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7CFFD" w14:textId="6B9673F0" w:rsidR="009260DE" w:rsidRPr="008F1BCD" w:rsidRDefault="0021526C" w:rsidP="009260DE">
      <w:pPr>
        <w:rPr>
          <w:sz w:val="24"/>
          <w:szCs w:val="24"/>
        </w:rPr>
      </w:pPr>
      <w:r w:rsidRPr="008F1BCD">
        <w:rPr>
          <w:noProof/>
          <w:sz w:val="24"/>
          <w:szCs w:val="24"/>
          <w:lang w:eastAsia="da-DK"/>
        </w:rPr>
        <w:drawing>
          <wp:anchor distT="0" distB="0" distL="114300" distR="114300" simplePos="0" relativeHeight="251658240" behindDoc="0" locked="0" layoutInCell="1" allowOverlap="1" wp14:anchorId="2EA7D1A7" wp14:editId="7722C81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8F1BCD">
        <w:rPr>
          <w:sz w:val="24"/>
          <w:szCs w:val="24"/>
        </w:rPr>
        <w:br w:type="textWrapping" w:clear="all"/>
      </w:r>
    </w:p>
    <w:p w14:paraId="70D4F98F" w14:textId="5C458FA5" w:rsidR="009260DE" w:rsidRPr="008F1BCD" w:rsidRDefault="009260DE" w:rsidP="009260DE">
      <w:pPr>
        <w:pStyle w:val="Titel"/>
        <w:tabs>
          <w:tab w:val="right" w:pos="9356"/>
        </w:tabs>
        <w:jc w:val="left"/>
        <w:rPr>
          <w:b w:val="0"/>
          <w:szCs w:val="24"/>
          <w:lang w:eastAsia="en-US"/>
        </w:rPr>
      </w:pPr>
      <w:r w:rsidRPr="008F1BCD">
        <w:rPr>
          <w:b w:val="0"/>
          <w:szCs w:val="24"/>
          <w:lang w:eastAsia="en-US"/>
        </w:rPr>
        <w:tab/>
      </w:r>
      <w:r w:rsidR="00B7050E">
        <w:rPr>
          <w:b w:val="0"/>
          <w:szCs w:val="24"/>
          <w:lang w:eastAsia="en-US"/>
        </w:rPr>
        <w:t>4</w:t>
      </w:r>
      <w:r w:rsidR="00FB786B">
        <w:rPr>
          <w:szCs w:val="24"/>
        </w:rPr>
        <w:t xml:space="preserve">. </w:t>
      </w:r>
      <w:r w:rsidR="00B7050E">
        <w:rPr>
          <w:szCs w:val="24"/>
        </w:rPr>
        <w:t>juni</w:t>
      </w:r>
      <w:r w:rsidR="00FB786B">
        <w:rPr>
          <w:szCs w:val="24"/>
        </w:rPr>
        <w:t xml:space="preserve"> 202</w:t>
      </w:r>
      <w:r w:rsidR="00B7050E">
        <w:rPr>
          <w:szCs w:val="24"/>
        </w:rPr>
        <w:t>4</w:t>
      </w:r>
    </w:p>
    <w:p w14:paraId="29A806F0" w14:textId="77777777" w:rsidR="009260DE" w:rsidRPr="008F1BCD" w:rsidRDefault="009260DE" w:rsidP="009260DE">
      <w:pPr>
        <w:pStyle w:val="Titel"/>
        <w:jc w:val="left"/>
        <w:rPr>
          <w:b w:val="0"/>
          <w:szCs w:val="24"/>
        </w:rPr>
      </w:pPr>
    </w:p>
    <w:p w14:paraId="2E1EF583" w14:textId="77777777" w:rsidR="009260DE" w:rsidRPr="008F1BCD" w:rsidRDefault="009260DE" w:rsidP="009260DE">
      <w:pPr>
        <w:pStyle w:val="Titel"/>
        <w:jc w:val="left"/>
        <w:rPr>
          <w:b w:val="0"/>
          <w:szCs w:val="24"/>
        </w:rPr>
      </w:pPr>
    </w:p>
    <w:p w14:paraId="74BD71A3" w14:textId="77777777" w:rsidR="009260DE" w:rsidRPr="008F1BCD" w:rsidRDefault="009260DE" w:rsidP="009260DE">
      <w:pPr>
        <w:jc w:val="center"/>
        <w:rPr>
          <w:b/>
          <w:sz w:val="24"/>
          <w:szCs w:val="24"/>
        </w:rPr>
      </w:pPr>
      <w:r w:rsidRPr="008F1BCD">
        <w:rPr>
          <w:b/>
          <w:sz w:val="24"/>
          <w:szCs w:val="24"/>
        </w:rPr>
        <w:t>PRODUKTRESUMÉ</w:t>
      </w:r>
    </w:p>
    <w:p w14:paraId="22BD6C42" w14:textId="77777777" w:rsidR="009260DE" w:rsidRPr="008F1BCD" w:rsidRDefault="009260DE" w:rsidP="009260DE">
      <w:pPr>
        <w:jc w:val="center"/>
        <w:rPr>
          <w:b/>
          <w:sz w:val="24"/>
          <w:szCs w:val="24"/>
        </w:rPr>
      </w:pPr>
    </w:p>
    <w:p w14:paraId="57EEE522" w14:textId="77777777" w:rsidR="009260DE" w:rsidRPr="008F1BCD" w:rsidRDefault="009260DE" w:rsidP="009260DE">
      <w:pPr>
        <w:jc w:val="center"/>
        <w:rPr>
          <w:b/>
          <w:sz w:val="24"/>
          <w:szCs w:val="24"/>
        </w:rPr>
      </w:pPr>
      <w:r w:rsidRPr="008F1BCD">
        <w:rPr>
          <w:b/>
          <w:sz w:val="24"/>
          <w:szCs w:val="24"/>
        </w:rPr>
        <w:t>for</w:t>
      </w:r>
    </w:p>
    <w:p w14:paraId="02D93C4C" w14:textId="77777777" w:rsidR="000B058C" w:rsidRPr="008F1BCD" w:rsidRDefault="000B058C" w:rsidP="009260DE">
      <w:pPr>
        <w:jc w:val="center"/>
        <w:rPr>
          <w:b/>
          <w:sz w:val="24"/>
          <w:szCs w:val="24"/>
        </w:rPr>
      </w:pPr>
    </w:p>
    <w:p w14:paraId="62EAD526" w14:textId="27E78B65" w:rsidR="009260DE" w:rsidRPr="008F1BCD" w:rsidRDefault="00EE06CB" w:rsidP="009260DE">
      <w:pPr>
        <w:jc w:val="center"/>
        <w:rPr>
          <w:b/>
          <w:sz w:val="24"/>
          <w:szCs w:val="24"/>
        </w:rPr>
      </w:pPr>
      <w:proofErr w:type="spellStart"/>
      <w:r w:rsidRPr="008F1BCD">
        <w:rPr>
          <w:b/>
          <w:sz w:val="24"/>
          <w:szCs w:val="24"/>
        </w:rPr>
        <w:t>Dap</w:t>
      </w:r>
      <w:r w:rsidR="005F5C9B" w:rsidRPr="008F1BCD">
        <w:rPr>
          <w:b/>
          <w:sz w:val="24"/>
          <w:szCs w:val="24"/>
        </w:rPr>
        <w:t>tomycin</w:t>
      </w:r>
      <w:proofErr w:type="spellEnd"/>
      <w:r w:rsidR="005F5C9B" w:rsidRPr="008F1BCD">
        <w:rPr>
          <w:b/>
          <w:sz w:val="24"/>
          <w:szCs w:val="24"/>
        </w:rPr>
        <w:t xml:space="preserve"> "Hameln", pulver til injektions-/infusionsvæske, opløsning</w:t>
      </w:r>
    </w:p>
    <w:p w14:paraId="65FFECB8" w14:textId="77777777" w:rsidR="009260DE" w:rsidRPr="008F1BCD" w:rsidRDefault="009260DE" w:rsidP="009260DE">
      <w:pPr>
        <w:jc w:val="both"/>
        <w:rPr>
          <w:sz w:val="24"/>
          <w:szCs w:val="24"/>
        </w:rPr>
      </w:pPr>
    </w:p>
    <w:p w14:paraId="26293E7D" w14:textId="77777777" w:rsidR="009260DE" w:rsidRPr="008F1BCD" w:rsidRDefault="009260DE" w:rsidP="009260DE">
      <w:pPr>
        <w:jc w:val="both"/>
        <w:rPr>
          <w:sz w:val="24"/>
          <w:szCs w:val="24"/>
        </w:rPr>
      </w:pPr>
    </w:p>
    <w:p w14:paraId="174F0D9D" w14:textId="77777777" w:rsidR="009260DE" w:rsidRPr="008F1BCD" w:rsidRDefault="009260DE" w:rsidP="009260DE">
      <w:pPr>
        <w:tabs>
          <w:tab w:val="left" w:pos="851"/>
        </w:tabs>
        <w:ind w:left="851" w:hanging="851"/>
        <w:rPr>
          <w:b/>
          <w:sz w:val="24"/>
          <w:szCs w:val="24"/>
        </w:rPr>
      </w:pPr>
      <w:r w:rsidRPr="008F1BCD">
        <w:rPr>
          <w:b/>
          <w:sz w:val="24"/>
          <w:szCs w:val="24"/>
        </w:rPr>
        <w:t>0.</w:t>
      </w:r>
      <w:r w:rsidRPr="008F1BCD">
        <w:rPr>
          <w:b/>
          <w:sz w:val="24"/>
          <w:szCs w:val="24"/>
        </w:rPr>
        <w:tab/>
        <w:t>D.SP.NR.</w:t>
      </w:r>
    </w:p>
    <w:p w14:paraId="4ECA0F75" w14:textId="4DA8EEFE" w:rsidR="009260DE" w:rsidRPr="008F1BCD" w:rsidRDefault="005F5C9B" w:rsidP="009260DE">
      <w:pPr>
        <w:tabs>
          <w:tab w:val="left" w:pos="851"/>
        </w:tabs>
        <w:ind w:left="851"/>
        <w:rPr>
          <w:sz w:val="24"/>
          <w:szCs w:val="24"/>
        </w:rPr>
      </w:pPr>
      <w:r w:rsidRPr="008F1BCD">
        <w:rPr>
          <w:sz w:val="24"/>
          <w:szCs w:val="24"/>
        </w:rPr>
        <w:t>32611</w:t>
      </w:r>
    </w:p>
    <w:p w14:paraId="38BFEA06" w14:textId="77777777" w:rsidR="009260DE" w:rsidRPr="008F1BCD" w:rsidRDefault="009260DE" w:rsidP="009260DE">
      <w:pPr>
        <w:tabs>
          <w:tab w:val="left" w:pos="851"/>
        </w:tabs>
        <w:ind w:left="851"/>
        <w:rPr>
          <w:sz w:val="24"/>
          <w:szCs w:val="24"/>
        </w:rPr>
      </w:pPr>
    </w:p>
    <w:p w14:paraId="3581BEF3" w14:textId="77777777" w:rsidR="009260DE" w:rsidRPr="008F1BCD" w:rsidRDefault="009260DE" w:rsidP="009260DE">
      <w:pPr>
        <w:tabs>
          <w:tab w:val="left" w:pos="851"/>
        </w:tabs>
        <w:ind w:left="851" w:hanging="851"/>
        <w:rPr>
          <w:b/>
          <w:sz w:val="24"/>
          <w:szCs w:val="24"/>
        </w:rPr>
      </w:pPr>
      <w:r w:rsidRPr="008F1BCD">
        <w:rPr>
          <w:b/>
          <w:sz w:val="24"/>
          <w:szCs w:val="24"/>
        </w:rPr>
        <w:t>1.</w:t>
      </w:r>
      <w:r w:rsidRPr="008F1BCD">
        <w:rPr>
          <w:b/>
          <w:sz w:val="24"/>
          <w:szCs w:val="24"/>
        </w:rPr>
        <w:tab/>
        <w:t>LÆGEMIDLETS NAVN</w:t>
      </w:r>
    </w:p>
    <w:p w14:paraId="4D8730CA" w14:textId="0E22B017" w:rsidR="009260DE" w:rsidRPr="008F1BCD" w:rsidRDefault="005F5C9B" w:rsidP="009260DE">
      <w:pPr>
        <w:tabs>
          <w:tab w:val="left" w:pos="851"/>
        </w:tabs>
        <w:ind w:left="851"/>
        <w:rPr>
          <w:sz w:val="24"/>
          <w:szCs w:val="24"/>
        </w:rPr>
      </w:pPr>
      <w:proofErr w:type="spellStart"/>
      <w:r w:rsidRPr="008F1BCD">
        <w:rPr>
          <w:sz w:val="24"/>
          <w:szCs w:val="24"/>
        </w:rPr>
        <w:t>Daptomycin</w:t>
      </w:r>
      <w:proofErr w:type="spellEnd"/>
      <w:r w:rsidRPr="008F1BCD">
        <w:rPr>
          <w:sz w:val="24"/>
          <w:szCs w:val="24"/>
        </w:rPr>
        <w:t xml:space="preserve"> "Hameln"</w:t>
      </w:r>
    </w:p>
    <w:p w14:paraId="56679E48" w14:textId="77777777" w:rsidR="009260DE" w:rsidRPr="008F1BCD" w:rsidRDefault="009260DE" w:rsidP="009260DE">
      <w:pPr>
        <w:tabs>
          <w:tab w:val="left" w:pos="851"/>
        </w:tabs>
        <w:ind w:left="851"/>
        <w:rPr>
          <w:sz w:val="24"/>
          <w:szCs w:val="24"/>
        </w:rPr>
      </w:pPr>
    </w:p>
    <w:p w14:paraId="60301562" w14:textId="77777777" w:rsidR="009260DE" w:rsidRPr="008F1BCD" w:rsidRDefault="009260DE" w:rsidP="009260DE">
      <w:pPr>
        <w:tabs>
          <w:tab w:val="left" w:pos="851"/>
        </w:tabs>
        <w:ind w:left="851" w:hanging="851"/>
        <w:rPr>
          <w:b/>
          <w:sz w:val="24"/>
          <w:szCs w:val="24"/>
        </w:rPr>
      </w:pPr>
      <w:r w:rsidRPr="008F1BCD">
        <w:rPr>
          <w:b/>
          <w:sz w:val="24"/>
          <w:szCs w:val="24"/>
        </w:rPr>
        <w:t>2.</w:t>
      </w:r>
      <w:r w:rsidRPr="008F1BCD">
        <w:rPr>
          <w:b/>
          <w:sz w:val="24"/>
          <w:szCs w:val="24"/>
        </w:rPr>
        <w:tab/>
        <w:t>KVALITATIV OG KVANTITATIV SAMMENSÆTNING</w:t>
      </w:r>
    </w:p>
    <w:p w14:paraId="4C576BB7" w14:textId="77777777" w:rsidR="00877FC8" w:rsidRPr="008F1BCD" w:rsidRDefault="00877FC8" w:rsidP="00201DD2">
      <w:pPr>
        <w:ind w:left="851"/>
        <w:rPr>
          <w:sz w:val="24"/>
          <w:szCs w:val="24"/>
        </w:rPr>
      </w:pPr>
    </w:p>
    <w:p w14:paraId="6C54CB31" w14:textId="772472DC" w:rsidR="00C6740E" w:rsidRPr="008F1BCD" w:rsidRDefault="00C6740E" w:rsidP="00201DD2">
      <w:pPr>
        <w:ind w:left="851"/>
        <w:rPr>
          <w:sz w:val="24"/>
          <w:szCs w:val="24"/>
          <w:u w:val="single"/>
          <w:lang w:eastAsia="da-DK"/>
        </w:rPr>
      </w:pPr>
      <w:proofErr w:type="spellStart"/>
      <w:r w:rsidRPr="008F1BCD">
        <w:rPr>
          <w:sz w:val="24"/>
          <w:szCs w:val="24"/>
          <w:u w:val="single"/>
        </w:rPr>
        <w:t>Daptomycin</w:t>
      </w:r>
      <w:proofErr w:type="spellEnd"/>
      <w:r w:rsidRPr="008F1BCD">
        <w:rPr>
          <w:sz w:val="24"/>
          <w:szCs w:val="24"/>
          <w:u w:val="single"/>
        </w:rPr>
        <w:t xml:space="preserve"> "</w:t>
      </w:r>
      <w:r w:rsidR="000F2306" w:rsidRPr="008F1BCD">
        <w:rPr>
          <w:sz w:val="24"/>
          <w:szCs w:val="24"/>
          <w:u w:val="single"/>
        </w:rPr>
        <w:t>H</w:t>
      </w:r>
      <w:r w:rsidRPr="008F1BCD">
        <w:rPr>
          <w:sz w:val="24"/>
          <w:szCs w:val="24"/>
          <w:u w:val="single"/>
        </w:rPr>
        <w:t xml:space="preserve">ameln" 350 mg pulver til injektions-/infusionsvæske, opløsning </w:t>
      </w:r>
    </w:p>
    <w:p w14:paraId="0C04040D" w14:textId="77777777" w:rsidR="00C6740E" w:rsidRPr="008F1BCD" w:rsidRDefault="00C6740E" w:rsidP="00201DD2">
      <w:pPr>
        <w:ind w:left="851"/>
        <w:rPr>
          <w:sz w:val="24"/>
          <w:szCs w:val="24"/>
        </w:rPr>
      </w:pPr>
      <w:r w:rsidRPr="008F1BCD">
        <w:rPr>
          <w:sz w:val="24"/>
          <w:szCs w:val="24"/>
        </w:rPr>
        <w:t xml:space="preserve">Hvert hætteglas indeholder 350 mg </w:t>
      </w:r>
      <w:proofErr w:type="spellStart"/>
      <w:r w:rsidRPr="008F1BCD">
        <w:rPr>
          <w:sz w:val="24"/>
          <w:szCs w:val="24"/>
        </w:rPr>
        <w:t>daptomycin</w:t>
      </w:r>
      <w:proofErr w:type="spellEnd"/>
      <w:r w:rsidRPr="008F1BCD">
        <w:rPr>
          <w:sz w:val="24"/>
          <w:szCs w:val="24"/>
        </w:rPr>
        <w:t>.</w:t>
      </w:r>
    </w:p>
    <w:p w14:paraId="111C13E8" w14:textId="4F7341A4" w:rsidR="00C6740E" w:rsidRPr="008F1BCD" w:rsidRDefault="00C6740E" w:rsidP="00201DD2">
      <w:pPr>
        <w:ind w:left="851"/>
        <w:rPr>
          <w:sz w:val="24"/>
          <w:szCs w:val="24"/>
        </w:rPr>
      </w:pPr>
      <w:r w:rsidRPr="008F1BCD">
        <w:rPr>
          <w:sz w:val="24"/>
          <w:szCs w:val="24"/>
        </w:rPr>
        <w:t xml:space="preserve">1 ml indeholder 50 mg </w:t>
      </w:r>
      <w:proofErr w:type="spellStart"/>
      <w:r w:rsidRPr="008F1BCD">
        <w:rPr>
          <w:sz w:val="24"/>
          <w:szCs w:val="24"/>
        </w:rPr>
        <w:t>daptomycin</w:t>
      </w:r>
      <w:proofErr w:type="spellEnd"/>
      <w:r w:rsidRPr="008F1BCD">
        <w:rPr>
          <w:sz w:val="24"/>
          <w:szCs w:val="24"/>
        </w:rPr>
        <w:t xml:space="preserve"> efter </w:t>
      </w:r>
      <w:proofErr w:type="spellStart"/>
      <w:r w:rsidRPr="008F1BCD">
        <w:rPr>
          <w:sz w:val="24"/>
          <w:szCs w:val="24"/>
        </w:rPr>
        <w:t>rekonstitution</w:t>
      </w:r>
      <w:proofErr w:type="spellEnd"/>
      <w:r w:rsidRPr="008F1BCD">
        <w:rPr>
          <w:sz w:val="24"/>
          <w:szCs w:val="24"/>
        </w:rPr>
        <w:t xml:space="preserve"> med 7 ml </w:t>
      </w:r>
      <w:proofErr w:type="spellStart"/>
      <w:r w:rsidRPr="008F1BCD">
        <w:rPr>
          <w:sz w:val="24"/>
          <w:szCs w:val="24"/>
        </w:rPr>
        <w:t>natriumchloridopløsning</w:t>
      </w:r>
      <w:proofErr w:type="spellEnd"/>
      <w:r w:rsidRPr="008F1BCD">
        <w:rPr>
          <w:sz w:val="24"/>
          <w:szCs w:val="24"/>
        </w:rPr>
        <w:t xml:space="preserve"> 9 mg/ml (0,9</w:t>
      </w:r>
      <w:r w:rsidR="008F1BCD" w:rsidRPr="008F1BCD">
        <w:rPr>
          <w:sz w:val="24"/>
          <w:szCs w:val="24"/>
        </w:rPr>
        <w:t xml:space="preserve"> %</w:t>
      </w:r>
      <w:r w:rsidRPr="008F1BCD">
        <w:rPr>
          <w:sz w:val="24"/>
          <w:szCs w:val="24"/>
        </w:rPr>
        <w:t>).</w:t>
      </w:r>
    </w:p>
    <w:p w14:paraId="7D34730F" w14:textId="77777777" w:rsidR="00C6740E" w:rsidRPr="008F1BCD" w:rsidRDefault="00C6740E" w:rsidP="00201DD2">
      <w:pPr>
        <w:ind w:left="851"/>
        <w:rPr>
          <w:sz w:val="24"/>
          <w:szCs w:val="24"/>
        </w:rPr>
      </w:pPr>
    </w:p>
    <w:p w14:paraId="602F0719" w14:textId="7CA6222F" w:rsidR="00C6740E" w:rsidRPr="008F1BCD" w:rsidRDefault="00C6740E" w:rsidP="00201DD2">
      <w:pPr>
        <w:ind w:left="851"/>
        <w:rPr>
          <w:sz w:val="24"/>
          <w:szCs w:val="24"/>
          <w:u w:val="single"/>
        </w:rPr>
      </w:pPr>
      <w:proofErr w:type="spellStart"/>
      <w:r w:rsidRPr="008F1BCD">
        <w:rPr>
          <w:sz w:val="24"/>
          <w:szCs w:val="24"/>
          <w:u w:val="single"/>
        </w:rPr>
        <w:t>Daptomycin</w:t>
      </w:r>
      <w:proofErr w:type="spellEnd"/>
      <w:r w:rsidRPr="008F1BCD">
        <w:rPr>
          <w:sz w:val="24"/>
          <w:szCs w:val="24"/>
          <w:u w:val="single"/>
        </w:rPr>
        <w:t xml:space="preserve"> "</w:t>
      </w:r>
      <w:r w:rsidR="000F2306" w:rsidRPr="008F1BCD">
        <w:rPr>
          <w:sz w:val="24"/>
          <w:szCs w:val="24"/>
          <w:u w:val="single"/>
        </w:rPr>
        <w:t>H</w:t>
      </w:r>
      <w:r w:rsidRPr="008F1BCD">
        <w:rPr>
          <w:sz w:val="24"/>
          <w:szCs w:val="24"/>
          <w:u w:val="single"/>
        </w:rPr>
        <w:t xml:space="preserve">ameln" 500 mg pulver til injektions-/infusionsvæske, opløsning </w:t>
      </w:r>
    </w:p>
    <w:p w14:paraId="073045A4" w14:textId="77777777" w:rsidR="00C6740E" w:rsidRPr="008F1BCD" w:rsidRDefault="00C6740E" w:rsidP="00201DD2">
      <w:pPr>
        <w:ind w:left="851"/>
        <w:rPr>
          <w:sz w:val="24"/>
          <w:szCs w:val="24"/>
        </w:rPr>
      </w:pPr>
      <w:r w:rsidRPr="008F1BCD">
        <w:rPr>
          <w:sz w:val="24"/>
          <w:szCs w:val="24"/>
        </w:rPr>
        <w:t xml:space="preserve">Hvert hætteglas indeholder 500 mg </w:t>
      </w:r>
      <w:proofErr w:type="spellStart"/>
      <w:r w:rsidRPr="008F1BCD">
        <w:rPr>
          <w:sz w:val="24"/>
          <w:szCs w:val="24"/>
        </w:rPr>
        <w:t>daptomycin</w:t>
      </w:r>
      <w:proofErr w:type="spellEnd"/>
      <w:r w:rsidRPr="008F1BCD">
        <w:rPr>
          <w:sz w:val="24"/>
          <w:szCs w:val="24"/>
        </w:rPr>
        <w:t>.</w:t>
      </w:r>
    </w:p>
    <w:p w14:paraId="61EC6C35" w14:textId="7B8431E1" w:rsidR="00C6740E" w:rsidRPr="008F1BCD" w:rsidRDefault="00C6740E" w:rsidP="00201DD2">
      <w:pPr>
        <w:ind w:left="851"/>
        <w:rPr>
          <w:sz w:val="24"/>
          <w:szCs w:val="24"/>
        </w:rPr>
      </w:pPr>
      <w:r w:rsidRPr="008F1BCD">
        <w:rPr>
          <w:sz w:val="24"/>
          <w:szCs w:val="24"/>
        </w:rPr>
        <w:t xml:space="preserve">1 ml indeholder 50 mg </w:t>
      </w:r>
      <w:proofErr w:type="spellStart"/>
      <w:r w:rsidRPr="008F1BCD">
        <w:rPr>
          <w:sz w:val="24"/>
          <w:szCs w:val="24"/>
        </w:rPr>
        <w:t>daptomycin</w:t>
      </w:r>
      <w:proofErr w:type="spellEnd"/>
      <w:r w:rsidRPr="008F1BCD">
        <w:rPr>
          <w:sz w:val="24"/>
          <w:szCs w:val="24"/>
        </w:rPr>
        <w:t xml:space="preserve"> efter </w:t>
      </w:r>
      <w:proofErr w:type="spellStart"/>
      <w:r w:rsidRPr="008F1BCD">
        <w:rPr>
          <w:sz w:val="24"/>
          <w:szCs w:val="24"/>
        </w:rPr>
        <w:t>rekonstitution</w:t>
      </w:r>
      <w:proofErr w:type="spellEnd"/>
      <w:r w:rsidRPr="008F1BCD">
        <w:rPr>
          <w:sz w:val="24"/>
          <w:szCs w:val="24"/>
        </w:rPr>
        <w:t xml:space="preserve"> med 10 ml </w:t>
      </w:r>
      <w:proofErr w:type="spellStart"/>
      <w:r w:rsidRPr="008F1BCD">
        <w:rPr>
          <w:sz w:val="24"/>
          <w:szCs w:val="24"/>
        </w:rPr>
        <w:t>natriumchloridopløsning</w:t>
      </w:r>
      <w:proofErr w:type="spellEnd"/>
      <w:r w:rsidRPr="008F1BCD">
        <w:rPr>
          <w:sz w:val="24"/>
          <w:szCs w:val="24"/>
        </w:rPr>
        <w:t xml:space="preserve"> 9 mg/ml (0,9</w:t>
      </w:r>
      <w:r w:rsidR="008F1BCD" w:rsidRPr="008F1BCD">
        <w:rPr>
          <w:sz w:val="24"/>
          <w:szCs w:val="24"/>
        </w:rPr>
        <w:t xml:space="preserve"> %</w:t>
      </w:r>
      <w:r w:rsidRPr="008F1BCD">
        <w:rPr>
          <w:sz w:val="24"/>
          <w:szCs w:val="24"/>
        </w:rPr>
        <w:t>).</w:t>
      </w:r>
    </w:p>
    <w:p w14:paraId="46001FF8" w14:textId="77777777" w:rsidR="00C6740E" w:rsidRPr="008F1BCD" w:rsidRDefault="00C6740E" w:rsidP="00201DD2">
      <w:pPr>
        <w:ind w:left="851"/>
        <w:rPr>
          <w:sz w:val="24"/>
          <w:szCs w:val="24"/>
        </w:rPr>
      </w:pPr>
    </w:p>
    <w:p w14:paraId="0DD74A75" w14:textId="77777777" w:rsidR="00C6740E" w:rsidRPr="008F1BCD" w:rsidRDefault="00C6740E" w:rsidP="00201DD2">
      <w:pPr>
        <w:ind w:left="851"/>
        <w:rPr>
          <w:sz w:val="24"/>
          <w:szCs w:val="24"/>
        </w:rPr>
      </w:pPr>
      <w:r w:rsidRPr="008F1BCD">
        <w:rPr>
          <w:sz w:val="24"/>
          <w:szCs w:val="24"/>
        </w:rPr>
        <w:t>Alle hjælpestoffer er anført under pkt. 6.1.</w:t>
      </w:r>
    </w:p>
    <w:p w14:paraId="3CFD8878" w14:textId="77777777" w:rsidR="009260DE" w:rsidRPr="008F1BCD" w:rsidRDefault="009260DE" w:rsidP="009260DE">
      <w:pPr>
        <w:tabs>
          <w:tab w:val="left" w:pos="851"/>
        </w:tabs>
        <w:ind w:left="851"/>
        <w:rPr>
          <w:sz w:val="24"/>
          <w:szCs w:val="24"/>
        </w:rPr>
      </w:pPr>
    </w:p>
    <w:p w14:paraId="65694466" w14:textId="77777777" w:rsidR="009260DE" w:rsidRPr="008F1BCD" w:rsidRDefault="009260DE" w:rsidP="009260DE">
      <w:pPr>
        <w:tabs>
          <w:tab w:val="left" w:pos="851"/>
        </w:tabs>
        <w:ind w:left="851" w:hanging="851"/>
        <w:rPr>
          <w:b/>
          <w:sz w:val="24"/>
          <w:szCs w:val="24"/>
        </w:rPr>
      </w:pPr>
      <w:r w:rsidRPr="008F1BCD">
        <w:rPr>
          <w:b/>
          <w:sz w:val="24"/>
          <w:szCs w:val="24"/>
        </w:rPr>
        <w:t>3.</w:t>
      </w:r>
      <w:r w:rsidRPr="008F1BCD">
        <w:rPr>
          <w:b/>
          <w:sz w:val="24"/>
          <w:szCs w:val="24"/>
        </w:rPr>
        <w:tab/>
        <w:t>LÆGEMIDDELFORM</w:t>
      </w:r>
    </w:p>
    <w:p w14:paraId="3C9DC441" w14:textId="77777777" w:rsidR="00C6740E" w:rsidRPr="008F1BCD" w:rsidRDefault="00C6740E" w:rsidP="00201DD2">
      <w:pPr>
        <w:ind w:left="851"/>
        <w:rPr>
          <w:sz w:val="24"/>
          <w:szCs w:val="24"/>
          <w:lang w:eastAsia="da-DK"/>
        </w:rPr>
      </w:pPr>
      <w:r w:rsidRPr="008F1BCD">
        <w:rPr>
          <w:sz w:val="24"/>
          <w:szCs w:val="24"/>
        </w:rPr>
        <w:t xml:space="preserve">Pulver til injektions-/infusionsvæske, opløsning </w:t>
      </w:r>
    </w:p>
    <w:p w14:paraId="0B7EB713" w14:textId="77777777" w:rsidR="00C6740E" w:rsidRPr="008F1BCD" w:rsidRDefault="00C6740E" w:rsidP="00201DD2">
      <w:pPr>
        <w:ind w:left="851"/>
        <w:rPr>
          <w:sz w:val="24"/>
          <w:szCs w:val="24"/>
        </w:rPr>
      </w:pPr>
      <w:r w:rsidRPr="008F1BCD">
        <w:rPr>
          <w:sz w:val="24"/>
          <w:szCs w:val="24"/>
        </w:rPr>
        <w:t>Et gult eller gulligt frysetørret pulver.</w:t>
      </w:r>
    </w:p>
    <w:p w14:paraId="383633DC" w14:textId="77777777" w:rsidR="009260DE" w:rsidRPr="008F1BCD" w:rsidRDefault="009260DE" w:rsidP="009260DE">
      <w:pPr>
        <w:tabs>
          <w:tab w:val="left" w:pos="851"/>
        </w:tabs>
        <w:ind w:left="851"/>
        <w:rPr>
          <w:sz w:val="24"/>
          <w:szCs w:val="24"/>
        </w:rPr>
      </w:pPr>
    </w:p>
    <w:p w14:paraId="127049A1" w14:textId="77777777" w:rsidR="009260DE" w:rsidRPr="008F1BCD" w:rsidRDefault="009260DE" w:rsidP="009260DE">
      <w:pPr>
        <w:tabs>
          <w:tab w:val="left" w:pos="851"/>
        </w:tabs>
        <w:ind w:left="851"/>
        <w:rPr>
          <w:sz w:val="24"/>
          <w:szCs w:val="24"/>
        </w:rPr>
      </w:pPr>
    </w:p>
    <w:p w14:paraId="78C55CA2" w14:textId="77777777" w:rsidR="009260DE" w:rsidRPr="008F1BCD" w:rsidRDefault="009260DE" w:rsidP="009260DE">
      <w:pPr>
        <w:tabs>
          <w:tab w:val="left" w:pos="851"/>
        </w:tabs>
        <w:ind w:left="851" w:hanging="851"/>
        <w:rPr>
          <w:b/>
          <w:sz w:val="24"/>
          <w:szCs w:val="24"/>
        </w:rPr>
      </w:pPr>
      <w:r w:rsidRPr="008F1BCD">
        <w:rPr>
          <w:b/>
          <w:sz w:val="24"/>
          <w:szCs w:val="24"/>
        </w:rPr>
        <w:t>4.</w:t>
      </w:r>
      <w:r w:rsidRPr="008F1BCD">
        <w:rPr>
          <w:b/>
          <w:sz w:val="24"/>
          <w:szCs w:val="24"/>
        </w:rPr>
        <w:tab/>
        <w:t>KLINISKE OPLYSNINGER</w:t>
      </w:r>
    </w:p>
    <w:p w14:paraId="467FA711" w14:textId="77777777" w:rsidR="009260DE" w:rsidRPr="008F1BCD" w:rsidRDefault="009260DE" w:rsidP="009260DE">
      <w:pPr>
        <w:tabs>
          <w:tab w:val="left" w:pos="851"/>
        </w:tabs>
        <w:ind w:left="851"/>
        <w:rPr>
          <w:b/>
          <w:sz w:val="24"/>
          <w:szCs w:val="24"/>
        </w:rPr>
      </w:pPr>
    </w:p>
    <w:p w14:paraId="2A390687" w14:textId="77777777" w:rsidR="009260DE" w:rsidRPr="008F1BCD" w:rsidRDefault="009260DE" w:rsidP="009260DE">
      <w:pPr>
        <w:tabs>
          <w:tab w:val="left" w:pos="851"/>
        </w:tabs>
        <w:ind w:left="851" w:hanging="851"/>
        <w:rPr>
          <w:b/>
          <w:sz w:val="24"/>
          <w:szCs w:val="24"/>
          <w:u w:val="single"/>
        </w:rPr>
      </w:pPr>
      <w:r w:rsidRPr="008F1BCD">
        <w:rPr>
          <w:b/>
          <w:sz w:val="24"/>
          <w:szCs w:val="24"/>
        </w:rPr>
        <w:t>4.1</w:t>
      </w:r>
      <w:r w:rsidRPr="008F1BCD">
        <w:rPr>
          <w:b/>
          <w:sz w:val="24"/>
          <w:szCs w:val="24"/>
        </w:rPr>
        <w:tab/>
        <w:t>Terapeutiske indikationer</w:t>
      </w:r>
    </w:p>
    <w:p w14:paraId="2E4A6937" w14:textId="48667194" w:rsidR="00C6740E" w:rsidRPr="008F1BCD" w:rsidRDefault="00C6740E" w:rsidP="00201DD2">
      <w:pPr>
        <w:ind w:left="851"/>
        <w:rPr>
          <w:sz w:val="24"/>
          <w:szCs w:val="24"/>
          <w:lang w:eastAsia="da-DK"/>
        </w:rPr>
      </w:pPr>
      <w:proofErr w:type="spellStart"/>
      <w:r w:rsidRPr="008F1BCD">
        <w:rPr>
          <w:sz w:val="24"/>
          <w:szCs w:val="24"/>
        </w:rPr>
        <w:t>Daptomycin</w:t>
      </w:r>
      <w:proofErr w:type="spellEnd"/>
      <w:r w:rsidRPr="008F1BCD">
        <w:rPr>
          <w:sz w:val="24"/>
          <w:szCs w:val="24"/>
        </w:rPr>
        <w:t xml:space="preserve"> "</w:t>
      </w:r>
      <w:r w:rsidR="00954D67" w:rsidRPr="008F1BCD">
        <w:rPr>
          <w:sz w:val="24"/>
          <w:szCs w:val="24"/>
        </w:rPr>
        <w:t>H</w:t>
      </w:r>
      <w:r w:rsidRPr="008F1BCD">
        <w:rPr>
          <w:sz w:val="24"/>
          <w:szCs w:val="24"/>
        </w:rPr>
        <w:t>ameln" er indiceret til behandling af følgende infektioner (se pkt. 4.4 og 5.1):</w:t>
      </w:r>
    </w:p>
    <w:p w14:paraId="77B33938" w14:textId="79E88CFB" w:rsidR="00C6740E" w:rsidRPr="008F1BCD" w:rsidRDefault="00C6740E" w:rsidP="00877FC8">
      <w:pPr>
        <w:pStyle w:val="Listeafsnit"/>
        <w:numPr>
          <w:ilvl w:val="0"/>
          <w:numId w:val="17"/>
        </w:numPr>
        <w:ind w:left="1276" w:hanging="425"/>
        <w:rPr>
          <w:sz w:val="24"/>
          <w:szCs w:val="24"/>
        </w:rPr>
      </w:pPr>
      <w:r w:rsidRPr="008F1BCD">
        <w:rPr>
          <w:sz w:val="24"/>
          <w:szCs w:val="24"/>
        </w:rPr>
        <w:t>Voksne og pædiatriske (i alderen 1 til 17 år) patienter med komplicerede hud- og bløddelsinfektioner (</w:t>
      </w:r>
      <w:proofErr w:type="spellStart"/>
      <w:r w:rsidRPr="008F1BCD">
        <w:rPr>
          <w:sz w:val="24"/>
          <w:szCs w:val="24"/>
        </w:rPr>
        <w:t>cSSTI</w:t>
      </w:r>
      <w:proofErr w:type="spellEnd"/>
      <w:r w:rsidRPr="008F1BCD">
        <w:rPr>
          <w:sz w:val="24"/>
          <w:szCs w:val="24"/>
        </w:rPr>
        <w:t>).</w:t>
      </w:r>
    </w:p>
    <w:p w14:paraId="31A71C2B" w14:textId="0AC5AFFB" w:rsidR="00C6740E" w:rsidRPr="008F1BCD" w:rsidRDefault="00C6740E" w:rsidP="00877FC8">
      <w:pPr>
        <w:pStyle w:val="Listeafsnit"/>
        <w:numPr>
          <w:ilvl w:val="0"/>
          <w:numId w:val="17"/>
        </w:numPr>
        <w:ind w:left="1276" w:hanging="425"/>
        <w:rPr>
          <w:sz w:val="24"/>
          <w:szCs w:val="24"/>
        </w:rPr>
      </w:pPr>
      <w:r w:rsidRPr="008F1BCD">
        <w:rPr>
          <w:sz w:val="24"/>
          <w:szCs w:val="24"/>
        </w:rPr>
        <w:t xml:space="preserve">Voksne patienter med højresidig infektiøs </w:t>
      </w:r>
      <w:proofErr w:type="spellStart"/>
      <w:r w:rsidRPr="008F1BCD">
        <w:rPr>
          <w:sz w:val="24"/>
          <w:szCs w:val="24"/>
        </w:rPr>
        <w:t>endocarditis</w:t>
      </w:r>
      <w:proofErr w:type="spellEnd"/>
      <w:r w:rsidRPr="008F1BCD">
        <w:rPr>
          <w:sz w:val="24"/>
          <w:szCs w:val="24"/>
        </w:rPr>
        <w:t xml:space="preserve"> (RIE) som følge af </w:t>
      </w:r>
      <w:proofErr w:type="spellStart"/>
      <w:r w:rsidRPr="008F1BCD">
        <w:rPr>
          <w:i/>
          <w:iCs/>
          <w:sz w:val="24"/>
          <w:szCs w:val="24"/>
        </w:rPr>
        <w:t>Staphylococcus</w:t>
      </w:r>
      <w:proofErr w:type="spellEnd"/>
      <w:r w:rsidRPr="008F1BCD">
        <w:rPr>
          <w:i/>
          <w:iCs/>
          <w:sz w:val="24"/>
          <w:szCs w:val="24"/>
        </w:rPr>
        <w:t xml:space="preserve"> aureus</w:t>
      </w:r>
      <w:r w:rsidRPr="008F1BCD">
        <w:rPr>
          <w:sz w:val="24"/>
          <w:szCs w:val="24"/>
        </w:rPr>
        <w:t xml:space="preserve">. Beslutningen om at anvende </w:t>
      </w:r>
      <w:proofErr w:type="spellStart"/>
      <w:r w:rsidRPr="008F1BCD">
        <w:rPr>
          <w:sz w:val="24"/>
          <w:szCs w:val="24"/>
        </w:rPr>
        <w:t>daptomycin</w:t>
      </w:r>
      <w:proofErr w:type="spellEnd"/>
      <w:r w:rsidRPr="008F1BCD">
        <w:rPr>
          <w:sz w:val="24"/>
          <w:szCs w:val="24"/>
        </w:rPr>
        <w:t xml:space="preserve"> bør tage højde for organismens antibakterielle følsomhed og bør være baseret på ekspert-rådgivning. Se pkt. 4.4 og 5.1.</w:t>
      </w:r>
    </w:p>
    <w:p w14:paraId="72F07D27" w14:textId="27259A01" w:rsidR="00C6740E" w:rsidRPr="008F1BCD" w:rsidRDefault="00C6740E" w:rsidP="00877FC8">
      <w:pPr>
        <w:pStyle w:val="Listeafsnit"/>
        <w:numPr>
          <w:ilvl w:val="0"/>
          <w:numId w:val="17"/>
        </w:numPr>
        <w:ind w:left="1276" w:hanging="425"/>
        <w:rPr>
          <w:sz w:val="24"/>
          <w:szCs w:val="24"/>
        </w:rPr>
      </w:pPr>
      <w:r w:rsidRPr="008F1BCD">
        <w:rPr>
          <w:sz w:val="24"/>
          <w:szCs w:val="24"/>
        </w:rPr>
        <w:lastRenderedPageBreak/>
        <w:t xml:space="preserve">Voksne og pædiatriske (i alderen 1 til 17 år) patienter med </w:t>
      </w:r>
      <w:proofErr w:type="spellStart"/>
      <w:r w:rsidRPr="008F1BCD">
        <w:rPr>
          <w:i/>
          <w:iCs/>
          <w:sz w:val="24"/>
          <w:szCs w:val="24"/>
        </w:rPr>
        <w:t>Staphylococcus</w:t>
      </w:r>
      <w:proofErr w:type="spellEnd"/>
      <w:r w:rsidRPr="008F1BCD">
        <w:rPr>
          <w:i/>
          <w:iCs/>
          <w:sz w:val="24"/>
          <w:szCs w:val="24"/>
        </w:rPr>
        <w:t xml:space="preserve"> aureus</w:t>
      </w:r>
      <w:r w:rsidRPr="008F1BCD">
        <w:rPr>
          <w:sz w:val="24"/>
          <w:szCs w:val="24"/>
        </w:rPr>
        <w:t xml:space="preserve"> </w:t>
      </w:r>
      <w:proofErr w:type="spellStart"/>
      <w:r w:rsidRPr="008F1BCD">
        <w:rPr>
          <w:sz w:val="24"/>
          <w:szCs w:val="24"/>
        </w:rPr>
        <w:t>bakteriæmi</w:t>
      </w:r>
      <w:proofErr w:type="spellEnd"/>
      <w:r w:rsidRPr="008F1BCD">
        <w:rPr>
          <w:sz w:val="24"/>
          <w:szCs w:val="24"/>
        </w:rPr>
        <w:t xml:space="preserve"> (SAB). Hos voksne skal anvendelse ved </w:t>
      </w:r>
      <w:proofErr w:type="spellStart"/>
      <w:r w:rsidRPr="008F1BCD">
        <w:rPr>
          <w:sz w:val="24"/>
          <w:szCs w:val="24"/>
        </w:rPr>
        <w:t>bakteriæmi</w:t>
      </w:r>
      <w:proofErr w:type="spellEnd"/>
      <w:r w:rsidRPr="008F1BCD">
        <w:rPr>
          <w:sz w:val="24"/>
          <w:szCs w:val="24"/>
        </w:rPr>
        <w:t xml:space="preserve"> være associeret med RIE eller med </w:t>
      </w:r>
      <w:proofErr w:type="spellStart"/>
      <w:r w:rsidRPr="008F1BCD">
        <w:rPr>
          <w:sz w:val="24"/>
          <w:szCs w:val="24"/>
        </w:rPr>
        <w:t>cSSTI</w:t>
      </w:r>
      <w:proofErr w:type="spellEnd"/>
      <w:r w:rsidRPr="008F1BCD">
        <w:rPr>
          <w:sz w:val="24"/>
          <w:szCs w:val="24"/>
        </w:rPr>
        <w:t xml:space="preserve">, mens anvendelse ved </w:t>
      </w:r>
      <w:proofErr w:type="spellStart"/>
      <w:r w:rsidRPr="008F1BCD">
        <w:rPr>
          <w:sz w:val="24"/>
          <w:szCs w:val="24"/>
        </w:rPr>
        <w:t>bakteriæmi</w:t>
      </w:r>
      <w:proofErr w:type="spellEnd"/>
      <w:r w:rsidRPr="008F1BCD">
        <w:rPr>
          <w:sz w:val="24"/>
          <w:szCs w:val="24"/>
        </w:rPr>
        <w:t xml:space="preserve"> hos pædiatriske patienter skal være associeret med </w:t>
      </w:r>
      <w:proofErr w:type="spellStart"/>
      <w:r w:rsidRPr="008F1BCD">
        <w:rPr>
          <w:sz w:val="24"/>
          <w:szCs w:val="24"/>
        </w:rPr>
        <w:t>cSSTI</w:t>
      </w:r>
      <w:proofErr w:type="spellEnd"/>
      <w:r w:rsidRPr="008F1BCD">
        <w:rPr>
          <w:sz w:val="24"/>
          <w:szCs w:val="24"/>
        </w:rPr>
        <w:t>.</w:t>
      </w:r>
    </w:p>
    <w:p w14:paraId="0EFE31B7" w14:textId="77777777" w:rsidR="00C6740E" w:rsidRPr="008F1BCD" w:rsidRDefault="00C6740E" w:rsidP="00201DD2">
      <w:pPr>
        <w:ind w:left="851"/>
        <w:rPr>
          <w:sz w:val="24"/>
          <w:szCs w:val="24"/>
        </w:rPr>
      </w:pPr>
    </w:p>
    <w:p w14:paraId="48C5E65D" w14:textId="68C8C998" w:rsidR="00C6740E" w:rsidRPr="008F1BCD" w:rsidRDefault="00C6740E" w:rsidP="00201DD2">
      <w:pPr>
        <w:ind w:left="851"/>
        <w:rPr>
          <w:sz w:val="24"/>
          <w:szCs w:val="24"/>
        </w:rPr>
      </w:pPr>
      <w:proofErr w:type="spellStart"/>
      <w:r w:rsidRPr="008F1BCD">
        <w:rPr>
          <w:sz w:val="24"/>
          <w:szCs w:val="24"/>
        </w:rPr>
        <w:t>Daptomycin</w:t>
      </w:r>
      <w:proofErr w:type="spellEnd"/>
      <w:r w:rsidRPr="008F1BCD">
        <w:rPr>
          <w:sz w:val="24"/>
          <w:szCs w:val="24"/>
        </w:rPr>
        <w:t xml:space="preserve"> er kun aktiv imod grampositive bakterier (se pkt. 5.1). I blandede infektioner, hvor der er mistanke om både gramnegative og/eller visse typer anaerobe bakterier, bør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 administreres sammen med et eller flere hensigtsmæssige antibakterielle lægemidler.</w:t>
      </w:r>
    </w:p>
    <w:p w14:paraId="6B23500E" w14:textId="77777777" w:rsidR="00C6740E" w:rsidRPr="008F1BCD" w:rsidRDefault="00C6740E" w:rsidP="00201DD2">
      <w:pPr>
        <w:ind w:left="851"/>
        <w:rPr>
          <w:sz w:val="24"/>
          <w:szCs w:val="24"/>
        </w:rPr>
      </w:pPr>
    </w:p>
    <w:p w14:paraId="44C313DC" w14:textId="77777777" w:rsidR="00C6740E" w:rsidRPr="008F1BCD" w:rsidRDefault="00C6740E" w:rsidP="00201DD2">
      <w:pPr>
        <w:ind w:left="851"/>
        <w:rPr>
          <w:sz w:val="24"/>
          <w:szCs w:val="24"/>
        </w:rPr>
      </w:pPr>
      <w:r w:rsidRPr="008F1BCD">
        <w:rPr>
          <w:sz w:val="24"/>
          <w:szCs w:val="24"/>
        </w:rPr>
        <w:t>Officielle retningslinjer angående hensigtsmæssig brug af antibakterielle lægemidler bør tages i betragtning.</w:t>
      </w:r>
    </w:p>
    <w:p w14:paraId="15ACF453" w14:textId="77777777" w:rsidR="009260DE" w:rsidRPr="008F1BCD" w:rsidRDefault="009260DE" w:rsidP="009260DE">
      <w:pPr>
        <w:tabs>
          <w:tab w:val="left" w:pos="851"/>
        </w:tabs>
        <w:ind w:left="851"/>
        <w:rPr>
          <w:sz w:val="24"/>
          <w:szCs w:val="24"/>
        </w:rPr>
      </w:pPr>
    </w:p>
    <w:p w14:paraId="2725D44B" w14:textId="30925CA8" w:rsidR="009260DE" w:rsidRPr="00FB786B" w:rsidRDefault="009260DE" w:rsidP="00FB786B">
      <w:pPr>
        <w:tabs>
          <w:tab w:val="left" w:pos="-720"/>
        </w:tabs>
        <w:suppressAutoHyphens/>
        <w:ind w:left="851" w:hanging="851"/>
        <w:rPr>
          <w:sz w:val="24"/>
          <w:szCs w:val="24"/>
        </w:rPr>
      </w:pPr>
      <w:r w:rsidRPr="008F1BCD">
        <w:rPr>
          <w:b/>
          <w:sz w:val="24"/>
          <w:szCs w:val="24"/>
        </w:rPr>
        <w:t>4.2</w:t>
      </w:r>
      <w:r w:rsidRPr="008F1BCD">
        <w:rPr>
          <w:b/>
          <w:sz w:val="24"/>
          <w:szCs w:val="24"/>
        </w:rPr>
        <w:tab/>
      </w:r>
      <w:bookmarkStart w:id="0" w:name="_Hlk121742956"/>
      <w:r w:rsidR="00FB786B" w:rsidRPr="00BA4587">
        <w:rPr>
          <w:b/>
          <w:sz w:val="24"/>
          <w:szCs w:val="24"/>
        </w:rPr>
        <w:t>Dosering og administration</w:t>
      </w:r>
      <w:bookmarkEnd w:id="0"/>
    </w:p>
    <w:p w14:paraId="797F62FA" w14:textId="77777777" w:rsidR="00C6740E" w:rsidRPr="008F1BCD" w:rsidRDefault="00C6740E" w:rsidP="00201DD2">
      <w:pPr>
        <w:ind w:left="851"/>
        <w:rPr>
          <w:sz w:val="24"/>
          <w:szCs w:val="24"/>
          <w:lang w:eastAsia="da-DK"/>
        </w:rPr>
      </w:pPr>
      <w:r w:rsidRPr="008F1BCD">
        <w:rPr>
          <w:sz w:val="24"/>
          <w:szCs w:val="24"/>
        </w:rPr>
        <w:t xml:space="preserve">Kliniske studier anvendte infusion af </w:t>
      </w:r>
      <w:proofErr w:type="spellStart"/>
      <w:r w:rsidRPr="008F1BCD">
        <w:rPr>
          <w:sz w:val="24"/>
          <w:szCs w:val="24"/>
        </w:rPr>
        <w:t>daptomycin</w:t>
      </w:r>
      <w:proofErr w:type="spellEnd"/>
      <w:r w:rsidRPr="008F1BCD">
        <w:rPr>
          <w:sz w:val="24"/>
          <w:szCs w:val="24"/>
        </w:rPr>
        <w:t xml:space="preserve"> til patienter over mindst 30 minutter. Der er ingen klinisk erfaring fra patienter med administration af </w:t>
      </w:r>
      <w:proofErr w:type="spellStart"/>
      <w:r w:rsidRPr="008F1BCD">
        <w:rPr>
          <w:sz w:val="24"/>
          <w:szCs w:val="24"/>
        </w:rPr>
        <w:t>daptomycin</w:t>
      </w:r>
      <w:proofErr w:type="spellEnd"/>
      <w:r w:rsidRPr="008F1BCD">
        <w:rPr>
          <w:sz w:val="24"/>
          <w:szCs w:val="24"/>
        </w:rPr>
        <w:t xml:space="preserve"> som injektion over 2 minutter. Denne administrationsvej er kun undersøgt i raske frivillige. Ved sammenligning med den samme dosis givet som intravenøs infusion over 30 minutter er der dog ingen klinisk relevant forskel i farmakokinetikken og sikkerhedsprofilen af </w:t>
      </w:r>
      <w:proofErr w:type="spellStart"/>
      <w:r w:rsidRPr="008F1BCD">
        <w:rPr>
          <w:sz w:val="24"/>
          <w:szCs w:val="24"/>
        </w:rPr>
        <w:t>daptomycin</w:t>
      </w:r>
      <w:proofErr w:type="spellEnd"/>
      <w:r w:rsidRPr="008F1BCD">
        <w:rPr>
          <w:sz w:val="24"/>
          <w:szCs w:val="24"/>
        </w:rPr>
        <w:t xml:space="preserve"> (se pkt. 4.8 og 5.2).</w:t>
      </w:r>
    </w:p>
    <w:p w14:paraId="27050B55" w14:textId="77777777" w:rsidR="00C6740E" w:rsidRPr="008F1BCD" w:rsidRDefault="00C6740E" w:rsidP="00201DD2">
      <w:pPr>
        <w:ind w:left="851"/>
        <w:rPr>
          <w:sz w:val="24"/>
          <w:szCs w:val="24"/>
        </w:rPr>
      </w:pPr>
    </w:p>
    <w:p w14:paraId="07907A4C" w14:textId="77777777" w:rsidR="00C6740E" w:rsidRPr="008F1BCD" w:rsidRDefault="00C6740E" w:rsidP="00201DD2">
      <w:pPr>
        <w:ind w:left="851"/>
        <w:rPr>
          <w:sz w:val="24"/>
          <w:szCs w:val="24"/>
          <w:u w:val="single"/>
        </w:rPr>
      </w:pPr>
      <w:r w:rsidRPr="008F1BCD">
        <w:rPr>
          <w:sz w:val="24"/>
          <w:szCs w:val="24"/>
          <w:u w:val="single"/>
        </w:rPr>
        <w:t>Dosering</w:t>
      </w:r>
    </w:p>
    <w:p w14:paraId="4CB074D9" w14:textId="77777777" w:rsidR="00C6740E" w:rsidRPr="008F1BCD" w:rsidRDefault="00C6740E" w:rsidP="00201DD2">
      <w:pPr>
        <w:ind w:left="851"/>
        <w:rPr>
          <w:sz w:val="24"/>
          <w:szCs w:val="24"/>
        </w:rPr>
      </w:pPr>
    </w:p>
    <w:p w14:paraId="287F8E5D" w14:textId="77777777" w:rsidR="00C6740E" w:rsidRPr="008F1BCD" w:rsidRDefault="00C6740E" w:rsidP="00201DD2">
      <w:pPr>
        <w:ind w:left="851"/>
        <w:rPr>
          <w:i/>
          <w:iCs/>
          <w:sz w:val="24"/>
          <w:szCs w:val="24"/>
        </w:rPr>
      </w:pPr>
      <w:r w:rsidRPr="008F1BCD">
        <w:rPr>
          <w:i/>
          <w:iCs/>
          <w:sz w:val="24"/>
          <w:szCs w:val="24"/>
        </w:rPr>
        <w:t>Voksne</w:t>
      </w:r>
    </w:p>
    <w:p w14:paraId="40853DFB" w14:textId="5E78BDBF" w:rsidR="00C6740E" w:rsidRPr="008F1BCD" w:rsidRDefault="00C6740E" w:rsidP="002E37FD">
      <w:pPr>
        <w:pStyle w:val="Listeafsnit"/>
        <w:numPr>
          <w:ilvl w:val="0"/>
          <w:numId w:val="18"/>
        </w:numPr>
        <w:ind w:left="1276" w:hanging="425"/>
        <w:rPr>
          <w:sz w:val="24"/>
          <w:szCs w:val="24"/>
        </w:rPr>
      </w:pPr>
      <w:proofErr w:type="spellStart"/>
      <w:r w:rsidRPr="008F1BCD">
        <w:rPr>
          <w:sz w:val="24"/>
          <w:szCs w:val="24"/>
        </w:rPr>
        <w:t>cSSTI</w:t>
      </w:r>
      <w:proofErr w:type="spellEnd"/>
      <w:r w:rsidRPr="008F1BCD">
        <w:rPr>
          <w:sz w:val="24"/>
          <w:szCs w:val="24"/>
        </w:rPr>
        <w:t xml:space="preserve"> uden samtidig SAB: </w:t>
      </w:r>
      <w:proofErr w:type="spellStart"/>
      <w:r w:rsidRPr="008F1BCD">
        <w:rPr>
          <w:sz w:val="24"/>
          <w:szCs w:val="24"/>
        </w:rPr>
        <w:t>Daptomycin</w:t>
      </w:r>
      <w:proofErr w:type="spellEnd"/>
      <w:r w:rsidRPr="008F1BCD">
        <w:rPr>
          <w:sz w:val="24"/>
          <w:szCs w:val="24"/>
        </w:rPr>
        <w:t xml:space="preserve"> "</w:t>
      </w:r>
      <w:r w:rsidR="002E37FD" w:rsidRPr="008F1BCD">
        <w:rPr>
          <w:sz w:val="24"/>
          <w:szCs w:val="24"/>
        </w:rPr>
        <w:t>H</w:t>
      </w:r>
      <w:r w:rsidRPr="008F1BCD">
        <w:rPr>
          <w:sz w:val="24"/>
          <w:szCs w:val="24"/>
        </w:rPr>
        <w:t>ameln" 4 mg/kg administreres en gang i døgnet i 7-14 dage, eller indtil infektionen er forsvundet (se pkt. 5.1).</w:t>
      </w:r>
    </w:p>
    <w:p w14:paraId="52A7A8DD" w14:textId="75B6AE20" w:rsidR="00C6740E" w:rsidRPr="008F1BCD" w:rsidRDefault="00C6740E" w:rsidP="002E37FD">
      <w:pPr>
        <w:pStyle w:val="Listeafsnit"/>
        <w:numPr>
          <w:ilvl w:val="0"/>
          <w:numId w:val="18"/>
        </w:numPr>
        <w:ind w:left="1276" w:hanging="425"/>
        <w:rPr>
          <w:sz w:val="24"/>
          <w:szCs w:val="24"/>
        </w:rPr>
      </w:pPr>
      <w:proofErr w:type="spellStart"/>
      <w:r w:rsidRPr="008F1BCD">
        <w:rPr>
          <w:sz w:val="24"/>
          <w:szCs w:val="24"/>
        </w:rPr>
        <w:t>cSSTI</w:t>
      </w:r>
      <w:proofErr w:type="spellEnd"/>
      <w:r w:rsidRPr="008F1BCD">
        <w:rPr>
          <w:sz w:val="24"/>
          <w:szCs w:val="24"/>
        </w:rPr>
        <w:t xml:space="preserve"> med samtidig SAB: </w:t>
      </w:r>
      <w:proofErr w:type="spellStart"/>
      <w:r w:rsidRPr="008F1BCD">
        <w:rPr>
          <w:sz w:val="24"/>
          <w:szCs w:val="24"/>
        </w:rPr>
        <w:t>Daptomycin</w:t>
      </w:r>
      <w:proofErr w:type="spellEnd"/>
      <w:r w:rsidRPr="008F1BCD">
        <w:rPr>
          <w:sz w:val="24"/>
          <w:szCs w:val="24"/>
        </w:rPr>
        <w:t xml:space="preserve"> "</w:t>
      </w:r>
      <w:r w:rsidR="002E37FD" w:rsidRPr="008F1BCD">
        <w:rPr>
          <w:sz w:val="24"/>
          <w:szCs w:val="24"/>
        </w:rPr>
        <w:t>H</w:t>
      </w:r>
      <w:r w:rsidRPr="008F1BCD">
        <w:rPr>
          <w:sz w:val="24"/>
          <w:szCs w:val="24"/>
        </w:rPr>
        <w:t>ameln" 6 mg/kg administreres en gang i døgnet. Se nedenfor for dosisjustering hos patienter med nedsat nyrefunktion. Det kan være nødvendigt, at behandlingen varer længere end 14 dage i overensstemmelse med risikoen for komplikationer hos den individuelle patient.</w:t>
      </w:r>
    </w:p>
    <w:p w14:paraId="05060898" w14:textId="30CC9DCC" w:rsidR="00C6740E" w:rsidRPr="008F1BCD" w:rsidRDefault="00C6740E" w:rsidP="002E37FD">
      <w:pPr>
        <w:pStyle w:val="Listeafsnit"/>
        <w:numPr>
          <w:ilvl w:val="0"/>
          <w:numId w:val="18"/>
        </w:numPr>
        <w:ind w:left="1276" w:hanging="425"/>
        <w:rPr>
          <w:sz w:val="24"/>
          <w:szCs w:val="24"/>
        </w:rPr>
      </w:pPr>
      <w:r w:rsidRPr="008F1BCD">
        <w:rPr>
          <w:sz w:val="24"/>
          <w:szCs w:val="24"/>
        </w:rPr>
        <w:t xml:space="preserve">Kendt eller mistænkt RIE som følge af </w:t>
      </w:r>
      <w:proofErr w:type="spellStart"/>
      <w:r w:rsidRPr="008F1BCD">
        <w:rPr>
          <w:i/>
          <w:iCs/>
          <w:sz w:val="24"/>
          <w:szCs w:val="24"/>
        </w:rPr>
        <w:t>Staphylococcus</w:t>
      </w:r>
      <w:proofErr w:type="spellEnd"/>
      <w:r w:rsidRPr="008F1BCD">
        <w:rPr>
          <w:i/>
          <w:iCs/>
          <w:sz w:val="24"/>
          <w:szCs w:val="24"/>
        </w:rPr>
        <w:t xml:space="preserve"> aureus:</w:t>
      </w:r>
      <w:r w:rsidRPr="008F1BCD">
        <w:rPr>
          <w:sz w:val="24"/>
          <w:szCs w:val="24"/>
        </w:rPr>
        <w:t xml:space="preserve"> </w:t>
      </w:r>
      <w:proofErr w:type="spellStart"/>
      <w:r w:rsidRPr="008F1BCD">
        <w:rPr>
          <w:sz w:val="24"/>
          <w:szCs w:val="24"/>
        </w:rPr>
        <w:t>Daptomycin</w:t>
      </w:r>
      <w:proofErr w:type="spellEnd"/>
      <w:r w:rsidRPr="008F1BCD">
        <w:rPr>
          <w:sz w:val="24"/>
          <w:szCs w:val="24"/>
        </w:rPr>
        <w:t xml:space="preserve"> "</w:t>
      </w:r>
      <w:r w:rsidR="002E37FD" w:rsidRPr="008F1BCD">
        <w:rPr>
          <w:sz w:val="24"/>
          <w:szCs w:val="24"/>
        </w:rPr>
        <w:t>H</w:t>
      </w:r>
      <w:r w:rsidRPr="008F1BCD">
        <w:rPr>
          <w:sz w:val="24"/>
          <w:szCs w:val="24"/>
        </w:rPr>
        <w:t>ameln" 6 mg/kg administreres en gang i døgnet. Se nedenfor for dosisjustering hos patienter med nedsat nyrefunktion. Varigheden af behandlingen bør være i overensstemmelse med officielle anbefalinger.</w:t>
      </w:r>
    </w:p>
    <w:p w14:paraId="53846EAF" w14:textId="77777777" w:rsidR="00C6740E" w:rsidRPr="008F1BCD" w:rsidRDefault="00C6740E" w:rsidP="00201DD2">
      <w:pPr>
        <w:ind w:left="851"/>
        <w:rPr>
          <w:sz w:val="24"/>
          <w:szCs w:val="24"/>
        </w:rPr>
      </w:pPr>
    </w:p>
    <w:p w14:paraId="1A9703A5" w14:textId="0AA4563D" w:rsidR="00C6740E" w:rsidRPr="008F1BCD" w:rsidRDefault="00C6740E" w:rsidP="00201DD2">
      <w:pPr>
        <w:ind w:left="851"/>
        <w:rPr>
          <w:sz w:val="24"/>
          <w:szCs w:val="24"/>
        </w:rPr>
      </w:pPr>
      <w:proofErr w:type="spellStart"/>
      <w:r w:rsidRPr="008F1BCD">
        <w:rPr>
          <w:sz w:val="24"/>
          <w:szCs w:val="24"/>
        </w:rPr>
        <w:t>Daptomycin</w:t>
      </w:r>
      <w:proofErr w:type="spellEnd"/>
      <w:r w:rsidRPr="008F1BCD">
        <w:rPr>
          <w:sz w:val="24"/>
          <w:szCs w:val="24"/>
        </w:rPr>
        <w:t xml:space="preserve"> "</w:t>
      </w:r>
      <w:r w:rsidR="002E37FD" w:rsidRPr="008F1BCD">
        <w:rPr>
          <w:sz w:val="24"/>
          <w:szCs w:val="24"/>
        </w:rPr>
        <w:t>H</w:t>
      </w:r>
      <w:r w:rsidRPr="008F1BCD">
        <w:rPr>
          <w:sz w:val="24"/>
          <w:szCs w:val="24"/>
        </w:rPr>
        <w:t>ameln" administreres intravenøst i 0,9</w:t>
      </w:r>
      <w:r w:rsidR="008F1BCD" w:rsidRPr="008F1BCD">
        <w:rPr>
          <w:sz w:val="24"/>
          <w:szCs w:val="24"/>
        </w:rPr>
        <w:t xml:space="preserve"> %</w:t>
      </w:r>
      <w:r w:rsidRPr="008F1BCD">
        <w:rPr>
          <w:sz w:val="24"/>
          <w:szCs w:val="24"/>
        </w:rPr>
        <w:t xml:space="preserve"> </w:t>
      </w:r>
      <w:proofErr w:type="spellStart"/>
      <w:r w:rsidRPr="008F1BCD">
        <w:rPr>
          <w:sz w:val="24"/>
          <w:szCs w:val="24"/>
        </w:rPr>
        <w:t>natriumchlorid</w:t>
      </w:r>
      <w:proofErr w:type="spellEnd"/>
      <w:r w:rsidRPr="008F1BCD">
        <w:rPr>
          <w:sz w:val="24"/>
          <w:szCs w:val="24"/>
        </w:rPr>
        <w:t xml:space="preserve"> (se pkt. 6.6). </w:t>
      </w:r>
      <w:proofErr w:type="spellStart"/>
      <w:r w:rsidRPr="008F1BCD">
        <w:rPr>
          <w:sz w:val="24"/>
          <w:szCs w:val="24"/>
        </w:rPr>
        <w:t>Daptomycin</w:t>
      </w:r>
      <w:proofErr w:type="spellEnd"/>
      <w:r w:rsidRPr="008F1BCD">
        <w:rPr>
          <w:sz w:val="24"/>
          <w:szCs w:val="24"/>
        </w:rPr>
        <w:t xml:space="preserve"> "</w:t>
      </w:r>
      <w:r w:rsidR="002E37FD" w:rsidRPr="008F1BCD">
        <w:rPr>
          <w:sz w:val="24"/>
          <w:szCs w:val="24"/>
        </w:rPr>
        <w:t>H</w:t>
      </w:r>
      <w:r w:rsidRPr="008F1BCD">
        <w:rPr>
          <w:sz w:val="24"/>
          <w:szCs w:val="24"/>
        </w:rPr>
        <w:t>ameln" bør ikke anvendes oftere end en gang dagligt.</w:t>
      </w:r>
    </w:p>
    <w:p w14:paraId="2E73A324" w14:textId="77777777" w:rsidR="00C6740E" w:rsidRPr="008F1BCD" w:rsidRDefault="00C6740E" w:rsidP="00201DD2">
      <w:pPr>
        <w:ind w:left="851"/>
        <w:rPr>
          <w:sz w:val="24"/>
          <w:szCs w:val="24"/>
        </w:rPr>
      </w:pPr>
    </w:p>
    <w:p w14:paraId="25465985" w14:textId="77777777" w:rsidR="00C6740E" w:rsidRPr="008F1BCD" w:rsidRDefault="00C6740E" w:rsidP="00201DD2">
      <w:pPr>
        <w:ind w:left="851"/>
        <w:rPr>
          <w:sz w:val="24"/>
          <w:szCs w:val="24"/>
        </w:rPr>
      </w:pPr>
      <w:proofErr w:type="spellStart"/>
      <w:r w:rsidRPr="008F1BCD">
        <w:rPr>
          <w:sz w:val="24"/>
          <w:szCs w:val="24"/>
        </w:rPr>
        <w:t>Kreatinkinase</w:t>
      </w:r>
      <w:proofErr w:type="spellEnd"/>
      <w:r w:rsidRPr="008F1BCD">
        <w:rPr>
          <w:sz w:val="24"/>
          <w:szCs w:val="24"/>
        </w:rPr>
        <w:t xml:space="preserve"> (CK)-niveauet skal monitoreres ved </w:t>
      </w:r>
      <w:r w:rsidRPr="008F1BCD">
        <w:rPr>
          <w:i/>
          <w:iCs/>
          <w:sz w:val="24"/>
          <w:szCs w:val="24"/>
        </w:rPr>
        <w:t xml:space="preserve">baseline </w:t>
      </w:r>
      <w:r w:rsidRPr="008F1BCD">
        <w:rPr>
          <w:sz w:val="24"/>
          <w:szCs w:val="24"/>
        </w:rPr>
        <w:t>og med regelmæssige mellemrum (mindst en gang om ugen) under behandlingen (se pkt. 4.4).</w:t>
      </w:r>
    </w:p>
    <w:p w14:paraId="16E51B0F" w14:textId="77777777" w:rsidR="00C6740E" w:rsidRPr="008F1BCD" w:rsidRDefault="00C6740E" w:rsidP="00201DD2">
      <w:pPr>
        <w:ind w:left="851"/>
        <w:rPr>
          <w:sz w:val="24"/>
          <w:szCs w:val="24"/>
        </w:rPr>
      </w:pPr>
    </w:p>
    <w:p w14:paraId="6E4BDCD2" w14:textId="77777777" w:rsidR="00C6740E" w:rsidRPr="008F1BCD" w:rsidRDefault="00C6740E" w:rsidP="00201DD2">
      <w:pPr>
        <w:ind w:left="851"/>
        <w:rPr>
          <w:i/>
          <w:iCs/>
          <w:sz w:val="24"/>
          <w:szCs w:val="24"/>
        </w:rPr>
      </w:pPr>
      <w:r w:rsidRPr="008F1BCD">
        <w:rPr>
          <w:i/>
          <w:iCs/>
          <w:sz w:val="24"/>
          <w:szCs w:val="24"/>
        </w:rPr>
        <w:t>Nedsat nyrefunktion</w:t>
      </w:r>
    </w:p>
    <w:p w14:paraId="6F636457" w14:textId="77777777" w:rsidR="00C6740E" w:rsidRPr="008F1BCD" w:rsidRDefault="00C6740E" w:rsidP="00201DD2">
      <w:pPr>
        <w:ind w:left="851"/>
        <w:rPr>
          <w:sz w:val="24"/>
          <w:szCs w:val="24"/>
        </w:rPr>
      </w:pPr>
      <w:proofErr w:type="spellStart"/>
      <w:r w:rsidRPr="008F1BCD">
        <w:rPr>
          <w:sz w:val="24"/>
          <w:szCs w:val="24"/>
        </w:rPr>
        <w:t>Daptomycin</w:t>
      </w:r>
      <w:proofErr w:type="spellEnd"/>
      <w:r w:rsidRPr="008F1BCD">
        <w:rPr>
          <w:sz w:val="24"/>
          <w:szCs w:val="24"/>
        </w:rPr>
        <w:t xml:space="preserve"> elimineres primært via nyrerne.</w:t>
      </w:r>
    </w:p>
    <w:p w14:paraId="530D47C7" w14:textId="77777777" w:rsidR="00C6740E" w:rsidRPr="008F1BCD" w:rsidRDefault="00C6740E" w:rsidP="00201DD2">
      <w:pPr>
        <w:ind w:left="851"/>
        <w:rPr>
          <w:sz w:val="24"/>
          <w:szCs w:val="24"/>
        </w:rPr>
      </w:pPr>
    </w:p>
    <w:p w14:paraId="3F8785F8" w14:textId="1D0228D3" w:rsidR="00C6740E" w:rsidRPr="008F1BCD" w:rsidRDefault="00C6740E" w:rsidP="00201DD2">
      <w:pPr>
        <w:ind w:left="851"/>
        <w:rPr>
          <w:sz w:val="24"/>
          <w:szCs w:val="24"/>
        </w:rPr>
      </w:pPr>
      <w:r w:rsidRPr="008F1BCD">
        <w:rPr>
          <w:sz w:val="24"/>
          <w:szCs w:val="24"/>
        </w:rPr>
        <w:t xml:space="preserve">Da der er begrænset klinisk erfaring (se tabel og fodnoter nedenfor), bør </w:t>
      </w:r>
      <w:proofErr w:type="spellStart"/>
      <w:r w:rsidRPr="008F1BCD">
        <w:rPr>
          <w:sz w:val="24"/>
          <w:szCs w:val="24"/>
        </w:rPr>
        <w:t>Daptomycin</w:t>
      </w:r>
      <w:proofErr w:type="spellEnd"/>
      <w:r w:rsidRPr="008F1BCD">
        <w:rPr>
          <w:sz w:val="24"/>
          <w:szCs w:val="24"/>
        </w:rPr>
        <w:t xml:space="preserve"> "</w:t>
      </w:r>
      <w:r w:rsidR="002E37FD" w:rsidRPr="008F1BCD">
        <w:rPr>
          <w:sz w:val="24"/>
          <w:szCs w:val="24"/>
        </w:rPr>
        <w:t>H</w:t>
      </w:r>
      <w:r w:rsidRPr="008F1BCD">
        <w:rPr>
          <w:sz w:val="24"/>
          <w:szCs w:val="24"/>
        </w:rPr>
        <w:t>ameln" kun anvendes til voksne patienter med nedsat nyrefunktion af enhver grad (</w:t>
      </w:r>
      <w:proofErr w:type="spellStart"/>
      <w:r w:rsidRPr="008F1BCD">
        <w:rPr>
          <w:sz w:val="24"/>
          <w:szCs w:val="24"/>
        </w:rPr>
        <w:t>kreatininclearance</w:t>
      </w:r>
      <w:proofErr w:type="spellEnd"/>
      <w:r w:rsidRPr="008F1BCD">
        <w:rPr>
          <w:sz w:val="24"/>
          <w:szCs w:val="24"/>
        </w:rPr>
        <w:t xml:space="preserve"> &lt; 80 ml/min), når den forventede kliniske fordel opvejer den potentielle risiko. Behandlingsrespons, nyrefunktion og </w:t>
      </w:r>
      <w:proofErr w:type="spellStart"/>
      <w:r w:rsidRPr="008F1BCD">
        <w:rPr>
          <w:sz w:val="24"/>
          <w:szCs w:val="24"/>
        </w:rPr>
        <w:t>kreatinkinase</w:t>
      </w:r>
      <w:proofErr w:type="spellEnd"/>
      <w:r w:rsidRPr="008F1BCD">
        <w:rPr>
          <w:sz w:val="24"/>
          <w:szCs w:val="24"/>
        </w:rPr>
        <w:t xml:space="preserve">-(CK) niveau skal monitoreres tæt hos alle patienter med nedsat nyrefunktion uanset grad (se også pkt. 4.4 og 5.2). Doseringsregimet for </w:t>
      </w:r>
      <w:proofErr w:type="spellStart"/>
      <w:r w:rsidRPr="008F1BCD">
        <w:rPr>
          <w:sz w:val="24"/>
          <w:szCs w:val="24"/>
        </w:rPr>
        <w:t>daptomycin</w:t>
      </w:r>
      <w:proofErr w:type="spellEnd"/>
      <w:r w:rsidRPr="008F1BCD">
        <w:rPr>
          <w:sz w:val="24"/>
          <w:szCs w:val="24"/>
        </w:rPr>
        <w:t xml:space="preserve"> hos pædiatriske patienter med nedsat nyrefunktion er ikke fastlagt.</w:t>
      </w:r>
    </w:p>
    <w:p w14:paraId="4D2B4B6B" w14:textId="77777777" w:rsidR="00C6740E" w:rsidRPr="008F1BCD" w:rsidRDefault="00C6740E" w:rsidP="00201DD2">
      <w:pPr>
        <w:ind w:left="851"/>
        <w:rPr>
          <w:sz w:val="24"/>
          <w:szCs w:val="24"/>
        </w:rPr>
      </w:pPr>
    </w:p>
    <w:p w14:paraId="10F916EC" w14:textId="77777777" w:rsidR="00C6740E" w:rsidRPr="008F1BCD" w:rsidRDefault="00C6740E" w:rsidP="00201DD2">
      <w:pPr>
        <w:ind w:left="851"/>
        <w:rPr>
          <w:sz w:val="24"/>
          <w:szCs w:val="24"/>
        </w:rPr>
      </w:pPr>
      <w:r w:rsidRPr="008F1BCD">
        <w:rPr>
          <w:sz w:val="24"/>
          <w:szCs w:val="24"/>
        </w:rPr>
        <w:t xml:space="preserve">Dosisjustering hos voksne patienter med nedsat nyrefunktion afhængigt af indikation og </w:t>
      </w:r>
      <w:proofErr w:type="spellStart"/>
      <w:r w:rsidRPr="008F1BCD">
        <w:rPr>
          <w:sz w:val="24"/>
          <w:szCs w:val="24"/>
        </w:rPr>
        <w:t>kreatininclearance</w:t>
      </w:r>
      <w:proofErr w:type="spellEnd"/>
    </w:p>
    <w:tbl>
      <w:tblPr>
        <w:tblW w:w="8790"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2251"/>
        <w:gridCol w:w="2412"/>
        <w:gridCol w:w="1876"/>
      </w:tblGrid>
      <w:tr w:rsidR="00C6740E" w:rsidRPr="008F1BCD" w14:paraId="6EF02FF8" w14:textId="77777777" w:rsidTr="002E37FD">
        <w:tc>
          <w:tcPr>
            <w:tcW w:w="2251" w:type="dxa"/>
            <w:tcBorders>
              <w:top w:val="single" w:sz="4" w:space="0" w:color="auto"/>
              <w:left w:val="single" w:sz="4" w:space="0" w:color="auto"/>
              <w:bottom w:val="single" w:sz="4" w:space="0" w:color="auto"/>
              <w:right w:val="single" w:sz="4" w:space="0" w:color="auto"/>
            </w:tcBorders>
            <w:hideMark/>
          </w:tcPr>
          <w:p w14:paraId="3EF1276A" w14:textId="77777777" w:rsidR="00C6740E" w:rsidRPr="008F1BCD" w:rsidRDefault="00C6740E">
            <w:pPr>
              <w:tabs>
                <w:tab w:val="left" w:pos="851"/>
              </w:tabs>
              <w:rPr>
                <w:b/>
                <w:bCs/>
                <w:sz w:val="24"/>
                <w:szCs w:val="24"/>
              </w:rPr>
            </w:pPr>
            <w:r w:rsidRPr="008F1BCD">
              <w:rPr>
                <w:b/>
                <w:bCs/>
                <w:sz w:val="24"/>
                <w:szCs w:val="24"/>
              </w:rPr>
              <w:t>Indikation</w:t>
            </w:r>
          </w:p>
        </w:tc>
        <w:tc>
          <w:tcPr>
            <w:tcW w:w="2251" w:type="dxa"/>
            <w:tcBorders>
              <w:top w:val="single" w:sz="4" w:space="0" w:color="auto"/>
              <w:left w:val="single" w:sz="4" w:space="0" w:color="auto"/>
              <w:bottom w:val="single" w:sz="4" w:space="0" w:color="auto"/>
              <w:right w:val="single" w:sz="4" w:space="0" w:color="auto"/>
            </w:tcBorders>
            <w:hideMark/>
          </w:tcPr>
          <w:p w14:paraId="4481D284" w14:textId="77777777" w:rsidR="00C6740E" w:rsidRPr="008F1BCD" w:rsidRDefault="00C6740E">
            <w:pPr>
              <w:tabs>
                <w:tab w:val="left" w:pos="851"/>
              </w:tabs>
              <w:jc w:val="center"/>
              <w:rPr>
                <w:b/>
                <w:bCs/>
                <w:sz w:val="24"/>
                <w:szCs w:val="24"/>
              </w:rPr>
            </w:pPr>
            <w:proofErr w:type="spellStart"/>
            <w:r w:rsidRPr="008F1BCD">
              <w:rPr>
                <w:b/>
                <w:bCs/>
                <w:sz w:val="24"/>
                <w:szCs w:val="24"/>
              </w:rPr>
              <w:t>Kreatininclearance</w:t>
            </w:r>
            <w:proofErr w:type="spellEnd"/>
          </w:p>
        </w:tc>
        <w:tc>
          <w:tcPr>
            <w:tcW w:w="2412" w:type="dxa"/>
            <w:tcBorders>
              <w:top w:val="single" w:sz="4" w:space="0" w:color="auto"/>
              <w:left w:val="single" w:sz="4" w:space="0" w:color="auto"/>
              <w:bottom w:val="single" w:sz="4" w:space="0" w:color="auto"/>
              <w:right w:val="single" w:sz="4" w:space="0" w:color="auto"/>
            </w:tcBorders>
            <w:hideMark/>
          </w:tcPr>
          <w:p w14:paraId="4375F6F5" w14:textId="77777777" w:rsidR="00C6740E" w:rsidRPr="008F1BCD" w:rsidRDefault="00C6740E">
            <w:pPr>
              <w:tabs>
                <w:tab w:val="left" w:pos="851"/>
              </w:tabs>
              <w:jc w:val="center"/>
              <w:rPr>
                <w:b/>
                <w:bCs/>
                <w:sz w:val="24"/>
                <w:szCs w:val="24"/>
              </w:rPr>
            </w:pPr>
            <w:r w:rsidRPr="008F1BCD">
              <w:rPr>
                <w:b/>
                <w:bCs/>
                <w:sz w:val="24"/>
                <w:szCs w:val="24"/>
              </w:rPr>
              <w:t>Dosisanbefaling</w:t>
            </w:r>
          </w:p>
        </w:tc>
        <w:tc>
          <w:tcPr>
            <w:tcW w:w="1876" w:type="dxa"/>
            <w:tcBorders>
              <w:top w:val="single" w:sz="4" w:space="0" w:color="auto"/>
              <w:left w:val="single" w:sz="4" w:space="0" w:color="auto"/>
              <w:bottom w:val="single" w:sz="4" w:space="0" w:color="auto"/>
              <w:right w:val="single" w:sz="4" w:space="0" w:color="auto"/>
            </w:tcBorders>
            <w:hideMark/>
          </w:tcPr>
          <w:p w14:paraId="1F8FE927" w14:textId="77777777" w:rsidR="00C6740E" w:rsidRPr="008F1BCD" w:rsidRDefault="00C6740E">
            <w:pPr>
              <w:tabs>
                <w:tab w:val="left" w:pos="851"/>
              </w:tabs>
              <w:jc w:val="center"/>
              <w:rPr>
                <w:b/>
                <w:bCs/>
                <w:sz w:val="24"/>
                <w:szCs w:val="24"/>
              </w:rPr>
            </w:pPr>
            <w:r w:rsidRPr="008F1BCD">
              <w:rPr>
                <w:b/>
                <w:bCs/>
                <w:sz w:val="24"/>
                <w:szCs w:val="24"/>
              </w:rPr>
              <w:t>Kommentarer</w:t>
            </w:r>
          </w:p>
        </w:tc>
      </w:tr>
      <w:tr w:rsidR="00C6740E" w:rsidRPr="008F1BCD" w14:paraId="1D6CEE57" w14:textId="77777777" w:rsidTr="002E37FD">
        <w:tc>
          <w:tcPr>
            <w:tcW w:w="2251" w:type="dxa"/>
            <w:tcBorders>
              <w:top w:val="single" w:sz="4" w:space="0" w:color="auto"/>
              <w:left w:val="single" w:sz="4" w:space="0" w:color="auto"/>
              <w:bottom w:val="single" w:sz="4" w:space="0" w:color="auto"/>
              <w:right w:val="single" w:sz="4" w:space="0" w:color="auto"/>
            </w:tcBorders>
            <w:hideMark/>
          </w:tcPr>
          <w:p w14:paraId="0F6D1CC8" w14:textId="77777777" w:rsidR="00C6740E" w:rsidRPr="008F1BCD" w:rsidRDefault="00C6740E">
            <w:pPr>
              <w:tabs>
                <w:tab w:val="left" w:pos="851"/>
              </w:tabs>
              <w:rPr>
                <w:sz w:val="24"/>
                <w:szCs w:val="24"/>
              </w:rPr>
            </w:pPr>
            <w:proofErr w:type="spellStart"/>
            <w:r w:rsidRPr="008F1BCD">
              <w:rPr>
                <w:sz w:val="24"/>
                <w:szCs w:val="24"/>
              </w:rPr>
              <w:t>cSSTI</w:t>
            </w:r>
            <w:proofErr w:type="spellEnd"/>
            <w:r w:rsidRPr="008F1BCD">
              <w:rPr>
                <w:sz w:val="24"/>
                <w:szCs w:val="24"/>
              </w:rPr>
              <w:t xml:space="preserve"> uden SAB</w:t>
            </w:r>
          </w:p>
        </w:tc>
        <w:tc>
          <w:tcPr>
            <w:tcW w:w="2251" w:type="dxa"/>
            <w:tcBorders>
              <w:top w:val="single" w:sz="4" w:space="0" w:color="auto"/>
              <w:left w:val="single" w:sz="4" w:space="0" w:color="auto"/>
              <w:bottom w:val="single" w:sz="4" w:space="0" w:color="auto"/>
              <w:right w:val="single" w:sz="4" w:space="0" w:color="auto"/>
            </w:tcBorders>
            <w:vAlign w:val="center"/>
            <w:hideMark/>
          </w:tcPr>
          <w:p w14:paraId="67F5D67B" w14:textId="77777777" w:rsidR="00C6740E" w:rsidRPr="008F1BCD" w:rsidRDefault="00C6740E">
            <w:pPr>
              <w:tabs>
                <w:tab w:val="left" w:pos="851"/>
              </w:tabs>
              <w:jc w:val="center"/>
              <w:rPr>
                <w:sz w:val="24"/>
                <w:szCs w:val="24"/>
              </w:rPr>
            </w:pPr>
            <w:r w:rsidRPr="008F1BCD">
              <w:rPr>
                <w:sz w:val="24"/>
                <w:szCs w:val="24"/>
              </w:rPr>
              <w:t>≥ 30 ml/min</w:t>
            </w:r>
          </w:p>
        </w:tc>
        <w:tc>
          <w:tcPr>
            <w:tcW w:w="2412" w:type="dxa"/>
            <w:tcBorders>
              <w:top w:val="single" w:sz="4" w:space="0" w:color="auto"/>
              <w:left w:val="single" w:sz="4" w:space="0" w:color="auto"/>
              <w:bottom w:val="single" w:sz="4" w:space="0" w:color="auto"/>
              <w:right w:val="single" w:sz="4" w:space="0" w:color="auto"/>
            </w:tcBorders>
            <w:vAlign w:val="center"/>
            <w:hideMark/>
          </w:tcPr>
          <w:p w14:paraId="5D3224DE" w14:textId="77777777" w:rsidR="00C6740E" w:rsidRPr="008F1BCD" w:rsidRDefault="00C6740E">
            <w:pPr>
              <w:tabs>
                <w:tab w:val="left" w:pos="851"/>
              </w:tabs>
              <w:jc w:val="center"/>
              <w:rPr>
                <w:sz w:val="24"/>
                <w:szCs w:val="24"/>
              </w:rPr>
            </w:pPr>
            <w:r w:rsidRPr="008F1BCD">
              <w:rPr>
                <w:sz w:val="24"/>
                <w:szCs w:val="24"/>
              </w:rPr>
              <w:t>4 mg/kg en gang</w:t>
            </w:r>
          </w:p>
          <w:p w14:paraId="67BD3FF9" w14:textId="77777777" w:rsidR="00C6740E" w:rsidRPr="008F1BCD" w:rsidRDefault="00C6740E">
            <w:pPr>
              <w:tabs>
                <w:tab w:val="left" w:pos="851"/>
              </w:tabs>
              <w:jc w:val="center"/>
              <w:rPr>
                <w:sz w:val="24"/>
                <w:szCs w:val="24"/>
              </w:rPr>
            </w:pPr>
            <w:r w:rsidRPr="008F1BCD">
              <w:rPr>
                <w:sz w:val="24"/>
                <w:szCs w:val="24"/>
              </w:rPr>
              <w:t>dagligt</w:t>
            </w:r>
          </w:p>
        </w:tc>
        <w:tc>
          <w:tcPr>
            <w:tcW w:w="1876" w:type="dxa"/>
            <w:tcBorders>
              <w:top w:val="single" w:sz="4" w:space="0" w:color="auto"/>
              <w:left w:val="single" w:sz="4" w:space="0" w:color="auto"/>
              <w:bottom w:val="single" w:sz="4" w:space="0" w:color="auto"/>
              <w:right w:val="single" w:sz="4" w:space="0" w:color="auto"/>
            </w:tcBorders>
            <w:vAlign w:val="center"/>
            <w:hideMark/>
          </w:tcPr>
          <w:p w14:paraId="624C1FCD" w14:textId="77777777" w:rsidR="00C6740E" w:rsidRPr="008F1BCD" w:rsidRDefault="00C6740E">
            <w:pPr>
              <w:tabs>
                <w:tab w:val="left" w:pos="851"/>
              </w:tabs>
              <w:jc w:val="center"/>
              <w:rPr>
                <w:sz w:val="24"/>
                <w:szCs w:val="24"/>
              </w:rPr>
            </w:pPr>
            <w:r w:rsidRPr="008F1BCD">
              <w:rPr>
                <w:sz w:val="24"/>
                <w:szCs w:val="24"/>
              </w:rPr>
              <w:t>Se pkt. 5.1</w:t>
            </w:r>
          </w:p>
        </w:tc>
      </w:tr>
      <w:tr w:rsidR="00C6740E" w:rsidRPr="008F1BCD" w14:paraId="23B3E0DA" w14:textId="77777777" w:rsidTr="002E37FD">
        <w:tc>
          <w:tcPr>
            <w:tcW w:w="2251" w:type="dxa"/>
            <w:tcBorders>
              <w:top w:val="single" w:sz="4" w:space="0" w:color="auto"/>
              <w:left w:val="single" w:sz="4" w:space="0" w:color="auto"/>
              <w:bottom w:val="single" w:sz="4" w:space="0" w:color="auto"/>
              <w:right w:val="single" w:sz="4" w:space="0" w:color="auto"/>
            </w:tcBorders>
          </w:tcPr>
          <w:p w14:paraId="77004489" w14:textId="77777777" w:rsidR="00C6740E" w:rsidRPr="008F1BCD" w:rsidRDefault="00C6740E">
            <w:pPr>
              <w:tabs>
                <w:tab w:val="left" w:pos="851"/>
              </w:tabs>
              <w:rPr>
                <w:sz w:val="24"/>
                <w:szCs w:val="24"/>
              </w:rPr>
            </w:pPr>
          </w:p>
          <w:p w14:paraId="6052402B" w14:textId="77777777" w:rsidR="00C6740E" w:rsidRPr="008F1BCD" w:rsidRDefault="00C6740E">
            <w:pPr>
              <w:tabs>
                <w:tab w:val="left" w:pos="851"/>
              </w:tabs>
              <w:rPr>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14:paraId="4E7489F6" w14:textId="77777777" w:rsidR="00C6740E" w:rsidRPr="008F1BCD" w:rsidRDefault="00C6740E">
            <w:pPr>
              <w:tabs>
                <w:tab w:val="left" w:pos="851"/>
              </w:tabs>
              <w:jc w:val="center"/>
              <w:rPr>
                <w:sz w:val="24"/>
                <w:szCs w:val="24"/>
              </w:rPr>
            </w:pPr>
            <w:r w:rsidRPr="008F1BCD">
              <w:rPr>
                <w:sz w:val="24"/>
                <w:szCs w:val="24"/>
              </w:rPr>
              <w:t>&lt; 30 ml/min</w:t>
            </w:r>
          </w:p>
        </w:tc>
        <w:tc>
          <w:tcPr>
            <w:tcW w:w="2412" w:type="dxa"/>
            <w:tcBorders>
              <w:top w:val="single" w:sz="4" w:space="0" w:color="auto"/>
              <w:left w:val="single" w:sz="4" w:space="0" w:color="auto"/>
              <w:bottom w:val="single" w:sz="4" w:space="0" w:color="auto"/>
              <w:right w:val="single" w:sz="4" w:space="0" w:color="auto"/>
            </w:tcBorders>
            <w:vAlign w:val="center"/>
            <w:hideMark/>
          </w:tcPr>
          <w:p w14:paraId="67DD8220" w14:textId="77777777" w:rsidR="00C6740E" w:rsidRPr="008F1BCD" w:rsidRDefault="00C6740E">
            <w:pPr>
              <w:tabs>
                <w:tab w:val="left" w:pos="851"/>
              </w:tabs>
              <w:jc w:val="center"/>
              <w:rPr>
                <w:sz w:val="24"/>
                <w:szCs w:val="24"/>
              </w:rPr>
            </w:pPr>
            <w:r w:rsidRPr="008F1BCD">
              <w:rPr>
                <w:sz w:val="24"/>
                <w:szCs w:val="24"/>
              </w:rPr>
              <w:t>4 mg/kg hver 48. time</w:t>
            </w:r>
          </w:p>
        </w:tc>
        <w:tc>
          <w:tcPr>
            <w:tcW w:w="1876" w:type="dxa"/>
            <w:tcBorders>
              <w:top w:val="single" w:sz="4" w:space="0" w:color="auto"/>
              <w:left w:val="single" w:sz="4" w:space="0" w:color="auto"/>
              <w:bottom w:val="single" w:sz="4" w:space="0" w:color="auto"/>
              <w:right w:val="single" w:sz="4" w:space="0" w:color="auto"/>
            </w:tcBorders>
            <w:vAlign w:val="center"/>
            <w:hideMark/>
          </w:tcPr>
          <w:p w14:paraId="37D5E4B6" w14:textId="77777777" w:rsidR="00C6740E" w:rsidRPr="008F1BCD" w:rsidRDefault="00C6740E">
            <w:pPr>
              <w:tabs>
                <w:tab w:val="left" w:pos="851"/>
              </w:tabs>
              <w:jc w:val="center"/>
              <w:rPr>
                <w:sz w:val="24"/>
                <w:szCs w:val="24"/>
              </w:rPr>
            </w:pPr>
            <w:r w:rsidRPr="008F1BCD">
              <w:rPr>
                <w:sz w:val="24"/>
                <w:szCs w:val="24"/>
              </w:rPr>
              <w:t>(1, 2)</w:t>
            </w:r>
          </w:p>
        </w:tc>
      </w:tr>
      <w:tr w:rsidR="00C6740E" w:rsidRPr="008F1BCD" w14:paraId="42DE8C43" w14:textId="77777777" w:rsidTr="002E37FD">
        <w:tc>
          <w:tcPr>
            <w:tcW w:w="2251" w:type="dxa"/>
            <w:tcBorders>
              <w:top w:val="single" w:sz="4" w:space="0" w:color="auto"/>
              <w:left w:val="single" w:sz="4" w:space="0" w:color="auto"/>
              <w:bottom w:val="single" w:sz="4" w:space="0" w:color="auto"/>
              <w:right w:val="single" w:sz="4" w:space="0" w:color="auto"/>
            </w:tcBorders>
            <w:hideMark/>
          </w:tcPr>
          <w:p w14:paraId="46C5D0A7" w14:textId="77777777" w:rsidR="00C6740E" w:rsidRPr="008F1BCD" w:rsidRDefault="00C6740E">
            <w:pPr>
              <w:tabs>
                <w:tab w:val="left" w:pos="851"/>
              </w:tabs>
              <w:rPr>
                <w:sz w:val="24"/>
                <w:szCs w:val="24"/>
              </w:rPr>
            </w:pPr>
            <w:r w:rsidRPr="008F1BCD">
              <w:rPr>
                <w:sz w:val="24"/>
                <w:szCs w:val="24"/>
              </w:rPr>
              <w:t xml:space="preserve">RIE eller </w:t>
            </w:r>
            <w:proofErr w:type="spellStart"/>
            <w:r w:rsidRPr="008F1BCD">
              <w:rPr>
                <w:sz w:val="24"/>
                <w:szCs w:val="24"/>
              </w:rPr>
              <w:t>cSSTI</w:t>
            </w:r>
            <w:proofErr w:type="spellEnd"/>
          </w:p>
          <w:p w14:paraId="2DE27F1F" w14:textId="77777777" w:rsidR="00C6740E" w:rsidRPr="008F1BCD" w:rsidRDefault="00C6740E">
            <w:pPr>
              <w:tabs>
                <w:tab w:val="left" w:pos="851"/>
              </w:tabs>
              <w:rPr>
                <w:sz w:val="24"/>
                <w:szCs w:val="24"/>
              </w:rPr>
            </w:pPr>
            <w:r w:rsidRPr="008F1BCD">
              <w:rPr>
                <w:sz w:val="24"/>
                <w:szCs w:val="24"/>
              </w:rPr>
              <w:t>associeret med SAB</w:t>
            </w:r>
          </w:p>
        </w:tc>
        <w:tc>
          <w:tcPr>
            <w:tcW w:w="2251" w:type="dxa"/>
            <w:tcBorders>
              <w:top w:val="single" w:sz="4" w:space="0" w:color="auto"/>
              <w:left w:val="single" w:sz="4" w:space="0" w:color="auto"/>
              <w:bottom w:val="single" w:sz="4" w:space="0" w:color="auto"/>
              <w:right w:val="single" w:sz="4" w:space="0" w:color="auto"/>
            </w:tcBorders>
            <w:vAlign w:val="center"/>
            <w:hideMark/>
          </w:tcPr>
          <w:p w14:paraId="653383AE" w14:textId="77777777" w:rsidR="00C6740E" w:rsidRPr="008F1BCD" w:rsidRDefault="00C6740E">
            <w:pPr>
              <w:tabs>
                <w:tab w:val="left" w:pos="851"/>
              </w:tabs>
              <w:jc w:val="center"/>
              <w:rPr>
                <w:sz w:val="24"/>
                <w:szCs w:val="24"/>
              </w:rPr>
            </w:pPr>
            <w:r w:rsidRPr="008F1BCD">
              <w:rPr>
                <w:sz w:val="24"/>
                <w:szCs w:val="24"/>
              </w:rPr>
              <w:t>≥ 30 ml/min</w:t>
            </w:r>
          </w:p>
        </w:tc>
        <w:tc>
          <w:tcPr>
            <w:tcW w:w="2412" w:type="dxa"/>
            <w:tcBorders>
              <w:top w:val="single" w:sz="4" w:space="0" w:color="auto"/>
              <w:left w:val="single" w:sz="4" w:space="0" w:color="auto"/>
              <w:bottom w:val="single" w:sz="4" w:space="0" w:color="auto"/>
              <w:right w:val="single" w:sz="4" w:space="0" w:color="auto"/>
            </w:tcBorders>
            <w:vAlign w:val="center"/>
            <w:hideMark/>
          </w:tcPr>
          <w:p w14:paraId="044F85A1" w14:textId="77777777" w:rsidR="00C6740E" w:rsidRPr="008F1BCD" w:rsidRDefault="00C6740E">
            <w:pPr>
              <w:tabs>
                <w:tab w:val="left" w:pos="851"/>
              </w:tabs>
              <w:jc w:val="center"/>
              <w:rPr>
                <w:sz w:val="24"/>
                <w:szCs w:val="24"/>
              </w:rPr>
            </w:pPr>
            <w:r w:rsidRPr="008F1BCD">
              <w:rPr>
                <w:sz w:val="24"/>
                <w:szCs w:val="24"/>
              </w:rPr>
              <w:t>6 mg/kg en gang</w:t>
            </w:r>
          </w:p>
          <w:p w14:paraId="79C615AD" w14:textId="77777777" w:rsidR="00C6740E" w:rsidRPr="008F1BCD" w:rsidRDefault="00C6740E">
            <w:pPr>
              <w:tabs>
                <w:tab w:val="left" w:pos="851"/>
              </w:tabs>
              <w:jc w:val="center"/>
              <w:rPr>
                <w:sz w:val="24"/>
                <w:szCs w:val="24"/>
              </w:rPr>
            </w:pPr>
            <w:r w:rsidRPr="008F1BCD">
              <w:rPr>
                <w:sz w:val="24"/>
                <w:szCs w:val="24"/>
              </w:rPr>
              <w:t>dagligt</w:t>
            </w:r>
          </w:p>
        </w:tc>
        <w:tc>
          <w:tcPr>
            <w:tcW w:w="1876" w:type="dxa"/>
            <w:tcBorders>
              <w:top w:val="single" w:sz="4" w:space="0" w:color="auto"/>
              <w:left w:val="single" w:sz="4" w:space="0" w:color="auto"/>
              <w:bottom w:val="single" w:sz="4" w:space="0" w:color="auto"/>
              <w:right w:val="single" w:sz="4" w:space="0" w:color="auto"/>
            </w:tcBorders>
            <w:vAlign w:val="center"/>
            <w:hideMark/>
          </w:tcPr>
          <w:p w14:paraId="3F3A83C9" w14:textId="77777777" w:rsidR="00C6740E" w:rsidRPr="008F1BCD" w:rsidRDefault="00C6740E">
            <w:pPr>
              <w:tabs>
                <w:tab w:val="left" w:pos="851"/>
              </w:tabs>
              <w:jc w:val="center"/>
              <w:rPr>
                <w:sz w:val="24"/>
                <w:szCs w:val="24"/>
              </w:rPr>
            </w:pPr>
            <w:r w:rsidRPr="008F1BCD">
              <w:rPr>
                <w:sz w:val="24"/>
                <w:szCs w:val="24"/>
              </w:rPr>
              <w:t>Se pkt. 5.1</w:t>
            </w:r>
          </w:p>
        </w:tc>
      </w:tr>
      <w:tr w:rsidR="00C6740E" w:rsidRPr="008F1BCD" w14:paraId="05261D86" w14:textId="77777777" w:rsidTr="002E37FD">
        <w:tc>
          <w:tcPr>
            <w:tcW w:w="2251" w:type="dxa"/>
            <w:tcBorders>
              <w:top w:val="single" w:sz="4" w:space="0" w:color="auto"/>
              <w:left w:val="single" w:sz="4" w:space="0" w:color="auto"/>
              <w:bottom w:val="single" w:sz="4" w:space="0" w:color="auto"/>
              <w:right w:val="single" w:sz="4" w:space="0" w:color="auto"/>
            </w:tcBorders>
          </w:tcPr>
          <w:p w14:paraId="6EB7C2CD" w14:textId="77777777" w:rsidR="00C6740E" w:rsidRPr="008F1BCD" w:rsidRDefault="00C6740E">
            <w:pPr>
              <w:tabs>
                <w:tab w:val="left" w:pos="851"/>
              </w:tabs>
              <w:rPr>
                <w:sz w:val="24"/>
                <w:szCs w:val="24"/>
              </w:rPr>
            </w:pPr>
          </w:p>
          <w:p w14:paraId="1AB911DC" w14:textId="77777777" w:rsidR="00C6740E" w:rsidRPr="008F1BCD" w:rsidRDefault="00C6740E">
            <w:pPr>
              <w:tabs>
                <w:tab w:val="left" w:pos="851"/>
              </w:tabs>
              <w:rPr>
                <w:sz w:val="24"/>
                <w:szCs w:val="24"/>
              </w:rPr>
            </w:pPr>
          </w:p>
        </w:tc>
        <w:tc>
          <w:tcPr>
            <w:tcW w:w="2251" w:type="dxa"/>
            <w:tcBorders>
              <w:top w:val="single" w:sz="4" w:space="0" w:color="auto"/>
              <w:left w:val="single" w:sz="4" w:space="0" w:color="auto"/>
              <w:bottom w:val="single" w:sz="4" w:space="0" w:color="auto"/>
              <w:right w:val="single" w:sz="4" w:space="0" w:color="auto"/>
            </w:tcBorders>
            <w:vAlign w:val="center"/>
            <w:hideMark/>
          </w:tcPr>
          <w:p w14:paraId="48EEE13D" w14:textId="77777777" w:rsidR="00C6740E" w:rsidRPr="008F1BCD" w:rsidRDefault="00C6740E">
            <w:pPr>
              <w:tabs>
                <w:tab w:val="left" w:pos="851"/>
              </w:tabs>
              <w:jc w:val="center"/>
              <w:rPr>
                <w:sz w:val="24"/>
                <w:szCs w:val="24"/>
              </w:rPr>
            </w:pPr>
            <w:r w:rsidRPr="008F1BCD">
              <w:rPr>
                <w:sz w:val="24"/>
                <w:szCs w:val="24"/>
              </w:rPr>
              <w:t>&lt; 30 ml/min</w:t>
            </w:r>
          </w:p>
        </w:tc>
        <w:tc>
          <w:tcPr>
            <w:tcW w:w="2412" w:type="dxa"/>
            <w:tcBorders>
              <w:top w:val="single" w:sz="4" w:space="0" w:color="auto"/>
              <w:left w:val="single" w:sz="4" w:space="0" w:color="auto"/>
              <w:bottom w:val="single" w:sz="4" w:space="0" w:color="auto"/>
              <w:right w:val="single" w:sz="4" w:space="0" w:color="auto"/>
            </w:tcBorders>
            <w:vAlign w:val="center"/>
            <w:hideMark/>
          </w:tcPr>
          <w:p w14:paraId="0F43C378" w14:textId="77777777" w:rsidR="00C6740E" w:rsidRPr="008F1BCD" w:rsidRDefault="00C6740E">
            <w:pPr>
              <w:tabs>
                <w:tab w:val="left" w:pos="851"/>
              </w:tabs>
              <w:jc w:val="center"/>
              <w:rPr>
                <w:sz w:val="24"/>
                <w:szCs w:val="24"/>
              </w:rPr>
            </w:pPr>
            <w:r w:rsidRPr="008F1BCD">
              <w:rPr>
                <w:sz w:val="24"/>
                <w:szCs w:val="24"/>
              </w:rPr>
              <w:t>6 mg/kg hver 48. time</w:t>
            </w:r>
          </w:p>
        </w:tc>
        <w:tc>
          <w:tcPr>
            <w:tcW w:w="1876" w:type="dxa"/>
            <w:tcBorders>
              <w:top w:val="single" w:sz="4" w:space="0" w:color="auto"/>
              <w:left w:val="single" w:sz="4" w:space="0" w:color="auto"/>
              <w:bottom w:val="single" w:sz="4" w:space="0" w:color="auto"/>
              <w:right w:val="single" w:sz="4" w:space="0" w:color="auto"/>
            </w:tcBorders>
            <w:vAlign w:val="center"/>
            <w:hideMark/>
          </w:tcPr>
          <w:p w14:paraId="35AE920F" w14:textId="77777777" w:rsidR="00C6740E" w:rsidRPr="008F1BCD" w:rsidRDefault="00C6740E">
            <w:pPr>
              <w:tabs>
                <w:tab w:val="left" w:pos="851"/>
              </w:tabs>
              <w:jc w:val="center"/>
              <w:rPr>
                <w:sz w:val="24"/>
                <w:szCs w:val="24"/>
              </w:rPr>
            </w:pPr>
            <w:r w:rsidRPr="008F1BCD">
              <w:rPr>
                <w:sz w:val="24"/>
                <w:szCs w:val="24"/>
              </w:rPr>
              <w:t>(1, 2)</w:t>
            </w:r>
          </w:p>
        </w:tc>
      </w:tr>
      <w:tr w:rsidR="00C6740E" w:rsidRPr="008F1BCD" w14:paraId="2C891CB3" w14:textId="77777777" w:rsidTr="002E37FD">
        <w:tc>
          <w:tcPr>
            <w:tcW w:w="8790" w:type="dxa"/>
            <w:gridSpan w:val="4"/>
            <w:tcBorders>
              <w:top w:val="single" w:sz="4" w:space="0" w:color="auto"/>
              <w:left w:val="single" w:sz="4" w:space="0" w:color="auto"/>
              <w:bottom w:val="single" w:sz="4" w:space="0" w:color="auto"/>
              <w:right w:val="single" w:sz="4" w:space="0" w:color="auto"/>
            </w:tcBorders>
            <w:hideMark/>
          </w:tcPr>
          <w:p w14:paraId="22474984" w14:textId="77777777" w:rsidR="00C6740E" w:rsidRPr="008F1BCD" w:rsidRDefault="00C6740E">
            <w:pPr>
              <w:rPr>
                <w:sz w:val="24"/>
                <w:szCs w:val="24"/>
              </w:rPr>
            </w:pPr>
            <w:proofErr w:type="spellStart"/>
            <w:r w:rsidRPr="008F1BCD">
              <w:rPr>
                <w:sz w:val="24"/>
                <w:szCs w:val="24"/>
              </w:rPr>
              <w:t>cSSTI</w:t>
            </w:r>
            <w:proofErr w:type="spellEnd"/>
            <w:r w:rsidRPr="008F1BCD">
              <w:rPr>
                <w:sz w:val="24"/>
                <w:szCs w:val="24"/>
              </w:rPr>
              <w:t xml:space="preserve"> = komplicerede hud- og bløddelsinfektioner; SAB = </w:t>
            </w:r>
            <w:r w:rsidRPr="008F1BCD">
              <w:rPr>
                <w:i/>
                <w:iCs/>
                <w:sz w:val="24"/>
                <w:szCs w:val="24"/>
              </w:rPr>
              <w:t>S. aureus</w:t>
            </w:r>
            <w:r w:rsidRPr="008F1BCD">
              <w:rPr>
                <w:sz w:val="24"/>
                <w:szCs w:val="24"/>
              </w:rPr>
              <w:t xml:space="preserve"> </w:t>
            </w:r>
            <w:proofErr w:type="spellStart"/>
            <w:r w:rsidRPr="008F1BCD">
              <w:rPr>
                <w:sz w:val="24"/>
                <w:szCs w:val="24"/>
              </w:rPr>
              <w:t>bakteriæmi</w:t>
            </w:r>
            <w:proofErr w:type="spellEnd"/>
          </w:p>
          <w:p w14:paraId="23DC0A65" w14:textId="3CD7F4E6" w:rsidR="00C6740E" w:rsidRPr="008F1BCD" w:rsidRDefault="00C6740E" w:rsidP="009D3B13">
            <w:pPr>
              <w:ind w:left="462" w:hanging="425"/>
              <w:rPr>
                <w:sz w:val="24"/>
                <w:szCs w:val="24"/>
              </w:rPr>
            </w:pPr>
            <w:r w:rsidRPr="008F1BCD">
              <w:rPr>
                <w:sz w:val="24"/>
                <w:szCs w:val="24"/>
              </w:rPr>
              <w:t xml:space="preserve">(1) </w:t>
            </w:r>
            <w:r w:rsidR="009D3B13" w:rsidRPr="008F1BCD">
              <w:rPr>
                <w:sz w:val="24"/>
                <w:szCs w:val="24"/>
              </w:rPr>
              <w:tab/>
            </w:r>
            <w:r w:rsidRPr="008F1BCD">
              <w:rPr>
                <w:sz w:val="24"/>
                <w:szCs w:val="24"/>
              </w:rPr>
              <w:t xml:space="preserve">Sikkerhed og virkning ved justering af dosisintervallet er ikke blevet evalueret i kontrollerede kliniske forsøg, og anbefalingen er baseret på </w:t>
            </w:r>
            <w:proofErr w:type="spellStart"/>
            <w:r w:rsidRPr="008F1BCD">
              <w:rPr>
                <w:sz w:val="24"/>
                <w:szCs w:val="24"/>
              </w:rPr>
              <w:t>farmakokinetiske</w:t>
            </w:r>
            <w:proofErr w:type="spellEnd"/>
            <w:r w:rsidRPr="008F1BCD">
              <w:rPr>
                <w:sz w:val="24"/>
                <w:szCs w:val="24"/>
              </w:rPr>
              <w:t xml:space="preserve"> studier og modelleringsresultater (se pkt. 4.4 og 5.2).</w:t>
            </w:r>
          </w:p>
          <w:p w14:paraId="4B879C6F" w14:textId="3A41DB80" w:rsidR="00C6740E" w:rsidRPr="008F1BCD" w:rsidRDefault="00C6740E" w:rsidP="009D3B13">
            <w:pPr>
              <w:tabs>
                <w:tab w:val="left" w:pos="851"/>
              </w:tabs>
              <w:ind w:left="462" w:hanging="425"/>
              <w:rPr>
                <w:sz w:val="24"/>
                <w:szCs w:val="24"/>
              </w:rPr>
            </w:pPr>
            <w:r w:rsidRPr="008F1BCD">
              <w:rPr>
                <w:sz w:val="24"/>
                <w:szCs w:val="24"/>
              </w:rPr>
              <w:t xml:space="preserve">(2) </w:t>
            </w:r>
            <w:r w:rsidR="009D3B13" w:rsidRPr="008F1BCD">
              <w:rPr>
                <w:sz w:val="24"/>
                <w:szCs w:val="24"/>
              </w:rPr>
              <w:tab/>
            </w:r>
            <w:r w:rsidRPr="008F1BCD">
              <w:rPr>
                <w:sz w:val="24"/>
                <w:szCs w:val="24"/>
              </w:rPr>
              <w:t xml:space="preserve">De samme dosisjusteringer, som er baseret på </w:t>
            </w:r>
            <w:proofErr w:type="spellStart"/>
            <w:r w:rsidRPr="008F1BCD">
              <w:rPr>
                <w:sz w:val="24"/>
                <w:szCs w:val="24"/>
              </w:rPr>
              <w:t>farmakokinetiske</w:t>
            </w:r>
            <w:proofErr w:type="spellEnd"/>
            <w:r w:rsidRPr="008F1BCD">
              <w:rPr>
                <w:sz w:val="24"/>
                <w:szCs w:val="24"/>
              </w:rPr>
              <w:t xml:space="preserve"> data i frivillige, inklusive resultater fra </w:t>
            </w:r>
            <w:proofErr w:type="spellStart"/>
            <w:r w:rsidRPr="008F1BCD">
              <w:rPr>
                <w:sz w:val="24"/>
                <w:szCs w:val="24"/>
              </w:rPr>
              <w:t>farmakokinetisk</w:t>
            </w:r>
            <w:proofErr w:type="spellEnd"/>
            <w:r w:rsidRPr="008F1BCD">
              <w:rPr>
                <w:sz w:val="24"/>
                <w:szCs w:val="24"/>
              </w:rPr>
              <w:t xml:space="preserve"> modellering, anbefales hos voksne patienter, der får hæmodialyse (HD) eller kontinuerlig ambulant </w:t>
            </w:r>
            <w:proofErr w:type="spellStart"/>
            <w:r w:rsidRPr="008F1BCD">
              <w:rPr>
                <w:sz w:val="24"/>
                <w:szCs w:val="24"/>
              </w:rPr>
              <w:t>peritonealdialyse</w:t>
            </w:r>
            <w:proofErr w:type="spellEnd"/>
            <w:r w:rsidRPr="008F1BCD">
              <w:rPr>
                <w:sz w:val="24"/>
                <w:szCs w:val="24"/>
              </w:rPr>
              <w:t xml:space="preserve"> (CAPD). Når det er muligt, bør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 administreres på dialysedagene efter afsluttet dialyse (se pkt. 5.2).</w:t>
            </w:r>
          </w:p>
        </w:tc>
      </w:tr>
    </w:tbl>
    <w:p w14:paraId="231ED8B8" w14:textId="77777777" w:rsidR="00C6740E" w:rsidRPr="008F1BCD" w:rsidRDefault="00C6740E" w:rsidP="00C6740E">
      <w:pPr>
        <w:tabs>
          <w:tab w:val="left" w:pos="851"/>
        </w:tabs>
        <w:ind w:left="851"/>
        <w:rPr>
          <w:sz w:val="24"/>
          <w:szCs w:val="24"/>
          <w:lang w:eastAsia="da-DK"/>
        </w:rPr>
      </w:pPr>
    </w:p>
    <w:p w14:paraId="716CCE94" w14:textId="77777777" w:rsidR="00C6740E" w:rsidRPr="008F1BCD" w:rsidRDefault="00C6740E" w:rsidP="00201DD2">
      <w:pPr>
        <w:ind w:left="851"/>
        <w:rPr>
          <w:i/>
          <w:sz w:val="24"/>
          <w:szCs w:val="24"/>
        </w:rPr>
      </w:pPr>
      <w:r w:rsidRPr="008F1BCD">
        <w:rPr>
          <w:rFonts w:eastAsia="Times New Roman Italic"/>
          <w:i/>
          <w:sz w:val="24"/>
          <w:szCs w:val="24"/>
        </w:rPr>
        <w:t>Nedsat leverfunktion</w:t>
      </w:r>
    </w:p>
    <w:p w14:paraId="763DE565" w14:textId="40166B8B" w:rsidR="00C6740E" w:rsidRPr="008F1BCD" w:rsidRDefault="00C6740E" w:rsidP="00201DD2">
      <w:pPr>
        <w:ind w:left="851"/>
        <w:rPr>
          <w:sz w:val="24"/>
          <w:szCs w:val="24"/>
        </w:rPr>
      </w:pPr>
      <w:r w:rsidRPr="008F1BCD">
        <w:rPr>
          <w:sz w:val="24"/>
          <w:szCs w:val="24"/>
        </w:rPr>
        <w:t xml:space="preserve">Det er ikke nødvendigt med dosisjustering, når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 administreres til patienter, der har let eller moderat nedsat leverfunktion (Child</w:t>
      </w:r>
      <w:r w:rsidR="008F1BCD">
        <w:rPr>
          <w:sz w:val="24"/>
          <w:szCs w:val="24"/>
        </w:rPr>
        <w:t>-</w:t>
      </w:r>
      <w:proofErr w:type="spellStart"/>
      <w:r w:rsidRPr="008F1BCD">
        <w:rPr>
          <w:sz w:val="24"/>
          <w:szCs w:val="24"/>
        </w:rPr>
        <w:t>Pugh</w:t>
      </w:r>
      <w:proofErr w:type="spellEnd"/>
      <w:r w:rsidRPr="008F1BCD">
        <w:rPr>
          <w:sz w:val="24"/>
          <w:szCs w:val="24"/>
        </w:rPr>
        <w:t xml:space="preserve"> klasse B) (se pkt. 5.2). Der foreligger ingen data for patienter med svært nedsat leverfunktion (Child</w:t>
      </w:r>
      <w:r w:rsidR="008F1BCD">
        <w:rPr>
          <w:sz w:val="24"/>
          <w:szCs w:val="24"/>
        </w:rPr>
        <w:t>-</w:t>
      </w:r>
      <w:proofErr w:type="spellStart"/>
      <w:r w:rsidRPr="008F1BCD">
        <w:rPr>
          <w:sz w:val="24"/>
          <w:szCs w:val="24"/>
        </w:rPr>
        <w:t>Pugh</w:t>
      </w:r>
      <w:proofErr w:type="spellEnd"/>
      <w:r w:rsidRPr="008F1BCD">
        <w:rPr>
          <w:sz w:val="24"/>
          <w:szCs w:val="24"/>
        </w:rPr>
        <w:t xml:space="preserve"> klasse C). Hvis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 administreres til sådanne patienter, bør der derfor udvises forsigtighed.</w:t>
      </w:r>
    </w:p>
    <w:p w14:paraId="3F96479B" w14:textId="77777777" w:rsidR="00C6740E" w:rsidRPr="008F1BCD" w:rsidRDefault="00C6740E" w:rsidP="00201DD2">
      <w:pPr>
        <w:ind w:left="851"/>
        <w:rPr>
          <w:sz w:val="24"/>
          <w:szCs w:val="24"/>
        </w:rPr>
      </w:pPr>
    </w:p>
    <w:p w14:paraId="0345DF27" w14:textId="77777777" w:rsidR="00C6740E" w:rsidRPr="008F1BCD" w:rsidRDefault="00C6740E" w:rsidP="00201DD2">
      <w:pPr>
        <w:ind w:left="851"/>
        <w:rPr>
          <w:i/>
          <w:sz w:val="24"/>
          <w:szCs w:val="24"/>
        </w:rPr>
      </w:pPr>
      <w:r w:rsidRPr="008F1BCD">
        <w:rPr>
          <w:rFonts w:eastAsia="Times New Roman Italic"/>
          <w:i/>
          <w:sz w:val="24"/>
          <w:szCs w:val="24"/>
        </w:rPr>
        <w:t>Ældre patienter</w:t>
      </w:r>
    </w:p>
    <w:p w14:paraId="2A8E867A" w14:textId="77777777" w:rsidR="00C6740E" w:rsidRPr="008F1BCD" w:rsidRDefault="00C6740E" w:rsidP="00201DD2">
      <w:pPr>
        <w:ind w:left="851"/>
        <w:rPr>
          <w:sz w:val="24"/>
          <w:szCs w:val="24"/>
        </w:rPr>
      </w:pPr>
      <w:r w:rsidRPr="008F1BCD">
        <w:rPr>
          <w:sz w:val="24"/>
          <w:szCs w:val="24"/>
        </w:rPr>
        <w:t>De anbefalede doseringer bør anvendes hos ældre patienter, medmindre der foreligger svært nedsat nyrefunktion (se ovenfor og pkt. 4.4).</w:t>
      </w:r>
    </w:p>
    <w:p w14:paraId="38C9CFB6" w14:textId="77777777" w:rsidR="00C6740E" w:rsidRPr="008F1BCD" w:rsidRDefault="00C6740E" w:rsidP="00201DD2">
      <w:pPr>
        <w:ind w:left="851"/>
        <w:rPr>
          <w:sz w:val="24"/>
          <w:szCs w:val="24"/>
        </w:rPr>
      </w:pPr>
    </w:p>
    <w:p w14:paraId="31325E59" w14:textId="77777777" w:rsidR="00C6740E" w:rsidRPr="008F1BCD" w:rsidRDefault="00C6740E" w:rsidP="00201DD2">
      <w:pPr>
        <w:ind w:left="851"/>
        <w:rPr>
          <w:i/>
          <w:sz w:val="24"/>
          <w:szCs w:val="24"/>
        </w:rPr>
      </w:pPr>
      <w:r w:rsidRPr="008F1BCD">
        <w:rPr>
          <w:rFonts w:eastAsia="Times New Roman Italic"/>
          <w:i/>
          <w:sz w:val="24"/>
          <w:szCs w:val="24"/>
        </w:rPr>
        <w:t>Pædiatrisk population (i alderen 1 til 17 år)</w:t>
      </w:r>
    </w:p>
    <w:p w14:paraId="745A3F04" w14:textId="77777777" w:rsidR="00C6740E" w:rsidRPr="008F1BCD" w:rsidRDefault="00C6740E" w:rsidP="00201DD2">
      <w:pPr>
        <w:ind w:left="851"/>
        <w:rPr>
          <w:sz w:val="24"/>
          <w:szCs w:val="24"/>
        </w:rPr>
      </w:pPr>
      <w:r w:rsidRPr="008F1BCD">
        <w:rPr>
          <w:sz w:val="24"/>
          <w:szCs w:val="24"/>
        </w:rPr>
        <w:t>De anbefalede doseringsregimer for pædiatriske patienter baseret på alder og indikation er vist nedenfor.</w:t>
      </w:r>
    </w:p>
    <w:p w14:paraId="45306F9E" w14:textId="41867B0E" w:rsidR="00C6740E" w:rsidRPr="008F1BCD" w:rsidRDefault="00C6740E" w:rsidP="009D3B13">
      <w:pPr>
        <w:tabs>
          <w:tab w:val="left" w:pos="851"/>
        </w:tabs>
        <w:rPr>
          <w:sz w:val="24"/>
          <w:szCs w:val="24"/>
          <w:lang w:eastAsia="da-DK"/>
        </w:rPr>
      </w:pPr>
    </w:p>
    <w:tbl>
      <w:tblPr>
        <w:tblW w:w="5000" w:type="pct"/>
        <w:tblCellMar>
          <w:left w:w="0" w:type="dxa"/>
          <w:right w:w="0" w:type="dxa"/>
        </w:tblCellMar>
        <w:tblLook w:val="04A0" w:firstRow="1" w:lastRow="0" w:firstColumn="1" w:lastColumn="0" w:noHBand="0" w:noVBand="1"/>
      </w:tblPr>
      <w:tblGrid>
        <w:gridCol w:w="1969"/>
        <w:gridCol w:w="2128"/>
        <w:gridCol w:w="12"/>
        <w:gridCol w:w="1668"/>
        <w:gridCol w:w="2247"/>
        <w:gridCol w:w="1604"/>
      </w:tblGrid>
      <w:tr w:rsidR="00436D28" w:rsidRPr="008F1BCD" w14:paraId="4A0B99DA" w14:textId="77777777" w:rsidTr="00436D28">
        <w:trPr>
          <w:trHeight w:val="320"/>
        </w:trPr>
        <w:tc>
          <w:tcPr>
            <w:tcW w:w="1023" w:type="pct"/>
            <w:tcBorders>
              <w:top w:val="single" w:sz="4" w:space="0" w:color="auto"/>
              <w:left w:val="single" w:sz="4" w:space="0" w:color="auto"/>
              <w:bottom w:val="nil"/>
              <w:right w:val="single" w:sz="4" w:space="0" w:color="auto"/>
            </w:tcBorders>
            <w:vAlign w:val="bottom"/>
          </w:tcPr>
          <w:p w14:paraId="6E36E147" w14:textId="77777777" w:rsidR="00436D28" w:rsidRPr="008F1BCD" w:rsidRDefault="00436D28">
            <w:pPr>
              <w:rPr>
                <w:sz w:val="24"/>
                <w:szCs w:val="24"/>
              </w:rPr>
            </w:pPr>
          </w:p>
        </w:tc>
        <w:tc>
          <w:tcPr>
            <w:tcW w:w="3977" w:type="pct"/>
            <w:gridSpan w:val="5"/>
            <w:tcBorders>
              <w:top w:val="single" w:sz="4" w:space="0" w:color="auto"/>
              <w:left w:val="single" w:sz="4" w:space="0" w:color="auto"/>
              <w:bottom w:val="single" w:sz="4" w:space="0" w:color="auto"/>
              <w:right w:val="single" w:sz="4" w:space="0" w:color="auto"/>
            </w:tcBorders>
            <w:vAlign w:val="bottom"/>
            <w:hideMark/>
          </w:tcPr>
          <w:p w14:paraId="4A6D5BAD" w14:textId="77777777" w:rsidR="00436D28" w:rsidRPr="008F1BCD" w:rsidRDefault="00436D28">
            <w:pPr>
              <w:spacing w:after="6"/>
              <w:jc w:val="center"/>
              <w:rPr>
                <w:sz w:val="24"/>
                <w:szCs w:val="24"/>
              </w:rPr>
            </w:pPr>
            <w:r w:rsidRPr="008F1BCD">
              <w:rPr>
                <w:rFonts w:eastAsia="Times New Roman Bold"/>
                <w:b/>
                <w:bCs/>
                <w:sz w:val="24"/>
                <w:szCs w:val="24"/>
              </w:rPr>
              <w:t>Indikation</w:t>
            </w:r>
          </w:p>
        </w:tc>
      </w:tr>
      <w:tr w:rsidR="00436D28" w:rsidRPr="008F1BCD" w14:paraId="3AFEDDC9" w14:textId="77777777" w:rsidTr="00436D28">
        <w:trPr>
          <w:trHeight w:val="297"/>
        </w:trPr>
        <w:tc>
          <w:tcPr>
            <w:tcW w:w="1023" w:type="pct"/>
            <w:tcBorders>
              <w:top w:val="nil"/>
              <w:left w:val="single" w:sz="4" w:space="0" w:color="auto"/>
              <w:bottom w:val="nil"/>
              <w:right w:val="single" w:sz="4" w:space="0" w:color="auto"/>
            </w:tcBorders>
            <w:vAlign w:val="bottom"/>
            <w:hideMark/>
          </w:tcPr>
          <w:p w14:paraId="3A1A1A2F" w14:textId="77777777" w:rsidR="00436D28" w:rsidRPr="008F1BCD" w:rsidRDefault="00436D28">
            <w:pPr>
              <w:jc w:val="center"/>
              <w:rPr>
                <w:sz w:val="24"/>
                <w:szCs w:val="24"/>
              </w:rPr>
            </w:pPr>
            <w:r w:rsidRPr="008F1BCD">
              <w:rPr>
                <w:rFonts w:eastAsia="Times New Roman Bold"/>
                <w:b/>
                <w:bCs/>
                <w:sz w:val="24"/>
                <w:szCs w:val="24"/>
              </w:rPr>
              <w:t>Aldersgruppe</w:t>
            </w:r>
          </w:p>
        </w:tc>
        <w:tc>
          <w:tcPr>
            <w:tcW w:w="1977" w:type="pct"/>
            <w:gridSpan w:val="3"/>
            <w:tcBorders>
              <w:top w:val="nil"/>
              <w:left w:val="single" w:sz="4" w:space="0" w:color="auto"/>
              <w:bottom w:val="single" w:sz="4" w:space="0" w:color="auto"/>
              <w:right w:val="single" w:sz="4" w:space="0" w:color="auto"/>
            </w:tcBorders>
            <w:vAlign w:val="bottom"/>
            <w:hideMark/>
          </w:tcPr>
          <w:p w14:paraId="166B5CB0" w14:textId="77777777" w:rsidR="00436D28" w:rsidRPr="008F1BCD" w:rsidRDefault="00436D28">
            <w:pPr>
              <w:jc w:val="center"/>
              <w:rPr>
                <w:sz w:val="24"/>
                <w:szCs w:val="24"/>
              </w:rPr>
            </w:pPr>
            <w:proofErr w:type="spellStart"/>
            <w:r w:rsidRPr="008F1BCD">
              <w:rPr>
                <w:rFonts w:eastAsia="Times New Roman Bold"/>
                <w:b/>
                <w:bCs/>
                <w:sz w:val="24"/>
                <w:szCs w:val="24"/>
              </w:rPr>
              <w:t>cSSTI</w:t>
            </w:r>
            <w:proofErr w:type="spellEnd"/>
            <w:r w:rsidRPr="008F1BCD">
              <w:rPr>
                <w:rFonts w:eastAsia="Times New Roman Bold"/>
                <w:b/>
                <w:bCs/>
                <w:sz w:val="24"/>
                <w:szCs w:val="24"/>
              </w:rPr>
              <w:t xml:space="preserve"> uden SAB</w:t>
            </w:r>
          </w:p>
        </w:tc>
        <w:tc>
          <w:tcPr>
            <w:tcW w:w="2000" w:type="pct"/>
            <w:gridSpan w:val="2"/>
            <w:tcBorders>
              <w:top w:val="nil"/>
              <w:left w:val="single" w:sz="4" w:space="0" w:color="auto"/>
              <w:bottom w:val="single" w:sz="4" w:space="0" w:color="auto"/>
              <w:right w:val="single" w:sz="4" w:space="0" w:color="auto"/>
            </w:tcBorders>
            <w:vAlign w:val="bottom"/>
            <w:hideMark/>
          </w:tcPr>
          <w:p w14:paraId="2FCF76B9" w14:textId="77777777" w:rsidR="00436D28" w:rsidRPr="008F1BCD" w:rsidRDefault="00436D28">
            <w:pPr>
              <w:spacing w:after="6"/>
              <w:jc w:val="center"/>
              <w:rPr>
                <w:sz w:val="24"/>
                <w:szCs w:val="24"/>
              </w:rPr>
            </w:pPr>
            <w:proofErr w:type="spellStart"/>
            <w:r w:rsidRPr="008F1BCD">
              <w:rPr>
                <w:rFonts w:eastAsia="Times New Roman Bold"/>
                <w:b/>
                <w:bCs/>
                <w:sz w:val="24"/>
                <w:szCs w:val="24"/>
              </w:rPr>
              <w:t>cSSTI</w:t>
            </w:r>
            <w:proofErr w:type="spellEnd"/>
            <w:r w:rsidRPr="008F1BCD">
              <w:rPr>
                <w:rFonts w:eastAsia="Times New Roman Bold"/>
                <w:b/>
                <w:bCs/>
                <w:sz w:val="24"/>
                <w:szCs w:val="24"/>
              </w:rPr>
              <w:t xml:space="preserve"> associeret med SAB</w:t>
            </w:r>
          </w:p>
        </w:tc>
      </w:tr>
      <w:tr w:rsidR="00436D28" w:rsidRPr="008F1BCD" w14:paraId="185EB679" w14:textId="77777777" w:rsidTr="00436D28">
        <w:trPr>
          <w:trHeight w:val="297"/>
        </w:trPr>
        <w:tc>
          <w:tcPr>
            <w:tcW w:w="1023" w:type="pct"/>
            <w:tcBorders>
              <w:top w:val="nil"/>
              <w:left w:val="single" w:sz="4" w:space="0" w:color="auto"/>
              <w:bottom w:val="nil"/>
              <w:right w:val="single" w:sz="4" w:space="0" w:color="auto"/>
            </w:tcBorders>
            <w:vAlign w:val="bottom"/>
          </w:tcPr>
          <w:p w14:paraId="5E8F3126" w14:textId="77777777" w:rsidR="00436D28" w:rsidRPr="008F1BCD" w:rsidRDefault="00436D28">
            <w:pPr>
              <w:jc w:val="center"/>
              <w:rPr>
                <w:rFonts w:eastAsia="Times New Roman Bold"/>
                <w:b/>
                <w:bCs/>
                <w:sz w:val="24"/>
                <w:szCs w:val="24"/>
              </w:rPr>
            </w:pPr>
          </w:p>
        </w:tc>
        <w:tc>
          <w:tcPr>
            <w:tcW w:w="1111" w:type="pct"/>
            <w:gridSpan w:val="2"/>
            <w:tcBorders>
              <w:top w:val="nil"/>
              <w:left w:val="single" w:sz="4" w:space="0" w:color="auto"/>
              <w:bottom w:val="single" w:sz="4" w:space="0" w:color="auto"/>
              <w:right w:val="single" w:sz="4" w:space="0" w:color="auto"/>
            </w:tcBorders>
            <w:vAlign w:val="center"/>
            <w:hideMark/>
          </w:tcPr>
          <w:p w14:paraId="365D636F" w14:textId="77777777" w:rsidR="00436D28" w:rsidRPr="008F1BCD" w:rsidRDefault="00436D28">
            <w:pPr>
              <w:jc w:val="center"/>
              <w:rPr>
                <w:rFonts w:eastAsia="Times New Roman Bold"/>
                <w:b/>
                <w:bCs/>
                <w:sz w:val="24"/>
                <w:szCs w:val="24"/>
              </w:rPr>
            </w:pPr>
            <w:r w:rsidRPr="008F1BCD">
              <w:rPr>
                <w:rFonts w:eastAsia="Times New Roman Bold"/>
                <w:b/>
                <w:bCs/>
                <w:sz w:val="24"/>
                <w:szCs w:val="24"/>
              </w:rPr>
              <w:t>Doseringsregime</w:t>
            </w:r>
          </w:p>
        </w:tc>
        <w:tc>
          <w:tcPr>
            <w:tcW w:w="866" w:type="pct"/>
            <w:tcBorders>
              <w:top w:val="nil"/>
              <w:left w:val="single" w:sz="4" w:space="0" w:color="auto"/>
              <w:bottom w:val="single" w:sz="4" w:space="0" w:color="auto"/>
              <w:right w:val="single" w:sz="4" w:space="0" w:color="auto"/>
            </w:tcBorders>
            <w:vAlign w:val="center"/>
            <w:hideMark/>
          </w:tcPr>
          <w:p w14:paraId="37BC70FE" w14:textId="77777777" w:rsidR="00436D28" w:rsidRPr="008F1BCD" w:rsidRDefault="00436D28">
            <w:pPr>
              <w:jc w:val="center"/>
              <w:rPr>
                <w:rFonts w:eastAsia="Times New Roman Bold"/>
                <w:b/>
                <w:bCs/>
                <w:sz w:val="24"/>
                <w:szCs w:val="24"/>
              </w:rPr>
            </w:pPr>
            <w:r w:rsidRPr="008F1BCD">
              <w:rPr>
                <w:rFonts w:eastAsia="Times New Roman Bold"/>
                <w:b/>
                <w:bCs/>
                <w:sz w:val="24"/>
                <w:szCs w:val="24"/>
              </w:rPr>
              <w:t>Behandlings-varighed</w:t>
            </w:r>
          </w:p>
        </w:tc>
        <w:tc>
          <w:tcPr>
            <w:tcW w:w="1167" w:type="pct"/>
            <w:tcBorders>
              <w:top w:val="nil"/>
              <w:left w:val="single" w:sz="4" w:space="0" w:color="auto"/>
              <w:bottom w:val="single" w:sz="4" w:space="0" w:color="auto"/>
              <w:right w:val="single" w:sz="4" w:space="0" w:color="auto"/>
            </w:tcBorders>
            <w:vAlign w:val="center"/>
            <w:hideMark/>
          </w:tcPr>
          <w:p w14:paraId="534787AE" w14:textId="77777777" w:rsidR="00436D28" w:rsidRPr="008F1BCD" w:rsidRDefault="00436D28">
            <w:pPr>
              <w:jc w:val="center"/>
              <w:rPr>
                <w:rFonts w:eastAsia="Times New Roman Bold"/>
                <w:b/>
                <w:bCs/>
                <w:sz w:val="24"/>
                <w:szCs w:val="24"/>
              </w:rPr>
            </w:pPr>
            <w:r w:rsidRPr="008F1BCD">
              <w:rPr>
                <w:rFonts w:eastAsia="Times New Roman Bold"/>
                <w:b/>
                <w:bCs/>
                <w:sz w:val="24"/>
                <w:szCs w:val="24"/>
              </w:rPr>
              <w:t>Doseringsregime</w:t>
            </w:r>
          </w:p>
        </w:tc>
        <w:tc>
          <w:tcPr>
            <w:tcW w:w="834" w:type="pct"/>
            <w:tcBorders>
              <w:top w:val="nil"/>
              <w:left w:val="single" w:sz="4" w:space="0" w:color="auto"/>
              <w:bottom w:val="single" w:sz="4" w:space="0" w:color="auto"/>
              <w:right w:val="single" w:sz="4" w:space="0" w:color="auto"/>
            </w:tcBorders>
            <w:vAlign w:val="center"/>
            <w:hideMark/>
          </w:tcPr>
          <w:p w14:paraId="2ACD358B" w14:textId="5464014A" w:rsidR="00436D28" w:rsidRPr="008F1BCD" w:rsidRDefault="00436D28" w:rsidP="006B333A">
            <w:pPr>
              <w:jc w:val="center"/>
              <w:rPr>
                <w:rFonts w:eastAsia="Times New Roman Bold"/>
                <w:b/>
                <w:bCs/>
                <w:sz w:val="24"/>
                <w:szCs w:val="24"/>
              </w:rPr>
            </w:pPr>
            <w:r w:rsidRPr="008F1BCD">
              <w:rPr>
                <w:rFonts w:eastAsia="Times New Roman Bold"/>
                <w:b/>
                <w:bCs/>
                <w:sz w:val="24"/>
                <w:szCs w:val="24"/>
              </w:rPr>
              <w:t>Behandlings-varighed</w:t>
            </w:r>
          </w:p>
        </w:tc>
      </w:tr>
      <w:tr w:rsidR="00436D28" w:rsidRPr="008F1BCD" w14:paraId="615B932C" w14:textId="77777777" w:rsidTr="006B333A">
        <w:trPr>
          <w:trHeight w:val="284"/>
        </w:trPr>
        <w:tc>
          <w:tcPr>
            <w:tcW w:w="1023" w:type="pct"/>
            <w:tcBorders>
              <w:top w:val="single" w:sz="4" w:space="0" w:color="auto"/>
              <w:left w:val="single" w:sz="4" w:space="0" w:color="auto"/>
              <w:bottom w:val="nil"/>
              <w:right w:val="single" w:sz="4" w:space="0" w:color="auto"/>
            </w:tcBorders>
            <w:vAlign w:val="center"/>
            <w:hideMark/>
          </w:tcPr>
          <w:p w14:paraId="048B0CC3" w14:textId="77777777" w:rsidR="00436D28" w:rsidRPr="008F1BCD" w:rsidRDefault="00436D28">
            <w:pPr>
              <w:jc w:val="center"/>
              <w:rPr>
                <w:sz w:val="24"/>
                <w:szCs w:val="24"/>
              </w:rPr>
            </w:pPr>
            <w:r w:rsidRPr="008F1BCD">
              <w:rPr>
                <w:sz w:val="24"/>
                <w:szCs w:val="24"/>
              </w:rPr>
              <w:t>12 til 17 år</w:t>
            </w:r>
          </w:p>
        </w:tc>
        <w:tc>
          <w:tcPr>
            <w:tcW w:w="1105" w:type="pct"/>
            <w:tcBorders>
              <w:top w:val="single" w:sz="4" w:space="0" w:color="auto"/>
              <w:left w:val="single" w:sz="4" w:space="0" w:color="auto"/>
              <w:bottom w:val="nil"/>
              <w:right w:val="single" w:sz="4" w:space="0" w:color="auto"/>
            </w:tcBorders>
            <w:vAlign w:val="center"/>
          </w:tcPr>
          <w:p w14:paraId="0B73100B" w14:textId="779EA922" w:rsidR="00436D28" w:rsidRPr="008F1BCD" w:rsidRDefault="00436D28" w:rsidP="00CE10DD">
            <w:pPr>
              <w:jc w:val="center"/>
              <w:rPr>
                <w:sz w:val="24"/>
                <w:szCs w:val="24"/>
              </w:rPr>
            </w:pPr>
            <w:r w:rsidRPr="008F1BCD">
              <w:rPr>
                <w:sz w:val="24"/>
                <w:szCs w:val="24"/>
              </w:rPr>
              <w:t>5 mg/kg en gang</w:t>
            </w:r>
            <w:r w:rsidR="00CE10DD">
              <w:rPr>
                <w:sz w:val="24"/>
                <w:szCs w:val="24"/>
              </w:rPr>
              <w:t xml:space="preserve"> </w:t>
            </w:r>
            <w:r w:rsidRPr="008F1BCD">
              <w:rPr>
                <w:sz w:val="24"/>
                <w:szCs w:val="24"/>
              </w:rPr>
              <w:t>hver 24. time som infusion over</w:t>
            </w:r>
            <w:r w:rsidR="00CE10DD">
              <w:rPr>
                <w:sz w:val="24"/>
                <w:szCs w:val="24"/>
              </w:rPr>
              <w:t xml:space="preserve"> </w:t>
            </w:r>
            <w:r w:rsidRPr="008F1BCD">
              <w:rPr>
                <w:sz w:val="24"/>
                <w:szCs w:val="24"/>
              </w:rPr>
              <w:t>30 minutter</w:t>
            </w:r>
          </w:p>
        </w:tc>
        <w:tc>
          <w:tcPr>
            <w:tcW w:w="87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583B2D24" w14:textId="77777777" w:rsidR="00436D28" w:rsidRPr="008F1BCD" w:rsidRDefault="00436D28">
            <w:pPr>
              <w:jc w:val="center"/>
              <w:rPr>
                <w:sz w:val="24"/>
                <w:szCs w:val="24"/>
              </w:rPr>
            </w:pPr>
            <w:r w:rsidRPr="008F1BCD">
              <w:rPr>
                <w:sz w:val="24"/>
                <w:szCs w:val="24"/>
              </w:rPr>
              <w:t>Op til 14 dage</w:t>
            </w:r>
          </w:p>
        </w:tc>
        <w:tc>
          <w:tcPr>
            <w:tcW w:w="1167" w:type="pct"/>
            <w:tcBorders>
              <w:top w:val="single" w:sz="4" w:space="0" w:color="auto"/>
              <w:left w:val="single" w:sz="4" w:space="0" w:color="auto"/>
              <w:bottom w:val="nil"/>
              <w:right w:val="single" w:sz="4" w:space="0" w:color="auto"/>
            </w:tcBorders>
            <w:vAlign w:val="center"/>
            <w:hideMark/>
          </w:tcPr>
          <w:p w14:paraId="7EBFD24D" w14:textId="5048C882" w:rsidR="00436D28" w:rsidRPr="008F1BCD" w:rsidRDefault="00436D28" w:rsidP="00CE10DD">
            <w:pPr>
              <w:jc w:val="center"/>
              <w:rPr>
                <w:sz w:val="24"/>
                <w:szCs w:val="24"/>
              </w:rPr>
            </w:pPr>
            <w:r w:rsidRPr="008F1BCD">
              <w:rPr>
                <w:sz w:val="24"/>
                <w:szCs w:val="24"/>
              </w:rPr>
              <w:t>7 mg/kg en gang</w:t>
            </w:r>
            <w:r w:rsidR="00CE10DD">
              <w:rPr>
                <w:sz w:val="24"/>
                <w:szCs w:val="24"/>
              </w:rPr>
              <w:t xml:space="preserve"> </w:t>
            </w:r>
            <w:r w:rsidRPr="008F1BCD">
              <w:rPr>
                <w:sz w:val="24"/>
                <w:szCs w:val="24"/>
              </w:rPr>
              <w:t>hver 24. time som</w:t>
            </w:r>
            <w:r w:rsidR="00CE10DD">
              <w:rPr>
                <w:sz w:val="24"/>
                <w:szCs w:val="24"/>
              </w:rPr>
              <w:t xml:space="preserve"> </w:t>
            </w:r>
            <w:r w:rsidRPr="008F1BCD">
              <w:rPr>
                <w:sz w:val="24"/>
                <w:szCs w:val="24"/>
              </w:rPr>
              <w:t>infusion over</w:t>
            </w:r>
            <w:r w:rsidR="00CE10DD">
              <w:rPr>
                <w:sz w:val="24"/>
                <w:szCs w:val="24"/>
              </w:rPr>
              <w:t xml:space="preserve"> </w:t>
            </w:r>
            <w:r w:rsidRPr="008F1BCD">
              <w:rPr>
                <w:sz w:val="24"/>
                <w:szCs w:val="24"/>
              </w:rPr>
              <w:t>30 minutter</w:t>
            </w:r>
          </w:p>
        </w:tc>
        <w:tc>
          <w:tcPr>
            <w:tcW w:w="834" w:type="pct"/>
            <w:vMerge w:val="restart"/>
            <w:tcBorders>
              <w:top w:val="single" w:sz="4" w:space="0" w:color="auto"/>
              <w:left w:val="single" w:sz="4" w:space="0" w:color="auto"/>
              <w:bottom w:val="single" w:sz="4" w:space="0" w:color="auto"/>
              <w:right w:val="single" w:sz="4" w:space="0" w:color="auto"/>
            </w:tcBorders>
            <w:vAlign w:val="center"/>
            <w:hideMark/>
          </w:tcPr>
          <w:p w14:paraId="1FF3D839" w14:textId="77777777" w:rsidR="00436D28" w:rsidRPr="008F1BCD" w:rsidRDefault="00436D28">
            <w:pPr>
              <w:jc w:val="center"/>
              <w:rPr>
                <w:sz w:val="24"/>
                <w:szCs w:val="24"/>
              </w:rPr>
            </w:pPr>
            <w:r w:rsidRPr="008F1BCD">
              <w:rPr>
                <w:sz w:val="24"/>
                <w:szCs w:val="24"/>
              </w:rPr>
              <w:t>(1)</w:t>
            </w:r>
          </w:p>
        </w:tc>
      </w:tr>
      <w:tr w:rsidR="00436D28" w:rsidRPr="008F1BCD" w14:paraId="28C255BF" w14:textId="77777777" w:rsidTr="006B333A">
        <w:trPr>
          <w:trHeight w:val="283"/>
        </w:trPr>
        <w:tc>
          <w:tcPr>
            <w:tcW w:w="1023" w:type="pct"/>
            <w:tcBorders>
              <w:top w:val="single" w:sz="4" w:space="0" w:color="auto"/>
              <w:left w:val="single" w:sz="4" w:space="0" w:color="auto"/>
              <w:bottom w:val="single" w:sz="4" w:space="0" w:color="auto"/>
              <w:right w:val="single" w:sz="4" w:space="0" w:color="auto"/>
            </w:tcBorders>
            <w:vAlign w:val="center"/>
            <w:hideMark/>
          </w:tcPr>
          <w:p w14:paraId="1129DD53" w14:textId="77777777" w:rsidR="00436D28" w:rsidRPr="008F1BCD" w:rsidRDefault="00436D28">
            <w:pPr>
              <w:jc w:val="center"/>
              <w:rPr>
                <w:sz w:val="24"/>
                <w:szCs w:val="24"/>
              </w:rPr>
            </w:pPr>
            <w:r w:rsidRPr="008F1BCD">
              <w:rPr>
                <w:sz w:val="24"/>
                <w:szCs w:val="24"/>
              </w:rPr>
              <w:t>7 til 11 år</w:t>
            </w:r>
          </w:p>
        </w:tc>
        <w:tc>
          <w:tcPr>
            <w:tcW w:w="1105" w:type="pct"/>
            <w:tcBorders>
              <w:top w:val="single" w:sz="4" w:space="0" w:color="auto"/>
              <w:left w:val="single" w:sz="4" w:space="0" w:color="auto"/>
              <w:bottom w:val="single" w:sz="4" w:space="0" w:color="auto"/>
              <w:right w:val="single" w:sz="4" w:space="0" w:color="auto"/>
            </w:tcBorders>
            <w:vAlign w:val="center"/>
            <w:hideMark/>
          </w:tcPr>
          <w:p w14:paraId="534DB219" w14:textId="6AC4C58E" w:rsidR="00436D28" w:rsidRPr="008F1BCD" w:rsidRDefault="00436D28" w:rsidP="00CE10DD">
            <w:pPr>
              <w:jc w:val="center"/>
              <w:rPr>
                <w:sz w:val="24"/>
                <w:szCs w:val="24"/>
              </w:rPr>
            </w:pPr>
            <w:r w:rsidRPr="008F1BCD">
              <w:rPr>
                <w:sz w:val="24"/>
                <w:szCs w:val="24"/>
              </w:rPr>
              <w:t>7 mg/kg en gang</w:t>
            </w:r>
            <w:r w:rsidR="00CE10DD">
              <w:rPr>
                <w:sz w:val="24"/>
                <w:szCs w:val="24"/>
              </w:rPr>
              <w:t xml:space="preserve"> </w:t>
            </w:r>
            <w:r w:rsidRPr="008F1BCD">
              <w:rPr>
                <w:sz w:val="24"/>
                <w:szCs w:val="24"/>
              </w:rPr>
              <w:t>hver 24. time som</w:t>
            </w:r>
            <w:r w:rsidR="00CE10DD">
              <w:rPr>
                <w:sz w:val="24"/>
                <w:szCs w:val="24"/>
              </w:rPr>
              <w:t xml:space="preserve"> </w:t>
            </w:r>
            <w:r w:rsidRPr="008F1BCD">
              <w:rPr>
                <w:sz w:val="24"/>
                <w:szCs w:val="24"/>
              </w:rPr>
              <w:t>infusion over</w:t>
            </w:r>
            <w:r w:rsidR="00CE10DD">
              <w:rPr>
                <w:sz w:val="24"/>
                <w:szCs w:val="24"/>
              </w:rPr>
              <w:t xml:space="preserve"> </w:t>
            </w:r>
            <w:r w:rsidRPr="008F1BCD">
              <w:rPr>
                <w:sz w:val="24"/>
                <w:szCs w:val="24"/>
              </w:rPr>
              <w:t>30 minutter</w:t>
            </w:r>
          </w:p>
        </w:tc>
        <w:tc>
          <w:tcPr>
            <w:tcW w:w="872" w:type="pct"/>
            <w:gridSpan w:val="2"/>
            <w:vMerge/>
            <w:tcBorders>
              <w:top w:val="single" w:sz="4" w:space="0" w:color="auto"/>
              <w:left w:val="single" w:sz="4" w:space="0" w:color="auto"/>
              <w:bottom w:val="single" w:sz="4" w:space="0" w:color="auto"/>
              <w:right w:val="single" w:sz="4" w:space="0" w:color="auto"/>
            </w:tcBorders>
            <w:vAlign w:val="center"/>
            <w:hideMark/>
          </w:tcPr>
          <w:p w14:paraId="66B652BB" w14:textId="77777777" w:rsidR="00436D28" w:rsidRPr="008F1BCD" w:rsidRDefault="00436D28">
            <w:pPr>
              <w:rPr>
                <w:sz w:val="24"/>
                <w:szCs w:val="24"/>
              </w:rPr>
            </w:pPr>
          </w:p>
        </w:tc>
        <w:tc>
          <w:tcPr>
            <w:tcW w:w="1167" w:type="pct"/>
            <w:tcBorders>
              <w:top w:val="single" w:sz="4" w:space="0" w:color="auto"/>
              <w:left w:val="single" w:sz="4" w:space="0" w:color="auto"/>
              <w:bottom w:val="single" w:sz="4" w:space="0" w:color="auto"/>
              <w:right w:val="single" w:sz="4" w:space="0" w:color="auto"/>
            </w:tcBorders>
            <w:vAlign w:val="center"/>
            <w:hideMark/>
          </w:tcPr>
          <w:p w14:paraId="3A1F684E" w14:textId="3D99A89A" w:rsidR="00436D28" w:rsidRPr="008F1BCD" w:rsidRDefault="00436D28" w:rsidP="00CE10DD">
            <w:pPr>
              <w:jc w:val="center"/>
              <w:rPr>
                <w:sz w:val="24"/>
                <w:szCs w:val="24"/>
              </w:rPr>
            </w:pPr>
            <w:r w:rsidRPr="008F1BCD">
              <w:rPr>
                <w:sz w:val="24"/>
                <w:szCs w:val="24"/>
              </w:rPr>
              <w:t>9 mg/kg en gang</w:t>
            </w:r>
            <w:r w:rsidR="00CE10DD">
              <w:rPr>
                <w:sz w:val="24"/>
                <w:szCs w:val="24"/>
              </w:rPr>
              <w:t xml:space="preserve"> </w:t>
            </w:r>
            <w:r w:rsidRPr="008F1BCD">
              <w:rPr>
                <w:sz w:val="24"/>
                <w:szCs w:val="24"/>
              </w:rPr>
              <w:t>hver 24. time som</w:t>
            </w:r>
            <w:r w:rsidR="00CE10DD">
              <w:rPr>
                <w:sz w:val="24"/>
                <w:szCs w:val="24"/>
              </w:rPr>
              <w:t xml:space="preserve"> </w:t>
            </w:r>
            <w:r w:rsidRPr="008F1BCD">
              <w:rPr>
                <w:sz w:val="24"/>
                <w:szCs w:val="24"/>
              </w:rPr>
              <w:t>infusion over</w:t>
            </w:r>
            <w:r w:rsidR="00CE10DD">
              <w:rPr>
                <w:sz w:val="24"/>
                <w:szCs w:val="24"/>
              </w:rPr>
              <w:t xml:space="preserve"> </w:t>
            </w:r>
            <w:r w:rsidRPr="008F1BCD">
              <w:rPr>
                <w:sz w:val="24"/>
                <w:szCs w:val="24"/>
              </w:rPr>
              <w:t>30 minutter</w:t>
            </w: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61F13E9E" w14:textId="77777777" w:rsidR="00436D28" w:rsidRPr="008F1BCD" w:rsidRDefault="00436D28">
            <w:pPr>
              <w:rPr>
                <w:sz w:val="24"/>
                <w:szCs w:val="24"/>
              </w:rPr>
            </w:pPr>
          </w:p>
        </w:tc>
      </w:tr>
      <w:tr w:rsidR="00436D28" w:rsidRPr="008F1BCD" w14:paraId="39ED2E0C" w14:textId="77777777" w:rsidTr="006B333A">
        <w:trPr>
          <w:trHeight w:val="259"/>
        </w:trPr>
        <w:tc>
          <w:tcPr>
            <w:tcW w:w="1023" w:type="pct"/>
            <w:tcBorders>
              <w:top w:val="single" w:sz="4" w:space="0" w:color="auto"/>
              <w:left w:val="single" w:sz="4" w:space="0" w:color="auto"/>
              <w:bottom w:val="single" w:sz="4" w:space="0" w:color="auto"/>
              <w:right w:val="single" w:sz="4" w:space="0" w:color="auto"/>
            </w:tcBorders>
            <w:vAlign w:val="center"/>
            <w:hideMark/>
          </w:tcPr>
          <w:p w14:paraId="4260398F" w14:textId="77777777" w:rsidR="00436D28" w:rsidRPr="008F1BCD" w:rsidRDefault="00436D28">
            <w:pPr>
              <w:jc w:val="center"/>
              <w:rPr>
                <w:sz w:val="24"/>
                <w:szCs w:val="24"/>
              </w:rPr>
            </w:pPr>
            <w:r w:rsidRPr="008F1BCD">
              <w:rPr>
                <w:sz w:val="24"/>
                <w:szCs w:val="24"/>
              </w:rPr>
              <w:t>2 til 6 år</w:t>
            </w:r>
          </w:p>
        </w:tc>
        <w:tc>
          <w:tcPr>
            <w:tcW w:w="1105" w:type="pct"/>
            <w:tcBorders>
              <w:top w:val="single" w:sz="4" w:space="0" w:color="auto"/>
              <w:left w:val="single" w:sz="4" w:space="0" w:color="auto"/>
              <w:bottom w:val="single" w:sz="4" w:space="0" w:color="auto"/>
              <w:right w:val="single" w:sz="4" w:space="0" w:color="auto"/>
            </w:tcBorders>
            <w:vAlign w:val="center"/>
            <w:hideMark/>
          </w:tcPr>
          <w:p w14:paraId="1F9C8CA2" w14:textId="582E5176" w:rsidR="00436D28" w:rsidRPr="008F1BCD" w:rsidRDefault="00436D28" w:rsidP="00CE10DD">
            <w:pPr>
              <w:jc w:val="center"/>
              <w:rPr>
                <w:sz w:val="24"/>
                <w:szCs w:val="24"/>
              </w:rPr>
            </w:pPr>
            <w:r w:rsidRPr="008F1BCD">
              <w:rPr>
                <w:sz w:val="24"/>
                <w:szCs w:val="24"/>
              </w:rPr>
              <w:t>9 mg/kg en gang</w:t>
            </w:r>
            <w:r w:rsidR="00CE10DD">
              <w:rPr>
                <w:sz w:val="24"/>
                <w:szCs w:val="24"/>
              </w:rPr>
              <w:t xml:space="preserve"> </w:t>
            </w:r>
            <w:r w:rsidRPr="008F1BCD">
              <w:rPr>
                <w:sz w:val="24"/>
                <w:szCs w:val="24"/>
              </w:rPr>
              <w:t>hver 24. time som</w:t>
            </w:r>
            <w:r w:rsidR="00CE10DD">
              <w:rPr>
                <w:sz w:val="24"/>
                <w:szCs w:val="24"/>
              </w:rPr>
              <w:t xml:space="preserve"> </w:t>
            </w:r>
            <w:r w:rsidRPr="008F1BCD">
              <w:rPr>
                <w:sz w:val="24"/>
                <w:szCs w:val="24"/>
              </w:rPr>
              <w:t>infusion over</w:t>
            </w:r>
            <w:r w:rsidR="00CE10DD">
              <w:rPr>
                <w:sz w:val="24"/>
                <w:szCs w:val="24"/>
              </w:rPr>
              <w:t xml:space="preserve"> </w:t>
            </w:r>
            <w:r w:rsidRPr="008F1BCD">
              <w:rPr>
                <w:sz w:val="24"/>
                <w:szCs w:val="24"/>
              </w:rPr>
              <w:t>60 minutter</w:t>
            </w:r>
          </w:p>
        </w:tc>
        <w:tc>
          <w:tcPr>
            <w:tcW w:w="872" w:type="pct"/>
            <w:gridSpan w:val="2"/>
            <w:vMerge/>
            <w:tcBorders>
              <w:top w:val="single" w:sz="4" w:space="0" w:color="auto"/>
              <w:left w:val="single" w:sz="4" w:space="0" w:color="auto"/>
              <w:bottom w:val="single" w:sz="4" w:space="0" w:color="auto"/>
              <w:right w:val="single" w:sz="4" w:space="0" w:color="auto"/>
            </w:tcBorders>
            <w:vAlign w:val="center"/>
            <w:hideMark/>
          </w:tcPr>
          <w:p w14:paraId="53CBEDB4" w14:textId="77777777" w:rsidR="00436D28" w:rsidRPr="008F1BCD" w:rsidRDefault="00436D28">
            <w:pPr>
              <w:rPr>
                <w:sz w:val="24"/>
                <w:szCs w:val="24"/>
              </w:rPr>
            </w:pPr>
          </w:p>
        </w:tc>
        <w:tc>
          <w:tcPr>
            <w:tcW w:w="1167" w:type="pct"/>
            <w:tcBorders>
              <w:top w:val="single" w:sz="4" w:space="0" w:color="auto"/>
              <w:left w:val="single" w:sz="4" w:space="0" w:color="auto"/>
              <w:bottom w:val="single" w:sz="4" w:space="0" w:color="auto"/>
              <w:right w:val="single" w:sz="4" w:space="0" w:color="auto"/>
            </w:tcBorders>
            <w:vAlign w:val="center"/>
            <w:hideMark/>
          </w:tcPr>
          <w:p w14:paraId="75809066" w14:textId="09C48D0E" w:rsidR="00436D28" w:rsidRPr="008F1BCD" w:rsidRDefault="00436D28" w:rsidP="006B333A">
            <w:pPr>
              <w:jc w:val="center"/>
              <w:rPr>
                <w:sz w:val="24"/>
                <w:szCs w:val="24"/>
              </w:rPr>
            </w:pPr>
            <w:r w:rsidRPr="008F1BCD">
              <w:rPr>
                <w:sz w:val="24"/>
                <w:szCs w:val="24"/>
              </w:rPr>
              <w:t>12 mg/kg en gang</w:t>
            </w:r>
            <w:r w:rsidR="006B333A">
              <w:rPr>
                <w:sz w:val="24"/>
                <w:szCs w:val="24"/>
              </w:rPr>
              <w:t xml:space="preserve"> </w:t>
            </w:r>
            <w:r w:rsidRPr="008F1BCD">
              <w:rPr>
                <w:sz w:val="24"/>
                <w:szCs w:val="24"/>
              </w:rPr>
              <w:t>hver 24. time som</w:t>
            </w:r>
            <w:r w:rsidR="006B333A">
              <w:rPr>
                <w:sz w:val="24"/>
                <w:szCs w:val="24"/>
              </w:rPr>
              <w:t xml:space="preserve"> </w:t>
            </w:r>
            <w:r w:rsidRPr="008F1BCD">
              <w:rPr>
                <w:sz w:val="24"/>
                <w:szCs w:val="24"/>
              </w:rPr>
              <w:t>infusion over</w:t>
            </w:r>
            <w:r w:rsidR="006B333A">
              <w:rPr>
                <w:sz w:val="24"/>
                <w:szCs w:val="24"/>
              </w:rPr>
              <w:t xml:space="preserve"> </w:t>
            </w:r>
            <w:r w:rsidRPr="008F1BCD">
              <w:rPr>
                <w:sz w:val="24"/>
                <w:szCs w:val="24"/>
              </w:rPr>
              <w:t>60 minutter</w:t>
            </w: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60309B94" w14:textId="77777777" w:rsidR="00436D28" w:rsidRPr="008F1BCD" w:rsidRDefault="00436D28">
            <w:pPr>
              <w:rPr>
                <w:sz w:val="24"/>
                <w:szCs w:val="24"/>
              </w:rPr>
            </w:pPr>
          </w:p>
        </w:tc>
      </w:tr>
      <w:tr w:rsidR="00436D28" w:rsidRPr="008F1BCD" w14:paraId="1769F181" w14:textId="77777777" w:rsidTr="006B333A">
        <w:trPr>
          <w:trHeight w:val="283"/>
        </w:trPr>
        <w:tc>
          <w:tcPr>
            <w:tcW w:w="1023" w:type="pct"/>
            <w:tcBorders>
              <w:top w:val="single" w:sz="4" w:space="0" w:color="auto"/>
              <w:left w:val="single" w:sz="4" w:space="0" w:color="auto"/>
              <w:bottom w:val="single" w:sz="4" w:space="0" w:color="auto"/>
              <w:right w:val="single" w:sz="4" w:space="0" w:color="auto"/>
            </w:tcBorders>
            <w:vAlign w:val="center"/>
            <w:hideMark/>
          </w:tcPr>
          <w:p w14:paraId="5B0C53F4" w14:textId="77777777" w:rsidR="00436D28" w:rsidRPr="008F1BCD" w:rsidRDefault="00436D28">
            <w:pPr>
              <w:jc w:val="center"/>
              <w:rPr>
                <w:sz w:val="24"/>
                <w:szCs w:val="24"/>
              </w:rPr>
            </w:pPr>
            <w:r w:rsidRPr="008F1BCD">
              <w:rPr>
                <w:sz w:val="24"/>
                <w:szCs w:val="24"/>
              </w:rPr>
              <w:lastRenderedPageBreak/>
              <w:t>1 til &lt; 2 år</w:t>
            </w:r>
          </w:p>
        </w:tc>
        <w:tc>
          <w:tcPr>
            <w:tcW w:w="1105" w:type="pct"/>
            <w:tcBorders>
              <w:top w:val="single" w:sz="4" w:space="0" w:color="auto"/>
              <w:left w:val="single" w:sz="4" w:space="0" w:color="auto"/>
              <w:bottom w:val="single" w:sz="4" w:space="0" w:color="auto"/>
              <w:right w:val="single" w:sz="4" w:space="0" w:color="auto"/>
            </w:tcBorders>
            <w:vAlign w:val="center"/>
            <w:hideMark/>
          </w:tcPr>
          <w:p w14:paraId="7D47A5BF" w14:textId="698BE7C1" w:rsidR="00436D28" w:rsidRPr="008F1BCD" w:rsidRDefault="00436D28" w:rsidP="00CE10DD">
            <w:pPr>
              <w:jc w:val="center"/>
              <w:rPr>
                <w:sz w:val="24"/>
                <w:szCs w:val="24"/>
              </w:rPr>
            </w:pPr>
            <w:r w:rsidRPr="008F1BCD">
              <w:rPr>
                <w:sz w:val="24"/>
                <w:szCs w:val="24"/>
              </w:rPr>
              <w:t>10 mg/kg en gang</w:t>
            </w:r>
            <w:r w:rsidR="00CE10DD">
              <w:rPr>
                <w:sz w:val="24"/>
                <w:szCs w:val="24"/>
              </w:rPr>
              <w:t xml:space="preserve"> </w:t>
            </w:r>
            <w:r w:rsidRPr="008F1BCD">
              <w:rPr>
                <w:sz w:val="24"/>
                <w:szCs w:val="24"/>
              </w:rPr>
              <w:t>hver 24. time som</w:t>
            </w:r>
            <w:r w:rsidR="00CE10DD">
              <w:rPr>
                <w:sz w:val="24"/>
                <w:szCs w:val="24"/>
              </w:rPr>
              <w:t xml:space="preserve"> </w:t>
            </w:r>
            <w:r w:rsidRPr="008F1BCD">
              <w:rPr>
                <w:sz w:val="24"/>
                <w:szCs w:val="24"/>
              </w:rPr>
              <w:t>infusion over</w:t>
            </w:r>
            <w:r w:rsidR="00CE10DD">
              <w:rPr>
                <w:sz w:val="24"/>
                <w:szCs w:val="24"/>
              </w:rPr>
              <w:t xml:space="preserve"> </w:t>
            </w:r>
            <w:r w:rsidRPr="008F1BCD">
              <w:rPr>
                <w:sz w:val="24"/>
                <w:szCs w:val="24"/>
              </w:rPr>
              <w:t>60 minutter</w:t>
            </w:r>
          </w:p>
        </w:tc>
        <w:tc>
          <w:tcPr>
            <w:tcW w:w="872" w:type="pct"/>
            <w:gridSpan w:val="2"/>
            <w:vMerge/>
            <w:tcBorders>
              <w:top w:val="single" w:sz="4" w:space="0" w:color="auto"/>
              <w:left w:val="single" w:sz="4" w:space="0" w:color="auto"/>
              <w:bottom w:val="single" w:sz="4" w:space="0" w:color="auto"/>
              <w:right w:val="single" w:sz="4" w:space="0" w:color="auto"/>
            </w:tcBorders>
            <w:vAlign w:val="center"/>
            <w:hideMark/>
          </w:tcPr>
          <w:p w14:paraId="40AE7CCF" w14:textId="77777777" w:rsidR="00436D28" w:rsidRPr="008F1BCD" w:rsidRDefault="00436D28">
            <w:pPr>
              <w:rPr>
                <w:sz w:val="24"/>
                <w:szCs w:val="24"/>
              </w:rPr>
            </w:pPr>
          </w:p>
        </w:tc>
        <w:tc>
          <w:tcPr>
            <w:tcW w:w="1167" w:type="pct"/>
            <w:tcBorders>
              <w:top w:val="single" w:sz="4" w:space="0" w:color="auto"/>
              <w:left w:val="single" w:sz="4" w:space="0" w:color="auto"/>
              <w:bottom w:val="single" w:sz="4" w:space="0" w:color="auto"/>
              <w:right w:val="single" w:sz="4" w:space="0" w:color="auto"/>
            </w:tcBorders>
            <w:vAlign w:val="center"/>
            <w:hideMark/>
          </w:tcPr>
          <w:p w14:paraId="5ED35D43" w14:textId="55588252" w:rsidR="00436D28" w:rsidRPr="008F1BCD" w:rsidRDefault="00436D28" w:rsidP="006B333A">
            <w:pPr>
              <w:rPr>
                <w:sz w:val="24"/>
                <w:szCs w:val="24"/>
              </w:rPr>
            </w:pPr>
            <w:r w:rsidRPr="008F1BCD">
              <w:rPr>
                <w:sz w:val="24"/>
                <w:szCs w:val="24"/>
              </w:rPr>
              <w:t>12 mg/kg en gang</w:t>
            </w:r>
            <w:r w:rsidR="006B333A">
              <w:rPr>
                <w:sz w:val="24"/>
                <w:szCs w:val="24"/>
              </w:rPr>
              <w:t xml:space="preserve"> </w:t>
            </w:r>
            <w:r w:rsidRPr="008F1BCD">
              <w:rPr>
                <w:sz w:val="24"/>
                <w:szCs w:val="24"/>
              </w:rPr>
              <w:t>hver 24. time som</w:t>
            </w:r>
            <w:r w:rsidR="006B333A">
              <w:rPr>
                <w:sz w:val="24"/>
                <w:szCs w:val="24"/>
              </w:rPr>
              <w:t xml:space="preserve"> </w:t>
            </w:r>
            <w:r w:rsidRPr="008F1BCD">
              <w:rPr>
                <w:sz w:val="24"/>
                <w:szCs w:val="24"/>
              </w:rPr>
              <w:t>infusion over</w:t>
            </w:r>
            <w:r w:rsidR="006B333A">
              <w:rPr>
                <w:sz w:val="24"/>
                <w:szCs w:val="24"/>
              </w:rPr>
              <w:t xml:space="preserve"> </w:t>
            </w:r>
            <w:r w:rsidRPr="008F1BCD">
              <w:rPr>
                <w:sz w:val="24"/>
                <w:szCs w:val="24"/>
              </w:rPr>
              <w:t>60 minutter</w:t>
            </w:r>
          </w:p>
        </w:tc>
        <w:tc>
          <w:tcPr>
            <w:tcW w:w="834" w:type="pct"/>
            <w:vMerge/>
            <w:tcBorders>
              <w:top w:val="single" w:sz="4" w:space="0" w:color="auto"/>
              <w:left w:val="single" w:sz="4" w:space="0" w:color="auto"/>
              <w:bottom w:val="single" w:sz="4" w:space="0" w:color="auto"/>
              <w:right w:val="single" w:sz="4" w:space="0" w:color="auto"/>
            </w:tcBorders>
            <w:vAlign w:val="center"/>
            <w:hideMark/>
          </w:tcPr>
          <w:p w14:paraId="6DADC8FA" w14:textId="77777777" w:rsidR="00436D28" w:rsidRPr="008F1BCD" w:rsidRDefault="00436D28">
            <w:pPr>
              <w:rPr>
                <w:sz w:val="24"/>
                <w:szCs w:val="24"/>
              </w:rPr>
            </w:pPr>
          </w:p>
        </w:tc>
      </w:tr>
      <w:tr w:rsidR="00436D28" w:rsidRPr="008F1BCD" w14:paraId="0517A26A" w14:textId="77777777" w:rsidTr="00436D28">
        <w:trPr>
          <w:trHeight w:val="283"/>
        </w:trPr>
        <w:tc>
          <w:tcPr>
            <w:tcW w:w="5000" w:type="pct"/>
            <w:gridSpan w:val="6"/>
            <w:tcBorders>
              <w:top w:val="single" w:sz="4" w:space="0" w:color="auto"/>
              <w:left w:val="single" w:sz="4" w:space="0" w:color="auto"/>
              <w:bottom w:val="single" w:sz="4" w:space="0" w:color="auto"/>
              <w:right w:val="single" w:sz="4" w:space="0" w:color="auto"/>
            </w:tcBorders>
            <w:vAlign w:val="bottom"/>
            <w:hideMark/>
          </w:tcPr>
          <w:p w14:paraId="5662A898" w14:textId="77777777" w:rsidR="00436D28" w:rsidRPr="008F1BCD" w:rsidRDefault="00436D28">
            <w:pPr>
              <w:spacing w:after="6"/>
              <w:ind w:left="113"/>
              <w:rPr>
                <w:sz w:val="24"/>
                <w:szCs w:val="24"/>
              </w:rPr>
            </w:pPr>
            <w:proofErr w:type="spellStart"/>
            <w:r w:rsidRPr="008F1BCD">
              <w:rPr>
                <w:sz w:val="24"/>
                <w:szCs w:val="24"/>
              </w:rPr>
              <w:t>cSSTI</w:t>
            </w:r>
            <w:proofErr w:type="spellEnd"/>
            <w:r w:rsidRPr="008F1BCD">
              <w:rPr>
                <w:sz w:val="24"/>
                <w:szCs w:val="24"/>
              </w:rPr>
              <w:t xml:space="preserve"> = komplicerede hud- og bløddelsinfektioner; SAB = </w:t>
            </w:r>
            <w:r w:rsidRPr="008F1BCD">
              <w:rPr>
                <w:rFonts w:eastAsia="Times New Roman Italic"/>
                <w:i/>
                <w:iCs/>
                <w:sz w:val="24"/>
                <w:szCs w:val="24"/>
              </w:rPr>
              <w:t>S. aureus</w:t>
            </w:r>
            <w:r w:rsidRPr="008F1BCD">
              <w:rPr>
                <w:sz w:val="24"/>
                <w:szCs w:val="24"/>
              </w:rPr>
              <w:t xml:space="preserve"> </w:t>
            </w:r>
            <w:proofErr w:type="spellStart"/>
            <w:r w:rsidRPr="008F1BCD">
              <w:rPr>
                <w:sz w:val="24"/>
                <w:szCs w:val="24"/>
              </w:rPr>
              <w:t>bakteriæmi</w:t>
            </w:r>
            <w:proofErr w:type="spellEnd"/>
            <w:r w:rsidRPr="008F1BCD">
              <w:rPr>
                <w:sz w:val="24"/>
                <w:szCs w:val="24"/>
              </w:rPr>
              <w:t>;</w:t>
            </w:r>
          </w:p>
          <w:p w14:paraId="21EABB0B" w14:textId="2989CB42" w:rsidR="00436D28" w:rsidRPr="008F1BCD" w:rsidRDefault="00436D28">
            <w:pPr>
              <w:spacing w:after="6"/>
              <w:ind w:left="113"/>
              <w:rPr>
                <w:sz w:val="24"/>
                <w:szCs w:val="24"/>
              </w:rPr>
            </w:pPr>
            <w:r w:rsidRPr="008F1BCD">
              <w:rPr>
                <w:sz w:val="24"/>
                <w:szCs w:val="24"/>
              </w:rPr>
              <w:t xml:space="preserve">(1) Minimumsvarighed af behandling med </w:t>
            </w:r>
            <w:proofErr w:type="spellStart"/>
            <w:r w:rsidRPr="008F1BCD">
              <w:rPr>
                <w:sz w:val="24"/>
                <w:szCs w:val="24"/>
              </w:rPr>
              <w:t>Daptomycin</w:t>
            </w:r>
            <w:proofErr w:type="spellEnd"/>
            <w:r w:rsidRPr="008F1BCD">
              <w:rPr>
                <w:sz w:val="24"/>
                <w:szCs w:val="24"/>
              </w:rPr>
              <w:t xml:space="preserve"> "Hameln" for SAB hos pædiatriske patienter skal være i overensstemmelse med den opfattede risiko for komplikationer hos den enkelte patient. Det kan være nødvendigt, at behandlingen med </w:t>
            </w:r>
            <w:proofErr w:type="spellStart"/>
            <w:r w:rsidRPr="008F1BCD">
              <w:rPr>
                <w:sz w:val="24"/>
                <w:szCs w:val="24"/>
              </w:rPr>
              <w:t>Daptomycin</w:t>
            </w:r>
            <w:proofErr w:type="spellEnd"/>
            <w:r w:rsidRPr="008F1BCD">
              <w:rPr>
                <w:sz w:val="24"/>
                <w:szCs w:val="24"/>
              </w:rPr>
              <w:t xml:space="preserve"> </w:t>
            </w:r>
            <w:r w:rsidR="006D56A7" w:rsidRPr="008F1BCD">
              <w:rPr>
                <w:sz w:val="24"/>
                <w:szCs w:val="24"/>
              </w:rPr>
              <w:t>"</w:t>
            </w:r>
            <w:r w:rsidRPr="008F1BCD">
              <w:rPr>
                <w:sz w:val="24"/>
                <w:szCs w:val="24"/>
              </w:rPr>
              <w:t>Hameln</w:t>
            </w:r>
            <w:r w:rsidR="00C16027">
              <w:rPr>
                <w:sz w:val="24"/>
                <w:szCs w:val="24"/>
              </w:rPr>
              <w:t>"</w:t>
            </w:r>
            <w:r w:rsidRPr="008F1BCD">
              <w:rPr>
                <w:sz w:val="24"/>
                <w:szCs w:val="24"/>
              </w:rPr>
              <w:t xml:space="preserve"> varer længere end 14 dage i overensstemmelse med risikoen for komplikationer hos den individuelle patient. I SAB-studiet med pædiatriske patienter var den gennemsnitlige varighed af IV </w:t>
            </w:r>
            <w:proofErr w:type="spellStart"/>
            <w:r w:rsidRPr="008F1BCD">
              <w:rPr>
                <w:sz w:val="24"/>
                <w:szCs w:val="24"/>
              </w:rPr>
              <w:t>daptomycin</w:t>
            </w:r>
            <w:proofErr w:type="spellEnd"/>
            <w:r w:rsidRPr="008F1BCD">
              <w:rPr>
                <w:sz w:val="24"/>
                <w:szCs w:val="24"/>
              </w:rPr>
              <w:t xml:space="preserve"> 12 dage med et interval på 1 til 44 dage. Varigheden af behandlingen skal være i overensstemmelse med tilgængelige officielle anbefalinger.</w:t>
            </w:r>
          </w:p>
        </w:tc>
      </w:tr>
    </w:tbl>
    <w:p w14:paraId="76BE718E" w14:textId="77777777" w:rsidR="00C6740E" w:rsidRPr="008F1BCD" w:rsidRDefault="00C6740E" w:rsidP="00C6740E">
      <w:pPr>
        <w:tabs>
          <w:tab w:val="left" w:pos="851"/>
        </w:tabs>
        <w:ind w:left="851"/>
        <w:rPr>
          <w:sz w:val="24"/>
          <w:szCs w:val="24"/>
          <w:lang w:eastAsia="da-DK"/>
        </w:rPr>
      </w:pPr>
    </w:p>
    <w:p w14:paraId="03174582" w14:textId="073F0E81" w:rsidR="00C6740E" w:rsidRPr="008F1BCD" w:rsidRDefault="00C6740E" w:rsidP="00201DD2">
      <w:pPr>
        <w:ind w:left="851"/>
        <w:rPr>
          <w:sz w:val="24"/>
          <w:szCs w:val="24"/>
        </w:rPr>
      </w:pPr>
      <w:proofErr w:type="spellStart"/>
      <w:r w:rsidRPr="008F1BCD">
        <w:rPr>
          <w:sz w:val="24"/>
          <w:szCs w:val="24"/>
        </w:rPr>
        <w:t>Daptomycin</w:t>
      </w:r>
      <w:proofErr w:type="spellEnd"/>
      <w:r w:rsidRPr="008F1BCD">
        <w:rPr>
          <w:sz w:val="24"/>
          <w:szCs w:val="24"/>
        </w:rPr>
        <w:t xml:space="preserve"> "</w:t>
      </w:r>
      <w:r w:rsidR="00436D28" w:rsidRPr="008F1BCD">
        <w:rPr>
          <w:sz w:val="24"/>
          <w:szCs w:val="24"/>
        </w:rPr>
        <w:t>H</w:t>
      </w:r>
      <w:r w:rsidRPr="008F1BCD">
        <w:rPr>
          <w:sz w:val="24"/>
          <w:szCs w:val="24"/>
        </w:rPr>
        <w:t>ameln" administreres intravenøst i 0,9</w:t>
      </w:r>
      <w:r w:rsidR="008F1BCD" w:rsidRPr="008F1BCD">
        <w:rPr>
          <w:sz w:val="24"/>
          <w:szCs w:val="24"/>
        </w:rPr>
        <w:t xml:space="preserve"> %</w:t>
      </w:r>
      <w:r w:rsidRPr="008F1BCD">
        <w:rPr>
          <w:sz w:val="24"/>
          <w:szCs w:val="24"/>
        </w:rPr>
        <w:t xml:space="preserve"> </w:t>
      </w:r>
      <w:proofErr w:type="spellStart"/>
      <w:r w:rsidRPr="008F1BCD">
        <w:rPr>
          <w:sz w:val="24"/>
          <w:szCs w:val="24"/>
        </w:rPr>
        <w:t>natriumchlorid</w:t>
      </w:r>
      <w:proofErr w:type="spellEnd"/>
      <w:r w:rsidRPr="008F1BCD">
        <w:rPr>
          <w:sz w:val="24"/>
          <w:szCs w:val="24"/>
        </w:rPr>
        <w:t xml:space="preserve"> (se pkt. 6.6). </w:t>
      </w:r>
      <w:proofErr w:type="spellStart"/>
      <w:r w:rsidRPr="008F1BCD">
        <w:rPr>
          <w:sz w:val="24"/>
          <w:szCs w:val="24"/>
        </w:rPr>
        <w:t>Daptomycin</w:t>
      </w:r>
      <w:proofErr w:type="spellEnd"/>
      <w:r w:rsidRPr="008F1BCD">
        <w:rPr>
          <w:sz w:val="24"/>
          <w:szCs w:val="24"/>
        </w:rPr>
        <w:t xml:space="preserve"> "</w:t>
      </w:r>
      <w:r w:rsidR="00436D28" w:rsidRPr="008F1BCD">
        <w:rPr>
          <w:sz w:val="24"/>
          <w:szCs w:val="24"/>
        </w:rPr>
        <w:t>H</w:t>
      </w:r>
      <w:r w:rsidRPr="008F1BCD">
        <w:rPr>
          <w:sz w:val="24"/>
          <w:szCs w:val="24"/>
        </w:rPr>
        <w:t>ameln" bør ikke anvendes oftere end en gang dagligt.</w:t>
      </w:r>
    </w:p>
    <w:p w14:paraId="2ED23583" w14:textId="77777777" w:rsidR="00C6740E" w:rsidRPr="008F1BCD" w:rsidRDefault="00C6740E" w:rsidP="00201DD2">
      <w:pPr>
        <w:ind w:left="851"/>
        <w:rPr>
          <w:sz w:val="24"/>
          <w:szCs w:val="24"/>
        </w:rPr>
      </w:pPr>
    </w:p>
    <w:p w14:paraId="515BBFA7" w14:textId="77777777" w:rsidR="00C6740E" w:rsidRPr="008F1BCD" w:rsidRDefault="00C6740E" w:rsidP="00201DD2">
      <w:pPr>
        <w:ind w:left="851"/>
        <w:rPr>
          <w:sz w:val="24"/>
          <w:szCs w:val="24"/>
        </w:rPr>
      </w:pPr>
      <w:proofErr w:type="spellStart"/>
      <w:r w:rsidRPr="008F1BCD">
        <w:rPr>
          <w:sz w:val="24"/>
          <w:szCs w:val="24"/>
        </w:rPr>
        <w:t>Kreatinkinase</w:t>
      </w:r>
      <w:proofErr w:type="spellEnd"/>
      <w:r w:rsidRPr="008F1BCD">
        <w:rPr>
          <w:sz w:val="24"/>
          <w:szCs w:val="24"/>
        </w:rPr>
        <w:t xml:space="preserve"> skal måles ved </w:t>
      </w:r>
      <w:r w:rsidRPr="008F1BCD">
        <w:rPr>
          <w:rFonts w:eastAsia="Times New Roman Italic"/>
          <w:i/>
          <w:iCs/>
          <w:sz w:val="24"/>
          <w:szCs w:val="24"/>
        </w:rPr>
        <w:t>baseline</w:t>
      </w:r>
      <w:r w:rsidRPr="008F1BCD">
        <w:rPr>
          <w:sz w:val="24"/>
          <w:szCs w:val="24"/>
        </w:rPr>
        <w:t xml:space="preserve"> og med regelmæssige intervaller (mindst en gang ugentligt) under behandlingen (se pkt. 4.4).</w:t>
      </w:r>
    </w:p>
    <w:p w14:paraId="47D44B13" w14:textId="77777777" w:rsidR="00C6740E" w:rsidRPr="008F1BCD" w:rsidRDefault="00C6740E" w:rsidP="00201DD2">
      <w:pPr>
        <w:ind w:left="851"/>
        <w:rPr>
          <w:sz w:val="24"/>
          <w:szCs w:val="24"/>
        </w:rPr>
      </w:pPr>
    </w:p>
    <w:p w14:paraId="3650F6D6" w14:textId="4942E34A" w:rsidR="00C6740E" w:rsidRPr="008F1BCD" w:rsidRDefault="00C6740E" w:rsidP="00201DD2">
      <w:pPr>
        <w:ind w:left="851"/>
        <w:rPr>
          <w:sz w:val="24"/>
          <w:szCs w:val="24"/>
        </w:rPr>
      </w:pPr>
      <w:proofErr w:type="spellStart"/>
      <w:r w:rsidRPr="008F1BCD">
        <w:rPr>
          <w:sz w:val="24"/>
          <w:szCs w:val="24"/>
        </w:rPr>
        <w:t>Daptomycin</w:t>
      </w:r>
      <w:proofErr w:type="spellEnd"/>
      <w:r w:rsidRPr="008F1BCD">
        <w:rPr>
          <w:sz w:val="24"/>
          <w:szCs w:val="24"/>
        </w:rPr>
        <w:t xml:space="preserve"> "</w:t>
      </w:r>
      <w:r w:rsidR="00436D28" w:rsidRPr="008F1BCD">
        <w:rPr>
          <w:sz w:val="24"/>
          <w:szCs w:val="24"/>
        </w:rPr>
        <w:t>H</w:t>
      </w:r>
      <w:r w:rsidRPr="008F1BCD">
        <w:rPr>
          <w:sz w:val="24"/>
          <w:szCs w:val="24"/>
        </w:rPr>
        <w:t xml:space="preserve">ameln" bør ikke gives til børn under et år på grund af risiko for potentielle virkninger på det muskulære system, det </w:t>
      </w:r>
      <w:proofErr w:type="spellStart"/>
      <w:r w:rsidRPr="008F1BCD">
        <w:rPr>
          <w:sz w:val="24"/>
          <w:szCs w:val="24"/>
        </w:rPr>
        <w:t>neuromuskulære</w:t>
      </w:r>
      <w:proofErr w:type="spellEnd"/>
      <w:r w:rsidRPr="008F1BCD">
        <w:rPr>
          <w:sz w:val="24"/>
          <w:szCs w:val="24"/>
        </w:rPr>
        <w:t xml:space="preserve"> system og/eller nervesystemerne (det perifere og/eller centrale), som blev observeret hos neonatale hunde (se pkt. 5.3).</w:t>
      </w:r>
    </w:p>
    <w:p w14:paraId="5B1A4EE6" w14:textId="77777777" w:rsidR="00C6740E" w:rsidRPr="008F1BCD" w:rsidRDefault="00C6740E" w:rsidP="00201DD2">
      <w:pPr>
        <w:ind w:left="851"/>
        <w:rPr>
          <w:sz w:val="24"/>
          <w:szCs w:val="24"/>
        </w:rPr>
      </w:pPr>
    </w:p>
    <w:p w14:paraId="1B51C19F" w14:textId="77777777" w:rsidR="00C6740E" w:rsidRPr="008F1BCD" w:rsidRDefault="00C6740E" w:rsidP="00201DD2">
      <w:pPr>
        <w:ind w:left="851"/>
        <w:rPr>
          <w:sz w:val="24"/>
          <w:szCs w:val="24"/>
        </w:rPr>
      </w:pPr>
      <w:r w:rsidRPr="008F1BCD">
        <w:rPr>
          <w:sz w:val="24"/>
          <w:szCs w:val="24"/>
          <w:u w:val="single"/>
        </w:rPr>
        <w:t>Administration</w:t>
      </w:r>
    </w:p>
    <w:p w14:paraId="2A7DB21A" w14:textId="4508F0B5" w:rsidR="00C6740E" w:rsidRPr="008F1BCD" w:rsidRDefault="00C6740E" w:rsidP="00201DD2">
      <w:pPr>
        <w:ind w:left="851"/>
        <w:rPr>
          <w:sz w:val="24"/>
          <w:szCs w:val="24"/>
        </w:rPr>
      </w:pPr>
      <w:r w:rsidRPr="008F1BCD">
        <w:rPr>
          <w:sz w:val="24"/>
          <w:szCs w:val="24"/>
        </w:rPr>
        <w:t xml:space="preserve">Hos voksne indgives </w:t>
      </w:r>
      <w:proofErr w:type="spellStart"/>
      <w:r w:rsidRPr="008F1BCD">
        <w:rPr>
          <w:sz w:val="24"/>
          <w:szCs w:val="24"/>
        </w:rPr>
        <w:t>Daptomycin</w:t>
      </w:r>
      <w:proofErr w:type="spellEnd"/>
      <w:r w:rsidRPr="008F1BCD">
        <w:rPr>
          <w:sz w:val="24"/>
          <w:szCs w:val="24"/>
        </w:rPr>
        <w:t xml:space="preserve"> "</w:t>
      </w:r>
      <w:r w:rsidR="00436D28" w:rsidRPr="008F1BCD">
        <w:rPr>
          <w:sz w:val="24"/>
          <w:szCs w:val="24"/>
        </w:rPr>
        <w:t>H</w:t>
      </w:r>
      <w:r w:rsidRPr="008F1BCD">
        <w:rPr>
          <w:sz w:val="24"/>
          <w:szCs w:val="24"/>
        </w:rPr>
        <w:t>ameln" som intravenøs infusion (se pkt. 6.6) over 30 minutter eller som intravenøs injektion (se pkt. 6.6) over 2 minutter.</w:t>
      </w:r>
    </w:p>
    <w:p w14:paraId="332651E8" w14:textId="77777777" w:rsidR="00C6740E" w:rsidRPr="008F1BCD" w:rsidRDefault="00C6740E" w:rsidP="00201DD2">
      <w:pPr>
        <w:ind w:left="851"/>
        <w:rPr>
          <w:sz w:val="24"/>
          <w:szCs w:val="24"/>
        </w:rPr>
      </w:pPr>
    </w:p>
    <w:p w14:paraId="60210F8A" w14:textId="5CFE6289" w:rsidR="00C6740E" w:rsidRPr="008F1BCD" w:rsidRDefault="00C6740E" w:rsidP="00201DD2">
      <w:pPr>
        <w:ind w:left="851"/>
        <w:rPr>
          <w:sz w:val="24"/>
          <w:szCs w:val="24"/>
        </w:rPr>
      </w:pPr>
      <w:r w:rsidRPr="008F1BCD">
        <w:rPr>
          <w:sz w:val="24"/>
          <w:szCs w:val="24"/>
        </w:rPr>
        <w:t xml:space="preserve">Hos pædiatriske patienter i alderen 7 til 17 år indgives </w:t>
      </w:r>
      <w:proofErr w:type="spellStart"/>
      <w:r w:rsidRPr="008F1BCD">
        <w:rPr>
          <w:sz w:val="24"/>
          <w:szCs w:val="24"/>
        </w:rPr>
        <w:t>Daptomycin</w:t>
      </w:r>
      <w:proofErr w:type="spellEnd"/>
      <w:r w:rsidRPr="008F1BCD">
        <w:rPr>
          <w:sz w:val="24"/>
          <w:szCs w:val="24"/>
        </w:rPr>
        <w:t xml:space="preserve"> "</w:t>
      </w:r>
      <w:r w:rsidR="00436D28" w:rsidRPr="008F1BCD">
        <w:rPr>
          <w:sz w:val="24"/>
          <w:szCs w:val="24"/>
        </w:rPr>
        <w:t>H</w:t>
      </w:r>
      <w:r w:rsidRPr="008F1BCD">
        <w:rPr>
          <w:sz w:val="24"/>
          <w:szCs w:val="24"/>
        </w:rPr>
        <w:t xml:space="preserve">ameln" som intravenøs infusion over 30 minutter (se pkt. 6.6). Hos pædiatriske patienter i alderen 1 til 6 år indgives </w:t>
      </w:r>
      <w:proofErr w:type="spellStart"/>
      <w:r w:rsidRPr="008F1BCD">
        <w:rPr>
          <w:sz w:val="24"/>
          <w:szCs w:val="24"/>
        </w:rPr>
        <w:t>Daptomycin</w:t>
      </w:r>
      <w:proofErr w:type="spellEnd"/>
      <w:r w:rsidRPr="008F1BCD">
        <w:rPr>
          <w:sz w:val="24"/>
          <w:szCs w:val="24"/>
        </w:rPr>
        <w:t xml:space="preserve"> "</w:t>
      </w:r>
      <w:r w:rsidR="00436D28" w:rsidRPr="008F1BCD">
        <w:rPr>
          <w:sz w:val="24"/>
          <w:szCs w:val="24"/>
        </w:rPr>
        <w:t>H</w:t>
      </w:r>
      <w:r w:rsidRPr="008F1BCD">
        <w:rPr>
          <w:sz w:val="24"/>
          <w:szCs w:val="24"/>
        </w:rPr>
        <w:t>ameln" som intravenøs infusion over 60 minutter (se pkt. 6.6).</w:t>
      </w:r>
    </w:p>
    <w:p w14:paraId="6F5E0E4D" w14:textId="77777777" w:rsidR="00C6740E" w:rsidRPr="008F1BCD" w:rsidRDefault="00C6740E" w:rsidP="00201DD2">
      <w:pPr>
        <w:ind w:left="851"/>
        <w:rPr>
          <w:sz w:val="24"/>
          <w:szCs w:val="24"/>
        </w:rPr>
      </w:pPr>
    </w:p>
    <w:p w14:paraId="065792C4" w14:textId="77777777" w:rsidR="00C6740E" w:rsidRPr="008F1BCD" w:rsidRDefault="00C6740E" w:rsidP="00201DD2">
      <w:pPr>
        <w:ind w:left="851"/>
        <w:rPr>
          <w:sz w:val="24"/>
          <w:szCs w:val="24"/>
        </w:rPr>
      </w:pPr>
      <w:r w:rsidRPr="008F1BCD">
        <w:rPr>
          <w:sz w:val="24"/>
          <w:szCs w:val="24"/>
        </w:rPr>
        <w:t xml:space="preserve">For instruktioner om </w:t>
      </w:r>
      <w:proofErr w:type="spellStart"/>
      <w:r w:rsidRPr="008F1BCD">
        <w:rPr>
          <w:sz w:val="24"/>
          <w:szCs w:val="24"/>
        </w:rPr>
        <w:t>rekonstitution</w:t>
      </w:r>
      <w:proofErr w:type="spellEnd"/>
      <w:r w:rsidRPr="008F1BCD">
        <w:rPr>
          <w:sz w:val="24"/>
          <w:szCs w:val="24"/>
        </w:rPr>
        <w:t xml:space="preserve"> og fortynding af lægemidlet før administration, </w:t>
      </w:r>
    </w:p>
    <w:p w14:paraId="68A6272B" w14:textId="77777777" w:rsidR="00C6740E" w:rsidRPr="008F1BCD" w:rsidRDefault="00C6740E" w:rsidP="00201DD2">
      <w:pPr>
        <w:ind w:left="851"/>
        <w:rPr>
          <w:sz w:val="24"/>
          <w:szCs w:val="24"/>
        </w:rPr>
      </w:pPr>
      <w:r w:rsidRPr="008F1BCD">
        <w:rPr>
          <w:sz w:val="24"/>
          <w:szCs w:val="24"/>
        </w:rPr>
        <w:t>se pkt. 6.6.</w:t>
      </w:r>
    </w:p>
    <w:p w14:paraId="597B0ECE" w14:textId="77777777" w:rsidR="009260DE" w:rsidRPr="008F1BCD" w:rsidRDefault="009260DE" w:rsidP="009260DE">
      <w:pPr>
        <w:tabs>
          <w:tab w:val="left" w:pos="851"/>
        </w:tabs>
        <w:ind w:left="851"/>
        <w:rPr>
          <w:sz w:val="24"/>
          <w:szCs w:val="24"/>
        </w:rPr>
      </w:pPr>
    </w:p>
    <w:p w14:paraId="60F3DC29" w14:textId="77777777" w:rsidR="009260DE" w:rsidRPr="008F1BCD" w:rsidRDefault="009260DE" w:rsidP="009260DE">
      <w:pPr>
        <w:tabs>
          <w:tab w:val="left" w:pos="851"/>
        </w:tabs>
        <w:ind w:left="851" w:hanging="851"/>
        <w:rPr>
          <w:b/>
          <w:sz w:val="24"/>
          <w:szCs w:val="24"/>
        </w:rPr>
      </w:pPr>
      <w:r w:rsidRPr="008F1BCD">
        <w:rPr>
          <w:b/>
          <w:sz w:val="24"/>
          <w:szCs w:val="24"/>
        </w:rPr>
        <w:t>4.3</w:t>
      </w:r>
      <w:r w:rsidRPr="008F1BCD">
        <w:rPr>
          <w:b/>
          <w:sz w:val="24"/>
          <w:szCs w:val="24"/>
        </w:rPr>
        <w:tab/>
        <w:t>Kontraindikationer</w:t>
      </w:r>
    </w:p>
    <w:p w14:paraId="562E37D3" w14:textId="77777777" w:rsidR="00824ABF" w:rsidRPr="008F1BCD" w:rsidRDefault="00824ABF" w:rsidP="00201DD2">
      <w:pPr>
        <w:ind w:left="851"/>
        <w:rPr>
          <w:sz w:val="24"/>
          <w:szCs w:val="24"/>
          <w:lang w:eastAsia="da-DK"/>
        </w:rPr>
      </w:pPr>
      <w:r w:rsidRPr="008F1BCD">
        <w:rPr>
          <w:sz w:val="24"/>
          <w:szCs w:val="24"/>
        </w:rPr>
        <w:t>Overfølsomhed over for det aktive stof eller over for et eller flere af hjælpestofferne anført i pkt. 6.1.</w:t>
      </w:r>
    </w:p>
    <w:p w14:paraId="126D0007" w14:textId="77777777" w:rsidR="009260DE" w:rsidRPr="008F1BCD" w:rsidRDefault="009260DE" w:rsidP="009260DE">
      <w:pPr>
        <w:tabs>
          <w:tab w:val="left" w:pos="851"/>
        </w:tabs>
        <w:ind w:left="851"/>
        <w:rPr>
          <w:sz w:val="24"/>
          <w:szCs w:val="24"/>
        </w:rPr>
      </w:pPr>
    </w:p>
    <w:p w14:paraId="7AA6D179" w14:textId="77777777" w:rsidR="009260DE" w:rsidRPr="008F1BCD" w:rsidRDefault="009260DE" w:rsidP="009260DE">
      <w:pPr>
        <w:tabs>
          <w:tab w:val="left" w:pos="851"/>
        </w:tabs>
        <w:ind w:left="851" w:hanging="851"/>
        <w:rPr>
          <w:b/>
          <w:sz w:val="24"/>
          <w:szCs w:val="24"/>
        </w:rPr>
      </w:pPr>
      <w:r w:rsidRPr="008F1BCD">
        <w:rPr>
          <w:b/>
          <w:sz w:val="24"/>
          <w:szCs w:val="24"/>
        </w:rPr>
        <w:t>4.4</w:t>
      </w:r>
      <w:r w:rsidRPr="008F1BCD">
        <w:rPr>
          <w:b/>
          <w:sz w:val="24"/>
          <w:szCs w:val="24"/>
        </w:rPr>
        <w:tab/>
        <w:t>Særlige advarsler og forsigtighedsregler vedrørende brugen</w:t>
      </w:r>
    </w:p>
    <w:p w14:paraId="39D06AC8" w14:textId="77777777" w:rsidR="009146E6" w:rsidRPr="008F1BCD" w:rsidRDefault="009146E6" w:rsidP="00201DD2">
      <w:pPr>
        <w:ind w:left="851"/>
        <w:rPr>
          <w:sz w:val="24"/>
          <w:szCs w:val="24"/>
        </w:rPr>
      </w:pPr>
    </w:p>
    <w:p w14:paraId="37CE3A22" w14:textId="291F88D0" w:rsidR="00824ABF" w:rsidRPr="008F1BCD" w:rsidRDefault="00824ABF" w:rsidP="00201DD2">
      <w:pPr>
        <w:ind w:left="851"/>
        <w:rPr>
          <w:sz w:val="24"/>
          <w:szCs w:val="24"/>
          <w:u w:val="single"/>
        </w:rPr>
      </w:pPr>
      <w:r w:rsidRPr="008F1BCD">
        <w:rPr>
          <w:sz w:val="24"/>
          <w:szCs w:val="24"/>
          <w:u w:val="single"/>
        </w:rPr>
        <w:t>Generelt</w:t>
      </w:r>
    </w:p>
    <w:p w14:paraId="7D9904C9" w14:textId="77777777" w:rsidR="00824ABF" w:rsidRPr="008F1BCD" w:rsidRDefault="00824ABF" w:rsidP="00201DD2">
      <w:pPr>
        <w:ind w:left="851"/>
        <w:rPr>
          <w:sz w:val="24"/>
          <w:szCs w:val="24"/>
        </w:rPr>
      </w:pPr>
      <w:r w:rsidRPr="008F1BCD">
        <w:rPr>
          <w:sz w:val="24"/>
          <w:szCs w:val="24"/>
        </w:rPr>
        <w:t xml:space="preserve">Hvis et infektionsfokus udover CSSTI eller RIE identificeres efter initieringen af </w:t>
      </w:r>
    </w:p>
    <w:p w14:paraId="72599C6F" w14:textId="77777777" w:rsidR="00824ABF" w:rsidRPr="008F1BCD" w:rsidRDefault="00824ABF" w:rsidP="00201DD2">
      <w:pPr>
        <w:ind w:left="851"/>
        <w:rPr>
          <w:sz w:val="24"/>
          <w:szCs w:val="24"/>
        </w:rPr>
      </w:pPr>
      <w:proofErr w:type="spellStart"/>
      <w:r w:rsidRPr="008F1BCD">
        <w:rPr>
          <w:sz w:val="24"/>
          <w:szCs w:val="24"/>
        </w:rPr>
        <w:t>daptomycin</w:t>
      </w:r>
      <w:proofErr w:type="spellEnd"/>
      <w:r w:rsidRPr="008F1BCD">
        <w:rPr>
          <w:sz w:val="24"/>
          <w:szCs w:val="24"/>
        </w:rPr>
        <w:t>-behandling, bør det overvejes om der skal startes alternativ antibakteriel behandling, som har vist effekt i behandlingen af den specifikke tilstedeværende type infektion(er).</w:t>
      </w:r>
    </w:p>
    <w:p w14:paraId="72D3539E" w14:textId="1B925E5C" w:rsidR="006B333A" w:rsidRDefault="006B333A">
      <w:pPr>
        <w:rPr>
          <w:sz w:val="24"/>
          <w:szCs w:val="24"/>
        </w:rPr>
      </w:pPr>
      <w:r>
        <w:rPr>
          <w:sz w:val="24"/>
          <w:szCs w:val="24"/>
        </w:rPr>
        <w:br w:type="page"/>
      </w:r>
    </w:p>
    <w:p w14:paraId="593AA72B" w14:textId="77777777" w:rsidR="00824ABF" w:rsidRPr="008F1BCD" w:rsidRDefault="00824ABF" w:rsidP="00201DD2">
      <w:pPr>
        <w:ind w:left="851"/>
        <w:rPr>
          <w:sz w:val="24"/>
          <w:szCs w:val="24"/>
        </w:rPr>
      </w:pPr>
    </w:p>
    <w:p w14:paraId="303BD9FF" w14:textId="77777777" w:rsidR="00824ABF" w:rsidRPr="008F1BCD" w:rsidRDefault="00824ABF" w:rsidP="00201DD2">
      <w:pPr>
        <w:ind w:left="851"/>
        <w:rPr>
          <w:sz w:val="24"/>
          <w:szCs w:val="24"/>
          <w:u w:val="single"/>
        </w:rPr>
      </w:pPr>
      <w:r w:rsidRPr="008F1BCD">
        <w:rPr>
          <w:sz w:val="24"/>
          <w:szCs w:val="24"/>
          <w:u w:val="single"/>
        </w:rPr>
        <w:t>Anafylaksi/overfølsomhedsreaktioner</w:t>
      </w:r>
    </w:p>
    <w:p w14:paraId="0326E062" w14:textId="40BE21E6" w:rsidR="00824ABF" w:rsidRPr="008F1BCD" w:rsidRDefault="00824ABF" w:rsidP="00201DD2">
      <w:pPr>
        <w:ind w:left="851"/>
        <w:rPr>
          <w:sz w:val="24"/>
          <w:szCs w:val="24"/>
        </w:rPr>
      </w:pPr>
      <w:r w:rsidRPr="008F1BCD">
        <w:rPr>
          <w:sz w:val="24"/>
          <w:szCs w:val="24"/>
        </w:rPr>
        <w:t xml:space="preserve">Anafylaksi/overfølsomhedsreaktioner ved brug af </w:t>
      </w:r>
      <w:proofErr w:type="spellStart"/>
      <w:r w:rsidRPr="008F1BCD">
        <w:rPr>
          <w:sz w:val="24"/>
          <w:szCs w:val="24"/>
        </w:rPr>
        <w:t>daptomycin</w:t>
      </w:r>
      <w:proofErr w:type="spellEnd"/>
      <w:r w:rsidRPr="008F1BCD">
        <w:rPr>
          <w:sz w:val="24"/>
          <w:szCs w:val="24"/>
        </w:rPr>
        <w:t xml:space="preserve"> har været rapporteret. Hvis en allergisk reaktion over for </w:t>
      </w:r>
      <w:proofErr w:type="spellStart"/>
      <w:r w:rsidRPr="008F1BCD">
        <w:rPr>
          <w:sz w:val="24"/>
          <w:szCs w:val="24"/>
        </w:rPr>
        <w:t>Daptomycin</w:t>
      </w:r>
      <w:proofErr w:type="spellEnd"/>
      <w:r w:rsidRPr="008F1BCD">
        <w:rPr>
          <w:sz w:val="24"/>
          <w:szCs w:val="24"/>
        </w:rPr>
        <w:t xml:space="preserve"> "</w:t>
      </w:r>
      <w:r w:rsidR="009146E6" w:rsidRPr="008F1BCD">
        <w:rPr>
          <w:sz w:val="24"/>
          <w:szCs w:val="24"/>
        </w:rPr>
        <w:t>H</w:t>
      </w:r>
      <w:r w:rsidRPr="008F1BCD">
        <w:rPr>
          <w:sz w:val="24"/>
          <w:szCs w:val="24"/>
        </w:rPr>
        <w:t xml:space="preserve">ameln" opstår, skal behandlingen med </w:t>
      </w:r>
      <w:proofErr w:type="spellStart"/>
      <w:r w:rsidRPr="008F1BCD">
        <w:rPr>
          <w:sz w:val="24"/>
          <w:szCs w:val="24"/>
        </w:rPr>
        <w:t>Daptomycin</w:t>
      </w:r>
      <w:proofErr w:type="spellEnd"/>
      <w:r w:rsidRPr="008F1BCD">
        <w:rPr>
          <w:sz w:val="24"/>
          <w:szCs w:val="24"/>
        </w:rPr>
        <w:t xml:space="preserve"> "</w:t>
      </w:r>
      <w:r w:rsidR="009146E6" w:rsidRPr="008F1BCD">
        <w:rPr>
          <w:sz w:val="24"/>
          <w:szCs w:val="24"/>
        </w:rPr>
        <w:t>H</w:t>
      </w:r>
      <w:r w:rsidRPr="008F1BCD">
        <w:rPr>
          <w:sz w:val="24"/>
          <w:szCs w:val="24"/>
        </w:rPr>
        <w:t>ameln" seponeres og passende behandling initieres.</w:t>
      </w:r>
    </w:p>
    <w:p w14:paraId="057AD3CA" w14:textId="77777777" w:rsidR="00824ABF" w:rsidRPr="008F1BCD" w:rsidRDefault="00824ABF" w:rsidP="00201DD2">
      <w:pPr>
        <w:ind w:left="851"/>
        <w:rPr>
          <w:sz w:val="24"/>
          <w:szCs w:val="24"/>
        </w:rPr>
      </w:pPr>
    </w:p>
    <w:p w14:paraId="541BAB19" w14:textId="77777777" w:rsidR="00824ABF" w:rsidRPr="008F1BCD" w:rsidRDefault="00824ABF" w:rsidP="00201DD2">
      <w:pPr>
        <w:ind w:left="851"/>
        <w:rPr>
          <w:sz w:val="24"/>
          <w:szCs w:val="24"/>
          <w:u w:val="single"/>
        </w:rPr>
      </w:pPr>
      <w:r w:rsidRPr="008F1BCD">
        <w:rPr>
          <w:sz w:val="24"/>
          <w:szCs w:val="24"/>
          <w:u w:val="single"/>
        </w:rPr>
        <w:t>Pneumoni</w:t>
      </w:r>
    </w:p>
    <w:p w14:paraId="447FD030" w14:textId="2A780393" w:rsidR="00824ABF" w:rsidRPr="008F1BCD" w:rsidRDefault="00824ABF" w:rsidP="00201DD2">
      <w:pPr>
        <w:ind w:left="851"/>
        <w:rPr>
          <w:sz w:val="24"/>
          <w:szCs w:val="24"/>
        </w:rPr>
      </w:pPr>
      <w:r w:rsidRPr="008F1BCD">
        <w:rPr>
          <w:sz w:val="24"/>
          <w:szCs w:val="24"/>
        </w:rPr>
        <w:t xml:space="preserve">Kliniske studier har vist, at </w:t>
      </w:r>
      <w:proofErr w:type="spellStart"/>
      <w:r w:rsidRPr="008F1BCD">
        <w:rPr>
          <w:sz w:val="24"/>
          <w:szCs w:val="24"/>
        </w:rPr>
        <w:t>daptomycin</w:t>
      </w:r>
      <w:proofErr w:type="spellEnd"/>
      <w:r w:rsidRPr="008F1BCD">
        <w:rPr>
          <w:sz w:val="24"/>
          <w:szCs w:val="24"/>
        </w:rPr>
        <w:t xml:space="preserve"> ikke har effekt på pneumoni. </w:t>
      </w:r>
      <w:proofErr w:type="spellStart"/>
      <w:r w:rsidRPr="008F1BCD">
        <w:rPr>
          <w:sz w:val="24"/>
          <w:szCs w:val="24"/>
        </w:rPr>
        <w:t>Daptomycin</w:t>
      </w:r>
      <w:proofErr w:type="spellEnd"/>
      <w:r w:rsidRPr="008F1BCD">
        <w:rPr>
          <w:sz w:val="24"/>
          <w:szCs w:val="24"/>
        </w:rPr>
        <w:t xml:space="preserve"> "</w:t>
      </w:r>
      <w:r w:rsidR="009146E6" w:rsidRPr="008F1BCD">
        <w:rPr>
          <w:sz w:val="24"/>
          <w:szCs w:val="24"/>
        </w:rPr>
        <w:t>H</w:t>
      </w:r>
      <w:r w:rsidRPr="008F1BCD">
        <w:rPr>
          <w:sz w:val="24"/>
          <w:szCs w:val="24"/>
        </w:rPr>
        <w:t>ameln" er derfor ikke indiceret til behandling af pneumoni.</w:t>
      </w:r>
    </w:p>
    <w:p w14:paraId="7662A47D" w14:textId="77777777" w:rsidR="00824ABF" w:rsidRPr="008F1BCD" w:rsidRDefault="00824ABF" w:rsidP="00201DD2">
      <w:pPr>
        <w:ind w:left="851"/>
        <w:rPr>
          <w:sz w:val="24"/>
          <w:szCs w:val="24"/>
        </w:rPr>
      </w:pPr>
    </w:p>
    <w:p w14:paraId="414D548F" w14:textId="77777777" w:rsidR="00824ABF" w:rsidRPr="008F1BCD" w:rsidRDefault="00824ABF" w:rsidP="00201DD2">
      <w:pPr>
        <w:ind w:left="851"/>
        <w:rPr>
          <w:sz w:val="24"/>
          <w:szCs w:val="24"/>
          <w:u w:val="single"/>
        </w:rPr>
      </w:pPr>
      <w:r w:rsidRPr="008F1BCD">
        <w:rPr>
          <w:sz w:val="24"/>
          <w:szCs w:val="24"/>
          <w:u w:val="single"/>
        </w:rPr>
        <w:t xml:space="preserve">RIE som følge af </w:t>
      </w:r>
      <w:proofErr w:type="spellStart"/>
      <w:r w:rsidRPr="008F1BCD">
        <w:rPr>
          <w:rFonts w:eastAsia="Times New Roman Italic"/>
          <w:i/>
          <w:iCs/>
          <w:sz w:val="24"/>
          <w:szCs w:val="24"/>
          <w:u w:val="single"/>
        </w:rPr>
        <w:t>Staphylococcus</w:t>
      </w:r>
      <w:proofErr w:type="spellEnd"/>
      <w:r w:rsidRPr="008F1BCD">
        <w:rPr>
          <w:rFonts w:eastAsia="Times New Roman Italic"/>
          <w:i/>
          <w:iCs/>
          <w:sz w:val="24"/>
          <w:szCs w:val="24"/>
          <w:u w:val="single"/>
        </w:rPr>
        <w:t xml:space="preserve"> aureus</w:t>
      </w:r>
    </w:p>
    <w:p w14:paraId="4EB1C33F" w14:textId="7B294239" w:rsidR="00824ABF" w:rsidRPr="008F1BCD" w:rsidRDefault="00824ABF" w:rsidP="00201DD2">
      <w:pPr>
        <w:ind w:left="851"/>
        <w:rPr>
          <w:sz w:val="24"/>
          <w:szCs w:val="24"/>
        </w:rPr>
      </w:pPr>
      <w:r w:rsidRPr="008F1BCD">
        <w:rPr>
          <w:sz w:val="24"/>
          <w:szCs w:val="24"/>
        </w:rPr>
        <w:t xml:space="preserve">Klinisk data om anvendelsen af </w:t>
      </w:r>
      <w:proofErr w:type="spellStart"/>
      <w:r w:rsidRPr="008F1BCD">
        <w:rPr>
          <w:sz w:val="24"/>
          <w:szCs w:val="24"/>
        </w:rPr>
        <w:t>daptomycin</w:t>
      </w:r>
      <w:proofErr w:type="spellEnd"/>
      <w:r w:rsidRPr="008F1BCD">
        <w:rPr>
          <w:sz w:val="24"/>
          <w:szCs w:val="24"/>
        </w:rPr>
        <w:t xml:space="preserve"> til behandling af RIE som følge af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r w:rsidRPr="008F1BCD">
        <w:rPr>
          <w:sz w:val="24"/>
          <w:szCs w:val="24"/>
        </w:rPr>
        <w:t xml:space="preserve"> er begrænset til 19 voksne patienter (se </w:t>
      </w:r>
      <w:r w:rsidR="00C16027">
        <w:rPr>
          <w:sz w:val="24"/>
          <w:szCs w:val="24"/>
        </w:rPr>
        <w:t>"</w:t>
      </w:r>
      <w:r w:rsidRPr="008F1BCD">
        <w:rPr>
          <w:sz w:val="24"/>
          <w:szCs w:val="24"/>
        </w:rPr>
        <w:t>Klinisk virkning hos voksne</w:t>
      </w:r>
      <w:r w:rsidR="00C16027">
        <w:rPr>
          <w:sz w:val="24"/>
          <w:szCs w:val="24"/>
        </w:rPr>
        <w:t>"</w:t>
      </w:r>
      <w:r w:rsidRPr="008F1BCD">
        <w:rPr>
          <w:sz w:val="24"/>
          <w:szCs w:val="24"/>
        </w:rPr>
        <w:t xml:space="preserve"> i pkt. 5.1). </w:t>
      </w:r>
      <w:proofErr w:type="spellStart"/>
      <w:r w:rsidRPr="008F1BCD">
        <w:rPr>
          <w:sz w:val="24"/>
          <w:szCs w:val="24"/>
        </w:rPr>
        <w:t>Daptomycins</w:t>
      </w:r>
      <w:proofErr w:type="spellEnd"/>
      <w:r w:rsidRPr="008F1BCD">
        <w:rPr>
          <w:sz w:val="24"/>
          <w:szCs w:val="24"/>
        </w:rPr>
        <w:t xml:space="preserve"> sikkerhed og virkning hos børn og unge under 18 år med højresidig infektiøs </w:t>
      </w:r>
      <w:proofErr w:type="spellStart"/>
      <w:r w:rsidRPr="008F1BCD">
        <w:rPr>
          <w:sz w:val="24"/>
          <w:szCs w:val="24"/>
        </w:rPr>
        <w:t>endocarditis</w:t>
      </w:r>
      <w:proofErr w:type="spellEnd"/>
      <w:r w:rsidRPr="008F1BCD">
        <w:rPr>
          <w:sz w:val="24"/>
          <w:szCs w:val="24"/>
        </w:rPr>
        <w:t xml:space="preserve"> (RIE) som følge af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 </w:t>
      </w:r>
      <w:r w:rsidRPr="008F1BCD">
        <w:rPr>
          <w:sz w:val="24"/>
          <w:szCs w:val="24"/>
        </w:rPr>
        <w:t>er ikke klarlagt.</w:t>
      </w:r>
    </w:p>
    <w:p w14:paraId="149C24CD" w14:textId="77777777" w:rsidR="00824ABF" w:rsidRPr="008F1BCD" w:rsidRDefault="00824ABF" w:rsidP="00201DD2">
      <w:pPr>
        <w:ind w:left="851"/>
        <w:rPr>
          <w:sz w:val="24"/>
          <w:szCs w:val="24"/>
        </w:rPr>
      </w:pPr>
      <w:r w:rsidRPr="008F1BCD">
        <w:rPr>
          <w:sz w:val="24"/>
          <w:szCs w:val="24"/>
        </w:rPr>
        <w:t xml:space="preserve">Hos patienter med prostetiske hjerteklapinfektioner eller </w:t>
      </w:r>
      <w:proofErr w:type="spellStart"/>
      <w:r w:rsidRPr="008F1BCD">
        <w:rPr>
          <w:sz w:val="24"/>
          <w:szCs w:val="24"/>
        </w:rPr>
        <w:t>venstresidigt</w:t>
      </w:r>
      <w:proofErr w:type="spellEnd"/>
      <w:r w:rsidRPr="008F1BCD">
        <w:rPr>
          <w:sz w:val="24"/>
          <w:szCs w:val="24"/>
        </w:rPr>
        <w:t xml:space="preserve"> infektiøs </w:t>
      </w:r>
      <w:proofErr w:type="spellStart"/>
      <w:r w:rsidRPr="008F1BCD">
        <w:rPr>
          <w:sz w:val="24"/>
          <w:szCs w:val="24"/>
        </w:rPr>
        <w:t>endocarditis</w:t>
      </w:r>
      <w:proofErr w:type="spellEnd"/>
      <w:r w:rsidRPr="008F1BCD">
        <w:rPr>
          <w:sz w:val="24"/>
          <w:szCs w:val="24"/>
        </w:rPr>
        <w:t xml:space="preserve"> som følge af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r w:rsidRPr="008F1BCD">
        <w:rPr>
          <w:sz w:val="24"/>
          <w:szCs w:val="24"/>
        </w:rPr>
        <w:t xml:space="preserve"> er effekten af </w:t>
      </w:r>
      <w:proofErr w:type="spellStart"/>
      <w:r w:rsidRPr="008F1BCD">
        <w:rPr>
          <w:sz w:val="24"/>
          <w:szCs w:val="24"/>
        </w:rPr>
        <w:t>daptomycin</w:t>
      </w:r>
      <w:proofErr w:type="spellEnd"/>
      <w:r w:rsidRPr="008F1BCD">
        <w:rPr>
          <w:sz w:val="24"/>
          <w:szCs w:val="24"/>
        </w:rPr>
        <w:t xml:space="preserve"> ikke blevet vist.</w:t>
      </w:r>
    </w:p>
    <w:p w14:paraId="453C88F1" w14:textId="77777777" w:rsidR="00824ABF" w:rsidRPr="008F1BCD" w:rsidRDefault="00824ABF" w:rsidP="00201DD2">
      <w:pPr>
        <w:ind w:left="851"/>
        <w:rPr>
          <w:sz w:val="24"/>
          <w:szCs w:val="24"/>
        </w:rPr>
      </w:pPr>
    </w:p>
    <w:p w14:paraId="3E5E4F6E" w14:textId="77777777" w:rsidR="00824ABF" w:rsidRPr="008F1BCD" w:rsidRDefault="00824ABF" w:rsidP="00201DD2">
      <w:pPr>
        <w:ind w:left="851"/>
        <w:rPr>
          <w:sz w:val="24"/>
          <w:szCs w:val="24"/>
          <w:u w:val="single"/>
        </w:rPr>
      </w:pPr>
      <w:r w:rsidRPr="008F1BCD">
        <w:rPr>
          <w:sz w:val="24"/>
          <w:szCs w:val="24"/>
          <w:u w:val="single"/>
        </w:rPr>
        <w:t>Dybt-siddende infektioner</w:t>
      </w:r>
    </w:p>
    <w:p w14:paraId="431A0C8C" w14:textId="77777777" w:rsidR="00824ABF" w:rsidRPr="008F1BCD" w:rsidRDefault="00824ABF" w:rsidP="00201DD2">
      <w:pPr>
        <w:ind w:left="851"/>
        <w:rPr>
          <w:sz w:val="24"/>
          <w:szCs w:val="24"/>
        </w:rPr>
      </w:pPr>
      <w:r w:rsidRPr="008F1BCD">
        <w:rPr>
          <w:sz w:val="24"/>
          <w:szCs w:val="24"/>
        </w:rPr>
        <w:t>Patienter med dybt-siddende infektioner bør få foretaget ethvert nødvendigt kirurgisk indgreb (f.eks. oprensning, fjernelse af proteser, kirurgisk udskiftning af hjerteklappen) uden forsinkelse.</w:t>
      </w:r>
    </w:p>
    <w:p w14:paraId="59602BAD" w14:textId="77777777" w:rsidR="00824ABF" w:rsidRPr="008F1BCD" w:rsidRDefault="00824ABF" w:rsidP="00201DD2">
      <w:pPr>
        <w:ind w:left="851"/>
        <w:rPr>
          <w:sz w:val="24"/>
          <w:szCs w:val="24"/>
        </w:rPr>
      </w:pPr>
    </w:p>
    <w:p w14:paraId="59787D5D" w14:textId="77777777" w:rsidR="00824ABF" w:rsidRPr="008F1BCD" w:rsidRDefault="00824ABF" w:rsidP="00201DD2">
      <w:pPr>
        <w:ind w:left="851"/>
        <w:rPr>
          <w:sz w:val="24"/>
          <w:szCs w:val="24"/>
          <w:u w:val="single"/>
        </w:rPr>
      </w:pPr>
      <w:proofErr w:type="spellStart"/>
      <w:r w:rsidRPr="008F1BCD">
        <w:rPr>
          <w:rFonts w:eastAsia="Times New Roman Italic"/>
          <w:i/>
          <w:iCs/>
          <w:sz w:val="24"/>
          <w:szCs w:val="24"/>
          <w:u w:val="single"/>
        </w:rPr>
        <w:t>Enterokok</w:t>
      </w:r>
      <w:proofErr w:type="spellEnd"/>
      <w:r w:rsidRPr="008F1BCD">
        <w:rPr>
          <w:rFonts w:eastAsia="Times New Roman Italic"/>
          <w:i/>
          <w:iCs/>
          <w:sz w:val="24"/>
          <w:szCs w:val="24"/>
          <w:u w:val="single"/>
        </w:rPr>
        <w:t>-</w:t>
      </w:r>
      <w:r w:rsidRPr="008F1BCD">
        <w:rPr>
          <w:sz w:val="24"/>
          <w:szCs w:val="24"/>
          <w:u w:val="single"/>
        </w:rPr>
        <w:t>infektioner</w:t>
      </w:r>
    </w:p>
    <w:p w14:paraId="7E6E39BD" w14:textId="77777777" w:rsidR="00824ABF" w:rsidRPr="008F1BCD" w:rsidRDefault="00824ABF" w:rsidP="00201DD2">
      <w:pPr>
        <w:ind w:left="851"/>
        <w:rPr>
          <w:sz w:val="24"/>
          <w:szCs w:val="24"/>
        </w:rPr>
      </w:pPr>
      <w:r w:rsidRPr="008F1BCD">
        <w:rPr>
          <w:sz w:val="24"/>
          <w:szCs w:val="24"/>
        </w:rPr>
        <w:t xml:space="preserve">Der er utilstrækkeligt bevis for at kunne drage konklusioner vedrørende </w:t>
      </w:r>
      <w:proofErr w:type="spellStart"/>
      <w:r w:rsidRPr="008F1BCD">
        <w:rPr>
          <w:sz w:val="24"/>
          <w:szCs w:val="24"/>
        </w:rPr>
        <w:t>daptomycins</w:t>
      </w:r>
      <w:proofErr w:type="spellEnd"/>
      <w:r w:rsidRPr="008F1BCD">
        <w:rPr>
          <w:sz w:val="24"/>
          <w:szCs w:val="24"/>
        </w:rPr>
        <w:t xml:space="preserve"> mulige kliniske effekt over for infektioner forårsaget af </w:t>
      </w:r>
      <w:proofErr w:type="spellStart"/>
      <w:r w:rsidRPr="008F1BCD">
        <w:rPr>
          <w:sz w:val="24"/>
          <w:szCs w:val="24"/>
        </w:rPr>
        <w:t>enterokokker</w:t>
      </w:r>
      <w:proofErr w:type="spellEnd"/>
      <w:r w:rsidRPr="008F1BCD">
        <w:rPr>
          <w:sz w:val="24"/>
          <w:szCs w:val="24"/>
        </w:rPr>
        <w:t xml:space="preserve">, inklusive </w:t>
      </w:r>
      <w:proofErr w:type="spellStart"/>
      <w:r w:rsidRPr="008F1BCD">
        <w:rPr>
          <w:rFonts w:eastAsia="Times New Roman Italic"/>
          <w:i/>
          <w:iCs/>
          <w:sz w:val="24"/>
          <w:szCs w:val="24"/>
        </w:rPr>
        <w:t>Enterococcus</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faecalis</w:t>
      </w:r>
      <w:proofErr w:type="spellEnd"/>
      <w:r w:rsidRPr="008F1BCD">
        <w:rPr>
          <w:sz w:val="24"/>
          <w:szCs w:val="24"/>
        </w:rPr>
        <w:t xml:space="preserve"> og </w:t>
      </w:r>
      <w:proofErr w:type="spellStart"/>
      <w:r w:rsidRPr="008F1BCD">
        <w:rPr>
          <w:rFonts w:eastAsia="Times New Roman Italic"/>
          <w:i/>
          <w:iCs/>
          <w:sz w:val="24"/>
          <w:szCs w:val="24"/>
        </w:rPr>
        <w:t>Enterococcus</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faecium</w:t>
      </w:r>
      <w:proofErr w:type="spellEnd"/>
      <w:r w:rsidRPr="008F1BCD">
        <w:rPr>
          <w:sz w:val="24"/>
          <w:szCs w:val="24"/>
        </w:rPr>
        <w:t xml:space="preserve">. Desuden er der ikke blevet fastlagt nogen dosisregimer for </w:t>
      </w:r>
      <w:proofErr w:type="spellStart"/>
      <w:r w:rsidRPr="008F1BCD">
        <w:rPr>
          <w:sz w:val="24"/>
          <w:szCs w:val="24"/>
        </w:rPr>
        <w:t>daptomycin</w:t>
      </w:r>
      <w:proofErr w:type="spellEnd"/>
      <w:r w:rsidRPr="008F1BCD">
        <w:rPr>
          <w:sz w:val="24"/>
          <w:szCs w:val="24"/>
        </w:rPr>
        <w:t>, som</w:t>
      </w:r>
      <w:r w:rsidRPr="008F1BCD">
        <w:rPr>
          <w:rFonts w:eastAsia="Times New Roman Italic"/>
          <w:i/>
          <w:iCs/>
          <w:sz w:val="24"/>
          <w:szCs w:val="24"/>
        </w:rPr>
        <w:t xml:space="preserve"> </w:t>
      </w:r>
      <w:r w:rsidRPr="008F1BCD">
        <w:rPr>
          <w:sz w:val="24"/>
          <w:szCs w:val="24"/>
        </w:rPr>
        <w:t xml:space="preserve">vil være passende til behandlingen af </w:t>
      </w:r>
      <w:proofErr w:type="spellStart"/>
      <w:r w:rsidRPr="008F1BCD">
        <w:rPr>
          <w:sz w:val="24"/>
          <w:szCs w:val="24"/>
        </w:rPr>
        <w:t>enterokok</w:t>
      </w:r>
      <w:proofErr w:type="spellEnd"/>
      <w:r w:rsidRPr="008F1BCD">
        <w:rPr>
          <w:sz w:val="24"/>
          <w:szCs w:val="24"/>
        </w:rPr>
        <w:t xml:space="preserve">-infektioner med eller uden </w:t>
      </w:r>
      <w:proofErr w:type="spellStart"/>
      <w:r w:rsidRPr="008F1BCD">
        <w:rPr>
          <w:sz w:val="24"/>
          <w:szCs w:val="24"/>
        </w:rPr>
        <w:t>bakteriæmi</w:t>
      </w:r>
      <w:proofErr w:type="spellEnd"/>
      <w:r w:rsidRPr="008F1BCD">
        <w:rPr>
          <w:sz w:val="24"/>
          <w:szCs w:val="24"/>
        </w:rPr>
        <w:t xml:space="preserve">. Der er blevet rapporteret om manglende effekt i </w:t>
      </w:r>
      <w:proofErr w:type="spellStart"/>
      <w:r w:rsidRPr="008F1BCD">
        <w:rPr>
          <w:sz w:val="24"/>
          <w:szCs w:val="24"/>
        </w:rPr>
        <w:t>daptomycin</w:t>
      </w:r>
      <w:proofErr w:type="spellEnd"/>
      <w:r w:rsidRPr="008F1BCD">
        <w:rPr>
          <w:sz w:val="24"/>
          <w:szCs w:val="24"/>
        </w:rPr>
        <w:t xml:space="preserve">-behandlingen af </w:t>
      </w:r>
      <w:proofErr w:type="spellStart"/>
      <w:r w:rsidRPr="008F1BCD">
        <w:rPr>
          <w:sz w:val="24"/>
          <w:szCs w:val="24"/>
        </w:rPr>
        <w:t>enterokok</w:t>
      </w:r>
      <w:proofErr w:type="spellEnd"/>
      <w:r w:rsidRPr="008F1BCD">
        <w:rPr>
          <w:sz w:val="24"/>
          <w:szCs w:val="24"/>
        </w:rPr>
        <w:t xml:space="preserve">-infektioner, der hovedsageligt er ledsaget af </w:t>
      </w:r>
      <w:proofErr w:type="spellStart"/>
      <w:r w:rsidRPr="008F1BCD">
        <w:rPr>
          <w:sz w:val="24"/>
          <w:szCs w:val="24"/>
        </w:rPr>
        <w:t>bakteriæmi</w:t>
      </w:r>
      <w:proofErr w:type="spellEnd"/>
      <w:r w:rsidRPr="008F1BCD">
        <w:rPr>
          <w:sz w:val="24"/>
          <w:szCs w:val="24"/>
        </w:rPr>
        <w:t xml:space="preserve">. I nogle tilfælde har manglende effekt af behandlingen været forbundet med selektion af organismer med nedsat følsomhed eller direkte resistens over for </w:t>
      </w:r>
      <w:proofErr w:type="spellStart"/>
      <w:r w:rsidRPr="008F1BCD">
        <w:rPr>
          <w:sz w:val="24"/>
          <w:szCs w:val="24"/>
        </w:rPr>
        <w:t>daptomycin</w:t>
      </w:r>
      <w:proofErr w:type="spellEnd"/>
      <w:r w:rsidRPr="008F1BCD">
        <w:rPr>
          <w:sz w:val="24"/>
          <w:szCs w:val="24"/>
        </w:rPr>
        <w:t xml:space="preserve"> (se pkt. 5.1).</w:t>
      </w:r>
    </w:p>
    <w:p w14:paraId="65AA0982" w14:textId="77777777" w:rsidR="00824ABF" w:rsidRPr="008F1BCD" w:rsidRDefault="00824ABF" w:rsidP="00201DD2">
      <w:pPr>
        <w:ind w:left="851"/>
        <w:rPr>
          <w:sz w:val="24"/>
          <w:szCs w:val="24"/>
        </w:rPr>
      </w:pPr>
    </w:p>
    <w:p w14:paraId="473BB830" w14:textId="77777777" w:rsidR="00824ABF" w:rsidRPr="008F1BCD" w:rsidRDefault="00824ABF" w:rsidP="00201DD2">
      <w:pPr>
        <w:ind w:left="851"/>
        <w:rPr>
          <w:sz w:val="24"/>
          <w:szCs w:val="24"/>
          <w:u w:val="single"/>
        </w:rPr>
      </w:pPr>
      <w:r w:rsidRPr="008F1BCD">
        <w:rPr>
          <w:sz w:val="24"/>
          <w:szCs w:val="24"/>
          <w:u w:val="single"/>
        </w:rPr>
        <w:t>Ikke-følsomme mikroorganismer</w:t>
      </w:r>
    </w:p>
    <w:p w14:paraId="5915DBDB" w14:textId="77777777" w:rsidR="00824ABF" w:rsidRPr="008F1BCD" w:rsidRDefault="00824ABF" w:rsidP="00201DD2">
      <w:pPr>
        <w:ind w:left="851"/>
        <w:rPr>
          <w:sz w:val="24"/>
          <w:szCs w:val="24"/>
        </w:rPr>
      </w:pPr>
      <w:r w:rsidRPr="008F1BCD">
        <w:rPr>
          <w:sz w:val="24"/>
          <w:szCs w:val="24"/>
        </w:rPr>
        <w:t>Brug af antibakterielle midler kan forårsage overvækst af ikke-følsomme mikroorganismer. Hvis der opstår en superinfektion, skal der træffes passende foranstaltninger.</w:t>
      </w:r>
    </w:p>
    <w:p w14:paraId="36A05945" w14:textId="77777777" w:rsidR="00824ABF" w:rsidRPr="008F1BCD" w:rsidRDefault="00824ABF" w:rsidP="00201DD2">
      <w:pPr>
        <w:ind w:left="851"/>
        <w:rPr>
          <w:sz w:val="24"/>
          <w:szCs w:val="24"/>
        </w:rPr>
      </w:pPr>
    </w:p>
    <w:p w14:paraId="408D7772" w14:textId="77777777" w:rsidR="00824ABF" w:rsidRPr="008F1BCD" w:rsidRDefault="00824ABF" w:rsidP="00201DD2">
      <w:pPr>
        <w:ind w:left="851"/>
        <w:rPr>
          <w:sz w:val="24"/>
          <w:szCs w:val="24"/>
          <w:u w:val="single"/>
        </w:rPr>
      </w:pPr>
      <w:proofErr w:type="spellStart"/>
      <w:r w:rsidRPr="008F1BCD">
        <w:rPr>
          <w:rFonts w:eastAsia="Times New Roman Italic"/>
          <w:i/>
          <w:iCs/>
          <w:sz w:val="24"/>
          <w:szCs w:val="24"/>
          <w:u w:val="single"/>
        </w:rPr>
        <w:t>Clostridioides</w:t>
      </w:r>
      <w:proofErr w:type="spellEnd"/>
      <w:r w:rsidRPr="008F1BCD">
        <w:rPr>
          <w:rFonts w:eastAsia="Times New Roman Italic"/>
          <w:i/>
          <w:iCs/>
          <w:sz w:val="24"/>
          <w:szCs w:val="24"/>
          <w:u w:val="single"/>
        </w:rPr>
        <w:t xml:space="preserve"> difficile</w:t>
      </w:r>
      <w:r w:rsidRPr="008F1BCD">
        <w:rPr>
          <w:sz w:val="24"/>
          <w:szCs w:val="24"/>
          <w:u w:val="single"/>
        </w:rPr>
        <w:t>-associeret diarré</w:t>
      </w:r>
    </w:p>
    <w:p w14:paraId="0E2C1FEB" w14:textId="66B8472F" w:rsidR="00824ABF" w:rsidRPr="008F1BCD" w:rsidRDefault="00824ABF" w:rsidP="00201DD2">
      <w:pPr>
        <w:ind w:left="851"/>
        <w:rPr>
          <w:sz w:val="24"/>
          <w:szCs w:val="24"/>
        </w:rPr>
      </w:pPr>
      <w:proofErr w:type="spellStart"/>
      <w:r w:rsidRPr="008F1BCD">
        <w:rPr>
          <w:rFonts w:eastAsia="Times New Roman Italic"/>
          <w:i/>
          <w:iCs/>
          <w:sz w:val="24"/>
          <w:szCs w:val="24"/>
        </w:rPr>
        <w:t>Clostridioides</w:t>
      </w:r>
      <w:proofErr w:type="spellEnd"/>
      <w:r w:rsidRPr="008F1BCD">
        <w:rPr>
          <w:rFonts w:eastAsia="Times New Roman Italic"/>
          <w:i/>
          <w:iCs/>
          <w:sz w:val="24"/>
          <w:szCs w:val="24"/>
        </w:rPr>
        <w:t xml:space="preserve"> difficile</w:t>
      </w:r>
      <w:r w:rsidRPr="008F1BCD">
        <w:rPr>
          <w:sz w:val="24"/>
          <w:szCs w:val="24"/>
        </w:rPr>
        <w:t xml:space="preserve">-associeret diarré (CDAD) er blevet rapporteret under brugen af </w:t>
      </w:r>
      <w:proofErr w:type="spellStart"/>
      <w:r w:rsidRPr="008F1BCD">
        <w:rPr>
          <w:sz w:val="24"/>
          <w:szCs w:val="24"/>
        </w:rPr>
        <w:t>daptomycin</w:t>
      </w:r>
      <w:proofErr w:type="spellEnd"/>
      <w:r w:rsidRPr="008F1BCD">
        <w:rPr>
          <w:sz w:val="24"/>
          <w:szCs w:val="24"/>
        </w:rPr>
        <w:t xml:space="preserve"> (se</w:t>
      </w:r>
      <w:r w:rsidRPr="008F1BCD">
        <w:rPr>
          <w:rFonts w:eastAsia="Times New Roman Italic"/>
          <w:i/>
          <w:iCs/>
          <w:sz w:val="24"/>
          <w:szCs w:val="24"/>
        </w:rPr>
        <w:t xml:space="preserve"> </w:t>
      </w:r>
      <w:r w:rsidRPr="008F1BCD">
        <w:rPr>
          <w:sz w:val="24"/>
          <w:szCs w:val="24"/>
        </w:rPr>
        <w:t xml:space="preserve">pkt. 4.8). Hvis CDAD er under mistanke eller allerede er bekræftet, kan det være nødvendigt at seponere behandlingen med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 og iværksætte passende kliniske tiltag.</w:t>
      </w:r>
    </w:p>
    <w:p w14:paraId="4DD12322" w14:textId="77777777" w:rsidR="00824ABF" w:rsidRPr="008F1BCD" w:rsidRDefault="00824ABF" w:rsidP="00201DD2">
      <w:pPr>
        <w:ind w:left="851"/>
        <w:rPr>
          <w:sz w:val="24"/>
          <w:szCs w:val="24"/>
        </w:rPr>
      </w:pPr>
    </w:p>
    <w:p w14:paraId="6B3DA1FF" w14:textId="77777777" w:rsidR="00824ABF" w:rsidRPr="008F1BCD" w:rsidRDefault="00824ABF" w:rsidP="00201DD2">
      <w:pPr>
        <w:ind w:left="851"/>
        <w:rPr>
          <w:sz w:val="24"/>
          <w:szCs w:val="24"/>
          <w:u w:val="single"/>
        </w:rPr>
      </w:pPr>
      <w:r w:rsidRPr="008F1BCD">
        <w:rPr>
          <w:sz w:val="24"/>
          <w:szCs w:val="24"/>
          <w:u w:val="single"/>
        </w:rPr>
        <w:t>Interaktioner mellem lægemiddel og laboratorietest</w:t>
      </w:r>
    </w:p>
    <w:p w14:paraId="367C9AE4" w14:textId="77777777" w:rsidR="00824ABF" w:rsidRPr="008F1BCD" w:rsidRDefault="00824ABF" w:rsidP="00201DD2">
      <w:pPr>
        <w:ind w:left="851"/>
        <w:rPr>
          <w:sz w:val="24"/>
          <w:szCs w:val="24"/>
        </w:rPr>
      </w:pPr>
      <w:r w:rsidRPr="008F1BCD">
        <w:rPr>
          <w:sz w:val="24"/>
          <w:szCs w:val="24"/>
        </w:rPr>
        <w:t xml:space="preserve">Falsk forlængelse af </w:t>
      </w:r>
      <w:proofErr w:type="spellStart"/>
      <w:r w:rsidRPr="008F1BCD">
        <w:rPr>
          <w:sz w:val="24"/>
          <w:szCs w:val="24"/>
        </w:rPr>
        <w:t>protrombintid</w:t>
      </w:r>
      <w:proofErr w:type="spellEnd"/>
      <w:r w:rsidRPr="008F1BCD">
        <w:rPr>
          <w:sz w:val="24"/>
          <w:szCs w:val="24"/>
        </w:rPr>
        <w:t xml:space="preserve"> (PT) og forøgelse af international </w:t>
      </w:r>
      <w:proofErr w:type="spellStart"/>
      <w:r w:rsidRPr="008F1BCD">
        <w:rPr>
          <w:sz w:val="24"/>
          <w:szCs w:val="24"/>
        </w:rPr>
        <w:t>normalised</w:t>
      </w:r>
      <w:proofErr w:type="spellEnd"/>
      <w:r w:rsidRPr="008F1BCD">
        <w:rPr>
          <w:sz w:val="24"/>
          <w:szCs w:val="24"/>
        </w:rPr>
        <w:t xml:space="preserve"> ratio (INR) er blevet observeret, når visse </w:t>
      </w:r>
      <w:proofErr w:type="spellStart"/>
      <w:r w:rsidRPr="008F1BCD">
        <w:rPr>
          <w:sz w:val="24"/>
          <w:szCs w:val="24"/>
        </w:rPr>
        <w:t>rekombinante</w:t>
      </w:r>
      <w:proofErr w:type="spellEnd"/>
      <w:r w:rsidRPr="008F1BCD">
        <w:rPr>
          <w:sz w:val="24"/>
          <w:szCs w:val="24"/>
        </w:rPr>
        <w:t xml:space="preserve"> </w:t>
      </w:r>
      <w:proofErr w:type="spellStart"/>
      <w:r w:rsidRPr="008F1BCD">
        <w:rPr>
          <w:sz w:val="24"/>
          <w:szCs w:val="24"/>
        </w:rPr>
        <w:t>tromboplastinreagenser</w:t>
      </w:r>
      <w:proofErr w:type="spellEnd"/>
      <w:r w:rsidRPr="008F1BCD">
        <w:rPr>
          <w:sz w:val="24"/>
          <w:szCs w:val="24"/>
        </w:rPr>
        <w:t xml:space="preserve"> er anvendt til analysen (se også pkt. 4.5).</w:t>
      </w:r>
    </w:p>
    <w:p w14:paraId="654EDBFE" w14:textId="77777777" w:rsidR="00824ABF" w:rsidRPr="008F1BCD" w:rsidRDefault="00824ABF" w:rsidP="00201DD2">
      <w:pPr>
        <w:ind w:left="851"/>
        <w:rPr>
          <w:sz w:val="24"/>
          <w:szCs w:val="24"/>
        </w:rPr>
      </w:pPr>
    </w:p>
    <w:p w14:paraId="1D5A7DD6" w14:textId="77777777" w:rsidR="00824ABF" w:rsidRPr="008F1BCD" w:rsidRDefault="00824ABF" w:rsidP="00201DD2">
      <w:pPr>
        <w:ind w:left="851"/>
        <w:rPr>
          <w:sz w:val="24"/>
          <w:szCs w:val="24"/>
          <w:u w:val="single"/>
        </w:rPr>
      </w:pPr>
      <w:proofErr w:type="spellStart"/>
      <w:r w:rsidRPr="008F1BCD">
        <w:rPr>
          <w:sz w:val="24"/>
          <w:szCs w:val="24"/>
          <w:u w:val="single"/>
        </w:rPr>
        <w:lastRenderedPageBreak/>
        <w:t>Kreatinkinase</w:t>
      </w:r>
      <w:proofErr w:type="spellEnd"/>
      <w:r w:rsidRPr="008F1BCD">
        <w:rPr>
          <w:sz w:val="24"/>
          <w:szCs w:val="24"/>
          <w:u w:val="single"/>
        </w:rPr>
        <w:t xml:space="preserve"> og </w:t>
      </w:r>
      <w:proofErr w:type="spellStart"/>
      <w:r w:rsidRPr="008F1BCD">
        <w:rPr>
          <w:sz w:val="24"/>
          <w:szCs w:val="24"/>
          <w:u w:val="single"/>
        </w:rPr>
        <w:t>myopati</w:t>
      </w:r>
      <w:proofErr w:type="spellEnd"/>
    </w:p>
    <w:p w14:paraId="339A3710" w14:textId="3783287B" w:rsidR="00824ABF" w:rsidRPr="008F1BCD" w:rsidRDefault="00824ABF" w:rsidP="00201DD2">
      <w:pPr>
        <w:ind w:left="851"/>
        <w:rPr>
          <w:sz w:val="24"/>
          <w:szCs w:val="24"/>
        </w:rPr>
      </w:pPr>
      <w:r w:rsidRPr="008F1BCD">
        <w:rPr>
          <w:sz w:val="24"/>
          <w:szCs w:val="24"/>
        </w:rPr>
        <w:t xml:space="preserve">Der er blevet rapporteret forøget </w:t>
      </w:r>
      <w:proofErr w:type="spellStart"/>
      <w:r w:rsidRPr="008F1BCD">
        <w:rPr>
          <w:sz w:val="24"/>
          <w:szCs w:val="24"/>
        </w:rPr>
        <w:t>kreatinkinase</w:t>
      </w:r>
      <w:proofErr w:type="spellEnd"/>
      <w:r w:rsidRPr="008F1BCD">
        <w:rPr>
          <w:sz w:val="24"/>
          <w:szCs w:val="24"/>
        </w:rPr>
        <w:t xml:space="preserve"> i plasma (CK; MM-</w:t>
      </w:r>
      <w:proofErr w:type="spellStart"/>
      <w:r w:rsidRPr="008F1BCD">
        <w:rPr>
          <w:sz w:val="24"/>
          <w:szCs w:val="24"/>
        </w:rPr>
        <w:t>isoenzymer</w:t>
      </w:r>
      <w:proofErr w:type="spellEnd"/>
      <w:r w:rsidRPr="008F1BCD">
        <w:rPr>
          <w:sz w:val="24"/>
          <w:szCs w:val="24"/>
        </w:rPr>
        <w:t xml:space="preserve">) associeret med muskelsmerter og/eller -svaghed og om tilfælde af </w:t>
      </w:r>
      <w:proofErr w:type="spellStart"/>
      <w:r w:rsidRPr="008F1BCD">
        <w:rPr>
          <w:sz w:val="24"/>
          <w:szCs w:val="24"/>
        </w:rPr>
        <w:t>myositis</w:t>
      </w:r>
      <w:proofErr w:type="spellEnd"/>
      <w:r w:rsidRPr="008F1BCD">
        <w:rPr>
          <w:sz w:val="24"/>
          <w:szCs w:val="24"/>
        </w:rPr>
        <w:t xml:space="preserve">, </w:t>
      </w:r>
      <w:proofErr w:type="spellStart"/>
      <w:r w:rsidRPr="008F1BCD">
        <w:rPr>
          <w:sz w:val="24"/>
          <w:szCs w:val="24"/>
        </w:rPr>
        <w:t>myoglobinæmi</w:t>
      </w:r>
      <w:proofErr w:type="spellEnd"/>
      <w:r w:rsidRPr="008F1BCD">
        <w:rPr>
          <w:sz w:val="24"/>
          <w:szCs w:val="24"/>
        </w:rPr>
        <w:t xml:space="preserve"> og </w:t>
      </w:r>
      <w:proofErr w:type="spellStart"/>
      <w:r w:rsidRPr="008F1BCD">
        <w:rPr>
          <w:sz w:val="24"/>
          <w:szCs w:val="24"/>
        </w:rPr>
        <w:t>rabdomyolyse</w:t>
      </w:r>
      <w:proofErr w:type="spellEnd"/>
      <w:r w:rsidRPr="008F1BCD">
        <w:rPr>
          <w:sz w:val="24"/>
          <w:szCs w:val="24"/>
        </w:rPr>
        <w:t xml:space="preserve"> under behandlingen med </w:t>
      </w:r>
      <w:proofErr w:type="spellStart"/>
      <w:r w:rsidRPr="008F1BCD">
        <w:rPr>
          <w:sz w:val="24"/>
          <w:szCs w:val="24"/>
        </w:rPr>
        <w:t>daptomycin</w:t>
      </w:r>
      <w:proofErr w:type="spellEnd"/>
      <w:r w:rsidRPr="008F1BCD">
        <w:rPr>
          <w:sz w:val="24"/>
          <w:szCs w:val="24"/>
        </w:rPr>
        <w:t xml:space="preserve"> (se også pkt. 4.5, 4.8 og 5.3). I kliniske studier forekom markante stigninger i plasma-CK til &gt; 5 x den øvre grænse for normalværdi (</w:t>
      </w:r>
      <w:r w:rsidRPr="008F1BCD">
        <w:rPr>
          <w:rFonts w:eastAsia="Times New Roman Italic"/>
          <w:i/>
          <w:iCs/>
          <w:sz w:val="24"/>
          <w:szCs w:val="24"/>
        </w:rPr>
        <w:t>Upper Limit of Normal</w:t>
      </w:r>
      <w:r w:rsidRPr="008F1BCD">
        <w:rPr>
          <w:sz w:val="24"/>
          <w:szCs w:val="24"/>
        </w:rPr>
        <w:t xml:space="preserve">, ULN) uden muskelsymptomer hyppigere hos patienter, der blev behandlet med </w:t>
      </w:r>
      <w:proofErr w:type="spellStart"/>
      <w:r w:rsidRPr="008F1BCD">
        <w:rPr>
          <w:sz w:val="24"/>
          <w:szCs w:val="24"/>
        </w:rPr>
        <w:t>daptomycin</w:t>
      </w:r>
      <w:proofErr w:type="spellEnd"/>
      <w:r w:rsidRPr="008F1BCD">
        <w:rPr>
          <w:sz w:val="24"/>
          <w:szCs w:val="24"/>
        </w:rPr>
        <w:t>, (1,9</w:t>
      </w:r>
      <w:r w:rsidR="008F1BCD" w:rsidRPr="008F1BCD">
        <w:rPr>
          <w:sz w:val="24"/>
          <w:szCs w:val="24"/>
        </w:rPr>
        <w:t xml:space="preserve"> %</w:t>
      </w:r>
      <w:r w:rsidRPr="008F1BCD">
        <w:rPr>
          <w:sz w:val="24"/>
          <w:szCs w:val="24"/>
        </w:rPr>
        <w:t>) end hos dem, der blev behandlet med sammenligningspræparater (0,5</w:t>
      </w:r>
      <w:r w:rsidR="008F1BCD" w:rsidRPr="008F1BCD">
        <w:rPr>
          <w:sz w:val="24"/>
          <w:szCs w:val="24"/>
        </w:rPr>
        <w:t xml:space="preserve"> %</w:t>
      </w:r>
      <w:r w:rsidRPr="008F1BCD">
        <w:rPr>
          <w:sz w:val="24"/>
          <w:szCs w:val="24"/>
        </w:rPr>
        <w:t>). Følgende anbefales derfor:</w:t>
      </w:r>
    </w:p>
    <w:p w14:paraId="3E3F1CC1" w14:textId="77777777" w:rsidR="00824ABF" w:rsidRPr="008F1BCD" w:rsidRDefault="00824ABF" w:rsidP="00601CE8">
      <w:pPr>
        <w:pStyle w:val="Listeafsnit"/>
        <w:numPr>
          <w:ilvl w:val="0"/>
          <w:numId w:val="19"/>
        </w:numPr>
        <w:ind w:left="1276" w:hanging="425"/>
        <w:rPr>
          <w:rFonts w:eastAsia="Symbol"/>
          <w:sz w:val="24"/>
          <w:szCs w:val="24"/>
        </w:rPr>
      </w:pPr>
      <w:r w:rsidRPr="008F1BCD">
        <w:rPr>
          <w:sz w:val="24"/>
          <w:szCs w:val="24"/>
        </w:rPr>
        <w:t>Plasma-CK bør måles ved baseline og i regelmæssige intervaller (mindst en gang om ugen) under hele behandlingen hos alle patienter.</w:t>
      </w:r>
    </w:p>
    <w:p w14:paraId="163EFDF2" w14:textId="1F1F7FD1" w:rsidR="00824ABF" w:rsidRPr="008F1BCD" w:rsidRDefault="00824ABF" w:rsidP="00601CE8">
      <w:pPr>
        <w:pStyle w:val="Listeafsnit"/>
        <w:numPr>
          <w:ilvl w:val="0"/>
          <w:numId w:val="19"/>
        </w:numPr>
        <w:ind w:left="1276" w:hanging="425"/>
        <w:rPr>
          <w:rFonts w:eastAsia="Symbol"/>
          <w:sz w:val="24"/>
          <w:szCs w:val="24"/>
        </w:rPr>
      </w:pPr>
      <w:r w:rsidRPr="008F1BCD">
        <w:rPr>
          <w:sz w:val="24"/>
          <w:szCs w:val="24"/>
        </w:rPr>
        <w:t>CK bør måles hyppigere (f.eks. hver 2.-3. dag i minimu</w:t>
      </w:r>
      <w:r w:rsidR="00601CE8" w:rsidRPr="008F1BCD">
        <w:rPr>
          <w:sz w:val="24"/>
          <w:szCs w:val="24"/>
        </w:rPr>
        <w:t>m</w:t>
      </w:r>
      <w:r w:rsidRPr="008F1BCD">
        <w:rPr>
          <w:sz w:val="24"/>
          <w:szCs w:val="24"/>
        </w:rPr>
        <w:t xml:space="preserve"> de første to uger af behandlingen) hos patienter, som har øget risiko for at udvikle </w:t>
      </w:r>
      <w:proofErr w:type="spellStart"/>
      <w:r w:rsidRPr="008F1BCD">
        <w:rPr>
          <w:sz w:val="24"/>
          <w:szCs w:val="24"/>
        </w:rPr>
        <w:t>myopati</w:t>
      </w:r>
      <w:proofErr w:type="spellEnd"/>
      <w:r w:rsidRPr="008F1BCD">
        <w:rPr>
          <w:sz w:val="24"/>
          <w:szCs w:val="24"/>
        </w:rPr>
        <w:t>, f.eks. patienter med alle grader af nedsat nyrefunktion (</w:t>
      </w:r>
      <w:proofErr w:type="spellStart"/>
      <w:r w:rsidRPr="008F1BCD">
        <w:rPr>
          <w:sz w:val="24"/>
          <w:szCs w:val="24"/>
        </w:rPr>
        <w:t>kreatininclearance</w:t>
      </w:r>
      <w:proofErr w:type="spellEnd"/>
      <w:r w:rsidRPr="008F1BCD">
        <w:rPr>
          <w:sz w:val="24"/>
          <w:szCs w:val="24"/>
        </w:rPr>
        <w:t xml:space="preserve"> &lt; 80 ml/min; se også pkt. 4.2), inklusive patienter i hæmodialyse eller CAPD, og patienter som bruger andre lægemidler, der vides at være forbundet med </w:t>
      </w:r>
      <w:proofErr w:type="spellStart"/>
      <w:r w:rsidRPr="008F1BCD">
        <w:rPr>
          <w:sz w:val="24"/>
          <w:szCs w:val="24"/>
        </w:rPr>
        <w:t>myopati</w:t>
      </w:r>
      <w:proofErr w:type="spellEnd"/>
      <w:r w:rsidRPr="008F1BCD">
        <w:rPr>
          <w:sz w:val="24"/>
          <w:szCs w:val="24"/>
        </w:rPr>
        <w:t xml:space="preserve"> (f.eks. HMG-</w:t>
      </w:r>
      <w:proofErr w:type="spellStart"/>
      <w:r w:rsidRPr="008F1BCD">
        <w:rPr>
          <w:sz w:val="24"/>
          <w:szCs w:val="24"/>
        </w:rPr>
        <w:t>CoA</w:t>
      </w:r>
      <w:proofErr w:type="spellEnd"/>
      <w:r w:rsidRPr="008F1BCD">
        <w:rPr>
          <w:sz w:val="24"/>
          <w:szCs w:val="24"/>
        </w:rPr>
        <w:t>-</w:t>
      </w:r>
      <w:proofErr w:type="spellStart"/>
      <w:r w:rsidRPr="008F1BCD">
        <w:rPr>
          <w:sz w:val="24"/>
          <w:szCs w:val="24"/>
        </w:rPr>
        <w:t>reduktasehæmmere</w:t>
      </w:r>
      <w:proofErr w:type="spellEnd"/>
      <w:r w:rsidRPr="008F1BCD">
        <w:rPr>
          <w:sz w:val="24"/>
          <w:szCs w:val="24"/>
        </w:rPr>
        <w:t xml:space="preserve">, </w:t>
      </w:r>
      <w:proofErr w:type="spellStart"/>
      <w:r w:rsidRPr="008F1BCD">
        <w:rPr>
          <w:sz w:val="24"/>
          <w:szCs w:val="24"/>
        </w:rPr>
        <w:t>fibrater</w:t>
      </w:r>
      <w:proofErr w:type="spellEnd"/>
      <w:r w:rsidRPr="008F1BCD">
        <w:rPr>
          <w:sz w:val="24"/>
          <w:szCs w:val="24"/>
        </w:rPr>
        <w:t xml:space="preserve"> og </w:t>
      </w:r>
      <w:proofErr w:type="spellStart"/>
      <w:r w:rsidRPr="008F1BCD">
        <w:rPr>
          <w:sz w:val="24"/>
          <w:szCs w:val="24"/>
        </w:rPr>
        <w:t>ciclosporin</w:t>
      </w:r>
      <w:proofErr w:type="spellEnd"/>
      <w:r w:rsidRPr="008F1BCD">
        <w:rPr>
          <w:sz w:val="24"/>
          <w:szCs w:val="24"/>
        </w:rPr>
        <w:t>).</w:t>
      </w:r>
    </w:p>
    <w:p w14:paraId="09A0DAA0" w14:textId="77777777" w:rsidR="00824ABF" w:rsidRPr="008F1BCD" w:rsidRDefault="00824ABF" w:rsidP="00601CE8">
      <w:pPr>
        <w:pStyle w:val="Listeafsnit"/>
        <w:numPr>
          <w:ilvl w:val="0"/>
          <w:numId w:val="19"/>
        </w:numPr>
        <w:ind w:left="1276" w:hanging="425"/>
        <w:rPr>
          <w:rFonts w:eastAsia="Symbol"/>
          <w:sz w:val="24"/>
          <w:szCs w:val="24"/>
        </w:rPr>
      </w:pPr>
      <w:r w:rsidRPr="008F1BCD">
        <w:rPr>
          <w:sz w:val="24"/>
          <w:szCs w:val="24"/>
        </w:rPr>
        <w:t xml:space="preserve">Det kan ikke udelukkes, at patienter, hvis CK-værdi overstiger 5 gange den øvre grænse for normalværdi ved baseline, kan have større risiko for yderligere stigninger under behandlingen med </w:t>
      </w:r>
      <w:proofErr w:type="spellStart"/>
      <w:r w:rsidRPr="008F1BCD">
        <w:rPr>
          <w:sz w:val="24"/>
          <w:szCs w:val="24"/>
        </w:rPr>
        <w:t>daptomycin</w:t>
      </w:r>
      <w:proofErr w:type="spellEnd"/>
      <w:r w:rsidRPr="008F1BCD">
        <w:rPr>
          <w:sz w:val="24"/>
          <w:szCs w:val="24"/>
        </w:rPr>
        <w:t xml:space="preserve">. Dette bør tages i betragtning, når behandling med </w:t>
      </w:r>
      <w:proofErr w:type="spellStart"/>
      <w:r w:rsidRPr="008F1BCD">
        <w:rPr>
          <w:sz w:val="24"/>
          <w:szCs w:val="24"/>
        </w:rPr>
        <w:t>daptomycin</w:t>
      </w:r>
      <w:proofErr w:type="spellEnd"/>
      <w:r w:rsidRPr="008F1BCD">
        <w:rPr>
          <w:sz w:val="24"/>
          <w:szCs w:val="24"/>
        </w:rPr>
        <w:t xml:space="preserve"> initieres, og sådanne patienter bør overvåges mere end en gang om ugen, hvis </w:t>
      </w:r>
      <w:proofErr w:type="spellStart"/>
      <w:r w:rsidRPr="008F1BCD">
        <w:rPr>
          <w:sz w:val="24"/>
          <w:szCs w:val="24"/>
        </w:rPr>
        <w:t>daptomycin</w:t>
      </w:r>
      <w:proofErr w:type="spellEnd"/>
      <w:r w:rsidRPr="008F1BCD">
        <w:rPr>
          <w:sz w:val="24"/>
          <w:szCs w:val="24"/>
        </w:rPr>
        <w:t xml:space="preserve"> administreres.</w:t>
      </w:r>
    </w:p>
    <w:p w14:paraId="7AEFD7F4" w14:textId="75867B61" w:rsidR="00824ABF" w:rsidRPr="008F1BCD" w:rsidRDefault="00824ABF" w:rsidP="00601CE8">
      <w:pPr>
        <w:pStyle w:val="Listeafsnit"/>
        <w:numPr>
          <w:ilvl w:val="0"/>
          <w:numId w:val="19"/>
        </w:numPr>
        <w:ind w:left="1276" w:hanging="425"/>
        <w:rPr>
          <w:rFonts w:eastAsia="Symbol"/>
          <w:sz w:val="24"/>
          <w:szCs w:val="24"/>
        </w:rPr>
      </w:pPr>
      <w:proofErr w:type="spellStart"/>
      <w:r w:rsidRPr="008F1BCD">
        <w:rPr>
          <w:sz w:val="24"/>
          <w:szCs w:val="24"/>
        </w:rPr>
        <w:t>Daptomycin</w:t>
      </w:r>
      <w:proofErr w:type="spellEnd"/>
      <w:r w:rsidRPr="008F1BCD">
        <w:rPr>
          <w:sz w:val="24"/>
          <w:szCs w:val="24"/>
        </w:rPr>
        <w:t xml:space="preserve"> "</w:t>
      </w:r>
      <w:r w:rsidR="00601CE8" w:rsidRPr="008F1BCD">
        <w:rPr>
          <w:sz w:val="24"/>
          <w:szCs w:val="24"/>
        </w:rPr>
        <w:t>H</w:t>
      </w:r>
      <w:r w:rsidRPr="008F1BCD">
        <w:rPr>
          <w:sz w:val="24"/>
          <w:szCs w:val="24"/>
        </w:rPr>
        <w:t xml:space="preserve">ameln" bør ikke administreres til patienter, som tager andre lægemidler associeret med </w:t>
      </w:r>
      <w:proofErr w:type="spellStart"/>
      <w:r w:rsidRPr="008F1BCD">
        <w:rPr>
          <w:sz w:val="24"/>
          <w:szCs w:val="24"/>
        </w:rPr>
        <w:t>myopati</w:t>
      </w:r>
      <w:proofErr w:type="spellEnd"/>
      <w:r w:rsidRPr="008F1BCD">
        <w:rPr>
          <w:sz w:val="24"/>
          <w:szCs w:val="24"/>
        </w:rPr>
        <w:t>, medmindre fordelen for patienten anses for at opveje risikoen.</w:t>
      </w:r>
    </w:p>
    <w:p w14:paraId="5E3CB5CF" w14:textId="77777777" w:rsidR="00824ABF" w:rsidRPr="008F1BCD" w:rsidRDefault="00824ABF" w:rsidP="00601CE8">
      <w:pPr>
        <w:pStyle w:val="Listeafsnit"/>
        <w:numPr>
          <w:ilvl w:val="0"/>
          <w:numId w:val="19"/>
        </w:numPr>
        <w:ind w:left="1276" w:hanging="425"/>
        <w:rPr>
          <w:rFonts w:eastAsia="Symbol"/>
          <w:sz w:val="24"/>
          <w:szCs w:val="24"/>
        </w:rPr>
      </w:pPr>
      <w:r w:rsidRPr="008F1BCD">
        <w:rPr>
          <w:sz w:val="24"/>
          <w:szCs w:val="24"/>
        </w:rPr>
        <w:t xml:space="preserve">Patienterne bør undersøges regelmæssigt under behandlingen for alle tegn og symptomer, der kan tyde på </w:t>
      </w:r>
      <w:proofErr w:type="spellStart"/>
      <w:r w:rsidRPr="008F1BCD">
        <w:rPr>
          <w:sz w:val="24"/>
          <w:szCs w:val="24"/>
        </w:rPr>
        <w:t>myopati</w:t>
      </w:r>
      <w:proofErr w:type="spellEnd"/>
      <w:r w:rsidRPr="008F1BCD">
        <w:rPr>
          <w:sz w:val="24"/>
          <w:szCs w:val="24"/>
        </w:rPr>
        <w:t>.</w:t>
      </w:r>
    </w:p>
    <w:p w14:paraId="5A179DF0" w14:textId="15A02751" w:rsidR="00824ABF" w:rsidRPr="008F1BCD" w:rsidRDefault="00824ABF" w:rsidP="00601CE8">
      <w:pPr>
        <w:pStyle w:val="Listeafsnit"/>
        <w:numPr>
          <w:ilvl w:val="0"/>
          <w:numId w:val="19"/>
        </w:numPr>
        <w:ind w:left="1276" w:hanging="425"/>
        <w:rPr>
          <w:rFonts w:eastAsia="Symbol"/>
          <w:sz w:val="24"/>
          <w:szCs w:val="24"/>
        </w:rPr>
      </w:pPr>
      <w:r w:rsidRPr="008F1BCD">
        <w:rPr>
          <w:sz w:val="24"/>
          <w:szCs w:val="24"/>
        </w:rPr>
        <w:t xml:space="preserve">Alle patienter, der udvikler uforklarlige muskelsmerter, -ømhed, -svaghed eller -kramper bør have overvåget CK-værdierne hver anden dag. </w:t>
      </w:r>
      <w:proofErr w:type="spellStart"/>
      <w:r w:rsidRPr="008F1BCD">
        <w:rPr>
          <w:sz w:val="24"/>
          <w:szCs w:val="24"/>
        </w:rPr>
        <w:t>Daptomycin</w:t>
      </w:r>
      <w:proofErr w:type="spellEnd"/>
      <w:r w:rsidRPr="008F1BCD">
        <w:rPr>
          <w:sz w:val="24"/>
          <w:szCs w:val="24"/>
        </w:rPr>
        <w:t xml:space="preserve"> "</w:t>
      </w:r>
      <w:r w:rsidR="00F16A32" w:rsidRPr="008F1BCD">
        <w:rPr>
          <w:sz w:val="24"/>
          <w:szCs w:val="24"/>
        </w:rPr>
        <w:t>H</w:t>
      </w:r>
      <w:r w:rsidRPr="008F1BCD">
        <w:rPr>
          <w:sz w:val="24"/>
          <w:szCs w:val="24"/>
        </w:rPr>
        <w:t>ameln" bør seponeres, hvis der foreligger uforklarlige muskelsymptomer, og CK-værdien bliver større end 5 gange den øvre grænse for normalværdi.</w:t>
      </w:r>
    </w:p>
    <w:p w14:paraId="5712F4ED" w14:textId="77777777" w:rsidR="00824ABF" w:rsidRPr="008F1BCD" w:rsidRDefault="00824ABF" w:rsidP="00201DD2">
      <w:pPr>
        <w:ind w:left="851"/>
        <w:rPr>
          <w:sz w:val="24"/>
          <w:szCs w:val="24"/>
        </w:rPr>
      </w:pPr>
    </w:p>
    <w:p w14:paraId="0D4B01CA" w14:textId="77777777" w:rsidR="00824ABF" w:rsidRPr="008F1BCD" w:rsidRDefault="00824ABF" w:rsidP="00201DD2">
      <w:pPr>
        <w:ind w:left="851"/>
        <w:rPr>
          <w:sz w:val="24"/>
          <w:szCs w:val="24"/>
          <w:u w:val="single"/>
        </w:rPr>
      </w:pPr>
      <w:r w:rsidRPr="008F1BCD">
        <w:rPr>
          <w:sz w:val="24"/>
          <w:szCs w:val="24"/>
          <w:u w:val="single"/>
        </w:rPr>
        <w:t xml:space="preserve">Perifer </w:t>
      </w:r>
      <w:proofErr w:type="spellStart"/>
      <w:r w:rsidRPr="008F1BCD">
        <w:rPr>
          <w:sz w:val="24"/>
          <w:szCs w:val="24"/>
          <w:u w:val="single"/>
        </w:rPr>
        <w:t>neuropati</w:t>
      </w:r>
      <w:proofErr w:type="spellEnd"/>
    </w:p>
    <w:p w14:paraId="1190661F" w14:textId="7493E04D" w:rsidR="00824ABF" w:rsidRPr="008F1BCD" w:rsidRDefault="00824ABF" w:rsidP="00201DD2">
      <w:pPr>
        <w:ind w:left="851"/>
        <w:rPr>
          <w:sz w:val="24"/>
          <w:szCs w:val="24"/>
        </w:rPr>
      </w:pPr>
      <w:r w:rsidRPr="008F1BCD">
        <w:rPr>
          <w:sz w:val="24"/>
          <w:szCs w:val="24"/>
        </w:rPr>
        <w:t xml:space="preserve">Patienter, som udvikler tegn eller symptomer, der kan tyde på perifer </w:t>
      </w:r>
      <w:proofErr w:type="spellStart"/>
      <w:r w:rsidRPr="008F1BCD">
        <w:rPr>
          <w:sz w:val="24"/>
          <w:szCs w:val="24"/>
        </w:rPr>
        <w:t>neuropati</w:t>
      </w:r>
      <w:proofErr w:type="spellEnd"/>
      <w:r w:rsidRPr="008F1BCD">
        <w:rPr>
          <w:sz w:val="24"/>
          <w:szCs w:val="24"/>
        </w:rPr>
        <w:t xml:space="preserve"> under behandlingen med </w:t>
      </w:r>
      <w:proofErr w:type="spellStart"/>
      <w:r w:rsidRPr="008F1BCD">
        <w:rPr>
          <w:sz w:val="24"/>
          <w:szCs w:val="24"/>
        </w:rPr>
        <w:t>Daptomycin</w:t>
      </w:r>
      <w:proofErr w:type="spellEnd"/>
      <w:r w:rsidRPr="008F1BCD">
        <w:rPr>
          <w:sz w:val="24"/>
          <w:szCs w:val="24"/>
        </w:rPr>
        <w:t xml:space="preserve"> "</w:t>
      </w:r>
      <w:r w:rsidR="00F16A32" w:rsidRPr="008F1BCD">
        <w:rPr>
          <w:sz w:val="24"/>
          <w:szCs w:val="24"/>
        </w:rPr>
        <w:t>H</w:t>
      </w:r>
      <w:r w:rsidRPr="008F1BCD">
        <w:rPr>
          <w:sz w:val="24"/>
          <w:szCs w:val="24"/>
        </w:rPr>
        <w:t xml:space="preserve">ameln", bør undersøges, og </w:t>
      </w:r>
      <w:proofErr w:type="spellStart"/>
      <w:r w:rsidRPr="008F1BCD">
        <w:rPr>
          <w:sz w:val="24"/>
          <w:szCs w:val="24"/>
        </w:rPr>
        <w:t>seponering</w:t>
      </w:r>
      <w:proofErr w:type="spellEnd"/>
      <w:r w:rsidRPr="008F1BCD">
        <w:rPr>
          <w:sz w:val="24"/>
          <w:szCs w:val="24"/>
        </w:rPr>
        <w:t xml:space="preserve"> af </w:t>
      </w:r>
      <w:proofErr w:type="spellStart"/>
      <w:r w:rsidRPr="008F1BCD">
        <w:rPr>
          <w:sz w:val="24"/>
          <w:szCs w:val="24"/>
        </w:rPr>
        <w:t>daptomycin</w:t>
      </w:r>
      <w:proofErr w:type="spellEnd"/>
      <w:r w:rsidRPr="008F1BCD">
        <w:rPr>
          <w:sz w:val="24"/>
          <w:szCs w:val="24"/>
        </w:rPr>
        <w:t xml:space="preserve"> bør tages i betragtning. (se pkt. 4.8 og 5.3).</w:t>
      </w:r>
    </w:p>
    <w:p w14:paraId="6BAA6E87" w14:textId="77777777" w:rsidR="00824ABF" w:rsidRPr="008F1BCD" w:rsidRDefault="00824ABF" w:rsidP="00201DD2">
      <w:pPr>
        <w:ind w:left="851"/>
        <w:rPr>
          <w:sz w:val="24"/>
          <w:szCs w:val="24"/>
        </w:rPr>
      </w:pPr>
    </w:p>
    <w:p w14:paraId="045F24E3" w14:textId="77777777" w:rsidR="00824ABF" w:rsidRPr="008F1BCD" w:rsidRDefault="00824ABF" w:rsidP="00201DD2">
      <w:pPr>
        <w:ind w:left="851"/>
        <w:rPr>
          <w:sz w:val="24"/>
          <w:szCs w:val="24"/>
          <w:u w:val="single"/>
        </w:rPr>
      </w:pPr>
      <w:r w:rsidRPr="008F1BCD">
        <w:rPr>
          <w:sz w:val="24"/>
          <w:szCs w:val="24"/>
          <w:u w:val="single"/>
        </w:rPr>
        <w:t>Pædiatrisk population</w:t>
      </w:r>
    </w:p>
    <w:p w14:paraId="5116C50C" w14:textId="6AB5805F" w:rsidR="00824ABF" w:rsidRPr="008F1BCD" w:rsidRDefault="00824ABF" w:rsidP="00201DD2">
      <w:pPr>
        <w:ind w:left="851"/>
        <w:rPr>
          <w:sz w:val="24"/>
          <w:szCs w:val="24"/>
        </w:rPr>
      </w:pPr>
      <w:r w:rsidRPr="008F1BCD">
        <w:rPr>
          <w:sz w:val="24"/>
          <w:szCs w:val="24"/>
        </w:rPr>
        <w:t xml:space="preserve">Pædiatriske patienter under 1 år bør ikke behandles med </w:t>
      </w:r>
      <w:proofErr w:type="spellStart"/>
      <w:r w:rsidRPr="008F1BCD">
        <w:rPr>
          <w:sz w:val="24"/>
          <w:szCs w:val="24"/>
        </w:rPr>
        <w:t>Daptomycin</w:t>
      </w:r>
      <w:proofErr w:type="spellEnd"/>
      <w:r w:rsidRPr="008F1BCD">
        <w:rPr>
          <w:sz w:val="24"/>
          <w:szCs w:val="24"/>
        </w:rPr>
        <w:t xml:space="preserve"> "</w:t>
      </w:r>
      <w:r w:rsidR="00F16A32" w:rsidRPr="008F1BCD">
        <w:rPr>
          <w:sz w:val="24"/>
          <w:szCs w:val="24"/>
        </w:rPr>
        <w:t>H</w:t>
      </w:r>
      <w:r w:rsidRPr="008F1BCD">
        <w:rPr>
          <w:sz w:val="24"/>
          <w:szCs w:val="24"/>
        </w:rPr>
        <w:t xml:space="preserve">ameln" på grund af den potentielle risiko for virkninger på det muskulære system, det </w:t>
      </w:r>
      <w:proofErr w:type="spellStart"/>
      <w:r w:rsidRPr="008F1BCD">
        <w:rPr>
          <w:sz w:val="24"/>
          <w:szCs w:val="24"/>
        </w:rPr>
        <w:t>neuromuskulære</w:t>
      </w:r>
      <w:proofErr w:type="spellEnd"/>
      <w:r w:rsidRPr="008F1BCD">
        <w:rPr>
          <w:sz w:val="24"/>
          <w:szCs w:val="24"/>
        </w:rPr>
        <w:t xml:space="preserve"> system og/eller nervesystemerne (det perifere og/eller centrale), der blev observeret hos neonatale hunde (se pkt. 5.3).</w:t>
      </w:r>
    </w:p>
    <w:p w14:paraId="71923A1E" w14:textId="77777777" w:rsidR="00824ABF" w:rsidRPr="008F1BCD" w:rsidRDefault="00824ABF" w:rsidP="00201DD2">
      <w:pPr>
        <w:ind w:left="851"/>
        <w:rPr>
          <w:sz w:val="24"/>
          <w:szCs w:val="24"/>
        </w:rPr>
      </w:pPr>
    </w:p>
    <w:p w14:paraId="11CC8C29" w14:textId="77777777" w:rsidR="00824ABF" w:rsidRPr="008F1BCD" w:rsidRDefault="00824ABF" w:rsidP="00201DD2">
      <w:pPr>
        <w:ind w:left="851"/>
        <w:rPr>
          <w:sz w:val="24"/>
          <w:szCs w:val="24"/>
          <w:u w:val="single"/>
        </w:rPr>
      </w:pPr>
      <w:proofErr w:type="spellStart"/>
      <w:r w:rsidRPr="008F1BCD">
        <w:rPr>
          <w:sz w:val="24"/>
          <w:szCs w:val="24"/>
          <w:u w:val="single"/>
        </w:rPr>
        <w:t>Eosinofil</w:t>
      </w:r>
      <w:proofErr w:type="spellEnd"/>
      <w:r w:rsidRPr="008F1BCD">
        <w:rPr>
          <w:sz w:val="24"/>
          <w:szCs w:val="24"/>
          <w:u w:val="single"/>
        </w:rPr>
        <w:t xml:space="preserve"> pneumoni</w:t>
      </w:r>
    </w:p>
    <w:p w14:paraId="6F29ACBA" w14:textId="3B20257F" w:rsidR="00824ABF" w:rsidRPr="008F1BCD" w:rsidRDefault="00824ABF" w:rsidP="00201DD2">
      <w:pPr>
        <w:ind w:left="851"/>
        <w:rPr>
          <w:sz w:val="24"/>
          <w:szCs w:val="24"/>
        </w:rPr>
      </w:pPr>
      <w:r w:rsidRPr="008F1BCD">
        <w:rPr>
          <w:sz w:val="24"/>
          <w:szCs w:val="24"/>
        </w:rPr>
        <w:t xml:space="preserve">Der er rapporteret om </w:t>
      </w:r>
      <w:proofErr w:type="spellStart"/>
      <w:r w:rsidRPr="008F1BCD">
        <w:rPr>
          <w:sz w:val="24"/>
          <w:szCs w:val="24"/>
        </w:rPr>
        <w:t>eosinofil</w:t>
      </w:r>
      <w:proofErr w:type="spellEnd"/>
      <w:r w:rsidRPr="008F1BCD">
        <w:rPr>
          <w:sz w:val="24"/>
          <w:szCs w:val="24"/>
        </w:rPr>
        <w:t xml:space="preserve"> pneumoni hos patienter i behandling med </w:t>
      </w:r>
      <w:proofErr w:type="spellStart"/>
      <w:r w:rsidRPr="008F1BCD">
        <w:rPr>
          <w:sz w:val="24"/>
          <w:szCs w:val="24"/>
        </w:rPr>
        <w:t>daptomycin</w:t>
      </w:r>
      <w:proofErr w:type="spellEnd"/>
      <w:r w:rsidRPr="008F1BCD">
        <w:rPr>
          <w:sz w:val="24"/>
          <w:szCs w:val="24"/>
        </w:rPr>
        <w:t xml:space="preserve"> (se pkt. 4.8). I de fleste rapporterede tilfælde associeret med </w:t>
      </w:r>
      <w:proofErr w:type="spellStart"/>
      <w:r w:rsidRPr="008F1BCD">
        <w:rPr>
          <w:sz w:val="24"/>
          <w:szCs w:val="24"/>
        </w:rPr>
        <w:t>daptomycin</w:t>
      </w:r>
      <w:proofErr w:type="spellEnd"/>
      <w:r w:rsidRPr="008F1BCD">
        <w:rPr>
          <w:sz w:val="24"/>
          <w:szCs w:val="24"/>
        </w:rPr>
        <w:t xml:space="preserve"> udviklede patienterne feber, dyspnø med </w:t>
      </w:r>
      <w:proofErr w:type="spellStart"/>
      <w:r w:rsidRPr="008F1BCD">
        <w:rPr>
          <w:sz w:val="24"/>
          <w:szCs w:val="24"/>
        </w:rPr>
        <w:t>hypoksisk</w:t>
      </w:r>
      <w:proofErr w:type="spellEnd"/>
      <w:r w:rsidRPr="008F1BCD">
        <w:rPr>
          <w:sz w:val="24"/>
          <w:szCs w:val="24"/>
        </w:rPr>
        <w:t xml:space="preserve"> respirationsinsufficiens og diffuse </w:t>
      </w:r>
      <w:proofErr w:type="spellStart"/>
      <w:r w:rsidRPr="008F1BCD">
        <w:rPr>
          <w:sz w:val="24"/>
          <w:szCs w:val="24"/>
        </w:rPr>
        <w:t>lungeinfiltrater</w:t>
      </w:r>
      <w:proofErr w:type="spellEnd"/>
      <w:r w:rsidRPr="008F1BCD">
        <w:rPr>
          <w:sz w:val="24"/>
          <w:szCs w:val="24"/>
        </w:rPr>
        <w:t xml:space="preserve"> eller organiserende pneumoni. De fleste tilfælde opstod efter mere end 2 ugers behandling med </w:t>
      </w:r>
      <w:proofErr w:type="spellStart"/>
      <w:r w:rsidRPr="008F1BCD">
        <w:rPr>
          <w:sz w:val="24"/>
          <w:szCs w:val="24"/>
        </w:rPr>
        <w:t>daptomycin</w:t>
      </w:r>
      <w:proofErr w:type="spellEnd"/>
      <w:r w:rsidRPr="008F1BCD">
        <w:rPr>
          <w:sz w:val="24"/>
          <w:szCs w:val="24"/>
        </w:rPr>
        <w:t xml:space="preserve"> og blev bedret, når </w:t>
      </w:r>
      <w:proofErr w:type="spellStart"/>
      <w:r w:rsidRPr="008F1BCD">
        <w:rPr>
          <w:sz w:val="24"/>
          <w:szCs w:val="24"/>
        </w:rPr>
        <w:t>daptomycin</w:t>
      </w:r>
      <w:proofErr w:type="spellEnd"/>
      <w:r w:rsidRPr="008F1BCD">
        <w:rPr>
          <w:sz w:val="24"/>
          <w:szCs w:val="24"/>
        </w:rPr>
        <w:t xml:space="preserve"> blev seponeret og </w:t>
      </w:r>
      <w:proofErr w:type="spellStart"/>
      <w:r w:rsidRPr="008F1BCD">
        <w:rPr>
          <w:sz w:val="24"/>
          <w:szCs w:val="24"/>
        </w:rPr>
        <w:t>steoridbehandling</w:t>
      </w:r>
      <w:proofErr w:type="spellEnd"/>
      <w:r w:rsidRPr="008F1BCD">
        <w:rPr>
          <w:sz w:val="24"/>
          <w:szCs w:val="24"/>
        </w:rPr>
        <w:t xml:space="preserve"> påbegyndt. Der er blevet rappo</w:t>
      </w:r>
      <w:r w:rsidR="00F16A32" w:rsidRPr="008F1BCD">
        <w:rPr>
          <w:sz w:val="24"/>
          <w:szCs w:val="24"/>
        </w:rPr>
        <w:t>r</w:t>
      </w:r>
      <w:r w:rsidRPr="008F1BCD">
        <w:rPr>
          <w:sz w:val="24"/>
          <w:szCs w:val="24"/>
        </w:rPr>
        <w:t xml:space="preserve">teret om tilbagefald af </w:t>
      </w:r>
      <w:proofErr w:type="spellStart"/>
      <w:r w:rsidRPr="008F1BCD">
        <w:rPr>
          <w:sz w:val="24"/>
          <w:szCs w:val="24"/>
        </w:rPr>
        <w:t>eosinofil</w:t>
      </w:r>
      <w:proofErr w:type="spellEnd"/>
      <w:r w:rsidRPr="008F1BCD">
        <w:rPr>
          <w:sz w:val="24"/>
          <w:szCs w:val="24"/>
        </w:rPr>
        <w:t xml:space="preserve"> pneumoni ved </w:t>
      </w:r>
      <w:proofErr w:type="spellStart"/>
      <w:r w:rsidRPr="008F1BCD">
        <w:rPr>
          <w:sz w:val="24"/>
          <w:szCs w:val="24"/>
        </w:rPr>
        <w:t>reeksponering</w:t>
      </w:r>
      <w:proofErr w:type="spellEnd"/>
      <w:r w:rsidRPr="008F1BCD">
        <w:rPr>
          <w:sz w:val="24"/>
          <w:szCs w:val="24"/>
        </w:rPr>
        <w:t xml:space="preserve">. Patienter, som udvikler disse tegn og symptomer under behandling med </w:t>
      </w:r>
      <w:proofErr w:type="spellStart"/>
      <w:r w:rsidRPr="008F1BCD">
        <w:rPr>
          <w:sz w:val="24"/>
          <w:szCs w:val="24"/>
        </w:rPr>
        <w:t>Daptomycin</w:t>
      </w:r>
      <w:proofErr w:type="spellEnd"/>
      <w:r w:rsidRPr="008F1BCD">
        <w:rPr>
          <w:sz w:val="24"/>
          <w:szCs w:val="24"/>
        </w:rPr>
        <w:t xml:space="preserve"> "</w:t>
      </w:r>
      <w:r w:rsidR="00F16A32" w:rsidRPr="008F1BCD">
        <w:rPr>
          <w:sz w:val="24"/>
          <w:szCs w:val="24"/>
        </w:rPr>
        <w:t>H</w:t>
      </w:r>
      <w:r w:rsidRPr="008F1BCD">
        <w:rPr>
          <w:sz w:val="24"/>
          <w:szCs w:val="24"/>
        </w:rPr>
        <w:t xml:space="preserve">ameln", skal øjeblikkeligt have foretaget en klinisk vurdering, inkluderende </w:t>
      </w:r>
      <w:proofErr w:type="spellStart"/>
      <w:r w:rsidRPr="008F1BCD">
        <w:rPr>
          <w:sz w:val="24"/>
          <w:szCs w:val="24"/>
        </w:rPr>
        <w:lastRenderedPageBreak/>
        <w:t>bronkoalveolær</w:t>
      </w:r>
      <w:proofErr w:type="spellEnd"/>
      <w:r w:rsidRPr="008F1BCD">
        <w:rPr>
          <w:sz w:val="24"/>
          <w:szCs w:val="24"/>
        </w:rPr>
        <w:t xml:space="preserve"> udskylning, hvis det skønnes relevant, for at udelukke andre årsager (f.eks. bakterieinfektion, svampeinfektion, parasitter, andre lægemidler). </w:t>
      </w:r>
      <w:proofErr w:type="spellStart"/>
      <w:r w:rsidRPr="008F1BCD">
        <w:rPr>
          <w:sz w:val="24"/>
          <w:szCs w:val="24"/>
        </w:rPr>
        <w:t>Daptomycin</w:t>
      </w:r>
      <w:proofErr w:type="spellEnd"/>
      <w:r w:rsidRPr="008F1BCD">
        <w:rPr>
          <w:sz w:val="24"/>
          <w:szCs w:val="24"/>
        </w:rPr>
        <w:t xml:space="preserve"> "</w:t>
      </w:r>
      <w:r w:rsidR="00F16A32" w:rsidRPr="008F1BCD">
        <w:rPr>
          <w:sz w:val="24"/>
          <w:szCs w:val="24"/>
        </w:rPr>
        <w:t>H</w:t>
      </w:r>
      <w:r w:rsidRPr="008F1BCD">
        <w:rPr>
          <w:sz w:val="24"/>
          <w:szCs w:val="24"/>
        </w:rPr>
        <w:t>ameln" skal straks seponeres, og behandling med systemiske steroider skal påbegyndes, hvis det skønnes hensigtsmæssigt.</w:t>
      </w:r>
    </w:p>
    <w:p w14:paraId="2CD43F60" w14:textId="77777777" w:rsidR="00824ABF" w:rsidRPr="008F1BCD" w:rsidRDefault="00824ABF" w:rsidP="00201DD2">
      <w:pPr>
        <w:ind w:left="851"/>
        <w:rPr>
          <w:sz w:val="24"/>
          <w:szCs w:val="24"/>
        </w:rPr>
      </w:pPr>
    </w:p>
    <w:p w14:paraId="65901D9D" w14:textId="77777777" w:rsidR="00824ABF" w:rsidRPr="008F1BCD" w:rsidRDefault="00824ABF" w:rsidP="00201DD2">
      <w:pPr>
        <w:ind w:left="851"/>
        <w:rPr>
          <w:sz w:val="24"/>
          <w:szCs w:val="24"/>
          <w:u w:val="single"/>
        </w:rPr>
      </w:pPr>
      <w:r w:rsidRPr="008F1BCD">
        <w:rPr>
          <w:sz w:val="24"/>
          <w:szCs w:val="24"/>
          <w:u w:val="single"/>
        </w:rPr>
        <w:t xml:space="preserve">Svære </w:t>
      </w:r>
      <w:proofErr w:type="spellStart"/>
      <w:r w:rsidRPr="008F1BCD">
        <w:rPr>
          <w:sz w:val="24"/>
          <w:szCs w:val="24"/>
          <w:u w:val="single"/>
        </w:rPr>
        <w:t>kutane</w:t>
      </w:r>
      <w:proofErr w:type="spellEnd"/>
      <w:r w:rsidRPr="008F1BCD">
        <w:rPr>
          <w:sz w:val="24"/>
          <w:szCs w:val="24"/>
          <w:u w:val="single"/>
        </w:rPr>
        <w:t xml:space="preserve"> bivirkninger</w:t>
      </w:r>
    </w:p>
    <w:p w14:paraId="64CD04C6" w14:textId="15FCC066" w:rsidR="00824ABF" w:rsidRPr="008F1BCD" w:rsidRDefault="00824ABF" w:rsidP="00201DD2">
      <w:pPr>
        <w:ind w:left="851"/>
        <w:rPr>
          <w:sz w:val="24"/>
          <w:szCs w:val="24"/>
        </w:rPr>
      </w:pPr>
      <w:r w:rsidRPr="008F1BCD">
        <w:rPr>
          <w:sz w:val="24"/>
          <w:szCs w:val="24"/>
        </w:rPr>
        <w:t xml:space="preserve">Der er rapporteret om svære </w:t>
      </w:r>
      <w:proofErr w:type="spellStart"/>
      <w:r w:rsidRPr="008F1BCD">
        <w:rPr>
          <w:sz w:val="24"/>
          <w:szCs w:val="24"/>
        </w:rPr>
        <w:t>kutane</w:t>
      </w:r>
      <w:proofErr w:type="spellEnd"/>
      <w:r w:rsidRPr="008F1BCD">
        <w:rPr>
          <w:sz w:val="24"/>
          <w:szCs w:val="24"/>
        </w:rPr>
        <w:t xml:space="preserve"> bivirkninger (</w:t>
      </w:r>
      <w:proofErr w:type="spellStart"/>
      <w:r w:rsidRPr="008F1BCD">
        <w:rPr>
          <w:sz w:val="24"/>
          <w:szCs w:val="24"/>
        </w:rPr>
        <w:t>SCARs</w:t>
      </w:r>
      <w:proofErr w:type="spellEnd"/>
      <w:r w:rsidRPr="008F1BCD">
        <w:rPr>
          <w:sz w:val="24"/>
          <w:szCs w:val="24"/>
        </w:rPr>
        <w:t xml:space="preserve">) med </w:t>
      </w:r>
      <w:proofErr w:type="spellStart"/>
      <w:r w:rsidRPr="008F1BCD">
        <w:rPr>
          <w:sz w:val="24"/>
          <w:szCs w:val="24"/>
        </w:rPr>
        <w:t>daptomycin</w:t>
      </w:r>
      <w:proofErr w:type="spellEnd"/>
      <w:r w:rsidRPr="008F1BCD">
        <w:rPr>
          <w:sz w:val="24"/>
          <w:szCs w:val="24"/>
        </w:rPr>
        <w:t xml:space="preserve"> (se pkt. 4.8) herunder lægemiddelreaktion med </w:t>
      </w:r>
      <w:proofErr w:type="spellStart"/>
      <w:r w:rsidRPr="008F1BCD">
        <w:rPr>
          <w:sz w:val="24"/>
          <w:szCs w:val="24"/>
        </w:rPr>
        <w:t>eosinofili</w:t>
      </w:r>
      <w:proofErr w:type="spellEnd"/>
      <w:r w:rsidRPr="008F1BCD">
        <w:rPr>
          <w:sz w:val="24"/>
          <w:szCs w:val="24"/>
        </w:rPr>
        <w:t xml:space="preserve"> og systemiske symptomer (DRESS) og </w:t>
      </w:r>
      <w:proofErr w:type="spellStart"/>
      <w:r w:rsidRPr="008F1BCD">
        <w:rPr>
          <w:sz w:val="24"/>
          <w:szCs w:val="24"/>
        </w:rPr>
        <w:t>vesikulobulløst</w:t>
      </w:r>
      <w:proofErr w:type="spellEnd"/>
      <w:r w:rsidRPr="008F1BCD">
        <w:rPr>
          <w:sz w:val="24"/>
          <w:szCs w:val="24"/>
        </w:rPr>
        <w:t xml:space="preserve"> udslæt med eller uden påvirkning af slimhinderne (Stevens-Johnsons syndrom (SJS) eller toksisk </w:t>
      </w:r>
      <w:proofErr w:type="spellStart"/>
      <w:r w:rsidRPr="008F1BCD">
        <w:rPr>
          <w:sz w:val="24"/>
          <w:szCs w:val="24"/>
        </w:rPr>
        <w:t>epidermal</w:t>
      </w:r>
      <w:proofErr w:type="spellEnd"/>
      <w:r w:rsidRPr="008F1BCD">
        <w:rPr>
          <w:sz w:val="24"/>
          <w:szCs w:val="24"/>
        </w:rPr>
        <w:t xml:space="preserve"> </w:t>
      </w:r>
      <w:proofErr w:type="spellStart"/>
      <w:r w:rsidRPr="008F1BCD">
        <w:rPr>
          <w:sz w:val="24"/>
          <w:szCs w:val="24"/>
        </w:rPr>
        <w:t>nekrolyse</w:t>
      </w:r>
      <w:proofErr w:type="spellEnd"/>
      <w:r w:rsidRPr="008F1BCD">
        <w:rPr>
          <w:sz w:val="24"/>
          <w:szCs w:val="24"/>
        </w:rPr>
        <w:t xml:space="preserve"> (TEN)), som kan være livstruende eller dødelige. Ved ordination bør patienterne informeres om tegn og symptomer på svære hudreaktioner og monitoreres tæt. Hvis tegn og symptomer på disse reaktioner forekommer, skal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 xml:space="preserve">ameln" straks seponeres, og en alternativ behandling skal overvejes. Hvis patienten har fået en svær </w:t>
      </w:r>
      <w:proofErr w:type="spellStart"/>
      <w:r w:rsidRPr="008F1BCD">
        <w:rPr>
          <w:sz w:val="24"/>
          <w:szCs w:val="24"/>
        </w:rPr>
        <w:t>kutan</w:t>
      </w:r>
      <w:proofErr w:type="spellEnd"/>
      <w:r w:rsidRPr="008F1BCD">
        <w:rPr>
          <w:sz w:val="24"/>
          <w:szCs w:val="24"/>
        </w:rPr>
        <w:t xml:space="preserve"> bivirkning ved anvendelse af </w:t>
      </w:r>
      <w:proofErr w:type="spellStart"/>
      <w:r w:rsidRPr="008F1BCD">
        <w:rPr>
          <w:sz w:val="24"/>
          <w:szCs w:val="24"/>
        </w:rPr>
        <w:t>daptomycin</w:t>
      </w:r>
      <w:proofErr w:type="spellEnd"/>
      <w:r w:rsidRPr="008F1BCD">
        <w:rPr>
          <w:sz w:val="24"/>
          <w:szCs w:val="24"/>
        </w:rPr>
        <w:t xml:space="preserve">, må behandling med </w:t>
      </w:r>
      <w:proofErr w:type="spellStart"/>
      <w:r w:rsidRPr="008F1BCD">
        <w:rPr>
          <w:sz w:val="24"/>
          <w:szCs w:val="24"/>
        </w:rPr>
        <w:t>daptomycin</w:t>
      </w:r>
      <w:proofErr w:type="spellEnd"/>
      <w:r w:rsidRPr="008F1BCD">
        <w:rPr>
          <w:sz w:val="24"/>
          <w:szCs w:val="24"/>
        </w:rPr>
        <w:t xml:space="preserve"> ikke på noget tidspunkt genoptages hos denne patient.</w:t>
      </w:r>
    </w:p>
    <w:p w14:paraId="283CF99F" w14:textId="77777777" w:rsidR="00824ABF" w:rsidRPr="008F1BCD" w:rsidRDefault="00824ABF" w:rsidP="00201DD2">
      <w:pPr>
        <w:ind w:left="851"/>
        <w:rPr>
          <w:sz w:val="24"/>
          <w:szCs w:val="24"/>
        </w:rPr>
      </w:pPr>
    </w:p>
    <w:p w14:paraId="46410C7F" w14:textId="77777777" w:rsidR="00824ABF" w:rsidRPr="008F1BCD" w:rsidRDefault="00824ABF" w:rsidP="00201DD2">
      <w:pPr>
        <w:ind w:left="851"/>
        <w:rPr>
          <w:sz w:val="24"/>
          <w:szCs w:val="24"/>
          <w:u w:val="single"/>
        </w:rPr>
      </w:pPr>
      <w:proofErr w:type="spellStart"/>
      <w:r w:rsidRPr="008F1BCD">
        <w:rPr>
          <w:sz w:val="24"/>
          <w:szCs w:val="24"/>
          <w:u w:val="single"/>
        </w:rPr>
        <w:t>Tubulointerstitiel</w:t>
      </w:r>
      <w:proofErr w:type="spellEnd"/>
      <w:r w:rsidRPr="008F1BCD">
        <w:rPr>
          <w:sz w:val="24"/>
          <w:szCs w:val="24"/>
          <w:u w:val="single"/>
        </w:rPr>
        <w:t xml:space="preserve"> </w:t>
      </w:r>
      <w:proofErr w:type="spellStart"/>
      <w:r w:rsidRPr="008F1BCD">
        <w:rPr>
          <w:sz w:val="24"/>
          <w:szCs w:val="24"/>
          <w:u w:val="single"/>
        </w:rPr>
        <w:t>nefritis</w:t>
      </w:r>
      <w:proofErr w:type="spellEnd"/>
    </w:p>
    <w:p w14:paraId="488945C5" w14:textId="4DB6BADE" w:rsidR="00824ABF" w:rsidRPr="008F1BCD" w:rsidRDefault="00824ABF" w:rsidP="00201DD2">
      <w:pPr>
        <w:ind w:left="851"/>
        <w:rPr>
          <w:sz w:val="24"/>
          <w:szCs w:val="24"/>
        </w:rPr>
      </w:pPr>
      <w:r w:rsidRPr="008F1BCD">
        <w:rPr>
          <w:sz w:val="24"/>
          <w:szCs w:val="24"/>
        </w:rPr>
        <w:t xml:space="preserve">Der er efter markedsføring rapporteret om </w:t>
      </w:r>
      <w:proofErr w:type="spellStart"/>
      <w:r w:rsidRPr="008F1BCD">
        <w:rPr>
          <w:sz w:val="24"/>
          <w:szCs w:val="24"/>
        </w:rPr>
        <w:t>tubulointerstitiel</w:t>
      </w:r>
      <w:proofErr w:type="spellEnd"/>
      <w:r w:rsidRPr="008F1BCD">
        <w:rPr>
          <w:sz w:val="24"/>
          <w:szCs w:val="24"/>
        </w:rPr>
        <w:t xml:space="preserve"> </w:t>
      </w:r>
      <w:proofErr w:type="spellStart"/>
      <w:r w:rsidRPr="008F1BCD">
        <w:rPr>
          <w:sz w:val="24"/>
          <w:szCs w:val="24"/>
        </w:rPr>
        <w:t>nefritis</w:t>
      </w:r>
      <w:proofErr w:type="spellEnd"/>
      <w:r w:rsidRPr="008F1BCD">
        <w:rPr>
          <w:sz w:val="24"/>
          <w:szCs w:val="24"/>
        </w:rPr>
        <w:t xml:space="preserve"> (TIN) med </w:t>
      </w:r>
      <w:proofErr w:type="spellStart"/>
      <w:r w:rsidRPr="008F1BCD">
        <w:rPr>
          <w:sz w:val="24"/>
          <w:szCs w:val="24"/>
        </w:rPr>
        <w:t>daptomycin</w:t>
      </w:r>
      <w:proofErr w:type="spellEnd"/>
      <w:r w:rsidRPr="008F1BCD">
        <w:rPr>
          <w:sz w:val="24"/>
          <w:szCs w:val="24"/>
        </w:rPr>
        <w:t xml:space="preserve">. Patienter, som får feber, udslæt, </w:t>
      </w:r>
      <w:proofErr w:type="spellStart"/>
      <w:r w:rsidRPr="008F1BCD">
        <w:rPr>
          <w:sz w:val="24"/>
          <w:szCs w:val="24"/>
        </w:rPr>
        <w:t>eosinofili</w:t>
      </w:r>
      <w:proofErr w:type="spellEnd"/>
      <w:r w:rsidRPr="008F1BCD">
        <w:rPr>
          <w:sz w:val="24"/>
          <w:szCs w:val="24"/>
        </w:rPr>
        <w:t xml:space="preserve"> og/eller ny eller forværret nedsat nyrefunktion, mens de er i behandling med </w:t>
      </w:r>
      <w:proofErr w:type="spellStart"/>
      <w:r w:rsidRPr="008F1BCD">
        <w:rPr>
          <w:sz w:val="24"/>
          <w:szCs w:val="24"/>
        </w:rPr>
        <w:t>Daptomycin</w:t>
      </w:r>
      <w:proofErr w:type="spellEnd"/>
      <w:r w:rsidRPr="008F1BCD">
        <w:rPr>
          <w:sz w:val="24"/>
          <w:szCs w:val="24"/>
        </w:rPr>
        <w:t xml:space="preserve"> "</w:t>
      </w:r>
      <w:r w:rsidR="00FC5BE9" w:rsidRPr="008F1BCD">
        <w:rPr>
          <w:sz w:val="24"/>
          <w:szCs w:val="24"/>
        </w:rPr>
        <w:t>H</w:t>
      </w:r>
      <w:r w:rsidRPr="008F1BCD">
        <w:rPr>
          <w:sz w:val="24"/>
          <w:szCs w:val="24"/>
        </w:rPr>
        <w:t xml:space="preserve">ameln", skal have foretaget en klinisk vurdering. Hvis der er mistanke om TIN, skal </w:t>
      </w:r>
      <w:proofErr w:type="spellStart"/>
      <w:r w:rsidRPr="008F1BCD">
        <w:rPr>
          <w:sz w:val="24"/>
          <w:szCs w:val="24"/>
        </w:rPr>
        <w:t>Daptomycin</w:t>
      </w:r>
      <w:proofErr w:type="spellEnd"/>
      <w:r w:rsidRPr="008F1BCD">
        <w:rPr>
          <w:sz w:val="24"/>
          <w:szCs w:val="24"/>
        </w:rPr>
        <w:t xml:space="preserve"> "</w:t>
      </w:r>
      <w:r w:rsidR="00FC5BE9" w:rsidRPr="008F1BCD">
        <w:rPr>
          <w:sz w:val="24"/>
          <w:szCs w:val="24"/>
        </w:rPr>
        <w:t>H</w:t>
      </w:r>
      <w:r w:rsidRPr="008F1BCD">
        <w:rPr>
          <w:sz w:val="24"/>
          <w:szCs w:val="24"/>
        </w:rPr>
        <w:t>ameln" seponeres omgående, og passende behandling initieres og/eller passende forholdsregler tages.</w:t>
      </w:r>
    </w:p>
    <w:p w14:paraId="5546640B" w14:textId="77777777" w:rsidR="00824ABF" w:rsidRPr="008F1BCD" w:rsidRDefault="00824ABF" w:rsidP="00201DD2">
      <w:pPr>
        <w:ind w:left="851"/>
        <w:rPr>
          <w:sz w:val="24"/>
          <w:szCs w:val="24"/>
        </w:rPr>
      </w:pPr>
    </w:p>
    <w:p w14:paraId="0878CCCC" w14:textId="77777777" w:rsidR="00824ABF" w:rsidRPr="008F1BCD" w:rsidRDefault="00824ABF" w:rsidP="00201DD2">
      <w:pPr>
        <w:ind w:left="851"/>
        <w:rPr>
          <w:sz w:val="24"/>
          <w:szCs w:val="24"/>
          <w:u w:val="single"/>
        </w:rPr>
      </w:pPr>
      <w:r w:rsidRPr="008F1BCD">
        <w:rPr>
          <w:sz w:val="24"/>
          <w:szCs w:val="24"/>
          <w:u w:val="single"/>
        </w:rPr>
        <w:t>Nedsat nyrefunktion</w:t>
      </w:r>
    </w:p>
    <w:p w14:paraId="1D555693" w14:textId="77777777" w:rsidR="00824ABF" w:rsidRPr="008F1BCD" w:rsidRDefault="00824ABF" w:rsidP="00201DD2">
      <w:pPr>
        <w:ind w:left="851"/>
        <w:rPr>
          <w:sz w:val="24"/>
          <w:szCs w:val="24"/>
        </w:rPr>
      </w:pPr>
      <w:r w:rsidRPr="008F1BCD">
        <w:rPr>
          <w:sz w:val="24"/>
          <w:szCs w:val="24"/>
        </w:rPr>
        <w:t xml:space="preserve">Der er blevet rapporteret om nedsat nyrefunktion under behandling med </w:t>
      </w:r>
      <w:proofErr w:type="spellStart"/>
      <w:r w:rsidRPr="008F1BCD">
        <w:rPr>
          <w:sz w:val="24"/>
          <w:szCs w:val="24"/>
        </w:rPr>
        <w:t>daptomycin</w:t>
      </w:r>
      <w:proofErr w:type="spellEnd"/>
      <w:r w:rsidRPr="008F1BCD">
        <w:rPr>
          <w:sz w:val="24"/>
          <w:szCs w:val="24"/>
        </w:rPr>
        <w:t xml:space="preserve">. Svært nedsat nyrefunktion kan i sig selv prædisponere for øgede </w:t>
      </w:r>
      <w:proofErr w:type="spellStart"/>
      <w:r w:rsidRPr="008F1BCD">
        <w:rPr>
          <w:sz w:val="24"/>
          <w:szCs w:val="24"/>
        </w:rPr>
        <w:t>daptomycinniveauer</w:t>
      </w:r>
      <w:proofErr w:type="spellEnd"/>
      <w:r w:rsidRPr="008F1BCD">
        <w:rPr>
          <w:sz w:val="24"/>
          <w:szCs w:val="24"/>
        </w:rPr>
        <w:t xml:space="preserve">, som kan øge risikoen for, at der udvikles </w:t>
      </w:r>
      <w:proofErr w:type="spellStart"/>
      <w:r w:rsidRPr="008F1BCD">
        <w:rPr>
          <w:sz w:val="24"/>
          <w:szCs w:val="24"/>
        </w:rPr>
        <w:t>myopati</w:t>
      </w:r>
      <w:proofErr w:type="spellEnd"/>
      <w:r w:rsidRPr="008F1BCD">
        <w:rPr>
          <w:sz w:val="24"/>
          <w:szCs w:val="24"/>
        </w:rPr>
        <w:t xml:space="preserve"> (se ovenfor).</w:t>
      </w:r>
    </w:p>
    <w:p w14:paraId="6DE6FC2C" w14:textId="77777777" w:rsidR="00824ABF" w:rsidRPr="008F1BCD" w:rsidRDefault="00824ABF" w:rsidP="00201DD2">
      <w:pPr>
        <w:ind w:left="851"/>
        <w:rPr>
          <w:sz w:val="24"/>
          <w:szCs w:val="24"/>
        </w:rPr>
      </w:pPr>
    </w:p>
    <w:p w14:paraId="51651BB8" w14:textId="0A58DF15" w:rsidR="00824ABF" w:rsidRPr="008F1BCD" w:rsidRDefault="00824ABF" w:rsidP="00201DD2">
      <w:pPr>
        <w:ind w:left="851"/>
        <w:rPr>
          <w:sz w:val="24"/>
          <w:szCs w:val="24"/>
        </w:rPr>
      </w:pPr>
      <w:r w:rsidRPr="008F1BCD">
        <w:rPr>
          <w:sz w:val="24"/>
          <w:szCs w:val="24"/>
        </w:rPr>
        <w:t xml:space="preserve">Justering af dosisinterval for </w:t>
      </w:r>
      <w:proofErr w:type="spellStart"/>
      <w:r w:rsidRPr="008F1BCD">
        <w:rPr>
          <w:sz w:val="24"/>
          <w:szCs w:val="24"/>
        </w:rPr>
        <w:t>Daptomycin</w:t>
      </w:r>
      <w:proofErr w:type="spellEnd"/>
      <w:r w:rsidRPr="008F1BCD">
        <w:rPr>
          <w:sz w:val="24"/>
          <w:szCs w:val="24"/>
        </w:rPr>
        <w:t xml:space="preserve"> </w:t>
      </w:r>
      <w:r w:rsidR="006D56A7" w:rsidRPr="008F1BCD">
        <w:rPr>
          <w:sz w:val="24"/>
          <w:szCs w:val="24"/>
        </w:rPr>
        <w:t>"</w:t>
      </w:r>
      <w:r w:rsidR="00FC5BE9" w:rsidRPr="008F1BCD">
        <w:rPr>
          <w:sz w:val="24"/>
          <w:szCs w:val="24"/>
        </w:rPr>
        <w:t>H</w:t>
      </w:r>
      <w:r w:rsidRPr="008F1BCD">
        <w:rPr>
          <w:sz w:val="24"/>
          <w:szCs w:val="24"/>
        </w:rPr>
        <w:t>ameln</w:t>
      </w:r>
      <w:r w:rsidR="00C16027">
        <w:rPr>
          <w:sz w:val="24"/>
          <w:szCs w:val="24"/>
        </w:rPr>
        <w:t>"</w:t>
      </w:r>
      <w:r w:rsidRPr="008F1BCD">
        <w:rPr>
          <w:sz w:val="24"/>
          <w:szCs w:val="24"/>
        </w:rPr>
        <w:t xml:space="preserve"> er nødvendig hos voksne patienter, hvis </w:t>
      </w:r>
      <w:proofErr w:type="spellStart"/>
      <w:r w:rsidRPr="008F1BCD">
        <w:rPr>
          <w:sz w:val="24"/>
          <w:szCs w:val="24"/>
        </w:rPr>
        <w:t>kreatininclearance</w:t>
      </w:r>
      <w:proofErr w:type="spellEnd"/>
      <w:r w:rsidRPr="008F1BCD">
        <w:rPr>
          <w:sz w:val="24"/>
          <w:szCs w:val="24"/>
        </w:rPr>
        <w:t xml:space="preserve"> er &lt; 30 ml/min (se pkt. 4.2 og 5.2). Sikkerhed og virkning ved justering af dosisintervallet er ikke evalueret i kontrollerede kliniske forsøg, og anbefalingen er hovedsageligt baseret på data fra </w:t>
      </w:r>
      <w:proofErr w:type="spellStart"/>
      <w:r w:rsidRPr="008F1BCD">
        <w:rPr>
          <w:sz w:val="24"/>
          <w:szCs w:val="24"/>
        </w:rPr>
        <w:t>farmakokinetisk</w:t>
      </w:r>
      <w:proofErr w:type="spellEnd"/>
      <w:r w:rsidRPr="008F1BCD">
        <w:rPr>
          <w:sz w:val="24"/>
          <w:szCs w:val="24"/>
        </w:rPr>
        <w:t xml:space="preserve"> modellering. </w:t>
      </w:r>
      <w:proofErr w:type="spellStart"/>
      <w:r w:rsidRPr="008F1BCD">
        <w:rPr>
          <w:sz w:val="24"/>
          <w:szCs w:val="24"/>
        </w:rPr>
        <w:t>Daptomycin</w:t>
      </w:r>
      <w:proofErr w:type="spellEnd"/>
      <w:r w:rsidRPr="008F1BCD">
        <w:rPr>
          <w:sz w:val="24"/>
          <w:szCs w:val="24"/>
        </w:rPr>
        <w:t xml:space="preserve"> "</w:t>
      </w:r>
      <w:r w:rsidR="00FC5BE9" w:rsidRPr="008F1BCD">
        <w:rPr>
          <w:sz w:val="24"/>
          <w:szCs w:val="24"/>
        </w:rPr>
        <w:t>H</w:t>
      </w:r>
      <w:r w:rsidRPr="008F1BCD">
        <w:rPr>
          <w:sz w:val="24"/>
          <w:szCs w:val="24"/>
        </w:rPr>
        <w:t>ameln" bør kun administreres til sådanne patienter, hvis det forventes, at den kliniske fordel opvejer den potentielle risiko.</w:t>
      </w:r>
    </w:p>
    <w:p w14:paraId="2EE545E0" w14:textId="77777777" w:rsidR="00824ABF" w:rsidRPr="008F1BCD" w:rsidRDefault="00824ABF" w:rsidP="00201DD2">
      <w:pPr>
        <w:ind w:left="851"/>
        <w:rPr>
          <w:sz w:val="24"/>
          <w:szCs w:val="24"/>
        </w:rPr>
      </w:pPr>
    </w:p>
    <w:p w14:paraId="2CB668A9" w14:textId="7111C2FA" w:rsidR="00824ABF" w:rsidRPr="008F1BCD" w:rsidRDefault="00824ABF" w:rsidP="00201DD2">
      <w:pPr>
        <w:ind w:left="851"/>
        <w:rPr>
          <w:sz w:val="24"/>
          <w:szCs w:val="24"/>
        </w:rPr>
      </w:pPr>
      <w:r w:rsidRPr="008F1BCD">
        <w:rPr>
          <w:sz w:val="24"/>
          <w:szCs w:val="24"/>
        </w:rPr>
        <w:t xml:space="preserve">Der bør udvises forsigtighed, når </w:t>
      </w:r>
      <w:proofErr w:type="spellStart"/>
      <w:r w:rsidRPr="008F1BCD">
        <w:rPr>
          <w:sz w:val="24"/>
          <w:szCs w:val="24"/>
        </w:rPr>
        <w:t>Daptomycin</w:t>
      </w:r>
      <w:proofErr w:type="spellEnd"/>
      <w:r w:rsidRPr="008F1BCD">
        <w:rPr>
          <w:sz w:val="24"/>
          <w:szCs w:val="24"/>
        </w:rPr>
        <w:t xml:space="preserve"> "</w:t>
      </w:r>
      <w:r w:rsidR="00FC5BE9" w:rsidRPr="008F1BCD">
        <w:rPr>
          <w:sz w:val="24"/>
          <w:szCs w:val="24"/>
        </w:rPr>
        <w:t>H</w:t>
      </w:r>
      <w:r w:rsidRPr="008F1BCD">
        <w:rPr>
          <w:sz w:val="24"/>
          <w:szCs w:val="24"/>
        </w:rPr>
        <w:t>ameln" administreres til patienter, som allerede har en vis grad af nedsat nyrefunktion (</w:t>
      </w:r>
      <w:proofErr w:type="spellStart"/>
      <w:r w:rsidRPr="008F1BCD">
        <w:rPr>
          <w:sz w:val="24"/>
          <w:szCs w:val="24"/>
        </w:rPr>
        <w:t>kreatininclearance</w:t>
      </w:r>
      <w:proofErr w:type="spellEnd"/>
      <w:r w:rsidRPr="008F1BCD">
        <w:rPr>
          <w:sz w:val="24"/>
          <w:szCs w:val="24"/>
        </w:rPr>
        <w:t xml:space="preserve"> &lt; 80 ml/min), før behandlingen med </w:t>
      </w:r>
      <w:proofErr w:type="spellStart"/>
      <w:r w:rsidRPr="008F1BCD">
        <w:rPr>
          <w:sz w:val="24"/>
          <w:szCs w:val="24"/>
        </w:rPr>
        <w:t>Daptomycin</w:t>
      </w:r>
      <w:proofErr w:type="spellEnd"/>
      <w:r w:rsidRPr="008F1BCD">
        <w:rPr>
          <w:sz w:val="24"/>
          <w:szCs w:val="24"/>
        </w:rPr>
        <w:t xml:space="preserve"> "</w:t>
      </w:r>
      <w:r w:rsidR="00FC5BE9" w:rsidRPr="008F1BCD">
        <w:rPr>
          <w:sz w:val="24"/>
          <w:szCs w:val="24"/>
        </w:rPr>
        <w:t>H</w:t>
      </w:r>
      <w:r w:rsidRPr="008F1BCD">
        <w:rPr>
          <w:sz w:val="24"/>
          <w:szCs w:val="24"/>
        </w:rPr>
        <w:t>ameln" indledes. Regelmæssig overvågning af nyrefunktionen tilrådes (se også pkt. 5.2).</w:t>
      </w:r>
    </w:p>
    <w:p w14:paraId="6CD9DD67" w14:textId="77777777" w:rsidR="00824ABF" w:rsidRPr="008F1BCD" w:rsidRDefault="00824ABF" w:rsidP="00201DD2">
      <w:pPr>
        <w:ind w:left="851"/>
        <w:rPr>
          <w:sz w:val="24"/>
          <w:szCs w:val="24"/>
        </w:rPr>
      </w:pPr>
    </w:p>
    <w:p w14:paraId="7D0FB997" w14:textId="77777777" w:rsidR="00824ABF" w:rsidRPr="008F1BCD" w:rsidRDefault="00824ABF" w:rsidP="00201DD2">
      <w:pPr>
        <w:ind w:left="851"/>
        <w:rPr>
          <w:sz w:val="24"/>
          <w:szCs w:val="24"/>
        </w:rPr>
      </w:pPr>
      <w:r w:rsidRPr="008F1BCD">
        <w:rPr>
          <w:sz w:val="24"/>
          <w:szCs w:val="24"/>
        </w:rPr>
        <w:t xml:space="preserve">Derudover tilrådes regelmæssig overvågning af nyrefunktionen ved samtidig administration af potentielt </w:t>
      </w:r>
      <w:proofErr w:type="spellStart"/>
      <w:r w:rsidRPr="008F1BCD">
        <w:rPr>
          <w:sz w:val="24"/>
          <w:szCs w:val="24"/>
        </w:rPr>
        <w:t>nefrotoksiske</w:t>
      </w:r>
      <w:proofErr w:type="spellEnd"/>
      <w:r w:rsidRPr="008F1BCD">
        <w:rPr>
          <w:sz w:val="24"/>
          <w:szCs w:val="24"/>
        </w:rPr>
        <w:t xml:space="preserve"> lægemidler, uanset hvordan patientens allerede eksisterende nyrefunktion er (se også pkt. 4.5).</w:t>
      </w:r>
    </w:p>
    <w:p w14:paraId="5F4FDBC0" w14:textId="77777777" w:rsidR="00824ABF" w:rsidRPr="008F1BCD" w:rsidRDefault="00824ABF" w:rsidP="00201DD2">
      <w:pPr>
        <w:ind w:left="851"/>
        <w:rPr>
          <w:sz w:val="24"/>
          <w:szCs w:val="24"/>
        </w:rPr>
      </w:pPr>
    </w:p>
    <w:p w14:paraId="15AE455F" w14:textId="3D198EB6" w:rsidR="00824ABF" w:rsidRPr="008F1BCD" w:rsidRDefault="00824ABF" w:rsidP="00201DD2">
      <w:pPr>
        <w:ind w:left="851"/>
        <w:rPr>
          <w:sz w:val="24"/>
          <w:szCs w:val="24"/>
        </w:rPr>
      </w:pPr>
      <w:r w:rsidRPr="008F1BCD">
        <w:rPr>
          <w:sz w:val="24"/>
          <w:szCs w:val="24"/>
        </w:rPr>
        <w:t xml:space="preserve">Doseringsregimet for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 hos pædiatriske patienter med nedsat nyrefunktion er ikke fastlagt.</w:t>
      </w:r>
    </w:p>
    <w:p w14:paraId="59A80136" w14:textId="77777777" w:rsidR="00824ABF" w:rsidRPr="008F1BCD" w:rsidRDefault="00824ABF" w:rsidP="00201DD2">
      <w:pPr>
        <w:ind w:left="851"/>
        <w:rPr>
          <w:sz w:val="24"/>
          <w:szCs w:val="24"/>
        </w:rPr>
      </w:pPr>
    </w:p>
    <w:p w14:paraId="1D435B32" w14:textId="77777777" w:rsidR="00824ABF" w:rsidRPr="008F1BCD" w:rsidRDefault="00824ABF" w:rsidP="00201DD2">
      <w:pPr>
        <w:ind w:left="851"/>
        <w:rPr>
          <w:sz w:val="24"/>
          <w:szCs w:val="24"/>
          <w:u w:val="single"/>
        </w:rPr>
      </w:pPr>
      <w:proofErr w:type="spellStart"/>
      <w:r w:rsidRPr="008F1BCD">
        <w:rPr>
          <w:sz w:val="24"/>
          <w:szCs w:val="24"/>
          <w:u w:val="single"/>
        </w:rPr>
        <w:t>Adipositas</w:t>
      </w:r>
      <w:proofErr w:type="spellEnd"/>
    </w:p>
    <w:p w14:paraId="3C0E5A31" w14:textId="24CF44EC" w:rsidR="00824ABF" w:rsidRPr="008F1BCD" w:rsidRDefault="00824ABF" w:rsidP="00201DD2">
      <w:pPr>
        <w:ind w:left="851"/>
        <w:rPr>
          <w:sz w:val="24"/>
          <w:szCs w:val="24"/>
        </w:rPr>
      </w:pPr>
      <w:r w:rsidRPr="008F1BCD">
        <w:rPr>
          <w:sz w:val="24"/>
          <w:szCs w:val="24"/>
        </w:rPr>
        <w:t>Hos adipøse patienter med BMI (</w:t>
      </w:r>
      <w:r w:rsidRPr="008F1BCD">
        <w:rPr>
          <w:rFonts w:eastAsia="Times New Roman Italic"/>
          <w:i/>
          <w:iCs/>
          <w:sz w:val="24"/>
          <w:szCs w:val="24"/>
        </w:rPr>
        <w:t>Body Mass Index)</w:t>
      </w:r>
      <w:r w:rsidRPr="008F1BCD">
        <w:rPr>
          <w:sz w:val="24"/>
          <w:szCs w:val="24"/>
        </w:rPr>
        <w:t xml:space="preserve"> &gt; 40 kg/m</w:t>
      </w:r>
      <w:r w:rsidRPr="008F1BCD">
        <w:rPr>
          <w:sz w:val="24"/>
          <w:szCs w:val="24"/>
          <w:vertAlign w:val="superscript"/>
        </w:rPr>
        <w:t>2</w:t>
      </w:r>
      <w:r w:rsidRPr="008F1BCD">
        <w:rPr>
          <w:sz w:val="24"/>
          <w:szCs w:val="24"/>
        </w:rPr>
        <w:t xml:space="preserve"> men med </w:t>
      </w:r>
      <w:proofErr w:type="spellStart"/>
      <w:r w:rsidRPr="008F1BCD">
        <w:rPr>
          <w:sz w:val="24"/>
          <w:szCs w:val="24"/>
        </w:rPr>
        <w:t>kreatinin</w:t>
      </w:r>
      <w:r w:rsidR="00716E4C">
        <w:rPr>
          <w:sz w:val="24"/>
          <w:szCs w:val="24"/>
        </w:rPr>
        <w:softHyphen/>
      </w:r>
      <w:r w:rsidRPr="008F1BCD">
        <w:rPr>
          <w:sz w:val="24"/>
          <w:szCs w:val="24"/>
        </w:rPr>
        <w:t>clearance</w:t>
      </w:r>
      <w:proofErr w:type="spellEnd"/>
      <w:r w:rsidRPr="008F1BCD">
        <w:rPr>
          <w:sz w:val="24"/>
          <w:szCs w:val="24"/>
        </w:rPr>
        <w:t xml:space="preserve"> &gt; 70 ml/min, var </w:t>
      </w:r>
      <w:proofErr w:type="spellStart"/>
      <w:r w:rsidRPr="008F1BCD">
        <w:rPr>
          <w:sz w:val="24"/>
          <w:szCs w:val="24"/>
        </w:rPr>
        <w:t>daptomycins</w:t>
      </w:r>
      <w:proofErr w:type="spellEnd"/>
      <w:r w:rsidRPr="008F1BCD">
        <w:rPr>
          <w:sz w:val="24"/>
          <w:szCs w:val="24"/>
        </w:rPr>
        <w:t xml:space="preserve"> AUC</w:t>
      </w:r>
      <w:r w:rsidRPr="008F1BCD">
        <w:rPr>
          <w:sz w:val="24"/>
          <w:szCs w:val="24"/>
          <w:vertAlign w:val="subscript"/>
        </w:rPr>
        <w:t>0-∞</w:t>
      </w:r>
      <w:r w:rsidRPr="008F1BCD">
        <w:rPr>
          <w:sz w:val="24"/>
          <w:szCs w:val="24"/>
        </w:rPr>
        <w:t xml:space="preserve"> signifikant forøget (middelværdi 42</w:t>
      </w:r>
      <w:r w:rsidR="008F1BCD" w:rsidRPr="008F1BCD">
        <w:rPr>
          <w:sz w:val="24"/>
          <w:szCs w:val="24"/>
        </w:rPr>
        <w:t xml:space="preserve"> %</w:t>
      </w:r>
      <w:r w:rsidRPr="008F1BCD">
        <w:rPr>
          <w:sz w:val="24"/>
          <w:szCs w:val="24"/>
        </w:rPr>
        <w:t xml:space="preserve"> højere) sammenlignet med ikke-adipøse matchede kontroller. Der er kun begrænsede data </w:t>
      </w:r>
      <w:r w:rsidRPr="008F1BCD">
        <w:rPr>
          <w:sz w:val="24"/>
          <w:szCs w:val="24"/>
        </w:rPr>
        <w:lastRenderedPageBreak/>
        <w:t xml:space="preserve">om sikkerhed og virkning af </w:t>
      </w:r>
      <w:proofErr w:type="spellStart"/>
      <w:r w:rsidRPr="008F1BCD">
        <w:rPr>
          <w:sz w:val="24"/>
          <w:szCs w:val="24"/>
        </w:rPr>
        <w:t>daptomycin</w:t>
      </w:r>
      <w:proofErr w:type="spellEnd"/>
      <w:r w:rsidRPr="008F1BCD">
        <w:rPr>
          <w:sz w:val="24"/>
          <w:szCs w:val="24"/>
        </w:rPr>
        <w:t xml:space="preserve"> hos meget adipøse patienter, og derfor tilrådes forsigtighed. Der er dog p.t. intet der tyder på, at en dosisreduktion er nødvendig (se pkt. 5.2).</w:t>
      </w:r>
    </w:p>
    <w:p w14:paraId="0DA6D927" w14:textId="77777777" w:rsidR="00824ABF" w:rsidRPr="008F1BCD" w:rsidRDefault="00824ABF" w:rsidP="00201DD2">
      <w:pPr>
        <w:ind w:left="851"/>
        <w:rPr>
          <w:sz w:val="24"/>
          <w:szCs w:val="24"/>
        </w:rPr>
      </w:pPr>
    </w:p>
    <w:p w14:paraId="54E56E5B" w14:textId="77777777" w:rsidR="00824ABF" w:rsidRPr="008F1BCD" w:rsidRDefault="00824ABF" w:rsidP="00201DD2">
      <w:pPr>
        <w:ind w:left="851"/>
        <w:rPr>
          <w:sz w:val="24"/>
          <w:szCs w:val="24"/>
          <w:u w:val="single"/>
        </w:rPr>
      </w:pPr>
      <w:r w:rsidRPr="008F1BCD">
        <w:rPr>
          <w:sz w:val="24"/>
          <w:szCs w:val="24"/>
          <w:u w:val="single"/>
        </w:rPr>
        <w:t>Natrium</w:t>
      </w:r>
    </w:p>
    <w:p w14:paraId="00C773F3" w14:textId="77777777" w:rsidR="00824ABF" w:rsidRPr="008F1BCD" w:rsidRDefault="00824ABF" w:rsidP="00201DD2">
      <w:pPr>
        <w:ind w:left="851"/>
        <w:rPr>
          <w:sz w:val="24"/>
          <w:szCs w:val="24"/>
          <w:lang w:eastAsia="da-DK"/>
        </w:rPr>
      </w:pPr>
      <w:r w:rsidRPr="008F1BCD">
        <w:rPr>
          <w:sz w:val="24"/>
          <w:szCs w:val="24"/>
        </w:rPr>
        <w:t>Dette lægemiddel indeholder mindre end 1 mmol (23 mg) natrium pr. dosis, dvs. det er i det væsentlige natriumfrit.</w:t>
      </w:r>
    </w:p>
    <w:p w14:paraId="79566265" w14:textId="77777777" w:rsidR="009260DE" w:rsidRPr="008F1BCD" w:rsidRDefault="009260DE" w:rsidP="009260DE">
      <w:pPr>
        <w:tabs>
          <w:tab w:val="left" w:pos="851"/>
        </w:tabs>
        <w:ind w:left="851"/>
        <w:rPr>
          <w:sz w:val="24"/>
          <w:szCs w:val="24"/>
        </w:rPr>
      </w:pPr>
    </w:p>
    <w:p w14:paraId="0209C2E4" w14:textId="77777777" w:rsidR="009260DE" w:rsidRPr="008F1BCD" w:rsidRDefault="009260DE" w:rsidP="009260DE">
      <w:pPr>
        <w:tabs>
          <w:tab w:val="left" w:pos="851"/>
        </w:tabs>
        <w:ind w:left="851" w:hanging="851"/>
        <w:rPr>
          <w:b/>
          <w:sz w:val="24"/>
          <w:szCs w:val="24"/>
        </w:rPr>
      </w:pPr>
      <w:r w:rsidRPr="008F1BCD">
        <w:rPr>
          <w:b/>
          <w:sz w:val="24"/>
          <w:szCs w:val="24"/>
        </w:rPr>
        <w:t>4.5</w:t>
      </w:r>
      <w:r w:rsidRPr="008F1BCD">
        <w:rPr>
          <w:b/>
          <w:sz w:val="24"/>
          <w:szCs w:val="24"/>
        </w:rPr>
        <w:tab/>
        <w:t>Interaktion med andre lægemidler og andre former for interaktion</w:t>
      </w:r>
    </w:p>
    <w:p w14:paraId="0998D6D9" w14:textId="77777777" w:rsidR="00824ABF" w:rsidRPr="008F1BCD" w:rsidRDefault="00824ABF" w:rsidP="00201DD2">
      <w:pPr>
        <w:ind w:left="851"/>
        <w:rPr>
          <w:sz w:val="24"/>
          <w:szCs w:val="24"/>
          <w:lang w:eastAsia="da-DK"/>
        </w:rPr>
      </w:pPr>
      <w:proofErr w:type="spellStart"/>
      <w:r w:rsidRPr="008F1BCD">
        <w:rPr>
          <w:sz w:val="24"/>
          <w:szCs w:val="24"/>
        </w:rPr>
        <w:t>Daptomycin</w:t>
      </w:r>
      <w:proofErr w:type="spellEnd"/>
      <w:r w:rsidRPr="008F1BCD">
        <w:rPr>
          <w:sz w:val="24"/>
          <w:szCs w:val="24"/>
        </w:rPr>
        <w:t xml:space="preserve"> undergår ringe eller ingen cytokrom-P450 (CYP</w:t>
      </w:r>
      <w:proofErr w:type="gramStart"/>
      <w:r w:rsidRPr="008F1BCD">
        <w:rPr>
          <w:sz w:val="24"/>
          <w:szCs w:val="24"/>
        </w:rPr>
        <w:t>450)-</w:t>
      </w:r>
      <w:proofErr w:type="gramEnd"/>
      <w:r w:rsidRPr="008F1BCD">
        <w:rPr>
          <w:sz w:val="24"/>
          <w:szCs w:val="24"/>
        </w:rPr>
        <w:t xml:space="preserve">medieret metabolisme. Det er ikke sandsynligt, at </w:t>
      </w:r>
      <w:proofErr w:type="spellStart"/>
      <w:r w:rsidRPr="008F1BCD">
        <w:rPr>
          <w:sz w:val="24"/>
          <w:szCs w:val="24"/>
        </w:rPr>
        <w:t>daptomycin</w:t>
      </w:r>
      <w:proofErr w:type="spellEnd"/>
      <w:r w:rsidRPr="008F1BCD">
        <w:rPr>
          <w:sz w:val="24"/>
          <w:szCs w:val="24"/>
        </w:rPr>
        <w:t xml:space="preserve"> vil hæmme eller inducere metabolismen af lægemidler, der </w:t>
      </w:r>
      <w:proofErr w:type="spellStart"/>
      <w:r w:rsidRPr="008F1BCD">
        <w:rPr>
          <w:sz w:val="24"/>
          <w:szCs w:val="24"/>
        </w:rPr>
        <w:t>metaboliseres</w:t>
      </w:r>
      <w:proofErr w:type="spellEnd"/>
      <w:r w:rsidRPr="008F1BCD">
        <w:rPr>
          <w:sz w:val="24"/>
          <w:szCs w:val="24"/>
        </w:rPr>
        <w:t xml:space="preserve"> af P450-systemet.</w:t>
      </w:r>
    </w:p>
    <w:p w14:paraId="4776FE66" w14:textId="77777777" w:rsidR="00824ABF" w:rsidRPr="008F1BCD" w:rsidRDefault="00824ABF" w:rsidP="00201DD2">
      <w:pPr>
        <w:ind w:left="851"/>
        <w:rPr>
          <w:sz w:val="24"/>
          <w:szCs w:val="24"/>
        </w:rPr>
      </w:pPr>
    </w:p>
    <w:p w14:paraId="3B0A7868" w14:textId="77777777" w:rsidR="00824ABF" w:rsidRPr="008F1BCD" w:rsidRDefault="00824ABF" w:rsidP="00201DD2">
      <w:pPr>
        <w:ind w:left="851"/>
        <w:rPr>
          <w:sz w:val="24"/>
          <w:szCs w:val="24"/>
        </w:rPr>
      </w:pPr>
      <w:r w:rsidRPr="008F1BCD">
        <w:rPr>
          <w:sz w:val="24"/>
          <w:szCs w:val="24"/>
        </w:rPr>
        <w:t xml:space="preserve">Der er udført interaktionsstudier med </w:t>
      </w:r>
      <w:proofErr w:type="spellStart"/>
      <w:r w:rsidRPr="008F1BCD">
        <w:rPr>
          <w:sz w:val="24"/>
          <w:szCs w:val="24"/>
        </w:rPr>
        <w:t>daptomycin</w:t>
      </w:r>
      <w:proofErr w:type="spellEnd"/>
      <w:r w:rsidRPr="008F1BCD">
        <w:rPr>
          <w:sz w:val="24"/>
          <w:szCs w:val="24"/>
        </w:rPr>
        <w:t xml:space="preserve"> og </w:t>
      </w:r>
      <w:proofErr w:type="spellStart"/>
      <w:r w:rsidRPr="008F1BCD">
        <w:rPr>
          <w:sz w:val="24"/>
          <w:szCs w:val="24"/>
        </w:rPr>
        <w:t>aztreonam</w:t>
      </w:r>
      <w:proofErr w:type="spellEnd"/>
      <w:r w:rsidRPr="008F1BCD">
        <w:rPr>
          <w:sz w:val="24"/>
          <w:szCs w:val="24"/>
        </w:rPr>
        <w:t xml:space="preserve">, </w:t>
      </w:r>
      <w:proofErr w:type="spellStart"/>
      <w:r w:rsidRPr="008F1BCD">
        <w:rPr>
          <w:sz w:val="24"/>
          <w:szCs w:val="24"/>
        </w:rPr>
        <w:t>tobramycin</w:t>
      </w:r>
      <w:proofErr w:type="spellEnd"/>
      <w:r w:rsidRPr="008F1BCD">
        <w:rPr>
          <w:sz w:val="24"/>
          <w:szCs w:val="24"/>
        </w:rPr>
        <w:t xml:space="preserve">, </w:t>
      </w:r>
      <w:proofErr w:type="spellStart"/>
      <w:r w:rsidRPr="008F1BCD">
        <w:rPr>
          <w:sz w:val="24"/>
          <w:szCs w:val="24"/>
        </w:rPr>
        <w:t>warfarin</w:t>
      </w:r>
      <w:proofErr w:type="spellEnd"/>
      <w:r w:rsidRPr="008F1BCD">
        <w:rPr>
          <w:sz w:val="24"/>
          <w:szCs w:val="24"/>
        </w:rPr>
        <w:t xml:space="preserve"> og </w:t>
      </w:r>
      <w:proofErr w:type="spellStart"/>
      <w:r w:rsidRPr="008F1BCD">
        <w:rPr>
          <w:sz w:val="24"/>
          <w:szCs w:val="24"/>
        </w:rPr>
        <w:t>probenecid</w:t>
      </w:r>
      <w:proofErr w:type="spellEnd"/>
      <w:r w:rsidRPr="008F1BCD">
        <w:rPr>
          <w:sz w:val="24"/>
          <w:szCs w:val="24"/>
        </w:rPr>
        <w:t xml:space="preserve">. </w:t>
      </w:r>
    </w:p>
    <w:p w14:paraId="1BB9F018" w14:textId="77777777" w:rsidR="00824ABF" w:rsidRPr="008F1BCD" w:rsidRDefault="00824ABF" w:rsidP="00201DD2">
      <w:pPr>
        <w:ind w:left="851"/>
        <w:rPr>
          <w:sz w:val="24"/>
          <w:szCs w:val="24"/>
        </w:rPr>
      </w:pPr>
    </w:p>
    <w:p w14:paraId="473C990B" w14:textId="77777777" w:rsidR="00824ABF" w:rsidRPr="008F1BCD" w:rsidRDefault="00824ABF" w:rsidP="00201DD2">
      <w:pPr>
        <w:ind w:left="851"/>
        <w:rPr>
          <w:sz w:val="24"/>
          <w:szCs w:val="24"/>
        </w:rPr>
      </w:pPr>
      <w:proofErr w:type="spellStart"/>
      <w:r w:rsidRPr="008F1BCD">
        <w:rPr>
          <w:sz w:val="24"/>
          <w:szCs w:val="24"/>
        </w:rPr>
        <w:t>Daptomycin</w:t>
      </w:r>
      <w:proofErr w:type="spellEnd"/>
      <w:r w:rsidRPr="008F1BCD">
        <w:rPr>
          <w:sz w:val="24"/>
          <w:szCs w:val="24"/>
        </w:rPr>
        <w:t xml:space="preserve"> havde ingen effekt på farmakokinetikken af </w:t>
      </w:r>
      <w:proofErr w:type="spellStart"/>
      <w:r w:rsidRPr="008F1BCD">
        <w:rPr>
          <w:sz w:val="24"/>
          <w:szCs w:val="24"/>
        </w:rPr>
        <w:t>warfarin</w:t>
      </w:r>
      <w:proofErr w:type="spellEnd"/>
      <w:r w:rsidRPr="008F1BCD">
        <w:rPr>
          <w:sz w:val="24"/>
          <w:szCs w:val="24"/>
        </w:rPr>
        <w:t xml:space="preserve"> og </w:t>
      </w:r>
      <w:proofErr w:type="spellStart"/>
      <w:r w:rsidRPr="008F1BCD">
        <w:rPr>
          <w:sz w:val="24"/>
          <w:szCs w:val="24"/>
        </w:rPr>
        <w:t>probenecid</w:t>
      </w:r>
      <w:proofErr w:type="spellEnd"/>
      <w:r w:rsidRPr="008F1BCD">
        <w:rPr>
          <w:sz w:val="24"/>
          <w:szCs w:val="24"/>
        </w:rPr>
        <w:t xml:space="preserve">, og disse lægemidler havde heller ingen effekt på farmakokinetikken af </w:t>
      </w:r>
      <w:proofErr w:type="spellStart"/>
      <w:r w:rsidRPr="008F1BCD">
        <w:rPr>
          <w:sz w:val="24"/>
          <w:szCs w:val="24"/>
        </w:rPr>
        <w:t>daptomycin</w:t>
      </w:r>
      <w:proofErr w:type="spellEnd"/>
      <w:r w:rsidRPr="008F1BCD">
        <w:rPr>
          <w:sz w:val="24"/>
          <w:szCs w:val="24"/>
        </w:rPr>
        <w:t xml:space="preserve">. Farmakokinetikken af </w:t>
      </w:r>
      <w:proofErr w:type="spellStart"/>
      <w:r w:rsidRPr="008F1BCD">
        <w:rPr>
          <w:sz w:val="24"/>
          <w:szCs w:val="24"/>
        </w:rPr>
        <w:t>daptomycin</w:t>
      </w:r>
      <w:proofErr w:type="spellEnd"/>
      <w:r w:rsidRPr="008F1BCD">
        <w:rPr>
          <w:sz w:val="24"/>
          <w:szCs w:val="24"/>
        </w:rPr>
        <w:t xml:space="preserve"> blev ikke signifikant ændret af </w:t>
      </w:r>
      <w:proofErr w:type="spellStart"/>
      <w:r w:rsidRPr="008F1BCD">
        <w:rPr>
          <w:sz w:val="24"/>
          <w:szCs w:val="24"/>
        </w:rPr>
        <w:t>aztreonam</w:t>
      </w:r>
      <w:proofErr w:type="spellEnd"/>
      <w:r w:rsidRPr="008F1BCD">
        <w:rPr>
          <w:sz w:val="24"/>
          <w:szCs w:val="24"/>
        </w:rPr>
        <w:t>.</w:t>
      </w:r>
    </w:p>
    <w:p w14:paraId="7AC80A0B" w14:textId="77777777" w:rsidR="00824ABF" w:rsidRPr="008F1BCD" w:rsidRDefault="00824ABF" w:rsidP="00201DD2">
      <w:pPr>
        <w:ind w:left="851"/>
        <w:rPr>
          <w:sz w:val="24"/>
          <w:szCs w:val="24"/>
        </w:rPr>
      </w:pPr>
    </w:p>
    <w:p w14:paraId="67363A09" w14:textId="35315618" w:rsidR="00824ABF" w:rsidRPr="008F1BCD" w:rsidRDefault="00824ABF" w:rsidP="00201DD2">
      <w:pPr>
        <w:ind w:left="851"/>
        <w:rPr>
          <w:sz w:val="24"/>
          <w:szCs w:val="24"/>
        </w:rPr>
      </w:pPr>
      <w:r w:rsidRPr="008F1BCD">
        <w:rPr>
          <w:sz w:val="24"/>
          <w:szCs w:val="24"/>
        </w:rPr>
        <w:t xml:space="preserve">Selvom der blev observeret små ændringer i farmakokinetikken af </w:t>
      </w:r>
      <w:proofErr w:type="spellStart"/>
      <w:r w:rsidRPr="008F1BCD">
        <w:rPr>
          <w:sz w:val="24"/>
          <w:szCs w:val="24"/>
        </w:rPr>
        <w:t>daptomycin</w:t>
      </w:r>
      <w:proofErr w:type="spellEnd"/>
      <w:r w:rsidRPr="008F1BCD">
        <w:rPr>
          <w:sz w:val="24"/>
          <w:szCs w:val="24"/>
        </w:rPr>
        <w:t xml:space="preserve"> og </w:t>
      </w:r>
      <w:proofErr w:type="spellStart"/>
      <w:r w:rsidRPr="008F1BCD">
        <w:rPr>
          <w:sz w:val="24"/>
          <w:szCs w:val="24"/>
        </w:rPr>
        <w:t>tobramycin</w:t>
      </w:r>
      <w:proofErr w:type="spellEnd"/>
      <w:r w:rsidRPr="008F1BCD">
        <w:rPr>
          <w:sz w:val="24"/>
          <w:szCs w:val="24"/>
        </w:rPr>
        <w:t xml:space="preserve"> ved samtidig intravenøs infusion over 30 minutter (</w:t>
      </w:r>
      <w:proofErr w:type="spellStart"/>
      <w:r w:rsidRPr="008F1BCD">
        <w:rPr>
          <w:sz w:val="24"/>
          <w:szCs w:val="24"/>
        </w:rPr>
        <w:t>daptomycin</w:t>
      </w:r>
      <w:proofErr w:type="spellEnd"/>
      <w:r w:rsidRPr="008F1BCD">
        <w:rPr>
          <w:sz w:val="24"/>
          <w:szCs w:val="24"/>
        </w:rPr>
        <w:t xml:space="preserve"> i en dosis på 2 mg/kg), var ændringerne ikke statistisk signifikante. Interaktionen mellem </w:t>
      </w:r>
      <w:proofErr w:type="spellStart"/>
      <w:r w:rsidRPr="008F1BCD">
        <w:rPr>
          <w:sz w:val="24"/>
          <w:szCs w:val="24"/>
        </w:rPr>
        <w:t>daptomycin</w:t>
      </w:r>
      <w:proofErr w:type="spellEnd"/>
      <w:r w:rsidRPr="008F1BCD">
        <w:rPr>
          <w:sz w:val="24"/>
          <w:szCs w:val="24"/>
        </w:rPr>
        <w:t xml:space="preserve"> og </w:t>
      </w:r>
      <w:proofErr w:type="spellStart"/>
      <w:r w:rsidRPr="008F1BCD">
        <w:rPr>
          <w:sz w:val="24"/>
          <w:szCs w:val="24"/>
        </w:rPr>
        <w:t>tobramycin</w:t>
      </w:r>
      <w:proofErr w:type="spellEnd"/>
      <w:r w:rsidRPr="008F1BCD">
        <w:rPr>
          <w:sz w:val="24"/>
          <w:szCs w:val="24"/>
        </w:rPr>
        <w:t xml:space="preserve"> med en godkendt dosis </w:t>
      </w:r>
      <w:proofErr w:type="spellStart"/>
      <w:r w:rsidRPr="008F1BCD">
        <w:rPr>
          <w:sz w:val="24"/>
          <w:szCs w:val="24"/>
        </w:rPr>
        <w:t>daptomycin</w:t>
      </w:r>
      <w:proofErr w:type="spellEnd"/>
      <w:r w:rsidRPr="008F1BCD">
        <w:rPr>
          <w:sz w:val="24"/>
          <w:szCs w:val="24"/>
        </w:rPr>
        <w:t xml:space="preserve"> er ukendt. Forsigtighed er påkrævet, når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 xml:space="preserve">ameln" administreres i kombination med </w:t>
      </w:r>
      <w:proofErr w:type="spellStart"/>
      <w:r w:rsidRPr="008F1BCD">
        <w:rPr>
          <w:sz w:val="24"/>
          <w:szCs w:val="24"/>
        </w:rPr>
        <w:t>tobramycin</w:t>
      </w:r>
      <w:proofErr w:type="spellEnd"/>
      <w:r w:rsidRPr="008F1BCD">
        <w:rPr>
          <w:sz w:val="24"/>
          <w:szCs w:val="24"/>
        </w:rPr>
        <w:t>.</w:t>
      </w:r>
    </w:p>
    <w:p w14:paraId="265D56CB" w14:textId="77777777" w:rsidR="00824ABF" w:rsidRPr="008F1BCD" w:rsidRDefault="00824ABF" w:rsidP="00201DD2">
      <w:pPr>
        <w:ind w:left="851"/>
        <w:rPr>
          <w:sz w:val="24"/>
          <w:szCs w:val="24"/>
        </w:rPr>
      </w:pPr>
    </w:p>
    <w:p w14:paraId="65D77652" w14:textId="51FCEC93" w:rsidR="00824ABF" w:rsidRPr="008F1BCD" w:rsidRDefault="00824ABF" w:rsidP="00201DD2">
      <w:pPr>
        <w:ind w:left="851"/>
        <w:rPr>
          <w:sz w:val="24"/>
          <w:szCs w:val="24"/>
        </w:rPr>
      </w:pPr>
      <w:r w:rsidRPr="008F1BCD">
        <w:rPr>
          <w:sz w:val="24"/>
          <w:szCs w:val="24"/>
        </w:rPr>
        <w:t xml:space="preserve">Erfaringerne med samtidig brug af </w:t>
      </w:r>
      <w:proofErr w:type="spellStart"/>
      <w:r w:rsidRPr="008F1BCD">
        <w:rPr>
          <w:sz w:val="24"/>
          <w:szCs w:val="24"/>
        </w:rPr>
        <w:t>daptomycin</w:t>
      </w:r>
      <w:proofErr w:type="spellEnd"/>
      <w:r w:rsidRPr="008F1BCD">
        <w:rPr>
          <w:sz w:val="24"/>
          <w:szCs w:val="24"/>
        </w:rPr>
        <w:t xml:space="preserve"> og </w:t>
      </w:r>
      <w:proofErr w:type="spellStart"/>
      <w:r w:rsidRPr="008F1BCD">
        <w:rPr>
          <w:sz w:val="24"/>
          <w:szCs w:val="24"/>
        </w:rPr>
        <w:t>warfarin</w:t>
      </w:r>
      <w:proofErr w:type="spellEnd"/>
      <w:r w:rsidRPr="008F1BCD">
        <w:rPr>
          <w:sz w:val="24"/>
          <w:szCs w:val="24"/>
        </w:rPr>
        <w:t xml:space="preserve"> er begrænsede. Studier med </w:t>
      </w:r>
      <w:proofErr w:type="spellStart"/>
      <w:r w:rsidRPr="008F1BCD">
        <w:rPr>
          <w:sz w:val="24"/>
          <w:szCs w:val="24"/>
        </w:rPr>
        <w:t>daptomycin</w:t>
      </w:r>
      <w:proofErr w:type="spellEnd"/>
      <w:r w:rsidRPr="008F1BCD">
        <w:rPr>
          <w:sz w:val="24"/>
          <w:szCs w:val="24"/>
        </w:rPr>
        <w:t xml:space="preserve"> og </w:t>
      </w:r>
      <w:proofErr w:type="spellStart"/>
      <w:r w:rsidRPr="008F1BCD">
        <w:rPr>
          <w:sz w:val="24"/>
          <w:szCs w:val="24"/>
        </w:rPr>
        <w:t>antikoagulatia</w:t>
      </w:r>
      <w:proofErr w:type="spellEnd"/>
      <w:r w:rsidRPr="008F1BCD">
        <w:rPr>
          <w:sz w:val="24"/>
          <w:szCs w:val="24"/>
        </w:rPr>
        <w:t xml:space="preserve"> udover </w:t>
      </w:r>
      <w:proofErr w:type="spellStart"/>
      <w:r w:rsidRPr="008F1BCD">
        <w:rPr>
          <w:sz w:val="24"/>
          <w:szCs w:val="24"/>
        </w:rPr>
        <w:t>warfarin</w:t>
      </w:r>
      <w:proofErr w:type="spellEnd"/>
      <w:r w:rsidRPr="008F1BCD">
        <w:rPr>
          <w:sz w:val="24"/>
          <w:szCs w:val="24"/>
        </w:rPr>
        <w:t xml:space="preserve"> er ikke udført. Hos patienter, der behandles med </w:t>
      </w:r>
      <w:proofErr w:type="spellStart"/>
      <w:r w:rsidRPr="008F1BCD">
        <w:rPr>
          <w:sz w:val="24"/>
          <w:szCs w:val="24"/>
        </w:rPr>
        <w:t>Daptomycin</w:t>
      </w:r>
      <w:proofErr w:type="spellEnd"/>
      <w:r w:rsidRPr="008F1BCD">
        <w:rPr>
          <w:sz w:val="24"/>
          <w:szCs w:val="24"/>
        </w:rPr>
        <w:t xml:space="preserve"> "</w:t>
      </w:r>
      <w:r w:rsidR="00FC5BE9" w:rsidRPr="008F1BCD">
        <w:rPr>
          <w:sz w:val="24"/>
          <w:szCs w:val="24"/>
        </w:rPr>
        <w:t>H</w:t>
      </w:r>
      <w:r w:rsidRPr="008F1BCD">
        <w:rPr>
          <w:sz w:val="24"/>
          <w:szCs w:val="24"/>
        </w:rPr>
        <w:t xml:space="preserve">ameln" og </w:t>
      </w:r>
      <w:proofErr w:type="spellStart"/>
      <w:r w:rsidRPr="008F1BCD">
        <w:rPr>
          <w:sz w:val="24"/>
          <w:szCs w:val="24"/>
        </w:rPr>
        <w:t>warfarin</w:t>
      </w:r>
      <w:proofErr w:type="spellEnd"/>
      <w:r w:rsidRPr="008F1BCD">
        <w:rPr>
          <w:sz w:val="24"/>
          <w:szCs w:val="24"/>
        </w:rPr>
        <w:t xml:space="preserve">, bør den antikoagulerende aktivitet monitoreres i adskillige dage, efter behandling med </w:t>
      </w:r>
      <w:proofErr w:type="spellStart"/>
      <w:r w:rsidRPr="008F1BCD">
        <w:rPr>
          <w:sz w:val="24"/>
          <w:szCs w:val="24"/>
        </w:rPr>
        <w:t>Daptomycin</w:t>
      </w:r>
      <w:proofErr w:type="spellEnd"/>
      <w:r w:rsidRPr="008F1BCD">
        <w:rPr>
          <w:sz w:val="24"/>
          <w:szCs w:val="24"/>
        </w:rPr>
        <w:t xml:space="preserve"> "</w:t>
      </w:r>
      <w:r w:rsidR="00AF4D88" w:rsidRPr="008F1BCD">
        <w:rPr>
          <w:sz w:val="24"/>
          <w:szCs w:val="24"/>
        </w:rPr>
        <w:t>H</w:t>
      </w:r>
      <w:r w:rsidRPr="008F1BCD">
        <w:rPr>
          <w:sz w:val="24"/>
          <w:szCs w:val="24"/>
        </w:rPr>
        <w:t>ameln" er initieret.</w:t>
      </w:r>
    </w:p>
    <w:p w14:paraId="15E31A0F" w14:textId="77777777" w:rsidR="00824ABF" w:rsidRPr="008F1BCD" w:rsidRDefault="00824ABF" w:rsidP="00201DD2">
      <w:pPr>
        <w:ind w:left="851"/>
        <w:rPr>
          <w:sz w:val="24"/>
          <w:szCs w:val="24"/>
        </w:rPr>
      </w:pPr>
    </w:p>
    <w:p w14:paraId="446B6500" w14:textId="546BC900" w:rsidR="00824ABF" w:rsidRPr="008F1BCD" w:rsidRDefault="00824ABF" w:rsidP="00201DD2">
      <w:pPr>
        <w:ind w:left="851"/>
        <w:rPr>
          <w:sz w:val="24"/>
          <w:szCs w:val="24"/>
        </w:rPr>
      </w:pPr>
      <w:r w:rsidRPr="008F1BCD">
        <w:rPr>
          <w:sz w:val="24"/>
          <w:szCs w:val="24"/>
        </w:rPr>
        <w:t xml:space="preserve">Der er kun begrænset erfaring med samtidig administration af </w:t>
      </w:r>
      <w:proofErr w:type="spellStart"/>
      <w:r w:rsidRPr="008F1BCD">
        <w:rPr>
          <w:sz w:val="24"/>
          <w:szCs w:val="24"/>
        </w:rPr>
        <w:t>daptomycin</w:t>
      </w:r>
      <w:proofErr w:type="spellEnd"/>
      <w:r w:rsidRPr="008F1BCD">
        <w:rPr>
          <w:sz w:val="24"/>
          <w:szCs w:val="24"/>
        </w:rPr>
        <w:t xml:space="preserve"> og andre lægemidler, som kan udløse </w:t>
      </w:r>
      <w:proofErr w:type="spellStart"/>
      <w:r w:rsidRPr="008F1BCD">
        <w:rPr>
          <w:sz w:val="24"/>
          <w:szCs w:val="24"/>
        </w:rPr>
        <w:t>myopati</w:t>
      </w:r>
      <w:proofErr w:type="spellEnd"/>
      <w:r w:rsidRPr="008F1BCD">
        <w:rPr>
          <w:sz w:val="24"/>
          <w:szCs w:val="24"/>
        </w:rPr>
        <w:t xml:space="preserve"> (f.eks. HMG-</w:t>
      </w:r>
      <w:proofErr w:type="spellStart"/>
      <w:r w:rsidRPr="008F1BCD">
        <w:rPr>
          <w:sz w:val="24"/>
          <w:szCs w:val="24"/>
        </w:rPr>
        <w:t>CoA</w:t>
      </w:r>
      <w:proofErr w:type="spellEnd"/>
      <w:r w:rsidRPr="008F1BCD">
        <w:rPr>
          <w:sz w:val="24"/>
          <w:szCs w:val="24"/>
        </w:rPr>
        <w:t>-</w:t>
      </w:r>
      <w:proofErr w:type="spellStart"/>
      <w:r w:rsidRPr="008F1BCD">
        <w:rPr>
          <w:sz w:val="24"/>
          <w:szCs w:val="24"/>
        </w:rPr>
        <w:t>reduktasehæmmere</w:t>
      </w:r>
      <w:proofErr w:type="spellEnd"/>
      <w:r w:rsidRPr="008F1BCD">
        <w:rPr>
          <w:sz w:val="24"/>
          <w:szCs w:val="24"/>
        </w:rPr>
        <w:t xml:space="preserve">). Der opstod dog nogle tilfælde med markante stigninger i CK-værdier og tilfælde med </w:t>
      </w:r>
      <w:proofErr w:type="spellStart"/>
      <w:r w:rsidRPr="008F1BCD">
        <w:rPr>
          <w:sz w:val="24"/>
          <w:szCs w:val="24"/>
        </w:rPr>
        <w:t>rabdomyolyse</w:t>
      </w:r>
      <w:proofErr w:type="spellEnd"/>
      <w:r w:rsidRPr="008F1BCD">
        <w:rPr>
          <w:sz w:val="24"/>
          <w:szCs w:val="24"/>
        </w:rPr>
        <w:t xml:space="preserve"> hos voksne patienter, som indtog et sådant lægemiddel samtidig med </w:t>
      </w:r>
      <w:proofErr w:type="spellStart"/>
      <w:r w:rsidRPr="008F1BCD">
        <w:rPr>
          <w:sz w:val="24"/>
          <w:szCs w:val="24"/>
        </w:rPr>
        <w:t>daptomycin</w:t>
      </w:r>
      <w:proofErr w:type="spellEnd"/>
      <w:r w:rsidRPr="008F1BCD">
        <w:rPr>
          <w:sz w:val="24"/>
          <w:szCs w:val="24"/>
        </w:rPr>
        <w:t xml:space="preserve">. Det anbefales, at andre lægemidler, der associeres med </w:t>
      </w:r>
      <w:proofErr w:type="spellStart"/>
      <w:r w:rsidRPr="008F1BCD">
        <w:rPr>
          <w:sz w:val="24"/>
          <w:szCs w:val="24"/>
        </w:rPr>
        <w:t>myopati</w:t>
      </w:r>
      <w:proofErr w:type="spellEnd"/>
      <w:r w:rsidRPr="008F1BCD">
        <w:rPr>
          <w:sz w:val="24"/>
          <w:szCs w:val="24"/>
        </w:rPr>
        <w:t xml:space="preserve">, seponeres midlertidigt under behandlingen med </w:t>
      </w:r>
      <w:proofErr w:type="spellStart"/>
      <w:r w:rsidRPr="008F1BCD">
        <w:rPr>
          <w:sz w:val="24"/>
          <w:szCs w:val="24"/>
        </w:rPr>
        <w:t>Daptomycin</w:t>
      </w:r>
      <w:proofErr w:type="spellEnd"/>
      <w:r w:rsidRPr="008F1BCD">
        <w:rPr>
          <w:sz w:val="24"/>
          <w:szCs w:val="24"/>
        </w:rPr>
        <w:t xml:space="preserve"> "</w:t>
      </w:r>
      <w:r w:rsidR="00AF4D88" w:rsidRPr="008F1BCD">
        <w:rPr>
          <w:sz w:val="24"/>
          <w:szCs w:val="24"/>
        </w:rPr>
        <w:t>H</w:t>
      </w:r>
      <w:r w:rsidRPr="008F1BCD">
        <w:rPr>
          <w:sz w:val="24"/>
          <w:szCs w:val="24"/>
        </w:rPr>
        <w:t xml:space="preserve">ameln", hvis det er muligt, medmindre fordelen ved samtidig administration opvejer risikoen. Hvis samtidig administration ikke kan undgås, bør CK-værdier måles regelmæssigt mere end en gang om ugen, og patienterne bør overvåges tæt for ethvert tegn eller symptom, som kan tyde på </w:t>
      </w:r>
      <w:proofErr w:type="spellStart"/>
      <w:r w:rsidRPr="008F1BCD">
        <w:rPr>
          <w:sz w:val="24"/>
          <w:szCs w:val="24"/>
        </w:rPr>
        <w:t>myopati</w:t>
      </w:r>
      <w:proofErr w:type="spellEnd"/>
      <w:r w:rsidRPr="008F1BCD">
        <w:rPr>
          <w:sz w:val="24"/>
          <w:szCs w:val="24"/>
        </w:rPr>
        <w:t>. Se pkt. 4.4, 4.8 og 5.3.</w:t>
      </w:r>
    </w:p>
    <w:p w14:paraId="670E89A3" w14:textId="77777777" w:rsidR="00824ABF" w:rsidRPr="008F1BCD" w:rsidRDefault="00824ABF" w:rsidP="00201DD2">
      <w:pPr>
        <w:ind w:left="851"/>
        <w:rPr>
          <w:sz w:val="24"/>
          <w:szCs w:val="24"/>
        </w:rPr>
      </w:pPr>
    </w:p>
    <w:p w14:paraId="33C32DD9" w14:textId="77777777" w:rsidR="00824ABF" w:rsidRPr="008F1BCD" w:rsidRDefault="00824ABF" w:rsidP="00201DD2">
      <w:pPr>
        <w:ind w:left="851"/>
        <w:rPr>
          <w:sz w:val="24"/>
          <w:szCs w:val="24"/>
        </w:rPr>
      </w:pPr>
      <w:proofErr w:type="spellStart"/>
      <w:r w:rsidRPr="008F1BCD">
        <w:rPr>
          <w:sz w:val="24"/>
          <w:szCs w:val="24"/>
        </w:rPr>
        <w:t>Daptomycin</w:t>
      </w:r>
      <w:proofErr w:type="spellEnd"/>
      <w:r w:rsidRPr="008F1BCD">
        <w:rPr>
          <w:sz w:val="24"/>
          <w:szCs w:val="24"/>
        </w:rPr>
        <w:t xml:space="preserve"> elimineres primært ved </w:t>
      </w:r>
      <w:proofErr w:type="spellStart"/>
      <w:r w:rsidRPr="008F1BCD">
        <w:rPr>
          <w:sz w:val="24"/>
          <w:szCs w:val="24"/>
        </w:rPr>
        <w:t>renal</w:t>
      </w:r>
      <w:proofErr w:type="spellEnd"/>
      <w:r w:rsidRPr="008F1BCD">
        <w:rPr>
          <w:sz w:val="24"/>
          <w:szCs w:val="24"/>
        </w:rPr>
        <w:t xml:space="preserve"> filtration, og derfor kan plasmaniveauer være forhøjede ved samtidig administration af lægemidler, som reducerer </w:t>
      </w:r>
      <w:proofErr w:type="spellStart"/>
      <w:r w:rsidRPr="008F1BCD">
        <w:rPr>
          <w:sz w:val="24"/>
          <w:szCs w:val="24"/>
        </w:rPr>
        <w:t>renal</w:t>
      </w:r>
      <w:proofErr w:type="spellEnd"/>
      <w:r w:rsidRPr="008F1BCD">
        <w:rPr>
          <w:sz w:val="24"/>
          <w:szCs w:val="24"/>
        </w:rPr>
        <w:t xml:space="preserve"> filtration (f.eks. </w:t>
      </w:r>
      <w:proofErr w:type="spellStart"/>
      <w:r w:rsidRPr="008F1BCD">
        <w:rPr>
          <w:sz w:val="24"/>
          <w:szCs w:val="24"/>
        </w:rPr>
        <w:t>NSAID'er</w:t>
      </w:r>
      <w:proofErr w:type="spellEnd"/>
      <w:r w:rsidRPr="008F1BCD">
        <w:rPr>
          <w:sz w:val="24"/>
          <w:szCs w:val="24"/>
        </w:rPr>
        <w:t xml:space="preserve"> og COX-2 </w:t>
      </w:r>
      <w:proofErr w:type="spellStart"/>
      <w:r w:rsidRPr="008F1BCD">
        <w:rPr>
          <w:sz w:val="24"/>
          <w:szCs w:val="24"/>
        </w:rPr>
        <w:t>hæmmere</w:t>
      </w:r>
      <w:proofErr w:type="spellEnd"/>
      <w:r w:rsidRPr="008F1BCD">
        <w:rPr>
          <w:sz w:val="24"/>
          <w:szCs w:val="24"/>
        </w:rPr>
        <w:t xml:space="preserve">). Derudover er der en potentiel mulighed for, at der opstår en </w:t>
      </w:r>
      <w:proofErr w:type="spellStart"/>
      <w:r w:rsidRPr="008F1BCD">
        <w:rPr>
          <w:sz w:val="24"/>
          <w:szCs w:val="24"/>
        </w:rPr>
        <w:t>farmakodynamisk</w:t>
      </w:r>
      <w:proofErr w:type="spellEnd"/>
      <w:r w:rsidRPr="008F1BCD">
        <w:rPr>
          <w:sz w:val="24"/>
          <w:szCs w:val="24"/>
        </w:rPr>
        <w:t xml:space="preserve"> interaktion ved samtidig administration pga. additiv </w:t>
      </w:r>
      <w:proofErr w:type="spellStart"/>
      <w:r w:rsidRPr="008F1BCD">
        <w:rPr>
          <w:sz w:val="24"/>
          <w:szCs w:val="24"/>
        </w:rPr>
        <w:t>renal</w:t>
      </w:r>
      <w:proofErr w:type="spellEnd"/>
      <w:r w:rsidRPr="008F1BCD">
        <w:rPr>
          <w:sz w:val="24"/>
          <w:szCs w:val="24"/>
        </w:rPr>
        <w:t xml:space="preserve"> effekt. Der rådes derfor til forsigtighed, når </w:t>
      </w:r>
      <w:proofErr w:type="spellStart"/>
      <w:r w:rsidRPr="008F1BCD">
        <w:rPr>
          <w:sz w:val="24"/>
          <w:szCs w:val="24"/>
        </w:rPr>
        <w:t>daptomycin</w:t>
      </w:r>
      <w:proofErr w:type="spellEnd"/>
      <w:r w:rsidRPr="008F1BCD">
        <w:rPr>
          <w:sz w:val="24"/>
          <w:szCs w:val="24"/>
        </w:rPr>
        <w:t xml:space="preserve"> administreres samtidig med ethvert andet lægemiddel, som er kendt for at reducere den </w:t>
      </w:r>
      <w:proofErr w:type="spellStart"/>
      <w:r w:rsidRPr="008F1BCD">
        <w:rPr>
          <w:sz w:val="24"/>
          <w:szCs w:val="24"/>
        </w:rPr>
        <w:t>renale</w:t>
      </w:r>
      <w:proofErr w:type="spellEnd"/>
      <w:r w:rsidRPr="008F1BCD">
        <w:rPr>
          <w:sz w:val="24"/>
          <w:szCs w:val="24"/>
        </w:rPr>
        <w:t xml:space="preserve"> filtration.</w:t>
      </w:r>
    </w:p>
    <w:p w14:paraId="61C2AC6E" w14:textId="77777777" w:rsidR="00824ABF" w:rsidRPr="008F1BCD" w:rsidRDefault="00824ABF" w:rsidP="00201DD2">
      <w:pPr>
        <w:ind w:left="851"/>
        <w:rPr>
          <w:sz w:val="24"/>
          <w:szCs w:val="24"/>
        </w:rPr>
      </w:pPr>
    </w:p>
    <w:p w14:paraId="045DE68F" w14:textId="47B033CE" w:rsidR="00824ABF" w:rsidRPr="008F1BCD" w:rsidRDefault="00824ABF" w:rsidP="00201DD2">
      <w:pPr>
        <w:ind w:left="851"/>
        <w:rPr>
          <w:sz w:val="24"/>
          <w:szCs w:val="24"/>
        </w:rPr>
      </w:pPr>
      <w:r w:rsidRPr="008F1BCD">
        <w:rPr>
          <w:sz w:val="24"/>
          <w:szCs w:val="24"/>
        </w:rPr>
        <w:t>Under overvågningen efter marked</w:t>
      </w:r>
      <w:r w:rsidR="009817E1">
        <w:rPr>
          <w:sz w:val="24"/>
          <w:szCs w:val="24"/>
        </w:rPr>
        <w:t>s</w:t>
      </w:r>
      <w:r w:rsidRPr="008F1BCD">
        <w:rPr>
          <w:sz w:val="24"/>
          <w:szCs w:val="24"/>
        </w:rPr>
        <w:t xml:space="preserve">føring er der blevet rapporteret tilfælde med interferens mellem </w:t>
      </w:r>
      <w:proofErr w:type="spellStart"/>
      <w:r w:rsidRPr="008F1BCD">
        <w:rPr>
          <w:sz w:val="24"/>
          <w:szCs w:val="24"/>
        </w:rPr>
        <w:t>daptomycin</w:t>
      </w:r>
      <w:proofErr w:type="spellEnd"/>
      <w:r w:rsidRPr="008F1BCD">
        <w:rPr>
          <w:sz w:val="24"/>
          <w:szCs w:val="24"/>
        </w:rPr>
        <w:t xml:space="preserve"> og særlige reagenser, som bruges i visse analyser af </w:t>
      </w:r>
      <w:proofErr w:type="spellStart"/>
      <w:r w:rsidRPr="008F1BCD">
        <w:rPr>
          <w:sz w:val="24"/>
          <w:szCs w:val="24"/>
        </w:rPr>
        <w:lastRenderedPageBreak/>
        <w:t>protombintid</w:t>
      </w:r>
      <w:proofErr w:type="spellEnd"/>
      <w:r w:rsidRPr="008F1BCD">
        <w:rPr>
          <w:sz w:val="24"/>
          <w:szCs w:val="24"/>
        </w:rPr>
        <w:t xml:space="preserve">/international </w:t>
      </w:r>
      <w:proofErr w:type="spellStart"/>
      <w:r w:rsidRPr="008F1BCD">
        <w:rPr>
          <w:sz w:val="24"/>
          <w:szCs w:val="24"/>
        </w:rPr>
        <w:t>normalised</w:t>
      </w:r>
      <w:proofErr w:type="spellEnd"/>
      <w:r w:rsidRPr="008F1BCD">
        <w:rPr>
          <w:sz w:val="24"/>
          <w:szCs w:val="24"/>
        </w:rPr>
        <w:t xml:space="preserve"> ratio (PT/INR). Denne interferens førte til en falsk forlængelse af PT og øget INR. Hvis der fremkommer uforklarlige </w:t>
      </w:r>
      <w:proofErr w:type="spellStart"/>
      <w:r w:rsidRPr="008F1BCD">
        <w:rPr>
          <w:sz w:val="24"/>
          <w:szCs w:val="24"/>
        </w:rPr>
        <w:t>abnormaliteter</w:t>
      </w:r>
      <w:proofErr w:type="spellEnd"/>
      <w:r w:rsidRPr="008F1BCD">
        <w:rPr>
          <w:sz w:val="24"/>
          <w:szCs w:val="24"/>
        </w:rPr>
        <w:t xml:space="preserve"> af PT/INR hos patienter, der behandles med </w:t>
      </w:r>
      <w:proofErr w:type="spellStart"/>
      <w:r w:rsidRPr="008F1BCD">
        <w:rPr>
          <w:sz w:val="24"/>
          <w:szCs w:val="24"/>
        </w:rPr>
        <w:t>daptomycin</w:t>
      </w:r>
      <w:proofErr w:type="spellEnd"/>
      <w:r w:rsidRPr="008F1BCD">
        <w:rPr>
          <w:sz w:val="24"/>
          <w:szCs w:val="24"/>
        </w:rPr>
        <w:t xml:space="preserve">, bør en mulig </w:t>
      </w:r>
      <w:r w:rsidRPr="008F1BCD">
        <w:rPr>
          <w:i/>
          <w:iCs/>
          <w:sz w:val="24"/>
          <w:szCs w:val="24"/>
        </w:rPr>
        <w:t xml:space="preserve">in </w:t>
      </w:r>
      <w:proofErr w:type="spellStart"/>
      <w:r w:rsidRPr="008F1BCD">
        <w:rPr>
          <w:i/>
          <w:iCs/>
          <w:sz w:val="24"/>
          <w:szCs w:val="24"/>
        </w:rPr>
        <w:t>vitro</w:t>
      </w:r>
      <w:proofErr w:type="spellEnd"/>
      <w:r w:rsidRPr="008F1BCD">
        <w:rPr>
          <w:sz w:val="24"/>
          <w:szCs w:val="24"/>
        </w:rPr>
        <w:t xml:space="preserve">-interaktion med laboratorieundersøgelsen tages i betragtning. Muligheden for fejlagtige resultater kan minimeres ved at tage prøverne til PT- eller INR-analysen nær tidspunktet for laveste </w:t>
      </w:r>
      <w:proofErr w:type="spellStart"/>
      <w:r w:rsidRPr="008F1BCD">
        <w:rPr>
          <w:sz w:val="24"/>
          <w:szCs w:val="24"/>
        </w:rPr>
        <w:t>daptomycin</w:t>
      </w:r>
      <w:proofErr w:type="spellEnd"/>
      <w:r w:rsidRPr="008F1BCD">
        <w:rPr>
          <w:sz w:val="24"/>
          <w:szCs w:val="24"/>
        </w:rPr>
        <w:t>-plasmakoncentration (se pkt. 4.4).</w:t>
      </w:r>
    </w:p>
    <w:p w14:paraId="7DCDE4CC" w14:textId="77777777" w:rsidR="009260DE" w:rsidRPr="008F1BCD" w:rsidRDefault="009260DE" w:rsidP="009260DE">
      <w:pPr>
        <w:tabs>
          <w:tab w:val="left" w:pos="851"/>
        </w:tabs>
        <w:ind w:left="851"/>
        <w:rPr>
          <w:sz w:val="24"/>
          <w:szCs w:val="24"/>
        </w:rPr>
      </w:pPr>
    </w:p>
    <w:p w14:paraId="5ECF6530" w14:textId="0B824CE3" w:rsidR="009260DE" w:rsidRPr="008F1BCD" w:rsidRDefault="009260DE" w:rsidP="009260DE">
      <w:pPr>
        <w:tabs>
          <w:tab w:val="left" w:pos="851"/>
        </w:tabs>
        <w:ind w:left="851" w:hanging="851"/>
        <w:rPr>
          <w:b/>
          <w:sz w:val="24"/>
          <w:szCs w:val="24"/>
        </w:rPr>
      </w:pPr>
      <w:r w:rsidRPr="008F1BCD">
        <w:rPr>
          <w:b/>
          <w:sz w:val="24"/>
          <w:szCs w:val="24"/>
        </w:rPr>
        <w:t>4.6</w:t>
      </w:r>
      <w:r w:rsidRPr="008F1BCD">
        <w:rPr>
          <w:b/>
          <w:sz w:val="24"/>
          <w:szCs w:val="24"/>
        </w:rPr>
        <w:tab/>
      </w:r>
      <w:bookmarkStart w:id="1" w:name="_Hlk121742971"/>
      <w:r w:rsidR="00FB786B" w:rsidRPr="00BA4587">
        <w:rPr>
          <w:b/>
          <w:noProof/>
          <w:sz w:val="24"/>
          <w:szCs w:val="24"/>
        </w:rPr>
        <w:t>Fertilitet, g</w:t>
      </w:r>
      <w:r w:rsidR="00FB786B" w:rsidRPr="00BA4587">
        <w:rPr>
          <w:b/>
          <w:sz w:val="24"/>
          <w:szCs w:val="24"/>
        </w:rPr>
        <w:t>raviditet og amning</w:t>
      </w:r>
      <w:bookmarkEnd w:id="1"/>
    </w:p>
    <w:p w14:paraId="2D5B0A04" w14:textId="77777777" w:rsidR="00AF4D88" w:rsidRPr="008F1BCD" w:rsidRDefault="00AF4D88" w:rsidP="00201DD2">
      <w:pPr>
        <w:ind w:left="851"/>
        <w:rPr>
          <w:sz w:val="24"/>
          <w:szCs w:val="24"/>
        </w:rPr>
      </w:pPr>
    </w:p>
    <w:p w14:paraId="18CC146C" w14:textId="460AF4B8" w:rsidR="00824ABF" w:rsidRPr="008F1BCD" w:rsidRDefault="00824ABF" w:rsidP="00201DD2">
      <w:pPr>
        <w:ind w:left="851"/>
        <w:rPr>
          <w:sz w:val="24"/>
          <w:szCs w:val="24"/>
          <w:u w:val="single"/>
          <w:lang w:eastAsia="da-DK"/>
        </w:rPr>
      </w:pPr>
      <w:r w:rsidRPr="008F1BCD">
        <w:rPr>
          <w:sz w:val="24"/>
          <w:szCs w:val="24"/>
          <w:u w:val="single"/>
        </w:rPr>
        <w:t>Graviditet</w:t>
      </w:r>
    </w:p>
    <w:p w14:paraId="683831DF" w14:textId="77777777" w:rsidR="00824ABF" w:rsidRPr="008F1BCD" w:rsidRDefault="00824ABF" w:rsidP="00201DD2">
      <w:pPr>
        <w:ind w:left="851"/>
        <w:rPr>
          <w:sz w:val="24"/>
          <w:szCs w:val="24"/>
        </w:rPr>
      </w:pPr>
      <w:r w:rsidRPr="008F1BCD">
        <w:rPr>
          <w:sz w:val="24"/>
          <w:szCs w:val="24"/>
        </w:rPr>
        <w:t xml:space="preserve">Der foreligger ikke kliniske data om </w:t>
      </w:r>
      <w:proofErr w:type="spellStart"/>
      <w:r w:rsidRPr="008F1BCD">
        <w:rPr>
          <w:sz w:val="24"/>
          <w:szCs w:val="24"/>
        </w:rPr>
        <w:t>daptomycin</w:t>
      </w:r>
      <w:proofErr w:type="spellEnd"/>
      <w:r w:rsidRPr="008F1BCD">
        <w:rPr>
          <w:sz w:val="24"/>
          <w:szCs w:val="24"/>
        </w:rPr>
        <w:t xml:space="preserve"> under graviditet. Dyreforsøg indikerer hverken direkte eller indirekte skadelige virkninger for graviditet, embryoets/fostrets udvikling, fødslen eller den </w:t>
      </w:r>
      <w:proofErr w:type="spellStart"/>
      <w:r w:rsidRPr="008F1BCD">
        <w:rPr>
          <w:sz w:val="24"/>
          <w:szCs w:val="24"/>
        </w:rPr>
        <w:t>postnatale</w:t>
      </w:r>
      <w:proofErr w:type="spellEnd"/>
      <w:r w:rsidRPr="008F1BCD">
        <w:rPr>
          <w:sz w:val="24"/>
          <w:szCs w:val="24"/>
        </w:rPr>
        <w:t xml:space="preserve"> udvikling (se pkt. 5.3).</w:t>
      </w:r>
    </w:p>
    <w:p w14:paraId="4EDE3285" w14:textId="77777777" w:rsidR="00824ABF" w:rsidRPr="008F1BCD" w:rsidRDefault="00824ABF" w:rsidP="00201DD2">
      <w:pPr>
        <w:ind w:left="851"/>
        <w:rPr>
          <w:sz w:val="24"/>
          <w:szCs w:val="24"/>
        </w:rPr>
      </w:pPr>
    </w:p>
    <w:p w14:paraId="3D44F17B" w14:textId="34BC0902" w:rsidR="00824ABF" w:rsidRPr="008F1BCD" w:rsidRDefault="00824ABF" w:rsidP="00201DD2">
      <w:pPr>
        <w:ind w:left="851"/>
        <w:rPr>
          <w:sz w:val="24"/>
          <w:szCs w:val="24"/>
        </w:rPr>
      </w:pPr>
      <w:proofErr w:type="spellStart"/>
      <w:r w:rsidRPr="008F1BCD">
        <w:rPr>
          <w:sz w:val="24"/>
          <w:szCs w:val="24"/>
        </w:rPr>
        <w:t>Daptomycin</w:t>
      </w:r>
      <w:proofErr w:type="spellEnd"/>
      <w:r w:rsidRPr="008F1BCD">
        <w:rPr>
          <w:sz w:val="24"/>
          <w:szCs w:val="24"/>
        </w:rPr>
        <w:t xml:space="preserve"> "</w:t>
      </w:r>
      <w:r w:rsidR="00AF4D88" w:rsidRPr="008F1BCD">
        <w:rPr>
          <w:sz w:val="24"/>
          <w:szCs w:val="24"/>
        </w:rPr>
        <w:t>H</w:t>
      </w:r>
      <w:r w:rsidRPr="008F1BCD">
        <w:rPr>
          <w:sz w:val="24"/>
          <w:szCs w:val="24"/>
        </w:rPr>
        <w:t>ameln" bør ikke anvendes under graviditet, medmindre det er klart nødvendigt, dvs. kun hvis den forventede fordel opvejer den mulige risiko.</w:t>
      </w:r>
    </w:p>
    <w:p w14:paraId="18F0DB5F" w14:textId="77777777" w:rsidR="00824ABF" w:rsidRPr="008F1BCD" w:rsidRDefault="00824ABF" w:rsidP="00201DD2">
      <w:pPr>
        <w:ind w:left="851"/>
        <w:rPr>
          <w:sz w:val="24"/>
          <w:szCs w:val="24"/>
        </w:rPr>
      </w:pPr>
    </w:p>
    <w:p w14:paraId="6B1C7D43" w14:textId="77777777" w:rsidR="00824ABF" w:rsidRPr="008F1BCD" w:rsidRDefault="00824ABF" w:rsidP="00201DD2">
      <w:pPr>
        <w:ind w:left="851"/>
        <w:rPr>
          <w:sz w:val="24"/>
          <w:szCs w:val="24"/>
          <w:u w:val="single"/>
        </w:rPr>
      </w:pPr>
      <w:r w:rsidRPr="008F1BCD">
        <w:rPr>
          <w:sz w:val="24"/>
          <w:szCs w:val="24"/>
          <w:u w:val="single"/>
        </w:rPr>
        <w:t>Amning</w:t>
      </w:r>
    </w:p>
    <w:p w14:paraId="3EFE648F" w14:textId="52D876BA" w:rsidR="00824ABF" w:rsidRPr="008F1BCD" w:rsidRDefault="00824ABF" w:rsidP="00201DD2">
      <w:pPr>
        <w:ind w:left="851"/>
        <w:rPr>
          <w:sz w:val="24"/>
          <w:szCs w:val="24"/>
        </w:rPr>
      </w:pPr>
      <w:r w:rsidRPr="008F1BCD">
        <w:rPr>
          <w:sz w:val="24"/>
          <w:szCs w:val="24"/>
        </w:rPr>
        <w:t xml:space="preserve">I et enkelt humant studie blev </w:t>
      </w:r>
      <w:proofErr w:type="spellStart"/>
      <w:r w:rsidRPr="008F1BCD">
        <w:rPr>
          <w:sz w:val="24"/>
          <w:szCs w:val="24"/>
        </w:rPr>
        <w:t>daptomycin</w:t>
      </w:r>
      <w:proofErr w:type="spellEnd"/>
      <w:r w:rsidRPr="008F1BCD">
        <w:rPr>
          <w:sz w:val="24"/>
          <w:szCs w:val="24"/>
        </w:rPr>
        <w:t xml:space="preserve"> administreret intravenøst dagligt i 28 dage til en ammende mor i en dosis på 500 mg/dag, og prøver af patientens mælk blev samlet over en 24-timers periode på dag 27. Den højeste målte koncentration af </w:t>
      </w:r>
      <w:proofErr w:type="spellStart"/>
      <w:r w:rsidRPr="008F1BCD">
        <w:rPr>
          <w:sz w:val="24"/>
          <w:szCs w:val="24"/>
        </w:rPr>
        <w:t>daptomycin</w:t>
      </w:r>
      <w:proofErr w:type="spellEnd"/>
      <w:r w:rsidRPr="008F1BCD">
        <w:rPr>
          <w:sz w:val="24"/>
          <w:szCs w:val="24"/>
        </w:rPr>
        <w:t xml:space="preserve"> i mælken var 0,045 mikrogram/ml, hvilket er en lav koncentration. Indtil yderligere erfaring er opnået, skal amning ophøre, når </w:t>
      </w:r>
      <w:proofErr w:type="spellStart"/>
      <w:r w:rsidRPr="008F1BCD">
        <w:rPr>
          <w:sz w:val="24"/>
          <w:szCs w:val="24"/>
        </w:rPr>
        <w:t>Daptomycin</w:t>
      </w:r>
      <w:proofErr w:type="spellEnd"/>
      <w:r w:rsidRPr="008F1BCD">
        <w:rPr>
          <w:sz w:val="24"/>
          <w:szCs w:val="24"/>
        </w:rPr>
        <w:t xml:space="preserve"> "</w:t>
      </w:r>
      <w:r w:rsidR="00AF4D88" w:rsidRPr="008F1BCD">
        <w:rPr>
          <w:sz w:val="24"/>
          <w:szCs w:val="24"/>
        </w:rPr>
        <w:t>H</w:t>
      </w:r>
      <w:r w:rsidRPr="008F1BCD">
        <w:rPr>
          <w:sz w:val="24"/>
          <w:szCs w:val="24"/>
        </w:rPr>
        <w:t>ameln" administreres til ammende kvinder.</w:t>
      </w:r>
    </w:p>
    <w:p w14:paraId="4064871C" w14:textId="77777777" w:rsidR="00824ABF" w:rsidRPr="008F1BCD" w:rsidRDefault="00824ABF" w:rsidP="00201DD2">
      <w:pPr>
        <w:ind w:left="851"/>
        <w:rPr>
          <w:sz w:val="24"/>
          <w:szCs w:val="24"/>
        </w:rPr>
      </w:pPr>
    </w:p>
    <w:p w14:paraId="6BA009BF" w14:textId="77777777" w:rsidR="00824ABF" w:rsidRPr="008F1BCD" w:rsidRDefault="00824ABF" w:rsidP="00201DD2">
      <w:pPr>
        <w:ind w:left="851"/>
        <w:rPr>
          <w:sz w:val="24"/>
          <w:szCs w:val="24"/>
          <w:u w:val="single"/>
        </w:rPr>
      </w:pPr>
      <w:r w:rsidRPr="008F1BCD">
        <w:rPr>
          <w:sz w:val="24"/>
          <w:szCs w:val="24"/>
          <w:u w:val="single"/>
        </w:rPr>
        <w:t>Fertilitet</w:t>
      </w:r>
    </w:p>
    <w:p w14:paraId="75A2D6A6" w14:textId="77777777" w:rsidR="00824ABF" w:rsidRPr="008F1BCD" w:rsidRDefault="00824ABF" w:rsidP="00201DD2">
      <w:pPr>
        <w:ind w:left="851"/>
        <w:rPr>
          <w:sz w:val="24"/>
          <w:szCs w:val="24"/>
        </w:rPr>
      </w:pPr>
      <w:r w:rsidRPr="008F1BCD">
        <w:rPr>
          <w:sz w:val="24"/>
          <w:szCs w:val="24"/>
        </w:rPr>
        <w:t xml:space="preserve">Der foreligger ingen kliniske data på fertilitet for </w:t>
      </w:r>
      <w:proofErr w:type="spellStart"/>
      <w:r w:rsidRPr="008F1BCD">
        <w:rPr>
          <w:sz w:val="24"/>
          <w:szCs w:val="24"/>
        </w:rPr>
        <w:t>daptomycin</w:t>
      </w:r>
      <w:proofErr w:type="spellEnd"/>
      <w:r w:rsidRPr="008F1BCD">
        <w:rPr>
          <w:sz w:val="24"/>
          <w:szCs w:val="24"/>
        </w:rPr>
        <w:t>. Dyreforsøg indikerer hverken direkte eller indirekte skadelige virkninger hvad angår fertilitet (se pkt. 5.3).</w:t>
      </w:r>
    </w:p>
    <w:p w14:paraId="54C4BD53" w14:textId="77777777" w:rsidR="009260DE" w:rsidRPr="008F1BCD" w:rsidRDefault="009260DE" w:rsidP="009260DE">
      <w:pPr>
        <w:tabs>
          <w:tab w:val="left" w:pos="851"/>
        </w:tabs>
        <w:ind w:left="851"/>
        <w:rPr>
          <w:sz w:val="24"/>
          <w:szCs w:val="24"/>
        </w:rPr>
      </w:pPr>
    </w:p>
    <w:p w14:paraId="1AA00820" w14:textId="517F5B24" w:rsidR="009260DE" w:rsidRPr="008F1BCD" w:rsidRDefault="009260DE" w:rsidP="009260DE">
      <w:pPr>
        <w:tabs>
          <w:tab w:val="left" w:pos="851"/>
        </w:tabs>
        <w:ind w:left="851" w:hanging="851"/>
        <w:rPr>
          <w:b/>
          <w:sz w:val="24"/>
          <w:szCs w:val="24"/>
        </w:rPr>
      </w:pPr>
      <w:r w:rsidRPr="008F1BCD">
        <w:rPr>
          <w:b/>
          <w:sz w:val="24"/>
          <w:szCs w:val="24"/>
        </w:rPr>
        <w:t>4.7</w:t>
      </w:r>
      <w:r w:rsidRPr="008F1BCD">
        <w:rPr>
          <w:b/>
          <w:sz w:val="24"/>
          <w:szCs w:val="24"/>
        </w:rPr>
        <w:tab/>
      </w:r>
      <w:bookmarkStart w:id="2" w:name="_Hlk121750171"/>
      <w:r w:rsidR="00FB786B" w:rsidRPr="00BA4587">
        <w:rPr>
          <w:b/>
          <w:sz w:val="24"/>
          <w:szCs w:val="24"/>
        </w:rPr>
        <w:t xml:space="preserve">Virkning på evnen til at føre motorkøretøj </w:t>
      </w:r>
      <w:r w:rsidR="00FB786B" w:rsidRPr="00BA4587">
        <w:rPr>
          <w:b/>
          <w:noProof/>
          <w:sz w:val="24"/>
          <w:szCs w:val="24"/>
        </w:rPr>
        <w:t>og</w:t>
      </w:r>
      <w:r w:rsidR="00FB786B" w:rsidRPr="00BA4587">
        <w:rPr>
          <w:b/>
          <w:sz w:val="24"/>
          <w:szCs w:val="24"/>
        </w:rPr>
        <w:t xml:space="preserve"> betjene maskiner</w:t>
      </w:r>
      <w:bookmarkEnd w:id="2"/>
    </w:p>
    <w:p w14:paraId="40E89810" w14:textId="77777777" w:rsidR="00824ABF" w:rsidRPr="008F1BCD" w:rsidRDefault="00824ABF" w:rsidP="00201DD2">
      <w:pPr>
        <w:ind w:left="851"/>
        <w:rPr>
          <w:sz w:val="24"/>
          <w:szCs w:val="24"/>
          <w:lang w:eastAsia="da-DK"/>
        </w:rPr>
      </w:pPr>
      <w:r w:rsidRPr="008F1BCD">
        <w:rPr>
          <w:sz w:val="24"/>
          <w:szCs w:val="24"/>
        </w:rPr>
        <w:t>Ikke mærkning</w:t>
      </w:r>
    </w:p>
    <w:p w14:paraId="361E65D2" w14:textId="77777777" w:rsidR="00824ABF" w:rsidRPr="008F1BCD" w:rsidRDefault="00824ABF" w:rsidP="00201DD2">
      <w:pPr>
        <w:ind w:left="851"/>
        <w:rPr>
          <w:sz w:val="24"/>
          <w:szCs w:val="24"/>
        </w:rPr>
      </w:pPr>
      <w:r w:rsidRPr="008F1BCD">
        <w:rPr>
          <w:sz w:val="24"/>
          <w:szCs w:val="24"/>
        </w:rPr>
        <w:t>Der er ikke foretaget studier af virkningen på evnen til at føre motorkøretøj og betjene maskiner.</w:t>
      </w:r>
    </w:p>
    <w:p w14:paraId="4734F21F" w14:textId="6BFA0B96" w:rsidR="00824ABF" w:rsidRPr="008F1BCD" w:rsidRDefault="00824ABF" w:rsidP="00201DD2">
      <w:pPr>
        <w:ind w:left="851"/>
        <w:rPr>
          <w:sz w:val="24"/>
          <w:szCs w:val="24"/>
        </w:rPr>
      </w:pPr>
      <w:r w:rsidRPr="008F1BCD">
        <w:rPr>
          <w:sz w:val="24"/>
          <w:szCs w:val="24"/>
        </w:rPr>
        <w:t xml:space="preserve">På basis af rapporterede bivirkninger, kan det antages at </w:t>
      </w:r>
      <w:proofErr w:type="spellStart"/>
      <w:r w:rsidRPr="008F1BCD">
        <w:rPr>
          <w:sz w:val="24"/>
          <w:szCs w:val="24"/>
        </w:rPr>
        <w:t>Daptomycin</w:t>
      </w:r>
      <w:proofErr w:type="spellEnd"/>
      <w:r w:rsidRPr="008F1BCD">
        <w:rPr>
          <w:sz w:val="24"/>
          <w:szCs w:val="24"/>
        </w:rPr>
        <w:t xml:space="preserve"> "</w:t>
      </w:r>
      <w:r w:rsidR="00AF4D88" w:rsidRPr="008F1BCD">
        <w:rPr>
          <w:sz w:val="24"/>
          <w:szCs w:val="24"/>
        </w:rPr>
        <w:t>H</w:t>
      </w:r>
      <w:r w:rsidRPr="008F1BCD">
        <w:rPr>
          <w:sz w:val="24"/>
          <w:szCs w:val="24"/>
        </w:rPr>
        <w:t>ameln" ikke har indflydelse på evnen til at føre bil og betjene maskiner.</w:t>
      </w:r>
    </w:p>
    <w:p w14:paraId="0EE28179" w14:textId="77777777" w:rsidR="009260DE" w:rsidRPr="008F1BCD" w:rsidRDefault="009260DE" w:rsidP="009260DE">
      <w:pPr>
        <w:tabs>
          <w:tab w:val="left" w:pos="851"/>
        </w:tabs>
        <w:ind w:left="851"/>
        <w:rPr>
          <w:sz w:val="24"/>
          <w:szCs w:val="24"/>
        </w:rPr>
      </w:pPr>
    </w:p>
    <w:p w14:paraId="228DC3BE" w14:textId="77777777" w:rsidR="009260DE" w:rsidRPr="008F1BCD" w:rsidRDefault="009260DE" w:rsidP="009260DE">
      <w:pPr>
        <w:tabs>
          <w:tab w:val="left" w:pos="851"/>
        </w:tabs>
        <w:ind w:left="851" w:hanging="851"/>
        <w:rPr>
          <w:b/>
          <w:sz w:val="24"/>
          <w:szCs w:val="24"/>
        </w:rPr>
      </w:pPr>
      <w:r w:rsidRPr="008F1BCD">
        <w:rPr>
          <w:b/>
          <w:sz w:val="24"/>
          <w:szCs w:val="24"/>
        </w:rPr>
        <w:t>4.8</w:t>
      </w:r>
      <w:r w:rsidRPr="008F1BCD">
        <w:rPr>
          <w:b/>
          <w:sz w:val="24"/>
          <w:szCs w:val="24"/>
        </w:rPr>
        <w:tab/>
        <w:t>Bivirkninger</w:t>
      </w:r>
    </w:p>
    <w:p w14:paraId="4FEF068D" w14:textId="77777777" w:rsidR="00AF4D88" w:rsidRPr="008F1BCD" w:rsidRDefault="00AF4D88" w:rsidP="006825FF">
      <w:pPr>
        <w:ind w:left="851"/>
        <w:rPr>
          <w:sz w:val="24"/>
          <w:szCs w:val="24"/>
        </w:rPr>
      </w:pPr>
    </w:p>
    <w:p w14:paraId="5B8D2491" w14:textId="729B6E9A" w:rsidR="00824ABF" w:rsidRPr="008F1BCD" w:rsidRDefault="00824ABF" w:rsidP="006825FF">
      <w:pPr>
        <w:ind w:left="851"/>
        <w:rPr>
          <w:sz w:val="24"/>
          <w:szCs w:val="24"/>
          <w:u w:val="single"/>
        </w:rPr>
      </w:pPr>
      <w:r w:rsidRPr="008F1BCD">
        <w:rPr>
          <w:sz w:val="24"/>
          <w:szCs w:val="24"/>
          <w:u w:val="single"/>
        </w:rPr>
        <w:t>Sammendrag af sikkerhedsprofilen</w:t>
      </w:r>
    </w:p>
    <w:p w14:paraId="50C0A717" w14:textId="77777777" w:rsidR="00824ABF" w:rsidRPr="008F1BCD" w:rsidRDefault="00824ABF" w:rsidP="006825FF">
      <w:pPr>
        <w:ind w:left="851"/>
        <w:rPr>
          <w:sz w:val="24"/>
          <w:szCs w:val="24"/>
        </w:rPr>
      </w:pPr>
      <w:r w:rsidRPr="008F1BCD">
        <w:rPr>
          <w:sz w:val="24"/>
          <w:szCs w:val="24"/>
        </w:rPr>
        <w:t xml:space="preserve">I kliniske studier er 2011 voksne forsøgspersoner blevet behandlet med </w:t>
      </w:r>
      <w:proofErr w:type="spellStart"/>
      <w:r w:rsidRPr="008F1BCD">
        <w:rPr>
          <w:sz w:val="24"/>
          <w:szCs w:val="24"/>
        </w:rPr>
        <w:t>daptomycin</w:t>
      </w:r>
      <w:proofErr w:type="spellEnd"/>
      <w:r w:rsidRPr="008F1BCD">
        <w:rPr>
          <w:sz w:val="24"/>
          <w:szCs w:val="24"/>
        </w:rPr>
        <w:t xml:space="preserve">. I disse studier fik 1221 forsøgspersoner en daglig dosis på 4 mg/kg, heraf var 1108 patienter og 113 var raske frivillige. 460 forsøgspersoner fik en daglig dosis på 6 mg/kg, heraf var 304 patienter og 156 raske frivillige. I pædiatriske studier fik 372 patienter </w:t>
      </w:r>
      <w:proofErr w:type="spellStart"/>
      <w:r w:rsidRPr="008F1BCD">
        <w:rPr>
          <w:sz w:val="24"/>
          <w:szCs w:val="24"/>
        </w:rPr>
        <w:t>daptomycin</w:t>
      </w:r>
      <w:proofErr w:type="spellEnd"/>
      <w:r w:rsidRPr="008F1BCD">
        <w:rPr>
          <w:sz w:val="24"/>
          <w:szCs w:val="24"/>
        </w:rPr>
        <w:t xml:space="preserve">, heraf fik 61 en enkeltdosis og 311 fik et terapeutisk regime for </w:t>
      </w:r>
      <w:proofErr w:type="spellStart"/>
      <w:r w:rsidRPr="008F1BCD">
        <w:rPr>
          <w:sz w:val="24"/>
          <w:szCs w:val="24"/>
        </w:rPr>
        <w:t>cSSTI</w:t>
      </w:r>
      <w:proofErr w:type="spellEnd"/>
      <w:r w:rsidRPr="008F1BCD">
        <w:rPr>
          <w:sz w:val="24"/>
          <w:szCs w:val="24"/>
        </w:rPr>
        <w:t xml:space="preserve"> eller SAB (daglige doser lå i intervallet 4 mg/kg til 12 mg/kg). Bivirkninger (dvs. af </w:t>
      </w:r>
      <w:proofErr w:type="spellStart"/>
      <w:r w:rsidRPr="008F1BCD">
        <w:rPr>
          <w:sz w:val="24"/>
          <w:szCs w:val="24"/>
        </w:rPr>
        <w:t>investigator</w:t>
      </w:r>
      <w:proofErr w:type="spellEnd"/>
      <w:r w:rsidRPr="008F1BCD">
        <w:rPr>
          <w:sz w:val="24"/>
          <w:szCs w:val="24"/>
        </w:rPr>
        <w:t xml:space="preserve"> antaget at være muligvis, sandsynligvis eller definitivt relateret til lægemidlet) blev rapporteret med sammenlignelige frekvenser for </w:t>
      </w:r>
      <w:proofErr w:type="spellStart"/>
      <w:r w:rsidRPr="008F1BCD">
        <w:rPr>
          <w:sz w:val="24"/>
          <w:szCs w:val="24"/>
        </w:rPr>
        <w:t>daptomycin</w:t>
      </w:r>
      <w:proofErr w:type="spellEnd"/>
      <w:r w:rsidRPr="008F1BCD">
        <w:rPr>
          <w:sz w:val="24"/>
          <w:szCs w:val="24"/>
        </w:rPr>
        <w:t xml:space="preserve"> og komparative regimer.</w:t>
      </w:r>
    </w:p>
    <w:p w14:paraId="09D70416" w14:textId="77777777" w:rsidR="00824ABF" w:rsidRPr="008F1BCD" w:rsidRDefault="00824ABF" w:rsidP="006825FF">
      <w:pPr>
        <w:ind w:left="851"/>
        <w:rPr>
          <w:sz w:val="24"/>
          <w:szCs w:val="24"/>
        </w:rPr>
      </w:pPr>
    </w:p>
    <w:p w14:paraId="18C47498" w14:textId="77777777" w:rsidR="00824ABF" w:rsidRPr="008F1BCD" w:rsidRDefault="00824ABF" w:rsidP="006825FF">
      <w:pPr>
        <w:ind w:left="851"/>
        <w:rPr>
          <w:sz w:val="24"/>
          <w:szCs w:val="24"/>
        </w:rPr>
      </w:pPr>
      <w:r w:rsidRPr="008F1BCD">
        <w:rPr>
          <w:sz w:val="24"/>
          <w:szCs w:val="24"/>
        </w:rPr>
        <w:t xml:space="preserve">De hyppigst rapporterede bivirkninger (almindelig hyppighed (≥ 1/100 til &lt; 1/10)) er: svampeinfektioner, urinvejsinfektion, </w:t>
      </w:r>
      <w:proofErr w:type="spellStart"/>
      <w:r w:rsidRPr="008F1BCD">
        <w:rPr>
          <w:sz w:val="24"/>
          <w:szCs w:val="24"/>
        </w:rPr>
        <w:t>candida</w:t>
      </w:r>
      <w:proofErr w:type="spellEnd"/>
      <w:r w:rsidRPr="008F1BCD">
        <w:rPr>
          <w:sz w:val="24"/>
          <w:szCs w:val="24"/>
        </w:rPr>
        <w:t xml:space="preserve">-infektion, anæmi, angst, </w:t>
      </w:r>
      <w:proofErr w:type="spellStart"/>
      <w:r w:rsidRPr="008F1BCD">
        <w:rPr>
          <w:sz w:val="24"/>
          <w:szCs w:val="24"/>
        </w:rPr>
        <w:t>insomni</w:t>
      </w:r>
      <w:proofErr w:type="spellEnd"/>
      <w:r w:rsidRPr="008F1BCD">
        <w:rPr>
          <w:sz w:val="24"/>
          <w:szCs w:val="24"/>
        </w:rPr>
        <w:t xml:space="preserve">, svimmelhed, hovedpine, hypertension, hypotension, </w:t>
      </w:r>
      <w:proofErr w:type="spellStart"/>
      <w:r w:rsidRPr="008F1BCD">
        <w:rPr>
          <w:sz w:val="24"/>
          <w:szCs w:val="24"/>
        </w:rPr>
        <w:t>gastrointestinale</w:t>
      </w:r>
      <w:proofErr w:type="spellEnd"/>
      <w:r w:rsidRPr="008F1BCD">
        <w:rPr>
          <w:sz w:val="24"/>
          <w:szCs w:val="24"/>
        </w:rPr>
        <w:t xml:space="preserve"> og </w:t>
      </w:r>
      <w:proofErr w:type="spellStart"/>
      <w:r w:rsidRPr="008F1BCD">
        <w:rPr>
          <w:sz w:val="24"/>
          <w:szCs w:val="24"/>
        </w:rPr>
        <w:t>abdominale</w:t>
      </w:r>
      <w:proofErr w:type="spellEnd"/>
      <w:r w:rsidRPr="008F1BCD">
        <w:rPr>
          <w:sz w:val="24"/>
          <w:szCs w:val="24"/>
        </w:rPr>
        <w:t xml:space="preserve"> smerter, kvalme, opkastning, obstipation, diarré, </w:t>
      </w:r>
      <w:proofErr w:type="spellStart"/>
      <w:r w:rsidRPr="008F1BCD">
        <w:rPr>
          <w:sz w:val="24"/>
          <w:szCs w:val="24"/>
        </w:rPr>
        <w:t>flatulens</w:t>
      </w:r>
      <w:proofErr w:type="spellEnd"/>
      <w:r w:rsidRPr="008F1BCD">
        <w:rPr>
          <w:sz w:val="24"/>
          <w:szCs w:val="24"/>
        </w:rPr>
        <w:t xml:space="preserve">, oppustethed og </w:t>
      </w:r>
      <w:proofErr w:type="spellStart"/>
      <w:r w:rsidRPr="008F1BCD">
        <w:rPr>
          <w:sz w:val="24"/>
          <w:szCs w:val="24"/>
        </w:rPr>
        <w:t>distension</w:t>
      </w:r>
      <w:proofErr w:type="spellEnd"/>
      <w:r w:rsidRPr="008F1BCD">
        <w:rPr>
          <w:sz w:val="24"/>
          <w:szCs w:val="24"/>
        </w:rPr>
        <w:t xml:space="preserve">, </w:t>
      </w:r>
      <w:r w:rsidRPr="008F1BCD">
        <w:rPr>
          <w:sz w:val="24"/>
          <w:szCs w:val="24"/>
        </w:rPr>
        <w:lastRenderedPageBreak/>
        <w:t xml:space="preserve">unormale leverfunktionstest (øget </w:t>
      </w:r>
      <w:proofErr w:type="spellStart"/>
      <w:r w:rsidRPr="008F1BCD">
        <w:rPr>
          <w:sz w:val="24"/>
          <w:szCs w:val="24"/>
        </w:rPr>
        <w:t>alanin-aminotransferase</w:t>
      </w:r>
      <w:proofErr w:type="spellEnd"/>
      <w:r w:rsidRPr="008F1BCD">
        <w:rPr>
          <w:sz w:val="24"/>
          <w:szCs w:val="24"/>
        </w:rPr>
        <w:t xml:space="preserve"> (ALAT), </w:t>
      </w:r>
      <w:proofErr w:type="spellStart"/>
      <w:r w:rsidRPr="008F1BCD">
        <w:rPr>
          <w:sz w:val="24"/>
          <w:szCs w:val="24"/>
        </w:rPr>
        <w:t>aspartat-aminotransferase</w:t>
      </w:r>
      <w:proofErr w:type="spellEnd"/>
      <w:r w:rsidRPr="008F1BCD">
        <w:rPr>
          <w:sz w:val="24"/>
          <w:szCs w:val="24"/>
        </w:rPr>
        <w:t xml:space="preserve"> (ASAT) og basisk fosfatase (ALP)), udslæt, </w:t>
      </w:r>
      <w:proofErr w:type="spellStart"/>
      <w:r w:rsidRPr="008F1BCD">
        <w:rPr>
          <w:sz w:val="24"/>
          <w:szCs w:val="24"/>
        </w:rPr>
        <w:t>pruritus</w:t>
      </w:r>
      <w:proofErr w:type="spellEnd"/>
      <w:r w:rsidRPr="008F1BCD">
        <w:rPr>
          <w:sz w:val="24"/>
          <w:szCs w:val="24"/>
        </w:rPr>
        <w:t xml:space="preserve">, ekstremitetssmerter, forhøjet </w:t>
      </w:r>
      <w:proofErr w:type="spellStart"/>
      <w:r w:rsidRPr="008F1BCD">
        <w:rPr>
          <w:sz w:val="24"/>
          <w:szCs w:val="24"/>
        </w:rPr>
        <w:t>serumkreatinkinase</w:t>
      </w:r>
      <w:proofErr w:type="spellEnd"/>
      <w:r w:rsidRPr="008F1BCD">
        <w:rPr>
          <w:sz w:val="24"/>
          <w:szCs w:val="24"/>
        </w:rPr>
        <w:t xml:space="preserve"> (CK), reaktioner ved infusionsstedet, </w:t>
      </w:r>
      <w:proofErr w:type="spellStart"/>
      <w:r w:rsidRPr="008F1BCD">
        <w:rPr>
          <w:sz w:val="24"/>
          <w:szCs w:val="24"/>
        </w:rPr>
        <w:t>pyreksi</w:t>
      </w:r>
      <w:proofErr w:type="spellEnd"/>
      <w:r w:rsidRPr="008F1BCD">
        <w:rPr>
          <w:sz w:val="24"/>
          <w:szCs w:val="24"/>
        </w:rPr>
        <w:t>, asteni.</w:t>
      </w:r>
    </w:p>
    <w:p w14:paraId="43B9B253" w14:textId="77777777" w:rsidR="00824ABF" w:rsidRPr="008F1BCD" w:rsidRDefault="00824ABF" w:rsidP="006825FF">
      <w:pPr>
        <w:ind w:left="851"/>
        <w:rPr>
          <w:sz w:val="24"/>
          <w:szCs w:val="24"/>
        </w:rPr>
      </w:pPr>
    </w:p>
    <w:p w14:paraId="45FB0274" w14:textId="7BE5DA18" w:rsidR="00824ABF" w:rsidRPr="008F1BCD" w:rsidRDefault="00824ABF" w:rsidP="006825FF">
      <w:pPr>
        <w:ind w:left="851"/>
        <w:rPr>
          <w:sz w:val="24"/>
          <w:szCs w:val="24"/>
        </w:rPr>
      </w:pPr>
      <w:r w:rsidRPr="008F1BCD">
        <w:rPr>
          <w:sz w:val="24"/>
          <w:szCs w:val="24"/>
        </w:rPr>
        <w:t>Mindre hyppigt rapporterede, men alvorligere bivirkninger omfatter overfølsomheds</w:t>
      </w:r>
      <w:r w:rsidR="00B42090" w:rsidRPr="008F1BCD">
        <w:rPr>
          <w:sz w:val="24"/>
          <w:szCs w:val="24"/>
        </w:rPr>
        <w:softHyphen/>
      </w:r>
      <w:r w:rsidRPr="008F1BCD">
        <w:rPr>
          <w:sz w:val="24"/>
          <w:szCs w:val="24"/>
        </w:rPr>
        <w:t xml:space="preserve">reaktioner, </w:t>
      </w:r>
      <w:proofErr w:type="spellStart"/>
      <w:r w:rsidRPr="008F1BCD">
        <w:rPr>
          <w:sz w:val="24"/>
          <w:szCs w:val="24"/>
        </w:rPr>
        <w:t>eosinofil</w:t>
      </w:r>
      <w:proofErr w:type="spellEnd"/>
      <w:r w:rsidRPr="008F1BCD">
        <w:rPr>
          <w:sz w:val="24"/>
          <w:szCs w:val="24"/>
        </w:rPr>
        <w:t xml:space="preserve"> pneumoni (lejlighedsvis i form af organiserende pneumoni), lægemiddelreaktion med </w:t>
      </w:r>
      <w:proofErr w:type="spellStart"/>
      <w:r w:rsidRPr="008F1BCD">
        <w:rPr>
          <w:sz w:val="24"/>
          <w:szCs w:val="24"/>
        </w:rPr>
        <w:t>eosinofili</w:t>
      </w:r>
      <w:proofErr w:type="spellEnd"/>
      <w:r w:rsidRPr="008F1BCD">
        <w:rPr>
          <w:sz w:val="24"/>
          <w:szCs w:val="24"/>
        </w:rPr>
        <w:t xml:space="preserve"> og systemiske symptomer (DRESS), </w:t>
      </w:r>
      <w:proofErr w:type="spellStart"/>
      <w:r w:rsidRPr="008F1BCD">
        <w:rPr>
          <w:sz w:val="24"/>
          <w:szCs w:val="24"/>
        </w:rPr>
        <w:t>angioødem</w:t>
      </w:r>
      <w:proofErr w:type="spellEnd"/>
      <w:r w:rsidRPr="008F1BCD">
        <w:rPr>
          <w:sz w:val="24"/>
          <w:szCs w:val="24"/>
        </w:rPr>
        <w:t xml:space="preserve"> og </w:t>
      </w:r>
      <w:proofErr w:type="spellStart"/>
      <w:r w:rsidRPr="008F1BCD">
        <w:rPr>
          <w:sz w:val="24"/>
          <w:szCs w:val="24"/>
        </w:rPr>
        <w:t>rabdomyolyse</w:t>
      </w:r>
      <w:proofErr w:type="spellEnd"/>
      <w:r w:rsidRPr="008F1BCD">
        <w:rPr>
          <w:sz w:val="24"/>
          <w:szCs w:val="24"/>
        </w:rPr>
        <w:t>.</w:t>
      </w:r>
    </w:p>
    <w:p w14:paraId="4999EFFC" w14:textId="77777777" w:rsidR="00824ABF" w:rsidRPr="008F1BCD" w:rsidRDefault="00824ABF" w:rsidP="006825FF">
      <w:pPr>
        <w:ind w:left="851"/>
        <w:rPr>
          <w:sz w:val="24"/>
          <w:szCs w:val="24"/>
        </w:rPr>
      </w:pPr>
    </w:p>
    <w:p w14:paraId="31987A34" w14:textId="77777777" w:rsidR="00824ABF" w:rsidRPr="008F1BCD" w:rsidRDefault="00824ABF" w:rsidP="006825FF">
      <w:pPr>
        <w:ind w:left="851"/>
        <w:rPr>
          <w:sz w:val="24"/>
          <w:szCs w:val="24"/>
          <w:u w:val="single"/>
        </w:rPr>
      </w:pPr>
      <w:r w:rsidRPr="008F1BCD">
        <w:rPr>
          <w:sz w:val="24"/>
          <w:szCs w:val="24"/>
          <w:u w:val="single"/>
        </w:rPr>
        <w:t>Bivirkningstabel</w:t>
      </w:r>
    </w:p>
    <w:p w14:paraId="4194E6B2" w14:textId="77777777" w:rsidR="00824ABF" w:rsidRPr="008F1BCD" w:rsidRDefault="00824ABF" w:rsidP="006825FF">
      <w:pPr>
        <w:ind w:left="851"/>
        <w:rPr>
          <w:sz w:val="24"/>
          <w:szCs w:val="24"/>
        </w:rPr>
      </w:pPr>
      <w:r w:rsidRPr="008F1BCD">
        <w:rPr>
          <w:sz w:val="24"/>
          <w:szCs w:val="24"/>
        </w:rPr>
        <w:t xml:space="preserve">Følgende bivirkninger blev rapporteret under behandlingen og under </w:t>
      </w:r>
      <w:proofErr w:type="spellStart"/>
      <w:r w:rsidRPr="008F1BCD">
        <w:rPr>
          <w:sz w:val="24"/>
          <w:szCs w:val="24"/>
        </w:rPr>
        <w:t>follow-up</w:t>
      </w:r>
      <w:proofErr w:type="spellEnd"/>
      <w:r w:rsidRPr="008F1BCD">
        <w:rPr>
          <w:sz w:val="24"/>
          <w:szCs w:val="24"/>
        </w:rPr>
        <w:t xml:space="preserve">. Hyppigheden svarer til meget almindelig (≥ 1/10); almindelig (≥ 1/100 til &lt; 1/10); ikke almindelig (≥ 1/1 000 til &lt; 1/100); sjælden (≥ 1/10 000 til &lt; 1/1 000); meget sjælden </w:t>
      </w:r>
    </w:p>
    <w:p w14:paraId="08631149" w14:textId="77777777" w:rsidR="00824ABF" w:rsidRPr="008F1BCD" w:rsidRDefault="00824ABF" w:rsidP="006825FF">
      <w:pPr>
        <w:ind w:left="851"/>
        <w:rPr>
          <w:sz w:val="24"/>
          <w:szCs w:val="24"/>
        </w:rPr>
      </w:pPr>
      <w:r w:rsidRPr="008F1BCD">
        <w:rPr>
          <w:sz w:val="24"/>
          <w:szCs w:val="24"/>
        </w:rPr>
        <w:t>(&lt; 1/10 000); ikke kendt (kan ikke estimeres ud fra forhåndenværende data).</w:t>
      </w:r>
    </w:p>
    <w:p w14:paraId="5B9AD018" w14:textId="77777777" w:rsidR="00824ABF" w:rsidRPr="008F1BCD" w:rsidRDefault="00824ABF" w:rsidP="006825FF">
      <w:pPr>
        <w:ind w:left="851"/>
        <w:rPr>
          <w:sz w:val="24"/>
          <w:szCs w:val="24"/>
        </w:rPr>
      </w:pPr>
    </w:p>
    <w:p w14:paraId="5D2E19DC" w14:textId="4DC04A2A" w:rsidR="00824ABF" w:rsidRPr="008F1BCD" w:rsidRDefault="00824ABF" w:rsidP="006825FF">
      <w:pPr>
        <w:ind w:left="851"/>
        <w:rPr>
          <w:sz w:val="24"/>
          <w:szCs w:val="24"/>
        </w:rPr>
      </w:pPr>
      <w:r w:rsidRPr="008F1BCD">
        <w:rPr>
          <w:sz w:val="24"/>
          <w:szCs w:val="24"/>
        </w:rPr>
        <w:t>Inden for hver enkelt frekvensgruppe er bivirkningerne opstillet efter, hvor alvorlige de er. De alvorligste bivirkninger er anført først.</w:t>
      </w:r>
    </w:p>
    <w:p w14:paraId="4CA2F166" w14:textId="77777777" w:rsidR="00824ABF" w:rsidRPr="008F1BCD" w:rsidRDefault="00824ABF" w:rsidP="006825FF">
      <w:pPr>
        <w:ind w:left="851"/>
        <w:rPr>
          <w:sz w:val="24"/>
          <w:szCs w:val="24"/>
        </w:rPr>
      </w:pPr>
    </w:p>
    <w:p w14:paraId="2213C626" w14:textId="4C006221" w:rsidR="00824ABF" w:rsidRPr="008F1BCD" w:rsidRDefault="00824ABF" w:rsidP="00A552A0">
      <w:pPr>
        <w:pStyle w:val="Sidehoved"/>
        <w:rPr>
          <w:b/>
          <w:bCs/>
          <w:szCs w:val="24"/>
        </w:rPr>
      </w:pPr>
      <w:r w:rsidRPr="008F1BCD">
        <w:rPr>
          <w:b/>
          <w:bCs/>
          <w:szCs w:val="24"/>
        </w:rPr>
        <w:t>Tabel 1</w:t>
      </w:r>
      <w:r w:rsidR="00A552A0" w:rsidRPr="008F1BCD">
        <w:rPr>
          <w:b/>
          <w:bCs/>
          <w:szCs w:val="24"/>
        </w:rPr>
        <w:t xml:space="preserve">. </w:t>
      </w:r>
      <w:r w:rsidRPr="008F1BCD">
        <w:rPr>
          <w:b/>
          <w:bCs/>
          <w:szCs w:val="24"/>
        </w:rPr>
        <w:t>Bivirkninger rapporteret fra kliniske studier og post-marketing rapporter</w:t>
      </w:r>
    </w:p>
    <w:p w14:paraId="51ADD838" w14:textId="154CCEE9" w:rsidR="00B42090" w:rsidRPr="008F1BCD" w:rsidRDefault="00B42090" w:rsidP="00824ABF">
      <w:pPr>
        <w:pStyle w:val="Sidehoved"/>
        <w:tabs>
          <w:tab w:val="left" w:pos="1304"/>
        </w:tabs>
        <w:ind w:left="426"/>
        <w:rPr>
          <w:b/>
          <w:bCs/>
          <w:szCs w:val="24"/>
        </w:rPr>
      </w:pPr>
    </w:p>
    <w:tbl>
      <w:tblPr>
        <w:tblStyle w:val="Tabel-Gitter"/>
        <w:tblW w:w="5000" w:type="pct"/>
        <w:tblLook w:val="04A0" w:firstRow="1" w:lastRow="0" w:firstColumn="1" w:lastColumn="0" w:noHBand="0" w:noVBand="1"/>
      </w:tblPr>
      <w:tblGrid>
        <w:gridCol w:w="3181"/>
        <w:gridCol w:w="2623"/>
        <w:gridCol w:w="3824"/>
      </w:tblGrid>
      <w:tr w:rsidR="00B42090" w:rsidRPr="008F1BCD" w14:paraId="69B2B873" w14:textId="77777777" w:rsidTr="007E19F6">
        <w:tc>
          <w:tcPr>
            <w:tcW w:w="1652" w:type="pct"/>
          </w:tcPr>
          <w:p w14:paraId="5DAE3FD8" w14:textId="32C71BEF" w:rsidR="00B42090" w:rsidRPr="008F1BCD" w:rsidRDefault="00B42090" w:rsidP="00824ABF">
            <w:pPr>
              <w:pStyle w:val="Sidehoved"/>
              <w:tabs>
                <w:tab w:val="left" w:pos="1304"/>
              </w:tabs>
              <w:rPr>
                <w:b/>
                <w:bCs/>
                <w:szCs w:val="24"/>
              </w:rPr>
            </w:pPr>
            <w:r w:rsidRPr="008F1BCD">
              <w:rPr>
                <w:rFonts w:eastAsia="Times New Roman Bold"/>
                <w:b/>
                <w:bCs/>
                <w:szCs w:val="24"/>
              </w:rPr>
              <w:t>Systemorganklasse</w:t>
            </w:r>
          </w:p>
        </w:tc>
        <w:tc>
          <w:tcPr>
            <w:tcW w:w="1362" w:type="pct"/>
          </w:tcPr>
          <w:p w14:paraId="00D41FBC" w14:textId="4E69A97D" w:rsidR="00B42090" w:rsidRPr="008F1BCD" w:rsidRDefault="00B42090" w:rsidP="00824ABF">
            <w:pPr>
              <w:pStyle w:val="Sidehoved"/>
              <w:tabs>
                <w:tab w:val="left" w:pos="1304"/>
              </w:tabs>
              <w:rPr>
                <w:b/>
                <w:bCs/>
                <w:szCs w:val="24"/>
              </w:rPr>
            </w:pPr>
            <w:r w:rsidRPr="008F1BCD">
              <w:rPr>
                <w:rFonts w:eastAsia="Times New Roman Bold"/>
                <w:b/>
                <w:bCs/>
                <w:szCs w:val="24"/>
              </w:rPr>
              <w:t>Hyppighed</w:t>
            </w:r>
          </w:p>
        </w:tc>
        <w:tc>
          <w:tcPr>
            <w:tcW w:w="1986" w:type="pct"/>
          </w:tcPr>
          <w:p w14:paraId="64D20FBD" w14:textId="74DC8345" w:rsidR="00B42090" w:rsidRPr="008F1BCD" w:rsidRDefault="00B42090" w:rsidP="00824ABF">
            <w:pPr>
              <w:pStyle w:val="Sidehoved"/>
              <w:tabs>
                <w:tab w:val="left" w:pos="1304"/>
              </w:tabs>
              <w:rPr>
                <w:b/>
                <w:bCs/>
                <w:szCs w:val="24"/>
              </w:rPr>
            </w:pPr>
            <w:r w:rsidRPr="008F1BCD">
              <w:rPr>
                <w:rFonts w:eastAsia="Times New Roman Bold"/>
                <w:b/>
                <w:bCs/>
                <w:szCs w:val="24"/>
              </w:rPr>
              <w:t>Bivirkninger</w:t>
            </w:r>
          </w:p>
        </w:tc>
      </w:tr>
      <w:tr w:rsidR="008D3FE9" w:rsidRPr="008F1BCD" w14:paraId="1EAD37B6" w14:textId="77777777" w:rsidTr="007E19F6">
        <w:tc>
          <w:tcPr>
            <w:tcW w:w="1652" w:type="pct"/>
            <w:vMerge w:val="restart"/>
          </w:tcPr>
          <w:p w14:paraId="71015DCE" w14:textId="5D4F8488" w:rsidR="008D3FE9" w:rsidRPr="008F1BCD" w:rsidRDefault="008D3FE9" w:rsidP="00B70347">
            <w:pPr>
              <w:pStyle w:val="Sidehoved"/>
              <w:tabs>
                <w:tab w:val="left" w:pos="1304"/>
              </w:tabs>
              <w:rPr>
                <w:b/>
                <w:bCs/>
                <w:szCs w:val="24"/>
              </w:rPr>
            </w:pPr>
            <w:r w:rsidRPr="008F1BCD">
              <w:rPr>
                <w:szCs w:val="24"/>
              </w:rPr>
              <w:t>Infektioner og parasitære sygdomme</w:t>
            </w:r>
          </w:p>
        </w:tc>
        <w:tc>
          <w:tcPr>
            <w:tcW w:w="1362" w:type="pct"/>
          </w:tcPr>
          <w:p w14:paraId="5C788BDD" w14:textId="47FDF41D" w:rsidR="008D3FE9" w:rsidRPr="008F1BCD" w:rsidRDefault="008D3FE9" w:rsidP="00B70347">
            <w:pPr>
              <w:pStyle w:val="Sidehoved"/>
              <w:tabs>
                <w:tab w:val="left" w:pos="1304"/>
              </w:tabs>
              <w:rPr>
                <w:bCs/>
                <w:i/>
                <w:szCs w:val="24"/>
              </w:rPr>
            </w:pPr>
            <w:r w:rsidRPr="008F1BCD">
              <w:rPr>
                <w:rFonts w:eastAsia="Times New Roman Italic"/>
                <w:i/>
                <w:iCs/>
                <w:szCs w:val="24"/>
              </w:rPr>
              <w:t>Almindelig</w:t>
            </w:r>
          </w:p>
        </w:tc>
        <w:tc>
          <w:tcPr>
            <w:tcW w:w="1986" w:type="pct"/>
          </w:tcPr>
          <w:p w14:paraId="179A8A02" w14:textId="40279A4C" w:rsidR="008D3FE9" w:rsidRPr="008F1BCD" w:rsidRDefault="008D3FE9" w:rsidP="00B70347">
            <w:pPr>
              <w:pStyle w:val="Sidehoved"/>
              <w:tabs>
                <w:tab w:val="left" w:pos="1304"/>
              </w:tabs>
              <w:rPr>
                <w:b/>
                <w:bCs/>
                <w:szCs w:val="24"/>
              </w:rPr>
            </w:pPr>
            <w:r w:rsidRPr="008F1BCD">
              <w:rPr>
                <w:szCs w:val="24"/>
              </w:rPr>
              <w:t xml:space="preserve">Svampeinfektioner, urinvejsinfektion, </w:t>
            </w:r>
            <w:proofErr w:type="spellStart"/>
            <w:r w:rsidRPr="008F1BCD">
              <w:rPr>
                <w:szCs w:val="24"/>
              </w:rPr>
              <w:t>candida</w:t>
            </w:r>
            <w:proofErr w:type="spellEnd"/>
            <w:r w:rsidRPr="008F1BCD">
              <w:rPr>
                <w:szCs w:val="24"/>
              </w:rPr>
              <w:t>-infektion</w:t>
            </w:r>
          </w:p>
        </w:tc>
      </w:tr>
      <w:tr w:rsidR="008D3FE9" w:rsidRPr="008F1BCD" w14:paraId="03419A0F" w14:textId="77777777" w:rsidTr="007E19F6">
        <w:tc>
          <w:tcPr>
            <w:tcW w:w="1652" w:type="pct"/>
            <w:vMerge/>
          </w:tcPr>
          <w:p w14:paraId="763EF171" w14:textId="77777777" w:rsidR="008D3FE9" w:rsidRPr="008F1BCD" w:rsidRDefault="008D3FE9" w:rsidP="00B70347">
            <w:pPr>
              <w:pStyle w:val="Sidehoved"/>
              <w:tabs>
                <w:tab w:val="left" w:pos="1304"/>
              </w:tabs>
              <w:rPr>
                <w:b/>
                <w:bCs/>
                <w:szCs w:val="24"/>
              </w:rPr>
            </w:pPr>
          </w:p>
        </w:tc>
        <w:tc>
          <w:tcPr>
            <w:tcW w:w="1362" w:type="pct"/>
          </w:tcPr>
          <w:p w14:paraId="67C18252" w14:textId="6591A00F" w:rsidR="008D3FE9" w:rsidRPr="008F1BCD" w:rsidRDefault="008D3FE9" w:rsidP="00B70347">
            <w:pPr>
              <w:pStyle w:val="Sidehoved"/>
              <w:tabs>
                <w:tab w:val="left" w:pos="1304"/>
              </w:tabs>
              <w:rPr>
                <w:bCs/>
                <w:i/>
                <w:szCs w:val="24"/>
              </w:rPr>
            </w:pPr>
            <w:r w:rsidRPr="008F1BCD">
              <w:rPr>
                <w:bCs/>
                <w:i/>
                <w:szCs w:val="24"/>
              </w:rPr>
              <w:t>Ikke almindelig</w:t>
            </w:r>
          </w:p>
        </w:tc>
        <w:tc>
          <w:tcPr>
            <w:tcW w:w="1986" w:type="pct"/>
          </w:tcPr>
          <w:p w14:paraId="05B170D0" w14:textId="05736871" w:rsidR="008D3FE9" w:rsidRPr="008F1BCD" w:rsidRDefault="008D3FE9" w:rsidP="00B70347">
            <w:pPr>
              <w:pStyle w:val="Sidehoved"/>
              <w:tabs>
                <w:tab w:val="left" w:pos="1304"/>
              </w:tabs>
              <w:rPr>
                <w:b/>
                <w:bCs/>
                <w:szCs w:val="24"/>
              </w:rPr>
            </w:pPr>
            <w:proofErr w:type="spellStart"/>
            <w:r w:rsidRPr="008F1BCD">
              <w:rPr>
                <w:szCs w:val="24"/>
              </w:rPr>
              <w:t>Fungæmi</w:t>
            </w:r>
            <w:proofErr w:type="spellEnd"/>
          </w:p>
        </w:tc>
      </w:tr>
      <w:tr w:rsidR="008D3FE9" w:rsidRPr="008F1BCD" w14:paraId="5174E36B" w14:textId="77777777" w:rsidTr="007E19F6">
        <w:tc>
          <w:tcPr>
            <w:tcW w:w="1652" w:type="pct"/>
            <w:vMerge/>
          </w:tcPr>
          <w:p w14:paraId="06BFD14C" w14:textId="77777777" w:rsidR="008D3FE9" w:rsidRPr="008F1BCD" w:rsidRDefault="008D3FE9" w:rsidP="00B70347">
            <w:pPr>
              <w:pStyle w:val="Sidehoved"/>
              <w:tabs>
                <w:tab w:val="left" w:pos="1304"/>
              </w:tabs>
              <w:rPr>
                <w:b/>
                <w:bCs/>
                <w:szCs w:val="24"/>
              </w:rPr>
            </w:pPr>
          </w:p>
        </w:tc>
        <w:tc>
          <w:tcPr>
            <w:tcW w:w="1362" w:type="pct"/>
          </w:tcPr>
          <w:p w14:paraId="07CD0BA9" w14:textId="2504ADEF" w:rsidR="008D3FE9" w:rsidRPr="008F1BCD" w:rsidRDefault="008D3FE9" w:rsidP="00B70347">
            <w:pPr>
              <w:pStyle w:val="Sidehoved"/>
              <w:tabs>
                <w:tab w:val="left" w:pos="1304"/>
              </w:tabs>
              <w:rPr>
                <w:bCs/>
                <w:i/>
                <w:szCs w:val="24"/>
              </w:rPr>
            </w:pPr>
            <w:r w:rsidRPr="008F1BCD">
              <w:rPr>
                <w:rFonts w:eastAsia="Times New Roman Italic"/>
                <w:i/>
                <w:iCs/>
                <w:szCs w:val="24"/>
              </w:rPr>
              <w:t>Ikke kendt*</w:t>
            </w:r>
          </w:p>
        </w:tc>
        <w:tc>
          <w:tcPr>
            <w:tcW w:w="1986" w:type="pct"/>
          </w:tcPr>
          <w:p w14:paraId="6044FB98" w14:textId="7EEC3316" w:rsidR="008D3FE9" w:rsidRPr="008F1BCD" w:rsidRDefault="008D3FE9" w:rsidP="00B70347">
            <w:pPr>
              <w:pStyle w:val="Sidehoved"/>
              <w:tabs>
                <w:tab w:val="left" w:pos="1304"/>
              </w:tabs>
              <w:rPr>
                <w:b/>
                <w:bCs/>
                <w:szCs w:val="24"/>
              </w:rPr>
            </w:pPr>
            <w:proofErr w:type="spellStart"/>
            <w:r w:rsidRPr="008F1BCD">
              <w:rPr>
                <w:rFonts w:eastAsia="Times New Roman Italic"/>
                <w:i/>
                <w:iCs/>
                <w:szCs w:val="24"/>
              </w:rPr>
              <w:t>Clostridioides</w:t>
            </w:r>
            <w:proofErr w:type="spellEnd"/>
            <w:r w:rsidRPr="008F1BCD">
              <w:rPr>
                <w:rFonts w:eastAsia="Times New Roman Italic"/>
                <w:i/>
                <w:iCs/>
                <w:szCs w:val="24"/>
              </w:rPr>
              <w:t xml:space="preserve"> difficile</w:t>
            </w:r>
            <w:r w:rsidRPr="008F1BCD">
              <w:rPr>
                <w:szCs w:val="24"/>
              </w:rPr>
              <w:t>-associeret diarré**</w:t>
            </w:r>
          </w:p>
        </w:tc>
      </w:tr>
      <w:tr w:rsidR="0034032D" w:rsidRPr="008F1BCD" w14:paraId="5DF584E5" w14:textId="77777777" w:rsidTr="007E19F6">
        <w:tc>
          <w:tcPr>
            <w:tcW w:w="1652" w:type="pct"/>
            <w:vMerge w:val="restart"/>
          </w:tcPr>
          <w:p w14:paraId="3DE50754" w14:textId="2F4D7E96" w:rsidR="0034032D" w:rsidRPr="008F1BCD" w:rsidRDefault="0034032D" w:rsidP="00B70347">
            <w:pPr>
              <w:pStyle w:val="Sidehoved"/>
              <w:tabs>
                <w:tab w:val="left" w:pos="1304"/>
              </w:tabs>
              <w:rPr>
                <w:b/>
                <w:bCs/>
                <w:szCs w:val="24"/>
              </w:rPr>
            </w:pPr>
            <w:r w:rsidRPr="008F1BCD">
              <w:rPr>
                <w:szCs w:val="24"/>
              </w:rPr>
              <w:t>Blod og lymfesystem</w:t>
            </w:r>
          </w:p>
        </w:tc>
        <w:tc>
          <w:tcPr>
            <w:tcW w:w="1362" w:type="pct"/>
          </w:tcPr>
          <w:p w14:paraId="1656F2BE" w14:textId="12851E31" w:rsidR="0034032D" w:rsidRPr="008F1BCD" w:rsidRDefault="0034032D" w:rsidP="00B70347">
            <w:pPr>
              <w:pStyle w:val="Sidehoved"/>
              <w:tabs>
                <w:tab w:val="left" w:pos="1304"/>
              </w:tabs>
              <w:rPr>
                <w:rFonts w:eastAsia="Times New Roman Italic"/>
                <w:i/>
                <w:iCs/>
                <w:szCs w:val="24"/>
              </w:rPr>
            </w:pPr>
            <w:r w:rsidRPr="008F1BCD">
              <w:rPr>
                <w:rFonts w:eastAsia="Times New Roman Italic"/>
                <w:i/>
                <w:iCs/>
                <w:szCs w:val="24"/>
              </w:rPr>
              <w:t>Almindelig</w:t>
            </w:r>
          </w:p>
        </w:tc>
        <w:tc>
          <w:tcPr>
            <w:tcW w:w="1986" w:type="pct"/>
          </w:tcPr>
          <w:p w14:paraId="20AB129B" w14:textId="1539C8C0" w:rsidR="0034032D" w:rsidRPr="008F1BCD" w:rsidRDefault="0034032D" w:rsidP="00B70347">
            <w:pPr>
              <w:pStyle w:val="Sidehoved"/>
              <w:tabs>
                <w:tab w:val="left" w:pos="1304"/>
              </w:tabs>
              <w:rPr>
                <w:rFonts w:eastAsia="Times New Roman Italic"/>
                <w:i/>
                <w:iCs/>
                <w:szCs w:val="24"/>
              </w:rPr>
            </w:pPr>
            <w:r w:rsidRPr="008F1BCD">
              <w:rPr>
                <w:szCs w:val="24"/>
              </w:rPr>
              <w:t>Anæmi</w:t>
            </w:r>
          </w:p>
        </w:tc>
      </w:tr>
      <w:tr w:rsidR="0034032D" w:rsidRPr="008F1BCD" w14:paraId="72B239DE" w14:textId="77777777" w:rsidTr="007E19F6">
        <w:tc>
          <w:tcPr>
            <w:tcW w:w="1652" w:type="pct"/>
            <w:vMerge/>
          </w:tcPr>
          <w:p w14:paraId="5680325F" w14:textId="77777777" w:rsidR="0034032D" w:rsidRPr="008F1BCD" w:rsidRDefault="0034032D" w:rsidP="00B70347">
            <w:pPr>
              <w:pStyle w:val="Sidehoved"/>
              <w:tabs>
                <w:tab w:val="left" w:pos="1304"/>
              </w:tabs>
              <w:rPr>
                <w:b/>
                <w:bCs/>
                <w:szCs w:val="24"/>
              </w:rPr>
            </w:pPr>
          </w:p>
        </w:tc>
        <w:tc>
          <w:tcPr>
            <w:tcW w:w="1362" w:type="pct"/>
          </w:tcPr>
          <w:p w14:paraId="0F1949B8" w14:textId="1014CEDB" w:rsidR="0034032D" w:rsidRPr="008F1BCD" w:rsidRDefault="0034032D" w:rsidP="00B70347">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582DDE33" w14:textId="2F1C8858" w:rsidR="0034032D" w:rsidRPr="008F1BCD" w:rsidRDefault="0034032D" w:rsidP="0016469D">
            <w:pPr>
              <w:pStyle w:val="Sidehoved"/>
              <w:tabs>
                <w:tab w:val="left" w:pos="1304"/>
              </w:tabs>
              <w:rPr>
                <w:rFonts w:eastAsia="Times New Roman Italic"/>
                <w:i/>
                <w:iCs/>
                <w:szCs w:val="24"/>
              </w:rPr>
            </w:pPr>
            <w:proofErr w:type="spellStart"/>
            <w:r w:rsidRPr="008F1BCD">
              <w:rPr>
                <w:szCs w:val="24"/>
              </w:rPr>
              <w:t>Trombocytæmi</w:t>
            </w:r>
            <w:proofErr w:type="spellEnd"/>
            <w:r w:rsidRPr="008F1BCD">
              <w:rPr>
                <w:szCs w:val="24"/>
              </w:rPr>
              <w:t xml:space="preserve">, </w:t>
            </w:r>
            <w:proofErr w:type="spellStart"/>
            <w:r w:rsidRPr="008F1BCD">
              <w:rPr>
                <w:szCs w:val="24"/>
              </w:rPr>
              <w:t>eosinofili</w:t>
            </w:r>
            <w:proofErr w:type="spellEnd"/>
            <w:r w:rsidRPr="008F1BCD">
              <w:rPr>
                <w:szCs w:val="24"/>
              </w:rPr>
              <w:t>, forhøjet international</w:t>
            </w:r>
            <w:r w:rsidR="0016469D" w:rsidRPr="008F1BCD">
              <w:rPr>
                <w:szCs w:val="24"/>
              </w:rPr>
              <w:t xml:space="preserve"> </w:t>
            </w:r>
            <w:proofErr w:type="spellStart"/>
            <w:r w:rsidRPr="008F1BCD">
              <w:rPr>
                <w:szCs w:val="24"/>
              </w:rPr>
              <w:t>normalised</w:t>
            </w:r>
            <w:proofErr w:type="spellEnd"/>
            <w:r w:rsidRPr="008F1BCD">
              <w:rPr>
                <w:szCs w:val="24"/>
              </w:rPr>
              <w:t xml:space="preserve"> ratio (INR), leukocytose</w:t>
            </w:r>
          </w:p>
        </w:tc>
      </w:tr>
      <w:tr w:rsidR="0034032D" w:rsidRPr="008F1BCD" w14:paraId="4FD4943A" w14:textId="77777777" w:rsidTr="007E19F6">
        <w:tc>
          <w:tcPr>
            <w:tcW w:w="1652" w:type="pct"/>
            <w:vMerge/>
          </w:tcPr>
          <w:p w14:paraId="57BDAE3C" w14:textId="77777777" w:rsidR="0034032D" w:rsidRPr="008F1BCD" w:rsidRDefault="0034032D" w:rsidP="00B70347">
            <w:pPr>
              <w:pStyle w:val="Sidehoved"/>
              <w:tabs>
                <w:tab w:val="left" w:pos="1304"/>
              </w:tabs>
              <w:rPr>
                <w:b/>
                <w:bCs/>
                <w:szCs w:val="24"/>
              </w:rPr>
            </w:pPr>
          </w:p>
        </w:tc>
        <w:tc>
          <w:tcPr>
            <w:tcW w:w="1362" w:type="pct"/>
          </w:tcPr>
          <w:p w14:paraId="22D205D8" w14:textId="1DDBE04C" w:rsidR="0034032D" w:rsidRPr="008F1BCD" w:rsidRDefault="0034032D" w:rsidP="00B70347">
            <w:pPr>
              <w:pStyle w:val="Sidehoved"/>
              <w:tabs>
                <w:tab w:val="left" w:pos="1304"/>
              </w:tabs>
              <w:rPr>
                <w:rFonts w:eastAsia="Times New Roman Italic"/>
                <w:i/>
                <w:iCs/>
                <w:szCs w:val="24"/>
              </w:rPr>
            </w:pPr>
            <w:r w:rsidRPr="008F1BCD">
              <w:rPr>
                <w:rFonts w:eastAsia="Times New Roman Italic"/>
                <w:i/>
                <w:iCs/>
                <w:szCs w:val="24"/>
              </w:rPr>
              <w:t>Sjælden</w:t>
            </w:r>
          </w:p>
        </w:tc>
        <w:tc>
          <w:tcPr>
            <w:tcW w:w="1986" w:type="pct"/>
          </w:tcPr>
          <w:p w14:paraId="6E370556" w14:textId="5802777C" w:rsidR="0034032D" w:rsidRPr="008F1BCD" w:rsidRDefault="0034032D" w:rsidP="00B70347">
            <w:pPr>
              <w:pStyle w:val="Sidehoved"/>
              <w:tabs>
                <w:tab w:val="left" w:pos="1304"/>
              </w:tabs>
              <w:rPr>
                <w:rFonts w:eastAsia="Times New Roman Italic"/>
                <w:i/>
                <w:iCs/>
                <w:szCs w:val="24"/>
              </w:rPr>
            </w:pPr>
            <w:r w:rsidRPr="008F1BCD">
              <w:rPr>
                <w:szCs w:val="24"/>
              </w:rPr>
              <w:t xml:space="preserve">Forlænget </w:t>
            </w:r>
            <w:proofErr w:type="spellStart"/>
            <w:r w:rsidRPr="008F1BCD">
              <w:rPr>
                <w:szCs w:val="24"/>
              </w:rPr>
              <w:t>protrombintid</w:t>
            </w:r>
            <w:proofErr w:type="spellEnd"/>
            <w:r w:rsidRPr="008F1BCD">
              <w:rPr>
                <w:szCs w:val="24"/>
              </w:rPr>
              <w:t xml:space="preserve"> (PT)</w:t>
            </w:r>
          </w:p>
        </w:tc>
      </w:tr>
      <w:tr w:rsidR="0034032D" w:rsidRPr="008F1BCD" w14:paraId="035C00F7" w14:textId="77777777" w:rsidTr="007E19F6">
        <w:tc>
          <w:tcPr>
            <w:tcW w:w="1652" w:type="pct"/>
            <w:vMerge/>
          </w:tcPr>
          <w:p w14:paraId="37176FCF" w14:textId="77777777" w:rsidR="0034032D" w:rsidRPr="008F1BCD" w:rsidRDefault="0034032D" w:rsidP="00B70347">
            <w:pPr>
              <w:pStyle w:val="Sidehoved"/>
              <w:tabs>
                <w:tab w:val="left" w:pos="1304"/>
              </w:tabs>
              <w:rPr>
                <w:b/>
                <w:bCs/>
                <w:szCs w:val="24"/>
              </w:rPr>
            </w:pPr>
          </w:p>
        </w:tc>
        <w:tc>
          <w:tcPr>
            <w:tcW w:w="1362" w:type="pct"/>
          </w:tcPr>
          <w:p w14:paraId="19291678" w14:textId="6226750A" w:rsidR="0034032D" w:rsidRPr="008F1BCD" w:rsidRDefault="0034032D" w:rsidP="00B70347">
            <w:pPr>
              <w:pStyle w:val="Sidehoved"/>
              <w:tabs>
                <w:tab w:val="left" w:pos="1304"/>
              </w:tabs>
              <w:rPr>
                <w:rFonts w:eastAsia="Times New Roman Italic"/>
                <w:i/>
                <w:iCs/>
                <w:szCs w:val="24"/>
              </w:rPr>
            </w:pPr>
            <w:r w:rsidRPr="008F1BCD">
              <w:rPr>
                <w:rFonts w:eastAsia="Times New Roman Italic"/>
                <w:i/>
                <w:iCs/>
                <w:szCs w:val="24"/>
              </w:rPr>
              <w:t>Ikke kendt</w:t>
            </w:r>
            <w:r w:rsidR="000D2D45" w:rsidRPr="008F1BCD">
              <w:rPr>
                <w:rFonts w:eastAsia="Times New Roman Italic"/>
                <w:i/>
                <w:iCs/>
                <w:szCs w:val="24"/>
              </w:rPr>
              <w:t>*</w:t>
            </w:r>
          </w:p>
        </w:tc>
        <w:tc>
          <w:tcPr>
            <w:tcW w:w="1986" w:type="pct"/>
          </w:tcPr>
          <w:p w14:paraId="584FAAE5" w14:textId="39FCCDCF" w:rsidR="0034032D" w:rsidRPr="008F1BCD" w:rsidRDefault="0034032D" w:rsidP="00B70347">
            <w:pPr>
              <w:pStyle w:val="Sidehoved"/>
              <w:tabs>
                <w:tab w:val="left" w:pos="1304"/>
              </w:tabs>
              <w:rPr>
                <w:rFonts w:eastAsia="Times New Roman Italic"/>
                <w:i/>
                <w:iCs/>
                <w:szCs w:val="24"/>
              </w:rPr>
            </w:pPr>
            <w:proofErr w:type="spellStart"/>
            <w:r w:rsidRPr="008F1BCD">
              <w:rPr>
                <w:szCs w:val="24"/>
              </w:rPr>
              <w:t>Trombocytopeni</w:t>
            </w:r>
            <w:proofErr w:type="spellEnd"/>
          </w:p>
        </w:tc>
      </w:tr>
      <w:tr w:rsidR="00916FA3" w:rsidRPr="008F1BCD" w14:paraId="329E2FEC" w14:textId="77777777" w:rsidTr="007E19F6">
        <w:tc>
          <w:tcPr>
            <w:tcW w:w="1652" w:type="pct"/>
          </w:tcPr>
          <w:p w14:paraId="175B2DFE" w14:textId="2BAC96B9" w:rsidR="00916FA3" w:rsidRPr="008F1BCD" w:rsidRDefault="008D3FE9" w:rsidP="00B70347">
            <w:pPr>
              <w:pStyle w:val="Sidehoved"/>
              <w:tabs>
                <w:tab w:val="left" w:pos="1304"/>
              </w:tabs>
              <w:rPr>
                <w:b/>
                <w:bCs/>
                <w:szCs w:val="24"/>
              </w:rPr>
            </w:pPr>
            <w:r w:rsidRPr="008F1BCD">
              <w:rPr>
                <w:szCs w:val="24"/>
              </w:rPr>
              <w:t>Immunsystemet</w:t>
            </w:r>
          </w:p>
        </w:tc>
        <w:tc>
          <w:tcPr>
            <w:tcW w:w="1362" w:type="pct"/>
          </w:tcPr>
          <w:p w14:paraId="20001B2E" w14:textId="1281F443" w:rsidR="00916FA3" w:rsidRPr="008F1BCD" w:rsidRDefault="00916FA3" w:rsidP="00916FA3">
            <w:pPr>
              <w:rPr>
                <w:rFonts w:eastAsia="Times New Roman Italic"/>
                <w:i/>
                <w:iCs/>
                <w:sz w:val="24"/>
                <w:szCs w:val="24"/>
              </w:rPr>
            </w:pPr>
            <w:r w:rsidRPr="008F1BCD">
              <w:rPr>
                <w:rFonts w:eastAsia="Times New Roman Italic"/>
                <w:i/>
                <w:iCs/>
                <w:sz w:val="24"/>
                <w:szCs w:val="24"/>
              </w:rPr>
              <w:t>Ikke kendt*</w:t>
            </w:r>
          </w:p>
        </w:tc>
        <w:tc>
          <w:tcPr>
            <w:tcW w:w="1986" w:type="pct"/>
          </w:tcPr>
          <w:p w14:paraId="3F1F6623" w14:textId="3E93E7AD" w:rsidR="00916FA3" w:rsidRPr="008F1BCD" w:rsidRDefault="00916FA3" w:rsidP="0016469D">
            <w:pPr>
              <w:rPr>
                <w:szCs w:val="24"/>
              </w:rPr>
            </w:pPr>
            <w:r w:rsidRPr="008F1BCD">
              <w:rPr>
                <w:sz w:val="24"/>
                <w:szCs w:val="24"/>
              </w:rPr>
              <w:t>Overfølsomhed** manifesteret ved isolerede</w:t>
            </w:r>
            <w:r w:rsidR="0016469D" w:rsidRPr="008F1BCD">
              <w:rPr>
                <w:sz w:val="24"/>
                <w:szCs w:val="24"/>
              </w:rPr>
              <w:t xml:space="preserve"> </w:t>
            </w:r>
            <w:r w:rsidRPr="008F1BCD">
              <w:rPr>
                <w:sz w:val="24"/>
                <w:szCs w:val="24"/>
              </w:rPr>
              <w:t>spontane rapporter inklusive, men ikke begrænset til</w:t>
            </w:r>
            <w:r w:rsidR="0016469D" w:rsidRPr="008F1BCD">
              <w:rPr>
                <w:sz w:val="24"/>
                <w:szCs w:val="24"/>
              </w:rPr>
              <w:t xml:space="preserve"> </w:t>
            </w:r>
            <w:proofErr w:type="spellStart"/>
            <w:r w:rsidRPr="008F1BCD">
              <w:rPr>
                <w:sz w:val="24"/>
                <w:szCs w:val="24"/>
              </w:rPr>
              <w:t>angioødem</w:t>
            </w:r>
            <w:proofErr w:type="spellEnd"/>
            <w:r w:rsidRPr="008F1BCD">
              <w:rPr>
                <w:sz w:val="24"/>
                <w:szCs w:val="24"/>
              </w:rPr>
              <w:t xml:space="preserve">, </w:t>
            </w:r>
            <w:proofErr w:type="spellStart"/>
            <w:r w:rsidRPr="008F1BCD">
              <w:rPr>
                <w:sz w:val="24"/>
                <w:szCs w:val="24"/>
              </w:rPr>
              <w:t>pulmonal</w:t>
            </w:r>
            <w:proofErr w:type="spellEnd"/>
            <w:r w:rsidRPr="008F1BCD">
              <w:rPr>
                <w:sz w:val="24"/>
                <w:szCs w:val="24"/>
              </w:rPr>
              <w:t xml:space="preserve"> </w:t>
            </w:r>
            <w:proofErr w:type="spellStart"/>
            <w:r w:rsidRPr="008F1BCD">
              <w:rPr>
                <w:sz w:val="24"/>
                <w:szCs w:val="24"/>
              </w:rPr>
              <w:t>eosinofili</w:t>
            </w:r>
            <w:proofErr w:type="spellEnd"/>
            <w:r w:rsidRPr="008F1BCD">
              <w:rPr>
                <w:sz w:val="24"/>
                <w:szCs w:val="24"/>
              </w:rPr>
              <w:t>, fornemmelsen af</w:t>
            </w:r>
            <w:r w:rsidR="0016469D" w:rsidRPr="008F1BCD">
              <w:rPr>
                <w:sz w:val="24"/>
                <w:szCs w:val="24"/>
              </w:rPr>
              <w:t xml:space="preserve"> </w:t>
            </w:r>
            <w:r w:rsidRPr="008F1BCD">
              <w:rPr>
                <w:sz w:val="24"/>
                <w:szCs w:val="24"/>
              </w:rPr>
              <w:t>hævelse i mund og svælg, anafylaksi**,</w:t>
            </w:r>
            <w:r w:rsidR="0016469D" w:rsidRPr="008F1BCD">
              <w:rPr>
                <w:sz w:val="24"/>
                <w:szCs w:val="24"/>
              </w:rPr>
              <w:t xml:space="preserve"> </w:t>
            </w:r>
            <w:r w:rsidRPr="008F1BCD">
              <w:rPr>
                <w:sz w:val="24"/>
                <w:szCs w:val="24"/>
              </w:rPr>
              <w:t>infusions</w:t>
            </w:r>
            <w:r w:rsidR="00716E4C">
              <w:rPr>
                <w:sz w:val="24"/>
                <w:szCs w:val="24"/>
              </w:rPr>
              <w:softHyphen/>
            </w:r>
            <w:r w:rsidRPr="008F1BCD">
              <w:rPr>
                <w:sz w:val="24"/>
                <w:szCs w:val="24"/>
              </w:rPr>
              <w:t>reaktioner inklusive følgende symptomer:</w:t>
            </w:r>
            <w:r w:rsidR="0016469D" w:rsidRPr="008F1BCD">
              <w:rPr>
                <w:sz w:val="24"/>
                <w:szCs w:val="24"/>
              </w:rPr>
              <w:t xml:space="preserve"> </w:t>
            </w:r>
            <w:proofErr w:type="spellStart"/>
            <w:r w:rsidRPr="008F1BCD">
              <w:rPr>
                <w:sz w:val="24"/>
                <w:szCs w:val="24"/>
              </w:rPr>
              <w:t>takykardi</w:t>
            </w:r>
            <w:proofErr w:type="spellEnd"/>
            <w:r w:rsidRPr="008F1BCD">
              <w:rPr>
                <w:sz w:val="24"/>
                <w:szCs w:val="24"/>
              </w:rPr>
              <w:t xml:space="preserve">, hvæsende vejrtrækning, </w:t>
            </w:r>
            <w:proofErr w:type="spellStart"/>
            <w:r w:rsidRPr="008F1BCD">
              <w:rPr>
                <w:sz w:val="24"/>
                <w:szCs w:val="24"/>
              </w:rPr>
              <w:t>pyreksi</w:t>
            </w:r>
            <w:proofErr w:type="spellEnd"/>
            <w:r w:rsidRPr="008F1BCD">
              <w:rPr>
                <w:sz w:val="24"/>
                <w:szCs w:val="24"/>
              </w:rPr>
              <w:t>, stivhed,</w:t>
            </w:r>
            <w:r w:rsidR="0016469D" w:rsidRPr="008F1BCD">
              <w:rPr>
                <w:sz w:val="24"/>
                <w:szCs w:val="24"/>
              </w:rPr>
              <w:t xml:space="preserve"> </w:t>
            </w:r>
            <w:r w:rsidRPr="008F1BCD">
              <w:rPr>
                <w:sz w:val="24"/>
                <w:szCs w:val="24"/>
              </w:rPr>
              <w:t xml:space="preserve">systemiske hedeture, </w:t>
            </w:r>
            <w:proofErr w:type="spellStart"/>
            <w:r w:rsidRPr="008F1BCD">
              <w:rPr>
                <w:sz w:val="24"/>
                <w:szCs w:val="24"/>
              </w:rPr>
              <w:t>vertigo</w:t>
            </w:r>
            <w:proofErr w:type="spellEnd"/>
            <w:r w:rsidRPr="008F1BCD">
              <w:rPr>
                <w:sz w:val="24"/>
                <w:szCs w:val="24"/>
              </w:rPr>
              <w:t>, synkope og metalsmag</w:t>
            </w:r>
          </w:p>
        </w:tc>
      </w:tr>
      <w:tr w:rsidR="00916FA3" w:rsidRPr="008F1BCD" w14:paraId="64451AF6" w14:textId="77777777" w:rsidTr="007E19F6">
        <w:tc>
          <w:tcPr>
            <w:tcW w:w="1652" w:type="pct"/>
          </w:tcPr>
          <w:p w14:paraId="3A43D37E" w14:textId="662AD0C6" w:rsidR="00916FA3" w:rsidRPr="008F1BCD" w:rsidRDefault="00916FA3" w:rsidP="00B70347">
            <w:pPr>
              <w:pStyle w:val="Sidehoved"/>
              <w:tabs>
                <w:tab w:val="left" w:pos="1304"/>
              </w:tabs>
              <w:rPr>
                <w:b/>
                <w:bCs/>
                <w:szCs w:val="24"/>
              </w:rPr>
            </w:pPr>
            <w:r w:rsidRPr="008F1BCD">
              <w:rPr>
                <w:szCs w:val="24"/>
              </w:rPr>
              <w:t>Metabolisme og ernæring</w:t>
            </w:r>
          </w:p>
        </w:tc>
        <w:tc>
          <w:tcPr>
            <w:tcW w:w="1362" w:type="pct"/>
          </w:tcPr>
          <w:p w14:paraId="57156DB3" w14:textId="157AC359" w:rsidR="00916FA3" w:rsidRPr="008F1BCD" w:rsidRDefault="00916FA3" w:rsidP="00B70347">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6C1E5F90" w14:textId="7FFCA1D2" w:rsidR="00916FA3" w:rsidRPr="008F1BCD" w:rsidRDefault="00567891" w:rsidP="00B70347">
            <w:pPr>
              <w:pStyle w:val="Sidehoved"/>
              <w:tabs>
                <w:tab w:val="left" w:pos="1304"/>
              </w:tabs>
              <w:rPr>
                <w:szCs w:val="24"/>
              </w:rPr>
            </w:pPr>
            <w:r w:rsidRPr="008F1BCD">
              <w:rPr>
                <w:szCs w:val="24"/>
              </w:rPr>
              <w:t xml:space="preserve">Nedsat appetit, </w:t>
            </w:r>
            <w:proofErr w:type="spellStart"/>
            <w:r w:rsidRPr="008F1BCD">
              <w:rPr>
                <w:szCs w:val="24"/>
              </w:rPr>
              <w:t>hyperglykæmi</w:t>
            </w:r>
            <w:proofErr w:type="spellEnd"/>
            <w:r w:rsidRPr="008F1BCD">
              <w:rPr>
                <w:szCs w:val="24"/>
              </w:rPr>
              <w:t>, forstyrrelse i elektrolytbalancen</w:t>
            </w:r>
          </w:p>
        </w:tc>
      </w:tr>
      <w:tr w:rsidR="00567891" w:rsidRPr="008F1BCD" w14:paraId="28A8096D" w14:textId="77777777" w:rsidTr="007E19F6">
        <w:tc>
          <w:tcPr>
            <w:tcW w:w="1652" w:type="pct"/>
          </w:tcPr>
          <w:p w14:paraId="6D7B1326" w14:textId="2F84EF24" w:rsidR="00567891" w:rsidRPr="008F1BCD" w:rsidRDefault="00922410" w:rsidP="00B70347">
            <w:pPr>
              <w:pStyle w:val="Sidehoved"/>
              <w:tabs>
                <w:tab w:val="left" w:pos="1304"/>
              </w:tabs>
              <w:rPr>
                <w:szCs w:val="24"/>
              </w:rPr>
            </w:pPr>
            <w:r w:rsidRPr="008F1BCD">
              <w:rPr>
                <w:szCs w:val="24"/>
              </w:rPr>
              <w:t>Psykiske forstyrrelser</w:t>
            </w:r>
          </w:p>
        </w:tc>
        <w:tc>
          <w:tcPr>
            <w:tcW w:w="1362" w:type="pct"/>
          </w:tcPr>
          <w:p w14:paraId="259A780A" w14:textId="04CE9E0E" w:rsidR="00567891" w:rsidRPr="008F1BCD" w:rsidRDefault="00AF086E" w:rsidP="00B70347">
            <w:pPr>
              <w:pStyle w:val="Sidehoved"/>
              <w:tabs>
                <w:tab w:val="left" w:pos="1304"/>
              </w:tabs>
              <w:rPr>
                <w:rFonts w:eastAsia="Times New Roman Italic"/>
                <w:i/>
                <w:iCs/>
                <w:szCs w:val="24"/>
              </w:rPr>
            </w:pPr>
            <w:r w:rsidRPr="008F1BCD">
              <w:rPr>
                <w:rFonts w:eastAsia="Times New Roman Italic"/>
                <w:i/>
                <w:iCs/>
                <w:szCs w:val="24"/>
              </w:rPr>
              <w:t>A</w:t>
            </w:r>
            <w:r w:rsidR="00567891" w:rsidRPr="008F1BCD">
              <w:rPr>
                <w:rFonts w:eastAsia="Times New Roman Italic"/>
                <w:i/>
                <w:iCs/>
                <w:szCs w:val="24"/>
              </w:rPr>
              <w:t>lmindelig</w:t>
            </w:r>
          </w:p>
        </w:tc>
        <w:tc>
          <w:tcPr>
            <w:tcW w:w="1986" w:type="pct"/>
          </w:tcPr>
          <w:p w14:paraId="31FBEC61" w14:textId="47198BA3" w:rsidR="00567891" w:rsidRPr="008F1BCD" w:rsidRDefault="00567891" w:rsidP="00B70347">
            <w:pPr>
              <w:pStyle w:val="Sidehoved"/>
              <w:tabs>
                <w:tab w:val="left" w:pos="1304"/>
              </w:tabs>
              <w:rPr>
                <w:szCs w:val="24"/>
              </w:rPr>
            </w:pPr>
            <w:r w:rsidRPr="008F1BCD">
              <w:rPr>
                <w:szCs w:val="24"/>
              </w:rPr>
              <w:t xml:space="preserve">Angst, </w:t>
            </w:r>
            <w:proofErr w:type="spellStart"/>
            <w:r w:rsidRPr="008F1BCD">
              <w:rPr>
                <w:szCs w:val="24"/>
              </w:rPr>
              <w:t>insomni</w:t>
            </w:r>
            <w:proofErr w:type="spellEnd"/>
          </w:p>
        </w:tc>
      </w:tr>
      <w:tr w:rsidR="00FC5778" w:rsidRPr="008F1BCD" w14:paraId="0F49F0EA" w14:textId="77777777" w:rsidTr="007E19F6">
        <w:tc>
          <w:tcPr>
            <w:tcW w:w="1652" w:type="pct"/>
            <w:vMerge w:val="restart"/>
          </w:tcPr>
          <w:p w14:paraId="679C04D7" w14:textId="5C41D8E9" w:rsidR="00FC5778" w:rsidRPr="008F1BCD" w:rsidRDefault="00FC5778" w:rsidP="00B70347">
            <w:pPr>
              <w:pStyle w:val="Sidehoved"/>
              <w:tabs>
                <w:tab w:val="left" w:pos="1304"/>
              </w:tabs>
              <w:rPr>
                <w:szCs w:val="24"/>
              </w:rPr>
            </w:pPr>
            <w:r w:rsidRPr="008F1BCD">
              <w:rPr>
                <w:szCs w:val="24"/>
              </w:rPr>
              <w:t>Nervesystemet</w:t>
            </w:r>
          </w:p>
        </w:tc>
        <w:tc>
          <w:tcPr>
            <w:tcW w:w="1362" w:type="pct"/>
          </w:tcPr>
          <w:p w14:paraId="6772A364" w14:textId="53B35B1B" w:rsidR="00FC5778" w:rsidRPr="008F1BCD" w:rsidRDefault="00AF086E" w:rsidP="00B70347">
            <w:pPr>
              <w:pStyle w:val="Sidehoved"/>
              <w:tabs>
                <w:tab w:val="left" w:pos="1304"/>
              </w:tabs>
              <w:rPr>
                <w:rFonts w:eastAsia="Times New Roman Italic"/>
                <w:i/>
                <w:iCs/>
                <w:szCs w:val="24"/>
              </w:rPr>
            </w:pPr>
            <w:r w:rsidRPr="008F1BCD">
              <w:rPr>
                <w:rFonts w:eastAsia="Times New Roman Italic"/>
                <w:i/>
                <w:iCs/>
                <w:szCs w:val="24"/>
              </w:rPr>
              <w:t>A</w:t>
            </w:r>
            <w:r w:rsidR="00FC5778" w:rsidRPr="008F1BCD">
              <w:rPr>
                <w:rFonts w:eastAsia="Times New Roman Italic"/>
                <w:i/>
                <w:iCs/>
                <w:szCs w:val="24"/>
              </w:rPr>
              <w:t>lmindelig</w:t>
            </w:r>
          </w:p>
        </w:tc>
        <w:tc>
          <w:tcPr>
            <w:tcW w:w="1986" w:type="pct"/>
          </w:tcPr>
          <w:p w14:paraId="33F313C3" w14:textId="6693F9BC" w:rsidR="00FC5778" w:rsidRPr="008F1BCD" w:rsidRDefault="00FC5778" w:rsidP="00B70347">
            <w:pPr>
              <w:pStyle w:val="Sidehoved"/>
              <w:tabs>
                <w:tab w:val="left" w:pos="1304"/>
              </w:tabs>
              <w:rPr>
                <w:szCs w:val="24"/>
              </w:rPr>
            </w:pPr>
            <w:r w:rsidRPr="008F1BCD">
              <w:rPr>
                <w:szCs w:val="24"/>
              </w:rPr>
              <w:t>Svimmelhed, hovedpine</w:t>
            </w:r>
          </w:p>
        </w:tc>
      </w:tr>
      <w:tr w:rsidR="00FC5778" w:rsidRPr="008F1BCD" w14:paraId="55E452AD" w14:textId="77777777" w:rsidTr="007E19F6">
        <w:tc>
          <w:tcPr>
            <w:tcW w:w="1652" w:type="pct"/>
            <w:vMerge/>
          </w:tcPr>
          <w:p w14:paraId="346BB995" w14:textId="77777777" w:rsidR="00FC5778" w:rsidRPr="008F1BCD" w:rsidRDefault="00FC5778" w:rsidP="00FD44D8">
            <w:pPr>
              <w:pStyle w:val="Sidehoved"/>
              <w:tabs>
                <w:tab w:val="left" w:pos="1304"/>
              </w:tabs>
              <w:rPr>
                <w:szCs w:val="24"/>
              </w:rPr>
            </w:pPr>
          </w:p>
        </w:tc>
        <w:tc>
          <w:tcPr>
            <w:tcW w:w="1362" w:type="pct"/>
          </w:tcPr>
          <w:p w14:paraId="23BB4F0A" w14:textId="1D496324" w:rsidR="00FC5778" w:rsidRPr="008F1BCD" w:rsidRDefault="00FC5778" w:rsidP="00FD44D8">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63D3F82A" w14:textId="0B60D9A5" w:rsidR="00FC5778" w:rsidRPr="008F1BCD" w:rsidRDefault="00FC5778" w:rsidP="00FD44D8">
            <w:pPr>
              <w:pStyle w:val="Sidehoved"/>
              <w:tabs>
                <w:tab w:val="left" w:pos="1304"/>
              </w:tabs>
              <w:rPr>
                <w:szCs w:val="24"/>
              </w:rPr>
            </w:pPr>
            <w:proofErr w:type="spellStart"/>
            <w:r w:rsidRPr="008F1BCD">
              <w:rPr>
                <w:szCs w:val="24"/>
              </w:rPr>
              <w:t>Paræstesier</w:t>
            </w:r>
            <w:proofErr w:type="spellEnd"/>
            <w:r w:rsidRPr="008F1BCD">
              <w:rPr>
                <w:szCs w:val="24"/>
              </w:rPr>
              <w:t xml:space="preserve">, smagsforstyrrelser, </w:t>
            </w:r>
            <w:proofErr w:type="spellStart"/>
            <w:r w:rsidRPr="008F1BCD">
              <w:rPr>
                <w:szCs w:val="24"/>
              </w:rPr>
              <w:t>tremor</w:t>
            </w:r>
            <w:proofErr w:type="spellEnd"/>
            <w:r w:rsidRPr="008F1BCD">
              <w:rPr>
                <w:szCs w:val="24"/>
              </w:rPr>
              <w:t>, øjenirritation</w:t>
            </w:r>
          </w:p>
        </w:tc>
      </w:tr>
      <w:tr w:rsidR="00FC5778" w:rsidRPr="008F1BCD" w14:paraId="0EAE5063" w14:textId="77777777" w:rsidTr="007E19F6">
        <w:tc>
          <w:tcPr>
            <w:tcW w:w="1652" w:type="pct"/>
            <w:vMerge/>
          </w:tcPr>
          <w:p w14:paraId="7E0E5DD5" w14:textId="77777777" w:rsidR="00FC5778" w:rsidRPr="008F1BCD" w:rsidRDefault="00FC5778" w:rsidP="00FD44D8">
            <w:pPr>
              <w:pStyle w:val="Sidehoved"/>
              <w:tabs>
                <w:tab w:val="left" w:pos="1304"/>
              </w:tabs>
              <w:rPr>
                <w:szCs w:val="24"/>
              </w:rPr>
            </w:pPr>
          </w:p>
        </w:tc>
        <w:tc>
          <w:tcPr>
            <w:tcW w:w="1362" w:type="pct"/>
          </w:tcPr>
          <w:p w14:paraId="0832A5C0" w14:textId="7864FAFD" w:rsidR="00FC5778" w:rsidRPr="008F1BCD" w:rsidRDefault="00FC5778" w:rsidP="00FD44D8">
            <w:pPr>
              <w:pStyle w:val="Sidehoved"/>
              <w:tabs>
                <w:tab w:val="left" w:pos="1304"/>
              </w:tabs>
              <w:rPr>
                <w:rFonts w:eastAsia="Times New Roman Italic"/>
                <w:i/>
                <w:iCs/>
                <w:szCs w:val="24"/>
              </w:rPr>
            </w:pPr>
            <w:r w:rsidRPr="008F1BCD">
              <w:rPr>
                <w:rFonts w:eastAsia="Times New Roman Italic"/>
                <w:i/>
                <w:iCs/>
                <w:szCs w:val="24"/>
              </w:rPr>
              <w:t>Ikke kendt</w:t>
            </w:r>
            <w:r w:rsidR="000D2D45" w:rsidRPr="008F1BCD">
              <w:rPr>
                <w:rFonts w:eastAsia="Times New Roman Italic"/>
                <w:i/>
                <w:iCs/>
                <w:szCs w:val="24"/>
              </w:rPr>
              <w:t>*</w:t>
            </w:r>
          </w:p>
        </w:tc>
        <w:tc>
          <w:tcPr>
            <w:tcW w:w="1986" w:type="pct"/>
          </w:tcPr>
          <w:p w14:paraId="1A0D637C" w14:textId="31740103" w:rsidR="00FC5778" w:rsidRPr="008F1BCD" w:rsidRDefault="00FC5778" w:rsidP="00FD44D8">
            <w:pPr>
              <w:pStyle w:val="Sidehoved"/>
              <w:tabs>
                <w:tab w:val="left" w:pos="1304"/>
              </w:tabs>
              <w:rPr>
                <w:szCs w:val="24"/>
              </w:rPr>
            </w:pPr>
            <w:r w:rsidRPr="008F1BCD">
              <w:rPr>
                <w:szCs w:val="24"/>
              </w:rPr>
              <w:t xml:space="preserve">Perifer </w:t>
            </w:r>
            <w:proofErr w:type="spellStart"/>
            <w:r w:rsidRPr="008F1BCD">
              <w:rPr>
                <w:szCs w:val="24"/>
              </w:rPr>
              <w:t>neuropati</w:t>
            </w:r>
            <w:proofErr w:type="spellEnd"/>
            <w:r w:rsidRPr="008F1BCD">
              <w:rPr>
                <w:szCs w:val="24"/>
              </w:rPr>
              <w:t>**</w:t>
            </w:r>
          </w:p>
        </w:tc>
      </w:tr>
      <w:tr w:rsidR="00FD44D8" w:rsidRPr="008F1BCD" w14:paraId="7C361CCE" w14:textId="77777777" w:rsidTr="007E19F6">
        <w:tc>
          <w:tcPr>
            <w:tcW w:w="1652" w:type="pct"/>
          </w:tcPr>
          <w:p w14:paraId="7252823B" w14:textId="1D7C9E60" w:rsidR="00FD44D8" w:rsidRPr="008F1BCD" w:rsidRDefault="00922410" w:rsidP="00FD44D8">
            <w:pPr>
              <w:pStyle w:val="Sidehoved"/>
              <w:tabs>
                <w:tab w:val="left" w:pos="1304"/>
              </w:tabs>
              <w:rPr>
                <w:szCs w:val="24"/>
              </w:rPr>
            </w:pPr>
            <w:r w:rsidRPr="008F1BCD">
              <w:rPr>
                <w:szCs w:val="24"/>
              </w:rPr>
              <w:t>Øre og labyrint</w:t>
            </w:r>
          </w:p>
        </w:tc>
        <w:tc>
          <w:tcPr>
            <w:tcW w:w="1362" w:type="pct"/>
          </w:tcPr>
          <w:p w14:paraId="625AF8E8" w14:textId="72007140" w:rsidR="00FD44D8" w:rsidRPr="008F1BCD" w:rsidRDefault="00EF649D" w:rsidP="00FD44D8">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570BD6A3" w14:textId="6B810D68" w:rsidR="00FD44D8" w:rsidRPr="008F1BCD" w:rsidRDefault="00EF649D" w:rsidP="00FD44D8">
            <w:pPr>
              <w:pStyle w:val="Sidehoved"/>
              <w:tabs>
                <w:tab w:val="left" w:pos="1304"/>
              </w:tabs>
              <w:rPr>
                <w:szCs w:val="24"/>
              </w:rPr>
            </w:pPr>
            <w:proofErr w:type="spellStart"/>
            <w:r w:rsidRPr="008F1BCD">
              <w:rPr>
                <w:szCs w:val="24"/>
              </w:rPr>
              <w:t>Vertigo</w:t>
            </w:r>
            <w:proofErr w:type="spellEnd"/>
          </w:p>
        </w:tc>
      </w:tr>
      <w:tr w:rsidR="00EF649D" w:rsidRPr="008F1BCD" w14:paraId="605D7D14" w14:textId="77777777" w:rsidTr="007E19F6">
        <w:tc>
          <w:tcPr>
            <w:tcW w:w="1652" w:type="pct"/>
          </w:tcPr>
          <w:p w14:paraId="4F4D766C" w14:textId="119F6798" w:rsidR="00EF649D" w:rsidRPr="008F1BCD" w:rsidRDefault="00922410" w:rsidP="00EF649D">
            <w:pPr>
              <w:pStyle w:val="Sidehoved"/>
              <w:tabs>
                <w:tab w:val="left" w:pos="1304"/>
              </w:tabs>
              <w:rPr>
                <w:szCs w:val="24"/>
              </w:rPr>
            </w:pPr>
            <w:r w:rsidRPr="008F1BCD">
              <w:rPr>
                <w:szCs w:val="24"/>
              </w:rPr>
              <w:lastRenderedPageBreak/>
              <w:t>Hjerte</w:t>
            </w:r>
          </w:p>
        </w:tc>
        <w:tc>
          <w:tcPr>
            <w:tcW w:w="1362" w:type="pct"/>
          </w:tcPr>
          <w:p w14:paraId="69C4F801" w14:textId="7ABF3505" w:rsidR="00EF649D" w:rsidRPr="008F1BCD" w:rsidRDefault="00EF649D" w:rsidP="00EF649D">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446B3859" w14:textId="5E37F203" w:rsidR="00EF649D" w:rsidRPr="008F1BCD" w:rsidRDefault="00EF649D" w:rsidP="00EF649D">
            <w:pPr>
              <w:pStyle w:val="Sidehoved"/>
              <w:tabs>
                <w:tab w:val="left" w:pos="1304"/>
              </w:tabs>
              <w:rPr>
                <w:szCs w:val="24"/>
              </w:rPr>
            </w:pPr>
            <w:proofErr w:type="spellStart"/>
            <w:r w:rsidRPr="008F1BCD">
              <w:rPr>
                <w:szCs w:val="24"/>
              </w:rPr>
              <w:t>Supraventrikulær</w:t>
            </w:r>
            <w:proofErr w:type="spellEnd"/>
            <w:r w:rsidRPr="008F1BCD">
              <w:rPr>
                <w:szCs w:val="24"/>
              </w:rPr>
              <w:t xml:space="preserve"> </w:t>
            </w:r>
            <w:proofErr w:type="spellStart"/>
            <w:r w:rsidRPr="008F1BCD">
              <w:rPr>
                <w:szCs w:val="24"/>
              </w:rPr>
              <w:t>takykardi</w:t>
            </w:r>
            <w:proofErr w:type="spellEnd"/>
            <w:r w:rsidRPr="008F1BCD">
              <w:rPr>
                <w:szCs w:val="24"/>
              </w:rPr>
              <w:t>, ekstrasystole</w:t>
            </w:r>
          </w:p>
        </w:tc>
      </w:tr>
      <w:tr w:rsidR="00FC5778" w:rsidRPr="008F1BCD" w14:paraId="75C70399" w14:textId="77777777" w:rsidTr="007E19F6">
        <w:tc>
          <w:tcPr>
            <w:tcW w:w="1652" w:type="pct"/>
            <w:vMerge w:val="restart"/>
          </w:tcPr>
          <w:p w14:paraId="513348E2" w14:textId="7EB42941" w:rsidR="00FC5778" w:rsidRPr="008F1BCD" w:rsidRDefault="00FC5778" w:rsidP="00EF649D">
            <w:pPr>
              <w:pStyle w:val="Sidehoved"/>
              <w:tabs>
                <w:tab w:val="left" w:pos="1304"/>
              </w:tabs>
              <w:rPr>
                <w:szCs w:val="24"/>
              </w:rPr>
            </w:pPr>
            <w:proofErr w:type="spellStart"/>
            <w:r w:rsidRPr="008F1BCD">
              <w:rPr>
                <w:szCs w:val="24"/>
              </w:rPr>
              <w:t>Vaskulære</w:t>
            </w:r>
            <w:proofErr w:type="spellEnd"/>
            <w:r w:rsidRPr="008F1BCD">
              <w:rPr>
                <w:szCs w:val="24"/>
              </w:rPr>
              <w:t xml:space="preserve"> sygdomme</w:t>
            </w:r>
          </w:p>
        </w:tc>
        <w:tc>
          <w:tcPr>
            <w:tcW w:w="1362" w:type="pct"/>
          </w:tcPr>
          <w:p w14:paraId="377FE722" w14:textId="6D9F2628" w:rsidR="00FC5778" w:rsidRPr="008F1BCD" w:rsidRDefault="00FC5778" w:rsidP="00EF649D">
            <w:pPr>
              <w:pStyle w:val="Sidehoved"/>
              <w:tabs>
                <w:tab w:val="left" w:pos="1304"/>
              </w:tabs>
              <w:rPr>
                <w:rFonts w:eastAsia="Times New Roman Italic"/>
                <w:i/>
                <w:iCs/>
                <w:szCs w:val="24"/>
              </w:rPr>
            </w:pPr>
            <w:r w:rsidRPr="008F1BCD">
              <w:rPr>
                <w:rFonts w:eastAsia="Times New Roman Italic"/>
                <w:i/>
                <w:iCs/>
                <w:szCs w:val="24"/>
              </w:rPr>
              <w:t>Almindelig</w:t>
            </w:r>
          </w:p>
        </w:tc>
        <w:tc>
          <w:tcPr>
            <w:tcW w:w="1986" w:type="pct"/>
          </w:tcPr>
          <w:p w14:paraId="40D2E5CF" w14:textId="02B7AC83" w:rsidR="00FC5778" w:rsidRPr="008F1BCD" w:rsidRDefault="00FC5778" w:rsidP="00EF649D">
            <w:pPr>
              <w:pStyle w:val="Sidehoved"/>
              <w:tabs>
                <w:tab w:val="left" w:pos="1304"/>
              </w:tabs>
              <w:rPr>
                <w:szCs w:val="24"/>
              </w:rPr>
            </w:pPr>
            <w:r w:rsidRPr="008F1BCD">
              <w:rPr>
                <w:szCs w:val="24"/>
              </w:rPr>
              <w:t>Hypertension, hypotension</w:t>
            </w:r>
          </w:p>
        </w:tc>
      </w:tr>
      <w:tr w:rsidR="00FC5778" w:rsidRPr="008F1BCD" w14:paraId="6DFA9A90" w14:textId="77777777" w:rsidTr="007E19F6">
        <w:tc>
          <w:tcPr>
            <w:tcW w:w="1652" w:type="pct"/>
            <w:vMerge/>
          </w:tcPr>
          <w:p w14:paraId="0943A58F" w14:textId="77777777" w:rsidR="00FC5778" w:rsidRPr="008F1BCD" w:rsidRDefault="00FC5778" w:rsidP="00EF649D">
            <w:pPr>
              <w:pStyle w:val="Sidehoved"/>
              <w:tabs>
                <w:tab w:val="left" w:pos="1304"/>
              </w:tabs>
              <w:rPr>
                <w:szCs w:val="24"/>
              </w:rPr>
            </w:pPr>
          </w:p>
        </w:tc>
        <w:tc>
          <w:tcPr>
            <w:tcW w:w="1362" w:type="pct"/>
          </w:tcPr>
          <w:p w14:paraId="03330D8F" w14:textId="600FD774" w:rsidR="00FC5778" w:rsidRPr="008F1BCD" w:rsidRDefault="00FC5778" w:rsidP="00EF649D">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589BD9AD" w14:textId="42977A8E" w:rsidR="00FC5778" w:rsidRPr="008F1BCD" w:rsidRDefault="00FC5778" w:rsidP="00EF649D">
            <w:pPr>
              <w:pStyle w:val="Sidehoved"/>
              <w:tabs>
                <w:tab w:val="left" w:pos="1304"/>
              </w:tabs>
              <w:rPr>
                <w:szCs w:val="24"/>
              </w:rPr>
            </w:pPr>
            <w:r w:rsidRPr="008F1BCD">
              <w:rPr>
                <w:szCs w:val="24"/>
              </w:rPr>
              <w:t>Hedeture</w:t>
            </w:r>
          </w:p>
        </w:tc>
      </w:tr>
      <w:tr w:rsidR="00EF649D" w:rsidRPr="008F1BCD" w14:paraId="51BD566F" w14:textId="77777777" w:rsidTr="007E19F6">
        <w:tc>
          <w:tcPr>
            <w:tcW w:w="1652" w:type="pct"/>
          </w:tcPr>
          <w:p w14:paraId="18492999" w14:textId="586BA960" w:rsidR="00EF649D" w:rsidRPr="008F1BCD" w:rsidRDefault="005A45D9" w:rsidP="00EF649D">
            <w:pPr>
              <w:pStyle w:val="Sidehoved"/>
              <w:tabs>
                <w:tab w:val="left" w:pos="1304"/>
              </w:tabs>
              <w:rPr>
                <w:szCs w:val="24"/>
              </w:rPr>
            </w:pPr>
            <w:r w:rsidRPr="008F1BCD">
              <w:rPr>
                <w:szCs w:val="24"/>
              </w:rPr>
              <w:t xml:space="preserve">Luftveje, thorax og </w:t>
            </w:r>
            <w:proofErr w:type="spellStart"/>
            <w:r w:rsidRPr="008F1BCD">
              <w:rPr>
                <w:szCs w:val="24"/>
              </w:rPr>
              <w:t>mediastinum</w:t>
            </w:r>
            <w:proofErr w:type="spellEnd"/>
          </w:p>
        </w:tc>
        <w:tc>
          <w:tcPr>
            <w:tcW w:w="1362" w:type="pct"/>
          </w:tcPr>
          <w:p w14:paraId="49CD8C94" w14:textId="54FDAD80" w:rsidR="00EF649D" w:rsidRPr="008F1BCD" w:rsidRDefault="00D94B33" w:rsidP="00EF649D">
            <w:pPr>
              <w:pStyle w:val="Sidehoved"/>
              <w:tabs>
                <w:tab w:val="left" w:pos="1304"/>
              </w:tabs>
              <w:rPr>
                <w:rFonts w:eastAsia="Times New Roman Italic"/>
                <w:i/>
                <w:iCs/>
                <w:szCs w:val="24"/>
              </w:rPr>
            </w:pPr>
            <w:r w:rsidRPr="008F1BCD">
              <w:rPr>
                <w:rFonts w:eastAsia="Times New Roman Italic"/>
                <w:i/>
                <w:iCs/>
                <w:szCs w:val="24"/>
              </w:rPr>
              <w:t>Ikke kendt</w:t>
            </w:r>
            <w:r w:rsidR="000D2D45" w:rsidRPr="008F1BCD">
              <w:rPr>
                <w:rFonts w:eastAsia="Times New Roman Italic"/>
                <w:i/>
                <w:iCs/>
                <w:szCs w:val="24"/>
              </w:rPr>
              <w:t>*</w:t>
            </w:r>
          </w:p>
        </w:tc>
        <w:tc>
          <w:tcPr>
            <w:tcW w:w="1986" w:type="pct"/>
          </w:tcPr>
          <w:p w14:paraId="6D96EADF" w14:textId="04D2D55D" w:rsidR="00EF649D" w:rsidRPr="008F1BCD" w:rsidRDefault="00D94B33" w:rsidP="00EF649D">
            <w:pPr>
              <w:pStyle w:val="Sidehoved"/>
              <w:tabs>
                <w:tab w:val="left" w:pos="1304"/>
              </w:tabs>
              <w:rPr>
                <w:szCs w:val="24"/>
              </w:rPr>
            </w:pPr>
            <w:proofErr w:type="spellStart"/>
            <w:r w:rsidRPr="008F1BCD">
              <w:rPr>
                <w:szCs w:val="24"/>
              </w:rPr>
              <w:t>Eosinofil</w:t>
            </w:r>
            <w:proofErr w:type="spellEnd"/>
            <w:r w:rsidRPr="008F1BCD">
              <w:rPr>
                <w:szCs w:val="24"/>
              </w:rPr>
              <w:t xml:space="preserve"> pneumoni</w:t>
            </w:r>
            <w:r w:rsidRPr="008F1BCD">
              <w:rPr>
                <w:szCs w:val="24"/>
                <w:vertAlign w:val="superscript"/>
              </w:rPr>
              <w:t>1</w:t>
            </w:r>
            <w:r w:rsidRPr="008F1BCD">
              <w:rPr>
                <w:szCs w:val="24"/>
              </w:rPr>
              <w:t>**, hoste</w:t>
            </w:r>
          </w:p>
        </w:tc>
      </w:tr>
      <w:tr w:rsidR="00FC5778" w:rsidRPr="008F1BCD" w14:paraId="1A489E2C" w14:textId="77777777" w:rsidTr="007E19F6">
        <w:tc>
          <w:tcPr>
            <w:tcW w:w="1652" w:type="pct"/>
            <w:vMerge w:val="restart"/>
          </w:tcPr>
          <w:p w14:paraId="653B593D" w14:textId="56E0AACA" w:rsidR="00FC5778" w:rsidRPr="008F1BCD" w:rsidRDefault="00FC5778" w:rsidP="00EF649D">
            <w:pPr>
              <w:pStyle w:val="Sidehoved"/>
              <w:tabs>
                <w:tab w:val="left" w:pos="1304"/>
              </w:tabs>
              <w:rPr>
                <w:szCs w:val="24"/>
              </w:rPr>
            </w:pPr>
            <w:r w:rsidRPr="008F1BCD">
              <w:rPr>
                <w:szCs w:val="24"/>
              </w:rPr>
              <w:t>Mave-tarm-kanalen</w:t>
            </w:r>
          </w:p>
        </w:tc>
        <w:tc>
          <w:tcPr>
            <w:tcW w:w="1362" w:type="pct"/>
          </w:tcPr>
          <w:p w14:paraId="30DB7252" w14:textId="32A1BE5C" w:rsidR="00FC5778" w:rsidRPr="008F1BCD" w:rsidRDefault="00FC5778" w:rsidP="00EF649D">
            <w:pPr>
              <w:pStyle w:val="Sidehoved"/>
              <w:tabs>
                <w:tab w:val="left" w:pos="1304"/>
              </w:tabs>
              <w:rPr>
                <w:rFonts w:eastAsia="Times New Roman Italic"/>
                <w:i/>
                <w:iCs/>
                <w:szCs w:val="24"/>
              </w:rPr>
            </w:pPr>
            <w:r w:rsidRPr="008F1BCD">
              <w:rPr>
                <w:rFonts w:eastAsia="Times New Roman Italic"/>
                <w:i/>
                <w:iCs/>
                <w:szCs w:val="24"/>
              </w:rPr>
              <w:t>Almindelig</w:t>
            </w:r>
          </w:p>
        </w:tc>
        <w:tc>
          <w:tcPr>
            <w:tcW w:w="1986" w:type="pct"/>
          </w:tcPr>
          <w:p w14:paraId="6DBD829C" w14:textId="1E171357" w:rsidR="00FC5778" w:rsidRPr="008F1BCD" w:rsidRDefault="00FC5778" w:rsidP="00EF649D">
            <w:pPr>
              <w:pStyle w:val="Sidehoved"/>
              <w:tabs>
                <w:tab w:val="left" w:pos="1304"/>
              </w:tabs>
              <w:rPr>
                <w:szCs w:val="24"/>
              </w:rPr>
            </w:pPr>
            <w:proofErr w:type="spellStart"/>
            <w:r w:rsidRPr="008F1BCD">
              <w:rPr>
                <w:szCs w:val="24"/>
              </w:rPr>
              <w:t>Gastrointestinale</w:t>
            </w:r>
            <w:proofErr w:type="spellEnd"/>
            <w:r w:rsidRPr="008F1BCD">
              <w:rPr>
                <w:szCs w:val="24"/>
              </w:rPr>
              <w:t xml:space="preserve"> og </w:t>
            </w:r>
            <w:proofErr w:type="spellStart"/>
            <w:r w:rsidRPr="008F1BCD">
              <w:rPr>
                <w:szCs w:val="24"/>
              </w:rPr>
              <w:t>abdominale</w:t>
            </w:r>
            <w:proofErr w:type="spellEnd"/>
            <w:r w:rsidRPr="008F1BCD">
              <w:rPr>
                <w:szCs w:val="24"/>
              </w:rPr>
              <w:t xml:space="preserve"> smerter, kvalme, opkastning, obstipation, diarré, </w:t>
            </w:r>
            <w:proofErr w:type="spellStart"/>
            <w:r w:rsidRPr="008F1BCD">
              <w:rPr>
                <w:szCs w:val="24"/>
              </w:rPr>
              <w:t>flatulens</w:t>
            </w:r>
            <w:proofErr w:type="spellEnd"/>
            <w:r w:rsidRPr="008F1BCD">
              <w:rPr>
                <w:szCs w:val="24"/>
              </w:rPr>
              <w:t>, oppustethed og udspiling</w:t>
            </w:r>
          </w:p>
        </w:tc>
      </w:tr>
      <w:tr w:rsidR="00FC5778" w:rsidRPr="008F1BCD" w14:paraId="2C047992" w14:textId="77777777" w:rsidTr="007E19F6">
        <w:tc>
          <w:tcPr>
            <w:tcW w:w="1652" w:type="pct"/>
            <w:vMerge/>
          </w:tcPr>
          <w:p w14:paraId="3EE1F3D4" w14:textId="77777777" w:rsidR="00FC5778" w:rsidRPr="008F1BCD" w:rsidRDefault="00FC5778" w:rsidP="00EF649D">
            <w:pPr>
              <w:pStyle w:val="Sidehoved"/>
              <w:tabs>
                <w:tab w:val="left" w:pos="1304"/>
              </w:tabs>
              <w:rPr>
                <w:szCs w:val="24"/>
              </w:rPr>
            </w:pPr>
          </w:p>
        </w:tc>
        <w:tc>
          <w:tcPr>
            <w:tcW w:w="1362" w:type="pct"/>
          </w:tcPr>
          <w:p w14:paraId="7D53E148" w14:textId="6A67BBBD" w:rsidR="00FC5778" w:rsidRPr="008F1BCD" w:rsidRDefault="00FC5778" w:rsidP="00EF649D">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15F67C1F" w14:textId="24B7510B" w:rsidR="00FC5778" w:rsidRPr="008F1BCD" w:rsidRDefault="00FC5778" w:rsidP="00EF649D">
            <w:pPr>
              <w:pStyle w:val="Sidehoved"/>
              <w:tabs>
                <w:tab w:val="left" w:pos="1304"/>
              </w:tabs>
              <w:rPr>
                <w:szCs w:val="24"/>
              </w:rPr>
            </w:pPr>
            <w:r w:rsidRPr="008F1BCD">
              <w:rPr>
                <w:szCs w:val="24"/>
              </w:rPr>
              <w:t xml:space="preserve">Dyspepsi, </w:t>
            </w:r>
            <w:proofErr w:type="spellStart"/>
            <w:r w:rsidRPr="008F1BCD">
              <w:rPr>
                <w:szCs w:val="24"/>
              </w:rPr>
              <w:t>glossitis</w:t>
            </w:r>
            <w:proofErr w:type="spellEnd"/>
          </w:p>
        </w:tc>
      </w:tr>
      <w:tr w:rsidR="00FC5778" w:rsidRPr="008F1BCD" w14:paraId="4D341844" w14:textId="77777777" w:rsidTr="007E19F6">
        <w:tc>
          <w:tcPr>
            <w:tcW w:w="1652" w:type="pct"/>
            <w:vMerge w:val="restart"/>
          </w:tcPr>
          <w:p w14:paraId="3DC7D144" w14:textId="2791A54C" w:rsidR="00FC5778" w:rsidRPr="008F1BCD" w:rsidRDefault="00FC5778" w:rsidP="005A45D9">
            <w:pPr>
              <w:pStyle w:val="Sidehoved"/>
              <w:tabs>
                <w:tab w:val="left" w:pos="1304"/>
              </w:tabs>
              <w:rPr>
                <w:szCs w:val="24"/>
              </w:rPr>
            </w:pPr>
            <w:r w:rsidRPr="008F1BCD">
              <w:rPr>
                <w:szCs w:val="24"/>
              </w:rPr>
              <w:t>Lever og galdeveje</w:t>
            </w:r>
          </w:p>
        </w:tc>
        <w:tc>
          <w:tcPr>
            <w:tcW w:w="1362" w:type="pct"/>
          </w:tcPr>
          <w:p w14:paraId="35B40255" w14:textId="2F812FBF"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Almindelig</w:t>
            </w:r>
          </w:p>
        </w:tc>
        <w:tc>
          <w:tcPr>
            <w:tcW w:w="1986" w:type="pct"/>
          </w:tcPr>
          <w:p w14:paraId="55CA4E8B" w14:textId="64EA0F69" w:rsidR="00FC5778" w:rsidRPr="008F1BCD" w:rsidRDefault="00FC5778" w:rsidP="005A45D9">
            <w:pPr>
              <w:pStyle w:val="Sidehoved"/>
              <w:tabs>
                <w:tab w:val="left" w:pos="1304"/>
              </w:tabs>
              <w:rPr>
                <w:szCs w:val="24"/>
              </w:rPr>
            </w:pPr>
            <w:r w:rsidRPr="008F1BCD">
              <w:rPr>
                <w:szCs w:val="24"/>
              </w:rPr>
              <w:t>Unormale leverfunktionstest</w:t>
            </w:r>
            <w:r w:rsidRPr="008F1BCD">
              <w:rPr>
                <w:szCs w:val="24"/>
                <w:vertAlign w:val="superscript"/>
              </w:rPr>
              <w:t>2</w:t>
            </w:r>
            <w:r w:rsidRPr="008F1BCD">
              <w:rPr>
                <w:szCs w:val="24"/>
              </w:rPr>
              <w:t xml:space="preserve"> (øget </w:t>
            </w:r>
            <w:proofErr w:type="spellStart"/>
            <w:r w:rsidRPr="008F1BCD">
              <w:rPr>
                <w:szCs w:val="24"/>
              </w:rPr>
              <w:t>alanin-aminotransferase</w:t>
            </w:r>
            <w:proofErr w:type="spellEnd"/>
            <w:r w:rsidRPr="008F1BCD">
              <w:rPr>
                <w:szCs w:val="24"/>
              </w:rPr>
              <w:t xml:space="preserve"> (ALAT), </w:t>
            </w:r>
            <w:proofErr w:type="spellStart"/>
            <w:r w:rsidRPr="008F1BCD">
              <w:rPr>
                <w:szCs w:val="24"/>
              </w:rPr>
              <w:t>aspartat-aminotransferase</w:t>
            </w:r>
            <w:proofErr w:type="spellEnd"/>
            <w:r w:rsidRPr="008F1BCD">
              <w:rPr>
                <w:szCs w:val="24"/>
              </w:rPr>
              <w:t xml:space="preserve"> (ASAT) og basisk fosfatase (ALP))</w:t>
            </w:r>
          </w:p>
        </w:tc>
      </w:tr>
      <w:tr w:rsidR="00FC5778" w:rsidRPr="008F1BCD" w14:paraId="2695E855" w14:textId="77777777" w:rsidTr="007E19F6">
        <w:tc>
          <w:tcPr>
            <w:tcW w:w="1652" w:type="pct"/>
            <w:vMerge/>
          </w:tcPr>
          <w:p w14:paraId="672FB7A5" w14:textId="77777777" w:rsidR="00FC5778" w:rsidRPr="008F1BCD" w:rsidRDefault="00FC5778" w:rsidP="005A45D9">
            <w:pPr>
              <w:pStyle w:val="Sidehoved"/>
              <w:tabs>
                <w:tab w:val="left" w:pos="1304"/>
              </w:tabs>
              <w:rPr>
                <w:szCs w:val="24"/>
              </w:rPr>
            </w:pPr>
          </w:p>
        </w:tc>
        <w:tc>
          <w:tcPr>
            <w:tcW w:w="1362" w:type="pct"/>
          </w:tcPr>
          <w:p w14:paraId="2CA5129A" w14:textId="60DF0894"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Sjælden</w:t>
            </w:r>
          </w:p>
        </w:tc>
        <w:tc>
          <w:tcPr>
            <w:tcW w:w="1986" w:type="pct"/>
          </w:tcPr>
          <w:p w14:paraId="53C779BB" w14:textId="7FDCD1B6" w:rsidR="00FC5778" w:rsidRPr="008F1BCD" w:rsidRDefault="00FC5778" w:rsidP="005A45D9">
            <w:pPr>
              <w:pStyle w:val="Sidehoved"/>
              <w:tabs>
                <w:tab w:val="left" w:pos="1304"/>
              </w:tabs>
              <w:rPr>
                <w:szCs w:val="24"/>
              </w:rPr>
            </w:pPr>
            <w:r w:rsidRPr="008F1BCD">
              <w:rPr>
                <w:szCs w:val="24"/>
              </w:rPr>
              <w:t>Gulsot</w:t>
            </w:r>
          </w:p>
        </w:tc>
      </w:tr>
      <w:tr w:rsidR="00FC5778" w:rsidRPr="008F1BCD" w14:paraId="2974CA66" w14:textId="77777777" w:rsidTr="007E19F6">
        <w:tc>
          <w:tcPr>
            <w:tcW w:w="1652" w:type="pct"/>
            <w:vMerge w:val="restart"/>
          </w:tcPr>
          <w:p w14:paraId="2751F95F" w14:textId="07BE199D" w:rsidR="00FC5778" w:rsidRPr="008F1BCD" w:rsidRDefault="00FC5778" w:rsidP="005A45D9">
            <w:pPr>
              <w:pStyle w:val="Sidehoved"/>
              <w:tabs>
                <w:tab w:val="left" w:pos="1304"/>
              </w:tabs>
              <w:rPr>
                <w:szCs w:val="24"/>
              </w:rPr>
            </w:pPr>
            <w:r w:rsidRPr="008F1BCD">
              <w:rPr>
                <w:szCs w:val="24"/>
              </w:rPr>
              <w:t>Hud og subkutane væv</w:t>
            </w:r>
          </w:p>
        </w:tc>
        <w:tc>
          <w:tcPr>
            <w:tcW w:w="1362" w:type="pct"/>
          </w:tcPr>
          <w:p w14:paraId="0ED86930" w14:textId="6FEAD436"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Almindelig</w:t>
            </w:r>
          </w:p>
        </w:tc>
        <w:tc>
          <w:tcPr>
            <w:tcW w:w="1986" w:type="pct"/>
          </w:tcPr>
          <w:p w14:paraId="1F480858" w14:textId="030DAAF7" w:rsidR="00FC5778" w:rsidRPr="008F1BCD" w:rsidRDefault="00FC5778" w:rsidP="005A45D9">
            <w:pPr>
              <w:pStyle w:val="Sidehoved"/>
              <w:tabs>
                <w:tab w:val="left" w:pos="1304"/>
              </w:tabs>
              <w:rPr>
                <w:szCs w:val="24"/>
              </w:rPr>
            </w:pPr>
            <w:r w:rsidRPr="008F1BCD">
              <w:rPr>
                <w:szCs w:val="24"/>
              </w:rPr>
              <w:t xml:space="preserve">Udslæt, </w:t>
            </w:r>
            <w:proofErr w:type="spellStart"/>
            <w:r w:rsidRPr="008F1BCD">
              <w:rPr>
                <w:szCs w:val="24"/>
              </w:rPr>
              <w:t>pruritus</w:t>
            </w:r>
            <w:proofErr w:type="spellEnd"/>
          </w:p>
        </w:tc>
      </w:tr>
      <w:tr w:rsidR="00FC5778" w:rsidRPr="008F1BCD" w14:paraId="509EC506" w14:textId="77777777" w:rsidTr="007E19F6">
        <w:tc>
          <w:tcPr>
            <w:tcW w:w="1652" w:type="pct"/>
            <w:vMerge/>
          </w:tcPr>
          <w:p w14:paraId="7354EFA2" w14:textId="77777777" w:rsidR="00FC5778" w:rsidRPr="008F1BCD" w:rsidRDefault="00FC5778" w:rsidP="005A45D9">
            <w:pPr>
              <w:pStyle w:val="Sidehoved"/>
              <w:tabs>
                <w:tab w:val="left" w:pos="1304"/>
              </w:tabs>
              <w:rPr>
                <w:szCs w:val="24"/>
              </w:rPr>
            </w:pPr>
          </w:p>
        </w:tc>
        <w:tc>
          <w:tcPr>
            <w:tcW w:w="1362" w:type="pct"/>
          </w:tcPr>
          <w:p w14:paraId="1C7A0F7E" w14:textId="7308EC0C"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11B10F25" w14:textId="7FFC8214" w:rsidR="00FC5778" w:rsidRPr="008F1BCD" w:rsidRDefault="00FC5778" w:rsidP="005A45D9">
            <w:pPr>
              <w:pStyle w:val="Sidehoved"/>
              <w:tabs>
                <w:tab w:val="left" w:pos="1304"/>
              </w:tabs>
              <w:rPr>
                <w:szCs w:val="24"/>
              </w:rPr>
            </w:pPr>
            <w:proofErr w:type="spellStart"/>
            <w:r w:rsidRPr="008F1BCD">
              <w:rPr>
                <w:szCs w:val="24"/>
              </w:rPr>
              <w:t>Urticaria</w:t>
            </w:r>
            <w:proofErr w:type="spellEnd"/>
          </w:p>
        </w:tc>
      </w:tr>
      <w:tr w:rsidR="00FC5778" w:rsidRPr="008F1BCD" w14:paraId="312B97C6" w14:textId="77777777" w:rsidTr="007E19F6">
        <w:tc>
          <w:tcPr>
            <w:tcW w:w="1652" w:type="pct"/>
            <w:vMerge/>
          </w:tcPr>
          <w:p w14:paraId="45EC80EE" w14:textId="77777777" w:rsidR="00FC5778" w:rsidRPr="008F1BCD" w:rsidRDefault="00FC5778" w:rsidP="005A45D9">
            <w:pPr>
              <w:pStyle w:val="Sidehoved"/>
              <w:tabs>
                <w:tab w:val="left" w:pos="1304"/>
              </w:tabs>
              <w:rPr>
                <w:szCs w:val="24"/>
              </w:rPr>
            </w:pPr>
          </w:p>
        </w:tc>
        <w:tc>
          <w:tcPr>
            <w:tcW w:w="1362" w:type="pct"/>
          </w:tcPr>
          <w:p w14:paraId="1D1B08CC" w14:textId="63524368"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Ikke kendt*</w:t>
            </w:r>
          </w:p>
        </w:tc>
        <w:tc>
          <w:tcPr>
            <w:tcW w:w="1986" w:type="pct"/>
          </w:tcPr>
          <w:p w14:paraId="312D47E3" w14:textId="025E2D67" w:rsidR="00FC5778" w:rsidRPr="008F1BCD" w:rsidRDefault="00FC5778" w:rsidP="005A45D9">
            <w:pPr>
              <w:pStyle w:val="Sidehoved"/>
              <w:tabs>
                <w:tab w:val="left" w:pos="1304"/>
              </w:tabs>
              <w:rPr>
                <w:szCs w:val="24"/>
              </w:rPr>
            </w:pPr>
            <w:r w:rsidRPr="008F1BCD">
              <w:rPr>
                <w:szCs w:val="24"/>
              </w:rPr>
              <w:t xml:space="preserve">Akut generaliseret </w:t>
            </w:r>
            <w:proofErr w:type="spellStart"/>
            <w:r w:rsidRPr="008F1BCD">
              <w:rPr>
                <w:szCs w:val="24"/>
              </w:rPr>
              <w:t>eksantematøs</w:t>
            </w:r>
            <w:proofErr w:type="spellEnd"/>
            <w:r w:rsidRPr="008F1BCD">
              <w:rPr>
                <w:szCs w:val="24"/>
              </w:rPr>
              <w:t xml:space="preserve"> </w:t>
            </w:r>
            <w:proofErr w:type="spellStart"/>
            <w:r w:rsidRPr="008F1BCD">
              <w:rPr>
                <w:szCs w:val="24"/>
              </w:rPr>
              <w:t>pustulose</w:t>
            </w:r>
            <w:proofErr w:type="spellEnd"/>
            <w:r w:rsidRPr="008F1BCD">
              <w:rPr>
                <w:szCs w:val="24"/>
              </w:rPr>
              <w:t xml:space="preserve"> (AGEP), lægemiddel</w:t>
            </w:r>
            <w:r w:rsidR="009817E1">
              <w:rPr>
                <w:szCs w:val="24"/>
              </w:rPr>
              <w:softHyphen/>
            </w:r>
            <w:r w:rsidRPr="008F1BCD">
              <w:rPr>
                <w:szCs w:val="24"/>
              </w:rPr>
              <w:t xml:space="preserve">reaktion med </w:t>
            </w:r>
            <w:proofErr w:type="spellStart"/>
            <w:r w:rsidRPr="008F1BCD">
              <w:rPr>
                <w:szCs w:val="24"/>
              </w:rPr>
              <w:t>eosinofili</w:t>
            </w:r>
            <w:proofErr w:type="spellEnd"/>
            <w:r w:rsidRPr="008F1BCD">
              <w:rPr>
                <w:szCs w:val="24"/>
              </w:rPr>
              <w:t xml:space="preserve"> og systemiske symptomer (DRESS)**, </w:t>
            </w:r>
            <w:proofErr w:type="spellStart"/>
            <w:r w:rsidRPr="008F1BCD">
              <w:rPr>
                <w:szCs w:val="24"/>
              </w:rPr>
              <w:t>vesikulobulløst</w:t>
            </w:r>
            <w:proofErr w:type="spellEnd"/>
            <w:r w:rsidRPr="008F1BCD">
              <w:rPr>
                <w:szCs w:val="24"/>
              </w:rPr>
              <w:t xml:space="preserve"> udslæt med eller uden påvirkning af slimhinderne (SJS eller </w:t>
            </w:r>
            <w:proofErr w:type="gramStart"/>
            <w:r w:rsidRPr="008F1BCD">
              <w:rPr>
                <w:szCs w:val="24"/>
              </w:rPr>
              <w:t>TEN)*</w:t>
            </w:r>
            <w:proofErr w:type="gramEnd"/>
            <w:r w:rsidRPr="008F1BCD">
              <w:rPr>
                <w:szCs w:val="24"/>
              </w:rPr>
              <w:t>*</w:t>
            </w:r>
          </w:p>
        </w:tc>
      </w:tr>
      <w:tr w:rsidR="00FC5778" w:rsidRPr="008F1BCD" w14:paraId="6D9B73F2" w14:textId="77777777" w:rsidTr="007E19F6">
        <w:tc>
          <w:tcPr>
            <w:tcW w:w="1652" w:type="pct"/>
            <w:vMerge w:val="restart"/>
          </w:tcPr>
          <w:p w14:paraId="2B9CBCD8" w14:textId="17629AC9" w:rsidR="00FC5778" w:rsidRPr="008F1BCD" w:rsidRDefault="00FC5778" w:rsidP="005A45D9">
            <w:pPr>
              <w:pStyle w:val="Sidehoved"/>
              <w:tabs>
                <w:tab w:val="left" w:pos="1304"/>
              </w:tabs>
              <w:rPr>
                <w:szCs w:val="24"/>
              </w:rPr>
            </w:pPr>
            <w:r w:rsidRPr="008F1BCD">
              <w:rPr>
                <w:szCs w:val="24"/>
              </w:rPr>
              <w:t>Knogler, led, muskler og bindevæv</w:t>
            </w:r>
          </w:p>
        </w:tc>
        <w:tc>
          <w:tcPr>
            <w:tcW w:w="1362" w:type="pct"/>
          </w:tcPr>
          <w:p w14:paraId="37058189" w14:textId="2EBE0444"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Almindelig</w:t>
            </w:r>
          </w:p>
        </w:tc>
        <w:tc>
          <w:tcPr>
            <w:tcW w:w="1986" w:type="pct"/>
          </w:tcPr>
          <w:p w14:paraId="69474127" w14:textId="7A95C6F9" w:rsidR="00FC5778" w:rsidRPr="008F1BCD" w:rsidRDefault="00FC5778" w:rsidP="00AF086E">
            <w:pPr>
              <w:rPr>
                <w:sz w:val="24"/>
                <w:szCs w:val="24"/>
              </w:rPr>
            </w:pPr>
            <w:r w:rsidRPr="008F1BCD">
              <w:rPr>
                <w:sz w:val="24"/>
                <w:szCs w:val="24"/>
              </w:rPr>
              <w:t xml:space="preserve">Ekstremitetssmerter, forhøjet </w:t>
            </w:r>
            <w:proofErr w:type="spellStart"/>
            <w:r w:rsidRPr="008F1BCD">
              <w:rPr>
                <w:sz w:val="24"/>
                <w:szCs w:val="24"/>
              </w:rPr>
              <w:t>serumkreatinkinase</w:t>
            </w:r>
            <w:proofErr w:type="spellEnd"/>
            <w:r w:rsidR="00AF086E" w:rsidRPr="008F1BCD">
              <w:rPr>
                <w:sz w:val="24"/>
                <w:szCs w:val="24"/>
              </w:rPr>
              <w:t xml:space="preserve"> </w:t>
            </w:r>
            <w:r w:rsidRPr="008F1BCD">
              <w:rPr>
                <w:sz w:val="24"/>
                <w:szCs w:val="24"/>
              </w:rPr>
              <w:t>(CK)</w:t>
            </w:r>
            <w:r w:rsidRPr="008F1BCD">
              <w:rPr>
                <w:sz w:val="24"/>
                <w:szCs w:val="24"/>
                <w:vertAlign w:val="superscript"/>
              </w:rPr>
              <w:t>2</w:t>
            </w:r>
          </w:p>
        </w:tc>
      </w:tr>
      <w:tr w:rsidR="00FC5778" w:rsidRPr="008F1BCD" w14:paraId="744663EF" w14:textId="77777777" w:rsidTr="007E19F6">
        <w:tc>
          <w:tcPr>
            <w:tcW w:w="1652" w:type="pct"/>
            <w:vMerge/>
          </w:tcPr>
          <w:p w14:paraId="5C31A801" w14:textId="77777777" w:rsidR="00FC5778" w:rsidRPr="008F1BCD" w:rsidRDefault="00FC5778" w:rsidP="005A45D9">
            <w:pPr>
              <w:pStyle w:val="Sidehoved"/>
              <w:tabs>
                <w:tab w:val="left" w:pos="1304"/>
              </w:tabs>
              <w:rPr>
                <w:szCs w:val="24"/>
              </w:rPr>
            </w:pPr>
          </w:p>
        </w:tc>
        <w:tc>
          <w:tcPr>
            <w:tcW w:w="1362" w:type="pct"/>
          </w:tcPr>
          <w:p w14:paraId="780724D2" w14:textId="768630FE"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451C9329" w14:textId="2C094AE6" w:rsidR="00FC5778" w:rsidRPr="008F1BCD" w:rsidRDefault="00FC5778" w:rsidP="00AF086E">
            <w:pPr>
              <w:rPr>
                <w:sz w:val="24"/>
                <w:szCs w:val="24"/>
              </w:rPr>
            </w:pPr>
            <w:proofErr w:type="spellStart"/>
            <w:r w:rsidRPr="008F1BCD">
              <w:rPr>
                <w:sz w:val="24"/>
                <w:szCs w:val="24"/>
              </w:rPr>
              <w:t>Myositis</w:t>
            </w:r>
            <w:proofErr w:type="spellEnd"/>
            <w:r w:rsidRPr="008F1BCD">
              <w:rPr>
                <w:sz w:val="24"/>
                <w:szCs w:val="24"/>
              </w:rPr>
              <w:t xml:space="preserve">, forhøjet </w:t>
            </w:r>
            <w:proofErr w:type="spellStart"/>
            <w:r w:rsidRPr="008F1BCD">
              <w:rPr>
                <w:sz w:val="24"/>
                <w:szCs w:val="24"/>
              </w:rPr>
              <w:t>myoglobin</w:t>
            </w:r>
            <w:proofErr w:type="spellEnd"/>
            <w:r w:rsidRPr="008F1BCD">
              <w:rPr>
                <w:sz w:val="24"/>
                <w:szCs w:val="24"/>
              </w:rPr>
              <w:t>, muskelsvaghed,</w:t>
            </w:r>
            <w:r w:rsidR="00AF086E" w:rsidRPr="008F1BCD">
              <w:rPr>
                <w:sz w:val="24"/>
                <w:szCs w:val="24"/>
              </w:rPr>
              <w:t xml:space="preserve"> </w:t>
            </w:r>
            <w:r w:rsidRPr="008F1BCD">
              <w:rPr>
                <w:sz w:val="24"/>
                <w:szCs w:val="24"/>
              </w:rPr>
              <w:t xml:space="preserve">muskelsmerter, </w:t>
            </w:r>
            <w:proofErr w:type="spellStart"/>
            <w:r w:rsidRPr="008F1BCD">
              <w:rPr>
                <w:sz w:val="24"/>
                <w:szCs w:val="24"/>
              </w:rPr>
              <w:t>artralgi</w:t>
            </w:r>
            <w:proofErr w:type="spellEnd"/>
            <w:r w:rsidRPr="008F1BCD">
              <w:rPr>
                <w:sz w:val="24"/>
                <w:szCs w:val="24"/>
              </w:rPr>
              <w:t>, forhøjet serum-</w:t>
            </w:r>
            <w:proofErr w:type="spellStart"/>
            <w:r w:rsidRPr="008F1BCD">
              <w:rPr>
                <w:sz w:val="24"/>
                <w:szCs w:val="24"/>
              </w:rPr>
              <w:t>laktatdehydrogenase</w:t>
            </w:r>
            <w:proofErr w:type="spellEnd"/>
            <w:r w:rsidRPr="008F1BCD">
              <w:rPr>
                <w:sz w:val="24"/>
                <w:szCs w:val="24"/>
              </w:rPr>
              <w:t xml:space="preserve"> (LDH), muskelkramper</w:t>
            </w:r>
          </w:p>
        </w:tc>
      </w:tr>
      <w:tr w:rsidR="00FC5778" w:rsidRPr="008F1BCD" w14:paraId="0CB64361" w14:textId="77777777" w:rsidTr="007E19F6">
        <w:tc>
          <w:tcPr>
            <w:tcW w:w="1652" w:type="pct"/>
            <w:vMerge/>
          </w:tcPr>
          <w:p w14:paraId="53B4A41B" w14:textId="77777777" w:rsidR="00FC5778" w:rsidRPr="008F1BCD" w:rsidRDefault="00FC5778" w:rsidP="005A45D9">
            <w:pPr>
              <w:pStyle w:val="Sidehoved"/>
              <w:tabs>
                <w:tab w:val="left" w:pos="1304"/>
              </w:tabs>
              <w:rPr>
                <w:szCs w:val="24"/>
              </w:rPr>
            </w:pPr>
          </w:p>
        </w:tc>
        <w:tc>
          <w:tcPr>
            <w:tcW w:w="1362" w:type="pct"/>
          </w:tcPr>
          <w:p w14:paraId="54088EC7" w14:textId="13F7E804"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Ikke kendt*</w:t>
            </w:r>
          </w:p>
        </w:tc>
        <w:tc>
          <w:tcPr>
            <w:tcW w:w="1986" w:type="pct"/>
          </w:tcPr>
          <w:p w14:paraId="675A4281" w14:textId="1522A675" w:rsidR="00FC5778" w:rsidRPr="008F1BCD" w:rsidRDefault="00FC5778" w:rsidP="005A45D9">
            <w:pPr>
              <w:pStyle w:val="Sidehoved"/>
              <w:tabs>
                <w:tab w:val="left" w:pos="1304"/>
              </w:tabs>
              <w:rPr>
                <w:szCs w:val="24"/>
              </w:rPr>
            </w:pPr>
            <w:r w:rsidRPr="008F1BCD">
              <w:rPr>
                <w:szCs w:val="24"/>
              </w:rPr>
              <w:t>Rabdomyolyse</w:t>
            </w:r>
            <w:r w:rsidRPr="008F1BCD">
              <w:rPr>
                <w:szCs w:val="24"/>
                <w:vertAlign w:val="superscript"/>
              </w:rPr>
              <w:t>3</w:t>
            </w:r>
            <w:r w:rsidRPr="008F1BCD">
              <w:rPr>
                <w:szCs w:val="24"/>
              </w:rPr>
              <w:t>**</w:t>
            </w:r>
          </w:p>
        </w:tc>
      </w:tr>
      <w:tr w:rsidR="00FC5778" w:rsidRPr="008F1BCD" w14:paraId="378C6609" w14:textId="77777777" w:rsidTr="007E19F6">
        <w:tc>
          <w:tcPr>
            <w:tcW w:w="1652" w:type="pct"/>
            <w:vMerge w:val="restart"/>
          </w:tcPr>
          <w:p w14:paraId="167062C0" w14:textId="24D03DBC" w:rsidR="00FC5778" w:rsidRPr="008F1BCD" w:rsidRDefault="00FC5778" w:rsidP="005A45D9">
            <w:pPr>
              <w:pStyle w:val="Sidehoved"/>
              <w:tabs>
                <w:tab w:val="left" w:pos="1304"/>
              </w:tabs>
              <w:rPr>
                <w:szCs w:val="24"/>
              </w:rPr>
            </w:pPr>
            <w:r w:rsidRPr="008F1BCD">
              <w:rPr>
                <w:szCs w:val="24"/>
              </w:rPr>
              <w:t>Nyrer og urinveje</w:t>
            </w:r>
          </w:p>
        </w:tc>
        <w:tc>
          <w:tcPr>
            <w:tcW w:w="1362" w:type="pct"/>
          </w:tcPr>
          <w:p w14:paraId="708912D9" w14:textId="68A6B097"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55A50A63" w14:textId="4C4AF67A" w:rsidR="00FC5778" w:rsidRPr="008F1BCD" w:rsidRDefault="00FC5778" w:rsidP="005A45D9">
            <w:pPr>
              <w:pStyle w:val="Sidehoved"/>
              <w:tabs>
                <w:tab w:val="left" w:pos="1304"/>
              </w:tabs>
              <w:rPr>
                <w:szCs w:val="24"/>
              </w:rPr>
            </w:pPr>
            <w:r w:rsidRPr="008F1BCD">
              <w:rPr>
                <w:szCs w:val="24"/>
              </w:rPr>
              <w:t>Nedsat nyrefunktion, inklusive nyresvigt og nyreinsufficiens, øget serum-</w:t>
            </w:r>
            <w:proofErr w:type="spellStart"/>
            <w:r w:rsidRPr="008F1BCD">
              <w:rPr>
                <w:szCs w:val="24"/>
              </w:rPr>
              <w:t>kreatinin</w:t>
            </w:r>
            <w:proofErr w:type="spellEnd"/>
          </w:p>
        </w:tc>
      </w:tr>
      <w:tr w:rsidR="00FC5778" w:rsidRPr="008F1BCD" w14:paraId="4539D68B" w14:textId="77777777" w:rsidTr="007E19F6">
        <w:tc>
          <w:tcPr>
            <w:tcW w:w="1652" w:type="pct"/>
            <w:vMerge/>
          </w:tcPr>
          <w:p w14:paraId="5D301F81" w14:textId="77777777" w:rsidR="00FC5778" w:rsidRPr="008F1BCD" w:rsidRDefault="00FC5778" w:rsidP="005A45D9">
            <w:pPr>
              <w:pStyle w:val="Sidehoved"/>
              <w:tabs>
                <w:tab w:val="left" w:pos="1304"/>
              </w:tabs>
              <w:rPr>
                <w:szCs w:val="24"/>
              </w:rPr>
            </w:pPr>
          </w:p>
        </w:tc>
        <w:tc>
          <w:tcPr>
            <w:tcW w:w="1362" w:type="pct"/>
          </w:tcPr>
          <w:p w14:paraId="1A358975" w14:textId="5F9E0722"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Ikke kendt*</w:t>
            </w:r>
          </w:p>
        </w:tc>
        <w:tc>
          <w:tcPr>
            <w:tcW w:w="1986" w:type="pct"/>
          </w:tcPr>
          <w:p w14:paraId="12E70F12" w14:textId="04BCFC1C" w:rsidR="00FC5778" w:rsidRPr="008F1BCD" w:rsidRDefault="00FC5778" w:rsidP="005A45D9">
            <w:pPr>
              <w:pStyle w:val="Sidehoved"/>
              <w:tabs>
                <w:tab w:val="left" w:pos="1304"/>
              </w:tabs>
              <w:rPr>
                <w:szCs w:val="24"/>
              </w:rPr>
            </w:pPr>
            <w:proofErr w:type="spellStart"/>
            <w:r w:rsidRPr="008F1BCD">
              <w:rPr>
                <w:szCs w:val="24"/>
              </w:rPr>
              <w:t>Tubulointerstitiel</w:t>
            </w:r>
            <w:proofErr w:type="spellEnd"/>
            <w:r w:rsidRPr="008F1BCD">
              <w:rPr>
                <w:szCs w:val="24"/>
              </w:rPr>
              <w:t xml:space="preserve"> </w:t>
            </w:r>
            <w:proofErr w:type="spellStart"/>
            <w:r w:rsidRPr="008F1BCD">
              <w:rPr>
                <w:szCs w:val="24"/>
              </w:rPr>
              <w:t>nefritis</w:t>
            </w:r>
            <w:proofErr w:type="spellEnd"/>
            <w:r w:rsidRPr="008F1BCD">
              <w:rPr>
                <w:szCs w:val="24"/>
              </w:rPr>
              <w:t xml:space="preserve"> (TIN)**</w:t>
            </w:r>
          </w:p>
        </w:tc>
      </w:tr>
      <w:tr w:rsidR="005A45D9" w:rsidRPr="008F1BCD" w14:paraId="4EE2D57E" w14:textId="77777777" w:rsidTr="007E19F6">
        <w:tc>
          <w:tcPr>
            <w:tcW w:w="1652" w:type="pct"/>
          </w:tcPr>
          <w:p w14:paraId="3A0C28BF" w14:textId="4A8A3772" w:rsidR="005A45D9" w:rsidRPr="008F1BCD" w:rsidRDefault="0034032D" w:rsidP="00FC5778">
            <w:pPr>
              <w:rPr>
                <w:szCs w:val="24"/>
              </w:rPr>
            </w:pPr>
            <w:r w:rsidRPr="008F1BCD">
              <w:rPr>
                <w:sz w:val="24"/>
                <w:szCs w:val="24"/>
              </w:rPr>
              <w:t>Det reproduktive system og</w:t>
            </w:r>
            <w:r w:rsidR="00FC5778" w:rsidRPr="008F1BCD">
              <w:rPr>
                <w:sz w:val="24"/>
                <w:szCs w:val="24"/>
              </w:rPr>
              <w:t xml:space="preserve"> </w:t>
            </w:r>
            <w:r w:rsidRPr="008F1BCD">
              <w:rPr>
                <w:sz w:val="24"/>
                <w:szCs w:val="24"/>
              </w:rPr>
              <w:t>mammae</w:t>
            </w:r>
          </w:p>
        </w:tc>
        <w:tc>
          <w:tcPr>
            <w:tcW w:w="1362" w:type="pct"/>
          </w:tcPr>
          <w:p w14:paraId="7F83E87F" w14:textId="5B8E480B" w:rsidR="005A45D9" w:rsidRPr="008F1BCD" w:rsidRDefault="005A45D9" w:rsidP="005A45D9">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027B4A6C" w14:textId="5BD575D7" w:rsidR="005A45D9" w:rsidRPr="008F1BCD" w:rsidRDefault="005A45D9" w:rsidP="005A45D9">
            <w:pPr>
              <w:rPr>
                <w:sz w:val="24"/>
                <w:szCs w:val="24"/>
              </w:rPr>
            </w:pPr>
            <w:proofErr w:type="spellStart"/>
            <w:r w:rsidRPr="008F1BCD">
              <w:rPr>
                <w:sz w:val="24"/>
                <w:szCs w:val="24"/>
              </w:rPr>
              <w:t>Vaginitis</w:t>
            </w:r>
            <w:proofErr w:type="spellEnd"/>
          </w:p>
        </w:tc>
      </w:tr>
      <w:tr w:rsidR="00FC5778" w:rsidRPr="008F1BCD" w14:paraId="6AC3BBD2" w14:textId="77777777" w:rsidTr="007E19F6">
        <w:tc>
          <w:tcPr>
            <w:tcW w:w="1652" w:type="pct"/>
            <w:vMerge w:val="restart"/>
          </w:tcPr>
          <w:p w14:paraId="5F8D520A" w14:textId="7A800919" w:rsidR="00FC5778" w:rsidRPr="008F1BCD" w:rsidRDefault="00FC5778" w:rsidP="00FC5778">
            <w:pPr>
              <w:pStyle w:val="Sidehoved"/>
              <w:tabs>
                <w:tab w:val="left" w:pos="1304"/>
              </w:tabs>
              <w:rPr>
                <w:szCs w:val="24"/>
              </w:rPr>
            </w:pPr>
            <w:r w:rsidRPr="008F1BCD">
              <w:rPr>
                <w:szCs w:val="24"/>
              </w:rPr>
              <w:t>Almene symptomer og reaktioner på administrationsstedet</w:t>
            </w:r>
          </w:p>
        </w:tc>
        <w:tc>
          <w:tcPr>
            <w:tcW w:w="1362" w:type="pct"/>
          </w:tcPr>
          <w:p w14:paraId="4B9133F5" w14:textId="0EC943A1"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Almindelig</w:t>
            </w:r>
          </w:p>
        </w:tc>
        <w:tc>
          <w:tcPr>
            <w:tcW w:w="1986" w:type="pct"/>
          </w:tcPr>
          <w:p w14:paraId="1C830E2E" w14:textId="6A181EDC" w:rsidR="00FC5778" w:rsidRPr="008F1BCD" w:rsidRDefault="00FC5778" w:rsidP="005A45D9">
            <w:pPr>
              <w:pStyle w:val="Sidehoved"/>
              <w:tabs>
                <w:tab w:val="left" w:pos="1304"/>
              </w:tabs>
              <w:rPr>
                <w:szCs w:val="24"/>
              </w:rPr>
            </w:pPr>
            <w:r w:rsidRPr="008F1BCD">
              <w:rPr>
                <w:szCs w:val="24"/>
              </w:rPr>
              <w:t xml:space="preserve">Reaktioner ved infusionsstedet, </w:t>
            </w:r>
            <w:proofErr w:type="spellStart"/>
            <w:r w:rsidRPr="008F1BCD">
              <w:rPr>
                <w:szCs w:val="24"/>
              </w:rPr>
              <w:t>pyreksi</w:t>
            </w:r>
            <w:proofErr w:type="spellEnd"/>
            <w:r w:rsidRPr="008F1BCD">
              <w:rPr>
                <w:szCs w:val="24"/>
              </w:rPr>
              <w:t>, asteni</w:t>
            </w:r>
          </w:p>
        </w:tc>
      </w:tr>
      <w:tr w:rsidR="00FC5778" w:rsidRPr="008F1BCD" w14:paraId="7ABE7ABD" w14:textId="77777777" w:rsidTr="007E19F6">
        <w:tc>
          <w:tcPr>
            <w:tcW w:w="1652" w:type="pct"/>
            <w:vMerge/>
          </w:tcPr>
          <w:p w14:paraId="35F13FEB" w14:textId="77777777" w:rsidR="00FC5778" w:rsidRPr="008F1BCD" w:rsidRDefault="00FC5778" w:rsidP="005A45D9">
            <w:pPr>
              <w:pStyle w:val="Sidehoved"/>
              <w:tabs>
                <w:tab w:val="left" w:pos="1304"/>
              </w:tabs>
              <w:rPr>
                <w:szCs w:val="24"/>
              </w:rPr>
            </w:pPr>
          </w:p>
        </w:tc>
        <w:tc>
          <w:tcPr>
            <w:tcW w:w="1362" w:type="pct"/>
          </w:tcPr>
          <w:p w14:paraId="032DF078" w14:textId="384717A3" w:rsidR="00FC5778" w:rsidRPr="008F1BCD" w:rsidRDefault="00FC5778" w:rsidP="005A45D9">
            <w:pPr>
              <w:pStyle w:val="Sidehoved"/>
              <w:tabs>
                <w:tab w:val="left" w:pos="1304"/>
              </w:tabs>
              <w:rPr>
                <w:rFonts w:eastAsia="Times New Roman Italic"/>
                <w:i/>
                <w:iCs/>
                <w:szCs w:val="24"/>
              </w:rPr>
            </w:pPr>
            <w:r w:rsidRPr="008F1BCD">
              <w:rPr>
                <w:rFonts w:eastAsia="Times New Roman Italic"/>
                <w:i/>
                <w:iCs/>
                <w:szCs w:val="24"/>
              </w:rPr>
              <w:t>Ikke almindelig</w:t>
            </w:r>
          </w:p>
        </w:tc>
        <w:tc>
          <w:tcPr>
            <w:tcW w:w="1986" w:type="pct"/>
          </w:tcPr>
          <w:p w14:paraId="146ED3C2" w14:textId="6D5793CF" w:rsidR="00FC5778" w:rsidRPr="008F1BCD" w:rsidRDefault="00FC5778" w:rsidP="005A45D9">
            <w:pPr>
              <w:pStyle w:val="Sidehoved"/>
              <w:tabs>
                <w:tab w:val="left" w:pos="1304"/>
              </w:tabs>
              <w:rPr>
                <w:szCs w:val="24"/>
              </w:rPr>
            </w:pPr>
            <w:r w:rsidRPr="008F1BCD">
              <w:rPr>
                <w:szCs w:val="24"/>
              </w:rPr>
              <w:t>Træthed, smerter</w:t>
            </w:r>
          </w:p>
        </w:tc>
      </w:tr>
    </w:tbl>
    <w:p w14:paraId="0969FA88" w14:textId="77777777" w:rsidR="00824ABF" w:rsidRPr="008F1BCD" w:rsidRDefault="00824ABF" w:rsidP="00054111">
      <w:pPr>
        <w:ind w:left="284" w:hanging="284"/>
        <w:rPr>
          <w:sz w:val="24"/>
          <w:szCs w:val="24"/>
        </w:rPr>
      </w:pPr>
      <w:r w:rsidRPr="008F1BCD">
        <w:rPr>
          <w:sz w:val="24"/>
          <w:szCs w:val="24"/>
        </w:rPr>
        <w:t>*</w:t>
      </w:r>
      <w:r w:rsidRPr="008F1BCD">
        <w:rPr>
          <w:sz w:val="24"/>
          <w:szCs w:val="24"/>
        </w:rPr>
        <w:tab/>
        <w:t>Baseret på post-marketing rapporter. Eftersom disse reaktioner er indrapporteret frivilligt fra en population af ubestemt størrelse, er det ikke muligt at estimere en pålidelig hyppighed; den er derfor kategoriseret som ikke kendt.</w:t>
      </w:r>
    </w:p>
    <w:p w14:paraId="41BCF9EA" w14:textId="77777777" w:rsidR="00824ABF" w:rsidRPr="008F1BCD" w:rsidRDefault="00824ABF" w:rsidP="00054111">
      <w:pPr>
        <w:ind w:left="284" w:hanging="284"/>
        <w:rPr>
          <w:sz w:val="24"/>
          <w:szCs w:val="24"/>
        </w:rPr>
      </w:pPr>
      <w:r w:rsidRPr="008F1BCD">
        <w:rPr>
          <w:sz w:val="24"/>
          <w:szCs w:val="24"/>
        </w:rPr>
        <w:t>** Se pkt. 4.4.</w:t>
      </w:r>
    </w:p>
    <w:p w14:paraId="09CC5CEE" w14:textId="77777777" w:rsidR="00824ABF" w:rsidRPr="008F1BCD" w:rsidRDefault="00824ABF" w:rsidP="00054111">
      <w:pPr>
        <w:ind w:left="284" w:hanging="284"/>
        <w:rPr>
          <w:sz w:val="24"/>
          <w:szCs w:val="24"/>
        </w:rPr>
      </w:pPr>
      <w:r w:rsidRPr="008F1BCD">
        <w:rPr>
          <w:sz w:val="24"/>
          <w:szCs w:val="24"/>
        </w:rPr>
        <w:t>1</w:t>
      </w:r>
      <w:r w:rsidRPr="008F1BCD">
        <w:rPr>
          <w:sz w:val="24"/>
          <w:szCs w:val="24"/>
        </w:rPr>
        <w:tab/>
        <w:t xml:space="preserve">Den præcise hyppighed af </w:t>
      </w:r>
      <w:proofErr w:type="spellStart"/>
      <w:r w:rsidRPr="008F1BCD">
        <w:rPr>
          <w:sz w:val="24"/>
          <w:szCs w:val="24"/>
        </w:rPr>
        <w:t>eosinofil</w:t>
      </w:r>
      <w:proofErr w:type="spellEnd"/>
      <w:r w:rsidRPr="008F1BCD">
        <w:rPr>
          <w:sz w:val="24"/>
          <w:szCs w:val="24"/>
        </w:rPr>
        <w:t xml:space="preserve"> pneumoni associeret med </w:t>
      </w:r>
      <w:proofErr w:type="spellStart"/>
      <w:r w:rsidRPr="008F1BCD">
        <w:rPr>
          <w:sz w:val="24"/>
          <w:szCs w:val="24"/>
        </w:rPr>
        <w:t>daptomycin</w:t>
      </w:r>
      <w:proofErr w:type="spellEnd"/>
      <w:r w:rsidRPr="008F1BCD">
        <w:rPr>
          <w:sz w:val="24"/>
          <w:szCs w:val="24"/>
        </w:rPr>
        <w:t xml:space="preserve"> er ukendt på nuværende tidspunkt; antallet af spontane indrapporteringer er meget lavt (&lt; 1/10.000).</w:t>
      </w:r>
    </w:p>
    <w:p w14:paraId="0015BE8D" w14:textId="77777777" w:rsidR="00824ABF" w:rsidRPr="008F1BCD" w:rsidRDefault="00824ABF" w:rsidP="00054111">
      <w:pPr>
        <w:ind w:left="284" w:hanging="284"/>
        <w:rPr>
          <w:sz w:val="24"/>
          <w:szCs w:val="24"/>
        </w:rPr>
      </w:pPr>
      <w:r w:rsidRPr="008F1BCD">
        <w:rPr>
          <w:sz w:val="24"/>
          <w:szCs w:val="24"/>
        </w:rPr>
        <w:t>2</w:t>
      </w:r>
      <w:r w:rsidRPr="008F1BCD">
        <w:rPr>
          <w:sz w:val="24"/>
          <w:szCs w:val="24"/>
        </w:rPr>
        <w:tab/>
        <w:t xml:space="preserve">I nogle tilfælde med </w:t>
      </w:r>
      <w:proofErr w:type="spellStart"/>
      <w:r w:rsidRPr="008F1BCD">
        <w:rPr>
          <w:sz w:val="24"/>
          <w:szCs w:val="24"/>
        </w:rPr>
        <w:t>myopati</w:t>
      </w:r>
      <w:proofErr w:type="spellEnd"/>
      <w:r w:rsidRPr="008F1BCD">
        <w:rPr>
          <w:sz w:val="24"/>
          <w:szCs w:val="24"/>
        </w:rPr>
        <w:t xml:space="preserve"> med forhøjede CK-værdier og muskelsymptomer havde patienterne ligeledes forhøjede </w:t>
      </w:r>
      <w:proofErr w:type="spellStart"/>
      <w:r w:rsidRPr="008F1BCD">
        <w:rPr>
          <w:sz w:val="24"/>
          <w:szCs w:val="24"/>
        </w:rPr>
        <w:t>aminotransferaser</w:t>
      </w:r>
      <w:proofErr w:type="spellEnd"/>
      <w:r w:rsidRPr="008F1BCD">
        <w:rPr>
          <w:sz w:val="24"/>
          <w:szCs w:val="24"/>
        </w:rPr>
        <w:t xml:space="preserve">. Disse forhøjede </w:t>
      </w:r>
      <w:proofErr w:type="spellStart"/>
      <w:r w:rsidRPr="008F1BCD">
        <w:rPr>
          <w:sz w:val="24"/>
          <w:szCs w:val="24"/>
        </w:rPr>
        <w:t>aminotransferaser</w:t>
      </w:r>
      <w:proofErr w:type="spellEnd"/>
      <w:r w:rsidRPr="008F1BCD">
        <w:rPr>
          <w:sz w:val="24"/>
          <w:szCs w:val="24"/>
        </w:rPr>
        <w:t xml:space="preserve"> blev formodet at være </w:t>
      </w:r>
      <w:r w:rsidRPr="008F1BCD">
        <w:rPr>
          <w:sz w:val="24"/>
          <w:szCs w:val="24"/>
        </w:rPr>
        <w:lastRenderedPageBreak/>
        <w:t xml:space="preserve">relateret til effekten på skeletmuskulaturen. Størstedelen af de forhøjede </w:t>
      </w:r>
      <w:proofErr w:type="spellStart"/>
      <w:r w:rsidRPr="008F1BCD">
        <w:rPr>
          <w:sz w:val="24"/>
          <w:szCs w:val="24"/>
        </w:rPr>
        <w:t>aminotransferaser</w:t>
      </w:r>
      <w:proofErr w:type="spellEnd"/>
      <w:r w:rsidRPr="008F1BCD">
        <w:rPr>
          <w:sz w:val="24"/>
          <w:szCs w:val="24"/>
        </w:rPr>
        <w:t xml:space="preserve"> havde en toksicitetsgrad på 1-3 og forsvandt efter </w:t>
      </w:r>
      <w:proofErr w:type="spellStart"/>
      <w:r w:rsidRPr="008F1BCD">
        <w:rPr>
          <w:sz w:val="24"/>
          <w:szCs w:val="24"/>
        </w:rPr>
        <w:t>seponering</w:t>
      </w:r>
      <w:proofErr w:type="spellEnd"/>
      <w:r w:rsidRPr="008F1BCD">
        <w:rPr>
          <w:sz w:val="24"/>
          <w:szCs w:val="24"/>
        </w:rPr>
        <w:t xml:space="preserve"> af behandlingen.</w:t>
      </w:r>
    </w:p>
    <w:p w14:paraId="5D3BE184" w14:textId="00E61CDF" w:rsidR="00824ABF" w:rsidRPr="008F1BCD" w:rsidRDefault="00824ABF" w:rsidP="00054111">
      <w:pPr>
        <w:ind w:left="284" w:hanging="284"/>
        <w:rPr>
          <w:sz w:val="24"/>
          <w:szCs w:val="24"/>
        </w:rPr>
      </w:pPr>
      <w:r w:rsidRPr="008F1BCD">
        <w:rPr>
          <w:sz w:val="24"/>
          <w:szCs w:val="24"/>
        </w:rPr>
        <w:t>3</w:t>
      </w:r>
      <w:r w:rsidRPr="008F1BCD">
        <w:rPr>
          <w:sz w:val="24"/>
          <w:szCs w:val="24"/>
        </w:rPr>
        <w:tab/>
        <w:t>Når klinisk information omkring patienterne var tilgængelig til at foretage en bedømmelse, kunne det ses, at omkring 50</w:t>
      </w:r>
      <w:r w:rsidR="008F1BCD" w:rsidRPr="008F1BCD">
        <w:rPr>
          <w:sz w:val="24"/>
          <w:szCs w:val="24"/>
        </w:rPr>
        <w:t xml:space="preserve"> %</w:t>
      </w:r>
      <w:r w:rsidRPr="008F1BCD">
        <w:rPr>
          <w:sz w:val="24"/>
          <w:szCs w:val="24"/>
        </w:rPr>
        <w:t xml:space="preserve"> af tilfældene opstod hos patienter med allerede eksisterende nedsat nyrefunktion eller hos patienter, der var i samtidig behandling med lægemidler, der er kendt for at forårsage </w:t>
      </w:r>
      <w:proofErr w:type="spellStart"/>
      <w:r w:rsidRPr="008F1BCD">
        <w:rPr>
          <w:sz w:val="24"/>
          <w:szCs w:val="24"/>
        </w:rPr>
        <w:t>rabdomyolyse</w:t>
      </w:r>
      <w:proofErr w:type="spellEnd"/>
      <w:r w:rsidRPr="008F1BCD">
        <w:rPr>
          <w:sz w:val="24"/>
          <w:szCs w:val="24"/>
        </w:rPr>
        <w:t>.</w:t>
      </w:r>
    </w:p>
    <w:p w14:paraId="5D476AEE" w14:textId="77777777" w:rsidR="00824ABF" w:rsidRPr="008F1BCD" w:rsidRDefault="00824ABF" w:rsidP="006825FF">
      <w:pPr>
        <w:ind w:left="851"/>
        <w:rPr>
          <w:sz w:val="24"/>
          <w:szCs w:val="24"/>
        </w:rPr>
      </w:pPr>
    </w:p>
    <w:p w14:paraId="17DE1C1B" w14:textId="77777777" w:rsidR="00824ABF" w:rsidRPr="008F1BCD" w:rsidRDefault="00824ABF" w:rsidP="006825FF">
      <w:pPr>
        <w:ind w:left="851"/>
        <w:rPr>
          <w:sz w:val="24"/>
          <w:szCs w:val="24"/>
        </w:rPr>
      </w:pPr>
      <w:r w:rsidRPr="008F1BCD">
        <w:rPr>
          <w:sz w:val="24"/>
          <w:szCs w:val="24"/>
        </w:rPr>
        <w:t xml:space="preserve">Sikkerhedsdata for administration af </w:t>
      </w:r>
      <w:proofErr w:type="spellStart"/>
      <w:r w:rsidRPr="008F1BCD">
        <w:rPr>
          <w:sz w:val="24"/>
          <w:szCs w:val="24"/>
        </w:rPr>
        <w:t>daptomycin</w:t>
      </w:r>
      <w:proofErr w:type="spellEnd"/>
      <w:r w:rsidRPr="008F1BCD">
        <w:rPr>
          <w:sz w:val="24"/>
          <w:szCs w:val="24"/>
        </w:rPr>
        <w:t xml:space="preserve"> som 2 minutters intravenøs injektion stammer fra to farmakokinetikstudier i raske voksne frivillige. Resultaterne fra disse studier viste, at begge metoder til administration af </w:t>
      </w:r>
      <w:proofErr w:type="spellStart"/>
      <w:r w:rsidRPr="008F1BCD">
        <w:rPr>
          <w:sz w:val="24"/>
          <w:szCs w:val="24"/>
        </w:rPr>
        <w:t>daptomycin</w:t>
      </w:r>
      <w:proofErr w:type="spellEnd"/>
      <w:r w:rsidRPr="008F1BCD">
        <w:rPr>
          <w:sz w:val="24"/>
          <w:szCs w:val="24"/>
        </w:rPr>
        <w:t xml:space="preserve">, 2 minutters intravenøs injektion og 30 minutters intravenøs infusion, havde sammenlignelig sikkerheds- og </w:t>
      </w:r>
      <w:proofErr w:type="spellStart"/>
      <w:r w:rsidRPr="008F1BCD">
        <w:rPr>
          <w:sz w:val="24"/>
          <w:szCs w:val="24"/>
        </w:rPr>
        <w:t>tolerabilitetsprofil</w:t>
      </w:r>
      <w:proofErr w:type="spellEnd"/>
      <w:r w:rsidRPr="008F1BCD">
        <w:rPr>
          <w:sz w:val="24"/>
          <w:szCs w:val="24"/>
        </w:rPr>
        <w:t xml:space="preserve">. Der var ingen relevant forskel i lokal </w:t>
      </w:r>
      <w:proofErr w:type="spellStart"/>
      <w:r w:rsidRPr="008F1BCD">
        <w:rPr>
          <w:sz w:val="24"/>
          <w:szCs w:val="24"/>
        </w:rPr>
        <w:t>tolerabilitet</w:t>
      </w:r>
      <w:proofErr w:type="spellEnd"/>
      <w:r w:rsidRPr="008F1BCD">
        <w:rPr>
          <w:sz w:val="24"/>
          <w:szCs w:val="24"/>
        </w:rPr>
        <w:t xml:space="preserve"> eller i type og frekvens af bivirkninger.</w:t>
      </w:r>
    </w:p>
    <w:p w14:paraId="3EE90403" w14:textId="77777777" w:rsidR="00824ABF" w:rsidRPr="008F1BCD" w:rsidRDefault="00824ABF" w:rsidP="006825FF">
      <w:pPr>
        <w:ind w:left="851"/>
        <w:rPr>
          <w:sz w:val="24"/>
          <w:szCs w:val="24"/>
        </w:rPr>
      </w:pPr>
    </w:p>
    <w:p w14:paraId="0C4BB684" w14:textId="77777777" w:rsidR="00824ABF" w:rsidRPr="008F1BCD" w:rsidRDefault="00824ABF" w:rsidP="006825FF">
      <w:pPr>
        <w:ind w:left="851"/>
        <w:rPr>
          <w:sz w:val="24"/>
          <w:szCs w:val="24"/>
        </w:rPr>
      </w:pPr>
      <w:r w:rsidRPr="008F1BCD">
        <w:rPr>
          <w:sz w:val="24"/>
          <w:szCs w:val="24"/>
          <w:u w:val="single"/>
        </w:rPr>
        <w:t>Indberetning af formodede bivirkninger</w:t>
      </w:r>
    </w:p>
    <w:p w14:paraId="4FA5AE1C" w14:textId="77777777" w:rsidR="00824ABF" w:rsidRPr="008F1BCD" w:rsidRDefault="00824ABF" w:rsidP="006825FF">
      <w:pPr>
        <w:ind w:left="851"/>
        <w:rPr>
          <w:sz w:val="24"/>
          <w:szCs w:val="24"/>
        </w:rPr>
      </w:pPr>
      <w:r w:rsidRPr="008F1BCD">
        <w:rPr>
          <w:sz w:val="24"/>
          <w:szCs w:val="24"/>
        </w:rPr>
        <w:t>Når lægemidlet er godkendt, er indberetning af formodede bivirkninger vigtig. Det muliggør løbende overvågning af benefit/</w:t>
      </w:r>
      <w:proofErr w:type="spellStart"/>
      <w:r w:rsidRPr="008F1BCD">
        <w:rPr>
          <w:sz w:val="24"/>
          <w:szCs w:val="24"/>
        </w:rPr>
        <w:t>risk</w:t>
      </w:r>
      <w:proofErr w:type="spellEnd"/>
      <w:r w:rsidRPr="008F1BCD">
        <w:rPr>
          <w:sz w:val="24"/>
          <w:szCs w:val="24"/>
        </w:rPr>
        <w:t>-forholdet for lægemidlet. Sundhedspersoner anmodes om at indberette alle formodede bivirkninger via:</w:t>
      </w:r>
    </w:p>
    <w:p w14:paraId="0BECEF1A" w14:textId="77777777" w:rsidR="007E19F6" w:rsidRPr="008F1BCD" w:rsidRDefault="007E19F6" w:rsidP="006825FF">
      <w:pPr>
        <w:ind w:left="851"/>
        <w:rPr>
          <w:sz w:val="24"/>
          <w:szCs w:val="24"/>
        </w:rPr>
      </w:pPr>
    </w:p>
    <w:p w14:paraId="22153EF1" w14:textId="0DD0522B" w:rsidR="00824ABF" w:rsidRPr="008F1BCD" w:rsidRDefault="00824ABF" w:rsidP="006825FF">
      <w:pPr>
        <w:ind w:left="851"/>
        <w:rPr>
          <w:sz w:val="24"/>
          <w:szCs w:val="24"/>
        </w:rPr>
      </w:pPr>
      <w:r w:rsidRPr="008F1BCD">
        <w:rPr>
          <w:sz w:val="24"/>
          <w:szCs w:val="24"/>
        </w:rPr>
        <w:t>Lægemiddelstyrelsen</w:t>
      </w:r>
    </w:p>
    <w:p w14:paraId="241C6411" w14:textId="77777777" w:rsidR="00824ABF" w:rsidRPr="008F1BCD" w:rsidRDefault="00824ABF" w:rsidP="006825FF">
      <w:pPr>
        <w:ind w:left="851"/>
        <w:rPr>
          <w:sz w:val="24"/>
          <w:szCs w:val="24"/>
        </w:rPr>
      </w:pPr>
      <w:r w:rsidRPr="008F1BCD">
        <w:rPr>
          <w:sz w:val="24"/>
          <w:szCs w:val="24"/>
        </w:rPr>
        <w:t>Axel Heides Gade 1</w:t>
      </w:r>
    </w:p>
    <w:p w14:paraId="7037A2B6" w14:textId="77777777" w:rsidR="00824ABF" w:rsidRPr="008F1BCD" w:rsidRDefault="00824ABF" w:rsidP="006825FF">
      <w:pPr>
        <w:ind w:left="851"/>
        <w:rPr>
          <w:sz w:val="24"/>
          <w:szCs w:val="24"/>
        </w:rPr>
      </w:pPr>
      <w:r w:rsidRPr="008F1BCD">
        <w:rPr>
          <w:sz w:val="24"/>
          <w:szCs w:val="24"/>
        </w:rPr>
        <w:t>DK-2300 København S</w:t>
      </w:r>
    </w:p>
    <w:p w14:paraId="216A0559" w14:textId="77777777" w:rsidR="00824ABF" w:rsidRPr="008F1BCD" w:rsidRDefault="00824ABF" w:rsidP="006825FF">
      <w:pPr>
        <w:ind w:left="851"/>
        <w:rPr>
          <w:sz w:val="24"/>
          <w:szCs w:val="24"/>
        </w:rPr>
      </w:pPr>
      <w:r w:rsidRPr="008F1BCD">
        <w:rPr>
          <w:sz w:val="24"/>
          <w:szCs w:val="24"/>
        </w:rPr>
        <w:t xml:space="preserve">Websted: </w:t>
      </w:r>
      <w:hyperlink r:id="rId8" w:history="1">
        <w:r w:rsidRPr="008F1BCD">
          <w:rPr>
            <w:rStyle w:val="Hyperlink"/>
            <w:sz w:val="24"/>
            <w:szCs w:val="24"/>
          </w:rPr>
          <w:t>www.meldenbivirkning.dk</w:t>
        </w:r>
      </w:hyperlink>
    </w:p>
    <w:p w14:paraId="612C25C5" w14:textId="77777777" w:rsidR="009260DE" w:rsidRPr="008F1BCD" w:rsidRDefault="009260DE" w:rsidP="00A10294">
      <w:pPr>
        <w:tabs>
          <w:tab w:val="left" w:pos="851"/>
        </w:tabs>
        <w:ind w:left="851"/>
        <w:rPr>
          <w:sz w:val="24"/>
          <w:szCs w:val="24"/>
        </w:rPr>
      </w:pPr>
    </w:p>
    <w:p w14:paraId="75B1CE9B" w14:textId="77777777" w:rsidR="009260DE" w:rsidRPr="008F1BCD" w:rsidRDefault="009260DE" w:rsidP="009260DE">
      <w:pPr>
        <w:tabs>
          <w:tab w:val="left" w:pos="851"/>
        </w:tabs>
        <w:ind w:left="851" w:hanging="851"/>
        <w:rPr>
          <w:b/>
          <w:sz w:val="24"/>
          <w:szCs w:val="24"/>
        </w:rPr>
      </w:pPr>
      <w:r w:rsidRPr="008F1BCD">
        <w:rPr>
          <w:b/>
          <w:sz w:val="24"/>
          <w:szCs w:val="24"/>
        </w:rPr>
        <w:t>4.9</w:t>
      </w:r>
      <w:r w:rsidRPr="008F1BCD">
        <w:rPr>
          <w:b/>
          <w:sz w:val="24"/>
          <w:szCs w:val="24"/>
        </w:rPr>
        <w:tab/>
        <w:t>Overdosering</w:t>
      </w:r>
    </w:p>
    <w:p w14:paraId="40C95383" w14:textId="5B79AEDC" w:rsidR="00824ABF" w:rsidRPr="008F1BCD" w:rsidRDefault="00824ABF" w:rsidP="006825FF">
      <w:pPr>
        <w:ind w:left="851"/>
        <w:rPr>
          <w:sz w:val="24"/>
          <w:szCs w:val="24"/>
          <w:lang w:eastAsia="da-DK"/>
        </w:rPr>
      </w:pPr>
      <w:r w:rsidRPr="008F1BCD">
        <w:rPr>
          <w:sz w:val="24"/>
          <w:szCs w:val="24"/>
        </w:rPr>
        <w:t xml:space="preserve">I tilfælde af overdosering, tilrådes understøttende behandling. </w:t>
      </w:r>
      <w:proofErr w:type="spellStart"/>
      <w:r w:rsidRPr="008F1BCD">
        <w:rPr>
          <w:sz w:val="24"/>
          <w:szCs w:val="24"/>
        </w:rPr>
        <w:t>Daptomycin</w:t>
      </w:r>
      <w:proofErr w:type="spellEnd"/>
      <w:r w:rsidRPr="008F1BCD">
        <w:rPr>
          <w:sz w:val="24"/>
          <w:szCs w:val="24"/>
        </w:rPr>
        <w:t xml:space="preserve"> fjernes langsomt fra kroppen ved hæmodialyse (ca. 15</w:t>
      </w:r>
      <w:r w:rsidR="008F1BCD" w:rsidRPr="008F1BCD">
        <w:rPr>
          <w:sz w:val="24"/>
          <w:szCs w:val="24"/>
        </w:rPr>
        <w:t xml:space="preserve"> %</w:t>
      </w:r>
      <w:r w:rsidRPr="008F1BCD">
        <w:rPr>
          <w:sz w:val="24"/>
          <w:szCs w:val="24"/>
        </w:rPr>
        <w:t xml:space="preserve"> af den administrerede dosis fjernes i løbet af 4 timer) eller ved </w:t>
      </w:r>
      <w:proofErr w:type="spellStart"/>
      <w:r w:rsidRPr="008F1BCD">
        <w:rPr>
          <w:sz w:val="24"/>
          <w:szCs w:val="24"/>
        </w:rPr>
        <w:t>peritonealdialyse</w:t>
      </w:r>
      <w:proofErr w:type="spellEnd"/>
      <w:r w:rsidRPr="008F1BCD">
        <w:rPr>
          <w:sz w:val="24"/>
          <w:szCs w:val="24"/>
        </w:rPr>
        <w:t xml:space="preserve"> (ca. 11</w:t>
      </w:r>
      <w:r w:rsidR="008F1BCD" w:rsidRPr="008F1BCD">
        <w:rPr>
          <w:sz w:val="24"/>
          <w:szCs w:val="24"/>
        </w:rPr>
        <w:t xml:space="preserve"> %</w:t>
      </w:r>
      <w:r w:rsidRPr="008F1BCD">
        <w:rPr>
          <w:sz w:val="24"/>
          <w:szCs w:val="24"/>
        </w:rPr>
        <w:t xml:space="preserve"> af den administrerede dosis fjernes i løbet af 48 timer).</w:t>
      </w:r>
    </w:p>
    <w:p w14:paraId="344C094E" w14:textId="77777777" w:rsidR="009260DE" w:rsidRPr="008F1BCD" w:rsidRDefault="009260DE" w:rsidP="009260DE">
      <w:pPr>
        <w:tabs>
          <w:tab w:val="left" w:pos="851"/>
        </w:tabs>
        <w:ind w:left="851"/>
        <w:rPr>
          <w:sz w:val="24"/>
          <w:szCs w:val="24"/>
        </w:rPr>
      </w:pPr>
    </w:p>
    <w:p w14:paraId="640DC881" w14:textId="77777777" w:rsidR="009260DE" w:rsidRPr="008F1BCD" w:rsidRDefault="009260DE" w:rsidP="009260DE">
      <w:pPr>
        <w:tabs>
          <w:tab w:val="left" w:pos="851"/>
        </w:tabs>
        <w:ind w:left="851" w:hanging="851"/>
        <w:rPr>
          <w:b/>
          <w:sz w:val="24"/>
          <w:szCs w:val="24"/>
        </w:rPr>
      </w:pPr>
      <w:r w:rsidRPr="008F1BCD">
        <w:rPr>
          <w:b/>
          <w:sz w:val="24"/>
          <w:szCs w:val="24"/>
        </w:rPr>
        <w:t>4.10</w:t>
      </w:r>
      <w:r w:rsidRPr="008F1BCD">
        <w:rPr>
          <w:b/>
          <w:sz w:val="24"/>
          <w:szCs w:val="24"/>
        </w:rPr>
        <w:tab/>
        <w:t>Udlevering</w:t>
      </w:r>
    </w:p>
    <w:p w14:paraId="73385B86" w14:textId="77777777" w:rsidR="00824ABF" w:rsidRPr="008F1BCD" w:rsidRDefault="00824ABF" w:rsidP="006825FF">
      <w:pPr>
        <w:ind w:left="851"/>
        <w:rPr>
          <w:sz w:val="24"/>
          <w:szCs w:val="24"/>
          <w:lang w:eastAsia="da-DK"/>
        </w:rPr>
      </w:pPr>
      <w:r w:rsidRPr="008F1BCD">
        <w:rPr>
          <w:sz w:val="24"/>
          <w:szCs w:val="24"/>
        </w:rPr>
        <w:t>BEGR (kun til sygehuse)</w:t>
      </w:r>
    </w:p>
    <w:p w14:paraId="7FD1EE87" w14:textId="73C8A394" w:rsidR="009260DE" w:rsidRPr="008F1BCD" w:rsidRDefault="009260DE" w:rsidP="009260DE">
      <w:pPr>
        <w:tabs>
          <w:tab w:val="left" w:pos="851"/>
        </w:tabs>
        <w:ind w:left="851"/>
        <w:rPr>
          <w:sz w:val="24"/>
          <w:szCs w:val="24"/>
        </w:rPr>
      </w:pPr>
    </w:p>
    <w:p w14:paraId="4CDC8D6F" w14:textId="77777777" w:rsidR="009260DE" w:rsidRPr="008F1BCD" w:rsidRDefault="009260DE" w:rsidP="009260DE">
      <w:pPr>
        <w:tabs>
          <w:tab w:val="left" w:pos="851"/>
        </w:tabs>
        <w:ind w:left="851"/>
        <w:rPr>
          <w:sz w:val="24"/>
          <w:szCs w:val="24"/>
        </w:rPr>
      </w:pPr>
    </w:p>
    <w:p w14:paraId="442AAD98" w14:textId="77777777" w:rsidR="009260DE" w:rsidRPr="008F1BCD" w:rsidRDefault="009260DE" w:rsidP="009260DE">
      <w:pPr>
        <w:tabs>
          <w:tab w:val="left" w:pos="851"/>
        </w:tabs>
        <w:ind w:left="851" w:hanging="851"/>
        <w:rPr>
          <w:b/>
          <w:sz w:val="24"/>
          <w:szCs w:val="24"/>
        </w:rPr>
      </w:pPr>
      <w:r w:rsidRPr="008F1BCD">
        <w:rPr>
          <w:b/>
          <w:sz w:val="24"/>
          <w:szCs w:val="24"/>
        </w:rPr>
        <w:t>5.</w:t>
      </w:r>
      <w:r w:rsidRPr="008F1BCD">
        <w:rPr>
          <w:b/>
          <w:sz w:val="24"/>
          <w:szCs w:val="24"/>
        </w:rPr>
        <w:tab/>
        <w:t>FARMAKOLOGISKE EGENSKABER</w:t>
      </w:r>
    </w:p>
    <w:p w14:paraId="02E123B9" w14:textId="77777777" w:rsidR="009260DE" w:rsidRPr="008F1BCD" w:rsidRDefault="009260DE" w:rsidP="00FB786B">
      <w:pPr>
        <w:tabs>
          <w:tab w:val="left" w:pos="851"/>
        </w:tabs>
        <w:rPr>
          <w:sz w:val="24"/>
          <w:szCs w:val="24"/>
        </w:rPr>
      </w:pPr>
    </w:p>
    <w:p w14:paraId="12241F57" w14:textId="77777777" w:rsidR="009260DE" w:rsidRPr="008F1BCD" w:rsidRDefault="009260DE" w:rsidP="009260DE">
      <w:pPr>
        <w:tabs>
          <w:tab w:val="num" w:pos="851"/>
        </w:tabs>
        <w:ind w:left="851" w:hanging="851"/>
        <w:rPr>
          <w:b/>
          <w:sz w:val="24"/>
          <w:szCs w:val="24"/>
        </w:rPr>
      </w:pPr>
      <w:r w:rsidRPr="008F1BCD">
        <w:rPr>
          <w:b/>
          <w:sz w:val="24"/>
          <w:szCs w:val="24"/>
        </w:rPr>
        <w:t>5.1</w:t>
      </w:r>
      <w:r w:rsidRPr="008F1BCD">
        <w:rPr>
          <w:b/>
          <w:sz w:val="24"/>
          <w:szCs w:val="24"/>
        </w:rPr>
        <w:tab/>
      </w:r>
      <w:proofErr w:type="spellStart"/>
      <w:r w:rsidRPr="008F1BCD">
        <w:rPr>
          <w:b/>
          <w:sz w:val="24"/>
          <w:szCs w:val="24"/>
        </w:rPr>
        <w:t>Farmakodynamiske</w:t>
      </w:r>
      <w:proofErr w:type="spellEnd"/>
      <w:r w:rsidRPr="008F1BCD">
        <w:rPr>
          <w:b/>
          <w:sz w:val="24"/>
          <w:szCs w:val="24"/>
        </w:rPr>
        <w:t xml:space="preserve"> egenskaber</w:t>
      </w:r>
    </w:p>
    <w:p w14:paraId="378FC037" w14:textId="10C9C866" w:rsidR="00FB786B" w:rsidRPr="008F1BCD" w:rsidRDefault="00FB786B" w:rsidP="00FB786B">
      <w:pPr>
        <w:ind w:left="851"/>
        <w:rPr>
          <w:sz w:val="24"/>
          <w:szCs w:val="24"/>
        </w:rPr>
      </w:pPr>
      <w:bookmarkStart w:id="3" w:name="_Hlk121753973"/>
      <w:proofErr w:type="spellStart"/>
      <w:r w:rsidRPr="00C922B2">
        <w:rPr>
          <w:sz w:val="24"/>
          <w:szCs w:val="24"/>
        </w:rPr>
        <w:t>Farmakoterapeutisk</w:t>
      </w:r>
      <w:proofErr w:type="spellEnd"/>
      <w:r w:rsidRPr="00C922B2">
        <w:rPr>
          <w:sz w:val="24"/>
          <w:szCs w:val="24"/>
        </w:rPr>
        <w:t xml:space="preserve"> klassifikation:</w:t>
      </w:r>
      <w:bookmarkEnd w:id="3"/>
      <w:r>
        <w:rPr>
          <w:sz w:val="24"/>
          <w:szCs w:val="24"/>
        </w:rPr>
        <w:t xml:space="preserve"> </w:t>
      </w:r>
      <w:r w:rsidRPr="008F1BCD">
        <w:rPr>
          <w:rFonts w:eastAsia="TimesNewRoman"/>
          <w:sz w:val="24"/>
          <w:szCs w:val="24"/>
        </w:rPr>
        <w:t>Antibakterielle midler til systemisk brug.</w:t>
      </w:r>
      <w:r>
        <w:rPr>
          <w:rFonts w:eastAsia="TimesNewRoman"/>
          <w:sz w:val="24"/>
          <w:szCs w:val="24"/>
        </w:rPr>
        <w:br/>
      </w:r>
      <w:r w:rsidRPr="008F1BCD">
        <w:rPr>
          <w:rFonts w:eastAsia="TimesNewRoman"/>
          <w:sz w:val="24"/>
          <w:szCs w:val="24"/>
        </w:rPr>
        <w:t xml:space="preserve">ATC-kode: J 01 XX 09. </w:t>
      </w:r>
    </w:p>
    <w:p w14:paraId="2B979371" w14:textId="334A59AB" w:rsidR="00EE0FCB" w:rsidRPr="008F1BCD" w:rsidRDefault="00EE0FCB" w:rsidP="006825FF">
      <w:pPr>
        <w:ind w:left="851"/>
        <w:rPr>
          <w:sz w:val="24"/>
          <w:szCs w:val="24"/>
        </w:rPr>
      </w:pPr>
    </w:p>
    <w:p w14:paraId="78C0B541" w14:textId="0684B16F" w:rsidR="00824ABF" w:rsidRPr="008F1BCD" w:rsidRDefault="00824ABF" w:rsidP="006825FF">
      <w:pPr>
        <w:ind w:left="851"/>
        <w:rPr>
          <w:sz w:val="24"/>
          <w:szCs w:val="24"/>
          <w:u w:val="single"/>
          <w:lang w:eastAsia="da-DK"/>
        </w:rPr>
      </w:pPr>
      <w:r w:rsidRPr="008F1BCD">
        <w:rPr>
          <w:sz w:val="24"/>
          <w:szCs w:val="24"/>
          <w:u w:val="single"/>
        </w:rPr>
        <w:t>Virkningsmekanisme</w:t>
      </w:r>
    </w:p>
    <w:p w14:paraId="13F67933" w14:textId="77777777" w:rsidR="00824ABF" w:rsidRPr="008F1BCD" w:rsidRDefault="00824ABF" w:rsidP="006825FF">
      <w:pPr>
        <w:ind w:left="851"/>
        <w:rPr>
          <w:sz w:val="24"/>
          <w:szCs w:val="24"/>
        </w:rPr>
      </w:pPr>
      <w:proofErr w:type="spellStart"/>
      <w:r w:rsidRPr="008F1BCD">
        <w:rPr>
          <w:sz w:val="24"/>
          <w:szCs w:val="24"/>
        </w:rPr>
        <w:t>Daptomycin</w:t>
      </w:r>
      <w:proofErr w:type="spellEnd"/>
      <w:r w:rsidRPr="008F1BCD">
        <w:rPr>
          <w:sz w:val="24"/>
          <w:szCs w:val="24"/>
        </w:rPr>
        <w:t xml:space="preserve"> er et naturligt cyklisk </w:t>
      </w:r>
      <w:proofErr w:type="spellStart"/>
      <w:r w:rsidRPr="008F1BCD">
        <w:rPr>
          <w:sz w:val="24"/>
          <w:szCs w:val="24"/>
        </w:rPr>
        <w:t>lipopeptid</w:t>
      </w:r>
      <w:proofErr w:type="spellEnd"/>
      <w:r w:rsidRPr="008F1BCD">
        <w:rPr>
          <w:sz w:val="24"/>
          <w:szCs w:val="24"/>
        </w:rPr>
        <w:t>, som kun er aktiv imod grampositive bakterier.</w:t>
      </w:r>
    </w:p>
    <w:p w14:paraId="7194534B" w14:textId="77777777" w:rsidR="00824ABF" w:rsidRPr="008F1BCD" w:rsidRDefault="00824ABF" w:rsidP="006825FF">
      <w:pPr>
        <w:ind w:left="851"/>
        <w:rPr>
          <w:sz w:val="24"/>
          <w:szCs w:val="24"/>
        </w:rPr>
      </w:pPr>
    </w:p>
    <w:p w14:paraId="624C662C" w14:textId="77777777" w:rsidR="00824ABF" w:rsidRPr="008F1BCD" w:rsidRDefault="00824ABF" w:rsidP="006825FF">
      <w:pPr>
        <w:ind w:left="851"/>
        <w:rPr>
          <w:sz w:val="24"/>
          <w:szCs w:val="24"/>
        </w:rPr>
      </w:pPr>
      <w:r w:rsidRPr="008F1BCD">
        <w:rPr>
          <w:sz w:val="24"/>
          <w:szCs w:val="24"/>
        </w:rPr>
        <w:t xml:space="preserve">Virkemekanismen involverer binding (under tilstedeværelse af </w:t>
      </w:r>
      <w:proofErr w:type="spellStart"/>
      <w:r w:rsidRPr="008F1BCD">
        <w:rPr>
          <w:sz w:val="24"/>
          <w:szCs w:val="24"/>
        </w:rPr>
        <w:t>kalciumioner</w:t>
      </w:r>
      <w:proofErr w:type="spellEnd"/>
      <w:r w:rsidRPr="008F1BCD">
        <w:rPr>
          <w:sz w:val="24"/>
          <w:szCs w:val="24"/>
        </w:rPr>
        <w:t xml:space="preserve">) til bakteriemembraner på celler både i vækst- og i stationærfase, hvilket forårsager en depolarisering og fører til hurtig hæmning af protein, DNA, og RNA-syntese. Dette resulterer i bakteriel </w:t>
      </w:r>
      <w:proofErr w:type="spellStart"/>
      <w:r w:rsidRPr="008F1BCD">
        <w:rPr>
          <w:sz w:val="24"/>
          <w:szCs w:val="24"/>
        </w:rPr>
        <w:t>celledød</w:t>
      </w:r>
      <w:proofErr w:type="spellEnd"/>
      <w:r w:rsidRPr="008F1BCD">
        <w:rPr>
          <w:sz w:val="24"/>
          <w:szCs w:val="24"/>
        </w:rPr>
        <w:t xml:space="preserve"> med kun ubetydelig </w:t>
      </w:r>
      <w:proofErr w:type="spellStart"/>
      <w:r w:rsidRPr="008F1BCD">
        <w:rPr>
          <w:sz w:val="24"/>
          <w:szCs w:val="24"/>
        </w:rPr>
        <w:t>cellelysis</w:t>
      </w:r>
      <w:proofErr w:type="spellEnd"/>
      <w:r w:rsidRPr="008F1BCD">
        <w:rPr>
          <w:sz w:val="24"/>
          <w:szCs w:val="24"/>
        </w:rPr>
        <w:t>.</w:t>
      </w:r>
    </w:p>
    <w:p w14:paraId="27F87EA0" w14:textId="421A1EE8" w:rsidR="007B0704" w:rsidRDefault="007B0704">
      <w:pPr>
        <w:rPr>
          <w:sz w:val="24"/>
          <w:szCs w:val="24"/>
        </w:rPr>
      </w:pPr>
      <w:r>
        <w:rPr>
          <w:sz w:val="24"/>
          <w:szCs w:val="24"/>
        </w:rPr>
        <w:br w:type="page"/>
      </w:r>
    </w:p>
    <w:p w14:paraId="7F2089A0" w14:textId="77777777" w:rsidR="00824ABF" w:rsidRPr="008F1BCD" w:rsidRDefault="00824ABF" w:rsidP="006825FF">
      <w:pPr>
        <w:ind w:left="851"/>
        <w:rPr>
          <w:sz w:val="24"/>
          <w:szCs w:val="24"/>
        </w:rPr>
      </w:pPr>
    </w:p>
    <w:p w14:paraId="031E9566" w14:textId="77777777" w:rsidR="00824ABF" w:rsidRPr="008F1BCD" w:rsidRDefault="00824ABF" w:rsidP="006825FF">
      <w:pPr>
        <w:ind w:left="851"/>
        <w:rPr>
          <w:sz w:val="24"/>
          <w:szCs w:val="24"/>
          <w:u w:val="single"/>
        </w:rPr>
      </w:pPr>
      <w:proofErr w:type="spellStart"/>
      <w:r w:rsidRPr="008F1BCD">
        <w:rPr>
          <w:sz w:val="24"/>
          <w:szCs w:val="24"/>
          <w:u w:val="single"/>
        </w:rPr>
        <w:t>Farmakokinetiske</w:t>
      </w:r>
      <w:proofErr w:type="spellEnd"/>
      <w:r w:rsidRPr="008F1BCD">
        <w:rPr>
          <w:sz w:val="24"/>
          <w:szCs w:val="24"/>
          <w:u w:val="single"/>
        </w:rPr>
        <w:t>/</w:t>
      </w:r>
      <w:proofErr w:type="spellStart"/>
      <w:r w:rsidRPr="008F1BCD">
        <w:rPr>
          <w:sz w:val="24"/>
          <w:szCs w:val="24"/>
          <w:u w:val="single"/>
        </w:rPr>
        <w:t>farmakodynamiske</w:t>
      </w:r>
      <w:proofErr w:type="spellEnd"/>
      <w:r w:rsidRPr="008F1BCD">
        <w:rPr>
          <w:sz w:val="24"/>
          <w:szCs w:val="24"/>
          <w:u w:val="single"/>
        </w:rPr>
        <w:t xml:space="preserve"> forhold</w:t>
      </w:r>
    </w:p>
    <w:p w14:paraId="4756124B" w14:textId="77777777" w:rsidR="00824ABF" w:rsidRPr="008F1BCD" w:rsidRDefault="00824ABF" w:rsidP="006825FF">
      <w:pPr>
        <w:ind w:left="851"/>
        <w:rPr>
          <w:sz w:val="24"/>
          <w:szCs w:val="24"/>
        </w:rPr>
      </w:pPr>
      <w:proofErr w:type="spellStart"/>
      <w:r w:rsidRPr="008F1BCD">
        <w:rPr>
          <w:sz w:val="24"/>
          <w:szCs w:val="24"/>
        </w:rPr>
        <w:t>Daptomycin</w:t>
      </w:r>
      <w:proofErr w:type="spellEnd"/>
      <w:r w:rsidRPr="008F1BCD">
        <w:rPr>
          <w:sz w:val="24"/>
          <w:szCs w:val="24"/>
        </w:rPr>
        <w:t xml:space="preserve"> udviser hurtig, koncentrationsafhængig bakteriedræbende aktivitet mod grampositive organismer i </w:t>
      </w:r>
      <w:r w:rsidRPr="008F1BCD">
        <w:rPr>
          <w:i/>
          <w:iCs/>
          <w:sz w:val="24"/>
          <w:szCs w:val="24"/>
        </w:rPr>
        <w:t xml:space="preserve">in </w:t>
      </w:r>
      <w:proofErr w:type="spellStart"/>
      <w:r w:rsidRPr="008F1BCD">
        <w:rPr>
          <w:i/>
          <w:iCs/>
          <w:sz w:val="24"/>
          <w:szCs w:val="24"/>
        </w:rPr>
        <w:t>vitro</w:t>
      </w:r>
      <w:proofErr w:type="spellEnd"/>
      <w:r w:rsidRPr="008F1BCD">
        <w:rPr>
          <w:sz w:val="24"/>
          <w:szCs w:val="24"/>
        </w:rPr>
        <w:t xml:space="preserve"> og </w:t>
      </w:r>
      <w:r w:rsidRPr="008F1BCD">
        <w:rPr>
          <w:i/>
          <w:iCs/>
          <w:sz w:val="24"/>
          <w:szCs w:val="24"/>
        </w:rPr>
        <w:t xml:space="preserve">in </w:t>
      </w:r>
      <w:proofErr w:type="spellStart"/>
      <w:r w:rsidRPr="008F1BCD">
        <w:rPr>
          <w:i/>
          <w:iCs/>
          <w:sz w:val="24"/>
          <w:szCs w:val="24"/>
        </w:rPr>
        <w:t>vivo</w:t>
      </w:r>
      <w:proofErr w:type="spellEnd"/>
      <w:r w:rsidRPr="008F1BCD">
        <w:rPr>
          <w:sz w:val="24"/>
          <w:szCs w:val="24"/>
        </w:rPr>
        <w:t xml:space="preserve"> dyremodeller. I dyreforsøg korrelerer AUC/MIC og </w:t>
      </w:r>
      <w:proofErr w:type="spellStart"/>
      <w:r w:rsidRPr="008F1BCD">
        <w:rPr>
          <w:sz w:val="24"/>
          <w:szCs w:val="24"/>
        </w:rPr>
        <w:t>C</w:t>
      </w:r>
      <w:r w:rsidRPr="008F1BCD">
        <w:rPr>
          <w:sz w:val="24"/>
          <w:szCs w:val="24"/>
          <w:vertAlign w:val="subscript"/>
        </w:rPr>
        <w:t>max</w:t>
      </w:r>
      <w:proofErr w:type="spellEnd"/>
      <w:r w:rsidRPr="008F1BCD">
        <w:rPr>
          <w:sz w:val="24"/>
          <w:szCs w:val="24"/>
        </w:rPr>
        <w:t xml:space="preserve">/MIC med virkning og forudsagt bakteriedrab in </w:t>
      </w:r>
      <w:proofErr w:type="spellStart"/>
      <w:r w:rsidRPr="008F1BCD">
        <w:rPr>
          <w:sz w:val="24"/>
          <w:szCs w:val="24"/>
        </w:rPr>
        <w:t>vivo</w:t>
      </w:r>
      <w:proofErr w:type="spellEnd"/>
      <w:r w:rsidRPr="008F1BCD">
        <w:rPr>
          <w:sz w:val="24"/>
          <w:szCs w:val="24"/>
        </w:rPr>
        <w:t xml:space="preserve"> ved enkeltdoser, der er ækvivalente til humane voksendoser på 4 mg/kg og 6 mg/kg en gang dagligt.</w:t>
      </w:r>
    </w:p>
    <w:p w14:paraId="4C088F7B" w14:textId="77777777" w:rsidR="00824ABF" w:rsidRPr="008F1BCD" w:rsidRDefault="00824ABF" w:rsidP="006825FF">
      <w:pPr>
        <w:ind w:left="851"/>
        <w:rPr>
          <w:sz w:val="24"/>
          <w:szCs w:val="24"/>
        </w:rPr>
      </w:pPr>
    </w:p>
    <w:p w14:paraId="7F75300E" w14:textId="77777777" w:rsidR="00824ABF" w:rsidRPr="008F1BCD" w:rsidRDefault="00824ABF" w:rsidP="006825FF">
      <w:pPr>
        <w:ind w:left="851"/>
        <w:rPr>
          <w:sz w:val="24"/>
          <w:szCs w:val="24"/>
          <w:u w:val="single"/>
        </w:rPr>
      </w:pPr>
      <w:r w:rsidRPr="008F1BCD">
        <w:rPr>
          <w:sz w:val="24"/>
          <w:szCs w:val="24"/>
          <w:u w:val="single"/>
        </w:rPr>
        <w:t>Resistensmekanisme</w:t>
      </w:r>
    </w:p>
    <w:p w14:paraId="4DC18923" w14:textId="77777777" w:rsidR="00824ABF" w:rsidRPr="008F1BCD" w:rsidRDefault="00824ABF" w:rsidP="006825FF">
      <w:pPr>
        <w:ind w:left="851"/>
        <w:rPr>
          <w:sz w:val="24"/>
          <w:szCs w:val="24"/>
        </w:rPr>
      </w:pPr>
      <w:r w:rsidRPr="008F1BCD">
        <w:rPr>
          <w:sz w:val="24"/>
          <w:szCs w:val="24"/>
        </w:rPr>
        <w:t xml:space="preserve">Der er rapporteret om stammer med nedsat følsomhed over for </w:t>
      </w:r>
      <w:proofErr w:type="spellStart"/>
      <w:r w:rsidRPr="008F1BCD">
        <w:rPr>
          <w:sz w:val="24"/>
          <w:szCs w:val="24"/>
        </w:rPr>
        <w:t>daptomycin</w:t>
      </w:r>
      <w:proofErr w:type="spellEnd"/>
      <w:r w:rsidRPr="008F1BCD">
        <w:rPr>
          <w:sz w:val="24"/>
          <w:szCs w:val="24"/>
        </w:rPr>
        <w:t xml:space="preserve"> specielt under behandlingen af patienter med infektioner, der er vanskelige at behandle, og/eller efter administration i forlængede perioder. Der er i særdeleshed blevet rapporteret om manglende effekt af behandling hos patienter, der er inficeret med </w:t>
      </w:r>
      <w:proofErr w:type="spellStart"/>
      <w:r w:rsidRPr="008F1BCD">
        <w:rPr>
          <w:i/>
          <w:iCs/>
          <w:sz w:val="24"/>
          <w:szCs w:val="24"/>
        </w:rPr>
        <w:t>Staphylococcus</w:t>
      </w:r>
      <w:proofErr w:type="spellEnd"/>
      <w:r w:rsidRPr="008F1BCD">
        <w:rPr>
          <w:i/>
          <w:iCs/>
          <w:sz w:val="24"/>
          <w:szCs w:val="24"/>
        </w:rPr>
        <w:t xml:space="preserve"> aureus</w:t>
      </w:r>
      <w:r w:rsidRPr="008F1BCD">
        <w:rPr>
          <w:sz w:val="24"/>
          <w:szCs w:val="24"/>
        </w:rPr>
        <w:t xml:space="preserve">, </w:t>
      </w:r>
      <w:proofErr w:type="spellStart"/>
      <w:r w:rsidRPr="008F1BCD">
        <w:rPr>
          <w:i/>
          <w:iCs/>
          <w:sz w:val="24"/>
          <w:szCs w:val="24"/>
        </w:rPr>
        <w:t>Enterococcus</w:t>
      </w:r>
      <w:proofErr w:type="spellEnd"/>
      <w:r w:rsidRPr="008F1BCD">
        <w:rPr>
          <w:i/>
          <w:iCs/>
          <w:sz w:val="24"/>
          <w:szCs w:val="24"/>
        </w:rPr>
        <w:t xml:space="preserve"> </w:t>
      </w:r>
      <w:proofErr w:type="spellStart"/>
      <w:r w:rsidRPr="008F1BCD">
        <w:rPr>
          <w:i/>
          <w:iCs/>
          <w:sz w:val="24"/>
          <w:szCs w:val="24"/>
        </w:rPr>
        <w:t>faecalis</w:t>
      </w:r>
      <w:proofErr w:type="spellEnd"/>
      <w:r w:rsidRPr="008F1BCD">
        <w:rPr>
          <w:sz w:val="24"/>
          <w:szCs w:val="24"/>
        </w:rPr>
        <w:t xml:space="preserve"> eller </w:t>
      </w:r>
      <w:proofErr w:type="spellStart"/>
      <w:r w:rsidRPr="008F1BCD">
        <w:rPr>
          <w:i/>
          <w:iCs/>
          <w:sz w:val="24"/>
          <w:szCs w:val="24"/>
        </w:rPr>
        <w:t>Enterococcus</w:t>
      </w:r>
      <w:proofErr w:type="spellEnd"/>
      <w:r w:rsidRPr="008F1BCD">
        <w:rPr>
          <w:i/>
          <w:iCs/>
          <w:sz w:val="24"/>
          <w:szCs w:val="24"/>
        </w:rPr>
        <w:t xml:space="preserve"> </w:t>
      </w:r>
      <w:proofErr w:type="spellStart"/>
      <w:r w:rsidRPr="008F1BCD">
        <w:rPr>
          <w:i/>
          <w:iCs/>
          <w:sz w:val="24"/>
          <w:szCs w:val="24"/>
        </w:rPr>
        <w:t>faecium</w:t>
      </w:r>
      <w:proofErr w:type="spellEnd"/>
      <w:r w:rsidRPr="008F1BCD">
        <w:rPr>
          <w:sz w:val="24"/>
          <w:szCs w:val="24"/>
        </w:rPr>
        <w:t xml:space="preserve">, inklusive patienter med </w:t>
      </w:r>
      <w:proofErr w:type="spellStart"/>
      <w:r w:rsidRPr="008F1BCD">
        <w:rPr>
          <w:sz w:val="24"/>
          <w:szCs w:val="24"/>
        </w:rPr>
        <w:t>bakteriæmi</w:t>
      </w:r>
      <w:proofErr w:type="spellEnd"/>
      <w:r w:rsidRPr="008F1BCD">
        <w:rPr>
          <w:sz w:val="24"/>
          <w:szCs w:val="24"/>
        </w:rPr>
        <w:t xml:space="preserve">, som er forbundet med valget af organismer med nedsat modtagelighed eller direkte resistens over for </w:t>
      </w:r>
      <w:proofErr w:type="spellStart"/>
      <w:r w:rsidRPr="008F1BCD">
        <w:rPr>
          <w:sz w:val="24"/>
          <w:szCs w:val="24"/>
        </w:rPr>
        <w:t>daptomycin</w:t>
      </w:r>
      <w:proofErr w:type="spellEnd"/>
      <w:r w:rsidRPr="008F1BCD">
        <w:rPr>
          <w:sz w:val="24"/>
          <w:szCs w:val="24"/>
        </w:rPr>
        <w:t xml:space="preserve"> under behandling.</w:t>
      </w:r>
    </w:p>
    <w:p w14:paraId="14B6EDE4" w14:textId="77777777" w:rsidR="00824ABF" w:rsidRPr="008F1BCD" w:rsidRDefault="00824ABF" w:rsidP="006825FF">
      <w:pPr>
        <w:ind w:left="851"/>
        <w:rPr>
          <w:sz w:val="24"/>
          <w:szCs w:val="24"/>
        </w:rPr>
      </w:pPr>
    </w:p>
    <w:p w14:paraId="48D10611" w14:textId="77777777" w:rsidR="00824ABF" w:rsidRPr="008F1BCD" w:rsidRDefault="00824ABF" w:rsidP="006825FF">
      <w:pPr>
        <w:ind w:left="851"/>
        <w:rPr>
          <w:sz w:val="24"/>
          <w:szCs w:val="24"/>
        </w:rPr>
      </w:pPr>
      <w:r w:rsidRPr="008F1BCD">
        <w:rPr>
          <w:sz w:val="24"/>
          <w:szCs w:val="24"/>
        </w:rPr>
        <w:t xml:space="preserve">Mekanismen/mekanismerne for </w:t>
      </w:r>
      <w:proofErr w:type="spellStart"/>
      <w:r w:rsidRPr="008F1BCD">
        <w:rPr>
          <w:sz w:val="24"/>
          <w:szCs w:val="24"/>
        </w:rPr>
        <w:t>daptomycinresistens</w:t>
      </w:r>
      <w:proofErr w:type="spellEnd"/>
      <w:r w:rsidRPr="008F1BCD">
        <w:rPr>
          <w:sz w:val="24"/>
          <w:szCs w:val="24"/>
        </w:rPr>
        <w:t xml:space="preserve"> er ikke fuldstændig kendt.</w:t>
      </w:r>
    </w:p>
    <w:p w14:paraId="15E28389" w14:textId="77777777" w:rsidR="00824ABF" w:rsidRPr="008F1BCD" w:rsidRDefault="00824ABF" w:rsidP="006825FF">
      <w:pPr>
        <w:ind w:left="851"/>
        <w:rPr>
          <w:sz w:val="24"/>
          <w:szCs w:val="24"/>
        </w:rPr>
      </w:pPr>
    </w:p>
    <w:p w14:paraId="2DDCCB94" w14:textId="77777777" w:rsidR="00824ABF" w:rsidRPr="008F1BCD" w:rsidRDefault="00824ABF" w:rsidP="006825FF">
      <w:pPr>
        <w:ind w:left="851"/>
        <w:rPr>
          <w:sz w:val="24"/>
          <w:szCs w:val="24"/>
          <w:u w:val="single"/>
        </w:rPr>
      </w:pPr>
      <w:r w:rsidRPr="008F1BCD">
        <w:rPr>
          <w:sz w:val="24"/>
          <w:szCs w:val="24"/>
          <w:u w:val="single"/>
        </w:rPr>
        <w:t>Følsomhedsgrænser</w:t>
      </w:r>
    </w:p>
    <w:p w14:paraId="0A7AB812" w14:textId="77777777" w:rsidR="00824ABF" w:rsidRPr="008F1BCD" w:rsidRDefault="00824ABF" w:rsidP="006825FF">
      <w:pPr>
        <w:ind w:left="851"/>
        <w:rPr>
          <w:sz w:val="24"/>
          <w:szCs w:val="24"/>
        </w:rPr>
      </w:pPr>
      <w:r w:rsidRPr="008F1BCD">
        <w:rPr>
          <w:sz w:val="24"/>
          <w:szCs w:val="24"/>
        </w:rPr>
        <w:t>Mindste hæmmede koncentration (MIC), følsomhedsgrænser, fastlagt af EUCAST (</w:t>
      </w:r>
      <w:r w:rsidRPr="008F1BCD">
        <w:rPr>
          <w:i/>
          <w:iCs/>
          <w:sz w:val="24"/>
          <w:szCs w:val="24"/>
        </w:rPr>
        <w:t xml:space="preserve">European </w:t>
      </w:r>
      <w:proofErr w:type="spellStart"/>
      <w:r w:rsidRPr="008F1BCD">
        <w:rPr>
          <w:i/>
          <w:iCs/>
          <w:sz w:val="24"/>
          <w:szCs w:val="24"/>
        </w:rPr>
        <w:t>Committee</w:t>
      </w:r>
      <w:proofErr w:type="spellEnd"/>
      <w:r w:rsidRPr="008F1BCD">
        <w:rPr>
          <w:i/>
          <w:iCs/>
          <w:sz w:val="24"/>
          <w:szCs w:val="24"/>
        </w:rPr>
        <w:t xml:space="preserve"> on </w:t>
      </w:r>
      <w:proofErr w:type="spellStart"/>
      <w:r w:rsidRPr="008F1BCD">
        <w:rPr>
          <w:i/>
          <w:iCs/>
          <w:sz w:val="24"/>
          <w:szCs w:val="24"/>
        </w:rPr>
        <w:t>Antimicrobial</w:t>
      </w:r>
      <w:proofErr w:type="spellEnd"/>
      <w:r w:rsidRPr="008F1BCD">
        <w:rPr>
          <w:i/>
          <w:iCs/>
          <w:sz w:val="24"/>
          <w:szCs w:val="24"/>
        </w:rPr>
        <w:t xml:space="preserve"> </w:t>
      </w:r>
      <w:proofErr w:type="spellStart"/>
      <w:r w:rsidRPr="008F1BCD">
        <w:rPr>
          <w:i/>
          <w:iCs/>
          <w:sz w:val="24"/>
          <w:szCs w:val="24"/>
        </w:rPr>
        <w:t>Susceptibility</w:t>
      </w:r>
      <w:proofErr w:type="spellEnd"/>
      <w:r w:rsidRPr="008F1BCD">
        <w:rPr>
          <w:i/>
          <w:iCs/>
          <w:sz w:val="24"/>
          <w:szCs w:val="24"/>
        </w:rPr>
        <w:t xml:space="preserve"> </w:t>
      </w:r>
      <w:proofErr w:type="spellStart"/>
      <w:r w:rsidRPr="008F1BCD">
        <w:rPr>
          <w:i/>
          <w:iCs/>
          <w:sz w:val="24"/>
          <w:szCs w:val="24"/>
        </w:rPr>
        <w:t>Testing</w:t>
      </w:r>
      <w:proofErr w:type="spellEnd"/>
      <w:r w:rsidRPr="008F1BCD">
        <w:rPr>
          <w:sz w:val="24"/>
          <w:szCs w:val="24"/>
        </w:rPr>
        <w:t xml:space="preserve">) for stafylokokker og streptokokker (undtagen S. </w:t>
      </w:r>
      <w:proofErr w:type="spellStart"/>
      <w:r w:rsidRPr="008F1BCD">
        <w:rPr>
          <w:sz w:val="24"/>
          <w:szCs w:val="24"/>
        </w:rPr>
        <w:t>pneumoniae</w:t>
      </w:r>
      <w:proofErr w:type="spellEnd"/>
      <w:r w:rsidRPr="008F1BCD">
        <w:rPr>
          <w:sz w:val="24"/>
          <w:szCs w:val="24"/>
        </w:rPr>
        <w:t>) er: følsom ≤ 1 mg/l og resistent &gt; 1 mg/l.</w:t>
      </w:r>
    </w:p>
    <w:p w14:paraId="20F45312" w14:textId="77777777" w:rsidR="00824ABF" w:rsidRPr="008F1BCD" w:rsidRDefault="00824ABF" w:rsidP="006825FF">
      <w:pPr>
        <w:ind w:left="851"/>
        <w:rPr>
          <w:sz w:val="24"/>
          <w:szCs w:val="24"/>
        </w:rPr>
      </w:pPr>
    </w:p>
    <w:p w14:paraId="5823ACC9" w14:textId="77777777" w:rsidR="00824ABF" w:rsidRPr="008F1BCD" w:rsidRDefault="00824ABF" w:rsidP="006825FF">
      <w:pPr>
        <w:ind w:left="851"/>
        <w:rPr>
          <w:i/>
          <w:iCs/>
          <w:sz w:val="24"/>
          <w:szCs w:val="24"/>
        </w:rPr>
      </w:pPr>
      <w:r w:rsidRPr="008F1BCD">
        <w:rPr>
          <w:i/>
          <w:iCs/>
          <w:sz w:val="24"/>
          <w:szCs w:val="24"/>
        </w:rPr>
        <w:t>Følsomhed</w:t>
      </w:r>
    </w:p>
    <w:p w14:paraId="6BA86D4A" w14:textId="77777777" w:rsidR="00824ABF" w:rsidRPr="008F1BCD" w:rsidRDefault="00824ABF" w:rsidP="006825FF">
      <w:pPr>
        <w:ind w:left="851"/>
        <w:rPr>
          <w:sz w:val="24"/>
          <w:szCs w:val="24"/>
        </w:rPr>
      </w:pPr>
      <w:proofErr w:type="spellStart"/>
      <w:r w:rsidRPr="008F1BCD">
        <w:rPr>
          <w:sz w:val="24"/>
          <w:szCs w:val="24"/>
        </w:rPr>
        <w:t>Resistensprævalensen</w:t>
      </w:r>
      <w:proofErr w:type="spellEnd"/>
      <w:r w:rsidRPr="008F1BCD">
        <w:rPr>
          <w:sz w:val="24"/>
          <w:szCs w:val="24"/>
        </w:rPr>
        <w:t xml:space="preserve"> kan variere geografisk og tidsmæssigt for udvalgte arter og lokal information om resistens er ønskelig, især når svære infektioner behandles. Ekspertvejledning bør indhentes, hvis den lokale </w:t>
      </w:r>
      <w:proofErr w:type="spellStart"/>
      <w:r w:rsidRPr="008F1BCD">
        <w:rPr>
          <w:sz w:val="24"/>
          <w:szCs w:val="24"/>
        </w:rPr>
        <w:t>resistensprævalens</w:t>
      </w:r>
      <w:proofErr w:type="spellEnd"/>
      <w:r w:rsidRPr="008F1BCD">
        <w:rPr>
          <w:sz w:val="24"/>
          <w:szCs w:val="24"/>
        </w:rPr>
        <w:t xml:space="preserve"> er af en sådan beskaffenhed, at der må stilles spørgsmål ved virkestoffets nytte i det mindste i nogle af infektionstyperne.</w:t>
      </w:r>
    </w:p>
    <w:p w14:paraId="37759AA8" w14:textId="77777777" w:rsidR="00824ABF" w:rsidRPr="008F1BCD" w:rsidRDefault="00824ABF" w:rsidP="00824ABF">
      <w:pPr>
        <w:tabs>
          <w:tab w:val="left" w:pos="851"/>
        </w:tabs>
        <w:ind w:left="851"/>
        <w:rPr>
          <w:sz w:val="24"/>
          <w:szCs w:val="24"/>
        </w:rPr>
      </w:pPr>
    </w:p>
    <w:tbl>
      <w:tblPr>
        <w:tblW w:w="8505"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824ABF" w:rsidRPr="008F1BCD" w14:paraId="5FFE9F49"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35BAF2BA" w14:textId="77777777" w:rsidR="00824ABF" w:rsidRPr="008F1BCD" w:rsidRDefault="00824ABF">
            <w:pPr>
              <w:rPr>
                <w:sz w:val="24"/>
                <w:szCs w:val="24"/>
              </w:rPr>
            </w:pPr>
            <w:r w:rsidRPr="008F1BCD">
              <w:rPr>
                <w:b/>
                <w:bCs/>
                <w:sz w:val="24"/>
                <w:szCs w:val="24"/>
              </w:rPr>
              <w:t>Sædvanligvis følsomme arter</w:t>
            </w:r>
          </w:p>
        </w:tc>
      </w:tr>
      <w:tr w:rsidR="00824ABF" w:rsidRPr="008F1BCD" w14:paraId="7A9D9F53"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4631ABEE" w14:textId="77777777" w:rsidR="00824ABF" w:rsidRPr="008F1BCD" w:rsidRDefault="00824ABF">
            <w:pPr>
              <w:rPr>
                <w:sz w:val="24"/>
                <w:szCs w:val="24"/>
              </w:rPr>
            </w:pPr>
            <w:proofErr w:type="spellStart"/>
            <w:r w:rsidRPr="008F1BCD">
              <w:rPr>
                <w:i/>
                <w:iCs/>
                <w:sz w:val="24"/>
                <w:szCs w:val="24"/>
              </w:rPr>
              <w:t>Staphylococcus</w:t>
            </w:r>
            <w:proofErr w:type="spellEnd"/>
            <w:r w:rsidRPr="008F1BCD">
              <w:rPr>
                <w:i/>
                <w:iCs/>
                <w:sz w:val="24"/>
                <w:szCs w:val="24"/>
              </w:rPr>
              <w:t xml:space="preserve"> aureus</w:t>
            </w:r>
            <w:r w:rsidRPr="008F1BCD">
              <w:rPr>
                <w:sz w:val="24"/>
                <w:szCs w:val="24"/>
              </w:rPr>
              <w:t>*</w:t>
            </w:r>
          </w:p>
        </w:tc>
      </w:tr>
      <w:tr w:rsidR="00824ABF" w:rsidRPr="008F1BCD" w14:paraId="0008B134"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0BF63981" w14:textId="77777777" w:rsidR="00824ABF" w:rsidRPr="008F1BCD" w:rsidRDefault="00824ABF">
            <w:pPr>
              <w:rPr>
                <w:sz w:val="24"/>
                <w:szCs w:val="24"/>
              </w:rPr>
            </w:pPr>
            <w:proofErr w:type="spellStart"/>
            <w:r w:rsidRPr="008F1BCD">
              <w:rPr>
                <w:i/>
                <w:iCs/>
                <w:sz w:val="24"/>
                <w:szCs w:val="24"/>
              </w:rPr>
              <w:t>Staphylococcus</w:t>
            </w:r>
            <w:proofErr w:type="spellEnd"/>
            <w:r w:rsidRPr="008F1BCD">
              <w:rPr>
                <w:i/>
                <w:iCs/>
                <w:sz w:val="24"/>
                <w:szCs w:val="24"/>
              </w:rPr>
              <w:t xml:space="preserve"> </w:t>
            </w:r>
            <w:proofErr w:type="spellStart"/>
            <w:r w:rsidRPr="008F1BCD">
              <w:rPr>
                <w:i/>
                <w:iCs/>
                <w:sz w:val="24"/>
                <w:szCs w:val="24"/>
              </w:rPr>
              <w:t>haemolyticus</w:t>
            </w:r>
            <w:proofErr w:type="spellEnd"/>
          </w:p>
        </w:tc>
      </w:tr>
      <w:tr w:rsidR="00824ABF" w:rsidRPr="008F1BCD" w14:paraId="7ED46EE5"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6882D93A" w14:textId="77777777" w:rsidR="00824ABF" w:rsidRPr="008F1BCD" w:rsidRDefault="00824ABF">
            <w:pPr>
              <w:rPr>
                <w:sz w:val="24"/>
                <w:szCs w:val="24"/>
              </w:rPr>
            </w:pPr>
            <w:proofErr w:type="spellStart"/>
            <w:r w:rsidRPr="008F1BCD">
              <w:rPr>
                <w:sz w:val="24"/>
                <w:szCs w:val="24"/>
              </w:rPr>
              <w:t>Coagulase</w:t>
            </w:r>
            <w:proofErr w:type="spellEnd"/>
            <w:r w:rsidRPr="008F1BCD">
              <w:rPr>
                <w:sz w:val="24"/>
                <w:szCs w:val="24"/>
              </w:rPr>
              <w:t xml:space="preserve"> negative stafylokokker</w:t>
            </w:r>
          </w:p>
        </w:tc>
      </w:tr>
      <w:tr w:rsidR="00824ABF" w:rsidRPr="008F1BCD" w14:paraId="7A47C268"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36AF3317" w14:textId="77777777" w:rsidR="00824ABF" w:rsidRPr="008F1BCD" w:rsidRDefault="00824ABF">
            <w:pPr>
              <w:rPr>
                <w:sz w:val="24"/>
                <w:szCs w:val="24"/>
              </w:rPr>
            </w:pPr>
            <w:proofErr w:type="spellStart"/>
            <w:r w:rsidRPr="008F1BCD">
              <w:rPr>
                <w:i/>
                <w:iCs/>
                <w:sz w:val="24"/>
                <w:szCs w:val="24"/>
              </w:rPr>
              <w:t>Streptococcus</w:t>
            </w:r>
            <w:proofErr w:type="spellEnd"/>
            <w:r w:rsidRPr="008F1BCD">
              <w:rPr>
                <w:i/>
                <w:iCs/>
                <w:sz w:val="24"/>
                <w:szCs w:val="24"/>
              </w:rPr>
              <w:t xml:space="preserve"> </w:t>
            </w:r>
            <w:proofErr w:type="spellStart"/>
            <w:r w:rsidRPr="008F1BCD">
              <w:rPr>
                <w:i/>
                <w:iCs/>
                <w:sz w:val="24"/>
                <w:szCs w:val="24"/>
              </w:rPr>
              <w:t>agalactiae</w:t>
            </w:r>
            <w:proofErr w:type="spellEnd"/>
            <w:r w:rsidRPr="008F1BCD">
              <w:rPr>
                <w:sz w:val="24"/>
                <w:szCs w:val="24"/>
              </w:rPr>
              <w:t>*</w:t>
            </w:r>
          </w:p>
        </w:tc>
      </w:tr>
      <w:tr w:rsidR="00824ABF" w:rsidRPr="008F1BCD" w14:paraId="6DD6A1C5"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2DFA13CE" w14:textId="77777777" w:rsidR="00824ABF" w:rsidRPr="008F1BCD" w:rsidRDefault="00824ABF">
            <w:pPr>
              <w:rPr>
                <w:sz w:val="24"/>
                <w:szCs w:val="24"/>
              </w:rPr>
            </w:pPr>
            <w:proofErr w:type="spellStart"/>
            <w:r w:rsidRPr="008F1BCD">
              <w:rPr>
                <w:i/>
                <w:iCs/>
                <w:sz w:val="24"/>
                <w:szCs w:val="24"/>
              </w:rPr>
              <w:t>Streptococcus</w:t>
            </w:r>
            <w:proofErr w:type="spellEnd"/>
            <w:r w:rsidRPr="008F1BCD">
              <w:rPr>
                <w:i/>
                <w:iCs/>
                <w:sz w:val="24"/>
                <w:szCs w:val="24"/>
              </w:rPr>
              <w:t xml:space="preserve"> </w:t>
            </w:r>
            <w:proofErr w:type="spellStart"/>
            <w:r w:rsidRPr="008F1BCD">
              <w:rPr>
                <w:i/>
                <w:iCs/>
                <w:sz w:val="24"/>
                <w:szCs w:val="24"/>
              </w:rPr>
              <w:t>dysgalactiae</w:t>
            </w:r>
            <w:proofErr w:type="spellEnd"/>
            <w:r w:rsidRPr="008F1BCD">
              <w:rPr>
                <w:i/>
                <w:iCs/>
                <w:sz w:val="24"/>
                <w:szCs w:val="24"/>
              </w:rPr>
              <w:t xml:space="preserve"> </w:t>
            </w:r>
            <w:proofErr w:type="spellStart"/>
            <w:r w:rsidRPr="008F1BCD">
              <w:rPr>
                <w:sz w:val="24"/>
                <w:szCs w:val="24"/>
              </w:rPr>
              <w:t>subsp</w:t>
            </w:r>
            <w:proofErr w:type="spellEnd"/>
            <w:r w:rsidRPr="008F1BCD">
              <w:rPr>
                <w:sz w:val="24"/>
                <w:szCs w:val="24"/>
              </w:rPr>
              <w:t xml:space="preserve"> </w:t>
            </w:r>
            <w:proofErr w:type="spellStart"/>
            <w:r w:rsidRPr="008F1BCD">
              <w:rPr>
                <w:i/>
                <w:iCs/>
                <w:sz w:val="24"/>
                <w:szCs w:val="24"/>
              </w:rPr>
              <w:t>equisimilis</w:t>
            </w:r>
            <w:proofErr w:type="spellEnd"/>
            <w:r w:rsidRPr="008F1BCD">
              <w:rPr>
                <w:sz w:val="24"/>
                <w:szCs w:val="24"/>
              </w:rPr>
              <w:t>*</w:t>
            </w:r>
          </w:p>
        </w:tc>
      </w:tr>
      <w:tr w:rsidR="00824ABF" w:rsidRPr="008F1BCD" w14:paraId="1A0139CC"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5E08FDE6" w14:textId="77777777" w:rsidR="00824ABF" w:rsidRPr="008F1BCD" w:rsidRDefault="00824ABF">
            <w:pPr>
              <w:rPr>
                <w:sz w:val="24"/>
                <w:szCs w:val="24"/>
              </w:rPr>
            </w:pPr>
            <w:proofErr w:type="spellStart"/>
            <w:r w:rsidRPr="008F1BCD">
              <w:rPr>
                <w:i/>
                <w:iCs/>
                <w:sz w:val="24"/>
                <w:szCs w:val="24"/>
              </w:rPr>
              <w:t>Streptococcus</w:t>
            </w:r>
            <w:proofErr w:type="spellEnd"/>
            <w:r w:rsidRPr="008F1BCD">
              <w:rPr>
                <w:i/>
                <w:iCs/>
                <w:sz w:val="24"/>
                <w:szCs w:val="24"/>
              </w:rPr>
              <w:t xml:space="preserve"> </w:t>
            </w:r>
            <w:proofErr w:type="spellStart"/>
            <w:r w:rsidRPr="008F1BCD">
              <w:rPr>
                <w:i/>
                <w:iCs/>
                <w:sz w:val="24"/>
                <w:szCs w:val="24"/>
              </w:rPr>
              <w:t>pyogenes</w:t>
            </w:r>
            <w:proofErr w:type="spellEnd"/>
            <w:r w:rsidRPr="008F1BCD">
              <w:rPr>
                <w:sz w:val="24"/>
                <w:szCs w:val="24"/>
              </w:rPr>
              <w:t>*</w:t>
            </w:r>
          </w:p>
        </w:tc>
      </w:tr>
      <w:tr w:rsidR="00824ABF" w:rsidRPr="008F1BCD" w14:paraId="410FA80D"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3C130766" w14:textId="77777777" w:rsidR="00824ABF" w:rsidRPr="008F1BCD" w:rsidRDefault="00824ABF">
            <w:pPr>
              <w:rPr>
                <w:sz w:val="24"/>
                <w:szCs w:val="24"/>
              </w:rPr>
            </w:pPr>
            <w:r w:rsidRPr="008F1BCD">
              <w:rPr>
                <w:sz w:val="24"/>
                <w:szCs w:val="24"/>
              </w:rPr>
              <w:t>Gruppe G streptokokker</w:t>
            </w:r>
          </w:p>
        </w:tc>
      </w:tr>
      <w:tr w:rsidR="00824ABF" w:rsidRPr="008F1BCD" w14:paraId="1BECE335"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10AEC5F4" w14:textId="77777777" w:rsidR="00824ABF" w:rsidRPr="008F1BCD" w:rsidRDefault="00824ABF">
            <w:pPr>
              <w:rPr>
                <w:sz w:val="24"/>
                <w:szCs w:val="24"/>
              </w:rPr>
            </w:pPr>
            <w:proofErr w:type="spellStart"/>
            <w:r w:rsidRPr="008F1BCD">
              <w:rPr>
                <w:i/>
                <w:iCs/>
                <w:sz w:val="24"/>
                <w:szCs w:val="24"/>
              </w:rPr>
              <w:t>Clostridium</w:t>
            </w:r>
            <w:proofErr w:type="spellEnd"/>
            <w:r w:rsidRPr="008F1BCD">
              <w:rPr>
                <w:i/>
                <w:iCs/>
                <w:sz w:val="24"/>
                <w:szCs w:val="24"/>
              </w:rPr>
              <w:t xml:space="preserve"> </w:t>
            </w:r>
            <w:proofErr w:type="spellStart"/>
            <w:r w:rsidRPr="008F1BCD">
              <w:rPr>
                <w:i/>
                <w:iCs/>
                <w:sz w:val="24"/>
                <w:szCs w:val="24"/>
              </w:rPr>
              <w:t>perfringens</w:t>
            </w:r>
            <w:proofErr w:type="spellEnd"/>
          </w:p>
        </w:tc>
      </w:tr>
      <w:tr w:rsidR="00824ABF" w:rsidRPr="008F1BCD" w14:paraId="2F36CAE0"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69D51941" w14:textId="77777777" w:rsidR="00824ABF" w:rsidRPr="008F1BCD" w:rsidRDefault="00824ABF">
            <w:pPr>
              <w:rPr>
                <w:sz w:val="24"/>
                <w:szCs w:val="24"/>
              </w:rPr>
            </w:pPr>
            <w:proofErr w:type="spellStart"/>
            <w:r w:rsidRPr="008F1BCD">
              <w:rPr>
                <w:i/>
                <w:iCs/>
                <w:sz w:val="24"/>
                <w:szCs w:val="24"/>
              </w:rPr>
              <w:t>Peptostreptococcus</w:t>
            </w:r>
            <w:proofErr w:type="spellEnd"/>
            <w:r w:rsidRPr="008F1BCD">
              <w:rPr>
                <w:i/>
                <w:iCs/>
                <w:sz w:val="24"/>
                <w:szCs w:val="24"/>
              </w:rPr>
              <w:t xml:space="preserve"> </w:t>
            </w:r>
            <w:proofErr w:type="spellStart"/>
            <w:r w:rsidRPr="008F1BCD">
              <w:rPr>
                <w:i/>
                <w:iCs/>
                <w:sz w:val="24"/>
                <w:szCs w:val="24"/>
              </w:rPr>
              <w:t>spp</w:t>
            </w:r>
            <w:proofErr w:type="spellEnd"/>
          </w:p>
        </w:tc>
      </w:tr>
      <w:tr w:rsidR="00824ABF" w:rsidRPr="008F1BCD" w14:paraId="174B8790"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6411BB4E" w14:textId="77777777" w:rsidR="00824ABF" w:rsidRPr="008F1BCD" w:rsidRDefault="00824ABF">
            <w:pPr>
              <w:rPr>
                <w:sz w:val="24"/>
                <w:szCs w:val="24"/>
              </w:rPr>
            </w:pPr>
            <w:r w:rsidRPr="008F1BCD">
              <w:rPr>
                <w:b/>
                <w:bCs/>
                <w:sz w:val="24"/>
                <w:szCs w:val="24"/>
              </w:rPr>
              <w:t>Naturligt resistente organismer</w:t>
            </w:r>
          </w:p>
        </w:tc>
      </w:tr>
      <w:tr w:rsidR="00824ABF" w:rsidRPr="008F1BCD" w14:paraId="56EF5536" w14:textId="77777777" w:rsidTr="006825FF">
        <w:tc>
          <w:tcPr>
            <w:tcW w:w="8505" w:type="dxa"/>
            <w:tcBorders>
              <w:top w:val="single" w:sz="4" w:space="0" w:color="auto"/>
              <w:left w:val="single" w:sz="4" w:space="0" w:color="auto"/>
              <w:bottom w:val="single" w:sz="4" w:space="0" w:color="auto"/>
              <w:right w:val="single" w:sz="4" w:space="0" w:color="auto"/>
            </w:tcBorders>
            <w:hideMark/>
          </w:tcPr>
          <w:p w14:paraId="479C6C30" w14:textId="77777777" w:rsidR="00824ABF" w:rsidRPr="008F1BCD" w:rsidRDefault="00824ABF">
            <w:pPr>
              <w:rPr>
                <w:sz w:val="24"/>
                <w:szCs w:val="24"/>
              </w:rPr>
            </w:pPr>
            <w:r w:rsidRPr="008F1BCD">
              <w:rPr>
                <w:sz w:val="24"/>
                <w:szCs w:val="24"/>
              </w:rPr>
              <w:t>Gramnegative organismer</w:t>
            </w:r>
          </w:p>
        </w:tc>
      </w:tr>
    </w:tbl>
    <w:p w14:paraId="36A4E869" w14:textId="77777777" w:rsidR="00824ABF" w:rsidRPr="008F1BCD" w:rsidRDefault="00824ABF" w:rsidP="006825FF">
      <w:pPr>
        <w:ind w:left="851"/>
        <w:rPr>
          <w:rFonts w:eastAsia="Times New Roman Bold"/>
          <w:b/>
          <w:bCs/>
          <w:sz w:val="24"/>
          <w:szCs w:val="24"/>
        </w:rPr>
      </w:pPr>
      <w:r w:rsidRPr="008F1BCD">
        <w:rPr>
          <w:sz w:val="24"/>
          <w:szCs w:val="24"/>
        </w:rPr>
        <w:t>* betegner arter, hvor aktivitet anses for at være påvist på tilfredsstillende måde i kliniske studier.</w:t>
      </w:r>
    </w:p>
    <w:p w14:paraId="6F74DE48" w14:textId="77777777" w:rsidR="00824ABF" w:rsidRPr="008F1BCD" w:rsidRDefault="00824ABF" w:rsidP="006825FF">
      <w:pPr>
        <w:ind w:left="851"/>
        <w:rPr>
          <w:sz w:val="24"/>
          <w:szCs w:val="24"/>
        </w:rPr>
      </w:pPr>
    </w:p>
    <w:p w14:paraId="71805DB3" w14:textId="77777777" w:rsidR="00824ABF" w:rsidRPr="008F1BCD" w:rsidRDefault="00824ABF" w:rsidP="006825FF">
      <w:pPr>
        <w:ind w:left="851"/>
        <w:rPr>
          <w:sz w:val="24"/>
          <w:szCs w:val="24"/>
        </w:rPr>
      </w:pPr>
      <w:r w:rsidRPr="008F1BCD">
        <w:rPr>
          <w:sz w:val="24"/>
          <w:szCs w:val="24"/>
          <w:u w:val="single"/>
        </w:rPr>
        <w:t>Klinisk virkning hos voksne</w:t>
      </w:r>
    </w:p>
    <w:p w14:paraId="64978B72" w14:textId="1206DD6A" w:rsidR="00824ABF" w:rsidRPr="008F1BCD" w:rsidRDefault="00824ABF" w:rsidP="006825FF">
      <w:pPr>
        <w:ind w:left="851"/>
        <w:rPr>
          <w:sz w:val="24"/>
          <w:szCs w:val="24"/>
        </w:rPr>
      </w:pPr>
      <w:r w:rsidRPr="008F1BCD">
        <w:rPr>
          <w:sz w:val="24"/>
          <w:szCs w:val="24"/>
        </w:rPr>
        <w:t>I to kliniske studier med voksne med komplicerede hud- og bløddelsinfektioner opfyldte 36</w:t>
      </w:r>
      <w:r w:rsidR="008F1BCD" w:rsidRPr="008F1BCD">
        <w:rPr>
          <w:sz w:val="24"/>
          <w:szCs w:val="24"/>
        </w:rPr>
        <w:t xml:space="preserve"> %</w:t>
      </w:r>
      <w:r w:rsidRPr="008F1BCD">
        <w:rPr>
          <w:sz w:val="24"/>
          <w:szCs w:val="24"/>
        </w:rPr>
        <w:t xml:space="preserve"> af patienterne behandlet med </w:t>
      </w:r>
      <w:proofErr w:type="spellStart"/>
      <w:r w:rsidRPr="008F1BCD">
        <w:rPr>
          <w:sz w:val="24"/>
          <w:szCs w:val="24"/>
        </w:rPr>
        <w:t>daptomycin</w:t>
      </w:r>
      <w:proofErr w:type="spellEnd"/>
      <w:r w:rsidRPr="008F1BCD">
        <w:rPr>
          <w:sz w:val="24"/>
          <w:szCs w:val="24"/>
        </w:rPr>
        <w:t xml:space="preserve"> kriteriet for systemisk inflammatorisk responssyndrom (SIRS). Den mest almindelige infektion, der blev behandlet, var sårinfektion (38</w:t>
      </w:r>
      <w:r w:rsidR="008F1BCD" w:rsidRPr="008F1BCD">
        <w:rPr>
          <w:sz w:val="24"/>
          <w:szCs w:val="24"/>
        </w:rPr>
        <w:t xml:space="preserve"> %</w:t>
      </w:r>
      <w:r w:rsidRPr="008F1BCD">
        <w:rPr>
          <w:sz w:val="24"/>
          <w:szCs w:val="24"/>
        </w:rPr>
        <w:t xml:space="preserve"> af patienterne), mens 21</w:t>
      </w:r>
      <w:r w:rsidR="008F1BCD" w:rsidRPr="008F1BCD">
        <w:rPr>
          <w:sz w:val="24"/>
          <w:szCs w:val="24"/>
        </w:rPr>
        <w:t xml:space="preserve"> %</w:t>
      </w:r>
      <w:r w:rsidRPr="008F1BCD">
        <w:rPr>
          <w:sz w:val="24"/>
          <w:szCs w:val="24"/>
        </w:rPr>
        <w:t xml:space="preserve"> havde store abscesser. Disse begrænsninger </w:t>
      </w:r>
      <w:r w:rsidRPr="008F1BCD">
        <w:rPr>
          <w:sz w:val="24"/>
          <w:szCs w:val="24"/>
        </w:rPr>
        <w:lastRenderedPageBreak/>
        <w:t xml:space="preserve">i patientpopulationerne bør tages i betragtning, når der træffes afgørelse om brug af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w:t>
      </w:r>
    </w:p>
    <w:p w14:paraId="24CD7227" w14:textId="77777777" w:rsidR="00824ABF" w:rsidRPr="008F1BCD" w:rsidRDefault="00824ABF" w:rsidP="006825FF">
      <w:pPr>
        <w:ind w:left="851"/>
        <w:rPr>
          <w:sz w:val="24"/>
          <w:szCs w:val="24"/>
        </w:rPr>
      </w:pPr>
    </w:p>
    <w:p w14:paraId="78A0FE8F" w14:textId="77777777" w:rsidR="00824ABF" w:rsidRPr="008F1BCD" w:rsidRDefault="00824ABF" w:rsidP="006825FF">
      <w:pPr>
        <w:ind w:left="851"/>
        <w:rPr>
          <w:sz w:val="24"/>
          <w:szCs w:val="24"/>
        </w:rPr>
      </w:pPr>
      <w:r w:rsidRPr="008F1BCD">
        <w:rPr>
          <w:sz w:val="24"/>
          <w:szCs w:val="24"/>
        </w:rPr>
        <w:t xml:space="preserve">I et randomiseret, kontrolleret, åbent studie med 235 voksne patienter med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r w:rsidRPr="008F1BCD">
        <w:rPr>
          <w:sz w:val="24"/>
          <w:szCs w:val="24"/>
        </w:rPr>
        <w:t xml:space="preserve"> </w:t>
      </w:r>
      <w:proofErr w:type="spellStart"/>
      <w:r w:rsidRPr="008F1BCD">
        <w:rPr>
          <w:sz w:val="24"/>
          <w:szCs w:val="24"/>
        </w:rPr>
        <w:t>bakteriæmi</w:t>
      </w:r>
      <w:proofErr w:type="spellEnd"/>
      <w:r w:rsidRPr="008F1BCD">
        <w:rPr>
          <w:sz w:val="24"/>
          <w:szCs w:val="24"/>
        </w:rPr>
        <w:t xml:space="preserve"> (dvs. mindst en positiv blodkultur af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r w:rsidRPr="008F1BCD">
        <w:rPr>
          <w:sz w:val="24"/>
          <w:szCs w:val="24"/>
        </w:rPr>
        <w:t xml:space="preserve"> før modtagelsen af første dosis), opfyldte 19 ud af 120 patienter behandlet med </w:t>
      </w:r>
      <w:proofErr w:type="spellStart"/>
      <w:r w:rsidRPr="008F1BCD">
        <w:rPr>
          <w:sz w:val="24"/>
          <w:szCs w:val="24"/>
        </w:rPr>
        <w:t>daptomycin</w:t>
      </w:r>
      <w:proofErr w:type="spellEnd"/>
      <w:r w:rsidRPr="008F1BCD">
        <w:rPr>
          <w:sz w:val="24"/>
          <w:szCs w:val="24"/>
        </w:rPr>
        <w:t xml:space="preserve"> kriteriet for RIE. Af disse 19 patienter var 11 inficerede med </w:t>
      </w:r>
      <w:proofErr w:type="spellStart"/>
      <w:r w:rsidRPr="008F1BCD">
        <w:rPr>
          <w:sz w:val="24"/>
          <w:szCs w:val="24"/>
        </w:rPr>
        <w:t>methicillin</w:t>
      </w:r>
      <w:proofErr w:type="spellEnd"/>
      <w:r w:rsidRPr="008F1BCD">
        <w:rPr>
          <w:sz w:val="24"/>
          <w:szCs w:val="24"/>
        </w:rPr>
        <w:t xml:space="preserve">-følsom og 8 med </w:t>
      </w:r>
      <w:proofErr w:type="spellStart"/>
      <w:r w:rsidRPr="008F1BCD">
        <w:rPr>
          <w:sz w:val="24"/>
          <w:szCs w:val="24"/>
        </w:rPr>
        <w:t>methicillin</w:t>
      </w:r>
      <w:proofErr w:type="spellEnd"/>
      <w:r w:rsidRPr="008F1BCD">
        <w:rPr>
          <w:sz w:val="24"/>
          <w:szCs w:val="24"/>
        </w:rPr>
        <w:t xml:space="preserve">-resistent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r w:rsidRPr="008F1BCD">
        <w:rPr>
          <w:sz w:val="24"/>
          <w:szCs w:val="24"/>
        </w:rPr>
        <w:t>. Succesraten for RIE-patienterne er vist i nedenstående tabel.</w:t>
      </w:r>
    </w:p>
    <w:p w14:paraId="53529D39" w14:textId="77777777" w:rsidR="00824ABF" w:rsidRPr="008F1BCD" w:rsidRDefault="00824ABF" w:rsidP="00824ABF">
      <w:pPr>
        <w:tabs>
          <w:tab w:val="left" w:pos="851"/>
        </w:tabs>
        <w:ind w:left="851"/>
        <w:rPr>
          <w:sz w:val="24"/>
          <w:szCs w:val="24"/>
          <w:lang w:eastAsia="da-DK"/>
        </w:rPr>
      </w:pPr>
    </w:p>
    <w:tbl>
      <w:tblPr>
        <w:tblW w:w="8790"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02"/>
        <w:gridCol w:w="1561"/>
        <w:gridCol w:w="1701"/>
        <w:gridCol w:w="2126"/>
      </w:tblGrid>
      <w:tr w:rsidR="00824ABF" w:rsidRPr="008F1BCD" w14:paraId="13203F1C" w14:textId="77777777" w:rsidTr="00824ABF">
        <w:trPr>
          <w:trHeight w:val="302"/>
        </w:trPr>
        <w:tc>
          <w:tcPr>
            <w:tcW w:w="3400" w:type="dxa"/>
            <w:tcBorders>
              <w:top w:val="single" w:sz="4" w:space="0" w:color="auto"/>
              <w:left w:val="single" w:sz="4" w:space="0" w:color="auto"/>
              <w:bottom w:val="single" w:sz="4" w:space="0" w:color="auto"/>
              <w:right w:val="single" w:sz="4" w:space="0" w:color="auto"/>
            </w:tcBorders>
            <w:vAlign w:val="bottom"/>
            <w:hideMark/>
          </w:tcPr>
          <w:p w14:paraId="2366757E" w14:textId="77777777" w:rsidR="00824ABF" w:rsidRPr="008F1BCD" w:rsidRDefault="00824ABF">
            <w:pPr>
              <w:rPr>
                <w:sz w:val="24"/>
                <w:szCs w:val="24"/>
              </w:rPr>
            </w:pPr>
            <w:r w:rsidRPr="008F1BCD">
              <w:rPr>
                <w:rFonts w:eastAsia="Times New Roman Bold"/>
                <w:b/>
                <w:bCs/>
                <w:sz w:val="24"/>
                <w:szCs w:val="24"/>
              </w:rPr>
              <w:t>Population</w:t>
            </w:r>
          </w:p>
        </w:tc>
        <w:tc>
          <w:tcPr>
            <w:tcW w:w="1561" w:type="dxa"/>
            <w:tcBorders>
              <w:top w:val="single" w:sz="4" w:space="0" w:color="auto"/>
              <w:left w:val="single" w:sz="4" w:space="0" w:color="auto"/>
              <w:bottom w:val="single" w:sz="4" w:space="0" w:color="auto"/>
              <w:right w:val="single" w:sz="4" w:space="0" w:color="auto"/>
            </w:tcBorders>
            <w:vAlign w:val="bottom"/>
            <w:hideMark/>
          </w:tcPr>
          <w:p w14:paraId="2CB617D3" w14:textId="77777777" w:rsidR="00824ABF" w:rsidRPr="008F1BCD" w:rsidRDefault="00824ABF">
            <w:pPr>
              <w:jc w:val="center"/>
              <w:rPr>
                <w:sz w:val="24"/>
                <w:szCs w:val="24"/>
              </w:rPr>
            </w:pPr>
            <w:proofErr w:type="spellStart"/>
            <w:r w:rsidRPr="008F1BCD">
              <w:rPr>
                <w:rFonts w:eastAsia="Times New Roman Bold"/>
                <w:b/>
                <w:bCs/>
                <w:sz w:val="24"/>
                <w:szCs w:val="24"/>
              </w:rPr>
              <w:t>Daptomycin</w:t>
            </w:r>
            <w:proofErr w:type="spellEnd"/>
          </w:p>
        </w:tc>
        <w:tc>
          <w:tcPr>
            <w:tcW w:w="1701" w:type="dxa"/>
            <w:tcBorders>
              <w:top w:val="single" w:sz="4" w:space="0" w:color="auto"/>
              <w:left w:val="single" w:sz="4" w:space="0" w:color="auto"/>
              <w:bottom w:val="single" w:sz="4" w:space="0" w:color="auto"/>
              <w:right w:val="single" w:sz="4" w:space="0" w:color="auto"/>
            </w:tcBorders>
            <w:vAlign w:val="bottom"/>
            <w:hideMark/>
          </w:tcPr>
          <w:p w14:paraId="60BCC434" w14:textId="77777777" w:rsidR="00824ABF" w:rsidRPr="008F1BCD" w:rsidRDefault="00824ABF">
            <w:pPr>
              <w:jc w:val="center"/>
              <w:rPr>
                <w:sz w:val="24"/>
                <w:szCs w:val="24"/>
              </w:rPr>
            </w:pPr>
            <w:proofErr w:type="spellStart"/>
            <w:r w:rsidRPr="008F1BCD">
              <w:rPr>
                <w:rFonts w:eastAsia="Times New Roman Bold"/>
                <w:b/>
                <w:bCs/>
                <w:sz w:val="24"/>
                <w:szCs w:val="24"/>
              </w:rPr>
              <w:t>Komparator</w:t>
            </w:r>
            <w:proofErr w:type="spellEnd"/>
          </w:p>
        </w:tc>
        <w:tc>
          <w:tcPr>
            <w:tcW w:w="2126" w:type="dxa"/>
            <w:tcBorders>
              <w:top w:val="single" w:sz="4" w:space="0" w:color="auto"/>
              <w:left w:val="single" w:sz="4" w:space="0" w:color="auto"/>
              <w:bottom w:val="single" w:sz="4" w:space="0" w:color="auto"/>
              <w:right w:val="single" w:sz="4" w:space="0" w:color="auto"/>
            </w:tcBorders>
            <w:vAlign w:val="bottom"/>
            <w:hideMark/>
          </w:tcPr>
          <w:p w14:paraId="44BFF4D4" w14:textId="77777777" w:rsidR="00824ABF" w:rsidRPr="008F1BCD" w:rsidRDefault="00824ABF">
            <w:pPr>
              <w:jc w:val="center"/>
              <w:rPr>
                <w:sz w:val="24"/>
                <w:szCs w:val="24"/>
              </w:rPr>
            </w:pPr>
            <w:r w:rsidRPr="008F1BCD">
              <w:rPr>
                <w:rFonts w:eastAsia="Times New Roman Bold"/>
                <w:b/>
                <w:bCs/>
                <w:sz w:val="24"/>
                <w:szCs w:val="24"/>
              </w:rPr>
              <w:t>Forskel i succesrate</w:t>
            </w:r>
          </w:p>
        </w:tc>
      </w:tr>
      <w:tr w:rsidR="00824ABF" w:rsidRPr="008F1BCD" w14:paraId="2B339C6E" w14:textId="77777777" w:rsidTr="00824ABF">
        <w:trPr>
          <w:trHeight w:val="259"/>
        </w:trPr>
        <w:tc>
          <w:tcPr>
            <w:tcW w:w="3400" w:type="dxa"/>
            <w:tcBorders>
              <w:top w:val="single" w:sz="4" w:space="0" w:color="auto"/>
              <w:left w:val="single" w:sz="4" w:space="0" w:color="auto"/>
              <w:bottom w:val="single" w:sz="4" w:space="0" w:color="auto"/>
              <w:right w:val="single" w:sz="4" w:space="0" w:color="auto"/>
            </w:tcBorders>
            <w:vAlign w:val="bottom"/>
          </w:tcPr>
          <w:p w14:paraId="5721E3B2" w14:textId="77777777" w:rsidR="00824ABF" w:rsidRPr="008F1BCD" w:rsidRDefault="00824ABF">
            <w:pPr>
              <w:rPr>
                <w:sz w:val="24"/>
                <w:szCs w:val="24"/>
              </w:rPr>
            </w:pPr>
          </w:p>
        </w:tc>
        <w:tc>
          <w:tcPr>
            <w:tcW w:w="1561" w:type="dxa"/>
            <w:tcBorders>
              <w:top w:val="single" w:sz="4" w:space="0" w:color="auto"/>
              <w:left w:val="single" w:sz="4" w:space="0" w:color="auto"/>
              <w:bottom w:val="single" w:sz="4" w:space="0" w:color="auto"/>
              <w:right w:val="single" w:sz="4" w:space="0" w:color="auto"/>
            </w:tcBorders>
            <w:vAlign w:val="bottom"/>
            <w:hideMark/>
          </w:tcPr>
          <w:p w14:paraId="4A290B4A" w14:textId="1E4CB178" w:rsidR="00824ABF" w:rsidRPr="008F1BCD" w:rsidRDefault="00824ABF">
            <w:pPr>
              <w:jc w:val="center"/>
              <w:rPr>
                <w:sz w:val="24"/>
                <w:szCs w:val="24"/>
              </w:rPr>
            </w:pPr>
            <w:r w:rsidRPr="008F1BCD">
              <w:rPr>
                <w:rFonts w:eastAsia="Times New Roman Bold"/>
                <w:b/>
                <w:bCs/>
                <w:sz w:val="24"/>
                <w:szCs w:val="24"/>
              </w:rPr>
              <w:t>n/N (</w:t>
            </w:r>
            <w:r w:rsidR="008F1BCD" w:rsidRPr="008F1BCD">
              <w:rPr>
                <w:rFonts w:eastAsia="Times New Roman Bold"/>
                <w:b/>
                <w:bCs/>
                <w:sz w:val="24"/>
                <w:szCs w:val="24"/>
              </w:rPr>
              <w:t>%</w:t>
            </w:r>
            <w:r w:rsidRPr="008F1BCD">
              <w:rPr>
                <w:rFonts w:eastAsia="Times New Roman Bold"/>
                <w:b/>
                <w:bCs/>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A2F7BE" w14:textId="7F410342" w:rsidR="00824ABF" w:rsidRPr="008F1BCD" w:rsidRDefault="00824ABF">
            <w:pPr>
              <w:jc w:val="center"/>
              <w:rPr>
                <w:sz w:val="24"/>
                <w:szCs w:val="24"/>
              </w:rPr>
            </w:pPr>
            <w:r w:rsidRPr="008F1BCD">
              <w:rPr>
                <w:rFonts w:eastAsia="Times New Roman Bold"/>
                <w:b/>
                <w:bCs/>
                <w:sz w:val="24"/>
                <w:szCs w:val="24"/>
              </w:rPr>
              <w:t>n/N (</w:t>
            </w:r>
            <w:r w:rsidR="008F1BCD" w:rsidRPr="008F1BCD">
              <w:rPr>
                <w:rFonts w:eastAsia="Times New Roman Bold"/>
                <w:b/>
                <w:bCs/>
                <w:sz w:val="24"/>
                <w:szCs w:val="24"/>
              </w:rPr>
              <w:t>%</w:t>
            </w:r>
            <w:r w:rsidRPr="008F1BCD">
              <w:rPr>
                <w:rFonts w:eastAsia="Times New Roman Bold"/>
                <w:b/>
                <w:bCs/>
                <w:sz w:val="24"/>
                <w:szCs w:val="24"/>
              </w:rPr>
              <w:t>)</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E06F00B" w14:textId="695A2DD8" w:rsidR="00824ABF" w:rsidRPr="008F1BCD" w:rsidRDefault="00824ABF">
            <w:pPr>
              <w:jc w:val="center"/>
              <w:rPr>
                <w:sz w:val="24"/>
                <w:szCs w:val="24"/>
              </w:rPr>
            </w:pPr>
            <w:r w:rsidRPr="008F1BCD">
              <w:rPr>
                <w:rFonts w:eastAsia="Times New Roman Bold"/>
                <w:b/>
                <w:bCs/>
                <w:sz w:val="24"/>
                <w:szCs w:val="24"/>
              </w:rPr>
              <w:t>(95</w:t>
            </w:r>
            <w:r w:rsidR="008F1BCD" w:rsidRPr="008F1BCD">
              <w:rPr>
                <w:rFonts w:eastAsia="Times New Roman Bold"/>
                <w:b/>
                <w:bCs/>
                <w:sz w:val="24"/>
                <w:szCs w:val="24"/>
              </w:rPr>
              <w:t xml:space="preserve"> %</w:t>
            </w:r>
            <w:r w:rsidRPr="008F1BCD">
              <w:rPr>
                <w:rFonts w:eastAsia="Times New Roman Bold"/>
                <w:b/>
                <w:bCs/>
                <w:sz w:val="24"/>
                <w:szCs w:val="24"/>
              </w:rPr>
              <w:t xml:space="preserve"> KI)</w:t>
            </w:r>
          </w:p>
        </w:tc>
      </w:tr>
      <w:tr w:rsidR="00824ABF" w:rsidRPr="006A7E8D" w14:paraId="47E20923" w14:textId="77777777" w:rsidTr="00824ABF">
        <w:trPr>
          <w:trHeight w:val="276"/>
        </w:trPr>
        <w:tc>
          <w:tcPr>
            <w:tcW w:w="3400" w:type="dxa"/>
            <w:tcBorders>
              <w:top w:val="single" w:sz="4" w:space="0" w:color="auto"/>
              <w:left w:val="single" w:sz="4" w:space="0" w:color="auto"/>
              <w:bottom w:val="single" w:sz="4" w:space="0" w:color="auto"/>
              <w:right w:val="single" w:sz="4" w:space="0" w:color="auto"/>
            </w:tcBorders>
            <w:vAlign w:val="bottom"/>
            <w:hideMark/>
          </w:tcPr>
          <w:p w14:paraId="7604F7E8" w14:textId="77777777" w:rsidR="00824ABF" w:rsidRPr="00954E55" w:rsidRDefault="00824ABF">
            <w:pPr>
              <w:rPr>
                <w:sz w:val="24"/>
                <w:szCs w:val="24"/>
                <w:lang w:val="en-US"/>
              </w:rPr>
            </w:pPr>
            <w:r w:rsidRPr="00954E55">
              <w:rPr>
                <w:sz w:val="24"/>
                <w:szCs w:val="24"/>
                <w:lang w:val="en-US"/>
              </w:rPr>
              <w:t>ITT- (intention to treat) Population</w:t>
            </w:r>
          </w:p>
        </w:tc>
        <w:tc>
          <w:tcPr>
            <w:tcW w:w="1561" w:type="dxa"/>
            <w:tcBorders>
              <w:top w:val="single" w:sz="4" w:space="0" w:color="auto"/>
              <w:left w:val="single" w:sz="4" w:space="0" w:color="auto"/>
              <w:bottom w:val="single" w:sz="4" w:space="0" w:color="auto"/>
              <w:right w:val="single" w:sz="4" w:space="0" w:color="auto"/>
            </w:tcBorders>
            <w:vAlign w:val="bottom"/>
          </w:tcPr>
          <w:p w14:paraId="37A77837" w14:textId="77777777" w:rsidR="00824ABF" w:rsidRPr="00954E55" w:rsidRDefault="00824ABF">
            <w:pPr>
              <w:spacing w:before="6" w:after="6"/>
              <w:jc w:val="center"/>
              <w:rPr>
                <w:sz w:val="24"/>
                <w:szCs w:val="24"/>
                <w:lang w:val="en-US"/>
              </w:rPr>
            </w:pPr>
          </w:p>
        </w:tc>
        <w:tc>
          <w:tcPr>
            <w:tcW w:w="1701" w:type="dxa"/>
            <w:tcBorders>
              <w:top w:val="single" w:sz="4" w:space="0" w:color="auto"/>
              <w:left w:val="single" w:sz="4" w:space="0" w:color="auto"/>
              <w:bottom w:val="single" w:sz="4" w:space="0" w:color="auto"/>
              <w:right w:val="single" w:sz="4" w:space="0" w:color="auto"/>
            </w:tcBorders>
            <w:vAlign w:val="bottom"/>
          </w:tcPr>
          <w:p w14:paraId="2EBBB66A" w14:textId="77777777" w:rsidR="00824ABF" w:rsidRPr="00954E55" w:rsidRDefault="00824ABF">
            <w:pPr>
              <w:spacing w:before="6" w:after="6"/>
              <w:jc w:val="center"/>
              <w:rPr>
                <w:sz w:val="24"/>
                <w:szCs w:val="24"/>
                <w:lang w:val="en-US"/>
              </w:rPr>
            </w:pPr>
          </w:p>
        </w:tc>
        <w:tc>
          <w:tcPr>
            <w:tcW w:w="2126" w:type="dxa"/>
            <w:tcBorders>
              <w:top w:val="single" w:sz="4" w:space="0" w:color="auto"/>
              <w:left w:val="single" w:sz="4" w:space="0" w:color="auto"/>
              <w:bottom w:val="single" w:sz="4" w:space="0" w:color="auto"/>
              <w:right w:val="single" w:sz="4" w:space="0" w:color="auto"/>
            </w:tcBorders>
            <w:vAlign w:val="bottom"/>
          </w:tcPr>
          <w:p w14:paraId="7251D194" w14:textId="77777777" w:rsidR="00824ABF" w:rsidRPr="00954E55" w:rsidRDefault="00824ABF">
            <w:pPr>
              <w:spacing w:before="6" w:after="6"/>
              <w:jc w:val="center"/>
              <w:rPr>
                <w:sz w:val="24"/>
                <w:szCs w:val="24"/>
                <w:lang w:val="en-US"/>
              </w:rPr>
            </w:pPr>
          </w:p>
        </w:tc>
      </w:tr>
      <w:tr w:rsidR="00824ABF" w:rsidRPr="008F1BCD" w14:paraId="799BB03B" w14:textId="77777777" w:rsidTr="00824ABF">
        <w:trPr>
          <w:trHeight w:val="247"/>
        </w:trPr>
        <w:tc>
          <w:tcPr>
            <w:tcW w:w="3400" w:type="dxa"/>
            <w:tcBorders>
              <w:top w:val="single" w:sz="4" w:space="0" w:color="auto"/>
              <w:left w:val="single" w:sz="4" w:space="0" w:color="auto"/>
              <w:bottom w:val="single" w:sz="4" w:space="0" w:color="auto"/>
              <w:right w:val="single" w:sz="4" w:space="0" w:color="auto"/>
            </w:tcBorders>
            <w:vAlign w:val="bottom"/>
            <w:hideMark/>
          </w:tcPr>
          <w:p w14:paraId="45854C9F" w14:textId="77777777" w:rsidR="00824ABF" w:rsidRPr="008F1BCD" w:rsidRDefault="00824ABF">
            <w:pPr>
              <w:rPr>
                <w:sz w:val="24"/>
                <w:szCs w:val="24"/>
              </w:rPr>
            </w:pPr>
            <w:r w:rsidRPr="008F1BCD">
              <w:rPr>
                <w:sz w:val="24"/>
                <w:szCs w:val="24"/>
              </w:rPr>
              <w:t>RIE</w:t>
            </w:r>
          </w:p>
        </w:tc>
        <w:tc>
          <w:tcPr>
            <w:tcW w:w="1561" w:type="dxa"/>
            <w:tcBorders>
              <w:top w:val="single" w:sz="4" w:space="0" w:color="auto"/>
              <w:left w:val="single" w:sz="4" w:space="0" w:color="auto"/>
              <w:bottom w:val="single" w:sz="4" w:space="0" w:color="auto"/>
              <w:right w:val="single" w:sz="4" w:space="0" w:color="auto"/>
            </w:tcBorders>
            <w:vAlign w:val="bottom"/>
            <w:hideMark/>
          </w:tcPr>
          <w:p w14:paraId="25D93F7D" w14:textId="140C59A0" w:rsidR="00824ABF" w:rsidRPr="008F1BCD" w:rsidRDefault="00824ABF">
            <w:pPr>
              <w:spacing w:before="6" w:after="6"/>
              <w:jc w:val="center"/>
              <w:rPr>
                <w:sz w:val="24"/>
                <w:szCs w:val="24"/>
              </w:rPr>
            </w:pPr>
            <w:r w:rsidRPr="008F1BCD">
              <w:rPr>
                <w:sz w:val="24"/>
                <w:szCs w:val="24"/>
              </w:rPr>
              <w:t>8/19 (42,1</w:t>
            </w:r>
            <w:r w:rsidR="008F1BCD" w:rsidRPr="008F1BCD">
              <w:rPr>
                <w:sz w:val="24"/>
                <w:szCs w:val="24"/>
              </w:rPr>
              <w:t xml:space="preserve"> %</w:t>
            </w:r>
            <w:r w:rsidRPr="008F1BCD">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A655C14" w14:textId="2D9C87D3" w:rsidR="00824ABF" w:rsidRPr="008F1BCD" w:rsidRDefault="00824ABF">
            <w:pPr>
              <w:spacing w:before="6" w:after="6"/>
              <w:jc w:val="center"/>
              <w:rPr>
                <w:sz w:val="24"/>
                <w:szCs w:val="24"/>
              </w:rPr>
            </w:pPr>
            <w:r w:rsidRPr="008F1BCD">
              <w:rPr>
                <w:sz w:val="24"/>
                <w:szCs w:val="24"/>
              </w:rPr>
              <w:t>7/16 (43,8</w:t>
            </w:r>
            <w:r w:rsidR="008F1BCD" w:rsidRPr="008F1BCD">
              <w:rPr>
                <w:sz w:val="24"/>
                <w:szCs w:val="24"/>
              </w:rPr>
              <w:t xml:space="preserve"> %</w:t>
            </w:r>
            <w:r w:rsidRPr="008F1BCD">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bottom"/>
            <w:hideMark/>
          </w:tcPr>
          <w:p w14:paraId="3D8A318D" w14:textId="28303DEB" w:rsidR="00824ABF" w:rsidRPr="008F1BCD" w:rsidRDefault="00824ABF">
            <w:pPr>
              <w:spacing w:before="6" w:after="6"/>
              <w:jc w:val="center"/>
              <w:rPr>
                <w:sz w:val="24"/>
                <w:szCs w:val="24"/>
              </w:rPr>
            </w:pPr>
            <w:r w:rsidRPr="008F1BCD">
              <w:rPr>
                <w:sz w:val="24"/>
                <w:szCs w:val="24"/>
              </w:rPr>
              <w:t>-1,6</w:t>
            </w:r>
            <w:r w:rsidR="008F1BCD" w:rsidRPr="008F1BCD">
              <w:rPr>
                <w:sz w:val="24"/>
                <w:szCs w:val="24"/>
              </w:rPr>
              <w:t xml:space="preserve"> %</w:t>
            </w:r>
            <w:r w:rsidRPr="008F1BCD">
              <w:rPr>
                <w:sz w:val="24"/>
                <w:szCs w:val="24"/>
              </w:rPr>
              <w:t xml:space="preserve"> (-34,6, 31,3)</w:t>
            </w:r>
          </w:p>
        </w:tc>
      </w:tr>
      <w:tr w:rsidR="00824ABF" w:rsidRPr="008F1BCD" w14:paraId="755E8F62" w14:textId="77777777" w:rsidTr="00824ABF">
        <w:trPr>
          <w:trHeight w:val="273"/>
        </w:trPr>
        <w:tc>
          <w:tcPr>
            <w:tcW w:w="3400" w:type="dxa"/>
            <w:tcBorders>
              <w:top w:val="single" w:sz="4" w:space="0" w:color="auto"/>
              <w:left w:val="single" w:sz="4" w:space="0" w:color="auto"/>
              <w:bottom w:val="single" w:sz="4" w:space="0" w:color="auto"/>
              <w:right w:val="single" w:sz="4" w:space="0" w:color="auto"/>
            </w:tcBorders>
            <w:vAlign w:val="bottom"/>
            <w:hideMark/>
          </w:tcPr>
          <w:p w14:paraId="64C4C89C" w14:textId="77777777" w:rsidR="00824ABF" w:rsidRPr="008F1BCD" w:rsidRDefault="00824ABF">
            <w:pPr>
              <w:rPr>
                <w:sz w:val="24"/>
                <w:szCs w:val="24"/>
              </w:rPr>
            </w:pPr>
            <w:r w:rsidRPr="008F1BCD">
              <w:rPr>
                <w:sz w:val="24"/>
                <w:szCs w:val="24"/>
              </w:rPr>
              <w:t xml:space="preserve">PP- (per </w:t>
            </w:r>
            <w:proofErr w:type="spellStart"/>
            <w:r w:rsidRPr="008F1BCD">
              <w:rPr>
                <w:sz w:val="24"/>
                <w:szCs w:val="24"/>
              </w:rPr>
              <w:t>protocol</w:t>
            </w:r>
            <w:proofErr w:type="spellEnd"/>
            <w:r w:rsidRPr="008F1BCD">
              <w:rPr>
                <w:sz w:val="24"/>
                <w:szCs w:val="24"/>
              </w:rPr>
              <w:t>) Population</w:t>
            </w:r>
          </w:p>
        </w:tc>
        <w:tc>
          <w:tcPr>
            <w:tcW w:w="1561" w:type="dxa"/>
            <w:tcBorders>
              <w:top w:val="single" w:sz="4" w:space="0" w:color="auto"/>
              <w:left w:val="single" w:sz="4" w:space="0" w:color="auto"/>
              <w:bottom w:val="single" w:sz="4" w:space="0" w:color="auto"/>
              <w:right w:val="single" w:sz="4" w:space="0" w:color="auto"/>
            </w:tcBorders>
            <w:vAlign w:val="bottom"/>
          </w:tcPr>
          <w:p w14:paraId="6C50E834" w14:textId="77777777" w:rsidR="00824ABF" w:rsidRPr="008F1BCD" w:rsidRDefault="00824ABF">
            <w:pPr>
              <w:spacing w:before="6" w:after="6"/>
              <w:jc w:val="center"/>
              <w:rPr>
                <w:sz w:val="24"/>
                <w:szCs w:val="24"/>
              </w:rPr>
            </w:pPr>
          </w:p>
        </w:tc>
        <w:tc>
          <w:tcPr>
            <w:tcW w:w="1701" w:type="dxa"/>
            <w:tcBorders>
              <w:top w:val="single" w:sz="4" w:space="0" w:color="auto"/>
              <w:left w:val="single" w:sz="4" w:space="0" w:color="auto"/>
              <w:bottom w:val="single" w:sz="4" w:space="0" w:color="auto"/>
              <w:right w:val="single" w:sz="4" w:space="0" w:color="auto"/>
            </w:tcBorders>
            <w:vAlign w:val="bottom"/>
          </w:tcPr>
          <w:p w14:paraId="76E9036E" w14:textId="77777777" w:rsidR="00824ABF" w:rsidRPr="008F1BCD" w:rsidRDefault="00824ABF">
            <w:pPr>
              <w:spacing w:before="6" w:after="6"/>
              <w:jc w:val="center"/>
              <w:rPr>
                <w:sz w:val="24"/>
                <w:szCs w:val="24"/>
              </w:rPr>
            </w:pPr>
          </w:p>
        </w:tc>
        <w:tc>
          <w:tcPr>
            <w:tcW w:w="2126" w:type="dxa"/>
            <w:tcBorders>
              <w:top w:val="single" w:sz="4" w:space="0" w:color="auto"/>
              <w:left w:val="single" w:sz="4" w:space="0" w:color="auto"/>
              <w:bottom w:val="single" w:sz="4" w:space="0" w:color="auto"/>
              <w:right w:val="single" w:sz="4" w:space="0" w:color="auto"/>
            </w:tcBorders>
            <w:vAlign w:val="bottom"/>
          </w:tcPr>
          <w:p w14:paraId="64358C91" w14:textId="77777777" w:rsidR="00824ABF" w:rsidRPr="008F1BCD" w:rsidRDefault="00824ABF">
            <w:pPr>
              <w:spacing w:before="6" w:after="6"/>
              <w:jc w:val="center"/>
              <w:rPr>
                <w:sz w:val="24"/>
                <w:szCs w:val="24"/>
              </w:rPr>
            </w:pPr>
          </w:p>
        </w:tc>
      </w:tr>
      <w:tr w:rsidR="00824ABF" w:rsidRPr="008F1BCD" w14:paraId="694F5D11" w14:textId="77777777" w:rsidTr="00824ABF">
        <w:trPr>
          <w:trHeight w:val="247"/>
        </w:trPr>
        <w:tc>
          <w:tcPr>
            <w:tcW w:w="3400" w:type="dxa"/>
            <w:tcBorders>
              <w:top w:val="single" w:sz="4" w:space="0" w:color="auto"/>
              <w:left w:val="single" w:sz="4" w:space="0" w:color="auto"/>
              <w:bottom w:val="single" w:sz="4" w:space="0" w:color="auto"/>
              <w:right w:val="single" w:sz="4" w:space="0" w:color="auto"/>
            </w:tcBorders>
            <w:vAlign w:val="bottom"/>
            <w:hideMark/>
          </w:tcPr>
          <w:p w14:paraId="47AF9458" w14:textId="77777777" w:rsidR="00824ABF" w:rsidRPr="008F1BCD" w:rsidRDefault="00824ABF">
            <w:pPr>
              <w:rPr>
                <w:sz w:val="24"/>
                <w:szCs w:val="24"/>
              </w:rPr>
            </w:pPr>
            <w:r w:rsidRPr="008F1BCD">
              <w:rPr>
                <w:sz w:val="24"/>
                <w:szCs w:val="24"/>
              </w:rPr>
              <w:t>RIE</w:t>
            </w:r>
          </w:p>
        </w:tc>
        <w:tc>
          <w:tcPr>
            <w:tcW w:w="1561" w:type="dxa"/>
            <w:tcBorders>
              <w:top w:val="single" w:sz="4" w:space="0" w:color="auto"/>
              <w:left w:val="single" w:sz="4" w:space="0" w:color="auto"/>
              <w:bottom w:val="single" w:sz="4" w:space="0" w:color="auto"/>
              <w:right w:val="single" w:sz="4" w:space="0" w:color="auto"/>
            </w:tcBorders>
            <w:vAlign w:val="bottom"/>
            <w:hideMark/>
          </w:tcPr>
          <w:p w14:paraId="35DAC39E" w14:textId="4A7E8C5C" w:rsidR="00824ABF" w:rsidRPr="008F1BCD" w:rsidRDefault="00824ABF">
            <w:pPr>
              <w:spacing w:before="6" w:after="6"/>
              <w:jc w:val="center"/>
              <w:rPr>
                <w:sz w:val="24"/>
                <w:szCs w:val="24"/>
              </w:rPr>
            </w:pPr>
            <w:r w:rsidRPr="008F1BCD">
              <w:rPr>
                <w:sz w:val="24"/>
                <w:szCs w:val="24"/>
              </w:rPr>
              <w:t>6/12 (50,0</w:t>
            </w:r>
            <w:r w:rsidR="008F1BCD" w:rsidRPr="008F1BCD">
              <w:rPr>
                <w:sz w:val="24"/>
                <w:szCs w:val="24"/>
              </w:rPr>
              <w:t xml:space="preserve"> %</w:t>
            </w:r>
            <w:r w:rsidRPr="008F1BCD">
              <w:rPr>
                <w:sz w:val="24"/>
                <w:szCs w:val="24"/>
              </w:rPr>
              <w:t>)</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8F6176" w14:textId="47A533E4" w:rsidR="00824ABF" w:rsidRPr="008F1BCD" w:rsidRDefault="00824ABF">
            <w:pPr>
              <w:spacing w:before="6" w:after="6"/>
              <w:jc w:val="center"/>
              <w:rPr>
                <w:sz w:val="24"/>
                <w:szCs w:val="24"/>
              </w:rPr>
            </w:pPr>
            <w:r w:rsidRPr="008F1BCD">
              <w:rPr>
                <w:sz w:val="24"/>
                <w:szCs w:val="24"/>
              </w:rPr>
              <w:t>4/8 (50,0</w:t>
            </w:r>
            <w:r w:rsidR="008F1BCD" w:rsidRPr="008F1BCD">
              <w:rPr>
                <w:sz w:val="24"/>
                <w:szCs w:val="24"/>
              </w:rPr>
              <w:t xml:space="preserve"> %</w:t>
            </w:r>
            <w:r w:rsidRPr="008F1BCD">
              <w:rPr>
                <w:sz w:val="24"/>
                <w:szCs w:val="24"/>
              </w:rPr>
              <w:t>)</w:t>
            </w:r>
          </w:p>
        </w:tc>
        <w:tc>
          <w:tcPr>
            <w:tcW w:w="2126" w:type="dxa"/>
            <w:tcBorders>
              <w:top w:val="single" w:sz="4" w:space="0" w:color="auto"/>
              <w:left w:val="single" w:sz="4" w:space="0" w:color="auto"/>
              <w:bottom w:val="single" w:sz="4" w:space="0" w:color="auto"/>
              <w:right w:val="single" w:sz="4" w:space="0" w:color="auto"/>
            </w:tcBorders>
            <w:vAlign w:val="bottom"/>
            <w:hideMark/>
          </w:tcPr>
          <w:p w14:paraId="2B9AB646" w14:textId="38BF0159" w:rsidR="00824ABF" w:rsidRPr="008F1BCD" w:rsidRDefault="00824ABF">
            <w:pPr>
              <w:spacing w:before="6" w:after="6"/>
              <w:jc w:val="center"/>
              <w:rPr>
                <w:sz w:val="24"/>
                <w:szCs w:val="24"/>
              </w:rPr>
            </w:pPr>
            <w:r w:rsidRPr="008F1BCD">
              <w:rPr>
                <w:sz w:val="24"/>
                <w:szCs w:val="24"/>
              </w:rPr>
              <w:t>0,0</w:t>
            </w:r>
            <w:r w:rsidR="008F1BCD" w:rsidRPr="008F1BCD">
              <w:rPr>
                <w:sz w:val="24"/>
                <w:szCs w:val="24"/>
              </w:rPr>
              <w:t xml:space="preserve"> %</w:t>
            </w:r>
            <w:r w:rsidRPr="008F1BCD">
              <w:rPr>
                <w:sz w:val="24"/>
                <w:szCs w:val="24"/>
              </w:rPr>
              <w:t xml:space="preserve"> (-44,7, 44,7)</w:t>
            </w:r>
          </w:p>
        </w:tc>
      </w:tr>
    </w:tbl>
    <w:p w14:paraId="24B23383" w14:textId="77777777" w:rsidR="00824ABF" w:rsidRPr="008F1BCD" w:rsidRDefault="00824ABF" w:rsidP="00824ABF">
      <w:pPr>
        <w:tabs>
          <w:tab w:val="left" w:pos="851"/>
        </w:tabs>
        <w:ind w:left="851"/>
        <w:rPr>
          <w:sz w:val="24"/>
          <w:szCs w:val="24"/>
        </w:rPr>
      </w:pPr>
    </w:p>
    <w:p w14:paraId="636EF65D" w14:textId="1B7E839B" w:rsidR="00824ABF" w:rsidRPr="008F1BCD" w:rsidRDefault="00824ABF" w:rsidP="006825FF">
      <w:pPr>
        <w:ind w:left="851"/>
        <w:rPr>
          <w:sz w:val="24"/>
          <w:szCs w:val="24"/>
        </w:rPr>
      </w:pPr>
      <w:r w:rsidRPr="008F1BCD">
        <w:rPr>
          <w:sz w:val="24"/>
          <w:szCs w:val="24"/>
        </w:rPr>
        <w:t xml:space="preserve">Fejlslagen behandling på grund af vedvarende eller tilbagevendende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r w:rsidRPr="008F1BCD">
        <w:rPr>
          <w:sz w:val="24"/>
          <w:szCs w:val="24"/>
        </w:rPr>
        <w:t xml:space="preserve"> infektioner blev set hos 19/120 (15,8</w:t>
      </w:r>
      <w:r w:rsidR="008F1BCD" w:rsidRPr="008F1BCD">
        <w:rPr>
          <w:sz w:val="24"/>
          <w:szCs w:val="24"/>
        </w:rPr>
        <w:t xml:space="preserve"> %</w:t>
      </w:r>
      <w:r w:rsidRPr="008F1BCD">
        <w:rPr>
          <w:sz w:val="24"/>
          <w:szCs w:val="24"/>
        </w:rPr>
        <w:t xml:space="preserve">) af patienterne, der blev behandlet med </w:t>
      </w:r>
      <w:proofErr w:type="spellStart"/>
      <w:r w:rsidRPr="008F1BCD">
        <w:rPr>
          <w:sz w:val="24"/>
          <w:szCs w:val="24"/>
        </w:rPr>
        <w:t>daptomycin</w:t>
      </w:r>
      <w:proofErr w:type="spellEnd"/>
      <w:r w:rsidRPr="008F1BCD">
        <w:rPr>
          <w:sz w:val="24"/>
          <w:szCs w:val="24"/>
        </w:rPr>
        <w:t>, 9/53 (16,7</w:t>
      </w:r>
      <w:r w:rsidR="008F1BCD" w:rsidRPr="008F1BCD">
        <w:rPr>
          <w:sz w:val="24"/>
          <w:szCs w:val="24"/>
        </w:rPr>
        <w:t xml:space="preserve"> %</w:t>
      </w:r>
      <w:r w:rsidRPr="008F1BCD">
        <w:rPr>
          <w:sz w:val="24"/>
          <w:szCs w:val="24"/>
        </w:rPr>
        <w:t xml:space="preserve">) af patienterne, der blev behandlet med </w:t>
      </w:r>
      <w:proofErr w:type="spellStart"/>
      <w:r w:rsidRPr="008F1BCD">
        <w:rPr>
          <w:sz w:val="24"/>
          <w:szCs w:val="24"/>
        </w:rPr>
        <w:t>vancomycin</w:t>
      </w:r>
      <w:proofErr w:type="spellEnd"/>
      <w:r w:rsidRPr="008F1BCD">
        <w:rPr>
          <w:sz w:val="24"/>
          <w:szCs w:val="24"/>
        </w:rPr>
        <w:t xml:space="preserve"> og 2/62 (3,2</w:t>
      </w:r>
      <w:r w:rsidR="007B0704">
        <w:rPr>
          <w:sz w:val="24"/>
          <w:szCs w:val="24"/>
        </w:rPr>
        <w:t> </w:t>
      </w:r>
      <w:r w:rsidR="008F1BCD" w:rsidRPr="008F1BCD">
        <w:rPr>
          <w:sz w:val="24"/>
          <w:szCs w:val="24"/>
        </w:rPr>
        <w:t>%</w:t>
      </w:r>
      <w:r w:rsidRPr="008F1BCD">
        <w:rPr>
          <w:sz w:val="24"/>
          <w:szCs w:val="24"/>
        </w:rPr>
        <w:t xml:space="preserve">) af patienterne, der blev behandlet med </w:t>
      </w:r>
      <w:proofErr w:type="spellStart"/>
      <w:r w:rsidRPr="008F1BCD">
        <w:rPr>
          <w:sz w:val="24"/>
          <w:szCs w:val="24"/>
        </w:rPr>
        <w:t>anti-staphylococcus</w:t>
      </w:r>
      <w:proofErr w:type="spellEnd"/>
      <w:r w:rsidRPr="008F1BCD">
        <w:rPr>
          <w:sz w:val="24"/>
          <w:szCs w:val="24"/>
        </w:rPr>
        <w:t xml:space="preserve"> </w:t>
      </w:r>
      <w:proofErr w:type="spellStart"/>
      <w:r w:rsidRPr="008F1BCD">
        <w:rPr>
          <w:sz w:val="24"/>
          <w:szCs w:val="24"/>
        </w:rPr>
        <w:t>semi</w:t>
      </w:r>
      <w:proofErr w:type="spellEnd"/>
      <w:r w:rsidRPr="008F1BCD">
        <w:rPr>
          <w:sz w:val="24"/>
          <w:szCs w:val="24"/>
        </w:rPr>
        <w:t xml:space="preserve">-syntetisk penicillin. Blandt disse fejlslagne behandlinger var 6 </w:t>
      </w:r>
      <w:proofErr w:type="spellStart"/>
      <w:r w:rsidRPr="008F1BCD">
        <w:rPr>
          <w:sz w:val="24"/>
          <w:szCs w:val="24"/>
        </w:rPr>
        <w:t>daptomycin</w:t>
      </w:r>
      <w:proofErr w:type="spellEnd"/>
      <w:r w:rsidRPr="008F1BCD">
        <w:rPr>
          <w:sz w:val="24"/>
          <w:szCs w:val="24"/>
        </w:rPr>
        <w:t xml:space="preserve">-behandlede patienter og 1 </w:t>
      </w:r>
      <w:proofErr w:type="spellStart"/>
      <w:r w:rsidRPr="008F1BCD">
        <w:rPr>
          <w:sz w:val="24"/>
          <w:szCs w:val="24"/>
        </w:rPr>
        <w:t>vancomycin</w:t>
      </w:r>
      <w:proofErr w:type="spellEnd"/>
      <w:r w:rsidRPr="008F1BCD">
        <w:rPr>
          <w:sz w:val="24"/>
          <w:szCs w:val="24"/>
        </w:rPr>
        <w:t xml:space="preserve">-behandlet patient inficeret med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r w:rsidRPr="008F1BCD">
        <w:rPr>
          <w:sz w:val="24"/>
          <w:szCs w:val="24"/>
        </w:rPr>
        <w:t xml:space="preserve">, som udviklede tiltagende </w:t>
      </w:r>
      <w:proofErr w:type="spellStart"/>
      <w:r w:rsidRPr="008F1BCD">
        <w:rPr>
          <w:sz w:val="24"/>
          <w:szCs w:val="24"/>
        </w:rPr>
        <w:t>MICer</w:t>
      </w:r>
      <w:proofErr w:type="spellEnd"/>
      <w:r w:rsidRPr="008F1BCD">
        <w:rPr>
          <w:sz w:val="24"/>
          <w:szCs w:val="24"/>
        </w:rPr>
        <w:t xml:space="preserve"> på eller efter behandling (se </w:t>
      </w:r>
      <w:r w:rsidR="00C16027">
        <w:rPr>
          <w:sz w:val="24"/>
          <w:szCs w:val="24"/>
        </w:rPr>
        <w:t>"</w:t>
      </w:r>
      <w:r w:rsidRPr="008F1BCD">
        <w:rPr>
          <w:sz w:val="24"/>
          <w:szCs w:val="24"/>
        </w:rPr>
        <w:t>Resistensmekanisme</w:t>
      </w:r>
      <w:r w:rsidR="00C16027">
        <w:rPr>
          <w:sz w:val="24"/>
          <w:szCs w:val="24"/>
        </w:rPr>
        <w:t>"</w:t>
      </w:r>
      <w:r w:rsidRPr="008F1BCD">
        <w:rPr>
          <w:sz w:val="24"/>
          <w:szCs w:val="24"/>
        </w:rPr>
        <w:t xml:space="preserve"> ovenfor). De fleste patienter, hvor behandlingen slog fejl på grund af vedvarende eller tilbagevendende </w:t>
      </w:r>
      <w:proofErr w:type="spellStart"/>
      <w:r w:rsidRPr="008F1BCD">
        <w:rPr>
          <w:rFonts w:eastAsia="Times New Roman Italic"/>
          <w:i/>
          <w:iCs/>
          <w:sz w:val="24"/>
          <w:szCs w:val="24"/>
        </w:rPr>
        <w:t>Staphylococcus</w:t>
      </w:r>
      <w:proofErr w:type="spellEnd"/>
      <w:r w:rsidRPr="008F1BCD">
        <w:rPr>
          <w:sz w:val="24"/>
          <w:szCs w:val="24"/>
        </w:rPr>
        <w:t xml:space="preserve"> </w:t>
      </w:r>
      <w:r w:rsidRPr="008F1BCD">
        <w:rPr>
          <w:rFonts w:eastAsia="Times New Roman Italic"/>
          <w:i/>
          <w:iCs/>
          <w:sz w:val="24"/>
          <w:szCs w:val="24"/>
        </w:rPr>
        <w:t xml:space="preserve">aureus </w:t>
      </w:r>
      <w:r w:rsidRPr="008F1BCD">
        <w:rPr>
          <w:sz w:val="24"/>
          <w:szCs w:val="24"/>
        </w:rPr>
        <w:t>infektioner, havde dybt</w:t>
      </w:r>
      <w:r w:rsidR="00725362">
        <w:rPr>
          <w:sz w:val="24"/>
          <w:szCs w:val="24"/>
        </w:rPr>
        <w:t xml:space="preserve"> </w:t>
      </w:r>
      <w:r w:rsidRPr="008F1BCD">
        <w:rPr>
          <w:sz w:val="24"/>
          <w:szCs w:val="24"/>
        </w:rPr>
        <w:t>siddende infektion og fik ikke det nødvendige kirurgiske indgreb.</w:t>
      </w:r>
    </w:p>
    <w:p w14:paraId="32EE3C75" w14:textId="77777777" w:rsidR="00824ABF" w:rsidRPr="008F1BCD" w:rsidRDefault="00824ABF" w:rsidP="006825FF">
      <w:pPr>
        <w:ind w:left="851"/>
        <w:rPr>
          <w:sz w:val="24"/>
          <w:szCs w:val="24"/>
        </w:rPr>
      </w:pPr>
    </w:p>
    <w:p w14:paraId="789212D7" w14:textId="77777777" w:rsidR="00824ABF" w:rsidRPr="008F1BCD" w:rsidRDefault="00824ABF" w:rsidP="006825FF">
      <w:pPr>
        <w:ind w:left="851"/>
        <w:rPr>
          <w:sz w:val="24"/>
          <w:szCs w:val="24"/>
        </w:rPr>
      </w:pPr>
      <w:r w:rsidRPr="008F1BCD">
        <w:rPr>
          <w:sz w:val="24"/>
          <w:szCs w:val="24"/>
          <w:u w:val="single"/>
        </w:rPr>
        <w:t>Klinisk virkning hos pædiatriske patienter</w:t>
      </w:r>
    </w:p>
    <w:p w14:paraId="16E9C71B" w14:textId="77777777" w:rsidR="00824ABF" w:rsidRPr="008F1BCD" w:rsidRDefault="00824ABF" w:rsidP="006825FF">
      <w:pPr>
        <w:ind w:left="851"/>
        <w:rPr>
          <w:sz w:val="24"/>
          <w:szCs w:val="24"/>
        </w:rPr>
      </w:pPr>
      <w:proofErr w:type="spellStart"/>
      <w:r w:rsidRPr="008F1BCD">
        <w:rPr>
          <w:sz w:val="24"/>
          <w:szCs w:val="24"/>
        </w:rPr>
        <w:t>Daptomycins</w:t>
      </w:r>
      <w:proofErr w:type="spellEnd"/>
      <w:r w:rsidRPr="008F1BCD">
        <w:rPr>
          <w:sz w:val="24"/>
          <w:szCs w:val="24"/>
        </w:rPr>
        <w:t xml:space="preserve"> sikkerhed og virkning blev evalueret hos pædiatriske patienter i alderen 1 til 17 år med </w:t>
      </w:r>
      <w:proofErr w:type="spellStart"/>
      <w:r w:rsidRPr="008F1BCD">
        <w:rPr>
          <w:sz w:val="24"/>
          <w:szCs w:val="24"/>
        </w:rPr>
        <w:t>cSSTI</w:t>
      </w:r>
      <w:proofErr w:type="spellEnd"/>
      <w:r w:rsidRPr="008F1BCD">
        <w:rPr>
          <w:sz w:val="24"/>
          <w:szCs w:val="24"/>
        </w:rPr>
        <w:t xml:space="preserve"> forårsaget af grampositive </w:t>
      </w:r>
      <w:proofErr w:type="spellStart"/>
      <w:r w:rsidRPr="008F1BCD">
        <w:rPr>
          <w:sz w:val="24"/>
          <w:szCs w:val="24"/>
        </w:rPr>
        <w:t>patogener</w:t>
      </w:r>
      <w:proofErr w:type="spellEnd"/>
      <w:r w:rsidRPr="008F1BCD">
        <w:rPr>
          <w:sz w:val="24"/>
          <w:szCs w:val="24"/>
        </w:rPr>
        <w:t xml:space="preserve"> (studie DAP-PEDS-07-03). Patienterne blev opdelt og inkluderet i veldefinerede aldersgrupper og fik en aldersafhængig dosis en gang om dagen i op til 14 dage:</w:t>
      </w:r>
    </w:p>
    <w:p w14:paraId="21881A2C" w14:textId="77777777" w:rsidR="00824ABF" w:rsidRPr="008F1BCD" w:rsidRDefault="00824ABF" w:rsidP="00EE0FCB">
      <w:pPr>
        <w:pStyle w:val="Listeafsnit"/>
        <w:numPr>
          <w:ilvl w:val="0"/>
          <w:numId w:val="20"/>
        </w:numPr>
        <w:ind w:left="1276" w:hanging="425"/>
        <w:rPr>
          <w:sz w:val="24"/>
          <w:szCs w:val="24"/>
        </w:rPr>
      </w:pPr>
      <w:r w:rsidRPr="008F1BCD">
        <w:rPr>
          <w:sz w:val="24"/>
          <w:szCs w:val="24"/>
        </w:rPr>
        <w:t xml:space="preserve">Aldersgruppe 1 (n=113): 12 til 17 år blev behandlet med </w:t>
      </w:r>
      <w:proofErr w:type="spellStart"/>
      <w:r w:rsidRPr="008F1BCD">
        <w:rPr>
          <w:sz w:val="24"/>
          <w:szCs w:val="24"/>
        </w:rPr>
        <w:t>daptomycindoser</w:t>
      </w:r>
      <w:proofErr w:type="spellEnd"/>
      <w:r w:rsidRPr="008F1BCD">
        <w:rPr>
          <w:sz w:val="24"/>
          <w:szCs w:val="24"/>
        </w:rPr>
        <w:t xml:space="preserve"> på 5 mg/kg eller standardbehandling-</w:t>
      </w:r>
      <w:proofErr w:type="spellStart"/>
      <w:r w:rsidRPr="008F1BCD">
        <w:rPr>
          <w:sz w:val="24"/>
          <w:szCs w:val="24"/>
        </w:rPr>
        <w:t>komparator</w:t>
      </w:r>
      <w:proofErr w:type="spellEnd"/>
      <w:r w:rsidRPr="008F1BCD">
        <w:rPr>
          <w:sz w:val="24"/>
          <w:szCs w:val="24"/>
        </w:rPr>
        <w:t xml:space="preserve"> (SOC).</w:t>
      </w:r>
    </w:p>
    <w:p w14:paraId="7D60C8C5" w14:textId="77777777" w:rsidR="00824ABF" w:rsidRPr="008F1BCD" w:rsidRDefault="00824ABF" w:rsidP="00EE0FCB">
      <w:pPr>
        <w:pStyle w:val="Listeafsnit"/>
        <w:numPr>
          <w:ilvl w:val="0"/>
          <w:numId w:val="20"/>
        </w:numPr>
        <w:ind w:left="1276" w:hanging="425"/>
        <w:rPr>
          <w:sz w:val="24"/>
          <w:szCs w:val="24"/>
        </w:rPr>
      </w:pPr>
      <w:r w:rsidRPr="008F1BCD">
        <w:rPr>
          <w:sz w:val="24"/>
          <w:szCs w:val="24"/>
        </w:rPr>
        <w:t xml:space="preserve">Aldersgruppe 2 (n=113): 7 til 11 år blev behandlet med </w:t>
      </w:r>
      <w:proofErr w:type="spellStart"/>
      <w:r w:rsidRPr="008F1BCD">
        <w:rPr>
          <w:sz w:val="24"/>
          <w:szCs w:val="24"/>
        </w:rPr>
        <w:t>daptomycindoser</w:t>
      </w:r>
      <w:proofErr w:type="spellEnd"/>
      <w:r w:rsidRPr="008F1BCD">
        <w:rPr>
          <w:sz w:val="24"/>
          <w:szCs w:val="24"/>
        </w:rPr>
        <w:t xml:space="preserve"> på 7 mg/kg eller SOC.</w:t>
      </w:r>
    </w:p>
    <w:p w14:paraId="05033604" w14:textId="77777777" w:rsidR="00824ABF" w:rsidRPr="008F1BCD" w:rsidRDefault="00824ABF" w:rsidP="00EE0FCB">
      <w:pPr>
        <w:pStyle w:val="Listeafsnit"/>
        <w:numPr>
          <w:ilvl w:val="0"/>
          <w:numId w:val="20"/>
        </w:numPr>
        <w:ind w:left="1276" w:hanging="425"/>
        <w:rPr>
          <w:sz w:val="24"/>
          <w:szCs w:val="24"/>
        </w:rPr>
      </w:pPr>
      <w:r w:rsidRPr="008F1BCD">
        <w:rPr>
          <w:sz w:val="24"/>
          <w:szCs w:val="24"/>
        </w:rPr>
        <w:t xml:space="preserve">Aldersgruppe 3 (n=125): 2 til 6 år blev behandlet med </w:t>
      </w:r>
      <w:proofErr w:type="spellStart"/>
      <w:r w:rsidRPr="008F1BCD">
        <w:rPr>
          <w:sz w:val="24"/>
          <w:szCs w:val="24"/>
        </w:rPr>
        <w:t>daptomycindoser</w:t>
      </w:r>
      <w:proofErr w:type="spellEnd"/>
      <w:r w:rsidRPr="008F1BCD">
        <w:rPr>
          <w:sz w:val="24"/>
          <w:szCs w:val="24"/>
        </w:rPr>
        <w:t xml:space="preserve"> på 9 mg/kg eller SOC.</w:t>
      </w:r>
    </w:p>
    <w:p w14:paraId="673BE216" w14:textId="77777777" w:rsidR="00824ABF" w:rsidRPr="008F1BCD" w:rsidRDefault="00824ABF" w:rsidP="00EE0FCB">
      <w:pPr>
        <w:pStyle w:val="Listeafsnit"/>
        <w:numPr>
          <w:ilvl w:val="0"/>
          <w:numId w:val="20"/>
        </w:numPr>
        <w:ind w:left="1276" w:hanging="425"/>
        <w:rPr>
          <w:sz w:val="24"/>
          <w:szCs w:val="24"/>
        </w:rPr>
      </w:pPr>
      <w:r w:rsidRPr="008F1BCD">
        <w:rPr>
          <w:sz w:val="24"/>
          <w:szCs w:val="24"/>
        </w:rPr>
        <w:t xml:space="preserve">Aldersgruppe 4 (n=45): 1 til &lt; 2 år blev behandlet med </w:t>
      </w:r>
      <w:proofErr w:type="spellStart"/>
      <w:r w:rsidRPr="008F1BCD">
        <w:rPr>
          <w:sz w:val="24"/>
          <w:szCs w:val="24"/>
        </w:rPr>
        <w:t>daptomycindoser</w:t>
      </w:r>
      <w:proofErr w:type="spellEnd"/>
      <w:r w:rsidRPr="008F1BCD">
        <w:rPr>
          <w:sz w:val="24"/>
          <w:szCs w:val="24"/>
        </w:rPr>
        <w:t xml:space="preserve"> på 10 mg/kg eller SOC.</w:t>
      </w:r>
    </w:p>
    <w:p w14:paraId="7F5D4D64" w14:textId="77777777" w:rsidR="00824ABF" w:rsidRPr="008F1BCD" w:rsidRDefault="00824ABF" w:rsidP="006825FF">
      <w:pPr>
        <w:ind w:left="851"/>
        <w:rPr>
          <w:sz w:val="24"/>
          <w:szCs w:val="24"/>
        </w:rPr>
      </w:pPr>
    </w:p>
    <w:p w14:paraId="396EE8A5" w14:textId="77777777" w:rsidR="00824ABF" w:rsidRPr="008F1BCD" w:rsidRDefault="00824ABF" w:rsidP="006825FF">
      <w:pPr>
        <w:ind w:left="851"/>
        <w:rPr>
          <w:sz w:val="24"/>
          <w:szCs w:val="24"/>
          <w:lang w:eastAsia="da-DK"/>
        </w:rPr>
      </w:pPr>
      <w:r w:rsidRPr="008F1BCD">
        <w:rPr>
          <w:sz w:val="24"/>
          <w:szCs w:val="24"/>
        </w:rPr>
        <w:t xml:space="preserve">Det primære mål med studie DAP-PEDS-07-03 var at vurdere sikkerheden af behandlingen. Det sekundære mål inkluderede en vurdering af virkningen af aldersrelaterede intravenøse doser af </w:t>
      </w:r>
      <w:proofErr w:type="spellStart"/>
      <w:r w:rsidRPr="008F1BCD">
        <w:rPr>
          <w:sz w:val="24"/>
          <w:szCs w:val="24"/>
        </w:rPr>
        <w:t>daptomycin</w:t>
      </w:r>
      <w:proofErr w:type="spellEnd"/>
      <w:r w:rsidRPr="008F1BCD">
        <w:rPr>
          <w:sz w:val="24"/>
          <w:szCs w:val="24"/>
        </w:rPr>
        <w:t xml:space="preserve"> sammenlignet med standardbehandling. Vigtige virkningsendepunkter var det sponsor-definerede kliniske udfald af </w:t>
      </w:r>
      <w:r w:rsidRPr="008F1BCD">
        <w:rPr>
          <w:rFonts w:eastAsia="Times New Roman Italic"/>
          <w:i/>
          <w:iCs/>
          <w:sz w:val="24"/>
          <w:szCs w:val="24"/>
        </w:rPr>
        <w:t>test-of-</w:t>
      </w:r>
      <w:proofErr w:type="spellStart"/>
      <w:r w:rsidRPr="008F1BCD">
        <w:rPr>
          <w:rFonts w:eastAsia="Times New Roman Italic"/>
          <w:i/>
          <w:iCs/>
          <w:sz w:val="24"/>
          <w:szCs w:val="24"/>
        </w:rPr>
        <w:t>cure</w:t>
      </w:r>
      <w:proofErr w:type="spellEnd"/>
      <w:r w:rsidRPr="008F1BCD">
        <w:rPr>
          <w:sz w:val="24"/>
          <w:szCs w:val="24"/>
        </w:rPr>
        <w:t xml:space="preserve"> (TOC), som blev defineret af en blindet medicinsk direktør. I alt blev 389 patienter behandlet i studiet, 256 patienter fik </w:t>
      </w:r>
      <w:proofErr w:type="spellStart"/>
      <w:r w:rsidRPr="008F1BCD">
        <w:rPr>
          <w:sz w:val="24"/>
          <w:szCs w:val="24"/>
        </w:rPr>
        <w:t>daptomycin</w:t>
      </w:r>
      <w:proofErr w:type="spellEnd"/>
      <w:r w:rsidRPr="008F1BCD">
        <w:rPr>
          <w:sz w:val="24"/>
          <w:szCs w:val="24"/>
        </w:rPr>
        <w:t xml:space="preserve">, og 133 patienter fik standardbehandling. I alle populationer var de kliniske succesrater sammenlignelige mellem </w:t>
      </w:r>
      <w:proofErr w:type="spellStart"/>
      <w:r w:rsidRPr="008F1BCD">
        <w:rPr>
          <w:sz w:val="24"/>
          <w:szCs w:val="24"/>
        </w:rPr>
        <w:t>daptomycin</w:t>
      </w:r>
      <w:proofErr w:type="spellEnd"/>
      <w:r w:rsidRPr="008F1BCD">
        <w:rPr>
          <w:sz w:val="24"/>
          <w:szCs w:val="24"/>
        </w:rPr>
        <w:t>-armen og SOC-armen, hvilket understøtter den primære virkningsanalyse i ITT-populationen.</w:t>
      </w:r>
    </w:p>
    <w:p w14:paraId="6EDFCA65" w14:textId="77777777" w:rsidR="00824ABF" w:rsidRPr="008F1BCD" w:rsidRDefault="00824ABF" w:rsidP="006825FF">
      <w:pPr>
        <w:ind w:left="851"/>
        <w:rPr>
          <w:sz w:val="24"/>
          <w:szCs w:val="24"/>
        </w:rPr>
      </w:pPr>
    </w:p>
    <w:p w14:paraId="1A647756" w14:textId="77777777" w:rsidR="00824ABF" w:rsidRPr="008F1BCD" w:rsidRDefault="00824ABF" w:rsidP="006825FF">
      <w:pPr>
        <w:ind w:left="851"/>
        <w:rPr>
          <w:sz w:val="24"/>
          <w:szCs w:val="24"/>
        </w:rPr>
      </w:pPr>
      <w:r w:rsidRPr="008F1BCD">
        <w:rPr>
          <w:sz w:val="24"/>
          <w:szCs w:val="24"/>
        </w:rPr>
        <w:t>Oversigt over klinisk udfald bedømt ved sponsordefineret TOC.</w:t>
      </w:r>
    </w:p>
    <w:tbl>
      <w:tblPr>
        <w:tblW w:w="8615" w:type="dxa"/>
        <w:tblInd w:w="851" w:type="dxa"/>
        <w:tblLayout w:type="fixed"/>
        <w:tblCellMar>
          <w:left w:w="0" w:type="dxa"/>
          <w:right w:w="0" w:type="dxa"/>
        </w:tblCellMar>
        <w:tblLook w:val="04A0" w:firstRow="1" w:lastRow="0" w:firstColumn="1" w:lastColumn="0" w:noHBand="0" w:noVBand="1"/>
      </w:tblPr>
      <w:tblGrid>
        <w:gridCol w:w="2835"/>
        <w:gridCol w:w="1986"/>
        <w:gridCol w:w="2412"/>
        <w:gridCol w:w="1382"/>
      </w:tblGrid>
      <w:tr w:rsidR="00CE13EA" w:rsidRPr="008F1BCD" w14:paraId="7BDD4B58" w14:textId="77777777" w:rsidTr="00986254">
        <w:trPr>
          <w:trHeight w:val="256"/>
        </w:trPr>
        <w:tc>
          <w:tcPr>
            <w:tcW w:w="2835" w:type="dxa"/>
            <w:tcBorders>
              <w:top w:val="single" w:sz="8" w:space="0" w:color="auto"/>
              <w:left w:val="nil"/>
              <w:bottom w:val="nil"/>
              <w:right w:val="nil"/>
            </w:tcBorders>
            <w:vAlign w:val="bottom"/>
          </w:tcPr>
          <w:p w14:paraId="6CF5D734" w14:textId="77777777" w:rsidR="00CE13EA" w:rsidRPr="008F1BCD" w:rsidRDefault="00CE13EA" w:rsidP="00CE13EA">
            <w:pPr>
              <w:ind w:left="141"/>
              <w:rPr>
                <w:sz w:val="24"/>
                <w:szCs w:val="24"/>
              </w:rPr>
            </w:pPr>
          </w:p>
        </w:tc>
        <w:tc>
          <w:tcPr>
            <w:tcW w:w="5780" w:type="dxa"/>
            <w:gridSpan w:val="3"/>
            <w:tcBorders>
              <w:top w:val="single" w:sz="8" w:space="0" w:color="auto"/>
              <w:left w:val="nil"/>
              <w:bottom w:val="nil"/>
              <w:right w:val="nil"/>
            </w:tcBorders>
            <w:vAlign w:val="bottom"/>
            <w:hideMark/>
          </w:tcPr>
          <w:p w14:paraId="2E4DDB28" w14:textId="77777777" w:rsidR="00CE13EA" w:rsidRPr="008F1BCD" w:rsidRDefault="00CE13EA" w:rsidP="00CE13EA">
            <w:pPr>
              <w:ind w:left="141"/>
              <w:rPr>
                <w:sz w:val="24"/>
                <w:szCs w:val="24"/>
              </w:rPr>
            </w:pPr>
            <w:r w:rsidRPr="008F1BCD">
              <w:rPr>
                <w:rFonts w:eastAsia="Times New Roman Bold"/>
                <w:b/>
                <w:bCs/>
                <w:sz w:val="24"/>
                <w:szCs w:val="24"/>
              </w:rPr>
              <w:t>Klinisk succes hos pædiatriske patienter med</w:t>
            </w:r>
          </w:p>
        </w:tc>
      </w:tr>
      <w:tr w:rsidR="00CE13EA" w:rsidRPr="008F1BCD" w14:paraId="320C50DA" w14:textId="77777777" w:rsidTr="00986254">
        <w:trPr>
          <w:trHeight w:val="260"/>
        </w:trPr>
        <w:tc>
          <w:tcPr>
            <w:tcW w:w="2835" w:type="dxa"/>
            <w:vAlign w:val="bottom"/>
          </w:tcPr>
          <w:p w14:paraId="6BFE265A" w14:textId="77777777" w:rsidR="00CE13EA" w:rsidRPr="008F1BCD" w:rsidRDefault="00CE13EA" w:rsidP="00CE13EA">
            <w:pPr>
              <w:ind w:left="141"/>
              <w:rPr>
                <w:sz w:val="24"/>
                <w:szCs w:val="24"/>
              </w:rPr>
            </w:pPr>
          </w:p>
        </w:tc>
        <w:tc>
          <w:tcPr>
            <w:tcW w:w="1986" w:type="dxa"/>
            <w:vAlign w:val="bottom"/>
          </w:tcPr>
          <w:p w14:paraId="10124CB3" w14:textId="77777777" w:rsidR="00CE13EA" w:rsidRPr="008F1BCD" w:rsidRDefault="00CE13EA" w:rsidP="00CE13EA">
            <w:pPr>
              <w:ind w:left="141"/>
              <w:rPr>
                <w:sz w:val="24"/>
                <w:szCs w:val="24"/>
              </w:rPr>
            </w:pPr>
          </w:p>
        </w:tc>
        <w:tc>
          <w:tcPr>
            <w:tcW w:w="2412" w:type="dxa"/>
            <w:vAlign w:val="bottom"/>
            <w:hideMark/>
          </w:tcPr>
          <w:p w14:paraId="29152833" w14:textId="77777777" w:rsidR="00CE13EA" w:rsidRPr="008F1BCD" w:rsidRDefault="00CE13EA" w:rsidP="00CE13EA">
            <w:pPr>
              <w:ind w:left="141"/>
              <w:rPr>
                <w:sz w:val="24"/>
                <w:szCs w:val="24"/>
              </w:rPr>
            </w:pPr>
            <w:proofErr w:type="spellStart"/>
            <w:r w:rsidRPr="008F1BCD">
              <w:rPr>
                <w:rFonts w:eastAsia="Times New Roman Bold"/>
                <w:b/>
                <w:bCs/>
                <w:sz w:val="24"/>
                <w:szCs w:val="24"/>
              </w:rPr>
              <w:t>cSSTI</w:t>
            </w:r>
            <w:proofErr w:type="spellEnd"/>
          </w:p>
        </w:tc>
        <w:tc>
          <w:tcPr>
            <w:tcW w:w="1382" w:type="dxa"/>
            <w:vAlign w:val="bottom"/>
          </w:tcPr>
          <w:p w14:paraId="2BB3F6B5" w14:textId="77777777" w:rsidR="00CE13EA" w:rsidRPr="008F1BCD" w:rsidRDefault="00CE13EA" w:rsidP="00CE13EA">
            <w:pPr>
              <w:ind w:left="141"/>
              <w:rPr>
                <w:sz w:val="24"/>
                <w:szCs w:val="24"/>
              </w:rPr>
            </w:pPr>
          </w:p>
        </w:tc>
      </w:tr>
      <w:tr w:rsidR="00CE13EA" w:rsidRPr="008F1BCD" w14:paraId="72DF882F" w14:textId="77777777" w:rsidTr="00986254">
        <w:trPr>
          <w:trHeight w:val="259"/>
        </w:trPr>
        <w:tc>
          <w:tcPr>
            <w:tcW w:w="2835" w:type="dxa"/>
            <w:vAlign w:val="bottom"/>
          </w:tcPr>
          <w:p w14:paraId="4BD7510F" w14:textId="77777777" w:rsidR="00CE13EA" w:rsidRPr="008F1BCD" w:rsidRDefault="00CE13EA" w:rsidP="00CE13EA">
            <w:pPr>
              <w:ind w:left="141"/>
              <w:rPr>
                <w:sz w:val="24"/>
                <w:szCs w:val="24"/>
              </w:rPr>
            </w:pPr>
          </w:p>
        </w:tc>
        <w:tc>
          <w:tcPr>
            <w:tcW w:w="1986" w:type="dxa"/>
            <w:vAlign w:val="bottom"/>
            <w:hideMark/>
          </w:tcPr>
          <w:p w14:paraId="1E4D7F53" w14:textId="77777777" w:rsidR="00CE13EA" w:rsidRPr="008F1BCD" w:rsidRDefault="00CE13EA" w:rsidP="00CE13EA">
            <w:pPr>
              <w:ind w:left="141"/>
              <w:jc w:val="center"/>
              <w:rPr>
                <w:sz w:val="24"/>
                <w:szCs w:val="24"/>
              </w:rPr>
            </w:pPr>
            <w:proofErr w:type="spellStart"/>
            <w:r w:rsidRPr="008F1BCD">
              <w:rPr>
                <w:rFonts w:eastAsia="Times New Roman Bold"/>
                <w:b/>
                <w:bCs/>
                <w:sz w:val="24"/>
                <w:szCs w:val="24"/>
              </w:rPr>
              <w:t>Daptomycin</w:t>
            </w:r>
            <w:proofErr w:type="spellEnd"/>
          </w:p>
        </w:tc>
        <w:tc>
          <w:tcPr>
            <w:tcW w:w="2412" w:type="dxa"/>
            <w:vAlign w:val="bottom"/>
            <w:hideMark/>
          </w:tcPr>
          <w:p w14:paraId="1E1A4296" w14:textId="77777777" w:rsidR="00CE13EA" w:rsidRPr="008F1BCD" w:rsidRDefault="00CE13EA" w:rsidP="00CE13EA">
            <w:pPr>
              <w:ind w:left="141"/>
              <w:jc w:val="center"/>
              <w:rPr>
                <w:sz w:val="24"/>
                <w:szCs w:val="24"/>
              </w:rPr>
            </w:pPr>
            <w:proofErr w:type="spellStart"/>
            <w:r w:rsidRPr="008F1BCD">
              <w:rPr>
                <w:rFonts w:eastAsia="Times New Roman Bold"/>
                <w:b/>
                <w:bCs/>
                <w:sz w:val="24"/>
                <w:szCs w:val="24"/>
              </w:rPr>
              <w:t>Komparator</w:t>
            </w:r>
            <w:proofErr w:type="spellEnd"/>
          </w:p>
        </w:tc>
        <w:tc>
          <w:tcPr>
            <w:tcW w:w="1382" w:type="dxa"/>
            <w:vAlign w:val="bottom"/>
          </w:tcPr>
          <w:p w14:paraId="70792724" w14:textId="77777777" w:rsidR="00CE13EA" w:rsidRPr="008F1BCD" w:rsidRDefault="00CE13EA" w:rsidP="00CE13EA">
            <w:pPr>
              <w:ind w:left="141"/>
              <w:rPr>
                <w:sz w:val="24"/>
                <w:szCs w:val="24"/>
              </w:rPr>
            </w:pPr>
          </w:p>
        </w:tc>
      </w:tr>
      <w:tr w:rsidR="00CE13EA" w:rsidRPr="008F1BCD" w14:paraId="4090A8DF" w14:textId="77777777" w:rsidTr="00986254">
        <w:trPr>
          <w:trHeight w:val="259"/>
        </w:trPr>
        <w:tc>
          <w:tcPr>
            <w:tcW w:w="2835" w:type="dxa"/>
            <w:tcBorders>
              <w:top w:val="nil"/>
              <w:left w:val="nil"/>
              <w:bottom w:val="single" w:sz="8" w:space="0" w:color="auto"/>
              <w:right w:val="nil"/>
            </w:tcBorders>
            <w:vAlign w:val="bottom"/>
          </w:tcPr>
          <w:p w14:paraId="1CE83129" w14:textId="77777777" w:rsidR="00CE13EA" w:rsidRPr="008F1BCD" w:rsidRDefault="00CE13EA" w:rsidP="00CE13EA">
            <w:pPr>
              <w:ind w:left="141"/>
              <w:rPr>
                <w:sz w:val="24"/>
                <w:szCs w:val="24"/>
              </w:rPr>
            </w:pPr>
          </w:p>
        </w:tc>
        <w:tc>
          <w:tcPr>
            <w:tcW w:w="1986" w:type="dxa"/>
            <w:tcBorders>
              <w:top w:val="nil"/>
              <w:left w:val="nil"/>
              <w:bottom w:val="single" w:sz="8" w:space="0" w:color="auto"/>
              <w:right w:val="nil"/>
            </w:tcBorders>
            <w:vAlign w:val="bottom"/>
            <w:hideMark/>
          </w:tcPr>
          <w:p w14:paraId="12B2C0DF" w14:textId="6EDA0B3B" w:rsidR="00CE13EA" w:rsidRPr="008F1BCD" w:rsidRDefault="00CE13EA" w:rsidP="00CE13EA">
            <w:pPr>
              <w:ind w:left="141"/>
              <w:jc w:val="center"/>
              <w:rPr>
                <w:sz w:val="24"/>
                <w:szCs w:val="24"/>
              </w:rPr>
            </w:pPr>
            <w:r w:rsidRPr="008F1BCD">
              <w:rPr>
                <w:sz w:val="24"/>
                <w:szCs w:val="24"/>
              </w:rPr>
              <w:t>n/N (</w:t>
            </w:r>
            <w:r w:rsidR="008F1BCD" w:rsidRPr="008F1BCD">
              <w:rPr>
                <w:sz w:val="24"/>
                <w:szCs w:val="24"/>
              </w:rPr>
              <w:t>%</w:t>
            </w:r>
            <w:r w:rsidRPr="008F1BCD">
              <w:rPr>
                <w:sz w:val="24"/>
                <w:szCs w:val="24"/>
              </w:rPr>
              <w:t>)</w:t>
            </w:r>
          </w:p>
        </w:tc>
        <w:tc>
          <w:tcPr>
            <w:tcW w:w="2412" w:type="dxa"/>
            <w:tcBorders>
              <w:top w:val="nil"/>
              <w:left w:val="nil"/>
              <w:bottom w:val="single" w:sz="8" w:space="0" w:color="auto"/>
              <w:right w:val="nil"/>
            </w:tcBorders>
            <w:vAlign w:val="bottom"/>
            <w:hideMark/>
          </w:tcPr>
          <w:p w14:paraId="6E9DEFB8" w14:textId="3DEDCE8B" w:rsidR="00CE13EA" w:rsidRPr="008F1BCD" w:rsidRDefault="00CE13EA" w:rsidP="00CE13EA">
            <w:pPr>
              <w:ind w:left="141"/>
              <w:jc w:val="center"/>
              <w:rPr>
                <w:sz w:val="24"/>
                <w:szCs w:val="24"/>
              </w:rPr>
            </w:pPr>
            <w:r w:rsidRPr="008F1BCD">
              <w:rPr>
                <w:sz w:val="24"/>
                <w:szCs w:val="24"/>
              </w:rPr>
              <w:t>n/N (</w:t>
            </w:r>
            <w:r w:rsidR="008F1BCD" w:rsidRPr="008F1BCD">
              <w:rPr>
                <w:sz w:val="24"/>
                <w:szCs w:val="24"/>
              </w:rPr>
              <w:t>%</w:t>
            </w:r>
            <w:r w:rsidRPr="008F1BCD">
              <w:rPr>
                <w:sz w:val="24"/>
                <w:szCs w:val="24"/>
              </w:rPr>
              <w:t>)</w:t>
            </w:r>
          </w:p>
        </w:tc>
        <w:tc>
          <w:tcPr>
            <w:tcW w:w="1382" w:type="dxa"/>
            <w:tcBorders>
              <w:top w:val="nil"/>
              <w:left w:val="nil"/>
              <w:bottom w:val="single" w:sz="8" w:space="0" w:color="auto"/>
              <w:right w:val="nil"/>
            </w:tcBorders>
            <w:vAlign w:val="bottom"/>
            <w:hideMark/>
          </w:tcPr>
          <w:p w14:paraId="3C025556" w14:textId="37048591" w:rsidR="00CE13EA" w:rsidRPr="008F1BCD" w:rsidRDefault="008F1BCD" w:rsidP="00CE13EA">
            <w:pPr>
              <w:ind w:left="141"/>
              <w:rPr>
                <w:sz w:val="24"/>
                <w:szCs w:val="24"/>
              </w:rPr>
            </w:pPr>
            <w:r w:rsidRPr="008F1BCD">
              <w:rPr>
                <w:rFonts w:eastAsia="Times New Roman Bold"/>
                <w:b/>
                <w:bCs/>
                <w:sz w:val="24"/>
                <w:szCs w:val="24"/>
              </w:rPr>
              <w:t xml:space="preserve"> %</w:t>
            </w:r>
            <w:r w:rsidR="00CE13EA" w:rsidRPr="008F1BCD">
              <w:rPr>
                <w:rFonts w:eastAsia="Times New Roman Bold"/>
                <w:b/>
                <w:bCs/>
                <w:sz w:val="24"/>
                <w:szCs w:val="24"/>
              </w:rPr>
              <w:t xml:space="preserve"> forskel</w:t>
            </w:r>
          </w:p>
        </w:tc>
      </w:tr>
      <w:tr w:rsidR="00CE13EA" w:rsidRPr="008F1BCD" w14:paraId="12F89E8B" w14:textId="77777777" w:rsidTr="00986254">
        <w:trPr>
          <w:trHeight w:val="285"/>
        </w:trPr>
        <w:tc>
          <w:tcPr>
            <w:tcW w:w="2835" w:type="dxa"/>
            <w:vAlign w:val="bottom"/>
            <w:hideMark/>
          </w:tcPr>
          <w:p w14:paraId="2E5CBC9E" w14:textId="77777777" w:rsidR="00CE13EA" w:rsidRPr="008F1BCD" w:rsidRDefault="00CE13EA" w:rsidP="00CE13EA">
            <w:pPr>
              <w:ind w:left="141"/>
              <w:rPr>
                <w:sz w:val="24"/>
                <w:szCs w:val="24"/>
              </w:rPr>
            </w:pPr>
            <w:r w:rsidRPr="008F1BCD">
              <w:rPr>
                <w:rFonts w:eastAsia="Times New Roman Italic"/>
                <w:i/>
                <w:iCs/>
                <w:sz w:val="24"/>
                <w:szCs w:val="24"/>
              </w:rPr>
              <w:t>Intent-to-</w:t>
            </w:r>
            <w:proofErr w:type="spellStart"/>
            <w:r w:rsidRPr="008F1BCD">
              <w:rPr>
                <w:rFonts w:eastAsia="Times New Roman Italic"/>
                <w:i/>
                <w:iCs/>
                <w:sz w:val="24"/>
                <w:szCs w:val="24"/>
              </w:rPr>
              <w:t>treat</w:t>
            </w:r>
            <w:proofErr w:type="spellEnd"/>
          </w:p>
        </w:tc>
        <w:tc>
          <w:tcPr>
            <w:tcW w:w="1986" w:type="dxa"/>
            <w:vAlign w:val="bottom"/>
            <w:hideMark/>
          </w:tcPr>
          <w:p w14:paraId="36BCD736" w14:textId="5A7480FF" w:rsidR="00CE13EA" w:rsidRPr="008F1BCD" w:rsidRDefault="00CE13EA" w:rsidP="00CE13EA">
            <w:pPr>
              <w:ind w:left="141"/>
              <w:jc w:val="center"/>
              <w:rPr>
                <w:sz w:val="24"/>
                <w:szCs w:val="24"/>
              </w:rPr>
            </w:pPr>
            <w:r w:rsidRPr="008F1BCD">
              <w:rPr>
                <w:sz w:val="24"/>
                <w:szCs w:val="24"/>
              </w:rPr>
              <w:t>227/257 (88,3</w:t>
            </w:r>
            <w:r w:rsidR="008F1BCD" w:rsidRPr="008F1BCD">
              <w:rPr>
                <w:sz w:val="24"/>
                <w:szCs w:val="24"/>
              </w:rPr>
              <w:t xml:space="preserve"> %</w:t>
            </w:r>
            <w:r w:rsidRPr="008F1BCD">
              <w:rPr>
                <w:sz w:val="24"/>
                <w:szCs w:val="24"/>
              </w:rPr>
              <w:t>)</w:t>
            </w:r>
          </w:p>
        </w:tc>
        <w:tc>
          <w:tcPr>
            <w:tcW w:w="2412" w:type="dxa"/>
            <w:vAlign w:val="bottom"/>
            <w:hideMark/>
          </w:tcPr>
          <w:p w14:paraId="0598F5FB" w14:textId="1C4EA41A" w:rsidR="00CE13EA" w:rsidRPr="008F1BCD" w:rsidRDefault="00CE13EA" w:rsidP="00CE13EA">
            <w:pPr>
              <w:ind w:left="141"/>
              <w:jc w:val="center"/>
              <w:rPr>
                <w:sz w:val="24"/>
                <w:szCs w:val="24"/>
              </w:rPr>
            </w:pPr>
            <w:r w:rsidRPr="008F1BCD">
              <w:rPr>
                <w:sz w:val="24"/>
                <w:szCs w:val="24"/>
              </w:rPr>
              <w:t>114/132 (86,4</w:t>
            </w:r>
            <w:r w:rsidR="008F1BCD" w:rsidRPr="008F1BCD">
              <w:rPr>
                <w:sz w:val="24"/>
                <w:szCs w:val="24"/>
              </w:rPr>
              <w:t xml:space="preserve"> %</w:t>
            </w:r>
            <w:r w:rsidRPr="008F1BCD">
              <w:rPr>
                <w:sz w:val="24"/>
                <w:szCs w:val="24"/>
              </w:rPr>
              <w:t>)</w:t>
            </w:r>
          </w:p>
        </w:tc>
        <w:tc>
          <w:tcPr>
            <w:tcW w:w="1382" w:type="dxa"/>
            <w:vAlign w:val="bottom"/>
            <w:hideMark/>
          </w:tcPr>
          <w:p w14:paraId="58215CF9" w14:textId="77777777" w:rsidR="00CE13EA" w:rsidRPr="008F1BCD" w:rsidRDefault="00CE13EA" w:rsidP="00CE13EA">
            <w:pPr>
              <w:ind w:left="141"/>
              <w:jc w:val="center"/>
              <w:rPr>
                <w:sz w:val="24"/>
                <w:szCs w:val="24"/>
              </w:rPr>
            </w:pPr>
            <w:r w:rsidRPr="008F1BCD">
              <w:rPr>
                <w:sz w:val="24"/>
                <w:szCs w:val="24"/>
              </w:rPr>
              <w:t>2,0</w:t>
            </w:r>
          </w:p>
        </w:tc>
      </w:tr>
      <w:tr w:rsidR="00CE13EA" w:rsidRPr="008F1BCD" w14:paraId="089E06A9" w14:textId="77777777" w:rsidTr="00986254">
        <w:trPr>
          <w:trHeight w:val="300"/>
        </w:trPr>
        <w:tc>
          <w:tcPr>
            <w:tcW w:w="2835" w:type="dxa"/>
            <w:vAlign w:val="bottom"/>
            <w:hideMark/>
          </w:tcPr>
          <w:p w14:paraId="42EE2A85" w14:textId="77777777" w:rsidR="00CE13EA" w:rsidRPr="008F1BCD" w:rsidRDefault="00CE13EA" w:rsidP="00CE13EA">
            <w:pPr>
              <w:ind w:left="141"/>
              <w:rPr>
                <w:sz w:val="24"/>
                <w:szCs w:val="24"/>
              </w:rPr>
            </w:pPr>
            <w:r w:rsidRPr="008F1BCD">
              <w:rPr>
                <w:sz w:val="24"/>
                <w:szCs w:val="24"/>
              </w:rPr>
              <w:t xml:space="preserve">Modificeret </w:t>
            </w:r>
            <w:r w:rsidRPr="008F1BCD">
              <w:rPr>
                <w:rFonts w:eastAsia="Times New Roman Italic"/>
                <w:i/>
                <w:iCs/>
                <w:sz w:val="24"/>
                <w:szCs w:val="24"/>
              </w:rPr>
              <w:t>intent-to-</w:t>
            </w:r>
            <w:proofErr w:type="spellStart"/>
            <w:r w:rsidRPr="008F1BCD">
              <w:rPr>
                <w:rFonts w:eastAsia="Times New Roman Italic"/>
                <w:i/>
                <w:iCs/>
                <w:sz w:val="24"/>
                <w:szCs w:val="24"/>
              </w:rPr>
              <w:t>treat</w:t>
            </w:r>
            <w:proofErr w:type="spellEnd"/>
          </w:p>
        </w:tc>
        <w:tc>
          <w:tcPr>
            <w:tcW w:w="1986" w:type="dxa"/>
            <w:vAlign w:val="bottom"/>
            <w:hideMark/>
          </w:tcPr>
          <w:p w14:paraId="45E20164" w14:textId="0E8E2966" w:rsidR="00CE13EA" w:rsidRPr="008F1BCD" w:rsidRDefault="00CE13EA" w:rsidP="00CE13EA">
            <w:pPr>
              <w:ind w:left="141"/>
              <w:jc w:val="center"/>
              <w:rPr>
                <w:sz w:val="24"/>
                <w:szCs w:val="24"/>
              </w:rPr>
            </w:pPr>
            <w:r w:rsidRPr="008F1BCD">
              <w:rPr>
                <w:sz w:val="24"/>
                <w:szCs w:val="24"/>
              </w:rPr>
              <w:t>186/210 (88,6</w:t>
            </w:r>
            <w:r w:rsidR="008F1BCD" w:rsidRPr="008F1BCD">
              <w:rPr>
                <w:sz w:val="24"/>
                <w:szCs w:val="24"/>
              </w:rPr>
              <w:t xml:space="preserve"> %</w:t>
            </w:r>
            <w:r w:rsidRPr="008F1BCD">
              <w:rPr>
                <w:sz w:val="24"/>
                <w:szCs w:val="24"/>
              </w:rPr>
              <w:t>)</w:t>
            </w:r>
          </w:p>
        </w:tc>
        <w:tc>
          <w:tcPr>
            <w:tcW w:w="2412" w:type="dxa"/>
            <w:vAlign w:val="bottom"/>
            <w:hideMark/>
          </w:tcPr>
          <w:p w14:paraId="0A5C2156" w14:textId="1312E18A" w:rsidR="00CE13EA" w:rsidRPr="008F1BCD" w:rsidRDefault="00CE13EA" w:rsidP="00CE13EA">
            <w:pPr>
              <w:ind w:left="141"/>
              <w:jc w:val="center"/>
              <w:rPr>
                <w:sz w:val="24"/>
                <w:szCs w:val="24"/>
              </w:rPr>
            </w:pPr>
            <w:r w:rsidRPr="008F1BCD">
              <w:rPr>
                <w:sz w:val="24"/>
                <w:szCs w:val="24"/>
              </w:rPr>
              <w:t>92/105 (87,6</w:t>
            </w:r>
            <w:r w:rsidR="008F1BCD" w:rsidRPr="008F1BCD">
              <w:rPr>
                <w:sz w:val="24"/>
                <w:szCs w:val="24"/>
              </w:rPr>
              <w:t xml:space="preserve"> %</w:t>
            </w:r>
            <w:r w:rsidRPr="008F1BCD">
              <w:rPr>
                <w:sz w:val="24"/>
                <w:szCs w:val="24"/>
              </w:rPr>
              <w:t>)</w:t>
            </w:r>
          </w:p>
        </w:tc>
        <w:tc>
          <w:tcPr>
            <w:tcW w:w="1382" w:type="dxa"/>
            <w:vAlign w:val="bottom"/>
            <w:hideMark/>
          </w:tcPr>
          <w:p w14:paraId="0B77A913" w14:textId="77777777" w:rsidR="00CE13EA" w:rsidRPr="008F1BCD" w:rsidRDefault="00CE13EA" w:rsidP="00CE13EA">
            <w:pPr>
              <w:ind w:left="141"/>
              <w:jc w:val="center"/>
              <w:rPr>
                <w:sz w:val="24"/>
                <w:szCs w:val="24"/>
              </w:rPr>
            </w:pPr>
            <w:r w:rsidRPr="008F1BCD">
              <w:rPr>
                <w:sz w:val="24"/>
                <w:szCs w:val="24"/>
              </w:rPr>
              <w:t>0,9</w:t>
            </w:r>
          </w:p>
        </w:tc>
      </w:tr>
      <w:tr w:rsidR="00CE13EA" w:rsidRPr="008F1BCD" w14:paraId="15C89696" w14:textId="77777777" w:rsidTr="00986254">
        <w:trPr>
          <w:trHeight w:val="298"/>
        </w:trPr>
        <w:tc>
          <w:tcPr>
            <w:tcW w:w="2835" w:type="dxa"/>
            <w:vAlign w:val="bottom"/>
            <w:hideMark/>
          </w:tcPr>
          <w:p w14:paraId="078827FC" w14:textId="77777777" w:rsidR="00CE13EA" w:rsidRPr="008F1BCD" w:rsidRDefault="00CE13EA" w:rsidP="00CE13EA">
            <w:pPr>
              <w:ind w:left="141"/>
              <w:rPr>
                <w:sz w:val="24"/>
                <w:szCs w:val="24"/>
              </w:rPr>
            </w:pPr>
            <w:r w:rsidRPr="008F1BCD">
              <w:rPr>
                <w:sz w:val="24"/>
                <w:szCs w:val="24"/>
              </w:rPr>
              <w:t xml:space="preserve">Klinisk </w:t>
            </w:r>
            <w:proofErr w:type="spellStart"/>
            <w:r w:rsidRPr="008F1BCD">
              <w:rPr>
                <w:sz w:val="24"/>
                <w:szCs w:val="24"/>
              </w:rPr>
              <w:t>evaluerbar</w:t>
            </w:r>
            <w:proofErr w:type="spellEnd"/>
          </w:p>
        </w:tc>
        <w:tc>
          <w:tcPr>
            <w:tcW w:w="1986" w:type="dxa"/>
            <w:vAlign w:val="bottom"/>
            <w:hideMark/>
          </w:tcPr>
          <w:p w14:paraId="0D72B415" w14:textId="366E77C1" w:rsidR="00CE13EA" w:rsidRPr="008F1BCD" w:rsidRDefault="00CE13EA" w:rsidP="00CE13EA">
            <w:pPr>
              <w:ind w:left="141"/>
              <w:jc w:val="center"/>
              <w:rPr>
                <w:sz w:val="24"/>
                <w:szCs w:val="24"/>
              </w:rPr>
            </w:pPr>
            <w:r w:rsidRPr="008F1BCD">
              <w:rPr>
                <w:sz w:val="24"/>
                <w:szCs w:val="24"/>
              </w:rPr>
              <w:t>204/207 (98,6</w:t>
            </w:r>
            <w:r w:rsidR="008F1BCD" w:rsidRPr="008F1BCD">
              <w:rPr>
                <w:sz w:val="24"/>
                <w:szCs w:val="24"/>
              </w:rPr>
              <w:t xml:space="preserve"> %</w:t>
            </w:r>
            <w:r w:rsidRPr="008F1BCD">
              <w:rPr>
                <w:sz w:val="24"/>
                <w:szCs w:val="24"/>
              </w:rPr>
              <w:t>)</w:t>
            </w:r>
          </w:p>
        </w:tc>
        <w:tc>
          <w:tcPr>
            <w:tcW w:w="2412" w:type="dxa"/>
            <w:vAlign w:val="bottom"/>
            <w:hideMark/>
          </w:tcPr>
          <w:p w14:paraId="047352B0" w14:textId="3FB9A7BF" w:rsidR="00CE13EA" w:rsidRPr="008F1BCD" w:rsidRDefault="00CE13EA" w:rsidP="00CE13EA">
            <w:pPr>
              <w:ind w:left="141"/>
              <w:jc w:val="center"/>
              <w:rPr>
                <w:sz w:val="24"/>
                <w:szCs w:val="24"/>
              </w:rPr>
            </w:pPr>
            <w:r w:rsidRPr="008F1BCD">
              <w:rPr>
                <w:sz w:val="24"/>
                <w:szCs w:val="24"/>
              </w:rPr>
              <w:t>99/99 (100</w:t>
            </w:r>
            <w:r w:rsidR="008F1BCD" w:rsidRPr="008F1BCD">
              <w:rPr>
                <w:sz w:val="24"/>
                <w:szCs w:val="24"/>
              </w:rPr>
              <w:t xml:space="preserve"> %</w:t>
            </w:r>
            <w:r w:rsidRPr="008F1BCD">
              <w:rPr>
                <w:sz w:val="24"/>
                <w:szCs w:val="24"/>
              </w:rPr>
              <w:t>)</w:t>
            </w:r>
          </w:p>
        </w:tc>
        <w:tc>
          <w:tcPr>
            <w:tcW w:w="1382" w:type="dxa"/>
            <w:vAlign w:val="bottom"/>
            <w:hideMark/>
          </w:tcPr>
          <w:p w14:paraId="5737E13C" w14:textId="77777777" w:rsidR="00CE13EA" w:rsidRPr="008F1BCD" w:rsidRDefault="00CE13EA" w:rsidP="00CE13EA">
            <w:pPr>
              <w:ind w:left="141"/>
              <w:jc w:val="center"/>
              <w:rPr>
                <w:sz w:val="24"/>
                <w:szCs w:val="24"/>
              </w:rPr>
            </w:pPr>
            <w:r w:rsidRPr="008F1BCD">
              <w:rPr>
                <w:sz w:val="24"/>
                <w:szCs w:val="24"/>
              </w:rPr>
              <w:t>-1,5</w:t>
            </w:r>
          </w:p>
        </w:tc>
      </w:tr>
      <w:tr w:rsidR="00CE13EA" w:rsidRPr="008F1BCD" w14:paraId="61FB6020" w14:textId="77777777" w:rsidTr="00986254">
        <w:trPr>
          <w:trHeight w:val="259"/>
        </w:trPr>
        <w:tc>
          <w:tcPr>
            <w:tcW w:w="2835" w:type="dxa"/>
            <w:vAlign w:val="bottom"/>
            <w:hideMark/>
          </w:tcPr>
          <w:p w14:paraId="4DD15903" w14:textId="77777777" w:rsidR="00CE13EA" w:rsidRPr="008F1BCD" w:rsidRDefault="00CE13EA" w:rsidP="00CE13EA">
            <w:pPr>
              <w:ind w:left="141"/>
              <w:rPr>
                <w:sz w:val="24"/>
                <w:szCs w:val="24"/>
              </w:rPr>
            </w:pPr>
            <w:r w:rsidRPr="008F1BCD">
              <w:rPr>
                <w:sz w:val="24"/>
                <w:szCs w:val="24"/>
              </w:rPr>
              <w:t xml:space="preserve">Mikrobiologisk </w:t>
            </w:r>
            <w:proofErr w:type="spellStart"/>
            <w:r w:rsidRPr="008F1BCD">
              <w:rPr>
                <w:sz w:val="24"/>
                <w:szCs w:val="24"/>
              </w:rPr>
              <w:t>evaluerbar</w:t>
            </w:r>
            <w:proofErr w:type="spellEnd"/>
          </w:p>
        </w:tc>
        <w:tc>
          <w:tcPr>
            <w:tcW w:w="1986" w:type="dxa"/>
            <w:vAlign w:val="bottom"/>
          </w:tcPr>
          <w:p w14:paraId="7350A00E" w14:textId="77777777" w:rsidR="00CE13EA" w:rsidRPr="008F1BCD" w:rsidRDefault="00CE13EA" w:rsidP="00CE13EA">
            <w:pPr>
              <w:ind w:left="141"/>
              <w:rPr>
                <w:sz w:val="24"/>
                <w:szCs w:val="24"/>
              </w:rPr>
            </w:pPr>
          </w:p>
        </w:tc>
        <w:tc>
          <w:tcPr>
            <w:tcW w:w="2412" w:type="dxa"/>
            <w:vAlign w:val="bottom"/>
          </w:tcPr>
          <w:p w14:paraId="77191C5D" w14:textId="77777777" w:rsidR="00CE13EA" w:rsidRPr="008F1BCD" w:rsidRDefault="00CE13EA" w:rsidP="00CE13EA">
            <w:pPr>
              <w:ind w:left="141"/>
              <w:rPr>
                <w:sz w:val="24"/>
                <w:szCs w:val="24"/>
              </w:rPr>
            </w:pPr>
          </w:p>
        </w:tc>
        <w:tc>
          <w:tcPr>
            <w:tcW w:w="1382" w:type="dxa"/>
            <w:vAlign w:val="bottom"/>
          </w:tcPr>
          <w:p w14:paraId="19620F8D" w14:textId="77777777" w:rsidR="00CE13EA" w:rsidRPr="008F1BCD" w:rsidRDefault="00CE13EA" w:rsidP="00CE13EA">
            <w:pPr>
              <w:ind w:left="141"/>
              <w:rPr>
                <w:sz w:val="24"/>
                <w:szCs w:val="24"/>
              </w:rPr>
            </w:pPr>
          </w:p>
        </w:tc>
      </w:tr>
      <w:tr w:rsidR="00CE13EA" w:rsidRPr="008F1BCD" w14:paraId="080A2B15" w14:textId="77777777" w:rsidTr="00986254">
        <w:trPr>
          <w:trHeight w:val="262"/>
        </w:trPr>
        <w:tc>
          <w:tcPr>
            <w:tcW w:w="2835" w:type="dxa"/>
            <w:tcBorders>
              <w:top w:val="nil"/>
              <w:left w:val="nil"/>
              <w:bottom w:val="single" w:sz="8" w:space="0" w:color="auto"/>
              <w:right w:val="nil"/>
            </w:tcBorders>
            <w:vAlign w:val="bottom"/>
            <w:hideMark/>
          </w:tcPr>
          <w:p w14:paraId="3346D7C6" w14:textId="77777777" w:rsidR="00CE13EA" w:rsidRPr="008F1BCD" w:rsidRDefault="00CE13EA" w:rsidP="00CE13EA">
            <w:pPr>
              <w:ind w:left="141"/>
              <w:rPr>
                <w:sz w:val="24"/>
                <w:szCs w:val="24"/>
              </w:rPr>
            </w:pPr>
            <w:r w:rsidRPr="008F1BCD">
              <w:rPr>
                <w:sz w:val="24"/>
                <w:szCs w:val="24"/>
              </w:rPr>
              <w:t>(ME)</w:t>
            </w:r>
          </w:p>
        </w:tc>
        <w:tc>
          <w:tcPr>
            <w:tcW w:w="1986" w:type="dxa"/>
            <w:tcBorders>
              <w:top w:val="nil"/>
              <w:left w:val="nil"/>
              <w:bottom w:val="single" w:sz="8" w:space="0" w:color="auto"/>
              <w:right w:val="nil"/>
            </w:tcBorders>
            <w:vAlign w:val="bottom"/>
            <w:hideMark/>
          </w:tcPr>
          <w:p w14:paraId="3FD09C33" w14:textId="504BB7D9" w:rsidR="00CE13EA" w:rsidRPr="008F1BCD" w:rsidRDefault="00CE13EA" w:rsidP="00CE13EA">
            <w:pPr>
              <w:ind w:left="141"/>
              <w:jc w:val="center"/>
              <w:rPr>
                <w:sz w:val="24"/>
                <w:szCs w:val="24"/>
              </w:rPr>
            </w:pPr>
            <w:r w:rsidRPr="008F1BCD">
              <w:rPr>
                <w:sz w:val="24"/>
                <w:szCs w:val="24"/>
              </w:rPr>
              <w:t>164/167 (98,2</w:t>
            </w:r>
            <w:r w:rsidR="008F1BCD" w:rsidRPr="008F1BCD">
              <w:rPr>
                <w:sz w:val="24"/>
                <w:szCs w:val="24"/>
              </w:rPr>
              <w:t xml:space="preserve"> %</w:t>
            </w:r>
            <w:r w:rsidRPr="008F1BCD">
              <w:rPr>
                <w:sz w:val="24"/>
                <w:szCs w:val="24"/>
              </w:rPr>
              <w:t>)</w:t>
            </w:r>
          </w:p>
        </w:tc>
        <w:tc>
          <w:tcPr>
            <w:tcW w:w="2412" w:type="dxa"/>
            <w:tcBorders>
              <w:top w:val="nil"/>
              <w:left w:val="nil"/>
              <w:bottom w:val="single" w:sz="8" w:space="0" w:color="auto"/>
              <w:right w:val="nil"/>
            </w:tcBorders>
            <w:vAlign w:val="bottom"/>
            <w:hideMark/>
          </w:tcPr>
          <w:p w14:paraId="41051F21" w14:textId="33F20CD3" w:rsidR="00CE13EA" w:rsidRPr="008F1BCD" w:rsidRDefault="00CE13EA" w:rsidP="00CE13EA">
            <w:pPr>
              <w:ind w:left="141"/>
              <w:jc w:val="center"/>
              <w:rPr>
                <w:sz w:val="24"/>
                <w:szCs w:val="24"/>
              </w:rPr>
            </w:pPr>
            <w:r w:rsidRPr="008F1BCD">
              <w:rPr>
                <w:sz w:val="24"/>
                <w:szCs w:val="24"/>
              </w:rPr>
              <w:t>78/78 (100</w:t>
            </w:r>
            <w:r w:rsidR="008F1BCD" w:rsidRPr="008F1BCD">
              <w:rPr>
                <w:sz w:val="24"/>
                <w:szCs w:val="24"/>
              </w:rPr>
              <w:t xml:space="preserve"> %</w:t>
            </w:r>
            <w:r w:rsidRPr="008F1BCD">
              <w:rPr>
                <w:sz w:val="24"/>
                <w:szCs w:val="24"/>
              </w:rPr>
              <w:t>)</w:t>
            </w:r>
          </w:p>
        </w:tc>
        <w:tc>
          <w:tcPr>
            <w:tcW w:w="1382" w:type="dxa"/>
            <w:tcBorders>
              <w:top w:val="nil"/>
              <w:left w:val="nil"/>
              <w:bottom w:val="single" w:sz="8" w:space="0" w:color="auto"/>
              <w:right w:val="nil"/>
            </w:tcBorders>
            <w:vAlign w:val="bottom"/>
            <w:hideMark/>
          </w:tcPr>
          <w:p w14:paraId="7C87FD37" w14:textId="77777777" w:rsidR="00CE13EA" w:rsidRPr="008F1BCD" w:rsidRDefault="00CE13EA" w:rsidP="00CE13EA">
            <w:pPr>
              <w:ind w:left="141"/>
              <w:jc w:val="center"/>
              <w:rPr>
                <w:sz w:val="24"/>
                <w:szCs w:val="24"/>
              </w:rPr>
            </w:pPr>
            <w:r w:rsidRPr="008F1BCD">
              <w:rPr>
                <w:sz w:val="24"/>
                <w:szCs w:val="24"/>
              </w:rPr>
              <w:t>-1,8</w:t>
            </w:r>
          </w:p>
        </w:tc>
      </w:tr>
    </w:tbl>
    <w:p w14:paraId="0923811A" w14:textId="77777777" w:rsidR="00824ABF" w:rsidRPr="008F1BCD" w:rsidRDefault="00824ABF" w:rsidP="00824ABF">
      <w:pPr>
        <w:ind w:left="851"/>
        <w:rPr>
          <w:sz w:val="24"/>
          <w:szCs w:val="24"/>
          <w:lang w:eastAsia="da-DK"/>
        </w:rPr>
      </w:pPr>
    </w:p>
    <w:p w14:paraId="321C65F6" w14:textId="77777777" w:rsidR="00824ABF" w:rsidRPr="008F1BCD" w:rsidRDefault="00824ABF" w:rsidP="00CE13EA">
      <w:pPr>
        <w:ind w:left="851"/>
        <w:rPr>
          <w:sz w:val="24"/>
          <w:szCs w:val="24"/>
        </w:rPr>
      </w:pPr>
      <w:r w:rsidRPr="008F1BCD">
        <w:rPr>
          <w:sz w:val="24"/>
          <w:szCs w:val="24"/>
        </w:rPr>
        <w:t xml:space="preserve">Den samlede terapeutiske responsrate var sammenlignelig i </w:t>
      </w:r>
      <w:proofErr w:type="spellStart"/>
      <w:r w:rsidRPr="008F1BCD">
        <w:rPr>
          <w:sz w:val="24"/>
          <w:szCs w:val="24"/>
        </w:rPr>
        <w:t>daptomycin</w:t>
      </w:r>
      <w:proofErr w:type="spellEnd"/>
      <w:r w:rsidRPr="008F1BCD">
        <w:rPr>
          <w:sz w:val="24"/>
          <w:szCs w:val="24"/>
        </w:rPr>
        <w:t xml:space="preserve">-armen og </w:t>
      </w:r>
    </w:p>
    <w:p w14:paraId="06806BF5" w14:textId="77777777" w:rsidR="00824ABF" w:rsidRPr="008F1BCD" w:rsidRDefault="00824ABF" w:rsidP="00CE13EA">
      <w:pPr>
        <w:ind w:left="851"/>
        <w:rPr>
          <w:sz w:val="24"/>
          <w:szCs w:val="24"/>
        </w:rPr>
      </w:pPr>
      <w:r w:rsidRPr="008F1BCD">
        <w:rPr>
          <w:sz w:val="24"/>
          <w:szCs w:val="24"/>
        </w:rPr>
        <w:t xml:space="preserve">SOC-armen for infektioner forårsaget af MRSA, MSSA og </w:t>
      </w:r>
      <w:proofErr w:type="spellStart"/>
      <w:r w:rsidRPr="008F1BCD">
        <w:rPr>
          <w:i/>
          <w:iCs/>
          <w:sz w:val="24"/>
          <w:szCs w:val="24"/>
        </w:rPr>
        <w:t>Streptococcus</w:t>
      </w:r>
      <w:proofErr w:type="spellEnd"/>
      <w:r w:rsidRPr="008F1BCD">
        <w:rPr>
          <w:i/>
          <w:iCs/>
          <w:sz w:val="24"/>
          <w:szCs w:val="24"/>
        </w:rPr>
        <w:t xml:space="preserve"> </w:t>
      </w:r>
      <w:proofErr w:type="spellStart"/>
      <w:r w:rsidRPr="008F1BCD">
        <w:rPr>
          <w:i/>
          <w:iCs/>
          <w:sz w:val="24"/>
          <w:szCs w:val="24"/>
        </w:rPr>
        <w:t>pyogenes</w:t>
      </w:r>
      <w:proofErr w:type="spellEnd"/>
      <w:r w:rsidRPr="008F1BCD">
        <w:rPr>
          <w:sz w:val="24"/>
          <w:szCs w:val="24"/>
        </w:rPr>
        <w:t xml:space="preserve"> </w:t>
      </w:r>
    </w:p>
    <w:p w14:paraId="07BA4477" w14:textId="04C22EA8" w:rsidR="00824ABF" w:rsidRPr="008F1BCD" w:rsidRDefault="00824ABF" w:rsidP="00CE13EA">
      <w:pPr>
        <w:ind w:left="851"/>
        <w:rPr>
          <w:sz w:val="24"/>
          <w:szCs w:val="24"/>
        </w:rPr>
      </w:pPr>
      <w:r w:rsidRPr="008F1BCD">
        <w:rPr>
          <w:sz w:val="24"/>
          <w:szCs w:val="24"/>
        </w:rPr>
        <w:t>(se nedenstående tabel; ME-populationer); responsraterne var &gt; 94</w:t>
      </w:r>
      <w:r w:rsidR="008F1BCD" w:rsidRPr="008F1BCD">
        <w:rPr>
          <w:sz w:val="24"/>
          <w:szCs w:val="24"/>
        </w:rPr>
        <w:t xml:space="preserve"> %</w:t>
      </w:r>
      <w:r w:rsidRPr="008F1BCD">
        <w:rPr>
          <w:sz w:val="24"/>
          <w:szCs w:val="24"/>
        </w:rPr>
        <w:t xml:space="preserve"> for begge behandlingsarme for disse almindelige </w:t>
      </w:r>
      <w:proofErr w:type="spellStart"/>
      <w:r w:rsidRPr="008F1BCD">
        <w:rPr>
          <w:sz w:val="24"/>
          <w:szCs w:val="24"/>
        </w:rPr>
        <w:t>patogener</w:t>
      </w:r>
      <w:proofErr w:type="spellEnd"/>
      <w:r w:rsidRPr="008F1BCD">
        <w:rPr>
          <w:sz w:val="24"/>
          <w:szCs w:val="24"/>
        </w:rPr>
        <w:t>.</w:t>
      </w:r>
    </w:p>
    <w:p w14:paraId="0FE12E06" w14:textId="77777777" w:rsidR="00824ABF" w:rsidRPr="008F1BCD" w:rsidRDefault="00824ABF" w:rsidP="00CE13EA">
      <w:pPr>
        <w:ind w:left="851"/>
        <w:rPr>
          <w:sz w:val="24"/>
          <w:szCs w:val="24"/>
        </w:rPr>
      </w:pPr>
    </w:p>
    <w:p w14:paraId="4CAF56C6" w14:textId="77777777" w:rsidR="00824ABF" w:rsidRPr="008F1BCD" w:rsidRDefault="00824ABF" w:rsidP="00CE13EA">
      <w:pPr>
        <w:ind w:left="851"/>
        <w:rPr>
          <w:sz w:val="24"/>
          <w:szCs w:val="24"/>
        </w:rPr>
      </w:pPr>
      <w:r w:rsidRPr="008F1BCD">
        <w:rPr>
          <w:sz w:val="24"/>
          <w:szCs w:val="24"/>
        </w:rPr>
        <w:t>Oversigt over samlet terapeutisk respons i henhold til type af baseline-patogen (ME-population):</w:t>
      </w:r>
    </w:p>
    <w:tbl>
      <w:tblPr>
        <w:tblW w:w="9045" w:type="dxa"/>
        <w:tblInd w:w="861" w:type="dxa"/>
        <w:tblLayout w:type="fixed"/>
        <w:tblCellMar>
          <w:left w:w="0" w:type="dxa"/>
          <w:right w:w="0" w:type="dxa"/>
        </w:tblCellMar>
        <w:tblLook w:val="04A0" w:firstRow="1" w:lastRow="0" w:firstColumn="1" w:lastColumn="0" w:noHBand="0" w:noVBand="1"/>
      </w:tblPr>
      <w:tblGrid>
        <w:gridCol w:w="4977"/>
        <w:gridCol w:w="1939"/>
        <w:gridCol w:w="2099"/>
        <w:gridCol w:w="30"/>
      </w:tblGrid>
      <w:tr w:rsidR="00824ABF" w:rsidRPr="008F1BCD" w14:paraId="4330DAE9" w14:textId="77777777" w:rsidTr="00725362">
        <w:trPr>
          <w:trHeight w:val="258"/>
        </w:trPr>
        <w:tc>
          <w:tcPr>
            <w:tcW w:w="4977" w:type="dxa"/>
            <w:tcBorders>
              <w:top w:val="single" w:sz="8" w:space="0" w:color="auto"/>
              <w:left w:val="single" w:sz="8" w:space="0" w:color="auto"/>
              <w:bottom w:val="nil"/>
              <w:right w:val="single" w:sz="8" w:space="0" w:color="auto"/>
            </w:tcBorders>
            <w:vAlign w:val="bottom"/>
          </w:tcPr>
          <w:p w14:paraId="7DA0C56A" w14:textId="77777777" w:rsidR="00824ABF" w:rsidRPr="008F1BCD" w:rsidRDefault="00824ABF">
            <w:pPr>
              <w:rPr>
                <w:sz w:val="24"/>
                <w:szCs w:val="24"/>
              </w:rPr>
            </w:pPr>
          </w:p>
        </w:tc>
        <w:tc>
          <w:tcPr>
            <w:tcW w:w="4038" w:type="dxa"/>
            <w:gridSpan w:val="2"/>
            <w:tcBorders>
              <w:top w:val="single" w:sz="8" w:space="0" w:color="auto"/>
              <w:left w:val="nil"/>
              <w:bottom w:val="nil"/>
              <w:right w:val="single" w:sz="8" w:space="0" w:color="auto"/>
            </w:tcBorders>
            <w:vAlign w:val="bottom"/>
            <w:hideMark/>
          </w:tcPr>
          <w:p w14:paraId="1BC26B65" w14:textId="77777777" w:rsidR="00824ABF" w:rsidRPr="008F1BCD" w:rsidRDefault="00824ABF">
            <w:pPr>
              <w:jc w:val="center"/>
              <w:rPr>
                <w:sz w:val="24"/>
                <w:szCs w:val="24"/>
              </w:rPr>
            </w:pPr>
            <w:r w:rsidRPr="008F1BCD">
              <w:rPr>
                <w:rFonts w:eastAsia="Times New Roman Bold"/>
                <w:b/>
                <w:bCs/>
                <w:sz w:val="24"/>
                <w:szCs w:val="24"/>
              </w:rPr>
              <w:t xml:space="preserve">Samlet </w:t>
            </w:r>
            <w:proofErr w:type="spellStart"/>
            <w:r w:rsidRPr="008F1BCD">
              <w:rPr>
                <w:rFonts w:eastAsia="Times New Roman Bold"/>
                <w:b/>
                <w:bCs/>
                <w:sz w:val="24"/>
                <w:szCs w:val="24"/>
              </w:rPr>
              <w:t>succesrate</w:t>
            </w:r>
            <w:r w:rsidRPr="008F1BCD">
              <w:rPr>
                <w:sz w:val="24"/>
                <w:szCs w:val="24"/>
                <w:vertAlign w:val="superscript"/>
              </w:rPr>
              <w:t>a</w:t>
            </w:r>
            <w:proofErr w:type="spellEnd"/>
            <w:r w:rsidRPr="008F1BCD">
              <w:rPr>
                <w:rFonts w:eastAsia="Times New Roman Bold"/>
                <w:b/>
                <w:bCs/>
                <w:sz w:val="24"/>
                <w:szCs w:val="24"/>
              </w:rPr>
              <w:t xml:space="preserve"> hos pædiatriske</w:t>
            </w:r>
          </w:p>
        </w:tc>
        <w:tc>
          <w:tcPr>
            <w:tcW w:w="30" w:type="dxa"/>
            <w:vAlign w:val="bottom"/>
          </w:tcPr>
          <w:p w14:paraId="0C9ECD26" w14:textId="77777777" w:rsidR="00824ABF" w:rsidRPr="008F1BCD" w:rsidRDefault="00824ABF">
            <w:pPr>
              <w:rPr>
                <w:sz w:val="24"/>
                <w:szCs w:val="24"/>
              </w:rPr>
            </w:pPr>
          </w:p>
        </w:tc>
      </w:tr>
      <w:tr w:rsidR="00824ABF" w:rsidRPr="008F1BCD" w14:paraId="17CCDAE0" w14:textId="77777777" w:rsidTr="00725362">
        <w:trPr>
          <w:trHeight w:val="264"/>
        </w:trPr>
        <w:tc>
          <w:tcPr>
            <w:tcW w:w="4977" w:type="dxa"/>
            <w:tcBorders>
              <w:top w:val="nil"/>
              <w:left w:val="single" w:sz="8" w:space="0" w:color="auto"/>
              <w:bottom w:val="nil"/>
              <w:right w:val="single" w:sz="8" w:space="0" w:color="auto"/>
            </w:tcBorders>
            <w:vAlign w:val="bottom"/>
            <w:hideMark/>
          </w:tcPr>
          <w:p w14:paraId="444AE7A6" w14:textId="77777777" w:rsidR="00824ABF" w:rsidRPr="008F1BCD" w:rsidRDefault="00824ABF">
            <w:pPr>
              <w:jc w:val="center"/>
              <w:rPr>
                <w:sz w:val="24"/>
                <w:szCs w:val="24"/>
              </w:rPr>
            </w:pPr>
            <w:r w:rsidRPr="008F1BCD">
              <w:rPr>
                <w:rFonts w:eastAsia="Times New Roman Bold"/>
                <w:b/>
                <w:bCs/>
                <w:sz w:val="24"/>
                <w:szCs w:val="24"/>
              </w:rPr>
              <w:t>Patogen</w:t>
            </w:r>
          </w:p>
        </w:tc>
        <w:tc>
          <w:tcPr>
            <w:tcW w:w="4038" w:type="dxa"/>
            <w:gridSpan w:val="2"/>
            <w:tcBorders>
              <w:top w:val="nil"/>
              <w:left w:val="nil"/>
              <w:bottom w:val="single" w:sz="4" w:space="0" w:color="auto"/>
              <w:right w:val="single" w:sz="8" w:space="0" w:color="auto"/>
            </w:tcBorders>
            <w:vAlign w:val="bottom"/>
            <w:hideMark/>
          </w:tcPr>
          <w:p w14:paraId="08A59E54" w14:textId="77777777" w:rsidR="00824ABF" w:rsidRPr="008F1BCD" w:rsidRDefault="00824ABF">
            <w:pPr>
              <w:jc w:val="center"/>
              <w:rPr>
                <w:rFonts w:eastAsia="Times New Roman Bold"/>
                <w:b/>
                <w:bCs/>
                <w:sz w:val="24"/>
                <w:szCs w:val="24"/>
              </w:rPr>
            </w:pPr>
            <w:r w:rsidRPr="008F1BCD">
              <w:rPr>
                <w:rFonts w:eastAsia="Times New Roman Bold"/>
                <w:b/>
                <w:bCs/>
                <w:sz w:val="24"/>
                <w:szCs w:val="24"/>
              </w:rPr>
              <w:t xml:space="preserve">patienter med </w:t>
            </w:r>
            <w:proofErr w:type="spellStart"/>
            <w:r w:rsidRPr="008F1BCD">
              <w:rPr>
                <w:rFonts w:eastAsia="Times New Roman Bold"/>
                <w:b/>
                <w:bCs/>
                <w:sz w:val="24"/>
                <w:szCs w:val="24"/>
              </w:rPr>
              <w:t>cSSTI</w:t>
            </w:r>
            <w:proofErr w:type="spellEnd"/>
          </w:p>
          <w:p w14:paraId="54B7B9E2" w14:textId="67198AED" w:rsidR="00824ABF" w:rsidRPr="008F1BCD" w:rsidRDefault="00824ABF">
            <w:pPr>
              <w:jc w:val="center"/>
              <w:rPr>
                <w:sz w:val="24"/>
                <w:szCs w:val="24"/>
              </w:rPr>
            </w:pPr>
            <w:r w:rsidRPr="008F1BCD">
              <w:rPr>
                <w:rFonts w:eastAsia="Times New Roman Bold"/>
                <w:b/>
                <w:bCs/>
                <w:sz w:val="24"/>
                <w:szCs w:val="24"/>
              </w:rPr>
              <w:t>n/N (</w:t>
            </w:r>
            <w:r w:rsidR="008F1BCD" w:rsidRPr="008F1BCD">
              <w:rPr>
                <w:rFonts w:eastAsia="Times New Roman Bold"/>
                <w:b/>
                <w:bCs/>
                <w:sz w:val="24"/>
                <w:szCs w:val="24"/>
              </w:rPr>
              <w:t>%</w:t>
            </w:r>
            <w:r w:rsidRPr="008F1BCD">
              <w:rPr>
                <w:rFonts w:eastAsia="Times New Roman Bold"/>
                <w:b/>
                <w:bCs/>
                <w:sz w:val="24"/>
                <w:szCs w:val="24"/>
              </w:rPr>
              <w:t>)</w:t>
            </w:r>
          </w:p>
        </w:tc>
        <w:tc>
          <w:tcPr>
            <w:tcW w:w="30" w:type="dxa"/>
            <w:vAlign w:val="bottom"/>
          </w:tcPr>
          <w:p w14:paraId="2762E3E0" w14:textId="77777777" w:rsidR="00824ABF" w:rsidRPr="008F1BCD" w:rsidRDefault="00824ABF">
            <w:pPr>
              <w:rPr>
                <w:sz w:val="24"/>
                <w:szCs w:val="24"/>
              </w:rPr>
            </w:pPr>
          </w:p>
        </w:tc>
      </w:tr>
      <w:tr w:rsidR="00725362" w:rsidRPr="008F1BCD" w14:paraId="0FD0146A" w14:textId="77777777" w:rsidTr="00725362">
        <w:trPr>
          <w:trHeight w:val="254"/>
        </w:trPr>
        <w:tc>
          <w:tcPr>
            <w:tcW w:w="4977" w:type="dxa"/>
            <w:tcBorders>
              <w:top w:val="nil"/>
              <w:left w:val="single" w:sz="8" w:space="0" w:color="auto"/>
              <w:bottom w:val="single" w:sz="8" w:space="0" w:color="auto"/>
              <w:right w:val="single" w:sz="8" w:space="0" w:color="auto"/>
            </w:tcBorders>
            <w:vAlign w:val="bottom"/>
          </w:tcPr>
          <w:p w14:paraId="28F57654" w14:textId="77777777" w:rsidR="00725362" w:rsidRPr="008F1BCD" w:rsidRDefault="00725362">
            <w:pPr>
              <w:rPr>
                <w:sz w:val="24"/>
                <w:szCs w:val="24"/>
              </w:rPr>
            </w:pPr>
          </w:p>
        </w:tc>
        <w:tc>
          <w:tcPr>
            <w:tcW w:w="1939" w:type="dxa"/>
            <w:tcBorders>
              <w:top w:val="single" w:sz="4" w:space="0" w:color="auto"/>
              <w:left w:val="nil"/>
              <w:bottom w:val="single" w:sz="8" w:space="0" w:color="auto"/>
              <w:right w:val="single" w:sz="8" w:space="0" w:color="auto"/>
            </w:tcBorders>
            <w:vAlign w:val="bottom"/>
            <w:hideMark/>
          </w:tcPr>
          <w:p w14:paraId="2206EACE" w14:textId="63F50476" w:rsidR="00725362" w:rsidRPr="008F1BCD" w:rsidRDefault="00725362">
            <w:pPr>
              <w:jc w:val="center"/>
              <w:rPr>
                <w:sz w:val="24"/>
                <w:szCs w:val="24"/>
              </w:rPr>
            </w:pPr>
            <w:proofErr w:type="spellStart"/>
            <w:r w:rsidRPr="008F1BCD">
              <w:rPr>
                <w:rFonts w:eastAsia="Times New Roman Bold"/>
                <w:b/>
                <w:bCs/>
                <w:sz w:val="24"/>
                <w:szCs w:val="24"/>
              </w:rPr>
              <w:t>Daptomycin</w:t>
            </w:r>
            <w:proofErr w:type="spellEnd"/>
          </w:p>
        </w:tc>
        <w:tc>
          <w:tcPr>
            <w:tcW w:w="2099" w:type="dxa"/>
            <w:tcBorders>
              <w:top w:val="single" w:sz="4" w:space="0" w:color="auto"/>
              <w:left w:val="nil"/>
              <w:bottom w:val="single" w:sz="8" w:space="0" w:color="auto"/>
              <w:right w:val="single" w:sz="8" w:space="0" w:color="auto"/>
            </w:tcBorders>
            <w:vAlign w:val="bottom"/>
            <w:hideMark/>
          </w:tcPr>
          <w:p w14:paraId="7E6AAC96" w14:textId="77777777" w:rsidR="00725362" w:rsidRPr="008F1BCD" w:rsidRDefault="00725362">
            <w:pPr>
              <w:jc w:val="center"/>
              <w:rPr>
                <w:sz w:val="24"/>
                <w:szCs w:val="24"/>
              </w:rPr>
            </w:pPr>
            <w:proofErr w:type="spellStart"/>
            <w:r w:rsidRPr="008F1BCD">
              <w:rPr>
                <w:rFonts w:eastAsia="Times New Roman Bold"/>
                <w:b/>
                <w:bCs/>
                <w:sz w:val="24"/>
                <w:szCs w:val="24"/>
              </w:rPr>
              <w:t>Komparator</w:t>
            </w:r>
            <w:proofErr w:type="spellEnd"/>
          </w:p>
        </w:tc>
        <w:tc>
          <w:tcPr>
            <w:tcW w:w="30" w:type="dxa"/>
            <w:vAlign w:val="bottom"/>
          </w:tcPr>
          <w:p w14:paraId="5D6BE8D5" w14:textId="77777777" w:rsidR="00725362" w:rsidRPr="008F1BCD" w:rsidRDefault="00725362">
            <w:pPr>
              <w:rPr>
                <w:sz w:val="24"/>
                <w:szCs w:val="24"/>
              </w:rPr>
            </w:pPr>
          </w:p>
        </w:tc>
      </w:tr>
      <w:tr w:rsidR="00824ABF" w:rsidRPr="008F1BCD" w14:paraId="67C4C169" w14:textId="77777777" w:rsidTr="00725362">
        <w:trPr>
          <w:trHeight w:val="249"/>
        </w:trPr>
        <w:tc>
          <w:tcPr>
            <w:tcW w:w="4977" w:type="dxa"/>
            <w:tcBorders>
              <w:top w:val="single" w:sz="8" w:space="0" w:color="auto"/>
              <w:left w:val="single" w:sz="8" w:space="0" w:color="auto"/>
              <w:bottom w:val="single" w:sz="4" w:space="0" w:color="auto"/>
              <w:right w:val="single" w:sz="8" w:space="0" w:color="auto"/>
            </w:tcBorders>
            <w:vAlign w:val="bottom"/>
            <w:hideMark/>
          </w:tcPr>
          <w:p w14:paraId="3CABE29A" w14:textId="77777777" w:rsidR="00824ABF" w:rsidRPr="008F1BCD" w:rsidRDefault="00824ABF">
            <w:pPr>
              <w:ind w:left="170"/>
              <w:rPr>
                <w:rFonts w:eastAsia="Times New Roman Italic"/>
                <w:i/>
                <w:iCs/>
                <w:sz w:val="24"/>
                <w:szCs w:val="24"/>
              </w:rPr>
            </w:pPr>
            <w:proofErr w:type="spellStart"/>
            <w:r w:rsidRPr="008F1BCD">
              <w:rPr>
                <w:sz w:val="24"/>
                <w:szCs w:val="24"/>
              </w:rPr>
              <w:t>Methicillin</w:t>
            </w:r>
            <w:proofErr w:type="spellEnd"/>
            <w:r w:rsidRPr="008F1BCD">
              <w:rPr>
                <w:sz w:val="24"/>
                <w:szCs w:val="24"/>
              </w:rPr>
              <w:t xml:space="preserve">-modtagelig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p>
          <w:p w14:paraId="2920FB59" w14:textId="77777777" w:rsidR="00824ABF" w:rsidRPr="008F1BCD" w:rsidRDefault="00824ABF">
            <w:pPr>
              <w:ind w:left="170"/>
              <w:rPr>
                <w:sz w:val="24"/>
                <w:szCs w:val="24"/>
              </w:rPr>
            </w:pPr>
            <w:r w:rsidRPr="008F1BCD">
              <w:rPr>
                <w:rFonts w:eastAsia="Times New Roman Italic"/>
                <w:i/>
                <w:iCs/>
                <w:sz w:val="24"/>
                <w:szCs w:val="24"/>
              </w:rPr>
              <w:t>(MSSA)</w:t>
            </w:r>
          </w:p>
        </w:tc>
        <w:tc>
          <w:tcPr>
            <w:tcW w:w="1939" w:type="dxa"/>
            <w:tcBorders>
              <w:top w:val="single" w:sz="8" w:space="0" w:color="auto"/>
              <w:left w:val="nil"/>
              <w:bottom w:val="single" w:sz="4" w:space="0" w:color="auto"/>
              <w:right w:val="single" w:sz="8" w:space="0" w:color="auto"/>
            </w:tcBorders>
            <w:vAlign w:val="center"/>
            <w:hideMark/>
          </w:tcPr>
          <w:p w14:paraId="71575128" w14:textId="4534FB5E" w:rsidR="00824ABF" w:rsidRPr="008F1BCD" w:rsidRDefault="00824ABF">
            <w:pPr>
              <w:jc w:val="center"/>
              <w:rPr>
                <w:sz w:val="24"/>
                <w:szCs w:val="24"/>
              </w:rPr>
            </w:pPr>
            <w:r w:rsidRPr="008F1BCD">
              <w:rPr>
                <w:sz w:val="24"/>
                <w:szCs w:val="24"/>
              </w:rPr>
              <w:t>68/69 (99</w:t>
            </w:r>
            <w:r w:rsidR="008F1BCD" w:rsidRPr="008F1BCD">
              <w:rPr>
                <w:sz w:val="24"/>
                <w:szCs w:val="24"/>
              </w:rPr>
              <w:t xml:space="preserve"> %</w:t>
            </w:r>
            <w:r w:rsidRPr="008F1BCD">
              <w:rPr>
                <w:sz w:val="24"/>
                <w:szCs w:val="24"/>
              </w:rPr>
              <w:t>)</w:t>
            </w:r>
          </w:p>
        </w:tc>
        <w:tc>
          <w:tcPr>
            <w:tcW w:w="2099" w:type="dxa"/>
            <w:tcBorders>
              <w:top w:val="single" w:sz="8" w:space="0" w:color="auto"/>
              <w:left w:val="nil"/>
              <w:bottom w:val="single" w:sz="4" w:space="0" w:color="auto"/>
              <w:right w:val="single" w:sz="8" w:space="0" w:color="auto"/>
            </w:tcBorders>
            <w:vAlign w:val="center"/>
            <w:hideMark/>
          </w:tcPr>
          <w:p w14:paraId="3DD164D7" w14:textId="2A8ED668" w:rsidR="00824ABF" w:rsidRPr="008F1BCD" w:rsidRDefault="00824ABF">
            <w:pPr>
              <w:jc w:val="center"/>
              <w:rPr>
                <w:sz w:val="24"/>
                <w:szCs w:val="24"/>
              </w:rPr>
            </w:pPr>
            <w:r w:rsidRPr="008F1BCD">
              <w:rPr>
                <w:sz w:val="24"/>
                <w:szCs w:val="24"/>
              </w:rPr>
              <w:t>28/29 (97</w:t>
            </w:r>
            <w:r w:rsidR="008F1BCD" w:rsidRPr="008F1BCD">
              <w:rPr>
                <w:sz w:val="24"/>
                <w:szCs w:val="24"/>
              </w:rPr>
              <w:t xml:space="preserve"> %</w:t>
            </w:r>
            <w:r w:rsidRPr="008F1BCD">
              <w:rPr>
                <w:sz w:val="24"/>
                <w:szCs w:val="24"/>
              </w:rPr>
              <w:t>)</w:t>
            </w:r>
          </w:p>
        </w:tc>
        <w:tc>
          <w:tcPr>
            <w:tcW w:w="30" w:type="dxa"/>
            <w:vAlign w:val="bottom"/>
          </w:tcPr>
          <w:p w14:paraId="251668F2" w14:textId="77777777" w:rsidR="00824ABF" w:rsidRPr="008F1BCD" w:rsidRDefault="00824ABF">
            <w:pPr>
              <w:rPr>
                <w:sz w:val="24"/>
                <w:szCs w:val="24"/>
              </w:rPr>
            </w:pPr>
          </w:p>
        </w:tc>
      </w:tr>
      <w:tr w:rsidR="00824ABF" w:rsidRPr="008F1BCD" w14:paraId="0B421B5B" w14:textId="77777777" w:rsidTr="00725362">
        <w:trPr>
          <w:trHeight w:val="255"/>
        </w:trPr>
        <w:tc>
          <w:tcPr>
            <w:tcW w:w="4977" w:type="dxa"/>
            <w:tcBorders>
              <w:top w:val="single" w:sz="4" w:space="0" w:color="auto"/>
              <w:left w:val="single" w:sz="8" w:space="0" w:color="auto"/>
              <w:bottom w:val="single" w:sz="8" w:space="0" w:color="auto"/>
              <w:right w:val="single" w:sz="8" w:space="0" w:color="auto"/>
            </w:tcBorders>
            <w:vAlign w:val="bottom"/>
            <w:hideMark/>
          </w:tcPr>
          <w:p w14:paraId="023CCD83" w14:textId="77777777" w:rsidR="00824ABF" w:rsidRPr="00954E55" w:rsidRDefault="00824ABF">
            <w:pPr>
              <w:ind w:left="170"/>
              <w:rPr>
                <w:sz w:val="24"/>
                <w:szCs w:val="24"/>
                <w:lang w:val="en-US"/>
              </w:rPr>
            </w:pPr>
            <w:r w:rsidRPr="00954E55">
              <w:rPr>
                <w:sz w:val="24"/>
                <w:szCs w:val="24"/>
                <w:lang w:val="en-US"/>
              </w:rPr>
              <w:t>Methicillin-</w:t>
            </w:r>
            <w:proofErr w:type="spellStart"/>
            <w:r w:rsidRPr="00954E55">
              <w:rPr>
                <w:sz w:val="24"/>
                <w:szCs w:val="24"/>
                <w:lang w:val="en-US"/>
              </w:rPr>
              <w:t>resistent</w:t>
            </w:r>
            <w:proofErr w:type="spellEnd"/>
            <w:r w:rsidRPr="00954E55">
              <w:rPr>
                <w:sz w:val="24"/>
                <w:szCs w:val="24"/>
                <w:lang w:val="en-US"/>
              </w:rPr>
              <w:t xml:space="preserve"> </w:t>
            </w:r>
            <w:r w:rsidRPr="00954E55">
              <w:rPr>
                <w:rFonts w:eastAsia="Times New Roman Italic"/>
                <w:i/>
                <w:iCs/>
                <w:sz w:val="24"/>
                <w:szCs w:val="24"/>
                <w:lang w:val="en-US"/>
              </w:rPr>
              <w:t>Staphylococcus aureus</w:t>
            </w:r>
            <w:r w:rsidRPr="00954E55">
              <w:rPr>
                <w:sz w:val="24"/>
                <w:szCs w:val="24"/>
                <w:lang w:val="en-US"/>
              </w:rPr>
              <w:t xml:space="preserve"> (MRSA)</w:t>
            </w:r>
          </w:p>
        </w:tc>
        <w:tc>
          <w:tcPr>
            <w:tcW w:w="1939" w:type="dxa"/>
            <w:tcBorders>
              <w:top w:val="single" w:sz="4" w:space="0" w:color="auto"/>
              <w:left w:val="nil"/>
              <w:bottom w:val="single" w:sz="8" w:space="0" w:color="auto"/>
              <w:right w:val="single" w:sz="8" w:space="0" w:color="auto"/>
            </w:tcBorders>
            <w:vAlign w:val="center"/>
            <w:hideMark/>
          </w:tcPr>
          <w:p w14:paraId="71A4D16F" w14:textId="30F80DE6" w:rsidR="00824ABF" w:rsidRPr="008F1BCD" w:rsidRDefault="00824ABF">
            <w:pPr>
              <w:jc w:val="center"/>
              <w:rPr>
                <w:sz w:val="24"/>
                <w:szCs w:val="24"/>
              </w:rPr>
            </w:pPr>
            <w:r w:rsidRPr="008F1BCD">
              <w:rPr>
                <w:sz w:val="24"/>
                <w:szCs w:val="24"/>
              </w:rPr>
              <w:t>63/66 (96</w:t>
            </w:r>
            <w:r w:rsidR="008F1BCD" w:rsidRPr="008F1BCD">
              <w:rPr>
                <w:sz w:val="24"/>
                <w:szCs w:val="24"/>
              </w:rPr>
              <w:t xml:space="preserve"> %</w:t>
            </w:r>
            <w:r w:rsidRPr="008F1BCD">
              <w:rPr>
                <w:sz w:val="24"/>
                <w:szCs w:val="24"/>
              </w:rPr>
              <w:t>)</w:t>
            </w:r>
          </w:p>
        </w:tc>
        <w:tc>
          <w:tcPr>
            <w:tcW w:w="2099" w:type="dxa"/>
            <w:tcBorders>
              <w:top w:val="single" w:sz="4" w:space="0" w:color="auto"/>
              <w:left w:val="nil"/>
              <w:bottom w:val="single" w:sz="8" w:space="0" w:color="auto"/>
              <w:right w:val="single" w:sz="8" w:space="0" w:color="auto"/>
            </w:tcBorders>
            <w:vAlign w:val="center"/>
            <w:hideMark/>
          </w:tcPr>
          <w:p w14:paraId="5B038E07" w14:textId="454C5D4A" w:rsidR="00824ABF" w:rsidRPr="008F1BCD" w:rsidRDefault="00824ABF">
            <w:pPr>
              <w:jc w:val="center"/>
              <w:rPr>
                <w:sz w:val="24"/>
                <w:szCs w:val="24"/>
              </w:rPr>
            </w:pPr>
            <w:r w:rsidRPr="008F1BCD">
              <w:rPr>
                <w:sz w:val="24"/>
                <w:szCs w:val="24"/>
              </w:rPr>
              <w:t>34/34 (100</w:t>
            </w:r>
            <w:r w:rsidR="008F1BCD" w:rsidRPr="008F1BCD">
              <w:rPr>
                <w:sz w:val="24"/>
                <w:szCs w:val="24"/>
              </w:rPr>
              <w:t xml:space="preserve"> %</w:t>
            </w:r>
            <w:r w:rsidRPr="008F1BCD">
              <w:rPr>
                <w:sz w:val="24"/>
                <w:szCs w:val="24"/>
              </w:rPr>
              <w:t>)</w:t>
            </w:r>
          </w:p>
        </w:tc>
        <w:tc>
          <w:tcPr>
            <w:tcW w:w="30" w:type="dxa"/>
            <w:vAlign w:val="bottom"/>
          </w:tcPr>
          <w:p w14:paraId="326C994E" w14:textId="77777777" w:rsidR="00824ABF" w:rsidRPr="008F1BCD" w:rsidRDefault="00824ABF">
            <w:pPr>
              <w:rPr>
                <w:sz w:val="24"/>
                <w:szCs w:val="24"/>
              </w:rPr>
            </w:pPr>
          </w:p>
        </w:tc>
      </w:tr>
      <w:tr w:rsidR="00824ABF" w:rsidRPr="008F1BCD" w14:paraId="0D2101BD" w14:textId="77777777" w:rsidTr="00725362">
        <w:trPr>
          <w:trHeight w:val="254"/>
        </w:trPr>
        <w:tc>
          <w:tcPr>
            <w:tcW w:w="4977" w:type="dxa"/>
            <w:tcBorders>
              <w:top w:val="nil"/>
              <w:left w:val="single" w:sz="8" w:space="0" w:color="auto"/>
              <w:bottom w:val="single" w:sz="8" w:space="0" w:color="auto"/>
              <w:right w:val="single" w:sz="8" w:space="0" w:color="auto"/>
            </w:tcBorders>
            <w:vAlign w:val="bottom"/>
            <w:hideMark/>
          </w:tcPr>
          <w:p w14:paraId="0220399F" w14:textId="77777777" w:rsidR="00824ABF" w:rsidRPr="008F1BCD" w:rsidRDefault="00824ABF">
            <w:pPr>
              <w:ind w:left="170"/>
              <w:rPr>
                <w:sz w:val="24"/>
                <w:szCs w:val="24"/>
              </w:rPr>
            </w:pPr>
            <w:proofErr w:type="spellStart"/>
            <w:r w:rsidRPr="008F1BCD">
              <w:rPr>
                <w:rFonts w:eastAsia="Times New Roman Italic"/>
                <w:i/>
                <w:iCs/>
                <w:sz w:val="24"/>
                <w:szCs w:val="24"/>
              </w:rPr>
              <w:t>Streptococcus</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pyogenes</w:t>
            </w:r>
            <w:proofErr w:type="spellEnd"/>
          </w:p>
        </w:tc>
        <w:tc>
          <w:tcPr>
            <w:tcW w:w="1939" w:type="dxa"/>
            <w:tcBorders>
              <w:top w:val="nil"/>
              <w:left w:val="nil"/>
              <w:bottom w:val="single" w:sz="8" w:space="0" w:color="auto"/>
              <w:right w:val="single" w:sz="8" w:space="0" w:color="auto"/>
            </w:tcBorders>
            <w:vAlign w:val="center"/>
            <w:hideMark/>
          </w:tcPr>
          <w:p w14:paraId="294F27C9" w14:textId="2EF30A8B" w:rsidR="00824ABF" w:rsidRPr="008F1BCD" w:rsidRDefault="00824ABF">
            <w:pPr>
              <w:jc w:val="center"/>
              <w:rPr>
                <w:sz w:val="24"/>
                <w:szCs w:val="24"/>
              </w:rPr>
            </w:pPr>
            <w:r w:rsidRPr="008F1BCD">
              <w:rPr>
                <w:sz w:val="24"/>
                <w:szCs w:val="24"/>
              </w:rPr>
              <w:t>17/18 (94</w:t>
            </w:r>
            <w:r w:rsidR="008F1BCD" w:rsidRPr="008F1BCD">
              <w:rPr>
                <w:sz w:val="24"/>
                <w:szCs w:val="24"/>
              </w:rPr>
              <w:t xml:space="preserve"> %</w:t>
            </w:r>
            <w:r w:rsidRPr="008F1BCD">
              <w:rPr>
                <w:sz w:val="24"/>
                <w:szCs w:val="24"/>
              </w:rPr>
              <w:t>)</w:t>
            </w:r>
          </w:p>
        </w:tc>
        <w:tc>
          <w:tcPr>
            <w:tcW w:w="2099" w:type="dxa"/>
            <w:tcBorders>
              <w:top w:val="nil"/>
              <w:left w:val="nil"/>
              <w:bottom w:val="single" w:sz="8" w:space="0" w:color="auto"/>
              <w:right w:val="single" w:sz="8" w:space="0" w:color="auto"/>
            </w:tcBorders>
            <w:vAlign w:val="center"/>
            <w:hideMark/>
          </w:tcPr>
          <w:p w14:paraId="5CB60524" w14:textId="332315AC" w:rsidR="00824ABF" w:rsidRPr="008F1BCD" w:rsidRDefault="00824ABF">
            <w:pPr>
              <w:jc w:val="center"/>
              <w:rPr>
                <w:sz w:val="24"/>
                <w:szCs w:val="24"/>
              </w:rPr>
            </w:pPr>
            <w:r w:rsidRPr="008F1BCD">
              <w:rPr>
                <w:sz w:val="24"/>
                <w:szCs w:val="24"/>
              </w:rPr>
              <w:t>5/5 (100</w:t>
            </w:r>
            <w:r w:rsidR="008F1BCD" w:rsidRPr="008F1BCD">
              <w:rPr>
                <w:sz w:val="24"/>
                <w:szCs w:val="24"/>
              </w:rPr>
              <w:t xml:space="preserve"> %</w:t>
            </w:r>
            <w:r w:rsidRPr="008F1BCD">
              <w:rPr>
                <w:sz w:val="24"/>
                <w:szCs w:val="24"/>
              </w:rPr>
              <w:t>)</w:t>
            </w:r>
          </w:p>
        </w:tc>
        <w:tc>
          <w:tcPr>
            <w:tcW w:w="30" w:type="dxa"/>
            <w:vAlign w:val="bottom"/>
          </w:tcPr>
          <w:p w14:paraId="4DF00C9F" w14:textId="77777777" w:rsidR="00824ABF" w:rsidRPr="008F1BCD" w:rsidRDefault="00824ABF">
            <w:pPr>
              <w:rPr>
                <w:sz w:val="24"/>
                <w:szCs w:val="24"/>
              </w:rPr>
            </w:pPr>
          </w:p>
        </w:tc>
      </w:tr>
    </w:tbl>
    <w:p w14:paraId="464C5832" w14:textId="77777777" w:rsidR="00824ABF" w:rsidRPr="008F1BCD" w:rsidRDefault="00824ABF" w:rsidP="00CE13EA">
      <w:pPr>
        <w:ind w:left="851"/>
        <w:rPr>
          <w:sz w:val="24"/>
          <w:szCs w:val="24"/>
          <w:lang w:eastAsia="da-DK"/>
        </w:rPr>
      </w:pPr>
    </w:p>
    <w:p w14:paraId="79E05A44" w14:textId="2E5D378B" w:rsidR="00824ABF" w:rsidRPr="008F1BCD" w:rsidRDefault="00824ABF" w:rsidP="007B0704">
      <w:pPr>
        <w:ind w:left="1134" w:hanging="283"/>
        <w:rPr>
          <w:sz w:val="24"/>
          <w:szCs w:val="24"/>
          <w:vertAlign w:val="superscript"/>
        </w:rPr>
      </w:pPr>
      <w:r w:rsidRPr="008F1BCD">
        <w:rPr>
          <w:sz w:val="24"/>
          <w:szCs w:val="24"/>
          <w:vertAlign w:val="superscript"/>
        </w:rPr>
        <w:t>a</w:t>
      </w:r>
      <w:r w:rsidRPr="008F1BCD">
        <w:rPr>
          <w:sz w:val="24"/>
          <w:szCs w:val="24"/>
        </w:rPr>
        <w:tab/>
        <w:t xml:space="preserve">Patienter, som opnår klinisk succes (klinisk respons </w:t>
      </w:r>
      <w:r w:rsidR="00C16027">
        <w:rPr>
          <w:sz w:val="24"/>
          <w:szCs w:val="24"/>
        </w:rPr>
        <w:t>"</w:t>
      </w:r>
      <w:r w:rsidRPr="008F1BCD">
        <w:rPr>
          <w:sz w:val="24"/>
          <w:szCs w:val="24"/>
        </w:rPr>
        <w:t>helbredt</w:t>
      </w:r>
      <w:r w:rsidR="00C16027">
        <w:rPr>
          <w:sz w:val="24"/>
          <w:szCs w:val="24"/>
        </w:rPr>
        <w:t>"</w:t>
      </w:r>
      <w:r w:rsidRPr="008F1BCD">
        <w:rPr>
          <w:sz w:val="24"/>
          <w:szCs w:val="24"/>
        </w:rPr>
        <w:t xml:space="preserve"> eller </w:t>
      </w:r>
      <w:r w:rsidR="00C16027">
        <w:rPr>
          <w:sz w:val="24"/>
          <w:szCs w:val="24"/>
        </w:rPr>
        <w:t>"</w:t>
      </w:r>
      <w:r w:rsidRPr="008F1BCD">
        <w:rPr>
          <w:sz w:val="24"/>
          <w:szCs w:val="24"/>
        </w:rPr>
        <w:t>forbedret</w:t>
      </w:r>
      <w:r w:rsidR="00C16027">
        <w:rPr>
          <w:sz w:val="24"/>
          <w:szCs w:val="24"/>
        </w:rPr>
        <w:t>"</w:t>
      </w:r>
      <w:r w:rsidRPr="008F1BCD">
        <w:rPr>
          <w:sz w:val="24"/>
          <w:szCs w:val="24"/>
        </w:rPr>
        <w:t xml:space="preserve">) og mikrobiologisk succes (niveau af patogen </w:t>
      </w:r>
      <w:r w:rsidR="00C16027">
        <w:rPr>
          <w:sz w:val="24"/>
          <w:szCs w:val="24"/>
        </w:rPr>
        <w:t>"</w:t>
      </w:r>
      <w:r w:rsidRPr="008F1BCD">
        <w:rPr>
          <w:sz w:val="24"/>
          <w:szCs w:val="24"/>
        </w:rPr>
        <w:t>udryddet</w:t>
      </w:r>
      <w:r w:rsidR="00C16027">
        <w:rPr>
          <w:sz w:val="24"/>
          <w:szCs w:val="24"/>
        </w:rPr>
        <w:t>"</w:t>
      </w:r>
      <w:r w:rsidRPr="008F1BCD">
        <w:rPr>
          <w:sz w:val="24"/>
          <w:szCs w:val="24"/>
        </w:rPr>
        <w:t xml:space="preserve"> eller </w:t>
      </w:r>
      <w:r w:rsidR="00C16027">
        <w:rPr>
          <w:sz w:val="24"/>
          <w:szCs w:val="24"/>
        </w:rPr>
        <w:t>"</w:t>
      </w:r>
      <w:r w:rsidRPr="008F1BCD">
        <w:rPr>
          <w:sz w:val="24"/>
          <w:szCs w:val="24"/>
        </w:rPr>
        <w:t>formodet udryddet</w:t>
      </w:r>
      <w:r w:rsidR="00C16027">
        <w:rPr>
          <w:sz w:val="24"/>
          <w:szCs w:val="24"/>
        </w:rPr>
        <w:t>"</w:t>
      </w:r>
      <w:r w:rsidRPr="008F1BCD">
        <w:rPr>
          <w:sz w:val="24"/>
          <w:szCs w:val="24"/>
        </w:rPr>
        <w:t>) er klassificeret som overordnet</w:t>
      </w:r>
      <w:r w:rsidRPr="008F1BCD">
        <w:rPr>
          <w:sz w:val="24"/>
          <w:szCs w:val="24"/>
          <w:vertAlign w:val="superscript"/>
        </w:rPr>
        <w:t xml:space="preserve"> </w:t>
      </w:r>
      <w:r w:rsidRPr="008F1BCD">
        <w:rPr>
          <w:sz w:val="24"/>
          <w:szCs w:val="24"/>
        </w:rPr>
        <w:t>terapeutisk succes.</w:t>
      </w:r>
    </w:p>
    <w:p w14:paraId="2EF3D652" w14:textId="77777777" w:rsidR="00824ABF" w:rsidRPr="008F1BCD" w:rsidRDefault="00824ABF" w:rsidP="00CE13EA">
      <w:pPr>
        <w:ind w:left="851"/>
        <w:rPr>
          <w:sz w:val="24"/>
          <w:szCs w:val="24"/>
        </w:rPr>
      </w:pPr>
    </w:p>
    <w:p w14:paraId="5B71C5C1" w14:textId="77777777" w:rsidR="00824ABF" w:rsidRPr="008F1BCD" w:rsidRDefault="00824ABF" w:rsidP="00CE13EA">
      <w:pPr>
        <w:ind w:left="851"/>
        <w:rPr>
          <w:sz w:val="24"/>
          <w:szCs w:val="24"/>
        </w:rPr>
      </w:pPr>
      <w:proofErr w:type="spellStart"/>
      <w:r w:rsidRPr="008F1BCD">
        <w:rPr>
          <w:sz w:val="24"/>
          <w:szCs w:val="24"/>
        </w:rPr>
        <w:t>Daptomycins</w:t>
      </w:r>
      <w:proofErr w:type="spellEnd"/>
      <w:r w:rsidRPr="008F1BCD">
        <w:rPr>
          <w:sz w:val="24"/>
          <w:szCs w:val="24"/>
        </w:rPr>
        <w:t xml:space="preserve"> sikkerhed og virkning blev evalueret hos pædiatriske patienter i alderen 1 til 17 år (studie DAP-PEDBAC-11-02) med </w:t>
      </w:r>
      <w:proofErr w:type="spellStart"/>
      <w:r w:rsidRPr="008F1BCD">
        <w:rPr>
          <w:sz w:val="24"/>
          <w:szCs w:val="24"/>
        </w:rPr>
        <w:t>bakteriæmi</w:t>
      </w:r>
      <w:proofErr w:type="spellEnd"/>
      <w:r w:rsidRPr="008F1BCD">
        <w:rPr>
          <w:sz w:val="24"/>
          <w:szCs w:val="24"/>
        </w:rPr>
        <w:t xml:space="preserve"> forårsaget af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r w:rsidRPr="008F1BCD">
        <w:rPr>
          <w:sz w:val="24"/>
          <w:szCs w:val="24"/>
        </w:rPr>
        <w:t>. Patienterne blev randomiseret i forholdet 2:1 til følgende aldersgrupper og fik en aldersafhængig dosis en gang om dagen i op til 42 dage:</w:t>
      </w:r>
    </w:p>
    <w:p w14:paraId="36BC5F45" w14:textId="77777777" w:rsidR="00824ABF" w:rsidRPr="008F1BCD" w:rsidRDefault="00824ABF" w:rsidP="00986254">
      <w:pPr>
        <w:pStyle w:val="Listeafsnit"/>
        <w:numPr>
          <w:ilvl w:val="0"/>
          <w:numId w:val="21"/>
        </w:numPr>
        <w:ind w:left="1276" w:hanging="425"/>
        <w:rPr>
          <w:sz w:val="24"/>
          <w:szCs w:val="24"/>
        </w:rPr>
      </w:pPr>
      <w:r w:rsidRPr="008F1BCD">
        <w:rPr>
          <w:sz w:val="24"/>
          <w:szCs w:val="24"/>
        </w:rPr>
        <w:t xml:space="preserve">Aldersgruppe 1 (n=21): 12 til 17 år blev behandlet med </w:t>
      </w:r>
      <w:proofErr w:type="spellStart"/>
      <w:r w:rsidRPr="008F1BCD">
        <w:rPr>
          <w:sz w:val="24"/>
          <w:szCs w:val="24"/>
        </w:rPr>
        <w:t>daptomycindoser</w:t>
      </w:r>
      <w:proofErr w:type="spellEnd"/>
      <w:r w:rsidRPr="008F1BCD">
        <w:rPr>
          <w:sz w:val="24"/>
          <w:szCs w:val="24"/>
        </w:rPr>
        <w:t xml:space="preserve"> på 7 mg/kg eller SOC-</w:t>
      </w:r>
      <w:proofErr w:type="spellStart"/>
      <w:r w:rsidRPr="008F1BCD">
        <w:rPr>
          <w:sz w:val="24"/>
          <w:szCs w:val="24"/>
        </w:rPr>
        <w:t>komparator</w:t>
      </w:r>
      <w:proofErr w:type="spellEnd"/>
      <w:r w:rsidRPr="008F1BCD">
        <w:rPr>
          <w:sz w:val="24"/>
          <w:szCs w:val="24"/>
        </w:rPr>
        <w:t>.</w:t>
      </w:r>
    </w:p>
    <w:p w14:paraId="739FB1F4" w14:textId="1C9F1F71" w:rsidR="00824ABF" w:rsidRPr="008F1BCD" w:rsidRDefault="00824ABF" w:rsidP="00986254">
      <w:pPr>
        <w:pStyle w:val="Listeafsnit"/>
        <w:numPr>
          <w:ilvl w:val="0"/>
          <w:numId w:val="21"/>
        </w:numPr>
        <w:ind w:left="1276" w:hanging="425"/>
        <w:rPr>
          <w:sz w:val="24"/>
          <w:szCs w:val="24"/>
        </w:rPr>
      </w:pPr>
      <w:r w:rsidRPr="008F1BCD">
        <w:rPr>
          <w:sz w:val="24"/>
          <w:szCs w:val="24"/>
        </w:rPr>
        <w:t>Alder</w:t>
      </w:r>
      <w:r w:rsidR="005D6B5D">
        <w:rPr>
          <w:sz w:val="24"/>
          <w:szCs w:val="24"/>
        </w:rPr>
        <w:t>s</w:t>
      </w:r>
      <w:r w:rsidRPr="008F1BCD">
        <w:rPr>
          <w:sz w:val="24"/>
          <w:szCs w:val="24"/>
        </w:rPr>
        <w:t xml:space="preserve">gruppe 2 (n=28): 7 til 11 år blev behandlet med </w:t>
      </w:r>
      <w:proofErr w:type="spellStart"/>
      <w:r w:rsidRPr="008F1BCD">
        <w:rPr>
          <w:sz w:val="24"/>
          <w:szCs w:val="24"/>
        </w:rPr>
        <w:t>daptomycindoser</w:t>
      </w:r>
      <w:proofErr w:type="spellEnd"/>
      <w:r w:rsidRPr="008F1BCD">
        <w:rPr>
          <w:sz w:val="24"/>
          <w:szCs w:val="24"/>
        </w:rPr>
        <w:t xml:space="preserve"> på 9 mg/kg eller SOC.</w:t>
      </w:r>
    </w:p>
    <w:p w14:paraId="507AE051" w14:textId="77777777" w:rsidR="00824ABF" w:rsidRPr="008F1BCD" w:rsidRDefault="00824ABF" w:rsidP="00986254">
      <w:pPr>
        <w:pStyle w:val="Listeafsnit"/>
        <w:numPr>
          <w:ilvl w:val="0"/>
          <w:numId w:val="21"/>
        </w:numPr>
        <w:ind w:left="1276" w:hanging="425"/>
        <w:rPr>
          <w:sz w:val="24"/>
          <w:szCs w:val="24"/>
        </w:rPr>
      </w:pPr>
      <w:r w:rsidRPr="008F1BCD">
        <w:rPr>
          <w:sz w:val="24"/>
          <w:szCs w:val="24"/>
        </w:rPr>
        <w:t xml:space="preserve">Aldersgruppe 3 (n=32): 1 til 6 år blev behandlet med </w:t>
      </w:r>
      <w:proofErr w:type="spellStart"/>
      <w:r w:rsidRPr="008F1BCD">
        <w:rPr>
          <w:sz w:val="24"/>
          <w:szCs w:val="24"/>
        </w:rPr>
        <w:t>daptomycindoser</w:t>
      </w:r>
      <w:proofErr w:type="spellEnd"/>
      <w:r w:rsidRPr="008F1BCD">
        <w:rPr>
          <w:sz w:val="24"/>
          <w:szCs w:val="24"/>
        </w:rPr>
        <w:t xml:space="preserve"> på 12 mg/kg eller SOC.</w:t>
      </w:r>
    </w:p>
    <w:p w14:paraId="14FC54E0" w14:textId="77777777" w:rsidR="00824ABF" w:rsidRPr="008F1BCD" w:rsidRDefault="00824ABF" w:rsidP="00CE13EA">
      <w:pPr>
        <w:ind w:left="851"/>
        <w:rPr>
          <w:sz w:val="24"/>
          <w:szCs w:val="24"/>
          <w:lang w:eastAsia="da-DK"/>
        </w:rPr>
      </w:pPr>
    </w:p>
    <w:p w14:paraId="2F50D9DC" w14:textId="77777777" w:rsidR="00824ABF" w:rsidRPr="008F1BCD" w:rsidRDefault="00824ABF" w:rsidP="00CE13EA">
      <w:pPr>
        <w:ind w:left="851"/>
        <w:rPr>
          <w:sz w:val="24"/>
          <w:szCs w:val="24"/>
        </w:rPr>
      </w:pPr>
      <w:r w:rsidRPr="008F1BCD">
        <w:rPr>
          <w:sz w:val="24"/>
          <w:szCs w:val="24"/>
        </w:rPr>
        <w:t xml:space="preserve">Det primære mål med studie DAP-PEDBAC-11-02 var at vurdere sikkerheden af intravenøst </w:t>
      </w:r>
      <w:proofErr w:type="spellStart"/>
      <w:r w:rsidRPr="008F1BCD">
        <w:rPr>
          <w:sz w:val="24"/>
          <w:szCs w:val="24"/>
        </w:rPr>
        <w:t>daptomycin</w:t>
      </w:r>
      <w:proofErr w:type="spellEnd"/>
      <w:r w:rsidRPr="008F1BCD">
        <w:rPr>
          <w:sz w:val="24"/>
          <w:szCs w:val="24"/>
        </w:rPr>
        <w:t xml:space="preserve"> </w:t>
      </w:r>
      <w:r w:rsidRPr="008F1BCD">
        <w:rPr>
          <w:rFonts w:eastAsia="Times New Roman Italic"/>
          <w:i/>
          <w:iCs/>
          <w:sz w:val="24"/>
          <w:szCs w:val="24"/>
        </w:rPr>
        <w:t>versus</w:t>
      </w:r>
      <w:r w:rsidRPr="008F1BCD">
        <w:rPr>
          <w:sz w:val="24"/>
          <w:szCs w:val="24"/>
        </w:rPr>
        <w:t xml:space="preserve"> SOC-antibiotika. Sekundære mål inkluderede: Klinisk udfald baseret på den blindede evaluators vurdering af klinisk respons (succes [helbredelse, forbedret], </w:t>
      </w:r>
      <w:proofErr w:type="spellStart"/>
      <w:r w:rsidRPr="008F1BCD">
        <w:rPr>
          <w:rFonts w:eastAsia="Times New Roman Italic"/>
          <w:i/>
          <w:iCs/>
          <w:sz w:val="24"/>
          <w:szCs w:val="24"/>
        </w:rPr>
        <w:t>failure</w:t>
      </w:r>
      <w:proofErr w:type="spellEnd"/>
      <w:r w:rsidRPr="008F1BCD">
        <w:rPr>
          <w:sz w:val="24"/>
          <w:szCs w:val="24"/>
        </w:rPr>
        <w:t xml:space="preserve"> eller ikke-</w:t>
      </w:r>
      <w:proofErr w:type="spellStart"/>
      <w:r w:rsidRPr="008F1BCD">
        <w:rPr>
          <w:sz w:val="24"/>
          <w:szCs w:val="24"/>
        </w:rPr>
        <w:t>evaluerbar</w:t>
      </w:r>
      <w:proofErr w:type="spellEnd"/>
      <w:r w:rsidRPr="008F1BCD">
        <w:rPr>
          <w:sz w:val="24"/>
          <w:szCs w:val="24"/>
        </w:rPr>
        <w:t xml:space="preserve">) ved TOC-besøget; og mikrobiologisk respons (succes, </w:t>
      </w:r>
      <w:proofErr w:type="spellStart"/>
      <w:r w:rsidRPr="008F1BCD">
        <w:rPr>
          <w:rFonts w:eastAsia="Times New Roman Italic"/>
          <w:i/>
          <w:iCs/>
          <w:sz w:val="24"/>
          <w:szCs w:val="24"/>
        </w:rPr>
        <w:t>failure</w:t>
      </w:r>
      <w:proofErr w:type="spellEnd"/>
      <w:r w:rsidRPr="008F1BCD">
        <w:rPr>
          <w:sz w:val="24"/>
          <w:szCs w:val="24"/>
        </w:rPr>
        <w:t xml:space="preserve"> eller ikke-</w:t>
      </w:r>
      <w:proofErr w:type="spellStart"/>
      <w:r w:rsidRPr="008F1BCD">
        <w:rPr>
          <w:sz w:val="24"/>
          <w:szCs w:val="24"/>
        </w:rPr>
        <w:t>evaluerbar</w:t>
      </w:r>
      <w:proofErr w:type="spellEnd"/>
      <w:r w:rsidRPr="008F1BCD">
        <w:rPr>
          <w:sz w:val="24"/>
          <w:szCs w:val="24"/>
        </w:rPr>
        <w:t xml:space="preserve">) baseret på vurdering af infektiøst patogen ved </w:t>
      </w:r>
      <w:r w:rsidRPr="008F1BCD">
        <w:rPr>
          <w:rFonts w:eastAsia="Times New Roman Italic"/>
          <w:i/>
          <w:iCs/>
          <w:sz w:val="24"/>
          <w:szCs w:val="24"/>
        </w:rPr>
        <w:t>baseline</w:t>
      </w:r>
      <w:r w:rsidRPr="008F1BCD">
        <w:rPr>
          <w:sz w:val="24"/>
          <w:szCs w:val="24"/>
        </w:rPr>
        <w:t xml:space="preserve"> i TOC.</w:t>
      </w:r>
    </w:p>
    <w:p w14:paraId="4BC2A783" w14:textId="77777777" w:rsidR="00824ABF" w:rsidRPr="008F1BCD" w:rsidRDefault="00824ABF" w:rsidP="00CE13EA">
      <w:pPr>
        <w:ind w:left="851"/>
        <w:rPr>
          <w:sz w:val="24"/>
          <w:szCs w:val="24"/>
        </w:rPr>
      </w:pPr>
    </w:p>
    <w:p w14:paraId="05A11739" w14:textId="77777777" w:rsidR="00824ABF" w:rsidRPr="008F1BCD" w:rsidRDefault="00824ABF" w:rsidP="00CE13EA">
      <w:pPr>
        <w:ind w:left="851"/>
        <w:rPr>
          <w:sz w:val="24"/>
          <w:szCs w:val="24"/>
        </w:rPr>
      </w:pPr>
      <w:r w:rsidRPr="008F1BCD">
        <w:rPr>
          <w:sz w:val="24"/>
          <w:szCs w:val="24"/>
        </w:rPr>
        <w:t xml:space="preserve">I alt blev 81 forsøgspersoner behandlet i studiet, inklusive 55 forsøgspersoner, som fik </w:t>
      </w:r>
      <w:proofErr w:type="spellStart"/>
      <w:r w:rsidRPr="008F1BCD">
        <w:rPr>
          <w:sz w:val="24"/>
          <w:szCs w:val="24"/>
        </w:rPr>
        <w:t>daptomycin</w:t>
      </w:r>
      <w:proofErr w:type="spellEnd"/>
      <w:r w:rsidRPr="008F1BCD">
        <w:rPr>
          <w:sz w:val="24"/>
          <w:szCs w:val="24"/>
        </w:rPr>
        <w:t xml:space="preserve"> og 26 forsøgspersoner, som fik standardbehandling. Der blev ikke indrulleret patienter i alderen 1 til &lt;2 år i studiet. I alle populationer var de kliniske succesrater sammenlignelige i </w:t>
      </w:r>
      <w:proofErr w:type="spellStart"/>
      <w:r w:rsidRPr="008F1BCD">
        <w:rPr>
          <w:sz w:val="24"/>
          <w:szCs w:val="24"/>
        </w:rPr>
        <w:t>daptomycin</w:t>
      </w:r>
      <w:proofErr w:type="spellEnd"/>
      <w:r w:rsidRPr="008F1BCD">
        <w:rPr>
          <w:sz w:val="24"/>
          <w:szCs w:val="24"/>
        </w:rPr>
        <w:t xml:space="preserve">-armen </w:t>
      </w:r>
      <w:r w:rsidRPr="008F1BCD">
        <w:rPr>
          <w:rFonts w:eastAsia="Times New Roman Italic"/>
          <w:i/>
          <w:iCs/>
          <w:sz w:val="24"/>
          <w:szCs w:val="24"/>
        </w:rPr>
        <w:t xml:space="preserve">versus </w:t>
      </w:r>
      <w:r w:rsidRPr="008F1BCD">
        <w:rPr>
          <w:sz w:val="24"/>
          <w:szCs w:val="24"/>
        </w:rPr>
        <w:t>SOC-armen.</w:t>
      </w:r>
    </w:p>
    <w:p w14:paraId="100495E4" w14:textId="77777777" w:rsidR="00824ABF" w:rsidRPr="008F1BCD" w:rsidRDefault="00824ABF" w:rsidP="00CE13EA">
      <w:pPr>
        <w:ind w:left="851"/>
        <w:rPr>
          <w:sz w:val="24"/>
          <w:szCs w:val="24"/>
        </w:rPr>
      </w:pPr>
    </w:p>
    <w:p w14:paraId="1AF6F770" w14:textId="77777777" w:rsidR="00824ABF" w:rsidRPr="008F1BCD" w:rsidRDefault="00824ABF" w:rsidP="00CE13EA">
      <w:pPr>
        <w:ind w:left="851"/>
        <w:rPr>
          <w:sz w:val="24"/>
          <w:szCs w:val="24"/>
        </w:rPr>
      </w:pPr>
      <w:r w:rsidRPr="008F1BCD">
        <w:rPr>
          <w:sz w:val="24"/>
          <w:szCs w:val="24"/>
        </w:rPr>
        <w:t>Oversigt over klinisk udfald bedømt af blindet evaluator ved TOC:</w:t>
      </w:r>
    </w:p>
    <w:tbl>
      <w:tblPr>
        <w:tblW w:w="9000" w:type="dxa"/>
        <w:tblInd w:w="851" w:type="dxa"/>
        <w:tblLayout w:type="fixed"/>
        <w:tblCellMar>
          <w:left w:w="0" w:type="dxa"/>
          <w:right w:w="0" w:type="dxa"/>
        </w:tblCellMar>
        <w:tblLook w:val="04A0" w:firstRow="1" w:lastRow="0" w:firstColumn="1" w:lastColumn="0" w:noHBand="0" w:noVBand="1"/>
      </w:tblPr>
      <w:tblGrid>
        <w:gridCol w:w="2940"/>
        <w:gridCol w:w="1820"/>
        <w:gridCol w:w="2640"/>
        <w:gridCol w:w="1600"/>
      </w:tblGrid>
      <w:tr w:rsidR="00824ABF" w:rsidRPr="008F1BCD" w14:paraId="0F7242D6" w14:textId="77777777" w:rsidTr="00824ABF">
        <w:trPr>
          <w:trHeight w:val="253"/>
        </w:trPr>
        <w:tc>
          <w:tcPr>
            <w:tcW w:w="2940" w:type="dxa"/>
            <w:tcBorders>
              <w:top w:val="single" w:sz="8" w:space="0" w:color="auto"/>
              <w:left w:val="nil"/>
              <w:bottom w:val="nil"/>
              <w:right w:val="nil"/>
            </w:tcBorders>
            <w:vAlign w:val="bottom"/>
          </w:tcPr>
          <w:p w14:paraId="0F7F5297" w14:textId="77777777" w:rsidR="00824ABF" w:rsidRPr="008F1BCD" w:rsidRDefault="00824ABF" w:rsidP="00CE13EA">
            <w:pPr>
              <w:ind w:left="141"/>
              <w:rPr>
                <w:sz w:val="24"/>
                <w:szCs w:val="24"/>
              </w:rPr>
            </w:pPr>
          </w:p>
        </w:tc>
        <w:tc>
          <w:tcPr>
            <w:tcW w:w="6060" w:type="dxa"/>
            <w:gridSpan w:val="3"/>
            <w:tcBorders>
              <w:top w:val="single" w:sz="8" w:space="0" w:color="auto"/>
              <w:left w:val="nil"/>
              <w:bottom w:val="nil"/>
              <w:right w:val="nil"/>
            </w:tcBorders>
            <w:vAlign w:val="bottom"/>
            <w:hideMark/>
          </w:tcPr>
          <w:p w14:paraId="22902899" w14:textId="27B2D08B" w:rsidR="00824ABF" w:rsidRPr="008F1BCD" w:rsidRDefault="00824ABF" w:rsidP="00CE13EA">
            <w:pPr>
              <w:ind w:left="141"/>
              <w:rPr>
                <w:sz w:val="24"/>
                <w:szCs w:val="24"/>
              </w:rPr>
            </w:pPr>
            <w:r w:rsidRPr="008F1BCD">
              <w:rPr>
                <w:rFonts w:eastAsia="Times New Roman Bold"/>
                <w:b/>
                <w:bCs/>
                <w:sz w:val="24"/>
                <w:szCs w:val="24"/>
              </w:rPr>
              <w:t>Klinisk succes hos pædiatriske patienter</w:t>
            </w:r>
            <w:r w:rsidR="002E1E81" w:rsidRPr="008F1BCD">
              <w:rPr>
                <w:rFonts w:eastAsia="Times New Roman Bold"/>
                <w:b/>
                <w:bCs/>
                <w:sz w:val="24"/>
                <w:szCs w:val="24"/>
              </w:rPr>
              <w:t xml:space="preserve"> med SAB</w:t>
            </w:r>
          </w:p>
        </w:tc>
      </w:tr>
      <w:tr w:rsidR="00824ABF" w:rsidRPr="008F1BCD" w14:paraId="24898A30" w14:textId="77777777" w:rsidTr="00824ABF">
        <w:trPr>
          <w:trHeight w:val="259"/>
        </w:trPr>
        <w:tc>
          <w:tcPr>
            <w:tcW w:w="2940" w:type="dxa"/>
            <w:vAlign w:val="bottom"/>
          </w:tcPr>
          <w:p w14:paraId="4D6486A5" w14:textId="77777777" w:rsidR="00824ABF" w:rsidRPr="008F1BCD" w:rsidRDefault="00824ABF" w:rsidP="00CE13EA">
            <w:pPr>
              <w:ind w:left="141"/>
              <w:rPr>
                <w:sz w:val="24"/>
                <w:szCs w:val="24"/>
              </w:rPr>
            </w:pPr>
          </w:p>
        </w:tc>
        <w:tc>
          <w:tcPr>
            <w:tcW w:w="1820" w:type="dxa"/>
            <w:vAlign w:val="bottom"/>
            <w:hideMark/>
          </w:tcPr>
          <w:p w14:paraId="248E43E1" w14:textId="77777777" w:rsidR="00824ABF" w:rsidRPr="008F1BCD" w:rsidRDefault="00824ABF" w:rsidP="00CE13EA">
            <w:pPr>
              <w:ind w:left="141"/>
              <w:jc w:val="center"/>
              <w:rPr>
                <w:sz w:val="24"/>
                <w:szCs w:val="24"/>
              </w:rPr>
            </w:pPr>
            <w:proofErr w:type="spellStart"/>
            <w:r w:rsidRPr="008F1BCD">
              <w:rPr>
                <w:rFonts w:eastAsia="Times New Roman Bold"/>
                <w:b/>
                <w:bCs/>
                <w:sz w:val="24"/>
                <w:szCs w:val="24"/>
              </w:rPr>
              <w:t>Daptomycin</w:t>
            </w:r>
            <w:proofErr w:type="spellEnd"/>
          </w:p>
        </w:tc>
        <w:tc>
          <w:tcPr>
            <w:tcW w:w="2640" w:type="dxa"/>
            <w:vAlign w:val="bottom"/>
            <w:hideMark/>
          </w:tcPr>
          <w:p w14:paraId="00CEE3B6" w14:textId="77777777" w:rsidR="00824ABF" w:rsidRPr="008F1BCD" w:rsidRDefault="00824ABF" w:rsidP="00CE13EA">
            <w:pPr>
              <w:ind w:left="141"/>
              <w:jc w:val="center"/>
              <w:rPr>
                <w:sz w:val="24"/>
                <w:szCs w:val="24"/>
              </w:rPr>
            </w:pPr>
            <w:proofErr w:type="spellStart"/>
            <w:r w:rsidRPr="008F1BCD">
              <w:rPr>
                <w:rFonts w:eastAsia="Times New Roman Bold"/>
                <w:b/>
                <w:bCs/>
                <w:sz w:val="24"/>
                <w:szCs w:val="24"/>
              </w:rPr>
              <w:t>Komparator</w:t>
            </w:r>
            <w:proofErr w:type="spellEnd"/>
          </w:p>
        </w:tc>
        <w:tc>
          <w:tcPr>
            <w:tcW w:w="1600" w:type="dxa"/>
            <w:vAlign w:val="bottom"/>
          </w:tcPr>
          <w:p w14:paraId="1C026FD9" w14:textId="77777777" w:rsidR="00824ABF" w:rsidRPr="008F1BCD" w:rsidRDefault="00824ABF" w:rsidP="00CE13EA">
            <w:pPr>
              <w:ind w:left="141"/>
              <w:rPr>
                <w:sz w:val="24"/>
                <w:szCs w:val="24"/>
              </w:rPr>
            </w:pPr>
          </w:p>
        </w:tc>
      </w:tr>
      <w:tr w:rsidR="00824ABF" w:rsidRPr="008F1BCD" w14:paraId="7601F3D0" w14:textId="77777777" w:rsidTr="00824ABF">
        <w:trPr>
          <w:trHeight w:val="259"/>
        </w:trPr>
        <w:tc>
          <w:tcPr>
            <w:tcW w:w="2940" w:type="dxa"/>
            <w:tcBorders>
              <w:top w:val="nil"/>
              <w:left w:val="nil"/>
              <w:bottom w:val="single" w:sz="8" w:space="0" w:color="auto"/>
              <w:right w:val="nil"/>
            </w:tcBorders>
            <w:vAlign w:val="bottom"/>
          </w:tcPr>
          <w:p w14:paraId="4B8714D0" w14:textId="77777777" w:rsidR="00824ABF" w:rsidRPr="008F1BCD" w:rsidRDefault="00824ABF" w:rsidP="00CE13EA">
            <w:pPr>
              <w:ind w:left="141"/>
              <w:rPr>
                <w:sz w:val="24"/>
                <w:szCs w:val="24"/>
              </w:rPr>
            </w:pPr>
          </w:p>
        </w:tc>
        <w:tc>
          <w:tcPr>
            <w:tcW w:w="1820" w:type="dxa"/>
            <w:tcBorders>
              <w:top w:val="nil"/>
              <w:left w:val="nil"/>
              <w:bottom w:val="single" w:sz="8" w:space="0" w:color="auto"/>
              <w:right w:val="nil"/>
            </w:tcBorders>
            <w:vAlign w:val="bottom"/>
            <w:hideMark/>
          </w:tcPr>
          <w:p w14:paraId="183648B1" w14:textId="1F85FC75" w:rsidR="00824ABF" w:rsidRPr="008F1BCD" w:rsidRDefault="00824ABF" w:rsidP="00CE13EA">
            <w:pPr>
              <w:ind w:left="141"/>
              <w:jc w:val="center"/>
              <w:rPr>
                <w:sz w:val="24"/>
                <w:szCs w:val="24"/>
              </w:rPr>
            </w:pPr>
            <w:r w:rsidRPr="008F1BCD">
              <w:rPr>
                <w:rFonts w:eastAsia="Times New Roman Bold"/>
                <w:b/>
                <w:bCs/>
                <w:sz w:val="24"/>
                <w:szCs w:val="24"/>
              </w:rPr>
              <w:t>n/N (</w:t>
            </w:r>
            <w:r w:rsidR="008F1BCD" w:rsidRPr="008F1BCD">
              <w:rPr>
                <w:rFonts w:eastAsia="Times New Roman Bold"/>
                <w:b/>
                <w:bCs/>
                <w:sz w:val="24"/>
                <w:szCs w:val="24"/>
              </w:rPr>
              <w:t>%</w:t>
            </w:r>
            <w:r w:rsidRPr="008F1BCD">
              <w:rPr>
                <w:rFonts w:eastAsia="Times New Roman Bold"/>
                <w:b/>
                <w:bCs/>
                <w:sz w:val="24"/>
                <w:szCs w:val="24"/>
              </w:rPr>
              <w:t>)</w:t>
            </w:r>
          </w:p>
        </w:tc>
        <w:tc>
          <w:tcPr>
            <w:tcW w:w="2640" w:type="dxa"/>
            <w:tcBorders>
              <w:top w:val="nil"/>
              <w:left w:val="nil"/>
              <w:bottom w:val="single" w:sz="8" w:space="0" w:color="auto"/>
              <w:right w:val="nil"/>
            </w:tcBorders>
            <w:vAlign w:val="bottom"/>
            <w:hideMark/>
          </w:tcPr>
          <w:p w14:paraId="758F7747" w14:textId="7232D623" w:rsidR="00824ABF" w:rsidRPr="008F1BCD" w:rsidRDefault="00824ABF" w:rsidP="00CE13EA">
            <w:pPr>
              <w:ind w:left="141"/>
              <w:jc w:val="center"/>
              <w:rPr>
                <w:sz w:val="24"/>
                <w:szCs w:val="24"/>
              </w:rPr>
            </w:pPr>
            <w:r w:rsidRPr="008F1BCD">
              <w:rPr>
                <w:rFonts w:eastAsia="Times New Roman Bold"/>
                <w:b/>
                <w:bCs/>
                <w:sz w:val="24"/>
                <w:szCs w:val="24"/>
              </w:rPr>
              <w:t>n/N (</w:t>
            </w:r>
            <w:r w:rsidR="008F1BCD" w:rsidRPr="008F1BCD">
              <w:rPr>
                <w:rFonts w:eastAsia="Times New Roman Bold"/>
                <w:b/>
                <w:bCs/>
                <w:sz w:val="24"/>
                <w:szCs w:val="24"/>
              </w:rPr>
              <w:t>%</w:t>
            </w:r>
            <w:r w:rsidRPr="008F1BCD">
              <w:rPr>
                <w:rFonts w:eastAsia="Times New Roman Bold"/>
                <w:b/>
                <w:bCs/>
                <w:sz w:val="24"/>
                <w:szCs w:val="24"/>
              </w:rPr>
              <w:t>)</w:t>
            </w:r>
          </w:p>
        </w:tc>
        <w:tc>
          <w:tcPr>
            <w:tcW w:w="1600" w:type="dxa"/>
            <w:tcBorders>
              <w:top w:val="nil"/>
              <w:left w:val="nil"/>
              <w:bottom w:val="single" w:sz="8" w:space="0" w:color="auto"/>
              <w:right w:val="nil"/>
            </w:tcBorders>
            <w:vAlign w:val="bottom"/>
            <w:hideMark/>
          </w:tcPr>
          <w:p w14:paraId="1BDFDBDA" w14:textId="234E016A" w:rsidR="00824ABF" w:rsidRPr="008F1BCD" w:rsidRDefault="008F1BCD" w:rsidP="00CE13EA">
            <w:pPr>
              <w:ind w:left="141"/>
              <w:rPr>
                <w:sz w:val="24"/>
                <w:szCs w:val="24"/>
              </w:rPr>
            </w:pPr>
            <w:r w:rsidRPr="008F1BCD">
              <w:rPr>
                <w:rFonts w:eastAsia="Times New Roman Bold"/>
                <w:b/>
                <w:bCs/>
                <w:sz w:val="24"/>
                <w:szCs w:val="24"/>
              </w:rPr>
              <w:t>%</w:t>
            </w:r>
            <w:r w:rsidR="00824ABF" w:rsidRPr="008F1BCD">
              <w:rPr>
                <w:rFonts w:eastAsia="Times New Roman Bold"/>
                <w:b/>
                <w:bCs/>
                <w:sz w:val="24"/>
                <w:szCs w:val="24"/>
              </w:rPr>
              <w:t xml:space="preserve"> forskel</w:t>
            </w:r>
          </w:p>
        </w:tc>
      </w:tr>
      <w:tr w:rsidR="00824ABF" w:rsidRPr="008F1BCD" w14:paraId="6F5E7B4E" w14:textId="77777777" w:rsidTr="00824ABF">
        <w:trPr>
          <w:trHeight w:val="244"/>
        </w:trPr>
        <w:tc>
          <w:tcPr>
            <w:tcW w:w="2940" w:type="dxa"/>
            <w:vAlign w:val="bottom"/>
            <w:hideMark/>
          </w:tcPr>
          <w:p w14:paraId="43F3668D" w14:textId="77777777" w:rsidR="00824ABF" w:rsidRPr="008F1BCD" w:rsidRDefault="00824ABF" w:rsidP="00CE13EA">
            <w:pPr>
              <w:ind w:left="141"/>
              <w:rPr>
                <w:sz w:val="24"/>
                <w:szCs w:val="24"/>
              </w:rPr>
            </w:pPr>
            <w:r w:rsidRPr="008F1BCD">
              <w:rPr>
                <w:sz w:val="24"/>
                <w:szCs w:val="24"/>
              </w:rPr>
              <w:t xml:space="preserve">Modificeret </w:t>
            </w:r>
            <w:r w:rsidRPr="008F1BCD">
              <w:rPr>
                <w:rFonts w:eastAsia="Times New Roman Italic"/>
                <w:i/>
                <w:iCs/>
                <w:sz w:val="24"/>
                <w:szCs w:val="24"/>
              </w:rPr>
              <w:t>intent-to-</w:t>
            </w:r>
            <w:proofErr w:type="spellStart"/>
            <w:r w:rsidRPr="008F1BCD">
              <w:rPr>
                <w:rFonts w:eastAsia="Times New Roman Italic"/>
                <w:i/>
                <w:iCs/>
                <w:sz w:val="24"/>
                <w:szCs w:val="24"/>
              </w:rPr>
              <w:t>treat</w:t>
            </w:r>
            <w:proofErr w:type="spellEnd"/>
          </w:p>
        </w:tc>
        <w:tc>
          <w:tcPr>
            <w:tcW w:w="1820" w:type="dxa"/>
            <w:vAlign w:val="bottom"/>
          </w:tcPr>
          <w:p w14:paraId="6BB20FF4" w14:textId="77777777" w:rsidR="00824ABF" w:rsidRPr="008F1BCD" w:rsidRDefault="00824ABF" w:rsidP="00CE13EA">
            <w:pPr>
              <w:ind w:left="141"/>
              <w:rPr>
                <w:sz w:val="24"/>
                <w:szCs w:val="24"/>
              </w:rPr>
            </w:pPr>
          </w:p>
        </w:tc>
        <w:tc>
          <w:tcPr>
            <w:tcW w:w="2640" w:type="dxa"/>
            <w:vAlign w:val="bottom"/>
          </w:tcPr>
          <w:p w14:paraId="291AF097" w14:textId="77777777" w:rsidR="00824ABF" w:rsidRPr="008F1BCD" w:rsidRDefault="00824ABF" w:rsidP="00CE13EA">
            <w:pPr>
              <w:ind w:left="141"/>
              <w:rPr>
                <w:sz w:val="24"/>
                <w:szCs w:val="24"/>
              </w:rPr>
            </w:pPr>
          </w:p>
        </w:tc>
        <w:tc>
          <w:tcPr>
            <w:tcW w:w="1600" w:type="dxa"/>
            <w:vAlign w:val="bottom"/>
          </w:tcPr>
          <w:p w14:paraId="098C8888" w14:textId="77777777" w:rsidR="00824ABF" w:rsidRPr="008F1BCD" w:rsidRDefault="00824ABF" w:rsidP="00CE13EA">
            <w:pPr>
              <w:ind w:left="141"/>
              <w:rPr>
                <w:sz w:val="24"/>
                <w:szCs w:val="24"/>
              </w:rPr>
            </w:pPr>
          </w:p>
        </w:tc>
      </w:tr>
      <w:tr w:rsidR="00824ABF" w:rsidRPr="008F1BCD" w14:paraId="32105D66" w14:textId="77777777" w:rsidTr="00824ABF">
        <w:trPr>
          <w:trHeight w:val="257"/>
        </w:trPr>
        <w:tc>
          <w:tcPr>
            <w:tcW w:w="2940" w:type="dxa"/>
            <w:vAlign w:val="bottom"/>
            <w:hideMark/>
          </w:tcPr>
          <w:p w14:paraId="16AD5E7E" w14:textId="77777777" w:rsidR="00824ABF" w:rsidRPr="008F1BCD" w:rsidRDefault="00824ABF" w:rsidP="00CE13EA">
            <w:pPr>
              <w:ind w:left="141"/>
              <w:rPr>
                <w:sz w:val="24"/>
                <w:szCs w:val="24"/>
              </w:rPr>
            </w:pPr>
            <w:r w:rsidRPr="008F1BCD">
              <w:rPr>
                <w:sz w:val="24"/>
                <w:szCs w:val="24"/>
              </w:rPr>
              <w:t>(MITT)</w:t>
            </w:r>
          </w:p>
        </w:tc>
        <w:tc>
          <w:tcPr>
            <w:tcW w:w="1820" w:type="dxa"/>
            <w:vAlign w:val="bottom"/>
            <w:hideMark/>
          </w:tcPr>
          <w:p w14:paraId="140EC4B1" w14:textId="66C27F96" w:rsidR="00824ABF" w:rsidRPr="008F1BCD" w:rsidRDefault="00824ABF" w:rsidP="00CE13EA">
            <w:pPr>
              <w:ind w:left="141"/>
              <w:jc w:val="center"/>
              <w:rPr>
                <w:sz w:val="24"/>
                <w:szCs w:val="24"/>
              </w:rPr>
            </w:pPr>
            <w:r w:rsidRPr="008F1BCD">
              <w:rPr>
                <w:sz w:val="24"/>
                <w:szCs w:val="24"/>
              </w:rPr>
              <w:t>46/52 (88,5</w:t>
            </w:r>
            <w:r w:rsidR="008F1BCD" w:rsidRPr="008F1BCD">
              <w:rPr>
                <w:sz w:val="24"/>
                <w:szCs w:val="24"/>
              </w:rPr>
              <w:t xml:space="preserve"> %</w:t>
            </w:r>
            <w:r w:rsidRPr="008F1BCD">
              <w:rPr>
                <w:sz w:val="24"/>
                <w:szCs w:val="24"/>
              </w:rPr>
              <w:t>)</w:t>
            </w:r>
          </w:p>
        </w:tc>
        <w:tc>
          <w:tcPr>
            <w:tcW w:w="2640" w:type="dxa"/>
            <w:vAlign w:val="bottom"/>
            <w:hideMark/>
          </w:tcPr>
          <w:p w14:paraId="159C87A1" w14:textId="400D44F4" w:rsidR="00824ABF" w:rsidRPr="008F1BCD" w:rsidRDefault="00824ABF" w:rsidP="00CE13EA">
            <w:pPr>
              <w:ind w:left="141"/>
              <w:jc w:val="center"/>
              <w:rPr>
                <w:sz w:val="24"/>
                <w:szCs w:val="24"/>
              </w:rPr>
            </w:pPr>
            <w:r w:rsidRPr="008F1BCD">
              <w:rPr>
                <w:sz w:val="24"/>
                <w:szCs w:val="24"/>
              </w:rPr>
              <w:t>19/24 (79,2</w:t>
            </w:r>
            <w:r w:rsidR="008F1BCD" w:rsidRPr="008F1BCD">
              <w:rPr>
                <w:sz w:val="24"/>
                <w:szCs w:val="24"/>
              </w:rPr>
              <w:t xml:space="preserve"> %</w:t>
            </w:r>
            <w:r w:rsidRPr="008F1BCD">
              <w:rPr>
                <w:sz w:val="24"/>
                <w:szCs w:val="24"/>
              </w:rPr>
              <w:t>)</w:t>
            </w:r>
          </w:p>
        </w:tc>
        <w:tc>
          <w:tcPr>
            <w:tcW w:w="1600" w:type="dxa"/>
            <w:vAlign w:val="bottom"/>
            <w:hideMark/>
          </w:tcPr>
          <w:p w14:paraId="310BF059" w14:textId="210EA1A5" w:rsidR="00824ABF" w:rsidRPr="008F1BCD" w:rsidRDefault="00824ABF" w:rsidP="00CE13EA">
            <w:pPr>
              <w:ind w:left="141"/>
              <w:jc w:val="center"/>
              <w:rPr>
                <w:sz w:val="24"/>
                <w:szCs w:val="24"/>
              </w:rPr>
            </w:pPr>
            <w:r w:rsidRPr="008F1BCD">
              <w:rPr>
                <w:sz w:val="24"/>
                <w:szCs w:val="24"/>
              </w:rPr>
              <w:t>9,3</w:t>
            </w:r>
            <w:r w:rsidR="008F1BCD" w:rsidRPr="008F1BCD">
              <w:rPr>
                <w:sz w:val="24"/>
                <w:szCs w:val="24"/>
              </w:rPr>
              <w:t xml:space="preserve"> %</w:t>
            </w:r>
          </w:p>
        </w:tc>
      </w:tr>
      <w:tr w:rsidR="00824ABF" w:rsidRPr="008F1BCD" w14:paraId="5045A25A" w14:textId="77777777" w:rsidTr="00824ABF">
        <w:trPr>
          <w:trHeight w:val="372"/>
        </w:trPr>
        <w:tc>
          <w:tcPr>
            <w:tcW w:w="2940" w:type="dxa"/>
            <w:vAlign w:val="bottom"/>
            <w:hideMark/>
          </w:tcPr>
          <w:p w14:paraId="38DBEE71" w14:textId="77777777" w:rsidR="00824ABF" w:rsidRPr="008F1BCD" w:rsidRDefault="00824ABF" w:rsidP="00CE13EA">
            <w:pPr>
              <w:ind w:left="141"/>
              <w:rPr>
                <w:sz w:val="24"/>
                <w:szCs w:val="24"/>
              </w:rPr>
            </w:pPr>
            <w:r w:rsidRPr="008F1BCD">
              <w:rPr>
                <w:sz w:val="24"/>
                <w:szCs w:val="24"/>
              </w:rPr>
              <w:t>Mikrobiologisk modificeret</w:t>
            </w:r>
          </w:p>
        </w:tc>
        <w:tc>
          <w:tcPr>
            <w:tcW w:w="1820" w:type="dxa"/>
            <w:vAlign w:val="bottom"/>
          </w:tcPr>
          <w:p w14:paraId="68573D77" w14:textId="77777777" w:rsidR="00824ABF" w:rsidRPr="008F1BCD" w:rsidRDefault="00824ABF" w:rsidP="00CE13EA">
            <w:pPr>
              <w:ind w:left="141"/>
              <w:rPr>
                <w:sz w:val="24"/>
                <w:szCs w:val="24"/>
              </w:rPr>
            </w:pPr>
          </w:p>
        </w:tc>
        <w:tc>
          <w:tcPr>
            <w:tcW w:w="2640" w:type="dxa"/>
            <w:vAlign w:val="bottom"/>
          </w:tcPr>
          <w:p w14:paraId="75DDE4F4" w14:textId="77777777" w:rsidR="00824ABF" w:rsidRPr="008F1BCD" w:rsidRDefault="00824ABF" w:rsidP="00CE13EA">
            <w:pPr>
              <w:ind w:left="141"/>
              <w:rPr>
                <w:sz w:val="24"/>
                <w:szCs w:val="24"/>
              </w:rPr>
            </w:pPr>
          </w:p>
        </w:tc>
        <w:tc>
          <w:tcPr>
            <w:tcW w:w="1600" w:type="dxa"/>
            <w:vAlign w:val="bottom"/>
          </w:tcPr>
          <w:p w14:paraId="5CA565F7" w14:textId="77777777" w:rsidR="00824ABF" w:rsidRPr="008F1BCD" w:rsidRDefault="00824ABF" w:rsidP="00CE13EA">
            <w:pPr>
              <w:ind w:left="141"/>
              <w:rPr>
                <w:sz w:val="24"/>
                <w:szCs w:val="24"/>
              </w:rPr>
            </w:pPr>
          </w:p>
        </w:tc>
      </w:tr>
      <w:tr w:rsidR="00824ABF" w:rsidRPr="008F1BCD" w14:paraId="6525298B" w14:textId="77777777" w:rsidTr="00824ABF">
        <w:trPr>
          <w:trHeight w:val="261"/>
        </w:trPr>
        <w:tc>
          <w:tcPr>
            <w:tcW w:w="2940" w:type="dxa"/>
            <w:vAlign w:val="bottom"/>
            <w:hideMark/>
          </w:tcPr>
          <w:p w14:paraId="1A722692" w14:textId="77777777" w:rsidR="00824ABF" w:rsidRPr="008F1BCD" w:rsidRDefault="00824ABF" w:rsidP="00CE13EA">
            <w:pPr>
              <w:ind w:left="141"/>
              <w:rPr>
                <w:sz w:val="24"/>
                <w:szCs w:val="24"/>
              </w:rPr>
            </w:pPr>
            <w:r w:rsidRPr="008F1BCD">
              <w:rPr>
                <w:rFonts w:eastAsia="Times New Roman Italic"/>
                <w:i/>
                <w:iCs/>
                <w:sz w:val="24"/>
                <w:szCs w:val="24"/>
              </w:rPr>
              <w:t>intent-to-</w:t>
            </w:r>
            <w:proofErr w:type="spellStart"/>
            <w:r w:rsidRPr="008F1BCD">
              <w:rPr>
                <w:rFonts w:eastAsia="Times New Roman Italic"/>
                <w:i/>
                <w:iCs/>
                <w:sz w:val="24"/>
                <w:szCs w:val="24"/>
              </w:rPr>
              <w:t>treat</w:t>
            </w:r>
            <w:proofErr w:type="spellEnd"/>
            <w:r w:rsidRPr="008F1BCD">
              <w:rPr>
                <w:rFonts w:eastAsia="Times New Roman Italic"/>
                <w:i/>
                <w:iCs/>
                <w:sz w:val="24"/>
                <w:szCs w:val="24"/>
              </w:rPr>
              <w:t xml:space="preserve"> </w:t>
            </w:r>
            <w:r w:rsidRPr="008F1BCD">
              <w:rPr>
                <w:sz w:val="24"/>
                <w:szCs w:val="24"/>
              </w:rPr>
              <w:t>(</w:t>
            </w:r>
            <w:proofErr w:type="spellStart"/>
            <w:r w:rsidRPr="008F1BCD">
              <w:rPr>
                <w:sz w:val="24"/>
                <w:szCs w:val="24"/>
              </w:rPr>
              <w:t>mMITT</w:t>
            </w:r>
            <w:proofErr w:type="spellEnd"/>
            <w:r w:rsidRPr="008F1BCD">
              <w:rPr>
                <w:sz w:val="24"/>
                <w:szCs w:val="24"/>
              </w:rPr>
              <w:t>)</w:t>
            </w:r>
          </w:p>
        </w:tc>
        <w:tc>
          <w:tcPr>
            <w:tcW w:w="1820" w:type="dxa"/>
            <w:vAlign w:val="bottom"/>
            <w:hideMark/>
          </w:tcPr>
          <w:p w14:paraId="283E7AA5" w14:textId="69FFD137" w:rsidR="00824ABF" w:rsidRPr="008F1BCD" w:rsidRDefault="00824ABF" w:rsidP="00CE13EA">
            <w:pPr>
              <w:ind w:left="141"/>
              <w:jc w:val="center"/>
              <w:rPr>
                <w:sz w:val="24"/>
                <w:szCs w:val="24"/>
              </w:rPr>
            </w:pPr>
            <w:r w:rsidRPr="008F1BCD">
              <w:rPr>
                <w:sz w:val="24"/>
                <w:szCs w:val="24"/>
              </w:rPr>
              <w:t>45/51 (88,2</w:t>
            </w:r>
            <w:r w:rsidR="008F1BCD" w:rsidRPr="008F1BCD">
              <w:rPr>
                <w:sz w:val="24"/>
                <w:szCs w:val="24"/>
              </w:rPr>
              <w:t xml:space="preserve"> %</w:t>
            </w:r>
            <w:r w:rsidRPr="008F1BCD">
              <w:rPr>
                <w:sz w:val="24"/>
                <w:szCs w:val="24"/>
              </w:rPr>
              <w:t>)</w:t>
            </w:r>
          </w:p>
        </w:tc>
        <w:tc>
          <w:tcPr>
            <w:tcW w:w="2640" w:type="dxa"/>
            <w:vAlign w:val="bottom"/>
            <w:hideMark/>
          </w:tcPr>
          <w:p w14:paraId="7FF3C9FA" w14:textId="1F2A5B9E" w:rsidR="00824ABF" w:rsidRPr="008F1BCD" w:rsidRDefault="00824ABF" w:rsidP="00CE13EA">
            <w:pPr>
              <w:ind w:left="141"/>
              <w:jc w:val="center"/>
              <w:rPr>
                <w:sz w:val="24"/>
                <w:szCs w:val="24"/>
              </w:rPr>
            </w:pPr>
            <w:r w:rsidRPr="008F1BCD">
              <w:rPr>
                <w:sz w:val="24"/>
                <w:szCs w:val="24"/>
              </w:rPr>
              <w:t>17/22 (77,3</w:t>
            </w:r>
            <w:r w:rsidR="008F1BCD" w:rsidRPr="008F1BCD">
              <w:rPr>
                <w:sz w:val="24"/>
                <w:szCs w:val="24"/>
              </w:rPr>
              <w:t xml:space="preserve"> %</w:t>
            </w:r>
            <w:r w:rsidRPr="008F1BCD">
              <w:rPr>
                <w:sz w:val="24"/>
                <w:szCs w:val="24"/>
              </w:rPr>
              <w:t>)</w:t>
            </w:r>
          </w:p>
        </w:tc>
        <w:tc>
          <w:tcPr>
            <w:tcW w:w="1600" w:type="dxa"/>
            <w:vAlign w:val="bottom"/>
            <w:hideMark/>
          </w:tcPr>
          <w:p w14:paraId="46988B4F" w14:textId="05261BBA" w:rsidR="00824ABF" w:rsidRPr="008F1BCD" w:rsidRDefault="00824ABF" w:rsidP="00CE13EA">
            <w:pPr>
              <w:ind w:left="141"/>
              <w:jc w:val="center"/>
              <w:rPr>
                <w:sz w:val="24"/>
                <w:szCs w:val="24"/>
              </w:rPr>
            </w:pPr>
            <w:r w:rsidRPr="008F1BCD">
              <w:rPr>
                <w:sz w:val="24"/>
                <w:szCs w:val="24"/>
              </w:rPr>
              <w:t>11,0</w:t>
            </w:r>
            <w:r w:rsidR="008F1BCD" w:rsidRPr="008F1BCD">
              <w:rPr>
                <w:sz w:val="24"/>
                <w:szCs w:val="24"/>
              </w:rPr>
              <w:t xml:space="preserve"> %</w:t>
            </w:r>
          </w:p>
        </w:tc>
      </w:tr>
      <w:tr w:rsidR="00824ABF" w:rsidRPr="008F1BCD" w14:paraId="09896753" w14:textId="77777777" w:rsidTr="00824ABF">
        <w:trPr>
          <w:trHeight w:val="469"/>
        </w:trPr>
        <w:tc>
          <w:tcPr>
            <w:tcW w:w="2940" w:type="dxa"/>
            <w:tcBorders>
              <w:top w:val="nil"/>
              <w:left w:val="nil"/>
              <w:bottom w:val="single" w:sz="8" w:space="0" w:color="auto"/>
              <w:right w:val="nil"/>
            </w:tcBorders>
            <w:vAlign w:val="bottom"/>
            <w:hideMark/>
          </w:tcPr>
          <w:p w14:paraId="5DB79D26" w14:textId="77777777" w:rsidR="00824ABF" w:rsidRPr="008F1BCD" w:rsidRDefault="00824ABF" w:rsidP="00CE13EA">
            <w:pPr>
              <w:ind w:left="141"/>
              <w:rPr>
                <w:sz w:val="24"/>
                <w:szCs w:val="24"/>
              </w:rPr>
            </w:pPr>
            <w:r w:rsidRPr="008F1BCD">
              <w:rPr>
                <w:sz w:val="24"/>
                <w:szCs w:val="24"/>
              </w:rPr>
              <w:t xml:space="preserve">Klinisk </w:t>
            </w:r>
            <w:proofErr w:type="spellStart"/>
            <w:r w:rsidRPr="008F1BCD">
              <w:rPr>
                <w:sz w:val="24"/>
                <w:szCs w:val="24"/>
              </w:rPr>
              <w:t>evaluerbar</w:t>
            </w:r>
            <w:proofErr w:type="spellEnd"/>
            <w:r w:rsidRPr="008F1BCD">
              <w:rPr>
                <w:sz w:val="24"/>
                <w:szCs w:val="24"/>
              </w:rPr>
              <w:t xml:space="preserve"> (CE)</w:t>
            </w:r>
          </w:p>
        </w:tc>
        <w:tc>
          <w:tcPr>
            <w:tcW w:w="1820" w:type="dxa"/>
            <w:tcBorders>
              <w:top w:val="nil"/>
              <w:left w:val="nil"/>
              <w:bottom w:val="single" w:sz="8" w:space="0" w:color="auto"/>
              <w:right w:val="nil"/>
            </w:tcBorders>
            <w:vAlign w:val="bottom"/>
            <w:hideMark/>
          </w:tcPr>
          <w:p w14:paraId="6814AAF8" w14:textId="4DD4B66C" w:rsidR="00824ABF" w:rsidRPr="008F1BCD" w:rsidRDefault="00824ABF" w:rsidP="00CE13EA">
            <w:pPr>
              <w:ind w:left="141"/>
              <w:jc w:val="center"/>
              <w:rPr>
                <w:sz w:val="24"/>
                <w:szCs w:val="24"/>
              </w:rPr>
            </w:pPr>
            <w:r w:rsidRPr="008F1BCD">
              <w:rPr>
                <w:sz w:val="24"/>
                <w:szCs w:val="24"/>
              </w:rPr>
              <w:t>36/40 (90,0</w:t>
            </w:r>
            <w:r w:rsidR="008F1BCD" w:rsidRPr="008F1BCD">
              <w:rPr>
                <w:sz w:val="24"/>
                <w:szCs w:val="24"/>
              </w:rPr>
              <w:t xml:space="preserve"> %</w:t>
            </w:r>
            <w:r w:rsidRPr="008F1BCD">
              <w:rPr>
                <w:sz w:val="24"/>
                <w:szCs w:val="24"/>
              </w:rPr>
              <w:t>)</w:t>
            </w:r>
          </w:p>
        </w:tc>
        <w:tc>
          <w:tcPr>
            <w:tcW w:w="2640" w:type="dxa"/>
            <w:tcBorders>
              <w:top w:val="nil"/>
              <w:left w:val="nil"/>
              <w:bottom w:val="single" w:sz="8" w:space="0" w:color="auto"/>
              <w:right w:val="nil"/>
            </w:tcBorders>
            <w:vAlign w:val="bottom"/>
            <w:hideMark/>
          </w:tcPr>
          <w:p w14:paraId="7BEFE912" w14:textId="35A8E62F" w:rsidR="00824ABF" w:rsidRPr="008F1BCD" w:rsidRDefault="00824ABF" w:rsidP="00CE13EA">
            <w:pPr>
              <w:ind w:left="141"/>
              <w:jc w:val="center"/>
              <w:rPr>
                <w:sz w:val="24"/>
                <w:szCs w:val="24"/>
              </w:rPr>
            </w:pPr>
            <w:r w:rsidRPr="008F1BCD">
              <w:rPr>
                <w:sz w:val="24"/>
                <w:szCs w:val="24"/>
              </w:rPr>
              <w:t>9/12 (75,0</w:t>
            </w:r>
            <w:r w:rsidR="008F1BCD" w:rsidRPr="008F1BCD">
              <w:rPr>
                <w:sz w:val="24"/>
                <w:szCs w:val="24"/>
              </w:rPr>
              <w:t xml:space="preserve"> %</w:t>
            </w:r>
            <w:r w:rsidRPr="008F1BCD">
              <w:rPr>
                <w:sz w:val="24"/>
                <w:szCs w:val="24"/>
              </w:rPr>
              <w:t>)</w:t>
            </w:r>
          </w:p>
        </w:tc>
        <w:tc>
          <w:tcPr>
            <w:tcW w:w="1600" w:type="dxa"/>
            <w:tcBorders>
              <w:top w:val="nil"/>
              <w:left w:val="nil"/>
              <w:bottom w:val="single" w:sz="8" w:space="0" w:color="auto"/>
              <w:right w:val="nil"/>
            </w:tcBorders>
            <w:vAlign w:val="bottom"/>
            <w:hideMark/>
          </w:tcPr>
          <w:p w14:paraId="3DCD56D8" w14:textId="53DCFEF8" w:rsidR="00824ABF" w:rsidRPr="008F1BCD" w:rsidRDefault="00824ABF" w:rsidP="00CE13EA">
            <w:pPr>
              <w:ind w:left="141"/>
              <w:jc w:val="center"/>
              <w:rPr>
                <w:sz w:val="24"/>
                <w:szCs w:val="24"/>
              </w:rPr>
            </w:pPr>
            <w:r w:rsidRPr="008F1BCD">
              <w:rPr>
                <w:sz w:val="24"/>
                <w:szCs w:val="24"/>
              </w:rPr>
              <w:t>15,0</w:t>
            </w:r>
            <w:r w:rsidR="008F1BCD" w:rsidRPr="008F1BCD">
              <w:rPr>
                <w:sz w:val="24"/>
                <w:szCs w:val="24"/>
              </w:rPr>
              <w:t xml:space="preserve"> %</w:t>
            </w:r>
          </w:p>
        </w:tc>
      </w:tr>
    </w:tbl>
    <w:p w14:paraId="774DA03C" w14:textId="77777777" w:rsidR="00824ABF" w:rsidRPr="008F1BCD" w:rsidRDefault="00824ABF" w:rsidP="00CE13EA">
      <w:pPr>
        <w:ind w:left="851"/>
        <w:rPr>
          <w:sz w:val="24"/>
          <w:szCs w:val="24"/>
          <w:lang w:eastAsia="da-DK"/>
        </w:rPr>
      </w:pPr>
    </w:p>
    <w:p w14:paraId="780909C4" w14:textId="77777777" w:rsidR="00824ABF" w:rsidRPr="008F1BCD" w:rsidRDefault="00824ABF" w:rsidP="00CE13EA">
      <w:pPr>
        <w:ind w:left="851"/>
        <w:rPr>
          <w:sz w:val="24"/>
          <w:szCs w:val="24"/>
        </w:rPr>
      </w:pPr>
      <w:r w:rsidRPr="008F1BCD">
        <w:rPr>
          <w:sz w:val="24"/>
          <w:szCs w:val="24"/>
        </w:rPr>
        <w:t xml:space="preserve">Det mikrobiologiske udfald af TOC for </w:t>
      </w:r>
      <w:proofErr w:type="spellStart"/>
      <w:r w:rsidRPr="008F1BCD">
        <w:rPr>
          <w:sz w:val="24"/>
          <w:szCs w:val="24"/>
        </w:rPr>
        <w:t>daptomycin</w:t>
      </w:r>
      <w:proofErr w:type="spellEnd"/>
      <w:r w:rsidRPr="008F1BCD">
        <w:rPr>
          <w:sz w:val="24"/>
          <w:szCs w:val="24"/>
        </w:rPr>
        <w:t>-armen og SOC-armen for infektioner, der er forårsaget af MRSA og MSSA, er vist i tabellen nedenfor (</w:t>
      </w:r>
      <w:proofErr w:type="spellStart"/>
      <w:r w:rsidRPr="008F1BCD">
        <w:rPr>
          <w:sz w:val="24"/>
          <w:szCs w:val="24"/>
        </w:rPr>
        <w:t>mMITT</w:t>
      </w:r>
      <w:proofErr w:type="spellEnd"/>
      <w:r w:rsidRPr="008F1BCD">
        <w:rPr>
          <w:sz w:val="24"/>
          <w:szCs w:val="24"/>
        </w:rPr>
        <w:t>-population).</w:t>
      </w:r>
    </w:p>
    <w:p w14:paraId="0DC89AAB" w14:textId="11F71FFE" w:rsidR="00824ABF" w:rsidRPr="008F1BCD" w:rsidRDefault="00824ABF" w:rsidP="002E1E81">
      <w:pPr>
        <w:ind w:left="851"/>
        <w:rPr>
          <w:sz w:val="24"/>
          <w:szCs w:val="24"/>
        </w:rPr>
      </w:pPr>
    </w:p>
    <w:tbl>
      <w:tblPr>
        <w:tblW w:w="8788" w:type="dxa"/>
        <w:tblInd w:w="861" w:type="dxa"/>
        <w:tblLayout w:type="fixed"/>
        <w:tblCellMar>
          <w:left w:w="0" w:type="dxa"/>
          <w:right w:w="0" w:type="dxa"/>
        </w:tblCellMar>
        <w:tblLook w:val="04A0" w:firstRow="1" w:lastRow="0" w:firstColumn="1" w:lastColumn="0" w:noHBand="0" w:noVBand="1"/>
      </w:tblPr>
      <w:tblGrid>
        <w:gridCol w:w="5140"/>
        <w:gridCol w:w="1806"/>
        <w:gridCol w:w="1842"/>
      </w:tblGrid>
      <w:tr w:rsidR="00E640AF" w:rsidRPr="008F1BCD" w14:paraId="0A2D8EFE" w14:textId="77777777" w:rsidTr="00E640AF">
        <w:trPr>
          <w:trHeight w:val="249"/>
        </w:trPr>
        <w:tc>
          <w:tcPr>
            <w:tcW w:w="5140" w:type="dxa"/>
            <w:vMerge w:val="restart"/>
            <w:tcBorders>
              <w:top w:val="single" w:sz="8" w:space="0" w:color="auto"/>
              <w:left w:val="single" w:sz="8" w:space="0" w:color="auto"/>
              <w:bottom w:val="nil"/>
              <w:right w:val="single" w:sz="8" w:space="0" w:color="auto"/>
            </w:tcBorders>
            <w:vAlign w:val="center"/>
            <w:hideMark/>
          </w:tcPr>
          <w:p w14:paraId="63E24C57" w14:textId="77777777" w:rsidR="00E640AF" w:rsidRPr="008F1BCD" w:rsidRDefault="00E640AF">
            <w:pPr>
              <w:jc w:val="center"/>
              <w:rPr>
                <w:sz w:val="24"/>
                <w:szCs w:val="24"/>
              </w:rPr>
            </w:pPr>
            <w:r w:rsidRPr="008F1BCD">
              <w:rPr>
                <w:b/>
                <w:bCs/>
                <w:sz w:val="24"/>
                <w:szCs w:val="24"/>
                <w:lang w:eastAsia="sk-SK"/>
              </w:rPr>
              <w:t>Patogen</w:t>
            </w:r>
          </w:p>
        </w:tc>
        <w:tc>
          <w:tcPr>
            <w:tcW w:w="3648" w:type="dxa"/>
            <w:gridSpan w:val="2"/>
            <w:tcBorders>
              <w:top w:val="single" w:sz="8" w:space="0" w:color="auto"/>
              <w:left w:val="nil"/>
              <w:bottom w:val="nil"/>
              <w:right w:val="single" w:sz="8" w:space="0" w:color="auto"/>
            </w:tcBorders>
            <w:vAlign w:val="center"/>
            <w:hideMark/>
          </w:tcPr>
          <w:p w14:paraId="7B97849C" w14:textId="77777777" w:rsidR="00E640AF" w:rsidRPr="008F1BCD" w:rsidRDefault="00E640AF">
            <w:pPr>
              <w:autoSpaceDE w:val="0"/>
              <w:autoSpaceDN w:val="0"/>
              <w:adjustRightInd w:val="0"/>
              <w:jc w:val="center"/>
              <w:rPr>
                <w:b/>
                <w:bCs/>
                <w:sz w:val="24"/>
                <w:szCs w:val="24"/>
                <w:lang w:eastAsia="sk-SK"/>
              </w:rPr>
            </w:pPr>
            <w:r w:rsidRPr="008F1BCD">
              <w:rPr>
                <w:b/>
                <w:bCs/>
                <w:sz w:val="24"/>
                <w:szCs w:val="24"/>
                <w:lang w:eastAsia="sk-SK"/>
              </w:rPr>
              <w:t>Mikrobiologisk succesrate hos</w:t>
            </w:r>
          </w:p>
          <w:p w14:paraId="7EC76129" w14:textId="77777777" w:rsidR="00E640AF" w:rsidRPr="008F1BCD" w:rsidRDefault="00E640AF">
            <w:pPr>
              <w:autoSpaceDE w:val="0"/>
              <w:autoSpaceDN w:val="0"/>
              <w:adjustRightInd w:val="0"/>
              <w:jc w:val="center"/>
              <w:rPr>
                <w:b/>
                <w:bCs/>
                <w:sz w:val="24"/>
                <w:szCs w:val="24"/>
                <w:lang w:eastAsia="sk-SK"/>
              </w:rPr>
            </w:pPr>
            <w:r w:rsidRPr="008F1BCD">
              <w:rPr>
                <w:b/>
                <w:bCs/>
                <w:sz w:val="24"/>
                <w:szCs w:val="24"/>
                <w:lang w:eastAsia="sk-SK"/>
              </w:rPr>
              <w:t>p</w:t>
            </w:r>
            <w:r w:rsidRPr="008F1BCD">
              <w:rPr>
                <w:b/>
                <w:bCs/>
                <w:sz w:val="24"/>
                <w:szCs w:val="24"/>
              </w:rPr>
              <w:t>æ</w:t>
            </w:r>
            <w:r w:rsidRPr="008F1BCD">
              <w:rPr>
                <w:b/>
                <w:bCs/>
                <w:sz w:val="24"/>
                <w:szCs w:val="24"/>
                <w:lang w:eastAsia="sk-SK"/>
              </w:rPr>
              <w:t>diatriske patienter med SAB</w:t>
            </w:r>
          </w:p>
          <w:p w14:paraId="41E751EA" w14:textId="02990D5D" w:rsidR="00E640AF" w:rsidRPr="008F1BCD" w:rsidRDefault="00E640AF">
            <w:pPr>
              <w:jc w:val="center"/>
              <w:rPr>
                <w:sz w:val="24"/>
                <w:szCs w:val="24"/>
              </w:rPr>
            </w:pPr>
            <w:r w:rsidRPr="008F1BCD">
              <w:rPr>
                <w:b/>
                <w:bCs/>
                <w:sz w:val="24"/>
                <w:szCs w:val="24"/>
                <w:lang w:eastAsia="sk-SK"/>
              </w:rPr>
              <w:t>n/N (%)</w:t>
            </w:r>
          </w:p>
        </w:tc>
      </w:tr>
      <w:tr w:rsidR="00E640AF" w:rsidRPr="008F1BCD" w14:paraId="5C8BC938" w14:textId="77777777" w:rsidTr="00E640AF">
        <w:trPr>
          <w:trHeight w:val="249"/>
        </w:trPr>
        <w:tc>
          <w:tcPr>
            <w:tcW w:w="5140" w:type="dxa"/>
            <w:vMerge/>
            <w:tcBorders>
              <w:top w:val="single" w:sz="8" w:space="0" w:color="auto"/>
              <w:left w:val="single" w:sz="8" w:space="0" w:color="auto"/>
              <w:bottom w:val="nil"/>
              <w:right w:val="single" w:sz="8" w:space="0" w:color="auto"/>
            </w:tcBorders>
            <w:vAlign w:val="center"/>
            <w:hideMark/>
          </w:tcPr>
          <w:p w14:paraId="10D36C2F" w14:textId="77777777" w:rsidR="00E640AF" w:rsidRPr="008F1BCD" w:rsidRDefault="00E640AF">
            <w:pPr>
              <w:rPr>
                <w:sz w:val="24"/>
                <w:szCs w:val="24"/>
              </w:rPr>
            </w:pPr>
          </w:p>
        </w:tc>
        <w:tc>
          <w:tcPr>
            <w:tcW w:w="1806" w:type="dxa"/>
            <w:tcBorders>
              <w:top w:val="single" w:sz="8" w:space="0" w:color="auto"/>
              <w:left w:val="nil"/>
              <w:bottom w:val="nil"/>
              <w:right w:val="single" w:sz="8" w:space="0" w:color="auto"/>
            </w:tcBorders>
            <w:vAlign w:val="center"/>
            <w:hideMark/>
          </w:tcPr>
          <w:p w14:paraId="19EA0C9C" w14:textId="77777777" w:rsidR="00E640AF" w:rsidRPr="008F1BCD" w:rsidRDefault="00E640AF">
            <w:pPr>
              <w:jc w:val="center"/>
              <w:rPr>
                <w:sz w:val="24"/>
                <w:szCs w:val="24"/>
              </w:rPr>
            </w:pPr>
            <w:proofErr w:type="spellStart"/>
            <w:r w:rsidRPr="008F1BCD">
              <w:rPr>
                <w:b/>
                <w:bCs/>
                <w:sz w:val="24"/>
                <w:szCs w:val="24"/>
                <w:lang w:eastAsia="sk-SK"/>
              </w:rPr>
              <w:t>Daptomycin</w:t>
            </w:r>
            <w:proofErr w:type="spellEnd"/>
          </w:p>
        </w:tc>
        <w:tc>
          <w:tcPr>
            <w:tcW w:w="1842" w:type="dxa"/>
            <w:tcBorders>
              <w:top w:val="single" w:sz="8" w:space="0" w:color="auto"/>
              <w:left w:val="nil"/>
              <w:bottom w:val="nil"/>
              <w:right w:val="single" w:sz="8" w:space="0" w:color="auto"/>
            </w:tcBorders>
            <w:vAlign w:val="center"/>
            <w:hideMark/>
          </w:tcPr>
          <w:p w14:paraId="42F285BA" w14:textId="77777777" w:rsidR="00E640AF" w:rsidRPr="008F1BCD" w:rsidRDefault="00E640AF">
            <w:pPr>
              <w:jc w:val="center"/>
              <w:rPr>
                <w:sz w:val="24"/>
                <w:szCs w:val="24"/>
              </w:rPr>
            </w:pPr>
            <w:proofErr w:type="spellStart"/>
            <w:r w:rsidRPr="008F1BCD">
              <w:rPr>
                <w:b/>
                <w:bCs/>
                <w:sz w:val="24"/>
                <w:szCs w:val="24"/>
                <w:lang w:eastAsia="sk-SK"/>
              </w:rPr>
              <w:t>Komparator</w:t>
            </w:r>
            <w:proofErr w:type="spellEnd"/>
          </w:p>
        </w:tc>
      </w:tr>
      <w:tr w:rsidR="00E640AF" w:rsidRPr="008F1BCD" w14:paraId="49B55B9E" w14:textId="77777777" w:rsidTr="00E640AF">
        <w:trPr>
          <w:trHeight w:val="249"/>
        </w:trPr>
        <w:tc>
          <w:tcPr>
            <w:tcW w:w="5140" w:type="dxa"/>
            <w:tcBorders>
              <w:top w:val="single" w:sz="8" w:space="0" w:color="auto"/>
              <w:left w:val="single" w:sz="8" w:space="0" w:color="auto"/>
              <w:bottom w:val="nil"/>
              <w:right w:val="single" w:sz="8" w:space="0" w:color="auto"/>
            </w:tcBorders>
            <w:vAlign w:val="bottom"/>
            <w:hideMark/>
          </w:tcPr>
          <w:p w14:paraId="79B356D0" w14:textId="77777777" w:rsidR="00E640AF" w:rsidRPr="008F1BCD" w:rsidRDefault="00E640AF">
            <w:pPr>
              <w:rPr>
                <w:sz w:val="24"/>
                <w:szCs w:val="24"/>
              </w:rPr>
            </w:pPr>
            <w:proofErr w:type="spellStart"/>
            <w:r w:rsidRPr="008F1BCD">
              <w:rPr>
                <w:sz w:val="24"/>
                <w:szCs w:val="24"/>
              </w:rPr>
              <w:t>Methicillin</w:t>
            </w:r>
            <w:proofErr w:type="spellEnd"/>
            <w:r w:rsidRPr="008F1BCD">
              <w:rPr>
                <w:sz w:val="24"/>
                <w:szCs w:val="24"/>
              </w:rPr>
              <w:t xml:space="preserve">-modtagelig </w:t>
            </w:r>
            <w:proofErr w:type="spellStart"/>
            <w:r w:rsidRPr="008F1BCD">
              <w:rPr>
                <w:rFonts w:eastAsia="Times New Roman Italic"/>
                <w:i/>
                <w:iCs/>
                <w:sz w:val="24"/>
                <w:szCs w:val="24"/>
              </w:rPr>
              <w:t>Staphylococcus</w:t>
            </w:r>
            <w:proofErr w:type="spellEnd"/>
            <w:r w:rsidRPr="008F1BCD">
              <w:rPr>
                <w:rFonts w:eastAsia="Times New Roman Italic"/>
                <w:i/>
                <w:iCs/>
                <w:sz w:val="24"/>
                <w:szCs w:val="24"/>
              </w:rPr>
              <w:t xml:space="preserve"> aureus</w:t>
            </w:r>
          </w:p>
        </w:tc>
        <w:tc>
          <w:tcPr>
            <w:tcW w:w="1806" w:type="dxa"/>
            <w:vMerge w:val="restart"/>
            <w:tcBorders>
              <w:top w:val="single" w:sz="8" w:space="0" w:color="auto"/>
              <w:left w:val="nil"/>
              <w:bottom w:val="single" w:sz="4" w:space="0" w:color="auto"/>
              <w:right w:val="single" w:sz="8" w:space="0" w:color="auto"/>
            </w:tcBorders>
            <w:vAlign w:val="center"/>
            <w:hideMark/>
          </w:tcPr>
          <w:p w14:paraId="701651DC" w14:textId="7CA4E3CB" w:rsidR="00E640AF" w:rsidRPr="008F1BCD" w:rsidRDefault="00E640AF">
            <w:pPr>
              <w:jc w:val="center"/>
              <w:rPr>
                <w:sz w:val="24"/>
                <w:szCs w:val="24"/>
              </w:rPr>
            </w:pPr>
            <w:r w:rsidRPr="008F1BCD">
              <w:rPr>
                <w:sz w:val="24"/>
                <w:szCs w:val="24"/>
              </w:rPr>
              <w:t>43/44 (97,7 %)</w:t>
            </w:r>
          </w:p>
        </w:tc>
        <w:tc>
          <w:tcPr>
            <w:tcW w:w="1842" w:type="dxa"/>
            <w:vMerge w:val="restart"/>
            <w:tcBorders>
              <w:top w:val="single" w:sz="8" w:space="0" w:color="auto"/>
              <w:left w:val="single" w:sz="8" w:space="0" w:color="auto"/>
              <w:bottom w:val="single" w:sz="4" w:space="0" w:color="auto"/>
              <w:right w:val="single" w:sz="8" w:space="0" w:color="auto"/>
            </w:tcBorders>
            <w:vAlign w:val="center"/>
            <w:hideMark/>
          </w:tcPr>
          <w:p w14:paraId="234F5F22" w14:textId="5F42D457" w:rsidR="00E640AF" w:rsidRPr="008F1BCD" w:rsidRDefault="00E640AF">
            <w:pPr>
              <w:jc w:val="center"/>
              <w:rPr>
                <w:sz w:val="24"/>
                <w:szCs w:val="24"/>
              </w:rPr>
            </w:pPr>
            <w:r w:rsidRPr="008F1BCD">
              <w:rPr>
                <w:sz w:val="24"/>
                <w:szCs w:val="24"/>
              </w:rPr>
              <w:t>19/19 (100,0 %)</w:t>
            </w:r>
          </w:p>
        </w:tc>
      </w:tr>
      <w:tr w:rsidR="00E640AF" w:rsidRPr="008F1BCD" w14:paraId="75D70F56" w14:textId="77777777" w:rsidTr="00E640AF">
        <w:trPr>
          <w:trHeight w:val="128"/>
        </w:trPr>
        <w:tc>
          <w:tcPr>
            <w:tcW w:w="5140" w:type="dxa"/>
            <w:tcBorders>
              <w:top w:val="nil"/>
              <w:left w:val="single" w:sz="8" w:space="0" w:color="auto"/>
              <w:bottom w:val="single" w:sz="4" w:space="0" w:color="auto"/>
              <w:right w:val="single" w:sz="8" w:space="0" w:color="auto"/>
            </w:tcBorders>
            <w:vAlign w:val="bottom"/>
            <w:hideMark/>
          </w:tcPr>
          <w:p w14:paraId="4D888EE5" w14:textId="77777777" w:rsidR="00E640AF" w:rsidRPr="008F1BCD" w:rsidRDefault="00E640AF">
            <w:pPr>
              <w:rPr>
                <w:sz w:val="24"/>
                <w:szCs w:val="24"/>
              </w:rPr>
            </w:pPr>
            <w:r w:rsidRPr="008F1BCD">
              <w:rPr>
                <w:sz w:val="24"/>
                <w:szCs w:val="24"/>
              </w:rPr>
              <w:t>(MSSA)</w:t>
            </w:r>
          </w:p>
        </w:tc>
        <w:tc>
          <w:tcPr>
            <w:tcW w:w="1806" w:type="dxa"/>
            <w:vMerge/>
            <w:tcBorders>
              <w:top w:val="single" w:sz="8" w:space="0" w:color="auto"/>
              <w:left w:val="nil"/>
              <w:bottom w:val="single" w:sz="4" w:space="0" w:color="auto"/>
              <w:right w:val="single" w:sz="8" w:space="0" w:color="auto"/>
            </w:tcBorders>
            <w:vAlign w:val="center"/>
            <w:hideMark/>
          </w:tcPr>
          <w:p w14:paraId="0ADEC082" w14:textId="77777777" w:rsidR="00E640AF" w:rsidRPr="008F1BCD" w:rsidRDefault="00E640AF">
            <w:pPr>
              <w:rPr>
                <w:sz w:val="24"/>
                <w:szCs w:val="24"/>
              </w:rPr>
            </w:pPr>
          </w:p>
        </w:tc>
        <w:tc>
          <w:tcPr>
            <w:tcW w:w="1842" w:type="dxa"/>
            <w:vMerge/>
            <w:tcBorders>
              <w:top w:val="single" w:sz="8" w:space="0" w:color="auto"/>
              <w:left w:val="single" w:sz="8" w:space="0" w:color="auto"/>
              <w:bottom w:val="single" w:sz="4" w:space="0" w:color="auto"/>
              <w:right w:val="single" w:sz="8" w:space="0" w:color="auto"/>
            </w:tcBorders>
            <w:vAlign w:val="center"/>
            <w:hideMark/>
          </w:tcPr>
          <w:p w14:paraId="1E8C027C" w14:textId="77777777" w:rsidR="00E640AF" w:rsidRPr="008F1BCD" w:rsidRDefault="00E640AF">
            <w:pPr>
              <w:rPr>
                <w:sz w:val="24"/>
                <w:szCs w:val="24"/>
              </w:rPr>
            </w:pPr>
          </w:p>
        </w:tc>
      </w:tr>
      <w:tr w:rsidR="00E640AF" w:rsidRPr="008F1BCD" w14:paraId="2A2BC985" w14:textId="77777777" w:rsidTr="00E640AF">
        <w:trPr>
          <w:trHeight w:val="255"/>
        </w:trPr>
        <w:tc>
          <w:tcPr>
            <w:tcW w:w="5140" w:type="dxa"/>
            <w:tcBorders>
              <w:top w:val="single" w:sz="4" w:space="0" w:color="auto"/>
              <w:left w:val="single" w:sz="8" w:space="0" w:color="auto"/>
              <w:bottom w:val="single" w:sz="8" w:space="0" w:color="auto"/>
              <w:right w:val="single" w:sz="8" w:space="0" w:color="auto"/>
            </w:tcBorders>
            <w:vAlign w:val="bottom"/>
            <w:hideMark/>
          </w:tcPr>
          <w:p w14:paraId="56743AB8" w14:textId="77777777" w:rsidR="00E640AF" w:rsidRPr="00E640AF" w:rsidRDefault="00E640AF">
            <w:pPr>
              <w:rPr>
                <w:sz w:val="24"/>
                <w:szCs w:val="24"/>
                <w:lang w:val="en-US"/>
              </w:rPr>
            </w:pPr>
            <w:r w:rsidRPr="00E640AF">
              <w:rPr>
                <w:sz w:val="24"/>
                <w:szCs w:val="24"/>
                <w:lang w:val="en-US"/>
              </w:rPr>
              <w:t>Methicillin-</w:t>
            </w:r>
            <w:proofErr w:type="spellStart"/>
            <w:r w:rsidRPr="00E640AF">
              <w:rPr>
                <w:sz w:val="24"/>
                <w:szCs w:val="24"/>
                <w:lang w:val="en-US"/>
              </w:rPr>
              <w:t>resistent</w:t>
            </w:r>
            <w:proofErr w:type="spellEnd"/>
            <w:r w:rsidRPr="00E640AF">
              <w:rPr>
                <w:sz w:val="24"/>
                <w:szCs w:val="24"/>
                <w:lang w:val="en-US"/>
              </w:rPr>
              <w:t xml:space="preserve"> </w:t>
            </w:r>
            <w:r w:rsidRPr="00E640AF">
              <w:rPr>
                <w:rFonts w:eastAsia="Times New Roman Italic"/>
                <w:i/>
                <w:iCs/>
                <w:sz w:val="24"/>
                <w:szCs w:val="24"/>
                <w:lang w:val="en-US"/>
              </w:rPr>
              <w:t>Staphylococcus aureus</w:t>
            </w:r>
            <w:r w:rsidRPr="00E640AF">
              <w:rPr>
                <w:sz w:val="24"/>
                <w:szCs w:val="24"/>
                <w:lang w:val="en-US"/>
              </w:rPr>
              <w:t xml:space="preserve"> (MRSA)</w:t>
            </w:r>
          </w:p>
        </w:tc>
        <w:tc>
          <w:tcPr>
            <w:tcW w:w="1806" w:type="dxa"/>
            <w:tcBorders>
              <w:top w:val="single" w:sz="4" w:space="0" w:color="auto"/>
              <w:left w:val="nil"/>
              <w:bottom w:val="single" w:sz="8" w:space="0" w:color="auto"/>
              <w:right w:val="single" w:sz="8" w:space="0" w:color="auto"/>
            </w:tcBorders>
            <w:vAlign w:val="bottom"/>
            <w:hideMark/>
          </w:tcPr>
          <w:p w14:paraId="43FD9503" w14:textId="1A89E2B3" w:rsidR="00E640AF" w:rsidRPr="008F1BCD" w:rsidRDefault="00E640AF">
            <w:pPr>
              <w:jc w:val="center"/>
              <w:rPr>
                <w:sz w:val="24"/>
                <w:szCs w:val="24"/>
              </w:rPr>
            </w:pPr>
            <w:r w:rsidRPr="008F1BCD">
              <w:rPr>
                <w:sz w:val="24"/>
                <w:szCs w:val="24"/>
              </w:rPr>
              <w:t>6/7 (85,7 %)</w:t>
            </w:r>
          </w:p>
        </w:tc>
        <w:tc>
          <w:tcPr>
            <w:tcW w:w="1842" w:type="dxa"/>
            <w:tcBorders>
              <w:top w:val="single" w:sz="4" w:space="0" w:color="auto"/>
              <w:left w:val="nil"/>
              <w:bottom w:val="single" w:sz="8" w:space="0" w:color="auto"/>
              <w:right w:val="single" w:sz="8" w:space="0" w:color="auto"/>
            </w:tcBorders>
            <w:vAlign w:val="bottom"/>
            <w:hideMark/>
          </w:tcPr>
          <w:p w14:paraId="724A6AB4" w14:textId="17AA18F5" w:rsidR="00E640AF" w:rsidRPr="008F1BCD" w:rsidRDefault="00E640AF">
            <w:pPr>
              <w:jc w:val="center"/>
              <w:rPr>
                <w:sz w:val="24"/>
                <w:szCs w:val="24"/>
              </w:rPr>
            </w:pPr>
            <w:r w:rsidRPr="008F1BCD">
              <w:rPr>
                <w:sz w:val="24"/>
                <w:szCs w:val="24"/>
              </w:rPr>
              <w:t>3/3 (100,0 %)</w:t>
            </w:r>
          </w:p>
        </w:tc>
      </w:tr>
    </w:tbl>
    <w:p w14:paraId="5129DD9F" w14:textId="77777777" w:rsidR="009260DE" w:rsidRPr="008F1BCD" w:rsidRDefault="009260DE" w:rsidP="009260DE">
      <w:pPr>
        <w:tabs>
          <w:tab w:val="left" w:pos="851"/>
        </w:tabs>
        <w:ind w:left="851"/>
        <w:rPr>
          <w:sz w:val="24"/>
          <w:szCs w:val="24"/>
        </w:rPr>
      </w:pPr>
    </w:p>
    <w:p w14:paraId="4E27F28E" w14:textId="77777777" w:rsidR="009260DE" w:rsidRPr="008F1BCD" w:rsidRDefault="009260DE" w:rsidP="009260DE">
      <w:pPr>
        <w:tabs>
          <w:tab w:val="left" w:pos="851"/>
        </w:tabs>
        <w:ind w:left="851" w:hanging="851"/>
        <w:rPr>
          <w:b/>
          <w:sz w:val="24"/>
          <w:szCs w:val="24"/>
        </w:rPr>
      </w:pPr>
      <w:r w:rsidRPr="008F1BCD">
        <w:rPr>
          <w:b/>
          <w:sz w:val="24"/>
          <w:szCs w:val="24"/>
        </w:rPr>
        <w:t>5.2</w:t>
      </w:r>
      <w:r w:rsidRPr="008F1BCD">
        <w:rPr>
          <w:b/>
          <w:sz w:val="24"/>
          <w:szCs w:val="24"/>
        </w:rPr>
        <w:tab/>
      </w:r>
      <w:proofErr w:type="spellStart"/>
      <w:r w:rsidRPr="008F1BCD">
        <w:rPr>
          <w:b/>
          <w:sz w:val="24"/>
          <w:szCs w:val="24"/>
        </w:rPr>
        <w:t>Farmakokinetiske</w:t>
      </w:r>
      <w:proofErr w:type="spellEnd"/>
      <w:r w:rsidRPr="008F1BCD">
        <w:rPr>
          <w:b/>
          <w:sz w:val="24"/>
          <w:szCs w:val="24"/>
        </w:rPr>
        <w:t xml:space="preserve"> egenskaber</w:t>
      </w:r>
    </w:p>
    <w:p w14:paraId="0916C4C4" w14:textId="5E94AD25" w:rsidR="00824ABF" w:rsidRPr="008F1BCD" w:rsidRDefault="00824ABF" w:rsidP="00CE13EA">
      <w:pPr>
        <w:ind w:left="851"/>
        <w:rPr>
          <w:sz w:val="24"/>
          <w:szCs w:val="24"/>
        </w:rPr>
      </w:pPr>
      <w:proofErr w:type="spellStart"/>
      <w:r w:rsidRPr="008F1BCD">
        <w:rPr>
          <w:sz w:val="24"/>
          <w:szCs w:val="24"/>
        </w:rPr>
        <w:t>Daptomycins</w:t>
      </w:r>
      <w:proofErr w:type="spellEnd"/>
      <w:r w:rsidRPr="008F1BCD">
        <w:rPr>
          <w:sz w:val="24"/>
          <w:szCs w:val="24"/>
        </w:rPr>
        <w:t xml:space="preserve"> farmakokinetik er generelt lineær og uafhængig af tid ved doser på 4 til 12</w:t>
      </w:r>
      <w:r w:rsidR="00E140D0">
        <w:rPr>
          <w:sz w:val="24"/>
          <w:szCs w:val="24"/>
        </w:rPr>
        <w:t> </w:t>
      </w:r>
      <w:r w:rsidRPr="008F1BCD">
        <w:rPr>
          <w:sz w:val="24"/>
          <w:szCs w:val="24"/>
        </w:rPr>
        <w:t xml:space="preserve">mg/kg administreret en gang dagligt som intravenøs infusion over 30 minutter i op til 14 dage i raske voksne frivillige. </w:t>
      </w:r>
      <w:proofErr w:type="spellStart"/>
      <w:r w:rsidRPr="008F1BCD">
        <w:rPr>
          <w:rFonts w:eastAsia="Times New Roman Italic"/>
          <w:i/>
          <w:iCs/>
          <w:sz w:val="24"/>
          <w:szCs w:val="24"/>
        </w:rPr>
        <w:t>Steady</w:t>
      </w:r>
      <w:proofErr w:type="spellEnd"/>
      <w:r w:rsidRPr="008F1BCD">
        <w:rPr>
          <w:rFonts w:eastAsia="Times New Roman Italic"/>
          <w:i/>
          <w:iCs/>
          <w:sz w:val="24"/>
          <w:szCs w:val="24"/>
        </w:rPr>
        <w:t xml:space="preserve"> state</w:t>
      </w:r>
      <w:r w:rsidRPr="008F1BCD">
        <w:rPr>
          <w:sz w:val="24"/>
          <w:szCs w:val="24"/>
        </w:rPr>
        <w:t>-koncentrationer opnås ved den tredje daglige dosis.</w:t>
      </w:r>
    </w:p>
    <w:p w14:paraId="49874B2D" w14:textId="77777777" w:rsidR="00824ABF" w:rsidRPr="008F1BCD" w:rsidRDefault="00824ABF" w:rsidP="00CE13EA">
      <w:pPr>
        <w:ind w:left="851"/>
        <w:rPr>
          <w:sz w:val="24"/>
          <w:szCs w:val="24"/>
        </w:rPr>
      </w:pPr>
    </w:p>
    <w:p w14:paraId="665BCB1F" w14:textId="77777777" w:rsidR="00824ABF" w:rsidRPr="008F1BCD" w:rsidRDefault="00824ABF" w:rsidP="00CE13EA">
      <w:pPr>
        <w:ind w:left="851"/>
        <w:rPr>
          <w:sz w:val="24"/>
          <w:szCs w:val="24"/>
        </w:rPr>
      </w:pPr>
      <w:r w:rsidRPr="008F1BCD">
        <w:rPr>
          <w:sz w:val="24"/>
          <w:szCs w:val="24"/>
        </w:rPr>
        <w:t xml:space="preserve">Administration af </w:t>
      </w:r>
      <w:proofErr w:type="spellStart"/>
      <w:r w:rsidRPr="008F1BCD">
        <w:rPr>
          <w:sz w:val="24"/>
          <w:szCs w:val="24"/>
        </w:rPr>
        <w:t>daptomycin</w:t>
      </w:r>
      <w:proofErr w:type="spellEnd"/>
      <w:r w:rsidRPr="008F1BCD">
        <w:rPr>
          <w:sz w:val="24"/>
          <w:szCs w:val="24"/>
        </w:rPr>
        <w:t xml:space="preserve"> som en 2 minutters intravenøs injektion viste også dosis-proportionel farmakokinetik i det godkendte doseringsinterval på 4 til 6 mg/kg. Sammenlignelig eksponering (AUC og </w:t>
      </w:r>
      <w:proofErr w:type="spellStart"/>
      <w:r w:rsidRPr="008F1BCD">
        <w:rPr>
          <w:sz w:val="24"/>
          <w:szCs w:val="24"/>
        </w:rPr>
        <w:t>C</w:t>
      </w:r>
      <w:r w:rsidRPr="008F1BCD">
        <w:rPr>
          <w:sz w:val="24"/>
          <w:szCs w:val="24"/>
          <w:vertAlign w:val="subscript"/>
        </w:rPr>
        <w:t>max</w:t>
      </w:r>
      <w:proofErr w:type="spellEnd"/>
      <w:r w:rsidRPr="008F1BCD">
        <w:rPr>
          <w:sz w:val="24"/>
          <w:szCs w:val="24"/>
        </w:rPr>
        <w:t xml:space="preserve">) blev vist i raske voksne frivillige efter administration af </w:t>
      </w:r>
      <w:proofErr w:type="spellStart"/>
      <w:r w:rsidRPr="008F1BCD">
        <w:rPr>
          <w:sz w:val="24"/>
          <w:szCs w:val="24"/>
        </w:rPr>
        <w:t>daptomycin</w:t>
      </w:r>
      <w:proofErr w:type="spellEnd"/>
      <w:r w:rsidRPr="008F1BCD">
        <w:rPr>
          <w:sz w:val="24"/>
          <w:szCs w:val="24"/>
        </w:rPr>
        <w:t xml:space="preserve"> som 30 minutters infusion eller som 2 minutters intravenøs injektion.</w:t>
      </w:r>
    </w:p>
    <w:p w14:paraId="6A8C52EE" w14:textId="77777777" w:rsidR="00824ABF" w:rsidRPr="008F1BCD" w:rsidRDefault="00824ABF" w:rsidP="00CE13EA">
      <w:pPr>
        <w:ind w:left="851"/>
        <w:rPr>
          <w:sz w:val="24"/>
          <w:szCs w:val="24"/>
        </w:rPr>
      </w:pPr>
    </w:p>
    <w:p w14:paraId="2456592B" w14:textId="77777777" w:rsidR="00824ABF" w:rsidRPr="008F1BCD" w:rsidRDefault="00824ABF" w:rsidP="00CE13EA">
      <w:pPr>
        <w:ind w:left="851"/>
        <w:rPr>
          <w:sz w:val="24"/>
          <w:szCs w:val="24"/>
        </w:rPr>
      </w:pPr>
      <w:r w:rsidRPr="008F1BCD">
        <w:rPr>
          <w:sz w:val="24"/>
          <w:szCs w:val="24"/>
        </w:rPr>
        <w:t xml:space="preserve">Dyreforsøg viste, at </w:t>
      </w:r>
      <w:proofErr w:type="spellStart"/>
      <w:r w:rsidRPr="008F1BCD">
        <w:rPr>
          <w:sz w:val="24"/>
          <w:szCs w:val="24"/>
        </w:rPr>
        <w:t>daptomycin</w:t>
      </w:r>
      <w:proofErr w:type="spellEnd"/>
      <w:r w:rsidRPr="008F1BCD">
        <w:rPr>
          <w:sz w:val="24"/>
          <w:szCs w:val="24"/>
        </w:rPr>
        <w:t xml:space="preserve"> ikke absorberes i nogen særlig udstrækning efter oral administration.</w:t>
      </w:r>
    </w:p>
    <w:p w14:paraId="1FA77EE5" w14:textId="77777777" w:rsidR="00824ABF" w:rsidRPr="008F1BCD" w:rsidRDefault="00824ABF" w:rsidP="00CE13EA">
      <w:pPr>
        <w:ind w:left="851"/>
        <w:rPr>
          <w:sz w:val="24"/>
          <w:szCs w:val="24"/>
        </w:rPr>
      </w:pPr>
    </w:p>
    <w:p w14:paraId="77BBDA79" w14:textId="77777777" w:rsidR="00824ABF" w:rsidRPr="008F1BCD" w:rsidRDefault="00824ABF" w:rsidP="00CE13EA">
      <w:pPr>
        <w:ind w:left="851"/>
        <w:rPr>
          <w:sz w:val="24"/>
          <w:szCs w:val="24"/>
        </w:rPr>
      </w:pPr>
      <w:r w:rsidRPr="008F1BCD">
        <w:rPr>
          <w:sz w:val="24"/>
          <w:szCs w:val="24"/>
          <w:u w:val="single"/>
        </w:rPr>
        <w:t>Fordeling</w:t>
      </w:r>
    </w:p>
    <w:p w14:paraId="7CB95880" w14:textId="3A7C7B52" w:rsidR="00824ABF" w:rsidRPr="008F1BCD" w:rsidRDefault="00824ABF" w:rsidP="00CE13EA">
      <w:pPr>
        <w:ind w:left="851"/>
        <w:rPr>
          <w:sz w:val="24"/>
          <w:szCs w:val="24"/>
        </w:rPr>
      </w:pPr>
      <w:proofErr w:type="spellStart"/>
      <w:r w:rsidRPr="008F1BCD">
        <w:rPr>
          <w:sz w:val="24"/>
          <w:szCs w:val="24"/>
        </w:rPr>
        <w:t>Daptomycins</w:t>
      </w:r>
      <w:proofErr w:type="spellEnd"/>
      <w:r w:rsidRPr="008F1BCD">
        <w:rPr>
          <w:sz w:val="24"/>
          <w:szCs w:val="24"/>
        </w:rPr>
        <w:t xml:space="preserve"> fordelingsvolumen ved </w:t>
      </w:r>
      <w:proofErr w:type="spellStart"/>
      <w:r w:rsidRPr="008F1BCD">
        <w:rPr>
          <w:rFonts w:eastAsia="Times New Roman Italic"/>
          <w:i/>
          <w:iCs/>
          <w:sz w:val="24"/>
          <w:szCs w:val="24"/>
        </w:rPr>
        <w:t>steady</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state</w:t>
      </w:r>
      <w:proofErr w:type="spellEnd"/>
      <w:r w:rsidRPr="008F1BCD">
        <w:rPr>
          <w:sz w:val="24"/>
          <w:szCs w:val="24"/>
        </w:rPr>
        <w:t xml:space="preserve"> hos raske, voksne personer var ca. 0,1</w:t>
      </w:r>
      <w:r w:rsidR="00E640AF">
        <w:rPr>
          <w:sz w:val="24"/>
          <w:szCs w:val="24"/>
        </w:rPr>
        <w:t> </w:t>
      </w:r>
      <w:r w:rsidRPr="008F1BCD">
        <w:rPr>
          <w:sz w:val="24"/>
          <w:szCs w:val="24"/>
        </w:rPr>
        <w:t xml:space="preserve">l/kg og var uafhængig af dosis. Vævsdistributionsforsøg i rotter viste, at </w:t>
      </w:r>
      <w:proofErr w:type="spellStart"/>
      <w:r w:rsidRPr="008F1BCD">
        <w:rPr>
          <w:sz w:val="24"/>
          <w:szCs w:val="24"/>
        </w:rPr>
        <w:t>daptomycin</w:t>
      </w:r>
      <w:proofErr w:type="spellEnd"/>
      <w:r w:rsidRPr="008F1BCD">
        <w:rPr>
          <w:sz w:val="24"/>
          <w:szCs w:val="24"/>
        </w:rPr>
        <w:t xml:space="preserve"> kun synes at penetrere blod-hjernebarrieren og placentabarrieren minimalt efter enkelt- og multiple doser.</w:t>
      </w:r>
    </w:p>
    <w:p w14:paraId="6D853323" w14:textId="77777777" w:rsidR="00824ABF" w:rsidRPr="008F1BCD" w:rsidRDefault="00824ABF" w:rsidP="00CE13EA">
      <w:pPr>
        <w:ind w:left="851"/>
        <w:rPr>
          <w:sz w:val="24"/>
          <w:szCs w:val="24"/>
        </w:rPr>
      </w:pPr>
    </w:p>
    <w:p w14:paraId="2A07C3AC" w14:textId="66270B68" w:rsidR="00824ABF" w:rsidRPr="008F1BCD" w:rsidRDefault="00824ABF" w:rsidP="00CE13EA">
      <w:pPr>
        <w:ind w:left="851"/>
        <w:rPr>
          <w:sz w:val="24"/>
          <w:szCs w:val="24"/>
        </w:rPr>
      </w:pPr>
      <w:proofErr w:type="spellStart"/>
      <w:r w:rsidRPr="008F1BCD">
        <w:rPr>
          <w:sz w:val="24"/>
          <w:szCs w:val="24"/>
        </w:rPr>
        <w:t>Daptomycin</w:t>
      </w:r>
      <w:proofErr w:type="spellEnd"/>
      <w:r w:rsidRPr="008F1BCD">
        <w:rPr>
          <w:sz w:val="24"/>
          <w:szCs w:val="24"/>
        </w:rPr>
        <w:t xml:space="preserve"> bindes på en koncentrationsuafhængig måde, reversibelt til humane plasmaproteiner. Hos voksne frivillige og hos voksne patienter, som blev behandlet med </w:t>
      </w:r>
      <w:proofErr w:type="spellStart"/>
      <w:r w:rsidRPr="008F1BCD">
        <w:rPr>
          <w:sz w:val="24"/>
          <w:szCs w:val="24"/>
        </w:rPr>
        <w:lastRenderedPageBreak/>
        <w:t>daptomycin</w:t>
      </w:r>
      <w:proofErr w:type="spellEnd"/>
      <w:r w:rsidRPr="008F1BCD">
        <w:rPr>
          <w:sz w:val="24"/>
          <w:szCs w:val="24"/>
        </w:rPr>
        <w:t>, var gennemsnitlig proteinbinding ca. 90</w:t>
      </w:r>
      <w:r w:rsidR="008F1BCD" w:rsidRPr="008F1BCD">
        <w:rPr>
          <w:sz w:val="24"/>
          <w:szCs w:val="24"/>
        </w:rPr>
        <w:t xml:space="preserve"> %</w:t>
      </w:r>
      <w:r w:rsidRPr="008F1BCD">
        <w:rPr>
          <w:sz w:val="24"/>
          <w:szCs w:val="24"/>
        </w:rPr>
        <w:t xml:space="preserve"> inklusive patienter med nedsat nyrefunktion.</w:t>
      </w:r>
    </w:p>
    <w:p w14:paraId="06EA5E00" w14:textId="77777777" w:rsidR="00824ABF" w:rsidRPr="008F1BCD" w:rsidRDefault="00824ABF" w:rsidP="00CE13EA">
      <w:pPr>
        <w:ind w:left="851"/>
        <w:rPr>
          <w:sz w:val="24"/>
          <w:szCs w:val="24"/>
        </w:rPr>
      </w:pPr>
    </w:p>
    <w:p w14:paraId="6824E889" w14:textId="77777777" w:rsidR="00824ABF" w:rsidRPr="008F1BCD" w:rsidRDefault="00824ABF" w:rsidP="00CE13EA">
      <w:pPr>
        <w:ind w:left="851"/>
        <w:rPr>
          <w:sz w:val="24"/>
          <w:szCs w:val="24"/>
        </w:rPr>
      </w:pPr>
      <w:r w:rsidRPr="008F1BCD">
        <w:rPr>
          <w:sz w:val="24"/>
          <w:szCs w:val="24"/>
          <w:u w:val="single"/>
        </w:rPr>
        <w:t>Biotransformation</w:t>
      </w:r>
    </w:p>
    <w:p w14:paraId="6AF9B4FF" w14:textId="77777777" w:rsidR="00824ABF" w:rsidRPr="008F1BCD" w:rsidRDefault="00824ABF" w:rsidP="00CE13EA">
      <w:pPr>
        <w:ind w:left="851"/>
        <w:rPr>
          <w:sz w:val="24"/>
          <w:szCs w:val="24"/>
        </w:rPr>
      </w:pPr>
      <w:r w:rsidRPr="008F1BCD">
        <w:rPr>
          <w:sz w:val="24"/>
          <w:szCs w:val="24"/>
        </w:rPr>
        <w:t xml:space="preserve">I </w:t>
      </w:r>
      <w:r w:rsidRPr="008F1BCD">
        <w:rPr>
          <w:rFonts w:eastAsia="Times New Roman Italic"/>
          <w:i/>
          <w:iCs/>
          <w:sz w:val="24"/>
          <w:szCs w:val="24"/>
        </w:rPr>
        <w:t xml:space="preserve">in </w:t>
      </w:r>
      <w:proofErr w:type="spellStart"/>
      <w:r w:rsidRPr="008F1BCD">
        <w:rPr>
          <w:rFonts w:eastAsia="Times New Roman Italic"/>
          <w:i/>
          <w:iCs/>
          <w:sz w:val="24"/>
          <w:szCs w:val="24"/>
        </w:rPr>
        <w:t>vitro</w:t>
      </w:r>
      <w:proofErr w:type="spellEnd"/>
      <w:r w:rsidRPr="008F1BCD">
        <w:rPr>
          <w:sz w:val="24"/>
          <w:szCs w:val="24"/>
        </w:rPr>
        <w:t xml:space="preserve"> studier blev </w:t>
      </w:r>
      <w:proofErr w:type="spellStart"/>
      <w:r w:rsidRPr="008F1BCD">
        <w:rPr>
          <w:sz w:val="24"/>
          <w:szCs w:val="24"/>
        </w:rPr>
        <w:t>daptomycin</w:t>
      </w:r>
      <w:proofErr w:type="spellEnd"/>
      <w:r w:rsidRPr="008F1BCD">
        <w:rPr>
          <w:sz w:val="24"/>
          <w:szCs w:val="24"/>
        </w:rPr>
        <w:t xml:space="preserve"> ikke </w:t>
      </w:r>
      <w:proofErr w:type="spellStart"/>
      <w:r w:rsidRPr="008F1BCD">
        <w:rPr>
          <w:sz w:val="24"/>
          <w:szCs w:val="24"/>
        </w:rPr>
        <w:t>metaboliseret</w:t>
      </w:r>
      <w:proofErr w:type="spellEnd"/>
      <w:r w:rsidRPr="008F1BCD">
        <w:rPr>
          <w:sz w:val="24"/>
          <w:szCs w:val="24"/>
        </w:rPr>
        <w:t xml:space="preserve"> af humane </w:t>
      </w:r>
      <w:proofErr w:type="spellStart"/>
      <w:r w:rsidRPr="008F1BCD">
        <w:rPr>
          <w:sz w:val="24"/>
          <w:szCs w:val="24"/>
        </w:rPr>
        <w:t>levermikrosomer</w:t>
      </w:r>
      <w:proofErr w:type="spellEnd"/>
      <w:r w:rsidRPr="008F1BCD">
        <w:rPr>
          <w:sz w:val="24"/>
          <w:szCs w:val="24"/>
        </w:rPr>
        <w:t xml:space="preserve">. </w:t>
      </w:r>
      <w:r w:rsidRPr="008F1BCD">
        <w:rPr>
          <w:rFonts w:eastAsia="Times New Roman Italic"/>
          <w:i/>
          <w:iCs/>
          <w:sz w:val="24"/>
          <w:szCs w:val="24"/>
        </w:rPr>
        <w:t xml:space="preserve">In </w:t>
      </w:r>
      <w:proofErr w:type="spellStart"/>
      <w:r w:rsidRPr="008F1BCD">
        <w:rPr>
          <w:rFonts w:eastAsia="Times New Roman Italic"/>
          <w:i/>
          <w:iCs/>
          <w:sz w:val="24"/>
          <w:szCs w:val="24"/>
        </w:rPr>
        <w:t>vitro</w:t>
      </w:r>
      <w:proofErr w:type="spellEnd"/>
      <w:r w:rsidRPr="008F1BCD">
        <w:rPr>
          <w:sz w:val="24"/>
          <w:szCs w:val="24"/>
        </w:rPr>
        <w:t xml:space="preserve"> studier med humane </w:t>
      </w:r>
      <w:proofErr w:type="spellStart"/>
      <w:r w:rsidRPr="008F1BCD">
        <w:rPr>
          <w:sz w:val="24"/>
          <w:szCs w:val="24"/>
        </w:rPr>
        <w:t>hepatocytter</w:t>
      </w:r>
      <w:proofErr w:type="spellEnd"/>
      <w:r w:rsidRPr="008F1BCD">
        <w:rPr>
          <w:sz w:val="24"/>
          <w:szCs w:val="24"/>
        </w:rPr>
        <w:t xml:space="preserve"> indikerer, at </w:t>
      </w:r>
      <w:proofErr w:type="spellStart"/>
      <w:r w:rsidRPr="008F1BCD">
        <w:rPr>
          <w:sz w:val="24"/>
          <w:szCs w:val="24"/>
        </w:rPr>
        <w:t>daptomycin</w:t>
      </w:r>
      <w:proofErr w:type="spellEnd"/>
      <w:r w:rsidRPr="008F1BCD">
        <w:rPr>
          <w:sz w:val="24"/>
          <w:szCs w:val="24"/>
        </w:rPr>
        <w:t xml:space="preserve"> ikke hæmmer eller inducerer aktiviteten af følgende humane CYP-</w:t>
      </w:r>
      <w:proofErr w:type="spellStart"/>
      <w:r w:rsidRPr="008F1BCD">
        <w:rPr>
          <w:sz w:val="24"/>
          <w:szCs w:val="24"/>
        </w:rPr>
        <w:t>isoformer</w:t>
      </w:r>
      <w:proofErr w:type="spellEnd"/>
      <w:r w:rsidRPr="008F1BCD">
        <w:rPr>
          <w:sz w:val="24"/>
          <w:szCs w:val="24"/>
        </w:rPr>
        <w:t xml:space="preserve">: 1A2, 2A6, 2C9, 2C19, 2D6, 2E1 og 3A4. Det er ikke sandsynligt, at </w:t>
      </w:r>
      <w:proofErr w:type="spellStart"/>
      <w:r w:rsidRPr="008F1BCD">
        <w:rPr>
          <w:sz w:val="24"/>
          <w:szCs w:val="24"/>
        </w:rPr>
        <w:t>daptomycin</w:t>
      </w:r>
      <w:proofErr w:type="spellEnd"/>
      <w:r w:rsidRPr="008F1BCD">
        <w:rPr>
          <w:sz w:val="24"/>
          <w:szCs w:val="24"/>
        </w:rPr>
        <w:t xml:space="preserve"> vil hæmme eller inducere metabolismen af lægemidler, der </w:t>
      </w:r>
      <w:proofErr w:type="spellStart"/>
      <w:r w:rsidRPr="008F1BCD">
        <w:rPr>
          <w:sz w:val="24"/>
          <w:szCs w:val="24"/>
        </w:rPr>
        <w:t>metaboliseres</w:t>
      </w:r>
      <w:proofErr w:type="spellEnd"/>
      <w:r w:rsidRPr="008F1BCD">
        <w:rPr>
          <w:sz w:val="24"/>
          <w:szCs w:val="24"/>
        </w:rPr>
        <w:t xml:space="preserve"> af CYP-systemet.</w:t>
      </w:r>
    </w:p>
    <w:p w14:paraId="08A183B1" w14:textId="77777777" w:rsidR="00824ABF" w:rsidRPr="008F1BCD" w:rsidRDefault="00824ABF" w:rsidP="00CE13EA">
      <w:pPr>
        <w:ind w:left="851"/>
        <w:rPr>
          <w:sz w:val="24"/>
          <w:szCs w:val="24"/>
        </w:rPr>
      </w:pPr>
    </w:p>
    <w:p w14:paraId="3745C3E4" w14:textId="77777777" w:rsidR="00824ABF" w:rsidRPr="008F1BCD" w:rsidRDefault="00824ABF" w:rsidP="00CE13EA">
      <w:pPr>
        <w:ind w:left="851"/>
        <w:rPr>
          <w:sz w:val="24"/>
          <w:szCs w:val="24"/>
        </w:rPr>
      </w:pPr>
      <w:r w:rsidRPr="008F1BCD">
        <w:rPr>
          <w:sz w:val="24"/>
          <w:szCs w:val="24"/>
        </w:rPr>
        <w:t xml:space="preserve">Efter infusion af </w:t>
      </w:r>
      <w:r w:rsidRPr="008F1BCD">
        <w:rPr>
          <w:sz w:val="24"/>
          <w:szCs w:val="24"/>
          <w:vertAlign w:val="superscript"/>
        </w:rPr>
        <w:t>14</w:t>
      </w:r>
      <w:r w:rsidRPr="008F1BCD">
        <w:rPr>
          <w:sz w:val="24"/>
          <w:szCs w:val="24"/>
        </w:rPr>
        <w:t xml:space="preserve">C-daptomycin hos raske voksne var plasmaradioaktiviteten sammenlignelig med koncentrationen målt ved mikrobiologisk analyse. Inaktive metabolitter blev detekteret i urinen, målt som forskellen i total radioaktiv koncentration og mikrobiologisk aktiv koncentration. I et særskilt studie blev ingen metabolitter detekteret i plasma, og mindre mængder af tre </w:t>
      </w:r>
      <w:proofErr w:type="spellStart"/>
      <w:r w:rsidRPr="008F1BCD">
        <w:rPr>
          <w:sz w:val="24"/>
          <w:szCs w:val="24"/>
        </w:rPr>
        <w:t>oxidative</w:t>
      </w:r>
      <w:proofErr w:type="spellEnd"/>
      <w:r w:rsidRPr="008F1BCD">
        <w:rPr>
          <w:sz w:val="24"/>
          <w:szCs w:val="24"/>
        </w:rPr>
        <w:t xml:space="preserve"> metabolitter og et uidentificeret stof blev målt i urinen. Det er ikke blevet identificeret, hvor metabolismen finder sted.</w:t>
      </w:r>
    </w:p>
    <w:p w14:paraId="0A78CA36" w14:textId="77777777" w:rsidR="00824ABF" w:rsidRPr="008F1BCD" w:rsidRDefault="00824ABF" w:rsidP="00CE13EA">
      <w:pPr>
        <w:ind w:left="851"/>
        <w:rPr>
          <w:sz w:val="24"/>
          <w:szCs w:val="24"/>
        </w:rPr>
      </w:pPr>
    </w:p>
    <w:p w14:paraId="56F23EED" w14:textId="77777777" w:rsidR="00824ABF" w:rsidRPr="008F1BCD" w:rsidRDefault="00824ABF" w:rsidP="00CE13EA">
      <w:pPr>
        <w:ind w:left="851"/>
        <w:rPr>
          <w:sz w:val="24"/>
          <w:szCs w:val="24"/>
        </w:rPr>
      </w:pPr>
      <w:r w:rsidRPr="008F1BCD">
        <w:rPr>
          <w:sz w:val="24"/>
          <w:szCs w:val="24"/>
          <w:u w:val="single"/>
        </w:rPr>
        <w:t>Elimination</w:t>
      </w:r>
    </w:p>
    <w:p w14:paraId="2664E49D" w14:textId="77777777" w:rsidR="00824ABF" w:rsidRPr="008F1BCD" w:rsidRDefault="00824ABF" w:rsidP="00CE13EA">
      <w:pPr>
        <w:ind w:left="851"/>
        <w:rPr>
          <w:sz w:val="24"/>
          <w:szCs w:val="24"/>
        </w:rPr>
      </w:pPr>
      <w:proofErr w:type="spellStart"/>
      <w:r w:rsidRPr="008F1BCD">
        <w:rPr>
          <w:sz w:val="24"/>
          <w:szCs w:val="24"/>
        </w:rPr>
        <w:t>Daptomycin</w:t>
      </w:r>
      <w:proofErr w:type="spellEnd"/>
      <w:r w:rsidRPr="008F1BCD">
        <w:rPr>
          <w:sz w:val="24"/>
          <w:szCs w:val="24"/>
        </w:rPr>
        <w:t xml:space="preserve"> udskilles primært via nyrerne. Samtidig administration af </w:t>
      </w:r>
      <w:proofErr w:type="spellStart"/>
      <w:r w:rsidRPr="008F1BCD">
        <w:rPr>
          <w:sz w:val="24"/>
          <w:szCs w:val="24"/>
        </w:rPr>
        <w:t>probenecid</w:t>
      </w:r>
      <w:proofErr w:type="spellEnd"/>
      <w:r w:rsidRPr="008F1BCD">
        <w:rPr>
          <w:sz w:val="24"/>
          <w:szCs w:val="24"/>
        </w:rPr>
        <w:t xml:space="preserve"> og </w:t>
      </w:r>
      <w:proofErr w:type="spellStart"/>
      <w:r w:rsidRPr="008F1BCD">
        <w:rPr>
          <w:sz w:val="24"/>
          <w:szCs w:val="24"/>
        </w:rPr>
        <w:t>daptomycin</w:t>
      </w:r>
      <w:proofErr w:type="spellEnd"/>
      <w:r w:rsidRPr="008F1BCD">
        <w:rPr>
          <w:sz w:val="24"/>
          <w:szCs w:val="24"/>
        </w:rPr>
        <w:t xml:space="preserve"> har ingen effekt på </w:t>
      </w:r>
      <w:proofErr w:type="spellStart"/>
      <w:r w:rsidRPr="008F1BCD">
        <w:rPr>
          <w:sz w:val="24"/>
          <w:szCs w:val="24"/>
        </w:rPr>
        <w:t>daptomycins</w:t>
      </w:r>
      <w:proofErr w:type="spellEnd"/>
      <w:r w:rsidRPr="008F1BCD">
        <w:rPr>
          <w:sz w:val="24"/>
          <w:szCs w:val="24"/>
        </w:rPr>
        <w:t xml:space="preserve"> farmakokinetik hos mennesker, hvilket tyder på minimal eller ingen </w:t>
      </w:r>
      <w:proofErr w:type="spellStart"/>
      <w:r w:rsidRPr="008F1BCD">
        <w:rPr>
          <w:sz w:val="24"/>
          <w:szCs w:val="24"/>
        </w:rPr>
        <w:t>tubulær</w:t>
      </w:r>
      <w:proofErr w:type="spellEnd"/>
      <w:r w:rsidRPr="008F1BCD">
        <w:rPr>
          <w:sz w:val="24"/>
          <w:szCs w:val="24"/>
        </w:rPr>
        <w:t xml:space="preserve"> sekretion af </w:t>
      </w:r>
      <w:proofErr w:type="spellStart"/>
      <w:r w:rsidRPr="008F1BCD">
        <w:rPr>
          <w:sz w:val="24"/>
          <w:szCs w:val="24"/>
        </w:rPr>
        <w:t>daptomycin</w:t>
      </w:r>
      <w:proofErr w:type="spellEnd"/>
      <w:r w:rsidRPr="008F1BCD">
        <w:rPr>
          <w:sz w:val="24"/>
          <w:szCs w:val="24"/>
        </w:rPr>
        <w:t>.</w:t>
      </w:r>
    </w:p>
    <w:p w14:paraId="07A31EB3" w14:textId="77777777" w:rsidR="00824ABF" w:rsidRPr="008F1BCD" w:rsidRDefault="00824ABF" w:rsidP="00CE13EA">
      <w:pPr>
        <w:ind w:left="851"/>
        <w:rPr>
          <w:sz w:val="24"/>
          <w:szCs w:val="24"/>
        </w:rPr>
      </w:pPr>
    </w:p>
    <w:p w14:paraId="17DD6D54" w14:textId="77777777" w:rsidR="00824ABF" w:rsidRPr="008F1BCD" w:rsidRDefault="00824ABF" w:rsidP="00CE13EA">
      <w:pPr>
        <w:ind w:left="851"/>
        <w:rPr>
          <w:sz w:val="24"/>
          <w:szCs w:val="24"/>
        </w:rPr>
      </w:pPr>
      <w:r w:rsidRPr="008F1BCD">
        <w:rPr>
          <w:sz w:val="24"/>
          <w:szCs w:val="24"/>
        </w:rPr>
        <w:t xml:space="preserve">Efter intravenøs administration, er plasma </w:t>
      </w:r>
      <w:proofErr w:type="spellStart"/>
      <w:r w:rsidRPr="008F1BCD">
        <w:rPr>
          <w:rFonts w:eastAsia="Times New Roman Italic"/>
          <w:i/>
          <w:iCs/>
          <w:sz w:val="24"/>
          <w:szCs w:val="24"/>
        </w:rPr>
        <w:t>clearance</w:t>
      </w:r>
      <w:proofErr w:type="spellEnd"/>
      <w:r w:rsidRPr="008F1BCD">
        <w:rPr>
          <w:sz w:val="24"/>
          <w:szCs w:val="24"/>
        </w:rPr>
        <w:t xml:space="preserve"> af </w:t>
      </w:r>
      <w:proofErr w:type="spellStart"/>
      <w:r w:rsidRPr="008F1BCD">
        <w:rPr>
          <w:sz w:val="24"/>
          <w:szCs w:val="24"/>
        </w:rPr>
        <w:t>daptomycin</w:t>
      </w:r>
      <w:proofErr w:type="spellEnd"/>
      <w:r w:rsidRPr="008F1BCD">
        <w:rPr>
          <w:sz w:val="24"/>
          <w:szCs w:val="24"/>
        </w:rPr>
        <w:t xml:space="preserve"> ca. 7 til 9 ml/t/kg og </w:t>
      </w:r>
      <w:proofErr w:type="spellStart"/>
      <w:r w:rsidRPr="008F1BCD">
        <w:rPr>
          <w:sz w:val="24"/>
          <w:szCs w:val="24"/>
        </w:rPr>
        <w:t>renal</w:t>
      </w:r>
      <w:proofErr w:type="spellEnd"/>
      <w:r w:rsidRPr="008F1BCD">
        <w:rPr>
          <w:sz w:val="24"/>
          <w:szCs w:val="24"/>
        </w:rPr>
        <w:t xml:space="preserve"> </w:t>
      </w:r>
      <w:proofErr w:type="spellStart"/>
      <w:r w:rsidRPr="008F1BCD">
        <w:rPr>
          <w:rFonts w:eastAsia="Times New Roman Italic"/>
          <w:i/>
          <w:iCs/>
          <w:sz w:val="24"/>
          <w:szCs w:val="24"/>
        </w:rPr>
        <w:t>clearance</w:t>
      </w:r>
      <w:proofErr w:type="spellEnd"/>
      <w:r w:rsidRPr="008F1BCD">
        <w:rPr>
          <w:rFonts w:eastAsia="Times New Roman Italic"/>
          <w:i/>
          <w:iCs/>
          <w:sz w:val="24"/>
          <w:szCs w:val="24"/>
        </w:rPr>
        <w:t xml:space="preserve"> </w:t>
      </w:r>
      <w:r w:rsidRPr="008F1BCD">
        <w:rPr>
          <w:sz w:val="24"/>
          <w:szCs w:val="24"/>
        </w:rPr>
        <w:t>er 4 til 7 ml/t/kg.</w:t>
      </w:r>
    </w:p>
    <w:p w14:paraId="24B8011D" w14:textId="77777777" w:rsidR="00824ABF" w:rsidRPr="008F1BCD" w:rsidRDefault="00824ABF" w:rsidP="00CE13EA">
      <w:pPr>
        <w:ind w:left="851"/>
        <w:rPr>
          <w:sz w:val="24"/>
          <w:szCs w:val="24"/>
        </w:rPr>
      </w:pPr>
    </w:p>
    <w:p w14:paraId="420F87F5" w14:textId="79A468EB" w:rsidR="00824ABF" w:rsidRPr="008F1BCD" w:rsidRDefault="00824ABF" w:rsidP="00CE13EA">
      <w:pPr>
        <w:ind w:left="851"/>
        <w:rPr>
          <w:sz w:val="24"/>
          <w:szCs w:val="24"/>
        </w:rPr>
      </w:pPr>
      <w:r w:rsidRPr="008F1BCD">
        <w:rPr>
          <w:sz w:val="24"/>
          <w:szCs w:val="24"/>
        </w:rPr>
        <w:t>I en undersøgelse af massebalance med radioaktivt mærket materiale blev 78</w:t>
      </w:r>
      <w:r w:rsidR="008F1BCD" w:rsidRPr="008F1BCD">
        <w:rPr>
          <w:sz w:val="24"/>
          <w:szCs w:val="24"/>
        </w:rPr>
        <w:t xml:space="preserve"> %</w:t>
      </w:r>
      <w:r w:rsidRPr="008F1BCD">
        <w:rPr>
          <w:sz w:val="24"/>
          <w:szCs w:val="24"/>
        </w:rPr>
        <w:t xml:space="preserve"> af administreret dosis genfundet i urin, baseret på total radioaktiv mærkning, mens ca. 50</w:t>
      </w:r>
      <w:r w:rsidR="008F1BCD" w:rsidRPr="008F1BCD">
        <w:rPr>
          <w:sz w:val="24"/>
          <w:szCs w:val="24"/>
        </w:rPr>
        <w:t xml:space="preserve"> %</w:t>
      </w:r>
      <w:r w:rsidRPr="008F1BCD">
        <w:rPr>
          <w:sz w:val="24"/>
          <w:szCs w:val="24"/>
        </w:rPr>
        <w:t xml:space="preserve"> af dosis blev genfundet i urin som </w:t>
      </w:r>
      <w:proofErr w:type="spellStart"/>
      <w:r w:rsidRPr="008F1BCD">
        <w:rPr>
          <w:sz w:val="24"/>
          <w:szCs w:val="24"/>
        </w:rPr>
        <w:t>uomdannet</w:t>
      </w:r>
      <w:proofErr w:type="spellEnd"/>
      <w:r w:rsidRPr="008F1BCD">
        <w:rPr>
          <w:sz w:val="24"/>
          <w:szCs w:val="24"/>
        </w:rPr>
        <w:t xml:space="preserve"> </w:t>
      </w:r>
      <w:proofErr w:type="spellStart"/>
      <w:r w:rsidRPr="008F1BCD">
        <w:rPr>
          <w:sz w:val="24"/>
          <w:szCs w:val="24"/>
        </w:rPr>
        <w:t>daptomycin</w:t>
      </w:r>
      <w:proofErr w:type="spellEnd"/>
      <w:r w:rsidRPr="008F1BCD">
        <w:rPr>
          <w:sz w:val="24"/>
          <w:szCs w:val="24"/>
        </w:rPr>
        <w:t>. Omkring 5</w:t>
      </w:r>
      <w:r w:rsidR="008F1BCD" w:rsidRPr="008F1BCD">
        <w:rPr>
          <w:sz w:val="24"/>
          <w:szCs w:val="24"/>
        </w:rPr>
        <w:t xml:space="preserve"> %</w:t>
      </w:r>
      <w:r w:rsidRPr="008F1BCD">
        <w:rPr>
          <w:sz w:val="24"/>
          <w:szCs w:val="24"/>
        </w:rPr>
        <w:t xml:space="preserve"> af det indgivne radioaktivt mærkede materiale blev udskilt i fæces.</w:t>
      </w:r>
    </w:p>
    <w:p w14:paraId="68DF9459" w14:textId="77777777" w:rsidR="00824ABF" w:rsidRPr="008F1BCD" w:rsidRDefault="00824ABF" w:rsidP="00CE13EA">
      <w:pPr>
        <w:ind w:left="851"/>
        <w:rPr>
          <w:sz w:val="24"/>
          <w:szCs w:val="24"/>
        </w:rPr>
      </w:pPr>
    </w:p>
    <w:p w14:paraId="644B0C12" w14:textId="77777777" w:rsidR="00824ABF" w:rsidRPr="008F1BCD" w:rsidRDefault="00824ABF" w:rsidP="00CE13EA">
      <w:pPr>
        <w:ind w:left="851"/>
        <w:rPr>
          <w:sz w:val="24"/>
          <w:szCs w:val="24"/>
        </w:rPr>
      </w:pPr>
      <w:r w:rsidRPr="008F1BCD">
        <w:rPr>
          <w:sz w:val="24"/>
          <w:szCs w:val="24"/>
          <w:u w:val="single"/>
        </w:rPr>
        <w:t>Specielle populationer</w:t>
      </w:r>
    </w:p>
    <w:p w14:paraId="2E1B0467" w14:textId="77777777" w:rsidR="00824ABF" w:rsidRPr="008F1BCD" w:rsidRDefault="00824ABF" w:rsidP="00CE13EA">
      <w:pPr>
        <w:ind w:left="851"/>
        <w:rPr>
          <w:sz w:val="24"/>
          <w:szCs w:val="24"/>
        </w:rPr>
      </w:pPr>
    </w:p>
    <w:p w14:paraId="5D84B28A" w14:textId="77777777" w:rsidR="00824ABF" w:rsidRPr="008F1BCD" w:rsidRDefault="00824ABF" w:rsidP="00CE13EA">
      <w:pPr>
        <w:ind w:left="851"/>
        <w:rPr>
          <w:sz w:val="24"/>
          <w:szCs w:val="24"/>
        </w:rPr>
      </w:pPr>
      <w:r w:rsidRPr="008F1BCD">
        <w:rPr>
          <w:rFonts w:eastAsia="Times New Roman Italic"/>
          <w:i/>
          <w:iCs/>
          <w:sz w:val="24"/>
          <w:szCs w:val="24"/>
        </w:rPr>
        <w:t>Ældre</w:t>
      </w:r>
    </w:p>
    <w:p w14:paraId="46C25124" w14:textId="1B215DF9" w:rsidR="00824ABF" w:rsidRPr="008F1BCD" w:rsidRDefault="00824ABF" w:rsidP="00CE13EA">
      <w:pPr>
        <w:ind w:left="851"/>
        <w:rPr>
          <w:sz w:val="24"/>
          <w:szCs w:val="24"/>
        </w:rPr>
      </w:pPr>
      <w:r w:rsidRPr="008F1BCD">
        <w:rPr>
          <w:sz w:val="24"/>
          <w:szCs w:val="24"/>
        </w:rPr>
        <w:t xml:space="preserve">Efter administration af en enkelt </w:t>
      </w:r>
      <w:proofErr w:type="spellStart"/>
      <w:r w:rsidRPr="008F1BCD">
        <w:rPr>
          <w:sz w:val="24"/>
          <w:szCs w:val="24"/>
        </w:rPr>
        <w:t>daptomycindosis</w:t>
      </w:r>
      <w:proofErr w:type="spellEnd"/>
      <w:r w:rsidRPr="008F1BCD">
        <w:rPr>
          <w:sz w:val="24"/>
          <w:szCs w:val="24"/>
        </w:rPr>
        <w:t xml:space="preserve"> på 4 mg/kg intravenøst over 30 minutter var middeltotal-</w:t>
      </w:r>
      <w:proofErr w:type="spellStart"/>
      <w:r w:rsidRPr="008F1BCD">
        <w:rPr>
          <w:rFonts w:eastAsia="Times New Roman Italic"/>
          <w:i/>
          <w:iCs/>
          <w:sz w:val="24"/>
          <w:szCs w:val="24"/>
        </w:rPr>
        <w:t>clearance</w:t>
      </w:r>
      <w:proofErr w:type="spellEnd"/>
      <w:r w:rsidRPr="008F1BCD">
        <w:rPr>
          <w:sz w:val="24"/>
          <w:szCs w:val="24"/>
        </w:rPr>
        <w:t xml:space="preserve"> af </w:t>
      </w:r>
      <w:proofErr w:type="spellStart"/>
      <w:r w:rsidRPr="008F1BCD">
        <w:rPr>
          <w:sz w:val="24"/>
          <w:szCs w:val="24"/>
        </w:rPr>
        <w:t>daptomycin</w:t>
      </w:r>
      <w:proofErr w:type="spellEnd"/>
      <w:r w:rsidRPr="008F1BCD">
        <w:rPr>
          <w:sz w:val="24"/>
          <w:szCs w:val="24"/>
        </w:rPr>
        <w:t xml:space="preserve"> omkring 35</w:t>
      </w:r>
      <w:r w:rsidR="008F1BCD" w:rsidRPr="008F1BCD">
        <w:rPr>
          <w:sz w:val="24"/>
          <w:szCs w:val="24"/>
        </w:rPr>
        <w:t xml:space="preserve"> %</w:t>
      </w:r>
      <w:r w:rsidRPr="008F1BCD">
        <w:rPr>
          <w:sz w:val="24"/>
          <w:szCs w:val="24"/>
        </w:rPr>
        <w:t xml:space="preserve"> lavere, og middel-AUC</w:t>
      </w:r>
      <w:r w:rsidRPr="008F1BCD">
        <w:rPr>
          <w:sz w:val="24"/>
          <w:szCs w:val="24"/>
          <w:vertAlign w:val="subscript"/>
        </w:rPr>
        <w:t>0-∞</w:t>
      </w:r>
      <w:r w:rsidRPr="008F1BCD">
        <w:rPr>
          <w:sz w:val="24"/>
          <w:szCs w:val="24"/>
        </w:rPr>
        <w:t xml:space="preserve"> var omkring 58</w:t>
      </w:r>
      <w:r w:rsidR="008F1BCD" w:rsidRPr="008F1BCD">
        <w:rPr>
          <w:sz w:val="24"/>
          <w:szCs w:val="24"/>
        </w:rPr>
        <w:t xml:space="preserve"> %</w:t>
      </w:r>
      <w:r w:rsidRPr="008F1BCD">
        <w:rPr>
          <w:sz w:val="24"/>
          <w:szCs w:val="24"/>
        </w:rPr>
        <w:t xml:space="preserve"> højere hos ældre personer (≥ 75 år) sammenlignet med raske unge personer (18 til 30 år). Der var ingen forskel i </w:t>
      </w:r>
      <w:proofErr w:type="spellStart"/>
      <w:r w:rsidRPr="008F1BCD">
        <w:rPr>
          <w:sz w:val="24"/>
          <w:szCs w:val="24"/>
        </w:rPr>
        <w:t>C</w:t>
      </w:r>
      <w:r w:rsidRPr="008F1BCD">
        <w:rPr>
          <w:sz w:val="24"/>
          <w:szCs w:val="24"/>
          <w:vertAlign w:val="subscript"/>
        </w:rPr>
        <w:t>max</w:t>
      </w:r>
      <w:proofErr w:type="spellEnd"/>
      <w:r w:rsidRPr="008F1BCD">
        <w:rPr>
          <w:sz w:val="24"/>
          <w:szCs w:val="24"/>
        </w:rPr>
        <w:t>-værdier. Forskellene skyldes sandsynligvis den normale nyrefunktionsnedsættelse, der ses i den geriatriske population.</w:t>
      </w:r>
    </w:p>
    <w:p w14:paraId="27AFB955" w14:textId="77777777" w:rsidR="00824ABF" w:rsidRPr="008F1BCD" w:rsidRDefault="00824ABF" w:rsidP="00CE13EA">
      <w:pPr>
        <w:ind w:left="851"/>
        <w:rPr>
          <w:sz w:val="24"/>
          <w:szCs w:val="24"/>
        </w:rPr>
      </w:pPr>
    </w:p>
    <w:p w14:paraId="1B65B0E5" w14:textId="77777777" w:rsidR="00824ABF" w:rsidRPr="008F1BCD" w:rsidRDefault="00824ABF" w:rsidP="00CE13EA">
      <w:pPr>
        <w:ind w:left="851"/>
        <w:rPr>
          <w:sz w:val="24"/>
          <w:szCs w:val="24"/>
        </w:rPr>
      </w:pPr>
      <w:r w:rsidRPr="008F1BCD">
        <w:rPr>
          <w:sz w:val="24"/>
          <w:szCs w:val="24"/>
        </w:rPr>
        <w:t>En dosisjustering baseret på alder er ikke nødvendig. Nyrefunktionen bør dog bestemmes og dosis bør reduceres, hvis der er tegn på svært nedsat nyrefunktion.</w:t>
      </w:r>
    </w:p>
    <w:p w14:paraId="274011D1" w14:textId="77777777" w:rsidR="00824ABF" w:rsidRPr="008F1BCD" w:rsidRDefault="00824ABF" w:rsidP="00CE13EA">
      <w:pPr>
        <w:ind w:left="851"/>
        <w:rPr>
          <w:sz w:val="24"/>
          <w:szCs w:val="24"/>
        </w:rPr>
      </w:pPr>
    </w:p>
    <w:p w14:paraId="5FF8437C" w14:textId="77777777" w:rsidR="00824ABF" w:rsidRPr="008F1BCD" w:rsidRDefault="00824ABF" w:rsidP="00CE13EA">
      <w:pPr>
        <w:ind w:left="851"/>
        <w:rPr>
          <w:sz w:val="24"/>
          <w:szCs w:val="24"/>
        </w:rPr>
      </w:pPr>
      <w:r w:rsidRPr="008F1BCD">
        <w:rPr>
          <w:rFonts w:eastAsia="Times New Roman Italic"/>
          <w:i/>
          <w:iCs/>
          <w:sz w:val="24"/>
          <w:szCs w:val="24"/>
        </w:rPr>
        <w:t>Børn og unge (i alderen 1 til 17 år)</w:t>
      </w:r>
    </w:p>
    <w:p w14:paraId="5241CD9A" w14:textId="77777777" w:rsidR="00824ABF" w:rsidRPr="008F1BCD" w:rsidRDefault="00824ABF" w:rsidP="00CE13EA">
      <w:pPr>
        <w:ind w:left="851"/>
        <w:rPr>
          <w:sz w:val="24"/>
          <w:szCs w:val="24"/>
        </w:rPr>
      </w:pPr>
      <w:proofErr w:type="spellStart"/>
      <w:r w:rsidRPr="008F1BCD">
        <w:rPr>
          <w:sz w:val="24"/>
          <w:szCs w:val="24"/>
        </w:rPr>
        <w:t>Daptomycins</w:t>
      </w:r>
      <w:proofErr w:type="spellEnd"/>
      <w:r w:rsidRPr="008F1BCD">
        <w:rPr>
          <w:sz w:val="24"/>
          <w:szCs w:val="24"/>
        </w:rPr>
        <w:t xml:space="preserve"> farmakokinetik hos pædiatriske patienter blev vurderet i 3 </w:t>
      </w:r>
      <w:proofErr w:type="spellStart"/>
      <w:r w:rsidRPr="008F1BCD">
        <w:rPr>
          <w:sz w:val="24"/>
          <w:szCs w:val="24"/>
        </w:rPr>
        <w:t>farmakokinetiske</w:t>
      </w:r>
      <w:proofErr w:type="spellEnd"/>
      <w:r w:rsidRPr="008F1BCD">
        <w:rPr>
          <w:sz w:val="24"/>
          <w:szCs w:val="24"/>
        </w:rPr>
        <w:t xml:space="preserve"> enkeltdosisstudier. Efter en enkelt 4 mg/kg dosis </w:t>
      </w:r>
      <w:proofErr w:type="spellStart"/>
      <w:r w:rsidRPr="008F1BCD">
        <w:rPr>
          <w:sz w:val="24"/>
          <w:szCs w:val="24"/>
        </w:rPr>
        <w:t>daptomycin</w:t>
      </w:r>
      <w:proofErr w:type="spellEnd"/>
      <w:r w:rsidRPr="008F1BCD">
        <w:rPr>
          <w:sz w:val="24"/>
          <w:szCs w:val="24"/>
        </w:rPr>
        <w:t xml:space="preserve"> var total-</w:t>
      </w:r>
      <w:proofErr w:type="spellStart"/>
      <w:r w:rsidRPr="008F1BCD">
        <w:rPr>
          <w:rFonts w:eastAsia="Times New Roman Italic"/>
          <w:i/>
          <w:iCs/>
          <w:sz w:val="24"/>
          <w:szCs w:val="24"/>
        </w:rPr>
        <w:t>clearance</w:t>
      </w:r>
      <w:proofErr w:type="spellEnd"/>
      <w:r w:rsidRPr="008F1BCD">
        <w:rPr>
          <w:sz w:val="24"/>
          <w:szCs w:val="24"/>
        </w:rPr>
        <w:t xml:space="preserve"> normaliseret efter vægt og eliminationshalveringstid for </w:t>
      </w:r>
      <w:proofErr w:type="spellStart"/>
      <w:r w:rsidRPr="008F1BCD">
        <w:rPr>
          <w:sz w:val="24"/>
          <w:szCs w:val="24"/>
        </w:rPr>
        <w:t>daptomycin</w:t>
      </w:r>
      <w:proofErr w:type="spellEnd"/>
      <w:r w:rsidRPr="008F1BCD">
        <w:rPr>
          <w:sz w:val="24"/>
          <w:szCs w:val="24"/>
        </w:rPr>
        <w:t xml:space="preserve"> hos unge (12-17 år) med grampositiv infektion sammenlignelig med den hos voksne. Efter en enkelt 4 mg/kg dosis </w:t>
      </w:r>
      <w:proofErr w:type="spellStart"/>
      <w:r w:rsidRPr="008F1BCD">
        <w:rPr>
          <w:sz w:val="24"/>
          <w:szCs w:val="24"/>
        </w:rPr>
        <w:t>daptomycin</w:t>
      </w:r>
      <w:proofErr w:type="spellEnd"/>
      <w:r w:rsidRPr="008F1BCD">
        <w:rPr>
          <w:sz w:val="24"/>
          <w:szCs w:val="24"/>
        </w:rPr>
        <w:t xml:space="preserve"> var total-</w:t>
      </w:r>
      <w:proofErr w:type="spellStart"/>
      <w:r w:rsidRPr="008F1BCD">
        <w:rPr>
          <w:rFonts w:eastAsia="Times New Roman Italic"/>
          <w:i/>
          <w:iCs/>
          <w:sz w:val="24"/>
          <w:szCs w:val="24"/>
        </w:rPr>
        <w:t>clearance</w:t>
      </w:r>
      <w:proofErr w:type="spellEnd"/>
      <w:r w:rsidRPr="008F1BCD">
        <w:rPr>
          <w:sz w:val="24"/>
          <w:szCs w:val="24"/>
        </w:rPr>
        <w:t xml:space="preserve"> for </w:t>
      </w:r>
      <w:proofErr w:type="spellStart"/>
      <w:r w:rsidRPr="008F1BCD">
        <w:rPr>
          <w:sz w:val="24"/>
          <w:szCs w:val="24"/>
        </w:rPr>
        <w:t>daptomycin</w:t>
      </w:r>
      <w:proofErr w:type="spellEnd"/>
      <w:r w:rsidRPr="008F1BCD">
        <w:rPr>
          <w:sz w:val="24"/>
          <w:szCs w:val="24"/>
        </w:rPr>
        <w:t xml:space="preserve"> hos børn i alderen 7-11 år med grampositiv infektion højere end den hos unge, hvorimod eliminationshalveringstiden var kortere. Efter en enkelt 4, 8 eller 10 mg/kg dosis </w:t>
      </w:r>
      <w:proofErr w:type="spellStart"/>
      <w:r w:rsidRPr="008F1BCD">
        <w:rPr>
          <w:sz w:val="24"/>
          <w:szCs w:val="24"/>
        </w:rPr>
        <w:t>daptomycin</w:t>
      </w:r>
      <w:proofErr w:type="spellEnd"/>
      <w:r w:rsidRPr="008F1BCD">
        <w:rPr>
          <w:sz w:val="24"/>
          <w:szCs w:val="24"/>
        </w:rPr>
        <w:t xml:space="preserve"> var total-</w:t>
      </w:r>
      <w:proofErr w:type="spellStart"/>
      <w:r w:rsidRPr="008F1BCD">
        <w:rPr>
          <w:rFonts w:eastAsia="Times New Roman Italic"/>
          <w:i/>
          <w:iCs/>
          <w:sz w:val="24"/>
          <w:szCs w:val="24"/>
        </w:rPr>
        <w:t>clearance</w:t>
      </w:r>
      <w:proofErr w:type="spellEnd"/>
      <w:r w:rsidRPr="008F1BCD">
        <w:rPr>
          <w:rFonts w:eastAsia="Times New Roman Italic"/>
          <w:i/>
          <w:iCs/>
          <w:sz w:val="24"/>
          <w:szCs w:val="24"/>
        </w:rPr>
        <w:t xml:space="preserve"> </w:t>
      </w:r>
      <w:r w:rsidRPr="008F1BCD">
        <w:rPr>
          <w:sz w:val="24"/>
          <w:szCs w:val="24"/>
        </w:rPr>
        <w:t xml:space="preserve">og eliminationshalveringstid for </w:t>
      </w:r>
      <w:proofErr w:type="spellStart"/>
      <w:r w:rsidRPr="008F1BCD">
        <w:rPr>
          <w:sz w:val="24"/>
          <w:szCs w:val="24"/>
        </w:rPr>
        <w:t>daptomycin</w:t>
      </w:r>
      <w:proofErr w:type="spellEnd"/>
      <w:r w:rsidRPr="008F1BCD">
        <w:rPr>
          <w:sz w:val="24"/>
          <w:szCs w:val="24"/>
        </w:rPr>
        <w:t xml:space="preserve"> hos børn i alderen 2-6 år sammenlignelige ved</w:t>
      </w:r>
      <w:r w:rsidRPr="008F1BCD">
        <w:rPr>
          <w:rFonts w:eastAsia="Times New Roman Italic"/>
          <w:i/>
          <w:iCs/>
          <w:sz w:val="24"/>
          <w:szCs w:val="24"/>
        </w:rPr>
        <w:t xml:space="preserve"> </w:t>
      </w:r>
      <w:r w:rsidRPr="008F1BCD">
        <w:rPr>
          <w:sz w:val="24"/>
          <w:szCs w:val="24"/>
        </w:rPr>
        <w:lastRenderedPageBreak/>
        <w:t>forskellige doser. Total-</w:t>
      </w:r>
      <w:proofErr w:type="spellStart"/>
      <w:r w:rsidRPr="008F1BCD">
        <w:rPr>
          <w:rFonts w:eastAsia="Times New Roman Italic"/>
          <w:i/>
          <w:iCs/>
          <w:sz w:val="24"/>
          <w:szCs w:val="24"/>
        </w:rPr>
        <w:t>clearance</w:t>
      </w:r>
      <w:proofErr w:type="spellEnd"/>
      <w:r w:rsidRPr="008F1BCD">
        <w:rPr>
          <w:sz w:val="24"/>
          <w:szCs w:val="24"/>
        </w:rPr>
        <w:t xml:space="preserve"> var højere og eliminationshalveringstiden var kortere end hos unge. Efter en enkelt 6 mg/kg dosis </w:t>
      </w:r>
      <w:proofErr w:type="spellStart"/>
      <w:r w:rsidRPr="008F1BCD">
        <w:rPr>
          <w:sz w:val="24"/>
          <w:szCs w:val="24"/>
        </w:rPr>
        <w:t>daptomycin</w:t>
      </w:r>
      <w:proofErr w:type="spellEnd"/>
      <w:r w:rsidRPr="008F1BCD">
        <w:rPr>
          <w:sz w:val="24"/>
          <w:szCs w:val="24"/>
        </w:rPr>
        <w:t xml:space="preserve"> var </w:t>
      </w:r>
      <w:proofErr w:type="spellStart"/>
      <w:r w:rsidRPr="008F1BCD">
        <w:rPr>
          <w:rFonts w:eastAsia="Times New Roman Italic"/>
          <w:i/>
          <w:iCs/>
          <w:sz w:val="24"/>
          <w:szCs w:val="24"/>
        </w:rPr>
        <w:t>clearance</w:t>
      </w:r>
      <w:proofErr w:type="spellEnd"/>
      <w:r w:rsidRPr="008F1BCD">
        <w:rPr>
          <w:sz w:val="24"/>
          <w:szCs w:val="24"/>
        </w:rPr>
        <w:t xml:space="preserve"> og eliminationshalveringstid for </w:t>
      </w:r>
      <w:proofErr w:type="spellStart"/>
      <w:r w:rsidRPr="008F1BCD">
        <w:rPr>
          <w:sz w:val="24"/>
          <w:szCs w:val="24"/>
        </w:rPr>
        <w:t>daptomycin</w:t>
      </w:r>
      <w:proofErr w:type="spellEnd"/>
      <w:r w:rsidRPr="008F1BCD">
        <w:rPr>
          <w:sz w:val="24"/>
          <w:szCs w:val="24"/>
        </w:rPr>
        <w:t xml:space="preserve"> hos børn i alderen 13-24 måneder sammenlignelig med dem hos børn i alderen 2-6 år, som fik en enkelt 4-10 mg/kg dosis. Resultaterne fra disse studier viste, at eksponeringen (AUC) hos pædiatriske patienter på tværs af alle doser generelt lå lavere end eksponeringen hos voksne ved sammenlignelige doser.</w:t>
      </w:r>
    </w:p>
    <w:p w14:paraId="417979D1" w14:textId="77777777" w:rsidR="00824ABF" w:rsidRPr="008F1BCD" w:rsidRDefault="00824ABF" w:rsidP="00CE13EA">
      <w:pPr>
        <w:ind w:left="851"/>
        <w:rPr>
          <w:sz w:val="24"/>
          <w:szCs w:val="24"/>
        </w:rPr>
      </w:pPr>
    </w:p>
    <w:p w14:paraId="6C431DD7" w14:textId="77777777" w:rsidR="00824ABF" w:rsidRPr="008F1BCD" w:rsidRDefault="00824ABF" w:rsidP="00CE13EA">
      <w:pPr>
        <w:ind w:left="851"/>
        <w:rPr>
          <w:sz w:val="24"/>
          <w:szCs w:val="24"/>
        </w:rPr>
      </w:pPr>
      <w:r w:rsidRPr="008F1BCD">
        <w:rPr>
          <w:rFonts w:eastAsia="Times New Roman Italic"/>
          <w:i/>
          <w:iCs/>
          <w:sz w:val="24"/>
          <w:szCs w:val="24"/>
        </w:rPr>
        <w:t xml:space="preserve">Pædiatriske patienter med </w:t>
      </w:r>
      <w:proofErr w:type="spellStart"/>
      <w:r w:rsidRPr="008F1BCD">
        <w:rPr>
          <w:rFonts w:eastAsia="Times New Roman Italic"/>
          <w:i/>
          <w:iCs/>
          <w:sz w:val="24"/>
          <w:szCs w:val="24"/>
        </w:rPr>
        <w:t>cSSTI</w:t>
      </w:r>
      <w:proofErr w:type="spellEnd"/>
    </w:p>
    <w:p w14:paraId="65DCB5EB" w14:textId="77777777" w:rsidR="00824ABF" w:rsidRPr="008F1BCD" w:rsidRDefault="00824ABF" w:rsidP="00CE13EA">
      <w:pPr>
        <w:ind w:left="851"/>
        <w:rPr>
          <w:sz w:val="24"/>
          <w:szCs w:val="24"/>
        </w:rPr>
      </w:pPr>
      <w:r w:rsidRPr="008F1BCD">
        <w:rPr>
          <w:sz w:val="24"/>
          <w:szCs w:val="24"/>
        </w:rPr>
        <w:t xml:space="preserve">Et fase 4-studie (DAP-PEDS-07-03) blev udført for at vurdere </w:t>
      </w:r>
      <w:proofErr w:type="spellStart"/>
      <w:r w:rsidRPr="008F1BCD">
        <w:rPr>
          <w:sz w:val="24"/>
          <w:szCs w:val="24"/>
        </w:rPr>
        <w:t>daptomycins</w:t>
      </w:r>
      <w:proofErr w:type="spellEnd"/>
      <w:r w:rsidRPr="008F1BCD">
        <w:rPr>
          <w:sz w:val="24"/>
          <w:szCs w:val="24"/>
        </w:rPr>
        <w:t xml:space="preserve"> sikkerhed, virkning og farmakokinetik hos pædiatriske patienter (1 til 17 år, inklusive) med </w:t>
      </w:r>
      <w:proofErr w:type="spellStart"/>
      <w:r w:rsidRPr="008F1BCD">
        <w:rPr>
          <w:sz w:val="24"/>
          <w:szCs w:val="24"/>
        </w:rPr>
        <w:t>cSSTI</w:t>
      </w:r>
      <w:proofErr w:type="spellEnd"/>
      <w:r w:rsidRPr="008F1BCD">
        <w:rPr>
          <w:sz w:val="24"/>
          <w:szCs w:val="24"/>
        </w:rPr>
        <w:t xml:space="preserve"> forårsaget af grampositive </w:t>
      </w:r>
      <w:proofErr w:type="spellStart"/>
      <w:r w:rsidRPr="008F1BCD">
        <w:rPr>
          <w:sz w:val="24"/>
          <w:szCs w:val="24"/>
        </w:rPr>
        <w:t>patogener</w:t>
      </w:r>
      <w:proofErr w:type="spellEnd"/>
      <w:r w:rsidRPr="008F1BCD">
        <w:rPr>
          <w:sz w:val="24"/>
          <w:szCs w:val="24"/>
        </w:rPr>
        <w:t xml:space="preserve">. </w:t>
      </w:r>
      <w:proofErr w:type="spellStart"/>
      <w:r w:rsidRPr="008F1BCD">
        <w:rPr>
          <w:sz w:val="24"/>
          <w:szCs w:val="24"/>
        </w:rPr>
        <w:t>Daptomycins</w:t>
      </w:r>
      <w:proofErr w:type="spellEnd"/>
      <w:r w:rsidRPr="008F1BCD">
        <w:rPr>
          <w:sz w:val="24"/>
          <w:szCs w:val="24"/>
        </w:rPr>
        <w:t xml:space="preserve"> farmakokinetik hos patienter i dette studie er opsummeret i tabel 2. Efter administration af flere doser var eksponeringen for </w:t>
      </w:r>
      <w:proofErr w:type="spellStart"/>
      <w:r w:rsidRPr="008F1BCD">
        <w:rPr>
          <w:sz w:val="24"/>
          <w:szCs w:val="24"/>
        </w:rPr>
        <w:t>daptomycin</w:t>
      </w:r>
      <w:proofErr w:type="spellEnd"/>
      <w:r w:rsidRPr="008F1BCD">
        <w:rPr>
          <w:sz w:val="24"/>
          <w:szCs w:val="24"/>
        </w:rPr>
        <w:t xml:space="preserve"> sammenlignelig på tværs af forskellige aldersgrupper efter dosisjustering på basis af kropsvægt og alder. Plasmaeksponeringen, som blev opnået med disse doser, var konsistent med plasmaeksponeringen, som blev opnået i </w:t>
      </w:r>
      <w:proofErr w:type="spellStart"/>
      <w:r w:rsidRPr="008F1BCD">
        <w:rPr>
          <w:sz w:val="24"/>
          <w:szCs w:val="24"/>
        </w:rPr>
        <w:t>cSSTI</w:t>
      </w:r>
      <w:proofErr w:type="spellEnd"/>
      <w:r w:rsidRPr="008F1BCD">
        <w:rPr>
          <w:sz w:val="24"/>
          <w:szCs w:val="24"/>
        </w:rPr>
        <w:t>-studiet med voksne (efter en dosis på 4 mg/kg en gang dagligt hos voksne).</w:t>
      </w:r>
    </w:p>
    <w:p w14:paraId="5F3BD91A" w14:textId="77777777" w:rsidR="00824ABF" w:rsidRPr="008F1BCD" w:rsidRDefault="00824ABF" w:rsidP="00CE13EA">
      <w:pPr>
        <w:ind w:left="851"/>
        <w:rPr>
          <w:sz w:val="24"/>
          <w:szCs w:val="24"/>
        </w:rPr>
      </w:pPr>
    </w:p>
    <w:p w14:paraId="1604A765" w14:textId="7BCEEA95" w:rsidR="00824ABF" w:rsidRPr="008F1BCD" w:rsidRDefault="00824ABF" w:rsidP="00CE13EA">
      <w:pPr>
        <w:ind w:left="851"/>
        <w:rPr>
          <w:b/>
          <w:sz w:val="24"/>
          <w:szCs w:val="24"/>
        </w:rPr>
      </w:pPr>
      <w:r w:rsidRPr="008F1BCD">
        <w:rPr>
          <w:rFonts w:eastAsia="Times New Roman Bold"/>
          <w:b/>
          <w:sz w:val="24"/>
          <w:szCs w:val="24"/>
        </w:rPr>
        <w:t>Tabel 2</w:t>
      </w:r>
      <w:r w:rsidR="00BA0D86" w:rsidRPr="008F1BCD">
        <w:rPr>
          <w:rFonts w:eastAsia="Times New Roman Bold"/>
          <w:b/>
          <w:sz w:val="24"/>
          <w:szCs w:val="24"/>
        </w:rPr>
        <w:t xml:space="preserve">. </w:t>
      </w:r>
      <w:r w:rsidRPr="008F1BCD">
        <w:rPr>
          <w:rFonts w:eastAsia="Times New Roman Bold"/>
          <w:b/>
          <w:sz w:val="24"/>
          <w:szCs w:val="24"/>
        </w:rPr>
        <w:t xml:space="preserve">Den gennemsnitlige (standardafvigelse) farmakokinetik for </w:t>
      </w:r>
      <w:proofErr w:type="spellStart"/>
      <w:r w:rsidRPr="008F1BCD">
        <w:rPr>
          <w:rFonts w:eastAsia="Times New Roman Bold"/>
          <w:b/>
          <w:sz w:val="24"/>
          <w:szCs w:val="24"/>
        </w:rPr>
        <w:t>daptomycin</w:t>
      </w:r>
      <w:proofErr w:type="spellEnd"/>
      <w:r w:rsidRPr="008F1BCD">
        <w:rPr>
          <w:rFonts w:eastAsia="Times New Roman Bold"/>
          <w:b/>
          <w:sz w:val="24"/>
          <w:szCs w:val="24"/>
        </w:rPr>
        <w:t xml:space="preserve"> hos pædiatriske patienter med </w:t>
      </w:r>
      <w:proofErr w:type="spellStart"/>
      <w:r w:rsidRPr="008F1BCD">
        <w:rPr>
          <w:rFonts w:eastAsia="Times New Roman Bold"/>
          <w:b/>
          <w:sz w:val="24"/>
          <w:szCs w:val="24"/>
        </w:rPr>
        <w:t>cSSTI</w:t>
      </w:r>
      <w:proofErr w:type="spellEnd"/>
      <w:r w:rsidRPr="008F1BCD">
        <w:rPr>
          <w:rFonts w:eastAsia="Times New Roman Bold"/>
          <w:b/>
          <w:sz w:val="24"/>
          <w:szCs w:val="24"/>
        </w:rPr>
        <w:t xml:space="preserve"> (1 til 17 år) i studiet DAP-PEDS-07-03</w:t>
      </w:r>
    </w:p>
    <w:tbl>
      <w:tblPr>
        <w:tblW w:w="8505" w:type="dxa"/>
        <w:tblInd w:w="856" w:type="dxa"/>
        <w:tblLayout w:type="fixed"/>
        <w:tblCellMar>
          <w:left w:w="0" w:type="dxa"/>
          <w:right w:w="0" w:type="dxa"/>
        </w:tblCellMar>
        <w:tblLook w:val="04A0" w:firstRow="1" w:lastRow="0" w:firstColumn="1" w:lastColumn="0" w:noHBand="0" w:noVBand="1"/>
      </w:tblPr>
      <w:tblGrid>
        <w:gridCol w:w="2679"/>
        <w:gridCol w:w="1559"/>
        <w:gridCol w:w="1339"/>
        <w:gridCol w:w="1511"/>
        <w:gridCol w:w="1417"/>
      </w:tblGrid>
      <w:tr w:rsidR="00824ABF" w:rsidRPr="008F1BCD" w14:paraId="4CF384C8" w14:textId="77777777" w:rsidTr="00824ABF">
        <w:trPr>
          <w:trHeight w:val="228"/>
        </w:trPr>
        <w:tc>
          <w:tcPr>
            <w:tcW w:w="2680" w:type="dxa"/>
            <w:tcBorders>
              <w:top w:val="single" w:sz="8" w:space="0" w:color="auto"/>
              <w:left w:val="single" w:sz="8" w:space="0" w:color="auto"/>
              <w:bottom w:val="single" w:sz="8" w:space="0" w:color="auto"/>
              <w:right w:val="single" w:sz="8" w:space="0" w:color="auto"/>
            </w:tcBorders>
            <w:vAlign w:val="center"/>
            <w:hideMark/>
          </w:tcPr>
          <w:p w14:paraId="4B968537" w14:textId="77777777" w:rsidR="00824ABF" w:rsidRPr="008F1BCD" w:rsidRDefault="00824ABF">
            <w:pPr>
              <w:jc w:val="center"/>
              <w:rPr>
                <w:sz w:val="24"/>
                <w:szCs w:val="24"/>
              </w:rPr>
            </w:pPr>
            <w:r w:rsidRPr="008F1BCD">
              <w:rPr>
                <w:sz w:val="24"/>
                <w:szCs w:val="24"/>
              </w:rPr>
              <w:t>Aldersklasse</w:t>
            </w:r>
          </w:p>
        </w:tc>
        <w:tc>
          <w:tcPr>
            <w:tcW w:w="1560" w:type="dxa"/>
            <w:tcBorders>
              <w:top w:val="single" w:sz="8" w:space="0" w:color="auto"/>
              <w:left w:val="nil"/>
              <w:bottom w:val="single" w:sz="8" w:space="0" w:color="auto"/>
              <w:right w:val="single" w:sz="8" w:space="0" w:color="auto"/>
            </w:tcBorders>
            <w:vAlign w:val="center"/>
            <w:hideMark/>
          </w:tcPr>
          <w:p w14:paraId="6881594F" w14:textId="77777777" w:rsidR="00824ABF" w:rsidRPr="008F1BCD" w:rsidRDefault="00824ABF">
            <w:pPr>
              <w:jc w:val="center"/>
              <w:rPr>
                <w:sz w:val="24"/>
                <w:szCs w:val="24"/>
              </w:rPr>
            </w:pPr>
            <w:r w:rsidRPr="008F1BCD">
              <w:rPr>
                <w:sz w:val="24"/>
                <w:szCs w:val="24"/>
              </w:rPr>
              <w:t>12-17 år (N=6)</w:t>
            </w:r>
          </w:p>
        </w:tc>
        <w:tc>
          <w:tcPr>
            <w:tcW w:w="1340" w:type="dxa"/>
            <w:tcBorders>
              <w:top w:val="single" w:sz="8" w:space="0" w:color="auto"/>
              <w:left w:val="nil"/>
              <w:bottom w:val="single" w:sz="8" w:space="0" w:color="auto"/>
              <w:right w:val="single" w:sz="8" w:space="0" w:color="auto"/>
            </w:tcBorders>
            <w:vAlign w:val="center"/>
            <w:hideMark/>
          </w:tcPr>
          <w:p w14:paraId="454C0CBB" w14:textId="77777777" w:rsidR="00824ABF" w:rsidRPr="008F1BCD" w:rsidRDefault="00824ABF">
            <w:pPr>
              <w:jc w:val="center"/>
              <w:rPr>
                <w:sz w:val="24"/>
                <w:szCs w:val="24"/>
              </w:rPr>
            </w:pPr>
            <w:r w:rsidRPr="008F1BCD">
              <w:rPr>
                <w:sz w:val="24"/>
                <w:szCs w:val="24"/>
              </w:rPr>
              <w:t>7-11 år</w:t>
            </w:r>
          </w:p>
          <w:p w14:paraId="11914464" w14:textId="77777777" w:rsidR="00824ABF" w:rsidRPr="008F1BCD" w:rsidRDefault="00824ABF">
            <w:pPr>
              <w:jc w:val="center"/>
              <w:rPr>
                <w:sz w:val="24"/>
                <w:szCs w:val="24"/>
              </w:rPr>
            </w:pPr>
            <w:r w:rsidRPr="008F1BCD">
              <w:rPr>
                <w:sz w:val="24"/>
                <w:szCs w:val="24"/>
              </w:rPr>
              <w:t>(N=</w:t>
            </w:r>
            <w:proofErr w:type="gramStart"/>
            <w:r w:rsidRPr="008F1BCD">
              <w:rPr>
                <w:sz w:val="24"/>
                <w:szCs w:val="24"/>
              </w:rPr>
              <w:t>2)</w:t>
            </w:r>
            <w:r w:rsidRPr="008F1BCD">
              <w:rPr>
                <w:sz w:val="24"/>
                <w:szCs w:val="24"/>
                <w:vertAlign w:val="superscript"/>
              </w:rPr>
              <w:t>a</w:t>
            </w:r>
            <w:proofErr w:type="gramEnd"/>
          </w:p>
        </w:tc>
        <w:tc>
          <w:tcPr>
            <w:tcW w:w="1512" w:type="dxa"/>
            <w:tcBorders>
              <w:top w:val="single" w:sz="8" w:space="0" w:color="auto"/>
              <w:left w:val="nil"/>
              <w:bottom w:val="single" w:sz="8" w:space="0" w:color="auto"/>
              <w:right w:val="single" w:sz="8" w:space="0" w:color="auto"/>
            </w:tcBorders>
            <w:vAlign w:val="center"/>
            <w:hideMark/>
          </w:tcPr>
          <w:p w14:paraId="0CF97DBC" w14:textId="77777777" w:rsidR="00824ABF" w:rsidRPr="008F1BCD" w:rsidRDefault="00824ABF">
            <w:pPr>
              <w:jc w:val="center"/>
              <w:rPr>
                <w:sz w:val="24"/>
                <w:szCs w:val="24"/>
              </w:rPr>
            </w:pPr>
            <w:r w:rsidRPr="008F1BCD">
              <w:rPr>
                <w:sz w:val="24"/>
                <w:szCs w:val="24"/>
              </w:rPr>
              <w:t>2-6 år (N=7)</w:t>
            </w:r>
          </w:p>
        </w:tc>
        <w:tc>
          <w:tcPr>
            <w:tcW w:w="1418" w:type="dxa"/>
            <w:tcBorders>
              <w:top w:val="single" w:sz="8" w:space="0" w:color="auto"/>
              <w:left w:val="nil"/>
              <w:bottom w:val="single" w:sz="8" w:space="0" w:color="auto"/>
              <w:right w:val="single" w:sz="8" w:space="0" w:color="auto"/>
            </w:tcBorders>
            <w:vAlign w:val="center"/>
            <w:hideMark/>
          </w:tcPr>
          <w:p w14:paraId="5A593AC2" w14:textId="77777777" w:rsidR="00824ABF" w:rsidRPr="008F1BCD" w:rsidRDefault="00824ABF">
            <w:pPr>
              <w:jc w:val="center"/>
              <w:rPr>
                <w:sz w:val="24"/>
                <w:szCs w:val="24"/>
              </w:rPr>
            </w:pPr>
            <w:r w:rsidRPr="008F1BCD">
              <w:rPr>
                <w:sz w:val="24"/>
                <w:szCs w:val="24"/>
              </w:rPr>
              <w:t>1 til &lt;2 år</w:t>
            </w:r>
          </w:p>
          <w:p w14:paraId="2C301DC9" w14:textId="77777777" w:rsidR="00824ABF" w:rsidRPr="008F1BCD" w:rsidRDefault="00824ABF">
            <w:pPr>
              <w:jc w:val="center"/>
              <w:rPr>
                <w:sz w:val="24"/>
                <w:szCs w:val="24"/>
              </w:rPr>
            </w:pPr>
            <w:r w:rsidRPr="008F1BCD">
              <w:rPr>
                <w:sz w:val="24"/>
                <w:szCs w:val="24"/>
              </w:rPr>
              <w:t>(N=</w:t>
            </w:r>
            <w:proofErr w:type="gramStart"/>
            <w:r w:rsidRPr="008F1BCD">
              <w:rPr>
                <w:sz w:val="24"/>
                <w:szCs w:val="24"/>
              </w:rPr>
              <w:t>30)</w:t>
            </w:r>
            <w:r w:rsidRPr="008F1BCD">
              <w:rPr>
                <w:sz w:val="24"/>
                <w:szCs w:val="24"/>
                <w:vertAlign w:val="superscript"/>
              </w:rPr>
              <w:t>b</w:t>
            </w:r>
            <w:proofErr w:type="gramEnd"/>
          </w:p>
        </w:tc>
      </w:tr>
      <w:tr w:rsidR="00824ABF" w:rsidRPr="008F1BCD" w14:paraId="0814CFD5" w14:textId="77777777" w:rsidTr="00824ABF">
        <w:trPr>
          <w:trHeight w:val="276"/>
        </w:trPr>
        <w:tc>
          <w:tcPr>
            <w:tcW w:w="2680" w:type="dxa"/>
            <w:vMerge w:val="restart"/>
            <w:tcBorders>
              <w:top w:val="single" w:sz="8" w:space="0" w:color="auto"/>
              <w:left w:val="single" w:sz="8" w:space="0" w:color="auto"/>
              <w:bottom w:val="single" w:sz="8" w:space="0" w:color="auto"/>
              <w:right w:val="single" w:sz="8" w:space="0" w:color="auto"/>
            </w:tcBorders>
            <w:vAlign w:val="bottom"/>
            <w:hideMark/>
          </w:tcPr>
          <w:p w14:paraId="3539C18D" w14:textId="77777777" w:rsidR="00824ABF" w:rsidRPr="008F1BCD" w:rsidRDefault="00824ABF">
            <w:pPr>
              <w:jc w:val="center"/>
              <w:rPr>
                <w:sz w:val="24"/>
                <w:szCs w:val="24"/>
              </w:rPr>
            </w:pPr>
            <w:r w:rsidRPr="008F1BCD">
              <w:rPr>
                <w:sz w:val="24"/>
                <w:szCs w:val="24"/>
              </w:rPr>
              <w:t>Dosis</w:t>
            </w:r>
          </w:p>
          <w:p w14:paraId="03C31059" w14:textId="77777777" w:rsidR="00824ABF" w:rsidRPr="008F1BCD" w:rsidRDefault="00824ABF">
            <w:pPr>
              <w:jc w:val="center"/>
              <w:rPr>
                <w:sz w:val="24"/>
                <w:szCs w:val="24"/>
              </w:rPr>
            </w:pPr>
            <w:r w:rsidRPr="008F1BCD">
              <w:rPr>
                <w:sz w:val="24"/>
                <w:szCs w:val="24"/>
              </w:rPr>
              <w:t>Infusionstid</w:t>
            </w:r>
          </w:p>
        </w:tc>
        <w:tc>
          <w:tcPr>
            <w:tcW w:w="1560" w:type="dxa"/>
            <w:vMerge w:val="restart"/>
            <w:tcBorders>
              <w:top w:val="single" w:sz="8" w:space="0" w:color="auto"/>
              <w:left w:val="nil"/>
              <w:bottom w:val="single" w:sz="8" w:space="0" w:color="auto"/>
              <w:right w:val="single" w:sz="8" w:space="0" w:color="auto"/>
            </w:tcBorders>
            <w:vAlign w:val="bottom"/>
            <w:hideMark/>
          </w:tcPr>
          <w:p w14:paraId="6D56DCCD" w14:textId="77777777" w:rsidR="00824ABF" w:rsidRPr="008F1BCD" w:rsidRDefault="00824ABF">
            <w:pPr>
              <w:jc w:val="center"/>
              <w:rPr>
                <w:sz w:val="24"/>
                <w:szCs w:val="24"/>
              </w:rPr>
            </w:pPr>
            <w:r w:rsidRPr="008F1BCD">
              <w:rPr>
                <w:sz w:val="24"/>
                <w:szCs w:val="24"/>
              </w:rPr>
              <w:t>5 mg/kg</w:t>
            </w:r>
          </w:p>
          <w:p w14:paraId="3861A6B3" w14:textId="77777777" w:rsidR="00824ABF" w:rsidRPr="008F1BCD" w:rsidRDefault="00824ABF">
            <w:pPr>
              <w:jc w:val="center"/>
              <w:rPr>
                <w:sz w:val="24"/>
                <w:szCs w:val="24"/>
              </w:rPr>
            </w:pPr>
            <w:r w:rsidRPr="008F1BCD">
              <w:rPr>
                <w:sz w:val="24"/>
                <w:szCs w:val="24"/>
              </w:rPr>
              <w:t>30 minutter</w:t>
            </w:r>
          </w:p>
        </w:tc>
        <w:tc>
          <w:tcPr>
            <w:tcW w:w="1340" w:type="dxa"/>
            <w:vMerge w:val="restart"/>
            <w:tcBorders>
              <w:top w:val="single" w:sz="8" w:space="0" w:color="auto"/>
              <w:left w:val="nil"/>
              <w:bottom w:val="single" w:sz="8" w:space="0" w:color="auto"/>
              <w:right w:val="single" w:sz="8" w:space="0" w:color="auto"/>
            </w:tcBorders>
            <w:vAlign w:val="bottom"/>
            <w:hideMark/>
          </w:tcPr>
          <w:p w14:paraId="1544EF2E" w14:textId="77777777" w:rsidR="00824ABF" w:rsidRPr="008F1BCD" w:rsidRDefault="00824ABF">
            <w:pPr>
              <w:jc w:val="center"/>
              <w:rPr>
                <w:sz w:val="24"/>
                <w:szCs w:val="24"/>
              </w:rPr>
            </w:pPr>
            <w:r w:rsidRPr="008F1BCD">
              <w:rPr>
                <w:sz w:val="24"/>
                <w:szCs w:val="24"/>
              </w:rPr>
              <w:t>7 mg/kg</w:t>
            </w:r>
          </w:p>
          <w:p w14:paraId="10987C80" w14:textId="77777777" w:rsidR="00824ABF" w:rsidRPr="008F1BCD" w:rsidRDefault="00824ABF">
            <w:pPr>
              <w:jc w:val="center"/>
              <w:rPr>
                <w:sz w:val="24"/>
                <w:szCs w:val="24"/>
              </w:rPr>
            </w:pPr>
            <w:r w:rsidRPr="008F1BCD">
              <w:rPr>
                <w:sz w:val="24"/>
                <w:szCs w:val="24"/>
              </w:rPr>
              <w:t>30 minutter</w:t>
            </w:r>
          </w:p>
        </w:tc>
        <w:tc>
          <w:tcPr>
            <w:tcW w:w="1512" w:type="dxa"/>
            <w:vMerge w:val="restart"/>
            <w:tcBorders>
              <w:top w:val="single" w:sz="8" w:space="0" w:color="auto"/>
              <w:left w:val="nil"/>
              <w:bottom w:val="single" w:sz="8" w:space="0" w:color="auto"/>
              <w:right w:val="single" w:sz="8" w:space="0" w:color="auto"/>
            </w:tcBorders>
            <w:vAlign w:val="bottom"/>
            <w:hideMark/>
          </w:tcPr>
          <w:p w14:paraId="44ECE43C" w14:textId="77777777" w:rsidR="00824ABF" w:rsidRPr="008F1BCD" w:rsidRDefault="00824ABF">
            <w:pPr>
              <w:jc w:val="center"/>
              <w:rPr>
                <w:sz w:val="24"/>
                <w:szCs w:val="24"/>
              </w:rPr>
            </w:pPr>
            <w:r w:rsidRPr="008F1BCD">
              <w:rPr>
                <w:sz w:val="24"/>
                <w:szCs w:val="24"/>
              </w:rPr>
              <w:t>9 mg/kg</w:t>
            </w:r>
          </w:p>
          <w:p w14:paraId="4EFCB24E" w14:textId="77777777" w:rsidR="00824ABF" w:rsidRPr="008F1BCD" w:rsidRDefault="00824ABF">
            <w:pPr>
              <w:jc w:val="center"/>
              <w:rPr>
                <w:sz w:val="24"/>
                <w:szCs w:val="24"/>
              </w:rPr>
            </w:pPr>
            <w:r w:rsidRPr="008F1BCD">
              <w:rPr>
                <w:sz w:val="24"/>
                <w:szCs w:val="24"/>
              </w:rPr>
              <w:t>60 minutter</w:t>
            </w:r>
          </w:p>
        </w:tc>
        <w:tc>
          <w:tcPr>
            <w:tcW w:w="1418" w:type="dxa"/>
            <w:vMerge w:val="restart"/>
            <w:tcBorders>
              <w:top w:val="single" w:sz="8" w:space="0" w:color="auto"/>
              <w:left w:val="nil"/>
              <w:bottom w:val="single" w:sz="8" w:space="0" w:color="auto"/>
              <w:right w:val="single" w:sz="8" w:space="0" w:color="auto"/>
            </w:tcBorders>
            <w:vAlign w:val="bottom"/>
            <w:hideMark/>
          </w:tcPr>
          <w:p w14:paraId="4F513260" w14:textId="77777777" w:rsidR="00824ABF" w:rsidRPr="008F1BCD" w:rsidRDefault="00824ABF">
            <w:pPr>
              <w:jc w:val="center"/>
              <w:rPr>
                <w:sz w:val="24"/>
                <w:szCs w:val="24"/>
              </w:rPr>
            </w:pPr>
            <w:r w:rsidRPr="008F1BCD">
              <w:rPr>
                <w:sz w:val="24"/>
                <w:szCs w:val="24"/>
              </w:rPr>
              <w:t>10 mg/kg</w:t>
            </w:r>
          </w:p>
          <w:p w14:paraId="7906771F" w14:textId="77777777" w:rsidR="00824ABF" w:rsidRPr="008F1BCD" w:rsidRDefault="00824ABF">
            <w:pPr>
              <w:jc w:val="center"/>
              <w:rPr>
                <w:sz w:val="24"/>
                <w:szCs w:val="24"/>
              </w:rPr>
            </w:pPr>
            <w:r w:rsidRPr="008F1BCD">
              <w:rPr>
                <w:sz w:val="24"/>
                <w:szCs w:val="24"/>
              </w:rPr>
              <w:t>60 minutter</w:t>
            </w:r>
          </w:p>
        </w:tc>
      </w:tr>
      <w:tr w:rsidR="00824ABF" w:rsidRPr="008F1BCD" w14:paraId="6A7E0439" w14:textId="77777777" w:rsidTr="00824ABF">
        <w:trPr>
          <w:trHeight w:val="276"/>
        </w:trPr>
        <w:tc>
          <w:tcPr>
            <w:tcW w:w="2680" w:type="dxa"/>
            <w:vMerge/>
            <w:tcBorders>
              <w:top w:val="single" w:sz="8" w:space="0" w:color="auto"/>
              <w:left w:val="single" w:sz="8" w:space="0" w:color="auto"/>
              <w:bottom w:val="single" w:sz="8" w:space="0" w:color="auto"/>
              <w:right w:val="single" w:sz="8" w:space="0" w:color="auto"/>
            </w:tcBorders>
            <w:vAlign w:val="center"/>
            <w:hideMark/>
          </w:tcPr>
          <w:p w14:paraId="2175E3B1" w14:textId="77777777" w:rsidR="00824ABF" w:rsidRPr="008F1BCD" w:rsidRDefault="00824ABF">
            <w:pPr>
              <w:rPr>
                <w:sz w:val="24"/>
                <w:szCs w:val="24"/>
              </w:rPr>
            </w:pPr>
          </w:p>
        </w:tc>
        <w:tc>
          <w:tcPr>
            <w:tcW w:w="1560" w:type="dxa"/>
            <w:vMerge/>
            <w:tcBorders>
              <w:top w:val="single" w:sz="8" w:space="0" w:color="auto"/>
              <w:left w:val="nil"/>
              <w:bottom w:val="single" w:sz="8" w:space="0" w:color="auto"/>
              <w:right w:val="single" w:sz="8" w:space="0" w:color="auto"/>
            </w:tcBorders>
            <w:vAlign w:val="center"/>
            <w:hideMark/>
          </w:tcPr>
          <w:p w14:paraId="42ACB173" w14:textId="77777777" w:rsidR="00824ABF" w:rsidRPr="008F1BCD" w:rsidRDefault="00824ABF">
            <w:pPr>
              <w:rPr>
                <w:sz w:val="24"/>
                <w:szCs w:val="24"/>
              </w:rPr>
            </w:pPr>
          </w:p>
        </w:tc>
        <w:tc>
          <w:tcPr>
            <w:tcW w:w="1340" w:type="dxa"/>
            <w:vMerge/>
            <w:tcBorders>
              <w:top w:val="single" w:sz="8" w:space="0" w:color="auto"/>
              <w:left w:val="nil"/>
              <w:bottom w:val="single" w:sz="8" w:space="0" w:color="auto"/>
              <w:right w:val="single" w:sz="8" w:space="0" w:color="auto"/>
            </w:tcBorders>
            <w:vAlign w:val="center"/>
            <w:hideMark/>
          </w:tcPr>
          <w:p w14:paraId="762072CC" w14:textId="77777777" w:rsidR="00824ABF" w:rsidRPr="008F1BCD" w:rsidRDefault="00824ABF">
            <w:pPr>
              <w:rPr>
                <w:sz w:val="24"/>
                <w:szCs w:val="24"/>
              </w:rPr>
            </w:pPr>
          </w:p>
        </w:tc>
        <w:tc>
          <w:tcPr>
            <w:tcW w:w="1512" w:type="dxa"/>
            <w:vMerge/>
            <w:tcBorders>
              <w:top w:val="single" w:sz="8" w:space="0" w:color="auto"/>
              <w:left w:val="nil"/>
              <w:bottom w:val="single" w:sz="8" w:space="0" w:color="auto"/>
              <w:right w:val="single" w:sz="8" w:space="0" w:color="auto"/>
            </w:tcBorders>
            <w:vAlign w:val="center"/>
            <w:hideMark/>
          </w:tcPr>
          <w:p w14:paraId="55E0FD23" w14:textId="77777777" w:rsidR="00824ABF" w:rsidRPr="008F1BCD" w:rsidRDefault="00824ABF">
            <w:pPr>
              <w:rPr>
                <w:sz w:val="24"/>
                <w:szCs w:val="24"/>
              </w:rPr>
            </w:pPr>
          </w:p>
        </w:tc>
        <w:tc>
          <w:tcPr>
            <w:tcW w:w="1418" w:type="dxa"/>
            <w:vMerge/>
            <w:tcBorders>
              <w:top w:val="single" w:sz="8" w:space="0" w:color="auto"/>
              <w:left w:val="nil"/>
              <w:bottom w:val="single" w:sz="8" w:space="0" w:color="auto"/>
              <w:right w:val="single" w:sz="8" w:space="0" w:color="auto"/>
            </w:tcBorders>
            <w:vAlign w:val="center"/>
            <w:hideMark/>
          </w:tcPr>
          <w:p w14:paraId="335BF976" w14:textId="77777777" w:rsidR="00824ABF" w:rsidRPr="008F1BCD" w:rsidRDefault="00824ABF">
            <w:pPr>
              <w:rPr>
                <w:sz w:val="24"/>
                <w:szCs w:val="24"/>
              </w:rPr>
            </w:pPr>
          </w:p>
        </w:tc>
      </w:tr>
      <w:tr w:rsidR="00824ABF" w:rsidRPr="008F1BCD" w14:paraId="4F5A2C5C" w14:textId="77777777" w:rsidTr="00824ABF">
        <w:trPr>
          <w:trHeight w:val="251"/>
        </w:trPr>
        <w:tc>
          <w:tcPr>
            <w:tcW w:w="2680" w:type="dxa"/>
            <w:tcBorders>
              <w:top w:val="single" w:sz="8" w:space="0" w:color="auto"/>
              <w:left w:val="single" w:sz="8" w:space="0" w:color="auto"/>
              <w:bottom w:val="single" w:sz="8" w:space="0" w:color="auto"/>
              <w:right w:val="single" w:sz="8" w:space="0" w:color="auto"/>
            </w:tcBorders>
            <w:vAlign w:val="bottom"/>
            <w:hideMark/>
          </w:tcPr>
          <w:p w14:paraId="7F74EF2C" w14:textId="4779EB59" w:rsidR="00824ABF" w:rsidRPr="008F1BCD" w:rsidRDefault="00824ABF">
            <w:pPr>
              <w:jc w:val="center"/>
              <w:rPr>
                <w:sz w:val="24"/>
                <w:szCs w:val="24"/>
              </w:rPr>
            </w:pPr>
            <w:r w:rsidRPr="008F1BCD">
              <w:rPr>
                <w:sz w:val="24"/>
                <w:szCs w:val="24"/>
              </w:rPr>
              <w:t>AUC</w:t>
            </w:r>
            <w:r w:rsidRPr="008F1BCD">
              <w:rPr>
                <w:sz w:val="24"/>
                <w:szCs w:val="24"/>
                <w:vertAlign w:val="subscript"/>
              </w:rPr>
              <w:t xml:space="preserve">0-24 timer </w:t>
            </w:r>
            <w:r w:rsidRPr="008F1BCD">
              <w:rPr>
                <w:sz w:val="24"/>
                <w:szCs w:val="24"/>
              </w:rPr>
              <w:t>(</w:t>
            </w:r>
            <w:r w:rsidR="00E640AF">
              <w:rPr>
                <w:rFonts w:eastAsia="Symbol"/>
                <w:sz w:val="24"/>
                <w:szCs w:val="24"/>
              </w:rPr>
              <w:t>µ</w:t>
            </w:r>
            <w:proofErr w:type="spellStart"/>
            <w:r w:rsidRPr="008F1BCD">
              <w:rPr>
                <w:sz w:val="24"/>
                <w:szCs w:val="24"/>
              </w:rPr>
              <w:t>g×timer</w:t>
            </w:r>
            <w:proofErr w:type="spellEnd"/>
            <w:r w:rsidRPr="008F1BCD">
              <w:rPr>
                <w:sz w:val="24"/>
                <w:szCs w:val="24"/>
              </w:rPr>
              <w:t>/ml)</w:t>
            </w:r>
          </w:p>
        </w:tc>
        <w:tc>
          <w:tcPr>
            <w:tcW w:w="1560" w:type="dxa"/>
            <w:tcBorders>
              <w:top w:val="single" w:sz="8" w:space="0" w:color="auto"/>
              <w:left w:val="single" w:sz="8" w:space="0" w:color="auto"/>
              <w:bottom w:val="single" w:sz="8" w:space="0" w:color="auto"/>
              <w:right w:val="single" w:sz="8" w:space="0" w:color="auto"/>
            </w:tcBorders>
            <w:vAlign w:val="bottom"/>
            <w:hideMark/>
          </w:tcPr>
          <w:p w14:paraId="44085D7A" w14:textId="77777777" w:rsidR="00824ABF" w:rsidRPr="008F1BCD" w:rsidRDefault="00824ABF">
            <w:pPr>
              <w:jc w:val="center"/>
              <w:rPr>
                <w:sz w:val="24"/>
                <w:szCs w:val="24"/>
              </w:rPr>
            </w:pPr>
            <w:r w:rsidRPr="008F1BCD">
              <w:rPr>
                <w:sz w:val="24"/>
                <w:szCs w:val="24"/>
              </w:rPr>
              <w:t>387 (81)</w:t>
            </w:r>
          </w:p>
        </w:tc>
        <w:tc>
          <w:tcPr>
            <w:tcW w:w="1340" w:type="dxa"/>
            <w:tcBorders>
              <w:top w:val="single" w:sz="8" w:space="0" w:color="auto"/>
              <w:left w:val="single" w:sz="8" w:space="0" w:color="auto"/>
              <w:bottom w:val="single" w:sz="8" w:space="0" w:color="auto"/>
              <w:right w:val="single" w:sz="8" w:space="0" w:color="auto"/>
            </w:tcBorders>
            <w:vAlign w:val="bottom"/>
            <w:hideMark/>
          </w:tcPr>
          <w:p w14:paraId="0FF6D9C7" w14:textId="77777777" w:rsidR="00824ABF" w:rsidRPr="008F1BCD" w:rsidRDefault="00824ABF">
            <w:pPr>
              <w:jc w:val="center"/>
              <w:rPr>
                <w:sz w:val="24"/>
                <w:szCs w:val="24"/>
              </w:rPr>
            </w:pPr>
            <w:r w:rsidRPr="008F1BCD">
              <w:rPr>
                <w:sz w:val="24"/>
                <w:szCs w:val="24"/>
              </w:rPr>
              <w:t>438</w:t>
            </w:r>
          </w:p>
        </w:tc>
        <w:tc>
          <w:tcPr>
            <w:tcW w:w="1512" w:type="dxa"/>
            <w:tcBorders>
              <w:top w:val="single" w:sz="8" w:space="0" w:color="auto"/>
              <w:left w:val="single" w:sz="8" w:space="0" w:color="auto"/>
              <w:bottom w:val="single" w:sz="8" w:space="0" w:color="auto"/>
              <w:right w:val="single" w:sz="8" w:space="0" w:color="auto"/>
            </w:tcBorders>
            <w:vAlign w:val="bottom"/>
            <w:hideMark/>
          </w:tcPr>
          <w:p w14:paraId="0C0D7393" w14:textId="77777777" w:rsidR="00824ABF" w:rsidRPr="008F1BCD" w:rsidRDefault="00824ABF">
            <w:pPr>
              <w:jc w:val="center"/>
              <w:rPr>
                <w:sz w:val="24"/>
                <w:szCs w:val="24"/>
              </w:rPr>
            </w:pPr>
            <w:r w:rsidRPr="008F1BCD">
              <w:rPr>
                <w:sz w:val="24"/>
                <w:szCs w:val="24"/>
              </w:rPr>
              <w:t>439 (102)</w:t>
            </w:r>
          </w:p>
        </w:tc>
        <w:tc>
          <w:tcPr>
            <w:tcW w:w="1418" w:type="dxa"/>
            <w:tcBorders>
              <w:top w:val="single" w:sz="8" w:space="0" w:color="auto"/>
              <w:left w:val="single" w:sz="8" w:space="0" w:color="auto"/>
              <w:bottom w:val="single" w:sz="8" w:space="0" w:color="auto"/>
              <w:right w:val="single" w:sz="8" w:space="0" w:color="auto"/>
            </w:tcBorders>
            <w:vAlign w:val="bottom"/>
            <w:hideMark/>
          </w:tcPr>
          <w:p w14:paraId="7B177E6E" w14:textId="77777777" w:rsidR="00824ABF" w:rsidRPr="008F1BCD" w:rsidRDefault="00824ABF">
            <w:pPr>
              <w:jc w:val="center"/>
              <w:rPr>
                <w:sz w:val="24"/>
                <w:szCs w:val="24"/>
              </w:rPr>
            </w:pPr>
            <w:r w:rsidRPr="008F1BCD">
              <w:rPr>
                <w:sz w:val="24"/>
                <w:szCs w:val="24"/>
              </w:rPr>
              <w:t>466</w:t>
            </w:r>
          </w:p>
        </w:tc>
      </w:tr>
      <w:tr w:rsidR="00824ABF" w:rsidRPr="008F1BCD" w14:paraId="30A1317A" w14:textId="77777777" w:rsidTr="00824ABF">
        <w:trPr>
          <w:trHeight w:val="247"/>
        </w:trPr>
        <w:tc>
          <w:tcPr>
            <w:tcW w:w="2680" w:type="dxa"/>
            <w:tcBorders>
              <w:top w:val="single" w:sz="8" w:space="0" w:color="auto"/>
              <w:left w:val="single" w:sz="8" w:space="0" w:color="auto"/>
              <w:bottom w:val="single" w:sz="8" w:space="0" w:color="auto"/>
              <w:right w:val="single" w:sz="8" w:space="0" w:color="auto"/>
            </w:tcBorders>
            <w:vAlign w:val="bottom"/>
            <w:hideMark/>
          </w:tcPr>
          <w:p w14:paraId="51649C90" w14:textId="4D11DB1B" w:rsidR="00824ABF" w:rsidRPr="008F1BCD" w:rsidRDefault="00824ABF">
            <w:pPr>
              <w:jc w:val="center"/>
              <w:rPr>
                <w:sz w:val="24"/>
                <w:szCs w:val="24"/>
              </w:rPr>
            </w:pPr>
            <w:proofErr w:type="spellStart"/>
            <w:r w:rsidRPr="008F1BCD">
              <w:rPr>
                <w:sz w:val="24"/>
                <w:szCs w:val="24"/>
              </w:rPr>
              <w:t>C</w:t>
            </w:r>
            <w:r w:rsidRPr="008F1BCD">
              <w:rPr>
                <w:sz w:val="24"/>
                <w:szCs w:val="24"/>
                <w:vertAlign w:val="subscript"/>
              </w:rPr>
              <w:t>max</w:t>
            </w:r>
            <w:proofErr w:type="spellEnd"/>
            <w:r w:rsidRPr="008F1BCD">
              <w:rPr>
                <w:sz w:val="24"/>
                <w:szCs w:val="24"/>
              </w:rPr>
              <w:t xml:space="preserve"> (</w:t>
            </w:r>
            <w:r w:rsidR="00E640AF">
              <w:rPr>
                <w:rFonts w:eastAsia="Symbol"/>
                <w:sz w:val="24"/>
                <w:szCs w:val="24"/>
              </w:rPr>
              <w:t>µ</w:t>
            </w:r>
            <w:r w:rsidRPr="008F1BCD">
              <w:rPr>
                <w:sz w:val="24"/>
                <w:szCs w:val="24"/>
              </w:rPr>
              <w:t>g/ml)</w:t>
            </w:r>
          </w:p>
        </w:tc>
        <w:tc>
          <w:tcPr>
            <w:tcW w:w="1560" w:type="dxa"/>
            <w:tcBorders>
              <w:top w:val="single" w:sz="8" w:space="0" w:color="auto"/>
              <w:left w:val="single" w:sz="8" w:space="0" w:color="auto"/>
              <w:bottom w:val="single" w:sz="8" w:space="0" w:color="auto"/>
              <w:right w:val="single" w:sz="8" w:space="0" w:color="auto"/>
            </w:tcBorders>
            <w:vAlign w:val="bottom"/>
            <w:hideMark/>
          </w:tcPr>
          <w:p w14:paraId="1BD723AC" w14:textId="77777777" w:rsidR="00824ABF" w:rsidRPr="008F1BCD" w:rsidRDefault="00824ABF">
            <w:pPr>
              <w:jc w:val="center"/>
              <w:rPr>
                <w:sz w:val="24"/>
                <w:szCs w:val="24"/>
              </w:rPr>
            </w:pPr>
            <w:r w:rsidRPr="008F1BCD">
              <w:rPr>
                <w:sz w:val="24"/>
                <w:szCs w:val="24"/>
              </w:rPr>
              <w:t>62,4 (10,4)</w:t>
            </w:r>
          </w:p>
        </w:tc>
        <w:tc>
          <w:tcPr>
            <w:tcW w:w="1340" w:type="dxa"/>
            <w:tcBorders>
              <w:top w:val="single" w:sz="8" w:space="0" w:color="auto"/>
              <w:left w:val="single" w:sz="8" w:space="0" w:color="auto"/>
              <w:bottom w:val="single" w:sz="8" w:space="0" w:color="auto"/>
              <w:right w:val="single" w:sz="8" w:space="0" w:color="auto"/>
            </w:tcBorders>
            <w:vAlign w:val="bottom"/>
            <w:hideMark/>
          </w:tcPr>
          <w:p w14:paraId="27802B6B" w14:textId="77777777" w:rsidR="00824ABF" w:rsidRPr="008F1BCD" w:rsidRDefault="00824ABF">
            <w:pPr>
              <w:jc w:val="center"/>
              <w:rPr>
                <w:sz w:val="24"/>
                <w:szCs w:val="24"/>
              </w:rPr>
            </w:pPr>
            <w:r w:rsidRPr="008F1BCD">
              <w:rPr>
                <w:sz w:val="24"/>
                <w:szCs w:val="24"/>
              </w:rPr>
              <w:t>64,9; 74,4</w:t>
            </w:r>
          </w:p>
        </w:tc>
        <w:tc>
          <w:tcPr>
            <w:tcW w:w="1512" w:type="dxa"/>
            <w:tcBorders>
              <w:top w:val="single" w:sz="8" w:space="0" w:color="auto"/>
              <w:left w:val="single" w:sz="8" w:space="0" w:color="auto"/>
              <w:bottom w:val="single" w:sz="8" w:space="0" w:color="auto"/>
              <w:right w:val="single" w:sz="8" w:space="0" w:color="auto"/>
            </w:tcBorders>
            <w:vAlign w:val="bottom"/>
            <w:hideMark/>
          </w:tcPr>
          <w:p w14:paraId="7B0E689B" w14:textId="77777777" w:rsidR="00824ABF" w:rsidRPr="008F1BCD" w:rsidRDefault="00824ABF">
            <w:pPr>
              <w:jc w:val="center"/>
              <w:rPr>
                <w:sz w:val="24"/>
                <w:szCs w:val="24"/>
              </w:rPr>
            </w:pPr>
            <w:r w:rsidRPr="008F1BCD">
              <w:rPr>
                <w:sz w:val="24"/>
                <w:szCs w:val="24"/>
              </w:rPr>
              <w:t>81,9 (21,6)</w:t>
            </w:r>
          </w:p>
        </w:tc>
        <w:tc>
          <w:tcPr>
            <w:tcW w:w="1418" w:type="dxa"/>
            <w:tcBorders>
              <w:top w:val="single" w:sz="8" w:space="0" w:color="auto"/>
              <w:left w:val="single" w:sz="8" w:space="0" w:color="auto"/>
              <w:bottom w:val="single" w:sz="8" w:space="0" w:color="auto"/>
              <w:right w:val="single" w:sz="8" w:space="0" w:color="auto"/>
            </w:tcBorders>
            <w:vAlign w:val="bottom"/>
            <w:hideMark/>
          </w:tcPr>
          <w:p w14:paraId="72D0001C" w14:textId="77777777" w:rsidR="00824ABF" w:rsidRPr="008F1BCD" w:rsidRDefault="00824ABF">
            <w:pPr>
              <w:jc w:val="center"/>
              <w:rPr>
                <w:sz w:val="24"/>
                <w:szCs w:val="24"/>
              </w:rPr>
            </w:pPr>
            <w:r w:rsidRPr="008F1BCD">
              <w:rPr>
                <w:sz w:val="24"/>
                <w:szCs w:val="24"/>
              </w:rPr>
              <w:t>79,2</w:t>
            </w:r>
          </w:p>
        </w:tc>
      </w:tr>
      <w:tr w:rsidR="00824ABF" w:rsidRPr="008F1BCD" w14:paraId="13CC34AD" w14:textId="77777777" w:rsidTr="00824ABF">
        <w:trPr>
          <w:trHeight w:val="249"/>
        </w:trPr>
        <w:tc>
          <w:tcPr>
            <w:tcW w:w="2680" w:type="dxa"/>
            <w:tcBorders>
              <w:top w:val="single" w:sz="8" w:space="0" w:color="auto"/>
              <w:left w:val="single" w:sz="8" w:space="0" w:color="auto"/>
              <w:bottom w:val="single" w:sz="8" w:space="0" w:color="auto"/>
              <w:right w:val="single" w:sz="8" w:space="0" w:color="auto"/>
            </w:tcBorders>
            <w:vAlign w:val="bottom"/>
            <w:hideMark/>
          </w:tcPr>
          <w:p w14:paraId="32F3E02D" w14:textId="77777777" w:rsidR="00824ABF" w:rsidRPr="008F1BCD" w:rsidRDefault="00824ABF">
            <w:pPr>
              <w:jc w:val="center"/>
              <w:rPr>
                <w:sz w:val="24"/>
                <w:szCs w:val="24"/>
              </w:rPr>
            </w:pPr>
            <w:r w:rsidRPr="008F1BCD">
              <w:rPr>
                <w:sz w:val="24"/>
                <w:szCs w:val="24"/>
              </w:rPr>
              <w:t>Tilsyneladende t</w:t>
            </w:r>
            <w:r w:rsidRPr="008F1BCD">
              <w:rPr>
                <w:sz w:val="24"/>
                <w:szCs w:val="24"/>
                <w:vertAlign w:val="subscript"/>
              </w:rPr>
              <w:t xml:space="preserve">1/2 </w:t>
            </w:r>
            <w:r w:rsidRPr="008F1BCD">
              <w:rPr>
                <w:sz w:val="24"/>
                <w:szCs w:val="24"/>
              </w:rPr>
              <w:t>(timer)</w:t>
            </w:r>
          </w:p>
        </w:tc>
        <w:tc>
          <w:tcPr>
            <w:tcW w:w="1560" w:type="dxa"/>
            <w:tcBorders>
              <w:top w:val="single" w:sz="8" w:space="0" w:color="auto"/>
              <w:left w:val="single" w:sz="8" w:space="0" w:color="auto"/>
              <w:bottom w:val="single" w:sz="8" w:space="0" w:color="auto"/>
              <w:right w:val="single" w:sz="8" w:space="0" w:color="auto"/>
            </w:tcBorders>
            <w:vAlign w:val="bottom"/>
            <w:hideMark/>
          </w:tcPr>
          <w:p w14:paraId="50EBE36E" w14:textId="77777777" w:rsidR="00824ABF" w:rsidRPr="008F1BCD" w:rsidRDefault="00824ABF">
            <w:pPr>
              <w:jc w:val="center"/>
              <w:rPr>
                <w:sz w:val="24"/>
                <w:szCs w:val="24"/>
              </w:rPr>
            </w:pPr>
            <w:r w:rsidRPr="008F1BCD">
              <w:rPr>
                <w:sz w:val="24"/>
                <w:szCs w:val="24"/>
              </w:rPr>
              <w:t>5,3 (1,6)</w:t>
            </w:r>
          </w:p>
        </w:tc>
        <w:tc>
          <w:tcPr>
            <w:tcW w:w="1340" w:type="dxa"/>
            <w:tcBorders>
              <w:top w:val="single" w:sz="8" w:space="0" w:color="auto"/>
              <w:left w:val="single" w:sz="8" w:space="0" w:color="auto"/>
              <w:bottom w:val="single" w:sz="8" w:space="0" w:color="auto"/>
              <w:right w:val="single" w:sz="8" w:space="0" w:color="auto"/>
            </w:tcBorders>
            <w:vAlign w:val="bottom"/>
            <w:hideMark/>
          </w:tcPr>
          <w:p w14:paraId="0480DEF0" w14:textId="77777777" w:rsidR="00824ABF" w:rsidRPr="008F1BCD" w:rsidRDefault="00824ABF">
            <w:pPr>
              <w:jc w:val="center"/>
              <w:rPr>
                <w:sz w:val="24"/>
                <w:szCs w:val="24"/>
              </w:rPr>
            </w:pPr>
            <w:r w:rsidRPr="008F1BCD">
              <w:rPr>
                <w:sz w:val="24"/>
                <w:szCs w:val="24"/>
              </w:rPr>
              <w:t>4,6</w:t>
            </w:r>
          </w:p>
        </w:tc>
        <w:tc>
          <w:tcPr>
            <w:tcW w:w="1512" w:type="dxa"/>
            <w:tcBorders>
              <w:top w:val="single" w:sz="8" w:space="0" w:color="auto"/>
              <w:left w:val="single" w:sz="8" w:space="0" w:color="auto"/>
              <w:bottom w:val="single" w:sz="8" w:space="0" w:color="auto"/>
              <w:right w:val="single" w:sz="8" w:space="0" w:color="auto"/>
            </w:tcBorders>
            <w:vAlign w:val="bottom"/>
            <w:hideMark/>
          </w:tcPr>
          <w:p w14:paraId="5EF546D9" w14:textId="77777777" w:rsidR="00824ABF" w:rsidRPr="008F1BCD" w:rsidRDefault="00824ABF">
            <w:pPr>
              <w:jc w:val="center"/>
              <w:rPr>
                <w:sz w:val="24"/>
                <w:szCs w:val="24"/>
              </w:rPr>
            </w:pPr>
            <w:r w:rsidRPr="008F1BCD">
              <w:rPr>
                <w:sz w:val="24"/>
                <w:szCs w:val="24"/>
              </w:rPr>
              <w:t>3,8 (0,3)</w:t>
            </w:r>
          </w:p>
        </w:tc>
        <w:tc>
          <w:tcPr>
            <w:tcW w:w="1418" w:type="dxa"/>
            <w:tcBorders>
              <w:top w:val="single" w:sz="8" w:space="0" w:color="auto"/>
              <w:left w:val="single" w:sz="8" w:space="0" w:color="auto"/>
              <w:bottom w:val="single" w:sz="8" w:space="0" w:color="auto"/>
              <w:right w:val="single" w:sz="8" w:space="0" w:color="auto"/>
            </w:tcBorders>
            <w:vAlign w:val="bottom"/>
            <w:hideMark/>
          </w:tcPr>
          <w:p w14:paraId="02ABCC60" w14:textId="77777777" w:rsidR="00824ABF" w:rsidRPr="008F1BCD" w:rsidRDefault="00824ABF">
            <w:pPr>
              <w:jc w:val="center"/>
              <w:rPr>
                <w:sz w:val="24"/>
                <w:szCs w:val="24"/>
              </w:rPr>
            </w:pPr>
            <w:r w:rsidRPr="008F1BCD">
              <w:rPr>
                <w:sz w:val="24"/>
                <w:szCs w:val="24"/>
              </w:rPr>
              <w:t>5,04</w:t>
            </w:r>
          </w:p>
        </w:tc>
      </w:tr>
      <w:tr w:rsidR="00824ABF" w:rsidRPr="008F1BCD" w14:paraId="7DC241C1" w14:textId="77777777" w:rsidTr="00824ABF">
        <w:trPr>
          <w:trHeight w:val="248"/>
        </w:trPr>
        <w:tc>
          <w:tcPr>
            <w:tcW w:w="2680" w:type="dxa"/>
            <w:tcBorders>
              <w:top w:val="single" w:sz="8" w:space="0" w:color="auto"/>
              <w:left w:val="single" w:sz="8" w:space="0" w:color="auto"/>
              <w:bottom w:val="single" w:sz="8" w:space="0" w:color="auto"/>
              <w:right w:val="single" w:sz="8" w:space="0" w:color="auto"/>
            </w:tcBorders>
            <w:vAlign w:val="bottom"/>
            <w:hideMark/>
          </w:tcPr>
          <w:p w14:paraId="1C0D945D" w14:textId="77777777" w:rsidR="00824ABF" w:rsidRPr="008F1BCD" w:rsidRDefault="00824ABF">
            <w:pPr>
              <w:jc w:val="center"/>
              <w:rPr>
                <w:sz w:val="24"/>
                <w:szCs w:val="24"/>
              </w:rPr>
            </w:pPr>
            <w:proofErr w:type="spellStart"/>
            <w:r w:rsidRPr="008F1BCD">
              <w:rPr>
                <w:rFonts w:eastAsia="Times New Roman Italic"/>
                <w:i/>
                <w:iCs/>
                <w:sz w:val="24"/>
                <w:szCs w:val="24"/>
              </w:rPr>
              <w:t>Clearance</w:t>
            </w:r>
            <w:proofErr w:type="spellEnd"/>
            <w:r w:rsidRPr="008F1BCD">
              <w:rPr>
                <w:rFonts w:eastAsia="Times New Roman Italic"/>
                <w:i/>
                <w:iCs/>
                <w:sz w:val="24"/>
                <w:szCs w:val="24"/>
              </w:rPr>
              <w:t xml:space="preserve"> </w:t>
            </w:r>
            <w:r w:rsidRPr="008F1BCD">
              <w:rPr>
                <w:sz w:val="24"/>
                <w:szCs w:val="24"/>
              </w:rPr>
              <w:t>(CL)/vægt</w:t>
            </w:r>
          </w:p>
          <w:p w14:paraId="50017127" w14:textId="77777777" w:rsidR="00824ABF" w:rsidRPr="008F1BCD" w:rsidRDefault="00824ABF">
            <w:pPr>
              <w:jc w:val="center"/>
              <w:rPr>
                <w:sz w:val="24"/>
                <w:szCs w:val="24"/>
              </w:rPr>
            </w:pPr>
            <w:r w:rsidRPr="008F1BCD">
              <w:rPr>
                <w:sz w:val="24"/>
                <w:szCs w:val="24"/>
              </w:rPr>
              <w:t>(ml/timer/kg)</w:t>
            </w:r>
          </w:p>
        </w:tc>
        <w:tc>
          <w:tcPr>
            <w:tcW w:w="1560" w:type="dxa"/>
            <w:tcBorders>
              <w:top w:val="single" w:sz="8" w:space="0" w:color="auto"/>
              <w:left w:val="nil"/>
              <w:bottom w:val="single" w:sz="8" w:space="0" w:color="auto"/>
              <w:right w:val="single" w:sz="8" w:space="0" w:color="auto"/>
            </w:tcBorders>
            <w:vAlign w:val="center"/>
            <w:hideMark/>
          </w:tcPr>
          <w:p w14:paraId="625EB5F0" w14:textId="77777777" w:rsidR="00824ABF" w:rsidRPr="008F1BCD" w:rsidRDefault="00824ABF">
            <w:pPr>
              <w:jc w:val="center"/>
              <w:rPr>
                <w:sz w:val="24"/>
                <w:szCs w:val="24"/>
              </w:rPr>
            </w:pPr>
            <w:r w:rsidRPr="008F1BCD">
              <w:rPr>
                <w:sz w:val="24"/>
                <w:szCs w:val="24"/>
              </w:rPr>
              <w:t>13,3 (2,9)</w:t>
            </w:r>
          </w:p>
        </w:tc>
        <w:tc>
          <w:tcPr>
            <w:tcW w:w="1340" w:type="dxa"/>
            <w:tcBorders>
              <w:top w:val="single" w:sz="8" w:space="0" w:color="auto"/>
              <w:left w:val="nil"/>
              <w:bottom w:val="single" w:sz="8" w:space="0" w:color="auto"/>
              <w:right w:val="single" w:sz="8" w:space="0" w:color="auto"/>
            </w:tcBorders>
            <w:vAlign w:val="center"/>
            <w:hideMark/>
          </w:tcPr>
          <w:p w14:paraId="6676B10B" w14:textId="77777777" w:rsidR="00824ABF" w:rsidRPr="008F1BCD" w:rsidRDefault="00824ABF">
            <w:pPr>
              <w:jc w:val="center"/>
              <w:rPr>
                <w:sz w:val="24"/>
                <w:szCs w:val="24"/>
              </w:rPr>
            </w:pPr>
            <w:r w:rsidRPr="008F1BCD">
              <w:rPr>
                <w:sz w:val="24"/>
                <w:szCs w:val="24"/>
              </w:rPr>
              <w:t>16,0</w:t>
            </w:r>
          </w:p>
        </w:tc>
        <w:tc>
          <w:tcPr>
            <w:tcW w:w="1512" w:type="dxa"/>
            <w:tcBorders>
              <w:top w:val="single" w:sz="8" w:space="0" w:color="auto"/>
              <w:left w:val="nil"/>
              <w:bottom w:val="single" w:sz="8" w:space="0" w:color="auto"/>
              <w:right w:val="single" w:sz="8" w:space="0" w:color="auto"/>
            </w:tcBorders>
            <w:vAlign w:val="center"/>
            <w:hideMark/>
          </w:tcPr>
          <w:p w14:paraId="7272F2AC" w14:textId="77777777" w:rsidR="00824ABF" w:rsidRPr="008F1BCD" w:rsidRDefault="00824ABF">
            <w:pPr>
              <w:jc w:val="center"/>
              <w:rPr>
                <w:sz w:val="24"/>
                <w:szCs w:val="24"/>
              </w:rPr>
            </w:pPr>
            <w:r w:rsidRPr="008F1BCD">
              <w:rPr>
                <w:sz w:val="24"/>
                <w:szCs w:val="24"/>
              </w:rPr>
              <w:t>21,4 (5,0)</w:t>
            </w:r>
          </w:p>
        </w:tc>
        <w:tc>
          <w:tcPr>
            <w:tcW w:w="1418" w:type="dxa"/>
            <w:tcBorders>
              <w:top w:val="single" w:sz="8" w:space="0" w:color="auto"/>
              <w:left w:val="nil"/>
              <w:bottom w:val="single" w:sz="8" w:space="0" w:color="auto"/>
              <w:right w:val="single" w:sz="8" w:space="0" w:color="auto"/>
            </w:tcBorders>
            <w:vAlign w:val="center"/>
            <w:hideMark/>
          </w:tcPr>
          <w:p w14:paraId="3ED49E1B" w14:textId="77777777" w:rsidR="00824ABF" w:rsidRPr="008F1BCD" w:rsidRDefault="00824ABF">
            <w:pPr>
              <w:jc w:val="center"/>
              <w:rPr>
                <w:sz w:val="24"/>
                <w:szCs w:val="24"/>
              </w:rPr>
            </w:pPr>
            <w:r w:rsidRPr="008F1BCD">
              <w:rPr>
                <w:sz w:val="24"/>
                <w:szCs w:val="24"/>
              </w:rPr>
              <w:t>21,5</w:t>
            </w:r>
          </w:p>
        </w:tc>
      </w:tr>
    </w:tbl>
    <w:p w14:paraId="2061820D" w14:textId="77777777" w:rsidR="00824ABF" w:rsidRPr="008F1BCD" w:rsidRDefault="00824ABF" w:rsidP="00E3480B">
      <w:pPr>
        <w:ind w:left="851"/>
        <w:rPr>
          <w:sz w:val="24"/>
          <w:szCs w:val="24"/>
        </w:rPr>
      </w:pPr>
      <w:proofErr w:type="spellStart"/>
      <w:r w:rsidRPr="008F1BCD">
        <w:rPr>
          <w:sz w:val="24"/>
          <w:szCs w:val="24"/>
        </w:rPr>
        <w:t>Farmakokinetiske</w:t>
      </w:r>
      <w:proofErr w:type="spellEnd"/>
      <w:r w:rsidRPr="008F1BCD">
        <w:rPr>
          <w:sz w:val="24"/>
          <w:szCs w:val="24"/>
        </w:rPr>
        <w:t xml:space="preserve"> parameterværdier estimeret ud fra </w:t>
      </w:r>
      <w:proofErr w:type="spellStart"/>
      <w:r w:rsidRPr="008F1BCD">
        <w:rPr>
          <w:sz w:val="24"/>
          <w:szCs w:val="24"/>
        </w:rPr>
        <w:t>nonkompartmental</w:t>
      </w:r>
      <w:proofErr w:type="spellEnd"/>
      <w:r w:rsidRPr="008F1BCD">
        <w:rPr>
          <w:sz w:val="24"/>
          <w:szCs w:val="24"/>
        </w:rPr>
        <w:t xml:space="preserve"> analyse</w:t>
      </w:r>
    </w:p>
    <w:p w14:paraId="57C6E6CA" w14:textId="498A8C46" w:rsidR="00824ABF" w:rsidRPr="008F1BCD" w:rsidRDefault="00824ABF" w:rsidP="00BA0D86">
      <w:pPr>
        <w:ind w:left="1134" w:hanging="283"/>
        <w:rPr>
          <w:sz w:val="24"/>
          <w:szCs w:val="24"/>
        </w:rPr>
      </w:pPr>
      <w:r w:rsidRPr="008F1BCD">
        <w:rPr>
          <w:sz w:val="24"/>
          <w:szCs w:val="24"/>
          <w:vertAlign w:val="superscript"/>
        </w:rPr>
        <w:t xml:space="preserve">a </w:t>
      </w:r>
      <w:r w:rsidR="00BA0D86" w:rsidRPr="008F1BCD">
        <w:rPr>
          <w:sz w:val="24"/>
          <w:szCs w:val="24"/>
          <w:vertAlign w:val="superscript"/>
        </w:rPr>
        <w:tab/>
      </w:r>
      <w:r w:rsidRPr="008F1BCD">
        <w:rPr>
          <w:sz w:val="24"/>
          <w:szCs w:val="24"/>
        </w:rPr>
        <w:t xml:space="preserve">Individuelle værdier, som blev rapporteret, da kun to patienter i denne aldersgruppe indleverede de nødvendige prøver til </w:t>
      </w:r>
      <w:proofErr w:type="spellStart"/>
      <w:r w:rsidRPr="008F1BCD">
        <w:rPr>
          <w:sz w:val="24"/>
          <w:szCs w:val="24"/>
        </w:rPr>
        <w:t>farmakokinetisk</w:t>
      </w:r>
      <w:proofErr w:type="spellEnd"/>
      <w:r w:rsidRPr="008F1BCD">
        <w:rPr>
          <w:sz w:val="24"/>
          <w:szCs w:val="24"/>
        </w:rPr>
        <w:t xml:space="preserve"> analyse; AUC, tilsyneladende t</w:t>
      </w:r>
      <w:r w:rsidRPr="008F1BCD">
        <w:rPr>
          <w:sz w:val="24"/>
          <w:szCs w:val="24"/>
          <w:vertAlign w:val="subscript"/>
        </w:rPr>
        <w:t xml:space="preserve">1/2 </w:t>
      </w:r>
      <w:r w:rsidRPr="008F1BCD">
        <w:rPr>
          <w:sz w:val="24"/>
          <w:szCs w:val="24"/>
        </w:rPr>
        <w:t>og CL</w:t>
      </w:r>
      <w:r w:rsidRPr="008F1BCD">
        <w:rPr>
          <w:rFonts w:eastAsia="Times New Roman Italic"/>
          <w:i/>
          <w:iCs/>
          <w:sz w:val="24"/>
          <w:szCs w:val="24"/>
        </w:rPr>
        <w:t>/</w:t>
      </w:r>
      <w:r w:rsidRPr="008F1BCD">
        <w:rPr>
          <w:sz w:val="24"/>
          <w:szCs w:val="24"/>
        </w:rPr>
        <w:t>vægt kunne kun bestemmes for en af de to patienter</w:t>
      </w:r>
    </w:p>
    <w:p w14:paraId="0490CAD3" w14:textId="63342734" w:rsidR="00824ABF" w:rsidRPr="008F1BCD" w:rsidRDefault="00824ABF" w:rsidP="00BA0D86">
      <w:pPr>
        <w:ind w:left="1134" w:hanging="283"/>
        <w:rPr>
          <w:sz w:val="24"/>
          <w:szCs w:val="24"/>
        </w:rPr>
      </w:pPr>
      <w:r w:rsidRPr="008F1BCD">
        <w:rPr>
          <w:sz w:val="24"/>
          <w:szCs w:val="24"/>
          <w:vertAlign w:val="superscript"/>
        </w:rPr>
        <w:t xml:space="preserve">b </w:t>
      </w:r>
      <w:r w:rsidR="00BA0D86" w:rsidRPr="008F1BCD">
        <w:rPr>
          <w:sz w:val="24"/>
          <w:szCs w:val="24"/>
          <w:vertAlign w:val="superscript"/>
        </w:rPr>
        <w:tab/>
      </w:r>
      <w:proofErr w:type="spellStart"/>
      <w:r w:rsidRPr="008F1BCD">
        <w:rPr>
          <w:sz w:val="24"/>
          <w:szCs w:val="24"/>
        </w:rPr>
        <w:t>Farmakokinetisk</w:t>
      </w:r>
      <w:proofErr w:type="spellEnd"/>
      <w:r w:rsidRPr="008F1BCD">
        <w:rPr>
          <w:sz w:val="24"/>
          <w:szCs w:val="24"/>
        </w:rPr>
        <w:t xml:space="preserve"> analyse udført på </w:t>
      </w:r>
      <w:proofErr w:type="spellStart"/>
      <w:r w:rsidRPr="008F1BCD">
        <w:rPr>
          <w:sz w:val="24"/>
          <w:szCs w:val="24"/>
        </w:rPr>
        <w:t>poolet</w:t>
      </w:r>
      <w:proofErr w:type="spellEnd"/>
      <w:r w:rsidRPr="008F1BCD">
        <w:rPr>
          <w:sz w:val="24"/>
          <w:szCs w:val="24"/>
        </w:rPr>
        <w:t xml:space="preserve"> </w:t>
      </w:r>
      <w:proofErr w:type="spellStart"/>
      <w:r w:rsidRPr="008F1BCD">
        <w:rPr>
          <w:sz w:val="24"/>
          <w:szCs w:val="24"/>
        </w:rPr>
        <w:t>farmakokinetisk</w:t>
      </w:r>
      <w:proofErr w:type="spellEnd"/>
      <w:r w:rsidRPr="008F1BCD">
        <w:rPr>
          <w:sz w:val="24"/>
          <w:szCs w:val="24"/>
        </w:rPr>
        <w:t xml:space="preserve"> profil med gennemsnitlige koncentrationer på tværs af forsøgspersoner på hvert tidspunkt</w:t>
      </w:r>
    </w:p>
    <w:p w14:paraId="41C1A24C" w14:textId="77777777" w:rsidR="00824ABF" w:rsidRPr="008F1BCD" w:rsidRDefault="00824ABF" w:rsidP="00E3480B">
      <w:pPr>
        <w:ind w:left="851"/>
        <w:rPr>
          <w:sz w:val="24"/>
          <w:szCs w:val="24"/>
        </w:rPr>
      </w:pPr>
    </w:p>
    <w:p w14:paraId="3C7C0671" w14:textId="77777777" w:rsidR="00824ABF" w:rsidRPr="008F1BCD" w:rsidRDefault="00824ABF" w:rsidP="00E3480B">
      <w:pPr>
        <w:ind w:left="851"/>
        <w:rPr>
          <w:sz w:val="24"/>
          <w:szCs w:val="24"/>
        </w:rPr>
      </w:pPr>
      <w:r w:rsidRPr="008F1BCD">
        <w:rPr>
          <w:rFonts w:eastAsia="Times New Roman Italic"/>
          <w:i/>
          <w:iCs/>
          <w:sz w:val="24"/>
          <w:szCs w:val="24"/>
        </w:rPr>
        <w:t>Pædiatriske patienter med SAB</w:t>
      </w:r>
    </w:p>
    <w:p w14:paraId="7D0FE5CE" w14:textId="77777777" w:rsidR="00824ABF" w:rsidRPr="008F1BCD" w:rsidRDefault="00824ABF" w:rsidP="00E3480B">
      <w:pPr>
        <w:ind w:left="851"/>
        <w:rPr>
          <w:sz w:val="24"/>
          <w:szCs w:val="24"/>
        </w:rPr>
      </w:pPr>
      <w:r w:rsidRPr="008F1BCD">
        <w:rPr>
          <w:sz w:val="24"/>
          <w:szCs w:val="24"/>
        </w:rPr>
        <w:t xml:space="preserve">Et fase 4-studie (DAP-PEDBAC-11-02) blev udført for at vurdere </w:t>
      </w:r>
      <w:proofErr w:type="spellStart"/>
      <w:r w:rsidRPr="008F1BCD">
        <w:rPr>
          <w:sz w:val="24"/>
          <w:szCs w:val="24"/>
        </w:rPr>
        <w:t>daptomycins</w:t>
      </w:r>
      <w:proofErr w:type="spellEnd"/>
      <w:r w:rsidRPr="008F1BCD">
        <w:rPr>
          <w:sz w:val="24"/>
          <w:szCs w:val="24"/>
        </w:rPr>
        <w:t xml:space="preserve"> sikkerhed, virkning og farmakokinetik hos pædiatriske patienter (1 til 17 år, inklusive) med SAB. </w:t>
      </w:r>
      <w:proofErr w:type="spellStart"/>
      <w:r w:rsidRPr="008F1BCD">
        <w:rPr>
          <w:sz w:val="24"/>
          <w:szCs w:val="24"/>
        </w:rPr>
        <w:t>Daptomycins</w:t>
      </w:r>
      <w:proofErr w:type="spellEnd"/>
      <w:r w:rsidRPr="008F1BCD">
        <w:rPr>
          <w:sz w:val="24"/>
          <w:szCs w:val="24"/>
        </w:rPr>
        <w:t xml:space="preserve"> farmakokinetik hos patienter i dette studie er opsummeret i tabel 3. Efter administration af flere doser var eksponeringen for </w:t>
      </w:r>
      <w:proofErr w:type="spellStart"/>
      <w:r w:rsidRPr="008F1BCD">
        <w:rPr>
          <w:sz w:val="24"/>
          <w:szCs w:val="24"/>
        </w:rPr>
        <w:t>daptomycin</w:t>
      </w:r>
      <w:proofErr w:type="spellEnd"/>
      <w:r w:rsidRPr="008F1BCD">
        <w:rPr>
          <w:sz w:val="24"/>
          <w:szCs w:val="24"/>
        </w:rPr>
        <w:t xml:space="preserve"> sammenlignelig på tværs af forskellige aldersgrupper efter dosisjustering på basis af kropsvægt og alder. Plasmaeksponeringen, som blev opnået med disse doser, var konsistent med plasmaeksponeringen, som blev opnået i SAB-studiet med voksne (efter en dosis på 6 mg/kg en gang dagligt hos voksne).</w:t>
      </w:r>
    </w:p>
    <w:p w14:paraId="65EFF7FC" w14:textId="44A251B2" w:rsidR="005D6B5D" w:rsidRDefault="005D6B5D">
      <w:pPr>
        <w:rPr>
          <w:sz w:val="24"/>
          <w:szCs w:val="24"/>
        </w:rPr>
      </w:pPr>
      <w:r>
        <w:rPr>
          <w:sz w:val="24"/>
          <w:szCs w:val="24"/>
        </w:rPr>
        <w:br w:type="page"/>
      </w:r>
    </w:p>
    <w:p w14:paraId="2224FA40" w14:textId="77777777" w:rsidR="00824ABF" w:rsidRPr="008F1BCD" w:rsidRDefault="00824ABF" w:rsidP="00E3480B">
      <w:pPr>
        <w:ind w:left="851"/>
        <w:rPr>
          <w:sz w:val="24"/>
          <w:szCs w:val="24"/>
        </w:rPr>
      </w:pPr>
    </w:p>
    <w:p w14:paraId="42096AF8" w14:textId="406932A4" w:rsidR="00824ABF" w:rsidRPr="008F1BCD" w:rsidRDefault="00824ABF" w:rsidP="00E3480B">
      <w:pPr>
        <w:ind w:left="851"/>
        <w:rPr>
          <w:sz w:val="24"/>
          <w:szCs w:val="24"/>
        </w:rPr>
      </w:pPr>
      <w:r w:rsidRPr="008F1BCD">
        <w:rPr>
          <w:rFonts w:eastAsia="Times New Roman Bold"/>
          <w:b/>
          <w:bCs/>
          <w:sz w:val="24"/>
          <w:szCs w:val="24"/>
        </w:rPr>
        <w:t>Tabel 3</w:t>
      </w:r>
      <w:r w:rsidR="00BA0D86" w:rsidRPr="008F1BCD">
        <w:rPr>
          <w:rFonts w:eastAsia="Times New Roman Bold"/>
          <w:b/>
          <w:bCs/>
          <w:sz w:val="24"/>
          <w:szCs w:val="24"/>
        </w:rPr>
        <w:t>.</w:t>
      </w:r>
      <w:r w:rsidRPr="008F1BCD">
        <w:rPr>
          <w:rFonts w:eastAsia="Times New Roman Bold"/>
          <w:b/>
          <w:bCs/>
          <w:sz w:val="24"/>
          <w:szCs w:val="24"/>
        </w:rPr>
        <w:t xml:space="preserve"> Den gennemsnitlige (standardafvigelse) farmakokinetik for </w:t>
      </w:r>
      <w:proofErr w:type="spellStart"/>
      <w:r w:rsidRPr="008F1BCD">
        <w:rPr>
          <w:rFonts w:eastAsia="Times New Roman Bold"/>
          <w:b/>
          <w:bCs/>
          <w:sz w:val="24"/>
          <w:szCs w:val="24"/>
        </w:rPr>
        <w:t>daptomycin</w:t>
      </w:r>
      <w:proofErr w:type="spellEnd"/>
      <w:r w:rsidRPr="008F1BCD">
        <w:rPr>
          <w:rFonts w:eastAsia="Times New Roman Bold"/>
          <w:b/>
          <w:bCs/>
          <w:sz w:val="24"/>
          <w:szCs w:val="24"/>
        </w:rPr>
        <w:t xml:space="preserve"> hos pædiatriske patienter med SAB (1 til 17 år) i studiet DAP-PEDBAC-11-02</w:t>
      </w:r>
    </w:p>
    <w:tbl>
      <w:tblPr>
        <w:tblW w:w="8220" w:type="dxa"/>
        <w:tblInd w:w="856" w:type="dxa"/>
        <w:tblLayout w:type="fixed"/>
        <w:tblCellMar>
          <w:left w:w="0" w:type="dxa"/>
          <w:right w:w="0" w:type="dxa"/>
        </w:tblCellMar>
        <w:tblLook w:val="04A0" w:firstRow="1" w:lastRow="0" w:firstColumn="1" w:lastColumn="0" w:noHBand="0" w:noVBand="1"/>
      </w:tblPr>
      <w:tblGrid>
        <w:gridCol w:w="2679"/>
        <w:gridCol w:w="1580"/>
        <w:gridCol w:w="1977"/>
        <w:gridCol w:w="1984"/>
      </w:tblGrid>
      <w:tr w:rsidR="00824ABF" w:rsidRPr="008F1BCD" w14:paraId="4562906C" w14:textId="77777777" w:rsidTr="00824ABF">
        <w:trPr>
          <w:trHeight w:val="247"/>
        </w:trPr>
        <w:tc>
          <w:tcPr>
            <w:tcW w:w="2680" w:type="dxa"/>
            <w:tcBorders>
              <w:top w:val="single" w:sz="4" w:space="0" w:color="auto"/>
              <w:left w:val="single" w:sz="4" w:space="0" w:color="auto"/>
              <w:bottom w:val="single" w:sz="4" w:space="0" w:color="auto"/>
              <w:right w:val="single" w:sz="4" w:space="0" w:color="auto"/>
            </w:tcBorders>
            <w:vAlign w:val="center"/>
            <w:hideMark/>
          </w:tcPr>
          <w:p w14:paraId="7E597F8F" w14:textId="77777777" w:rsidR="00824ABF" w:rsidRPr="008F1BCD" w:rsidRDefault="00824ABF">
            <w:pPr>
              <w:jc w:val="center"/>
              <w:rPr>
                <w:sz w:val="24"/>
                <w:szCs w:val="24"/>
              </w:rPr>
            </w:pPr>
            <w:r w:rsidRPr="008F1BCD">
              <w:rPr>
                <w:sz w:val="24"/>
                <w:szCs w:val="24"/>
              </w:rPr>
              <w:t>Aldersklasse</w:t>
            </w:r>
          </w:p>
        </w:tc>
        <w:tc>
          <w:tcPr>
            <w:tcW w:w="1580" w:type="dxa"/>
            <w:tcBorders>
              <w:top w:val="single" w:sz="4" w:space="0" w:color="auto"/>
              <w:left w:val="single" w:sz="4" w:space="0" w:color="auto"/>
              <w:bottom w:val="single" w:sz="4" w:space="0" w:color="auto"/>
              <w:right w:val="single" w:sz="4" w:space="0" w:color="auto"/>
            </w:tcBorders>
            <w:vAlign w:val="center"/>
            <w:hideMark/>
          </w:tcPr>
          <w:p w14:paraId="4A7F9E7D" w14:textId="77777777" w:rsidR="00824ABF" w:rsidRPr="008F1BCD" w:rsidRDefault="00824ABF">
            <w:pPr>
              <w:jc w:val="center"/>
              <w:rPr>
                <w:sz w:val="24"/>
                <w:szCs w:val="24"/>
              </w:rPr>
            </w:pPr>
            <w:r w:rsidRPr="008F1BCD">
              <w:rPr>
                <w:sz w:val="24"/>
                <w:szCs w:val="24"/>
              </w:rPr>
              <w:t>12-17 år</w:t>
            </w:r>
          </w:p>
          <w:p w14:paraId="1CEFFFE6" w14:textId="77777777" w:rsidR="00824ABF" w:rsidRPr="008F1BCD" w:rsidRDefault="00824ABF">
            <w:pPr>
              <w:jc w:val="center"/>
              <w:rPr>
                <w:sz w:val="24"/>
                <w:szCs w:val="24"/>
              </w:rPr>
            </w:pPr>
            <w:r w:rsidRPr="008F1BCD">
              <w:rPr>
                <w:sz w:val="24"/>
                <w:szCs w:val="24"/>
              </w:rPr>
              <w:t>(N=13)</w:t>
            </w:r>
          </w:p>
        </w:tc>
        <w:tc>
          <w:tcPr>
            <w:tcW w:w="1977" w:type="dxa"/>
            <w:tcBorders>
              <w:top w:val="single" w:sz="4" w:space="0" w:color="auto"/>
              <w:left w:val="single" w:sz="4" w:space="0" w:color="auto"/>
              <w:bottom w:val="single" w:sz="4" w:space="0" w:color="auto"/>
              <w:right w:val="single" w:sz="4" w:space="0" w:color="auto"/>
            </w:tcBorders>
            <w:vAlign w:val="center"/>
            <w:hideMark/>
          </w:tcPr>
          <w:p w14:paraId="3E38CFE7" w14:textId="77777777" w:rsidR="00824ABF" w:rsidRPr="008F1BCD" w:rsidRDefault="00824ABF">
            <w:pPr>
              <w:jc w:val="center"/>
              <w:rPr>
                <w:sz w:val="24"/>
                <w:szCs w:val="24"/>
              </w:rPr>
            </w:pPr>
            <w:r w:rsidRPr="008F1BCD">
              <w:rPr>
                <w:sz w:val="24"/>
                <w:szCs w:val="24"/>
              </w:rPr>
              <w:t>7-11 år (N=19)</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48CB759" w14:textId="77777777" w:rsidR="00824ABF" w:rsidRPr="008F1BCD" w:rsidRDefault="00824ABF">
            <w:pPr>
              <w:jc w:val="center"/>
              <w:rPr>
                <w:sz w:val="24"/>
                <w:szCs w:val="24"/>
              </w:rPr>
            </w:pPr>
            <w:r w:rsidRPr="008F1BCD">
              <w:rPr>
                <w:sz w:val="24"/>
                <w:szCs w:val="24"/>
              </w:rPr>
              <w:t>1 til 6 år (N=</w:t>
            </w:r>
            <w:proofErr w:type="gramStart"/>
            <w:r w:rsidRPr="008F1BCD">
              <w:rPr>
                <w:sz w:val="24"/>
                <w:szCs w:val="24"/>
              </w:rPr>
              <w:t>19)*</w:t>
            </w:r>
            <w:proofErr w:type="gramEnd"/>
          </w:p>
        </w:tc>
      </w:tr>
      <w:tr w:rsidR="00824ABF" w:rsidRPr="008F1BCD" w14:paraId="73B4266B" w14:textId="77777777" w:rsidTr="00824ABF">
        <w:trPr>
          <w:trHeight w:val="276"/>
        </w:trPr>
        <w:tc>
          <w:tcPr>
            <w:tcW w:w="2680" w:type="dxa"/>
            <w:vMerge w:val="restart"/>
            <w:tcBorders>
              <w:top w:val="single" w:sz="4" w:space="0" w:color="auto"/>
              <w:left w:val="single" w:sz="4" w:space="0" w:color="auto"/>
              <w:bottom w:val="single" w:sz="4" w:space="0" w:color="auto"/>
              <w:right w:val="single" w:sz="4" w:space="0" w:color="auto"/>
            </w:tcBorders>
            <w:vAlign w:val="bottom"/>
            <w:hideMark/>
          </w:tcPr>
          <w:p w14:paraId="714B56D3" w14:textId="77777777" w:rsidR="00824ABF" w:rsidRPr="008F1BCD" w:rsidRDefault="00824ABF">
            <w:pPr>
              <w:jc w:val="center"/>
              <w:rPr>
                <w:sz w:val="24"/>
                <w:szCs w:val="24"/>
              </w:rPr>
            </w:pPr>
            <w:r w:rsidRPr="008F1BCD">
              <w:rPr>
                <w:sz w:val="24"/>
                <w:szCs w:val="24"/>
              </w:rPr>
              <w:t>Dosis</w:t>
            </w:r>
          </w:p>
          <w:p w14:paraId="724EC374" w14:textId="77777777" w:rsidR="00824ABF" w:rsidRPr="008F1BCD" w:rsidRDefault="00824ABF">
            <w:pPr>
              <w:jc w:val="center"/>
              <w:rPr>
                <w:sz w:val="24"/>
                <w:szCs w:val="24"/>
              </w:rPr>
            </w:pPr>
            <w:r w:rsidRPr="008F1BCD">
              <w:rPr>
                <w:sz w:val="24"/>
                <w:szCs w:val="24"/>
              </w:rPr>
              <w:t>Infusionstid</w:t>
            </w:r>
          </w:p>
        </w:tc>
        <w:tc>
          <w:tcPr>
            <w:tcW w:w="1580" w:type="dxa"/>
            <w:vMerge w:val="restart"/>
            <w:tcBorders>
              <w:top w:val="single" w:sz="4" w:space="0" w:color="auto"/>
              <w:left w:val="single" w:sz="4" w:space="0" w:color="auto"/>
              <w:bottom w:val="single" w:sz="4" w:space="0" w:color="auto"/>
              <w:right w:val="single" w:sz="4" w:space="0" w:color="auto"/>
            </w:tcBorders>
            <w:vAlign w:val="bottom"/>
            <w:hideMark/>
          </w:tcPr>
          <w:p w14:paraId="52AD1B12" w14:textId="77777777" w:rsidR="00824ABF" w:rsidRPr="008F1BCD" w:rsidRDefault="00824ABF">
            <w:pPr>
              <w:jc w:val="center"/>
              <w:rPr>
                <w:sz w:val="24"/>
                <w:szCs w:val="24"/>
              </w:rPr>
            </w:pPr>
            <w:r w:rsidRPr="008F1BCD">
              <w:rPr>
                <w:sz w:val="24"/>
                <w:szCs w:val="24"/>
              </w:rPr>
              <w:t>7 mg/kg</w:t>
            </w:r>
          </w:p>
          <w:p w14:paraId="55F46AF6" w14:textId="77777777" w:rsidR="00824ABF" w:rsidRPr="008F1BCD" w:rsidRDefault="00824ABF">
            <w:pPr>
              <w:jc w:val="center"/>
              <w:rPr>
                <w:sz w:val="24"/>
                <w:szCs w:val="24"/>
              </w:rPr>
            </w:pPr>
            <w:r w:rsidRPr="008F1BCD">
              <w:rPr>
                <w:sz w:val="24"/>
                <w:szCs w:val="24"/>
              </w:rPr>
              <w:t>30 minutter</w:t>
            </w:r>
          </w:p>
        </w:tc>
        <w:tc>
          <w:tcPr>
            <w:tcW w:w="1977" w:type="dxa"/>
            <w:vMerge w:val="restart"/>
            <w:tcBorders>
              <w:top w:val="single" w:sz="4" w:space="0" w:color="auto"/>
              <w:left w:val="single" w:sz="4" w:space="0" w:color="auto"/>
              <w:bottom w:val="single" w:sz="4" w:space="0" w:color="auto"/>
              <w:right w:val="single" w:sz="4" w:space="0" w:color="auto"/>
            </w:tcBorders>
            <w:vAlign w:val="bottom"/>
            <w:hideMark/>
          </w:tcPr>
          <w:p w14:paraId="1CB84F03" w14:textId="77777777" w:rsidR="00824ABF" w:rsidRPr="008F1BCD" w:rsidRDefault="00824ABF">
            <w:pPr>
              <w:jc w:val="center"/>
              <w:rPr>
                <w:sz w:val="24"/>
                <w:szCs w:val="24"/>
              </w:rPr>
            </w:pPr>
            <w:r w:rsidRPr="008F1BCD">
              <w:rPr>
                <w:sz w:val="24"/>
                <w:szCs w:val="24"/>
              </w:rPr>
              <w:t>9 mg/kg</w:t>
            </w:r>
          </w:p>
          <w:p w14:paraId="65BBF24A" w14:textId="77777777" w:rsidR="00824ABF" w:rsidRPr="008F1BCD" w:rsidRDefault="00824ABF">
            <w:pPr>
              <w:jc w:val="center"/>
              <w:rPr>
                <w:sz w:val="24"/>
                <w:szCs w:val="24"/>
              </w:rPr>
            </w:pPr>
            <w:r w:rsidRPr="008F1BCD">
              <w:rPr>
                <w:sz w:val="24"/>
                <w:szCs w:val="24"/>
              </w:rPr>
              <w:t>30 minutter</w:t>
            </w:r>
          </w:p>
        </w:tc>
        <w:tc>
          <w:tcPr>
            <w:tcW w:w="1984" w:type="dxa"/>
            <w:vMerge w:val="restart"/>
            <w:tcBorders>
              <w:top w:val="single" w:sz="4" w:space="0" w:color="auto"/>
              <w:left w:val="single" w:sz="4" w:space="0" w:color="auto"/>
              <w:bottom w:val="single" w:sz="4" w:space="0" w:color="auto"/>
              <w:right w:val="single" w:sz="4" w:space="0" w:color="auto"/>
            </w:tcBorders>
            <w:vAlign w:val="bottom"/>
            <w:hideMark/>
          </w:tcPr>
          <w:p w14:paraId="764AF6AB" w14:textId="77777777" w:rsidR="00824ABF" w:rsidRPr="008F1BCD" w:rsidRDefault="00824ABF">
            <w:pPr>
              <w:jc w:val="center"/>
              <w:rPr>
                <w:sz w:val="24"/>
                <w:szCs w:val="24"/>
              </w:rPr>
            </w:pPr>
            <w:r w:rsidRPr="008F1BCD">
              <w:rPr>
                <w:sz w:val="24"/>
                <w:szCs w:val="24"/>
              </w:rPr>
              <w:t>12 mg/kg</w:t>
            </w:r>
          </w:p>
          <w:p w14:paraId="34E5ECA4" w14:textId="77777777" w:rsidR="00824ABF" w:rsidRPr="008F1BCD" w:rsidRDefault="00824ABF">
            <w:pPr>
              <w:jc w:val="center"/>
              <w:rPr>
                <w:sz w:val="24"/>
                <w:szCs w:val="24"/>
              </w:rPr>
            </w:pPr>
            <w:r w:rsidRPr="008F1BCD">
              <w:rPr>
                <w:sz w:val="24"/>
                <w:szCs w:val="24"/>
              </w:rPr>
              <w:t>60 minutter</w:t>
            </w:r>
          </w:p>
        </w:tc>
      </w:tr>
      <w:tr w:rsidR="00824ABF" w:rsidRPr="008F1BCD" w14:paraId="51EECD07" w14:textId="77777777" w:rsidTr="00824ABF">
        <w:trPr>
          <w:trHeight w:val="276"/>
        </w:trPr>
        <w:tc>
          <w:tcPr>
            <w:tcW w:w="2680" w:type="dxa"/>
            <w:vMerge/>
            <w:tcBorders>
              <w:top w:val="single" w:sz="4" w:space="0" w:color="auto"/>
              <w:left w:val="single" w:sz="4" w:space="0" w:color="auto"/>
              <w:bottom w:val="single" w:sz="4" w:space="0" w:color="auto"/>
              <w:right w:val="single" w:sz="4" w:space="0" w:color="auto"/>
            </w:tcBorders>
            <w:vAlign w:val="center"/>
            <w:hideMark/>
          </w:tcPr>
          <w:p w14:paraId="6132C4B7" w14:textId="77777777" w:rsidR="00824ABF" w:rsidRPr="008F1BCD" w:rsidRDefault="00824ABF">
            <w:pPr>
              <w:rPr>
                <w:sz w:val="24"/>
                <w:szCs w:val="24"/>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14:paraId="73B18568" w14:textId="77777777" w:rsidR="00824ABF" w:rsidRPr="008F1BCD" w:rsidRDefault="00824ABF">
            <w:pPr>
              <w:rPr>
                <w:sz w:val="24"/>
                <w:szCs w:val="24"/>
              </w:rPr>
            </w:pPr>
          </w:p>
        </w:tc>
        <w:tc>
          <w:tcPr>
            <w:tcW w:w="1977" w:type="dxa"/>
            <w:vMerge/>
            <w:tcBorders>
              <w:top w:val="single" w:sz="4" w:space="0" w:color="auto"/>
              <w:left w:val="single" w:sz="4" w:space="0" w:color="auto"/>
              <w:bottom w:val="single" w:sz="4" w:space="0" w:color="auto"/>
              <w:right w:val="single" w:sz="4" w:space="0" w:color="auto"/>
            </w:tcBorders>
            <w:vAlign w:val="center"/>
            <w:hideMark/>
          </w:tcPr>
          <w:p w14:paraId="7C57DA51" w14:textId="77777777" w:rsidR="00824ABF" w:rsidRPr="008F1BCD" w:rsidRDefault="00824ABF">
            <w:pPr>
              <w:rPr>
                <w:sz w:val="24"/>
                <w:szCs w:val="24"/>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515F5939" w14:textId="77777777" w:rsidR="00824ABF" w:rsidRPr="008F1BCD" w:rsidRDefault="00824ABF">
            <w:pPr>
              <w:rPr>
                <w:sz w:val="24"/>
                <w:szCs w:val="24"/>
              </w:rPr>
            </w:pPr>
          </w:p>
        </w:tc>
      </w:tr>
      <w:tr w:rsidR="00824ABF" w:rsidRPr="008F1BCD" w14:paraId="38A47F4A" w14:textId="77777777" w:rsidTr="00824ABF">
        <w:trPr>
          <w:trHeight w:val="251"/>
        </w:trPr>
        <w:tc>
          <w:tcPr>
            <w:tcW w:w="2680" w:type="dxa"/>
            <w:tcBorders>
              <w:top w:val="single" w:sz="4" w:space="0" w:color="auto"/>
              <w:left w:val="single" w:sz="4" w:space="0" w:color="auto"/>
              <w:bottom w:val="single" w:sz="4" w:space="0" w:color="auto"/>
              <w:right w:val="single" w:sz="4" w:space="0" w:color="auto"/>
            </w:tcBorders>
            <w:vAlign w:val="bottom"/>
            <w:hideMark/>
          </w:tcPr>
          <w:p w14:paraId="513C5FE8" w14:textId="77777777" w:rsidR="00824ABF" w:rsidRPr="008F1BCD" w:rsidRDefault="00824ABF">
            <w:pPr>
              <w:jc w:val="center"/>
              <w:rPr>
                <w:sz w:val="24"/>
                <w:szCs w:val="24"/>
              </w:rPr>
            </w:pPr>
            <w:r w:rsidRPr="008F1BCD">
              <w:rPr>
                <w:sz w:val="24"/>
                <w:szCs w:val="24"/>
              </w:rPr>
              <w:t>AUC</w:t>
            </w:r>
            <w:r w:rsidRPr="008F1BCD">
              <w:rPr>
                <w:sz w:val="24"/>
                <w:szCs w:val="24"/>
                <w:vertAlign w:val="subscript"/>
              </w:rPr>
              <w:t xml:space="preserve">0-24timer </w:t>
            </w:r>
            <w:r w:rsidRPr="008F1BCD">
              <w:rPr>
                <w:sz w:val="24"/>
                <w:szCs w:val="24"/>
              </w:rPr>
              <w:t>(</w:t>
            </w:r>
            <w:r w:rsidRPr="008F1BCD">
              <w:rPr>
                <w:rFonts w:eastAsia="Symbol"/>
                <w:sz w:val="24"/>
                <w:szCs w:val="24"/>
              </w:rPr>
              <w:t>µ</w:t>
            </w:r>
            <w:proofErr w:type="spellStart"/>
            <w:r w:rsidRPr="008F1BCD">
              <w:rPr>
                <w:sz w:val="24"/>
                <w:szCs w:val="24"/>
              </w:rPr>
              <w:t>g×timer</w:t>
            </w:r>
            <w:proofErr w:type="spellEnd"/>
            <w:r w:rsidRPr="008F1BCD">
              <w:rPr>
                <w:sz w:val="24"/>
                <w:szCs w:val="24"/>
              </w:rPr>
              <w:t>/ml)</w:t>
            </w:r>
          </w:p>
        </w:tc>
        <w:tc>
          <w:tcPr>
            <w:tcW w:w="1580" w:type="dxa"/>
            <w:tcBorders>
              <w:top w:val="single" w:sz="4" w:space="0" w:color="auto"/>
              <w:left w:val="single" w:sz="4" w:space="0" w:color="auto"/>
              <w:bottom w:val="single" w:sz="4" w:space="0" w:color="auto"/>
              <w:right w:val="single" w:sz="4" w:space="0" w:color="auto"/>
            </w:tcBorders>
            <w:vAlign w:val="bottom"/>
            <w:hideMark/>
          </w:tcPr>
          <w:p w14:paraId="1438235F" w14:textId="77777777" w:rsidR="00824ABF" w:rsidRPr="008F1BCD" w:rsidRDefault="00824ABF">
            <w:pPr>
              <w:jc w:val="center"/>
              <w:rPr>
                <w:sz w:val="24"/>
                <w:szCs w:val="24"/>
              </w:rPr>
            </w:pPr>
            <w:r w:rsidRPr="008F1BCD">
              <w:rPr>
                <w:sz w:val="24"/>
                <w:szCs w:val="24"/>
              </w:rPr>
              <w:t>656 (334)</w:t>
            </w:r>
          </w:p>
        </w:tc>
        <w:tc>
          <w:tcPr>
            <w:tcW w:w="1977" w:type="dxa"/>
            <w:tcBorders>
              <w:top w:val="single" w:sz="4" w:space="0" w:color="auto"/>
              <w:left w:val="single" w:sz="4" w:space="0" w:color="auto"/>
              <w:bottom w:val="single" w:sz="4" w:space="0" w:color="auto"/>
              <w:right w:val="single" w:sz="4" w:space="0" w:color="auto"/>
            </w:tcBorders>
            <w:vAlign w:val="bottom"/>
            <w:hideMark/>
          </w:tcPr>
          <w:p w14:paraId="48B1B00E" w14:textId="77777777" w:rsidR="00824ABF" w:rsidRPr="008F1BCD" w:rsidRDefault="00824ABF">
            <w:pPr>
              <w:jc w:val="center"/>
              <w:rPr>
                <w:sz w:val="24"/>
                <w:szCs w:val="24"/>
              </w:rPr>
            </w:pPr>
            <w:r w:rsidRPr="008F1BCD">
              <w:rPr>
                <w:sz w:val="24"/>
                <w:szCs w:val="24"/>
              </w:rPr>
              <w:t>579 (116)</w:t>
            </w:r>
          </w:p>
        </w:tc>
        <w:tc>
          <w:tcPr>
            <w:tcW w:w="1984" w:type="dxa"/>
            <w:tcBorders>
              <w:top w:val="single" w:sz="4" w:space="0" w:color="auto"/>
              <w:left w:val="single" w:sz="4" w:space="0" w:color="auto"/>
              <w:bottom w:val="single" w:sz="4" w:space="0" w:color="auto"/>
              <w:right w:val="single" w:sz="4" w:space="0" w:color="auto"/>
            </w:tcBorders>
            <w:vAlign w:val="bottom"/>
            <w:hideMark/>
          </w:tcPr>
          <w:p w14:paraId="63BBD9EF" w14:textId="77777777" w:rsidR="00824ABF" w:rsidRPr="008F1BCD" w:rsidRDefault="00824ABF">
            <w:pPr>
              <w:jc w:val="center"/>
              <w:rPr>
                <w:sz w:val="24"/>
                <w:szCs w:val="24"/>
              </w:rPr>
            </w:pPr>
            <w:r w:rsidRPr="008F1BCD">
              <w:rPr>
                <w:sz w:val="24"/>
                <w:szCs w:val="24"/>
              </w:rPr>
              <w:t>620 (109)</w:t>
            </w:r>
          </w:p>
        </w:tc>
      </w:tr>
      <w:tr w:rsidR="00824ABF" w:rsidRPr="008F1BCD" w14:paraId="20F3AEDC" w14:textId="77777777" w:rsidTr="00824ABF">
        <w:trPr>
          <w:trHeight w:val="247"/>
        </w:trPr>
        <w:tc>
          <w:tcPr>
            <w:tcW w:w="2680" w:type="dxa"/>
            <w:tcBorders>
              <w:top w:val="single" w:sz="4" w:space="0" w:color="auto"/>
              <w:left w:val="single" w:sz="4" w:space="0" w:color="auto"/>
              <w:bottom w:val="single" w:sz="4" w:space="0" w:color="auto"/>
              <w:right w:val="single" w:sz="4" w:space="0" w:color="auto"/>
            </w:tcBorders>
            <w:vAlign w:val="bottom"/>
            <w:hideMark/>
          </w:tcPr>
          <w:p w14:paraId="19B40F14" w14:textId="77777777" w:rsidR="00824ABF" w:rsidRPr="008F1BCD" w:rsidRDefault="00824ABF">
            <w:pPr>
              <w:jc w:val="center"/>
              <w:rPr>
                <w:sz w:val="24"/>
                <w:szCs w:val="24"/>
              </w:rPr>
            </w:pPr>
            <w:proofErr w:type="spellStart"/>
            <w:r w:rsidRPr="008F1BCD">
              <w:rPr>
                <w:sz w:val="24"/>
                <w:szCs w:val="24"/>
              </w:rPr>
              <w:t>C</w:t>
            </w:r>
            <w:r w:rsidRPr="008F1BCD">
              <w:rPr>
                <w:sz w:val="24"/>
                <w:szCs w:val="24"/>
                <w:vertAlign w:val="subscript"/>
              </w:rPr>
              <w:t>max</w:t>
            </w:r>
            <w:proofErr w:type="spellEnd"/>
            <w:r w:rsidRPr="008F1BCD">
              <w:rPr>
                <w:sz w:val="24"/>
                <w:szCs w:val="24"/>
              </w:rPr>
              <w:t xml:space="preserve"> (</w:t>
            </w:r>
            <w:r w:rsidRPr="008F1BCD">
              <w:rPr>
                <w:rFonts w:eastAsia="Symbol"/>
                <w:sz w:val="24"/>
                <w:szCs w:val="24"/>
              </w:rPr>
              <w:t>µ</w:t>
            </w:r>
            <w:r w:rsidRPr="008F1BCD">
              <w:rPr>
                <w:sz w:val="24"/>
                <w:szCs w:val="24"/>
              </w:rPr>
              <w:t>g/ml)</w:t>
            </w:r>
          </w:p>
        </w:tc>
        <w:tc>
          <w:tcPr>
            <w:tcW w:w="1580" w:type="dxa"/>
            <w:tcBorders>
              <w:top w:val="single" w:sz="4" w:space="0" w:color="auto"/>
              <w:left w:val="single" w:sz="4" w:space="0" w:color="auto"/>
              <w:bottom w:val="single" w:sz="4" w:space="0" w:color="auto"/>
              <w:right w:val="single" w:sz="4" w:space="0" w:color="auto"/>
            </w:tcBorders>
            <w:vAlign w:val="bottom"/>
            <w:hideMark/>
          </w:tcPr>
          <w:p w14:paraId="2BB339E6" w14:textId="77777777" w:rsidR="00824ABF" w:rsidRPr="008F1BCD" w:rsidRDefault="00824ABF">
            <w:pPr>
              <w:jc w:val="center"/>
              <w:rPr>
                <w:sz w:val="24"/>
                <w:szCs w:val="24"/>
              </w:rPr>
            </w:pPr>
            <w:r w:rsidRPr="008F1BCD">
              <w:rPr>
                <w:sz w:val="24"/>
                <w:szCs w:val="24"/>
              </w:rPr>
              <w:t>104 (35,5)</w:t>
            </w:r>
          </w:p>
        </w:tc>
        <w:tc>
          <w:tcPr>
            <w:tcW w:w="1977" w:type="dxa"/>
            <w:tcBorders>
              <w:top w:val="single" w:sz="4" w:space="0" w:color="auto"/>
              <w:left w:val="single" w:sz="4" w:space="0" w:color="auto"/>
              <w:bottom w:val="single" w:sz="4" w:space="0" w:color="auto"/>
              <w:right w:val="single" w:sz="4" w:space="0" w:color="auto"/>
            </w:tcBorders>
            <w:vAlign w:val="bottom"/>
            <w:hideMark/>
          </w:tcPr>
          <w:p w14:paraId="15C0F8E9" w14:textId="77777777" w:rsidR="00824ABF" w:rsidRPr="008F1BCD" w:rsidRDefault="00824ABF">
            <w:pPr>
              <w:jc w:val="center"/>
              <w:rPr>
                <w:sz w:val="24"/>
                <w:szCs w:val="24"/>
              </w:rPr>
            </w:pPr>
            <w:r w:rsidRPr="008F1BCD">
              <w:rPr>
                <w:sz w:val="24"/>
                <w:szCs w:val="24"/>
              </w:rPr>
              <w:t>104 (14,5)</w:t>
            </w:r>
          </w:p>
        </w:tc>
        <w:tc>
          <w:tcPr>
            <w:tcW w:w="1984" w:type="dxa"/>
            <w:tcBorders>
              <w:top w:val="single" w:sz="4" w:space="0" w:color="auto"/>
              <w:left w:val="single" w:sz="4" w:space="0" w:color="auto"/>
              <w:bottom w:val="single" w:sz="4" w:space="0" w:color="auto"/>
              <w:right w:val="single" w:sz="4" w:space="0" w:color="auto"/>
            </w:tcBorders>
            <w:vAlign w:val="bottom"/>
            <w:hideMark/>
          </w:tcPr>
          <w:p w14:paraId="2719B9A5" w14:textId="77777777" w:rsidR="00824ABF" w:rsidRPr="008F1BCD" w:rsidRDefault="00824ABF">
            <w:pPr>
              <w:jc w:val="center"/>
              <w:rPr>
                <w:sz w:val="24"/>
                <w:szCs w:val="24"/>
              </w:rPr>
            </w:pPr>
            <w:r w:rsidRPr="008F1BCD">
              <w:rPr>
                <w:sz w:val="24"/>
                <w:szCs w:val="24"/>
              </w:rPr>
              <w:t>106 (12,8)</w:t>
            </w:r>
          </w:p>
        </w:tc>
      </w:tr>
      <w:tr w:rsidR="00824ABF" w:rsidRPr="008F1BCD" w14:paraId="4C394888" w14:textId="77777777" w:rsidTr="00824ABF">
        <w:trPr>
          <w:trHeight w:val="249"/>
        </w:trPr>
        <w:tc>
          <w:tcPr>
            <w:tcW w:w="2680" w:type="dxa"/>
            <w:tcBorders>
              <w:top w:val="single" w:sz="4" w:space="0" w:color="auto"/>
              <w:left w:val="single" w:sz="4" w:space="0" w:color="auto"/>
              <w:bottom w:val="single" w:sz="4" w:space="0" w:color="auto"/>
              <w:right w:val="single" w:sz="4" w:space="0" w:color="auto"/>
            </w:tcBorders>
            <w:vAlign w:val="bottom"/>
            <w:hideMark/>
          </w:tcPr>
          <w:p w14:paraId="3F87DF13" w14:textId="77777777" w:rsidR="00824ABF" w:rsidRPr="008F1BCD" w:rsidRDefault="00824ABF">
            <w:pPr>
              <w:jc w:val="center"/>
              <w:rPr>
                <w:sz w:val="24"/>
                <w:szCs w:val="24"/>
              </w:rPr>
            </w:pPr>
            <w:r w:rsidRPr="008F1BCD">
              <w:rPr>
                <w:sz w:val="24"/>
                <w:szCs w:val="24"/>
              </w:rPr>
              <w:t>Tilsyneladende t</w:t>
            </w:r>
            <w:r w:rsidRPr="008F1BCD">
              <w:rPr>
                <w:sz w:val="24"/>
                <w:szCs w:val="24"/>
                <w:vertAlign w:val="subscript"/>
              </w:rPr>
              <w:t xml:space="preserve">1/2 </w:t>
            </w:r>
            <w:r w:rsidRPr="008F1BCD">
              <w:rPr>
                <w:sz w:val="24"/>
                <w:szCs w:val="24"/>
              </w:rPr>
              <w:t>(timer)</w:t>
            </w:r>
          </w:p>
        </w:tc>
        <w:tc>
          <w:tcPr>
            <w:tcW w:w="1580" w:type="dxa"/>
            <w:tcBorders>
              <w:top w:val="single" w:sz="4" w:space="0" w:color="auto"/>
              <w:left w:val="single" w:sz="4" w:space="0" w:color="auto"/>
              <w:bottom w:val="single" w:sz="4" w:space="0" w:color="auto"/>
              <w:right w:val="single" w:sz="4" w:space="0" w:color="auto"/>
            </w:tcBorders>
            <w:vAlign w:val="bottom"/>
            <w:hideMark/>
          </w:tcPr>
          <w:p w14:paraId="5A85BBBC" w14:textId="77777777" w:rsidR="00824ABF" w:rsidRPr="008F1BCD" w:rsidRDefault="00824ABF">
            <w:pPr>
              <w:jc w:val="center"/>
              <w:rPr>
                <w:sz w:val="24"/>
                <w:szCs w:val="24"/>
              </w:rPr>
            </w:pPr>
            <w:r w:rsidRPr="008F1BCD">
              <w:rPr>
                <w:sz w:val="24"/>
                <w:szCs w:val="24"/>
              </w:rPr>
              <w:t>7,5 (2,3)</w:t>
            </w:r>
          </w:p>
        </w:tc>
        <w:tc>
          <w:tcPr>
            <w:tcW w:w="1977" w:type="dxa"/>
            <w:tcBorders>
              <w:top w:val="single" w:sz="4" w:space="0" w:color="auto"/>
              <w:left w:val="single" w:sz="4" w:space="0" w:color="auto"/>
              <w:bottom w:val="single" w:sz="4" w:space="0" w:color="auto"/>
              <w:right w:val="single" w:sz="4" w:space="0" w:color="auto"/>
            </w:tcBorders>
            <w:vAlign w:val="bottom"/>
            <w:hideMark/>
          </w:tcPr>
          <w:p w14:paraId="57800159" w14:textId="77777777" w:rsidR="00824ABF" w:rsidRPr="008F1BCD" w:rsidRDefault="00824ABF">
            <w:pPr>
              <w:jc w:val="center"/>
              <w:rPr>
                <w:sz w:val="24"/>
                <w:szCs w:val="24"/>
              </w:rPr>
            </w:pPr>
            <w:r w:rsidRPr="008F1BCD">
              <w:rPr>
                <w:sz w:val="24"/>
                <w:szCs w:val="24"/>
              </w:rPr>
              <w:t>6,0 (0,8)</w:t>
            </w:r>
          </w:p>
        </w:tc>
        <w:tc>
          <w:tcPr>
            <w:tcW w:w="1984" w:type="dxa"/>
            <w:tcBorders>
              <w:top w:val="single" w:sz="4" w:space="0" w:color="auto"/>
              <w:left w:val="single" w:sz="4" w:space="0" w:color="auto"/>
              <w:bottom w:val="single" w:sz="4" w:space="0" w:color="auto"/>
              <w:right w:val="single" w:sz="4" w:space="0" w:color="auto"/>
            </w:tcBorders>
            <w:vAlign w:val="bottom"/>
            <w:hideMark/>
          </w:tcPr>
          <w:p w14:paraId="64C09C4E" w14:textId="77777777" w:rsidR="00824ABF" w:rsidRPr="008F1BCD" w:rsidRDefault="00824ABF">
            <w:pPr>
              <w:jc w:val="center"/>
              <w:rPr>
                <w:sz w:val="24"/>
                <w:szCs w:val="24"/>
              </w:rPr>
            </w:pPr>
            <w:r w:rsidRPr="008F1BCD">
              <w:rPr>
                <w:sz w:val="24"/>
                <w:szCs w:val="24"/>
              </w:rPr>
              <w:t>5,1 (0,6)</w:t>
            </w:r>
          </w:p>
        </w:tc>
      </w:tr>
      <w:tr w:rsidR="00824ABF" w:rsidRPr="008F1BCD" w14:paraId="7B9030BD" w14:textId="77777777" w:rsidTr="00824ABF">
        <w:trPr>
          <w:trHeight w:val="248"/>
        </w:trPr>
        <w:tc>
          <w:tcPr>
            <w:tcW w:w="2680" w:type="dxa"/>
            <w:tcBorders>
              <w:top w:val="single" w:sz="4" w:space="0" w:color="auto"/>
              <w:left w:val="single" w:sz="4" w:space="0" w:color="auto"/>
              <w:bottom w:val="single" w:sz="4" w:space="0" w:color="auto"/>
              <w:right w:val="single" w:sz="4" w:space="0" w:color="auto"/>
            </w:tcBorders>
            <w:vAlign w:val="bottom"/>
            <w:hideMark/>
          </w:tcPr>
          <w:p w14:paraId="4CA06E56" w14:textId="77777777" w:rsidR="00824ABF" w:rsidRPr="008F1BCD" w:rsidRDefault="00824ABF">
            <w:pPr>
              <w:jc w:val="center"/>
              <w:rPr>
                <w:sz w:val="24"/>
                <w:szCs w:val="24"/>
              </w:rPr>
            </w:pPr>
            <w:r w:rsidRPr="008F1BCD">
              <w:rPr>
                <w:sz w:val="24"/>
                <w:szCs w:val="24"/>
              </w:rPr>
              <w:t>CL/vægt (ml/timer/kg)</w:t>
            </w:r>
          </w:p>
        </w:tc>
        <w:tc>
          <w:tcPr>
            <w:tcW w:w="1580" w:type="dxa"/>
            <w:tcBorders>
              <w:top w:val="single" w:sz="4" w:space="0" w:color="auto"/>
              <w:left w:val="single" w:sz="4" w:space="0" w:color="auto"/>
              <w:bottom w:val="single" w:sz="4" w:space="0" w:color="auto"/>
              <w:right w:val="single" w:sz="4" w:space="0" w:color="auto"/>
            </w:tcBorders>
            <w:vAlign w:val="bottom"/>
            <w:hideMark/>
          </w:tcPr>
          <w:p w14:paraId="41B5A66B" w14:textId="77777777" w:rsidR="00824ABF" w:rsidRPr="008F1BCD" w:rsidRDefault="00824ABF">
            <w:pPr>
              <w:jc w:val="center"/>
              <w:rPr>
                <w:sz w:val="24"/>
                <w:szCs w:val="24"/>
              </w:rPr>
            </w:pPr>
            <w:r w:rsidRPr="008F1BCD">
              <w:rPr>
                <w:sz w:val="24"/>
                <w:szCs w:val="24"/>
              </w:rPr>
              <w:t>12,4 (3,9)</w:t>
            </w:r>
          </w:p>
        </w:tc>
        <w:tc>
          <w:tcPr>
            <w:tcW w:w="1977" w:type="dxa"/>
            <w:tcBorders>
              <w:top w:val="single" w:sz="4" w:space="0" w:color="auto"/>
              <w:left w:val="single" w:sz="4" w:space="0" w:color="auto"/>
              <w:bottom w:val="single" w:sz="4" w:space="0" w:color="auto"/>
              <w:right w:val="single" w:sz="4" w:space="0" w:color="auto"/>
            </w:tcBorders>
            <w:vAlign w:val="bottom"/>
            <w:hideMark/>
          </w:tcPr>
          <w:p w14:paraId="70BE3427" w14:textId="77777777" w:rsidR="00824ABF" w:rsidRPr="008F1BCD" w:rsidRDefault="00824ABF">
            <w:pPr>
              <w:jc w:val="center"/>
              <w:rPr>
                <w:sz w:val="24"/>
                <w:szCs w:val="24"/>
              </w:rPr>
            </w:pPr>
            <w:r w:rsidRPr="008F1BCD">
              <w:rPr>
                <w:sz w:val="24"/>
                <w:szCs w:val="24"/>
              </w:rPr>
              <w:t>15,9 (2,8)</w:t>
            </w:r>
          </w:p>
        </w:tc>
        <w:tc>
          <w:tcPr>
            <w:tcW w:w="1984" w:type="dxa"/>
            <w:tcBorders>
              <w:top w:val="single" w:sz="4" w:space="0" w:color="auto"/>
              <w:left w:val="single" w:sz="4" w:space="0" w:color="auto"/>
              <w:bottom w:val="single" w:sz="4" w:space="0" w:color="auto"/>
              <w:right w:val="single" w:sz="4" w:space="0" w:color="auto"/>
            </w:tcBorders>
            <w:vAlign w:val="bottom"/>
            <w:hideMark/>
          </w:tcPr>
          <w:p w14:paraId="4BE3C1D7" w14:textId="77777777" w:rsidR="00824ABF" w:rsidRPr="008F1BCD" w:rsidRDefault="00824ABF">
            <w:pPr>
              <w:jc w:val="center"/>
              <w:rPr>
                <w:sz w:val="24"/>
                <w:szCs w:val="24"/>
              </w:rPr>
            </w:pPr>
            <w:r w:rsidRPr="008F1BCD">
              <w:rPr>
                <w:sz w:val="24"/>
                <w:szCs w:val="24"/>
              </w:rPr>
              <w:t>19,9 (3,4)</w:t>
            </w:r>
          </w:p>
        </w:tc>
      </w:tr>
    </w:tbl>
    <w:p w14:paraId="65AAC87B" w14:textId="77777777" w:rsidR="00824ABF" w:rsidRPr="008F1BCD" w:rsidRDefault="00824ABF" w:rsidP="00E3480B">
      <w:pPr>
        <w:ind w:left="851"/>
        <w:rPr>
          <w:sz w:val="24"/>
          <w:szCs w:val="24"/>
        </w:rPr>
      </w:pPr>
      <w:proofErr w:type="spellStart"/>
      <w:r w:rsidRPr="008F1BCD">
        <w:rPr>
          <w:sz w:val="24"/>
          <w:szCs w:val="24"/>
        </w:rPr>
        <w:t>Farmakokinetiske</w:t>
      </w:r>
      <w:proofErr w:type="spellEnd"/>
      <w:r w:rsidRPr="008F1BCD">
        <w:rPr>
          <w:sz w:val="24"/>
          <w:szCs w:val="24"/>
        </w:rPr>
        <w:t xml:space="preserve"> parameterværdier estimeret ved brug af en modelbaseret metode med sparsomt antal indsamlede </w:t>
      </w:r>
      <w:proofErr w:type="spellStart"/>
      <w:r w:rsidRPr="008F1BCD">
        <w:rPr>
          <w:sz w:val="24"/>
          <w:szCs w:val="24"/>
        </w:rPr>
        <w:t>farmakokinetiske</w:t>
      </w:r>
      <w:proofErr w:type="spellEnd"/>
      <w:r w:rsidRPr="008F1BCD">
        <w:rPr>
          <w:sz w:val="24"/>
          <w:szCs w:val="24"/>
        </w:rPr>
        <w:t xml:space="preserve"> prøver fra de enkelte patienter i studiet</w:t>
      </w:r>
    </w:p>
    <w:p w14:paraId="63DA0068" w14:textId="77777777" w:rsidR="00824ABF" w:rsidRPr="008F1BCD" w:rsidRDefault="00824ABF" w:rsidP="00E3480B">
      <w:pPr>
        <w:ind w:left="851"/>
        <w:rPr>
          <w:sz w:val="24"/>
          <w:szCs w:val="24"/>
        </w:rPr>
      </w:pPr>
      <w:r w:rsidRPr="008F1BCD">
        <w:rPr>
          <w:sz w:val="24"/>
          <w:szCs w:val="24"/>
        </w:rPr>
        <w:t xml:space="preserve">* Gennemsnit (standardafvigelse) beregnet for patienter i alderen 2 til 6 år, eftersom der ikke blev indrulleret patienter i alderen 1 til &lt; 2 år i studiet. Simulering ved hjælp af en </w:t>
      </w:r>
      <w:proofErr w:type="spellStart"/>
      <w:r w:rsidRPr="008F1BCD">
        <w:rPr>
          <w:sz w:val="24"/>
          <w:szCs w:val="24"/>
        </w:rPr>
        <w:t>farmakokinetisk</w:t>
      </w:r>
      <w:proofErr w:type="spellEnd"/>
      <w:r w:rsidRPr="008F1BCD">
        <w:rPr>
          <w:sz w:val="24"/>
          <w:szCs w:val="24"/>
        </w:rPr>
        <w:t xml:space="preserve"> populationsmodel viste, at </w:t>
      </w:r>
      <w:proofErr w:type="spellStart"/>
      <w:r w:rsidRPr="008F1BCD">
        <w:rPr>
          <w:sz w:val="24"/>
          <w:szCs w:val="24"/>
        </w:rPr>
        <w:t>AUCss</w:t>
      </w:r>
      <w:proofErr w:type="spellEnd"/>
      <w:r w:rsidRPr="008F1BCD">
        <w:rPr>
          <w:sz w:val="24"/>
          <w:szCs w:val="24"/>
        </w:rPr>
        <w:t xml:space="preserve"> (areal under kurven for koncentration over tid ved </w:t>
      </w:r>
      <w:proofErr w:type="spellStart"/>
      <w:r w:rsidRPr="008F1BCD">
        <w:rPr>
          <w:rFonts w:eastAsia="Times New Roman Italic"/>
          <w:i/>
          <w:iCs/>
          <w:sz w:val="24"/>
          <w:szCs w:val="24"/>
        </w:rPr>
        <w:t>steady</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state</w:t>
      </w:r>
      <w:proofErr w:type="spellEnd"/>
      <w:r w:rsidRPr="008F1BCD">
        <w:rPr>
          <w:sz w:val="24"/>
          <w:szCs w:val="24"/>
        </w:rPr>
        <w:t xml:space="preserve">) for </w:t>
      </w:r>
      <w:proofErr w:type="spellStart"/>
      <w:r w:rsidRPr="008F1BCD">
        <w:rPr>
          <w:sz w:val="24"/>
          <w:szCs w:val="24"/>
        </w:rPr>
        <w:t>daptomycin</w:t>
      </w:r>
      <w:proofErr w:type="spellEnd"/>
      <w:r w:rsidRPr="008F1BCD">
        <w:rPr>
          <w:sz w:val="24"/>
          <w:szCs w:val="24"/>
        </w:rPr>
        <w:t xml:space="preserve"> hos pædiatriske patienter i alderen 1 til &lt; 2 år, der fik 12 mg/kg en gang dagligt, kunne sammenlignes med </w:t>
      </w:r>
      <w:proofErr w:type="spellStart"/>
      <w:r w:rsidRPr="008F1BCD">
        <w:rPr>
          <w:sz w:val="24"/>
          <w:szCs w:val="24"/>
        </w:rPr>
        <w:t>AUCss</w:t>
      </w:r>
      <w:proofErr w:type="spellEnd"/>
      <w:r w:rsidRPr="008F1BCD">
        <w:rPr>
          <w:sz w:val="24"/>
          <w:szCs w:val="24"/>
        </w:rPr>
        <w:t xml:space="preserve"> hos voksne patienter, der fik 6 mg/kg en gang dagligt.</w:t>
      </w:r>
    </w:p>
    <w:p w14:paraId="3D4E7AEF" w14:textId="77777777" w:rsidR="00824ABF" w:rsidRPr="008F1BCD" w:rsidRDefault="00824ABF" w:rsidP="00E3480B">
      <w:pPr>
        <w:ind w:left="851"/>
        <w:rPr>
          <w:sz w:val="24"/>
          <w:szCs w:val="24"/>
        </w:rPr>
      </w:pPr>
    </w:p>
    <w:p w14:paraId="06CF04E9" w14:textId="77777777" w:rsidR="00824ABF" w:rsidRPr="008F1BCD" w:rsidRDefault="00824ABF" w:rsidP="00E3480B">
      <w:pPr>
        <w:ind w:left="851"/>
        <w:rPr>
          <w:sz w:val="24"/>
          <w:szCs w:val="24"/>
        </w:rPr>
      </w:pPr>
      <w:proofErr w:type="spellStart"/>
      <w:r w:rsidRPr="008F1BCD">
        <w:rPr>
          <w:rFonts w:eastAsia="Times New Roman Italic"/>
          <w:i/>
          <w:iCs/>
          <w:sz w:val="24"/>
          <w:szCs w:val="24"/>
        </w:rPr>
        <w:t>Adipositas</w:t>
      </w:r>
      <w:proofErr w:type="spellEnd"/>
    </w:p>
    <w:p w14:paraId="4EFC0934" w14:textId="3C7C0D78" w:rsidR="00824ABF" w:rsidRPr="008F1BCD" w:rsidRDefault="00824ABF" w:rsidP="00E3480B">
      <w:pPr>
        <w:ind w:left="851"/>
        <w:rPr>
          <w:sz w:val="24"/>
          <w:szCs w:val="24"/>
        </w:rPr>
      </w:pPr>
      <w:r w:rsidRPr="008F1BCD">
        <w:rPr>
          <w:sz w:val="24"/>
          <w:szCs w:val="24"/>
        </w:rPr>
        <w:t xml:space="preserve">I forhold til ikke-adipøse patienter var </w:t>
      </w:r>
      <w:proofErr w:type="spellStart"/>
      <w:r w:rsidRPr="008F1BCD">
        <w:rPr>
          <w:sz w:val="24"/>
          <w:szCs w:val="24"/>
        </w:rPr>
        <w:t>daptomycins</w:t>
      </w:r>
      <w:proofErr w:type="spellEnd"/>
      <w:r w:rsidRPr="008F1BCD">
        <w:rPr>
          <w:sz w:val="24"/>
          <w:szCs w:val="24"/>
        </w:rPr>
        <w:t xml:space="preserve"> systemiske eksponering målt ved AUC ca. 28</w:t>
      </w:r>
      <w:r w:rsidR="008F1BCD" w:rsidRPr="008F1BCD">
        <w:rPr>
          <w:sz w:val="24"/>
          <w:szCs w:val="24"/>
        </w:rPr>
        <w:t xml:space="preserve"> %</w:t>
      </w:r>
      <w:r w:rsidRPr="008F1BCD">
        <w:rPr>
          <w:sz w:val="24"/>
          <w:szCs w:val="24"/>
        </w:rPr>
        <w:t xml:space="preserve"> højere hos moderat adipøse patienter (</w:t>
      </w:r>
      <w:r w:rsidRPr="008F1BCD">
        <w:rPr>
          <w:rFonts w:eastAsia="Times New Roman Italic"/>
          <w:i/>
          <w:iCs/>
          <w:sz w:val="24"/>
          <w:szCs w:val="24"/>
        </w:rPr>
        <w:t>Body Mass Index</w:t>
      </w:r>
      <w:r w:rsidRPr="008F1BCD">
        <w:rPr>
          <w:sz w:val="24"/>
          <w:szCs w:val="24"/>
        </w:rPr>
        <w:t xml:space="preserve"> på 25-40 kg/m</w:t>
      </w:r>
      <w:r w:rsidRPr="008F1BCD">
        <w:rPr>
          <w:sz w:val="24"/>
          <w:szCs w:val="24"/>
          <w:vertAlign w:val="superscript"/>
        </w:rPr>
        <w:t>2</w:t>
      </w:r>
      <w:r w:rsidRPr="008F1BCD">
        <w:rPr>
          <w:sz w:val="24"/>
          <w:szCs w:val="24"/>
        </w:rPr>
        <w:t>) og 42</w:t>
      </w:r>
      <w:r w:rsidR="008F1BCD" w:rsidRPr="008F1BCD">
        <w:rPr>
          <w:sz w:val="24"/>
          <w:szCs w:val="24"/>
        </w:rPr>
        <w:t xml:space="preserve"> %</w:t>
      </w:r>
      <w:r w:rsidRPr="008F1BCD">
        <w:rPr>
          <w:sz w:val="24"/>
          <w:szCs w:val="24"/>
        </w:rPr>
        <w:t xml:space="preserve"> højere hos ekstremt adipøse patienter (</w:t>
      </w:r>
      <w:r w:rsidRPr="008F1BCD">
        <w:rPr>
          <w:rFonts w:eastAsia="Times New Roman Italic"/>
          <w:i/>
          <w:iCs/>
          <w:sz w:val="24"/>
          <w:szCs w:val="24"/>
        </w:rPr>
        <w:t>Body Mass Index</w:t>
      </w:r>
      <w:r w:rsidRPr="008F1BCD">
        <w:rPr>
          <w:sz w:val="24"/>
          <w:szCs w:val="24"/>
        </w:rPr>
        <w:t xml:space="preserve"> på &gt; 40 kg/m</w:t>
      </w:r>
      <w:r w:rsidRPr="008F1BCD">
        <w:rPr>
          <w:sz w:val="24"/>
          <w:szCs w:val="24"/>
          <w:vertAlign w:val="superscript"/>
        </w:rPr>
        <w:t>2</w:t>
      </w:r>
      <w:r w:rsidRPr="008F1BCD">
        <w:rPr>
          <w:sz w:val="24"/>
          <w:szCs w:val="24"/>
        </w:rPr>
        <w:t xml:space="preserve">). En dosisjustering baserende udelukkende på </w:t>
      </w:r>
      <w:proofErr w:type="spellStart"/>
      <w:r w:rsidRPr="008F1BCD">
        <w:rPr>
          <w:sz w:val="24"/>
          <w:szCs w:val="24"/>
        </w:rPr>
        <w:t>adipositas</w:t>
      </w:r>
      <w:proofErr w:type="spellEnd"/>
      <w:r w:rsidRPr="008F1BCD">
        <w:rPr>
          <w:sz w:val="24"/>
          <w:szCs w:val="24"/>
        </w:rPr>
        <w:t xml:space="preserve"> anses dog ikke for at være nødvendig.</w:t>
      </w:r>
    </w:p>
    <w:p w14:paraId="35F9F053" w14:textId="77777777" w:rsidR="00824ABF" w:rsidRPr="008F1BCD" w:rsidRDefault="00824ABF" w:rsidP="00E3480B">
      <w:pPr>
        <w:ind w:left="851"/>
        <w:rPr>
          <w:sz w:val="24"/>
          <w:szCs w:val="24"/>
        </w:rPr>
      </w:pPr>
    </w:p>
    <w:p w14:paraId="50857139" w14:textId="77777777" w:rsidR="00824ABF" w:rsidRPr="008F1BCD" w:rsidRDefault="00824ABF" w:rsidP="00E3480B">
      <w:pPr>
        <w:ind w:left="851"/>
        <w:rPr>
          <w:sz w:val="24"/>
          <w:szCs w:val="24"/>
        </w:rPr>
      </w:pPr>
      <w:r w:rsidRPr="008F1BCD">
        <w:rPr>
          <w:rFonts w:eastAsia="Times New Roman Italic"/>
          <w:i/>
          <w:iCs/>
          <w:sz w:val="24"/>
          <w:szCs w:val="24"/>
        </w:rPr>
        <w:t>Køn</w:t>
      </w:r>
    </w:p>
    <w:p w14:paraId="2A558614" w14:textId="77777777" w:rsidR="00824ABF" w:rsidRPr="008F1BCD" w:rsidRDefault="00824ABF" w:rsidP="00E3480B">
      <w:pPr>
        <w:ind w:left="851"/>
        <w:rPr>
          <w:sz w:val="24"/>
          <w:szCs w:val="24"/>
        </w:rPr>
      </w:pPr>
      <w:r w:rsidRPr="008F1BCD">
        <w:rPr>
          <w:sz w:val="24"/>
          <w:szCs w:val="24"/>
        </w:rPr>
        <w:t xml:space="preserve">Der er ikke observeret forskelle med hensyn til køn i </w:t>
      </w:r>
      <w:proofErr w:type="spellStart"/>
      <w:r w:rsidRPr="008F1BCD">
        <w:rPr>
          <w:sz w:val="24"/>
          <w:szCs w:val="24"/>
        </w:rPr>
        <w:t>daptomycins</w:t>
      </w:r>
      <w:proofErr w:type="spellEnd"/>
      <w:r w:rsidRPr="008F1BCD">
        <w:rPr>
          <w:sz w:val="24"/>
          <w:szCs w:val="24"/>
        </w:rPr>
        <w:t xml:space="preserve"> farmakokinetik.</w:t>
      </w:r>
    </w:p>
    <w:p w14:paraId="2E057619" w14:textId="77777777" w:rsidR="00824ABF" w:rsidRPr="008F1BCD" w:rsidRDefault="00824ABF" w:rsidP="00E3480B">
      <w:pPr>
        <w:ind w:left="851"/>
        <w:rPr>
          <w:sz w:val="24"/>
          <w:szCs w:val="24"/>
        </w:rPr>
      </w:pPr>
    </w:p>
    <w:p w14:paraId="229065D7" w14:textId="77777777" w:rsidR="00824ABF" w:rsidRPr="008F1BCD" w:rsidRDefault="00824ABF" w:rsidP="00E3480B">
      <w:pPr>
        <w:ind w:left="851"/>
        <w:rPr>
          <w:sz w:val="24"/>
          <w:szCs w:val="24"/>
        </w:rPr>
      </w:pPr>
      <w:r w:rsidRPr="008F1BCD">
        <w:rPr>
          <w:rFonts w:eastAsia="Times New Roman Italic"/>
          <w:i/>
          <w:iCs/>
          <w:sz w:val="24"/>
          <w:szCs w:val="24"/>
        </w:rPr>
        <w:t>Race</w:t>
      </w:r>
    </w:p>
    <w:p w14:paraId="189FAAE5" w14:textId="77777777" w:rsidR="00824ABF" w:rsidRPr="008F1BCD" w:rsidRDefault="00824ABF" w:rsidP="00E3480B">
      <w:pPr>
        <w:ind w:left="851"/>
        <w:rPr>
          <w:sz w:val="24"/>
          <w:szCs w:val="24"/>
        </w:rPr>
      </w:pPr>
      <w:r w:rsidRPr="008F1BCD">
        <w:rPr>
          <w:sz w:val="24"/>
          <w:szCs w:val="24"/>
        </w:rPr>
        <w:t xml:space="preserve">Der er ikke observeret klinisk signifikante forskelle i </w:t>
      </w:r>
      <w:proofErr w:type="spellStart"/>
      <w:r w:rsidRPr="008F1BCD">
        <w:rPr>
          <w:sz w:val="24"/>
          <w:szCs w:val="24"/>
        </w:rPr>
        <w:t>daptomycins</w:t>
      </w:r>
      <w:proofErr w:type="spellEnd"/>
      <w:r w:rsidRPr="008F1BCD">
        <w:rPr>
          <w:sz w:val="24"/>
          <w:szCs w:val="24"/>
        </w:rPr>
        <w:t xml:space="preserve"> farmakokinetik hos negroide eller japanske forsøgspersoner i forhold til kaukasiske forsøgspersoner.</w:t>
      </w:r>
    </w:p>
    <w:p w14:paraId="406BD91A" w14:textId="77777777" w:rsidR="00824ABF" w:rsidRPr="008F1BCD" w:rsidRDefault="00824ABF" w:rsidP="00E3480B">
      <w:pPr>
        <w:ind w:left="851"/>
        <w:rPr>
          <w:sz w:val="24"/>
          <w:szCs w:val="24"/>
        </w:rPr>
      </w:pPr>
    </w:p>
    <w:p w14:paraId="04747FFC" w14:textId="77777777" w:rsidR="00824ABF" w:rsidRPr="008F1BCD" w:rsidRDefault="00824ABF" w:rsidP="00E3480B">
      <w:pPr>
        <w:ind w:left="851"/>
        <w:rPr>
          <w:sz w:val="24"/>
          <w:szCs w:val="24"/>
        </w:rPr>
      </w:pPr>
      <w:r w:rsidRPr="008F1BCD">
        <w:rPr>
          <w:rFonts w:eastAsia="Times New Roman Italic"/>
          <w:i/>
          <w:iCs/>
          <w:sz w:val="24"/>
          <w:szCs w:val="24"/>
        </w:rPr>
        <w:t>Nedsat nyrefunktion</w:t>
      </w:r>
    </w:p>
    <w:p w14:paraId="045E893E" w14:textId="77777777" w:rsidR="00824ABF" w:rsidRPr="008F1BCD" w:rsidRDefault="00824ABF" w:rsidP="00E3480B">
      <w:pPr>
        <w:ind w:left="851"/>
        <w:rPr>
          <w:sz w:val="24"/>
          <w:szCs w:val="24"/>
        </w:rPr>
      </w:pPr>
      <w:r w:rsidRPr="008F1BCD">
        <w:rPr>
          <w:sz w:val="24"/>
          <w:szCs w:val="24"/>
        </w:rPr>
        <w:t xml:space="preserve">Efter administration af en enkelt intravenøs dosis på 4 mg/kg eller 6 mg/kg </w:t>
      </w:r>
      <w:proofErr w:type="spellStart"/>
      <w:r w:rsidRPr="008F1BCD">
        <w:rPr>
          <w:sz w:val="24"/>
          <w:szCs w:val="24"/>
        </w:rPr>
        <w:t>daptomycin</w:t>
      </w:r>
      <w:proofErr w:type="spellEnd"/>
      <w:r w:rsidRPr="008F1BCD">
        <w:rPr>
          <w:sz w:val="24"/>
          <w:szCs w:val="24"/>
        </w:rPr>
        <w:t xml:space="preserve"> over 30 minutter til voksne patienter med forskellige grader af nedsat nyrefunktion var total-</w:t>
      </w:r>
      <w:proofErr w:type="spellStart"/>
      <w:r w:rsidRPr="008F1BCD">
        <w:rPr>
          <w:sz w:val="24"/>
          <w:szCs w:val="24"/>
        </w:rPr>
        <w:t>daptomycin</w:t>
      </w:r>
      <w:proofErr w:type="spellEnd"/>
      <w:r w:rsidRPr="008F1BCD">
        <w:rPr>
          <w:sz w:val="24"/>
          <w:szCs w:val="24"/>
        </w:rPr>
        <w:t>-</w:t>
      </w:r>
      <w:proofErr w:type="spellStart"/>
      <w:r w:rsidRPr="008F1BCD">
        <w:rPr>
          <w:rFonts w:eastAsia="Times New Roman Italic"/>
          <w:i/>
          <w:iCs/>
          <w:sz w:val="24"/>
          <w:szCs w:val="24"/>
        </w:rPr>
        <w:t>clearance</w:t>
      </w:r>
      <w:proofErr w:type="spellEnd"/>
      <w:r w:rsidRPr="008F1BCD">
        <w:rPr>
          <w:rFonts w:eastAsia="Times New Roman Italic"/>
          <w:i/>
          <w:iCs/>
          <w:sz w:val="24"/>
          <w:szCs w:val="24"/>
        </w:rPr>
        <w:t xml:space="preserve"> </w:t>
      </w:r>
      <w:r w:rsidRPr="008F1BCD">
        <w:rPr>
          <w:sz w:val="24"/>
          <w:szCs w:val="24"/>
        </w:rPr>
        <w:t>nedsat, og den systemiske eksponering (AUC) steg med faldende nyrefunktion</w:t>
      </w:r>
      <w:r w:rsidRPr="008F1BCD">
        <w:rPr>
          <w:rFonts w:eastAsia="Times New Roman Italic"/>
          <w:i/>
          <w:iCs/>
          <w:sz w:val="24"/>
          <w:szCs w:val="24"/>
        </w:rPr>
        <w:t xml:space="preserve"> </w:t>
      </w:r>
      <w:r w:rsidRPr="008F1BCD">
        <w:rPr>
          <w:sz w:val="24"/>
          <w:szCs w:val="24"/>
        </w:rPr>
        <w:t>(</w:t>
      </w:r>
      <w:proofErr w:type="spellStart"/>
      <w:r w:rsidRPr="008F1BCD">
        <w:rPr>
          <w:sz w:val="24"/>
          <w:szCs w:val="24"/>
        </w:rPr>
        <w:t>kreatininclearance</w:t>
      </w:r>
      <w:proofErr w:type="spellEnd"/>
      <w:r w:rsidRPr="008F1BCD">
        <w:rPr>
          <w:sz w:val="24"/>
          <w:szCs w:val="24"/>
        </w:rPr>
        <w:t>).</w:t>
      </w:r>
    </w:p>
    <w:p w14:paraId="39C3C6D2" w14:textId="77777777" w:rsidR="00824ABF" w:rsidRPr="008F1BCD" w:rsidRDefault="00824ABF" w:rsidP="00E3480B">
      <w:pPr>
        <w:ind w:left="851"/>
        <w:rPr>
          <w:sz w:val="24"/>
          <w:szCs w:val="24"/>
        </w:rPr>
      </w:pPr>
    </w:p>
    <w:p w14:paraId="26AF4214" w14:textId="77777777" w:rsidR="00824ABF" w:rsidRPr="008F1BCD" w:rsidRDefault="00824ABF" w:rsidP="00E3480B">
      <w:pPr>
        <w:ind w:left="851"/>
        <w:rPr>
          <w:sz w:val="24"/>
          <w:szCs w:val="24"/>
        </w:rPr>
      </w:pPr>
      <w:r w:rsidRPr="008F1BCD">
        <w:rPr>
          <w:sz w:val="24"/>
          <w:szCs w:val="24"/>
        </w:rPr>
        <w:t xml:space="preserve">Baseret på </w:t>
      </w:r>
      <w:proofErr w:type="spellStart"/>
      <w:r w:rsidRPr="008F1BCD">
        <w:rPr>
          <w:sz w:val="24"/>
          <w:szCs w:val="24"/>
        </w:rPr>
        <w:t>farmakokinetiske</w:t>
      </w:r>
      <w:proofErr w:type="spellEnd"/>
      <w:r w:rsidRPr="008F1BCD">
        <w:rPr>
          <w:sz w:val="24"/>
          <w:szCs w:val="24"/>
        </w:rPr>
        <w:t xml:space="preserve"> data og modellering var AUC for </w:t>
      </w:r>
      <w:proofErr w:type="spellStart"/>
      <w:r w:rsidRPr="008F1BCD">
        <w:rPr>
          <w:sz w:val="24"/>
          <w:szCs w:val="24"/>
        </w:rPr>
        <w:t>daptomycin</w:t>
      </w:r>
      <w:proofErr w:type="spellEnd"/>
      <w:r w:rsidRPr="008F1BCD">
        <w:rPr>
          <w:sz w:val="24"/>
          <w:szCs w:val="24"/>
        </w:rPr>
        <w:t xml:space="preserve"> i løbet af den første dag efter administration af en dosis på 6 mg/kg til voksne patienter, som fik HD eller CAPD, 2 gange højere end observeret hos voksne patienter med normal nyrefunktion, der fik den samme dosis. På den anden dag efter administration af en dosis på 6 mg/kg til voksne patienter, som fik HD og CAPD, var </w:t>
      </w:r>
      <w:proofErr w:type="spellStart"/>
      <w:r w:rsidRPr="008F1BCD">
        <w:rPr>
          <w:sz w:val="24"/>
          <w:szCs w:val="24"/>
        </w:rPr>
        <w:t>daptomycins</w:t>
      </w:r>
      <w:proofErr w:type="spellEnd"/>
      <w:r w:rsidRPr="008F1BCD">
        <w:rPr>
          <w:sz w:val="24"/>
          <w:szCs w:val="24"/>
        </w:rPr>
        <w:t xml:space="preserve"> AUC omkring 1,3 gange højere end observeret efter den anden dosis på 6 mg/kg hos voksne patienter med normal nyrefunktion. På basis heraf anbefales det, at voksne patienter, som får HD eller CAPD, får </w:t>
      </w:r>
      <w:proofErr w:type="spellStart"/>
      <w:r w:rsidRPr="008F1BCD">
        <w:rPr>
          <w:sz w:val="24"/>
          <w:szCs w:val="24"/>
        </w:rPr>
        <w:t>daptomycin</w:t>
      </w:r>
      <w:proofErr w:type="spellEnd"/>
      <w:r w:rsidRPr="008F1BCD">
        <w:rPr>
          <w:sz w:val="24"/>
          <w:szCs w:val="24"/>
        </w:rPr>
        <w:t xml:space="preserve"> en gang hver 48. time i den anbefalede dosis for den type infektion, som skal behandles (se pkt. 4.2).</w:t>
      </w:r>
    </w:p>
    <w:p w14:paraId="2C86C04D" w14:textId="77777777" w:rsidR="00824ABF" w:rsidRPr="008F1BCD" w:rsidRDefault="00824ABF" w:rsidP="00E3480B">
      <w:pPr>
        <w:ind w:left="851"/>
        <w:rPr>
          <w:sz w:val="24"/>
          <w:szCs w:val="24"/>
        </w:rPr>
      </w:pPr>
    </w:p>
    <w:p w14:paraId="488C04F1" w14:textId="77777777" w:rsidR="00824ABF" w:rsidRPr="008F1BCD" w:rsidRDefault="00824ABF" w:rsidP="00E3480B">
      <w:pPr>
        <w:ind w:left="851"/>
        <w:rPr>
          <w:sz w:val="24"/>
          <w:szCs w:val="24"/>
        </w:rPr>
      </w:pPr>
      <w:r w:rsidRPr="008F1BCD">
        <w:rPr>
          <w:sz w:val="24"/>
          <w:szCs w:val="24"/>
        </w:rPr>
        <w:t xml:space="preserve">Doseringsregimet for </w:t>
      </w:r>
      <w:proofErr w:type="spellStart"/>
      <w:r w:rsidRPr="008F1BCD">
        <w:rPr>
          <w:sz w:val="24"/>
          <w:szCs w:val="24"/>
        </w:rPr>
        <w:t>daptomycin</w:t>
      </w:r>
      <w:proofErr w:type="spellEnd"/>
      <w:r w:rsidRPr="008F1BCD">
        <w:rPr>
          <w:sz w:val="24"/>
          <w:szCs w:val="24"/>
        </w:rPr>
        <w:t xml:space="preserve"> hos pædiatriske patienter med nedsat nyrefunktion er ikke fastlagt.</w:t>
      </w:r>
    </w:p>
    <w:p w14:paraId="3EA66984" w14:textId="77777777" w:rsidR="00824ABF" w:rsidRPr="008F1BCD" w:rsidRDefault="00824ABF" w:rsidP="00E3480B">
      <w:pPr>
        <w:ind w:left="851"/>
        <w:rPr>
          <w:sz w:val="24"/>
          <w:szCs w:val="24"/>
        </w:rPr>
      </w:pPr>
    </w:p>
    <w:p w14:paraId="112AD03C" w14:textId="77777777" w:rsidR="00824ABF" w:rsidRPr="008F1BCD" w:rsidRDefault="00824ABF" w:rsidP="00E3480B">
      <w:pPr>
        <w:ind w:left="851"/>
        <w:rPr>
          <w:sz w:val="24"/>
          <w:szCs w:val="24"/>
        </w:rPr>
      </w:pPr>
      <w:r w:rsidRPr="008F1BCD">
        <w:rPr>
          <w:rFonts w:eastAsia="Times New Roman Italic"/>
          <w:i/>
          <w:iCs/>
          <w:sz w:val="24"/>
          <w:szCs w:val="24"/>
        </w:rPr>
        <w:t>Nedsat leverfunktion</w:t>
      </w:r>
    </w:p>
    <w:p w14:paraId="32835B20" w14:textId="612CE504" w:rsidR="00824ABF" w:rsidRPr="008F1BCD" w:rsidRDefault="00824ABF" w:rsidP="00E3480B">
      <w:pPr>
        <w:ind w:left="851"/>
        <w:rPr>
          <w:sz w:val="24"/>
          <w:szCs w:val="24"/>
        </w:rPr>
      </w:pPr>
      <w:proofErr w:type="spellStart"/>
      <w:r w:rsidRPr="008F1BCD">
        <w:rPr>
          <w:sz w:val="24"/>
          <w:szCs w:val="24"/>
        </w:rPr>
        <w:t>Daptomycins</w:t>
      </w:r>
      <w:proofErr w:type="spellEnd"/>
      <w:r w:rsidRPr="008F1BCD">
        <w:rPr>
          <w:sz w:val="24"/>
          <w:szCs w:val="24"/>
        </w:rPr>
        <w:t xml:space="preserve"> farmakokinetik ændres ikke hos patienter med moderat nedsat leverfunktion (Child</w:t>
      </w:r>
      <w:r w:rsidR="00453501">
        <w:rPr>
          <w:sz w:val="24"/>
          <w:szCs w:val="24"/>
        </w:rPr>
        <w:t>-</w:t>
      </w:r>
      <w:proofErr w:type="spellStart"/>
      <w:r w:rsidRPr="008F1BCD">
        <w:rPr>
          <w:sz w:val="24"/>
          <w:szCs w:val="24"/>
        </w:rPr>
        <w:t>Pugh</w:t>
      </w:r>
      <w:proofErr w:type="spellEnd"/>
      <w:r w:rsidRPr="008F1BCD">
        <w:rPr>
          <w:sz w:val="24"/>
          <w:szCs w:val="24"/>
        </w:rPr>
        <w:t xml:space="preserve"> nedsat leverfunktion klasse B) sammenlignet med raske frivillige, matchede mht. køn, alder og vægt, efter administration af en enkeltdosis på 4 mg/kg. En dosisjustering er ikke nødvendig, når </w:t>
      </w:r>
      <w:proofErr w:type="spellStart"/>
      <w:r w:rsidRPr="008F1BCD">
        <w:rPr>
          <w:sz w:val="24"/>
          <w:szCs w:val="24"/>
        </w:rPr>
        <w:t>daptomycin</w:t>
      </w:r>
      <w:proofErr w:type="spellEnd"/>
      <w:r w:rsidRPr="008F1BCD">
        <w:rPr>
          <w:sz w:val="24"/>
          <w:szCs w:val="24"/>
        </w:rPr>
        <w:t xml:space="preserve"> administreres til patienter med moderat nedsat leverfunktion. </w:t>
      </w:r>
      <w:proofErr w:type="spellStart"/>
      <w:r w:rsidRPr="008F1BCD">
        <w:rPr>
          <w:sz w:val="24"/>
          <w:szCs w:val="24"/>
        </w:rPr>
        <w:t>Daptomycins</w:t>
      </w:r>
      <w:proofErr w:type="spellEnd"/>
      <w:r w:rsidRPr="008F1BCD">
        <w:rPr>
          <w:sz w:val="24"/>
          <w:szCs w:val="24"/>
        </w:rPr>
        <w:t xml:space="preserve"> farmakokinetik hos patienter med svært nedsat leverfunktion (Child</w:t>
      </w:r>
      <w:r w:rsidR="00453501">
        <w:rPr>
          <w:sz w:val="24"/>
          <w:szCs w:val="24"/>
        </w:rPr>
        <w:t>-</w:t>
      </w:r>
      <w:proofErr w:type="spellStart"/>
      <w:r w:rsidRPr="008F1BCD">
        <w:rPr>
          <w:sz w:val="24"/>
          <w:szCs w:val="24"/>
        </w:rPr>
        <w:t>Pugh</w:t>
      </w:r>
      <w:proofErr w:type="spellEnd"/>
      <w:r w:rsidRPr="008F1BCD">
        <w:rPr>
          <w:sz w:val="24"/>
          <w:szCs w:val="24"/>
        </w:rPr>
        <w:t xml:space="preserve"> klasse C) er ikke evalueret.</w:t>
      </w:r>
    </w:p>
    <w:p w14:paraId="705087B1" w14:textId="77777777" w:rsidR="009260DE" w:rsidRPr="008F1BCD" w:rsidRDefault="009260DE" w:rsidP="009260DE">
      <w:pPr>
        <w:tabs>
          <w:tab w:val="left" w:pos="851"/>
        </w:tabs>
        <w:ind w:left="851"/>
        <w:rPr>
          <w:sz w:val="24"/>
          <w:szCs w:val="24"/>
        </w:rPr>
      </w:pPr>
    </w:p>
    <w:p w14:paraId="5C7271BB" w14:textId="35507C0A" w:rsidR="009260DE" w:rsidRPr="008F1BCD" w:rsidRDefault="009260DE" w:rsidP="009260DE">
      <w:pPr>
        <w:tabs>
          <w:tab w:val="left" w:pos="851"/>
        </w:tabs>
        <w:ind w:left="851" w:hanging="851"/>
        <w:rPr>
          <w:b/>
          <w:sz w:val="24"/>
          <w:szCs w:val="24"/>
        </w:rPr>
      </w:pPr>
      <w:r w:rsidRPr="008F1BCD">
        <w:rPr>
          <w:b/>
          <w:sz w:val="24"/>
          <w:szCs w:val="24"/>
        </w:rPr>
        <w:t>5.3</w:t>
      </w:r>
      <w:r w:rsidRPr="008F1BCD">
        <w:rPr>
          <w:b/>
          <w:sz w:val="24"/>
          <w:szCs w:val="24"/>
        </w:rPr>
        <w:tab/>
      </w:r>
      <w:bookmarkStart w:id="4" w:name="_Hlk121750318"/>
      <w:r w:rsidR="00FB786B" w:rsidRPr="00BA4587">
        <w:rPr>
          <w:b/>
          <w:sz w:val="24"/>
          <w:szCs w:val="24"/>
        </w:rPr>
        <w:t>Non-kliniske sikkerhedsdata</w:t>
      </w:r>
      <w:bookmarkEnd w:id="4"/>
    </w:p>
    <w:p w14:paraId="54D42D08" w14:textId="4C086B5D" w:rsidR="00457746" w:rsidRPr="008F1BCD" w:rsidRDefault="00457746" w:rsidP="00E3480B">
      <w:pPr>
        <w:ind w:left="851"/>
        <w:rPr>
          <w:sz w:val="24"/>
          <w:szCs w:val="24"/>
        </w:rPr>
      </w:pPr>
      <w:r w:rsidRPr="008F1BCD">
        <w:rPr>
          <w:sz w:val="24"/>
          <w:szCs w:val="24"/>
        </w:rPr>
        <w:t xml:space="preserve">Administration af </w:t>
      </w:r>
      <w:proofErr w:type="spellStart"/>
      <w:r w:rsidRPr="008F1BCD">
        <w:rPr>
          <w:sz w:val="24"/>
          <w:szCs w:val="24"/>
        </w:rPr>
        <w:t>daptomycin</w:t>
      </w:r>
      <w:proofErr w:type="spellEnd"/>
      <w:r w:rsidRPr="008F1BCD">
        <w:rPr>
          <w:sz w:val="24"/>
          <w:szCs w:val="24"/>
        </w:rPr>
        <w:t xml:space="preserve"> blev associeret med minimale til lette degenerative/regenerative forandringer i skeletmuskulaturen hos rotter og hunde. De mikroskopiske forandringer i skeletmuskulaturen var minimale (ca. 0,05</w:t>
      </w:r>
      <w:r w:rsidR="008F1BCD" w:rsidRPr="008F1BCD">
        <w:rPr>
          <w:sz w:val="24"/>
          <w:szCs w:val="24"/>
        </w:rPr>
        <w:t xml:space="preserve"> %</w:t>
      </w:r>
      <w:r w:rsidRPr="008F1BCD">
        <w:rPr>
          <w:sz w:val="24"/>
          <w:szCs w:val="24"/>
        </w:rPr>
        <w:t xml:space="preserve"> af </w:t>
      </w:r>
      <w:proofErr w:type="spellStart"/>
      <w:r w:rsidRPr="008F1BCD">
        <w:rPr>
          <w:sz w:val="24"/>
          <w:szCs w:val="24"/>
        </w:rPr>
        <w:t>myofibre</w:t>
      </w:r>
      <w:proofErr w:type="spellEnd"/>
      <w:r w:rsidRPr="008F1BCD">
        <w:rPr>
          <w:sz w:val="24"/>
          <w:szCs w:val="24"/>
        </w:rPr>
        <w:t xml:space="preserve"> blev påvirket) og var ved højere doser ledsaget af stigninger i CK. Der blev ikke observeret fibrose eller </w:t>
      </w:r>
      <w:proofErr w:type="spellStart"/>
      <w:r w:rsidRPr="008F1BCD">
        <w:rPr>
          <w:sz w:val="24"/>
          <w:szCs w:val="24"/>
        </w:rPr>
        <w:t>rabdomyolyse</w:t>
      </w:r>
      <w:proofErr w:type="spellEnd"/>
      <w:r w:rsidRPr="008F1BCD">
        <w:rPr>
          <w:sz w:val="24"/>
          <w:szCs w:val="24"/>
        </w:rPr>
        <w:t xml:space="preserve">. Alle muskelforandringer, inklusive mikroskopiske forandringer, var fuldt reversible inden for 1 til 3 måneder efter </w:t>
      </w:r>
      <w:proofErr w:type="spellStart"/>
      <w:r w:rsidRPr="008F1BCD">
        <w:rPr>
          <w:sz w:val="24"/>
          <w:szCs w:val="24"/>
        </w:rPr>
        <w:t>seponering</w:t>
      </w:r>
      <w:proofErr w:type="spellEnd"/>
      <w:r w:rsidRPr="008F1BCD">
        <w:rPr>
          <w:sz w:val="24"/>
          <w:szCs w:val="24"/>
        </w:rPr>
        <w:t xml:space="preserve"> af dosis afhængig af studiets varighed. Der blev ikke observeret funktionelle eller patologiske forandringer i glatte muskler eller hjertemuskulatur.</w:t>
      </w:r>
    </w:p>
    <w:p w14:paraId="6AD0757A" w14:textId="77777777" w:rsidR="00457746" w:rsidRPr="008F1BCD" w:rsidRDefault="00457746" w:rsidP="00E3480B">
      <w:pPr>
        <w:ind w:left="851"/>
        <w:rPr>
          <w:sz w:val="24"/>
          <w:szCs w:val="24"/>
        </w:rPr>
      </w:pPr>
    </w:p>
    <w:p w14:paraId="5A37C6E6" w14:textId="77777777" w:rsidR="00457746" w:rsidRPr="008F1BCD" w:rsidRDefault="00457746" w:rsidP="00E3480B">
      <w:pPr>
        <w:ind w:left="851"/>
        <w:rPr>
          <w:sz w:val="24"/>
          <w:szCs w:val="24"/>
        </w:rPr>
      </w:pPr>
      <w:r w:rsidRPr="008F1BCD">
        <w:rPr>
          <w:sz w:val="24"/>
          <w:szCs w:val="24"/>
        </w:rPr>
        <w:t>LOEL-niveauet (</w:t>
      </w:r>
      <w:proofErr w:type="spellStart"/>
      <w:r w:rsidRPr="008F1BCD">
        <w:rPr>
          <w:rFonts w:eastAsia="Times New Roman Italic"/>
          <w:i/>
          <w:iCs/>
          <w:sz w:val="24"/>
          <w:szCs w:val="24"/>
        </w:rPr>
        <w:t>lowest</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observable</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effect</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level</w:t>
      </w:r>
      <w:proofErr w:type="spellEnd"/>
      <w:r w:rsidRPr="008F1BCD">
        <w:rPr>
          <w:sz w:val="24"/>
          <w:szCs w:val="24"/>
        </w:rPr>
        <w:t xml:space="preserve">) for </w:t>
      </w:r>
      <w:proofErr w:type="spellStart"/>
      <w:r w:rsidRPr="008F1BCD">
        <w:rPr>
          <w:sz w:val="24"/>
          <w:szCs w:val="24"/>
        </w:rPr>
        <w:t>myopati</w:t>
      </w:r>
      <w:proofErr w:type="spellEnd"/>
      <w:r w:rsidRPr="008F1BCD">
        <w:rPr>
          <w:sz w:val="24"/>
          <w:szCs w:val="24"/>
        </w:rPr>
        <w:t xml:space="preserve"> i rotter og hunde fremkom ved eksponeringsværdier på 0,8 til 2,3 gange det humanterapeutiske niveau på 6 mg/kg (intravenøs infusion over 30 minutter) for patienter med normal nyrefunktion. Da farmakokinetikken (se pkt. 5.2) er sammenlignelig, er sikkerhedsmarginerne for begge administrationsmetoder meget ens.</w:t>
      </w:r>
    </w:p>
    <w:p w14:paraId="28D64FE1" w14:textId="77777777" w:rsidR="00457746" w:rsidRPr="008F1BCD" w:rsidRDefault="00457746" w:rsidP="00E3480B">
      <w:pPr>
        <w:ind w:left="851"/>
        <w:rPr>
          <w:sz w:val="24"/>
          <w:szCs w:val="24"/>
        </w:rPr>
      </w:pPr>
    </w:p>
    <w:p w14:paraId="40C33AE9" w14:textId="77777777" w:rsidR="00457746" w:rsidRPr="008F1BCD" w:rsidRDefault="00457746" w:rsidP="00E3480B">
      <w:pPr>
        <w:ind w:left="851"/>
        <w:rPr>
          <w:sz w:val="24"/>
          <w:szCs w:val="24"/>
        </w:rPr>
      </w:pPr>
      <w:r w:rsidRPr="008F1BCD">
        <w:rPr>
          <w:sz w:val="24"/>
          <w:szCs w:val="24"/>
        </w:rPr>
        <w:t xml:space="preserve">Et studie i hunde viste, at skeletal </w:t>
      </w:r>
      <w:proofErr w:type="spellStart"/>
      <w:r w:rsidRPr="008F1BCD">
        <w:rPr>
          <w:sz w:val="24"/>
          <w:szCs w:val="24"/>
        </w:rPr>
        <w:t>myopati</w:t>
      </w:r>
      <w:proofErr w:type="spellEnd"/>
      <w:r w:rsidRPr="008F1BCD">
        <w:rPr>
          <w:sz w:val="24"/>
          <w:szCs w:val="24"/>
        </w:rPr>
        <w:t xml:space="preserve"> blev reduceret efter en gang dagligt administration sammenlignet med delte doseringer med samme totale dagsdosis, hvilket indikerer, at </w:t>
      </w:r>
      <w:proofErr w:type="spellStart"/>
      <w:r w:rsidRPr="008F1BCD">
        <w:rPr>
          <w:sz w:val="24"/>
          <w:szCs w:val="24"/>
        </w:rPr>
        <w:t>myopati</w:t>
      </w:r>
      <w:proofErr w:type="spellEnd"/>
      <w:r w:rsidRPr="008F1BCD">
        <w:rPr>
          <w:sz w:val="24"/>
          <w:szCs w:val="24"/>
        </w:rPr>
        <w:t>-effekter i dyr primært er relateret til tid mellem dosis.</w:t>
      </w:r>
    </w:p>
    <w:p w14:paraId="1CB7E41F" w14:textId="77777777" w:rsidR="00457746" w:rsidRPr="008F1BCD" w:rsidRDefault="00457746" w:rsidP="00E3480B">
      <w:pPr>
        <w:ind w:left="851"/>
        <w:rPr>
          <w:sz w:val="24"/>
          <w:szCs w:val="24"/>
        </w:rPr>
      </w:pPr>
    </w:p>
    <w:p w14:paraId="55B74D2E" w14:textId="77777777" w:rsidR="00457746" w:rsidRPr="008F1BCD" w:rsidRDefault="00457746" w:rsidP="00E3480B">
      <w:pPr>
        <w:ind w:left="851"/>
        <w:rPr>
          <w:sz w:val="24"/>
          <w:szCs w:val="24"/>
        </w:rPr>
      </w:pPr>
      <w:r w:rsidRPr="008F1BCD">
        <w:rPr>
          <w:sz w:val="24"/>
          <w:szCs w:val="24"/>
        </w:rPr>
        <w:t xml:space="preserve">Der blev observeret påvirkning af perifere nerver ved doser, der var større end dem, der blev associeret med påvirkning af skeletmuskulatur, hos voksne rotter og hunde. Denne påvirkning blev primært relateret til plasma </w:t>
      </w:r>
      <w:proofErr w:type="spellStart"/>
      <w:r w:rsidRPr="008F1BCD">
        <w:rPr>
          <w:sz w:val="24"/>
          <w:szCs w:val="24"/>
        </w:rPr>
        <w:t>C</w:t>
      </w:r>
      <w:r w:rsidRPr="008F1BCD">
        <w:rPr>
          <w:sz w:val="24"/>
          <w:szCs w:val="24"/>
          <w:vertAlign w:val="subscript"/>
        </w:rPr>
        <w:t>max</w:t>
      </w:r>
      <w:proofErr w:type="spellEnd"/>
      <w:r w:rsidRPr="008F1BCD">
        <w:rPr>
          <w:sz w:val="24"/>
          <w:szCs w:val="24"/>
        </w:rPr>
        <w:t xml:space="preserve">. Forandringer i de perifere nerver var karakteriseret af minimal til let </w:t>
      </w:r>
      <w:proofErr w:type="spellStart"/>
      <w:r w:rsidRPr="008F1BCD">
        <w:rPr>
          <w:sz w:val="24"/>
          <w:szCs w:val="24"/>
        </w:rPr>
        <w:t>aksonal</w:t>
      </w:r>
      <w:proofErr w:type="spellEnd"/>
      <w:r w:rsidRPr="008F1BCD">
        <w:rPr>
          <w:sz w:val="24"/>
          <w:szCs w:val="24"/>
        </w:rPr>
        <w:t xml:space="preserve"> degeneration og blev ofte ledsaget af funktionelle forandringer. Reversering af både mikroskopisk og funktionel effekt var komplet inden for 6 måneder efter sidste dosis. Sikkerhedsmarginer for perifere nervevirkninger i rotter og hunde er henholdsvis 8 til 6 gange større, baseret på sammenligning af </w:t>
      </w:r>
      <w:proofErr w:type="spellStart"/>
      <w:r w:rsidRPr="008F1BCD">
        <w:rPr>
          <w:sz w:val="24"/>
          <w:szCs w:val="24"/>
        </w:rPr>
        <w:t>C</w:t>
      </w:r>
      <w:r w:rsidRPr="008F1BCD">
        <w:rPr>
          <w:sz w:val="24"/>
          <w:szCs w:val="24"/>
          <w:vertAlign w:val="subscript"/>
        </w:rPr>
        <w:t>max</w:t>
      </w:r>
      <w:proofErr w:type="spellEnd"/>
      <w:r w:rsidRPr="008F1BCD">
        <w:rPr>
          <w:sz w:val="24"/>
          <w:szCs w:val="24"/>
        </w:rPr>
        <w:t>-værdier ved NOEL (</w:t>
      </w:r>
      <w:r w:rsidRPr="008F1BCD">
        <w:rPr>
          <w:rFonts w:eastAsia="Times New Roman Italic"/>
          <w:i/>
          <w:iCs/>
          <w:sz w:val="24"/>
          <w:szCs w:val="24"/>
        </w:rPr>
        <w:t xml:space="preserve">No </w:t>
      </w:r>
      <w:proofErr w:type="spellStart"/>
      <w:r w:rsidRPr="008F1BCD">
        <w:rPr>
          <w:rFonts w:eastAsia="Times New Roman Italic"/>
          <w:i/>
          <w:iCs/>
          <w:sz w:val="24"/>
          <w:szCs w:val="24"/>
        </w:rPr>
        <w:t>Observed</w:t>
      </w:r>
      <w:proofErr w:type="spellEnd"/>
      <w:r w:rsidRPr="008F1BCD">
        <w:rPr>
          <w:rFonts w:eastAsia="Times New Roman Italic"/>
          <w:i/>
          <w:iCs/>
          <w:sz w:val="24"/>
          <w:szCs w:val="24"/>
        </w:rPr>
        <w:t xml:space="preserve"> </w:t>
      </w:r>
      <w:proofErr w:type="spellStart"/>
      <w:r w:rsidRPr="008F1BCD">
        <w:rPr>
          <w:rFonts w:eastAsia="Times New Roman Italic"/>
          <w:i/>
          <w:iCs/>
          <w:sz w:val="24"/>
          <w:szCs w:val="24"/>
        </w:rPr>
        <w:t>Effect</w:t>
      </w:r>
      <w:proofErr w:type="spellEnd"/>
      <w:r w:rsidRPr="008F1BCD">
        <w:rPr>
          <w:rFonts w:eastAsia="Times New Roman Italic"/>
          <w:i/>
          <w:iCs/>
          <w:sz w:val="24"/>
          <w:szCs w:val="24"/>
        </w:rPr>
        <w:t xml:space="preserve"> Level</w:t>
      </w:r>
      <w:r w:rsidRPr="008F1BCD">
        <w:rPr>
          <w:sz w:val="24"/>
          <w:szCs w:val="24"/>
        </w:rPr>
        <w:t xml:space="preserve">) med </w:t>
      </w:r>
      <w:proofErr w:type="spellStart"/>
      <w:r w:rsidRPr="008F1BCD">
        <w:rPr>
          <w:sz w:val="24"/>
          <w:szCs w:val="24"/>
        </w:rPr>
        <w:t>C</w:t>
      </w:r>
      <w:r w:rsidRPr="008F1BCD">
        <w:rPr>
          <w:sz w:val="24"/>
          <w:szCs w:val="24"/>
          <w:vertAlign w:val="subscript"/>
        </w:rPr>
        <w:t>max</w:t>
      </w:r>
      <w:proofErr w:type="spellEnd"/>
      <w:r w:rsidRPr="008F1BCD">
        <w:rPr>
          <w:sz w:val="24"/>
          <w:szCs w:val="24"/>
        </w:rPr>
        <w:t xml:space="preserve"> opnået ved dosering med 30 minutters infusion af 6 mg/kg en gang dagligt hos patienter med normal nyrefunktion.</w:t>
      </w:r>
    </w:p>
    <w:p w14:paraId="7418C855" w14:textId="77777777" w:rsidR="00457746" w:rsidRPr="008F1BCD" w:rsidRDefault="00457746" w:rsidP="00E3480B">
      <w:pPr>
        <w:ind w:left="851"/>
        <w:rPr>
          <w:sz w:val="24"/>
          <w:szCs w:val="24"/>
        </w:rPr>
      </w:pPr>
    </w:p>
    <w:p w14:paraId="75CA50EC" w14:textId="77777777" w:rsidR="00457746" w:rsidRPr="008F1BCD" w:rsidRDefault="00457746" w:rsidP="00E3480B">
      <w:pPr>
        <w:ind w:left="851"/>
        <w:rPr>
          <w:sz w:val="24"/>
          <w:szCs w:val="24"/>
        </w:rPr>
      </w:pPr>
      <w:r w:rsidRPr="008F1BCD">
        <w:rPr>
          <w:sz w:val="24"/>
          <w:szCs w:val="24"/>
        </w:rPr>
        <w:t xml:space="preserve">Resultater fra </w:t>
      </w:r>
      <w:r w:rsidRPr="008F1BCD">
        <w:rPr>
          <w:rFonts w:eastAsia="Times New Roman Italic"/>
          <w:i/>
          <w:iCs/>
          <w:sz w:val="24"/>
          <w:szCs w:val="24"/>
        </w:rPr>
        <w:t xml:space="preserve">in </w:t>
      </w:r>
      <w:proofErr w:type="spellStart"/>
      <w:r w:rsidRPr="008F1BCD">
        <w:rPr>
          <w:rFonts w:eastAsia="Times New Roman Italic"/>
          <w:i/>
          <w:iCs/>
          <w:sz w:val="24"/>
          <w:szCs w:val="24"/>
        </w:rPr>
        <w:t>vitro</w:t>
      </w:r>
      <w:proofErr w:type="spellEnd"/>
      <w:r w:rsidRPr="008F1BCD">
        <w:rPr>
          <w:sz w:val="24"/>
          <w:szCs w:val="24"/>
        </w:rPr>
        <w:t xml:space="preserve">- og nogle </w:t>
      </w:r>
      <w:r w:rsidRPr="008F1BCD">
        <w:rPr>
          <w:rFonts w:eastAsia="Times New Roman Italic"/>
          <w:i/>
          <w:iCs/>
          <w:sz w:val="24"/>
          <w:szCs w:val="24"/>
        </w:rPr>
        <w:t xml:space="preserve">in </w:t>
      </w:r>
      <w:proofErr w:type="spellStart"/>
      <w:r w:rsidRPr="008F1BCD">
        <w:rPr>
          <w:rFonts w:eastAsia="Times New Roman Italic"/>
          <w:i/>
          <w:iCs/>
          <w:sz w:val="24"/>
          <w:szCs w:val="24"/>
        </w:rPr>
        <w:t>vivo</w:t>
      </w:r>
      <w:proofErr w:type="spellEnd"/>
      <w:r w:rsidRPr="008F1BCD">
        <w:rPr>
          <w:sz w:val="24"/>
          <w:szCs w:val="24"/>
        </w:rPr>
        <w:t xml:space="preserve">-studier designet til at undersøge mekanismen for </w:t>
      </w:r>
      <w:proofErr w:type="spellStart"/>
      <w:r w:rsidRPr="008F1BCD">
        <w:rPr>
          <w:sz w:val="24"/>
          <w:szCs w:val="24"/>
        </w:rPr>
        <w:t>daptomycins</w:t>
      </w:r>
      <w:proofErr w:type="spellEnd"/>
      <w:r w:rsidRPr="008F1BCD">
        <w:rPr>
          <w:sz w:val="24"/>
          <w:szCs w:val="24"/>
        </w:rPr>
        <w:t xml:space="preserve"> </w:t>
      </w:r>
      <w:proofErr w:type="spellStart"/>
      <w:r w:rsidRPr="008F1BCD">
        <w:rPr>
          <w:sz w:val="24"/>
          <w:szCs w:val="24"/>
        </w:rPr>
        <w:t>myotoksicitet</w:t>
      </w:r>
      <w:proofErr w:type="spellEnd"/>
      <w:r w:rsidRPr="008F1BCD">
        <w:rPr>
          <w:sz w:val="24"/>
          <w:szCs w:val="24"/>
        </w:rPr>
        <w:t xml:space="preserve"> indikerer, at plasmamembranen af differentierede spontant sammentrækkende skeletmuskelceller er målet for toksicitet. Det direkte måls specifikke celleoverfladekomponent er ikke blevet identificeret. Tab af eller skade på mitokondrier blev også observeret, men betydningen og signifikansen af dette fund i den samlede patologi er ukendt. Dette fund var ikke forbundet med en virkning på muskelkontraktion.</w:t>
      </w:r>
    </w:p>
    <w:p w14:paraId="6D8F6B3D" w14:textId="77777777" w:rsidR="00457746" w:rsidRPr="008F1BCD" w:rsidRDefault="00457746" w:rsidP="00E3480B">
      <w:pPr>
        <w:ind w:left="851"/>
        <w:rPr>
          <w:sz w:val="24"/>
          <w:szCs w:val="24"/>
        </w:rPr>
      </w:pPr>
    </w:p>
    <w:p w14:paraId="3211E697" w14:textId="77777777" w:rsidR="00457746" w:rsidRPr="008F1BCD" w:rsidRDefault="00457746" w:rsidP="00E3480B">
      <w:pPr>
        <w:ind w:left="851"/>
        <w:rPr>
          <w:sz w:val="24"/>
          <w:szCs w:val="24"/>
        </w:rPr>
      </w:pPr>
      <w:r w:rsidRPr="008F1BCD">
        <w:rPr>
          <w:sz w:val="24"/>
          <w:szCs w:val="24"/>
        </w:rPr>
        <w:t xml:space="preserve">Til forskel fra voksne hunde syntes unge hunde at være mere følsomme for perifere nervelæsioner end for </w:t>
      </w:r>
      <w:proofErr w:type="spellStart"/>
      <w:r w:rsidRPr="008F1BCD">
        <w:rPr>
          <w:sz w:val="24"/>
          <w:szCs w:val="24"/>
        </w:rPr>
        <w:t>myopati</w:t>
      </w:r>
      <w:proofErr w:type="spellEnd"/>
      <w:r w:rsidRPr="008F1BCD">
        <w:rPr>
          <w:sz w:val="24"/>
          <w:szCs w:val="24"/>
        </w:rPr>
        <w:t xml:space="preserve"> i skeletmuskulaturen. Unge hunde udviklede perifere og spinale nervelæsioner ved doser, der var lavere end dem, der blev associeret med skeletmuskulaturtoksicitet.</w:t>
      </w:r>
    </w:p>
    <w:p w14:paraId="73C80A31" w14:textId="77777777" w:rsidR="00457746" w:rsidRPr="008F1BCD" w:rsidRDefault="00457746" w:rsidP="00E3480B">
      <w:pPr>
        <w:ind w:left="851"/>
        <w:rPr>
          <w:sz w:val="24"/>
          <w:szCs w:val="24"/>
        </w:rPr>
      </w:pPr>
    </w:p>
    <w:p w14:paraId="5C3BE3BF" w14:textId="04DE0237" w:rsidR="00457746" w:rsidRPr="008F1BCD" w:rsidRDefault="00457746" w:rsidP="00E3480B">
      <w:pPr>
        <w:ind w:left="851"/>
        <w:rPr>
          <w:sz w:val="24"/>
          <w:szCs w:val="24"/>
        </w:rPr>
      </w:pPr>
      <w:r w:rsidRPr="008F1BCD">
        <w:rPr>
          <w:sz w:val="24"/>
          <w:szCs w:val="24"/>
        </w:rPr>
        <w:lastRenderedPageBreak/>
        <w:t xml:space="preserve">Hos neonatale hunde forårsagede </w:t>
      </w:r>
      <w:proofErr w:type="spellStart"/>
      <w:r w:rsidRPr="008F1BCD">
        <w:rPr>
          <w:sz w:val="24"/>
          <w:szCs w:val="24"/>
        </w:rPr>
        <w:t>daptomycin</w:t>
      </w:r>
      <w:proofErr w:type="spellEnd"/>
      <w:r w:rsidRPr="008F1BCD">
        <w:rPr>
          <w:sz w:val="24"/>
          <w:szCs w:val="24"/>
        </w:rPr>
        <w:t xml:space="preserve"> udtalte kliniske tegn på muskelsitren, muskelrigiditet i lemmerne samt hæmmet brug af lemmerne, hvilket resulterede i nedsat legemsvægt og generelt nedsat almentilstand ved doser ≥50 mg/kg/dag og nødvendig</w:t>
      </w:r>
      <w:r w:rsidR="00DF7A59">
        <w:rPr>
          <w:sz w:val="24"/>
          <w:szCs w:val="24"/>
        </w:rPr>
        <w:softHyphen/>
      </w:r>
      <w:r w:rsidRPr="008F1BCD">
        <w:rPr>
          <w:sz w:val="24"/>
          <w:szCs w:val="24"/>
        </w:rPr>
        <w:t xml:space="preserve">gjorde tidlig </w:t>
      </w:r>
      <w:proofErr w:type="spellStart"/>
      <w:r w:rsidRPr="008F1BCD">
        <w:rPr>
          <w:sz w:val="24"/>
          <w:szCs w:val="24"/>
        </w:rPr>
        <w:t>seponering</w:t>
      </w:r>
      <w:proofErr w:type="spellEnd"/>
      <w:r w:rsidRPr="008F1BCD">
        <w:rPr>
          <w:sz w:val="24"/>
          <w:szCs w:val="24"/>
        </w:rPr>
        <w:t xml:space="preserve"> i disse dosisgrupper. Ved lavere doser (25 mg/kg/dag) blev der observeret lette og reversible kliniske tegn på muskelsitren samt et tilfælde af muskelrigiditet uden påvirkning af legemsvægten. Der var ingen </w:t>
      </w:r>
      <w:proofErr w:type="spellStart"/>
      <w:r w:rsidRPr="008F1BCD">
        <w:rPr>
          <w:sz w:val="24"/>
          <w:szCs w:val="24"/>
        </w:rPr>
        <w:t>histopatologisk</w:t>
      </w:r>
      <w:proofErr w:type="spellEnd"/>
      <w:r w:rsidRPr="008F1BCD">
        <w:rPr>
          <w:sz w:val="24"/>
          <w:szCs w:val="24"/>
        </w:rPr>
        <w:t xml:space="preserve"> korrelation i vævet i det perifere og centrale nervesystem eller i skeletmuskulaturen på noget dosisniveau. Mekanismen bag og den kliniske relevans af de kliniske bivirkninger er derfor ukendte.</w:t>
      </w:r>
    </w:p>
    <w:p w14:paraId="009D1099" w14:textId="77777777" w:rsidR="00457746" w:rsidRPr="008F1BCD" w:rsidRDefault="00457746" w:rsidP="00E3480B">
      <w:pPr>
        <w:ind w:left="851"/>
        <w:rPr>
          <w:sz w:val="24"/>
          <w:szCs w:val="24"/>
        </w:rPr>
      </w:pPr>
    </w:p>
    <w:p w14:paraId="24927AE0" w14:textId="77777777" w:rsidR="00457746" w:rsidRPr="008F1BCD" w:rsidRDefault="00457746" w:rsidP="00E3480B">
      <w:pPr>
        <w:ind w:left="851"/>
        <w:rPr>
          <w:sz w:val="24"/>
          <w:szCs w:val="24"/>
        </w:rPr>
      </w:pPr>
      <w:r w:rsidRPr="008F1BCD">
        <w:rPr>
          <w:sz w:val="24"/>
          <w:szCs w:val="24"/>
        </w:rPr>
        <w:t xml:space="preserve">Toksicitetstest i forbindelse med reproduktion viste ingen tegn på effekt på fertilitet, </w:t>
      </w:r>
      <w:proofErr w:type="spellStart"/>
      <w:r w:rsidRPr="008F1BCD">
        <w:rPr>
          <w:sz w:val="24"/>
          <w:szCs w:val="24"/>
        </w:rPr>
        <w:t>embryoføtal</w:t>
      </w:r>
      <w:proofErr w:type="spellEnd"/>
      <w:r w:rsidRPr="008F1BCD">
        <w:rPr>
          <w:sz w:val="24"/>
          <w:szCs w:val="24"/>
        </w:rPr>
        <w:t xml:space="preserve"> eller </w:t>
      </w:r>
      <w:proofErr w:type="spellStart"/>
      <w:r w:rsidRPr="008F1BCD">
        <w:rPr>
          <w:sz w:val="24"/>
          <w:szCs w:val="24"/>
        </w:rPr>
        <w:t>postnatal</w:t>
      </w:r>
      <w:proofErr w:type="spellEnd"/>
      <w:r w:rsidRPr="008F1BCD">
        <w:rPr>
          <w:sz w:val="24"/>
          <w:szCs w:val="24"/>
        </w:rPr>
        <w:t xml:space="preserve"> udvikling. Hos gravide rotter kan </w:t>
      </w:r>
      <w:proofErr w:type="spellStart"/>
      <w:r w:rsidRPr="008F1BCD">
        <w:rPr>
          <w:sz w:val="24"/>
          <w:szCs w:val="24"/>
        </w:rPr>
        <w:t>daptomycin</w:t>
      </w:r>
      <w:proofErr w:type="spellEnd"/>
      <w:r w:rsidRPr="008F1BCD">
        <w:rPr>
          <w:sz w:val="24"/>
          <w:szCs w:val="24"/>
        </w:rPr>
        <w:t xml:space="preserve"> dog passerer placenta (se pkt. 5.2). Udskillelse af </w:t>
      </w:r>
      <w:proofErr w:type="spellStart"/>
      <w:r w:rsidRPr="008F1BCD">
        <w:rPr>
          <w:sz w:val="24"/>
          <w:szCs w:val="24"/>
        </w:rPr>
        <w:t>daptomycin</w:t>
      </w:r>
      <w:proofErr w:type="spellEnd"/>
      <w:r w:rsidRPr="008F1BCD">
        <w:rPr>
          <w:sz w:val="24"/>
          <w:szCs w:val="24"/>
        </w:rPr>
        <w:t xml:space="preserve"> i modermælk hos diegivende dyr er ikke undersøgt.</w:t>
      </w:r>
    </w:p>
    <w:p w14:paraId="2280AD2F" w14:textId="77777777" w:rsidR="00457746" w:rsidRPr="008F1BCD" w:rsidRDefault="00457746" w:rsidP="00E3480B">
      <w:pPr>
        <w:ind w:left="851"/>
        <w:rPr>
          <w:sz w:val="24"/>
          <w:szCs w:val="24"/>
        </w:rPr>
      </w:pPr>
    </w:p>
    <w:p w14:paraId="3D809FD4" w14:textId="77777777" w:rsidR="00457746" w:rsidRPr="008F1BCD" w:rsidRDefault="00457746" w:rsidP="00E3480B">
      <w:pPr>
        <w:ind w:left="851"/>
        <w:rPr>
          <w:sz w:val="24"/>
          <w:szCs w:val="24"/>
          <w:lang w:eastAsia="da-DK"/>
        </w:rPr>
      </w:pPr>
      <w:r w:rsidRPr="008F1BCD">
        <w:rPr>
          <w:sz w:val="24"/>
          <w:szCs w:val="24"/>
        </w:rPr>
        <w:t xml:space="preserve">Der er ikke udført langtidsstudier af </w:t>
      </w:r>
      <w:proofErr w:type="spellStart"/>
      <w:r w:rsidRPr="008F1BCD">
        <w:rPr>
          <w:sz w:val="24"/>
          <w:szCs w:val="24"/>
        </w:rPr>
        <w:t>karcinogent</w:t>
      </w:r>
      <w:proofErr w:type="spellEnd"/>
      <w:r w:rsidRPr="008F1BCD">
        <w:rPr>
          <w:sz w:val="24"/>
          <w:szCs w:val="24"/>
        </w:rPr>
        <w:t xml:space="preserve"> potentiale hos gnavere. </w:t>
      </w:r>
      <w:proofErr w:type="spellStart"/>
      <w:r w:rsidRPr="008F1BCD">
        <w:rPr>
          <w:sz w:val="24"/>
          <w:szCs w:val="24"/>
        </w:rPr>
        <w:t>Daptomycin</w:t>
      </w:r>
      <w:proofErr w:type="spellEnd"/>
      <w:r w:rsidRPr="008F1BCD">
        <w:rPr>
          <w:sz w:val="24"/>
          <w:szCs w:val="24"/>
        </w:rPr>
        <w:t xml:space="preserve"> viste ingen mutagen eller </w:t>
      </w:r>
      <w:proofErr w:type="spellStart"/>
      <w:r w:rsidRPr="008F1BCD">
        <w:rPr>
          <w:sz w:val="24"/>
          <w:szCs w:val="24"/>
        </w:rPr>
        <w:t>clastogen</w:t>
      </w:r>
      <w:proofErr w:type="spellEnd"/>
      <w:r w:rsidRPr="008F1BCD">
        <w:rPr>
          <w:sz w:val="24"/>
          <w:szCs w:val="24"/>
        </w:rPr>
        <w:t xml:space="preserve"> effekt i en række </w:t>
      </w:r>
      <w:r w:rsidRPr="008F1BCD">
        <w:rPr>
          <w:rFonts w:eastAsia="Times New Roman Italic"/>
          <w:i/>
          <w:iCs/>
          <w:sz w:val="24"/>
          <w:szCs w:val="24"/>
        </w:rPr>
        <w:t xml:space="preserve">in </w:t>
      </w:r>
      <w:proofErr w:type="spellStart"/>
      <w:r w:rsidRPr="008F1BCD">
        <w:rPr>
          <w:rFonts w:eastAsia="Times New Roman Italic"/>
          <w:i/>
          <w:iCs/>
          <w:sz w:val="24"/>
          <w:szCs w:val="24"/>
        </w:rPr>
        <w:t>vivo</w:t>
      </w:r>
      <w:proofErr w:type="spellEnd"/>
      <w:r w:rsidRPr="008F1BCD">
        <w:rPr>
          <w:sz w:val="24"/>
          <w:szCs w:val="24"/>
        </w:rPr>
        <w:t xml:space="preserve"> og </w:t>
      </w:r>
      <w:r w:rsidRPr="008F1BCD">
        <w:rPr>
          <w:rFonts w:eastAsia="Times New Roman Italic"/>
          <w:i/>
          <w:iCs/>
          <w:sz w:val="24"/>
          <w:szCs w:val="24"/>
        </w:rPr>
        <w:t xml:space="preserve">in </w:t>
      </w:r>
      <w:proofErr w:type="spellStart"/>
      <w:r w:rsidRPr="008F1BCD">
        <w:rPr>
          <w:rFonts w:eastAsia="Times New Roman Italic"/>
          <w:i/>
          <w:iCs/>
          <w:sz w:val="24"/>
          <w:szCs w:val="24"/>
        </w:rPr>
        <w:t>vitro</w:t>
      </w:r>
      <w:proofErr w:type="spellEnd"/>
      <w:r w:rsidRPr="008F1BCD">
        <w:rPr>
          <w:sz w:val="24"/>
          <w:szCs w:val="24"/>
        </w:rPr>
        <w:t xml:space="preserve"> </w:t>
      </w:r>
      <w:proofErr w:type="spellStart"/>
      <w:r w:rsidRPr="008F1BCD">
        <w:rPr>
          <w:sz w:val="24"/>
          <w:szCs w:val="24"/>
        </w:rPr>
        <w:t>genotoksicitetstest</w:t>
      </w:r>
      <w:proofErr w:type="spellEnd"/>
      <w:r w:rsidRPr="008F1BCD">
        <w:rPr>
          <w:sz w:val="24"/>
          <w:szCs w:val="24"/>
        </w:rPr>
        <w:t>.</w:t>
      </w:r>
    </w:p>
    <w:p w14:paraId="174B6F0A" w14:textId="027A43A3" w:rsidR="009260DE" w:rsidRPr="008F1BCD" w:rsidRDefault="009260DE" w:rsidP="009260DE">
      <w:pPr>
        <w:tabs>
          <w:tab w:val="left" w:pos="851"/>
        </w:tabs>
        <w:ind w:left="851"/>
        <w:rPr>
          <w:sz w:val="24"/>
          <w:szCs w:val="24"/>
        </w:rPr>
      </w:pPr>
    </w:p>
    <w:p w14:paraId="2781833B" w14:textId="77777777" w:rsidR="00AB5C8B" w:rsidRPr="008F1BCD" w:rsidRDefault="00AB5C8B" w:rsidP="009260DE">
      <w:pPr>
        <w:tabs>
          <w:tab w:val="left" w:pos="851"/>
        </w:tabs>
        <w:ind w:left="851"/>
        <w:rPr>
          <w:sz w:val="24"/>
          <w:szCs w:val="24"/>
        </w:rPr>
      </w:pPr>
    </w:p>
    <w:p w14:paraId="43EF9BD6" w14:textId="77777777" w:rsidR="009260DE" w:rsidRPr="008F1BCD" w:rsidRDefault="009260DE" w:rsidP="009260DE">
      <w:pPr>
        <w:tabs>
          <w:tab w:val="left" w:pos="851"/>
        </w:tabs>
        <w:ind w:left="851" w:hanging="851"/>
        <w:rPr>
          <w:b/>
          <w:sz w:val="24"/>
          <w:szCs w:val="24"/>
        </w:rPr>
      </w:pPr>
      <w:r w:rsidRPr="008F1BCD">
        <w:rPr>
          <w:b/>
          <w:sz w:val="24"/>
          <w:szCs w:val="24"/>
        </w:rPr>
        <w:t>6.</w:t>
      </w:r>
      <w:r w:rsidRPr="008F1BCD">
        <w:rPr>
          <w:b/>
          <w:sz w:val="24"/>
          <w:szCs w:val="24"/>
        </w:rPr>
        <w:tab/>
        <w:t>FARMACEUTISKE OPLYSNINGER</w:t>
      </w:r>
    </w:p>
    <w:p w14:paraId="5A3A4C57" w14:textId="77777777" w:rsidR="009260DE" w:rsidRPr="008F1BCD" w:rsidRDefault="009260DE" w:rsidP="009260DE">
      <w:pPr>
        <w:tabs>
          <w:tab w:val="left" w:pos="851"/>
        </w:tabs>
        <w:ind w:left="851"/>
        <w:rPr>
          <w:sz w:val="24"/>
          <w:szCs w:val="24"/>
        </w:rPr>
      </w:pPr>
    </w:p>
    <w:p w14:paraId="098F7927" w14:textId="77777777" w:rsidR="009260DE" w:rsidRPr="008F1BCD" w:rsidRDefault="009260DE" w:rsidP="009260DE">
      <w:pPr>
        <w:tabs>
          <w:tab w:val="left" w:pos="851"/>
        </w:tabs>
        <w:ind w:left="851" w:hanging="851"/>
        <w:rPr>
          <w:b/>
          <w:sz w:val="24"/>
          <w:szCs w:val="24"/>
        </w:rPr>
      </w:pPr>
      <w:r w:rsidRPr="008F1BCD">
        <w:rPr>
          <w:b/>
          <w:sz w:val="24"/>
          <w:szCs w:val="24"/>
        </w:rPr>
        <w:t>6.1</w:t>
      </w:r>
      <w:r w:rsidRPr="008F1BCD">
        <w:rPr>
          <w:b/>
          <w:sz w:val="24"/>
          <w:szCs w:val="24"/>
        </w:rPr>
        <w:tab/>
        <w:t>Hjælpestoffer</w:t>
      </w:r>
    </w:p>
    <w:p w14:paraId="27127435" w14:textId="77777777" w:rsidR="00457746" w:rsidRPr="008F1BCD" w:rsidRDefault="00457746" w:rsidP="00E3480B">
      <w:pPr>
        <w:ind w:left="851"/>
        <w:rPr>
          <w:sz w:val="24"/>
          <w:szCs w:val="24"/>
          <w:lang w:eastAsia="da-DK"/>
        </w:rPr>
      </w:pPr>
      <w:r w:rsidRPr="008F1BCD">
        <w:rPr>
          <w:sz w:val="24"/>
          <w:szCs w:val="24"/>
        </w:rPr>
        <w:t>Natriumhydroxid (til pH-justering)</w:t>
      </w:r>
    </w:p>
    <w:p w14:paraId="698A0890" w14:textId="77777777" w:rsidR="009260DE" w:rsidRPr="008F1BCD" w:rsidRDefault="009260DE" w:rsidP="009260DE">
      <w:pPr>
        <w:tabs>
          <w:tab w:val="left" w:pos="851"/>
        </w:tabs>
        <w:ind w:left="851"/>
        <w:rPr>
          <w:sz w:val="24"/>
          <w:szCs w:val="24"/>
        </w:rPr>
      </w:pPr>
    </w:p>
    <w:p w14:paraId="6F7777CB" w14:textId="77777777" w:rsidR="009260DE" w:rsidRPr="008F1BCD" w:rsidRDefault="009260DE" w:rsidP="009260DE">
      <w:pPr>
        <w:tabs>
          <w:tab w:val="left" w:pos="851"/>
        </w:tabs>
        <w:ind w:left="851" w:hanging="851"/>
        <w:rPr>
          <w:b/>
          <w:sz w:val="24"/>
          <w:szCs w:val="24"/>
        </w:rPr>
      </w:pPr>
      <w:r w:rsidRPr="008F1BCD">
        <w:rPr>
          <w:b/>
          <w:sz w:val="24"/>
          <w:szCs w:val="24"/>
        </w:rPr>
        <w:t>6.2</w:t>
      </w:r>
      <w:r w:rsidRPr="008F1BCD">
        <w:rPr>
          <w:b/>
          <w:sz w:val="24"/>
          <w:szCs w:val="24"/>
        </w:rPr>
        <w:tab/>
        <w:t>Uforligeligheder</w:t>
      </w:r>
    </w:p>
    <w:p w14:paraId="41591438" w14:textId="77777777" w:rsidR="00457746" w:rsidRPr="008F1BCD" w:rsidRDefault="00457746" w:rsidP="00E3480B">
      <w:pPr>
        <w:ind w:left="851"/>
        <w:rPr>
          <w:sz w:val="24"/>
          <w:szCs w:val="24"/>
          <w:lang w:eastAsia="da-DK"/>
        </w:rPr>
      </w:pPr>
      <w:r w:rsidRPr="008F1BCD">
        <w:rPr>
          <w:sz w:val="24"/>
          <w:szCs w:val="24"/>
        </w:rPr>
        <w:t xml:space="preserve">Dette lægemiddel er hverken fysisk eller kemisk kompatibelt med opløsninger, der indeholder </w:t>
      </w:r>
      <w:proofErr w:type="spellStart"/>
      <w:r w:rsidRPr="008F1BCD">
        <w:rPr>
          <w:sz w:val="24"/>
          <w:szCs w:val="24"/>
        </w:rPr>
        <w:t>glucose</w:t>
      </w:r>
      <w:proofErr w:type="spellEnd"/>
      <w:r w:rsidRPr="008F1BCD">
        <w:rPr>
          <w:sz w:val="24"/>
          <w:szCs w:val="24"/>
        </w:rPr>
        <w:t>.</w:t>
      </w:r>
    </w:p>
    <w:p w14:paraId="11697E97" w14:textId="77777777" w:rsidR="00457746" w:rsidRPr="008F1BCD" w:rsidRDefault="00457746" w:rsidP="00E3480B">
      <w:pPr>
        <w:ind w:left="851"/>
        <w:rPr>
          <w:sz w:val="24"/>
          <w:szCs w:val="24"/>
        </w:rPr>
      </w:pPr>
      <w:r w:rsidRPr="008F1BCD">
        <w:rPr>
          <w:sz w:val="24"/>
          <w:szCs w:val="24"/>
        </w:rPr>
        <w:t>Dette lægemiddel må ikke blandes med andre lægemidler end dem, der er anført under pkt. 6.6.</w:t>
      </w:r>
    </w:p>
    <w:p w14:paraId="68BAB57A" w14:textId="77777777" w:rsidR="009260DE" w:rsidRPr="008F1BCD" w:rsidRDefault="009260DE" w:rsidP="009260DE">
      <w:pPr>
        <w:tabs>
          <w:tab w:val="left" w:pos="851"/>
        </w:tabs>
        <w:ind w:left="851"/>
        <w:rPr>
          <w:sz w:val="24"/>
          <w:szCs w:val="24"/>
        </w:rPr>
      </w:pPr>
    </w:p>
    <w:p w14:paraId="5DD0ED46" w14:textId="77777777" w:rsidR="009260DE" w:rsidRPr="008F1BCD" w:rsidRDefault="009260DE" w:rsidP="009260DE">
      <w:pPr>
        <w:tabs>
          <w:tab w:val="left" w:pos="851"/>
        </w:tabs>
        <w:ind w:left="851" w:hanging="851"/>
        <w:rPr>
          <w:b/>
          <w:sz w:val="24"/>
          <w:szCs w:val="24"/>
        </w:rPr>
      </w:pPr>
      <w:r w:rsidRPr="008F1BCD">
        <w:rPr>
          <w:b/>
          <w:sz w:val="24"/>
          <w:szCs w:val="24"/>
        </w:rPr>
        <w:t>6.3</w:t>
      </w:r>
      <w:r w:rsidRPr="008F1BCD">
        <w:rPr>
          <w:b/>
          <w:sz w:val="24"/>
          <w:szCs w:val="24"/>
        </w:rPr>
        <w:tab/>
        <w:t>Opbevaringstid</w:t>
      </w:r>
    </w:p>
    <w:p w14:paraId="5CCFB6AD" w14:textId="58AA3C00" w:rsidR="00457746" w:rsidRPr="008F1BCD" w:rsidRDefault="00FB786B" w:rsidP="00E3480B">
      <w:pPr>
        <w:ind w:left="851"/>
        <w:rPr>
          <w:sz w:val="24"/>
          <w:szCs w:val="24"/>
        </w:rPr>
      </w:pPr>
      <w:r>
        <w:rPr>
          <w:sz w:val="24"/>
          <w:szCs w:val="24"/>
        </w:rPr>
        <w:t>3</w:t>
      </w:r>
      <w:r w:rsidR="00457746" w:rsidRPr="008F1BCD">
        <w:rPr>
          <w:sz w:val="24"/>
          <w:szCs w:val="24"/>
        </w:rPr>
        <w:t xml:space="preserve"> år</w:t>
      </w:r>
    </w:p>
    <w:p w14:paraId="279FEEF4" w14:textId="77777777" w:rsidR="00457746" w:rsidRPr="008F1BCD" w:rsidRDefault="00457746" w:rsidP="00E3480B">
      <w:pPr>
        <w:ind w:left="851"/>
        <w:rPr>
          <w:sz w:val="24"/>
          <w:szCs w:val="24"/>
          <w:highlight w:val="yellow"/>
        </w:rPr>
      </w:pPr>
    </w:p>
    <w:p w14:paraId="3D9ED3E4" w14:textId="77777777" w:rsidR="00457746" w:rsidRPr="008F1BCD" w:rsidRDefault="00457746" w:rsidP="00E3480B">
      <w:pPr>
        <w:ind w:left="851"/>
        <w:rPr>
          <w:sz w:val="24"/>
          <w:szCs w:val="24"/>
          <w:u w:val="single"/>
        </w:rPr>
      </w:pPr>
      <w:r w:rsidRPr="008F1BCD">
        <w:rPr>
          <w:sz w:val="24"/>
          <w:szCs w:val="24"/>
          <w:u w:val="single"/>
        </w:rPr>
        <w:t xml:space="preserve">Efter </w:t>
      </w:r>
      <w:proofErr w:type="spellStart"/>
      <w:r w:rsidRPr="008F1BCD">
        <w:rPr>
          <w:sz w:val="24"/>
          <w:szCs w:val="24"/>
          <w:u w:val="single"/>
        </w:rPr>
        <w:t>rekonstituering</w:t>
      </w:r>
      <w:proofErr w:type="spellEnd"/>
    </w:p>
    <w:p w14:paraId="1133B616" w14:textId="5E0996E8" w:rsidR="00457746" w:rsidRPr="008F1BCD" w:rsidRDefault="00457746" w:rsidP="00E3480B">
      <w:pPr>
        <w:ind w:left="851"/>
        <w:rPr>
          <w:sz w:val="24"/>
          <w:szCs w:val="24"/>
        </w:rPr>
      </w:pPr>
      <w:r w:rsidRPr="008F1BCD">
        <w:rPr>
          <w:sz w:val="24"/>
          <w:szCs w:val="24"/>
        </w:rPr>
        <w:t xml:space="preserve">Kemisk og fysisk stabilitet efter åbning af den </w:t>
      </w:r>
      <w:proofErr w:type="spellStart"/>
      <w:r w:rsidRPr="008F1BCD">
        <w:rPr>
          <w:sz w:val="24"/>
          <w:szCs w:val="24"/>
        </w:rPr>
        <w:t>rekonstituerede</w:t>
      </w:r>
      <w:proofErr w:type="spellEnd"/>
      <w:r w:rsidRPr="008F1BCD">
        <w:rPr>
          <w:sz w:val="24"/>
          <w:szCs w:val="24"/>
        </w:rPr>
        <w:t xml:space="preserve"> opløsning i hætteglasset er dokumenteret i 12 timer ved 25°C og i op til 48 timer ved 2</w:t>
      </w:r>
      <w:r w:rsidR="00453501">
        <w:rPr>
          <w:sz w:val="24"/>
          <w:szCs w:val="24"/>
        </w:rPr>
        <w:t xml:space="preserve"> </w:t>
      </w:r>
      <w:r w:rsidRPr="008F1BCD">
        <w:rPr>
          <w:sz w:val="24"/>
          <w:szCs w:val="24"/>
        </w:rPr>
        <w:t xml:space="preserve">°C </w:t>
      </w:r>
      <w:r w:rsidR="00453501">
        <w:rPr>
          <w:sz w:val="24"/>
          <w:szCs w:val="24"/>
        </w:rPr>
        <w:t>–</w:t>
      </w:r>
      <w:r w:rsidRPr="008F1BCD">
        <w:rPr>
          <w:sz w:val="24"/>
          <w:szCs w:val="24"/>
        </w:rPr>
        <w:t xml:space="preserve"> 8</w:t>
      </w:r>
      <w:r w:rsidR="00453501">
        <w:rPr>
          <w:sz w:val="24"/>
          <w:szCs w:val="24"/>
        </w:rPr>
        <w:t xml:space="preserve"> </w:t>
      </w:r>
      <w:r w:rsidRPr="008F1BCD">
        <w:rPr>
          <w:sz w:val="24"/>
          <w:szCs w:val="24"/>
        </w:rPr>
        <w:t xml:space="preserve">°C. </w:t>
      </w:r>
    </w:p>
    <w:p w14:paraId="07DD1ED2" w14:textId="77777777" w:rsidR="00457746" w:rsidRPr="008F1BCD" w:rsidRDefault="00457746" w:rsidP="00E3480B">
      <w:pPr>
        <w:ind w:left="851"/>
        <w:rPr>
          <w:sz w:val="24"/>
          <w:szCs w:val="24"/>
        </w:rPr>
      </w:pPr>
      <w:r w:rsidRPr="008F1BCD">
        <w:rPr>
          <w:sz w:val="24"/>
          <w:szCs w:val="24"/>
        </w:rPr>
        <w:t xml:space="preserve">Ud fra et mikrobiologisk synspunkt skal præparatet anvendes straks. Anvendes opløsningen ikke med det samme, har brugeren ansvar for opbevaringsbetingelser og holdbarhed, som normalt kun er 24 timer ved 2°C -8°C, medmindre </w:t>
      </w:r>
      <w:proofErr w:type="spellStart"/>
      <w:r w:rsidRPr="008F1BCD">
        <w:rPr>
          <w:sz w:val="24"/>
          <w:szCs w:val="24"/>
        </w:rPr>
        <w:t>rekonstitution</w:t>
      </w:r>
      <w:proofErr w:type="spellEnd"/>
      <w:r w:rsidRPr="008F1BCD">
        <w:rPr>
          <w:sz w:val="24"/>
          <w:szCs w:val="24"/>
        </w:rPr>
        <w:t xml:space="preserve"> er udført under kontrollerede og validerede aseptiske betingelser.</w:t>
      </w:r>
    </w:p>
    <w:p w14:paraId="48F413F0" w14:textId="77777777" w:rsidR="00457746" w:rsidRPr="008F1BCD" w:rsidRDefault="00457746" w:rsidP="00E3480B">
      <w:pPr>
        <w:ind w:left="851"/>
        <w:rPr>
          <w:sz w:val="24"/>
          <w:szCs w:val="24"/>
          <w:highlight w:val="yellow"/>
        </w:rPr>
      </w:pPr>
    </w:p>
    <w:p w14:paraId="56ADBA20" w14:textId="77777777" w:rsidR="00457746" w:rsidRPr="008F1BCD" w:rsidRDefault="00457746" w:rsidP="00E3480B">
      <w:pPr>
        <w:ind w:left="851"/>
        <w:rPr>
          <w:sz w:val="24"/>
          <w:szCs w:val="24"/>
          <w:u w:val="single"/>
        </w:rPr>
      </w:pPr>
      <w:r w:rsidRPr="008F1BCD">
        <w:rPr>
          <w:sz w:val="24"/>
          <w:szCs w:val="24"/>
          <w:u w:val="single"/>
        </w:rPr>
        <w:t>Efter fortynding</w:t>
      </w:r>
    </w:p>
    <w:p w14:paraId="61CA3298" w14:textId="2D6C27EE" w:rsidR="00457746" w:rsidRPr="008F1BCD" w:rsidRDefault="00457746" w:rsidP="00E3480B">
      <w:pPr>
        <w:ind w:left="851"/>
        <w:rPr>
          <w:sz w:val="24"/>
          <w:szCs w:val="24"/>
        </w:rPr>
      </w:pPr>
      <w:r w:rsidRPr="008F1BCD">
        <w:rPr>
          <w:sz w:val="24"/>
          <w:szCs w:val="24"/>
        </w:rPr>
        <w:t>Kemisk og fysisk stabilitet af den fortyndede opløsning i infusionsbeholdere er dokumenteret i 12 timer ved 25</w:t>
      </w:r>
      <w:r w:rsidR="00453501">
        <w:rPr>
          <w:sz w:val="24"/>
          <w:szCs w:val="24"/>
        </w:rPr>
        <w:t xml:space="preserve"> </w:t>
      </w:r>
      <w:r w:rsidRPr="008F1BCD">
        <w:rPr>
          <w:sz w:val="24"/>
          <w:szCs w:val="24"/>
        </w:rPr>
        <w:t>°C eller 24 timer ved 2</w:t>
      </w:r>
      <w:r w:rsidR="00453501">
        <w:rPr>
          <w:sz w:val="24"/>
          <w:szCs w:val="24"/>
        </w:rPr>
        <w:t xml:space="preserve"> </w:t>
      </w:r>
      <w:r w:rsidRPr="008F1BCD">
        <w:rPr>
          <w:sz w:val="24"/>
          <w:szCs w:val="24"/>
        </w:rPr>
        <w:t xml:space="preserve">°C </w:t>
      </w:r>
      <w:r w:rsidR="00453501">
        <w:rPr>
          <w:sz w:val="24"/>
          <w:szCs w:val="24"/>
        </w:rPr>
        <w:t>–</w:t>
      </w:r>
      <w:r w:rsidRPr="008F1BCD">
        <w:rPr>
          <w:sz w:val="24"/>
          <w:szCs w:val="24"/>
        </w:rPr>
        <w:t xml:space="preserve"> 8</w:t>
      </w:r>
      <w:r w:rsidR="00453501">
        <w:rPr>
          <w:sz w:val="24"/>
          <w:szCs w:val="24"/>
        </w:rPr>
        <w:t xml:space="preserve"> </w:t>
      </w:r>
      <w:r w:rsidRPr="008F1BCD">
        <w:rPr>
          <w:sz w:val="24"/>
          <w:szCs w:val="24"/>
        </w:rPr>
        <w:t>°C.</w:t>
      </w:r>
    </w:p>
    <w:p w14:paraId="2503CA4F" w14:textId="77777777" w:rsidR="00457746" w:rsidRPr="008F1BCD" w:rsidRDefault="00457746" w:rsidP="00E3480B">
      <w:pPr>
        <w:ind w:left="851"/>
        <w:rPr>
          <w:sz w:val="24"/>
          <w:szCs w:val="24"/>
        </w:rPr>
      </w:pPr>
      <w:r w:rsidRPr="008F1BCD">
        <w:rPr>
          <w:sz w:val="24"/>
          <w:szCs w:val="24"/>
        </w:rPr>
        <w:t>Ud fra et mikrobiologisk synspunkt, medmindre fortyndingsmetoden udelukker risikoen for mikrobiologisk kontaminering, skal den fortyndede opløsning anvendes straks. Anvendes opløsningen ikke med det samme, har brugeren ansvar for opbevaringsbetingelser og holdbarhed.</w:t>
      </w:r>
    </w:p>
    <w:p w14:paraId="1D75116B" w14:textId="77777777" w:rsidR="00457746" w:rsidRPr="008F1BCD" w:rsidRDefault="00457746" w:rsidP="00E3480B">
      <w:pPr>
        <w:ind w:left="851"/>
        <w:rPr>
          <w:sz w:val="24"/>
          <w:szCs w:val="24"/>
          <w:highlight w:val="yellow"/>
        </w:rPr>
      </w:pPr>
    </w:p>
    <w:p w14:paraId="2F29EBBF" w14:textId="45310E52" w:rsidR="00457746" w:rsidRPr="008F1BCD" w:rsidRDefault="00457746" w:rsidP="00E3480B">
      <w:pPr>
        <w:ind w:left="851"/>
        <w:rPr>
          <w:sz w:val="24"/>
          <w:szCs w:val="24"/>
        </w:rPr>
      </w:pPr>
      <w:r w:rsidRPr="008F1BCD">
        <w:rPr>
          <w:sz w:val="24"/>
          <w:szCs w:val="24"/>
        </w:rPr>
        <w:lastRenderedPageBreak/>
        <w:t>Ved intravenøs infusion over 30 minutter må den samlede opbevaringstid (</w:t>
      </w:r>
      <w:proofErr w:type="spellStart"/>
      <w:r w:rsidRPr="008F1BCD">
        <w:rPr>
          <w:sz w:val="24"/>
          <w:szCs w:val="24"/>
        </w:rPr>
        <w:t>rekonstitueret</w:t>
      </w:r>
      <w:proofErr w:type="spellEnd"/>
      <w:r w:rsidRPr="008F1BCD">
        <w:rPr>
          <w:sz w:val="24"/>
          <w:szCs w:val="24"/>
        </w:rPr>
        <w:t xml:space="preserve"> opløsning i hætteglas og fortyndet opløsning i infusionsbeholder, se pkt. 6.6) ved 25</w:t>
      </w:r>
      <w:r w:rsidR="00453501">
        <w:rPr>
          <w:sz w:val="24"/>
          <w:szCs w:val="24"/>
        </w:rPr>
        <w:t xml:space="preserve"> </w:t>
      </w:r>
      <w:r w:rsidRPr="008F1BCD">
        <w:rPr>
          <w:sz w:val="24"/>
          <w:szCs w:val="24"/>
        </w:rPr>
        <w:t>°C ikke overstige 12 timer (eller 24 timer ved 2</w:t>
      </w:r>
      <w:r w:rsidR="00453501">
        <w:rPr>
          <w:sz w:val="24"/>
          <w:szCs w:val="24"/>
        </w:rPr>
        <w:t xml:space="preserve"> </w:t>
      </w:r>
      <w:r w:rsidRPr="008F1BCD">
        <w:rPr>
          <w:sz w:val="24"/>
          <w:szCs w:val="24"/>
        </w:rPr>
        <w:t xml:space="preserve">°C </w:t>
      </w:r>
      <w:r w:rsidR="00453501">
        <w:rPr>
          <w:sz w:val="24"/>
          <w:szCs w:val="24"/>
        </w:rPr>
        <w:t>–</w:t>
      </w:r>
      <w:r w:rsidRPr="008F1BCD">
        <w:rPr>
          <w:sz w:val="24"/>
          <w:szCs w:val="24"/>
        </w:rPr>
        <w:t xml:space="preserve"> 8</w:t>
      </w:r>
      <w:r w:rsidR="00453501">
        <w:rPr>
          <w:sz w:val="24"/>
          <w:szCs w:val="24"/>
        </w:rPr>
        <w:t xml:space="preserve"> </w:t>
      </w:r>
      <w:r w:rsidRPr="008F1BCD">
        <w:rPr>
          <w:sz w:val="24"/>
          <w:szCs w:val="24"/>
        </w:rPr>
        <w:t>°C).</w:t>
      </w:r>
    </w:p>
    <w:p w14:paraId="7645C8DD" w14:textId="77777777" w:rsidR="00457746" w:rsidRPr="008F1BCD" w:rsidRDefault="00457746" w:rsidP="00E3480B">
      <w:pPr>
        <w:ind w:left="851"/>
        <w:rPr>
          <w:sz w:val="24"/>
          <w:szCs w:val="24"/>
        </w:rPr>
      </w:pPr>
    </w:p>
    <w:p w14:paraId="6E37B540" w14:textId="77777777" w:rsidR="00457746" w:rsidRPr="008F1BCD" w:rsidRDefault="00457746" w:rsidP="00E3480B">
      <w:pPr>
        <w:ind w:left="851"/>
        <w:rPr>
          <w:sz w:val="24"/>
          <w:szCs w:val="24"/>
        </w:rPr>
      </w:pPr>
      <w:r w:rsidRPr="008F1BCD">
        <w:rPr>
          <w:sz w:val="24"/>
          <w:szCs w:val="24"/>
        </w:rPr>
        <w:t xml:space="preserve">Ved intravenøs injektion over 2 minutter må opbevaringstiden for den </w:t>
      </w:r>
      <w:proofErr w:type="spellStart"/>
      <w:r w:rsidRPr="008F1BCD">
        <w:rPr>
          <w:sz w:val="24"/>
          <w:szCs w:val="24"/>
        </w:rPr>
        <w:t>rekonstituerede</w:t>
      </w:r>
      <w:proofErr w:type="spellEnd"/>
      <w:r w:rsidRPr="008F1BCD">
        <w:rPr>
          <w:sz w:val="24"/>
          <w:szCs w:val="24"/>
        </w:rPr>
        <w:t xml:space="preserve"> opløsning i hætteglas (se pkt. 6.6) ved 25 °C ikke overstige 12 timer (eller 48 timer ved </w:t>
      </w:r>
    </w:p>
    <w:p w14:paraId="6A3158E6" w14:textId="22DB5705" w:rsidR="00457746" w:rsidRPr="008F1BCD" w:rsidRDefault="00457746" w:rsidP="00E3480B">
      <w:pPr>
        <w:ind w:left="851"/>
        <w:rPr>
          <w:sz w:val="24"/>
          <w:szCs w:val="24"/>
        </w:rPr>
      </w:pPr>
      <w:r w:rsidRPr="008F1BCD">
        <w:rPr>
          <w:sz w:val="24"/>
          <w:szCs w:val="24"/>
        </w:rPr>
        <w:t>2</w:t>
      </w:r>
      <w:r w:rsidR="001E1402">
        <w:rPr>
          <w:sz w:val="24"/>
          <w:szCs w:val="24"/>
        </w:rPr>
        <w:t xml:space="preserve"> </w:t>
      </w:r>
      <w:r w:rsidRPr="008F1BCD">
        <w:rPr>
          <w:sz w:val="24"/>
          <w:szCs w:val="24"/>
        </w:rPr>
        <w:t xml:space="preserve">°C </w:t>
      </w:r>
      <w:r w:rsidR="001E1402">
        <w:rPr>
          <w:sz w:val="24"/>
          <w:szCs w:val="24"/>
        </w:rPr>
        <w:t>–</w:t>
      </w:r>
      <w:r w:rsidRPr="008F1BCD">
        <w:rPr>
          <w:sz w:val="24"/>
          <w:szCs w:val="24"/>
        </w:rPr>
        <w:t xml:space="preserve"> 8</w:t>
      </w:r>
      <w:r w:rsidR="001E1402">
        <w:rPr>
          <w:sz w:val="24"/>
          <w:szCs w:val="24"/>
        </w:rPr>
        <w:t xml:space="preserve"> </w:t>
      </w:r>
      <w:r w:rsidRPr="008F1BCD">
        <w:rPr>
          <w:sz w:val="24"/>
          <w:szCs w:val="24"/>
        </w:rPr>
        <w:t>°C).</w:t>
      </w:r>
    </w:p>
    <w:p w14:paraId="2645044F" w14:textId="77777777" w:rsidR="009260DE" w:rsidRPr="008F1BCD" w:rsidRDefault="009260DE" w:rsidP="009260DE">
      <w:pPr>
        <w:tabs>
          <w:tab w:val="left" w:pos="851"/>
        </w:tabs>
        <w:ind w:left="851"/>
        <w:rPr>
          <w:sz w:val="24"/>
          <w:szCs w:val="24"/>
        </w:rPr>
      </w:pPr>
    </w:p>
    <w:p w14:paraId="40C2FEC6" w14:textId="77777777" w:rsidR="009260DE" w:rsidRPr="008F1BCD" w:rsidRDefault="009260DE" w:rsidP="009260DE">
      <w:pPr>
        <w:tabs>
          <w:tab w:val="left" w:pos="851"/>
        </w:tabs>
        <w:ind w:left="851" w:hanging="851"/>
        <w:rPr>
          <w:b/>
          <w:sz w:val="24"/>
          <w:szCs w:val="24"/>
        </w:rPr>
      </w:pPr>
      <w:r w:rsidRPr="008F1BCD">
        <w:rPr>
          <w:b/>
          <w:sz w:val="24"/>
          <w:szCs w:val="24"/>
        </w:rPr>
        <w:t>6.4</w:t>
      </w:r>
      <w:r w:rsidRPr="008F1BCD">
        <w:rPr>
          <w:b/>
          <w:sz w:val="24"/>
          <w:szCs w:val="24"/>
        </w:rPr>
        <w:tab/>
        <w:t>Særlige opbevaringsforhold</w:t>
      </w:r>
    </w:p>
    <w:p w14:paraId="5190E110" w14:textId="6D7DE192" w:rsidR="00457746" w:rsidRPr="008F1BCD" w:rsidRDefault="00457746" w:rsidP="00E3480B">
      <w:pPr>
        <w:ind w:left="851"/>
        <w:rPr>
          <w:sz w:val="24"/>
          <w:szCs w:val="24"/>
        </w:rPr>
      </w:pPr>
      <w:r w:rsidRPr="008F1BCD">
        <w:rPr>
          <w:sz w:val="24"/>
          <w:szCs w:val="24"/>
        </w:rPr>
        <w:t>Opbevares i køleskab (2</w:t>
      </w:r>
      <w:r w:rsidR="001E1402">
        <w:rPr>
          <w:sz w:val="24"/>
          <w:szCs w:val="24"/>
        </w:rPr>
        <w:t xml:space="preserve"> </w:t>
      </w:r>
      <w:r w:rsidRPr="008F1BCD">
        <w:rPr>
          <w:sz w:val="24"/>
          <w:szCs w:val="24"/>
        </w:rPr>
        <w:t xml:space="preserve">°C </w:t>
      </w:r>
      <w:r w:rsidR="001E1402">
        <w:rPr>
          <w:sz w:val="24"/>
          <w:szCs w:val="24"/>
        </w:rPr>
        <w:t>–</w:t>
      </w:r>
      <w:r w:rsidRPr="008F1BCD">
        <w:rPr>
          <w:sz w:val="24"/>
          <w:szCs w:val="24"/>
        </w:rPr>
        <w:t xml:space="preserve"> 8</w:t>
      </w:r>
      <w:r w:rsidR="001E1402">
        <w:rPr>
          <w:sz w:val="24"/>
          <w:szCs w:val="24"/>
        </w:rPr>
        <w:t xml:space="preserve"> </w:t>
      </w:r>
      <w:r w:rsidRPr="008F1BCD">
        <w:rPr>
          <w:sz w:val="24"/>
          <w:szCs w:val="24"/>
        </w:rPr>
        <w:t>°C).</w:t>
      </w:r>
    </w:p>
    <w:p w14:paraId="3E171441" w14:textId="77777777" w:rsidR="00457746" w:rsidRPr="008F1BCD" w:rsidRDefault="00457746" w:rsidP="00E3480B">
      <w:pPr>
        <w:ind w:left="851"/>
        <w:rPr>
          <w:sz w:val="24"/>
          <w:szCs w:val="24"/>
        </w:rPr>
      </w:pPr>
    </w:p>
    <w:p w14:paraId="1670DB9B" w14:textId="77777777" w:rsidR="00457746" w:rsidRPr="008F1BCD" w:rsidRDefault="00457746" w:rsidP="00E3480B">
      <w:pPr>
        <w:ind w:left="851"/>
        <w:rPr>
          <w:sz w:val="24"/>
          <w:szCs w:val="24"/>
          <w:u w:val="single"/>
        </w:rPr>
      </w:pPr>
      <w:r w:rsidRPr="008F1BCD">
        <w:rPr>
          <w:sz w:val="24"/>
          <w:szCs w:val="24"/>
          <w:u w:val="single"/>
        </w:rPr>
        <w:t xml:space="preserve">Opbevaring uden for køleskab (før </w:t>
      </w:r>
      <w:proofErr w:type="spellStart"/>
      <w:r w:rsidRPr="008F1BCD">
        <w:rPr>
          <w:sz w:val="24"/>
          <w:szCs w:val="24"/>
          <w:u w:val="single"/>
        </w:rPr>
        <w:t>rekonstituering</w:t>
      </w:r>
      <w:proofErr w:type="spellEnd"/>
      <w:r w:rsidRPr="008F1BCD">
        <w:rPr>
          <w:sz w:val="24"/>
          <w:szCs w:val="24"/>
          <w:u w:val="single"/>
        </w:rPr>
        <w:t>):</w:t>
      </w:r>
    </w:p>
    <w:p w14:paraId="35636B6C" w14:textId="77777777" w:rsidR="00B7050E" w:rsidRPr="008F1BCD" w:rsidRDefault="00B7050E" w:rsidP="00B7050E">
      <w:pPr>
        <w:ind w:left="851"/>
        <w:rPr>
          <w:sz w:val="24"/>
          <w:szCs w:val="24"/>
        </w:rPr>
      </w:pPr>
      <w:proofErr w:type="spellStart"/>
      <w:r w:rsidRPr="008F1BCD">
        <w:rPr>
          <w:sz w:val="24"/>
          <w:szCs w:val="24"/>
        </w:rPr>
        <w:t>Daptomycin</w:t>
      </w:r>
      <w:proofErr w:type="spellEnd"/>
      <w:r w:rsidRPr="008F1BCD">
        <w:rPr>
          <w:sz w:val="24"/>
          <w:szCs w:val="24"/>
        </w:rPr>
        <w:t xml:space="preserve"> "Hameln</w:t>
      </w:r>
      <w:r>
        <w:rPr>
          <w:sz w:val="24"/>
          <w:szCs w:val="24"/>
        </w:rPr>
        <w:t>"</w:t>
      </w:r>
      <w:r w:rsidRPr="008F1BCD">
        <w:rPr>
          <w:sz w:val="24"/>
          <w:szCs w:val="24"/>
        </w:rPr>
        <w:t xml:space="preserve"> kan også opbevares uden for køleskab ved en temperatur på op til 25</w:t>
      </w:r>
      <w:r>
        <w:rPr>
          <w:sz w:val="24"/>
          <w:szCs w:val="24"/>
        </w:rPr>
        <w:t xml:space="preserve"> </w:t>
      </w:r>
      <w:r w:rsidRPr="008F1BCD">
        <w:rPr>
          <w:sz w:val="24"/>
          <w:szCs w:val="24"/>
        </w:rPr>
        <w:t xml:space="preserve">°C i højst </w:t>
      </w:r>
      <w:r>
        <w:rPr>
          <w:sz w:val="24"/>
          <w:szCs w:val="24"/>
        </w:rPr>
        <w:t>3</w:t>
      </w:r>
      <w:r w:rsidRPr="008F1BCD">
        <w:rPr>
          <w:sz w:val="24"/>
          <w:szCs w:val="24"/>
        </w:rPr>
        <w:t xml:space="preserve"> måned</w:t>
      </w:r>
      <w:r>
        <w:rPr>
          <w:sz w:val="24"/>
          <w:szCs w:val="24"/>
        </w:rPr>
        <w:t>er</w:t>
      </w:r>
      <w:r w:rsidRPr="008F1BCD">
        <w:rPr>
          <w:sz w:val="24"/>
          <w:szCs w:val="24"/>
        </w:rPr>
        <w:t>, hvorefter det skal kasseres. Lægemidlet må ikke lægges tilbage i køleskab, når det først har været opbevaret udenfor. Opbevaringstiden må ikke overskride den angivne udløbsdato.</w:t>
      </w:r>
    </w:p>
    <w:p w14:paraId="228E52BC" w14:textId="77777777" w:rsidR="00457746" w:rsidRPr="008F1BCD" w:rsidRDefault="00457746" w:rsidP="00E3480B">
      <w:pPr>
        <w:ind w:left="851"/>
        <w:rPr>
          <w:sz w:val="24"/>
          <w:szCs w:val="24"/>
        </w:rPr>
      </w:pPr>
    </w:p>
    <w:p w14:paraId="4908C546" w14:textId="77777777" w:rsidR="00457746" w:rsidRPr="008F1BCD" w:rsidRDefault="00457746" w:rsidP="00E3480B">
      <w:pPr>
        <w:ind w:left="851"/>
        <w:rPr>
          <w:sz w:val="24"/>
          <w:szCs w:val="24"/>
          <w:lang w:eastAsia="da-DK"/>
        </w:rPr>
      </w:pPr>
      <w:r w:rsidRPr="008F1BCD">
        <w:rPr>
          <w:sz w:val="24"/>
          <w:szCs w:val="24"/>
        </w:rPr>
        <w:t xml:space="preserve">Opbevaringsforhold efter </w:t>
      </w:r>
      <w:proofErr w:type="spellStart"/>
      <w:r w:rsidRPr="008F1BCD">
        <w:rPr>
          <w:sz w:val="24"/>
          <w:szCs w:val="24"/>
        </w:rPr>
        <w:t>rekonstitution</w:t>
      </w:r>
      <w:proofErr w:type="spellEnd"/>
      <w:r w:rsidRPr="008F1BCD">
        <w:rPr>
          <w:sz w:val="24"/>
          <w:szCs w:val="24"/>
        </w:rPr>
        <w:t xml:space="preserve"> eller </w:t>
      </w:r>
      <w:proofErr w:type="spellStart"/>
      <w:r w:rsidRPr="008F1BCD">
        <w:rPr>
          <w:sz w:val="24"/>
          <w:szCs w:val="24"/>
        </w:rPr>
        <w:t>rekonstitution</w:t>
      </w:r>
      <w:proofErr w:type="spellEnd"/>
      <w:r w:rsidRPr="008F1BCD">
        <w:rPr>
          <w:sz w:val="24"/>
          <w:szCs w:val="24"/>
        </w:rPr>
        <w:t xml:space="preserve"> og fortynding af lægemidlet, se pkt. 6.3.</w:t>
      </w:r>
    </w:p>
    <w:p w14:paraId="1B5BA655" w14:textId="77777777" w:rsidR="009260DE" w:rsidRPr="008F1BCD" w:rsidRDefault="009260DE" w:rsidP="009260DE">
      <w:pPr>
        <w:tabs>
          <w:tab w:val="left" w:pos="851"/>
        </w:tabs>
        <w:ind w:left="851"/>
        <w:rPr>
          <w:sz w:val="24"/>
          <w:szCs w:val="24"/>
        </w:rPr>
      </w:pPr>
    </w:p>
    <w:p w14:paraId="2608DC1A" w14:textId="23790B18" w:rsidR="009260DE" w:rsidRPr="008F1BCD" w:rsidRDefault="009260DE" w:rsidP="009260DE">
      <w:pPr>
        <w:tabs>
          <w:tab w:val="left" w:pos="851"/>
        </w:tabs>
        <w:ind w:left="851" w:hanging="851"/>
        <w:rPr>
          <w:b/>
          <w:sz w:val="24"/>
          <w:szCs w:val="24"/>
        </w:rPr>
      </w:pPr>
      <w:r w:rsidRPr="008F1BCD">
        <w:rPr>
          <w:b/>
          <w:sz w:val="24"/>
          <w:szCs w:val="24"/>
        </w:rPr>
        <w:t>6.5</w:t>
      </w:r>
      <w:r w:rsidRPr="008F1BCD">
        <w:rPr>
          <w:b/>
          <w:sz w:val="24"/>
          <w:szCs w:val="24"/>
        </w:rPr>
        <w:tab/>
      </w:r>
      <w:bookmarkStart w:id="5" w:name="_Hlk121743052"/>
      <w:r w:rsidR="00FB786B" w:rsidRPr="00BA4587">
        <w:rPr>
          <w:b/>
          <w:sz w:val="24"/>
          <w:szCs w:val="24"/>
        </w:rPr>
        <w:t>Emballagetype og pakningsstørrelser</w:t>
      </w:r>
      <w:bookmarkEnd w:id="5"/>
    </w:p>
    <w:p w14:paraId="33749195" w14:textId="77777777" w:rsidR="00AB5C8B" w:rsidRPr="008F1BCD" w:rsidRDefault="00AB5C8B" w:rsidP="00E3480B">
      <w:pPr>
        <w:ind w:left="851"/>
        <w:rPr>
          <w:sz w:val="24"/>
          <w:szCs w:val="24"/>
        </w:rPr>
      </w:pPr>
    </w:p>
    <w:p w14:paraId="7E018E8D" w14:textId="51742DB5" w:rsidR="00457746" w:rsidRPr="008F1BCD" w:rsidRDefault="00457746" w:rsidP="00E3480B">
      <w:pPr>
        <w:ind w:left="851"/>
        <w:rPr>
          <w:sz w:val="24"/>
          <w:szCs w:val="24"/>
          <w:highlight w:val="yellow"/>
          <w:u w:val="single"/>
        </w:rPr>
      </w:pPr>
      <w:proofErr w:type="spellStart"/>
      <w:r w:rsidRPr="008F1BCD">
        <w:rPr>
          <w:sz w:val="24"/>
          <w:szCs w:val="24"/>
          <w:u w:val="single"/>
        </w:rPr>
        <w:t>Daptomycin</w:t>
      </w:r>
      <w:proofErr w:type="spellEnd"/>
      <w:r w:rsidRPr="008F1BCD">
        <w:rPr>
          <w:sz w:val="24"/>
          <w:szCs w:val="24"/>
          <w:u w:val="single"/>
        </w:rPr>
        <w:t xml:space="preserve"> "</w:t>
      </w:r>
      <w:r w:rsidR="00AB5C8B" w:rsidRPr="008F1BCD">
        <w:rPr>
          <w:sz w:val="24"/>
          <w:szCs w:val="24"/>
          <w:u w:val="single"/>
        </w:rPr>
        <w:t>H</w:t>
      </w:r>
      <w:r w:rsidRPr="008F1BCD">
        <w:rPr>
          <w:sz w:val="24"/>
          <w:szCs w:val="24"/>
          <w:u w:val="single"/>
        </w:rPr>
        <w:t>ameln" 350 mg pulver til injektions-/infusionsvæske, opløsning</w:t>
      </w:r>
      <w:r w:rsidRPr="008F1BCD">
        <w:rPr>
          <w:sz w:val="24"/>
          <w:szCs w:val="24"/>
          <w:highlight w:val="yellow"/>
          <w:u w:val="single"/>
        </w:rPr>
        <w:t xml:space="preserve"> </w:t>
      </w:r>
    </w:p>
    <w:p w14:paraId="1CC6AB24" w14:textId="77777777" w:rsidR="00457746" w:rsidRPr="008F1BCD" w:rsidRDefault="00457746" w:rsidP="00E3480B">
      <w:pPr>
        <w:ind w:left="851"/>
        <w:rPr>
          <w:sz w:val="24"/>
          <w:szCs w:val="24"/>
        </w:rPr>
      </w:pPr>
      <w:r w:rsidRPr="008F1BCD">
        <w:rPr>
          <w:sz w:val="24"/>
          <w:szCs w:val="24"/>
        </w:rPr>
        <w:t xml:space="preserve">Engangshætteglas 15 ml af klart glas med grå </w:t>
      </w:r>
      <w:proofErr w:type="spellStart"/>
      <w:r w:rsidRPr="008F1BCD">
        <w:rPr>
          <w:sz w:val="24"/>
          <w:szCs w:val="24"/>
        </w:rPr>
        <w:t>bromobutylgummiprop</w:t>
      </w:r>
      <w:proofErr w:type="spellEnd"/>
      <w:r w:rsidRPr="008F1BCD">
        <w:rPr>
          <w:sz w:val="24"/>
          <w:szCs w:val="24"/>
        </w:rPr>
        <w:t xml:space="preserve"> og aluminiumsforsegling med gul plastik flip-</w:t>
      </w:r>
      <w:proofErr w:type="spellStart"/>
      <w:r w:rsidRPr="008F1BCD">
        <w:rPr>
          <w:sz w:val="24"/>
          <w:szCs w:val="24"/>
        </w:rPr>
        <w:t>off</w:t>
      </w:r>
      <w:proofErr w:type="spellEnd"/>
      <w:r w:rsidRPr="008F1BCD">
        <w:rPr>
          <w:sz w:val="24"/>
          <w:szCs w:val="24"/>
        </w:rPr>
        <w:t xml:space="preserve"> hætte.</w:t>
      </w:r>
    </w:p>
    <w:p w14:paraId="0CA0378F" w14:textId="77777777" w:rsidR="00457746" w:rsidRPr="008F1BCD" w:rsidRDefault="00457746" w:rsidP="00E3480B">
      <w:pPr>
        <w:ind w:left="851"/>
        <w:rPr>
          <w:sz w:val="24"/>
          <w:szCs w:val="24"/>
        </w:rPr>
      </w:pPr>
    </w:p>
    <w:p w14:paraId="79801441" w14:textId="370EE05D" w:rsidR="00457746" w:rsidRPr="008F1BCD" w:rsidRDefault="00457746" w:rsidP="00E3480B">
      <w:pPr>
        <w:ind w:left="851"/>
        <w:rPr>
          <w:sz w:val="24"/>
          <w:szCs w:val="24"/>
          <w:u w:val="single"/>
        </w:rPr>
      </w:pPr>
      <w:proofErr w:type="spellStart"/>
      <w:r w:rsidRPr="008F1BCD">
        <w:rPr>
          <w:sz w:val="24"/>
          <w:szCs w:val="24"/>
          <w:u w:val="single"/>
        </w:rPr>
        <w:t>Daptomycin</w:t>
      </w:r>
      <w:proofErr w:type="spellEnd"/>
      <w:r w:rsidRPr="008F1BCD">
        <w:rPr>
          <w:sz w:val="24"/>
          <w:szCs w:val="24"/>
          <w:u w:val="single"/>
        </w:rPr>
        <w:t xml:space="preserve"> "</w:t>
      </w:r>
      <w:r w:rsidR="00AB5C8B" w:rsidRPr="008F1BCD">
        <w:rPr>
          <w:sz w:val="24"/>
          <w:szCs w:val="24"/>
          <w:u w:val="single"/>
        </w:rPr>
        <w:t>H</w:t>
      </w:r>
      <w:r w:rsidRPr="008F1BCD">
        <w:rPr>
          <w:sz w:val="24"/>
          <w:szCs w:val="24"/>
          <w:u w:val="single"/>
        </w:rPr>
        <w:t>ameln" 500 mg pulver til injektions-/infusionsvæske, opløsning</w:t>
      </w:r>
    </w:p>
    <w:p w14:paraId="4196015E" w14:textId="77777777" w:rsidR="00457746" w:rsidRPr="008F1BCD" w:rsidRDefault="00457746" w:rsidP="00E3480B">
      <w:pPr>
        <w:ind w:left="851"/>
        <w:rPr>
          <w:sz w:val="24"/>
          <w:szCs w:val="24"/>
        </w:rPr>
      </w:pPr>
      <w:r w:rsidRPr="008F1BCD">
        <w:rPr>
          <w:sz w:val="24"/>
          <w:szCs w:val="24"/>
        </w:rPr>
        <w:t xml:space="preserve">Engangshætteglas 15 ml af klart glas med grå </w:t>
      </w:r>
      <w:proofErr w:type="spellStart"/>
      <w:r w:rsidRPr="008F1BCD">
        <w:rPr>
          <w:sz w:val="24"/>
          <w:szCs w:val="24"/>
        </w:rPr>
        <w:t>bromobutylgummiprop</w:t>
      </w:r>
      <w:proofErr w:type="spellEnd"/>
      <w:r w:rsidRPr="008F1BCD">
        <w:rPr>
          <w:sz w:val="24"/>
          <w:szCs w:val="24"/>
        </w:rPr>
        <w:t xml:space="preserve"> og aluminiumsforsegling med blå plastik flip-</w:t>
      </w:r>
      <w:proofErr w:type="spellStart"/>
      <w:r w:rsidRPr="008F1BCD">
        <w:rPr>
          <w:sz w:val="24"/>
          <w:szCs w:val="24"/>
        </w:rPr>
        <w:t>off</w:t>
      </w:r>
      <w:proofErr w:type="spellEnd"/>
      <w:r w:rsidRPr="008F1BCD">
        <w:rPr>
          <w:sz w:val="24"/>
          <w:szCs w:val="24"/>
        </w:rPr>
        <w:t xml:space="preserve"> hætte.</w:t>
      </w:r>
    </w:p>
    <w:p w14:paraId="32BF4173" w14:textId="77777777" w:rsidR="00457746" w:rsidRPr="008F1BCD" w:rsidRDefault="00457746" w:rsidP="00E3480B">
      <w:pPr>
        <w:ind w:left="851"/>
        <w:rPr>
          <w:sz w:val="24"/>
          <w:szCs w:val="24"/>
        </w:rPr>
      </w:pPr>
    </w:p>
    <w:p w14:paraId="6E3EAB7F" w14:textId="77777777" w:rsidR="00457746" w:rsidRPr="008F1BCD" w:rsidRDefault="00457746" w:rsidP="00E3480B">
      <w:pPr>
        <w:ind w:left="851"/>
        <w:rPr>
          <w:sz w:val="24"/>
          <w:szCs w:val="24"/>
        </w:rPr>
      </w:pPr>
      <w:r w:rsidRPr="008F1BCD">
        <w:rPr>
          <w:sz w:val="24"/>
          <w:szCs w:val="24"/>
        </w:rPr>
        <w:t>Pakningsstørrelser: 1, 5 eller 10 hætteglas. Ikke alle pakningsstørrelser er nødvendigvis markedsført.</w:t>
      </w:r>
    </w:p>
    <w:p w14:paraId="775267EA" w14:textId="77777777" w:rsidR="009260DE" w:rsidRPr="008F1BCD" w:rsidRDefault="009260DE" w:rsidP="009260DE">
      <w:pPr>
        <w:tabs>
          <w:tab w:val="left" w:pos="851"/>
        </w:tabs>
        <w:ind w:left="851"/>
        <w:rPr>
          <w:sz w:val="24"/>
          <w:szCs w:val="24"/>
        </w:rPr>
      </w:pPr>
    </w:p>
    <w:p w14:paraId="2F696BE1" w14:textId="6D77A4DD" w:rsidR="009260DE" w:rsidRPr="008F1BCD" w:rsidRDefault="009260DE" w:rsidP="009260DE">
      <w:pPr>
        <w:tabs>
          <w:tab w:val="left" w:pos="851"/>
        </w:tabs>
        <w:ind w:left="851" w:hanging="851"/>
        <w:rPr>
          <w:b/>
          <w:sz w:val="24"/>
          <w:szCs w:val="24"/>
        </w:rPr>
      </w:pPr>
      <w:r w:rsidRPr="008F1BCD">
        <w:rPr>
          <w:b/>
          <w:sz w:val="24"/>
          <w:szCs w:val="24"/>
        </w:rPr>
        <w:t>6.6</w:t>
      </w:r>
      <w:r w:rsidRPr="008F1BCD">
        <w:rPr>
          <w:b/>
          <w:sz w:val="24"/>
          <w:szCs w:val="24"/>
        </w:rPr>
        <w:tab/>
      </w:r>
      <w:bookmarkStart w:id="6" w:name="_Hlk121754038"/>
      <w:r w:rsidR="00FB786B" w:rsidRPr="00BA4587">
        <w:rPr>
          <w:b/>
          <w:noProof/>
          <w:sz w:val="24"/>
          <w:szCs w:val="24"/>
        </w:rPr>
        <w:t>Regler for bortskaffelse og anden håndtering</w:t>
      </w:r>
      <w:bookmarkEnd w:id="6"/>
    </w:p>
    <w:p w14:paraId="3531AC76" w14:textId="77777777" w:rsidR="00457746" w:rsidRPr="008F1BCD" w:rsidRDefault="00457746" w:rsidP="00E3480B">
      <w:pPr>
        <w:ind w:left="851"/>
        <w:rPr>
          <w:sz w:val="24"/>
          <w:szCs w:val="24"/>
        </w:rPr>
      </w:pPr>
      <w:r w:rsidRPr="008F1BCD">
        <w:rPr>
          <w:sz w:val="24"/>
          <w:szCs w:val="24"/>
        </w:rPr>
        <w:t xml:space="preserve">Hos voksne kan </w:t>
      </w:r>
      <w:proofErr w:type="spellStart"/>
      <w:r w:rsidRPr="008F1BCD">
        <w:rPr>
          <w:sz w:val="24"/>
          <w:szCs w:val="24"/>
        </w:rPr>
        <w:t>daptomycin</w:t>
      </w:r>
      <w:proofErr w:type="spellEnd"/>
      <w:r w:rsidRPr="008F1BCD">
        <w:rPr>
          <w:sz w:val="24"/>
          <w:szCs w:val="24"/>
        </w:rPr>
        <w:t xml:space="preserve"> administreres intravenøst som infusion over 30 minutter eller som injektion over 2 minutter. </w:t>
      </w:r>
      <w:proofErr w:type="spellStart"/>
      <w:r w:rsidRPr="008F1BCD">
        <w:rPr>
          <w:sz w:val="24"/>
          <w:szCs w:val="24"/>
        </w:rPr>
        <w:t>Daptomycin</w:t>
      </w:r>
      <w:proofErr w:type="spellEnd"/>
      <w:r w:rsidRPr="008F1BCD">
        <w:rPr>
          <w:sz w:val="24"/>
          <w:szCs w:val="24"/>
        </w:rPr>
        <w:t xml:space="preserve"> må ikke administreres som en 2-minutters injektion til pædiatriske patienter. Pædiatriske patienter i alderen 7 til 17 år skal have administreret </w:t>
      </w:r>
      <w:proofErr w:type="spellStart"/>
      <w:r w:rsidRPr="008F1BCD">
        <w:rPr>
          <w:sz w:val="24"/>
          <w:szCs w:val="24"/>
        </w:rPr>
        <w:t>daptomycin</w:t>
      </w:r>
      <w:proofErr w:type="spellEnd"/>
      <w:r w:rsidRPr="008F1BCD">
        <w:rPr>
          <w:sz w:val="24"/>
          <w:szCs w:val="24"/>
        </w:rPr>
        <w:t xml:space="preserve"> som en infusion over 30 minutter. Hos pædiatriske patienter under 7 år, der skal have en dosis på 9-12 mg/kg, skal </w:t>
      </w:r>
      <w:proofErr w:type="spellStart"/>
      <w:r w:rsidRPr="008F1BCD">
        <w:rPr>
          <w:sz w:val="24"/>
          <w:szCs w:val="24"/>
        </w:rPr>
        <w:t>daptomycin</w:t>
      </w:r>
      <w:proofErr w:type="spellEnd"/>
      <w:r w:rsidRPr="008F1BCD">
        <w:rPr>
          <w:sz w:val="24"/>
          <w:szCs w:val="24"/>
        </w:rPr>
        <w:t xml:space="preserve"> administreres over 60 minutter (se pkt. 4.2 og 5.2). Fremstilling af infusionsvæske kræver et ekstra trin til fortynding, som beskrevet herunder.</w:t>
      </w:r>
    </w:p>
    <w:p w14:paraId="4DB1F798" w14:textId="77777777" w:rsidR="00457746" w:rsidRPr="008F1BCD" w:rsidRDefault="00457746" w:rsidP="00E3480B">
      <w:pPr>
        <w:ind w:left="851"/>
        <w:rPr>
          <w:sz w:val="24"/>
          <w:szCs w:val="24"/>
        </w:rPr>
      </w:pPr>
    </w:p>
    <w:p w14:paraId="3F745C0F" w14:textId="1B062DDC" w:rsidR="00457746" w:rsidRPr="008F1BCD" w:rsidRDefault="00457746" w:rsidP="00E3480B">
      <w:pPr>
        <w:ind w:left="851"/>
        <w:rPr>
          <w:sz w:val="24"/>
          <w:szCs w:val="24"/>
        </w:rPr>
      </w:pPr>
      <w:proofErr w:type="spellStart"/>
      <w:r w:rsidRPr="008F1BCD">
        <w:rPr>
          <w:sz w:val="24"/>
          <w:szCs w:val="24"/>
          <w:u w:val="single"/>
        </w:rPr>
        <w:t>Daptomycin</w:t>
      </w:r>
      <w:proofErr w:type="spellEnd"/>
      <w:r w:rsidRPr="008F1BCD">
        <w:rPr>
          <w:sz w:val="24"/>
          <w:szCs w:val="24"/>
          <w:u w:val="single"/>
        </w:rPr>
        <w:t xml:space="preserve"> "</w:t>
      </w:r>
      <w:r w:rsidR="00CD3783" w:rsidRPr="008F1BCD">
        <w:rPr>
          <w:sz w:val="24"/>
          <w:szCs w:val="24"/>
          <w:u w:val="single"/>
        </w:rPr>
        <w:t>H</w:t>
      </w:r>
      <w:r w:rsidRPr="008F1BCD">
        <w:rPr>
          <w:sz w:val="24"/>
          <w:szCs w:val="24"/>
          <w:u w:val="single"/>
        </w:rPr>
        <w:t>ameln" givet som 30 eller 60 minutters intravenøs infusion</w:t>
      </w:r>
    </w:p>
    <w:p w14:paraId="6DFC7D1E" w14:textId="51A36E75" w:rsidR="00457746" w:rsidRPr="008F1BCD" w:rsidRDefault="00457746" w:rsidP="00E3480B">
      <w:pPr>
        <w:ind w:left="851"/>
        <w:rPr>
          <w:sz w:val="24"/>
          <w:szCs w:val="24"/>
        </w:rPr>
      </w:pPr>
      <w:r w:rsidRPr="008F1BCD">
        <w:rPr>
          <w:sz w:val="24"/>
          <w:szCs w:val="24"/>
        </w:rPr>
        <w:t xml:space="preserve">En 50 mg/ml koncentration af </w:t>
      </w:r>
      <w:proofErr w:type="spellStart"/>
      <w:r w:rsidRPr="008F1BCD">
        <w:rPr>
          <w:sz w:val="24"/>
          <w:szCs w:val="24"/>
        </w:rPr>
        <w:t>Daptomycin</w:t>
      </w:r>
      <w:proofErr w:type="spellEnd"/>
      <w:r w:rsidRPr="008F1BCD">
        <w:rPr>
          <w:sz w:val="24"/>
          <w:szCs w:val="24"/>
        </w:rPr>
        <w:t xml:space="preserve"> "</w:t>
      </w:r>
      <w:r w:rsidR="00CD3783" w:rsidRPr="008F1BCD">
        <w:rPr>
          <w:sz w:val="24"/>
          <w:szCs w:val="24"/>
        </w:rPr>
        <w:t>H</w:t>
      </w:r>
      <w:r w:rsidRPr="008F1BCD">
        <w:rPr>
          <w:sz w:val="24"/>
          <w:szCs w:val="24"/>
        </w:rPr>
        <w:t xml:space="preserve">ameln" 350 mg pulver til infusionsvæske, opløsning, opnås ved </w:t>
      </w:r>
      <w:proofErr w:type="spellStart"/>
      <w:r w:rsidRPr="008F1BCD">
        <w:rPr>
          <w:sz w:val="24"/>
          <w:szCs w:val="24"/>
        </w:rPr>
        <w:t>rekonstitution</w:t>
      </w:r>
      <w:proofErr w:type="spellEnd"/>
      <w:r w:rsidRPr="008F1BCD">
        <w:rPr>
          <w:sz w:val="24"/>
          <w:szCs w:val="24"/>
        </w:rPr>
        <w:t xml:space="preserve"> af det </w:t>
      </w:r>
      <w:proofErr w:type="spellStart"/>
      <w:r w:rsidRPr="008F1BCD">
        <w:rPr>
          <w:sz w:val="24"/>
          <w:szCs w:val="24"/>
        </w:rPr>
        <w:t>lyofiliserede</w:t>
      </w:r>
      <w:proofErr w:type="spellEnd"/>
      <w:r w:rsidRPr="008F1BCD">
        <w:rPr>
          <w:sz w:val="24"/>
          <w:szCs w:val="24"/>
        </w:rPr>
        <w:t xml:space="preserve"> produkt med 7 ml </w:t>
      </w:r>
      <w:proofErr w:type="spellStart"/>
      <w:r w:rsidRPr="008F1BCD">
        <w:rPr>
          <w:sz w:val="24"/>
          <w:szCs w:val="24"/>
        </w:rPr>
        <w:t>natriumchlorid</w:t>
      </w:r>
      <w:proofErr w:type="spellEnd"/>
      <w:r w:rsidRPr="008F1BCD">
        <w:rPr>
          <w:sz w:val="24"/>
          <w:szCs w:val="24"/>
        </w:rPr>
        <w:t xml:space="preserve"> 9</w:t>
      </w:r>
      <w:r w:rsidR="001E1402">
        <w:rPr>
          <w:sz w:val="24"/>
          <w:szCs w:val="24"/>
        </w:rPr>
        <w:t> </w:t>
      </w:r>
      <w:r w:rsidRPr="008F1BCD">
        <w:rPr>
          <w:sz w:val="24"/>
          <w:szCs w:val="24"/>
        </w:rPr>
        <w:t>mg/ml (0,9</w:t>
      </w:r>
      <w:r w:rsidR="008F1BCD" w:rsidRPr="008F1BCD">
        <w:rPr>
          <w:sz w:val="24"/>
          <w:szCs w:val="24"/>
        </w:rPr>
        <w:t xml:space="preserve"> %</w:t>
      </w:r>
      <w:r w:rsidRPr="008F1BCD">
        <w:rPr>
          <w:sz w:val="24"/>
          <w:szCs w:val="24"/>
        </w:rPr>
        <w:t>) injektionsvæske.</w:t>
      </w:r>
    </w:p>
    <w:p w14:paraId="0A58E7A8" w14:textId="77777777" w:rsidR="00457746" w:rsidRPr="008F1BCD" w:rsidRDefault="00457746" w:rsidP="00E3480B">
      <w:pPr>
        <w:ind w:left="851"/>
        <w:rPr>
          <w:sz w:val="24"/>
          <w:szCs w:val="24"/>
        </w:rPr>
      </w:pPr>
    </w:p>
    <w:p w14:paraId="0FBBBFF9" w14:textId="5ABAA7A5" w:rsidR="00457746" w:rsidRPr="008F1BCD" w:rsidRDefault="00457746" w:rsidP="00E3480B">
      <w:pPr>
        <w:ind w:left="851"/>
        <w:rPr>
          <w:sz w:val="24"/>
          <w:szCs w:val="24"/>
        </w:rPr>
      </w:pPr>
      <w:r w:rsidRPr="008F1BCD">
        <w:rPr>
          <w:sz w:val="24"/>
          <w:szCs w:val="24"/>
        </w:rPr>
        <w:t xml:space="preserve">En 50 mg/ml koncentration af </w:t>
      </w:r>
      <w:proofErr w:type="spellStart"/>
      <w:r w:rsidRPr="008F1BCD">
        <w:rPr>
          <w:sz w:val="24"/>
          <w:szCs w:val="24"/>
        </w:rPr>
        <w:t>Daptomycin</w:t>
      </w:r>
      <w:proofErr w:type="spellEnd"/>
      <w:r w:rsidRPr="008F1BCD">
        <w:rPr>
          <w:sz w:val="24"/>
          <w:szCs w:val="24"/>
        </w:rPr>
        <w:t xml:space="preserve"> "</w:t>
      </w:r>
      <w:r w:rsidR="00CD3783" w:rsidRPr="008F1BCD">
        <w:rPr>
          <w:sz w:val="24"/>
          <w:szCs w:val="24"/>
        </w:rPr>
        <w:t>H</w:t>
      </w:r>
      <w:r w:rsidRPr="008F1BCD">
        <w:rPr>
          <w:sz w:val="24"/>
          <w:szCs w:val="24"/>
        </w:rPr>
        <w:t xml:space="preserve">ameln" 500 mg pulver til infusionsvæske, opløsning, opnås ved </w:t>
      </w:r>
      <w:proofErr w:type="spellStart"/>
      <w:r w:rsidRPr="008F1BCD">
        <w:rPr>
          <w:sz w:val="24"/>
          <w:szCs w:val="24"/>
        </w:rPr>
        <w:t>rekonstitution</w:t>
      </w:r>
      <w:proofErr w:type="spellEnd"/>
      <w:r w:rsidRPr="008F1BCD">
        <w:rPr>
          <w:sz w:val="24"/>
          <w:szCs w:val="24"/>
        </w:rPr>
        <w:t xml:space="preserve"> af det </w:t>
      </w:r>
      <w:proofErr w:type="spellStart"/>
      <w:r w:rsidRPr="008F1BCD">
        <w:rPr>
          <w:sz w:val="24"/>
          <w:szCs w:val="24"/>
        </w:rPr>
        <w:t>lyofiliserede</w:t>
      </w:r>
      <w:proofErr w:type="spellEnd"/>
      <w:r w:rsidRPr="008F1BCD">
        <w:rPr>
          <w:sz w:val="24"/>
          <w:szCs w:val="24"/>
        </w:rPr>
        <w:t xml:space="preserve"> produkt med 10 ml </w:t>
      </w:r>
      <w:proofErr w:type="spellStart"/>
      <w:r w:rsidRPr="008F1BCD">
        <w:rPr>
          <w:sz w:val="24"/>
          <w:szCs w:val="24"/>
        </w:rPr>
        <w:t>natriumchlorid</w:t>
      </w:r>
      <w:proofErr w:type="spellEnd"/>
      <w:r w:rsidRPr="008F1BCD">
        <w:rPr>
          <w:sz w:val="24"/>
          <w:szCs w:val="24"/>
        </w:rPr>
        <w:t xml:space="preserve"> 9 mg/ml (0,9</w:t>
      </w:r>
      <w:r w:rsidR="008F1BCD" w:rsidRPr="008F1BCD">
        <w:rPr>
          <w:sz w:val="24"/>
          <w:szCs w:val="24"/>
        </w:rPr>
        <w:t xml:space="preserve"> %</w:t>
      </w:r>
      <w:r w:rsidRPr="008F1BCD">
        <w:rPr>
          <w:sz w:val="24"/>
          <w:szCs w:val="24"/>
        </w:rPr>
        <w:t>) injektionsvæske.</w:t>
      </w:r>
    </w:p>
    <w:p w14:paraId="30C05FD1" w14:textId="77777777" w:rsidR="00457746" w:rsidRPr="008F1BCD" w:rsidRDefault="00457746" w:rsidP="00E3480B">
      <w:pPr>
        <w:ind w:left="851"/>
        <w:rPr>
          <w:sz w:val="24"/>
          <w:szCs w:val="24"/>
        </w:rPr>
      </w:pPr>
    </w:p>
    <w:p w14:paraId="5F289CC8" w14:textId="77777777" w:rsidR="00457746" w:rsidRPr="008F1BCD" w:rsidRDefault="00457746" w:rsidP="00E3480B">
      <w:pPr>
        <w:ind w:left="851"/>
        <w:rPr>
          <w:sz w:val="24"/>
          <w:szCs w:val="24"/>
        </w:rPr>
      </w:pPr>
      <w:r w:rsidRPr="008F1BCD">
        <w:rPr>
          <w:sz w:val="24"/>
          <w:szCs w:val="24"/>
        </w:rPr>
        <w:lastRenderedPageBreak/>
        <w:t xml:space="preserve">Det tager ca. 15 minutter at opløse det </w:t>
      </w:r>
      <w:proofErr w:type="spellStart"/>
      <w:r w:rsidRPr="008F1BCD">
        <w:rPr>
          <w:sz w:val="24"/>
          <w:szCs w:val="24"/>
        </w:rPr>
        <w:t>lyofiliserede</w:t>
      </w:r>
      <w:proofErr w:type="spellEnd"/>
      <w:r w:rsidRPr="008F1BCD">
        <w:rPr>
          <w:sz w:val="24"/>
          <w:szCs w:val="24"/>
        </w:rPr>
        <w:t xml:space="preserve"> produkt. Det fuldt </w:t>
      </w:r>
      <w:proofErr w:type="spellStart"/>
      <w:r w:rsidRPr="008F1BCD">
        <w:rPr>
          <w:sz w:val="24"/>
          <w:szCs w:val="24"/>
        </w:rPr>
        <w:t>rekonstituerede</w:t>
      </w:r>
      <w:proofErr w:type="spellEnd"/>
      <w:r w:rsidRPr="008F1BCD">
        <w:rPr>
          <w:sz w:val="24"/>
          <w:szCs w:val="24"/>
        </w:rPr>
        <w:t xml:space="preserve"> produkt fremstår klart, og der er eventuelt et par små bobler eller skum langs kanten på hætteglasset.</w:t>
      </w:r>
    </w:p>
    <w:p w14:paraId="341385EA" w14:textId="77777777" w:rsidR="00457746" w:rsidRPr="008F1BCD" w:rsidRDefault="00457746" w:rsidP="00E3480B">
      <w:pPr>
        <w:ind w:left="851"/>
        <w:rPr>
          <w:sz w:val="24"/>
          <w:szCs w:val="24"/>
        </w:rPr>
      </w:pPr>
    </w:p>
    <w:p w14:paraId="6C053301" w14:textId="6948004A" w:rsidR="00457746" w:rsidRPr="008F1BCD" w:rsidRDefault="00457746" w:rsidP="00E3480B">
      <w:pPr>
        <w:ind w:left="851"/>
        <w:rPr>
          <w:sz w:val="24"/>
          <w:szCs w:val="24"/>
        </w:rPr>
      </w:pPr>
      <w:proofErr w:type="spellStart"/>
      <w:r w:rsidRPr="008F1BCD">
        <w:rPr>
          <w:rFonts w:eastAsia="Times New Roman Italic"/>
          <w:i/>
          <w:iCs/>
          <w:sz w:val="24"/>
          <w:szCs w:val="24"/>
        </w:rPr>
        <w:t>Daptomycin</w:t>
      </w:r>
      <w:proofErr w:type="spellEnd"/>
      <w:r w:rsidRPr="008F1BCD">
        <w:rPr>
          <w:rFonts w:eastAsia="Times New Roman Italic"/>
          <w:i/>
          <w:iCs/>
          <w:sz w:val="24"/>
          <w:szCs w:val="24"/>
        </w:rPr>
        <w:t xml:space="preserve"> "</w:t>
      </w:r>
      <w:r w:rsidR="00CD3783" w:rsidRPr="008F1BCD">
        <w:rPr>
          <w:rFonts w:eastAsia="Times New Roman Italic"/>
          <w:i/>
          <w:iCs/>
          <w:sz w:val="24"/>
          <w:szCs w:val="24"/>
        </w:rPr>
        <w:t>H</w:t>
      </w:r>
      <w:r w:rsidRPr="008F1BCD">
        <w:rPr>
          <w:rFonts w:eastAsia="Times New Roman Italic"/>
          <w:i/>
          <w:iCs/>
          <w:sz w:val="24"/>
          <w:szCs w:val="24"/>
        </w:rPr>
        <w:t>ameln" 350 mg pulver til injektions-/infusionsvæske, opløsning</w:t>
      </w:r>
    </w:p>
    <w:p w14:paraId="1E8294C4" w14:textId="5344AC65" w:rsidR="00457746" w:rsidRPr="008F1BCD" w:rsidRDefault="00457746" w:rsidP="00E3480B">
      <w:pPr>
        <w:ind w:left="851"/>
        <w:rPr>
          <w:sz w:val="24"/>
          <w:szCs w:val="24"/>
        </w:rPr>
      </w:pPr>
      <w:r w:rsidRPr="008F1BCD">
        <w:rPr>
          <w:sz w:val="24"/>
          <w:szCs w:val="24"/>
        </w:rPr>
        <w:t xml:space="preserve">Ved fremstilling af </w:t>
      </w:r>
      <w:proofErr w:type="spellStart"/>
      <w:r w:rsidRPr="008F1BCD">
        <w:rPr>
          <w:sz w:val="24"/>
          <w:szCs w:val="24"/>
        </w:rPr>
        <w:t>Daptomycin</w:t>
      </w:r>
      <w:proofErr w:type="spellEnd"/>
      <w:r w:rsidRPr="008F1BCD">
        <w:rPr>
          <w:sz w:val="24"/>
          <w:szCs w:val="24"/>
        </w:rPr>
        <w:t xml:space="preserve"> "</w:t>
      </w:r>
      <w:r w:rsidR="00CD3783" w:rsidRPr="008F1BCD">
        <w:rPr>
          <w:sz w:val="24"/>
          <w:szCs w:val="24"/>
        </w:rPr>
        <w:t>H</w:t>
      </w:r>
      <w:r w:rsidRPr="008F1BCD">
        <w:rPr>
          <w:sz w:val="24"/>
          <w:szCs w:val="24"/>
        </w:rPr>
        <w:t>ameln" til intravenøs infusion skal følgende instruktioner følges:</w:t>
      </w:r>
    </w:p>
    <w:p w14:paraId="1291F028" w14:textId="6298DCE2" w:rsidR="00457746" w:rsidRPr="008F1BCD" w:rsidRDefault="00457746" w:rsidP="00E3480B">
      <w:pPr>
        <w:ind w:left="851"/>
        <w:rPr>
          <w:sz w:val="24"/>
          <w:szCs w:val="24"/>
        </w:rPr>
      </w:pPr>
      <w:r w:rsidRPr="008F1BCD">
        <w:rPr>
          <w:sz w:val="24"/>
          <w:szCs w:val="24"/>
        </w:rPr>
        <w:t xml:space="preserve">Der skal anvendes aseptisk teknik, når </w:t>
      </w:r>
      <w:proofErr w:type="spellStart"/>
      <w:r w:rsidRPr="008F1BCD">
        <w:rPr>
          <w:sz w:val="24"/>
          <w:szCs w:val="24"/>
        </w:rPr>
        <w:t>lyofiliseret</w:t>
      </w:r>
      <w:proofErr w:type="spellEnd"/>
      <w:r w:rsidRPr="008F1BCD">
        <w:rPr>
          <w:sz w:val="24"/>
          <w:szCs w:val="24"/>
        </w:rPr>
        <w:t xml:space="preserve">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 xml:space="preserve">ameln" </w:t>
      </w:r>
      <w:proofErr w:type="spellStart"/>
      <w:r w:rsidRPr="008F1BCD">
        <w:rPr>
          <w:sz w:val="24"/>
          <w:szCs w:val="24"/>
        </w:rPr>
        <w:t>rekonstitueres</w:t>
      </w:r>
      <w:proofErr w:type="spellEnd"/>
      <w:r w:rsidRPr="008F1BCD">
        <w:rPr>
          <w:sz w:val="24"/>
          <w:szCs w:val="24"/>
        </w:rPr>
        <w:t xml:space="preserve"> eller fortyndes.</w:t>
      </w:r>
    </w:p>
    <w:p w14:paraId="03B6F6EA" w14:textId="77777777" w:rsidR="00457746" w:rsidRPr="008F1BCD" w:rsidRDefault="00457746" w:rsidP="00E3480B">
      <w:pPr>
        <w:ind w:left="851"/>
        <w:rPr>
          <w:sz w:val="24"/>
          <w:szCs w:val="24"/>
          <w:u w:val="single"/>
        </w:rPr>
      </w:pPr>
    </w:p>
    <w:p w14:paraId="1D2B3452" w14:textId="77777777" w:rsidR="00457746" w:rsidRPr="008F1BCD" w:rsidRDefault="00457746" w:rsidP="00E3480B">
      <w:pPr>
        <w:ind w:left="851"/>
        <w:rPr>
          <w:sz w:val="24"/>
          <w:szCs w:val="24"/>
        </w:rPr>
      </w:pPr>
      <w:r w:rsidRPr="008F1BCD">
        <w:rPr>
          <w:sz w:val="24"/>
          <w:szCs w:val="24"/>
          <w:u w:val="single"/>
        </w:rPr>
        <w:t xml:space="preserve">Til </w:t>
      </w:r>
      <w:proofErr w:type="spellStart"/>
      <w:r w:rsidRPr="008F1BCD">
        <w:rPr>
          <w:sz w:val="24"/>
          <w:szCs w:val="24"/>
          <w:u w:val="single"/>
        </w:rPr>
        <w:t>rekonstitution</w:t>
      </w:r>
      <w:proofErr w:type="spellEnd"/>
      <w:r w:rsidRPr="008F1BCD">
        <w:rPr>
          <w:sz w:val="24"/>
          <w:szCs w:val="24"/>
          <w:u w:val="single"/>
        </w:rPr>
        <w:t>:</w:t>
      </w:r>
    </w:p>
    <w:p w14:paraId="1D82E1F1" w14:textId="309D77C2" w:rsidR="00457746" w:rsidRPr="008F1BCD" w:rsidRDefault="00457746" w:rsidP="00CD3783">
      <w:pPr>
        <w:pStyle w:val="Listeafsnit"/>
        <w:numPr>
          <w:ilvl w:val="0"/>
          <w:numId w:val="22"/>
        </w:numPr>
        <w:ind w:left="1276" w:hanging="425"/>
        <w:rPr>
          <w:sz w:val="24"/>
          <w:szCs w:val="24"/>
        </w:rPr>
      </w:pPr>
      <w:r w:rsidRPr="008F1BCD">
        <w:rPr>
          <w:sz w:val="24"/>
          <w:szCs w:val="24"/>
        </w:rPr>
        <w:t>Flip-</w:t>
      </w:r>
      <w:proofErr w:type="spellStart"/>
      <w:r w:rsidRPr="008F1BCD">
        <w:rPr>
          <w:sz w:val="24"/>
          <w:szCs w:val="24"/>
        </w:rPr>
        <w:t>off</w:t>
      </w:r>
      <w:proofErr w:type="spellEnd"/>
      <w:r w:rsidRPr="008F1BCD">
        <w:rPr>
          <w:sz w:val="24"/>
          <w:szCs w:val="24"/>
        </w:rPr>
        <w:t xml:space="preserve"> låget af polypropylen skal fjernes, så gummiproppens midte kan ses. Tør toppen af gummiproppen af med en spritserviet eller et andet desinfektionsmiddel og lad den tørre. Efter rensning må gummiproppen ikke berøres eller komme i kontakt med noget andet. Træk 7 ml af 9 mg/ml (0,9</w:t>
      </w:r>
      <w:r w:rsidR="008F1BCD" w:rsidRPr="008F1BCD">
        <w:rPr>
          <w:sz w:val="24"/>
          <w:szCs w:val="24"/>
        </w:rPr>
        <w:t xml:space="preserve"> %</w:t>
      </w:r>
      <w:r w:rsidRPr="008F1BCD">
        <w:rPr>
          <w:sz w:val="24"/>
          <w:szCs w:val="24"/>
        </w:rPr>
        <w:t xml:space="preserve">) </w:t>
      </w:r>
      <w:proofErr w:type="spellStart"/>
      <w:r w:rsidRPr="008F1BCD">
        <w:rPr>
          <w:sz w:val="24"/>
          <w:szCs w:val="24"/>
        </w:rPr>
        <w:t>natriumchloridinjektionsvæske</w:t>
      </w:r>
      <w:proofErr w:type="spellEnd"/>
      <w:r w:rsidRPr="008F1BCD">
        <w:rPr>
          <w:sz w:val="24"/>
          <w:szCs w:val="24"/>
        </w:rPr>
        <w:t xml:space="preserve">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41229E36" w14:textId="77777777" w:rsidR="00457746" w:rsidRPr="008F1BCD" w:rsidRDefault="00457746" w:rsidP="00CD3783">
      <w:pPr>
        <w:pStyle w:val="Listeafsnit"/>
        <w:numPr>
          <w:ilvl w:val="0"/>
          <w:numId w:val="22"/>
        </w:numPr>
        <w:ind w:left="1276" w:hanging="425"/>
        <w:rPr>
          <w:sz w:val="24"/>
          <w:szCs w:val="24"/>
        </w:rPr>
      </w:pPr>
      <w:r w:rsidRPr="008F1BCD">
        <w:rPr>
          <w:sz w:val="24"/>
          <w:szCs w:val="24"/>
        </w:rPr>
        <w:t>Hætteglasset skal roteres forsigtigt for at sikre komplet gennemfugtning af pulveret og derefter hvile i 10 minutter.</w:t>
      </w:r>
    </w:p>
    <w:p w14:paraId="681C5847" w14:textId="77777777" w:rsidR="00457746" w:rsidRPr="008F1BCD" w:rsidRDefault="00457746" w:rsidP="00CD3783">
      <w:pPr>
        <w:pStyle w:val="Listeafsnit"/>
        <w:numPr>
          <w:ilvl w:val="0"/>
          <w:numId w:val="22"/>
        </w:numPr>
        <w:ind w:left="1276" w:hanging="425"/>
        <w:rPr>
          <w:sz w:val="24"/>
          <w:szCs w:val="24"/>
        </w:rPr>
      </w:pPr>
      <w:r w:rsidRPr="008F1BCD">
        <w:rPr>
          <w:sz w:val="24"/>
          <w:szCs w:val="24"/>
        </w:rPr>
        <w:t xml:space="preserve">Til slut skal hætteglasset roteres forsigtigt i et par minutter, så der opnås en klar </w:t>
      </w:r>
      <w:proofErr w:type="spellStart"/>
      <w:r w:rsidRPr="008F1BCD">
        <w:rPr>
          <w:sz w:val="24"/>
          <w:szCs w:val="24"/>
        </w:rPr>
        <w:t>rekonstitueret</w:t>
      </w:r>
      <w:proofErr w:type="spellEnd"/>
      <w:r w:rsidRPr="008F1BCD">
        <w:rPr>
          <w:sz w:val="24"/>
          <w:szCs w:val="24"/>
        </w:rPr>
        <w:t xml:space="preserve"> opløsning. Det bør undgås at ryste kraftigt, så præparatet ikke skummer.</w:t>
      </w:r>
    </w:p>
    <w:p w14:paraId="227393C1" w14:textId="56CF0321" w:rsidR="00457746" w:rsidRPr="008F1BCD" w:rsidRDefault="00457746" w:rsidP="00CD3783">
      <w:pPr>
        <w:pStyle w:val="Listeafsnit"/>
        <w:numPr>
          <w:ilvl w:val="0"/>
          <w:numId w:val="22"/>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opløsning skal undersøges nøje for at sikre, at præparatet er opløst og inspiceres visuelt for partikler før brug. </w:t>
      </w:r>
      <w:proofErr w:type="spellStart"/>
      <w:r w:rsidRPr="008F1BCD">
        <w:rPr>
          <w:sz w:val="24"/>
          <w:szCs w:val="24"/>
        </w:rPr>
        <w:t>Rekonstituerede</w:t>
      </w:r>
      <w:proofErr w:type="spellEnd"/>
      <w:r w:rsidRPr="008F1BCD">
        <w:rPr>
          <w:sz w:val="24"/>
          <w:szCs w:val="24"/>
        </w:rPr>
        <w:t xml:space="preserve"> opløsninger af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 har en lysegul til let brun farve.</w:t>
      </w:r>
    </w:p>
    <w:p w14:paraId="46F82589" w14:textId="656C3C08" w:rsidR="00457746" w:rsidRPr="008F1BCD" w:rsidRDefault="00457746" w:rsidP="00CD3783">
      <w:pPr>
        <w:pStyle w:val="Listeafsnit"/>
        <w:numPr>
          <w:ilvl w:val="0"/>
          <w:numId w:val="22"/>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opløsning skal derefter fortyndes med </w:t>
      </w:r>
      <w:proofErr w:type="spellStart"/>
      <w:r w:rsidRPr="008F1BCD">
        <w:rPr>
          <w:sz w:val="24"/>
          <w:szCs w:val="24"/>
        </w:rPr>
        <w:t>natriumchlorid</w:t>
      </w:r>
      <w:proofErr w:type="spellEnd"/>
      <w:r w:rsidRPr="008F1BCD">
        <w:rPr>
          <w:sz w:val="24"/>
          <w:szCs w:val="24"/>
        </w:rPr>
        <w:t xml:space="preserve"> 9 mg/ml (0,9</w:t>
      </w:r>
      <w:r w:rsidR="008F1BCD" w:rsidRPr="008F1BCD">
        <w:rPr>
          <w:sz w:val="24"/>
          <w:szCs w:val="24"/>
        </w:rPr>
        <w:t xml:space="preserve"> %</w:t>
      </w:r>
      <w:r w:rsidRPr="008F1BCD">
        <w:rPr>
          <w:sz w:val="24"/>
          <w:szCs w:val="24"/>
        </w:rPr>
        <w:t>) (typisk mængde 50 ml).</w:t>
      </w:r>
    </w:p>
    <w:p w14:paraId="035B8DED" w14:textId="77777777" w:rsidR="00CD3783" w:rsidRPr="008F1BCD" w:rsidRDefault="00CD3783" w:rsidP="00E3480B">
      <w:pPr>
        <w:ind w:left="851"/>
        <w:rPr>
          <w:sz w:val="24"/>
          <w:szCs w:val="24"/>
          <w:u w:val="single"/>
        </w:rPr>
      </w:pPr>
    </w:p>
    <w:p w14:paraId="38C4CB1E" w14:textId="0C9676E3" w:rsidR="00457746" w:rsidRPr="008F1BCD" w:rsidRDefault="00457746" w:rsidP="00E3480B">
      <w:pPr>
        <w:ind w:left="851"/>
        <w:rPr>
          <w:sz w:val="24"/>
          <w:szCs w:val="24"/>
        </w:rPr>
      </w:pPr>
      <w:r w:rsidRPr="008F1BCD">
        <w:rPr>
          <w:sz w:val="24"/>
          <w:szCs w:val="24"/>
          <w:u w:val="single"/>
        </w:rPr>
        <w:t>Til fortynding:</w:t>
      </w:r>
    </w:p>
    <w:p w14:paraId="70B10946" w14:textId="77777777" w:rsidR="00457746" w:rsidRPr="008F1BCD" w:rsidRDefault="00457746" w:rsidP="00CD3783">
      <w:pPr>
        <w:pStyle w:val="Listeafsnit"/>
        <w:numPr>
          <w:ilvl w:val="0"/>
          <w:numId w:val="23"/>
        </w:numPr>
        <w:ind w:left="1276" w:hanging="425"/>
        <w:rPr>
          <w:sz w:val="24"/>
          <w:szCs w:val="24"/>
        </w:rPr>
      </w:pPr>
      <w:r w:rsidRPr="008F1BCD">
        <w:rPr>
          <w:sz w:val="24"/>
          <w:szCs w:val="24"/>
        </w:rPr>
        <w:t xml:space="preserve">Fjern den </w:t>
      </w:r>
      <w:proofErr w:type="spellStart"/>
      <w:r w:rsidRPr="008F1BCD">
        <w:rPr>
          <w:sz w:val="24"/>
          <w:szCs w:val="24"/>
        </w:rPr>
        <w:t>rekonstituerede</w:t>
      </w:r>
      <w:proofErr w:type="spellEnd"/>
      <w:r w:rsidRPr="008F1BCD">
        <w:rPr>
          <w:sz w:val="24"/>
          <w:szCs w:val="24"/>
        </w:rPr>
        <w:t xml:space="preserve"> væske (50 mg </w:t>
      </w:r>
      <w:proofErr w:type="spellStart"/>
      <w:r w:rsidRPr="008F1BCD">
        <w:rPr>
          <w:sz w:val="24"/>
          <w:szCs w:val="24"/>
        </w:rPr>
        <w:t>daptomycin</w:t>
      </w:r>
      <w:proofErr w:type="spellEnd"/>
      <w:r w:rsidRPr="008F1BCD">
        <w:rPr>
          <w:sz w:val="24"/>
          <w:szCs w:val="24"/>
        </w:rPr>
        <w:t>/ml)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du anbringe kanylespidsen i bunden af opløsningen i hætteglasset, mens du trækker opløsningen op i injektionssprøjten. Før du fjerner kanylen fra hætteglasset, skal du trække stemplet helt tilbage i injektionssprøjten for at få den påkrævede mængde opløsning ud af hætteglasset.</w:t>
      </w:r>
    </w:p>
    <w:p w14:paraId="52BDB84B" w14:textId="77777777" w:rsidR="00457746" w:rsidRPr="008F1BCD" w:rsidRDefault="00457746" w:rsidP="00CD3783">
      <w:pPr>
        <w:pStyle w:val="Listeafsnit"/>
        <w:numPr>
          <w:ilvl w:val="0"/>
          <w:numId w:val="23"/>
        </w:numPr>
        <w:ind w:left="1276" w:hanging="425"/>
        <w:rPr>
          <w:sz w:val="24"/>
          <w:szCs w:val="24"/>
        </w:rPr>
      </w:pPr>
      <w:r w:rsidRPr="008F1BCD">
        <w:rPr>
          <w:sz w:val="24"/>
          <w:szCs w:val="24"/>
        </w:rPr>
        <w:t>Fjern luft, store luftbobler og eventuel overskydende opløsning for at få den korrekte dosis.</w:t>
      </w:r>
    </w:p>
    <w:p w14:paraId="5353E472" w14:textId="497C4D8E" w:rsidR="00457746" w:rsidRPr="008F1BCD" w:rsidRDefault="00457746" w:rsidP="00CD3783">
      <w:pPr>
        <w:pStyle w:val="Listeafsnit"/>
        <w:numPr>
          <w:ilvl w:val="0"/>
          <w:numId w:val="23"/>
        </w:numPr>
        <w:ind w:left="1276" w:hanging="425"/>
        <w:rPr>
          <w:sz w:val="24"/>
          <w:szCs w:val="24"/>
        </w:rPr>
      </w:pPr>
      <w:r w:rsidRPr="008F1BCD">
        <w:rPr>
          <w:sz w:val="24"/>
          <w:szCs w:val="24"/>
        </w:rPr>
        <w:t xml:space="preserve">Overfør den påkrævede </w:t>
      </w:r>
      <w:proofErr w:type="spellStart"/>
      <w:r w:rsidRPr="008F1BCD">
        <w:rPr>
          <w:sz w:val="24"/>
          <w:szCs w:val="24"/>
        </w:rPr>
        <w:t>rekonstituerede</w:t>
      </w:r>
      <w:proofErr w:type="spellEnd"/>
      <w:r w:rsidRPr="008F1BCD">
        <w:rPr>
          <w:sz w:val="24"/>
          <w:szCs w:val="24"/>
        </w:rPr>
        <w:t xml:space="preserve"> dosis til 50 ml </w:t>
      </w:r>
      <w:proofErr w:type="spellStart"/>
      <w:r w:rsidRPr="008F1BCD">
        <w:rPr>
          <w:sz w:val="24"/>
          <w:szCs w:val="24"/>
        </w:rPr>
        <w:t>natriumchlorid</w:t>
      </w:r>
      <w:proofErr w:type="spellEnd"/>
      <w:r w:rsidRPr="008F1BCD">
        <w:rPr>
          <w:sz w:val="24"/>
          <w:szCs w:val="24"/>
        </w:rPr>
        <w:t xml:space="preserve"> 9 mg/ml (0,9</w:t>
      </w:r>
      <w:r w:rsidR="001E1402">
        <w:rPr>
          <w:sz w:val="24"/>
          <w:szCs w:val="24"/>
        </w:rPr>
        <w:t> </w:t>
      </w:r>
      <w:r w:rsidR="008F1BCD" w:rsidRPr="008F1BCD">
        <w:rPr>
          <w:sz w:val="24"/>
          <w:szCs w:val="24"/>
        </w:rPr>
        <w:t>%</w:t>
      </w:r>
      <w:r w:rsidRPr="008F1BCD">
        <w:rPr>
          <w:sz w:val="24"/>
          <w:szCs w:val="24"/>
        </w:rPr>
        <w:t>).</w:t>
      </w:r>
    </w:p>
    <w:p w14:paraId="546FC307" w14:textId="77777777" w:rsidR="00457746" w:rsidRPr="008F1BCD" w:rsidRDefault="00457746" w:rsidP="00CD3783">
      <w:pPr>
        <w:pStyle w:val="Listeafsnit"/>
        <w:numPr>
          <w:ilvl w:val="0"/>
          <w:numId w:val="23"/>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og fortyndede opløsning skal gives som intravenøs infusion over 30 eller 60 minutter som anført i pkt. 4.2.</w:t>
      </w:r>
    </w:p>
    <w:p w14:paraId="5E99C6AC" w14:textId="77777777" w:rsidR="00457746" w:rsidRPr="008F1BCD" w:rsidRDefault="00457746" w:rsidP="00E3480B">
      <w:pPr>
        <w:ind w:left="851"/>
        <w:rPr>
          <w:sz w:val="24"/>
          <w:szCs w:val="24"/>
        </w:rPr>
      </w:pPr>
    </w:p>
    <w:p w14:paraId="4C679A3D" w14:textId="6D54D4B4" w:rsidR="00457746" w:rsidRPr="008F1BCD" w:rsidRDefault="00457746" w:rsidP="00E3480B">
      <w:pPr>
        <w:ind w:left="851"/>
        <w:rPr>
          <w:sz w:val="24"/>
          <w:szCs w:val="24"/>
        </w:rPr>
      </w:pPr>
      <w:proofErr w:type="spellStart"/>
      <w:r w:rsidRPr="008F1BCD">
        <w:rPr>
          <w:i/>
          <w:iCs/>
          <w:sz w:val="24"/>
          <w:szCs w:val="24"/>
        </w:rPr>
        <w:t>Daptomycin</w:t>
      </w:r>
      <w:proofErr w:type="spellEnd"/>
      <w:r w:rsidRPr="008F1BCD">
        <w:rPr>
          <w:i/>
          <w:iCs/>
          <w:sz w:val="24"/>
          <w:szCs w:val="24"/>
        </w:rPr>
        <w:t xml:space="preserve"> "</w:t>
      </w:r>
      <w:r w:rsidR="00CD3783" w:rsidRPr="008F1BCD">
        <w:rPr>
          <w:i/>
          <w:iCs/>
          <w:sz w:val="24"/>
          <w:szCs w:val="24"/>
        </w:rPr>
        <w:t>H</w:t>
      </w:r>
      <w:r w:rsidRPr="008F1BCD">
        <w:rPr>
          <w:i/>
          <w:iCs/>
          <w:sz w:val="24"/>
          <w:szCs w:val="24"/>
        </w:rPr>
        <w:t>ameln"</w:t>
      </w:r>
      <w:r w:rsidRPr="008F1BCD">
        <w:rPr>
          <w:rFonts w:eastAsia="Times New Roman Italic"/>
          <w:i/>
          <w:iCs/>
          <w:sz w:val="24"/>
          <w:szCs w:val="24"/>
        </w:rPr>
        <w:t xml:space="preserve"> 500 mg pulver til injektions-/infusionsvæske, opløsning</w:t>
      </w:r>
    </w:p>
    <w:p w14:paraId="3D94E343" w14:textId="088766F5" w:rsidR="00457746" w:rsidRPr="008F1BCD" w:rsidRDefault="00457746" w:rsidP="00E3480B">
      <w:pPr>
        <w:ind w:left="851"/>
        <w:rPr>
          <w:sz w:val="24"/>
          <w:szCs w:val="24"/>
        </w:rPr>
      </w:pPr>
      <w:r w:rsidRPr="008F1BCD">
        <w:rPr>
          <w:sz w:val="24"/>
          <w:szCs w:val="24"/>
        </w:rPr>
        <w:t xml:space="preserve">Ved fremstilling af </w:t>
      </w:r>
      <w:proofErr w:type="spellStart"/>
      <w:r w:rsidRPr="008F1BCD">
        <w:rPr>
          <w:sz w:val="24"/>
          <w:szCs w:val="24"/>
        </w:rPr>
        <w:t>Daptomycin</w:t>
      </w:r>
      <w:proofErr w:type="spellEnd"/>
      <w:r w:rsidRPr="008F1BCD">
        <w:rPr>
          <w:sz w:val="24"/>
          <w:szCs w:val="24"/>
        </w:rPr>
        <w:t xml:space="preserve"> "</w:t>
      </w:r>
      <w:r w:rsidR="00CD3783" w:rsidRPr="008F1BCD">
        <w:rPr>
          <w:sz w:val="24"/>
          <w:szCs w:val="24"/>
        </w:rPr>
        <w:t>H</w:t>
      </w:r>
      <w:r w:rsidRPr="008F1BCD">
        <w:rPr>
          <w:sz w:val="24"/>
          <w:szCs w:val="24"/>
        </w:rPr>
        <w:t xml:space="preserve">ameln" til intravenøs infusion skal følgende instruktioner følges: </w:t>
      </w:r>
    </w:p>
    <w:p w14:paraId="13DF57A9" w14:textId="3A3056E6" w:rsidR="00457746" w:rsidRPr="008F1BCD" w:rsidRDefault="00457746" w:rsidP="00E3480B">
      <w:pPr>
        <w:ind w:left="851"/>
        <w:rPr>
          <w:sz w:val="24"/>
          <w:szCs w:val="24"/>
        </w:rPr>
      </w:pPr>
      <w:r w:rsidRPr="008F1BCD">
        <w:rPr>
          <w:sz w:val="24"/>
          <w:szCs w:val="24"/>
        </w:rPr>
        <w:t xml:space="preserve">Der skal anvendes aseptisk teknik, når </w:t>
      </w:r>
      <w:proofErr w:type="spellStart"/>
      <w:r w:rsidRPr="008F1BCD">
        <w:rPr>
          <w:sz w:val="24"/>
          <w:szCs w:val="24"/>
        </w:rPr>
        <w:t>lyofiliseret</w:t>
      </w:r>
      <w:proofErr w:type="spellEnd"/>
      <w:r w:rsidRPr="008F1BCD">
        <w:rPr>
          <w:sz w:val="24"/>
          <w:szCs w:val="24"/>
        </w:rPr>
        <w:t xml:space="preserve"> </w:t>
      </w:r>
      <w:proofErr w:type="spellStart"/>
      <w:r w:rsidRPr="008F1BCD">
        <w:rPr>
          <w:sz w:val="24"/>
          <w:szCs w:val="24"/>
        </w:rPr>
        <w:t>Daptomycin</w:t>
      </w:r>
      <w:proofErr w:type="spellEnd"/>
      <w:r w:rsidRPr="008F1BCD">
        <w:rPr>
          <w:sz w:val="24"/>
          <w:szCs w:val="24"/>
        </w:rPr>
        <w:t xml:space="preserve"> "</w:t>
      </w:r>
      <w:r w:rsidR="00953C66" w:rsidRPr="008F1BCD">
        <w:rPr>
          <w:sz w:val="24"/>
          <w:szCs w:val="24"/>
        </w:rPr>
        <w:t>H</w:t>
      </w:r>
      <w:r w:rsidRPr="008F1BCD">
        <w:rPr>
          <w:sz w:val="24"/>
          <w:szCs w:val="24"/>
        </w:rPr>
        <w:t xml:space="preserve">ameln" </w:t>
      </w:r>
      <w:proofErr w:type="spellStart"/>
      <w:r w:rsidRPr="008F1BCD">
        <w:rPr>
          <w:sz w:val="24"/>
          <w:szCs w:val="24"/>
        </w:rPr>
        <w:t>rekonstitueres</w:t>
      </w:r>
      <w:proofErr w:type="spellEnd"/>
      <w:r w:rsidRPr="008F1BCD">
        <w:rPr>
          <w:sz w:val="24"/>
          <w:szCs w:val="24"/>
        </w:rPr>
        <w:t xml:space="preserve"> eller fortyndes.</w:t>
      </w:r>
    </w:p>
    <w:p w14:paraId="7A32AB75" w14:textId="77777777" w:rsidR="00457746" w:rsidRPr="008F1BCD" w:rsidRDefault="00457746" w:rsidP="00E3480B">
      <w:pPr>
        <w:ind w:left="851"/>
        <w:rPr>
          <w:sz w:val="24"/>
          <w:szCs w:val="24"/>
          <w:u w:val="single"/>
        </w:rPr>
      </w:pPr>
    </w:p>
    <w:p w14:paraId="04E8A922" w14:textId="77777777" w:rsidR="00457746" w:rsidRPr="008F1BCD" w:rsidRDefault="00457746" w:rsidP="00E3480B">
      <w:pPr>
        <w:ind w:left="851"/>
        <w:rPr>
          <w:sz w:val="24"/>
          <w:szCs w:val="24"/>
        </w:rPr>
      </w:pPr>
      <w:r w:rsidRPr="008F1BCD">
        <w:rPr>
          <w:sz w:val="24"/>
          <w:szCs w:val="24"/>
          <w:u w:val="single"/>
        </w:rPr>
        <w:lastRenderedPageBreak/>
        <w:t xml:space="preserve">Til </w:t>
      </w:r>
      <w:proofErr w:type="spellStart"/>
      <w:r w:rsidRPr="008F1BCD">
        <w:rPr>
          <w:sz w:val="24"/>
          <w:szCs w:val="24"/>
          <w:u w:val="single"/>
        </w:rPr>
        <w:t>rekonstitution</w:t>
      </w:r>
      <w:proofErr w:type="spellEnd"/>
      <w:r w:rsidRPr="008F1BCD">
        <w:rPr>
          <w:sz w:val="24"/>
          <w:szCs w:val="24"/>
          <w:u w:val="single"/>
        </w:rPr>
        <w:t>:</w:t>
      </w:r>
    </w:p>
    <w:p w14:paraId="6CAD3A1E" w14:textId="698D6333" w:rsidR="00457746" w:rsidRPr="008F1BCD" w:rsidRDefault="00457746" w:rsidP="00953C66">
      <w:pPr>
        <w:pStyle w:val="Listeafsnit"/>
        <w:numPr>
          <w:ilvl w:val="0"/>
          <w:numId w:val="24"/>
        </w:numPr>
        <w:ind w:left="1276" w:hanging="425"/>
        <w:rPr>
          <w:sz w:val="24"/>
          <w:szCs w:val="24"/>
        </w:rPr>
      </w:pPr>
      <w:r w:rsidRPr="008F1BCD">
        <w:rPr>
          <w:sz w:val="24"/>
          <w:szCs w:val="24"/>
        </w:rPr>
        <w:t>Flip-</w:t>
      </w:r>
      <w:proofErr w:type="spellStart"/>
      <w:r w:rsidRPr="008F1BCD">
        <w:rPr>
          <w:sz w:val="24"/>
          <w:szCs w:val="24"/>
        </w:rPr>
        <w:t>off</w:t>
      </w:r>
      <w:proofErr w:type="spellEnd"/>
      <w:r w:rsidRPr="008F1BCD">
        <w:rPr>
          <w:sz w:val="24"/>
          <w:szCs w:val="24"/>
        </w:rPr>
        <w:t xml:space="preserve"> låget af polypropylen skal fjernes, så gummiproppens midte kan ses. Tør toppen af gummiproppen af med en spritserviet eller et andet desinfektionsmiddel og lad den tørre. Efter rensning må gummiproppen ikke berøres eller komme i kontakt med noget andet. Træk 10 ml af 9 mg/ml (0,9</w:t>
      </w:r>
      <w:r w:rsidR="008F1BCD" w:rsidRPr="008F1BCD">
        <w:rPr>
          <w:sz w:val="24"/>
          <w:szCs w:val="24"/>
        </w:rPr>
        <w:t xml:space="preserve"> %</w:t>
      </w:r>
      <w:r w:rsidRPr="008F1BCD">
        <w:rPr>
          <w:sz w:val="24"/>
          <w:szCs w:val="24"/>
        </w:rPr>
        <w:t xml:space="preserve">) </w:t>
      </w:r>
      <w:proofErr w:type="spellStart"/>
      <w:r w:rsidRPr="008F1BCD">
        <w:rPr>
          <w:sz w:val="24"/>
          <w:szCs w:val="24"/>
        </w:rPr>
        <w:t>natriumchloridinjektionsvæske</w:t>
      </w:r>
      <w:proofErr w:type="spellEnd"/>
      <w:r w:rsidRPr="008F1BCD">
        <w:rPr>
          <w:sz w:val="24"/>
          <w:szCs w:val="24"/>
        </w:rPr>
        <w:t xml:space="preserve">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4C9B76A7" w14:textId="77777777" w:rsidR="00457746" w:rsidRPr="008F1BCD" w:rsidRDefault="00457746" w:rsidP="00953C66">
      <w:pPr>
        <w:pStyle w:val="Listeafsnit"/>
        <w:numPr>
          <w:ilvl w:val="0"/>
          <w:numId w:val="24"/>
        </w:numPr>
        <w:ind w:left="1276" w:hanging="425"/>
        <w:rPr>
          <w:sz w:val="24"/>
          <w:szCs w:val="24"/>
        </w:rPr>
      </w:pPr>
      <w:r w:rsidRPr="008F1BCD">
        <w:rPr>
          <w:sz w:val="24"/>
          <w:szCs w:val="24"/>
        </w:rPr>
        <w:t>Hætteglasset skal roteres forsigtigt for at sikre komplet gennemfugtning af pulveret og derefter hvile i 10 minutter.</w:t>
      </w:r>
    </w:p>
    <w:p w14:paraId="0323B1EC" w14:textId="77777777" w:rsidR="00457746" w:rsidRPr="008F1BCD" w:rsidRDefault="00457746" w:rsidP="00953C66">
      <w:pPr>
        <w:pStyle w:val="Listeafsnit"/>
        <w:numPr>
          <w:ilvl w:val="0"/>
          <w:numId w:val="24"/>
        </w:numPr>
        <w:ind w:left="1276" w:hanging="425"/>
        <w:rPr>
          <w:sz w:val="24"/>
          <w:szCs w:val="24"/>
        </w:rPr>
      </w:pPr>
      <w:r w:rsidRPr="008F1BCD">
        <w:rPr>
          <w:sz w:val="24"/>
          <w:szCs w:val="24"/>
        </w:rPr>
        <w:t xml:space="preserve">Til slut skal hætteglasset roteres forsigtigt i et par minutter, så der opnås en klar </w:t>
      </w:r>
      <w:proofErr w:type="spellStart"/>
      <w:r w:rsidRPr="008F1BCD">
        <w:rPr>
          <w:sz w:val="24"/>
          <w:szCs w:val="24"/>
        </w:rPr>
        <w:t>rekonstitueret</w:t>
      </w:r>
      <w:proofErr w:type="spellEnd"/>
      <w:r w:rsidRPr="008F1BCD">
        <w:rPr>
          <w:sz w:val="24"/>
          <w:szCs w:val="24"/>
        </w:rPr>
        <w:t xml:space="preserve"> opløsning. Det bør undgås at ryste kraftigt, så præparatet ikke skummer.</w:t>
      </w:r>
    </w:p>
    <w:p w14:paraId="0B6D68A1" w14:textId="5023C993" w:rsidR="00457746" w:rsidRPr="008F1BCD" w:rsidRDefault="00457746" w:rsidP="00953C66">
      <w:pPr>
        <w:pStyle w:val="Listeafsnit"/>
        <w:numPr>
          <w:ilvl w:val="0"/>
          <w:numId w:val="24"/>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opløsning skal undersøges nøje for at sikre, at præparatet er opløst og inspiceres visuelt for partikler før brug. </w:t>
      </w:r>
      <w:proofErr w:type="spellStart"/>
      <w:r w:rsidRPr="008F1BCD">
        <w:rPr>
          <w:sz w:val="24"/>
          <w:szCs w:val="24"/>
        </w:rPr>
        <w:t>Rekonstituerede</w:t>
      </w:r>
      <w:proofErr w:type="spellEnd"/>
      <w:r w:rsidRPr="008F1BCD">
        <w:rPr>
          <w:sz w:val="24"/>
          <w:szCs w:val="24"/>
        </w:rPr>
        <w:t xml:space="preserve"> opløsninger af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ameln" har en lysegul til let brun farve.</w:t>
      </w:r>
    </w:p>
    <w:p w14:paraId="7F539D50" w14:textId="1F037EAA" w:rsidR="00457746" w:rsidRPr="008F1BCD" w:rsidRDefault="00457746" w:rsidP="00953C66">
      <w:pPr>
        <w:pStyle w:val="Listeafsnit"/>
        <w:numPr>
          <w:ilvl w:val="0"/>
          <w:numId w:val="24"/>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opløsning skal derefter fortyndes med </w:t>
      </w:r>
      <w:proofErr w:type="spellStart"/>
      <w:r w:rsidRPr="008F1BCD">
        <w:rPr>
          <w:sz w:val="24"/>
          <w:szCs w:val="24"/>
        </w:rPr>
        <w:t>natriumchlorid</w:t>
      </w:r>
      <w:proofErr w:type="spellEnd"/>
      <w:r w:rsidRPr="008F1BCD">
        <w:rPr>
          <w:sz w:val="24"/>
          <w:szCs w:val="24"/>
        </w:rPr>
        <w:t xml:space="preserve"> 9 mg/ml (0,9</w:t>
      </w:r>
      <w:r w:rsidR="008F1BCD" w:rsidRPr="008F1BCD">
        <w:rPr>
          <w:sz w:val="24"/>
          <w:szCs w:val="24"/>
        </w:rPr>
        <w:t xml:space="preserve"> %</w:t>
      </w:r>
      <w:r w:rsidRPr="008F1BCD">
        <w:rPr>
          <w:sz w:val="24"/>
          <w:szCs w:val="24"/>
        </w:rPr>
        <w:t>) (typisk mængde 50 ml).</w:t>
      </w:r>
    </w:p>
    <w:p w14:paraId="0942B8B2" w14:textId="77777777" w:rsidR="00953C66" w:rsidRPr="008F1BCD" w:rsidRDefault="00953C66" w:rsidP="00E3480B">
      <w:pPr>
        <w:ind w:left="851"/>
        <w:rPr>
          <w:sz w:val="24"/>
          <w:szCs w:val="24"/>
          <w:u w:val="single"/>
        </w:rPr>
      </w:pPr>
    </w:p>
    <w:p w14:paraId="45C6F911" w14:textId="6B82855A" w:rsidR="00457746" w:rsidRPr="008F1BCD" w:rsidRDefault="00457746" w:rsidP="00E3480B">
      <w:pPr>
        <w:ind w:left="851"/>
        <w:rPr>
          <w:sz w:val="24"/>
          <w:szCs w:val="24"/>
        </w:rPr>
      </w:pPr>
      <w:r w:rsidRPr="008F1BCD">
        <w:rPr>
          <w:sz w:val="24"/>
          <w:szCs w:val="24"/>
          <w:u w:val="single"/>
        </w:rPr>
        <w:t>Til fortynding:</w:t>
      </w:r>
    </w:p>
    <w:p w14:paraId="7D4DEB32" w14:textId="77777777" w:rsidR="00457746" w:rsidRPr="008F1BCD" w:rsidRDefault="00457746" w:rsidP="00953C66">
      <w:pPr>
        <w:pStyle w:val="Listeafsnit"/>
        <w:numPr>
          <w:ilvl w:val="0"/>
          <w:numId w:val="25"/>
        </w:numPr>
        <w:ind w:left="1276" w:hanging="425"/>
        <w:rPr>
          <w:sz w:val="24"/>
          <w:szCs w:val="24"/>
        </w:rPr>
      </w:pPr>
      <w:r w:rsidRPr="008F1BCD">
        <w:rPr>
          <w:sz w:val="24"/>
          <w:szCs w:val="24"/>
        </w:rPr>
        <w:t xml:space="preserve">Fjern den </w:t>
      </w:r>
      <w:proofErr w:type="spellStart"/>
      <w:r w:rsidRPr="008F1BCD">
        <w:rPr>
          <w:sz w:val="24"/>
          <w:szCs w:val="24"/>
        </w:rPr>
        <w:t>rekonstituerede</w:t>
      </w:r>
      <w:proofErr w:type="spellEnd"/>
      <w:r w:rsidRPr="008F1BCD">
        <w:rPr>
          <w:sz w:val="24"/>
          <w:szCs w:val="24"/>
        </w:rPr>
        <w:t xml:space="preserve"> væske (50 mg </w:t>
      </w:r>
      <w:proofErr w:type="spellStart"/>
      <w:r w:rsidRPr="008F1BCD">
        <w:rPr>
          <w:sz w:val="24"/>
          <w:szCs w:val="24"/>
        </w:rPr>
        <w:t>daptomycin</w:t>
      </w:r>
      <w:proofErr w:type="spellEnd"/>
      <w:r w:rsidRPr="008F1BCD">
        <w:rPr>
          <w:sz w:val="24"/>
          <w:szCs w:val="24"/>
        </w:rPr>
        <w:t>/ml) langsomt fra hætteglasset med en ny steril kanyle, som er 21G eller mindre i diameter, ved at vende hætteglasset på hovedet for at lade opløsningen løbe mod gummiproppen. Brug en injektionssprøjte og stik kanylen ind i hætteglasset. Mens hætteglasset stadig holdes på hovedet, skal du anbringe kanylespidsen i bunden af opløsningen i hætteglasset, mens du trækker opløsningen op i injektionssprøjten. Før du fjerner kanylen fra hætteglasset, skal du trække stemplet helt tilbage i injektionssprøjten for at få den påkrævede mængde opløsning ud af hætteglasset.</w:t>
      </w:r>
    </w:p>
    <w:p w14:paraId="3144DE31" w14:textId="77777777" w:rsidR="00457746" w:rsidRPr="008F1BCD" w:rsidRDefault="00457746" w:rsidP="00953C66">
      <w:pPr>
        <w:pStyle w:val="Listeafsnit"/>
        <w:numPr>
          <w:ilvl w:val="0"/>
          <w:numId w:val="25"/>
        </w:numPr>
        <w:ind w:left="1276" w:hanging="425"/>
        <w:rPr>
          <w:sz w:val="24"/>
          <w:szCs w:val="24"/>
        </w:rPr>
      </w:pPr>
      <w:r w:rsidRPr="008F1BCD">
        <w:rPr>
          <w:sz w:val="24"/>
          <w:szCs w:val="24"/>
        </w:rPr>
        <w:t>Fjern luft, store luftbobler og eventuel overskydende opløsning for at få den korrekte dosis.</w:t>
      </w:r>
    </w:p>
    <w:p w14:paraId="3A0CCF8C" w14:textId="74E87617" w:rsidR="00457746" w:rsidRPr="008F1BCD" w:rsidRDefault="00457746" w:rsidP="00953C66">
      <w:pPr>
        <w:pStyle w:val="Listeafsnit"/>
        <w:numPr>
          <w:ilvl w:val="0"/>
          <w:numId w:val="25"/>
        </w:numPr>
        <w:ind w:left="1276" w:hanging="425"/>
        <w:rPr>
          <w:sz w:val="24"/>
          <w:szCs w:val="24"/>
        </w:rPr>
      </w:pPr>
      <w:r w:rsidRPr="008F1BCD">
        <w:rPr>
          <w:sz w:val="24"/>
          <w:szCs w:val="24"/>
        </w:rPr>
        <w:t xml:space="preserve">Overfør den påkrævede </w:t>
      </w:r>
      <w:proofErr w:type="spellStart"/>
      <w:r w:rsidRPr="008F1BCD">
        <w:rPr>
          <w:sz w:val="24"/>
          <w:szCs w:val="24"/>
        </w:rPr>
        <w:t>rekonstituerede</w:t>
      </w:r>
      <w:proofErr w:type="spellEnd"/>
      <w:r w:rsidRPr="008F1BCD">
        <w:rPr>
          <w:sz w:val="24"/>
          <w:szCs w:val="24"/>
        </w:rPr>
        <w:t xml:space="preserve"> dosis til 50 ml </w:t>
      </w:r>
      <w:proofErr w:type="spellStart"/>
      <w:r w:rsidRPr="008F1BCD">
        <w:rPr>
          <w:sz w:val="24"/>
          <w:szCs w:val="24"/>
        </w:rPr>
        <w:t>natriumchlorid</w:t>
      </w:r>
      <w:proofErr w:type="spellEnd"/>
      <w:r w:rsidRPr="008F1BCD">
        <w:rPr>
          <w:sz w:val="24"/>
          <w:szCs w:val="24"/>
        </w:rPr>
        <w:t xml:space="preserve"> 9 mg/ml (0,9</w:t>
      </w:r>
      <w:r w:rsidR="001E1402">
        <w:rPr>
          <w:sz w:val="24"/>
          <w:szCs w:val="24"/>
        </w:rPr>
        <w:t> </w:t>
      </w:r>
      <w:r w:rsidR="008F1BCD" w:rsidRPr="008F1BCD">
        <w:rPr>
          <w:sz w:val="24"/>
          <w:szCs w:val="24"/>
        </w:rPr>
        <w:t>%</w:t>
      </w:r>
      <w:r w:rsidRPr="008F1BCD">
        <w:rPr>
          <w:sz w:val="24"/>
          <w:szCs w:val="24"/>
        </w:rPr>
        <w:t>).</w:t>
      </w:r>
    </w:p>
    <w:p w14:paraId="18830E38" w14:textId="77777777" w:rsidR="00457746" w:rsidRPr="008F1BCD" w:rsidRDefault="00457746" w:rsidP="00953C66">
      <w:pPr>
        <w:pStyle w:val="Listeafsnit"/>
        <w:numPr>
          <w:ilvl w:val="0"/>
          <w:numId w:val="25"/>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og fortyndede opløsning skal gives som intravenøs infusion over 30 eller 60 minutter som anført i pkt. 4.2.</w:t>
      </w:r>
    </w:p>
    <w:p w14:paraId="76C54472" w14:textId="77777777" w:rsidR="00457746" w:rsidRPr="008F1BCD" w:rsidRDefault="00457746" w:rsidP="00E3480B">
      <w:pPr>
        <w:ind w:left="851"/>
        <w:rPr>
          <w:sz w:val="24"/>
          <w:szCs w:val="24"/>
        </w:rPr>
      </w:pPr>
    </w:p>
    <w:p w14:paraId="08DFBBE8" w14:textId="731B84E4" w:rsidR="00457746" w:rsidRPr="008F1BCD" w:rsidRDefault="00457746" w:rsidP="00E3480B">
      <w:pPr>
        <w:ind w:left="851"/>
        <w:rPr>
          <w:sz w:val="24"/>
          <w:szCs w:val="24"/>
        </w:rPr>
      </w:pPr>
      <w:r w:rsidRPr="008F1BCD">
        <w:rPr>
          <w:sz w:val="24"/>
          <w:szCs w:val="24"/>
        </w:rPr>
        <w:t xml:space="preserve">Følgende virkestoffer har vist sig at være kompatible, når de tilsættes infusionsopløsninger, der indeholder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 xml:space="preserve">ameln": </w:t>
      </w:r>
      <w:proofErr w:type="spellStart"/>
      <w:r w:rsidRPr="008F1BCD">
        <w:rPr>
          <w:sz w:val="24"/>
          <w:szCs w:val="24"/>
        </w:rPr>
        <w:t>aztreonam</w:t>
      </w:r>
      <w:proofErr w:type="spellEnd"/>
      <w:r w:rsidRPr="008F1BCD">
        <w:rPr>
          <w:sz w:val="24"/>
          <w:szCs w:val="24"/>
        </w:rPr>
        <w:t xml:space="preserve">, </w:t>
      </w:r>
      <w:proofErr w:type="spellStart"/>
      <w:r w:rsidRPr="008F1BCD">
        <w:rPr>
          <w:sz w:val="24"/>
          <w:szCs w:val="24"/>
        </w:rPr>
        <w:t>ceftazidim</w:t>
      </w:r>
      <w:proofErr w:type="spellEnd"/>
      <w:r w:rsidRPr="008F1BCD">
        <w:rPr>
          <w:sz w:val="24"/>
          <w:szCs w:val="24"/>
        </w:rPr>
        <w:t xml:space="preserve">, </w:t>
      </w:r>
      <w:proofErr w:type="spellStart"/>
      <w:r w:rsidRPr="008F1BCD">
        <w:rPr>
          <w:sz w:val="24"/>
          <w:szCs w:val="24"/>
        </w:rPr>
        <w:t>ceftriaxon</w:t>
      </w:r>
      <w:proofErr w:type="spellEnd"/>
      <w:r w:rsidRPr="008F1BCD">
        <w:rPr>
          <w:sz w:val="24"/>
          <w:szCs w:val="24"/>
        </w:rPr>
        <w:t xml:space="preserve">, </w:t>
      </w:r>
      <w:proofErr w:type="spellStart"/>
      <w:r w:rsidRPr="008F1BCD">
        <w:rPr>
          <w:sz w:val="24"/>
          <w:szCs w:val="24"/>
        </w:rPr>
        <w:t>gentamycin</w:t>
      </w:r>
      <w:proofErr w:type="spellEnd"/>
      <w:r w:rsidRPr="008F1BCD">
        <w:rPr>
          <w:sz w:val="24"/>
          <w:szCs w:val="24"/>
        </w:rPr>
        <w:t xml:space="preserve">, </w:t>
      </w:r>
      <w:proofErr w:type="spellStart"/>
      <w:r w:rsidRPr="008F1BCD">
        <w:rPr>
          <w:sz w:val="24"/>
          <w:szCs w:val="24"/>
        </w:rPr>
        <w:t>fluconazol</w:t>
      </w:r>
      <w:proofErr w:type="spellEnd"/>
      <w:r w:rsidRPr="008F1BCD">
        <w:rPr>
          <w:sz w:val="24"/>
          <w:szCs w:val="24"/>
        </w:rPr>
        <w:t xml:space="preserve">, </w:t>
      </w:r>
      <w:proofErr w:type="spellStart"/>
      <w:r w:rsidRPr="008F1BCD">
        <w:rPr>
          <w:sz w:val="24"/>
          <w:szCs w:val="24"/>
        </w:rPr>
        <w:t>levofloxacin</w:t>
      </w:r>
      <w:proofErr w:type="spellEnd"/>
      <w:r w:rsidRPr="008F1BCD">
        <w:rPr>
          <w:sz w:val="24"/>
          <w:szCs w:val="24"/>
        </w:rPr>
        <w:t xml:space="preserve">, dopamin, </w:t>
      </w:r>
      <w:proofErr w:type="spellStart"/>
      <w:r w:rsidRPr="008F1BCD">
        <w:rPr>
          <w:sz w:val="24"/>
          <w:szCs w:val="24"/>
        </w:rPr>
        <w:t>heparin</w:t>
      </w:r>
      <w:proofErr w:type="spellEnd"/>
      <w:r w:rsidRPr="008F1BCD">
        <w:rPr>
          <w:sz w:val="24"/>
          <w:szCs w:val="24"/>
        </w:rPr>
        <w:t xml:space="preserve"> og </w:t>
      </w:r>
      <w:proofErr w:type="spellStart"/>
      <w:r w:rsidRPr="008F1BCD">
        <w:rPr>
          <w:sz w:val="24"/>
          <w:szCs w:val="24"/>
        </w:rPr>
        <w:t>lidocain</w:t>
      </w:r>
      <w:proofErr w:type="spellEnd"/>
      <w:r w:rsidRPr="008F1BCD">
        <w:rPr>
          <w:sz w:val="24"/>
          <w:szCs w:val="24"/>
        </w:rPr>
        <w:t>.</w:t>
      </w:r>
    </w:p>
    <w:p w14:paraId="0A387BBE" w14:textId="77777777" w:rsidR="00457746" w:rsidRPr="008F1BCD" w:rsidRDefault="00457746" w:rsidP="00E3480B">
      <w:pPr>
        <w:ind w:left="851"/>
        <w:rPr>
          <w:sz w:val="24"/>
          <w:szCs w:val="24"/>
        </w:rPr>
      </w:pPr>
    </w:p>
    <w:p w14:paraId="33EFCDF0" w14:textId="2D355ADB" w:rsidR="00457746" w:rsidRPr="008F1BCD" w:rsidRDefault="00457746" w:rsidP="00E3480B">
      <w:pPr>
        <w:ind w:left="851"/>
        <w:rPr>
          <w:sz w:val="24"/>
          <w:szCs w:val="24"/>
        </w:rPr>
      </w:pPr>
      <w:proofErr w:type="spellStart"/>
      <w:r w:rsidRPr="008F1BCD">
        <w:rPr>
          <w:sz w:val="24"/>
          <w:szCs w:val="24"/>
          <w:u w:val="single"/>
        </w:rPr>
        <w:t>Daptomycin</w:t>
      </w:r>
      <w:proofErr w:type="spellEnd"/>
      <w:r w:rsidRPr="008F1BCD">
        <w:rPr>
          <w:sz w:val="24"/>
          <w:szCs w:val="24"/>
          <w:u w:val="single"/>
        </w:rPr>
        <w:t xml:space="preserve"> "</w:t>
      </w:r>
      <w:r w:rsidR="00953C66" w:rsidRPr="008F1BCD">
        <w:rPr>
          <w:sz w:val="24"/>
          <w:szCs w:val="24"/>
          <w:u w:val="single"/>
        </w:rPr>
        <w:t>H</w:t>
      </w:r>
      <w:r w:rsidRPr="008F1BCD">
        <w:rPr>
          <w:sz w:val="24"/>
          <w:szCs w:val="24"/>
          <w:u w:val="single"/>
        </w:rPr>
        <w:t>ameln" givet som 2 minutters intravenøs injektion (kun voksne patienter)</w:t>
      </w:r>
    </w:p>
    <w:p w14:paraId="11BC4695" w14:textId="0E7DD888" w:rsidR="00457746" w:rsidRPr="008F1BCD" w:rsidRDefault="00457746" w:rsidP="00E3480B">
      <w:pPr>
        <w:ind w:left="851"/>
        <w:rPr>
          <w:sz w:val="24"/>
          <w:szCs w:val="24"/>
        </w:rPr>
      </w:pPr>
      <w:r w:rsidRPr="008F1BCD">
        <w:rPr>
          <w:sz w:val="24"/>
          <w:szCs w:val="24"/>
        </w:rPr>
        <w:t xml:space="preserve">Vand må ikke anvendes til </w:t>
      </w:r>
      <w:proofErr w:type="spellStart"/>
      <w:r w:rsidRPr="008F1BCD">
        <w:rPr>
          <w:sz w:val="24"/>
          <w:szCs w:val="24"/>
        </w:rPr>
        <w:t>rekonstitution</w:t>
      </w:r>
      <w:proofErr w:type="spellEnd"/>
      <w:r w:rsidRPr="008F1BCD">
        <w:rPr>
          <w:sz w:val="24"/>
          <w:szCs w:val="24"/>
        </w:rPr>
        <w:t xml:space="preserve"> af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 xml:space="preserve">ameln" til intravenøs injektion. </w:t>
      </w:r>
      <w:proofErr w:type="spellStart"/>
      <w:r w:rsidRPr="008F1BCD">
        <w:rPr>
          <w:sz w:val="24"/>
          <w:szCs w:val="24"/>
        </w:rPr>
        <w:t>Daptomycin</w:t>
      </w:r>
      <w:proofErr w:type="spellEnd"/>
      <w:r w:rsidRPr="008F1BCD">
        <w:rPr>
          <w:sz w:val="24"/>
          <w:szCs w:val="24"/>
        </w:rPr>
        <w:t xml:space="preserve"> "</w:t>
      </w:r>
      <w:r w:rsidR="00A90E7D" w:rsidRPr="008F1BCD">
        <w:rPr>
          <w:sz w:val="24"/>
          <w:szCs w:val="24"/>
        </w:rPr>
        <w:t>H</w:t>
      </w:r>
      <w:r w:rsidRPr="008F1BCD">
        <w:rPr>
          <w:sz w:val="24"/>
          <w:szCs w:val="24"/>
        </w:rPr>
        <w:t xml:space="preserve">ameln" må kun </w:t>
      </w:r>
      <w:proofErr w:type="spellStart"/>
      <w:r w:rsidRPr="008F1BCD">
        <w:rPr>
          <w:sz w:val="24"/>
          <w:szCs w:val="24"/>
        </w:rPr>
        <w:t>rekonstitueres</w:t>
      </w:r>
      <w:proofErr w:type="spellEnd"/>
      <w:r w:rsidRPr="008F1BCD">
        <w:rPr>
          <w:sz w:val="24"/>
          <w:szCs w:val="24"/>
        </w:rPr>
        <w:t xml:space="preserve"> med </w:t>
      </w:r>
      <w:proofErr w:type="spellStart"/>
      <w:r w:rsidRPr="008F1BCD">
        <w:rPr>
          <w:sz w:val="24"/>
          <w:szCs w:val="24"/>
        </w:rPr>
        <w:t>natriumchlorid</w:t>
      </w:r>
      <w:proofErr w:type="spellEnd"/>
      <w:r w:rsidRPr="008F1BCD">
        <w:rPr>
          <w:sz w:val="24"/>
          <w:szCs w:val="24"/>
        </w:rPr>
        <w:t xml:space="preserve"> 9 mg/ml (0,9</w:t>
      </w:r>
      <w:r w:rsidR="008F1BCD" w:rsidRPr="008F1BCD">
        <w:rPr>
          <w:sz w:val="24"/>
          <w:szCs w:val="24"/>
        </w:rPr>
        <w:t xml:space="preserve"> %</w:t>
      </w:r>
      <w:r w:rsidRPr="008F1BCD">
        <w:rPr>
          <w:sz w:val="24"/>
          <w:szCs w:val="24"/>
        </w:rPr>
        <w:t>).</w:t>
      </w:r>
    </w:p>
    <w:p w14:paraId="7EEC8629" w14:textId="77777777" w:rsidR="00457746" w:rsidRPr="008F1BCD" w:rsidRDefault="00457746" w:rsidP="00E3480B">
      <w:pPr>
        <w:ind w:left="851"/>
        <w:rPr>
          <w:sz w:val="24"/>
          <w:szCs w:val="24"/>
        </w:rPr>
      </w:pPr>
    </w:p>
    <w:p w14:paraId="52E3D066" w14:textId="7DB66366" w:rsidR="00457746" w:rsidRPr="008F1BCD" w:rsidRDefault="00457746" w:rsidP="00E3480B">
      <w:pPr>
        <w:ind w:left="851"/>
        <w:rPr>
          <w:sz w:val="24"/>
          <w:szCs w:val="24"/>
        </w:rPr>
      </w:pPr>
      <w:r w:rsidRPr="008F1BCD">
        <w:rPr>
          <w:sz w:val="24"/>
          <w:szCs w:val="24"/>
        </w:rPr>
        <w:t xml:space="preserve">En 50 mg/ml koncentration af </w:t>
      </w:r>
      <w:proofErr w:type="spellStart"/>
      <w:r w:rsidRPr="008F1BCD">
        <w:rPr>
          <w:rFonts w:eastAsia="Times New Roman Italic"/>
          <w:sz w:val="24"/>
          <w:szCs w:val="24"/>
        </w:rPr>
        <w:t>Daptomycin</w:t>
      </w:r>
      <w:proofErr w:type="spellEnd"/>
      <w:r w:rsidRPr="008F1BCD">
        <w:rPr>
          <w:rFonts w:eastAsia="Times New Roman Italic"/>
          <w:sz w:val="24"/>
          <w:szCs w:val="24"/>
        </w:rPr>
        <w:t xml:space="preserve"> "</w:t>
      </w:r>
      <w:r w:rsidR="00A90E7D" w:rsidRPr="008F1BCD">
        <w:rPr>
          <w:rFonts w:eastAsia="Times New Roman Italic"/>
          <w:sz w:val="24"/>
          <w:szCs w:val="24"/>
        </w:rPr>
        <w:t>H</w:t>
      </w:r>
      <w:r w:rsidRPr="008F1BCD">
        <w:rPr>
          <w:rFonts w:eastAsia="Times New Roman Italic"/>
          <w:sz w:val="24"/>
          <w:szCs w:val="24"/>
        </w:rPr>
        <w:t>ameln"</w:t>
      </w:r>
      <w:r w:rsidRPr="008F1BCD">
        <w:rPr>
          <w:sz w:val="24"/>
          <w:szCs w:val="24"/>
        </w:rPr>
        <w:t xml:space="preserve"> 350 mg pulver til injektionsvæske, opløsning, opnås ved </w:t>
      </w:r>
      <w:proofErr w:type="spellStart"/>
      <w:r w:rsidRPr="008F1BCD">
        <w:rPr>
          <w:sz w:val="24"/>
          <w:szCs w:val="24"/>
        </w:rPr>
        <w:t>rekonstitution</w:t>
      </w:r>
      <w:proofErr w:type="spellEnd"/>
      <w:r w:rsidRPr="008F1BCD">
        <w:rPr>
          <w:sz w:val="24"/>
          <w:szCs w:val="24"/>
        </w:rPr>
        <w:t xml:space="preserve"> af det </w:t>
      </w:r>
      <w:proofErr w:type="spellStart"/>
      <w:r w:rsidRPr="008F1BCD">
        <w:rPr>
          <w:sz w:val="24"/>
          <w:szCs w:val="24"/>
        </w:rPr>
        <w:t>lyofiliserede</w:t>
      </w:r>
      <w:proofErr w:type="spellEnd"/>
      <w:r w:rsidRPr="008F1BCD">
        <w:rPr>
          <w:sz w:val="24"/>
          <w:szCs w:val="24"/>
        </w:rPr>
        <w:t xml:space="preserve"> produkt med 7 ml </w:t>
      </w:r>
      <w:proofErr w:type="spellStart"/>
      <w:r w:rsidRPr="008F1BCD">
        <w:rPr>
          <w:sz w:val="24"/>
          <w:szCs w:val="24"/>
        </w:rPr>
        <w:t>natriumchlorid</w:t>
      </w:r>
      <w:proofErr w:type="spellEnd"/>
      <w:r w:rsidRPr="008F1BCD">
        <w:rPr>
          <w:sz w:val="24"/>
          <w:szCs w:val="24"/>
        </w:rPr>
        <w:t xml:space="preserve"> 9</w:t>
      </w:r>
      <w:r w:rsidR="00742F7E">
        <w:rPr>
          <w:sz w:val="24"/>
          <w:szCs w:val="24"/>
        </w:rPr>
        <w:t> </w:t>
      </w:r>
      <w:r w:rsidRPr="008F1BCD">
        <w:rPr>
          <w:sz w:val="24"/>
          <w:szCs w:val="24"/>
        </w:rPr>
        <w:t>mg/ml (0,9</w:t>
      </w:r>
      <w:r w:rsidR="008F1BCD" w:rsidRPr="008F1BCD">
        <w:rPr>
          <w:sz w:val="24"/>
          <w:szCs w:val="24"/>
        </w:rPr>
        <w:t xml:space="preserve"> %</w:t>
      </w:r>
      <w:r w:rsidRPr="008F1BCD">
        <w:rPr>
          <w:sz w:val="24"/>
          <w:szCs w:val="24"/>
        </w:rPr>
        <w:t>) injektionsvæske.</w:t>
      </w:r>
    </w:p>
    <w:p w14:paraId="08BEBC7D" w14:textId="77777777" w:rsidR="00457746" w:rsidRPr="008F1BCD" w:rsidRDefault="00457746" w:rsidP="00E3480B">
      <w:pPr>
        <w:ind w:left="851"/>
        <w:rPr>
          <w:sz w:val="24"/>
          <w:szCs w:val="24"/>
        </w:rPr>
      </w:pPr>
    </w:p>
    <w:p w14:paraId="1851BC50" w14:textId="268ED68F" w:rsidR="00457746" w:rsidRPr="008F1BCD" w:rsidRDefault="00457746" w:rsidP="00E3480B">
      <w:pPr>
        <w:ind w:left="851"/>
        <w:rPr>
          <w:sz w:val="24"/>
          <w:szCs w:val="24"/>
        </w:rPr>
      </w:pPr>
      <w:r w:rsidRPr="008F1BCD">
        <w:rPr>
          <w:sz w:val="24"/>
          <w:szCs w:val="24"/>
        </w:rPr>
        <w:t xml:space="preserve">En 50 mg/ml koncentration af </w:t>
      </w:r>
      <w:proofErr w:type="spellStart"/>
      <w:r w:rsidRPr="008F1BCD">
        <w:rPr>
          <w:sz w:val="24"/>
          <w:szCs w:val="24"/>
        </w:rPr>
        <w:t>Daptomycin</w:t>
      </w:r>
      <w:proofErr w:type="spellEnd"/>
      <w:r w:rsidRPr="008F1BCD">
        <w:rPr>
          <w:sz w:val="24"/>
          <w:szCs w:val="24"/>
        </w:rPr>
        <w:t xml:space="preserve"> "</w:t>
      </w:r>
      <w:r w:rsidR="005F4BE2" w:rsidRPr="008F1BCD">
        <w:rPr>
          <w:sz w:val="24"/>
          <w:szCs w:val="24"/>
        </w:rPr>
        <w:t>H</w:t>
      </w:r>
      <w:r w:rsidRPr="008F1BCD">
        <w:rPr>
          <w:sz w:val="24"/>
          <w:szCs w:val="24"/>
        </w:rPr>
        <w:t xml:space="preserve">ameln" 500 mg pulver til injektionsvæske, opløsning, opnås ved </w:t>
      </w:r>
      <w:proofErr w:type="spellStart"/>
      <w:r w:rsidRPr="008F1BCD">
        <w:rPr>
          <w:sz w:val="24"/>
          <w:szCs w:val="24"/>
        </w:rPr>
        <w:t>rekonstitution</w:t>
      </w:r>
      <w:proofErr w:type="spellEnd"/>
      <w:r w:rsidRPr="008F1BCD">
        <w:rPr>
          <w:sz w:val="24"/>
          <w:szCs w:val="24"/>
        </w:rPr>
        <w:t xml:space="preserve"> af det </w:t>
      </w:r>
      <w:proofErr w:type="spellStart"/>
      <w:r w:rsidRPr="008F1BCD">
        <w:rPr>
          <w:sz w:val="24"/>
          <w:szCs w:val="24"/>
        </w:rPr>
        <w:t>lyofiliserede</w:t>
      </w:r>
      <w:proofErr w:type="spellEnd"/>
      <w:r w:rsidRPr="008F1BCD">
        <w:rPr>
          <w:sz w:val="24"/>
          <w:szCs w:val="24"/>
        </w:rPr>
        <w:t xml:space="preserve"> produkt med 10 ml </w:t>
      </w:r>
      <w:proofErr w:type="spellStart"/>
      <w:r w:rsidRPr="008F1BCD">
        <w:rPr>
          <w:sz w:val="24"/>
          <w:szCs w:val="24"/>
        </w:rPr>
        <w:t>natriumchlorid</w:t>
      </w:r>
      <w:proofErr w:type="spellEnd"/>
      <w:r w:rsidRPr="008F1BCD">
        <w:rPr>
          <w:sz w:val="24"/>
          <w:szCs w:val="24"/>
        </w:rPr>
        <w:t xml:space="preserve"> 9 mg/ml (0,9</w:t>
      </w:r>
      <w:r w:rsidR="008F1BCD" w:rsidRPr="008F1BCD">
        <w:rPr>
          <w:sz w:val="24"/>
          <w:szCs w:val="24"/>
        </w:rPr>
        <w:t xml:space="preserve"> %</w:t>
      </w:r>
      <w:r w:rsidRPr="008F1BCD">
        <w:rPr>
          <w:sz w:val="24"/>
          <w:szCs w:val="24"/>
        </w:rPr>
        <w:t>) injektionsvæske.</w:t>
      </w:r>
    </w:p>
    <w:p w14:paraId="12B205AF" w14:textId="77777777" w:rsidR="00457746" w:rsidRPr="008F1BCD" w:rsidRDefault="00457746" w:rsidP="00E3480B">
      <w:pPr>
        <w:ind w:left="851"/>
        <w:rPr>
          <w:sz w:val="24"/>
          <w:szCs w:val="24"/>
        </w:rPr>
      </w:pPr>
    </w:p>
    <w:p w14:paraId="5290BC07" w14:textId="77777777" w:rsidR="00457746" w:rsidRPr="008F1BCD" w:rsidRDefault="00457746" w:rsidP="00E3480B">
      <w:pPr>
        <w:ind w:left="851"/>
        <w:rPr>
          <w:sz w:val="24"/>
          <w:szCs w:val="24"/>
        </w:rPr>
      </w:pPr>
      <w:r w:rsidRPr="008F1BCD">
        <w:rPr>
          <w:sz w:val="24"/>
          <w:szCs w:val="24"/>
        </w:rPr>
        <w:lastRenderedPageBreak/>
        <w:t xml:space="preserve">Det tager ca. 15 minutter at opløse det </w:t>
      </w:r>
      <w:proofErr w:type="spellStart"/>
      <w:r w:rsidRPr="008F1BCD">
        <w:rPr>
          <w:sz w:val="24"/>
          <w:szCs w:val="24"/>
        </w:rPr>
        <w:t>lyofiliserede</w:t>
      </w:r>
      <w:proofErr w:type="spellEnd"/>
      <w:r w:rsidRPr="008F1BCD">
        <w:rPr>
          <w:sz w:val="24"/>
          <w:szCs w:val="24"/>
        </w:rPr>
        <w:t xml:space="preserve"> produkt. Det fuldt </w:t>
      </w:r>
      <w:proofErr w:type="spellStart"/>
      <w:r w:rsidRPr="008F1BCD">
        <w:rPr>
          <w:sz w:val="24"/>
          <w:szCs w:val="24"/>
        </w:rPr>
        <w:t>rekonstituerede</w:t>
      </w:r>
      <w:proofErr w:type="spellEnd"/>
      <w:r w:rsidRPr="008F1BCD">
        <w:rPr>
          <w:sz w:val="24"/>
          <w:szCs w:val="24"/>
        </w:rPr>
        <w:t xml:space="preserve"> produkt fremstår klart, og der er eventuelt et par små bobler eller skum langs kanten på hætteglasset.</w:t>
      </w:r>
    </w:p>
    <w:p w14:paraId="158A2DE4" w14:textId="77777777" w:rsidR="00457746" w:rsidRPr="008F1BCD" w:rsidRDefault="00457746" w:rsidP="00E3480B">
      <w:pPr>
        <w:ind w:left="851"/>
        <w:rPr>
          <w:sz w:val="24"/>
          <w:szCs w:val="24"/>
        </w:rPr>
      </w:pPr>
    </w:p>
    <w:p w14:paraId="710F3308" w14:textId="541763DE" w:rsidR="00457746" w:rsidRPr="008F1BCD" w:rsidRDefault="00457746" w:rsidP="00E3480B">
      <w:pPr>
        <w:ind w:left="851"/>
        <w:rPr>
          <w:sz w:val="24"/>
          <w:szCs w:val="24"/>
        </w:rPr>
      </w:pPr>
      <w:proofErr w:type="spellStart"/>
      <w:r w:rsidRPr="008F1BCD">
        <w:rPr>
          <w:rFonts w:eastAsia="Times New Roman Italic"/>
          <w:i/>
          <w:iCs/>
          <w:sz w:val="24"/>
          <w:szCs w:val="24"/>
        </w:rPr>
        <w:t>Daptomycin</w:t>
      </w:r>
      <w:proofErr w:type="spellEnd"/>
      <w:r w:rsidRPr="008F1BCD">
        <w:rPr>
          <w:rFonts w:eastAsia="Times New Roman Italic"/>
          <w:i/>
          <w:iCs/>
          <w:sz w:val="24"/>
          <w:szCs w:val="24"/>
        </w:rPr>
        <w:t xml:space="preserve"> "</w:t>
      </w:r>
      <w:r w:rsidR="005F4BE2" w:rsidRPr="008F1BCD">
        <w:rPr>
          <w:rFonts w:eastAsia="Times New Roman Italic"/>
          <w:i/>
          <w:iCs/>
          <w:sz w:val="24"/>
          <w:szCs w:val="24"/>
        </w:rPr>
        <w:t>H</w:t>
      </w:r>
      <w:r w:rsidRPr="008F1BCD">
        <w:rPr>
          <w:rFonts w:eastAsia="Times New Roman Italic"/>
          <w:i/>
          <w:iCs/>
          <w:sz w:val="24"/>
          <w:szCs w:val="24"/>
        </w:rPr>
        <w:t>ameln" 350 mg pulver til injektions-/infusionsvæske, opløsning</w:t>
      </w:r>
    </w:p>
    <w:p w14:paraId="6F25A460" w14:textId="7AA88F80" w:rsidR="00457746" w:rsidRPr="008F1BCD" w:rsidRDefault="00457746" w:rsidP="00E3480B">
      <w:pPr>
        <w:ind w:left="851"/>
        <w:rPr>
          <w:sz w:val="24"/>
          <w:szCs w:val="24"/>
        </w:rPr>
      </w:pPr>
      <w:r w:rsidRPr="008F1BCD">
        <w:rPr>
          <w:sz w:val="24"/>
          <w:szCs w:val="24"/>
        </w:rPr>
        <w:t xml:space="preserve">Ved fremstilling af </w:t>
      </w:r>
      <w:proofErr w:type="spellStart"/>
      <w:r w:rsidRPr="008F1BCD">
        <w:rPr>
          <w:sz w:val="24"/>
          <w:szCs w:val="24"/>
        </w:rPr>
        <w:t>Daptomycin</w:t>
      </w:r>
      <w:proofErr w:type="spellEnd"/>
      <w:r w:rsidRPr="008F1BCD">
        <w:rPr>
          <w:sz w:val="24"/>
          <w:szCs w:val="24"/>
        </w:rPr>
        <w:t xml:space="preserve"> "</w:t>
      </w:r>
      <w:r w:rsidR="005F4BE2" w:rsidRPr="008F1BCD">
        <w:rPr>
          <w:sz w:val="24"/>
          <w:szCs w:val="24"/>
        </w:rPr>
        <w:t>H</w:t>
      </w:r>
      <w:r w:rsidRPr="008F1BCD">
        <w:rPr>
          <w:sz w:val="24"/>
          <w:szCs w:val="24"/>
        </w:rPr>
        <w:t>ameln" til intravenøs injektion skal følgende instruktioner følges:</w:t>
      </w:r>
    </w:p>
    <w:p w14:paraId="121FFB6D" w14:textId="2E91DCF6" w:rsidR="00457746" w:rsidRPr="008F1BCD" w:rsidRDefault="00457746" w:rsidP="00E3480B">
      <w:pPr>
        <w:ind w:left="851"/>
        <w:rPr>
          <w:sz w:val="24"/>
          <w:szCs w:val="24"/>
        </w:rPr>
      </w:pPr>
      <w:r w:rsidRPr="008F1BCD">
        <w:rPr>
          <w:sz w:val="24"/>
          <w:szCs w:val="24"/>
        </w:rPr>
        <w:t xml:space="preserve">Der skal anvendes aseptisk teknik, når </w:t>
      </w:r>
      <w:proofErr w:type="spellStart"/>
      <w:r w:rsidRPr="008F1BCD">
        <w:rPr>
          <w:sz w:val="24"/>
          <w:szCs w:val="24"/>
        </w:rPr>
        <w:t>lyofiliseret</w:t>
      </w:r>
      <w:proofErr w:type="spellEnd"/>
      <w:r w:rsidRPr="008F1BCD">
        <w:rPr>
          <w:sz w:val="24"/>
          <w:szCs w:val="24"/>
        </w:rPr>
        <w:t xml:space="preserve"> </w:t>
      </w:r>
      <w:proofErr w:type="spellStart"/>
      <w:r w:rsidRPr="008F1BCD">
        <w:rPr>
          <w:rFonts w:eastAsia="Times New Roman Italic"/>
          <w:sz w:val="24"/>
          <w:szCs w:val="24"/>
        </w:rPr>
        <w:t>Daptomycin</w:t>
      </w:r>
      <w:proofErr w:type="spellEnd"/>
      <w:r w:rsidRPr="008F1BCD">
        <w:rPr>
          <w:rFonts w:eastAsia="Times New Roman Italic"/>
          <w:sz w:val="24"/>
          <w:szCs w:val="24"/>
        </w:rPr>
        <w:t xml:space="preserve"> "</w:t>
      </w:r>
      <w:r w:rsidR="005F4BE2" w:rsidRPr="008F1BCD">
        <w:rPr>
          <w:rFonts w:eastAsia="Times New Roman Italic"/>
          <w:sz w:val="24"/>
          <w:szCs w:val="24"/>
        </w:rPr>
        <w:t>H</w:t>
      </w:r>
      <w:r w:rsidRPr="008F1BCD">
        <w:rPr>
          <w:rFonts w:eastAsia="Times New Roman Italic"/>
          <w:sz w:val="24"/>
          <w:szCs w:val="24"/>
        </w:rPr>
        <w:t>ameln"</w:t>
      </w:r>
      <w:r w:rsidRPr="008F1BCD">
        <w:rPr>
          <w:rFonts w:eastAsia="Times New Roman Italic"/>
          <w:i/>
          <w:iCs/>
          <w:sz w:val="24"/>
          <w:szCs w:val="24"/>
        </w:rPr>
        <w:t xml:space="preserve"> </w:t>
      </w:r>
      <w:proofErr w:type="spellStart"/>
      <w:r w:rsidRPr="008F1BCD">
        <w:rPr>
          <w:sz w:val="24"/>
          <w:szCs w:val="24"/>
        </w:rPr>
        <w:t>rekonstitueres</w:t>
      </w:r>
      <w:proofErr w:type="spellEnd"/>
      <w:r w:rsidRPr="008F1BCD">
        <w:rPr>
          <w:sz w:val="24"/>
          <w:szCs w:val="24"/>
        </w:rPr>
        <w:t>.</w:t>
      </w:r>
    </w:p>
    <w:p w14:paraId="6FFD4482" w14:textId="707DF15D" w:rsidR="00457746" w:rsidRPr="008F1BCD" w:rsidRDefault="00457746" w:rsidP="00953C66">
      <w:pPr>
        <w:pStyle w:val="Listeafsnit"/>
        <w:numPr>
          <w:ilvl w:val="0"/>
          <w:numId w:val="26"/>
        </w:numPr>
        <w:ind w:left="1276" w:hanging="425"/>
        <w:rPr>
          <w:sz w:val="24"/>
          <w:szCs w:val="24"/>
        </w:rPr>
      </w:pPr>
      <w:r w:rsidRPr="008F1BCD">
        <w:rPr>
          <w:sz w:val="24"/>
          <w:szCs w:val="24"/>
        </w:rPr>
        <w:t>Flip-</w:t>
      </w:r>
      <w:proofErr w:type="spellStart"/>
      <w:r w:rsidRPr="008F1BCD">
        <w:rPr>
          <w:sz w:val="24"/>
          <w:szCs w:val="24"/>
        </w:rPr>
        <w:t>off</w:t>
      </w:r>
      <w:proofErr w:type="spellEnd"/>
      <w:r w:rsidRPr="008F1BCD">
        <w:rPr>
          <w:sz w:val="24"/>
          <w:szCs w:val="24"/>
        </w:rPr>
        <w:t xml:space="preserve"> låget af polypropylen skal fjernes, så gummiproppens midte kan ses. Tør toppen af gummiproppen af med en spritserviet eller et andet desinfektionsmiddel og lad den tørre. Efter rensning må gummiproppen ikke berøres eller komme i kontakt med noget andet. Træk 7 ml </w:t>
      </w:r>
      <w:proofErr w:type="spellStart"/>
      <w:r w:rsidRPr="008F1BCD">
        <w:rPr>
          <w:sz w:val="24"/>
          <w:szCs w:val="24"/>
        </w:rPr>
        <w:t>natriumchloridinjektionsvæske</w:t>
      </w:r>
      <w:proofErr w:type="spellEnd"/>
      <w:r w:rsidRPr="008F1BCD">
        <w:rPr>
          <w:sz w:val="24"/>
          <w:szCs w:val="24"/>
        </w:rPr>
        <w:t xml:space="preserve"> 9 mg/ml (0,9</w:t>
      </w:r>
      <w:r w:rsidR="008F1BCD" w:rsidRPr="008F1BCD">
        <w:rPr>
          <w:sz w:val="24"/>
          <w:szCs w:val="24"/>
        </w:rPr>
        <w:t xml:space="preserve"> %</w:t>
      </w:r>
      <w:r w:rsidRPr="008F1BCD">
        <w:rPr>
          <w:sz w:val="24"/>
          <w:szCs w:val="24"/>
        </w:rPr>
        <w:t>)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623A2D1B" w14:textId="77777777" w:rsidR="00457746" w:rsidRPr="008F1BCD" w:rsidRDefault="00457746" w:rsidP="00953C66">
      <w:pPr>
        <w:pStyle w:val="Listeafsnit"/>
        <w:numPr>
          <w:ilvl w:val="0"/>
          <w:numId w:val="26"/>
        </w:numPr>
        <w:ind w:left="1276" w:hanging="425"/>
        <w:rPr>
          <w:sz w:val="24"/>
          <w:szCs w:val="24"/>
        </w:rPr>
      </w:pPr>
      <w:r w:rsidRPr="008F1BCD">
        <w:rPr>
          <w:sz w:val="24"/>
          <w:szCs w:val="24"/>
        </w:rPr>
        <w:t>Hætteglasset skal roteres forsigtigt for at sikre komplet gennemfugtning af pulveret og derefter hvile i 10 minutter.</w:t>
      </w:r>
    </w:p>
    <w:p w14:paraId="6CE144A4" w14:textId="77777777" w:rsidR="00457746" w:rsidRPr="008F1BCD" w:rsidRDefault="00457746" w:rsidP="00953C66">
      <w:pPr>
        <w:pStyle w:val="Listeafsnit"/>
        <w:numPr>
          <w:ilvl w:val="0"/>
          <w:numId w:val="26"/>
        </w:numPr>
        <w:ind w:left="1276" w:hanging="425"/>
        <w:rPr>
          <w:sz w:val="24"/>
          <w:szCs w:val="24"/>
        </w:rPr>
      </w:pPr>
      <w:r w:rsidRPr="008F1BCD">
        <w:rPr>
          <w:sz w:val="24"/>
          <w:szCs w:val="24"/>
        </w:rPr>
        <w:t xml:space="preserve">Til slut skal hætteglasset roteres forsigtigt i et par minutter, så der opnås en klar </w:t>
      </w:r>
      <w:proofErr w:type="spellStart"/>
      <w:r w:rsidRPr="008F1BCD">
        <w:rPr>
          <w:sz w:val="24"/>
          <w:szCs w:val="24"/>
        </w:rPr>
        <w:t>rekonstitueret</w:t>
      </w:r>
      <w:proofErr w:type="spellEnd"/>
      <w:r w:rsidRPr="008F1BCD">
        <w:rPr>
          <w:sz w:val="24"/>
          <w:szCs w:val="24"/>
        </w:rPr>
        <w:t xml:space="preserve"> opløsning. Det bør undgås at ryste kraftigt, så præparatet ikke skummer.</w:t>
      </w:r>
    </w:p>
    <w:p w14:paraId="19132DA2" w14:textId="4148998A" w:rsidR="00457746" w:rsidRPr="008F1BCD" w:rsidRDefault="00457746" w:rsidP="00953C66">
      <w:pPr>
        <w:pStyle w:val="Listeafsnit"/>
        <w:numPr>
          <w:ilvl w:val="0"/>
          <w:numId w:val="26"/>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opløsning skal undersøges nøje for at sikre, at præparatet er opløst og inspiceres visuelt for partikler før brug. </w:t>
      </w:r>
      <w:proofErr w:type="spellStart"/>
      <w:r w:rsidRPr="008F1BCD">
        <w:rPr>
          <w:sz w:val="24"/>
          <w:szCs w:val="24"/>
        </w:rPr>
        <w:t>Rekonstituerede</w:t>
      </w:r>
      <w:proofErr w:type="spellEnd"/>
      <w:r w:rsidRPr="008F1BCD">
        <w:rPr>
          <w:sz w:val="24"/>
          <w:szCs w:val="24"/>
        </w:rPr>
        <w:t xml:space="preserve"> opløsninger af </w:t>
      </w:r>
      <w:proofErr w:type="spellStart"/>
      <w:r w:rsidRPr="008F1BCD">
        <w:rPr>
          <w:sz w:val="24"/>
          <w:szCs w:val="24"/>
        </w:rPr>
        <w:t>Daptomycin</w:t>
      </w:r>
      <w:proofErr w:type="spellEnd"/>
      <w:r w:rsidRPr="008F1BCD">
        <w:rPr>
          <w:sz w:val="24"/>
          <w:szCs w:val="24"/>
        </w:rPr>
        <w:t xml:space="preserve"> "</w:t>
      </w:r>
      <w:r w:rsidR="005F4BE2" w:rsidRPr="008F1BCD">
        <w:rPr>
          <w:sz w:val="24"/>
          <w:szCs w:val="24"/>
        </w:rPr>
        <w:t>H</w:t>
      </w:r>
      <w:r w:rsidRPr="008F1BCD">
        <w:rPr>
          <w:sz w:val="24"/>
          <w:szCs w:val="24"/>
        </w:rPr>
        <w:t>ameln" har en lysegul til let brun farve.</w:t>
      </w:r>
    </w:p>
    <w:p w14:paraId="0FCA629E" w14:textId="77777777" w:rsidR="00457746" w:rsidRPr="008F1BCD" w:rsidRDefault="00457746" w:rsidP="00953C66">
      <w:pPr>
        <w:pStyle w:val="Listeafsnit"/>
        <w:numPr>
          <w:ilvl w:val="0"/>
          <w:numId w:val="26"/>
        </w:numPr>
        <w:ind w:left="1276" w:hanging="425"/>
        <w:rPr>
          <w:sz w:val="24"/>
          <w:szCs w:val="24"/>
        </w:rPr>
      </w:pPr>
      <w:r w:rsidRPr="008F1BCD">
        <w:rPr>
          <w:sz w:val="24"/>
          <w:szCs w:val="24"/>
        </w:rPr>
        <w:t xml:space="preserve">Fjern den </w:t>
      </w:r>
      <w:proofErr w:type="spellStart"/>
      <w:r w:rsidRPr="008F1BCD">
        <w:rPr>
          <w:sz w:val="24"/>
          <w:szCs w:val="24"/>
        </w:rPr>
        <w:t>rekonstituerede</w:t>
      </w:r>
      <w:proofErr w:type="spellEnd"/>
      <w:r w:rsidRPr="008F1BCD">
        <w:rPr>
          <w:sz w:val="24"/>
          <w:szCs w:val="24"/>
        </w:rPr>
        <w:t xml:space="preserve"> væske (50 mg </w:t>
      </w:r>
      <w:proofErr w:type="spellStart"/>
      <w:r w:rsidRPr="008F1BCD">
        <w:rPr>
          <w:sz w:val="24"/>
          <w:szCs w:val="24"/>
        </w:rPr>
        <w:t>daptomycin</w:t>
      </w:r>
      <w:proofErr w:type="spellEnd"/>
      <w:r w:rsidRPr="008F1BCD">
        <w:rPr>
          <w:sz w:val="24"/>
          <w:szCs w:val="24"/>
        </w:rPr>
        <w:t>/ml) langsomt fra hætteglasset ved anvendelse af en steril kanyle på 21G eller mindre i diameter.</w:t>
      </w:r>
    </w:p>
    <w:p w14:paraId="6235F4CE" w14:textId="77777777" w:rsidR="00457746" w:rsidRPr="008F1BCD" w:rsidRDefault="00457746" w:rsidP="00953C66">
      <w:pPr>
        <w:pStyle w:val="Listeafsnit"/>
        <w:numPr>
          <w:ilvl w:val="0"/>
          <w:numId w:val="26"/>
        </w:numPr>
        <w:ind w:left="1276" w:hanging="425"/>
        <w:rPr>
          <w:sz w:val="24"/>
          <w:szCs w:val="24"/>
        </w:rPr>
      </w:pPr>
      <w:r w:rsidRPr="008F1BCD">
        <w:rPr>
          <w:sz w:val="24"/>
          <w:szCs w:val="24"/>
        </w:rPr>
        <w:t>Vend hætteglasset på hovedet for at lade opløsningen løbe mod gummiproppen. Brug en ny sprøjte og stik kanylen ind i hætteglasset. Mens hætteglasset stadig holdes på hovedet, skal du anbringe kanylespidsen i bunden af opløsningen i hætteglasset, mens du trækker opløsningen op i sprøjten. Før du fjerner kanylen fra hætteglasset, skal du trække stemplet helt tilbage i sprøjten for at få al opløsningen ud af hætteglasset.</w:t>
      </w:r>
    </w:p>
    <w:p w14:paraId="4AFD5F86" w14:textId="77777777" w:rsidR="00457746" w:rsidRPr="008F1BCD" w:rsidRDefault="00457746" w:rsidP="00953C66">
      <w:pPr>
        <w:pStyle w:val="Listeafsnit"/>
        <w:numPr>
          <w:ilvl w:val="0"/>
          <w:numId w:val="26"/>
        </w:numPr>
        <w:ind w:left="1276" w:hanging="425"/>
        <w:rPr>
          <w:sz w:val="24"/>
          <w:szCs w:val="24"/>
        </w:rPr>
      </w:pPr>
      <w:r w:rsidRPr="008F1BCD">
        <w:rPr>
          <w:sz w:val="24"/>
          <w:szCs w:val="24"/>
        </w:rPr>
        <w:t>Erstat kanylen med en ny kanyle inden den intravenøse injektion.</w:t>
      </w:r>
    </w:p>
    <w:p w14:paraId="7546659A" w14:textId="77777777" w:rsidR="00457746" w:rsidRPr="008F1BCD" w:rsidRDefault="00457746" w:rsidP="00953C66">
      <w:pPr>
        <w:pStyle w:val="Listeafsnit"/>
        <w:numPr>
          <w:ilvl w:val="0"/>
          <w:numId w:val="26"/>
        </w:numPr>
        <w:ind w:left="1276" w:hanging="425"/>
        <w:rPr>
          <w:sz w:val="24"/>
          <w:szCs w:val="24"/>
        </w:rPr>
      </w:pPr>
      <w:r w:rsidRPr="008F1BCD">
        <w:rPr>
          <w:sz w:val="24"/>
          <w:szCs w:val="24"/>
        </w:rPr>
        <w:t>Fjern luft, store luftbobler og eventuel overflødig opløsning for at få den korrekte dosis.</w:t>
      </w:r>
    </w:p>
    <w:p w14:paraId="28B4C18E" w14:textId="77777777" w:rsidR="00457746" w:rsidRPr="008F1BCD" w:rsidRDefault="00457746" w:rsidP="00953C66">
      <w:pPr>
        <w:pStyle w:val="Listeafsnit"/>
        <w:numPr>
          <w:ilvl w:val="0"/>
          <w:numId w:val="26"/>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opløsning skal injiceres intravenøst langsomt over 2 minutter som anført i pkt. 4.2.</w:t>
      </w:r>
    </w:p>
    <w:p w14:paraId="39721AC3" w14:textId="77777777" w:rsidR="00457746" w:rsidRPr="008F1BCD" w:rsidRDefault="00457746" w:rsidP="00E3480B">
      <w:pPr>
        <w:ind w:left="851"/>
        <w:rPr>
          <w:sz w:val="24"/>
          <w:szCs w:val="24"/>
        </w:rPr>
      </w:pPr>
    </w:p>
    <w:p w14:paraId="69796AD4" w14:textId="7073C43E" w:rsidR="00457746" w:rsidRPr="008F1BCD" w:rsidRDefault="00457746" w:rsidP="00E3480B">
      <w:pPr>
        <w:ind w:left="851"/>
        <w:rPr>
          <w:sz w:val="24"/>
          <w:szCs w:val="24"/>
        </w:rPr>
      </w:pPr>
      <w:proofErr w:type="spellStart"/>
      <w:r w:rsidRPr="008F1BCD">
        <w:rPr>
          <w:rFonts w:eastAsia="Times New Roman Italic"/>
          <w:i/>
          <w:iCs/>
          <w:sz w:val="24"/>
          <w:szCs w:val="24"/>
        </w:rPr>
        <w:t>Daptomycin</w:t>
      </w:r>
      <w:proofErr w:type="spellEnd"/>
      <w:r w:rsidRPr="008F1BCD">
        <w:rPr>
          <w:rFonts w:eastAsia="Times New Roman Italic"/>
          <w:i/>
          <w:iCs/>
          <w:sz w:val="24"/>
          <w:szCs w:val="24"/>
        </w:rPr>
        <w:t xml:space="preserve"> "</w:t>
      </w:r>
      <w:r w:rsidR="005F4BE2" w:rsidRPr="008F1BCD">
        <w:rPr>
          <w:rFonts w:eastAsia="Times New Roman Italic"/>
          <w:i/>
          <w:iCs/>
          <w:sz w:val="24"/>
          <w:szCs w:val="24"/>
        </w:rPr>
        <w:t>H</w:t>
      </w:r>
      <w:r w:rsidRPr="008F1BCD">
        <w:rPr>
          <w:rFonts w:eastAsia="Times New Roman Italic"/>
          <w:i/>
          <w:iCs/>
          <w:sz w:val="24"/>
          <w:szCs w:val="24"/>
        </w:rPr>
        <w:t>ameln" 500 mg pulver til injektions-/infusionsvæske, opløsning</w:t>
      </w:r>
    </w:p>
    <w:p w14:paraId="7204257F" w14:textId="3C24C1F1" w:rsidR="00457746" w:rsidRPr="008F1BCD" w:rsidRDefault="00457746" w:rsidP="00E3480B">
      <w:pPr>
        <w:ind w:left="851"/>
        <w:rPr>
          <w:sz w:val="24"/>
          <w:szCs w:val="24"/>
        </w:rPr>
      </w:pPr>
      <w:r w:rsidRPr="008F1BCD">
        <w:rPr>
          <w:sz w:val="24"/>
          <w:szCs w:val="24"/>
        </w:rPr>
        <w:t xml:space="preserve">Ved fremstilling af </w:t>
      </w:r>
      <w:proofErr w:type="spellStart"/>
      <w:r w:rsidRPr="008F1BCD">
        <w:rPr>
          <w:sz w:val="24"/>
          <w:szCs w:val="24"/>
        </w:rPr>
        <w:t>Daptomycin</w:t>
      </w:r>
      <w:proofErr w:type="spellEnd"/>
      <w:r w:rsidRPr="008F1BCD">
        <w:rPr>
          <w:sz w:val="24"/>
          <w:szCs w:val="24"/>
        </w:rPr>
        <w:t xml:space="preserve"> "</w:t>
      </w:r>
      <w:r w:rsidR="005F4BE2" w:rsidRPr="008F1BCD">
        <w:rPr>
          <w:sz w:val="24"/>
          <w:szCs w:val="24"/>
        </w:rPr>
        <w:t>H</w:t>
      </w:r>
      <w:r w:rsidRPr="008F1BCD">
        <w:rPr>
          <w:sz w:val="24"/>
          <w:szCs w:val="24"/>
        </w:rPr>
        <w:t>ameln" til intravenøs injektion skal følgende instruktioner følges:</w:t>
      </w:r>
    </w:p>
    <w:p w14:paraId="241F7B37" w14:textId="1924C64F" w:rsidR="00457746" w:rsidRPr="008F1BCD" w:rsidRDefault="00457746" w:rsidP="00A84626">
      <w:pPr>
        <w:ind w:left="851"/>
        <w:rPr>
          <w:sz w:val="24"/>
          <w:szCs w:val="24"/>
        </w:rPr>
      </w:pPr>
      <w:r w:rsidRPr="008F1BCD">
        <w:rPr>
          <w:sz w:val="24"/>
          <w:szCs w:val="24"/>
        </w:rPr>
        <w:t xml:space="preserve">Der skal anvendes aseptisk teknik, når </w:t>
      </w:r>
      <w:proofErr w:type="spellStart"/>
      <w:r w:rsidRPr="008F1BCD">
        <w:rPr>
          <w:sz w:val="24"/>
          <w:szCs w:val="24"/>
        </w:rPr>
        <w:t>lyofiliseret</w:t>
      </w:r>
      <w:proofErr w:type="spellEnd"/>
      <w:r w:rsidRPr="008F1BCD">
        <w:rPr>
          <w:sz w:val="24"/>
          <w:szCs w:val="24"/>
        </w:rPr>
        <w:t xml:space="preserve"> </w:t>
      </w:r>
      <w:proofErr w:type="spellStart"/>
      <w:r w:rsidRPr="008F1BCD">
        <w:rPr>
          <w:sz w:val="24"/>
          <w:szCs w:val="24"/>
        </w:rPr>
        <w:t>Daptomycin</w:t>
      </w:r>
      <w:proofErr w:type="spellEnd"/>
      <w:r w:rsidRPr="008F1BCD">
        <w:rPr>
          <w:sz w:val="24"/>
          <w:szCs w:val="24"/>
        </w:rPr>
        <w:t xml:space="preserve"> "</w:t>
      </w:r>
      <w:r w:rsidR="005F4BE2" w:rsidRPr="008F1BCD">
        <w:rPr>
          <w:sz w:val="24"/>
          <w:szCs w:val="24"/>
        </w:rPr>
        <w:t>H</w:t>
      </w:r>
      <w:r w:rsidRPr="008F1BCD">
        <w:rPr>
          <w:sz w:val="24"/>
          <w:szCs w:val="24"/>
        </w:rPr>
        <w:t xml:space="preserve">ameln" </w:t>
      </w:r>
      <w:proofErr w:type="spellStart"/>
      <w:r w:rsidRPr="008F1BCD">
        <w:rPr>
          <w:sz w:val="24"/>
          <w:szCs w:val="24"/>
        </w:rPr>
        <w:t>rekonstitueres</w:t>
      </w:r>
      <w:proofErr w:type="spellEnd"/>
      <w:r w:rsidRPr="008F1BCD">
        <w:rPr>
          <w:sz w:val="24"/>
          <w:szCs w:val="24"/>
        </w:rPr>
        <w:t>.</w:t>
      </w:r>
    </w:p>
    <w:p w14:paraId="66C6AD0B" w14:textId="0EAC9A06" w:rsidR="00457746" w:rsidRPr="008F1BCD" w:rsidRDefault="00457746" w:rsidP="00A84626">
      <w:pPr>
        <w:pStyle w:val="Listeafsnit"/>
        <w:numPr>
          <w:ilvl w:val="0"/>
          <w:numId w:val="27"/>
        </w:numPr>
        <w:ind w:left="1276" w:hanging="425"/>
        <w:rPr>
          <w:sz w:val="24"/>
          <w:szCs w:val="24"/>
        </w:rPr>
      </w:pPr>
      <w:r w:rsidRPr="008F1BCD">
        <w:rPr>
          <w:sz w:val="24"/>
          <w:szCs w:val="24"/>
        </w:rPr>
        <w:t>Flip-</w:t>
      </w:r>
      <w:proofErr w:type="spellStart"/>
      <w:r w:rsidRPr="008F1BCD">
        <w:rPr>
          <w:sz w:val="24"/>
          <w:szCs w:val="24"/>
        </w:rPr>
        <w:t>off</w:t>
      </w:r>
      <w:proofErr w:type="spellEnd"/>
      <w:r w:rsidRPr="008F1BCD">
        <w:rPr>
          <w:sz w:val="24"/>
          <w:szCs w:val="24"/>
        </w:rPr>
        <w:t xml:space="preserve"> låget af polypropylen skal fjernes, så gummiproppens midte kan ses. Tør toppen af gummiproppen af med en spritserviet eller et andet desinfektionsmiddel og lad den tørre. Efter rensning må gummiproppen ikke berøres eller komme i kontakt med noget andet. Træk 10 ml </w:t>
      </w:r>
      <w:proofErr w:type="spellStart"/>
      <w:r w:rsidRPr="008F1BCD">
        <w:rPr>
          <w:sz w:val="24"/>
          <w:szCs w:val="24"/>
        </w:rPr>
        <w:t>natriumchloridinjektionsvæske</w:t>
      </w:r>
      <w:proofErr w:type="spellEnd"/>
      <w:r w:rsidRPr="008F1BCD">
        <w:rPr>
          <w:sz w:val="24"/>
          <w:szCs w:val="24"/>
        </w:rPr>
        <w:t xml:space="preserve"> 9 mg/ml (0,9</w:t>
      </w:r>
      <w:r w:rsidR="008F1BCD" w:rsidRPr="008F1BCD">
        <w:rPr>
          <w:sz w:val="24"/>
          <w:szCs w:val="24"/>
        </w:rPr>
        <w:t xml:space="preserve"> %</w:t>
      </w:r>
      <w:r w:rsidRPr="008F1BCD">
        <w:rPr>
          <w:sz w:val="24"/>
          <w:szCs w:val="24"/>
        </w:rPr>
        <w:t>) op i en sprøjte ved anvendelse af en steril kanyle på 21G eller mindre i diameter eller anvend en anordning uden kanyle til overførslen og injicer derefter injektionsvæsken langsomt gennem gummiproppens centrum ind i hætteglasset. Kanylen skal have retning mod hætteglassets væg.</w:t>
      </w:r>
    </w:p>
    <w:p w14:paraId="6EE96472" w14:textId="77777777" w:rsidR="00457746" w:rsidRPr="008F1BCD" w:rsidRDefault="00457746" w:rsidP="00A84626">
      <w:pPr>
        <w:pStyle w:val="Listeafsnit"/>
        <w:numPr>
          <w:ilvl w:val="0"/>
          <w:numId w:val="27"/>
        </w:numPr>
        <w:ind w:left="1276" w:hanging="425"/>
        <w:rPr>
          <w:sz w:val="24"/>
          <w:szCs w:val="24"/>
        </w:rPr>
      </w:pPr>
      <w:r w:rsidRPr="008F1BCD">
        <w:rPr>
          <w:sz w:val="24"/>
          <w:szCs w:val="24"/>
        </w:rPr>
        <w:t>Hætteglasset skal roteres forsigtigt for at sikre komplet gennemfugtning af pulveret og derefter hvile i 10 minutter.</w:t>
      </w:r>
    </w:p>
    <w:p w14:paraId="0ABF675F" w14:textId="77777777" w:rsidR="00457746" w:rsidRPr="008F1BCD" w:rsidRDefault="00457746" w:rsidP="00A84626">
      <w:pPr>
        <w:pStyle w:val="Listeafsnit"/>
        <w:numPr>
          <w:ilvl w:val="0"/>
          <w:numId w:val="27"/>
        </w:numPr>
        <w:ind w:left="1276" w:hanging="425"/>
        <w:rPr>
          <w:sz w:val="24"/>
          <w:szCs w:val="24"/>
        </w:rPr>
      </w:pPr>
      <w:r w:rsidRPr="008F1BCD">
        <w:rPr>
          <w:sz w:val="24"/>
          <w:szCs w:val="24"/>
        </w:rPr>
        <w:lastRenderedPageBreak/>
        <w:t xml:space="preserve">Til slut skal hætteglasset roteres forsigtigt i et par minutter, så der opnås en klar </w:t>
      </w:r>
      <w:proofErr w:type="spellStart"/>
      <w:r w:rsidRPr="008F1BCD">
        <w:rPr>
          <w:sz w:val="24"/>
          <w:szCs w:val="24"/>
        </w:rPr>
        <w:t>rekonstitueret</w:t>
      </w:r>
      <w:proofErr w:type="spellEnd"/>
      <w:r w:rsidRPr="008F1BCD">
        <w:rPr>
          <w:sz w:val="24"/>
          <w:szCs w:val="24"/>
        </w:rPr>
        <w:t xml:space="preserve"> opløsning. Det bør undgås at ryste kraftigt, så præparatet ikke skummer.</w:t>
      </w:r>
    </w:p>
    <w:p w14:paraId="6BED6806" w14:textId="34AF91B8" w:rsidR="00457746" w:rsidRPr="008F1BCD" w:rsidRDefault="00457746" w:rsidP="00A84626">
      <w:pPr>
        <w:pStyle w:val="Listeafsnit"/>
        <w:numPr>
          <w:ilvl w:val="0"/>
          <w:numId w:val="27"/>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opløsning skal undersøges nøje for at sikre, at præparatet er opløst og inspiceres visuelt for partikler før brug. </w:t>
      </w:r>
      <w:proofErr w:type="spellStart"/>
      <w:r w:rsidRPr="008F1BCD">
        <w:rPr>
          <w:sz w:val="24"/>
          <w:szCs w:val="24"/>
        </w:rPr>
        <w:t>Rekonstituerede</w:t>
      </w:r>
      <w:proofErr w:type="spellEnd"/>
      <w:r w:rsidRPr="008F1BCD">
        <w:rPr>
          <w:sz w:val="24"/>
          <w:szCs w:val="24"/>
        </w:rPr>
        <w:t xml:space="preserve"> opløsninger af </w:t>
      </w:r>
      <w:proofErr w:type="spellStart"/>
      <w:r w:rsidRPr="008F1BCD">
        <w:rPr>
          <w:sz w:val="24"/>
          <w:szCs w:val="24"/>
        </w:rPr>
        <w:t>Daptomycin</w:t>
      </w:r>
      <w:proofErr w:type="spellEnd"/>
      <w:r w:rsidRPr="008F1BCD">
        <w:rPr>
          <w:sz w:val="24"/>
          <w:szCs w:val="24"/>
        </w:rPr>
        <w:t xml:space="preserve"> "</w:t>
      </w:r>
      <w:r w:rsidR="005F4BE2" w:rsidRPr="008F1BCD">
        <w:rPr>
          <w:sz w:val="24"/>
          <w:szCs w:val="24"/>
        </w:rPr>
        <w:t>H</w:t>
      </w:r>
      <w:r w:rsidRPr="008F1BCD">
        <w:rPr>
          <w:sz w:val="24"/>
          <w:szCs w:val="24"/>
        </w:rPr>
        <w:t>ameln" har en lysegul til let brun farve.</w:t>
      </w:r>
    </w:p>
    <w:p w14:paraId="0DBC9715" w14:textId="77777777" w:rsidR="00457746" w:rsidRPr="008F1BCD" w:rsidRDefault="00457746" w:rsidP="00A84626">
      <w:pPr>
        <w:pStyle w:val="Listeafsnit"/>
        <w:numPr>
          <w:ilvl w:val="0"/>
          <w:numId w:val="27"/>
        </w:numPr>
        <w:ind w:left="1276" w:hanging="425"/>
        <w:rPr>
          <w:sz w:val="24"/>
          <w:szCs w:val="24"/>
        </w:rPr>
      </w:pPr>
      <w:r w:rsidRPr="008F1BCD">
        <w:rPr>
          <w:sz w:val="24"/>
          <w:szCs w:val="24"/>
        </w:rPr>
        <w:t xml:space="preserve">Fjern den </w:t>
      </w:r>
      <w:proofErr w:type="spellStart"/>
      <w:r w:rsidRPr="008F1BCD">
        <w:rPr>
          <w:sz w:val="24"/>
          <w:szCs w:val="24"/>
        </w:rPr>
        <w:t>rekonstituerede</w:t>
      </w:r>
      <w:proofErr w:type="spellEnd"/>
      <w:r w:rsidRPr="008F1BCD">
        <w:rPr>
          <w:sz w:val="24"/>
          <w:szCs w:val="24"/>
        </w:rPr>
        <w:t xml:space="preserve"> væske (50 mg </w:t>
      </w:r>
      <w:proofErr w:type="spellStart"/>
      <w:r w:rsidRPr="008F1BCD">
        <w:rPr>
          <w:sz w:val="24"/>
          <w:szCs w:val="24"/>
        </w:rPr>
        <w:t>daptomycin</w:t>
      </w:r>
      <w:proofErr w:type="spellEnd"/>
      <w:r w:rsidRPr="008F1BCD">
        <w:rPr>
          <w:sz w:val="24"/>
          <w:szCs w:val="24"/>
        </w:rPr>
        <w:t>/ml) langsomt fra hætteglasset ved anvendelse af en steril kanyle på 21G eller mindre i diameter.</w:t>
      </w:r>
    </w:p>
    <w:p w14:paraId="16FCBF7F" w14:textId="77777777" w:rsidR="00457746" w:rsidRPr="008F1BCD" w:rsidRDefault="00457746" w:rsidP="00A84626">
      <w:pPr>
        <w:pStyle w:val="Listeafsnit"/>
        <w:numPr>
          <w:ilvl w:val="0"/>
          <w:numId w:val="27"/>
        </w:numPr>
        <w:ind w:left="1276" w:hanging="425"/>
        <w:rPr>
          <w:sz w:val="24"/>
          <w:szCs w:val="24"/>
        </w:rPr>
      </w:pPr>
      <w:r w:rsidRPr="008F1BCD">
        <w:rPr>
          <w:sz w:val="24"/>
          <w:szCs w:val="24"/>
        </w:rPr>
        <w:t>Vend hætteglasset på hovedet for at lade opløsningen løbe mod gummiproppen. Brug en ny sprøjte og stik kanylen ind i hætteglasset. Mens hætteglasset stadig holdes på hovedet, skal du anbringe kanylespidsen i bunden af opløsningen i hætteglasset, mens du trækker opløsningen op i sprøjten. Før du fjerner kanylen fra hætteglasset, skal du trække stemplet helt tilbage i sprøjten for at få al opløsningen ud af hætteglasset.</w:t>
      </w:r>
    </w:p>
    <w:p w14:paraId="794B2DD2" w14:textId="77777777" w:rsidR="00457746" w:rsidRPr="008F1BCD" w:rsidRDefault="00457746" w:rsidP="00A84626">
      <w:pPr>
        <w:pStyle w:val="Listeafsnit"/>
        <w:numPr>
          <w:ilvl w:val="0"/>
          <w:numId w:val="27"/>
        </w:numPr>
        <w:ind w:left="1276" w:hanging="425"/>
        <w:rPr>
          <w:sz w:val="24"/>
          <w:szCs w:val="24"/>
        </w:rPr>
      </w:pPr>
      <w:r w:rsidRPr="008F1BCD">
        <w:rPr>
          <w:sz w:val="24"/>
          <w:szCs w:val="24"/>
        </w:rPr>
        <w:t>Erstat kanylen med en ny kanyle inden den intravenøse injektion.</w:t>
      </w:r>
    </w:p>
    <w:p w14:paraId="5429C474" w14:textId="77777777" w:rsidR="00457746" w:rsidRPr="008F1BCD" w:rsidRDefault="00457746" w:rsidP="00A84626">
      <w:pPr>
        <w:pStyle w:val="Listeafsnit"/>
        <w:numPr>
          <w:ilvl w:val="0"/>
          <w:numId w:val="27"/>
        </w:numPr>
        <w:ind w:left="1276" w:hanging="425"/>
        <w:rPr>
          <w:sz w:val="24"/>
          <w:szCs w:val="24"/>
        </w:rPr>
      </w:pPr>
      <w:r w:rsidRPr="008F1BCD">
        <w:rPr>
          <w:sz w:val="24"/>
          <w:szCs w:val="24"/>
        </w:rPr>
        <w:t>Fjern luft, store luftbobler og eventuel overflødig opløsning for at få den korrekte dosis.</w:t>
      </w:r>
    </w:p>
    <w:p w14:paraId="61627705" w14:textId="77777777" w:rsidR="00457746" w:rsidRPr="008F1BCD" w:rsidRDefault="00457746" w:rsidP="00A84626">
      <w:pPr>
        <w:pStyle w:val="Listeafsnit"/>
        <w:numPr>
          <w:ilvl w:val="0"/>
          <w:numId w:val="27"/>
        </w:numPr>
        <w:ind w:left="1276" w:hanging="425"/>
        <w:rPr>
          <w:sz w:val="24"/>
          <w:szCs w:val="24"/>
        </w:rPr>
      </w:pPr>
      <w:r w:rsidRPr="008F1BCD">
        <w:rPr>
          <w:sz w:val="24"/>
          <w:szCs w:val="24"/>
        </w:rPr>
        <w:t xml:space="preserve">Den </w:t>
      </w:r>
      <w:proofErr w:type="spellStart"/>
      <w:r w:rsidRPr="008F1BCD">
        <w:rPr>
          <w:sz w:val="24"/>
          <w:szCs w:val="24"/>
        </w:rPr>
        <w:t>rekonstituerede</w:t>
      </w:r>
      <w:proofErr w:type="spellEnd"/>
      <w:r w:rsidRPr="008F1BCD">
        <w:rPr>
          <w:sz w:val="24"/>
          <w:szCs w:val="24"/>
        </w:rPr>
        <w:t xml:space="preserve"> opløsning skal injiceres intravenøst langsomt over 2 minutter som anført i pkt. 4.2.</w:t>
      </w:r>
    </w:p>
    <w:p w14:paraId="197CF5B4" w14:textId="77777777" w:rsidR="00457746" w:rsidRPr="008F1BCD" w:rsidRDefault="00457746" w:rsidP="00E3480B">
      <w:pPr>
        <w:ind w:left="851"/>
        <w:rPr>
          <w:sz w:val="24"/>
          <w:szCs w:val="24"/>
        </w:rPr>
      </w:pPr>
    </w:p>
    <w:p w14:paraId="69EAA9AB" w14:textId="7304BD36" w:rsidR="00457746" w:rsidRPr="008F1BCD" w:rsidRDefault="00457746" w:rsidP="00E3480B">
      <w:pPr>
        <w:ind w:left="851"/>
        <w:rPr>
          <w:sz w:val="24"/>
          <w:szCs w:val="24"/>
        </w:rPr>
      </w:pPr>
      <w:proofErr w:type="spellStart"/>
      <w:r w:rsidRPr="008F1BCD">
        <w:rPr>
          <w:sz w:val="24"/>
          <w:szCs w:val="24"/>
        </w:rPr>
        <w:t>Daptomycin</w:t>
      </w:r>
      <w:proofErr w:type="spellEnd"/>
      <w:r w:rsidRPr="008F1BCD">
        <w:rPr>
          <w:sz w:val="24"/>
          <w:szCs w:val="24"/>
        </w:rPr>
        <w:t xml:space="preserve"> "</w:t>
      </w:r>
      <w:r w:rsidR="00A84626" w:rsidRPr="008F1BCD">
        <w:rPr>
          <w:sz w:val="24"/>
          <w:szCs w:val="24"/>
        </w:rPr>
        <w:t>H</w:t>
      </w:r>
      <w:r w:rsidRPr="008F1BCD">
        <w:rPr>
          <w:sz w:val="24"/>
          <w:szCs w:val="24"/>
        </w:rPr>
        <w:t>ameln" hætteglas er kun til engangsbrug.</w:t>
      </w:r>
    </w:p>
    <w:p w14:paraId="6A7BF68F" w14:textId="77777777" w:rsidR="00457746" w:rsidRPr="008F1BCD" w:rsidRDefault="00457746" w:rsidP="00E3480B">
      <w:pPr>
        <w:ind w:left="851"/>
        <w:rPr>
          <w:sz w:val="24"/>
          <w:szCs w:val="24"/>
        </w:rPr>
      </w:pPr>
      <w:r w:rsidRPr="008F1BCD">
        <w:rPr>
          <w:sz w:val="24"/>
          <w:szCs w:val="24"/>
        </w:rPr>
        <w:t xml:space="preserve">Ud fra et mikrobiologisk synspunkt skal præparatet anvendes med det samme efter </w:t>
      </w:r>
      <w:proofErr w:type="spellStart"/>
      <w:r w:rsidRPr="008F1BCD">
        <w:rPr>
          <w:sz w:val="24"/>
          <w:szCs w:val="24"/>
        </w:rPr>
        <w:t>rekonstitution</w:t>
      </w:r>
      <w:proofErr w:type="spellEnd"/>
      <w:r w:rsidRPr="008F1BCD">
        <w:rPr>
          <w:sz w:val="24"/>
          <w:szCs w:val="24"/>
        </w:rPr>
        <w:t xml:space="preserve"> (se pkt. 6.3).</w:t>
      </w:r>
    </w:p>
    <w:p w14:paraId="30AECC4D" w14:textId="77777777" w:rsidR="00457746" w:rsidRPr="008F1BCD" w:rsidRDefault="00457746" w:rsidP="00E3480B">
      <w:pPr>
        <w:ind w:left="851"/>
        <w:rPr>
          <w:sz w:val="24"/>
          <w:szCs w:val="24"/>
        </w:rPr>
      </w:pPr>
    </w:p>
    <w:p w14:paraId="3CE08595" w14:textId="77777777" w:rsidR="00457746" w:rsidRPr="008F1BCD" w:rsidRDefault="00457746" w:rsidP="00E3480B">
      <w:pPr>
        <w:ind w:left="851"/>
        <w:rPr>
          <w:sz w:val="24"/>
          <w:szCs w:val="24"/>
          <w:lang w:eastAsia="da-DK"/>
        </w:rPr>
      </w:pPr>
      <w:r w:rsidRPr="008F1BCD">
        <w:rPr>
          <w:sz w:val="24"/>
          <w:szCs w:val="24"/>
        </w:rPr>
        <w:t>Ikke anvendt lægemiddel samt affald heraf skal bortskaffes i henhold til lokale retningslinjer.</w:t>
      </w:r>
    </w:p>
    <w:p w14:paraId="42B1A4FB" w14:textId="77777777" w:rsidR="009260DE" w:rsidRPr="008F1BCD" w:rsidRDefault="009260DE" w:rsidP="000730CA">
      <w:pPr>
        <w:tabs>
          <w:tab w:val="left" w:pos="851"/>
        </w:tabs>
        <w:ind w:left="851"/>
        <w:rPr>
          <w:sz w:val="24"/>
          <w:szCs w:val="24"/>
        </w:rPr>
      </w:pPr>
    </w:p>
    <w:p w14:paraId="3412F658" w14:textId="77777777" w:rsidR="009260DE" w:rsidRPr="008F1BCD" w:rsidRDefault="009260DE" w:rsidP="009260DE">
      <w:pPr>
        <w:tabs>
          <w:tab w:val="left" w:pos="851"/>
        </w:tabs>
        <w:ind w:left="851" w:hanging="851"/>
        <w:rPr>
          <w:b/>
          <w:sz w:val="24"/>
          <w:szCs w:val="24"/>
        </w:rPr>
      </w:pPr>
      <w:r w:rsidRPr="008F1BCD">
        <w:rPr>
          <w:b/>
          <w:sz w:val="24"/>
          <w:szCs w:val="24"/>
        </w:rPr>
        <w:t>7.</w:t>
      </w:r>
      <w:r w:rsidRPr="008F1BCD">
        <w:rPr>
          <w:b/>
          <w:sz w:val="24"/>
          <w:szCs w:val="24"/>
        </w:rPr>
        <w:tab/>
        <w:t>INDEHAVER AF MARKEDSFØRINGSTILLADELSEN</w:t>
      </w:r>
    </w:p>
    <w:p w14:paraId="4859A652" w14:textId="77777777" w:rsidR="00457746" w:rsidRPr="008F1BCD" w:rsidRDefault="00457746" w:rsidP="00E3480B">
      <w:pPr>
        <w:ind w:left="851"/>
        <w:rPr>
          <w:sz w:val="24"/>
          <w:szCs w:val="24"/>
          <w:lang w:eastAsia="da-DK"/>
        </w:rPr>
      </w:pPr>
      <w:proofErr w:type="spellStart"/>
      <w:r w:rsidRPr="008F1BCD">
        <w:rPr>
          <w:sz w:val="24"/>
          <w:szCs w:val="24"/>
        </w:rPr>
        <w:t>hameln</w:t>
      </w:r>
      <w:proofErr w:type="spellEnd"/>
      <w:r w:rsidRPr="008F1BCD">
        <w:rPr>
          <w:sz w:val="24"/>
          <w:szCs w:val="24"/>
        </w:rPr>
        <w:t xml:space="preserve"> </w:t>
      </w:r>
      <w:proofErr w:type="spellStart"/>
      <w:r w:rsidRPr="008F1BCD">
        <w:rPr>
          <w:sz w:val="24"/>
          <w:szCs w:val="24"/>
        </w:rPr>
        <w:t>pharma</w:t>
      </w:r>
      <w:proofErr w:type="spellEnd"/>
      <w:r w:rsidRPr="008F1BCD">
        <w:rPr>
          <w:sz w:val="24"/>
          <w:szCs w:val="24"/>
        </w:rPr>
        <w:t xml:space="preserve"> </w:t>
      </w:r>
      <w:proofErr w:type="spellStart"/>
      <w:r w:rsidRPr="008F1BCD">
        <w:rPr>
          <w:sz w:val="24"/>
          <w:szCs w:val="24"/>
        </w:rPr>
        <w:t>gmbh</w:t>
      </w:r>
      <w:proofErr w:type="spellEnd"/>
    </w:p>
    <w:p w14:paraId="324E6B69" w14:textId="77777777" w:rsidR="00457746" w:rsidRPr="008F1BCD" w:rsidRDefault="00457746" w:rsidP="00E3480B">
      <w:pPr>
        <w:ind w:left="851"/>
        <w:rPr>
          <w:sz w:val="24"/>
          <w:szCs w:val="24"/>
        </w:rPr>
      </w:pPr>
      <w:proofErr w:type="spellStart"/>
      <w:r w:rsidRPr="008F1BCD">
        <w:rPr>
          <w:sz w:val="24"/>
          <w:szCs w:val="24"/>
        </w:rPr>
        <w:t>Inselstraße</w:t>
      </w:r>
      <w:proofErr w:type="spellEnd"/>
      <w:r w:rsidRPr="008F1BCD">
        <w:rPr>
          <w:sz w:val="24"/>
          <w:szCs w:val="24"/>
        </w:rPr>
        <w:t xml:space="preserve"> 1</w:t>
      </w:r>
    </w:p>
    <w:p w14:paraId="057B69E6" w14:textId="77777777" w:rsidR="00457746" w:rsidRPr="008F1BCD" w:rsidRDefault="00457746" w:rsidP="00E3480B">
      <w:pPr>
        <w:ind w:left="851"/>
        <w:rPr>
          <w:sz w:val="24"/>
          <w:szCs w:val="24"/>
        </w:rPr>
      </w:pPr>
      <w:r w:rsidRPr="008F1BCD">
        <w:rPr>
          <w:sz w:val="24"/>
          <w:szCs w:val="24"/>
        </w:rPr>
        <w:t>31787 Hameln</w:t>
      </w:r>
    </w:p>
    <w:p w14:paraId="6A9A4C5B" w14:textId="71B36415" w:rsidR="00457746" w:rsidRPr="008F1BCD" w:rsidRDefault="00742F7E" w:rsidP="00E3480B">
      <w:pPr>
        <w:ind w:left="851"/>
        <w:rPr>
          <w:sz w:val="24"/>
          <w:szCs w:val="24"/>
        </w:rPr>
      </w:pPr>
      <w:r>
        <w:rPr>
          <w:sz w:val="24"/>
          <w:szCs w:val="24"/>
        </w:rPr>
        <w:t>Tyskland</w:t>
      </w:r>
    </w:p>
    <w:p w14:paraId="3C703AEA" w14:textId="77777777" w:rsidR="00457746" w:rsidRPr="008F1BCD" w:rsidRDefault="00457746" w:rsidP="00E3480B">
      <w:pPr>
        <w:ind w:left="851"/>
        <w:rPr>
          <w:sz w:val="24"/>
          <w:szCs w:val="24"/>
        </w:rPr>
      </w:pPr>
    </w:p>
    <w:p w14:paraId="38910683" w14:textId="77777777" w:rsidR="00457746" w:rsidRPr="008F1BCD" w:rsidRDefault="00457746" w:rsidP="00E3480B">
      <w:pPr>
        <w:ind w:left="851"/>
        <w:rPr>
          <w:b/>
          <w:bCs/>
          <w:sz w:val="24"/>
          <w:szCs w:val="24"/>
        </w:rPr>
      </w:pPr>
      <w:r w:rsidRPr="008F1BCD">
        <w:rPr>
          <w:b/>
          <w:bCs/>
          <w:sz w:val="24"/>
          <w:szCs w:val="24"/>
        </w:rPr>
        <w:t>Repræsentant</w:t>
      </w:r>
    </w:p>
    <w:p w14:paraId="2EB3B1D2" w14:textId="77777777" w:rsidR="00457746" w:rsidRPr="008F1BCD" w:rsidRDefault="00457746" w:rsidP="00E3480B">
      <w:pPr>
        <w:ind w:left="851"/>
        <w:rPr>
          <w:sz w:val="24"/>
          <w:szCs w:val="24"/>
        </w:rPr>
      </w:pPr>
      <w:proofErr w:type="spellStart"/>
      <w:r w:rsidRPr="008F1BCD">
        <w:rPr>
          <w:sz w:val="24"/>
          <w:szCs w:val="24"/>
        </w:rPr>
        <w:t>hameln</w:t>
      </w:r>
      <w:proofErr w:type="spellEnd"/>
      <w:r w:rsidRPr="008F1BCD">
        <w:rPr>
          <w:sz w:val="24"/>
          <w:szCs w:val="24"/>
        </w:rPr>
        <w:t xml:space="preserve"> </w:t>
      </w:r>
      <w:proofErr w:type="spellStart"/>
      <w:r w:rsidRPr="008F1BCD">
        <w:rPr>
          <w:sz w:val="24"/>
          <w:szCs w:val="24"/>
        </w:rPr>
        <w:t>pharma</w:t>
      </w:r>
      <w:proofErr w:type="spellEnd"/>
      <w:r w:rsidRPr="008F1BCD">
        <w:rPr>
          <w:sz w:val="24"/>
          <w:szCs w:val="24"/>
        </w:rPr>
        <w:t xml:space="preserve"> ApS</w:t>
      </w:r>
    </w:p>
    <w:p w14:paraId="3EB9A426" w14:textId="77777777" w:rsidR="00457746" w:rsidRPr="008F1BCD" w:rsidRDefault="00457746" w:rsidP="00E3480B">
      <w:pPr>
        <w:ind w:left="851"/>
        <w:rPr>
          <w:sz w:val="24"/>
          <w:szCs w:val="24"/>
        </w:rPr>
      </w:pPr>
      <w:r w:rsidRPr="008F1BCD">
        <w:rPr>
          <w:sz w:val="24"/>
          <w:szCs w:val="24"/>
        </w:rPr>
        <w:t>Naverland 22</w:t>
      </w:r>
    </w:p>
    <w:p w14:paraId="72DB1DFE" w14:textId="77777777" w:rsidR="00457746" w:rsidRPr="008F1BCD" w:rsidRDefault="00457746" w:rsidP="00E3480B">
      <w:pPr>
        <w:ind w:left="851"/>
        <w:rPr>
          <w:sz w:val="24"/>
          <w:szCs w:val="24"/>
        </w:rPr>
      </w:pPr>
      <w:r w:rsidRPr="008F1BCD">
        <w:rPr>
          <w:sz w:val="24"/>
          <w:szCs w:val="24"/>
        </w:rPr>
        <w:t>2600 Glostrup</w:t>
      </w:r>
    </w:p>
    <w:p w14:paraId="3B7B78C3" w14:textId="77777777" w:rsidR="009260DE" w:rsidRPr="008F1BCD" w:rsidRDefault="009260DE" w:rsidP="009260DE">
      <w:pPr>
        <w:tabs>
          <w:tab w:val="left" w:pos="851"/>
        </w:tabs>
        <w:ind w:left="851"/>
        <w:rPr>
          <w:sz w:val="24"/>
          <w:szCs w:val="24"/>
        </w:rPr>
      </w:pPr>
    </w:p>
    <w:p w14:paraId="0AD4AAC2" w14:textId="21FCB57D" w:rsidR="009260DE" w:rsidRPr="008F1BCD" w:rsidRDefault="009260DE" w:rsidP="009260DE">
      <w:pPr>
        <w:tabs>
          <w:tab w:val="left" w:pos="851"/>
        </w:tabs>
        <w:ind w:left="851" w:hanging="851"/>
        <w:rPr>
          <w:b/>
          <w:sz w:val="24"/>
          <w:szCs w:val="24"/>
        </w:rPr>
      </w:pPr>
      <w:r w:rsidRPr="008F1BCD">
        <w:rPr>
          <w:b/>
          <w:sz w:val="24"/>
          <w:szCs w:val="24"/>
        </w:rPr>
        <w:t>8.</w:t>
      </w:r>
      <w:r w:rsidRPr="008F1BCD">
        <w:rPr>
          <w:b/>
          <w:sz w:val="24"/>
          <w:szCs w:val="24"/>
        </w:rPr>
        <w:tab/>
        <w:t>MARKEDSFØRINGSTILLADELSESNUMMER (</w:t>
      </w:r>
      <w:r w:rsidR="00FB786B">
        <w:rPr>
          <w:b/>
          <w:sz w:val="24"/>
          <w:szCs w:val="24"/>
        </w:rPr>
        <w:t>-</w:t>
      </w:r>
      <w:r w:rsidRPr="008F1BCD">
        <w:rPr>
          <w:b/>
          <w:sz w:val="24"/>
          <w:szCs w:val="24"/>
        </w:rPr>
        <w:t>NUMRE)</w:t>
      </w:r>
    </w:p>
    <w:p w14:paraId="04E96F63" w14:textId="1EF0DA3A" w:rsidR="009260DE" w:rsidRPr="008F1BCD" w:rsidRDefault="00457746" w:rsidP="009260DE">
      <w:pPr>
        <w:tabs>
          <w:tab w:val="left" w:pos="851"/>
        </w:tabs>
        <w:ind w:left="851"/>
        <w:jc w:val="both"/>
        <w:rPr>
          <w:sz w:val="24"/>
          <w:szCs w:val="24"/>
        </w:rPr>
      </w:pPr>
      <w:r w:rsidRPr="008F1BCD">
        <w:rPr>
          <w:sz w:val="24"/>
          <w:szCs w:val="24"/>
        </w:rPr>
        <w:t>350 mg:</w:t>
      </w:r>
      <w:r w:rsidR="00742F7E">
        <w:rPr>
          <w:sz w:val="24"/>
          <w:szCs w:val="24"/>
        </w:rPr>
        <w:t xml:space="preserve"> 66550</w:t>
      </w:r>
    </w:p>
    <w:p w14:paraId="6FEE23A4" w14:textId="4F6C5FF9" w:rsidR="00457746" w:rsidRPr="008F1BCD" w:rsidRDefault="00457746" w:rsidP="009260DE">
      <w:pPr>
        <w:tabs>
          <w:tab w:val="left" w:pos="851"/>
        </w:tabs>
        <w:ind w:left="851"/>
        <w:jc w:val="both"/>
        <w:rPr>
          <w:sz w:val="24"/>
          <w:szCs w:val="24"/>
        </w:rPr>
      </w:pPr>
      <w:r w:rsidRPr="008F1BCD">
        <w:rPr>
          <w:sz w:val="24"/>
          <w:szCs w:val="24"/>
        </w:rPr>
        <w:t>500 mg:</w:t>
      </w:r>
      <w:r w:rsidR="00742F7E">
        <w:rPr>
          <w:sz w:val="24"/>
          <w:szCs w:val="24"/>
        </w:rPr>
        <w:t xml:space="preserve"> </w:t>
      </w:r>
      <w:r w:rsidR="008E12BD">
        <w:rPr>
          <w:sz w:val="24"/>
          <w:szCs w:val="24"/>
        </w:rPr>
        <w:t>66552</w:t>
      </w:r>
    </w:p>
    <w:p w14:paraId="0ECC58AB" w14:textId="77777777" w:rsidR="00457746" w:rsidRPr="008F1BCD" w:rsidRDefault="00457746" w:rsidP="009260DE">
      <w:pPr>
        <w:tabs>
          <w:tab w:val="left" w:pos="851"/>
        </w:tabs>
        <w:ind w:left="851"/>
        <w:jc w:val="both"/>
        <w:rPr>
          <w:sz w:val="24"/>
          <w:szCs w:val="24"/>
        </w:rPr>
      </w:pPr>
    </w:p>
    <w:p w14:paraId="0A62D134" w14:textId="77777777" w:rsidR="009260DE" w:rsidRPr="008F1BCD" w:rsidRDefault="009260DE" w:rsidP="009260DE">
      <w:pPr>
        <w:tabs>
          <w:tab w:val="left" w:pos="851"/>
        </w:tabs>
        <w:ind w:left="851" w:hanging="851"/>
        <w:rPr>
          <w:b/>
          <w:sz w:val="24"/>
          <w:szCs w:val="24"/>
        </w:rPr>
      </w:pPr>
      <w:r w:rsidRPr="008F1BCD">
        <w:rPr>
          <w:b/>
          <w:sz w:val="24"/>
          <w:szCs w:val="24"/>
        </w:rPr>
        <w:t>9.</w:t>
      </w:r>
      <w:r w:rsidRPr="008F1BCD">
        <w:rPr>
          <w:b/>
          <w:sz w:val="24"/>
          <w:szCs w:val="24"/>
        </w:rPr>
        <w:tab/>
        <w:t>DATO FOR FØRSTE MARKEDSFØRINGSTILLADELSE</w:t>
      </w:r>
    </w:p>
    <w:p w14:paraId="0C008020" w14:textId="69EA7831" w:rsidR="009260DE" w:rsidRPr="008F1BCD" w:rsidRDefault="001639BD" w:rsidP="009260DE">
      <w:pPr>
        <w:tabs>
          <w:tab w:val="left" w:pos="851"/>
        </w:tabs>
        <w:ind w:left="851"/>
        <w:rPr>
          <w:sz w:val="24"/>
          <w:szCs w:val="24"/>
        </w:rPr>
      </w:pPr>
      <w:r>
        <w:rPr>
          <w:sz w:val="24"/>
          <w:szCs w:val="24"/>
        </w:rPr>
        <w:t>29. juli 2022</w:t>
      </w:r>
    </w:p>
    <w:p w14:paraId="0A400300" w14:textId="77777777" w:rsidR="009260DE" w:rsidRPr="008F1BCD" w:rsidRDefault="009260DE" w:rsidP="009260DE">
      <w:pPr>
        <w:tabs>
          <w:tab w:val="left" w:pos="851"/>
        </w:tabs>
        <w:ind w:left="851"/>
        <w:rPr>
          <w:sz w:val="24"/>
          <w:szCs w:val="24"/>
        </w:rPr>
      </w:pPr>
    </w:p>
    <w:p w14:paraId="54BFD364" w14:textId="77777777" w:rsidR="009260DE" w:rsidRPr="008F1BCD" w:rsidRDefault="009260DE" w:rsidP="009260DE">
      <w:pPr>
        <w:tabs>
          <w:tab w:val="left" w:pos="851"/>
        </w:tabs>
        <w:ind w:left="851" w:hanging="851"/>
        <w:rPr>
          <w:b/>
          <w:sz w:val="24"/>
          <w:szCs w:val="24"/>
        </w:rPr>
      </w:pPr>
      <w:r w:rsidRPr="008F1BCD">
        <w:rPr>
          <w:b/>
          <w:sz w:val="24"/>
          <w:szCs w:val="24"/>
        </w:rPr>
        <w:t>10.</w:t>
      </w:r>
      <w:r w:rsidRPr="008F1BCD">
        <w:rPr>
          <w:b/>
          <w:sz w:val="24"/>
          <w:szCs w:val="24"/>
        </w:rPr>
        <w:tab/>
        <w:t>DATO FOR ÆNDRING AF TEKSTEN</w:t>
      </w:r>
    </w:p>
    <w:p w14:paraId="5E1D8C9A" w14:textId="432B55C0" w:rsidR="009260DE" w:rsidRPr="008F1BCD" w:rsidRDefault="00B7050E" w:rsidP="009260DE">
      <w:pPr>
        <w:tabs>
          <w:tab w:val="left" w:pos="851"/>
        </w:tabs>
        <w:ind w:left="851"/>
        <w:rPr>
          <w:sz w:val="24"/>
          <w:szCs w:val="24"/>
        </w:rPr>
      </w:pPr>
      <w:r>
        <w:rPr>
          <w:sz w:val="24"/>
          <w:szCs w:val="24"/>
        </w:rPr>
        <w:t>4</w:t>
      </w:r>
      <w:bookmarkStart w:id="7" w:name="_GoBack"/>
      <w:bookmarkEnd w:id="7"/>
      <w:r w:rsidR="00FB786B">
        <w:rPr>
          <w:sz w:val="24"/>
          <w:szCs w:val="24"/>
        </w:rPr>
        <w:t xml:space="preserve">. </w:t>
      </w:r>
      <w:r>
        <w:rPr>
          <w:sz w:val="24"/>
          <w:szCs w:val="24"/>
        </w:rPr>
        <w:t>juni</w:t>
      </w:r>
      <w:r w:rsidR="00FB786B">
        <w:rPr>
          <w:sz w:val="24"/>
          <w:szCs w:val="24"/>
        </w:rPr>
        <w:t xml:space="preserve"> 202</w:t>
      </w:r>
      <w:r>
        <w:rPr>
          <w:sz w:val="24"/>
          <w:szCs w:val="24"/>
        </w:rPr>
        <w:t>4</w:t>
      </w:r>
    </w:p>
    <w:sectPr w:rsidR="009260DE" w:rsidRPr="008F1BCD"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A11E7D" w14:textId="77777777" w:rsidR="00954E55" w:rsidRDefault="00954E55">
      <w:r>
        <w:separator/>
      </w:r>
    </w:p>
  </w:endnote>
  <w:endnote w:type="continuationSeparator" w:id="0">
    <w:p w14:paraId="01B57C82" w14:textId="77777777" w:rsidR="00954E55" w:rsidRDefault="0095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Italic">
    <w:altName w:val="Times New Roman"/>
    <w:charset w:val="00"/>
    <w:family w:val="roman"/>
    <w:pitch w:val="variable"/>
    <w:sig w:usb0="E0000EFF" w:usb1="4000785B" w:usb2="00000001" w:usb3="00000000" w:csb0="400001BF" w:csb1="DFF70000"/>
  </w:font>
  <w:font w:name="Times New Roman Bold">
    <w:altName w:val="Times New Roman"/>
    <w:charset w:val="00"/>
    <w:family w:val="roman"/>
    <w:pitch w:val="variable"/>
    <w:sig w:usb0="E0002EFF" w:usb1="C000785B" w:usb2="00000009" w:usb3="00000000" w:csb0="400001FF" w:csb1="FFFF0000"/>
  </w:font>
  <w:font w:name="TimesNewRoman">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8CE95" w14:textId="77777777" w:rsidR="00954E55" w:rsidRDefault="00954E55">
    <w:pPr>
      <w:pStyle w:val="Sidefod"/>
      <w:pBdr>
        <w:bottom w:val="single" w:sz="6" w:space="1" w:color="auto"/>
      </w:pBdr>
    </w:pPr>
  </w:p>
  <w:p w14:paraId="0519F2F7" w14:textId="77777777" w:rsidR="00954E55" w:rsidRDefault="00954E55" w:rsidP="00C42586">
    <w:pPr>
      <w:pStyle w:val="Sidefod"/>
      <w:tabs>
        <w:tab w:val="clear" w:pos="4819"/>
        <w:tab w:val="left" w:pos="8505"/>
      </w:tabs>
      <w:rPr>
        <w:i/>
        <w:sz w:val="18"/>
        <w:szCs w:val="18"/>
      </w:rPr>
    </w:pPr>
  </w:p>
  <w:p w14:paraId="4F8A901F" w14:textId="2D9ED018" w:rsidR="00954E55" w:rsidRPr="00B373D7" w:rsidRDefault="00954E5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Daptomycin Hameln, pulver til injektions--infusionsvæske, opløsning 350 mg og 500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53157" w14:textId="77777777" w:rsidR="00954E55" w:rsidRDefault="00954E55">
      <w:r>
        <w:separator/>
      </w:r>
    </w:p>
  </w:footnote>
  <w:footnote w:type="continuationSeparator" w:id="0">
    <w:p w14:paraId="11D040CA" w14:textId="77777777" w:rsidR="00954E55" w:rsidRDefault="00954E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384"/>
    <w:multiLevelType w:val="hybridMultilevel"/>
    <w:tmpl w:val="D5CCB2F6"/>
    <w:lvl w:ilvl="0" w:tplc="06147508">
      <w:start w:val="1"/>
      <w:numFmt w:val="decimal"/>
      <w:lvlText w:val="%1."/>
      <w:lvlJc w:val="left"/>
      <w:pPr>
        <w:ind w:left="0" w:firstLine="0"/>
      </w:pPr>
    </w:lvl>
    <w:lvl w:ilvl="1" w:tplc="4EE2B664">
      <w:numFmt w:val="decimal"/>
      <w:lvlText w:val=""/>
      <w:lvlJc w:val="left"/>
      <w:pPr>
        <w:ind w:left="0" w:firstLine="0"/>
      </w:pPr>
    </w:lvl>
    <w:lvl w:ilvl="2" w:tplc="AB822922">
      <w:numFmt w:val="decimal"/>
      <w:lvlText w:val=""/>
      <w:lvlJc w:val="left"/>
      <w:pPr>
        <w:ind w:left="0" w:firstLine="0"/>
      </w:pPr>
    </w:lvl>
    <w:lvl w:ilvl="3" w:tplc="86D28A50">
      <w:numFmt w:val="decimal"/>
      <w:lvlText w:val=""/>
      <w:lvlJc w:val="left"/>
      <w:pPr>
        <w:ind w:left="0" w:firstLine="0"/>
      </w:pPr>
    </w:lvl>
    <w:lvl w:ilvl="4" w:tplc="BD666AB6">
      <w:numFmt w:val="decimal"/>
      <w:lvlText w:val=""/>
      <w:lvlJc w:val="left"/>
      <w:pPr>
        <w:ind w:left="0" w:firstLine="0"/>
      </w:pPr>
    </w:lvl>
    <w:lvl w:ilvl="5" w:tplc="256E5ACE">
      <w:numFmt w:val="decimal"/>
      <w:lvlText w:val=""/>
      <w:lvlJc w:val="left"/>
      <w:pPr>
        <w:ind w:left="0" w:firstLine="0"/>
      </w:pPr>
    </w:lvl>
    <w:lvl w:ilvl="6" w:tplc="10D888E8">
      <w:numFmt w:val="decimal"/>
      <w:lvlText w:val=""/>
      <w:lvlJc w:val="left"/>
      <w:pPr>
        <w:ind w:left="0" w:firstLine="0"/>
      </w:pPr>
    </w:lvl>
    <w:lvl w:ilvl="7" w:tplc="AF74A038">
      <w:numFmt w:val="decimal"/>
      <w:lvlText w:val=""/>
      <w:lvlJc w:val="left"/>
      <w:pPr>
        <w:ind w:left="0" w:firstLine="0"/>
      </w:pPr>
    </w:lvl>
    <w:lvl w:ilvl="8" w:tplc="0074CEB6">
      <w:numFmt w:val="decimal"/>
      <w:lvlText w:val=""/>
      <w:lvlJc w:val="left"/>
      <w:pPr>
        <w:ind w:left="0" w:firstLine="0"/>
      </w:pPr>
    </w:lvl>
  </w:abstractNum>
  <w:abstractNum w:abstractNumId="1" w15:restartNumberingAfterBreak="0">
    <w:nsid w:val="00001916"/>
    <w:multiLevelType w:val="hybridMultilevel"/>
    <w:tmpl w:val="B052DD9C"/>
    <w:lvl w:ilvl="0" w:tplc="041B0001">
      <w:start w:val="1"/>
      <w:numFmt w:val="bullet"/>
      <w:lvlText w:val=""/>
      <w:lvlJc w:val="left"/>
      <w:pPr>
        <w:ind w:left="0" w:firstLine="0"/>
      </w:pPr>
      <w:rPr>
        <w:rFonts w:ascii="Symbol" w:hAnsi="Symbol" w:hint="default"/>
      </w:rPr>
    </w:lvl>
    <w:lvl w:ilvl="1" w:tplc="A7E237C2">
      <w:numFmt w:val="decimal"/>
      <w:lvlText w:val=""/>
      <w:lvlJc w:val="left"/>
      <w:pPr>
        <w:ind w:left="0" w:firstLine="0"/>
      </w:pPr>
    </w:lvl>
    <w:lvl w:ilvl="2" w:tplc="9AF886FC">
      <w:numFmt w:val="decimal"/>
      <w:lvlText w:val=""/>
      <w:lvlJc w:val="left"/>
      <w:pPr>
        <w:ind w:left="0" w:firstLine="0"/>
      </w:pPr>
    </w:lvl>
    <w:lvl w:ilvl="3" w:tplc="1640DAA6">
      <w:numFmt w:val="decimal"/>
      <w:lvlText w:val=""/>
      <w:lvlJc w:val="left"/>
      <w:pPr>
        <w:ind w:left="0" w:firstLine="0"/>
      </w:pPr>
    </w:lvl>
    <w:lvl w:ilvl="4" w:tplc="9D045232">
      <w:numFmt w:val="decimal"/>
      <w:lvlText w:val=""/>
      <w:lvlJc w:val="left"/>
      <w:pPr>
        <w:ind w:left="0" w:firstLine="0"/>
      </w:pPr>
    </w:lvl>
    <w:lvl w:ilvl="5" w:tplc="BF468230">
      <w:numFmt w:val="decimal"/>
      <w:lvlText w:val=""/>
      <w:lvlJc w:val="left"/>
      <w:pPr>
        <w:ind w:left="0" w:firstLine="0"/>
      </w:pPr>
    </w:lvl>
    <w:lvl w:ilvl="6" w:tplc="DF9886AC">
      <w:numFmt w:val="decimal"/>
      <w:lvlText w:val=""/>
      <w:lvlJc w:val="left"/>
      <w:pPr>
        <w:ind w:left="0" w:firstLine="0"/>
      </w:pPr>
    </w:lvl>
    <w:lvl w:ilvl="7" w:tplc="14D0E1A8">
      <w:numFmt w:val="decimal"/>
      <w:lvlText w:val=""/>
      <w:lvlJc w:val="left"/>
      <w:pPr>
        <w:ind w:left="0" w:firstLine="0"/>
      </w:pPr>
    </w:lvl>
    <w:lvl w:ilvl="8" w:tplc="658E68D8">
      <w:numFmt w:val="decimal"/>
      <w:lvlText w:val=""/>
      <w:lvlJc w:val="left"/>
      <w:pPr>
        <w:ind w:left="0" w:firstLine="0"/>
      </w:pPr>
    </w:lvl>
  </w:abstractNum>
  <w:abstractNum w:abstractNumId="2" w15:restartNumberingAfterBreak="0">
    <w:nsid w:val="00003C61"/>
    <w:multiLevelType w:val="hybridMultilevel"/>
    <w:tmpl w:val="906299F8"/>
    <w:lvl w:ilvl="0" w:tplc="041B0001">
      <w:start w:val="1"/>
      <w:numFmt w:val="bullet"/>
      <w:lvlText w:val=""/>
      <w:lvlJc w:val="left"/>
      <w:pPr>
        <w:ind w:left="0" w:firstLine="0"/>
      </w:pPr>
      <w:rPr>
        <w:rFonts w:ascii="Symbol" w:hAnsi="Symbol" w:hint="default"/>
      </w:rPr>
    </w:lvl>
    <w:lvl w:ilvl="1" w:tplc="D9B804C8">
      <w:numFmt w:val="decimal"/>
      <w:lvlText w:val=""/>
      <w:lvlJc w:val="left"/>
      <w:pPr>
        <w:ind w:left="0" w:firstLine="0"/>
      </w:pPr>
    </w:lvl>
    <w:lvl w:ilvl="2" w:tplc="BC9A06D6">
      <w:numFmt w:val="decimal"/>
      <w:lvlText w:val=""/>
      <w:lvlJc w:val="left"/>
      <w:pPr>
        <w:ind w:left="0" w:firstLine="0"/>
      </w:pPr>
    </w:lvl>
    <w:lvl w:ilvl="3" w:tplc="AE14C126">
      <w:numFmt w:val="decimal"/>
      <w:lvlText w:val=""/>
      <w:lvlJc w:val="left"/>
      <w:pPr>
        <w:ind w:left="0" w:firstLine="0"/>
      </w:pPr>
    </w:lvl>
    <w:lvl w:ilvl="4" w:tplc="7F2C4BE6">
      <w:numFmt w:val="decimal"/>
      <w:lvlText w:val=""/>
      <w:lvlJc w:val="left"/>
      <w:pPr>
        <w:ind w:left="0" w:firstLine="0"/>
      </w:pPr>
    </w:lvl>
    <w:lvl w:ilvl="5" w:tplc="427055E2">
      <w:numFmt w:val="decimal"/>
      <w:lvlText w:val=""/>
      <w:lvlJc w:val="left"/>
      <w:pPr>
        <w:ind w:left="0" w:firstLine="0"/>
      </w:pPr>
    </w:lvl>
    <w:lvl w:ilvl="6" w:tplc="526A206E">
      <w:numFmt w:val="decimal"/>
      <w:lvlText w:val=""/>
      <w:lvlJc w:val="left"/>
      <w:pPr>
        <w:ind w:left="0" w:firstLine="0"/>
      </w:pPr>
    </w:lvl>
    <w:lvl w:ilvl="7" w:tplc="65029E20">
      <w:numFmt w:val="decimal"/>
      <w:lvlText w:val=""/>
      <w:lvlJc w:val="left"/>
      <w:pPr>
        <w:ind w:left="0" w:firstLine="0"/>
      </w:pPr>
    </w:lvl>
    <w:lvl w:ilvl="8" w:tplc="CC101500">
      <w:numFmt w:val="decimal"/>
      <w:lvlText w:val=""/>
      <w:lvlJc w:val="left"/>
      <w:pPr>
        <w:ind w:left="0" w:firstLine="0"/>
      </w:pPr>
    </w:lvl>
  </w:abstractNum>
  <w:abstractNum w:abstractNumId="3" w15:restartNumberingAfterBreak="0">
    <w:nsid w:val="0000401D"/>
    <w:multiLevelType w:val="hybridMultilevel"/>
    <w:tmpl w:val="813405BA"/>
    <w:lvl w:ilvl="0" w:tplc="124401AE">
      <w:start w:val="1"/>
      <w:numFmt w:val="decimal"/>
      <w:lvlText w:val="%1."/>
      <w:lvlJc w:val="left"/>
      <w:pPr>
        <w:ind w:left="0" w:firstLine="0"/>
      </w:pPr>
    </w:lvl>
    <w:lvl w:ilvl="1" w:tplc="E404E9B8">
      <w:numFmt w:val="decimal"/>
      <w:lvlText w:val=""/>
      <w:lvlJc w:val="left"/>
      <w:pPr>
        <w:ind w:left="0" w:firstLine="0"/>
      </w:pPr>
    </w:lvl>
    <w:lvl w:ilvl="2" w:tplc="F544E6A2">
      <w:numFmt w:val="decimal"/>
      <w:lvlText w:val=""/>
      <w:lvlJc w:val="left"/>
      <w:pPr>
        <w:ind w:left="0" w:firstLine="0"/>
      </w:pPr>
    </w:lvl>
    <w:lvl w:ilvl="3" w:tplc="6E5054E4">
      <w:numFmt w:val="decimal"/>
      <w:lvlText w:val=""/>
      <w:lvlJc w:val="left"/>
      <w:pPr>
        <w:ind w:left="0" w:firstLine="0"/>
      </w:pPr>
    </w:lvl>
    <w:lvl w:ilvl="4" w:tplc="2B967FBC">
      <w:numFmt w:val="decimal"/>
      <w:lvlText w:val=""/>
      <w:lvlJc w:val="left"/>
      <w:pPr>
        <w:ind w:left="0" w:firstLine="0"/>
      </w:pPr>
    </w:lvl>
    <w:lvl w:ilvl="5" w:tplc="E5884490">
      <w:numFmt w:val="decimal"/>
      <w:lvlText w:val=""/>
      <w:lvlJc w:val="left"/>
      <w:pPr>
        <w:ind w:left="0" w:firstLine="0"/>
      </w:pPr>
    </w:lvl>
    <w:lvl w:ilvl="6" w:tplc="BDAE6DD8">
      <w:numFmt w:val="decimal"/>
      <w:lvlText w:val=""/>
      <w:lvlJc w:val="left"/>
      <w:pPr>
        <w:ind w:left="0" w:firstLine="0"/>
      </w:pPr>
    </w:lvl>
    <w:lvl w:ilvl="7" w:tplc="651AF6CA">
      <w:numFmt w:val="decimal"/>
      <w:lvlText w:val=""/>
      <w:lvlJc w:val="left"/>
      <w:pPr>
        <w:ind w:left="0" w:firstLine="0"/>
      </w:pPr>
    </w:lvl>
    <w:lvl w:ilvl="8" w:tplc="291A3952">
      <w:numFmt w:val="decimal"/>
      <w:lvlText w:val=""/>
      <w:lvlJc w:val="left"/>
      <w:pPr>
        <w:ind w:left="0" w:firstLine="0"/>
      </w:pPr>
    </w:lvl>
  </w:abstractNum>
  <w:abstractNum w:abstractNumId="4" w15:restartNumberingAfterBreak="0">
    <w:nsid w:val="0000494A"/>
    <w:multiLevelType w:val="hybridMultilevel"/>
    <w:tmpl w:val="5C8243BA"/>
    <w:lvl w:ilvl="0" w:tplc="CD5CE584">
      <w:start w:val="1"/>
      <w:numFmt w:val="decimal"/>
      <w:lvlText w:val="%1."/>
      <w:lvlJc w:val="left"/>
      <w:pPr>
        <w:ind w:left="0" w:firstLine="0"/>
      </w:pPr>
    </w:lvl>
    <w:lvl w:ilvl="1" w:tplc="84D0BB26">
      <w:numFmt w:val="decimal"/>
      <w:lvlText w:val=""/>
      <w:lvlJc w:val="left"/>
      <w:pPr>
        <w:ind w:left="0" w:firstLine="0"/>
      </w:pPr>
    </w:lvl>
    <w:lvl w:ilvl="2" w:tplc="59B25D78">
      <w:numFmt w:val="decimal"/>
      <w:lvlText w:val=""/>
      <w:lvlJc w:val="left"/>
      <w:pPr>
        <w:ind w:left="0" w:firstLine="0"/>
      </w:pPr>
    </w:lvl>
    <w:lvl w:ilvl="3" w:tplc="479206F8">
      <w:numFmt w:val="decimal"/>
      <w:lvlText w:val=""/>
      <w:lvlJc w:val="left"/>
      <w:pPr>
        <w:ind w:left="0" w:firstLine="0"/>
      </w:pPr>
    </w:lvl>
    <w:lvl w:ilvl="4" w:tplc="D0947C3A">
      <w:numFmt w:val="decimal"/>
      <w:lvlText w:val=""/>
      <w:lvlJc w:val="left"/>
      <w:pPr>
        <w:ind w:left="0" w:firstLine="0"/>
      </w:pPr>
    </w:lvl>
    <w:lvl w:ilvl="5" w:tplc="5DAA9AFE">
      <w:numFmt w:val="decimal"/>
      <w:lvlText w:val=""/>
      <w:lvlJc w:val="left"/>
      <w:pPr>
        <w:ind w:left="0" w:firstLine="0"/>
      </w:pPr>
    </w:lvl>
    <w:lvl w:ilvl="6" w:tplc="92BA7C40">
      <w:numFmt w:val="decimal"/>
      <w:lvlText w:val=""/>
      <w:lvlJc w:val="left"/>
      <w:pPr>
        <w:ind w:left="0" w:firstLine="0"/>
      </w:pPr>
    </w:lvl>
    <w:lvl w:ilvl="7" w:tplc="013257FE">
      <w:numFmt w:val="decimal"/>
      <w:lvlText w:val=""/>
      <w:lvlJc w:val="left"/>
      <w:pPr>
        <w:ind w:left="0" w:firstLine="0"/>
      </w:pPr>
    </w:lvl>
    <w:lvl w:ilvl="8" w:tplc="46B048F0">
      <w:numFmt w:val="decimal"/>
      <w:lvlText w:val=""/>
      <w:lvlJc w:val="left"/>
      <w:pPr>
        <w:ind w:left="0" w:firstLine="0"/>
      </w:pPr>
    </w:lvl>
  </w:abstractNum>
  <w:abstractNum w:abstractNumId="5" w15:restartNumberingAfterBreak="0">
    <w:nsid w:val="00005E9D"/>
    <w:multiLevelType w:val="hybridMultilevel"/>
    <w:tmpl w:val="FDF2F000"/>
    <w:lvl w:ilvl="0" w:tplc="041B0001">
      <w:start w:val="1"/>
      <w:numFmt w:val="bullet"/>
      <w:lvlText w:val=""/>
      <w:lvlJc w:val="left"/>
      <w:pPr>
        <w:ind w:left="0" w:firstLine="0"/>
      </w:pPr>
      <w:rPr>
        <w:rFonts w:ascii="Symbol" w:hAnsi="Symbol" w:hint="default"/>
      </w:rPr>
    </w:lvl>
    <w:lvl w:ilvl="1" w:tplc="F912BA34">
      <w:start w:val="14"/>
      <w:numFmt w:val="decimal"/>
      <w:lvlText w:val="%2"/>
      <w:lvlJc w:val="left"/>
      <w:pPr>
        <w:ind w:left="0" w:firstLine="0"/>
      </w:pPr>
    </w:lvl>
    <w:lvl w:ilvl="2" w:tplc="CE4E3DCE">
      <w:numFmt w:val="decimal"/>
      <w:lvlText w:val=""/>
      <w:lvlJc w:val="left"/>
      <w:pPr>
        <w:ind w:left="0" w:firstLine="0"/>
      </w:pPr>
    </w:lvl>
    <w:lvl w:ilvl="3" w:tplc="602ABE4A">
      <w:numFmt w:val="decimal"/>
      <w:lvlText w:val=""/>
      <w:lvlJc w:val="left"/>
      <w:pPr>
        <w:ind w:left="0" w:firstLine="0"/>
      </w:pPr>
    </w:lvl>
    <w:lvl w:ilvl="4" w:tplc="AE08D6A6">
      <w:numFmt w:val="decimal"/>
      <w:lvlText w:val=""/>
      <w:lvlJc w:val="left"/>
      <w:pPr>
        <w:ind w:left="0" w:firstLine="0"/>
      </w:pPr>
    </w:lvl>
    <w:lvl w:ilvl="5" w:tplc="500C58DE">
      <w:numFmt w:val="decimal"/>
      <w:lvlText w:val=""/>
      <w:lvlJc w:val="left"/>
      <w:pPr>
        <w:ind w:left="0" w:firstLine="0"/>
      </w:pPr>
    </w:lvl>
    <w:lvl w:ilvl="6" w:tplc="CD12BAB8">
      <w:numFmt w:val="decimal"/>
      <w:lvlText w:val=""/>
      <w:lvlJc w:val="left"/>
      <w:pPr>
        <w:ind w:left="0" w:firstLine="0"/>
      </w:pPr>
    </w:lvl>
    <w:lvl w:ilvl="7" w:tplc="BAFE573A">
      <w:numFmt w:val="decimal"/>
      <w:lvlText w:val=""/>
      <w:lvlJc w:val="left"/>
      <w:pPr>
        <w:ind w:left="0" w:firstLine="0"/>
      </w:pPr>
    </w:lvl>
    <w:lvl w:ilvl="8" w:tplc="CEB6D12E">
      <w:numFmt w:val="decimal"/>
      <w:lvlText w:val=""/>
      <w:lvlJc w:val="left"/>
      <w:pPr>
        <w:ind w:left="0" w:firstLine="0"/>
      </w:pPr>
    </w:lvl>
  </w:abstractNum>
  <w:abstractNum w:abstractNumId="6" w15:restartNumberingAfterBreak="0">
    <w:nsid w:val="00006B72"/>
    <w:multiLevelType w:val="hybridMultilevel"/>
    <w:tmpl w:val="CD46932C"/>
    <w:lvl w:ilvl="0" w:tplc="627828F0">
      <w:start w:val="1"/>
      <w:numFmt w:val="decimal"/>
      <w:lvlText w:val="%1."/>
      <w:lvlJc w:val="left"/>
      <w:pPr>
        <w:ind w:left="0" w:firstLine="0"/>
      </w:pPr>
    </w:lvl>
    <w:lvl w:ilvl="1" w:tplc="E20C842A">
      <w:numFmt w:val="decimal"/>
      <w:lvlText w:val=""/>
      <w:lvlJc w:val="left"/>
      <w:pPr>
        <w:ind w:left="0" w:firstLine="0"/>
      </w:pPr>
    </w:lvl>
    <w:lvl w:ilvl="2" w:tplc="CFB6F988">
      <w:numFmt w:val="decimal"/>
      <w:lvlText w:val=""/>
      <w:lvlJc w:val="left"/>
      <w:pPr>
        <w:ind w:left="0" w:firstLine="0"/>
      </w:pPr>
    </w:lvl>
    <w:lvl w:ilvl="3" w:tplc="83D27636">
      <w:numFmt w:val="decimal"/>
      <w:lvlText w:val=""/>
      <w:lvlJc w:val="left"/>
      <w:pPr>
        <w:ind w:left="0" w:firstLine="0"/>
      </w:pPr>
    </w:lvl>
    <w:lvl w:ilvl="4" w:tplc="5ADAD144">
      <w:numFmt w:val="decimal"/>
      <w:lvlText w:val=""/>
      <w:lvlJc w:val="left"/>
      <w:pPr>
        <w:ind w:left="0" w:firstLine="0"/>
      </w:pPr>
    </w:lvl>
    <w:lvl w:ilvl="5" w:tplc="99EC842C">
      <w:numFmt w:val="decimal"/>
      <w:lvlText w:val=""/>
      <w:lvlJc w:val="left"/>
      <w:pPr>
        <w:ind w:left="0" w:firstLine="0"/>
      </w:pPr>
    </w:lvl>
    <w:lvl w:ilvl="6" w:tplc="1868AED2">
      <w:numFmt w:val="decimal"/>
      <w:lvlText w:val=""/>
      <w:lvlJc w:val="left"/>
      <w:pPr>
        <w:ind w:left="0" w:firstLine="0"/>
      </w:pPr>
    </w:lvl>
    <w:lvl w:ilvl="7" w:tplc="4442FEDC">
      <w:numFmt w:val="decimal"/>
      <w:lvlText w:val=""/>
      <w:lvlJc w:val="left"/>
      <w:pPr>
        <w:ind w:left="0" w:firstLine="0"/>
      </w:pPr>
    </w:lvl>
    <w:lvl w:ilvl="8" w:tplc="F69439A2">
      <w:numFmt w:val="decimal"/>
      <w:lvlText w:val=""/>
      <w:lvlJc w:val="left"/>
      <w:pPr>
        <w:ind w:left="0" w:firstLine="0"/>
      </w:pPr>
    </w:lvl>
  </w:abstractNum>
  <w:abstractNum w:abstractNumId="7" w15:restartNumberingAfterBreak="0">
    <w:nsid w:val="000071F0"/>
    <w:multiLevelType w:val="hybridMultilevel"/>
    <w:tmpl w:val="B0B83952"/>
    <w:lvl w:ilvl="0" w:tplc="82CE8CB2">
      <w:start w:val="1"/>
      <w:numFmt w:val="decimal"/>
      <w:lvlText w:val="%1."/>
      <w:lvlJc w:val="left"/>
      <w:pPr>
        <w:ind w:left="0" w:firstLine="0"/>
      </w:pPr>
    </w:lvl>
    <w:lvl w:ilvl="1" w:tplc="0B46BDF0">
      <w:numFmt w:val="decimal"/>
      <w:lvlText w:val=""/>
      <w:lvlJc w:val="left"/>
      <w:pPr>
        <w:ind w:left="0" w:firstLine="0"/>
      </w:pPr>
    </w:lvl>
    <w:lvl w:ilvl="2" w:tplc="4DE4A446">
      <w:numFmt w:val="decimal"/>
      <w:lvlText w:val=""/>
      <w:lvlJc w:val="left"/>
      <w:pPr>
        <w:ind w:left="0" w:firstLine="0"/>
      </w:pPr>
    </w:lvl>
    <w:lvl w:ilvl="3" w:tplc="AB7EAD38">
      <w:numFmt w:val="decimal"/>
      <w:lvlText w:val=""/>
      <w:lvlJc w:val="left"/>
      <w:pPr>
        <w:ind w:left="0" w:firstLine="0"/>
      </w:pPr>
    </w:lvl>
    <w:lvl w:ilvl="4" w:tplc="D0B0A3B6">
      <w:numFmt w:val="decimal"/>
      <w:lvlText w:val=""/>
      <w:lvlJc w:val="left"/>
      <w:pPr>
        <w:ind w:left="0" w:firstLine="0"/>
      </w:pPr>
    </w:lvl>
    <w:lvl w:ilvl="5" w:tplc="0BF4EC8E">
      <w:numFmt w:val="decimal"/>
      <w:lvlText w:val=""/>
      <w:lvlJc w:val="left"/>
      <w:pPr>
        <w:ind w:left="0" w:firstLine="0"/>
      </w:pPr>
    </w:lvl>
    <w:lvl w:ilvl="6" w:tplc="C0B2E282">
      <w:numFmt w:val="decimal"/>
      <w:lvlText w:val=""/>
      <w:lvlJc w:val="left"/>
      <w:pPr>
        <w:ind w:left="0" w:firstLine="0"/>
      </w:pPr>
    </w:lvl>
    <w:lvl w:ilvl="7" w:tplc="5B82E4A8">
      <w:numFmt w:val="decimal"/>
      <w:lvlText w:val=""/>
      <w:lvlJc w:val="left"/>
      <w:pPr>
        <w:ind w:left="0" w:firstLine="0"/>
      </w:pPr>
    </w:lvl>
    <w:lvl w:ilvl="8" w:tplc="B7D4B684">
      <w:numFmt w:val="decimal"/>
      <w:lvlText w:val=""/>
      <w:lvlJc w:val="left"/>
      <w:pPr>
        <w:ind w:left="0" w:firstLine="0"/>
      </w:pPr>
    </w:lvl>
  </w:abstractNum>
  <w:abstractNum w:abstractNumId="8" w15:restartNumberingAfterBreak="0">
    <w:nsid w:val="00007F4F"/>
    <w:multiLevelType w:val="hybridMultilevel"/>
    <w:tmpl w:val="20CA58B4"/>
    <w:lvl w:ilvl="0" w:tplc="6EA2DB86">
      <w:start w:val="1"/>
      <w:numFmt w:val="decimal"/>
      <w:lvlText w:val="%1."/>
      <w:lvlJc w:val="left"/>
      <w:pPr>
        <w:ind w:left="0" w:firstLine="0"/>
      </w:pPr>
    </w:lvl>
    <w:lvl w:ilvl="1" w:tplc="3788E38E">
      <w:numFmt w:val="decimal"/>
      <w:lvlText w:val=""/>
      <w:lvlJc w:val="left"/>
      <w:pPr>
        <w:ind w:left="0" w:firstLine="0"/>
      </w:pPr>
    </w:lvl>
    <w:lvl w:ilvl="2" w:tplc="6590CFA8">
      <w:numFmt w:val="decimal"/>
      <w:lvlText w:val=""/>
      <w:lvlJc w:val="left"/>
      <w:pPr>
        <w:ind w:left="0" w:firstLine="0"/>
      </w:pPr>
    </w:lvl>
    <w:lvl w:ilvl="3" w:tplc="15B636F2">
      <w:numFmt w:val="decimal"/>
      <w:lvlText w:val=""/>
      <w:lvlJc w:val="left"/>
      <w:pPr>
        <w:ind w:left="0" w:firstLine="0"/>
      </w:pPr>
    </w:lvl>
    <w:lvl w:ilvl="4" w:tplc="70AA92F4">
      <w:numFmt w:val="decimal"/>
      <w:lvlText w:val=""/>
      <w:lvlJc w:val="left"/>
      <w:pPr>
        <w:ind w:left="0" w:firstLine="0"/>
      </w:pPr>
    </w:lvl>
    <w:lvl w:ilvl="5" w:tplc="1B20F1B8">
      <w:numFmt w:val="decimal"/>
      <w:lvlText w:val=""/>
      <w:lvlJc w:val="left"/>
      <w:pPr>
        <w:ind w:left="0" w:firstLine="0"/>
      </w:pPr>
    </w:lvl>
    <w:lvl w:ilvl="6" w:tplc="DF96F7BC">
      <w:numFmt w:val="decimal"/>
      <w:lvlText w:val=""/>
      <w:lvlJc w:val="left"/>
      <w:pPr>
        <w:ind w:left="0" w:firstLine="0"/>
      </w:pPr>
    </w:lvl>
    <w:lvl w:ilvl="7" w:tplc="86749C10">
      <w:numFmt w:val="decimal"/>
      <w:lvlText w:val=""/>
      <w:lvlJc w:val="left"/>
      <w:pPr>
        <w:ind w:left="0" w:firstLine="0"/>
      </w:pPr>
    </w:lvl>
    <w:lvl w:ilvl="8" w:tplc="7F6A9FC6">
      <w:numFmt w:val="decimal"/>
      <w:lvlText w:val=""/>
      <w:lvlJc w:val="left"/>
      <w:pPr>
        <w:ind w:left="0" w:firstLine="0"/>
      </w:pPr>
    </w:lvl>
  </w:abstractNum>
  <w:abstractNum w:abstractNumId="9" w15:restartNumberingAfterBreak="0">
    <w:nsid w:val="033D7062"/>
    <w:multiLevelType w:val="hybridMultilevel"/>
    <w:tmpl w:val="3DD20C2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20E52878"/>
    <w:multiLevelType w:val="hybridMultilevel"/>
    <w:tmpl w:val="8D882802"/>
    <w:lvl w:ilvl="0" w:tplc="75EA052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243B2C82"/>
    <w:multiLevelType w:val="hybridMultilevel"/>
    <w:tmpl w:val="661E1D1A"/>
    <w:lvl w:ilvl="0" w:tplc="367EEA48">
      <w:numFmt w:val="bullet"/>
      <w:lvlText w:val="⁃"/>
      <w:lvlJc w:val="left"/>
      <w:pPr>
        <w:ind w:left="1571" w:hanging="360"/>
      </w:pPr>
      <w:rPr>
        <w:rFonts w:ascii="Times New Roman" w:eastAsia="Calibri"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5"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6" w15:restartNumberingAfterBreak="0">
    <w:nsid w:val="51E45D62"/>
    <w:multiLevelType w:val="hybridMultilevel"/>
    <w:tmpl w:val="89C617A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1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93C24EE"/>
    <w:multiLevelType w:val="hybridMultilevel"/>
    <w:tmpl w:val="08786118"/>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5C16715C"/>
    <w:multiLevelType w:val="hybridMultilevel"/>
    <w:tmpl w:val="2DD81244"/>
    <w:lvl w:ilvl="0" w:tplc="75EA0520">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0" w15:restartNumberingAfterBreak="0">
    <w:nsid w:val="60724DBB"/>
    <w:multiLevelType w:val="hybridMultilevel"/>
    <w:tmpl w:val="6BDA1450"/>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1" w15:restartNumberingAfterBreak="0">
    <w:nsid w:val="63020CF3"/>
    <w:multiLevelType w:val="hybridMultilevel"/>
    <w:tmpl w:val="ED2C3516"/>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2" w15:restartNumberingAfterBreak="0">
    <w:nsid w:val="69745A59"/>
    <w:multiLevelType w:val="hybridMultilevel"/>
    <w:tmpl w:val="170814C6"/>
    <w:lvl w:ilvl="0" w:tplc="75EA0520">
      <w:numFmt w:val="bullet"/>
      <w:lvlText w:val="-"/>
      <w:lvlJc w:val="left"/>
      <w:pPr>
        <w:ind w:left="1301" w:hanging="45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23" w15:restartNumberingAfterBreak="0">
    <w:nsid w:val="6B0C7877"/>
    <w:multiLevelType w:val="hybridMultilevel"/>
    <w:tmpl w:val="7D22E8A8"/>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4" w15:restartNumberingAfterBreak="0">
    <w:nsid w:val="6D8D0AD0"/>
    <w:multiLevelType w:val="hybridMultilevel"/>
    <w:tmpl w:val="0576FE8E"/>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5" w15:restartNumberingAfterBreak="0">
    <w:nsid w:val="72EA4A47"/>
    <w:multiLevelType w:val="hybridMultilevel"/>
    <w:tmpl w:val="ACC22282"/>
    <w:lvl w:ilvl="0" w:tplc="0406000F">
      <w:start w:val="1"/>
      <w:numFmt w:val="decimal"/>
      <w:lvlText w:val="%1."/>
      <w:lvlJc w:val="left"/>
      <w:pPr>
        <w:ind w:left="1571" w:hanging="360"/>
      </w:pPr>
    </w:lvl>
    <w:lvl w:ilvl="1" w:tplc="04060019" w:tentative="1">
      <w:start w:val="1"/>
      <w:numFmt w:val="lowerLetter"/>
      <w:lvlText w:val="%2."/>
      <w:lvlJc w:val="left"/>
      <w:pPr>
        <w:ind w:left="2291" w:hanging="360"/>
      </w:pPr>
    </w:lvl>
    <w:lvl w:ilvl="2" w:tplc="0406001B" w:tentative="1">
      <w:start w:val="1"/>
      <w:numFmt w:val="lowerRoman"/>
      <w:lvlText w:val="%3."/>
      <w:lvlJc w:val="right"/>
      <w:pPr>
        <w:ind w:left="3011" w:hanging="180"/>
      </w:pPr>
    </w:lvl>
    <w:lvl w:ilvl="3" w:tplc="0406000F" w:tentative="1">
      <w:start w:val="1"/>
      <w:numFmt w:val="decimal"/>
      <w:lvlText w:val="%4."/>
      <w:lvlJc w:val="left"/>
      <w:pPr>
        <w:ind w:left="3731" w:hanging="360"/>
      </w:pPr>
    </w:lvl>
    <w:lvl w:ilvl="4" w:tplc="04060019" w:tentative="1">
      <w:start w:val="1"/>
      <w:numFmt w:val="lowerLetter"/>
      <w:lvlText w:val="%5."/>
      <w:lvlJc w:val="left"/>
      <w:pPr>
        <w:ind w:left="4451" w:hanging="360"/>
      </w:pPr>
    </w:lvl>
    <w:lvl w:ilvl="5" w:tplc="0406001B" w:tentative="1">
      <w:start w:val="1"/>
      <w:numFmt w:val="lowerRoman"/>
      <w:lvlText w:val="%6."/>
      <w:lvlJc w:val="right"/>
      <w:pPr>
        <w:ind w:left="5171" w:hanging="180"/>
      </w:pPr>
    </w:lvl>
    <w:lvl w:ilvl="6" w:tplc="0406000F" w:tentative="1">
      <w:start w:val="1"/>
      <w:numFmt w:val="decimal"/>
      <w:lvlText w:val="%7."/>
      <w:lvlJc w:val="left"/>
      <w:pPr>
        <w:ind w:left="5891" w:hanging="360"/>
      </w:pPr>
    </w:lvl>
    <w:lvl w:ilvl="7" w:tplc="04060019" w:tentative="1">
      <w:start w:val="1"/>
      <w:numFmt w:val="lowerLetter"/>
      <w:lvlText w:val="%8."/>
      <w:lvlJc w:val="left"/>
      <w:pPr>
        <w:ind w:left="6611" w:hanging="360"/>
      </w:pPr>
    </w:lvl>
    <w:lvl w:ilvl="8" w:tplc="0406001B" w:tentative="1">
      <w:start w:val="1"/>
      <w:numFmt w:val="lowerRoman"/>
      <w:lvlText w:val="%9."/>
      <w:lvlJc w:val="right"/>
      <w:pPr>
        <w:ind w:left="7331" w:hanging="180"/>
      </w:pPr>
    </w:lvl>
  </w:abstractNum>
  <w:abstractNum w:abstractNumId="26" w15:restartNumberingAfterBreak="0">
    <w:nsid w:val="746516C7"/>
    <w:multiLevelType w:val="hybridMultilevel"/>
    <w:tmpl w:val="FFECBAEC"/>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5"/>
    <w:lvlOverride w:ilvl="0"/>
    <w:lvlOverride w:ilvl="1">
      <w:startOverride w:val="14"/>
    </w:lvlOverride>
    <w:lvlOverride w:ilvl="2"/>
    <w:lvlOverride w:ilvl="3"/>
    <w:lvlOverride w:ilvl="4"/>
    <w:lvlOverride w:ilvl="5"/>
    <w:lvlOverride w:ilvl="6"/>
    <w:lvlOverride w:ilvl="7"/>
    <w:lvlOverride w:ilvl="8"/>
  </w:num>
  <w:num w:numId="8">
    <w:abstractNumId w:val="1"/>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3"/>
    <w:lvlOverride w:ilvl="0">
      <w:startOverride w:val="1"/>
    </w:lvlOverride>
    <w:lvlOverride w:ilvl="1"/>
    <w:lvlOverride w:ilvl="2"/>
    <w:lvlOverride w:ilvl="3"/>
    <w:lvlOverride w:ilvl="4"/>
    <w:lvlOverride w:ilvl="5"/>
    <w:lvlOverride w:ilvl="6"/>
    <w:lvlOverride w:ilvl="7"/>
    <w:lvlOverride w:ilvl="8"/>
  </w:num>
  <w:num w:numId="11">
    <w:abstractNumId w:val="7"/>
    <w:lvlOverride w:ilvl="0">
      <w:startOverride w:val="1"/>
    </w:lvlOverride>
    <w:lvlOverride w:ilvl="1"/>
    <w:lvlOverride w:ilvl="2"/>
    <w:lvlOverride w:ilvl="3"/>
    <w:lvlOverride w:ilvl="4"/>
    <w:lvlOverride w:ilvl="5"/>
    <w:lvlOverride w:ilvl="6"/>
    <w:lvlOverride w:ilvl="7"/>
    <w:lvlOverride w:ilvl="8"/>
  </w:num>
  <w:num w:numId="12">
    <w:abstractNumId w:val="0"/>
    <w:lvlOverride w:ilvl="0">
      <w:startOverride w:val="1"/>
    </w:lvlOverride>
    <w:lvlOverride w:ilvl="1"/>
    <w:lvlOverride w:ilvl="2"/>
    <w:lvlOverride w:ilvl="3"/>
    <w:lvlOverride w:ilvl="4"/>
    <w:lvlOverride w:ilvl="5"/>
    <w:lvlOverride w:ilvl="6"/>
    <w:lvlOverride w:ilvl="7"/>
    <w:lvlOverride w:ilvl="8"/>
  </w:num>
  <w:num w:numId="13">
    <w:abstractNumId w:val="8"/>
    <w:lvlOverride w:ilvl="0">
      <w:startOverride w:val="1"/>
    </w:lvlOverride>
    <w:lvlOverride w:ilvl="1"/>
    <w:lvlOverride w:ilvl="2"/>
    <w:lvlOverride w:ilvl="3"/>
    <w:lvlOverride w:ilvl="4"/>
    <w:lvlOverride w:ilvl="5"/>
    <w:lvlOverride w:ilvl="6"/>
    <w:lvlOverride w:ilvl="7"/>
    <w:lvlOverride w:ilvl="8"/>
  </w:num>
  <w:num w:numId="14">
    <w:abstractNumId w:val="4"/>
    <w:lvlOverride w:ilvl="0">
      <w:startOverride w:val="1"/>
    </w:lvlOverride>
    <w:lvlOverride w:ilvl="1"/>
    <w:lvlOverride w:ilvl="2"/>
    <w:lvlOverride w:ilvl="3"/>
    <w:lvlOverride w:ilvl="4"/>
    <w:lvlOverride w:ilvl="5"/>
    <w:lvlOverride w:ilvl="6"/>
    <w:lvlOverride w:ilvl="7"/>
    <w:lvlOverride w:ilvl="8"/>
  </w:num>
  <w:num w:numId="15">
    <w:abstractNumId w:val="12"/>
  </w:num>
  <w:num w:numId="16">
    <w:abstractNumId w:val="22"/>
  </w:num>
  <w:num w:numId="17">
    <w:abstractNumId w:val="11"/>
  </w:num>
  <w:num w:numId="18">
    <w:abstractNumId w:val="19"/>
  </w:num>
  <w:num w:numId="19">
    <w:abstractNumId w:val="18"/>
  </w:num>
  <w:num w:numId="20">
    <w:abstractNumId w:val="9"/>
  </w:num>
  <w:num w:numId="21">
    <w:abstractNumId w:val="26"/>
  </w:num>
  <w:num w:numId="22">
    <w:abstractNumId w:val="16"/>
  </w:num>
  <w:num w:numId="23">
    <w:abstractNumId w:val="24"/>
  </w:num>
  <w:num w:numId="24">
    <w:abstractNumId w:val="21"/>
  </w:num>
  <w:num w:numId="25">
    <w:abstractNumId w:val="23"/>
  </w:num>
  <w:num w:numId="26">
    <w:abstractNumId w:val="25"/>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49F"/>
    <w:rsid w:val="000259B9"/>
    <w:rsid w:val="00041491"/>
    <w:rsid w:val="00050D16"/>
    <w:rsid w:val="00054111"/>
    <w:rsid w:val="000730CA"/>
    <w:rsid w:val="00074F2A"/>
    <w:rsid w:val="000A1CA8"/>
    <w:rsid w:val="000A466B"/>
    <w:rsid w:val="000B058C"/>
    <w:rsid w:val="000D2D45"/>
    <w:rsid w:val="000E4EE6"/>
    <w:rsid w:val="000F2306"/>
    <w:rsid w:val="001454E2"/>
    <w:rsid w:val="001639BD"/>
    <w:rsid w:val="0016469D"/>
    <w:rsid w:val="001E1402"/>
    <w:rsid w:val="00201DD2"/>
    <w:rsid w:val="00206CE8"/>
    <w:rsid w:val="0021526C"/>
    <w:rsid w:val="00246D27"/>
    <w:rsid w:val="00283A2B"/>
    <w:rsid w:val="002B30AD"/>
    <w:rsid w:val="002C2C01"/>
    <w:rsid w:val="002E1E81"/>
    <w:rsid w:val="002E37FD"/>
    <w:rsid w:val="0034032D"/>
    <w:rsid w:val="003710F4"/>
    <w:rsid w:val="003A29AE"/>
    <w:rsid w:val="003A32D7"/>
    <w:rsid w:val="003B4074"/>
    <w:rsid w:val="003C769A"/>
    <w:rsid w:val="003C7996"/>
    <w:rsid w:val="003F1838"/>
    <w:rsid w:val="004252AB"/>
    <w:rsid w:val="00436D28"/>
    <w:rsid w:val="00453501"/>
    <w:rsid w:val="0045746C"/>
    <w:rsid w:val="00457746"/>
    <w:rsid w:val="004816B7"/>
    <w:rsid w:val="0049104B"/>
    <w:rsid w:val="004E3B12"/>
    <w:rsid w:val="00504325"/>
    <w:rsid w:val="00532310"/>
    <w:rsid w:val="00565F0F"/>
    <w:rsid w:val="00567891"/>
    <w:rsid w:val="00594A86"/>
    <w:rsid w:val="00596D86"/>
    <w:rsid w:val="005A45D9"/>
    <w:rsid w:val="005D6B5D"/>
    <w:rsid w:val="005F4BE2"/>
    <w:rsid w:val="005F5C9B"/>
    <w:rsid w:val="00601CE8"/>
    <w:rsid w:val="00637F5A"/>
    <w:rsid w:val="006560B1"/>
    <w:rsid w:val="006756DD"/>
    <w:rsid w:val="006825FF"/>
    <w:rsid w:val="006A7E8D"/>
    <w:rsid w:val="006B333A"/>
    <w:rsid w:val="006D2994"/>
    <w:rsid w:val="006D56A7"/>
    <w:rsid w:val="00716E4C"/>
    <w:rsid w:val="00725362"/>
    <w:rsid w:val="00737275"/>
    <w:rsid w:val="00740EEC"/>
    <w:rsid w:val="00742F7E"/>
    <w:rsid w:val="0078011A"/>
    <w:rsid w:val="00782AF4"/>
    <w:rsid w:val="00790EE7"/>
    <w:rsid w:val="007B0704"/>
    <w:rsid w:val="007B6649"/>
    <w:rsid w:val="007E19F6"/>
    <w:rsid w:val="008075E1"/>
    <w:rsid w:val="00824ABF"/>
    <w:rsid w:val="0082576E"/>
    <w:rsid w:val="00877FC8"/>
    <w:rsid w:val="008D3FE9"/>
    <w:rsid w:val="008E12BD"/>
    <w:rsid w:val="008F1BCD"/>
    <w:rsid w:val="008F449F"/>
    <w:rsid w:val="00907F75"/>
    <w:rsid w:val="009146E6"/>
    <w:rsid w:val="00916FA3"/>
    <w:rsid w:val="00922410"/>
    <w:rsid w:val="009260DE"/>
    <w:rsid w:val="0093258A"/>
    <w:rsid w:val="00953C66"/>
    <w:rsid w:val="00954D67"/>
    <w:rsid w:val="00954E55"/>
    <w:rsid w:val="009817E1"/>
    <w:rsid w:val="00986254"/>
    <w:rsid w:val="009C7BA3"/>
    <w:rsid w:val="009D1F5A"/>
    <w:rsid w:val="009D3B13"/>
    <w:rsid w:val="00A10294"/>
    <w:rsid w:val="00A552A0"/>
    <w:rsid w:val="00A84626"/>
    <w:rsid w:val="00A90E7D"/>
    <w:rsid w:val="00AB5C8B"/>
    <w:rsid w:val="00AF086E"/>
    <w:rsid w:val="00AF4D88"/>
    <w:rsid w:val="00B003BF"/>
    <w:rsid w:val="00B373D7"/>
    <w:rsid w:val="00B42090"/>
    <w:rsid w:val="00B62B30"/>
    <w:rsid w:val="00B70347"/>
    <w:rsid w:val="00B7050E"/>
    <w:rsid w:val="00BA0D86"/>
    <w:rsid w:val="00C16027"/>
    <w:rsid w:val="00C36276"/>
    <w:rsid w:val="00C42586"/>
    <w:rsid w:val="00C60CCD"/>
    <w:rsid w:val="00C6740E"/>
    <w:rsid w:val="00C76F63"/>
    <w:rsid w:val="00C84483"/>
    <w:rsid w:val="00C95551"/>
    <w:rsid w:val="00CB20D7"/>
    <w:rsid w:val="00CD3783"/>
    <w:rsid w:val="00CE10DD"/>
    <w:rsid w:val="00CE13EA"/>
    <w:rsid w:val="00D020B0"/>
    <w:rsid w:val="00D11748"/>
    <w:rsid w:val="00D366CF"/>
    <w:rsid w:val="00D4325F"/>
    <w:rsid w:val="00D94B33"/>
    <w:rsid w:val="00DB4BFA"/>
    <w:rsid w:val="00DF7A59"/>
    <w:rsid w:val="00E108AA"/>
    <w:rsid w:val="00E140D0"/>
    <w:rsid w:val="00E3480B"/>
    <w:rsid w:val="00E3749A"/>
    <w:rsid w:val="00E640AF"/>
    <w:rsid w:val="00E7437F"/>
    <w:rsid w:val="00E865B8"/>
    <w:rsid w:val="00EA2899"/>
    <w:rsid w:val="00EC0B9B"/>
    <w:rsid w:val="00ED5E9F"/>
    <w:rsid w:val="00EE06CB"/>
    <w:rsid w:val="00EE0FCB"/>
    <w:rsid w:val="00EF649D"/>
    <w:rsid w:val="00F16A32"/>
    <w:rsid w:val="00F66D4F"/>
    <w:rsid w:val="00FB6D01"/>
    <w:rsid w:val="00FB786B"/>
    <w:rsid w:val="00FC5778"/>
    <w:rsid w:val="00FC5BE9"/>
    <w:rsid w:val="00FD44D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E6DD7"/>
  <w15:chartTrackingRefBased/>
  <w15:docId w15:val="{6D5127BA-D7C6-45FA-AEE1-AE9E28239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semiHidden/>
    <w:unhideWhenUsed/>
    <w:rsid w:val="00824ABF"/>
    <w:rPr>
      <w:color w:val="0000FF"/>
      <w:u w:val="single"/>
    </w:rPr>
  </w:style>
  <w:style w:type="paragraph" w:styleId="Listeafsnit">
    <w:name w:val="List Paragraph"/>
    <w:basedOn w:val="Normal"/>
    <w:uiPriority w:val="34"/>
    <w:qFormat/>
    <w:rsid w:val="00877FC8"/>
    <w:pPr>
      <w:ind w:left="720"/>
      <w:contextualSpacing/>
    </w:pPr>
  </w:style>
  <w:style w:type="table" w:styleId="Tabel-Gitter">
    <w:name w:val="Table Grid"/>
    <w:basedOn w:val="Tabel-Normal"/>
    <w:uiPriority w:val="59"/>
    <w:rsid w:val="00B42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02315">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38907716">
      <w:bodyDiv w:val="1"/>
      <w:marLeft w:val="0"/>
      <w:marRight w:val="0"/>
      <w:marTop w:val="0"/>
      <w:marBottom w:val="0"/>
      <w:divBdr>
        <w:top w:val="none" w:sz="0" w:space="0" w:color="auto"/>
        <w:left w:val="none" w:sz="0" w:space="0" w:color="auto"/>
        <w:bottom w:val="none" w:sz="0" w:space="0" w:color="auto"/>
        <w:right w:val="none" w:sz="0" w:space="0" w:color="auto"/>
      </w:divBdr>
    </w:div>
    <w:div w:id="281771910">
      <w:bodyDiv w:val="1"/>
      <w:marLeft w:val="0"/>
      <w:marRight w:val="0"/>
      <w:marTop w:val="0"/>
      <w:marBottom w:val="0"/>
      <w:divBdr>
        <w:top w:val="none" w:sz="0" w:space="0" w:color="auto"/>
        <w:left w:val="none" w:sz="0" w:space="0" w:color="auto"/>
        <w:bottom w:val="none" w:sz="0" w:space="0" w:color="auto"/>
        <w:right w:val="none" w:sz="0" w:space="0" w:color="auto"/>
      </w:divBdr>
    </w:div>
    <w:div w:id="385420631">
      <w:bodyDiv w:val="1"/>
      <w:marLeft w:val="0"/>
      <w:marRight w:val="0"/>
      <w:marTop w:val="0"/>
      <w:marBottom w:val="0"/>
      <w:divBdr>
        <w:top w:val="none" w:sz="0" w:space="0" w:color="auto"/>
        <w:left w:val="none" w:sz="0" w:space="0" w:color="auto"/>
        <w:bottom w:val="none" w:sz="0" w:space="0" w:color="auto"/>
        <w:right w:val="none" w:sz="0" w:space="0" w:color="auto"/>
      </w:divBdr>
    </w:div>
    <w:div w:id="537859004">
      <w:bodyDiv w:val="1"/>
      <w:marLeft w:val="0"/>
      <w:marRight w:val="0"/>
      <w:marTop w:val="0"/>
      <w:marBottom w:val="0"/>
      <w:divBdr>
        <w:top w:val="none" w:sz="0" w:space="0" w:color="auto"/>
        <w:left w:val="none" w:sz="0" w:space="0" w:color="auto"/>
        <w:bottom w:val="none" w:sz="0" w:space="0" w:color="auto"/>
        <w:right w:val="none" w:sz="0" w:space="0" w:color="auto"/>
      </w:divBdr>
    </w:div>
    <w:div w:id="587078976">
      <w:bodyDiv w:val="1"/>
      <w:marLeft w:val="0"/>
      <w:marRight w:val="0"/>
      <w:marTop w:val="0"/>
      <w:marBottom w:val="0"/>
      <w:divBdr>
        <w:top w:val="none" w:sz="0" w:space="0" w:color="auto"/>
        <w:left w:val="none" w:sz="0" w:space="0" w:color="auto"/>
        <w:bottom w:val="none" w:sz="0" w:space="0" w:color="auto"/>
        <w:right w:val="none" w:sz="0" w:space="0" w:color="auto"/>
      </w:divBdr>
    </w:div>
    <w:div w:id="599876903">
      <w:bodyDiv w:val="1"/>
      <w:marLeft w:val="0"/>
      <w:marRight w:val="0"/>
      <w:marTop w:val="0"/>
      <w:marBottom w:val="0"/>
      <w:divBdr>
        <w:top w:val="none" w:sz="0" w:space="0" w:color="auto"/>
        <w:left w:val="none" w:sz="0" w:space="0" w:color="auto"/>
        <w:bottom w:val="none" w:sz="0" w:space="0" w:color="auto"/>
        <w:right w:val="none" w:sz="0" w:space="0" w:color="auto"/>
      </w:divBdr>
    </w:div>
    <w:div w:id="755707741">
      <w:bodyDiv w:val="1"/>
      <w:marLeft w:val="0"/>
      <w:marRight w:val="0"/>
      <w:marTop w:val="0"/>
      <w:marBottom w:val="0"/>
      <w:divBdr>
        <w:top w:val="none" w:sz="0" w:space="0" w:color="auto"/>
        <w:left w:val="none" w:sz="0" w:space="0" w:color="auto"/>
        <w:bottom w:val="none" w:sz="0" w:space="0" w:color="auto"/>
        <w:right w:val="none" w:sz="0" w:space="0" w:color="auto"/>
      </w:divBdr>
    </w:div>
    <w:div w:id="915751559">
      <w:bodyDiv w:val="1"/>
      <w:marLeft w:val="0"/>
      <w:marRight w:val="0"/>
      <w:marTop w:val="0"/>
      <w:marBottom w:val="0"/>
      <w:divBdr>
        <w:top w:val="none" w:sz="0" w:space="0" w:color="auto"/>
        <w:left w:val="none" w:sz="0" w:space="0" w:color="auto"/>
        <w:bottom w:val="none" w:sz="0" w:space="0" w:color="auto"/>
        <w:right w:val="none" w:sz="0" w:space="0" w:color="auto"/>
      </w:divBdr>
    </w:div>
    <w:div w:id="1042285648">
      <w:bodyDiv w:val="1"/>
      <w:marLeft w:val="0"/>
      <w:marRight w:val="0"/>
      <w:marTop w:val="0"/>
      <w:marBottom w:val="0"/>
      <w:divBdr>
        <w:top w:val="none" w:sz="0" w:space="0" w:color="auto"/>
        <w:left w:val="none" w:sz="0" w:space="0" w:color="auto"/>
        <w:bottom w:val="none" w:sz="0" w:space="0" w:color="auto"/>
        <w:right w:val="none" w:sz="0" w:space="0" w:color="auto"/>
      </w:divBdr>
    </w:div>
    <w:div w:id="1070691575">
      <w:bodyDiv w:val="1"/>
      <w:marLeft w:val="0"/>
      <w:marRight w:val="0"/>
      <w:marTop w:val="0"/>
      <w:marBottom w:val="0"/>
      <w:divBdr>
        <w:top w:val="none" w:sz="0" w:space="0" w:color="auto"/>
        <w:left w:val="none" w:sz="0" w:space="0" w:color="auto"/>
        <w:bottom w:val="none" w:sz="0" w:space="0" w:color="auto"/>
        <w:right w:val="none" w:sz="0" w:space="0" w:color="auto"/>
      </w:divBdr>
    </w:div>
    <w:div w:id="1279945575">
      <w:bodyDiv w:val="1"/>
      <w:marLeft w:val="0"/>
      <w:marRight w:val="0"/>
      <w:marTop w:val="0"/>
      <w:marBottom w:val="0"/>
      <w:divBdr>
        <w:top w:val="none" w:sz="0" w:space="0" w:color="auto"/>
        <w:left w:val="none" w:sz="0" w:space="0" w:color="auto"/>
        <w:bottom w:val="none" w:sz="0" w:space="0" w:color="auto"/>
        <w:right w:val="none" w:sz="0" w:space="0" w:color="auto"/>
      </w:divBdr>
    </w:div>
    <w:div w:id="1300650387">
      <w:bodyDiv w:val="1"/>
      <w:marLeft w:val="0"/>
      <w:marRight w:val="0"/>
      <w:marTop w:val="0"/>
      <w:marBottom w:val="0"/>
      <w:divBdr>
        <w:top w:val="none" w:sz="0" w:space="0" w:color="auto"/>
        <w:left w:val="none" w:sz="0" w:space="0" w:color="auto"/>
        <w:bottom w:val="none" w:sz="0" w:space="0" w:color="auto"/>
        <w:right w:val="none" w:sz="0" w:space="0" w:color="auto"/>
      </w:divBdr>
    </w:div>
    <w:div w:id="1340735686">
      <w:bodyDiv w:val="1"/>
      <w:marLeft w:val="0"/>
      <w:marRight w:val="0"/>
      <w:marTop w:val="0"/>
      <w:marBottom w:val="0"/>
      <w:divBdr>
        <w:top w:val="none" w:sz="0" w:space="0" w:color="auto"/>
        <w:left w:val="none" w:sz="0" w:space="0" w:color="auto"/>
        <w:bottom w:val="none" w:sz="0" w:space="0" w:color="auto"/>
        <w:right w:val="none" w:sz="0" w:space="0" w:color="auto"/>
      </w:divBdr>
    </w:div>
    <w:div w:id="1433815181">
      <w:bodyDiv w:val="1"/>
      <w:marLeft w:val="0"/>
      <w:marRight w:val="0"/>
      <w:marTop w:val="0"/>
      <w:marBottom w:val="0"/>
      <w:divBdr>
        <w:top w:val="none" w:sz="0" w:space="0" w:color="auto"/>
        <w:left w:val="none" w:sz="0" w:space="0" w:color="auto"/>
        <w:bottom w:val="none" w:sz="0" w:space="0" w:color="auto"/>
        <w:right w:val="none" w:sz="0" w:space="0" w:color="auto"/>
      </w:divBdr>
    </w:div>
    <w:div w:id="1435713709">
      <w:bodyDiv w:val="1"/>
      <w:marLeft w:val="0"/>
      <w:marRight w:val="0"/>
      <w:marTop w:val="0"/>
      <w:marBottom w:val="0"/>
      <w:divBdr>
        <w:top w:val="none" w:sz="0" w:space="0" w:color="auto"/>
        <w:left w:val="none" w:sz="0" w:space="0" w:color="auto"/>
        <w:bottom w:val="none" w:sz="0" w:space="0" w:color="auto"/>
        <w:right w:val="none" w:sz="0" w:space="0" w:color="auto"/>
      </w:divBdr>
    </w:div>
    <w:div w:id="1569729893">
      <w:bodyDiv w:val="1"/>
      <w:marLeft w:val="0"/>
      <w:marRight w:val="0"/>
      <w:marTop w:val="0"/>
      <w:marBottom w:val="0"/>
      <w:divBdr>
        <w:top w:val="none" w:sz="0" w:space="0" w:color="auto"/>
        <w:left w:val="none" w:sz="0" w:space="0" w:color="auto"/>
        <w:bottom w:val="none" w:sz="0" w:space="0" w:color="auto"/>
        <w:right w:val="none" w:sz="0" w:space="0" w:color="auto"/>
      </w:divBdr>
    </w:div>
    <w:div w:id="1702972989">
      <w:bodyDiv w:val="1"/>
      <w:marLeft w:val="0"/>
      <w:marRight w:val="0"/>
      <w:marTop w:val="0"/>
      <w:marBottom w:val="0"/>
      <w:divBdr>
        <w:top w:val="none" w:sz="0" w:space="0" w:color="auto"/>
        <w:left w:val="none" w:sz="0" w:space="0" w:color="auto"/>
        <w:bottom w:val="none" w:sz="0" w:space="0" w:color="auto"/>
        <w:right w:val="none" w:sz="0" w:space="0" w:color="auto"/>
      </w:divBdr>
    </w:div>
    <w:div w:id="1781946454">
      <w:bodyDiv w:val="1"/>
      <w:marLeft w:val="0"/>
      <w:marRight w:val="0"/>
      <w:marTop w:val="0"/>
      <w:marBottom w:val="0"/>
      <w:divBdr>
        <w:top w:val="none" w:sz="0" w:space="0" w:color="auto"/>
        <w:left w:val="none" w:sz="0" w:space="0" w:color="auto"/>
        <w:bottom w:val="none" w:sz="0" w:space="0" w:color="auto"/>
        <w:right w:val="none" w:sz="0" w:space="0" w:color="auto"/>
      </w:divBdr>
    </w:div>
    <w:div w:id="1782340448">
      <w:bodyDiv w:val="1"/>
      <w:marLeft w:val="0"/>
      <w:marRight w:val="0"/>
      <w:marTop w:val="0"/>
      <w:marBottom w:val="0"/>
      <w:divBdr>
        <w:top w:val="none" w:sz="0" w:space="0" w:color="auto"/>
        <w:left w:val="none" w:sz="0" w:space="0" w:color="auto"/>
        <w:bottom w:val="none" w:sz="0" w:space="0" w:color="auto"/>
        <w:right w:val="none" w:sz="0" w:space="0" w:color="auto"/>
      </w:divBdr>
    </w:div>
    <w:div w:id="1954433862">
      <w:bodyDiv w:val="1"/>
      <w:marLeft w:val="0"/>
      <w:marRight w:val="0"/>
      <w:marTop w:val="0"/>
      <w:marBottom w:val="0"/>
      <w:divBdr>
        <w:top w:val="none" w:sz="0" w:space="0" w:color="auto"/>
        <w:left w:val="none" w:sz="0" w:space="0" w:color="auto"/>
        <w:bottom w:val="none" w:sz="0" w:space="0" w:color="auto"/>
        <w:right w:val="none" w:sz="0" w:space="0" w:color="auto"/>
      </w:divBdr>
    </w:div>
    <w:div w:id="2103333392">
      <w:bodyDiv w:val="1"/>
      <w:marLeft w:val="0"/>
      <w:marRight w:val="0"/>
      <w:marTop w:val="0"/>
      <w:marBottom w:val="0"/>
      <w:divBdr>
        <w:top w:val="none" w:sz="0" w:space="0" w:color="auto"/>
        <w:left w:val="none" w:sz="0" w:space="0" w:color="auto"/>
        <w:bottom w:val="none" w:sz="0" w:space="0" w:color="auto"/>
        <w:right w:val="none" w:sz="0" w:space="0" w:color="auto"/>
      </w:divBdr>
    </w:div>
    <w:div w:id="2134863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9553</Words>
  <Characters>59938</Characters>
  <Application>Microsoft Office Word</Application>
  <DocSecurity>0</DocSecurity>
  <Lines>499</Lines>
  <Paragraphs>138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Helle Søndersted</dc:creator>
  <cp:keywords/>
  <dc:description>2024030585 pkt. 6.4</dc:description>
  <cp:lastModifiedBy>Helle Søndersted</cp:lastModifiedBy>
  <cp:revision>2</cp:revision>
  <cp:lastPrinted>2012-08-22T08:53:00Z</cp:lastPrinted>
  <dcterms:created xsi:type="dcterms:W3CDTF">2024-06-04T09:23:00Z</dcterms:created>
  <dcterms:modified xsi:type="dcterms:W3CDTF">2024-06-04T09:23:00Z</dcterms:modified>
</cp:coreProperties>
</file>