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2AAA" w14:textId="3631DB99" w:rsidR="009260DE" w:rsidRPr="00715B00" w:rsidRDefault="0021526C" w:rsidP="00715B00">
      <w:pPr>
        <w:rPr>
          <w:b/>
          <w:sz w:val="24"/>
          <w:szCs w:val="24"/>
        </w:rPr>
      </w:pPr>
      <w:r w:rsidRPr="00715B00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2739DDA" wp14:editId="787B6F6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715B00">
        <w:rPr>
          <w:sz w:val="24"/>
          <w:szCs w:val="24"/>
        </w:rPr>
        <w:br w:type="textWrapping" w:clear="all"/>
      </w:r>
    </w:p>
    <w:p w14:paraId="0587A749" w14:textId="777DC8CE" w:rsidR="009260DE" w:rsidRPr="00715B00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715B00">
        <w:rPr>
          <w:b w:val="0"/>
          <w:szCs w:val="24"/>
          <w:lang w:eastAsia="en-US"/>
        </w:rPr>
        <w:tab/>
      </w:r>
      <w:r w:rsidR="00A709A2">
        <w:rPr>
          <w:szCs w:val="24"/>
        </w:rPr>
        <w:t>16</w:t>
      </w:r>
      <w:r w:rsidR="0088617A">
        <w:rPr>
          <w:szCs w:val="24"/>
        </w:rPr>
        <w:t xml:space="preserve">. </w:t>
      </w:r>
      <w:r w:rsidR="00A709A2">
        <w:rPr>
          <w:szCs w:val="24"/>
        </w:rPr>
        <w:t>okto</w:t>
      </w:r>
      <w:r w:rsidR="0088617A">
        <w:rPr>
          <w:szCs w:val="24"/>
        </w:rPr>
        <w:t>ber 202</w:t>
      </w:r>
      <w:r w:rsidR="00A709A2">
        <w:rPr>
          <w:szCs w:val="24"/>
        </w:rPr>
        <w:t>4</w:t>
      </w:r>
    </w:p>
    <w:p w14:paraId="402941BC" w14:textId="77777777" w:rsidR="009260DE" w:rsidRPr="00715B00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9CB9534" w14:textId="77777777" w:rsidR="009260DE" w:rsidRPr="00715B00" w:rsidRDefault="009260DE" w:rsidP="009260DE">
      <w:pPr>
        <w:pStyle w:val="Titel"/>
        <w:jc w:val="left"/>
        <w:rPr>
          <w:b w:val="0"/>
          <w:szCs w:val="24"/>
        </w:rPr>
      </w:pPr>
    </w:p>
    <w:p w14:paraId="62279F71" w14:textId="77777777" w:rsidR="009260DE" w:rsidRPr="00715B00" w:rsidRDefault="009260DE" w:rsidP="009260DE">
      <w:pPr>
        <w:pStyle w:val="Titel"/>
        <w:jc w:val="left"/>
        <w:rPr>
          <w:b w:val="0"/>
          <w:szCs w:val="24"/>
        </w:rPr>
      </w:pPr>
    </w:p>
    <w:p w14:paraId="251C8AB1" w14:textId="77777777" w:rsidR="009260DE" w:rsidRPr="00715B00" w:rsidRDefault="009260DE" w:rsidP="009260DE">
      <w:pPr>
        <w:jc w:val="center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PRODUKTRESUMÉ</w:t>
      </w:r>
    </w:p>
    <w:p w14:paraId="53017D91" w14:textId="77777777" w:rsidR="009260DE" w:rsidRPr="00715B00" w:rsidRDefault="009260DE" w:rsidP="009260DE">
      <w:pPr>
        <w:jc w:val="center"/>
        <w:rPr>
          <w:b/>
          <w:sz w:val="24"/>
          <w:szCs w:val="24"/>
        </w:rPr>
      </w:pPr>
    </w:p>
    <w:p w14:paraId="7B3B18A3" w14:textId="77777777" w:rsidR="009260DE" w:rsidRPr="00715B00" w:rsidRDefault="009260DE" w:rsidP="009260DE">
      <w:pPr>
        <w:jc w:val="center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for</w:t>
      </w:r>
    </w:p>
    <w:p w14:paraId="252D13D0" w14:textId="77777777" w:rsidR="000B058C" w:rsidRPr="00715B00" w:rsidRDefault="000B058C" w:rsidP="009260DE">
      <w:pPr>
        <w:jc w:val="center"/>
        <w:rPr>
          <w:b/>
          <w:sz w:val="24"/>
          <w:szCs w:val="24"/>
        </w:rPr>
      </w:pPr>
    </w:p>
    <w:p w14:paraId="4D5DC9EF" w14:textId="2E7435D5" w:rsidR="009260DE" w:rsidRPr="00715B00" w:rsidRDefault="00492F8A" w:rsidP="009260DE">
      <w:pPr>
        <w:jc w:val="center"/>
        <w:rPr>
          <w:b/>
          <w:sz w:val="24"/>
          <w:szCs w:val="24"/>
        </w:rPr>
      </w:pPr>
      <w:proofErr w:type="spellStart"/>
      <w:r w:rsidRPr="00715B00">
        <w:rPr>
          <w:b/>
          <w:sz w:val="24"/>
          <w:szCs w:val="24"/>
        </w:rPr>
        <w:t>Desmopressin</w:t>
      </w:r>
      <w:proofErr w:type="spellEnd"/>
      <w:r w:rsidRPr="00715B00">
        <w:rPr>
          <w:b/>
          <w:sz w:val="24"/>
          <w:szCs w:val="24"/>
        </w:rPr>
        <w:t xml:space="preserve"> </w:t>
      </w:r>
      <w:r w:rsidR="00664F6E">
        <w:rPr>
          <w:b/>
          <w:sz w:val="24"/>
          <w:szCs w:val="24"/>
        </w:rPr>
        <w:t>"</w:t>
      </w:r>
      <w:proofErr w:type="spellStart"/>
      <w:r w:rsidRPr="00715B00">
        <w:rPr>
          <w:b/>
          <w:sz w:val="24"/>
          <w:szCs w:val="24"/>
        </w:rPr>
        <w:t>Zentiva</w:t>
      </w:r>
      <w:proofErr w:type="spellEnd"/>
      <w:r w:rsidR="00664F6E">
        <w:rPr>
          <w:b/>
          <w:sz w:val="24"/>
          <w:szCs w:val="24"/>
        </w:rPr>
        <w:t>"</w:t>
      </w:r>
      <w:r w:rsidRPr="00715B00">
        <w:rPr>
          <w:b/>
          <w:sz w:val="24"/>
          <w:szCs w:val="24"/>
        </w:rPr>
        <w:t xml:space="preserve">, </w:t>
      </w:r>
      <w:proofErr w:type="spellStart"/>
      <w:r w:rsidRPr="00715B00">
        <w:rPr>
          <w:b/>
          <w:sz w:val="24"/>
          <w:szCs w:val="24"/>
        </w:rPr>
        <w:t>sublinguale</w:t>
      </w:r>
      <w:proofErr w:type="spellEnd"/>
      <w:r w:rsidRPr="00715B00">
        <w:rPr>
          <w:b/>
          <w:sz w:val="24"/>
          <w:szCs w:val="24"/>
        </w:rPr>
        <w:t xml:space="preserve"> </w:t>
      </w:r>
      <w:proofErr w:type="spellStart"/>
      <w:r w:rsidRPr="00715B00">
        <w:rPr>
          <w:b/>
          <w:sz w:val="24"/>
          <w:szCs w:val="24"/>
        </w:rPr>
        <w:t>resoribletter</w:t>
      </w:r>
      <w:proofErr w:type="spellEnd"/>
    </w:p>
    <w:p w14:paraId="2218B895" w14:textId="77777777" w:rsidR="009260DE" w:rsidRPr="00715B00" w:rsidRDefault="009260DE" w:rsidP="009260DE">
      <w:pPr>
        <w:jc w:val="both"/>
        <w:rPr>
          <w:sz w:val="24"/>
          <w:szCs w:val="24"/>
        </w:rPr>
      </w:pPr>
    </w:p>
    <w:p w14:paraId="296DEF0B" w14:textId="77777777" w:rsidR="009260DE" w:rsidRPr="00715B00" w:rsidRDefault="009260DE" w:rsidP="009260DE">
      <w:pPr>
        <w:jc w:val="both"/>
        <w:rPr>
          <w:sz w:val="24"/>
          <w:szCs w:val="24"/>
        </w:rPr>
      </w:pPr>
    </w:p>
    <w:p w14:paraId="79783456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0.</w:t>
      </w:r>
      <w:r w:rsidRPr="00715B00">
        <w:rPr>
          <w:b/>
          <w:sz w:val="24"/>
          <w:szCs w:val="24"/>
        </w:rPr>
        <w:tab/>
        <w:t>D.SP.NR.</w:t>
      </w:r>
    </w:p>
    <w:p w14:paraId="137CC20D" w14:textId="6B86611E" w:rsidR="009260DE" w:rsidRPr="00715B00" w:rsidRDefault="00492F8A" w:rsidP="009260DE">
      <w:pPr>
        <w:tabs>
          <w:tab w:val="left" w:pos="851"/>
        </w:tabs>
        <w:ind w:left="851"/>
        <w:rPr>
          <w:sz w:val="24"/>
          <w:szCs w:val="24"/>
        </w:rPr>
      </w:pPr>
      <w:r w:rsidRPr="00715B00">
        <w:rPr>
          <w:sz w:val="24"/>
          <w:szCs w:val="24"/>
        </w:rPr>
        <w:t>32934</w:t>
      </w:r>
    </w:p>
    <w:p w14:paraId="342D3B79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4F6720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1.</w:t>
      </w:r>
      <w:r w:rsidRPr="00715B00">
        <w:rPr>
          <w:b/>
          <w:sz w:val="24"/>
          <w:szCs w:val="24"/>
        </w:rPr>
        <w:tab/>
        <w:t>LÆGEMIDLETS NAVN</w:t>
      </w:r>
    </w:p>
    <w:p w14:paraId="6F340C1E" w14:textId="41481AB2" w:rsidR="009260DE" w:rsidRPr="00715B00" w:rsidRDefault="00492F8A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</w:t>
      </w:r>
      <w:r w:rsidR="00664F6E">
        <w:rPr>
          <w:sz w:val="24"/>
          <w:szCs w:val="24"/>
        </w:rPr>
        <w:t>"</w:t>
      </w:r>
      <w:proofErr w:type="spellStart"/>
      <w:r w:rsidRPr="00715B00">
        <w:rPr>
          <w:sz w:val="24"/>
          <w:szCs w:val="24"/>
        </w:rPr>
        <w:t>Zentiva</w:t>
      </w:r>
      <w:proofErr w:type="spellEnd"/>
      <w:r w:rsidR="00664F6E">
        <w:rPr>
          <w:sz w:val="24"/>
          <w:szCs w:val="24"/>
        </w:rPr>
        <w:t>"</w:t>
      </w:r>
    </w:p>
    <w:p w14:paraId="3AC1BE67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B257A6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2.</w:t>
      </w:r>
      <w:r w:rsidRPr="00715B00">
        <w:rPr>
          <w:b/>
          <w:sz w:val="24"/>
          <w:szCs w:val="24"/>
        </w:rPr>
        <w:tab/>
        <w:t>KVALITATIV OG KVANTITATIV SAMMENSÆTNING</w:t>
      </w:r>
    </w:p>
    <w:p w14:paraId="6D581ACB" w14:textId="77777777" w:rsidR="00715B00" w:rsidRDefault="00715B00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</w:p>
    <w:p w14:paraId="1C083A9B" w14:textId="098D5BAC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  <w:lang w:eastAsia="fr-LU"/>
        </w:rPr>
      </w:pP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664F6E">
        <w:rPr>
          <w:bCs/>
          <w:color w:val="000000" w:themeColor="text1"/>
          <w:sz w:val="24"/>
          <w:szCs w:val="24"/>
          <w:u w:val="single"/>
        </w:rPr>
        <w:t>"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Zentiva</w:t>
      </w:r>
      <w:proofErr w:type="spellEnd"/>
      <w:r w:rsidR="00664F6E">
        <w:rPr>
          <w:bCs/>
          <w:color w:val="000000" w:themeColor="text1"/>
          <w:sz w:val="24"/>
          <w:szCs w:val="24"/>
          <w:u w:val="single"/>
        </w:rPr>
        <w:t>"</w:t>
      </w:r>
      <w:r w:rsidRPr="00715B00">
        <w:rPr>
          <w:bCs/>
          <w:color w:val="000000" w:themeColor="text1"/>
          <w:sz w:val="24"/>
          <w:szCs w:val="24"/>
          <w:u w:val="single"/>
        </w:rPr>
        <w:t xml:space="preserve"> 60 mikrog</w:t>
      </w:r>
      <w:r w:rsidR="00715B00">
        <w:rPr>
          <w:bCs/>
          <w:color w:val="000000" w:themeColor="text1"/>
          <w:sz w:val="24"/>
          <w:szCs w:val="24"/>
          <w:u w:val="single"/>
        </w:rPr>
        <w:t>ram</w:t>
      </w:r>
    </w:p>
    <w:p w14:paraId="02BD05DC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  <w:r w:rsidRPr="00715B00">
        <w:rPr>
          <w:bCs/>
          <w:color w:val="000000" w:themeColor="text1"/>
          <w:sz w:val="24"/>
          <w:szCs w:val="24"/>
        </w:rPr>
        <w:t xml:space="preserve">Hver </w:t>
      </w:r>
      <w:proofErr w:type="spellStart"/>
      <w:r w:rsidRPr="00715B00">
        <w:rPr>
          <w:bCs/>
          <w:color w:val="000000" w:themeColor="text1"/>
          <w:sz w:val="24"/>
          <w:szCs w:val="24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715B00">
        <w:rPr>
          <w:color w:val="000000" w:themeColor="text1"/>
          <w:sz w:val="24"/>
          <w:szCs w:val="24"/>
        </w:rPr>
        <w:t>sublingual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indeholder 60 mikrogram </w:t>
      </w:r>
      <w:proofErr w:type="spellStart"/>
      <w:r w:rsidRPr="00715B00">
        <w:rPr>
          <w:bCs/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(som </w:t>
      </w:r>
      <w:proofErr w:type="spellStart"/>
      <w:r w:rsidRPr="00715B00">
        <w:rPr>
          <w:spacing w:val="-3"/>
          <w:sz w:val="24"/>
          <w:szCs w:val="24"/>
        </w:rPr>
        <w:t>desmopressinacetat</w:t>
      </w:r>
      <w:proofErr w:type="spellEnd"/>
      <w:r w:rsidRPr="00715B00">
        <w:rPr>
          <w:spacing w:val="-3"/>
          <w:sz w:val="24"/>
          <w:szCs w:val="24"/>
        </w:rPr>
        <w:t>)</w:t>
      </w:r>
      <w:r w:rsidRPr="00715B00">
        <w:rPr>
          <w:bCs/>
          <w:color w:val="000000" w:themeColor="text1"/>
          <w:sz w:val="24"/>
          <w:szCs w:val="24"/>
        </w:rPr>
        <w:t xml:space="preserve">. </w:t>
      </w:r>
    </w:p>
    <w:p w14:paraId="28966938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</w:p>
    <w:p w14:paraId="2D4F47D6" w14:textId="6FE5E722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664F6E">
        <w:rPr>
          <w:bCs/>
          <w:color w:val="000000" w:themeColor="text1"/>
          <w:sz w:val="24"/>
          <w:szCs w:val="24"/>
          <w:u w:val="single"/>
        </w:rPr>
        <w:t>"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Zentiva</w:t>
      </w:r>
      <w:proofErr w:type="spellEnd"/>
      <w:r w:rsidR="00664F6E">
        <w:rPr>
          <w:bCs/>
          <w:color w:val="000000" w:themeColor="text1"/>
          <w:sz w:val="24"/>
          <w:szCs w:val="24"/>
          <w:u w:val="single"/>
        </w:rPr>
        <w:t>"</w:t>
      </w:r>
      <w:r w:rsidRPr="00715B00">
        <w:rPr>
          <w:bCs/>
          <w:color w:val="000000" w:themeColor="text1"/>
          <w:sz w:val="24"/>
          <w:szCs w:val="24"/>
          <w:u w:val="single"/>
        </w:rPr>
        <w:t xml:space="preserve"> 120 mikrog</w:t>
      </w:r>
      <w:r w:rsidR="00715B00">
        <w:rPr>
          <w:bCs/>
          <w:color w:val="000000" w:themeColor="text1"/>
          <w:sz w:val="24"/>
          <w:szCs w:val="24"/>
          <w:u w:val="single"/>
        </w:rPr>
        <w:t>ram</w:t>
      </w:r>
    </w:p>
    <w:p w14:paraId="5583B9F4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  <w:r w:rsidRPr="00715B00">
        <w:rPr>
          <w:bCs/>
          <w:color w:val="000000" w:themeColor="text1"/>
          <w:sz w:val="24"/>
          <w:szCs w:val="24"/>
        </w:rPr>
        <w:t xml:space="preserve">Hver </w:t>
      </w:r>
      <w:proofErr w:type="spellStart"/>
      <w:r w:rsidRPr="00715B00">
        <w:rPr>
          <w:bCs/>
          <w:color w:val="000000" w:themeColor="text1"/>
          <w:sz w:val="24"/>
          <w:szCs w:val="24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715B00">
        <w:rPr>
          <w:bCs/>
          <w:color w:val="000000" w:themeColor="text1"/>
          <w:sz w:val="24"/>
          <w:szCs w:val="24"/>
        </w:rPr>
        <w:t>sublingual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indeholder 120 mikrogram </w:t>
      </w:r>
      <w:proofErr w:type="spellStart"/>
      <w:r w:rsidRPr="00715B00">
        <w:rPr>
          <w:bCs/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(som </w:t>
      </w:r>
      <w:proofErr w:type="spellStart"/>
      <w:r w:rsidRPr="00715B00">
        <w:rPr>
          <w:spacing w:val="-3"/>
          <w:sz w:val="24"/>
          <w:szCs w:val="24"/>
        </w:rPr>
        <w:t>desmopressinacetat</w:t>
      </w:r>
      <w:proofErr w:type="spellEnd"/>
      <w:r w:rsidRPr="00715B00">
        <w:rPr>
          <w:spacing w:val="-3"/>
          <w:sz w:val="24"/>
          <w:szCs w:val="24"/>
        </w:rPr>
        <w:t>)</w:t>
      </w:r>
      <w:r w:rsidRPr="00715B00">
        <w:rPr>
          <w:bCs/>
          <w:color w:val="000000" w:themeColor="text1"/>
          <w:sz w:val="24"/>
          <w:szCs w:val="24"/>
        </w:rPr>
        <w:t xml:space="preserve">. </w:t>
      </w:r>
    </w:p>
    <w:p w14:paraId="39819DFB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</w:p>
    <w:p w14:paraId="3C9685F1" w14:textId="2FD001F5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664F6E">
        <w:rPr>
          <w:bCs/>
          <w:color w:val="000000" w:themeColor="text1"/>
          <w:sz w:val="24"/>
          <w:szCs w:val="24"/>
          <w:u w:val="single"/>
        </w:rPr>
        <w:t>"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Zentiva</w:t>
      </w:r>
      <w:proofErr w:type="spellEnd"/>
      <w:r w:rsidR="00664F6E">
        <w:rPr>
          <w:bCs/>
          <w:color w:val="000000" w:themeColor="text1"/>
          <w:sz w:val="24"/>
          <w:szCs w:val="24"/>
          <w:u w:val="single"/>
        </w:rPr>
        <w:t>"</w:t>
      </w:r>
      <w:r w:rsidRPr="00715B00">
        <w:rPr>
          <w:bCs/>
          <w:color w:val="000000" w:themeColor="text1"/>
          <w:sz w:val="24"/>
          <w:szCs w:val="24"/>
          <w:u w:val="single"/>
        </w:rPr>
        <w:t xml:space="preserve"> 240 mikrog</w:t>
      </w:r>
      <w:r w:rsidR="00715B00">
        <w:rPr>
          <w:bCs/>
          <w:color w:val="000000" w:themeColor="text1"/>
          <w:sz w:val="24"/>
          <w:szCs w:val="24"/>
          <w:u w:val="single"/>
        </w:rPr>
        <w:t>ram</w:t>
      </w:r>
    </w:p>
    <w:p w14:paraId="759D4DA2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  <w:r w:rsidRPr="00715B00">
        <w:rPr>
          <w:bCs/>
          <w:color w:val="000000" w:themeColor="text1"/>
          <w:sz w:val="24"/>
          <w:szCs w:val="24"/>
        </w:rPr>
        <w:t xml:space="preserve">Hver </w:t>
      </w:r>
      <w:proofErr w:type="spellStart"/>
      <w:r w:rsidRPr="00715B00">
        <w:rPr>
          <w:bCs/>
          <w:color w:val="000000" w:themeColor="text1"/>
          <w:sz w:val="24"/>
          <w:szCs w:val="24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715B00">
        <w:rPr>
          <w:bCs/>
          <w:color w:val="000000" w:themeColor="text1"/>
          <w:sz w:val="24"/>
          <w:szCs w:val="24"/>
        </w:rPr>
        <w:t>sublingual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indeholder 240 mikrogram </w:t>
      </w:r>
      <w:proofErr w:type="spellStart"/>
      <w:r w:rsidRPr="00715B00">
        <w:rPr>
          <w:bCs/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(som </w:t>
      </w:r>
      <w:proofErr w:type="spellStart"/>
      <w:r w:rsidRPr="00715B00">
        <w:rPr>
          <w:spacing w:val="-3"/>
          <w:sz w:val="24"/>
          <w:szCs w:val="24"/>
        </w:rPr>
        <w:t>desmopressinacetat</w:t>
      </w:r>
      <w:proofErr w:type="spellEnd"/>
      <w:r w:rsidRPr="00715B00">
        <w:rPr>
          <w:spacing w:val="-3"/>
          <w:sz w:val="24"/>
          <w:szCs w:val="24"/>
        </w:rPr>
        <w:t>)</w:t>
      </w:r>
      <w:r w:rsidRPr="00715B00">
        <w:rPr>
          <w:bCs/>
          <w:color w:val="000000" w:themeColor="text1"/>
          <w:sz w:val="24"/>
          <w:szCs w:val="24"/>
        </w:rPr>
        <w:t>.</w:t>
      </w:r>
    </w:p>
    <w:p w14:paraId="2EB82CF3" w14:textId="77777777" w:rsidR="00710493" w:rsidRPr="00715B00" w:rsidRDefault="00710493" w:rsidP="00173D83">
      <w:pPr>
        <w:suppressAutoHyphens/>
        <w:ind w:left="851"/>
        <w:rPr>
          <w:color w:val="000000" w:themeColor="text1"/>
          <w:sz w:val="24"/>
          <w:szCs w:val="24"/>
        </w:rPr>
      </w:pPr>
    </w:p>
    <w:p w14:paraId="6AA12BBC" w14:textId="77777777" w:rsidR="00710493" w:rsidRPr="00715B00" w:rsidRDefault="00710493" w:rsidP="00173D83">
      <w:pPr>
        <w:suppressAutoHyphens/>
        <w:ind w:left="851"/>
        <w:rPr>
          <w:color w:val="000000" w:themeColor="text1"/>
          <w:sz w:val="24"/>
          <w:szCs w:val="24"/>
          <w:u w:val="single"/>
        </w:rPr>
      </w:pPr>
      <w:r w:rsidRPr="00715B00">
        <w:rPr>
          <w:color w:val="000000" w:themeColor="text1"/>
          <w:sz w:val="24"/>
          <w:szCs w:val="24"/>
          <w:u w:val="single"/>
        </w:rPr>
        <w:t>Hjælpestof(fer), som behandleren skal være opmærksom på</w:t>
      </w:r>
    </w:p>
    <w:p w14:paraId="4417B3BF" w14:textId="77777777" w:rsidR="00710493" w:rsidRPr="00715B00" w:rsidRDefault="00710493" w:rsidP="00173D83">
      <w:pPr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Hver </w:t>
      </w:r>
      <w:proofErr w:type="spellStart"/>
      <w:r w:rsidRPr="00715B00">
        <w:rPr>
          <w:bCs/>
          <w:color w:val="000000" w:themeColor="text1"/>
          <w:sz w:val="24"/>
          <w:szCs w:val="24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715B00">
        <w:rPr>
          <w:color w:val="000000" w:themeColor="text1"/>
          <w:sz w:val="24"/>
          <w:szCs w:val="24"/>
        </w:rPr>
        <w:t>sublingual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</w:t>
      </w:r>
      <w:r w:rsidRPr="00715B00">
        <w:rPr>
          <w:color w:val="000000" w:themeColor="text1"/>
          <w:sz w:val="24"/>
          <w:szCs w:val="24"/>
        </w:rPr>
        <w:t xml:space="preserve">indeholder 62 mg </w:t>
      </w:r>
      <w:proofErr w:type="spellStart"/>
      <w:r w:rsidRPr="00715B00">
        <w:rPr>
          <w:color w:val="000000" w:themeColor="text1"/>
          <w:sz w:val="24"/>
          <w:szCs w:val="24"/>
        </w:rPr>
        <w:t>lactose</w:t>
      </w:r>
      <w:proofErr w:type="spellEnd"/>
      <w:r w:rsidRPr="00715B00">
        <w:rPr>
          <w:color w:val="000000" w:themeColor="text1"/>
          <w:sz w:val="24"/>
          <w:szCs w:val="24"/>
        </w:rPr>
        <w:t xml:space="preserve"> (som monohydrat).</w:t>
      </w:r>
    </w:p>
    <w:p w14:paraId="5C57882B" w14:textId="77777777" w:rsidR="00710493" w:rsidRPr="00715B00" w:rsidRDefault="00710493" w:rsidP="00173D83">
      <w:pPr>
        <w:suppressAutoHyphens/>
        <w:ind w:left="851"/>
        <w:rPr>
          <w:color w:val="000000" w:themeColor="text1"/>
          <w:sz w:val="24"/>
          <w:szCs w:val="24"/>
        </w:rPr>
      </w:pPr>
    </w:p>
    <w:p w14:paraId="250FB509" w14:textId="77777777" w:rsidR="00710493" w:rsidRPr="00715B00" w:rsidRDefault="00710493" w:rsidP="00173D83">
      <w:pPr>
        <w:tabs>
          <w:tab w:val="left" w:pos="-720"/>
        </w:tabs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Alle hjælpestoffer er anført under pkt. 6.1.</w:t>
      </w:r>
    </w:p>
    <w:p w14:paraId="4E64D573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5D6E9A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3.</w:t>
      </w:r>
      <w:r w:rsidRPr="00715B00">
        <w:rPr>
          <w:b/>
          <w:sz w:val="24"/>
          <w:szCs w:val="24"/>
        </w:rPr>
        <w:tab/>
        <w:t>LÆGEMIDDELFORM</w:t>
      </w:r>
    </w:p>
    <w:p w14:paraId="23907A3C" w14:textId="4E75B501" w:rsidR="00710493" w:rsidRPr="00715B00" w:rsidRDefault="00715B00" w:rsidP="00173D83">
      <w:pPr>
        <w:suppressAutoHyphens/>
        <w:ind w:left="851"/>
        <w:rPr>
          <w:bCs/>
          <w:color w:val="000000" w:themeColor="text1"/>
          <w:sz w:val="24"/>
          <w:szCs w:val="24"/>
          <w:lang w:eastAsia="fr-LU"/>
        </w:rPr>
      </w:pPr>
      <w:r>
        <w:rPr>
          <w:bCs/>
          <w:color w:val="000000" w:themeColor="text1"/>
          <w:sz w:val="24"/>
          <w:szCs w:val="24"/>
        </w:rPr>
        <w:t>Sublinguale resoribletter</w:t>
      </w:r>
    </w:p>
    <w:p w14:paraId="78AE16E7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</w:p>
    <w:p w14:paraId="49B18438" w14:textId="619B108F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664F6E">
        <w:rPr>
          <w:bCs/>
          <w:color w:val="000000" w:themeColor="text1"/>
          <w:sz w:val="24"/>
          <w:szCs w:val="24"/>
          <w:u w:val="single"/>
        </w:rPr>
        <w:t>"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Zentiva</w:t>
      </w:r>
      <w:proofErr w:type="spellEnd"/>
      <w:r w:rsidR="00664F6E">
        <w:rPr>
          <w:bCs/>
          <w:color w:val="000000" w:themeColor="text1"/>
          <w:sz w:val="24"/>
          <w:szCs w:val="24"/>
          <w:u w:val="single"/>
        </w:rPr>
        <w:t>"</w:t>
      </w:r>
      <w:r w:rsidRPr="00715B00">
        <w:rPr>
          <w:bCs/>
          <w:color w:val="000000" w:themeColor="text1"/>
          <w:sz w:val="24"/>
          <w:szCs w:val="24"/>
          <w:u w:val="single"/>
        </w:rPr>
        <w:t xml:space="preserve"> 60 mikrogram 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sublingual</w:t>
      </w:r>
      <w:proofErr w:type="spellEnd"/>
    </w:p>
    <w:p w14:paraId="3A2A2C30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  <w:r w:rsidRPr="00715B00">
        <w:rPr>
          <w:bCs/>
          <w:color w:val="000000" w:themeColor="text1"/>
          <w:sz w:val="24"/>
          <w:szCs w:val="24"/>
        </w:rPr>
        <w:t xml:space="preserve">Hvid eller næsten hvid, rund, </w:t>
      </w:r>
      <w:proofErr w:type="spellStart"/>
      <w:r w:rsidRPr="00715B00">
        <w:rPr>
          <w:bCs/>
          <w:color w:val="000000" w:themeColor="text1"/>
          <w:sz w:val="24"/>
          <w:szCs w:val="24"/>
        </w:rPr>
        <w:t>bikonveks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715B00">
        <w:rPr>
          <w:bCs/>
          <w:color w:val="000000" w:themeColor="text1"/>
          <w:sz w:val="24"/>
          <w:szCs w:val="24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præget med 'I' på den ene side og blank på den anden side, med en diameter på 6,5 mm og en tykkelse på 2 mm.</w:t>
      </w:r>
    </w:p>
    <w:p w14:paraId="7EEE1117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</w:p>
    <w:p w14:paraId="0E128F87" w14:textId="07C9946E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664F6E">
        <w:rPr>
          <w:bCs/>
          <w:color w:val="000000" w:themeColor="text1"/>
          <w:sz w:val="24"/>
          <w:szCs w:val="24"/>
          <w:u w:val="single"/>
        </w:rPr>
        <w:t>"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Zentiva</w:t>
      </w:r>
      <w:proofErr w:type="spellEnd"/>
      <w:r w:rsidR="00664F6E">
        <w:rPr>
          <w:bCs/>
          <w:color w:val="000000" w:themeColor="text1"/>
          <w:sz w:val="24"/>
          <w:szCs w:val="24"/>
          <w:u w:val="single"/>
        </w:rPr>
        <w:t>"</w:t>
      </w:r>
      <w:r w:rsidRPr="00715B00">
        <w:rPr>
          <w:bCs/>
          <w:color w:val="000000" w:themeColor="text1"/>
          <w:sz w:val="24"/>
          <w:szCs w:val="24"/>
          <w:u w:val="single"/>
        </w:rPr>
        <w:t xml:space="preserve"> 120 mikrogram 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sublingual</w:t>
      </w:r>
      <w:proofErr w:type="spellEnd"/>
    </w:p>
    <w:p w14:paraId="7918DE5E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</w:rPr>
      </w:pPr>
      <w:r w:rsidRPr="00715B00">
        <w:rPr>
          <w:bCs/>
          <w:color w:val="000000" w:themeColor="text1"/>
          <w:sz w:val="24"/>
          <w:szCs w:val="24"/>
        </w:rPr>
        <w:t xml:space="preserve">Hvid eller næsten hvid, ottekantet, </w:t>
      </w:r>
      <w:proofErr w:type="spellStart"/>
      <w:r w:rsidRPr="00715B00">
        <w:rPr>
          <w:bCs/>
          <w:color w:val="000000" w:themeColor="text1"/>
          <w:sz w:val="24"/>
          <w:szCs w:val="24"/>
        </w:rPr>
        <w:t>bikonveks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715B00">
        <w:rPr>
          <w:bCs/>
          <w:color w:val="000000" w:themeColor="text1"/>
          <w:sz w:val="24"/>
          <w:szCs w:val="24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</w:rPr>
        <w:t xml:space="preserve"> præget med 'II' på den ene side og blank på den anden side, med en længde/bredde på 6,5 mm og en tykkelse på 2 mm.</w:t>
      </w:r>
    </w:p>
    <w:p w14:paraId="4A17C26B" w14:textId="77777777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</w:p>
    <w:p w14:paraId="0C8A6FE5" w14:textId="4FFCA20F" w:rsidR="00710493" w:rsidRPr="00715B00" w:rsidRDefault="00710493" w:rsidP="00173D83">
      <w:pPr>
        <w:suppressAutoHyphens/>
        <w:ind w:left="851"/>
        <w:rPr>
          <w:bCs/>
          <w:color w:val="000000" w:themeColor="text1"/>
          <w:sz w:val="24"/>
          <w:szCs w:val="24"/>
          <w:u w:val="single"/>
        </w:rPr>
      </w:pP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Desmopressin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664F6E">
        <w:rPr>
          <w:bCs/>
          <w:color w:val="000000" w:themeColor="text1"/>
          <w:sz w:val="24"/>
          <w:szCs w:val="24"/>
          <w:u w:val="single"/>
        </w:rPr>
        <w:t>"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Zentiva</w:t>
      </w:r>
      <w:proofErr w:type="spellEnd"/>
      <w:r w:rsidR="00664F6E">
        <w:rPr>
          <w:bCs/>
          <w:color w:val="000000" w:themeColor="text1"/>
          <w:sz w:val="24"/>
          <w:szCs w:val="24"/>
          <w:u w:val="single"/>
        </w:rPr>
        <w:t>"</w:t>
      </w:r>
      <w:r w:rsidRPr="00715B00">
        <w:rPr>
          <w:bCs/>
          <w:color w:val="000000" w:themeColor="text1"/>
          <w:sz w:val="24"/>
          <w:szCs w:val="24"/>
          <w:u w:val="single"/>
        </w:rPr>
        <w:t xml:space="preserve"> 240 mikrogram 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resoriblet</w:t>
      </w:r>
      <w:proofErr w:type="spellEnd"/>
      <w:r w:rsidRPr="00715B00">
        <w:rPr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715B00">
        <w:rPr>
          <w:bCs/>
          <w:color w:val="000000" w:themeColor="text1"/>
          <w:sz w:val="24"/>
          <w:szCs w:val="24"/>
          <w:u w:val="single"/>
        </w:rPr>
        <w:t>sublingual</w:t>
      </w:r>
      <w:proofErr w:type="spellEnd"/>
    </w:p>
    <w:p w14:paraId="35F362AF" w14:textId="77777777" w:rsidR="00710493" w:rsidRPr="00715B00" w:rsidRDefault="00710493" w:rsidP="00173D83">
      <w:pPr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Hvid eller næsten hvid, firkantet, </w:t>
      </w:r>
      <w:proofErr w:type="spellStart"/>
      <w:r w:rsidRPr="00715B00">
        <w:rPr>
          <w:color w:val="000000" w:themeColor="text1"/>
          <w:sz w:val="24"/>
          <w:szCs w:val="24"/>
        </w:rPr>
        <w:t>bikonveks</w:t>
      </w:r>
      <w:proofErr w:type="spellEnd"/>
      <w:r w:rsidRPr="00715B00">
        <w:rPr>
          <w:color w:val="000000" w:themeColor="text1"/>
          <w:sz w:val="24"/>
          <w:szCs w:val="24"/>
        </w:rPr>
        <w:t xml:space="preserve"> </w:t>
      </w:r>
      <w:proofErr w:type="spellStart"/>
      <w:r w:rsidRPr="00715B00">
        <w:rPr>
          <w:color w:val="000000" w:themeColor="text1"/>
          <w:sz w:val="24"/>
          <w:szCs w:val="24"/>
        </w:rPr>
        <w:t>resoriblet</w:t>
      </w:r>
      <w:proofErr w:type="spellEnd"/>
      <w:r w:rsidRPr="00715B00">
        <w:rPr>
          <w:color w:val="000000" w:themeColor="text1"/>
          <w:sz w:val="24"/>
          <w:szCs w:val="24"/>
        </w:rPr>
        <w:t xml:space="preserve"> </w:t>
      </w:r>
      <w:r w:rsidRPr="00715B00">
        <w:rPr>
          <w:bCs/>
          <w:color w:val="000000" w:themeColor="text1"/>
          <w:sz w:val="24"/>
          <w:szCs w:val="24"/>
        </w:rPr>
        <w:t xml:space="preserve">præget med </w:t>
      </w:r>
      <w:r w:rsidRPr="00715B00">
        <w:rPr>
          <w:color w:val="000000" w:themeColor="text1"/>
          <w:sz w:val="24"/>
          <w:szCs w:val="24"/>
        </w:rPr>
        <w:t>'III' på den ene side og blank på den anden side, med en længde/bredde på 6 mm og en tykkelse på 2 mm.</w:t>
      </w:r>
    </w:p>
    <w:p w14:paraId="533D12A0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0076FD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E1B335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</w:t>
      </w:r>
      <w:r w:rsidRPr="00715B00">
        <w:rPr>
          <w:b/>
          <w:sz w:val="24"/>
          <w:szCs w:val="24"/>
        </w:rPr>
        <w:tab/>
        <w:t>KLINISKE OPLYSNINGER</w:t>
      </w:r>
    </w:p>
    <w:p w14:paraId="5AA4D64A" w14:textId="77777777" w:rsidR="009260DE" w:rsidRPr="00715B00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0BDAD27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15B00">
        <w:rPr>
          <w:b/>
          <w:sz w:val="24"/>
          <w:szCs w:val="24"/>
        </w:rPr>
        <w:t>4.1</w:t>
      </w:r>
      <w:r w:rsidRPr="00715B00">
        <w:rPr>
          <w:b/>
          <w:sz w:val="24"/>
          <w:szCs w:val="24"/>
        </w:rPr>
        <w:tab/>
        <w:t>Terapeutiske indikationer</w:t>
      </w:r>
    </w:p>
    <w:p w14:paraId="2210767E" w14:textId="77777777" w:rsidR="00710493" w:rsidRPr="00715B00" w:rsidRDefault="00710493" w:rsidP="00173D83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Behandling af central diabetes insipidus.</w:t>
      </w:r>
    </w:p>
    <w:p w14:paraId="6C9E73FF" w14:textId="77777777" w:rsidR="00710493" w:rsidRPr="00715B00" w:rsidRDefault="00710493" w:rsidP="00173D83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Behandling af primær enuresis nocturna hos børn (fra 5 års alderen) med normal evne til at koncentrere urin.</w:t>
      </w:r>
    </w:p>
    <w:p w14:paraId="15D4EEA2" w14:textId="77777777" w:rsidR="00710493" w:rsidRPr="00715B00" w:rsidRDefault="00710493" w:rsidP="00173D83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Symptomatisk behandling af nykturi  hos voksne (under 65 år), forbundet med natlig polyuri, dvs. natlig urinproduktion der overstiger blærens funktionelle kapacitet.</w:t>
      </w:r>
    </w:p>
    <w:p w14:paraId="6201A16C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9AA474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4.2</w:t>
      </w:r>
      <w:r w:rsidRPr="00715B00">
        <w:rPr>
          <w:b/>
          <w:sz w:val="24"/>
          <w:szCs w:val="24"/>
        </w:rPr>
        <w:tab/>
        <w:t xml:space="preserve">Dosering og </w:t>
      </w:r>
      <w:r w:rsidR="002C1EC0" w:rsidRPr="00715B00">
        <w:rPr>
          <w:b/>
          <w:sz w:val="24"/>
          <w:szCs w:val="24"/>
        </w:rPr>
        <w:t>administration</w:t>
      </w:r>
    </w:p>
    <w:p w14:paraId="3124CDFA" w14:textId="77777777" w:rsidR="00710493" w:rsidRPr="00715B00" w:rsidRDefault="00710493" w:rsidP="00173D83">
      <w:pPr>
        <w:ind w:left="851"/>
        <w:rPr>
          <w:sz w:val="24"/>
          <w:szCs w:val="24"/>
          <w:lang w:eastAsia="fr-LU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forårsager </w:t>
      </w:r>
      <w:proofErr w:type="spellStart"/>
      <w:r w:rsidRPr="00715B00">
        <w:rPr>
          <w:sz w:val="24"/>
          <w:szCs w:val="24"/>
        </w:rPr>
        <w:t>renal</w:t>
      </w:r>
      <w:proofErr w:type="spellEnd"/>
      <w:r w:rsidRPr="00715B00">
        <w:rPr>
          <w:sz w:val="24"/>
          <w:szCs w:val="24"/>
        </w:rPr>
        <w:t xml:space="preserve"> vandabsorption i nyrerne med deraf følgende væskeretention.</w:t>
      </w:r>
    </w:p>
    <w:p w14:paraId="6BFEC217" w14:textId="77777777" w:rsidR="00710493" w:rsidRPr="00715B00" w:rsidRDefault="00710493" w:rsidP="00173D83">
      <w:pPr>
        <w:ind w:left="851"/>
        <w:rPr>
          <w:sz w:val="24"/>
          <w:szCs w:val="24"/>
          <w:lang w:val="fr-LU"/>
        </w:rPr>
      </w:pPr>
      <w:r w:rsidRPr="00715B00">
        <w:rPr>
          <w:sz w:val="24"/>
          <w:szCs w:val="24"/>
        </w:rPr>
        <w:t xml:space="preserve">Derfor anbefales det under </w:t>
      </w:r>
      <w:proofErr w:type="spellStart"/>
      <w:r w:rsidRPr="00715B00">
        <w:rPr>
          <w:sz w:val="24"/>
          <w:szCs w:val="24"/>
        </w:rPr>
        <w:t>desmopressinbehandling</w:t>
      </w:r>
      <w:proofErr w:type="spellEnd"/>
      <w:r w:rsidRPr="00715B00">
        <w:rPr>
          <w:sz w:val="24"/>
          <w:szCs w:val="24"/>
        </w:rPr>
        <w:t>:</w:t>
      </w:r>
    </w:p>
    <w:p w14:paraId="2768D721" w14:textId="77777777" w:rsidR="00710493" w:rsidRPr="00715B00" w:rsidRDefault="00710493" w:rsidP="00715B00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at påbegynde behandlingen ved lavest anbefalede dosis</w:t>
      </w:r>
    </w:p>
    <w:p w14:paraId="7C11E0AE" w14:textId="77777777" w:rsidR="00710493" w:rsidRPr="00715B00" w:rsidRDefault="00710493" w:rsidP="00715B00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at øge doseringen gradvist og forsigtigt (uden at overskride den maksimalt anbefalede</w:t>
      </w:r>
    </w:p>
    <w:p w14:paraId="54E56F4B" w14:textId="77777777" w:rsidR="00710493" w:rsidRPr="00715B00" w:rsidRDefault="00710493" w:rsidP="00715B00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dosering)</w:t>
      </w:r>
    </w:p>
    <w:p w14:paraId="00EB624C" w14:textId="77777777" w:rsidR="00710493" w:rsidRPr="00715B00" w:rsidRDefault="00710493" w:rsidP="00715B00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at overholde væskebegrænsningen</w:t>
      </w:r>
    </w:p>
    <w:p w14:paraId="6126AD1D" w14:textId="77777777" w:rsidR="00710493" w:rsidRPr="00715B00" w:rsidRDefault="00710493" w:rsidP="00715B00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at sikre, at administrationen inden for pædiatri er under opsyn af en voksen.</w:t>
      </w:r>
    </w:p>
    <w:p w14:paraId="23CC1186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66C8F467" w14:textId="77777777" w:rsidR="00710493" w:rsidRPr="00715B00" w:rsidRDefault="00710493" w:rsidP="00173D83">
      <w:pPr>
        <w:ind w:left="851"/>
        <w:rPr>
          <w:sz w:val="24"/>
          <w:szCs w:val="24"/>
          <w:u w:val="single"/>
        </w:rPr>
      </w:pPr>
      <w:r w:rsidRPr="00715B00">
        <w:rPr>
          <w:sz w:val="24"/>
          <w:szCs w:val="24"/>
          <w:u w:val="single"/>
        </w:rPr>
        <w:t>Dosering</w:t>
      </w:r>
    </w:p>
    <w:p w14:paraId="4655127F" w14:textId="77777777" w:rsidR="00710493" w:rsidRPr="00715B00" w:rsidRDefault="00710493" w:rsidP="00173D83">
      <w:pPr>
        <w:ind w:left="851"/>
        <w:rPr>
          <w:i/>
          <w:iCs/>
          <w:sz w:val="24"/>
          <w:szCs w:val="24"/>
          <w:lang w:eastAsia="en-GB"/>
        </w:rPr>
      </w:pPr>
      <w:r w:rsidRPr="00715B00">
        <w:rPr>
          <w:i/>
          <w:iCs/>
          <w:sz w:val="24"/>
          <w:szCs w:val="24"/>
          <w:lang w:eastAsia="en-GB"/>
        </w:rPr>
        <w:t>Generelt</w:t>
      </w:r>
    </w:p>
    <w:p w14:paraId="48B36E60" w14:textId="77777777" w:rsidR="00710493" w:rsidRPr="00715B00" w:rsidRDefault="00710493" w:rsidP="00173D83">
      <w:pPr>
        <w:ind w:left="851"/>
        <w:rPr>
          <w:sz w:val="24"/>
          <w:szCs w:val="24"/>
          <w:lang w:eastAsia="en-GB"/>
        </w:rPr>
      </w:pPr>
      <w:r w:rsidRPr="00715B00">
        <w:rPr>
          <w:sz w:val="24"/>
          <w:szCs w:val="24"/>
          <w:lang w:eastAsia="en-GB"/>
        </w:rPr>
        <w:t>Hvis der viser sig tegn eller symptomer på væskeretention/</w:t>
      </w:r>
      <w:proofErr w:type="spellStart"/>
      <w:r w:rsidRPr="00715B00">
        <w:rPr>
          <w:sz w:val="24"/>
          <w:szCs w:val="24"/>
          <w:lang w:eastAsia="en-GB"/>
        </w:rPr>
        <w:t>hyponatriæmi</w:t>
      </w:r>
      <w:proofErr w:type="spellEnd"/>
      <w:r w:rsidRPr="00715B00">
        <w:rPr>
          <w:sz w:val="24"/>
          <w:szCs w:val="24"/>
          <w:lang w:eastAsia="en-GB"/>
        </w:rPr>
        <w:t xml:space="preserve"> (hovedpine, kvalme/opkastning, vægtøgning og i alvorlige tilfælde konvulsioner og koma) bør behandlingen afbrydes, indtil patienten er kommet sig fuldstændig.</w:t>
      </w:r>
    </w:p>
    <w:p w14:paraId="269E235B" w14:textId="77777777" w:rsidR="00710493" w:rsidRPr="00715B00" w:rsidRDefault="00710493" w:rsidP="00173D83">
      <w:pPr>
        <w:ind w:left="851"/>
        <w:rPr>
          <w:sz w:val="24"/>
          <w:szCs w:val="24"/>
          <w:highlight w:val="yellow"/>
          <w:lang w:eastAsia="en-GB"/>
        </w:rPr>
      </w:pPr>
    </w:p>
    <w:p w14:paraId="1BBF22AB" w14:textId="77777777" w:rsidR="00710493" w:rsidRPr="00715B00" w:rsidRDefault="00710493" w:rsidP="00173D83">
      <w:pPr>
        <w:ind w:left="851"/>
        <w:rPr>
          <w:sz w:val="24"/>
          <w:szCs w:val="24"/>
          <w:lang w:eastAsia="en-GB"/>
        </w:rPr>
      </w:pPr>
      <w:r w:rsidRPr="00715B00">
        <w:rPr>
          <w:sz w:val="24"/>
          <w:szCs w:val="24"/>
          <w:lang w:eastAsia="en-GB"/>
        </w:rPr>
        <w:t>Når behandlingen genoptages, er streng væskeretention nødvendig og serumnatrium bør monitoreres (se pkt. 4.4). Det kan være nødvendigt at justere dosis.</w:t>
      </w:r>
      <w:r w:rsidRPr="00715B00">
        <w:rPr>
          <w:noProof/>
          <w:sz w:val="24"/>
          <w:szCs w:val="24"/>
        </w:rPr>
        <w:t xml:space="preserve"> </w:t>
      </w:r>
      <w:r w:rsidRPr="00715B00">
        <w:rPr>
          <w:sz w:val="24"/>
          <w:szCs w:val="24"/>
        </w:rPr>
        <w:t>I alle tilfælde bør dosisjustering gradvis foretages i en tilstrækkelig lang periode</w:t>
      </w:r>
      <w:r w:rsidRPr="00715B00">
        <w:rPr>
          <w:sz w:val="24"/>
          <w:szCs w:val="24"/>
          <w:lang w:eastAsia="en-GB"/>
        </w:rPr>
        <w:t xml:space="preserve"> </w:t>
      </w:r>
      <w:r w:rsidRPr="00715B00">
        <w:rPr>
          <w:sz w:val="24"/>
          <w:szCs w:val="24"/>
        </w:rPr>
        <w:t>mellem hvert doseringsniveau.</w:t>
      </w:r>
    </w:p>
    <w:p w14:paraId="0EA1ADFA" w14:textId="77777777" w:rsidR="00710493" w:rsidRPr="00715B00" w:rsidRDefault="00710493" w:rsidP="00173D83">
      <w:pPr>
        <w:ind w:left="851"/>
        <w:rPr>
          <w:sz w:val="24"/>
          <w:szCs w:val="24"/>
          <w:lang w:eastAsia="fr-LU"/>
        </w:rPr>
      </w:pPr>
    </w:p>
    <w:p w14:paraId="6B9BF79B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>Hvis passende klinisk virkning ikke opnås inden for 4 uger med ugentlige dosisøgninger, bør behandlingen afbrydes.</w:t>
      </w:r>
    </w:p>
    <w:p w14:paraId="5976E074" w14:textId="77777777" w:rsidR="00710493" w:rsidRPr="00715B00" w:rsidRDefault="00710493" w:rsidP="00173D83">
      <w:pPr>
        <w:ind w:left="851"/>
        <w:rPr>
          <w:sz w:val="24"/>
          <w:szCs w:val="24"/>
          <w:u w:val="single"/>
        </w:rPr>
      </w:pPr>
    </w:p>
    <w:p w14:paraId="408DB8C1" w14:textId="77777777" w:rsidR="00710493" w:rsidRPr="00715B00" w:rsidRDefault="00710493" w:rsidP="00173D83">
      <w:pPr>
        <w:ind w:left="851"/>
        <w:rPr>
          <w:i/>
          <w:iCs/>
          <w:sz w:val="24"/>
          <w:szCs w:val="24"/>
        </w:rPr>
      </w:pPr>
      <w:r w:rsidRPr="00715B00">
        <w:rPr>
          <w:i/>
          <w:iCs/>
          <w:sz w:val="24"/>
          <w:szCs w:val="24"/>
        </w:rPr>
        <w:t xml:space="preserve">Central diabetes </w:t>
      </w:r>
      <w:proofErr w:type="spellStart"/>
      <w:r w:rsidRPr="00715B00">
        <w:rPr>
          <w:i/>
          <w:iCs/>
          <w:sz w:val="24"/>
          <w:szCs w:val="24"/>
        </w:rPr>
        <w:t>insipidus</w:t>
      </w:r>
      <w:proofErr w:type="spellEnd"/>
    </w:p>
    <w:p w14:paraId="17F58C32" w14:textId="6DE15C80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iCs/>
          <w:sz w:val="24"/>
          <w:szCs w:val="24"/>
        </w:rPr>
        <w:t>Voksne og børn:</w:t>
      </w:r>
      <w:r w:rsidRPr="00715B00">
        <w:rPr>
          <w:i/>
          <w:sz w:val="24"/>
          <w:szCs w:val="24"/>
        </w:rPr>
        <w:t xml:space="preserve"> </w:t>
      </w:r>
      <w:bookmarkStart w:id="0" w:name="_Hlk137019338"/>
      <w:r w:rsidRPr="00715B00">
        <w:rPr>
          <w:sz w:val="24"/>
          <w:szCs w:val="24"/>
        </w:rPr>
        <w:t xml:space="preserve">En passende startdosis </w:t>
      </w:r>
      <w:bookmarkEnd w:id="0"/>
      <w:r w:rsidRPr="00715B00">
        <w:rPr>
          <w:sz w:val="24"/>
          <w:szCs w:val="24"/>
        </w:rPr>
        <w:t xml:space="preserve">er 60 mikrogram tre gange daglig, administreret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 xml:space="preserve">. Doseringen justeres herefter i henhold til patientens respons. Klinisk erfaring har vist, at den daglige dosis ligger imellem 120 mikrogram og 720 mikrogram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>. For de fleste patienter er den daglige vedligeholdelsesdosis på 60-120 mikrog</w:t>
      </w:r>
      <w:r w:rsidR="00715B00">
        <w:rPr>
          <w:sz w:val="24"/>
          <w:szCs w:val="24"/>
        </w:rPr>
        <w:t>ram</w:t>
      </w:r>
      <w:r w:rsidRPr="00715B00">
        <w:rPr>
          <w:sz w:val="24"/>
          <w:szCs w:val="24"/>
        </w:rPr>
        <w:t xml:space="preserve"> tre gange daglig, administreret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 xml:space="preserve">. </w:t>
      </w:r>
    </w:p>
    <w:p w14:paraId="421029F7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0126AD5E" w14:textId="77777777" w:rsidR="00710493" w:rsidRPr="00715B00" w:rsidRDefault="00710493" w:rsidP="00173D83">
      <w:pPr>
        <w:ind w:left="851"/>
        <w:rPr>
          <w:i/>
          <w:iCs/>
          <w:sz w:val="24"/>
          <w:szCs w:val="24"/>
        </w:rPr>
      </w:pPr>
      <w:r w:rsidRPr="00715B00">
        <w:rPr>
          <w:i/>
          <w:iCs/>
          <w:sz w:val="24"/>
          <w:szCs w:val="24"/>
        </w:rPr>
        <w:t xml:space="preserve">Primær </w:t>
      </w:r>
      <w:proofErr w:type="spellStart"/>
      <w:r w:rsidRPr="00715B00">
        <w:rPr>
          <w:i/>
          <w:iCs/>
          <w:sz w:val="24"/>
          <w:szCs w:val="24"/>
        </w:rPr>
        <w:t>enuresis</w:t>
      </w:r>
      <w:proofErr w:type="spellEnd"/>
      <w:r w:rsidRPr="00715B00">
        <w:rPr>
          <w:i/>
          <w:iCs/>
          <w:sz w:val="24"/>
          <w:szCs w:val="24"/>
        </w:rPr>
        <w:t xml:space="preserve"> </w:t>
      </w:r>
      <w:proofErr w:type="spellStart"/>
      <w:r w:rsidRPr="00715B00">
        <w:rPr>
          <w:i/>
          <w:iCs/>
          <w:sz w:val="24"/>
          <w:szCs w:val="24"/>
        </w:rPr>
        <w:t>nocturna</w:t>
      </w:r>
      <w:proofErr w:type="spellEnd"/>
    </w:p>
    <w:p w14:paraId="43D5B14F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En passende startdosis er 120 mikrogram ved sengetid, administreret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 xml:space="preserve">. Hvis denne dosis ikke er effektiv, kan dosis øges til 240 mikrogram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>. Væskeindtaget bør observeres.</w:t>
      </w:r>
    </w:p>
    <w:p w14:paraId="34EA7A89" w14:textId="2D47F3BE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lastRenderedPageBreak/>
        <w:t>Dette lægemiddel er beregnet til en behandlingsperiode på op til 3 måneder. Nødvendigheden af</w:t>
      </w:r>
      <w:r w:rsidR="00715B00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yderligere behandling bør verificeres efter afbrydelse af administrationen i mindst en uge</w:t>
      </w:r>
      <w:r w:rsidR="00715B00">
        <w:rPr>
          <w:sz w:val="24"/>
          <w:szCs w:val="24"/>
        </w:rPr>
        <w:t>.</w:t>
      </w:r>
    </w:p>
    <w:p w14:paraId="226B9CD5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156C60A9" w14:textId="77777777" w:rsidR="00710493" w:rsidRPr="00715B00" w:rsidRDefault="00710493" w:rsidP="00173D83">
      <w:pPr>
        <w:ind w:left="851"/>
        <w:rPr>
          <w:i/>
          <w:iCs/>
          <w:sz w:val="24"/>
          <w:szCs w:val="24"/>
        </w:rPr>
      </w:pPr>
      <w:proofErr w:type="spellStart"/>
      <w:r w:rsidRPr="00715B00">
        <w:rPr>
          <w:i/>
          <w:iCs/>
          <w:sz w:val="24"/>
          <w:szCs w:val="24"/>
        </w:rPr>
        <w:t>Nykturii</w:t>
      </w:r>
      <w:proofErr w:type="spellEnd"/>
      <w:r w:rsidRPr="00715B00">
        <w:rPr>
          <w:i/>
          <w:iCs/>
          <w:sz w:val="24"/>
          <w:szCs w:val="24"/>
        </w:rPr>
        <w:t xml:space="preserve"> hos voksne</w:t>
      </w:r>
    </w:p>
    <w:p w14:paraId="79C4FF98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For at bestemme natlig </w:t>
      </w:r>
      <w:proofErr w:type="spellStart"/>
      <w:r w:rsidRPr="00715B00">
        <w:rPr>
          <w:sz w:val="24"/>
          <w:szCs w:val="24"/>
        </w:rPr>
        <w:t>polyuri</w:t>
      </w:r>
      <w:proofErr w:type="spellEnd"/>
      <w:r w:rsidRPr="00715B00">
        <w:rPr>
          <w:sz w:val="24"/>
          <w:szCs w:val="24"/>
        </w:rPr>
        <w:t xml:space="preserve"> bør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-patienter notere tid og volumen af hver vandladning i en tidsplan i mindst 2 dage før behandlingens start. Hvis nattens urinproduktion overstiger blærens kapacitet eller overstiger 1/3 af urinproduktionen på et døgn, er der tale om natlig </w:t>
      </w:r>
      <w:proofErr w:type="spellStart"/>
      <w:r w:rsidRPr="00715B00">
        <w:rPr>
          <w:sz w:val="24"/>
          <w:szCs w:val="24"/>
        </w:rPr>
        <w:t>polyuri</w:t>
      </w:r>
      <w:proofErr w:type="spellEnd"/>
      <w:r w:rsidRPr="00715B00">
        <w:rPr>
          <w:sz w:val="24"/>
          <w:szCs w:val="24"/>
        </w:rPr>
        <w:t>.</w:t>
      </w:r>
    </w:p>
    <w:p w14:paraId="158E6002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Den anbefalede startdosis er 60 mikrogram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ved sengetid, administreret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 xml:space="preserve">. Hvis denne dosis ikke er effektiv, kan dosis øges til 120 mikrogram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 xml:space="preserve"> og efterfølgende 240 mikrogram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 xml:space="preserve"> ved ugentlige dosiseskaleringer. Væskeindtaget bør observeres.</w:t>
      </w:r>
    </w:p>
    <w:p w14:paraId="1205F4E3" w14:textId="77777777" w:rsidR="00710493" w:rsidRPr="00715B00" w:rsidRDefault="00710493" w:rsidP="00173D83">
      <w:pPr>
        <w:ind w:left="851"/>
        <w:rPr>
          <w:sz w:val="24"/>
          <w:szCs w:val="24"/>
          <w:lang w:eastAsia="en-GB"/>
        </w:rPr>
      </w:pPr>
      <w:r w:rsidRPr="00715B00">
        <w:rPr>
          <w:sz w:val="24"/>
          <w:szCs w:val="24"/>
          <w:lang w:eastAsia="en-GB"/>
        </w:rPr>
        <w:t>Serumnatrium bør måles inden behandlingen påbegyndes og 3 dage efter behandlingsstart. Det samme gælder ved hver dosisøgning, og når lægen på andre tidspunkter under behandlingen vurderer, at det er nødvendigt, se pkt. 4.4.</w:t>
      </w:r>
    </w:p>
    <w:p w14:paraId="099058DF" w14:textId="77777777" w:rsidR="00710493" w:rsidRPr="00715B00" w:rsidRDefault="00710493" w:rsidP="00173D83">
      <w:pPr>
        <w:ind w:left="851"/>
        <w:rPr>
          <w:sz w:val="24"/>
          <w:szCs w:val="24"/>
          <w:lang w:eastAsia="fr-LU"/>
        </w:rPr>
      </w:pPr>
      <w:r w:rsidRPr="00715B00">
        <w:rPr>
          <w:sz w:val="24"/>
          <w:szCs w:val="24"/>
        </w:rPr>
        <w:t>Hvis den ønskede kliniske effekt ikke er opnået inden for 4 uger med ugentlig dosistitrering, bør behandlingen seponeres.</w:t>
      </w:r>
    </w:p>
    <w:p w14:paraId="01AE2387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1095B495" w14:textId="77777777" w:rsidR="00710493" w:rsidRPr="00715B00" w:rsidRDefault="00710493" w:rsidP="00173D83">
      <w:pPr>
        <w:ind w:left="851"/>
        <w:rPr>
          <w:i/>
          <w:sz w:val="24"/>
          <w:szCs w:val="24"/>
        </w:rPr>
      </w:pPr>
      <w:r w:rsidRPr="00715B00">
        <w:rPr>
          <w:i/>
          <w:sz w:val="24"/>
          <w:szCs w:val="24"/>
        </w:rPr>
        <w:t>Særlige populationer</w:t>
      </w:r>
    </w:p>
    <w:p w14:paraId="5A3D76FF" w14:textId="77777777" w:rsidR="00710493" w:rsidRPr="00715B00" w:rsidRDefault="00710493" w:rsidP="00173D83">
      <w:pPr>
        <w:ind w:left="851"/>
        <w:rPr>
          <w:i/>
          <w:sz w:val="24"/>
          <w:szCs w:val="24"/>
          <w:u w:val="single"/>
        </w:rPr>
      </w:pPr>
      <w:r w:rsidRPr="00715B00">
        <w:rPr>
          <w:i/>
          <w:sz w:val="24"/>
          <w:szCs w:val="24"/>
          <w:u w:val="single"/>
        </w:rPr>
        <w:t>Ældre</w:t>
      </w:r>
    </w:p>
    <w:p w14:paraId="030AEE54" w14:textId="3C5E7ED0" w:rsidR="00710493" w:rsidRPr="00715B00" w:rsidRDefault="00710493" w:rsidP="00173D83">
      <w:pPr>
        <w:ind w:left="851"/>
        <w:rPr>
          <w:iCs/>
          <w:sz w:val="24"/>
          <w:szCs w:val="24"/>
        </w:rPr>
      </w:pPr>
      <w:r w:rsidRPr="00715B00">
        <w:rPr>
          <w:iCs/>
          <w:sz w:val="24"/>
          <w:szCs w:val="24"/>
        </w:rPr>
        <w:t xml:space="preserve">Behandling af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 </w:t>
      </w:r>
      <w:r w:rsidRPr="00715B00">
        <w:rPr>
          <w:iCs/>
          <w:sz w:val="24"/>
          <w:szCs w:val="24"/>
        </w:rPr>
        <w:t>bør ikke påbegyndes hos patienter &gt; 65 år (se pkt. 4.3)</w:t>
      </w:r>
      <w:r w:rsidR="00715B00">
        <w:rPr>
          <w:iCs/>
          <w:sz w:val="24"/>
          <w:szCs w:val="24"/>
        </w:rPr>
        <w:t>.</w:t>
      </w:r>
    </w:p>
    <w:p w14:paraId="5565D040" w14:textId="77777777" w:rsidR="00710493" w:rsidRPr="00715B00" w:rsidRDefault="00710493" w:rsidP="00173D83">
      <w:pPr>
        <w:ind w:left="851"/>
        <w:rPr>
          <w:i/>
          <w:sz w:val="24"/>
          <w:szCs w:val="24"/>
        </w:rPr>
      </w:pPr>
    </w:p>
    <w:p w14:paraId="3DF308E2" w14:textId="77777777" w:rsidR="00710493" w:rsidRPr="00715B00" w:rsidRDefault="00710493" w:rsidP="00173D83">
      <w:pPr>
        <w:ind w:left="851"/>
        <w:rPr>
          <w:i/>
          <w:sz w:val="24"/>
          <w:szCs w:val="24"/>
          <w:u w:val="single"/>
        </w:rPr>
      </w:pPr>
      <w:r w:rsidRPr="00715B00">
        <w:rPr>
          <w:i/>
          <w:sz w:val="24"/>
          <w:szCs w:val="24"/>
          <w:u w:val="single"/>
        </w:rPr>
        <w:t>Nedsat nyrefunktion</w:t>
      </w:r>
    </w:p>
    <w:p w14:paraId="2FA8AA95" w14:textId="77777777" w:rsidR="00710493" w:rsidRPr="00715B00" w:rsidRDefault="00710493" w:rsidP="00173D83">
      <w:pPr>
        <w:ind w:left="851"/>
        <w:rPr>
          <w:iCs/>
          <w:sz w:val="24"/>
          <w:szCs w:val="24"/>
        </w:rPr>
      </w:pPr>
      <w:r w:rsidRPr="00715B00">
        <w:rPr>
          <w:iCs/>
          <w:sz w:val="24"/>
          <w:szCs w:val="24"/>
        </w:rPr>
        <w:t>Dosisreduktion er ikke nødvendig hos patienter med moderat nedsat nyrefunktion.</w:t>
      </w:r>
    </w:p>
    <w:p w14:paraId="74A4DFDB" w14:textId="4B364598" w:rsidR="00710493" w:rsidRPr="00715B00" w:rsidRDefault="00710493" w:rsidP="00173D83">
      <w:pPr>
        <w:ind w:left="851"/>
        <w:rPr>
          <w:iCs/>
          <w:sz w:val="24"/>
          <w:szCs w:val="24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</w:t>
      </w:r>
      <w:r w:rsidR="00664F6E">
        <w:rPr>
          <w:sz w:val="24"/>
          <w:szCs w:val="24"/>
        </w:rPr>
        <w:t>"</w:t>
      </w:r>
      <w:proofErr w:type="spellStart"/>
      <w:r w:rsidRPr="00715B00">
        <w:rPr>
          <w:sz w:val="24"/>
          <w:szCs w:val="24"/>
        </w:rPr>
        <w:t>Zentiva</w:t>
      </w:r>
      <w:proofErr w:type="spellEnd"/>
      <w:r w:rsidR="00664F6E">
        <w:rPr>
          <w:sz w:val="24"/>
          <w:szCs w:val="24"/>
        </w:rPr>
        <w:t>"</w:t>
      </w:r>
      <w:r w:rsidRPr="00715B00">
        <w:rPr>
          <w:sz w:val="24"/>
          <w:szCs w:val="24"/>
        </w:rPr>
        <w:t xml:space="preserve"> </w:t>
      </w:r>
      <w:r w:rsidRPr="00715B00">
        <w:rPr>
          <w:iCs/>
          <w:sz w:val="24"/>
          <w:szCs w:val="24"/>
        </w:rPr>
        <w:t>er kontraindiceret hos patienter med moderat og svært nedsat nyrefunktion (se pkt. 4.3).</w:t>
      </w:r>
    </w:p>
    <w:p w14:paraId="742CCA91" w14:textId="77777777" w:rsidR="00710493" w:rsidRPr="00715B00" w:rsidRDefault="00710493" w:rsidP="00173D83">
      <w:pPr>
        <w:ind w:left="851"/>
        <w:rPr>
          <w:iCs/>
          <w:sz w:val="24"/>
          <w:szCs w:val="24"/>
        </w:rPr>
      </w:pPr>
    </w:p>
    <w:p w14:paraId="7564202C" w14:textId="77777777" w:rsidR="00710493" w:rsidRPr="00715B00" w:rsidRDefault="00710493" w:rsidP="00173D83">
      <w:pPr>
        <w:ind w:left="851"/>
        <w:rPr>
          <w:i/>
          <w:iCs/>
          <w:sz w:val="24"/>
          <w:szCs w:val="24"/>
          <w:u w:val="single"/>
        </w:rPr>
      </w:pPr>
      <w:r w:rsidRPr="00715B00">
        <w:rPr>
          <w:i/>
          <w:iCs/>
          <w:sz w:val="24"/>
          <w:szCs w:val="24"/>
          <w:u w:val="single"/>
        </w:rPr>
        <w:t>Nedsat leverfunktion</w:t>
      </w:r>
    </w:p>
    <w:p w14:paraId="1D332FCC" w14:textId="2F4B31DE" w:rsidR="00710493" w:rsidRPr="00715B00" w:rsidRDefault="00710493" w:rsidP="00173D83">
      <w:pPr>
        <w:ind w:left="851"/>
        <w:rPr>
          <w:i/>
          <w:sz w:val="24"/>
          <w:szCs w:val="24"/>
        </w:rPr>
      </w:pPr>
      <w:r w:rsidRPr="00715B00">
        <w:rPr>
          <w:sz w:val="24"/>
          <w:szCs w:val="24"/>
        </w:rPr>
        <w:t>Dosisjustering er ikke nødvendig hos patienter med nedsat leverfunktion</w:t>
      </w:r>
      <w:r w:rsidR="00715B00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(se pkt. 5.2)</w:t>
      </w:r>
    </w:p>
    <w:p w14:paraId="4FBD69AB" w14:textId="77777777" w:rsidR="00710493" w:rsidRPr="00715B00" w:rsidRDefault="00710493" w:rsidP="00173D83">
      <w:pPr>
        <w:ind w:left="851"/>
        <w:rPr>
          <w:i/>
          <w:sz w:val="24"/>
          <w:szCs w:val="24"/>
        </w:rPr>
      </w:pPr>
    </w:p>
    <w:p w14:paraId="308BA6AE" w14:textId="77777777" w:rsidR="00710493" w:rsidRPr="00715B00" w:rsidRDefault="00710493" w:rsidP="00173D83">
      <w:pPr>
        <w:ind w:left="851"/>
        <w:rPr>
          <w:i/>
          <w:sz w:val="24"/>
          <w:szCs w:val="24"/>
        </w:rPr>
      </w:pPr>
      <w:r w:rsidRPr="00715B00">
        <w:rPr>
          <w:i/>
          <w:sz w:val="24"/>
          <w:szCs w:val="24"/>
        </w:rPr>
        <w:t>Pædiatrisk population</w:t>
      </w:r>
    </w:p>
    <w:p w14:paraId="788627B7" w14:textId="77777777" w:rsidR="00710493" w:rsidRPr="00715B00" w:rsidRDefault="00710493" w:rsidP="00173D83">
      <w:pPr>
        <w:ind w:left="851"/>
        <w:rPr>
          <w:sz w:val="24"/>
          <w:szCs w:val="24"/>
          <w:u w:val="single"/>
        </w:rPr>
      </w:pPr>
      <w:r w:rsidRPr="00715B00">
        <w:rPr>
          <w:iCs/>
          <w:sz w:val="24"/>
          <w:szCs w:val="24"/>
        </w:rPr>
        <w:t xml:space="preserve">Dette lægemiddel er indiceret hos patienter med diabetes </w:t>
      </w:r>
      <w:proofErr w:type="spellStart"/>
      <w:r w:rsidRPr="00715B00">
        <w:rPr>
          <w:iCs/>
          <w:sz w:val="24"/>
          <w:szCs w:val="24"/>
        </w:rPr>
        <w:t>insipidus</w:t>
      </w:r>
      <w:proofErr w:type="spellEnd"/>
      <w:r w:rsidRPr="00715B00">
        <w:rPr>
          <w:iCs/>
          <w:sz w:val="24"/>
          <w:szCs w:val="24"/>
        </w:rPr>
        <w:t xml:space="preserve"> og primær </w:t>
      </w:r>
      <w:proofErr w:type="spellStart"/>
      <w:r w:rsidRPr="00715B00">
        <w:rPr>
          <w:iCs/>
          <w:sz w:val="24"/>
          <w:szCs w:val="24"/>
        </w:rPr>
        <w:t>enuresis</w:t>
      </w:r>
      <w:proofErr w:type="spellEnd"/>
      <w:r w:rsidRPr="00715B00">
        <w:rPr>
          <w:iCs/>
          <w:sz w:val="24"/>
          <w:szCs w:val="24"/>
        </w:rPr>
        <w:t xml:space="preserve"> </w:t>
      </w:r>
      <w:proofErr w:type="spellStart"/>
      <w:r w:rsidRPr="00715B00">
        <w:rPr>
          <w:iCs/>
          <w:sz w:val="24"/>
          <w:szCs w:val="24"/>
        </w:rPr>
        <w:t>nocturna</w:t>
      </w:r>
      <w:proofErr w:type="spellEnd"/>
      <w:r w:rsidRPr="00715B00">
        <w:rPr>
          <w:iCs/>
          <w:sz w:val="24"/>
          <w:szCs w:val="24"/>
        </w:rPr>
        <w:t xml:space="preserve"> hos børn.</w:t>
      </w:r>
      <w:r w:rsidRPr="00715B00">
        <w:rPr>
          <w:sz w:val="24"/>
          <w:szCs w:val="24"/>
        </w:rPr>
        <w:t xml:space="preserve"> </w:t>
      </w:r>
      <w:r w:rsidRPr="00715B00">
        <w:rPr>
          <w:iCs/>
          <w:sz w:val="24"/>
          <w:szCs w:val="24"/>
        </w:rPr>
        <w:t xml:space="preserve">For diabetes </w:t>
      </w:r>
      <w:proofErr w:type="spellStart"/>
      <w:r w:rsidRPr="00715B00">
        <w:rPr>
          <w:iCs/>
          <w:sz w:val="24"/>
          <w:szCs w:val="24"/>
        </w:rPr>
        <w:t>insipidus</w:t>
      </w:r>
      <w:proofErr w:type="spellEnd"/>
      <w:r w:rsidRPr="00715B00">
        <w:rPr>
          <w:iCs/>
          <w:sz w:val="24"/>
          <w:szCs w:val="24"/>
        </w:rPr>
        <w:t xml:space="preserve">, er dosisanbefalinger hos pædiatriske patienter de samme som hos voksne. </w:t>
      </w:r>
    </w:p>
    <w:p w14:paraId="4DAE94C3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Dette lægemiddel bør ikke bruges til primær </w:t>
      </w:r>
      <w:proofErr w:type="spellStart"/>
      <w:r w:rsidRPr="00715B00">
        <w:rPr>
          <w:sz w:val="24"/>
          <w:szCs w:val="24"/>
        </w:rPr>
        <w:t>enuresis</w:t>
      </w:r>
      <w:proofErr w:type="spellEnd"/>
      <w:r w:rsidRPr="00715B00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nocturna</w:t>
      </w:r>
      <w:proofErr w:type="spellEnd"/>
      <w:r w:rsidRPr="00715B00">
        <w:rPr>
          <w:sz w:val="24"/>
          <w:szCs w:val="24"/>
        </w:rPr>
        <w:t xml:space="preserve"> hos børn under 5 år.</w:t>
      </w:r>
    </w:p>
    <w:p w14:paraId="3D8DCB4A" w14:textId="77777777" w:rsidR="00710493" w:rsidRPr="00715B00" w:rsidRDefault="00710493" w:rsidP="00173D83">
      <w:pPr>
        <w:ind w:left="851"/>
        <w:rPr>
          <w:sz w:val="24"/>
          <w:szCs w:val="24"/>
          <w:u w:val="single"/>
        </w:rPr>
      </w:pPr>
    </w:p>
    <w:p w14:paraId="03BCB68B" w14:textId="77777777" w:rsidR="00710493" w:rsidRPr="00715B00" w:rsidRDefault="00710493" w:rsidP="00173D83">
      <w:pPr>
        <w:ind w:left="851"/>
        <w:rPr>
          <w:sz w:val="24"/>
          <w:szCs w:val="24"/>
          <w:u w:val="single"/>
        </w:rPr>
      </w:pPr>
      <w:r w:rsidRPr="00715B00">
        <w:rPr>
          <w:sz w:val="24"/>
          <w:szCs w:val="24"/>
          <w:u w:val="single"/>
        </w:rPr>
        <w:t>Administration</w:t>
      </w:r>
    </w:p>
    <w:p w14:paraId="79B3B21B" w14:textId="744414C9" w:rsidR="00710493" w:rsidRPr="00715B00" w:rsidRDefault="00710493" w:rsidP="00173D83">
      <w:pPr>
        <w:ind w:left="851"/>
        <w:rPr>
          <w:sz w:val="24"/>
          <w:szCs w:val="24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</w:t>
      </w:r>
      <w:r w:rsidR="00664F6E">
        <w:rPr>
          <w:sz w:val="24"/>
          <w:szCs w:val="24"/>
        </w:rPr>
        <w:t>"</w:t>
      </w:r>
      <w:proofErr w:type="spellStart"/>
      <w:r w:rsidRPr="00715B00">
        <w:rPr>
          <w:sz w:val="24"/>
          <w:szCs w:val="24"/>
        </w:rPr>
        <w:t>Zentiva</w:t>
      </w:r>
      <w:proofErr w:type="spellEnd"/>
      <w:r w:rsidR="00664F6E">
        <w:rPr>
          <w:sz w:val="24"/>
          <w:szCs w:val="24"/>
        </w:rPr>
        <w:t>"</w:t>
      </w:r>
      <w:r w:rsidRPr="00715B00">
        <w:rPr>
          <w:sz w:val="24"/>
          <w:szCs w:val="24"/>
        </w:rPr>
        <w:t xml:space="preserve"> er til </w:t>
      </w:r>
      <w:proofErr w:type="spellStart"/>
      <w:r w:rsidRPr="00715B00">
        <w:rPr>
          <w:sz w:val="24"/>
          <w:szCs w:val="24"/>
        </w:rPr>
        <w:t>sublingual</w:t>
      </w:r>
      <w:proofErr w:type="spellEnd"/>
      <w:r w:rsidRPr="00715B00">
        <w:rPr>
          <w:sz w:val="24"/>
          <w:szCs w:val="24"/>
        </w:rPr>
        <w:t xml:space="preserve"> brug.</w:t>
      </w:r>
    </w:p>
    <w:p w14:paraId="7DC4BE2D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Dette lægemiddel placeres </w:t>
      </w:r>
      <w:proofErr w:type="spellStart"/>
      <w:r w:rsidRPr="00715B00">
        <w:rPr>
          <w:sz w:val="24"/>
          <w:szCs w:val="24"/>
        </w:rPr>
        <w:t>sublingualt</w:t>
      </w:r>
      <w:proofErr w:type="spellEnd"/>
      <w:r w:rsidRPr="00715B00">
        <w:rPr>
          <w:sz w:val="24"/>
          <w:szCs w:val="24"/>
        </w:rPr>
        <w:t>, hvor det opløses uden vand.</w:t>
      </w:r>
    </w:p>
    <w:p w14:paraId="7FC0B4A9" w14:textId="77777777" w:rsidR="00710493" w:rsidRPr="00715B00" w:rsidRDefault="00710493" w:rsidP="00173D83">
      <w:pPr>
        <w:ind w:left="851"/>
        <w:rPr>
          <w:iCs/>
          <w:sz w:val="24"/>
          <w:szCs w:val="24"/>
        </w:rPr>
      </w:pPr>
    </w:p>
    <w:p w14:paraId="1EDFC264" w14:textId="77777777" w:rsidR="00710493" w:rsidRPr="00715B00" w:rsidRDefault="00710493" w:rsidP="00173D83">
      <w:pPr>
        <w:ind w:left="851"/>
        <w:rPr>
          <w:iCs/>
          <w:sz w:val="24"/>
          <w:szCs w:val="24"/>
        </w:rPr>
      </w:pPr>
      <w:r w:rsidRPr="00715B00">
        <w:rPr>
          <w:iCs/>
          <w:sz w:val="24"/>
          <w:szCs w:val="24"/>
        </w:rPr>
        <w:t xml:space="preserve">Ved behandling af primær </w:t>
      </w:r>
      <w:proofErr w:type="spellStart"/>
      <w:r w:rsidRPr="00715B00">
        <w:rPr>
          <w:iCs/>
          <w:sz w:val="24"/>
          <w:szCs w:val="24"/>
        </w:rPr>
        <w:t>enuresis</w:t>
      </w:r>
      <w:proofErr w:type="spellEnd"/>
      <w:r w:rsidRPr="00715B00">
        <w:rPr>
          <w:iCs/>
          <w:sz w:val="24"/>
          <w:szCs w:val="24"/>
        </w:rPr>
        <w:t xml:space="preserve"> </w:t>
      </w:r>
      <w:proofErr w:type="spellStart"/>
      <w:r w:rsidRPr="00715B00">
        <w:rPr>
          <w:iCs/>
          <w:sz w:val="24"/>
          <w:szCs w:val="24"/>
        </w:rPr>
        <w:t>nocturna</w:t>
      </w:r>
      <w:proofErr w:type="spellEnd"/>
      <w:r w:rsidRPr="00715B00">
        <w:rPr>
          <w:iCs/>
          <w:sz w:val="24"/>
          <w:szCs w:val="24"/>
        </w:rPr>
        <w:t xml:space="preserve"> og </w:t>
      </w:r>
      <w:proofErr w:type="spellStart"/>
      <w:r w:rsidRPr="00715B00">
        <w:rPr>
          <w:iCs/>
          <w:sz w:val="24"/>
          <w:szCs w:val="24"/>
        </w:rPr>
        <w:t>nykturi</w:t>
      </w:r>
      <w:proofErr w:type="spellEnd"/>
      <w:r w:rsidRPr="00715B00">
        <w:rPr>
          <w:iCs/>
          <w:sz w:val="24"/>
          <w:szCs w:val="24"/>
        </w:rPr>
        <w:t xml:space="preserve"> skal væskeindtaget begrænses til mindst muligt i perioden fra 1 time før til næste morgen (mindst 8 timer) efter administration </w:t>
      </w:r>
      <w:r w:rsidRPr="00715B00">
        <w:rPr>
          <w:sz w:val="24"/>
          <w:szCs w:val="24"/>
        </w:rPr>
        <w:t>(se pkt. 4.4)</w:t>
      </w:r>
      <w:r w:rsidRPr="00715B00">
        <w:rPr>
          <w:iCs/>
          <w:sz w:val="24"/>
          <w:szCs w:val="24"/>
        </w:rPr>
        <w:t>.</w:t>
      </w:r>
    </w:p>
    <w:p w14:paraId="42DB038B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23B0E1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4.3</w:t>
      </w:r>
      <w:r w:rsidRPr="00715B00">
        <w:rPr>
          <w:b/>
          <w:sz w:val="24"/>
          <w:szCs w:val="24"/>
        </w:rPr>
        <w:tab/>
        <w:t>Kontraindikationer</w:t>
      </w:r>
    </w:p>
    <w:p w14:paraId="36F4405E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Overfølsomhed over for desmopressin eller over for et eller flere af hjælpestofferne anført i pkt. 6.1.</w:t>
      </w:r>
    </w:p>
    <w:p w14:paraId="5356287E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Habituel og psykogenetisk polydipsi (resulterende i en urinproduktion på over 40 ml/kg/24 timer).</w:t>
      </w:r>
    </w:p>
    <w:p w14:paraId="2B5C5B84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lastRenderedPageBreak/>
        <w:t>Kendt eller mistænkt hjerteinsufficiens eller andre tilstande, der kræver behandling med diuretika.</w:t>
      </w:r>
    </w:p>
    <w:p w14:paraId="112FA675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Moderat og alvorlig renal insufficiens (kreatininclearance &lt; 50 ml/min).</w:t>
      </w:r>
    </w:p>
    <w:p w14:paraId="6C117F43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715B00">
        <w:rPr>
          <w:sz w:val="24"/>
          <w:szCs w:val="24"/>
        </w:rPr>
        <w:t>Kendt hyponatriæmi.</w:t>
      </w:r>
    </w:p>
    <w:p w14:paraId="764C2659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spacing w:val="-3"/>
          <w:sz w:val="24"/>
          <w:szCs w:val="24"/>
        </w:rPr>
      </w:pPr>
      <w:r w:rsidRPr="00715B00">
        <w:rPr>
          <w:spacing w:val="-3"/>
          <w:sz w:val="24"/>
          <w:szCs w:val="24"/>
        </w:rPr>
        <w:t>SIADH - en tilstand med uhensigtsmæssig høj ADH produktion.</w:t>
      </w:r>
    </w:p>
    <w:p w14:paraId="62680BA8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i/>
          <w:iCs/>
          <w:sz w:val="24"/>
          <w:szCs w:val="24"/>
        </w:rPr>
      </w:pPr>
      <w:r w:rsidRPr="00715B00">
        <w:rPr>
          <w:spacing w:val="-3"/>
          <w:sz w:val="24"/>
          <w:szCs w:val="24"/>
        </w:rPr>
        <w:t xml:space="preserve">Patienter under 5 år, hvis dette lægemiddel bruges til at behandle </w:t>
      </w:r>
      <w:r w:rsidRPr="00715B00">
        <w:rPr>
          <w:sz w:val="24"/>
          <w:szCs w:val="24"/>
        </w:rPr>
        <w:t>primær enuresis nocturna.</w:t>
      </w:r>
    </w:p>
    <w:p w14:paraId="4C941874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i/>
          <w:iCs/>
          <w:sz w:val="24"/>
          <w:szCs w:val="24"/>
        </w:rPr>
      </w:pPr>
      <w:r w:rsidRPr="00715B00">
        <w:rPr>
          <w:sz w:val="24"/>
          <w:szCs w:val="24"/>
        </w:rPr>
        <w:t>Patienter ældre end 65 år, hvis lægemidlet bruges til at behandle primær enuresis nocturna eller nykturi.</w:t>
      </w:r>
    </w:p>
    <w:p w14:paraId="687AED9C" w14:textId="77777777" w:rsidR="00710493" w:rsidRPr="00715B00" w:rsidRDefault="00710493" w:rsidP="00173D83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715B00">
        <w:rPr>
          <w:spacing w:val="-3"/>
          <w:sz w:val="24"/>
          <w:szCs w:val="24"/>
        </w:rPr>
        <w:t>Patienter, der ikke er i stand til at overholde væskebegrænsning.</w:t>
      </w:r>
    </w:p>
    <w:p w14:paraId="09AE0F40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8BBEEC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4.4</w:t>
      </w:r>
      <w:r w:rsidRPr="00715B00">
        <w:rPr>
          <w:b/>
          <w:sz w:val="24"/>
          <w:szCs w:val="24"/>
        </w:rPr>
        <w:tab/>
        <w:t>Særlige advarsler og forsigtighedsregler vedrørende brugen</w:t>
      </w:r>
    </w:p>
    <w:p w14:paraId="5BA3B6D9" w14:textId="77777777" w:rsidR="00710493" w:rsidRPr="00715B00" w:rsidRDefault="00710493" w:rsidP="00710493">
      <w:pPr>
        <w:suppressAutoHyphens/>
        <w:ind w:left="567" w:hanging="567"/>
        <w:rPr>
          <w:color w:val="000000" w:themeColor="text1"/>
          <w:sz w:val="24"/>
          <w:szCs w:val="24"/>
          <w:lang w:eastAsia="fr-LU"/>
        </w:rPr>
      </w:pPr>
    </w:p>
    <w:p w14:paraId="32AA9732" w14:textId="77777777" w:rsidR="00710493" w:rsidRPr="005B0926" w:rsidRDefault="00710493" w:rsidP="00173D83">
      <w:pPr>
        <w:ind w:left="851"/>
        <w:rPr>
          <w:b/>
          <w:sz w:val="24"/>
          <w:szCs w:val="24"/>
          <w:u w:val="single"/>
        </w:rPr>
      </w:pPr>
      <w:r w:rsidRPr="005B0926">
        <w:rPr>
          <w:b/>
          <w:sz w:val="24"/>
          <w:szCs w:val="24"/>
          <w:u w:val="single"/>
        </w:rPr>
        <w:t>Før påbegyndelse af behandling</w:t>
      </w:r>
    </w:p>
    <w:p w14:paraId="596DD937" w14:textId="5383D986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Før behandling med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påbegyndes for indikationerne isoleret </w:t>
      </w:r>
      <w:proofErr w:type="spellStart"/>
      <w:r w:rsidRPr="00715B00">
        <w:rPr>
          <w:sz w:val="24"/>
          <w:szCs w:val="24"/>
        </w:rPr>
        <w:t>enuresis</w:t>
      </w:r>
      <w:proofErr w:type="spellEnd"/>
      <w:r w:rsidRPr="00715B00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nocturna</w:t>
      </w:r>
      <w:proofErr w:type="spellEnd"/>
      <w:r w:rsidRPr="00715B00">
        <w:rPr>
          <w:sz w:val="24"/>
          <w:szCs w:val="24"/>
        </w:rPr>
        <w:t xml:space="preserve"> hos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 xml:space="preserve">børn og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 hos voksne, skal enhver organisk </w:t>
      </w:r>
      <w:proofErr w:type="spellStart"/>
      <w:r w:rsidRPr="00715B00">
        <w:rPr>
          <w:sz w:val="24"/>
          <w:szCs w:val="24"/>
        </w:rPr>
        <w:t>vesico-sphincter</w:t>
      </w:r>
      <w:proofErr w:type="spellEnd"/>
      <w:r w:rsidRPr="00715B00">
        <w:rPr>
          <w:sz w:val="24"/>
          <w:szCs w:val="24"/>
        </w:rPr>
        <w:t xml:space="preserve"> anomali udelukkes.</w:t>
      </w:r>
    </w:p>
    <w:p w14:paraId="6632F2BD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2BD2ABB9" w14:textId="2CCE72D2" w:rsidR="00710493" w:rsidRPr="00715B00" w:rsidRDefault="00710493" w:rsidP="00173D83">
      <w:pPr>
        <w:ind w:left="851"/>
        <w:rPr>
          <w:sz w:val="24"/>
          <w:szCs w:val="24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bør administreres med forsigtighed, og dets dosis bør reduceres om nødvendigt hos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ældre personer og patienter med hjerte-kar-sygdomme (</w:t>
      </w:r>
      <w:proofErr w:type="spellStart"/>
      <w:r w:rsidRPr="00715B00">
        <w:rPr>
          <w:sz w:val="24"/>
          <w:szCs w:val="24"/>
        </w:rPr>
        <w:t>koronar</w:t>
      </w:r>
      <w:proofErr w:type="spellEnd"/>
      <w:r w:rsidRPr="00715B00">
        <w:rPr>
          <w:sz w:val="24"/>
          <w:szCs w:val="24"/>
        </w:rPr>
        <w:t xml:space="preserve"> insufficiens, arteriel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 xml:space="preserve">hypertension) såvel som hos patienter med risiko for </w:t>
      </w:r>
      <w:proofErr w:type="spellStart"/>
      <w:r w:rsidRPr="00715B00">
        <w:rPr>
          <w:sz w:val="24"/>
          <w:szCs w:val="24"/>
        </w:rPr>
        <w:t>intrakraniel</w:t>
      </w:r>
      <w:proofErr w:type="spellEnd"/>
      <w:r w:rsidRPr="00715B00">
        <w:rPr>
          <w:sz w:val="24"/>
          <w:szCs w:val="24"/>
        </w:rPr>
        <w:t xml:space="preserve"> hypertension.</w:t>
      </w:r>
    </w:p>
    <w:p w14:paraId="4C129A5E" w14:textId="77777777" w:rsidR="00710493" w:rsidRPr="00715B00" w:rsidRDefault="00710493" w:rsidP="00173D83">
      <w:pPr>
        <w:ind w:left="851"/>
        <w:rPr>
          <w:sz w:val="24"/>
          <w:szCs w:val="24"/>
          <w:highlight w:val="yellow"/>
        </w:rPr>
      </w:pPr>
    </w:p>
    <w:p w14:paraId="2B5515C3" w14:textId="203A7CE1" w:rsidR="00710493" w:rsidRPr="00715B00" w:rsidRDefault="00710493" w:rsidP="00173D83">
      <w:pPr>
        <w:ind w:left="851"/>
        <w:rPr>
          <w:sz w:val="24"/>
          <w:szCs w:val="24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bør administreres med forsigtighed og dosis reduceres om nødvendigt hos patienter, der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lider af astma, cystisk fibrose, epilepsi, migræne eller tilstande karakteriseret ved forstyrrelser i væske- og/eller elektrolytbalancen.</w:t>
      </w:r>
    </w:p>
    <w:p w14:paraId="7A30B15A" w14:textId="77777777" w:rsidR="00710493" w:rsidRPr="00715B00" w:rsidRDefault="00710493" w:rsidP="00173D83">
      <w:pPr>
        <w:ind w:left="851"/>
        <w:rPr>
          <w:sz w:val="24"/>
          <w:szCs w:val="24"/>
          <w:highlight w:val="yellow"/>
        </w:rPr>
      </w:pPr>
    </w:p>
    <w:p w14:paraId="550443F4" w14:textId="61BDC2F3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Ved høje doser, især i tilfælde af diabetes </w:t>
      </w:r>
      <w:proofErr w:type="spellStart"/>
      <w:r w:rsidRPr="00715B00">
        <w:rPr>
          <w:sz w:val="24"/>
          <w:szCs w:val="24"/>
        </w:rPr>
        <w:t>insipidus</w:t>
      </w:r>
      <w:proofErr w:type="spellEnd"/>
      <w:r w:rsidRPr="00715B00">
        <w:rPr>
          <w:sz w:val="24"/>
          <w:szCs w:val="24"/>
        </w:rPr>
        <w:t xml:space="preserve">, kan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undertiden forårsage en lille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stigning i blodtrykket, som forsvinder ved dosisreduktion.</w:t>
      </w:r>
    </w:p>
    <w:p w14:paraId="1FAFD796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4D944B31" w14:textId="605795CB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I tilfælde af </w:t>
      </w:r>
      <w:proofErr w:type="spellStart"/>
      <w:r w:rsidRPr="00715B00">
        <w:rPr>
          <w:sz w:val="24"/>
          <w:szCs w:val="24"/>
        </w:rPr>
        <w:t>kortikotrop</w:t>
      </w:r>
      <w:proofErr w:type="spellEnd"/>
      <w:r w:rsidRPr="00715B00">
        <w:rPr>
          <w:sz w:val="24"/>
          <w:szCs w:val="24"/>
        </w:rPr>
        <w:t xml:space="preserve">- eller </w:t>
      </w:r>
      <w:proofErr w:type="spellStart"/>
      <w:r w:rsidRPr="00715B00">
        <w:rPr>
          <w:sz w:val="24"/>
          <w:szCs w:val="24"/>
        </w:rPr>
        <w:t>thyreoideainsufficiens</w:t>
      </w:r>
      <w:proofErr w:type="spellEnd"/>
      <w:r w:rsidRPr="00715B00">
        <w:rPr>
          <w:sz w:val="24"/>
          <w:szCs w:val="24"/>
        </w:rPr>
        <w:t xml:space="preserve"> skal dette korrigeres, før behandling med</w:t>
      </w:r>
      <w:r w:rsidR="005B0926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og i hele dens varighed for at undgå forekomst af vandforgiftning.</w:t>
      </w:r>
    </w:p>
    <w:p w14:paraId="4D1586D1" w14:textId="77777777" w:rsidR="00710493" w:rsidRPr="00715B00" w:rsidRDefault="00710493" w:rsidP="00173D83">
      <w:pPr>
        <w:ind w:left="851"/>
        <w:rPr>
          <w:sz w:val="24"/>
          <w:szCs w:val="24"/>
          <w:highlight w:val="yellow"/>
        </w:rPr>
      </w:pPr>
    </w:p>
    <w:p w14:paraId="6F998146" w14:textId="60D8436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Hos patienter med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 bør en tømningsdagbog, som evaluerer hyppigheden og </w:t>
      </w:r>
      <w:proofErr w:type="spellStart"/>
      <w:r w:rsidRPr="00715B00">
        <w:rPr>
          <w:sz w:val="24"/>
          <w:szCs w:val="24"/>
        </w:rPr>
        <w:t>volume</w:t>
      </w:r>
      <w:proofErr w:type="spellEnd"/>
      <w:r w:rsidRPr="00715B00">
        <w:rPr>
          <w:sz w:val="24"/>
          <w:szCs w:val="24"/>
        </w:rPr>
        <w:t xml:space="preserve"> af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 xml:space="preserve">vandladninger indføres til diagnosticering af natlig </w:t>
      </w:r>
      <w:proofErr w:type="spellStart"/>
      <w:r w:rsidRPr="00715B00">
        <w:rPr>
          <w:sz w:val="24"/>
          <w:szCs w:val="24"/>
        </w:rPr>
        <w:t>polyuri</w:t>
      </w:r>
      <w:proofErr w:type="spellEnd"/>
      <w:r w:rsidRPr="00715B00">
        <w:rPr>
          <w:sz w:val="24"/>
          <w:szCs w:val="24"/>
        </w:rPr>
        <w:t xml:space="preserve"> i mindst 2 dage før start af behandlingen.</w:t>
      </w:r>
    </w:p>
    <w:p w14:paraId="6F014AD2" w14:textId="77777777" w:rsidR="00710493" w:rsidRPr="00715B00" w:rsidRDefault="00710493" w:rsidP="00173D83">
      <w:pPr>
        <w:ind w:left="851"/>
        <w:rPr>
          <w:sz w:val="24"/>
          <w:szCs w:val="24"/>
          <w:highlight w:val="yellow"/>
        </w:rPr>
      </w:pPr>
    </w:p>
    <w:p w14:paraId="1FA045D0" w14:textId="77777777" w:rsidR="00710493" w:rsidRPr="005B0926" w:rsidRDefault="00710493" w:rsidP="00173D83">
      <w:pPr>
        <w:ind w:left="851"/>
        <w:rPr>
          <w:b/>
          <w:i/>
          <w:iCs/>
          <w:sz w:val="24"/>
          <w:szCs w:val="24"/>
        </w:rPr>
      </w:pPr>
      <w:r w:rsidRPr="005B0926">
        <w:rPr>
          <w:b/>
          <w:i/>
          <w:iCs/>
          <w:sz w:val="24"/>
          <w:szCs w:val="24"/>
        </w:rPr>
        <w:t>Pædiatrisk population</w:t>
      </w:r>
    </w:p>
    <w:p w14:paraId="62A30936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Terapeutisk håndtering af børns natlige </w:t>
      </w:r>
      <w:proofErr w:type="spellStart"/>
      <w:r w:rsidRPr="00715B00">
        <w:rPr>
          <w:sz w:val="24"/>
          <w:szCs w:val="24"/>
        </w:rPr>
        <w:t>enuresis</w:t>
      </w:r>
      <w:proofErr w:type="spellEnd"/>
      <w:r w:rsidRPr="00715B00">
        <w:rPr>
          <w:sz w:val="24"/>
          <w:szCs w:val="24"/>
        </w:rPr>
        <w:t xml:space="preserve"> begynder generelt med livsstilsforanstaltninger og natlig </w:t>
      </w:r>
      <w:proofErr w:type="spellStart"/>
      <w:r w:rsidRPr="00715B00">
        <w:rPr>
          <w:sz w:val="24"/>
          <w:szCs w:val="24"/>
        </w:rPr>
        <w:t>vådliggeralarm</w:t>
      </w:r>
      <w:proofErr w:type="spellEnd"/>
      <w:r w:rsidRPr="00715B00">
        <w:rPr>
          <w:sz w:val="24"/>
          <w:szCs w:val="24"/>
        </w:rPr>
        <w:t xml:space="preserve">. Det er vigtigt, at sundhedspersonale overvejer disse foranstaltninger inden initiering af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. </w:t>
      </w:r>
    </w:p>
    <w:p w14:paraId="23A555DA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18DB61FE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Hos børn med isoleret </w:t>
      </w:r>
      <w:proofErr w:type="spellStart"/>
      <w:r w:rsidRPr="00715B00">
        <w:rPr>
          <w:sz w:val="24"/>
          <w:szCs w:val="24"/>
        </w:rPr>
        <w:t>enuresis</w:t>
      </w:r>
      <w:proofErr w:type="spellEnd"/>
      <w:r w:rsidRPr="00715B00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nocturna</w:t>
      </w:r>
      <w:proofErr w:type="spellEnd"/>
      <w:r w:rsidRPr="00715B00">
        <w:rPr>
          <w:sz w:val="24"/>
          <w:szCs w:val="24"/>
        </w:rPr>
        <w:t xml:space="preserve"> skal patienten registrere hyppighed af vandladning og drikketid i 48 timer og antallet af våde nætter i 7 dage.</w:t>
      </w:r>
    </w:p>
    <w:p w14:paraId="334AFFED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5F48F8D8" w14:textId="77777777" w:rsidR="00710493" w:rsidRPr="005B0926" w:rsidRDefault="00710493" w:rsidP="00173D83">
      <w:pPr>
        <w:ind w:left="851"/>
        <w:rPr>
          <w:b/>
          <w:sz w:val="24"/>
          <w:szCs w:val="24"/>
          <w:u w:val="single"/>
        </w:rPr>
      </w:pPr>
      <w:r w:rsidRPr="005B0926">
        <w:rPr>
          <w:b/>
          <w:sz w:val="24"/>
          <w:szCs w:val="24"/>
          <w:u w:val="single"/>
        </w:rPr>
        <w:t>Behandlingsovervågning</w:t>
      </w:r>
    </w:p>
    <w:p w14:paraId="0D7F56D4" w14:textId="77777777" w:rsidR="00710493" w:rsidRPr="005B0926" w:rsidRDefault="00710493" w:rsidP="00173D83">
      <w:pPr>
        <w:ind w:left="851"/>
        <w:rPr>
          <w:b/>
          <w:i/>
          <w:iCs/>
          <w:sz w:val="24"/>
          <w:szCs w:val="24"/>
        </w:rPr>
      </w:pPr>
      <w:proofErr w:type="spellStart"/>
      <w:r w:rsidRPr="005B0926">
        <w:rPr>
          <w:b/>
          <w:i/>
          <w:iCs/>
          <w:sz w:val="24"/>
          <w:szCs w:val="24"/>
        </w:rPr>
        <w:t>Hyponatriæmi</w:t>
      </w:r>
      <w:proofErr w:type="spellEnd"/>
      <w:r w:rsidRPr="005B0926">
        <w:rPr>
          <w:b/>
          <w:i/>
          <w:iCs/>
          <w:sz w:val="24"/>
          <w:szCs w:val="24"/>
        </w:rPr>
        <w:t>/vandforgiftning</w:t>
      </w:r>
    </w:p>
    <w:p w14:paraId="1473C6C9" w14:textId="6E65156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Hos patienter med </w:t>
      </w:r>
      <w:proofErr w:type="spellStart"/>
      <w:r w:rsidRPr="00715B00">
        <w:rPr>
          <w:sz w:val="24"/>
          <w:szCs w:val="24"/>
        </w:rPr>
        <w:t>urgeinkontinens</w:t>
      </w:r>
      <w:proofErr w:type="spellEnd"/>
      <w:r w:rsidRPr="00715B00">
        <w:rPr>
          <w:sz w:val="24"/>
          <w:szCs w:val="24"/>
        </w:rPr>
        <w:t xml:space="preserve">, organiske årsager til øget vandladningsfrekvens eller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 xml:space="preserve">(fx godartet </w:t>
      </w:r>
      <w:proofErr w:type="spellStart"/>
      <w:r w:rsidRPr="00715B00">
        <w:rPr>
          <w:sz w:val="24"/>
          <w:szCs w:val="24"/>
        </w:rPr>
        <w:t>prostatahyperplasi</w:t>
      </w:r>
      <w:proofErr w:type="spellEnd"/>
      <w:r w:rsidRPr="00715B00">
        <w:rPr>
          <w:sz w:val="24"/>
          <w:szCs w:val="24"/>
        </w:rPr>
        <w:t xml:space="preserve">, urinvejsinfektioner, galdesten/tumorer, polydipsi eller </w:t>
      </w:r>
      <w:proofErr w:type="spellStart"/>
      <w:r w:rsidRPr="00715B00">
        <w:rPr>
          <w:sz w:val="24"/>
          <w:szCs w:val="24"/>
        </w:rPr>
        <w:t>maladaptisk</w:t>
      </w:r>
      <w:proofErr w:type="spellEnd"/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diabetes mellitus), bør den specifikke årsag til problemet primært behandles.</w:t>
      </w:r>
    </w:p>
    <w:p w14:paraId="389DD94C" w14:textId="77777777" w:rsidR="00710493" w:rsidRPr="00715B00" w:rsidRDefault="00710493" w:rsidP="00173D83">
      <w:pPr>
        <w:ind w:left="851"/>
        <w:rPr>
          <w:i/>
          <w:iCs/>
          <w:sz w:val="24"/>
          <w:szCs w:val="24"/>
        </w:rPr>
      </w:pPr>
    </w:p>
    <w:p w14:paraId="1AA60F01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lastRenderedPageBreak/>
        <w:t xml:space="preserve">I behandlingen af primær </w:t>
      </w:r>
      <w:proofErr w:type="spellStart"/>
      <w:r w:rsidRPr="00715B00">
        <w:rPr>
          <w:sz w:val="24"/>
          <w:szCs w:val="24"/>
        </w:rPr>
        <w:t>enuresis</w:t>
      </w:r>
      <w:proofErr w:type="spellEnd"/>
      <w:r w:rsidRPr="00715B00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nocturna</w:t>
      </w:r>
      <w:proofErr w:type="spellEnd"/>
      <w:r w:rsidRPr="00715B00">
        <w:rPr>
          <w:sz w:val="24"/>
          <w:szCs w:val="24"/>
        </w:rPr>
        <w:t xml:space="preserve"> og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 bør væskeindtagelsen reduceres til et minimum fra 1 time før administration om aftenen til mindst 8 timer efter administration (se pkt. 4.2).</w:t>
      </w:r>
    </w:p>
    <w:p w14:paraId="6F9A5D65" w14:textId="77777777" w:rsidR="00710493" w:rsidRPr="00715B00" w:rsidRDefault="00710493" w:rsidP="00173D83">
      <w:pPr>
        <w:ind w:left="851"/>
        <w:rPr>
          <w:sz w:val="24"/>
          <w:szCs w:val="24"/>
          <w:highlight w:val="yellow"/>
        </w:rPr>
      </w:pPr>
    </w:p>
    <w:p w14:paraId="1AE80699" w14:textId="2489C441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>Det anbefales at monitorere patientens vægt i dagene efter initiering af behandlingen eller ved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dosisforøgelse. En hurtig og signifikant stigning i vægt kan være tegn på overdreven væskeretention.</w:t>
      </w:r>
    </w:p>
    <w:p w14:paraId="5251D07B" w14:textId="77777777" w:rsidR="00710493" w:rsidRPr="00715B00" w:rsidRDefault="00710493" w:rsidP="00173D83">
      <w:pPr>
        <w:ind w:left="851"/>
        <w:rPr>
          <w:sz w:val="24"/>
          <w:szCs w:val="24"/>
          <w:highlight w:val="yellow"/>
        </w:rPr>
      </w:pPr>
    </w:p>
    <w:p w14:paraId="7790F2BE" w14:textId="30C02864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Uden samtidig reduktion af væskeindtag kan behandling føre til væskeophobning og/eller </w:t>
      </w:r>
      <w:proofErr w:type="spellStart"/>
      <w:r w:rsidRPr="00715B00">
        <w:rPr>
          <w:sz w:val="24"/>
          <w:szCs w:val="24"/>
        </w:rPr>
        <w:t>hyponatriæmi</w:t>
      </w:r>
      <w:proofErr w:type="spellEnd"/>
      <w:r w:rsidRPr="00715B00">
        <w:rPr>
          <w:sz w:val="24"/>
          <w:szCs w:val="24"/>
        </w:rPr>
        <w:t xml:space="preserve"> (hovedpine, kvalme/opkastning, hurtig vægtøgning og i alvorlige tilfælde konvulsioner og koma). I tilfælde af tilstedeværelse af disse symptomer, i indikationerne isoleret </w:t>
      </w:r>
      <w:proofErr w:type="spellStart"/>
      <w:r w:rsidRPr="00715B00">
        <w:rPr>
          <w:sz w:val="24"/>
          <w:szCs w:val="24"/>
        </w:rPr>
        <w:t>enuresis</w:t>
      </w:r>
      <w:proofErr w:type="spellEnd"/>
      <w:r w:rsidR="005B0926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nocturna</w:t>
      </w:r>
      <w:proofErr w:type="spellEnd"/>
      <w:r w:rsidRPr="00715B00">
        <w:rPr>
          <w:sz w:val="24"/>
          <w:szCs w:val="24"/>
        </w:rPr>
        <w:t xml:space="preserve"> hos børn og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 hos voksne, skal behandlingen afbrydes, og der skal udføres et</w:t>
      </w:r>
      <w:r w:rsidR="005B0926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blodionogram</w:t>
      </w:r>
      <w:proofErr w:type="spellEnd"/>
      <w:r w:rsidRPr="00715B00">
        <w:rPr>
          <w:sz w:val="24"/>
          <w:szCs w:val="24"/>
        </w:rPr>
        <w:t xml:space="preserve"> for at måle natriumniveauet. Hvis behandlingen genoptages, bør væskebegrænsningen være strengere.</w:t>
      </w:r>
    </w:p>
    <w:p w14:paraId="0EBD5EF5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11F0A144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>Alle patienter eller deres omsorgspersoner skal instrueres omhyggeligt om væskebegrænsning.</w:t>
      </w:r>
    </w:p>
    <w:p w14:paraId="57677363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36C273F5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Der er en øget risiko for </w:t>
      </w:r>
      <w:proofErr w:type="spellStart"/>
      <w:r w:rsidRPr="00715B00">
        <w:rPr>
          <w:sz w:val="24"/>
          <w:szCs w:val="24"/>
        </w:rPr>
        <w:t>hyponatriæmi</w:t>
      </w:r>
      <w:proofErr w:type="spellEnd"/>
      <w:r w:rsidRPr="00715B00">
        <w:rPr>
          <w:sz w:val="24"/>
          <w:szCs w:val="24"/>
        </w:rPr>
        <w:t xml:space="preserve"> hos ældre og hos patienter med lave serumnatrium-niveauer og patienter med et stort volumen daglig urin (over 2,8 til 3 liter).</w:t>
      </w:r>
    </w:p>
    <w:p w14:paraId="5CE7536C" w14:textId="77777777" w:rsidR="00710493" w:rsidRPr="00715B00" w:rsidRDefault="00710493" w:rsidP="00173D83">
      <w:pPr>
        <w:ind w:left="851"/>
        <w:rPr>
          <w:sz w:val="24"/>
          <w:szCs w:val="24"/>
          <w:highlight w:val="yellow"/>
        </w:rPr>
      </w:pPr>
    </w:p>
    <w:p w14:paraId="6B4095EB" w14:textId="0F282E2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For at undgå </w:t>
      </w:r>
      <w:proofErr w:type="spellStart"/>
      <w:r w:rsidRPr="00715B00">
        <w:rPr>
          <w:sz w:val="24"/>
          <w:szCs w:val="24"/>
        </w:rPr>
        <w:t>hyponatriæmi</w:t>
      </w:r>
      <w:proofErr w:type="spellEnd"/>
      <w:r w:rsidRPr="00715B00">
        <w:rPr>
          <w:sz w:val="24"/>
          <w:szCs w:val="24"/>
        </w:rPr>
        <w:t xml:space="preserve"> skal der udvises særlig forsigtighed med væskeretention og hyppig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overvågning af serumnatrium-niveauer under følgende betingelser:</w:t>
      </w:r>
    </w:p>
    <w:p w14:paraId="27C436DC" w14:textId="77777777" w:rsidR="00710493" w:rsidRPr="005B0926" w:rsidRDefault="00710493" w:rsidP="005B0926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5B0926">
        <w:rPr>
          <w:sz w:val="24"/>
          <w:szCs w:val="24"/>
        </w:rPr>
        <w:t>samtidig behandling med lægemidler, der vides at fremkalde forstyrrelser i ADH-sekretion (SIADH), såsom tricykliske antidepressiva, SSRI'er, chlorpromazin og carbamazepin</w:t>
      </w:r>
    </w:p>
    <w:p w14:paraId="2D794B59" w14:textId="77777777" w:rsidR="00710493" w:rsidRPr="005B0926" w:rsidRDefault="00710493" w:rsidP="005B0926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  <w:lang w:val="en-US"/>
        </w:rPr>
      </w:pPr>
      <w:proofErr w:type="spellStart"/>
      <w:r w:rsidRPr="005B0926">
        <w:rPr>
          <w:sz w:val="24"/>
          <w:szCs w:val="24"/>
          <w:lang w:val="en-US"/>
        </w:rPr>
        <w:t>samtidig</w:t>
      </w:r>
      <w:proofErr w:type="spellEnd"/>
      <w:r w:rsidRPr="005B0926">
        <w:rPr>
          <w:sz w:val="24"/>
          <w:szCs w:val="24"/>
          <w:lang w:val="en-US"/>
        </w:rPr>
        <w:t xml:space="preserve"> </w:t>
      </w:r>
      <w:proofErr w:type="spellStart"/>
      <w:r w:rsidRPr="005B0926">
        <w:rPr>
          <w:sz w:val="24"/>
          <w:szCs w:val="24"/>
          <w:lang w:val="en-US"/>
        </w:rPr>
        <w:t>behandling</w:t>
      </w:r>
      <w:proofErr w:type="spellEnd"/>
      <w:r w:rsidRPr="005B0926">
        <w:rPr>
          <w:sz w:val="24"/>
          <w:szCs w:val="24"/>
          <w:lang w:val="en-US"/>
        </w:rPr>
        <w:t xml:space="preserve"> med NSAID.</w:t>
      </w:r>
    </w:p>
    <w:p w14:paraId="214C5C5E" w14:textId="77777777" w:rsidR="00710493" w:rsidRPr="00715B00" w:rsidRDefault="00710493" w:rsidP="00173D83">
      <w:pPr>
        <w:ind w:left="851"/>
        <w:rPr>
          <w:sz w:val="24"/>
          <w:szCs w:val="24"/>
          <w:highlight w:val="yellow"/>
          <w:lang w:val="en-US"/>
        </w:rPr>
      </w:pPr>
    </w:p>
    <w:p w14:paraId="09803D1F" w14:textId="77777777" w:rsidR="00710493" w:rsidRPr="005B0926" w:rsidRDefault="00710493" w:rsidP="00173D83">
      <w:pPr>
        <w:ind w:left="851"/>
        <w:rPr>
          <w:b/>
          <w:i/>
          <w:iCs/>
          <w:sz w:val="24"/>
          <w:szCs w:val="24"/>
        </w:rPr>
      </w:pPr>
      <w:r w:rsidRPr="005B0926">
        <w:rPr>
          <w:b/>
          <w:i/>
          <w:iCs/>
          <w:sz w:val="24"/>
          <w:szCs w:val="24"/>
        </w:rPr>
        <w:t>Derudover</w:t>
      </w:r>
    </w:p>
    <w:p w14:paraId="2C429C01" w14:textId="45ADDF74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Ved indikationerne isoleret </w:t>
      </w:r>
      <w:proofErr w:type="spellStart"/>
      <w:r w:rsidRPr="00715B00">
        <w:rPr>
          <w:sz w:val="24"/>
          <w:szCs w:val="24"/>
        </w:rPr>
        <w:t>enuresis</w:t>
      </w:r>
      <w:proofErr w:type="spellEnd"/>
      <w:r w:rsidRPr="00715B00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nocturna</w:t>
      </w:r>
      <w:proofErr w:type="spellEnd"/>
      <w:r w:rsidRPr="00715B00">
        <w:rPr>
          <w:sz w:val="24"/>
          <w:szCs w:val="24"/>
        </w:rPr>
        <w:t xml:space="preserve"> hos børn og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 hos voksne, skal behandling med</w:t>
      </w:r>
      <w:r w:rsidR="005B0926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seponeres under samtidige forhold karakteriseret ved forstyrrelser i væske - og/eller</w:t>
      </w:r>
      <w:r w:rsidR="005B0926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 xml:space="preserve">elektrolytbalance såsom: infektiøs episode, feber, </w:t>
      </w:r>
      <w:proofErr w:type="spellStart"/>
      <w:r w:rsidRPr="00715B00">
        <w:rPr>
          <w:sz w:val="24"/>
          <w:szCs w:val="24"/>
        </w:rPr>
        <w:t>gastroenteritis</w:t>
      </w:r>
      <w:proofErr w:type="spellEnd"/>
      <w:r w:rsidRPr="00715B00">
        <w:rPr>
          <w:sz w:val="24"/>
          <w:szCs w:val="24"/>
        </w:rPr>
        <w:t>.</w:t>
      </w:r>
    </w:p>
    <w:p w14:paraId="1267973A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2B213CC6" w14:textId="77777777" w:rsidR="00710493" w:rsidRPr="005B0926" w:rsidRDefault="00710493" w:rsidP="00173D83">
      <w:pPr>
        <w:ind w:left="851"/>
        <w:rPr>
          <w:sz w:val="24"/>
          <w:szCs w:val="24"/>
          <w:u w:val="single"/>
        </w:rPr>
      </w:pPr>
      <w:r w:rsidRPr="005B0926">
        <w:rPr>
          <w:sz w:val="24"/>
          <w:szCs w:val="24"/>
          <w:u w:val="single"/>
        </w:rPr>
        <w:t>Hjælpestoffer med kendt effekt</w:t>
      </w:r>
    </w:p>
    <w:p w14:paraId="35255451" w14:textId="7BC7AAC8" w:rsidR="00710493" w:rsidRPr="00715B00" w:rsidRDefault="00710493" w:rsidP="00173D83">
      <w:pPr>
        <w:ind w:left="851"/>
        <w:rPr>
          <w:sz w:val="24"/>
          <w:szCs w:val="24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</w:t>
      </w:r>
      <w:r w:rsidR="00664F6E">
        <w:rPr>
          <w:sz w:val="24"/>
          <w:szCs w:val="24"/>
        </w:rPr>
        <w:t>"</w:t>
      </w:r>
      <w:proofErr w:type="spellStart"/>
      <w:r w:rsidRPr="00715B00">
        <w:rPr>
          <w:sz w:val="24"/>
          <w:szCs w:val="24"/>
        </w:rPr>
        <w:t>Zentiva</w:t>
      </w:r>
      <w:proofErr w:type="spellEnd"/>
      <w:r w:rsidR="00664F6E">
        <w:rPr>
          <w:sz w:val="24"/>
          <w:szCs w:val="24"/>
        </w:rPr>
        <w:t>"</w:t>
      </w:r>
      <w:r w:rsidRPr="00715B00">
        <w:rPr>
          <w:sz w:val="24"/>
          <w:szCs w:val="24"/>
        </w:rPr>
        <w:t xml:space="preserve"> indeholder </w:t>
      </w:r>
      <w:proofErr w:type="spellStart"/>
      <w:r w:rsidRPr="00715B00">
        <w:rPr>
          <w:sz w:val="24"/>
          <w:szCs w:val="24"/>
        </w:rPr>
        <w:t>lactose</w:t>
      </w:r>
      <w:proofErr w:type="spellEnd"/>
      <w:r w:rsidRPr="00715B00">
        <w:rPr>
          <w:sz w:val="24"/>
          <w:szCs w:val="24"/>
        </w:rPr>
        <w:t xml:space="preserve">. Bør ikke anvendes af patienter med hereditær </w:t>
      </w:r>
      <w:proofErr w:type="spellStart"/>
      <w:r w:rsidRPr="00715B00">
        <w:rPr>
          <w:sz w:val="24"/>
          <w:szCs w:val="24"/>
        </w:rPr>
        <w:t>galactoseintolerance</w:t>
      </w:r>
      <w:proofErr w:type="spellEnd"/>
      <w:r w:rsidRPr="00715B00">
        <w:rPr>
          <w:sz w:val="24"/>
          <w:szCs w:val="24"/>
        </w:rPr>
        <w:t xml:space="preserve">, total </w:t>
      </w:r>
      <w:proofErr w:type="spellStart"/>
      <w:r w:rsidRPr="00715B00">
        <w:rPr>
          <w:sz w:val="24"/>
          <w:szCs w:val="24"/>
        </w:rPr>
        <w:t>lactasemangel</w:t>
      </w:r>
      <w:proofErr w:type="spellEnd"/>
      <w:r w:rsidRPr="00715B00">
        <w:rPr>
          <w:sz w:val="24"/>
          <w:szCs w:val="24"/>
        </w:rPr>
        <w:t xml:space="preserve"> eller </w:t>
      </w:r>
      <w:proofErr w:type="spellStart"/>
      <w:r w:rsidRPr="00715B00">
        <w:rPr>
          <w:sz w:val="24"/>
          <w:szCs w:val="24"/>
        </w:rPr>
        <w:t>glucose-galactosemalabsorption</w:t>
      </w:r>
      <w:proofErr w:type="spellEnd"/>
      <w:r w:rsidRPr="00715B00">
        <w:rPr>
          <w:sz w:val="24"/>
          <w:szCs w:val="24"/>
        </w:rPr>
        <w:t>.</w:t>
      </w:r>
    </w:p>
    <w:p w14:paraId="74207FD7" w14:textId="77777777" w:rsidR="00710493" w:rsidRPr="00715B00" w:rsidRDefault="00710493" w:rsidP="00173D83">
      <w:pPr>
        <w:ind w:left="851"/>
        <w:rPr>
          <w:sz w:val="24"/>
          <w:szCs w:val="24"/>
        </w:rPr>
      </w:pPr>
    </w:p>
    <w:p w14:paraId="1DD541D6" w14:textId="77777777" w:rsidR="00710493" w:rsidRPr="00715B00" w:rsidRDefault="00710493" w:rsidP="00173D83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Dette lægemiddel indeholder mindre end 1 mmol (23 mg) natrium pr. </w:t>
      </w:r>
      <w:proofErr w:type="spellStart"/>
      <w:r w:rsidRPr="00715B00">
        <w:rPr>
          <w:sz w:val="24"/>
          <w:szCs w:val="24"/>
        </w:rPr>
        <w:t>resoriblet</w:t>
      </w:r>
      <w:proofErr w:type="spellEnd"/>
      <w:r w:rsidRPr="00715B00">
        <w:rPr>
          <w:sz w:val="24"/>
          <w:szCs w:val="24"/>
        </w:rPr>
        <w:t xml:space="preserve">, </w:t>
      </w:r>
      <w:proofErr w:type="spellStart"/>
      <w:r w:rsidRPr="00715B00">
        <w:rPr>
          <w:sz w:val="24"/>
          <w:szCs w:val="24"/>
        </w:rPr>
        <w:t>sublingual</w:t>
      </w:r>
      <w:proofErr w:type="spellEnd"/>
      <w:r w:rsidRPr="00715B00">
        <w:rPr>
          <w:sz w:val="24"/>
          <w:szCs w:val="24"/>
        </w:rPr>
        <w:t>, dvs. den er i det væsentlige natriumfri.</w:t>
      </w:r>
    </w:p>
    <w:p w14:paraId="5FCB7450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3A0339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4.5</w:t>
      </w:r>
      <w:r w:rsidRPr="00715B00">
        <w:rPr>
          <w:b/>
          <w:sz w:val="24"/>
          <w:szCs w:val="24"/>
        </w:rPr>
        <w:tab/>
        <w:t>Interaktion med andre lægemidler og andre former for interaktion</w:t>
      </w:r>
    </w:p>
    <w:p w14:paraId="64A067CF" w14:textId="77777777" w:rsidR="00710493" w:rsidRPr="005B0926" w:rsidRDefault="00710493" w:rsidP="005B0926">
      <w:pPr>
        <w:ind w:left="851"/>
        <w:rPr>
          <w:sz w:val="24"/>
          <w:szCs w:val="24"/>
          <w:lang w:eastAsia="fr-LU"/>
        </w:rPr>
      </w:pPr>
      <w:r w:rsidRPr="005B0926">
        <w:rPr>
          <w:sz w:val="24"/>
          <w:szCs w:val="24"/>
        </w:rPr>
        <w:t xml:space="preserve">Lægemidler som vides at inducere SIADH, fx tricykliske </w:t>
      </w:r>
      <w:proofErr w:type="spellStart"/>
      <w:r w:rsidRPr="005B0926">
        <w:rPr>
          <w:sz w:val="24"/>
          <w:szCs w:val="24"/>
        </w:rPr>
        <w:t>antidepressiva</w:t>
      </w:r>
      <w:proofErr w:type="spellEnd"/>
      <w:r w:rsidRPr="005B0926">
        <w:rPr>
          <w:sz w:val="24"/>
          <w:szCs w:val="24"/>
        </w:rPr>
        <w:t xml:space="preserve">, </w:t>
      </w:r>
      <w:proofErr w:type="spellStart"/>
      <w:r w:rsidRPr="005B0926">
        <w:rPr>
          <w:sz w:val="24"/>
          <w:szCs w:val="24"/>
        </w:rPr>
        <w:t>SSRI'er</w:t>
      </w:r>
      <w:proofErr w:type="spellEnd"/>
      <w:r w:rsidRPr="005B0926">
        <w:rPr>
          <w:sz w:val="24"/>
          <w:szCs w:val="24"/>
        </w:rPr>
        <w:t xml:space="preserve">, </w:t>
      </w:r>
      <w:proofErr w:type="spellStart"/>
      <w:r w:rsidRPr="005B0926">
        <w:rPr>
          <w:sz w:val="24"/>
          <w:szCs w:val="24"/>
        </w:rPr>
        <w:t>chlorpromazin</w:t>
      </w:r>
      <w:proofErr w:type="spellEnd"/>
      <w:r w:rsidRPr="005B0926">
        <w:rPr>
          <w:sz w:val="24"/>
          <w:szCs w:val="24"/>
        </w:rPr>
        <w:t xml:space="preserve"> og </w:t>
      </w:r>
      <w:proofErr w:type="spellStart"/>
      <w:r w:rsidRPr="005B0926">
        <w:rPr>
          <w:sz w:val="24"/>
          <w:szCs w:val="24"/>
        </w:rPr>
        <w:t>carbamazepin</w:t>
      </w:r>
      <w:proofErr w:type="spellEnd"/>
      <w:r w:rsidRPr="005B0926">
        <w:rPr>
          <w:sz w:val="24"/>
          <w:szCs w:val="24"/>
        </w:rPr>
        <w:t xml:space="preserve">, samt visse former for diabetesmedicin i </w:t>
      </w:r>
      <w:proofErr w:type="spellStart"/>
      <w:r w:rsidRPr="005B0926">
        <w:rPr>
          <w:sz w:val="24"/>
          <w:szCs w:val="24"/>
        </w:rPr>
        <w:t>sulfonyluringruppen</w:t>
      </w:r>
      <w:proofErr w:type="spellEnd"/>
      <w:r w:rsidRPr="005B0926">
        <w:rPr>
          <w:sz w:val="24"/>
          <w:szCs w:val="24"/>
        </w:rPr>
        <w:t xml:space="preserve">, især </w:t>
      </w:r>
      <w:proofErr w:type="spellStart"/>
      <w:r w:rsidRPr="005B0926">
        <w:rPr>
          <w:sz w:val="24"/>
          <w:szCs w:val="24"/>
        </w:rPr>
        <w:t>chlorpropamid</w:t>
      </w:r>
      <w:proofErr w:type="spellEnd"/>
      <w:r w:rsidRPr="005B0926">
        <w:rPr>
          <w:sz w:val="24"/>
          <w:szCs w:val="24"/>
        </w:rPr>
        <w:t>, kan give en additiv antidiuretisk effekt og derved øge risikoen for væskeretention/</w:t>
      </w:r>
      <w:proofErr w:type="spellStart"/>
      <w:r w:rsidRPr="005B0926">
        <w:rPr>
          <w:sz w:val="24"/>
          <w:szCs w:val="24"/>
        </w:rPr>
        <w:t>hyponatriæmi</w:t>
      </w:r>
      <w:proofErr w:type="spellEnd"/>
      <w:r w:rsidRPr="005B0926">
        <w:rPr>
          <w:sz w:val="24"/>
          <w:szCs w:val="24"/>
        </w:rPr>
        <w:t xml:space="preserve"> (se pkt. 4.4).</w:t>
      </w:r>
    </w:p>
    <w:p w14:paraId="6C55F052" w14:textId="77777777" w:rsidR="005B0926" w:rsidRDefault="005B0926" w:rsidP="005B0926">
      <w:pPr>
        <w:ind w:left="851"/>
        <w:rPr>
          <w:sz w:val="24"/>
          <w:szCs w:val="24"/>
        </w:rPr>
      </w:pPr>
    </w:p>
    <w:p w14:paraId="78BB568C" w14:textId="1F5072EF" w:rsidR="00710493" w:rsidRPr="005B0926" w:rsidRDefault="00710493" w:rsidP="005B0926">
      <w:pPr>
        <w:ind w:left="851"/>
        <w:rPr>
          <w:sz w:val="24"/>
          <w:szCs w:val="24"/>
        </w:rPr>
      </w:pPr>
      <w:proofErr w:type="spellStart"/>
      <w:r w:rsidRPr="005B0926">
        <w:rPr>
          <w:sz w:val="24"/>
          <w:szCs w:val="24"/>
        </w:rPr>
        <w:t>NSAID’er</w:t>
      </w:r>
      <w:proofErr w:type="spellEnd"/>
      <w:r w:rsidRPr="005B0926">
        <w:rPr>
          <w:sz w:val="24"/>
          <w:szCs w:val="24"/>
        </w:rPr>
        <w:t xml:space="preserve"> kan medføre væskeretention/</w:t>
      </w:r>
      <w:proofErr w:type="spellStart"/>
      <w:r w:rsidRPr="005B0926">
        <w:rPr>
          <w:sz w:val="24"/>
          <w:szCs w:val="24"/>
        </w:rPr>
        <w:t>hyponatriæmi</w:t>
      </w:r>
      <w:proofErr w:type="spellEnd"/>
      <w:r w:rsidRPr="005B0926">
        <w:rPr>
          <w:sz w:val="24"/>
          <w:szCs w:val="24"/>
        </w:rPr>
        <w:t xml:space="preserve"> (se pkt. 4.4).</w:t>
      </w:r>
    </w:p>
    <w:p w14:paraId="45F43DB5" w14:textId="77777777" w:rsidR="00710493" w:rsidRPr="005B0926" w:rsidRDefault="00710493" w:rsidP="005B0926">
      <w:pPr>
        <w:ind w:left="851"/>
        <w:rPr>
          <w:sz w:val="24"/>
          <w:szCs w:val="24"/>
        </w:rPr>
      </w:pPr>
    </w:p>
    <w:p w14:paraId="45F0248B" w14:textId="77777777" w:rsidR="00710493" w:rsidRPr="005B0926" w:rsidRDefault="00710493" w:rsidP="005B0926">
      <w:pPr>
        <w:ind w:left="851"/>
        <w:rPr>
          <w:sz w:val="24"/>
          <w:szCs w:val="24"/>
          <w:lang w:eastAsia="en-GB"/>
        </w:rPr>
      </w:pPr>
      <w:r w:rsidRPr="005B0926">
        <w:rPr>
          <w:sz w:val="24"/>
          <w:szCs w:val="24"/>
          <w:lang w:eastAsia="en-GB"/>
        </w:rPr>
        <w:t xml:space="preserve">Samtidig behandling med </w:t>
      </w:r>
      <w:proofErr w:type="spellStart"/>
      <w:r w:rsidRPr="005B0926">
        <w:rPr>
          <w:sz w:val="24"/>
          <w:szCs w:val="24"/>
          <w:lang w:eastAsia="en-GB"/>
        </w:rPr>
        <w:t>diuretika</w:t>
      </w:r>
      <w:proofErr w:type="spellEnd"/>
      <w:r w:rsidRPr="005B0926">
        <w:rPr>
          <w:sz w:val="24"/>
          <w:szCs w:val="24"/>
          <w:lang w:eastAsia="en-GB"/>
        </w:rPr>
        <w:t xml:space="preserve"> er kontraindiceret (se pkt. 4.3).</w:t>
      </w:r>
    </w:p>
    <w:p w14:paraId="28B6AF88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  <w:lang w:eastAsia="fr-LU"/>
        </w:rPr>
      </w:pPr>
    </w:p>
    <w:p w14:paraId="0378AF61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lastRenderedPageBreak/>
        <w:t xml:space="preserve">Samtidig behandling med </w:t>
      </w:r>
      <w:proofErr w:type="spellStart"/>
      <w:r w:rsidRPr="00715B00">
        <w:rPr>
          <w:color w:val="000000" w:themeColor="text1"/>
          <w:sz w:val="24"/>
          <w:szCs w:val="24"/>
        </w:rPr>
        <w:t>loperamid</w:t>
      </w:r>
      <w:proofErr w:type="spellEnd"/>
      <w:r w:rsidRPr="00715B00">
        <w:rPr>
          <w:color w:val="000000" w:themeColor="text1"/>
          <w:sz w:val="24"/>
          <w:szCs w:val="24"/>
        </w:rPr>
        <w:t xml:space="preserve"> kan føre til en tredobling af plasmakoncentrationen af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, hvilket kan føre til en øget risiko for væskeretention </w:t>
      </w:r>
      <w:r w:rsidRPr="00715B00">
        <w:rPr>
          <w:iCs/>
          <w:color w:val="000000" w:themeColor="text1"/>
          <w:sz w:val="24"/>
          <w:szCs w:val="24"/>
        </w:rPr>
        <w:t xml:space="preserve">og/eller </w:t>
      </w:r>
      <w:proofErr w:type="spellStart"/>
      <w:r w:rsidRPr="00715B00">
        <w:rPr>
          <w:color w:val="000000" w:themeColor="text1"/>
          <w:sz w:val="24"/>
          <w:szCs w:val="24"/>
        </w:rPr>
        <w:t>hyponatriæmi</w:t>
      </w:r>
      <w:proofErr w:type="spellEnd"/>
      <w:r w:rsidRPr="00715B00">
        <w:rPr>
          <w:color w:val="000000" w:themeColor="text1"/>
          <w:sz w:val="24"/>
          <w:szCs w:val="24"/>
        </w:rPr>
        <w:t>. Andre lægemidler, der forsinker tarmpassagen, kan have samme effekt. Dette er dog ikke undersøgt.</w:t>
      </w:r>
    </w:p>
    <w:p w14:paraId="47ECCDD7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</w:p>
    <w:p w14:paraId="62A19462" w14:textId="77777777" w:rsidR="00710493" w:rsidRPr="00715B00" w:rsidRDefault="00710493" w:rsidP="00173D83">
      <w:pPr>
        <w:ind w:left="851"/>
        <w:rPr>
          <w:sz w:val="24"/>
          <w:szCs w:val="24"/>
          <w:lang w:eastAsia="en-GB"/>
        </w:rPr>
      </w:pPr>
      <w:r w:rsidRPr="00715B00">
        <w:rPr>
          <w:sz w:val="24"/>
          <w:szCs w:val="24"/>
          <w:lang w:eastAsia="en-GB"/>
        </w:rPr>
        <w:t xml:space="preserve">Samtidig behandling med </w:t>
      </w:r>
      <w:proofErr w:type="spellStart"/>
      <w:r w:rsidRPr="00715B00">
        <w:rPr>
          <w:sz w:val="24"/>
          <w:szCs w:val="24"/>
          <w:lang w:eastAsia="en-GB"/>
        </w:rPr>
        <w:t>dimethicon</w:t>
      </w:r>
      <w:proofErr w:type="spellEnd"/>
      <w:r w:rsidRPr="00715B00">
        <w:rPr>
          <w:sz w:val="24"/>
          <w:szCs w:val="24"/>
          <w:lang w:eastAsia="en-GB"/>
        </w:rPr>
        <w:t xml:space="preserve"> kan resultere i nedsat absorption af </w:t>
      </w:r>
      <w:proofErr w:type="spellStart"/>
      <w:r w:rsidRPr="00715B00">
        <w:rPr>
          <w:sz w:val="24"/>
          <w:szCs w:val="24"/>
          <w:lang w:eastAsia="en-GB"/>
        </w:rPr>
        <w:t>desmopressin</w:t>
      </w:r>
      <w:proofErr w:type="spellEnd"/>
      <w:r w:rsidRPr="00715B00">
        <w:rPr>
          <w:sz w:val="24"/>
          <w:szCs w:val="24"/>
          <w:lang w:eastAsia="en-GB"/>
        </w:rPr>
        <w:t>.</w:t>
      </w:r>
    </w:p>
    <w:p w14:paraId="6BC6674A" w14:textId="77777777" w:rsidR="00710493" w:rsidRPr="00715B00" w:rsidRDefault="00710493" w:rsidP="00173D83">
      <w:pPr>
        <w:ind w:left="851"/>
        <w:rPr>
          <w:sz w:val="24"/>
          <w:szCs w:val="24"/>
          <w:lang w:eastAsia="en-GB"/>
        </w:rPr>
      </w:pPr>
    </w:p>
    <w:p w14:paraId="35756D1B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  <w:lang w:eastAsia="fr-LU"/>
        </w:rPr>
      </w:pPr>
      <w:r w:rsidRPr="00715B00">
        <w:rPr>
          <w:color w:val="000000" w:themeColor="text1"/>
          <w:sz w:val="24"/>
          <w:szCs w:val="24"/>
        </w:rPr>
        <w:t xml:space="preserve">Det er usandsynligt, at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 vil interagere med lægemidler, som påvirker levermetabolismen, da </w:t>
      </w:r>
      <w:r w:rsidRPr="00715B00">
        <w:rPr>
          <w:i/>
          <w:color w:val="000000" w:themeColor="text1"/>
          <w:sz w:val="24"/>
          <w:szCs w:val="24"/>
        </w:rPr>
        <w:t xml:space="preserve">in </w:t>
      </w:r>
      <w:proofErr w:type="spellStart"/>
      <w:r w:rsidRPr="00715B00">
        <w:rPr>
          <w:i/>
          <w:color w:val="000000" w:themeColor="text1"/>
          <w:sz w:val="24"/>
          <w:szCs w:val="24"/>
        </w:rPr>
        <w:t>vitro</w:t>
      </w:r>
      <w:proofErr w:type="spellEnd"/>
      <w:r w:rsidRPr="00715B00">
        <w:rPr>
          <w:color w:val="000000" w:themeColor="text1"/>
          <w:sz w:val="24"/>
          <w:szCs w:val="24"/>
        </w:rPr>
        <w:t xml:space="preserve"> studier med humane </w:t>
      </w:r>
      <w:proofErr w:type="spellStart"/>
      <w:r w:rsidRPr="00715B00">
        <w:rPr>
          <w:color w:val="000000" w:themeColor="text1"/>
          <w:sz w:val="24"/>
          <w:szCs w:val="24"/>
        </w:rPr>
        <w:t>mikrosomer</w:t>
      </w:r>
      <w:proofErr w:type="spellEnd"/>
      <w:r w:rsidRPr="00715B00">
        <w:rPr>
          <w:color w:val="000000" w:themeColor="text1"/>
          <w:sz w:val="24"/>
          <w:szCs w:val="24"/>
        </w:rPr>
        <w:t xml:space="preserve"> ikke tyder på signifikant metabolisme i leveren. Dog er der ikke udført </w:t>
      </w:r>
      <w:r w:rsidRPr="00715B00">
        <w:rPr>
          <w:i/>
          <w:color w:val="000000" w:themeColor="text1"/>
          <w:sz w:val="24"/>
          <w:szCs w:val="24"/>
        </w:rPr>
        <w:t xml:space="preserve">in </w:t>
      </w:r>
      <w:proofErr w:type="spellStart"/>
      <w:r w:rsidRPr="00715B00">
        <w:rPr>
          <w:i/>
          <w:color w:val="000000" w:themeColor="text1"/>
          <w:sz w:val="24"/>
          <w:szCs w:val="24"/>
        </w:rPr>
        <w:t>vivo</w:t>
      </w:r>
      <w:proofErr w:type="spellEnd"/>
      <w:r w:rsidRPr="00715B00">
        <w:rPr>
          <w:color w:val="000000" w:themeColor="text1"/>
          <w:sz w:val="24"/>
          <w:szCs w:val="24"/>
        </w:rPr>
        <w:t xml:space="preserve"> interaktionsstudier.</w:t>
      </w:r>
    </w:p>
    <w:p w14:paraId="0A78011D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CF609F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4.6</w:t>
      </w:r>
      <w:r w:rsidRPr="00715B00">
        <w:rPr>
          <w:b/>
          <w:sz w:val="24"/>
          <w:szCs w:val="24"/>
        </w:rPr>
        <w:tab/>
      </w:r>
      <w:r w:rsidR="0071241E" w:rsidRPr="00715B00">
        <w:rPr>
          <w:b/>
          <w:sz w:val="24"/>
          <w:szCs w:val="24"/>
        </w:rPr>
        <w:t>Fertilitet, g</w:t>
      </w:r>
      <w:r w:rsidRPr="00715B00">
        <w:rPr>
          <w:b/>
          <w:sz w:val="24"/>
          <w:szCs w:val="24"/>
        </w:rPr>
        <w:t>raviditet og amning</w:t>
      </w:r>
    </w:p>
    <w:p w14:paraId="441BAB74" w14:textId="77777777" w:rsidR="005B0926" w:rsidRDefault="005B0926" w:rsidP="00173D83">
      <w:pPr>
        <w:ind w:left="851"/>
        <w:rPr>
          <w:i/>
          <w:iCs/>
          <w:color w:val="000000" w:themeColor="text1"/>
          <w:sz w:val="24"/>
          <w:szCs w:val="24"/>
        </w:rPr>
      </w:pPr>
    </w:p>
    <w:p w14:paraId="4E9EB950" w14:textId="37F16E27" w:rsidR="00710493" w:rsidRPr="00715B00" w:rsidRDefault="00710493" w:rsidP="00173D83">
      <w:pPr>
        <w:ind w:left="851"/>
        <w:rPr>
          <w:i/>
          <w:iCs/>
          <w:color w:val="000000" w:themeColor="text1"/>
          <w:sz w:val="24"/>
          <w:szCs w:val="24"/>
          <w:lang w:eastAsia="fr-LU"/>
        </w:rPr>
      </w:pPr>
      <w:r w:rsidRPr="00715B00">
        <w:rPr>
          <w:i/>
          <w:iCs/>
          <w:color w:val="000000" w:themeColor="text1"/>
          <w:sz w:val="24"/>
          <w:szCs w:val="24"/>
        </w:rPr>
        <w:t>Fertilitet</w:t>
      </w:r>
    </w:p>
    <w:p w14:paraId="3A380B27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Der er ikke udført nogen fertilitetsundersøgelser.</w:t>
      </w:r>
      <w:r w:rsidRPr="00715B00">
        <w:rPr>
          <w:i/>
          <w:color w:val="000000" w:themeColor="text1"/>
          <w:sz w:val="24"/>
          <w:szCs w:val="24"/>
        </w:rPr>
        <w:t xml:space="preserve"> In </w:t>
      </w:r>
      <w:proofErr w:type="spellStart"/>
      <w:r w:rsidRPr="00715B00">
        <w:rPr>
          <w:i/>
          <w:color w:val="000000" w:themeColor="text1"/>
          <w:sz w:val="24"/>
          <w:szCs w:val="24"/>
        </w:rPr>
        <w:t>vitro</w:t>
      </w:r>
      <w:proofErr w:type="spellEnd"/>
      <w:r w:rsidRPr="00715B00">
        <w:rPr>
          <w:color w:val="000000" w:themeColor="text1"/>
          <w:sz w:val="24"/>
          <w:szCs w:val="24"/>
        </w:rPr>
        <w:t xml:space="preserve"> analyser af humane </w:t>
      </w:r>
      <w:proofErr w:type="spellStart"/>
      <w:r w:rsidRPr="00715B00">
        <w:rPr>
          <w:color w:val="000000" w:themeColor="text1"/>
          <w:sz w:val="24"/>
          <w:szCs w:val="24"/>
        </w:rPr>
        <w:t>cotyledon</w:t>
      </w:r>
      <w:proofErr w:type="spellEnd"/>
      <w:r w:rsidRPr="00715B00">
        <w:rPr>
          <w:color w:val="000000" w:themeColor="text1"/>
          <w:sz w:val="24"/>
          <w:szCs w:val="24"/>
        </w:rPr>
        <w:t xml:space="preserve"> modeller har vist, at der ikke sker </w:t>
      </w:r>
      <w:proofErr w:type="spellStart"/>
      <w:r w:rsidRPr="00715B00">
        <w:rPr>
          <w:color w:val="000000" w:themeColor="text1"/>
          <w:sz w:val="24"/>
          <w:szCs w:val="24"/>
        </w:rPr>
        <w:t>transplacental</w:t>
      </w:r>
      <w:proofErr w:type="spellEnd"/>
      <w:r w:rsidRPr="00715B00">
        <w:rPr>
          <w:color w:val="000000" w:themeColor="text1"/>
          <w:sz w:val="24"/>
          <w:szCs w:val="24"/>
        </w:rPr>
        <w:t xml:space="preserve"> transport af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>, når det gives i den terapeutiske koncentration, der svarer til den normale rekommanderede dosis.</w:t>
      </w:r>
    </w:p>
    <w:p w14:paraId="1310AFE3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  <w:u w:val="single"/>
        </w:rPr>
      </w:pPr>
    </w:p>
    <w:p w14:paraId="02384D58" w14:textId="77777777" w:rsidR="00710493" w:rsidRPr="00715B00" w:rsidRDefault="00710493" w:rsidP="00173D83">
      <w:pPr>
        <w:ind w:left="851"/>
        <w:rPr>
          <w:i/>
          <w:iCs/>
          <w:color w:val="000000" w:themeColor="text1"/>
          <w:sz w:val="24"/>
          <w:szCs w:val="24"/>
        </w:rPr>
      </w:pPr>
      <w:r w:rsidRPr="00715B00">
        <w:rPr>
          <w:i/>
          <w:iCs/>
          <w:color w:val="000000" w:themeColor="text1"/>
          <w:sz w:val="24"/>
          <w:szCs w:val="24"/>
        </w:rPr>
        <w:t>Graviditet</w:t>
      </w:r>
    </w:p>
    <w:p w14:paraId="44FBCD16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De tilgængelige data fra begrænset antal (n = 53) gravide kvinder med diabetes </w:t>
      </w:r>
      <w:proofErr w:type="spellStart"/>
      <w:r w:rsidRPr="00715B00">
        <w:rPr>
          <w:color w:val="000000" w:themeColor="text1"/>
          <w:sz w:val="24"/>
          <w:szCs w:val="24"/>
        </w:rPr>
        <w:t>insipidus</w:t>
      </w:r>
      <w:proofErr w:type="spellEnd"/>
      <w:r w:rsidRPr="00715B00">
        <w:rPr>
          <w:color w:val="000000" w:themeColor="text1"/>
          <w:sz w:val="24"/>
          <w:szCs w:val="24"/>
        </w:rPr>
        <w:t xml:space="preserve"> samt fra begrænset antal (n = 54) gravide kvinder med von Willebrands sygdom, viser ingen bivirkninger fra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 på graviditeten eller fostrets/det nyfødte barns helbred. Til dato er ingen yderligere relevante epidemiologiske data tilgængelige. </w:t>
      </w:r>
    </w:p>
    <w:p w14:paraId="0AF78D9B" w14:textId="368DB2F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Studier udført på dyr viser ingen direkte eller indirekte skadelige virkninger på graviditet, fosterdannelse og </w:t>
      </w:r>
      <w:r w:rsidR="00721AD9">
        <w:rPr>
          <w:color w:val="000000" w:themeColor="text1"/>
          <w:sz w:val="24"/>
          <w:szCs w:val="24"/>
        </w:rPr>
        <w:t>-</w:t>
      </w:r>
      <w:r w:rsidRPr="00715B00">
        <w:rPr>
          <w:color w:val="000000" w:themeColor="text1"/>
          <w:sz w:val="24"/>
          <w:szCs w:val="24"/>
        </w:rPr>
        <w:t xml:space="preserve">udvikling, fødsel eller </w:t>
      </w:r>
      <w:proofErr w:type="spellStart"/>
      <w:r w:rsidRPr="00715B00">
        <w:rPr>
          <w:color w:val="000000" w:themeColor="text1"/>
          <w:sz w:val="24"/>
          <w:szCs w:val="24"/>
        </w:rPr>
        <w:t>postnatal</w:t>
      </w:r>
      <w:proofErr w:type="spellEnd"/>
      <w:r w:rsidRPr="00715B00">
        <w:rPr>
          <w:color w:val="000000" w:themeColor="text1"/>
          <w:sz w:val="24"/>
          <w:szCs w:val="24"/>
        </w:rPr>
        <w:t xml:space="preserve"> udvikling.</w:t>
      </w:r>
    </w:p>
    <w:p w14:paraId="560017CC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Der bør udvises forsigtighed ved ordination til gravide kvinder.</w:t>
      </w:r>
    </w:p>
    <w:p w14:paraId="5C9DD88E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</w:p>
    <w:p w14:paraId="2E89AB8F" w14:textId="77777777" w:rsidR="00710493" w:rsidRPr="00715B00" w:rsidRDefault="00710493" w:rsidP="00173D83">
      <w:pPr>
        <w:ind w:left="851"/>
        <w:rPr>
          <w:i/>
          <w:iCs/>
          <w:color w:val="000000" w:themeColor="text1"/>
          <w:sz w:val="24"/>
          <w:szCs w:val="24"/>
        </w:rPr>
      </w:pPr>
      <w:r w:rsidRPr="00715B00">
        <w:rPr>
          <w:i/>
          <w:iCs/>
          <w:color w:val="000000" w:themeColor="text1"/>
          <w:sz w:val="24"/>
          <w:szCs w:val="24"/>
        </w:rPr>
        <w:t>Amning</w:t>
      </w:r>
    </w:p>
    <w:p w14:paraId="72875CF8" w14:textId="77777777" w:rsidR="00710493" w:rsidRPr="00715B00" w:rsidRDefault="00710493" w:rsidP="00173D83">
      <w:pPr>
        <w:ind w:left="851"/>
        <w:rPr>
          <w:iCs/>
          <w:color w:val="000000" w:themeColor="text1"/>
          <w:sz w:val="24"/>
          <w:szCs w:val="24"/>
        </w:rPr>
      </w:pPr>
      <w:r w:rsidRPr="00715B00">
        <w:rPr>
          <w:iCs/>
          <w:color w:val="000000" w:themeColor="text1"/>
          <w:sz w:val="24"/>
          <w:szCs w:val="24"/>
        </w:rPr>
        <w:t xml:space="preserve">Resultater fra analyser udført på mælk fra ammende mødre behandlet med høj dosis </w:t>
      </w:r>
      <w:proofErr w:type="spellStart"/>
      <w:r w:rsidRPr="00715B00">
        <w:rPr>
          <w:iCs/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iCs/>
          <w:color w:val="000000" w:themeColor="text1"/>
          <w:sz w:val="24"/>
          <w:szCs w:val="24"/>
        </w:rPr>
        <w:t xml:space="preserve"> (300 µg intranasal) viser, at mængden af </w:t>
      </w:r>
      <w:proofErr w:type="spellStart"/>
      <w:r w:rsidRPr="00715B00">
        <w:rPr>
          <w:iCs/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iCs/>
          <w:color w:val="000000" w:themeColor="text1"/>
          <w:sz w:val="24"/>
          <w:szCs w:val="24"/>
        </w:rPr>
        <w:t>, der kan overføres til barnet, er væsentligt mindre end den mængde, der skal til for at påvirke diuresen.</w:t>
      </w:r>
    </w:p>
    <w:p w14:paraId="4E0695FF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iCs/>
          <w:color w:val="000000" w:themeColor="text1"/>
          <w:sz w:val="24"/>
          <w:szCs w:val="24"/>
        </w:rPr>
        <w:t xml:space="preserve">Hvorvidt </w:t>
      </w:r>
      <w:proofErr w:type="spellStart"/>
      <w:r w:rsidRPr="00715B00">
        <w:rPr>
          <w:iCs/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iCs/>
          <w:color w:val="000000" w:themeColor="text1"/>
          <w:sz w:val="24"/>
          <w:szCs w:val="24"/>
        </w:rPr>
        <w:t xml:space="preserve"> akkumuleres i modermælk ved gentagen dosering er ikke undersøgt.</w:t>
      </w:r>
    </w:p>
    <w:p w14:paraId="3AA3E37A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5A89F3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4.7</w:t>
      </w:r>
      <w:r w:rsidRPr="00715B00">
        <w:rPr>
          <w:b/>
          <w:sz w:val="24"/>
          <w:szCs w:val="24"/>
        </w:rPr>
        <w:tab/>
        <w:t xml:space="preserve">Virkning på evnen til at føre motorkøretøj </w:t>
      </w:r>
      <w:r w:rsidR="0071241E" w:rsidRPr="00715B00">
        <w:rPr>
          <w:b/>
          <w:sz w:val="24"/>
          <w:szCs w:val="24"/>
        </w:rPr>
        <w:t>og</w:t>
      </w:r>
      <w:r w:rsidRPr="00715B00">
        <w:rPr>
          <w:b/>
          <w:sz w:val="24"/>
          <w:szCs w:val="24"/>
        </w:rPr>
        <w:t xml:space="preserve"> betjene maskiner</w:t>
      </w:r>
    </w:p>
    <w:p w14:paraId="7D66D72C" w14:textId="77777777" w:rsidR="005B0926" w:rsidRDefault="005B0926" w:rsidP="005B0926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76F690B5" w14:textId="08BF7643" w:rsidR="00710493" w:rsidRPr="005B0926" w:rsidRDefault="00710493" w:rsidP="005B0926">
      <w:pPr>
        <w:ind w:left="851"/>
        <w:rPr>
          <w:sz w:val="24"/>
          <w:szCs w:val="24"/>
          <w:lang w:eastAsia="fr-LU"/>
        </w:rPr>
      </w:pPr>
      <w:proofErr w:type="spellStart"/>
      <w:r w:rsidRPr="005B0926">
        <w:rPr>
          <w:sz w:val="24"/>
          <w:szCs w:val="24"/>
        </w:rPr>
        <w:t>Desmopressin</w:t>
      </w:r>
      <w:proofErr w:type="spellEnd"/>
      <w:r w:rsidRPr="005B0926">
        <w:rPr>
          <w:sz w:val="24"/>
          <w:szCs w:val="24"/>
        </w:rPr>
        <w:t xml:space="preserve"> </w:t>
      </w:r>
      <w:r w:rsidR="00664F6E">
        <w:rPr>
          <w:sz w:val="24"/>
          <w:szCs w:val="24"/>
        </w:rPr>
        <w:t>"</w:t>
      </w:r>
      <w:proofErr w:type="spellStart"/>
      <w:r w:rsidRPr="005B0926">
        <w:rPr>
          <w:sz w:val="24"/>
          <w:szCs w:val="24"/>
        </w:rPr>
        <w:t>Zentiva</w:t>
      </w:r>
      <w:proofErr w:type="spellEnd"/>
      <w:r w:rsidR="00664F6E">
        <w:rPr>
          <w:sz w:val="24"/>
          <w:szCs w:val="24"/>
        </w:rPr>
        <w:t>"</w:t>
      </w:r>
      <w:r w:rsidRPr="005B0926">
        <w:rPr>
          <w:sz w:val="24"/>
          <w:szCs w:val="24"/>
        </w:rPr>
        <w:t xml:space="preserve"> har ingen kendt påvirkning på evnen til at føre motorkøretøj eller betjene maskiner.</w:t>
      </w:r>
    </w:p>
    <w:p w14:paraId="3CCB1B43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E1A863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4.8</w:t>
      </w:r>
      <w:r w:rsidRPr="00715B00">
        <w:rPr>
          <w:b/>
          <w:sz w:val="24"/>
          <w:szCs w:val="24"/>
        </w:rPr>
        <w:tab/>
        <w:t>Bivirkninger</w:t>
      </w:r>
    </w:p>
    <w:p w14:paraId="586C02C6" w14:textId="77777777" w:rsidR="00710493" w:rsidRPr="00715B00" w:rsidRDefault="00710493" w:rsidP="00710493">
      <w:pPr>
        <w:rPr>
          <w:color w:val="000000" w:themeColor="text1"/>
          <w:sz w:val="24"/>
          <w:szCs w:val="24"/>
          <w:u w:val="single"/>
          <w:lang w:eastAsia="fr-LU"/>
        </w:rPr>
      </w:pPr>
    </w:p>
    <w:p w14:paraId="42B35858" w14:textId="77777777" w:rsidR="00710493" w:rsidRPr="00715B00" w:rsidRDefault="00710493" w:rsidP="00173D83">
      <w:pPr>
        <w:ind w:left="851"/>
        <w:rPr>
          <w:b/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  <w:u w:val="single"/>
        </w:rPr>
        <w:t>Resumé af sikkerhedsprofilen</w:t>
      </w:r>
    </w:p>
    <w:p w14:paraId="75510FD1" w14:textId="7E2ED1E8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proofErr w:type="spellStart"/>
      <w:r w:rsidRPr="00715B00">
        <w:rPr>
          <w:color w:val="000000" w:themeColor="text1"/>
          <w:sz w:val="24"/>
          <w:szCs w:val="24"/>
        </w:rPr>
        <w:t>Desmopressins</w:t>
      </w:r>
      <w:proofErr w:type="spellEnd"/>
      <w:r w:rsidRPr="00715B00">
        <w:rPr>
          <w:color w:val="000000" w:themeColor="text1"/>
          <w:sz w:val="24"/>
          <w:szCs w:val="24"/>
        </w:rPr>
        <w:t xml:space="preserve"> mest alvorlige bivirkning er </w:t>
      </w:r>
      <w:proofErr w:type="spellStart"/>
      <w:r w:rsidRPr="00715B00">
        <w:rPr>
          <w:color w:val="000000" w:themeColor="text1"/>
          <w:sz w:val="24"/>
          <w:szCs w:val="24"/>
        </w:rPr>
        <w:t>hyponatriæmi</w:t>
      </w:r>
      <w:proofErr w:type="spellEnd"/>
      <w:r w:rsidRPr="00715B00">
        <w:rPr>
          <w:color w:val="000000" w:themeColor="text1"/>
          <w:sz w:val="24"/>
          <w:szCs w:val="24"/>
        </w:rPr>
        <w:t xml:space="preserve">, se nedenfor under </w:t>
      </w:r>
      <w:r w:rsidR="00664F6E">
        <w:rPr>
          <w:color w:val="000000" w:themeColor="text1"/>
          <w:sz w:val="24"/>
          <w:szCs w:val="24"/>
        </w:rPr>
        <w:t>"</w:t>
      </w:r>
      <w:r w:rsidRPr="00715B00">
        <w:rPr>
          <w:color w:val="000000" w:themeColor="text1"/>
          <w:sz w:val="24"/>
          <w:szCs w:val="24"/>
        </w:rPr>
        <w:t>Beskrivelse af udvalgte bivirkninger</w:t>
      </w:r>
      <w:r w:rsidR="00664F6E">
        <w:rPr>
          <w:color w:val="000000" w:themeColor="text1"/>
          <w:sz w:val="24"/>
          <w:szCs w:val="24"/>
        </w:rPr>
        <w:t>"</w:t>
      </w:r>
      <w:r w:rsidRPr="00715B00">
        <w:rPr>
          <w:color w:val="000000" w:themeColor="text1"/>
          <w:sz w:val="24"/>
          <w:szCs w:val="24"/>
        </w:rPr>
        <w:t>.</w:t>
      </w:r>
    </w:p>
    <w:p w14:paraId="41D8BBB0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</w:p>
    <w:p w14:paraId="32A52508" w14:textId="77777777" w:rsidR="00710493" w:rsidRPr="00715B00" w:rsidRDefault="00710493" w:rsidP="00173D83">
      <w:pPr>
        <w:ind w:left="851"/>
        <w:rPr>
          <w:i/>
          <w:iCs/>
          <w:color w:val="000000" w:themeColor="text1"/>
          <w:sz w:val="24"/>
          <w:szCs w:val="24"/>
        </w:rPr>
      </w:pPr>
      <w:r w:rsidRPr="00715B00">
        <w:rPr>
          <w:i/>
          <w:iCs/>
          <w:color w:val="000000" w:themeColor="text1"/>
          <w:sz w:val="24"/>
          <w:szCs w:val="24"/>
        </w:rPr>
        <w:t>Voksne</w:t>
      </w:r>
    </w:p>
    <w:p w14:paraId="048A726F" w14:textId="1351719A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Den hyppigst rapporterede bivirkning i forbindelse med behandling er hovedpine (12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 xml:space="preserve">). Andre almindelige bivirkninger er </w:t>
      </w:r>
      <w:proofErr w:type="spellStart"/>
      <w:r w:rsidRPr="00715B00">
        <w:rPr>
          <w:color w:val="000000" w:themeColor="text1"/>
          <w:sz w:val="24"/>
          <w:szCs w:val="24"/>
        </w:rPr>
        <w:t>hyponatriæmi</w:t>
      </w:r>
      <w:proofErr w:type="spellEnd"/>
      <w:r w:rsidRPr="00715B00">
        <w:rPr>
          <w:color w:val="000000" w:themeColor="text1"/>
          <w:sz w:val="24"/>
          <w:szCs w:val="24"/>
        </w:rPr>
        <w:t xml:space="preserve"> (6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svimmelhed (3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hypertension (2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 xml:space="preserve">), og </w:t>
      </w:r>
      <w:proofErr w:type="spellStart"/>
      <w:r w:rsidRPr="00715B00">
        <w:rPr>
          <w:color w:val="000000" w:themeColor="text1"/>
          <w:sz w:val="24"/>
          <w:szCs w:val="24"/>
        </w:rPr>
        <w:t>gastrointestinelle</w:t>
      </w:r>
      <w:proofErr w:type="spellEnd"/>
      <w:r w:rsidRPr="00715B00">
        <w:rPr>
          <w:color w:val="000000" w:themeColor="text1"/>
          <w:sz w:val="24"/>
          <w:szCs w:val="24"/>
        </w:rPr>
        <w:t xml:space="preserve"> lidelser (kvalme (4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opkastninger (1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mavesmerter (3</w:t>
      </w:r>
      <w:r w:rsidR="0088617A">
        <w:rPr>
          <w:color w:val="000000" w:themeColor="text1"/>
          <w:sz w:val="24"/>
          <w:szCs w:val="24"/>
        </w:rPr>
        <w:t> </w:t>
      </w:r>
      <w:r w:rsidR="00721AD9">
        <w:rPr>
          <w:color w:val="000000" w:themeColor="text1"/>
          <w:sz w:val="24"/>
          <w:szCs w:val="24"/>
        </w:rPr>
        <w:t>%</w:t>
      </w:r>
      <w:r w:rsidRPr="00715B00">
        <w:rPr>
          <w:color w:val="000000" w:themeColor="text1"/>
          <w:sz w:val="24"/>
          <w:szCs w:val="24"/>
        </w:rPr>
        <w:t>), diarré (2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og forstoppelse (1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)). Mindre almindeligt er søvnforstyrrelser/bevi</w:t>
      </w:r>
      <w:r w:rsidR="005B0926">
        <w:rPr>
          <w:color w:val="000000" w:themeColor="text1"/>
          <w:sz w:val="24"/>
          <w:szCs w:val="24"/>
        </w:rPr>
        <w:t>d</w:t>
      </w:r>
      <w:r w:rsidRPr="00715B00">
        <w:rPr>
          <w:color w:val="000000" w:themeColor="text1"/>
          <w:sz w:val="24"/>
          <w:szCs w:val="24"/>
        </w:rPr>
        <w:t>stheds</w:t>
      </w:r>
      <w:r w:rsidR="005B0926">
        <w:rPr>
          <w:color w:val="000000" w:themeColor="text1"/>
          <w:sz w:val="24"/>
          <w:szCs w:val="24"/>
        </w:rPr>
        <w:softHyphen/>
      </w:r>
      <w:r w:rsidRPr="00715B00">
        <w:rPr>
          <w:color w:val="000000" w:themeColor="text1"/>
          <w:sz w:val="24"/>
          <w:szCs w:val="24"/>
        </w:rPr>
        <w:t>forstyrrelser, så som søvnløshed (0,96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døsighed (0,4</w:t>
      </w:r>
      <w:bookmarkStart w:id="1" w:name="OLE_LINK2"/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</w:t>
      </w:r>
      <w:bookmarkEnd w:id="1"/>
      <w:r w:rsidRPr="00715B00">
        <w:rPr>
          <w:color w:val="000000" w:themeColor="text1"/>
          <w:sz w:val="24"/>
          <w:szCs w:val="24"/>
        </w:rPr>
        <w:t xml:space="preserve"> eller asteni (0,06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 xml:space="preserve">). </w:t>
      </w:r>
    </w:p>
    <w:p w14:paraId="4E54CD96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lastRenderedPageBreak/>
        <w:t xml:space="preserve">Der er ikke set </w:t>
      </w:r>
      <w:proofErr w:type="spellStart"/>
      <w:r w:rsidRPr="00715B00">
        <w:rPr>
          <w:color w:val="000000" w:themeColor="text1"/>
          <w:sz w:val="24"/>
          <w:szCs w:val="24"/>
        </w:rPr>
        <w:t>anafylaktiske</w:t>
      </w:r>
      <w:proofErr w:type="spellEnd"/>
      <w:r w:rsidRPr="00715B00">
        <w:rPr>
          <w:color w:val="000000" w:themeColor="text1"/>
          <w:sz w:val="24"/>
          <w:szCs w:val="24"/>
        </w:rPr>
        <w:t xml:space="preserve"> reaktioner i kliniske undersøgelser, dog er enkelte rapporter modtaget.</w:t>
      </w:r>
    </w:p>
    <w:p w14:paraId="265FD55A" w14:textId="77777777" w:rsidR="00710493" w:rsidRPr="00715B00" w:rsidRDefault="00710493" w:rsidP="00173D83">
      <w:pPr>
        <w:ind w:left="851"/>
        <w:rPr>
          <w:i/>
          <w:color w:val="000000" w:themeColor="text1"/>
          <w:sz w:val="24"/>
          <w:szCs w:val="24"/>
        </w:rPr>
      </w:pPr>
    </w:p>
    <w:p w14:paraId="458899B6" w14:textId="77777777" w:rsidR="00710493" w:rsidRPr="00715B00" w:rsidRDefault="00710493" w:rsidP="00173D83">
      <w:pPr>
        <w:ind w:left="851"/>
        <w:rPr>
          <w:i/>
          <w:color w:val="000000" w:themeColor="text1"/>
          <w:sz w:val="24"/>
          <w:szCs w:val="24"/>
        </w:rPr>
      </w:pPr>
      <w:r w:rsidRPr="00715B00">
        <w:rPr>
          <w:i/>
          <w:color w:val="000000" w:themeColor="text1"/>
          <w:sz w:val="24"/>
          <w:szCs w:val="24"/>
        </w:rPr>
        <w:t>Pædiatrisk population</w:t>
      </w:r>
    </w:p>
    <w:p w14:paraId="247DC7EA" w14:textId="5CA26D62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Den mest almindelige bivirkning i forbindelse med behandling er hovedpine (1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mindre almindeligt var psykiske forstyrrelser (affektlabilitet (0,1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aggression (0,1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angst (0,05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humørsvingninger (0,05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mareridt (0,05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 xml:space="preserve">)) som generelt ophørte efter </w:t>
      </w:r>
      <w:proofErr w:type="spellStart"/>
      <w:r w:rsidRPr="00715B00">
        <w:rPr>
          <w:color w:val="000000" w:themeColor="text1"/>
          <w:sz w:val="24"/>
          <w:szCs w:val="24"/>
        </w:rPr>
        <w:t>behandlingsseponering</w:t>
      </w:r>
      <w:proofErr w:type="spellEnd"/>
      <w:r w:rsidRPr="00715B00">
        <w:rPr>
          <w:color w:val="000000" w:themeColor="text1"/>
          <w:sz w:val="24"/>
          <w:szCs w:val="24"/>
        </w:rPr>
        <w:t xml:space="preserve"> og </w:t>
      </w:r>
      <w:proofErr w:type="spellStart"/>
      <w:r w:rsidRPr="00715B00">
        <w:rPr>
          <w:color w:val="000000" w:themeColor="text1"/>
          <w:sz w:val="24"/>
          <w:szCs w:val="24"/>
        </w:rPr>
        <w:t>gastrointestinelle</w:t>
      </w:r>
      <w:proofErr w:type="spellEnd"/>
      <w:r w:rsidRPr="00715B00">
        <w:rPr>
          <w:color w:val="000000" w:themeColor="text1"/>
          <w:sz w:val="24"/>
          <w:szCs w:val="24"/>
        </w:rPr>
        <w:t xml:space="preserve"> forstyrrelser (mavesmerter (0,65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kvalme (0,35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), opkastninger (0,2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>) og diarré (0,15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 xml:space="preserve">)). </w:t>
      </w:r>
    </w:p>
    <w:p w14:paraId="086B2BF6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Der er ikke set </w:t>
      </w:r>
      <w:proofErr w:type="spellStart"/>
      <w:r w:rsidRPr="00715B00">
        <w:rPr>
          <w:color w:val="000000" w:themeColor="text1"/>
          <w:sz w:val="24"/>
          <w:szCs w:val="24"/>
        </w:rPr>
        <w:t>anafylaktiske</w:t>
      </w:r>
      <w:proofErr w:type="spellEnd"/>
      <w:r w:rsidRPr="00715B00">
        <w:rPr>
          <w:color w:val="000000" w:themeColor="text1"/>
          <w:sz w:val="24"/>
          <w:szCs w:val="24"/>
        </w:rPr>
        <w:t xml:space="preserve"> reaktioner i kliniske undersøgelser, dog er enkelte rapporter modtaget.</w:t>
      </w:r>
    </w:p>
    <w:p w14:paraId="12822894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</w:p>
    <w:p w14:paraId="265B6FB0" w14:textId="77777777" w:rsidR="00710493" w:rsidRPr="00715B00" w:rsidRDefault="00710493" w:rsidP="00173D83">
      <w:pPr>
        <w:ind w:left="851"/>
        <w:rPr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715B00">
        <w:rPr>
          <w:i/>
          <w:iCs/>
          <w:color w:val="000000" w:themeColor="text1"/>
          <w:sz w:val="24"/>
          <w:szCs w:val="24"/>
          <w:u w:val="single"/>
        </w:rPr>
        <w:t>Nykturi</w:t>
      </w:r>
      <w:proofErr w:type="spellEnd"/>
    </w:p>
    <w:p w14:paraId="1CD87613" w14:textId="5C817F18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Bivirkninger af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 er blevet beskrevet hos patienter, herunder populationen i alderen 65 år og derover, behandlet for </w:t>
      </w:r>
      <w:proofErr w:type="spellStart"/>
      <w:r w:rsidRPr="00715B00">
        <w:rPr>
          <w:color w:val="000000" w:themeColor="text1"/>
          <w:sz w:val="24"/>
          <w:szCs w:val="24"/>
        </w:rPr>
        <w:t>nykturi</w:t>
      </w:r>
      <w:proofErr w:type="spellEnd"/>
      <w:r w:rsidRPr="00715B00">
        <w:rPr>
          <w:color w:val="000000" w:themeColor="text1"/>
          <w:sz w:val="24"/>
          <w:szCs w:val="24"/>
        </w:rPr>
        <w:t xml:space="preserve"> i kliniske studier. I alt ca. 35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 xml:space="preserve"> af patienterne oplevede bivirkninger i titreringsfasen. De fleste tilfælde af klinisk </w:t>
      </w:r>
      <w:proofErr w:type="spellStart"/>
      <w:r w:rsidRPr="00715B00">
        <w:rPr>
          <w:color w:val="000000" w:themeColor="text1"/>
          <w:sz w:val="24"/>
          <w:szCs w:val="24"/>
        </w:rPr>
        <w:t>significant</w:t>
      </w:r>
      <w:proofErr w:type="spellEnd"/>
      <w:r w:rsidRPr="00715B00">
        <w:rPr>
          <w:color w:val="000000" w:themeColor="text1"/>
          <w:sz w:val="24"/>
          <w:szCs w:val="24"/>
        </w:rPr>
        <w:t xml:space="preserve"> </w:t>
      </w:r>
      <w:proofErr w:type="spellStart"/>
      <w:r w:rsidRPr="00715B00">
        <w:rPr>
          <w:color w:val="000000" w:themeColor="text1"/>
          <w:sz w:val="24"/>
          <w:szCs w:val="24"/>
        </w:rPr>
        <w:t>hyponatriæmi</w:t>
      </w:r>
      <w:proofErr w:type="spellEnd"/>
      <w:r w:rsidRPr="00715B00">
        <w:rPr>
          <w:color w:val="000000" w:themeColor="text1"/>
          <w:sz w:val="24"/>
          <w:szCs w:val="24"/>
        </w:rPr>
        <w:t xml:space="preserve"> (serumnatrium &lt;130 mmol/l) forekom hos patienter på 65 år og derover (se </w:t>
      </w:r>
      <w:r w:rsidR="00721AD9">
        <w:rPr>
          <w:color w:val="000000" w:themeColor="text1"/>
          <w:sz w:val="24"/>
          <w:szCs w:val="24"/>
        </w:rPr>
        <w:t>pkt.</w:t>
      </w:r>
      <w:r w:rsidRPr="00715B00">
        <w:rPr>
          <w:color w:val="000000" w:themeColor="text1"/>
          <w:sz w:val="24"/>
          <w:szCs w:val="24"/>
        </w:rPr>
        <w:t xml:space="preserve"> 4.3). </w:t>
      </w:r>
      <w:proofErr w:type="spellStart"/>
      <w:r w:rsidRPr="00715B00">
        <w:rPr>
          <w:color w:val="000000" w:themeColor="text1"/>
          <w:sz w:val="24"/>
          <w:szCs w:val="24"/>
        </w:rPr>
        <w:t>Hyponatriæmien</w:t>
      </w:r>
      <w:proofErr w:type="spellEnd"/>
      <w:r w:rsidRPr="00715B00">
        <w:rPr>
          <w:color w:val="000000" w:themeColor="text1"/>
          <w:sz w:val="24"/>
          <w:szCs w:val="24"/>
        </w:rPr>
        <w:t xml:space="preserve"> forekom enten tidligt efter initiering af behandlingen eller under en dosisforøgelse. Andre bivirkninger end </w:t>
      </w:r>
      <w:proofErr w:type="spellStart"/>
      <w:r w:rsidRPr="00715B00">
        <w:rPr>
          <w:color w:val="000000" w:themeColor="text1"/>
          <w:sz w:val="24"/>
          <w:szCs w:val="24"/>
        </w:rPr>
        <w:t>hyponatriæmi</w:t>
      </w:r>
      <w:proofErr w:type="spellEnd"/>
      <w:r w:rsidRPr="00715B00">
        <w:rPr>
          <w:color w:val="000000" w:themeColor="text1"/>
          <w:sz w:val="24"/>
          <w:szCs w:val="24"/>
        </w:rPr>
        <w:t xml:space="preserve"> er for det meste af mindre betydning. Under en langsigtet behandlingsperiode, oplevede 24</w:t>
      </w:r>
      <w:r w:rsidR="00721AD9">
        <w:rPr>
          <w:color w:val="000000" w:themeColor="text1"/>
          <w:sz w:val="24"/>
          <w:szCs w:val="24"/>
        </w:rPr>
        <w:t xml:space="preserve"> %</w:t>
      </w:r>
      <w:r w:rsidRPr="00715B00">
        <w:rPr>
          <w:color w:val="000000" w:themeColor="text1"/>
          <w:sz w:val="24"/>
          <w:szCs w:val="24"/>
        </w:rPr>
        <w:t xml:space="preserve"> af patienterne bivirkninger.</w:t>
      </w:r>
    </w:p>
    <w:p w14:paraId="37368727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</w:p>
    <w:p w14:paraId="41EBAB40" w14:textId="77777777" w:rsidR="00710493" w:rsidRPr="00715B00" w:rsidRDefault="00710493" w:rsidP="00173D83">
      <w:pPr>
        <w:ind w:left="851"/>
        <w:rPr>
          <w:color w:val="000000" w:themeColor="text1"/>
          <w:sz w:val="24"/>
          <w:szCs w:val="24"/>
          <w:u w:val="single"/>
        </w:rPr>
      </w:pPr>
      <w:r w:rsidRPr="00715B00">
        <w:rPr>
          <w:color w:val="000000" w:themeColor="text1"/>
          <w:sz w:val="24"/>
          <w:szCs w:val="24"/>
          <w:u w:val="single"/>
        </w:rPr>
        <w:t>Tabel over bivirkninger</w:t>
      </w:r>
    </w:p>
    <w:p w14:paraId="0915860D" w14:textId="77777777" w:rsidR="00710493" w:rsidRPr="00715B00" w:rsidRDefault="00710493" w:rsidP="00173D83">
      <w:pPr>
        <w:ind w:left="851"/>
        <w:rPr>
          <w:i/>
          <w:iCs/>
          <w:color w:val="000000" w:themeColor="text1"/>
          <w:sz w:val="24"/>
          <w:szCs w:val="24"/>
        </w:rPr>
      </w:pPr>
      <w:r w:rsidRPr="00715B00">
        <w:rPr>
          <w:i/>
          <w:iCs/>
          <w:color w:val="000000" w:themeColor="text1"/>
          <w:sz w:val="24"/>
          <w:szCs w:val="24"/>
        </w:rPr>
        <w:t>Voksne</w:t>
      </w:r>
    </w:p>
    <w:p w14:paraId="19C4655C" w14:textId="0391A07E" w:rsidR="00710493" w:rsidRPr="00715B00" w:rsidRDefault="00710493" w:rsidP="00173D83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Baseret på forekomsten af bivirkninger i kliniske undersøgelser med oral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 for </w:t>
      </w:r>
      <w:proofErr w:type="spellStart"/>
      <w:r w:rsidRPr="00715B00">
        <w:rPr>
          <w:color w:val="000000" w:themeColor="text1"/>
          <w:sz w:val="24"/>
          <w:szCs w:val="24"/>
        </w:rPr>
        <w:t>nykturi</w:t>
      </w:r>
      <w:proofErr w:type="spellEnd"/>
      <w:r w:rsidRPr="00715B00">
        <w:rPr>
          <w:color w:val="000000" w:themeColor="text1"/>
          <w:sz w:val="24"/>
          <w:szCs w:val="24"/>
        </w:rPr>
        <w:t xml:space="preserve"> hos voksne (n=1557) kombineret med erfaring efter markedsføring med alle indikationer til voksne (central diabetes </w:t>
      </w:r>
      <w:proofErr w:type="spellStart"/>
      <w:r w:rsidRPr="00715B00">
        <w:rPr>
          <w:color w:val="000000" w:themeColor="text1"/>
          <w:sz w:val="24"/>
          <w:szCs w:val="24"/>
        </w:rPr>
        <w:t>insipidus</w:t>
      </w:r>
      <w:proofErr w:type="spellEnd"/>
      <w:r w:rsidRPr="00715B00">
        <w:rPr>
          <w:color w:val="000000" w:themeColor="text1"/>
          <w:sz w:val="24"/>
          <w:szCs w:val="24"/>
        </w:rPr>
        <w:t xml:space="preserve"> inkluderet), </w:t>
      </w:r>
      <w:r w:rsidRPr="00715B00">
        <w:rPr>
          <w:iCs/>
          <w:color w:val="000000" w:themeColor="text1"/>
          <w:sz w:val="24"/>
          <w:szCs w:val="24"/>
        </w:rPr>
        <w:t>er vist i Tabel 1</w:t>
      </w:r>
      <w:r w:rsidRPr="00715B00">
        <w:rPr>
          <w:color w:val="000000" w:themeColor="text1"/>
          <w:sz w:val="24"/>
          <w:szCs w:val="24"/>
        </w:rPr>
        <w:t xml:space="preserve">. Bivirkninger der kun er rapporteret efter markedsføring findes i kolonnen </w:t>
      </w:r>
      <w:r w:rsidR="00664F6E">
        <w:rPr>
          <w:color w:val="000000" w:themeColor="text1"/>
          <w:sz w:val="24"/>
          <w:szCs w:val="24"/>
        </w:rPr>
        <w:t>"</w:t>
      </w:r>
      <w:r w:rsidRPr="00715B00">
        <w:rPr>
          <w:color w:val="000000" w:themeColor="text1"/>
          <w:sz w:val="24"/>
          <w:szCs w:val="24"/>
        </w:rPr>
        <w:t>ikke kendt</w:t>
      </w:r>
      <w:r w:rsidR="00664F6E">
        <w:rPr>
          <w:color w:val="000000" w:themeColor="text1"/>
          <w:sz w:val="24"/>
          <w:szCs w:val="24"/>
        </w:rPr>
        <w:t>"</w:t>
      </w:r>
      <w:r w:rsidRPr="00715B00">
        <w:rPr>
          <w:color w:val="000000" w:themeColor="text1"/>
          <w:sz w:val="24"/>
          <w:szCs w:val="24"/>
        </w:rPr>
        <w:t>.</w:t>
      </w:r>
    </w:p>
    <w:p w14:paraId="088C5B05" w14:textId="77777777" w:rsidR="00710493" w:rsidRPr="00715B00" w:rsidRDefault="00710493" w:rsidP="00710493">
      <w:pPr>
        <w:rPr>
          <w:color w:val="000000" w:themeColor="text1"/>
          <w:sz w:val="24"/>
          <w:szCs w:val="24"/>
        </w:rPr>
      </w:pPr>
    </w:p>
    <w:p w14:paraId="0B8C957A" w14:textId="77777777" w:rsidR="00710493" w:rsidRPr="00715B00" w:rsidRDefault="00710493" w:rsidP="00710493">
      <w:pPr>
        <w:rPr>
          <w:b/>
          <w:bCs/>
          <w:color w:val="000000" w:themeColor="text1"/>
          <w:sz w:val="24"/>
          <w:szCs w:val="24"/>
        </w:rPr>
      </w:pPr>
      <w:r w:rsidRPr="00715B00">
        <w:rPr>
          <w:b/>
          <w:bCs/>
          <w:color w:val="000000" w:themeColor="text1"/>
          <w:sz w:val="24"/>
          <w:szCs w:val="24"/>
        </w:rPr>
        <w:t>Tabel 1: Tabel over bivirkninger hos voksne.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319"/>
        <w:gridCol w:w="1329"/>
        <w:gridCol w:w="2151"/>
        <w:gridCol w:w="1175"/>
        <w:gridCol w:w="1860"/>
      </w:tblGrid>
      <w:tr w:rsidR="00721AD9" w:rsidRPr="00916E5A" w14:paraId="5CDD0529" w14:textId="77777777" w:rsidTr="00721AD9">
        <w:trPr>
          <w:trHeight w:val="435"/>
        </w:trPr>
        <w:tc>
          <w:tcPr>
            <w:tcW w:w="932" w:type="pct"/>
            <w:hideMark/>
          </w:tcPr>
          <w:p w14:paraId="736D8AFD" w14:textId="77777777" w:rsidR="00916E5A" w:rsidRDefault="00710493" w:rsidP="005B0926">
            <w:pPr>
              <w:rPr>
                <w:b/>
                <w:sz w:val="22"/>
                <w:szCs w:val="22"/>
              </w:rPr>
            </w:pPr>
            <w:proofErr w:type="spellStart"/>
            <w:r w:rsidRPr="00916E5A">
              <w:rPr>
                <w:b/>
                <w:sz w:val="22"/>
                <w:szCs w:val="22"/>
              </w:rPr>
              <w:t>MedDRA</w:t>
            </w:r>
            <w:proofErr w:type="spellEnd"/>
            <w:r w:rsidRPr="00916E5A">
              <w:rPr>
                <w:b/>
                <w:sz w:val="22"/>
                <w:szCs w:val="22"/>
              </w:rPr>
              <w:t xml:space="preserve"> </w:t>
            </w:r>
          </w:p>
          <w:p w14:paraId="2B4F27D0" w14:textId="69FEEA40" w:rsidR="00710493" w:rsidRPr="00916E5A" w:rsidRDefault="00710493" w:rsidP="005B0926">
            <w:pPr>
              <w:rPr>
                <w:b/>
                <w:sz w:val="22"/>
                <w:szCs w:val="22"/>
                <w:lang w:val="fr-LU"/>
              </w:rPr>
            </w:pPr>
            <w:r w:rsidRPr="00916E5A">
              <w:rPr>
                <w:b/>
                <w:sz w:val="22"/>
                <w:szCs w:val="22"/>
              </w:rPr>
              <w:t>System-organklasser</w:t>
            </w:r>
          </w:p>
        </w:tc>
        <w:tc>
          <w:tcPr>
            <w:tcW w:w="685" w:type="pct"/>
            <w:hideMark/>
          </w:tcPr>
          <w:p w14:paraId="16B71CC6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Meget almindelig (≥ 1/10)</w:t>
            </w:r>
          </w:p>
        </w:tc>
        <w:tc>
          <w:tcPr>
            <w:tcW w:w="690" w:type="pct"/>
            <w:hideMark/>
          </w:tcPr>
          <w:p w14:paraId="09D792FA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Almindelig</w:t>
            </w:r>
          </w:p>
          <w:p w14:paraId="2E2E3965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(≥ 1/100 til &lt; 1/10)</w:t>
            </w:r>
          </w:p>
        </w:tc>
        <w:tc>
          <w:tcPr>
            <w:tcW w:w="1117" w:type="pct"/>
            <w:hideMark/>
          </w:tcPr>
          <w:p w14:paraId="3E5C907D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Ikke almindelig</w:t>
            </w:r>
          </w:p>
          <w:p w14:paraId="001FD91D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(≥ 1/1000 til &lt; 1/100)</w:t>
            </w:r>
          </w:p>
        </w:tc>
        <w:tc>
          <w:tcPr>
            <w:tcW w:w="610" w:type="pct"/>
            <w:hideMark/>
          </w:tcPr>
          <w:p w14:paraId="60D8EEDF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Sjælden</w:t>
            </w:r>
          </w:p>
          <w:p w14:paraId="7D50C9D6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(≥ 1/10000 til &lt; 1/1000)</w:t>
            </w:r>
          </w:p>
        </w:tc>
        <w:tc>
          <w:tcPr>
            <w:tcW w:w="967" w:type="pct"/>
            <w:hideMark/>
          </w:tcPr>
          <w:p w14:paraId="1F5C0364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Ikke kendt</w:t>
            </w:r>
          </w:p>
          <w:p w14:paraId="27FAD57E" w14:textId="77777777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(kan ikke estimeres ud fra forhåndenværende data)</w:t>
            </w:r>
          </w:p>
        </w:tc>
      </w:tr>
      <w:tr w:rsidR="00721AD9" w:rsidRPr="00916E5A" w14:paraId="53641BF5" w14:textId="77777777" w:rsidTr="00721AD9">
        <w:trPr>
          <w:trHeight w:val="495"/>
        </w:trPr>
        <w:tc>
          <w:tcPr>
            <w:tcW w:w="932" w:type="pct"/>
            <w:hideMark/>
          </w:tcPr>
          <w:p w14:paraId="113E5B73" w14:textId="32A01084" w:rsidR="00710493" w:rsidRPr="00916E5A" w:rsidRDefault="004E7FB8" w:rsidP="005B0926">
            <w:pPr>
              <w:rPr>
                <w:b/>
                <w:sz w:val="22"/>
                <w:szCs w:val="22"/>
                <w:lang w:val="fr-LU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710493" w:rsidRPr="00916E5A">
              <w:rPr>
                <w:b/>
                <w:sz w:val="22"/>
                <w:szCs w:val="22"/>
              </w:rPr>
              <w:t>mmunsystemet</w:t>
            </w:r>
          </w:p>
        </w:tc>
        <w:tc>
          <w:tcPr>
            <w:tcW w:w="685" w:type="pct"/>
            <w:hideMark/>
          </w:tcPr>
          <w:p w14:paraId="2046FCD5" w14:textId="2385D0C3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5E5E37BE" w14:textId="5FA69796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hideMark/>
          </w:tcPr>
          <w:p w14:paraId="5F8D4EFC" w14:textId="15125207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10" w:type="pct"/>
            <w:noWrap/>
            <w:hideMark/>
          </w:tcPr>
          <w:p w14:paraId="4B1C0704" w14:textId="7AE185AB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  <w:hideMark/>
          </w:tcPr>
          <w:p w14:paraId="0D460CC2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Anafylaktisk</w:t>
            </w:r>
            <w:proofErr w:type="spellEnd"/>
            <w:r w:rsidRPr="00916E5A">
              <w:rPr>
                <w:sz w:val="22"/>
                <w:szCs w:val="22"/>
              </w:rPr>
              <w:t xml:space="preserve"> reaktion</w:t>
            </w:r>
          </w:p>
        </w:tc>
      </w:tr>
      <w:tr w:rsidR="00721AD9" w:rsidRPr="00916E5A" w14:paraId="30BB3894" w14:textId="77777777" w:rsidTr="00721AD9">
        <w:trPr>
          <w:trHeight w:val="525"/>
        </w:trPr>
        <w:tc>
          <w:tcPr>
            <w:tcW w:w="932" w:type="pct"/>
            <w:hideMark/>
          </w:tcPr>
          <w:p w14:paraId="429169A9" w14:textId="38A709BB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>Metabolis</w:t>
            </w:r>
            <w:r w:rsidR="00991766">
              <w:rPr>
                <w:b/>
                <w:sz w:val="22"/>
                <w:szCs w:val="22"/>
              </w:rPr>
              <w:t>me</w:t>
            </w:r>
            <w:r w:rsidRPr="00916E5A">
              <w:rPr>
                <w:b/>
                <w:sz w:val="22"/>
                <w:szCs w:val="22"/>
              </w:rPr>
              <w:t xml:space="preserve"> og ernæring</w:t>
            </w:r>
          </w:p>
        </w:tc>
        <w:tc>
          <w:tcPr>
            <w:tcW w:w="685" w:type="pct"/>
            <w:hideMark/>
          </w:tcPr>
          <w:p w14:paraId="5F8F4233" w14:textId="38D1FAFD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15EB7526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Hyponatriæmi</w:t>
            </w:r>
            <w:proofErr w:type="spellEnd"/>
          </w:p>
        </w:tc>
        <w:tc>
          <w:tcPr>
            <w:tcW w:w="1117" w:type="pct"/>
            <w:noWrap/>
            <w:hideMark/>
          </w:tcPr>
          <w:p w14:paraId="04F9E563" w14:textId="6A969E24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10" w:type="pct"/>
          </w:tcPr>
          <w:p w14:paraId="01E1AB62" w14:textId="77777777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  <w:hideMark/>
          </w:tcPr>
          <w:p w14:paraId="49788CB8" w14:textId="70AE64AF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Dehydrering**, </w:t>
            </w:r>
            <w:proofErr w:type="spellStart"/>
            <w:r w:rsidRPr="00916E5A">
              <w:rPr>
                <w:sz w:val="22"/>
                <w:szCs w:val="22"/>
              </w:rPr>
              <w:t>Hypernatriæmi</w:t>
            </w:r>
            <w:proofErr w:type="spellEnd"/>
            <w:r w:rsidRPr="00916E5A">
              <w:rPr>
                <w:sz w:val="22"/>
                <w:szCs w:val="22"/>
              </w:rPr>
              <w:t>**</w:t>
            </w:r>
          </w:p>
        </w:tc>
      </w:tr>
      <w:tr w:rsidR="00721AD9" w:rsidRPr="00916E5A" w14:paraId="795536FE" w14:textId="77777777" w:rsidTr="00721AD9">
        <w:trPr>
          <w:trHeight w:val="249"/>
        </w:trPr>
        <w:tc>
          <w:tcPr>
            <w:tcW w:w="932" w:type="pct"/>
            <w:hideMark/>
          </w:tcPr>
          <w:p w14:paraId="1976460F" w14:textId="43355F84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r w:rsidRPr="00916E5A">
              <w:rPr>
                <w:b/>
                <w:sz w:val="22"/>
                <w:szCs w:val="22"/>
              </w:rPr>
              <w:t xml:space="preserve">Psykiske </w:t>
            </w:r>
            <w:r w:rsidR="00991766">
              <w:rPr>
                <w:b/>
                <w:sz w:val="22"/>
                <w:szCs w:val="22"/>
              </w:rPr>
              <w:t>forstyrrelser</w:t>
            </w:r>
          </w:p>
        </w:tc>
        <w:tc>
          <w:tcPr>
            <w:tcW w:w="685" w:type="pct"/>
            <w:hideMark/>
          </w:tcPr>
          <w:p w14:paraId="696A5B14" w14:textId="737F8310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noWrap/>
            <w:hideMark/>
          </w:tcPr>
          <w:p w14:paraId="3034FFDC" w14:textId="1294DA18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hideMark/>
          </w:tcPr>
          <w:p w14:paraId="7C485C7B" w14:textId="696D3E98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Søvnløshed</w:t>
            </w:r>
          </w:p>
        </w:tc>
        <w:tc>
          <w:tcPr>
            <w:tcW w:w="610" w:type="pct"/>
            <w:hideMark/>
          </w:tcPr>
          <w:p w14:paraId="444B2C8E" w14:textId="54E015C0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Konfusion*</w:t>
            </w:r>
          </w:p>
        </w:tc>
        <w:tc>
          <w:tcPr>
            <w:tcW w:w="967" w:type="pct"/>
            <w:hideMark/>
          </w:tcPr>
          <w:p w14:paraId="12F91988" w14:textId="7DD3ED6D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</w:tr>
      <w:tr w:rsidR="00721AD9" w:rsidRPr="00916E5A" w14:paraId="54186C25" w14:textId="77777777" w:rsidTr="00721AD9">
        <w:trPr>
          <w:trHeight w:val="285"/>
        </w:trPr>
        <w:tc>
          <w:tcPr>
            <w:tcW w:w="932" w:type="pct"/>
            <w:hideMark/>
          </w:tcPr>
          <w:p w14:paraId="552B9E24" w14:textId="52237D4A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710493" w:rsidRPr="00916E5A">
              <w:rPr>
                <w:b/>
                <w:sz w:val="22"/>
                <w:szCs w:val="22"/>
              </w:rPr>
              <w:t>ervesystem</w:t>
            </w:r>
            <w:r>
              <w:rPr>
                <w:b/>
                <w:sz w:val="22"/>
                <w:szCs w:val="22"/>
              </w:rPr>
              <w:t>et</w:t>
            </w:r>
          </w:p>
        </w:tc>
        <w:tc>
          <w:tcPr>
            <w:tcW w:w="685" w:type="pct"/>
            <w:hideMark/>
          </w:tcPr>
          <w:p w14:paraId="055EAC44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Hovedpine*</w:t>
            </w:r>
          </w:p>
        </w:tc>
        <w:tc>
          <w:tcPr>
            <w:tcW w:w="690" w:type="pct"/>
            <w:noWrap/>
          </w:tcPr>
          <w:p w14:paraId="16C5C010" w14:textId="34FC6933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Svimmelhed*</w:t>
            </w:r>
          </w:p>
        </w:tc>
        <w:tc>
          <w:tcPr>
            <w:tcW w:w="1117" w:type="pct"/>
            <w:hideMark/>
          </w:tcPr>
          <w:p w14:paraId="0297B25E" w14:textId="77777777" w:rsid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Døsighed, </w:t>
            </w:r>
          </w:p>
          <w:p w14:paraId="3B65F1B7" w14:textId="50C72307" w:rsidR="00710493" w:rsidRP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Paræsthesi</w:t>
            </w:r>
            <w:proofErr w:type="spellEnd"/>
          </w:p>
        </w:tc>
        <w:tc>
          <w:tcPr>
            <w:tcW w:w="610" w:type="pct"/>
            <w:noWrap/>
          </w:tcPr>
          <w:p w14:paraId="50F6D365" w14:textId="77777777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  <w:hideMark/>
          </w:tcPr>
          <w:p w14:paraId="39F08E75" w14:textId="5C705033" w:rsidR="005B0926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Konvulsioner*, Asteni**, </w:t>
            </w:r>
          </w:p>
          <w:p w14:paraId="2818A255" w14:textId="79B899C8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Koma *</w:t>
            </w:r>
          </w:p>
        </w:tc>
      </w:tr>
      <w:tr w:rsidR="00721AD9" w:rsidRPr="00916E5A" w14:paraId="3BFE0031" w14:textId="77777777" w:rsidTr="00721AD9">
        <w:trPr>
          <w:trHeight w:val="255"/>
        </w:trPr>
        <w:tc>
          <w:tcPr>
            <w:tcW w:w="932" w:type="pct"/>
            <w:hideMark/>
          </w:tcPr>
          <w:p w14:paraId="47F9BC68" w14:textId="36FBC83A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Ø</w:t>
            </w:r>
            <w:r w:rsidR="00710493" w:rsidRPr="00916E5A">
              <w:rPr>
                <w:b/>
                <w:sz w:val="22"/>
                <w:szCs w:val="22"/>
              </w:rPr>
              <w:t>jne</w:t>
            </w:r>
          </w:p>
        </w:tc>
        <w:tc>
          <w:tcPr>
            <w:tcW w:w="685" w:type="pct"/>
            <w:hideMark/>
          </w:tcPr>
          <w:p w14:paraId="52BDAA03" w14:textId="6D596E9B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noWrap/>
            <w:hideMark/>
          </w:tcPr>
          <w:p w14:paraId="513012D3" w14:textId="1AF512D8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hideMark/>
          </w:tcPr>
          <w:p w14:paraId="3C4F0B69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Synsforstyrrelser</w:t>
            </w:r>
          </w:p>
        </w:tc>
        <w:tc>
          <w:tcPr>
            <w:tcW w:w="610" w:type="pct"/>
            <w:noWrap/>
            <w:hideMark/>
          </w:tcPr>
          <w:p w14:paraId="3F757E0E" w14:textId="46E0968D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  <w:hideMark/>
          </w:tcPr>
          <w:p w14:paraId="1971C0CC" w14:textId="30FC6DE6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</w:tr>
      <w:tr w:rsidR="00721AD9" w:rsidRPr="00916E5A" w14:paraId="5E1D0A10" w14:textId="77777777" w:rsidTr="00721AD9">
        <w:trPr>
          <w:trHeight w:val="285"/>
        </w:trPr>
        <w:tc>
          <w:tcPr>
            <w:tcW w:w="932" w:type="pct"/>
            <w:hideMark/>
          </w:tcPr>
          <w:p w14:paraId="1A5A267A" w14:textId="49174E59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Øre og labyrint</w:t>
            </w:r>
          </w:p>
        </w:tc>
        <w:tc>
          <w:tcPr>
            <w:tcW w:w="685" w:type="pct"/>
            <w:hideMark/>
          </w:tcPr>
          <w:p w14:paraId="0F82E586" w14:textId="018B3AC9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noWrap/>
            <w:hideMark/>
          </w:tcPr>
          <w:p w14:paraId="2BABF8EF" w14:textId="26756AB4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hideMark/>
          </w:tcPr>
          <w:p w14:paraId="7F79A596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Vertigo</w:t>
            </w:r>
            <w:proofErr w:type="spellEnd"/>
            <w:r w:rsidRPr="00916E5A">
              <w:rPr>
                <w:sz w:val="22"/>
                <w:szCs w:val="22"/>
              </w:rPr>
              <w:t>*</w:t>
            </w:r>
          </w:p>
        </w:tc>
        <w:tc>
          <w:tcPr>
            <w:tcW w:w="610" w:type="pct"/>
            <w:noWrap/>
            <w:hideMark/>
          </w:tcPr>
          <w:p w14:paraId="78D2779B" w14:textId="2564C8BB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  <w:hideMark/>
          </w:tcPr>
          <w:p w14:paraId="3D4368EC" w14:textId="5F10DFC1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</w:tr>
      <w:tr w:rsidR="00721AD9" w:rsidRPr="00916E5A" w14:paraId="664212B2" w14:textId="77777777" w:rsidTr="00721AD9">
        <w:trPr>
          <w:trHeight w:val="270"/>
        </w:trPr>
        <w:tc>
          <w:tcPr>
            <w:tcW w:w="932" w:type="pct"/>
            <w:hideMark/>
          </w:tcPr>
          <w:p w14:paraId="1B17E9F9" w14:textId="5533D6CD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Hjerte</w:t>
            </w:r>
          </w:p>
        </w:tc>
        <w:tc>
          <w:tcPr>
            <w:tcW w:w="685" w:type="pct"/>
            <w:hideMark/>
          </w:tcPr>
          <w:p w14:paraId="7F77A6FB" w14:textId="46486F1A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noWrap/>
            <w:hideMark/>
          </w:tcPr>
          <w:p w14:paraId="2C4DEDDC" w14:textId="63DAFFB3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hideMark/>
          </w:tcPr>
          <w:p w14:paraId="44AAE25E" w14:textId="1D2E73D3" w:rsidR="00710493" w:rsidRP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Palpitationer</w:t>
            </w:r>
            <w:proofErr w:type="spellEnd"/>
          </w:p>
        </w:tc>
        <w:tc>
          <w:tcPr>
            <w:tcW w:w="610" w:type="pct"/>
            <w:noWrap/>
            <w:hideMark/>
          </w:tcPr>
          <w:p w14:paraId="6ABB1AFE" w14:textId="63906C43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  <w:hideMark/>
          </w:tcPr>
          <w:p w14:paraId="2707833A" w14:textId="3696384F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</w:tr>
      <w:tr w:rsidR="00721AD9" w:rsidRPr="00916E5A" w14:paraId="65E5CAC4" w14:textId="77777777" w:rsidTr="00721AD9">
        <w:trPr>
          <w:trHeight w:val="285"/>
        </w:trPr>
        <w:tc>
          <w:tcPr>
            <w:tcW w:w="932" w:type="pct"/>
            <w:hideMark/>
          </w:tcPr>
          <w:p w14:paraId="0FD43393" w14:textId="54AAC019" w:rsidR="00710493" w:rsidRPr="00916E5A" w:rsidRDefault="00710493" w:rsidP="005B0926">
            <w:pPr>
              <w:rPr>
                <w:b/>
                <w:sz w:val="22"/>
                <w:szCs w:val="22"/>
              </w:rPr>
            </w:pPr>
            <w:proofErr w:type="spellStart"/>
            <w:r w:rsidRPr="00916E5A">
              <w:rPr>
                <w:b/>
                <w:sz w:val="22"/>
                <w:szCs w:val="22"/>
              </w:rPr>
              <w:t>Vaskulære</w:t>
            </w:r>
            <w:proofErr w:type="spellEnd"/>
            <w:r w:rsidRPr="00916E5A">
              <w:rPr>
                <w:b/>
                <w:sz w:val="22"/>
                <w:szCs w:val="22"/>
              </w:rPr>
              <w:t xml:space="preserve"> </w:t>
            </w:r>
            <w:r w:rsidR="00991766">
              <w:rPr>
                <w:b/>
                <w:sz w:val="22"/>
                <w:szCs w:val="22"/>
              </w:rPr>
              <w:t>sygdomme</w:t>
            </w:r>
          </w:p>
        </w:tc>
        <w:tc>
          <w:tcPr>
            <w:tcW w:w="685" w:type="pct"/>
            <w:noWrap/>
            <w:hideMark/>
          </w:tcPr>
          <w:p w14:paraId="5ACB3A02" w14:textId="0426ADCB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417D53FD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Hypertension</w:t>
            </w:r>
          </w:p>
        </w:tc>
        <w:tc>
          <w:tcPr>
            <w:tcW w:w="1117" w:type="pct"/>
            <w:noWrap/>
            <w:hideMark/>
          </w:tcPr>
          <w:p w14:paraId="000BF505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Ortostatisk</w:t>
            </w:r>
            <w:proofErr w:type="spellEnd"/>
            <w:r w:rsidRPr="00916E5A">
              <w:rPr>
                <w:sz w:val="22"/>
                <w:szCs w:val="22"/>
              </w:rPr>
              <w:t xml:space="preserve"> hypotension</w:t>
            </w:r>
          </w:p>
        </w:tc>
        <w:tc>
          <w:tcPr>
            <w:tcW w:w="610" w:type="pct"/>
            <w:noWrap/>
            <w:hideMark/>
          </w:tcPr>
          <w:p w14:paraId="65C367B4" w14:textId="2458F7C9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  <w:hideMark/>
          </w:tcPr>
          <w:p w14:paraId="146E48A6" w14:textId="3BFAECBE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</w:tr>
      <w:tr w:rsidR="00721AD9" w:rsidRPr="00916E5A" w14:paraId="631224C5" w14:textId="77777777" w:rsidTr="00721AD9">
        <w:trPr>
          <w:trHeight w:val="367"/>
        </w:trPr>
        <w:tc>
          <w:tcPr>
            <w:tcW w:w="932" w:type="pct"/>
            <w:hideMark/>
          </w:tcPr>
          <w:p w14:paraId="3BA09F77" w14:textId="112C4439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Luftveje, thorax og </w:t>
            </w:r>
            <w:proofErr w:type="spellStart"/>
            <w:r>
              <w:rPr>
                <w:b/>
                <w:sz w:val="22"/>
                <w:szCs w:val="22"/>
              </w:rPr>
              <w:t>media</w:t>
            </w:r>
            <w:r w:rsidR="00710493" w:rsidRPr="00916E5A">
              <w:rPr>
                <w:b/>
                <w:sz w:val="22"/>
                <w:szCs w:val="22"/>
              </w:rPr>
              <w:t>stinum</w:t>
            </w:r>
            <w:proofErr w:type="spellEnd"/>
          </w:p>
        </w:tc>
        <w:tc>
          <w:tcPr>
            <w:tcW w:w="685" w:type="pct"/>
            <w:noWrap/>
            <w:hideMark/>
          </w:tcPr>
          <w:p w14:paraId="1C125F0A" w14:textId="5AE5FB11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07D4CF10" w14:textId="43DDAF77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noWrap/>
          </w:tcPr>
          <w:p w14:paraId="62C5F272" w14:textId="2C213FAF" w:rsidR="00710493" w:rsidRPr="00916E5A" w:rsidRDefault="00710493" w:rsidP="0068411D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Dyspnø</w:t>
            </w:r>
          </w:p>
        </w:tc>
        <w:tc>
          <w:tcPr>
            <w:tcW w:w="610" w:type="pct"/>
            <w:noWrap/>
            <w:hideMark/>
          </w:tcPr>
          <w:p w14:paraId="5EF2FDAB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  <w:tc>
          <w:tcPr>
            <w:tcW w:w="967" w:type="pct"/>
            <w:hideMark/>
          </w:tcPr>
          <w:p w14:paraId="2AFA656F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</w:tr>
      <w:tr w:rsidR="00721AD9" w:rsidRPr="00916E5A" w14:paraId="5C91CCCD" w14:textId="77777777" w:rsidTr="00721AD9">
        <w:trPr>
          <w:trHeight w:val="1170"/>
        </w:trPr>
        <w:tc>
          <w:tcPr>
            <w:tcW w:w="932" w:type="pct"/>
            <w:hideMark/>
          </w:tcPr>
          <w:p w14:paraId="4A19846A" w14:textId="485B347B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Mave-tarm-kanalen</w:t>
            </w:r>
          </w:p>
        </w:tc>
        <w:tc>
          <w:tcPr>
            <w:tcW w:w="685" w:type="pct"/>
            <w:noWrap/>
          </w:tcPr>
          <w:p w14:paraId="4FF9B118" w14:textId="77777777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390BD6B6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Kvalme*</w:t>
            </w:r>
          </w:p>
          <w:p w14:paraId="1638DAAA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Mavesmerter*,</w:t>
            </w:r>
          </w:p>
          <w:p w14:paraId="1E29575E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Diarré,</w:t>
            </w:r>
          </w:p>
          <w:p w14:paraId="3309800D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Forstoppelse</w:t>
            </w:r>
          </w:p>
          <w:p w14:paraId="0E823078" w14:textId="06E6846C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Opkastninger*</w:t>
            </w:r>
          </w:p>
        </w:tc>
        <w:tc>
          <w:tcPr>
            <w:tcW w:w="1117" w:type="pct"/>
          </w:tcPr>
          <w:p w14:paraId="338A127C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Dyspepsi,</w:t>
            </w:r>
          </w:p>
          <w:p w14:paraId="41324A35" w14:textId="77777777" w:rsid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Flatulens</w:t>
            </w:r>
            <w:proofErr w:type="spellEnd"/>
            <w:r w:rsidRPr="00916E5A">
              <w:rPr>
                <w:sz w:val="22"/>
                <w:szCs w:val="22"/>
              </w:rPr>
              <w:t xml:space="preserve">, </w:t>
            </w:r>
          </w:p>
          <w:p w14:paraId="52F3DCF0" w14:textId="10A26611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Oppustethed og</w:t>
            </w:r>
          </w:p>
          <w:p w14:paraId="706FBE5F" w14:textId="77777777" w:rsidR="00710493" w:rsidRPr="00916E5A" w:rsidRDefault="00710493" w:rsidP="005B0926">
            <w:pPr>
              <w:rPr>
                <w:sz w:val="22"/>
                <w:szCs w:val="22"/>
                <w:lang w:val="fr-LU"/>
              </w:rPr>
            </w:pPr>
            <w:r w:rsidRPr="00916E5A">
              <w:rPr>
                <w:sz w:val="22"/>
                <w:szCs w:val="22"/>
              </w:rPr>
              <w:t>Udspilning</w:t>
            </w:r>
          </w:p>
          <w:p w14:paraId="09E744E4" w14:textId="77777777" w:rsidR="00710493" w:rsidRPr="00916E5A" w:rsidRDefault="00710493" w:rsidP="005B0926">
            <w:pPr>
              <w:rPr>
                <w:sz w:val="22"/>
                <w:szCs w:val="22"/>
              </w:rPr>
            </w:pPr>
          </w:p>
          <w:p w14:paraId="084A9468" w14:textId="77777777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10" w:type="pct"/>
            <w:hideMark/>
          </w:tcPr>
          <w:p w14:paraId="302C0863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  <w:tc>
          <w:tcPr>
            <w:tcW w:w="967" w:type="pct"/>
            <w:hideMark/>
          </w:tcPr>
          <w:p w14:paraId="244A970E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</w:tr>
      <w:tr w:rsidR="00721AD9" w:rsidRPr="00916E5A" w14:paraId="79536333" w14:textId="77777777" w:rsidTr="00721AD9">
        <w:trPr>
          <w:trHeight w:val="696"/>
        </w:trPr>
        <w:tc>
          <w:tcPr>
            <w:tcW w:w="932" w:type="pct"/>
            <w:hideMark/>
          </w:tcPr>
          <w:p w14:paraId="606AB0B5" w14:textId="5238E972" w:rsidR="00710493" w:rsidRPr="00916E5A" w:rsidRDefault="00991766" w:rsidP="005B0926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Hud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og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subkutane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væv</w:t>
            </w:r>
            <w:proofErr w:type="spellEnd"/>
          </w:p>
        </w:tc>
        <w:tc>
          <w:tcPr>
            <w:tcW w:w="685" w:type="pct"/>
            <w:noWrap/>
            <w:hideMark/>
          </w:tcPr>
          <w:p w14:paraId="780A0098" w14:textId="6579F34A" w:rsidR="00710493" w:rsidRPr="00916E5A" w:rsidRDefault="00710493" w:rsidP="005B092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690" w:type="pct"/>
            <w:hideMark/>
          </w:tcPr>
          <w:p w14:paraId="32C5B630" w14:textId="5472DC41" w:rsidR="00710493" w:rsidRPr="00916E5A" w:rsidRDefault="00710493" w:rsidP="005B092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17" w:type="pct"/>
            <w:hideMark/>
          </w:tcPr>
          <w:p w14:paraId="1755FCED" w14:textId="11D34DDE" w:rsidR="0068411D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Svedtendens,</w:t>
            </w:r>
          </w:p>
          <w:p w14:paraId="78A70A4F" w14:textId="77777777" w:rsidR="0068411D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Kløe, </w:t>
            </w:r>
          </w:p>
          <w:p w14:paraId="55E423B4" w14:textId="77777777" w:rsidR="0068411D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Udslæt, </w:t>
            </w:r>
          </w:p>
          <w:p w14:paraId="65EB29B9" w14:textId="62EA69A7" w:rsidR="00710493" w:rsidRPr="00916E5A" w:rsidRDefault="00710493" w:rsidP="005B0926">
            <w:pPr>
              <w:rPr>
                <w:sz w:val="22"/>
                <w:szCs w:val="22"/>
                <w:lang w:val="fr-LU"/>
              </w:rPr>
            </w:pPr>
            <w:r w:rsidRPr="00916E5A">
              <w:rPr>
                <w:sz w:val="22"/>
                <w:szCs w:val="22"/>
              </w:rPr>
              <w:t>Nældefeber</w:t>
            </w:r>
          </w:p>
        </w:tc>
        <w:tc>
          <w:tcPr>
            <w:tcW w:w="610" w:type="pct"/>
            <w:hideMark/>
          </w:tcPr>
          <w:p w14:paraId="09AC99B1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Allergisk </w:t>
            </w:r>
            <w:proofErr w:type="spellStart"/>
            <w:r w:rsidRPr="00916E5A">
              <w:rPr>
                <w:sz w:val="22"/>
                <w:szCs w:val="22"/>
              </w:rPr>
              <w:t>dermatitis</w:t>
            </w:r>
            <w:proofErr w:type="spellEnd"/>
          </w:p>
        </w:tc>
        <w:tc>
          <w:tcPr>
            <w:tcW w:w="967" w:type="pct"/>
            <w:hideMark/>
          </w:tcPr>
          <w:p w14:paraId="3D90DBF7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</w:tr>
      <w:tr w:rsidR="00721AD9" w:rsidRPr="00916E5A" w14:paraId="7E277B65" w14:textId="77777777" w:rsidTr="00721AD9">
        <w:trPr>
          <w:trHeight w:val="480"/>
        </w:trPr>
        <w:tc>
          <w:tcPr>
            <w:tcW w:w="932" w:type="pct"/>
            <w:hideMark/>
          </w:tcPr>
          <w:p w14:paraId="0F119EE1" w14:textId="720BC609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685" w:type="pct"/>
            <w:noWrap/>
            <w:hideMark/>
          </w:tcPr>
          <w:p w14:paraId="3208E140" w14:textId="7F2FBD31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19B620FB" w14:textId="55788C38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hideMark/>
          </w:tcPr>
          <w:p w14:paraId="0F0C4153" w14:textId="77777777" w:rsidR="00916E5A" w:rsidRDefault="00710493" w:rsidP="0068411D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Muskelspasmer, </w:t>
            </w:r>
          </w:p>
          <w:p w14:paraId="79EC5510" w14:textId="4155AE4B" w:rsidR="00710493" w:rsidRPr="00916E5A" w:rsidRDefault="00710493" w:rsidP="0068411D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Myalgi</w:t>
            </w:r>
          </w:p>
        </w:tc>
        <w:tc>
          <w:tcPr>
            <w:tcW w:w="610" w:type="pct"/>
            <w:hideMark/>
          </w:tcPr>
          <w:p w14:paraId="7A8846B6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  <w:tc>
          <w:tcPr>
            <w:tcW w:w="967" w:type="pct"/>
            <w:hideMark/>
          </w:tcPr>
          <w:p w14:paraId="590DB6B7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</w:tr>
      <w:tr w:rsidR="00721AD9" w:rsidRPr="00916E5A" w14:paraId="05C94844" w14:textId="77777777" w:rsidTr="00721AD9">
        <w:trPr>
          <w:trHeight w:val="495"/>
        </w:trPr>
        <w:tc>
          <w:tcPr>
            <w:tcW w:w="932" w:type="pct"/>
            <w:hideMark/>
          </w:tcPr>
          <w:p w14:paraId="4BB5C7A1" w14:textId="6714389A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710493" w:rsidRPr="00916E5A">
              <w:rPr>
                <w:b/>
                <w:sz w:val="22"/>
                <w:szCs w:val="22"/>
              </w:rPr>
              <w:t>yrer og urinveje</w:t>
            </w:r>
          </w:p>
        </w:tc>
        <w:tc>
          <w:tcPr>
            <w:tcW w:w="685" w:type="pct"/>
            <w:noWrap/>
            <w:hideMark/>
          </w:tcPr>
          <w:p w14:paraId="17B841BC" w14:textId="1D848003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12BE7F66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1117" w:type="pct"/>
            <w:noWrap/>
            <w:hideMark/>
          </w:tcPr>
          <w:p w14:paraId="312A2514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  <w:tc>
          <w:tcPr>
            <w:tcW w:w="610" w:type="pct"/>
            <w:hideMark/>
          </w:tcPr>
          <w:p w14:paraId="38DD2C82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  <w:tc>
          <w:tcPr>
            <w:tcW w:w="967" w:type="pct"/>
            <w:hideMark/>
          </w:tcPr>
          <w:p w14:paraId="18015291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</w:tr>
      <w:tr w:rsidR="00721AD9" w:rsidRPr="00916E5A" w14:paraId="446B7133" w14:textId="77777777" w:rsidTr="00721AD9">
        <w:trPr>
          <w:trHeight w:val="690"/>
        </w:trPr>
        <w:tc>
          <w:tcPr>
            <w:tcW w:w="932" w:type="pct"/>
            <w:hideMark/>
          </w:tcPr>
          <w:p w14:paraId="15E6060A" w14:textId="78B95641" w:rsidR="00710493" w:rsidRPr="00916E5A" w:rsidRDefault="00991766" w:rsidP="005B09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Almene </w:t>
            </w:r>
            <w:r w:rsidR="00710493" w:rsidRPr="00916E5A">
              <w:rPr>
                <w:b/>
                <w:sz w:val="22"/>
                <w:szCs w:val="22"/>
              </w:rPr>
              <w:t xml:space="preserve">symptomer og </w:t>
            </w:r>
            <w:r>
              <w:rPr>
                <w:b/>
                <w:sz w:val="22"/>
                <w:szCs w:val="22"/>
              </w:rPr>
              <w:t>reaktioner på administrations</w:t>
            </w:r>
            <w:r w:rsidR="00710493" w:rsidRPr="00916E5A">
              <w:rPr>
                <w:b/>
                <w:sz w:val="22"/>
                <w:szCs w:val="22"/>
              </w:rPr>
              <w:t>sted</w:t>
            </w:r>
            <w:r>
              <w:rPr>
                <w:b/>
                <w:sz w:val="22"/>
                <w:szCs w:val="22"/>
              </w:rPr>
              <w:t>et</w:t>
            </w:r>
          </w:p>
        </w:tc>
        <w:tc>
          <w:tcPr>
            <w:tcW w:w="685" w:type="pct"/>
            <w:hideMark/>
          </w:tcPr>
          <w:p w14:paraId="34825CFD" w14:textId="1815F5D4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14:paraId="097F02BB" w14:textId="77777777" w:rsidR="00916E5A" w:rsidRDefault="00710493" w:rsidP="0068411D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Ødem, </w:t>
            </w:r>
          </w:p>
          <w:p w14:paraId="58C99543" w14:textId="48F8BD32" w:rsidR="00710493" w:rsidRPr="00916E5A" w:rsidRDefault="00710493" w:rsidP="0068411D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Træthed</w:t>
            </w:r>
          </w:p>
        </w:tc>
        <w:tc>
          <w:tcPr>
            <w:tcW w:w="1117" w:type="pct"/>
          </w:tcPr>
          <w:p w14:paraId="0BA16051" w14:textId="77777777" w:rsidR="00916E5A" w:rsidRDefault="00710493" w:rsidP="0068411D">
            <w:pPr>
              <w:rPr>
                <w:sz w:val="22"/>
                <w:szCs w:val="22"/>
                <w:lang w:val="en-GB"/>
              </w:rPr>
            </w:pPr>
            <w:proofErr w:type="spellStart"/>
            <w:r w:rsidRPr="00916E5A">
              <w:rPr>
                <w:sz w:val="22"/>
                <w:szCs w:val="22"/>
                <w:lang w:val="en-GB"/>
              </w:rPr>
              <w:t>Utilpashed</w:t>
            </w:r>
            <w:proofErr w:type="spellEnd"/>
            <w:r w:rsidRPr="00916E5A">
              <w:rPr>
                <w:sz w:val="22"/>
                <w:szCs w:val="22"/>
                <w:lang w:val="en-GB"/>
              </w:rPr>
              <w:t xml:space="preserve">* </w:t>
            </w:r>
            <w:proofErr w:type="spellStart"/>
            <w:r w:rsidRPr="00916E5A">
              <w:rPr>
                <w:sz w:val="22"/>
                <w:szCs w:val="22"/>
                <w:lang w:val="en-GB"/>
              </w:rPr>
              <w:t>Brystsmerter</w:t>
            </w:r>
            <w:proofErr w:type="spellEnd"/>
            <w:r w:rsidRPr="00916E5A">
              <w:rPr>
                <w:sz w:val="22"/>
                <w:szCs w:val="22"/>
                <w:lang w:val="en-GB"/>
              </w:rPr>
              <w:t xml:space="preserve"> </w:t>
            </w:r>
          </w:p>
          <w:p w14:paraId="0D8BFB7D" w14:textId="6432CAF7" w:rsidR="00710493" w:rsidRPr="00916E5A" w:rsidRDefault="00710493" w:rsidP="0068411D">
            <w:pPr>
              <w:rPr>
                <w:sz w:val="22"/>
                <w:szCs w:val="22"/>
                <w:lang w:val="en-GB"/>
              </w:rPr>
            </w:pPr>
            <w:proofErr w:type="spellStart"/>
            <w:r w:rsidRPr="00916E5A">
              <w:rPr>
                <w:sz w:val="22"/>
                <w:szCs w:val="22"/>
                <w:lang w:val="en-GB"/>
              </w:rPr>
              <w:t>Influenzalignende</w:t>
            </w:r>
            <w:proofErr w:type="spellEnd"/>
            <w:r w:rsidRPr="00916E5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6E5A">
              <w:rPr>
                <w:sz w:val="22"/>
                <w:szCs w:val="22"/>
                <w:lang w:val="en-GB"/>
              </w:rPr>
              <w:t>symptomer</w:t>
            </w:r>
            <w:proofErr w:type="spellEnd"/>
          </w:p>
        </w:tc>
        <w:tc>
          <w:tcPr>
            <w:tcW w:w="610" w:type="pct"/>
            <w:hideMark/>
          </w:tcPr>
          <w:p w14:paraId="4E3BA1EE" w14:textId="77777777" w:rsidR="00710493" w:rsidRPr="00916E5A" w:rsidRDefault="00710493" w:rsidP="005B0926">
            <w:pPr>
              <w:rPr>
                <w:sz w:val="22"/>
                <w:szCs w:val="22"/>
                <w:lang w:val="en-GB"/>
              </w:rPr>
            </w:pPr>
            <w:r w:rsidRPr="00916E5A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967" w:type="pct"/>
            <w:hideMark/>
          </w:tcPr>
          <w:p w14:paraId="60C01827" w14:textId="77777777" w:rsidR="00710493" w:rsidRPr="00916E5A" w:rsidRDefault="00710493" w:rsidP="005B0926">
            <w:pPr>
              <w:rPr>
                <w:sz w:val="22"/>
                <w:szCs w:val="22"/>
                <w:lang w:val="en-GB"/>
              </w:rPr>
            </w:pPr>
            <w:r w:rsidRPr="00916E5A">
              <w:rPr>
                <w:sz w:val="22"/>
                <w:szCs w:val="22"/>
                <w:lang w:val="en-GB"/>
              </w:rPr>
              <w:t> </w:t>
            </w:r>
          </w:p>
        </w:tc>
      </w:tr>
      <w:tr w:rsidR="00721AD9" w:rsidRPr="00916E5A" w14:paraId="15575631" w14:textId="77777777" w:rsidTr="00721AD9">
        <w:trPr>
          <w:trHeight w:val="720"/>
        </w:trPr>
        <w:tc>
          <w:tcPr>
            <w:tcW w:w="932" w:type="pct"/>
            <w:hideMark/>
          </w:tcPr>
          <w:p w14:paraId="68E293FB" w14:textId="77777777" w:rsidR="00710493" w:rsidRPr="00916E5A" w:rsidRDefault="00710493" w:rsidP="005B0926">
            <w:pPr>
              <w:rPr>
                <w:b/>
                <w:sz w:val="22"/>
                <w:szCs w:val="22"/>
                <w:lang w:val="fr-LU"/>
              </w:rPr>
            </w:pPr>
            <w:r w:rsidRPr="00916E5A">
              <w:rPr>
                <w:b/>
                <w:sz w:val="22"/>
                <w:szCs w:val="22"/>
              </w:rPr>
              <w:t>Undersøgelser</w:t>
            </w:r>
          </w:p>
        </w:tc>
        <w:tc>
          <w:tcPr>
            <w:tcW w:w="685" w:type="pct"/>
            <w:hideMark/>
          </w:tcPr>
          <w:p w14:paraId="5753F7F2" w14:textId="3F78CB24" w:rsidR="00710493" w:rsidRPr="00916E5A" w:rsidRDefault="00710493" w:rsidP="005B0926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hideMark/>
          </w:tcPr>
          <w:p w14:paraId="4B5BF11B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  <w:tc>
          <w:tcPr>
            <w:tcW w:w="1117" w:type="pct"/>
            <w:hideMark/>
          </w:tcPr>
          <w:p w14:paraId="3B5C9725" w14:textId="77777777" w:rsid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Vægtøgning*, </w:t>
            </w:r>
          </w:p>
          <w:p w14:paraId="4B7EE100" w14:textId="77777777" w:rsid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 xml:space="preserve">Stigning i leverenzymer, </w:t>
            </w:r>
          </w:p>
          <w:p w14:paraId="213D6BC2" w14:textId="6A1F3D48" w:rsidR="00710493" w:rsidRPr="00916E5A" w:rsidRDefault="00710493" w:rsidP="005B0926">
            <w:pPr>
              <w:rPr>
                <w:sz w:val="22"/>
                <w:szCs w:val="22"/>
              </w:rPr>
            </w:pPr>
            <w:proofErr w:type="spellStart"/>
            <w:r w:rsidRPr="00916E5A">
              <w:rPr>
                <w:sz w:val="22"/>
                <w:szCs w:val="22"/>
              </w:rPr>
              <w:t>Hypokaliæmi</w:t>
            </w:r>
            <w:proofErr w:type="spellEnd"/>
          </w:p>
        </w:tc>
        <w:tc>
          <w:tcPr>
            <w:tcW w:w="610" w:type="pct"/>
            <w:hideMark/>
          </w:tcPr>
          <w:p w14:paraId="4C5BA7E0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  <w:tc>
          <w:tcPr>
            <w:tcW w:w="967" w:type="pct"/>
            <w:hideMark/>
          </w:tcPr>
          <w:p w14:paraId="73441144" w14:textId="77777777" w:rsidR="00710493" w:rsidRPr="00916E5A" w:rsidRDefault="00710493" w:rsidP="005B0926">
            <w:pPr>
              <w:rPr>
                <w:sz w:val="22"/>
                <w:szCs w:val="22"/>
              </w:rPr>
            </w:pPr>
            <w:r w:rsidRPr="00916E5A">
              <w:rPr>
                <w:sz w:val="22"/>
                <w:szCs w:val="22"/>
              </w:rPr>
              <w:t> </w:t>
            </w:r>
          </w:p>
        </w:tc>
      </w:tr>
    </w:tbl>
    <w:p w14:paraId="52924C46" w14:textId="77777777" w:rsidR="00710493" w:rsidRPr="005B0926" w:rsidRDefault="00710493" w:rsidP="005B0926">
      <w:pPr>
        <w:ind w:left="426" w:hanging="426"/>
        <w:rPr>
          <w:sz w:val="24"/>
          <w:szCs w:val="24"/>
          <w:lang w:eastAsia="fr-LU"/>
        </w:rPr>
      </w:pPr>
      <w:r w:rsidRPr="005B0926">
        <w:rPr>
          <w:sz w:val="24"/>
          <w:szCs w:val="24"/>
        </w:rPr>
        <w:t>*</w:t>
      </w:r>
      <w:r w:rsidRPr="005B0926">
        <w:rPr>
          <w:sz w:val="24"/>
          <w:szCs w:val="24"/>
        </w:rPr>
        <w:tab/>
      </w:r>
      <w:proofErr w:type="spellStart"/>
      <w:r w:rsidRPr="005B0926">
        <w:rPr>
          <w:sz w:val="24"/>
          <w:szCs w:val="24"/>
        </w:rPr>
        <w:t>Hyponatriæmi</w:t>
      </w:r>
      <w:proofErr w:type="spellEnd"/>
      <w:r w:rsidRPr="005B0926">
        <w:rPr>
          <w:sz w:val="24"/>
          <w:szCs w:val="24"/>
        </w:rPr>
        <w:t xml:space="preserve"> kan forårsage hovedpine, mavesmerter, kvalme, opkastninger, vægtøgning, svimmelhed, konfusion, utilpashed, </w:t>
      </w:r>
      <w:proofErr w:type="spellStart"/>
      <w:r w:rsidRPr="005B0926">
        <w:rPr>
          <w:sz w:val="24"/>
          <w:szCs w:val="24"/>
        </w:rPr>
        <w:t>vertigo</w:t>
      </w:r>
      <w:proofErr w:type="spellEnd"/>
      <w:r w:rsidRPr="005B0926">
        <w:rPr>
          <w:sz w:val="24"/>
          <w:szCs w:val="24"/>
        </w:rPr>
        <w:t xml:space="preserve"> og i alvorlige tilfælde konvulsion og koma.</w:t>
      </w:r>
    </w:p>
    <w:p w14:paraId="5184F54B" w14:textId="77777777" w:rsidR="00710493" w:rsidRPr="005B0926" w:rsidRDefault="00710493" w:rsidP="005B0926">
      <w:pPr>
        <w:ind w:left="426" w:hanging="426"/>
        <w:rPr>
          <w:sz w:val="24"/>
          <w:szCs w:val="24"/>
        </w:rPr>
      </w:pPr>
      <w:r w:rsidRPr="005B0926">
        <w:rPr>
          <w:sz w:val="24"/>
          <w:szCs w:val="24"/>
        </w:rPr>
        <w:t>**</w:t>
      </w:r>
      <w:r w:rsidRPr="005B0926">
        <w:rPr>
          <w:sz w:val="24"/>
          <w:szCs w:val="24"/>
        </w:rPr>
        <w:tab/>
        <w:t xml:space="preserve">Kun set i central diabetes </w:t>
      </w:r>
      <w:proofErr w:type="spellStart"/>
      <w:r w:rsidRPr="005B0926">
        <w:rPr>
          <w:sz w:val="24"/>
          <w:szCs w:val="24"/>
        </w:rPr>
        <w:t>insipidus</w:t>
      </w:r>
      <w:proofErr w:type="spellEnd"/>
      <w:r w:rsidRPr="005B0926">
        <w:rPr>
          <w:sz w:val="24"/>
          <w:szCs w:val="24"/>
        </w:rPr>
        <w:t xml:space="preserve"> indikationen.</w:t>
      </w:r>
    </w:p>
    <w:p w14:paraId="74C30C3E" w14:textId="77777777" w:rsidR="00710493" w:rsidRPr="00715B00" w:rsidRDefault="00710493" w:rsidP="00710493">
      <w:pPr>
        <w:rPr>
          <w:color w:val="000000" w:themeColor="text1"/>
          <w:sz w:val="24"/>
          <w:szCs w:val="24"/>
        </w:rPr>
      </w:pPr>
    </w:p>
    <w:p w14:paraId="79B9AA18" w14:textId="77777777" w:rsidR="00710493" w:rsidRPr="00715B00" w:rsidRDefault="00710493" w:rsidP="008F2100">
      <w:pPr>
        <w:ind w:left="851"/>
        <w:rPr>
          <w:i/>
          <w:color w:val="000000" w:themeColor="text1"/>
          <w:sz w:val="24"/>
          <w:szCs w:val="24"/>
        </w:rPr>
      </w:pPr>
      <w:r w:rsidRPr="00715B00">
        <w:rPr>
          <w:i/>
          <w:color w:val="000000" w:themeColor="text1"/>
          <w:sz w:val="24"/>
          <w:szCs w:val="24"/>
        </w:rPr>
        <w:t>Pædiatrisk population</w:t>
      </w:r>
    </w:p>
    <w:p w14:paraId="62BF596C" w14:textId="0C1C75A7" w:rsidR="00710493" w:rsidRPr="00715B00" w:rsidRDefault="00710493" w:rsidP="008F2100">
      <w:pPr>
        <w:ind w:left="851"/>
        <w:rPr>
          <w:iCs/>
          <w:color w:val="000000" w:themeColor="text1"/>
          <w:sz w:val="24"/>
          <w:szCs w:val="24"/>
        </w:rPr>
      </w:pPr>
      <w:r w:rsidRPr="00715B00">
        <w:rPr>
          <w:iCs/>
          <w:color w:val="000000" w:themeColor="text1"/>
          <w:sz w:val="24"/>
          <w:szCs w:val="24"/>
        </w:rPr>
        <w:t xml:space="preserve">Baseret på forekomsten af bivirkninger i kliniske undersøgelser med oral </w:t>
      </w:r>
      <w:proofErr w:type="spellStart"/>
      <w:r w:rsidRPr="00715B00">
        <w:rPr>
          <w:iCs/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iCs/>
          <w:color w:val="000000" w:themeColor="text1"/>
          <w:sz w:val="24"/>
          <w:szCs w:val="24"/>
        </w:rPr>
        <w:t xml:space="preserve"> til behandling af </w:t>
      </w:r>
      <w:r w:rsidRPr="00715B00">
        <w:rPr>
          <w:color w:val="000000" w:themeColor="text1"/>
          <w:sz w:val="24"/>
          <w:szCs w:val="24"/>
        </w:rPr>
        <w:t xml:space="preserve">primær </w:t>
      </w:r>
      <w:proofErr w:type="spellStart"/>
      <w:r w:rsidRPr="00715B00">
        <w:rPr>
          <w:color w:val="000000" w:themeColor="text1"/>
          <w:sz w:val="24"/>
          <w:szCs w:val="24"/>
        </w:rPr>
        <w:t>enuresis</w:t>
      </w:r>
      <w:proofErr w:type="spellEnd"/>
      <w:r w:rsidRPr="00715B00">
        <w:rPr>
          <w:color w:val="000000" w:themeColor="text1"/>
          <w:sz w:val="24"/>
          <w:szCs w:val="24"/>
        </w:rPr>
        <w:t xml:space="preserve"> </w:t>
      </w:r>
      <w:proofErr w:type="spellStart"/>
      <w:r w:rsidRPr="00715B00">
        <w:rPr>
          <w:color w:val="000000" w:themeColor="text1"/>
          <w:sz w:val="24"/>
          <w:szCs w:val="24"/>
        </w:rPr>
        <w:t>nocturna</w:t>
      </w:r>
      <w:proofErr w:type="spellEnd"/>
      <w:r w:rsidRPr="00715B00">
        <w:rPr>
          <w:color w:val="000000" w:themeColor="text1"/>
          <w:sz w:val="24"/>
          <w:szCs w:val="24"/>
        </w:rPr>
        <w:t xml:space="preserve"> </w:t>
      </w:r>
      <w:r w:rsidRPr="00715B00">
        <w:rPr>
          <w:iCs/>
          <w:color w:val="000000" w:themeColor="text1"/>
          <w:sz w:val="24"/>
          <w:szCs w:val="24"/>
        </w:rPr>
        <w:t xml:space="preserve">hos børn og unge (n=1923), er vist i Tabel 2. Bivirkninger der kun er rapporteret efter markedsføring findes i kolonnen </w:t>
      </w:r>
      <w:r w:rsidR="00664F6E">
        <w:rPr>
          <w:iCs/>
          <w:color w:val="000000" w:themeColor="text1"/>
          <w:sz w:val="24"/>
          <w:szCs w:val="24"/>
        </w:rPr>
        <w:t>"</w:t>
      </w:r>
      <w:r w:rsidRPr="00715B00">
        <w:rPr>
          <w:iCs/>
          <w:color w:val="000000" w:themeColor="text1"/>
          <w:sz w:val="24"/>
          <w:szCs w:val="24"/>
        </w:rPr>
        <w:t>ikke kendt</w:t>
      </w:r>
      <w:r w:rsidR="00664F6E">
        <w:rPr>
          <w:iCs/>
          <w:color w:val="000000" w:themeColor="text1"/>
          <w:sz w:val="24"/>
          <w:szCs w:val="24"/>
        </w:rPr>
        <w:t>"</w:t>
      </w:r>
      <w:r w:rsidRPr="00715B00">
        <w:rPr>
          <w:iCs/>
          <w:color w:val="000000" w:themeColor="text1"/>
          <w:sz w:val="24"/>
          <w:szCs w:val="24"/>
        </w:rPr>
        <w:t xml:space="preserve">. </w:t>
      </w:r>
    </w:p>
    <w:p w14:paraId="4018A181" w14:textId="77777777" w:rsidR="00710493" w:rsidRPr="00715B00" w:rsidRDefault="00710493" w:rsidP="008F2100">
      <w:pPr>
        <w:ind w:left="851"/>
        <w:rPr>
          <w:iCs/>
          <w:color w:val="000000" w:themeColor="text1"/>
          <w:sz w:val="24"/>
          <w:szCs w:val="24"/>
        </w:rPr>
      </w:pPr>
    </w:p>
    <w:p w14:paraId="78C9C63A" w14:textId="77777777" w:rsidR="00710493" w:rsidRPr="0068411D" w:rsidRDefault="00710493" w:rsidP="00710493">
      <w:pPr>
        <w:rPr>
          <w:b/>
          <w:bCs/>
          <w:i/>
          <w:color w:val="000000" w:themeColor="text1"/>
          <w:sz w:val="24"/>
          <w:szCs w:val="24"/>
        </w:rPr>
      </w:pPr>
      <w:r w:rsidRPr="0068411D">
        <w:rPr>
          <w:b/>
          <w:bCs/>
          <w:color w:val="000000" w:themeColor="text1"/>
          <w:sz w:val="24"/>
          <w:szCs w:val="24"/>
        </w:rPr>
        <w:t xml:space="preserve">Tabel 2: Tabel over bivirkninger hos </w:t>
      </w:r>
      <w:r w:rsidRPr="0068411D">
        <w:rPr>
          <w:b/>
          <w:bCs/>
          <w:iCs/>
          <w:color w:val="000000" w:themeColor="text1"/>
          <w:sz w:val="24"/>
          <w:szCs w:val="24"/>
        </w:rPr>
        <w:t>pædiatrisk population</w:t>
      </w:r>
      <w:r w:rsidRPr="0068411D">
        <w:rPr>
          <w:b/>
          <w:bCs/>
          <w:color w:val="000000" w:themeColor="text1"/>
          <w:sz w:val="24"/>
          <w:szCs w:val="24"/>
        </w:rPr>
        <w:t>.</w:t>
      </w:r>
    </w:p>
    <w:tbl>
      <w:tblPr>
        <w:tblpPr w:leftFromText="141" w:rightFromText="141" w:vertAnchor="text" w:horzAnchor="margin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656"/>
        <w:gridCol w:w="2773"/>
        <w:gridCol w:w="1633"/>
        <w:gridCol w:w="1825"/>
      </w:tblGrid>
      <w:tr w:rsidR="00721AD9" w:rsidRPr="00721AD9" w14:paraId="0A70A134" w14:textId="77777777" w:rsidTr="00721AD9">
        <w:trPr>
          <w:trHeight w:val="435"/>
        </w:trPr>
        <w:tc>
          <w:tcPr>
            <w:tcW w:w="904" w:type="pct"/>
            <w:hideMark/>
          </w:tcPr>
          <w:p w14:paraId="19356381" w14:textId="77777777" w:rsidR="00721AD9" w:rsidRDefault="00710493" w:rsidP="0068411D">
            <w:pPr>
              <w:rPr>
                <w:b/>
                <w:sz w:val="22"/>
                <w:szCs w:val="22"/>
              </w:rPr>
            </w:pPr>
            <w:proofErr w:type="spellStart"/>
            <w:r w:rsidRPr="00721AD9">
              <w:rPr>
                <w:b/>
                <w:sz w:val="22"/>
                <w:szCs w:val="22"/>
              </w:rPr>
              <w:t>MedDRA</w:t>
            </w:r>
            <w:proofErr w:type="spellEnd"/>
            <w:r w:rsidRPr="00721AD9">
              <w:rPr>
                <w:b/>
                <w:sz w:val="22"/>
                <w:szCs w:val="22"/>
              </w:rPr>
              <w:t xml:space="preserve"> </w:t>
            </w:r>
          </w:p>
          <w:p w14:paraId="6FC6880B" w14:textId="60BBA1A7" w:rsidR="00710493" w:rsidRPr="00721AD9" w:rsidRDefault="00710493" w:rsidP="0068411D">
            <w:pPr>
              <w:rPr>
                <w:b/>
                <w:sz w:val="22"/>
                <w:szCs w:val="22"/>
                <w:lang w:val="fr-LU"/>
              </w:rPr>
            </w:pPr>
            <w:r w:rsidRPr="00721AD9">
              <w:rPr>
                <w:b/>
                <w:sz w:val="22"/>
                <w:szCs w:val="22"/>
              </w:rPr>
              <w:t>System-organklasser</w:t>
            </w:r>
          </w:p>
        </w:tc>
        <w:tc>
          <w:tcPr>
            <w:tcW w:w="860" w:type="pct"/>
            <w:hideMark/>
          </w:tcPr>
          <w:p w14:paraId="2E5DFA45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Almindelig</w:t>
            </w:r>
          </w:p>
          <w:p w14:paraId="6656EEAC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(≥ 1/100 til &lt; 1/10)</w:t>
            </w:r>
          </w:p>
        </w:tc>
        <w:tc>
          <w:tcPr>
            <w:tcW w:w="1440" w:type="pct"/>
            <w:hideMark/>
          </w:tcPr>
          <w:p w14:paraId="300F32DF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Ikke almindelig</w:t>
            </w:r>
          </w:p>
          <w:p w14:paraId="521F6E8D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(≥ 1/1000 til &lt; 1/100)</w:t>
            </w:r>
          </w:p>
        </w:tc>
        <w:tc>
          <w:tcPr>
            <w:tcW w:w="848" w:type="pct"/>
            <w:hideMark/>
          </w:tcPr>
          <w:p w14:paraId="1AE0F363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Sjælden</w:t>
            </w:r>
          </w:p>
          <w:p w14:paraId="42E5E07A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(≥ 1/10000 til &lt; 1/1000)</w:t>
            </w:r>
          </w:p>
        </w:tc>
        <w:tc>
          <w:tcPr>
            <w:tcW w:w="948" w:type="pct"/>
            <w:hideMark/>
          </w:tcPr>
          <w:p w14:paraId="07E1750D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Ikke kendt</w:t>
            </w:r>
          </w:p>
          <w:p w14:paraId="6F542732" w14:textId="77777777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(kan ikke estimeres ud fra forhåndenværende data)</w:t>
            </w:r>
          </w:p>
        </w:tc>
      </w:tr>
      <w:tr w:rsidR="00721AD9" w:rsidRPr="00721AD9" w14:paraId="292E2573" w14:textId="77777777" w:rsidTr="00721AD9">
        <w:trPr>
          <w:trHeight w:val="495"/>
        </w:trPr>
        <w:tc>
          <w:tcPr>
            <w:tcW w:w="904" w:type="pct"/>
            <w:hideMark/>
          </w:tcPr>
          <w:p w14:paraId="3A3B4416" w14:textId="305A4BE5" w:rsidR="00710493" w:rsidRPr="00721AD9" w:rsidRDefault="00A104B4" w:rsidP="0068411D">
            <w:pPr>
              <w:rPr>
                <w:b/>
                <w:sz w:val="22"/>
                <w:szCs w:val="22"/>
                <w:lang w:val="fr-LU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710493" w:rsidRPr="00721AD9">
              <w:rPr>
                <w:b/>
                <w:sz w:val="22"/>
                <w:szCs w:val="22"/>
              </w:rPr>
              <w:t>mmunsystemet</w:t>
            </w:r>
          </w:p>
        </w:tc>
        <w:tc>
          <w:tcPr>
            <w:tcW w:w="860" w:type="pct"/>
            <w:hideMark/>
          </w:tcPr>
          <w:p w14:paraId="0EAFD1AB" w14:textId="3B25DC1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hideMark/>
          </w:tcPr>
          <w:p w14:paraId="0A0B4027" w14:textId="591FFC7B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noWrap/>
            <w:hideMark/>
          </w:tcPr>
          <w:p w14:paraId="6CA8C007" w14:textId="63C35EFD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  <w:hideMark/>
          </w:tcPr>
          <w:p w14:paraId="20DBBEA9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proofErr w:type="spellStart"/>
            <w:r w:rsidRPr="00721AD9">
              <w:rPr>
                <w:sz w:val="22"/>
                <w:szCs w:val="22"/>
              </w:rPr>
              <w:t>Anafylaktisk</w:t>
            </w:r>
            <w:proofErr w:type="spellEnd"/>
            <w:r w:rsidRPr="00721AD9">
              <w:rPr>
                <w:sz w:val="22"/>
                <w:szCs w:val="22"/>
              </w:rPr>
              <w:t xml:space="preserve"> reaktion</w:t>
            </w:r>
          </w:p>
        </w:tc>
      </w:tr>
      <w:tr w:rsidR="00721AD9" w:rsidRPr="00721AD9" w14:paraId="43459B8D" w14:textId="77777777" w:rsidTr="00721AD9">
        <w:trPr>
          <w:trHeight w:val="525"/>
        </w:trPr>
        <w:tc>
          <w:tcPr>
            <w:tcW w:w="904" w:type="pct"/>
            <w:hideMark/>
          </w:tcPr>
          <w:p w14:paraId="6A5F6E43" w14:textId="4AEAD252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Metabolis</w:t>
            </w:r>
            <w:r w:rsidR="00A104B4">
              <w:rPr>
                <w:b/>
                <w:sz w:val="22"/>
                <w:szCs w:val="22"/>
              </w:rPr>
              <w:t>m</w:t>
            </w:r>
            <w:r w:rsidRPr="00721AD9">
              <w:rPr>
                <w:b/>
                <w:sz w:val="22"/>
                <w:szCs w:val="22"/>
              </w:rPr>
              <w:t>e og ernæring</w:t>
            </w:r>
          </w:p>
        </w:tc>
        <w:tc>
          <w:tcPr>
            <w:tcW w:w="860" w:type="pct"/>
          </w:tcPr>
          <w:p w14:paraId="6A15F719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noWrap/>
            <w:hideMark/>
          </w:tcPr>
          <w:p w14:paraId="67B57676" w14:textId="36793D4A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14:paraId="378E7ACA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3238ACB0" w14:textId="64311F0A" w:rsidR="00710493" w:rsidRPr="00721AD9" w:rsidRDefault="00710493" w:rsidP="0068411D">
            <w:pPr>
              <w:rPr>
                <w:sz w:val="22"/>
                <w:szCs w:val="22"/>
              </w:rPr>
            </w:pPr>
            <w:proofErr w:type="spellStart"/>
            <w:r w:rsidRPr="00721AD9">
              <w:rPr>
                <w:sz w:val="22"/>
                <w:szCs w:val="22"/>
              </w:rPr>
              <w:t>Hyponatriæmi</w:t>
            </w:r>
            <w:proofErr w:type="spellEnd"/>
            <w:r w:rsidRPr="00721AD9">
              <w:rPr>
                <w:sz w:val="22"/>
                <w:szCs w:val="22"/>
              </w:rPr>
              <w:t>****</w:t>
            </w:r>
          </w:p>
        </w:tc>
      </w:tr>
      <w:tr w:rsidR="00721AD9" w:rsidRPr="00721AD9" w14:paraId="36B76739" w14:textId="77777777" w:rsidTr="00721AD9">
        <w:trPr>
          <w:trHeight w:val="1245"/>
        </w:trPr>
        <w:tc>
          <w:tcPr>
            <w:tcW w:w="904" w:type="pct"/>
            <w:hideMark/>
          </w:tcPr>
          <w:p w14:paraId="606D523A" w14:textId="6794AA95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r w:rsidRPr="00721AD9">
              <w:rPr>
                <w:b/>
                <w:sz w:val="22"/>
                <w:szCs w:val="22"/>
              </w:rPr>
              <w:t>Psyki</w:t>
            </w:r>
            <w:r w:rsidR="00A104B4">
              <w:rPr>
                <w:b/>
                <w:sz w:val="22"/>
                <w:szCs w:val="22"/>
              </w:rPr>
              <w:t>s</w:t>
            </w:r>
            <w:r w:rsidRPr="00721AD9">
              <w:rPr>
                <w:b/>
                <w:sz w:val="22"/>
                <w:szCs w:val="22"/>
              </w:rPr>
              <w:t xml:space="preserve">ke </w:t>
            </w:r>
            <w:r w:rsidR="00A104B4">
              <w:rPr>
                <w:b/>
                <w:sz w:val="22"/>
                <w:szCs w:val="22"/>
              </w:rPr>
              <w:t>forstyrrelser</w:t>
            </w:r>
          </w:p>
        </w:tc>
        <w:tc>
          <w:tcPr>
            <w:tcW w:w="860" w:type="pct"/>
            <w:noWrap/>
            <w:hideMark/>
          </w:tcPr>
          <w:p w14:paraId="5CF86B63" w14:textId="5A9470B4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hideMark/>
          </w:tcPr>
          <w:p w14:paraId="413C9985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Affektlabilitet**</w:t>
            </w:r>
          </w:p>
          <w:p w14:paraId="4CDA5404" w14:textId="6AE3A5CE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Aggressivitet***</w:t>
            </w:r>
          </w:p>
        </w:tc>
        <w:tc>
          <w:tcPr>
            <w:tcW w:w="848" w:type="pct"/>
          </w:tcPr>
          <w:p w14:paraId="6ED5E8FA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Angstsymptomer</w:t>
            </w:r>
          </w:p>
          <w:p w14:paraId="1F57C29F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Mareridt****</w:t>
            </w:r>
          </w:p>
          <w:p w14:paraId="46A81A57" w14:textId="14BFE6E0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Humørsvingninger****</w:t>
            </w:r>
          </w:p>
        </w:tc>
        <w:tc>
          <w:tcPr>
            <w:tcW w:w="948" w:type="pct"/>
            <w:hideMark/>
          </w:tcPr>
          <w:p w14:paraId="3A075E83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proofErr w:type="spellStart"/>
            <w:r w:rsidRPr="00721AD9">
              <w:rPr>
                <w:sz w:val="22"/>
                <w:szCs w:val="22"/>
              </w:rPr>
              <w:t>Abnormal</w:t>
            </w:r>
            <w:proofErr w:type="spellEnd"/>
            <w:r w:rsidRPr="00721AD9">
              <w:rPr>
                <w:sz w:val="22"/>
                <w:szCs w:val="22"/>
              </w:rPr>
              <w:t xml:space="preserve"> adfærd</w:t>
            </w:r>
          </w:p>
          <w:p w14:paraId="47C19870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Emotionelle forstyrrelser</w:t>
            </w:r>
          </w:p>
          <w:p w14:paraId="6901DA26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Depression</w:t>
            </w:r>
          </w:p>
          <w:p w14:paraId="071ADF5E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Hallucinationer</w:t>
            </w:r>
          </w:p>
          <w:p w14:paraId="2CF7BA6B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Søvnløshed</w:t>
            </w:r>
          </w:p>
        </w:tc>
      </w:tr>
      <w:tr w:rsidR="00721AD9" w:rsidRPr="00721AD9" w14:paraId="6775DAE7" w14:textId="77777777" w:rsidTr="00721AD9">
        <w:trPr>
          <w:trHeight w:val="945"/>
        </w:trPr>
        <w:tc>
          <w:tcPr>
            <w:tcW w:w="904" w:type="pct"/>
            <w:hideMark/>
          </w:tcPr>
          <w:p w14:paraId="34FFD312" w14:textId="7BEA1230" w:rsidR="00710493" w:rsidRPr="00721AD9" w:rsidRDefault="00A104B4" w:rsidP="0068411D">
            <w:pPr>
              <w:rPr>
                <w:b/>
                <w:sz w:val="22"/>
                <w:szCs w:val="22"/>
                <w:lang w:val="fr-LU"/>
              </w:rPr>
            </w:pPr>
            <w:r>
              <w:rPr>
                <w:b/>
                <w:sz w:val="22"/>
                <w:szCs w:val="22"/>
              </w:rPr>
              <w:lastRenderedPageBreak/>
              <w:t>N</w:t>
            </w:r>
            <w:r w:rsidR="00710493" w:rsidRPr="00721AD9">
              <w:rPr>
                <w:b/>
                <w:sz w:val="22"/>
                <w:szCs w:val="22"/>
              </w:rPr>
              <w:t>ervesystem</w:t>
            </w:r>
            <w:r>
              <w:rPr>
                <w:b/>
                <w:sz w:val="22"/>
                <w:szCs w:val="22"/>
              </w:rPr>
              <w:t>et</w:t>
            </w:r>
          </w:p>
        </w:tc>
        <w:tc>
          <w:tcPr>
            <w:tcW w:w="860" w:type="pct"/>
            <w:noWrap/>
          </w:tcPr>
          <w:p w14:paraId="3288325E" w14:textId="1EC64E45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Hovedpine*</w:t>
            </w:r>
          </w:p>
        </w:tc>
        <w:tc>
          <w:tcPr>
            <w:tcW w:w="1440" w:type="pct"/>
          </w:tcPr>
          <w:p w14:paraId="2E0113EB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noWrap/>
          </w:tcPr>
          <w:p w14:paraId="4211A4CE" w14:textId="72674A6C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Døsighed</w:t>
            </w:r>
          </w:p>
        </w:tc>
        <w:tc>
          <w:tcPr>
            <w:tcW w:w="948" w:type="pct"/>
            <w:hideMark/>
          </w:tcPr>
          <w:p w14:paraId="39EC5584" w14:textId="77777777" w:rsidR="00710493" w:rsidRPr="00721AD9" w:rsidRDefault="00710493" w:rsidP="0068411D">
            <w:pPr>
              <w:rPr>
                <w:sz w:val="22"/>
                <w:szCs w:val="22"/>
                <w:lang w:val="sv-SE"/>
              </w:rPr>
            </w:pPr>
            <w:r w:rsidRPr="00721AD9">
              <w:rPr>
                <w:i/>
                <w:iCs/>
                <w:sz w:val="22"/>
                <w:szCs w:val="22"/>
                <w:lang w:val="sv-SE"/>
              </w:rPr>
              <w:t>Attention deficit disorder</w:t>
            </w:r>
            <w:r w:rsidRPr="00721AD9">
              <w:rPr>
                <w:sz w:val="22"/>
                <w:szCs w:val="22"/>
                <w:lang w:val="sv-SE"/>
              </w:rPr>
              <w:t xml:space="preserve"> (ADD)</w:t>
            </w:r>
          </w:p>
          <w:p w14:paraId="3A998B42" w14:textId="77777777" w:rsidR="00710493" w:rsidRPr="00721AD9" w:rsidRDefault="00710493" w:rsidP="0068411D">
            <w:pPr>
              <w:rPr>
                <w:sz w:val="22"/>
                <w:szCs w:val="22"/>
                <w:lang w:val="fr-LU"/>
              </w:rPr>
            </w:pPr>
            <w:proofErr w:type="spellStart"/>
            <w:r w:rsidRPr="00721AD9">
              <w:rPr>
                <w:sz w:val="22"/>
                <w:szCs w:val="22"/>
              </w:rPr>
              <w:t>Psykomotorisk</w:t>
            </w:r>
            <w:proofErr w:type="spellEnd"/>
          </w:p>
          <w:p w14:paraId="2F8048CE" w14:textId="32B1B5B2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hyperaktivitet, Konvulsioner*</w:t>
            </w:r>
          </w:p>
        </w:tc>
      </w:tr>
      <w:tr w:rsidR="00721AD9" w:rsidRPr="00721AD9" w14:paraId="32064BB9" w14:textId="77777777" w:rsidTr="00721AD9">
        <w:trPr>
          <w:trHeight w:val="285"/>
        </w:trPr>
        <w:tc>
          <w:tcPr>
            <w:tcW w:w="904" w:type="pct"/>
            <w:hideMark/>
          </w:tcPr>
          <w:p w14:paraId="2F5BC87B" w14:textId="1D851FAB" w:rsidR="00710493" w:rsidRPr="00721AD9" w:rsidRDefault="00710493" w:rsidP="0068411D">
            <w:pPr>
              <w:rPr>
                <w:b/>
                <w:sz w:val="22"/>
                <w:szCs w:val="22"/>
              </w:rPr>
            </w:pPr>
            <w:proofErr w:type="spellStart"/>
            <w:r w:rsidRPr="00721AD9">
              <w:rPr>
                <w:b/>
                <w:sz w:val="22"/>
                <w:szCs w:val="22"/>
              </w:rPr>
              <w:t>Vaskulære</w:t>
            </w:r>
            <w:proofErr w:type="spellEnd"/>
            <w:r w:rsidRPr="00721AD9">
              <w:rPr>
                <w:b/>
                <w:sz w:val="22"/>
                <w:szCs w:val="22"/>
              </w:rPr>
              <w:t xml:space="preserve"> </w:t>
            </w:r>
            <w:r w:rsidR="00A104B4">
              <w:rPr>
                <w:b/>
                <w:sz w:val="22"/>
                <w:szCs w:val="22"/>
              </w:rPr>
              <w:t>sygdomme</w:t>
            </w:r>
          </w:p>
        </w:tc>
        <w:tc>
          <w:tcPr>
            <w:tcW w:w="860" w:type="pct"/>
          </w:tcPr>
          <w:p w14:paraId="6F26D41F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noWrap/>
          </w:tcPr>
          <w:p w14:paraId="3FA4A75E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noWrap/>
          </w:tcPr>
          <w:p w14:paraId="1252C13E" w14:textId="2E93A04B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Hypertension</w:t>
            </w:r>
          </w:p>
        </w:tc>
        <w:tc>
          <w:tcPr>
            <w:tcW w:w="948" w:type="pct"/>
            <w:hideMark/>
          </w:tcPr>
          <w:p w14:paraId="0BCC2724" w14:textId="4B80B6B2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</w:tr>
      <w:tr w:rsidR="00721AD9" w:rsidRPr="00721AD9" w14:paraId="4DEED1F3" w14:textId="77777777" w:rsidTr="00721AD9">
        <w:trPr>
          <w:trHeight w:val="367"/>
        </w:trPr>
        <w:tc>
          <w:tcPr>
            <w:tcW w:w="904" w:type="pct"/>
            <w:hideMark/>
          </w:tcPr>
          <w:p w14:paraId="3693C22A" w14:textId="48875FFB" w:rsidR="00710493" w:rsidRPr="00721AD9" w:rsidRDefault="00A104B4" w:rsidP="00684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Luftveje, </w:t>
            </w:r>
            <w:r w:rsidR="00710493" w:rsidRPr="00721AD9">
              <w:rPr>
                <w:b/>
                <w:sz w:val="22"/>
                <w:szCs w:val="22"/>
              </w:rPr>
              <w:t xml:space="preserve">thorax og </w:t>
            </w:r>
            <w:proofErr w:type="spellStart"/>
            <w:r w:rsidR="00710493" w:rsidRPr="00721AD9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860" w:type="pct"/>
            <w:hideMark/>
          </w:tcPr>
          <w:p w14:paraId="5D8C8372" w14:textId="23EDB25E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noWrap/>
          </w:tcPr>
          <w:p w14:paraId="729BA379" w14:textId="77777777" w:rsidR="00710493" w:rsidRPr="00721AD9" w:rsidRDefault="00710493" w:rsidP="0068411D">
            <w:pPr>
              <w:rPr>
                <w:sz w:val="22"/>
                <w:szCs w:val="22"/>
                <w:lang w:val="fr-LU"/>
              </w:rPr>
            </w:pPr>
          </w:p>
        </w:tc>
        <w:tc>
          <w:tcPr>
            <w:tcW w:w="848" w:type="pct"/>
            <w:noWrap/>
            <w:hideMark/>
          </w:tcPr>
          <w:p w14:paraId="57DB4AD9" w14:textId="70E0829B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  <w:hideMark/>
          </w:tcPr>
          <w:p w14:paraId="12D34445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Næseblod</w:t>
            </w:r>
          </w:p>
        </w:tc>
      </w:tr>
      <w:tr w:rsidR="00721AD9" w:rsidRPr="00721AD9" w14:paraId="6208039C" w14:textId="77777777" w:rsidTr="00721AD9">
        <w:trPr>
          <w:trHeight w:val="1170"/>
        </w:trPr>
        <w:tc>
          <w:tcPr>
            <w:tcW w:w="904" w:type="pct"/>
            <w:hideMark/>
          </w:tcPr>
          <w:p w14:paraId="5DF92AAC" w14:textId="776E17F9" w:rsidR="00710493" w:rsidRPr="00721AD9" w:rsidRDefault="00A104B4" w:rsidP="00684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Mave-tarm-kanalen</w:t>
            </w:r>
          </w:p>
        </w:tc>
        <w:tc>
          <w:tcPr>
            <w:tcW w:w="860" w:type="pct"/>
            <w:hideMark/>
          </w:tcPr>
          <w:p w14:paraId="3AE6E8B1" w14:textId="4568E618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</w:tcPr>
          <w:p w14:paraId="4779B0D5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Mavesmerter*,</w:t>
            </w:r>
          </w:p>
          <w:p w14:paraId="2281AFC0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Kvalme*,</w:t>
            </w:r>
          </w:p>
          <w:p w14:paraId="64402074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Opkastning*</w:t>
            </w:r>
          </w:p>
          <w:p w14:paraId="71FE9E4C" w14:textId="77777777" w:rsidR="0068411D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 xml:space="preserve">Diarré </w:t>
            </w:r>
          </w:p>
          <w:p w14:paraId="1B455F7C" w14:textId="6AFA33F8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Opkastninger*</w:t>
            </w:r>
          </w:p>
        </w:tc>
        <w:tc>
          <w:tcPr>
            <w:tcW w:w="848" w:type="pct"/>
            <w:hideMark/>
          </w:tcPr>
          <w:p w14:paraId="4F6CC5AD" w14:textId="36CF2FC8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  <w:hideMark/>
          </w:tcPr>
          <w:p w14:paraId="1AE86F71" w14:textId="6FFF78EE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</w:tr>
      <w:tr w:rsidR="00721AD9" w:rsidRPr="00721AD9" w14:paraId="5C4088F8" w14:textId="77777777" w:rsidTr="00721AD9">
        <w:trPr>
          <w:trHeight w:val="696"/>
        </w:trPr>
        <w:tc>
          <w:tcPr>
            <w:tcW w:w="904" w:type="pct"/>
            <w:hideMark/>
          </w:tcPr>
          <w:p w14:paraId="687F7566" w14:textId="39BA7E4B" w:rsidR="00710493" w:rsidRPr="00721AD9" w:rsidRDefault="00A104B4" w:rsidP="0068411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Hud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og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subkutane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væv</w:t>
            </w:r>
            <w:proofErr w:type="spellEnd"/>
          </w:p>
        </w:tc>
        <w:tc>
          <w:tcPr>
            <w:tcW w:w="860" w:type="pct"/>
            <w:hideMark/>
          </w:tcPr>
          <w:p w14:paraId="7CC7C250" w14:textId="645009C6" w:rsidR="00710493" w:rsidRPr="00721AD9" w:rsidRDefault="00710493" w:rsidP="0068411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40" w:type="pct"/>
          </w:tcPr>
          <w:p w14:paraId="1676655C" w14:textId="77777777" w:rsidR="00710493" w:rsidRPr="00721AD9" w:rsidRDefault="00710493" w:rsidP="0068411D">
            <w:pPr>
              <w:rPr>
                <w:sz w:val="22"/>
                <w:szCs w:val="22"/>
                <w:lang w:val="fr-LU"/>
              </w:rPr>
            </w:pPr>
          </w:p>
        </w:tc>
        <w:tc>
          <w:tcPr>
            <w:tcW w:w="848" w:type="pct"/>
          </w:tcPr>
          <w:p w14:paraId="571B3C48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  <w:hideMark/>
          </w:tcPr>
          <w:p w14:paraId="4AE48965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Udslæt</w:t>
            </w:r>
          </w:p>
          <w:p w14:paraId="3C77CF78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 xml:space="preserve">Allergisk </w:t>
            </w:r>
            <w:proofErr w:type="spellStart"/>
            <w:r w:rsidRPr="00721AD9">
              <w:rPr>
                <w:sz w:val="22"/>
                <w:szCs w:val="22"/>
              </w:rPr>
              <w:t>dermatitis</w:t>
            </w:r>
            <w:proofErr w:type="spellEnd"/>
          </w:p>
          <w:p w14:paraId="5B5EF806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Svedtendens</w:t>
            </w:r>
          </w:p>
          <w:p w14:paraId="655DD851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proofErr w:type="spellStart"/>
            <w:r w:rsidRPr="00721AD9">
              <w:rPr>
                <w:sz w:val="22"/>
                <w:szCs w:val="22"/>
              </w:rPr>
              <w:t>Urticaria</w:t>
            </w:r>
            <w:proofErr w:type="spellEnd"/>
          </w:p>
        </w:tc>
      </w:tr>
      <w:tr w:rsidR="00721AD9" w:rsidRPr="00721AD9" w14:paraId="0A518E67" w14:textId="77777777" w:rsidTr="00721AD9">
        <w:trPr>
          <w:trHeight w:val="495"/>
        </w:trPr>
        <w:tc>
          <w:tcPr>
            <w:tcW w:w="904" w:type="pct"/>
            <w:hideMark/>
          </w:tcPr>
          <w:p w14:paraId="32D3815D" w14:textId="27D83F7D" w:rsidR="00710493" w:rsidRPr="00721AD9" w:rsidRDefault="00A104B4" w:rsidP="0068411D">
            <w:pPr>
              <w:rPr>
                <w:b/>
                <w:sz w:val="22"/>
                <w:szCs w:val="22"/>
                <w:lang w:val="fr-LU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710493" w:rsidRPr="00721AD9">
              <w:rPr>
                <w:b/>
                <w:sz w:val="22"/>
                <w:szCs w:val="22"/>
              </w:rPr>
              <w:t xml:space="preserve">yrer og urinveje </w:t>
            </w:r>
          </w:p>
        </w:tc>
        <w:tc>
          <w:tcPr>
            <w:tcW w:w="860" w:type="pct"/>
          </w:tcPr>
          <w:p w14:paraId="77169C81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noWrap/>
            <w:hideMark/>
          </w:tcPr>
          <w:p w14:paraId="397F0B42" w14:textId="77777777" w:rsidR="00710493" w:rsidRPr="00721AD9" w:rsidRDefault="00710493" w:rsidP="0068411D">
            <w:pPr>
              <w:rPr>
                <w:sz w:val="22"/>
                <w:szCs w:val="22"/>
              </w:rPr>
            </w:pPr>
            <w:r w:rsidRPr="00721AD9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848" w:type="pct"/>
            <w:hideMark/>
          </w:tcPr>
          <w:p w14:paraId="59DFA955" w14:textId="0BF89FB8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  <w:hideMark/>
          </w:tcPr>
          <w:p w14:paraId="74701138" w14:textId="5C13FEC1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</w:tr>
      <w:tr w:rsidR="00721AD9" w:rsidRPr="00721AD9" w14:paraId="39CF137A" w14:textId="77777777" w:rsidTr="00721AD9">
        <w:trPr>
          <w:trHeight w:val="690"/>
        </w:trPr>
        <w:tc>
          <w:tcPr>
            <w:tcW w:w="904" w:type="pct"/>
            <w:hideMark/>
          </w:tcPr>
          <w:p w14:paraId="75D0BF09" w14:textId="254B1013" w:rsidR="00710493" w:rsidRPr="00721AD9" w:rsidRDefault="00A104B4" w:rsidP="00684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Almene</w:t>
            </w:r>
            <w:r w:rsidR="00710493" w:rsidRPr="00721AD9">
              <w:rPr>
                <w:b/>
                <w:sz w:val="22"/>
                <w:szCs w:val="22"/>
              </w:rPr>
              <w:t xml:space="preserve"> symptomer og </w:t>
            </w:r>
            <w:r>
              <w:rPr>
                <w:b/>
                <w:sz w:val="22"/>
                <w:szCs w:val="22"/>
              </w:rPr>
              <w:t>reaktioner på administrations</w:t>
            </w:r>
            <w:r w:rsidR="00710493" w:rsidRPr="00721AD9">
              <w:rPr>
                <w:b/>
                <w:sz w:val="22"/>
                <w:szCs w:val="22"/>
              </w:rPr>
              <w:t>sted</w:t>
            </w:r>
            <w:r>
              <w:rPr>
                <w:b/>
                <w:sz w:val="22"/>
                <w:szCs w:val="22"/>
              </w:rPr>
              <w:t>et</w:t>
            </w:r>
          </w:p>
        </w:tc>
        <w:tc>
          <w:tcPr>
            <w:tcW w:w="860" w:type="pct"/>
          </w:tcPr>
          <w:p w14:paraId="643DB042" w14:textId="77777777" w:rsidR="00710493" w:rsidRPr="00721AD9" w:rsidRDefault="00710493" w:rsidP="0068411D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</w:tcPr>
          <w:p w14:paraId="2D9FB4B6" w14:textId="77777777" w:rsidR="00710493" w:rsidRPr="00721AD9" w:rsidRDefault="00710493" w:rsidP="0068411D">
            <w:pPr>
              <w:rPr>
                <w:sz w:val="22"/>
                <w:szCs w:val="22"/>
                <w:lang w:val="en-GB"/>
              </w:rPr>
            </w:pPr>
            <w:proofErr w:type="spellStart"/>
            <w:r w:rsidRPr="00721AD9">
              <w:rPr>
                <w:sz w:val="22"/>
                <w:szCs w:val="22"/>
                <w:lang w:val="en-GB"/>
              </w:rPr>
              <w:t>Perifert</w:t>
            </w:r>
            <w:proofErr w:type="spellEnd"/>
            <w:r w:rsidRPr="00721AD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1AD9">
              <w:rPr>
                <w:sz w:val="22"/>
                <w:szCs w:val="22"/>
                <w:lang w:val="en-GB"/>
              </w:rPr>
              <w:t>ødem</w:t>
            </w:r>
            <w:proofErr w:type="spellEnd"/>
          </w:p>
          <w:p w14:paraId="3B0DB346" w14:textId="6D93CFB6" w:rsidR="00710493" w:rsidRPr="00721AD9" w:rsidRDefault="00710493" w:rsidP="0068411D">
            <w:pPr>
              <w:rPr>
                <w:sz w:val="22"/>
                <w:szCs w:val="22"/>
                <w:lang w:val="en-GB"/>
              </w:rPr>
            </w:pPr>
            <w:proofErr w:type="spellStart"/>
            <w:r w:rsidRPr="00721AD9">
              <w:rPr>
                <w:sz w:val="22"/>
                <w:szCs w:val="22"/>
                <w:lang w:val="en-GB"/>
              </w:rPr>
              <w:t>Træthed</w:t>
            </w:r>
            <w:proofErr w:type="spellEnd"/>
          </w:p>
        </w:tc>
        <w:tc>
          <w:tcPr>
            <w:tcW w:w="848" w:type="pct"/>
            <w:hideMark/>
          </w:tcPr>
          <w:p w14:paraId="17A366E3" w14:textId="77777777" w:rsidR="00710493" w:rsidRPr="00721AD9" w:rsidRDefault="00710493" w:rsidP="0068411D">
            <w:pPr>
              <w:rPr>
                <w:sz w:val="22"/>
                <w:szCs w:val="22"/>
                <w:lang w:val="en-GB"/>
              </w:rPr>
            </w:pPr>
            <w:r w:rsidRPr="00721AD9">
              <w:rPr>
                <w:sz w:val="22"/>
                <w:szCs w:val="22"/>
                <w:lang w:val="en-GB"/>
              </w:rPr>
              <w:t>Irritation</w:t>
            </w:r>
          </w:p>
        </w:tc>
        <w:tc>
          <w:tcPr>
            <w:tcW w:w="948" w:type="pct"/>
            <w:hideMark/>
          </w:tcPr>
          <w:p w14:paraId="72AEDFDD" w14:textId="062112B3" w:rsidR="00710493" w:rsidRPr="00721AD9" w:rsidRDefault="00710493" w:rsidP="0068411D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82B0244" w14:textId="27F67727" w:rsidR="00710493" w:rsidRPr="00715B00" w:rsidRDefault="00710493" w:rsidP="008F2100">
      <w:pPr>
        <w:tabs>
          <w:tab w:val="left" w:pos="851"/>
        </w:tabs>
        <w:ind w:left="851" w:hanging="851"/>
        <w:rPr>
          <w:color w:val="000000" w:themeColor="text1"/>
          <w:sz w:val="24"/>
          <w:szCs w:val="24"/>
          <w:lang w:eastAsia="fr-LU"/>
        </w:rPr>
      </w:pPr>
      <w:r w:rsidRPr="00715B00">
        <w:rPr>
          <w:color w:val="000000" w:themeColor="text1"/>
          <w:sz w:val="24"/>
          <w:szCs w:val="24"/>
        </w:rPr>
        <w:t>*</w:t>
      </w:r>
      <w:r w:rsidR="008F2100" w:rsidRPr="00715B00">
        <w:rPr>
          <w:color w:val="000000" w:themeColor="text1"/>
          <w:sz w:val="24"/>
          <w:szCs w:val="24"/>
        </w:rPr>
        <w:tab/>
      </w:r>
      <w:proofErr w:type="spellStart"/>
      <w:r w:rsidRPr="00715B00">
        <w:rPr>
          <w:color w:val="000000" w:themeColor="text1"/>
          <w:sz w:val="24"/>
          <w:szCs w:val="24"/>
        </w:rPr>
        <w:t>Hyponatriæmi</w:t>
      </w:r>
      <w:proofErr w:type="spellEnd"/>
      <w:r w:rsidRPr="00715B00">
        <w:rPr>
          <w:color w:val="000000" w:themeColor="text1"/>
          <w:sz w:val="24"/>
          <w:szCs w:val="24"/>
        </w:rPr>
        <w:t xml:space="preserve"> kan forårsage hovedpine, mavesmerter, kvalme, opkastninger og i alvorlige tilfælde konvulsioner og koma.</w:t>
      </w:r>
    </w:p>
    <w:p w14:paraId="0502C778" w14:textId="3545EB0F" w:rsidR="00710493" w:rsidRPr="00715B00" w:rsidRDefault="00710493" w:rsidP="008F2100">
      <w:pPr>
        <w:tabs>
          <w:tab w:val="left" w:pos="851"/>
        </w:tabs>
        <w:ind w:left="851" w:hanging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**</w:t>
      </w:r>
      <w:r w:rsidR="008F2100" w:rsidRPr="00715B00">
        <w:rPr>
          <w:color w:val="000000" w:themeColor="text1"/>
          <w:sz w:val="24"/>
          <w:szCs w:val="24"/>
        </w:rPr>
        <w:tab/>
      </w:r>
      <w:r w:rsidRPr="00715B00">
        <w:rPr>
          <w:color w:val="000000" w:themeColor="text1"/>
          <w:sz w:val="24"/>
          <w:szCs w:val="24"/>
        </w:rPr>
        <w:t>Rapporteret efter markedsføring lige ofte hos børn og unge (under 18 år)</w:t>
      </w:r>
    </w:p>
    <w:p w14:paraId="56AAF520" w14:textId="56577AC3" w:rsidR="00710493" w:rsidRPr="00715B00" w:rsidRDefault="00710493" w:rsidP="008F2100">
      <w:pPr>
        <w:tabs>
          <w:tab w:val="left" w:pos="851"/>
        </w:tabs>
        <w:ind w:left="851" w:hanging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***</w:t>
      </w:r>
      <w:r w:rsidR="008F2100" w:rsidRPr="00715B00">
        <w:rPr>
          <w:color w:val="000000" w:themeColor="text1"/>
          <w:sz w:val="24"/>
          <w:szCs w:val="24"/>
        </w:rPr>
        <w:tab/>
      </w:r>
      <w:r w:rsidRPr="00715B00">
        <w:rPr>
          <w:color w:val="000000" w:themeColor="text1"/>
          <w:sz w:val="24"/>
          <w:szCs w:val="24"/>
        </w:rPr>
        <w:t>Rapporteret efter markedsføring, hovedsageligt hos børn og unge (under 18 år)</w:t>
      </w:r>
    </w:p>
    <w:p w14:paraId="778A9EBE" w14:textId="750D5C49" w:rsidR="00710493" w:rsidRPr="00715B00" w:rsidRDefault="00710493" w:rsidP="008F2100">
      <w:pPr>
        <w:tabs>
          <w:tab w:val="left" w:pos="851"/>
        </w:tabs>
        <w:ind w:left="851" w:hanging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****</w:t>
      </w:r>
      <w:r w:rsidR="008F2100" w:rsidRPr="00715B00">
        <w:rPr>
          <w:color w:val="000000" w:themeColor="text1"/>
          <w:sz w:val="24"/>
          <w:szCs w:val="24"/>
        </w:rPr>
        <w:tab/>
      </w:r>
      <w:r w:rsidRPr="00715B00">
        <w:rPr>
          <w:color w:val="000000" w:themeColor="text1"/>
          <w:sz w:val="24"/>
          <w:szCs w:val="24"/>
        </w:rPr>
        <w:t>Rapporteret efter markedsføring hovedsageligt hos børn (under 12 år)</w:t>
      </w:r>
    </w:p>
    <w:p w14:paraId="6B1200EA" w14:textId="77777777" w:rsidR="00710493" w:rsidRPr="00715B00" w:rsidRDefault="00710493" w:rsidP="00710493">
      <w:pPr>
        <w:rPr>
          <w:iCs/>
          <w:color w:val="000000" w:themeColor="text1"/>
          <w:sz w:val="24"/>
          <w:szCs w:val="24"/>
        </w:rPr>
      </w:pPr>
    </w:p>
    <w:p w14:paraId="360B80A5" w14:textId="77777777" w:rsidR="00710493" w:rsidRPr="00721AD9" w:rsidRDefault="00710493" w:rsidP="008F2100">
      <w:pPr>
        <w:ind w:left="851"/>
        <w:rPr>
          <w:sz w:val="24"/>
          <w:szCs w:val="24"/>
          <w:u w:val="single"/>
        </w:rPr>
      </w:pPr>
      <w:r w:rsidRPr="00721AD9">
        <w:rPr>
          <w:sz w:val="24"/>
          <w:szCs w:val="24"/>
          <w:u w:val="single"/>
        </w:rPr>
        <w:t>Særlige populationer</w:t>
      </w:r>
    </w:p>
    <w:p w14:paraId="72530EE8" w14:textId="77777777" w:rsidR="00710493" w:rsidRPr="00715B00" w:rsidRDefault="00710493" w:rsidP="008F2100">
      <w:pPr>
        <w:ind w:left="851"/>
        <w:rPr>
          <w:iCs/>
          <w:sz w:val="24"/>
          <w:szCs w:val="24"/>
        </w:rPr>
      </w:pPr>
      <w:r w:rsidRPr="00715B00">
        <w:rPr>
          <w:iCs/>
          <w:sz w:val="24"/>
          <w:szCs w:val="24"/>
        </w:rPr>
        <w:t xml:space="preserve">Ældre patienter og patienter med serumnatrium i den lave ende af normalområdet kan have en øget risiko for at udvikle </w:t>
      </w:r>
      <w:proofErr w:type="spellStart"/>
      <w:r w:rsidRPr="00715B00">
        <w:rPr>
          <w:iCs/>
          <w:sz w:val="24"/>
          <w:szCs w:val="24"/>
        </w:rPr>
        <w:t>hyponatriæmi</w:t>
      </w:r>
      <w:proofErr w:type="spellEnd"/>
      <w:r w:rsidRPr="00715B00">
        <w:rPr>
          <w:iCs/>
          <w:sz w:val="24"/>
          <w:szCs w:val="24"/>
        </w:rPr>
        <w:t>, se pkt. 4.2 og 4.4.</w:t>
      </w:r>
    </w:p>
    <w:p w14:paraId="776FD9BB" w14:textId="77777777" w:rsidR="00710493" w:rsidRPr="00715B00" w:rsidRDefault="00710493" w:rsidP="008F2100">
      <w:pPr>
        <w:ind w:left="851"/>
        <w:rPr>
          <w:iCs/>
          <w:sz w:val="24"/>
          <w:szCs w:val="24"/>
        </w:rPr>
      </w:pPr>
    </w:p>
    <w:p w14:paraId="1900DA17" w14:textId="77777777" w:rsidR="00710493" w:rsidRPr="00715B00" w:rsidRDefault="00710493" w:rsidP="008F2100">
      <w:pPr>
        <w:ind w:left="851"/>
        <w:rPr>
          <w:iCs/>
          <w:sz w:val="24"/>
          <w:szCs w:val="24"/>
          <w:u w:val="single"/>
        </w:rPr>
      </w:pPr>
      <w:r w:rsidRPr="00715B00">
        <w:rPr>
          <w:iCs/>
          <w:sz w:val="24"/>
          <w:szCs w:val="24"/>
          <w:u w:val="single"/>
        </w:rPr>
        <w:t>Beskrivelse af udvalgte bivirkninger</w:t>
      </w:r>
    </w:p>
    <w:p w14:paraId="50BB6145" w14:textId="3919499E" w:rsidR="00710493" w:rsidRPr="00715B00" w:rsidRDefault="00710493" w:rsidP="008F2100">
      <w:pPr>
        <w:ind w:left="851"/>
        <w:rPr>
          <w:iCs/>
          <w:sz w:val="24"/>
          <w:szCs w:val="24"/>
        </w:rPr>
      </w:pPr>
      <w:r w:rsidRPr="00715B00">
        <w:rPr>
          <w:iCs/>
          <w:sz w:val="24"/>
          <w:szCs w:val="24"/>
        </w:rPr>
        <w:t xml:space="preserve">Den alvorligste bivirkning i forbindelse med </w:t>
      </w:r>
      <w:proofErr w:type="spellStart"/>
      <w:r w:rsidRPr="00715B00">
        <w:rPr>
          <w:iCs/>
          <w:sz w:val="24"/>
          <w:szCs w:val="24"/>
        </w:rPr>
        <w:t>desmopressin</w:t>
      </w:r>
      <w:proofErr w:type="spellEnd"/>
      <w:r w:rsidRPr="00715B00">
        <w:rPr>
          <w:iCs/>
          <w:sz w:val="24"/>
          <w:szCs w:val="24"/>
        </w:rPr>
        <w:t xml:space="preserve"> er </w:t>
      </w:r>
      <w:proofErr w:type="spellStart"/>
      <w:r w:rsidRPr="00715B00">
        <w:rPr>
          <w:iCs/>
          <w:sz w:val="24"/>
          <w:szCs w:val="24"/>
        </w:rPr>
        <w:t>hyponatriæmi</w:t>
      </w:r>
      <w:proofErr w:type="spellEnd"/>
      <w:r w:rsidRPr="00715B00">
        <w:rPr>
          <w:iCs/>
          <w:sz w:val="24"/>
          <w:szCs w:val="24"/>
        </w:rPr>
        <w:t>, hvilket kan give hovedpine, mavesmerter, kvalme, opkastninger, vægtøgning, svimmelhed, forvirring, utilpashed,</w:t>
      </w:r>
      <w:r w:rsidRPr="00715B00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vertigo</w:t>
      </w:r>
      <w:proofErr w:type="spellEnd"/>
      <w:r w:rsidRPr="00715B00">
        <w:rPr>
          <w:iCs/>
          <w:sz w:val="24"/>
          <w:szCs w:val="24"/>
        </w:rPr>
        <w:t xml:space="preserve"> og i alvorlige tilfælde konvulsioner og koma. Årsagen til den potentielle </w:t>
      </w:r>
      <w:proofErr w:type="spellStart"/>
      <w:r w:rsidRPr="00715B00">
        <w:rPr>
          <w:iCs/>
          <w:sz w:val="24"/>
          <w:szCs w:val="24"/>
        </w:rPr>
        <w:t>hyponatriæmi</w:t>
      </w:r>
      <w:proofErr w:type="spellEnd"/>
      <w:r w:rsidRPr="00715B00">
        <w:rPr>
          <w:iCs/>
          <w:sz w:val="24"/>
          <w:szCs w:val="24"/>
        </w:rPr>
        <w:t xml:space="preserve"> er den forventede antidiuretiske effekt. </w:t>
      </w:r>
      <w:proofErr w:type="spellStart"/>
      <w:r w:rsidRPr="00715B00">
        <w:rPr>
          <w:iCs/>
          <w:sz w:val="24"/>
          <w:szCs w:val="24"/>
        </w:rPr>
        <w:t>Hyponatriæmi</w:t>
      </w:r>
      <w:proofErr w:type="spellEnd"/>
      <w:r w:rsidRPr="00715B00">
        <w:rPr>
          <w:iCs/>
          <w:sz w:val="24"/>
          <w:szCs w:val="24"/>
        </w:rPr>
        <w:t xml:space="preserve"> er reversibel, og hos børn ses det ofte, at den forekommer i relation til ændringer i daglige rutiner, som påvirker væskeindtaget og/eller svedten</w:t>
      </w:r>
      <w:r w:rsidR="0068411D">
        <w:rPr>
          <w:iCs/>
          <w:sz w:val="24"/>
          <w:szCs w:val="24"/>
        </w:rPr>
        <w:t>d</w:t>
      </w:r>
      <w:r w:rsidRPr="00715B00">
        <w:rPr>
          <w:iCs/>
          <w:sz w:val="24"/>
          <w:szCs w:val="24"/>
        </w:rPr>
        <w:t xml:space="preserve">ens. Hos voksne behandlet for </w:t>
      </w:r>
      <w:proofErr w:type="spellStart"/>
      <w:r w:rsidRPr="00715B00">
        <w:rPr>
          <w:iCs/>
          <w:sz w:val="24"/>
          <w:szCs w:val="24"/>
        </w:rPr>
        <w:t>nykturi</w:t>
      </w:r>
      <w:proofErr w:type="spellEnd"/>
      <w:r w:rsidRPr="00715B00">
        <w:rPr>
          <w:iCs/>
          <w:sz w:val="24"/>
          <w:szCs w:val="24"/>
        </w:rPr>
        <w:t xml:space="preserve">, udviklede størstedelen </w:t>
      </w:r>
      <w:proofErr w:type="spellStart"/>
      <w:r w:rsidRPr="00715B00">
        <w:rPr>
          <w:iCs/>
          <w:sz w:val="24"/>
          <w:szCs w:val="24"/>
        </w:rPr>
        <w:t>hyponatriæmi</w:t>
      </w:r>
      <w:proofErr w:type="spellEnd"/>
      <w:r w:rsidRPr="00715B00">
        <w:rPr>
          <w:iCs/>
          <w:sz w:val="24"/>
          <w:szCs w:val="24"/>
        </w:rPr>
        <w:t>, som fik lavt serumnatrium efter 3 dages dosering eller efter en dosisforøgelse.</w:t>
      </w:r>
    </w:p>
    <w:p w14:paraId="3F8F87C2" w14:textId="77777777" w:rsidR="00710493" w:rsidRPr="00715B00" w:rsidRDefault="00710493" w:rsidP="008F2100">
      <w:pPr>
        <w:ind w:left="851"/>
        <w:rPr>
          <w:iCs/>
          <w:sz w:val="24"/>
          <w:szCs w:val="24"/>
        </w:rPr>
      </w:pPr>
      <w:r w:rsidRPr="00715B00">
        <w:rPr>
          <w:iCs/>
          <w:sz w:val="24"/>
          <w:szCs w:val="24"/>
        </w:rPr>
        <w:t>Hos både børn og voksne bør der udvises særlig forsigtighed, se pkt. 4.4.</w:t>
      </w:r>
    </w:p>
    <w:p w14:paraId="0057E257" w14:textId="77777777" w:rsidR="00710493" w:rsidRPr="00715B00" w:rsidRDefault="00710493" w:rsidP="008F2100">
      <w:pPr>
        <w:ind w:left="851"/>
        <w:rPr>
          <w:sz w:val="24"/>
          <w:szCs w:val="24"/>
        </w:rPr>
      </w:pPr>
    </w:p>
    <w:p w14:paraId="4692D44F" w14:textId="77777777" w:rsidR="00710493" w:rsidRPr="00715B00" w:rsidRDefault="00710493" w:rsidP="008F2100">
      <w:pPr>
        <w:ind w:left="851"/>
        <w:rPr>
          <w:sz w:val="24"/>
          <w:szCs w:val="24"/>
          <w:u w:val="single"/>
        </w:rPr>
      </w:pPr>
      <w:r w:rsidRPr="00715B00">
        <w:rPr>
          <w:noProof/>
          <w:sz w:val="24"/>
          <w:szCs w:val="24"/>
          <w:u w:val="single"/>
        </w:rPr>
        <w:t>Indberetning af formodede bivirkninger</w:t>
      </w:r>
    </w:p>
    <w:p w14:paraId="09E7B717" w14:textId="77777777" w:rsidR="00710493" w:rsidRPr="00715B00" w:rsidRDefault="00710493" w:rsidP="008F2100">
      <w:pPr>
        <w:ind w:left="851"/>
        <w:rPr>
          <w:noProof/>
          <w:sz w:val="24"/>
          <w:szCs w:val="24"/>
        </w:rPr>
      </w:pPr>
      <w:r w:rsidRPr="00715B00">
        <w:rPr>
          <w:noProof/>
          <w:sz w:val="24"/>
          <w:szCs w:val="24"/>
        </w:rPr>
        <w:t>Når lægemidlet er godkendt, er indberetning af formodede bivirkninger vigtig.</w:t>
      </w:r>
      <w:r w:rsidRPr="00715B00">
        <w:rPr>
          <w:sz w:val="24"/>
          <w:szCs w:val="24"/>
        </w:rPr>
        <w:t xml:space="preserve"> </w:t>
      </w:r>
      <w:r w:rsidRPr="00715B00">
        <w:rPr>
          <w:noProof/>
          <w:sz w:val="24"/>
          <w:szCs w:val="24"/>
        </w:rPr>
        <w:t>Det muliggør løbende overvågning af benefit/risk-forholdet for lægemidlet.</w:t>
      </w:r>
      <w:r w:rsidRPr="00715B00">
        <w:rPr>
          <w:sz w:val="24"/>
          <w:szCs w:val="24"/>
        </w:rPr>
        <w:t xml:space="preserve"> </w:t>
      </w:r>
      <w:r w:rsidRPr="00715B00">
        <w:rPr>
          <w:noProof/>
          <w:sz w:val="24"/>
          <w:szCs w:val="24"/>
        </w:rPr>
        <w:t>Sundhedspersoner anmodes om at indberette alle formodede bivirkninger via:</w:t>
      </w:r>
    </w:p>
    <w:p w14:paraId="1967ADCC" w14:textId="77777777" w:rsidR="00710493" w:rsidRPr="00715B00" w:rsidRDefault="00710493" w:rsidP="008F2100">
      <w:pPr>
        <w:ind w:left="851"/>
        <w:rPr>
          <w:noProof/>
          <w:sz w:val="24"/>
          <w:szCs w:val="24"/>
        </w:rPr>
      </w:pPr>
    </w:p>
    <w:p w14:paraId="398326AE" w14:textId="77777777" w:rsidR="00710493" w:rsidRPr="00715B00" w:rsidRDefault="00710493" w:rsidP="008F2100">
      <w:pPr>
        <w:ind w:left="851"/>
        <w:rPr>
          <w:noProof/>
          <w:sz w:val="24"/>
          <w:szCs w:val="24"/>
        </w:rPr>
      </w:pPr>
      <w:r w:rsidRPr="00715B00">
        <w:rPr>
          <w:noProof/>
          <w:sz w:val="24"/>
          <w:szCs w:val="24"/>
        </w:rPr>
        <w:lastRenderedPageBreak/>
        <w:t>Lægemiddelstyrelsen</w:t>
      </w:r>
    </w:p>
    <w:p w14:paraId="776FA432" w14:textId="77777777" w:rsidR="00710493" w:rsidRPr="00715B00" w:rsidRDefault="00710493" w:rsidP="008F2100">
      <w:pPr>
        <w:ind w:left="851"/>
        <w:rPr>
          <w:noProof/>
          <w:sz w:val="24"/>
          <w:szCs w:val="24"/>
        </w:rPr>
      </w:pPr>
      <w:r w:rsidRPr="00715B00">
        <w:rPr>
          <w:noProof/>
          <w:sz w:val="24"/>
          <w:szCs w:val="24"/>
        </w:rPr>
        <w:t>Axel Heides Gade 1</w:t>
      </w:r>
    </w:p>
    <w:p w14:paraId="10FAFAD8" w14:textId="77777777" w:rsidR="00710493" w:rsidRPr="00715B00" w:rsidRDefault="00710493" w:rsidP="008F2100">
      <w:pPr>
        <w:ind w:left="851"/>
        <w:rPr>
          <w:noProof/>
          <w:sz w:val="24"/>
          <w:szCs w:val="24"/>
        </w:rPr>
      </w:pPr>
      <w:r w:rsidRPr="00715B00">
        <w:rPr>
          <w:noProof/>
          <w:sz w:val="24"/>
          <w:szCs w:val="24"/>
        </w:rPr>
        <w:t>DK-2300 København S</w:t>
      </w:r>
    </w:p>
    <w:p w14:paraId="0775DA82" w14:textId="77777777" w:rsidR="00710493" w:rsidRPr="00715B00" w:rsidRDefault="00710493" w:rsidP="008F2100">
      <w:pPr>
        <w:ind w:left="851"/>
        <w:rPr>
          <w:rStyle w:val="Hyperlink"/>
          <w:color w:val="000000" w:themeColor="text1"/>
          <w:sz w:val="24"/>
          <w:szCs w:val="24"/>
        </w:rPr>
      </w:pPr>
      <w:r w:rsidRPr="00715B00">
        <w:rPr>
          <w:noProof/>
          <w:sz w:val="24"/>
          <w:szCs w:val="24"/>
        </w:rPr>
        <w:t xml:space="preserve">Websted: </w:t>
      </w:r>
      <w:hyperlink r:id="rId8" w:history="1">
        <w:r w:rsidRPr="00715B00">
          <w:rPr>
            <w:rStyle w:val="Hyperlink"/>
            <w:sz w:val="24"/>
            <w:szCs w:val="24"/>
          </w:rPr>
          <w:t>www.meldenbivirkning.dk</w:t>
        </w:r>
      </w:hyperlink>
    </w:p>
    <w:p w14:paraId="3C09A1BC" w14:textId="77777777" w:rsidR="009260DE" w:rsidRPr="00715B00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588E8E4D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4.9</w:t>
      </w:r>
      <w:r w:rsidRPr="00715B00">
        <w:rPr>
          <w:b/>
          <w:sz w:val="24"/>
          <w:szCs w:val="24"/>
        </w:rPr>
        <w:tab/>
        <w:t>Overdosering</w:t>
      </w:r>
    </w:p>
    <w:p w14:paraId="3E05615A" w14:textId="77777777" w:rsidR="00710493" w:rsidRPr="00715B00" w:rsidRDefault="00710493" w:rsidP="008F2100">
      <w:pPr>
        <w:ind w:left="851"/>
        <w:rPr>
          <w:sz w:val="24"/>
          <w:szCs w:val="24"/>
          <w:lang w:eastAsia="fr-LU"/>
        </w:rPr>
      </w:pPr>
      <w:r w:rsidRPr="00715B00">
        <w:rPr>
          <w:sz w:val="24"/>
          <w:szCs w:val="24"/>
        </w:rPr>
        <w:t>I tilfælde af en større overdosis med stor risiko for vandforgiftning påkræves der særlige foranstaltninger i et hospitalsmiljø med streng klinisk og biologisk overvågning.</w:t>
      </w:r>
    </w:p>
    <w:p w14:paraId="6F7498DA" w14:textId="77777777" w:rsidR="00710493" w:rsidRPr="00715B00" w:rsidRDefault="00710493" w:rsidP="008F2100">
      <w:pPr>
        <w:ind w:left="851"/>
        <w:rPr>
          <w:sz w:val="24"/>
          <w:szCs w:val="24"/>
        </w:rPr>
      </w:pPr>
    </w:p>
    <w:p w14:paraId="6718D742" w14:textId="77777777" w:rsidR="00710493" w:rsidRPr="00715B00" w:rsidRDefault="00710493" w:rsidP="008F2100">
      <w:pPr>
        <w:ind w:left="851"/>
        <w:rPr>
          <w:i/>
          <w:iCs/>
          <w:sz w:val="24"/>
          <w:szCs w:val="24"/>
        </w:rPr>
      </w:pPr>
      <w:r w:rsidRPr="00715B00">
        <w:rPr>
          <w:i/>
          <w:iCs/>
          <w:sz w:val="24"/>
          <w:szCs w:val="24"/>
        </w:rPr>
        <w:t>Toksicitet</w:t>
      </w:r>
    </w:p>
    <w:p w14:paraId="3F06E6C1" w14:textId="77777777" w:rsidR="00710493" w:rsidRPr="00715B00" w:rsidRDefault="00710493" w:rsidP="008F2100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Overdosering af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fører til forlænget virkningsvarighed med øget risiko for væskeretention og </w:t>
      </w:r>
      <w:proofErr w:type="spellStart"/>
      <w:r w:rsidRPr="00715B00">
        <w:rPr>
          <w:sz w:val="24"/>
          <w:szCs w:val="24"/>
        </w:rPr>
        <w:t>hyponatriæmi</w:t>
      </w:r>
      <w:proofErr w:type="spellEnd"/>
      <w:r w:rsidRPr="00715B00">
        <w:rPr>
          <w:sz w:val="24"/>
          <w:szCs w:val="24"/>
        </w:rPr>
        <w:t>.</w:t>
      </w:r>
    </w:p>
    <w:p w14:paraId="50680565" w14:textId="0571DFE9" w:rsidR="00710493" w:rsidRPr="00715B00" w:rsidRDefault="00710493" w:rsidP="008F2100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>Selv normale doser sammen med et stort væskeindtag kan forårsage vandforgiftning. Doser fra</w:t>
      </w:r>
      <w:r w:rsidR="0068411D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>0,3 mikrogram/kg IV og 2,4 mikrogram/kg intranasalt sammen med væskeindtag har resulteret i</w:t>
      </w:r>
      <w:r w:rsidR="0068411D">
        <w:rPr>
          <w:sz w:val="24"/>
          <w:szCs w:val="24"/>
        </w:rPr>
        <w:t xml:space="preserve"> </w:t>
      </w:r>
      <w:proofErr w:type="spellStart"/>
      <w:r w:rsidRPr="00715B00">
        <w:rPr>
          <w:sz w:val="24"/>
          <w:szCs w:val="24"/>
        </w:rPr>
        <w:t>hyponatriæmi</w:t>
      </w:r>
      <w:proofErr w:type="spellEnd"/>
      <w:r w:rsidRPr="00715B00">
        <w:rPr>
          <w:sz w:val="24"/>
          <w:szCs w:val="24"/>
        </w:rPr>
        <w:t xml:space="preserve"> og anfald hos børn og voksne. Imidlertid forårsagede 40 mikrogram intranasalt til et 5 måneder gammelt barn og 80 mikrogram intranasalt til en 5-årig ingen symptomer. Hos nyfødte, der modtog 4 mikrogram parenteralt, medførte dette </w:t>
      </w:r>
      <w:proofErr w:type="spellStart"/>
      <w:r w:rsidRPr="00715B00">
        <w:rPr>
          <w:sz w:val="24"/>
          <w:szCs w:val="24"/>
        </w:rPr>
        <w:t>oliguri</w:t>
      </w:r>
      <w:proofErr w:type="spellEnd"/>
      <w:r w:rsidRPr="00715B00">
        <w:rPr>
          <w:sz w:val="24"/>
          <w:szCs w:val="24"/>
        </w:rPr>
        <w:t xml:space="preserve"> og vægtøgning.</w:t>
      </w:r>
    </w:p>
    <w:p w14:paraId="41A3E2F6" w14:textId="77777777" w:rsidR="00710493" w:rsidRPr="00715B00" w:rsidRDefault="00710493" w:rsidP="008F2100">
      <w:pPr>
        <w:ind w:left="851"/>
        <w:rPr>
          <w:sz w:val="24"/>
          <w:szCs w:val="24"/>
          <w:highlight w:val="yellow"/>
        </w:rPr>
      </w:pPr>
    </w:p>
    <w:p w14:paraId="4746C717" w14:textId="77777777" w:rsidR="00710493" w:rsidRPr="00715B00" w:rsidRDefault="00710493" w:rsidP="008F2100">
      <w:pPr>
        <w:ind w:left="851"/>
        <w:rPr>
          <w:i/>
          <w:iCs/>
          <w:sz w:val="24"/>
          <w:szCs w:val="24"/>
        </w:rPr>
      </w:pPr>
      <w:r w:rsidRPr="00715B00">
        <w:rPr>
          <w:i/>
          <w:iCs/>
          <w:sz w:val="24"/>
          <w:szCs w:val="24"/>
        </w:rPr>
        <w:t>Symptomer</w:t>
      </w:r>
    </w:p>
    <w:p w14:paraId="3B716E43" w14:textId="0DFE7899" w:rsidR="00710493" w:rsidRPr="00715B00" w:rsidRDefault="00710493" w:rsidP="008F2100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En overdosis af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fører til øget risiko for væskeophobning med symptomer som</w:t>
      </w:r>
      <w:r w:rsidR="0068411D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 xml:space="preserve">hovedpine, kvalme, </w:t>
      </w:r>
      <w:proofErr w:type="spellStart"/>
      <w:r w:rsidRPr="00715B00">
        <w:rPr>
          <w:sz w:val="24"/>
          <w:szCs w:val="24"/>
        </w:rPr>
        <w:t>hyponatriæmi</w:t>
      </w:r>
      <w:proofErr w:type="spellEnd"/>
      <w:r w:rsidRPr="00715B00">
        <w:rPr>
          <w:sz w:val="24"/>
          <w:szCs w:val="24"/>
        </w:rPr>
        <w:t xml:space="preserve">, </w:t>
      </w:r>
      <w:proofErr w:type="spellStart"/>
      <w:r w:rsidRPr="00715B00">
        <w:rPr>
          <w:sz w:val="24"/>
          <w:szCs w:val="24"/>
        </w:rPr>
        <w:t>hypoosmolalitet</w:t>
      </w:r>
      <w:proofErr w:type="spellEnd"/>
      <w:r w:rsidRPr="00715B00">
        <w:rPr>
          <w:sz w:val="24"/>
          <w:szCs w:val="24"/>
        </w:rPr>
        <w:t xml:space="preserve">, </w:t>
      </w:r>
      <w:proofErr w:type="spellStart"/>
      <w:r w:rsidRPr="00715B00">
        <w:rPr>
          <w:sz w:val="24"/>
          <w:szCs w:val="24"/>
        </w:rPr>
        <w:t>oliguri</w:t>
      </w:r>
      <w:proofErr w:type="spellEnd"/>
      <w:r w:rsidRPr="00715B00">
        <w:rPr>
          <w:sz w:val="24"/>
          <w:szCs w:val="24"/>
        </w:rPr>
        <w:t xml:space="preserve">, </w:t>
      </w:r>
      <w:r w:rsidR="00DF26B0" w:rsidRPr="00715B00">
        <w:rPr>
          <w:sz w:val="24"/>
          <w:szCs w:val="24"/>
        </w:rPr>
        <w:t>CNS-depression</w:t>
      </w:r>
      <w:r w:rsidRPr="00715B00">
        <w:rPr>
          <w:sz w:val="24"/>
          <w:szCs w:val="24"/>
        </w:rPr>
        <w:t xml:space="preserve">, anfald, </w:t>
      </w:r>
      <w:proofErr w:type="spellStart"/>
      <w:r w:rsidRPr="00715B00">
        <w:rPr>
          <w:sz w:val="24"/>
          <w:szCs w:val="24"/>
        </w:rPr>
        <w:t>pulmonalt</w:t>
      </w:r>
      <w:proofErr w:type="spellEnd"/>
      <w:r w:rsidR="0068411D">
        <w:rPr>
          <w:sz w:val="24"/>
          <w:szCs w:val="24"/>
        </w:rPr>
        <w:t xml:space="preserve"> </w:t>
      </w:r>
      <w:r w:rsidRPr="00715B00">
        <w:rPr>
          <w:sz w:val="24"/>
          <w:szCs w:val="24"/>
        </w:rPr>
        <w:t xml:space="preserve">ødem. Se også </w:t>
      </w:r>
      <w:r w:rsidR="00721AD9">
        <w:rPr>
          <w:sz w:val="24"/>
          <w:szCs w:val="24"/>
        </w:rPr>
        <w:t>pkt.</w:t>
      </w:r>
      <w:r w:rsidRPr="00715B00">
        <w:rPr>
          <w:sz w:val="24"/>
          <w:szCs w:val="24"/>
        </w:rPr>
        <w:t xml:space="preserve"> 4.8.</w:t>
      </w:r>
    </w:p>
    <w:p w14:paraId="099FE6A8" w14:textId="77777777" w:rsidR="00710493" w:rsidRPr="00715B00" w:rsidRDefault="00710493" w:rsidP="008F2100">
      <w:pPr>
        <w:ind w:left="851"/>
        <w:rPr>
          <w:sz w:val="24"/>
          <w:szCs w:val="24"/>
          <w:highlight w:val="yellow"/>
        </w:rPr>
      </w:pPr>
    </w:p>
    <w:p w14:paraId="566082D0" w14:textId="77777777" w:rsidR="00710493" w:rsidRPr="00715B00" w:rsidRDefault="00710493" w:rsidP="008F2100">
      <w:pPr>
        <w:ind w:left="851"/>
        <w:rPr>
          <w:i/>
          <w:iCs/>
          <w:sz w:val="24"/>
          <w:szCs w:val="24"/>
        </w:rPr>
      </w:pPr>
      <w:r w:rsidRPr="00715B00">
        <w:rPr>
          <w:i/>
          <w:iCs/>
          <w:sz w:val="24"/>
          <w:szCs w:val="24"/>
        </w:rPr>
        <w:t>Behandling</w:t>
      </w:r>
    </w:p>
    <w:p w14:paraId="4F873FDA" w14:textId="77777777" w:rsidR="00710493" w:rsidRPr="00715B00" w:rsidRDefault="00710493" w:rsidP="008F2100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Selvom behandlingen af </w:t>
      </w:r>
      <w:proofErr w:type="spellStart"/>
      <w:r w:rsidRPr="00715B00">
        <w:rPr>
          <w:sz w:val="24"/>
          <w:szCs w:val="24"/>
        </w:rPr>
        <w:t>hyponatriæmi</w:t>
      </w:r>
      <w:proofErr w:type="spellEnd"/>
      <w:r w:rsidRPr="00715B00">
        <w:rPr>
          <w:sz w:val="24"/>
          <w:szCs w:val="24"/>
        </w:rPr>
        <w:t xml:space="preserve"> bør individualiseres, kan følgende generelle anbefalinger gives:</w:t>
      </w:r>
    </w:p>
    <w:p w14:paraId="12A96351" w14:textId="77777777" w:rsidR="00710493" w:rsidRPr="0068411D" w:rsidRDefault="00710493" w:rsidP="0068411D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r w:rsidRPr="0068411D">
        <w:rPr>
          <w:sz w:val="24"/>
          <w:szCs w:val="24"/>
        </w:rPr>
        <w:t>Hyponatriæmi behandles ved at seponere desmopressinbehandlingen og væskebegrænsningen.</w:t>
      </w:r>
    </w:p>
    <w:p w14:paraId="0753DB18" w14:textId="77777777" w:rsidR="00710493" w:rsidRPr="0068411D" w:rsidRDefault="00710493" w:rsidP="0068411D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r w:rsidRPr="0068411D">
        <w:rPr>
          <w:sz w:val="24"/>
          <w:szCs w:val="24"/>
        </w:rPr>
        <w:t>Hvis patienten har symptomer, kan infusion af isotonisk eller hypertonisk natriumchlorid gives.</w:t>
      </w:r>
    </w:p>
    <w:p w14:paraId="3708D1D4" w14:textId="77777777" w:rsidR="00710493" w:rsidRPr="0068411D" w:rsidRDefault="00710493" w:rsidP="0068411D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r w:rsidRPr="0068411D">
        <w:rPr>
          <w:sz w:val="24"/>
          <w:szCs w:val="24"/>
        </w:rPr>
        <w:t>Alvorlige væskeretentioner (anfald og bevidstløshed) behandles med furosemid.</w:t>
      </w:r>
    </w:p>
    <w:p w14:paraId="49A2FC10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ACD1A6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4.10</w:t>
      </w:r>
      <w:r w:rsidRPr="00715B00">
        <w:rPr>
          <w:b/>
          <w:sz w:val="24"/>
          <w:szCs w:val="24"/>
        </w:rPr>
        <w:tab/>
        <w:t>Udlevering</w:t>
      </w:r>
    </w:p>
    <w:p w14:paraId="5CF38CFE" w14:textId="72E7FAF6" w:rsidR="009260DE" w:rsidRPr="00715B00" w:rsidRDefault="0068411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674D540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25BE15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FA1090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5.</w:t>
      </w:r>
      <w:r w:rsidRPr="00715B00">
        <w:rPr>
          <w:b/>
          <w:sz w:val="24"/>
          <w:szCs w:val="24"/>
        </w:rPr>
        <w:tab/>
        <w:t>FARMAKOLOGISKE EGENSKABER</w:t>
      </w:r>
    </w:p>
    <w:p w14:paraId="715A0B1F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69A7EA" w14:textId="77777777" w:rsidR="009260DE" w:rsidRPr="00715B00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5.1</w:t>
      </w:r>
      <w:r w:rsidRPr="00715B00">
        <w:rPr>
          <w:b/>
          <w:sz w:val="24"/>
          <w:szCs w:val="24"/>
        </w:rPr>
        <w:tab/>
      </w:r>
      <w:proofErr w:type="spellStart"/>
      <w:r w:rsidRPr="00715B00">
        <w:rPr>
          <w:b/>
          <w:sz w:val="24"/>
          <w:szCs w:val="24"/>
        </w:rPr>
        <w:t>Farmakodynamiske</w:t>
      </w:r>
      <w:proofErr w:type="spellEnd"/>
      <w:r w:rsidRPr="00715B00">
        <w:rPr>
          <w:b/>
          <w:sz w:val="24"/>
          <w:szCs w:val="24"/>
        </w:rPr>
        <w:t xml:space="preserve"> egenskaber</w:t>
      </w:r>
    </w:p>
    <w:p w14:paraId="0F1269EB" w14:textId="77777777" w:rsidR="00710493" w:rsidRPr="00715B00" w:rsidRDefault="00710493" w:rsidP="008F2100">
      <w:pPr>
        <w:ind w:left="851"/>
        <w:rPr>
          <w:sz w:val="24"/>
          <w:szCs w:val="24"/>
          <w:lang w:eastAsia="fr-LU"/>
        </w:rPr>
      </w:pPr>
      <w:proofErr w:type="spellStart"/>
      <w:r w:rsidRPr="00715B00">
        <w:rPr>
          <w:sz w:val="24"/>
          <w:szCs w:val="24"/>
        </w:rPr>
        <w:t>Farmakoterapeutisk</w:t>
      </w:r>
      <w:proofErr w:type="spellEnd"/>
      <w:r w:rsidRPr="00715B00">
        <w:rPr>
          <w:sz w:val="24"/>
          <w:szCs w:val="24"/>
        </w:rPr>
        <w:t xml:space="preserve"> klassifikation: Hypofysebaglap-hormoner og </w:t>
      </w:r>
      <w:proofErr w:type="spellStart"/>
      <w:r w:rsidRPr="00715B00">
        <w:rPr>
          <w:sz w:val="24"/>
          <w:szCs w:val="24"/>
        </w:rPr>
        <w:t>analoger</w:t>
      </w:r>
      <w:proofErr w:type="spellEnd"/>
      <w:r w:rsidRPr="00715B00">
        <w:rPr>
          <w:sz w:val="24"/>
          <w:szCs w:val="24"/>
        </w:rPr>
        <w:t xml:space="preserve">, </w:t>
      </w:r>
      <w:proofErr w:type="spellStart"/>
      <w:r w:rsidRPr="00715B00">
        <w:rPr>
          <w:sz w:val="24"/>
          <w:szCs w:val="24"/>
        </w:rPr>
        <w:t>vasopressin</w:t>
      </w:r>
      <w:proofErr w:type="spellEnd"/>
      <w:r w:rsidRPr="00715B00">
        <w:rPr>
          <w:sz w:val="24"/>
          <w:szCs w:val="24"/>
        </w:rPr>
        <w:t xml:space="preserve"> og </w:t>
      </w:r>
      <w:proofErr w:type="spellStart"/>
      <w:r w:rsidRPr="00715B00">
        <w:rPr>
          <w:sz w:val="24"/>
          <w:szCs w:val="24"/>
        </w:rPr>
        <w:t>analoger</w:t>
      </w:r>
      <w:proofErr w:type="spellEnd"/>
      <w:r w:rsidRPr="00715B00">
        <w:rPr>
          <w:sz w:val="24"/>
          <w:szCs w:val="24"/>
        </w:rPr>
        <w:t>. ATC-kode: H01BA02.</w:t>
      </w:r>
    </w:p>
    <w:p w14:paraId="507609B4" w14:textId="77777777" w:rsidR="00710493" w:rsidRPr="00715B00" w:rsidRDefault="00710493" w:rsidP="008F2100">
      <w:pPr>
        <w:ind w:left="851"/>
        <w:rPr>
          <w:sz w:val="24"/>
          <w:szCs w:val="24"/>
        </w:rPr>
      </w:pPr>
    </w:p>
    <w:p w14:paraId="5B5F141B" w14:textId="251C1EBC" w:rsidR="00710493" w:rsidRPr="00715B00" w:rsidRDefault="00710493" w:rsidP="008F2100">
      <w:pPr>
        <w:ind w:left="851"/>
        <w:rPr>
          <w:sz w:val="24"/>
          <w:szCs w:val="24"/>
        </w:rPr>
      </w:pP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</w:t>
      </w:r>
      <w:r w:rsidR="00664F6E">
        <w:rPr>
          <w:sz w:val="24"/>
          <w:szCs w:val="24"/>
        </w:rPr>
        <w:t>"</w:t>
      </w:r>
      <w:proofErr w:type="spellStart"/>
      <w:r w:rsidRPr="00715B00">
        <w:rPr>
          <w:sz w:val="24"/>
          <w:szCs w:val="24"/>
        </w:rPr>
        <w:t>Zentiva</w:t>
      </w:r>
      <w:proofErr w:type="spellEnd"/>
      <w:r w:rsidR="00664F6E">
        <w:rPr>
          <w:sz w:val="24"/>
          <w:szCs w:val="24"/>
        </w:rPr>
        <w:t>"</w:t>
      </w:r>
      <w:r w:rsidRPr="00715B00">
        <w:rPr>
          <w:sz w:val="24"/>
          <w:szCs w:val="24"/>
        </w:rPr>
        <w:t xml:space="preserve"> indeholder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, der er en strukturanalog til det naturligt anti-diuretiske hormon </w:t>
      </w:r>
      <w:proofErr w:type="spellStart"/>
      <w:r w:rsidRPr="00715B00">
        <w:rPr>
          <w:sz w:val="24"/>
          <w:szCs w:val="24"/>
        </w:rPr>
        <w:t>vasopressin</w:t>
      </w:r>
      <w:proofErr w:type="spellEnd"/>
      <w:r w:rsidRPr="00715B00">
        <w:rPr>
          <w:sz w:val="24"/>
          <w:szCs w:val="24"/>
        </w:rPr>
        <w:t>.</w:t>
      </w:r>
    </w:p>
    <w:p w14:paraId="69934837" w14:textId="77777777" w:rsidR="00710493" w:rsidRPr="00715B00" w:rsidRDefault="00710493" w:rsidP="008F2100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Det adskiller sig herfra, idet aminogruppen i </w:t>
      </w:r>
      <w:proofErr w:type="spellStart"/>
      <w:r w:rsidRPr="00715B00">
        <w:rPr>
          <w:sz w:val="24"/>
          <w:szCs w:val="24"/>
        </w:rPr>
        <w:t>cystein</w:t>
      </w:r>
      <w:proofErr w:type="spellEnd"/>
      <w:r w:rsidRPr="00715B00">
        <w:rPr>
          <w:sz w:val="24"/>
          <w:szCs w:val="24"/>
        </w:rPr>
        <w:t xml:space="preserve"> fjernes, og L-</w:t>
      </w:r>
      <w:proofErr w:type="spellStart"/>
      <w:r w:rsidRPr="00715B00">
        <w:rPr>
          <w:sz w:val="24"/>
          <w:szCs w:val="24"/>
        </w:rPr>
        <w:t>arginin</w:t>
      </w:r>
      <w:proofErr w:type="spellEnd"/>
      <w:r w:rsidRPr="00715B00">
        <w:rPr>
          <w:sz w:val="24"/>
          <w:szCs w:val="24"/>
        </w:rPr>
        <w:t xml:space="preserve"> erstattes af D-</w:t>
      </w:r>
      <w:proofErr w:type="spellStart"/>
      <w:r w:rsidRPr="00715B00">
        <w:rPr>
          <w:sz w:val="24"/>
          <w:szCs w:val="24"/>
        </w:rPr>
        <w:t>arginin</w:t>
      </w:r>
      <w:proofErr w:type="spellEnd"/>
      <w:r w:rsidRPr="00715B00">
        <w:rPr>
          <w:sz w:val="24"/>
          <w:szCs w:val="24"/>
        </w:rPr>
        <w:t xml:space="preserve">. Denne ændring resulterer i en væsentlig forlænget virkningsvarighed af den antidiuretiske effekt og en næsten elimineret </w:t>
      </w:r>
      <w:proofErr w:type="spellStart"/>
      <w:r w:rsidRPr="00715B00">
        <w:rPr>
          <w:sz w:val="24"/>
          <w:szCs w:val="24"/>
        </w:rPr>
        <w:t>pressoreffekt</w:t>
      </w:r>
      <w:proofErr w:type="spellEnd"/>
      <w:r w:rsidRPr="00715B00">
        <w:rPr>
          <w:sz w:val="24"/>
          <w:szCs w:val="24"/>
        </w:rPr>
        <w:t xml:space="preserve"> ved terapeutiske doser.</w:t>
      </w:r>
    </w:p>
    <w:p w14:paraId="52466236" w14:textId="77777777" w:rsidR="00710493" w:rsidRPr="00715B00" w:rsidRDefault="00710493" w:rsidP="008F2100">
      <w:pPr>
        <w:ind w:left="851"/>
        <w:rPr>
          <w:sz w:val="24"/>
          <w:szCs w:val="24"/>
          <w:lang w:eastAsia="en-GB"/>
        </w:rPr>
      </w:pPr>
    </w:p>
    <w:p w14:paraId="2F5257C6" w14:textId="07B4CA90" w:rsidR="00710493" w:rsidRPr="00715B00" w:rsidRDefault="00710493" w:rsidP="008F2100">
      <w:pPr>
        <w:ind w:left="851"/>
        <w:rPr>
          <w:sz w:val="24"/>
          <w:szCs w:val="24"/>
          <w:lang w:eastAsia="en-GB"/>
        </w:rPr>
      </w:pPr>
      <w:r w:rsidRPr="00715B00">
        <w:rPr>
          <w:sz w:val="24"/>
          <w:szCs w:val="24"/>
          <w:lang w:eastAsia="en-GB"/>
        </w:rPr>
        <w:t xml:space="preserve">Sammenlignet med det naturlige hormon er </w:t>
      </w:r>
      <w:proofErr w:type="spellStart"/>
      <w:r w:rsidRPr="00715B00">
        <w:rPr>
          <w:sz w:val="24"/>
          <w:szCs w:val="24"/>
          <w:lang w:eastAsia="en-GB"/>
        </w:rPr>
        <w:t>desmopressin</w:t>
      </w:r>
      <w:proofErr w:type="spellEnd"/>
      <w:r w:rsidRPr="00715B00">
        <w:rPr>
          <w:sz w:val="24"/>
          <w:szCs w:val="24"/>
          <w:lang w:eastAsia="en-GB"/>
        </w:rPr>
        <w:t xml:space="preserve"> karakteriseret ved en øget og langvarig</w:t>
      </w:r>
      <w:r w:rsidR="0068411D">
        <w:rPr>
          <w:sz w:val="24"/>
          <w:szCs w:val="24"/>
          <w:lang w:eastAsia="en-GB"/>
        </w:rPr>
        <w:t xml:space="preserve"> </w:t>
      </w:r>
      <w:r w:rsidRPr="00715B00">
        <w:rPr>
          <w:sz w:val="24"/>
          <w:szCs w:val="24"/>
          <w:lang w:eastAsia="en-GB"/>
        </w:rPr>
        <w:t xml:space="preserve">antidiuretisk aktivitet, mens dens </w:t>
      </w:r>
      <w:proofErr w:type="spellStart"/>
      <w:r w:rsidRPr="00715B00">
        <w:rPr>
          <w:sz w:val="24"/>
          <w:szCs w:val="24"/>
          <w:lang w:eastAsia="en-GB"/>
        </w:rPr>
        <w:t>vasopressoraktivitet</w:t>
      </w:r>
      <w:proofErr w:type="spellEnd"/>
      <w:r w:rsidRPr="00715B00">
        <w:rPr>
          <w:sz w:val="24"/>
          <w:szCs w:val="24"/>
          <w:lang w:eastAsia="en-GB"/>
        </w:rPr>
        <w:t xml:space="preserve"> er meget reduceret. </w:t>
      </w:r>
      <w:proofErr w:type="spellStart"/>
      <w:r w:rsidRPr="00715B00">
        <w:rPr>
          <w:sz w:val="24"/>
          <w:szCs w:val="24"/>
          <w:lang w:eastAsia="en-GB"/>
        </w:rPr>
        <w:lastRenderedPageBreak/>
        <w:t>Desmopressin</w:t>
      </w:r>
      <w:proofErr w:type="spellEnd"/>
      <w:r w:rsidRPr="00715B00">
        <w:rPr>
          <w:sz w:val="24"/>
          <w:szCs w:val="24"/>
          <w:lang w:eastAsia="en-GB"/>
        </w:rPr>
        <w:t xml:space="preserve"> virker som en selektiv agonist ved </w:t>
      </w:r>
      <w:proofErr w:type="spellStart"/>
      <w:r w:rsidRPr="00715B00">
        <w:rPr>
          <w:sz w:val="24"/>
          <w:szCs w:val="24"/>
          <w:lang w:eastAsia="en-GB"/>
        </w:rPr>
        <w:t>vasopressin</w:t>
      </w:r>
      <w:proofErr w:type="spellEnd"/>
      <w:r w:rsidRPr="00715B00">
        <w:rPr>
          <w:sz w:val="24"/>
          <w:szCs w:val="24"/>
          <w:lang w:eastAsia="en-GB"/>
        </w:rPr>
        <w:t xml:space="preserve"> V2-receptorer, der primært er placeret på nyrernes opsamlingskanalceller. Oral administration af en dosis på 0,1 til 0,2 mg </w:t>
      </w:r>
      <w:proofErr w:type="spellStart"/>
      <w:r w:rsidRPr="00715B00">
        <w:rPr>
          <w:sz w:val="24"/>
          <w:szCs w:val="24"/>
          <w:lang w:eastAsia="en-GB"/>
        </w:rPr>
        <w:t>desmopressin</w:t>
      </w:r>
      <w:proofErr w:type="spellEnd"/>
      <w:r w:rsidRPr="00715B00">
        <w:rPr>
          <w:sz w:val="24"/>
          <w:szCs w:val="24"/>
          <w:lang w:eastAsia="en-GB"/>
        </w:rPr>
        <w:t xml:space="preserve"> tablet (svarende til 60 mikrogram og 120 mikrogram oral </w:t>
      </w:r>
      <w:proofErr w:type="spellStart"/>
      <w:r w:rsidRPr="00715B00">
        <w:rPr>
          <w:sz w:val="24"/>
          <w:szCs w:val="24"/>
          <w:lang w:eastAsia="en-GB"/>
        </w:rPr>
        <w:t>lyofilisat</w:t>
      </w:r>
      <w:proofErr w:type="spellEnd"/>
      <w:r w:rsidRPr="00715B00">
        <w:rPr>
          <w:sz w:val="24"/>
          <w:szCs w:val="24"/>
          <w:lang w:eastAsia="en-GB"/>
        </w:rPr>
        <w:t>) forårsager en antidiuretisk virkning, som varer ca.</w:t>
      </w:r>
      <w:r w:rsidR="0068411D">
        <w:rPr>
          <w:sz w:val="24"/>
          <w:szCs w:val="24"/>
          <w:lang w:eastAsia="en-GB"/>
        </w:rPr>
        <w:t xml:space="preserve"> </w:t>
      </w:r>
      <w:r w:rsidRPr="00715B00">
        <w:rPr>
          <w:sz w:val="24"/>
          <w:szCs w:val="24"/>
          <w:lang w:eastAsia="en-GB"/>
        </w:rPr>
        <w:t xml:space="preserve">8 timer med betydelige </w:t>
      </w:r>
      <w:proofErr w:type="spellStart"/>
      <w:r w:rsidRPr="00715B00">
        <w:rPr>
          <w:sz w:val="24"/>
          <w:szCs w:val="24"/>
          <w:lang w:eastAsia="en-GB"/>
        </w:rPr>
        <w:t>interindividuelle</w:t>
      </w:r>
      <w:proofErr w:type="spellEnd"/>
      <w:r w:rsidRPr="00715B00">
        <w:rPr>
          <w:sz w:val="24"/>
          <w:szCs w:val="24"/>
          <w:lang w:eastAsia="en-GB"/>
        </w:rPr>
        <w:t xml:space="preserve"> variationer.</w:t>
      </w:r>
    </w:p>
    <w:p w14:paraId="04FE0D84" w14:textId="77777777" w:rsidR="00710493" w:rsidRPr="00715B00" w:rsidRDefault="00710493" w:rsidP="008F2100">
      <w:pPr>
        <w:ind w:left="851"/>
        <w:rPr>
          <w:sz w:val="24"/>
          <w:szCs w:val="24"/>
          <w:lang w:eastAsia="fr-LU"/>
        </w:rPr>
      </w:pPr>
    </w:p>
    <w:p w14:paraId="2159387A" w14:textId="77777777" w:rsidR="00710493" w:rsidRPr="00715B00" w:rsidRDefault="00710493" w:rsidP="008F2100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Kliniske studier med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tabletter mod </w:t>
      </w:r>
      <w:proofErr w:type="spellStart"/>
      <w:r w:rsidRPr="00715B00">
        <w:rPr>
          <w:sz w:val="24"/>
          <w:szCs w:val="24"/>
        </w:rPr>
        <w:t>nykturi</w:t>
      </w:r>
      <w:proofErr w:type="spellEnd"/>
      <w:r w:rsidRPr="00715B00">
        <w:rPr>
          <w:sz w:val="24"/>
          <w:szCs w:val="24"/>
        </w:rPr>
        <w:t xml:space="preserve"> viste følgende:</w:t>
      </w:r>
    </w:p>
    <w:p w14:paraId="76D86AA5" w14:textId="0E02130B" w:rsidR="00710493" w:rsidRPr="0068411D" w:rsidRDefault="00710493" w:rsidP="0068411D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68411D">
        <w:rPr>
          <w:sz w:val="24"/>
          <w:szCs w:val="24"/>
        </w:rPr>
        <w:t>39</w:t>
      </w:r>
      <w:r w:rsidR="00721AD9">
        <w:rPr>
          <w:sz w:val="24"/>
          <w:szCs w:val="24"/>
        </w:rPr>
        <w:t xml:space="preserve"> %</w:t>
      </w:r>
      <w:r w:rsidRPr="0068411D">
        <w:rPr>
          <w:sz w:val="24"/>
          <w:szCs w:val="24"/>
        </w:rPr>
        <w:t xml:space="preserve"> af patienterne opnåede en reduktion af natlige toiletbesøg på mindst 50</w:t>
      </w:r>
      <w:r w:rsidR="00721AD9">
        <w:rPr>
          <w:sz w:val="24"/>
          <w:szCs w:val="24"/>
        </w:rPr>
        <w:t xml:space="preserve"> %</w:t>
      </w:r>
      <w:r w:rsidRPr="0068411D">
        <w:rPr>
          <w:sz w:val="24"/>
          <w:szCs w:val="24"/>
        </w:rPr>
        <w:t>. Tilsvarende reduktion for patienterne i placebobehandling var 5</w:t>
      </w:r>
      <w:r w:rsidR="00721AD9">
        <w:rPr>
          <w:sz w:val="24"/>
          <w:szCs w:val="24"/>
        </w:rPr>
        <w:t xml:space="preserve"> %</w:t>
      </w:r>
      <w:r w:rsidRPr="0068411D">
        <w:rPr>
          <w:sz w:val="24"/>
          <w:szCs w:val="24"/>
        </w:rPr>
        <w:t xml:space="preserve"> (p&lt; 0,0001).</w:t>
      </w:r>
    </w:p>
    <w:p w14:paraId="67804356" w14:textId="452A9404" w:rsidR="00710493" w:rsidRPr="0068411D" w:rsidRDefault="00710493" w:rsidP="0068411D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68411D">
        <w:rPr>
          <w:sz w:val="24"/>
          <w:szCs w:val="24"/>
        </w:rPr>
        <w:t>Det gennemsnitlige antal natlige toiletbesøg blev reduceret med 44</w:t>
      </w:r>
      <w:r w:rsidR="00721AD9">
        <w:rPr>
          <w:sz w:val="24"/>
          <w:szCs w:val="24"/>
        </w:rPr>
        <w:t xml:space="preserve"> %</w:t>
      </w:r>
      <w:r w:rsidRPr="0068411D">
        <w:rPr>
          <w:sz w:val="24"/>
          <w:szCs w:val="24"/>
        </w:rPr>
        <w:t xml:space="preserve"> i desmopressingruppen sammenlignet med 15</w:t>
      </w:r>
      <w:r w:rsidR="00721AD9">
        <w:rPr>
          <w:sz w:val="24"/>
          <w:szCs w:val="24"/>
        </w:rPr>
        <w:t xml:space="preserve"> %</w:t>
      </w:r>
      <w:r w:rsidRPr="0068411D">
        <w:rPr>
          <w:sz w:val="24"/>
          <w:szCs w:val="24"/>
        </w:rPr>
        <w:t xml:space="preserve"> i placebogruppen (p&lt; 0,0001).</w:t>
      </w:r>
    </w:p>
    <w:p w14:paraId="3EA41CC6" w14:textId="7DF438E2" w:rsidR="00710493" w:rsidRPr="0068411D" w:rsidRDefault="00710493" w:rsidP="0068411D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68411D">
        <w:rPr>
          <w:sz w:val="24"/>
          <w:szCs w:val="24"/>
        </w:rPr>
        <w:t>Middelvarigheden af den første uforstyrrede søvnperiode øgedes med 64</w:t>
      </w:r>
      <w:r w:rsidR="00721AD9">
        <w:rPr>
          <w:sz w:val="24"/>
          <w:szCs w:val="24"/>
        </w:rPr>
        <w:t xml:space="preserve"> %</w:t>
      </w:r>
      <w:r w:rsidRPr="0068411D">
        <w:rPr>
          <w:sz w:val="24"/>
          <w:szCs w:val="24"/>
        </w:rPr>
        <w:t xml:space="preserve"> i desmopressingruppen sammenlignet med 20</w:t>
      </w:r>
      <w:r w:rsidR="00721AD9">
        <w:rPr>
          <w:sz w:val="24"/>
          <w:szCs w:val="24"/>
        </w:rPr>
        <w:t xml:space="preserve"> %</w:t>
      </w:r>
      <w:r w:rsidRPr="0068411D">
        <w:rPr>
          <w:sz w:val="24"/>
          <w:szCs w:val="24"/>
        </w:rPr>
        <w:t xml:space="preserve"> i placebogruppen (p&lt; 0,0001).</w:t>
      </w:r>
    </w:p>
    <w:p w14:paraId="38F0AC4D" w14:textId="77777777" w:rsidR="00710493" w:rsidRPr="0068411D" w:rsidRDefault="00710493" w:rsidP="0068411D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68411D">
        <w:rPr>
          <w:sz w:val="24"/>
          <w:szCs w:val="24"/>
        </w:rPr>
        <w:t>Den gennemsnitlige varighed af den første uforstyrrede søvnperiode steg med to timer med desmopressin sammenlignet med 31 minutter ved placebo (p&lt; 0,0001).</w:t>
      </w:r>
    </w:p>
    <w:p w14:paraId="040ECDAF" w14:textId="565E07A6" w:rsidR="00710493" w:rsidRPr="00715B00" w:rsidRDefault="00710493" w:rsidP="008F2100">
      <w:pPr>
        <w:ind w:left="851"/>
        <w:rPr>
          <w:sz w:val="24"/>
          <w:szCs w:val="24"/>
        </w:rPr>
      </w:pPr>
      <w:r w:rsidRPr="00715B00">
        <w:rPr>
          <w:sz w:val="24"/>
          <w:szCs w:val="24"/>
        </w:rPr>
        <w:t>8</w:t>
      </w:r>
      <w:r w:rsidR="00721AD9">
        <w:rPr>
          <w:sz w:val="24"/>
          <w:szCs w:val="24"/>
        </w:rPr>
        <w:t xml:space="preserve"> %</w:t>
      </w:r>
      <w:r w:rsidRPr="00715B00">
        <w:rPr>
          <w:sz w:val="24"/>
          <w:szCs w:val="24"/>
        </w:rPr>
        <w:t xml:space="preserve"> af de 448 patienter ophørte behandling med </w:t>
      </w:r>
      <w:proofErr w:type="spellStart"/>
      <w:r w:rsidRPr="00715B00">
        <w:rPr>
          <w:sz w:val="24"/>
          <w:szCs w:val="24"/>
        </w:rPr>
        <w:t>desmopressin</w:t>
      </w:r>
      <w:proofErr w:type="spellEnd"/>
      <w:r w:rsidRPr="00715B00">
        <w:rPr>
          <w:sz w:val="24"/>
          <w:szCs w:val="24"/>
        </w:rPr>
        <w:t xml:space="preserve"> pga. bivirkninger i dosistitreringsfasen og 2</w:t>
      </w:r>
      <w:r w:rsidR="00721AD9">
        <w:rPr>
          <w:sz w:val="24"/>
          <w:szCs w:val="24"/>
        </w:rPr>
        <w:t xml:space="preserve"> %</w:t>
      </w:r>
      <w:r w:rsidRPr="00715B00">
        <w:rPr>
          <w:sz w:val="24"/>
          <w:szCs w:val="24"/>
        </w:rPr>
        <w:t xml:space="preserve"> af de 295 patienter i den dobbelt blinde periode (0,63</w:t>
      </w:r>
      <w:r w:rsidR="00721AD9">
        <w:rPr>
          <w:sz w:val="24"/>
          <w:szCs w:val="24"/>
        </w:rPr>
        <w:t xml:space="preserve"> %</w:t>
      </w:r>
      <w:r w:rsidRPr="00715B00">
        <w:rPr>
          <w:sz w:val="24"/>
          <w:szCs w:val="24"/>
        </w:rPr>
        <w:t xml:space="preserve"> i </w:t>
      </w:r>
      <w:proofErr w:type="spellStart"/>
      <w:r w:rsidRPr="00715B00">
        <w:rPr>
          <w:sz w:val="24"/>
          <w:szCs w:val="24"/>
        </w:rPr>
        <w:t>desmopressingruppen</w:t>
      </w:r>
      <w:proofErr w:type="spellEnd"/>
      <w:r w:rsidRPr="00715B00">
        <w:rPr>
          <w:sz w:val="24"/>
          <w:szCs w:val="24"/>
        </w:rPr>
        <w:t xml:space="preserve"> og 1,45</w:t>
      </w:r>
      <w:r w:rsidR="00721AD9">
        <w:rPr>
          <w:sz w:val="24"/>
          <w:szCs w:val="24"/>
        </w:rPr>
        <w:t xml:space="preserve"> %</w:t>
      </w:r>
      <w:r w:rsidRPr="00715B00">
        <w:rPr>
          <w:sz w:val="24"/>
          <w:szCs w:val="24"/>
        </w:rPr>
        <w:t xml:space="preserve"> i placebogruppen).</w:t>
      </w:r>
    </w:p>
    <w:p w14:paraId="59150893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F6CFB0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5.2</w:t>
      </w:r>
      <w:r w:rsidRPr="00715B00">
        <w:rPr>
          <w:b/>
          <w:sz w:val="24"/>
          <w:szCs w:val="24"/>
        </w:rPr>
        <w:tab/>
      </w:r>
      <w:proofErr w:type="spellStart"/>
      <w:r w:rsidRPr="00715B00">
        <w:rPr>
          <w:b/>
          <w:sz w:val="24"/>
          <w:szCs w:val="24"/>
        </w:rPr>
        <w:t>Farmakokinetiske</w:t>
      </w:r>
      <w:proofErr w:type="spellEnd"/>
      <w:r w:rsidRPr="00715B00">
        <w:rPr>
          <w:b/>
          <w:sz w:val="24"/>
          <w:szCs w:val="24"/>
        </w:rPr>
        <w:t xml:space="preserve"> egenskaber</w:t>
      </w:r>
    </w:p>
    <w:p w14:paraId="4B1D8675" w14:textId="77777777" w:rsidR="0068411D" w:rsidRDefault="0068411D" w:rsidP="008F2100">
      <w:pPr>
        <w:ind w:left="851"/>
        <w:rPr>
          <w:i/>
          <w:iCs/>
          <w:color w:val="000000" w:themeColor="text1"/>
          <w:sz w:val="24"/>
          <w:szCs w:val="24"/>
        </w:rPr>
      </w:pPr>
    </w:p>
    <w:p w14:paraId="7E0983EB" w14:textId="3DCBB64D" w:rsidR="00710493" w:rsidRPr="00715B00" w:rsidRDefault="00710493" w:rsidP="008F2100">
      <w:pPr>
        <w:ind w:left="851"/>
        <w:rPr>
          <w:i/>
          <w:iCs/>
          <w:color w:val="000000" w:themeColor="text1"/>
          <w:sz w:val="24"/>
          <w:szCs w:val="24"/>
          <w:lang w:eastAsia="fr-LU"/>
        </w:rPr>
      </w:pPr>
      <w:r w:rsidRPr="00715B00">
        <w:rPr>
          <w:i/>
          <w:iCs/>
          <w:color w:val="000000" w:themeColor="text1"/>
          <w:sz w:val="24"/>
          <w:szCs w:val="24"/>
        </w:rPr>
        <w:t>Absorption</w:t>
      </w:r>
    </w:p>
    <w:p w14:paraId="4E16DC6F" w14:textId="0755979D" w:rsidR="00710493" w:rsidRPr="00715B00" w:rsidRDefault="00710493" w:rsidP="008F2100">
      <w:pPr>
        <w:autoSpaceDE w:val="0"/>
        <w:autoSpaceDN w:val="0"/>
        <w:adjustRightInd w:val="0"/>
        <w:ind w:left="851"/>
        <w:rPr>
          <w:color w:val="000000" w:themeColor="text1"/>
          <w:sz w:val="24"/>
          <w:szCs w:val="24"/>
          <w:lang w:eastAsia="en-GB"/>
        </w:rPr>
      </w:pPr>
      <w:r w:rsidRPr="00715B00">
        <w:rPr>
          <w:color w:val="000000" w:themeColor="text1"/>
          <w:sz w:val="24"/>
          <w:szCs w:val="24"/>
          <w:lang w:eastAsia="en-GB"/>
        </w:rPr>
        <w:t xml:space="preserve">Samtidig fødeindtagelse er ikke undersøgt med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desmopressin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frysetørret tablet, men ved fødeindtagelse sammen med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desmopressin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tablet reduceres absorptionshastigheden og absorptionsgraden med 40</w:t>
      </w:r>
      <w:r w:rsidR="00721AD9">
        <w:rPr>
          <w:color w:val="000000" w:themeColor="text1"/>
          <w:sz w:val="24"/>
          <w:szCs w:val="24"/>
          <w:lang w:eastAsia="en-GB"/>
        </w:rPr>
        <w:t xml:space="preserve"> %</w:t>
      </w:r>
      <w:r w:rsidRPr="00715B00">
        <w:rPr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 udviser en moderat til høj variabilitet i biotilgængeligheden, både inden for og mellem forsøgspersoner. </w:t>
      </w:r>
      <w:r w:rsidRPr="00715B00">
        <w:rPr>
          <w:color w:val="000000" w:themeColor="text1"/>
          <w:sz w:val="24"/>
          <w:szCs w:val="24"/>
          <w:lang w:eastAsia="en-GB"/>
        </w:rPr>
        <w:t xml:space="preserve">Plasmakoncentrationerne af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desmopressin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steg i forhold til den givne dosis, og efter administration af doser på 200, 400 og 800 mikrogram var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C</w:t>
      </w:r>
      <w:r w:rsidRPr="00715B00">
        <w:rPr>
          <w:color w:val="000000" w:themeColor="text1"/>
          <w:sz w:val="24"/>
          <w:szCs w:val="24"/>
          <w:vertAlign w:val="subscript"/>
          <w:lang w:eastAsia="en-GB"/>
        </w:rPr>
        <w:t>max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henholdsvis 14, 30 og 65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pg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/ml.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T</w:t>
      </w:r>
      <w:r w:rsidRPr="00715B00">
        <w:rPr>
          <w:color w:val="000000" w:themeColor="text1"/>
          <w:sz w:val="24"/>
          <w:szCs w:val="24"/>
          <w:vertAlign w:val="subscript"/>
          <w:lang w:eastAsia="en-GB"/>
        </w:rPr>
        <w:t>max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blev observeret til 0,5 – 2,0 timer efter administration.</w:t>
      </w:r>
    </w:p>
    <w:p w14:paraId="5E137726" w14:textId="77777777" w:rsidR="00710493" w:rsidRPr="00715B00" w:rsidRDefault="00710493" w:rsidP="008F2100">
      <w:pPr>
        <w:autoSpaceDE w:val="0"/>
        <w:autoSpaceDN w:val="0"/>
        <w:adjustRightInd w:val="0"/>
        <w:ind w:left="851"/>
        <w:rPr>
          <w:color w:val="000000" w:themeColor="text1"/>
          <w:sz w:val="24"/>
          <w:szCs w:val="24"/>
          <w:lang w:eastAsia="en-GB"/>
        </w:rPr>
      </w:pPr>
    </w:p>
    <w:p w14:paraId="3C2BBCF9" w14:textId="478AD75B" w:rsidR="00710493" w:rsidRPr="00715B00" w:rsidRDefault="00710493" w:rsidP="008F2100">
      <w:pPr>
        <w:autoSpaceDE w:val="0"/>
        <w:autoSpaceDN w:val="0"/>
        <w:adjustRightInd w:val="0"/>
        <w:ind w:left="851"/>
        <w:rPr>
          <w:color w:val="000000" w:themeColor="text1"/>
          <w:sz w:val="24"/>
          <w:szCs w:val="24"/>
          <w:lang w:eastAsia="en-GB"/>
        </w:rPr>
      </w:pPr>
      <w:r w:rsidRPr="00715B00">
        <w:rPr>
          <w:color w:val="000000" w:themeColor="text1"/>
          <w:sz w:val="24"/>
          <w:szCs w:val="24"/>
          <w:lang w:eastAsia="en-GB"/>
        </w:rPr>
        <w:t xml:space="preserve">Den absolutte biotilgængelighed af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desmopressin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via den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sublinguale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rute er i gennemsnit 0,25</w:t>
      </w:r>
      <w:r w:rsidR="00721AD9">
        <w:rPr>
          <w:color w:val="000000" w:themeColor="text1"/>
          <w:sz w:val="24"/>
          <w:szCs w:val="24"/>
          <w:lang w:eastAsia="en-GB"/>
        </w:rPr>
        <w:t xml:space="preserve"> %</w:t>
      </w:r>
      <w:r w:rsidR="0068411D">
        <w:rPr>
          <w:color w:val="000000" w:themeColor="text1"/>
          <w:sz w:val="24"/>
          <w:szCs w:val="24"/>
          <w:lang w:eastAsia="en-GB"/>
        </w:rPr>
        <w:t xml:space="preserve"> </w:t>
      </w:r>
      <w:r w:rsidRPr="00715B00">
        <w:rPr>
          <w:color w:val="000000" w:themeColor="text1"/>
          <w:sz w:val="24"/>
          <w:szCs w:val="24"/>
          <w:lang w:eastAsia="en-GB"/>
        </w:rPr>
        <w:t>(0.21</w:t>
      </w:r>
      <w:r w:rsidR="00721AD9">
        <w:rPr>
          <w:color w:val="000000" w:themeColor="text1"/>
          <w:sz w:val="24"/>
          <w:szCs w:val="24"/>
          <w:lang w:eastAsia="en-GB"/>
        </w:rPr>
        <w:t xml:space="preserve"> %</w:t>
      </w:r>
      <w:r w:rsidRPr="00715B00">
        <w:rPr>
          <w:color w:val="000000" w:themeColor="text1"/>
          <w:sz w:val="24"/>
          <w:szCs w:val="24"/>
          <w:lang w:eastAsia="en-GB"/>
        </w:rPr>
        <w:t>-0.31</w:t>
      </w:r>
      <w:r w:rsidR="00721AD9">
        <w:rPr>
          <w:color w:val="000000" w:themeColor="text1"/>
          <w:sz w:val="24"/>
          <w:szCs w:val="24"/>
          <w:lang w:eastAsia="en-GB"/>
        </w:rPr>
        <w:t xml:space="preserve"> %</w:t>
      </w:r>
      <w:r w:rsidRPr="00715B00">
        <w:rPr>
          <w:color w:val="000000" w:themeColor="text1"/>
          <w:sz w:val="24"/>
          <w:szCs w:val="24"/>
          <w:lang w:eastAsia="en-GB"/>
        </w:rPr>
        <w:t xml:space="preserve">). Tabellen nedenfor viser en ækvivalens mellem tabletterne og de orale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lyofilisater</w:t>
      </w:r>
      <w:proofErr w:type="spellEnd"/>
      <w:r w:rsidR="0068411D">
        <w:rPr>
          <w:color w:val="000000" w:themeColor="text1"/>
          <w:sz w:val="24"/>
          <w:szCs w:val="24"/>
          <w:lang w:eastAsia="en-GB"/>
        </w:rPr>
        <w:t xml:space="preserve"> </w:t>
      </w:r>
      <w:r w:rsidRPr="00715B00">
        <w:rPr>
          <w:color w:val="000000" w:themeColor="text1"/>
          <w:sz w:val="24"/>
          <w:szCs w:val="24"/>
          <w:lang w:eastAsia="en-GB"/>
        </w:rPr>
        <w:t xml:space="preserve">af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desmopressin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>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033"/>
        <w:gridCol w:w="2033"/>
        <w:gridCol w:w="2313"/>
      </w:tblGrid>
      <w:tr w:rsidR="00710493" w:rsidRPr="00715B00" w14:paraId="391672BC" w14:textId="77777777" w:rsidTr="00923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80C8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Desmopressinacetat</w:t>
            </w:r>
            <w:proofErr w:type="spellEnd"/>
          </w:p>
          <w:p w14:paraId="3C42812D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tablet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7363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Desmopressin</w:t>
            </w:r>
            <w:proofErr w:type="spellEnd"/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, base</w:t>
            </w:r>
          </w:p>
          <w:p w14:paraId="01F18738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sz w:val="24"/>
                <w:szCs w:val="24"/>
                <w:lang w:eastAsia="en-GB"/>
              </w:rPr>
              <w:t>oral frysetørret tablet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230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fr-LU" w:eastAsia="fr-LU"/>
              </w:rPr>
            </w:pPr>
            <w:proofErr w:type="spellStart"/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Desmopressin</w:t>
            </w:r>
            <w:proofErr w:type="spellEnd"/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, base</w:t>
            </w:r>
            <w:r w:rsidRPr="00715B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10F80AD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tablet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3108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Desmopressinacetat</w:t>
            </w:r>
            <w:proofErr w:type="spellEnd"/>
          </w:p>
          <w:p w14:paraId="1D0DE4FD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sz w:val="24"/>
                <w:szCs w:val="24"/>
                <w:lang w:eastAsia="en-GB"/>
              </w:rPr>
              <w:t>oral frysetørret tablet</w:t>
            </w:r>
          </w:p>
        </w:tc>
      </w:tr>
      <w:tr w:rsidR="00710493" w:rsidRPr="00715B00" w14:paraId="7DE26CF9" w14:textId="77777777" w:rsidTr="00923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724F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0,1 mg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1CA4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60 mikrogram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6E2F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89 mikrogram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DA2A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Ca. 67 mikrogram*</w:t>
            </w:r>
          </w:p>
        </w:tc>
      </w:tr>
      <w:tr w:rsidR="00710493" w:rsidRPr="00715B00" w14:paraId="355E4E21" w14:textId="77777777" w:rsidTr="00923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5FD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0,2 mg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2CBB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120 mikrogram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B21D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178 mikrogram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D482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Ca. 135 mikrogram*</w:t>
            </w:r>
          </w:p>
        </w:tc>
      </w:tr>
      <w:tr w:rsidR="00710493" w:rsidRPr="00715B00" w14:paraId="0D9F274C" w14:textId="77777777" w:rsidTr="009238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5BA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0,4 mg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A42F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240 mikrogram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367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356 mikrogram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893" w14:textId="77777777" w:rsidR="00710493" w:rsidRPr="00715B00" w:rsidRDefault="0071049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715B00">
              <w:rPr>
                <w:color w:val="000000" w:themeColor="text1"/>
                <w:sz w:val="24"/>
                <w:szCs w:val="24"/>
                <w:lang w:eastAsia="en-GB"/>
              </w:rPr>
              <w:t>Ca. 270 mikrogram*</w:t>
            </w:r>
          </w:p>
        </w:tc>
      </w:tr>
    </w:tbl>
    <w:p w14:paraId="2DB3448F" w14:textId="77777777" w:rsidR="00710493" w:rsidRPr="00715B00" w:rsidRDefault="00710493" w:rsidP="008F2100">
      <w:pPr>
        <w:autoSpaceDE w:val="0"/>
        <w:autoSpaceDN w:val="0"/>
        <w:adjustRightInd w:val="0"/>
        <w:ind w:left="851"/>
        <w:rPr>
          <w:color w:val="000000" w:themeColor="text1"/>
          <w:sz w:val="24"/>
          <w:szCs w:val="24"/>
          <w:lang w:eastAsia="en-GB"/>
        </w:rPr>
      </w:pPr>
      <w:r w:rsidRPr="00715B00">
        <w:rPr>
          <w:color w:val="000000" w:themeColor="text1"/>
          <w:sz w:val="24"/>
          <w:szCs w:val="24"/>
          <w:lang w:eastAsia="en-GB"/>
        </w:rPr>
        <w:t>* udregnet til sammenligning</w:t>
      </w:r>
      <w:r w:rsidRPr="00715B00">
        <w:rPr>
          <w:color w:val="000000" w:themeColor="text1"/>
          <w:sz w:val="24"/>
          <w:szCs w:val="24"/>
          <w:lang w:eastAsia="en-GB"/>
        </w:rPr>
        <w:br/>
      </w:r>
    </w:p>
    <w:p w14:paraId="5159F365" w14:textId="77777777" w:rsidR="00710493" w:rsidRPr="00715B00" w:rsidRDefault="00710493" w:rsidP="008F2100">
      <w:pPr>
        <w:ind w:left="851"/>
        <w:rPr>
          <w:i/>
          <w:iCs/>
          <w:color w:val="000000" w:themeColor="text1"/>
          <w:sz w:val="24"/>
          <w:szCs w:val="24"/>
          <w:lang w:eastAsia="fr-LU"/>
        </w:rPr>
      </w:pPr>
      <w:r w:rsidRPr="00715B00">
        <w:rPr>
          <w:i/>
          <w:iCs/>
          <w:color w:val="000000" w:themeColor="text1"/>
          <w:sz w:val="24"/>
          <w:szCs w:val="24"/>
        </w:rPr>
        <w:t>Fordeling</w:t>
      </w:r>
    </w:p>
    <w:p w14:paraId="02DB548B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proofErr w:type="spellStart"/>
      <w:r w:rsidRPr="00715B00">
        <w:rPr>
          <w:color w:val="000000" w:themeColor="text1"/>
          <w:sz w:val="24"/>
          <w:szCs w:val="24"/>
        </w:rPr>
        <w:t>Desmopressins</w:t>
      </w:r>
      <w:proofErr w:type="spellEnd"/>
      <w:r w:rsidRPr="00715B00">
        <w:rPr>
          <w:color w:val="000000" w:themeColor="text1"/>
          <w:sz w:val="24"/>
          <w:szCs w:val="24"/>
        </w:rPr>
        <w:t xml:space="preserve"> fordeling beskrives bedst med en to-</w:t>
      </w:r>
      <w:proofErr w:type="spellStart"/>
      <w:r w:rsidRPr="00715B00">
        <w:rPr>
          <w:color w:val="000000" w:themeColor="text1"/>
          <w:sz w:val="24"/>
          <w:szCs w:val="24"/>
        </w:rPr>
        <w:t>kompartment</w:t>
      </w:r>
      <w:proofErr w:type="spellEnd"/>
      <w:r w:rsidRPr="00715B00">
        <w:rPr>
          <w:color w:val="000000" w:themeColor="text1"/>
          <w:sz w:val="24"/>
          <w:szCs w:val="24"/>
        </w:rPr>
        <w:t xml:space="preserve"> model, hvor fordelingsvolumen under elimineringsfasen er 0.3-0.5 l/kg.</w:t>
      </w:r>
    </w:p>
    <w:p w14:paraId="33470CB9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 krydser ikke blod-hjerne-barrieren.</w:t>
      </w:r>
    </w:p>
    <w:p w14:paraId="47BFDFD6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u w:val="single"/>
        </w:rPr>
      </w:pPr>
    </w:p>
    <w:p w14:paraId="26FB024A" w14:textId="77777777" w:rsidR="00710493" w:rsidRPr="00C90802" w:rsidRDefault="00710493" w:rsidP="00C90802">
      <w:pPr>
        <w:ind w:left="851"/>
        <w:rPr>
          <w:i/>
          <w:sz w:val="24"/>
          <w:szCs w:val="24"/>
        </w:rPr>
      </w:pPr>
      <w:r w:rsidRPr="00C90802">
        <w:rPr>
          <w:i/>
          <w:sz w:val="24"/>
          <w:szCs w:val="24"/>
        </w:rPr>
        <w:t>Metabolisme</w:t>
      </w:r>
    </w:p>
    <w:p w14:paraId="069399CB" w14:textId="77777777" w:rsidR="00710493" w:rsidRPr="00C90802" w:rsidRDefault="00710493" w:rsidP="00C90802">
      <w:pPr>
        <w:ind w:left="851"/>
        <w:rPr>
          <w:sz w:val="24"/>
          <w:szCs w:val="24"/>
        </w:rPr>
      </w:pPr>
      <w:r w:rsidRPr="0088617A">
        <w:rPr>
          <w:i/>
          <w:sz w:val="24"/>
          <w:szCs w:val="24"/>
        </w:rPr>
        <w:t xml:space="preserve">In </w:t>
      </w:r>
      <w:proofErr w:type="spellStart"/>
      <w:r w:rsidRPr="0088617A">
        <w:rPr>
          <w:i/>
          <w:sz w:val="24"/>
          <w:szCs w:val="24"/>
        </w:rPr>
        <w:t>vitro</w:t>
      </w:r>
      <w:proofErr w:type="spellEnd"/>
      <w:r w:rsidRPr="00C90802">
        <w:rPr>
          <w:sz w:val="24"/>
          <w:szCs w:val="24"/>
        </w:rPr>
        <w:t xml:space="preserve">-metabolismestudier med </w:t>
      </w:r>
      <w:proofErr w:type="spellStart"/>
      <w:r w:rsidRPr="00C90802">
        <w:rPr>
          <w:sz w:val="24"/>
          <w:szCs w:val="24"/>
        </w:rPr>
        <w:t>desmopressin</w:t>
      </w:r>
      <w:proofErr w:type="spellEnd"/>
      <w:r w:rsidRPr="00C90802">
        <w:rPr>
          <w:sz w:val="24"/>
          <w:szCs w:val="24"/>
        </w:rPr>
        <w:t xml:space="preserve"> i humane </w:t>
      </w:r>
      <w:proofErr w:type="spellStart"/>
      <w:r w:rsidRPr="00C90802">
        <w:rPr>
          <w:sz w:val="24"/>
          <w:szCs w:val="24"/>
        </w:rPr>
        <w:t>levermikrosomer</w:t>
      </w:r>
      <w:proofErr w:type="spellEnd"/>
      <w:r w:rsidRPr="00C90802">
        <w:rPr>
          <w:sz w:val="24"/>
          <w:szCs w:val="24"/>
        </w:rPr>
        <w:t xml:space="preserve"> har vist, at der ikke </w:t>
      </w:r>
      <w:proofErr w:type="spellStart"/>
      <w:r w:rsidRPr="00C90802">
        <w:rPr>
          <w:sz w:val="24"/>
          <w:szCs w:val="24"/>
        </w:rPr>
        <w:t>metaboliseres</w:t>
      </w:r>
      <w:proofErr w:type="spellEnd"/>
      <w:r w:rsidRPr="00C90802">
        <w:rPr>
          <w:sz w:val="24"/>
          <w:szCs w:val="24"/>
        </w:rPr>
        <w:t xml:space="preserve"> nogen signifikant mængde i leveren. Det er derfor usandsynligt, at </w:t>
      </w:r>
      <w:proofErr w:type="spellStart"/>
      <w:r w:rsidRPr="00C90802">
        <w:rPr>
          <w:sz w:val="24"/>
          <w:szCs w:val="24"/>
        </w:rPr>
        <w:t>desmopressin</w:t>
      </w:r>
      <w:proofErr w:type="spellEnd"/>
      <w:r w:rsidRPr="00C90802">
        <w:rPr>
          <w:sz w:val="24"/>
          <w:szCs w:val="24"/>
        </w:rPr>
        <w:t xml:space="preserve"> </w:t>
      </w:r>
      <w:proofErr w:type="spellStart"/>
      <w:r w:rsidRPr="00C90802">
        <w:rPr>
          <w:sz w:val="24"/>
          <w:szCs w:val="24"/>
        </w:rPr>
        <w:t>metaboliseres</w:t>
      </w:r>
      <w:proofErr w:type="spellEnd"/>
      <w:r w:rsidRPr="00C90802">
        <w:rPr>
          <w:sz w:val="24"/>
          <w:szCs w:val="24"/>
        </w:rPr>
        <w:t xml:space="preserve"> </w:t>
      </w:r>
      <w:r w:rsidRPr="0088617A">
        <w:rPr>
          <w:i/>
          <w:sz w:val="24"/>
          <w:szCs w:val="24"/>
        </w:rPr>
        <w:t xml:space="preserve">in </w:t>
      </w:r>
      <w:proofErr w:type="spellStart"/>
      <w:r w:rsidRPr="0088617A">
        <w:rPr>
          <w:i/>
          <w:sz w:val="24"/>
          <w:szCs w:val="24"/>
        </w:rPr>
        <w:t>vivo</w:t>
      </w:r>
      <w:proofErr w:type="spellEnd"/>
      <w:r w:rsidRPr="00C90802">
        <w:rPr>
          <w:sz w:val="24"/>
          <w:szCs w:val="24"/>
        </w:rPr>
        <w:t xml:space="preserve"> i leveren hos mennesker</w:t>
      </w:r>
    </w:p>
    <w:p w14:paraId="677FAA1B" w14:textId="77777777" w:rsidR="00710493" w:rsidRPr="00C90802" w:rsidRDefault="00710493" w:rsidP="00C90802">
      <w:pPr>
        <w:ind w:left="851"/>
        <w:rPr>
          <w:sz w:val="24"/>
          <w:szCs w:val="24"/>
        </w:rPr>
      </w:pPr>
    </w:p>
    <w:p w14:paraId="27ADB1D7" w14:textId="77777777" w:rsidR="00710493" w:rsidRPr="00C90802" w:rsidRDefault="00710493" w:rsidP="00C90802">
      <w:pPr>
        <w:ind w:left="851"/>
        <w:rPr>
          <w:i/>
          <w:sz w:val="24"/>
          <w:szCs w:val="24"/>
        </w:rPr>
      </w:pPr>
      <w:r w:rsidRPr="00C90802">
        <w:rPr>
          <w:i/>
          <w:sz w:val="24"/>
          <w:szCs w:val="24"/>
        </w:rPr>
        <w:t>Elimination</w:t>
      </w:r>
    </w:p>
    <w:p w14:paraId="4D8C4B63" w14:textId="781E0193" w:rsidR="00710493" w:rsidRPr="00C90802" w:rsidRDefault="00710493" w:rsidP="00C90802">
      <w:pPr>
        <w:ind w:left="851"/>
        <w:rPr>
          <w:sz w:val="24"/>
          <w:szCs w:val="24"/>
        </w:rPr>
      </w:pPr>
      <w:proofErr w:type="spellStart"/>
      <w:r w:rsidRPr="00C90802">
        <w:rPr>
          <w:sz w:val="24"/>
          <w:szCs w:val="24"/>
        </w:rPr>
        <w:t>Desmopressins</w:t>
      </w:r>
      <w:proofErr w:type="spellEnd"/>
      <w:r w:rsidRPr="00C90802">
        <w:rPr>
          <w:sz w:val="24"/>
          <w:szCs w:val="24"/>
        </w:rPr>
        <w:t xml:space="preserve"> </w:t>
      </w:r>
      <w:proofErr w:type="spellStart"/>
      <w:r w:rsidRPr="00C90802">
        <w:rPr>
          <w:sz w:val="24"/>
          <w:szCs w:val="24"/>
        </w:rPr>
        <w:t>totalclearance</w:t>
      </w:r>
      <w:proofErr w:type="spellEnd"/>
      <w:r w:rsidRPr="00C90802">
        <w:rPr>
          <w:sz w:val="24"/>
          <w:szCs w:val="24"/>
        </w:rPr>
        <w:t xml:space="preserve"> er beregnet til 7,6 l/time. </w:t>
      </w:r>
      <w:proofErr w:type="spellStart"/>
      <w:r w:rsidRPr="00C90802">
        <w:rPr>
          <w:sz w:val="24"/>
          <w:szCs w:val="24"/>
        </w:rPr>
        <w:t>Desmopressins</w:t>
      </w:r>
      <w:proofErr w:type="spellEnd"/>
      <w:r w:rsidRPr="00C90802">
        <w:rPr>
          <w:sz w:val="24"/>
          <w:szCs w:val="24"/>
        </w:rPr>
        <w:t xml:space="preserve"> estimerede </w:t>
      </w:r>
      <w:proofErr w:type="spellStart"/>
      <w:r w:rsidRPr="00C90802">
        <w:rPr>
          <w:sz w:val="24"/>
          <w:szCs w:val="24"/>
        </w:rPr>
        <w:t>terminelle</w:t>
      </w:r>
      <w:proofErr w:type="spellEnd"/>
      <w:r w:rsidRPr="00C90802">
        <w:rPr>
          <w:sz w:val="24"/>
          <w:szCs w:val="24"/>
        </w:rPr>
        <w:t xml:space="preserve"> halveringstid er 2,8 timer. Hos raske forsøgspersoner er uændret udskilt </w:t>
      </w:r>
      <w:proofErr w:type="spellStart"/>
      <w:r w:rsidRPr="00C90802">
        <w:rPr>
          <w:sz w:val="24"/>
          <w:szCs w:val="24"/>
        </w:rPr>
        <w:t>desmopressin</w:t>
      </w:r>
      <w:proofErr w:type="spellEnd"/>
      <w:r w:rsidRPr="00C90802">
        <w:rPr>
          <w:sz w:val="24"/>
          <w:szCs w:val="24"/>
        </w:rPr>
        <w:t xml:space="preserve"> 52</w:t>
      </w:r>
      <w:r w:rsidR="00721AD9">
        <w:rPr>
          <w:sz w:val="24"/>
          <w:szCs w:val="24"/>
        </w:rPr>
        <w:t xml:space="preserve"> %</w:t>
      </w:r>
      <w:r w:rsidRPr="00C90802">
        <w:rPr>
          <w:sz w:val="24"/>
          <w:szCs w:val="24"/>
        </w:rPr>
        <w:t xml:space="preserve"> (44-60</w:t>
      </w:r>
      <w:r w:rsidR="00721AD9">
        <w:rPr>
          <w:sz w:val="24"/>
          <w:szCs w:val="24"/>
        </w:rPr>
        <w:t xml:space="preserve"> %</w:t>
      </w:r>
      <w:r w:rsidRPr="00C90802">
        <w:rPr>
          <w:sz w:val="24"/>
          <w:szCs w:val="24"/>
        </w:rPr>
        <w:t>) i urinen.</w:t>
      </w:r>
    </w:p>
    <w:p w14:paraId="1A34FD58" w14:textId="77777777" w:rsidR="00710493" w:rsidRPr="00C90802" w:rsidRDefault="00710493" w:rsidP="00C90802">
      <w:pPr>
        <w:ind w:left="851"/>
        <w:rPr>
          <w:sz w:val="24"/>
          <w:szCs w:val="24"/>
        </w:rPr>
      </w:pPr>
    </w:p>
    <w:p w14:paraId="7DE7CD6A" w14:textId="77777777" w:rsidR="00710493" w:rsidRPr="00C90802" w:rsidRDefault="00710493" w:rsidP="00C90802">
      <w:pPr>
        <w:ind w:left="851"/>
        <w:rPr>
          <w:sz w:val="24"/>
          <w:szCs w:val="24"/>
          <w:u w:val="single"/>
        </w:rPr>
      </w:pPr>
      <w:r w:rsidRPr="00C90802">
        <w:rPr>
          <w:sz w:val="24"/>
          <w:szCs w:val="24"/>
          <w:u w:val="single"/>
        </w:rPr>
        <w:t>Linearitet/non-linearitet</w:t>
      </w:r>
    </w:p>
    <w:p w14:paraId="40C06168" w14:textId="77777777" w:rsidR="00710493" w:rsidRPr="00C90802" w:rsidRDefault="00710493" w:rsidP="00C90802">
      <w:pPr>
        <w:ind w:left="851"/>
        <w:rPr>
          <w:sz w:val="24"/>
          <w:szCs w:val="24"/>
        </w:rPr>
      </w:pPr>
      <w:r w:rsidRPr="00C90802">
        <w:rPr>
          <w:sz w:val="24"/>
          <w:szCs w:val="24"/>
        </w:rPr>
        <w:t xml:space="preserve">Der er ingen tegn på ikke-linearitet blandt nogen af </w:t>
      </w:r>
      <w:proofErr w:type="spellStart"/>
      <w:r w:rsidRPr="00C90802">
        <w:rPr>
          <w:sz w:val="24"/>
          <w:szCs w:val="24"/>
        </w:rPr>
        <w:t>desmopressins</w:t>
      </w:r>
      <w:proofErr w:type="spellEnd"/>
      <w:r w:rsidRPr="00C90802">
        <w:rPr>
          <w:sz w:val="24"/>
          <w:szCs w:val="24"/>
        </w:rPr>
        <w:t xml:space="preserve"> </w:t>
      </w:r>
      <w:proofErr w:type="spellStart"/>
      <w:r w:rsidRPr="00C90802">
        <w:rPr>
          <w:sz w:val="24"/>
          <w:szCs w:val="24"/>
        </w:rPr>
        <w:t>farmakokinetiske</w:t>
      </w:r>
      <w:proofErr w:type="spellEnd"/>
      <w:r w:rsidRPr="00C90802">
        <w:rPr>
          <w:sz w:val="24"/>
          <w:szCs w:val="24"/>
        </w:rPr>
        <w:t xml:space="preserve"> parametre.</w:t>
      </w:r>
    </w:p>
    <w:p w14:paraId="2F659D09" w14:textId="77777777" w:rsidR="00710493" w:rsidRPr="00C90802" w:rsidRDefault="00710493" w:rsidP="00C90802">
      <w:pPr>
        <w:ind w:left="851"/>
        <w:rPr>
          <w:sz w:val="24"/>
          <w:szCs w:val="24"/>
        </w:rPr>
      </w:pPr>
    </w:p>
    <w:p w14:paraId="68463C55" w14:textId="77777777" w:rsidR="00710493" w:rsidRPr="00C90802" w:rsidRDefault="00710493" w:rsidP="00C90802">
      <w:pPr>
        <w:ind w:left="851"/>
        <w:rPr>
          <w:i/>
          <w:sz w:val="24"/>
          <w:szCs w:val="24"/>
          <w:u w:val="single"/>
          <w:lang w:eastAsia="en-GB"/>
        </w:rPr>
      </w:pPr>
      <w:r w:rsidRPr="00C90802">
        <w:rPr>
          <w:i/>
          <w:sz w:val="24"/>
          <w:szCs w:val="24"/>
          <w:u w:val="single"/>
          <w:lang w:eastAsia="en-GB"/>
        </w:rPr>
        <w:t>Pædiatrisk population</w:t>
      </w:r>
    </w:p>
    <w:p w14:paraId="3F11A888" w14:textId="493E44C3" w:rsidR="00710493" w:rsidRPr="00C90802" w:rsidRDefault="00710493" w:rsidP="00C90802">
      <w:pPr>
        <w:ind w:left="851"/>
        <w:rPr>
          <w:sz w:val="24"/>
          <w:szCs w:val="24"/>
          <w:lang w:eastAsia="en-GB"/>
        </w:rPr>
      </w:pPr>
      <w:proofErr w:type="spellStart"/>
      <w:r w:rsidRPr="00C90802">
        <w:rPr>
          <w:sz w:val="24"/>
          <w:szCs w:val="24"/>
          <w:lang w:eastAsia="en-GB"/>
        </w:rPr>
        <w:t>Desmopressintabletternes</w:t>
      </w:r>
      <w:proofErr w:type="spellEnd"/>
      <w:r w:rsidRPr="00C90802">
        <w:rPr>
          <w:sz w:val="24"/>
          <w:szCs w:val="24"/>
          <w:lang w:eastAsia="en-GB"/>
        </w:rPr>
        <w:t xml:space="preserve"> populationsfarmakokinetik er blevet undersøgt hos børn med primær</w:t>
      </w:r>
      <w:r w:rsidR="00C90802">
        <w:rPr>
          <w:sz w:val="24"/>
          <w:szCs w:val="24"/>
          <w:lang w:eastAsia="en-GB"/>
        </w:rPr>
        <w:t xml:space="preserve"> </w:t>
      </w:r>
      <w:r w:rsidRPr="00C90802">
        <w:rPr>
          <w:sz w:val="24"/>
          <w:szCs w:val="24"/>
          <w:lang w:eastAsia="en-GB"/>
        </w:rPr>
        <w:t xml:space="preserve">natlig </w:t>
      </w:r>
      <w:proofErr w:type="spellStart"/>
      <w:r w:rsidRPr="00C90802">
        <w:rPr>
          <w:sz w:val="24"/>
          <w:szCs w:val="24"/>
          <w:lang w:eastAsia="en-GB"/>
        </w:rPr>
        <w:t>enuresis</w:t>
      </w:r>
      <w:proofErr w:type="spellEnd"/>
      <w:r w:rsidRPr="00C90802">
        <w:rPr>
          <w:sz w:val="24"/>
          <w:szCs w:val="24"/>
          <w:lang w:eastAsia="en-GB"/>
        </w:rPr>
        <w:t xml:space="preserve"> og der blev ikke påvist nogen signifikant forskel fra voksne.</w:t>
      </w:r>
    </w:p>
    <w:p w14:paraId="7714E726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F48B3F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5.3</w:t>
      </w:r>
      <w:r w:rsidRPr="00715B00">
        <w:rPr>
          <w:b/>
          <w:sz w:val="24"/>
          <w:szCs w:val="24"/>
        </w:rPr>
        <w:tab/>
      </w:r>
      <w:r w:rsidR="00BD7931" w:rsidRPr="00715B00">
        <w:rPr>
          <w:b/>
          <w:sz w:val="24"/>
          <w:szCs w:val="24"/>
        </w:rPr>
        <w:t>Non-</w:t>
      </w:r>
      <w:r w:rsidRPr="00715B00">
        <w:rPr>
          <w:b/>
          <w:sz w:val="24"/>
          <w:szCs w:val="24"/>
        </w:rPr>
        <w:t>kliniske sikkerhedsdata</w:t>
      </w:r>
    </w:p>
    <w:p w14:paraId="6578B1FD" w14:textId="77777777" w:rsidR="00710493" w:rsidRPr="00715B00" w:rsidRDefault="00710493" w:rsidP="008F2100">
      <w:pPr>
        <w:numPr>
          <w:ilvl w:val="12"/>
          <w:numId w:val="0"/>
        </w:numPr>
        <w:ind w:left="851" w:right="11"/>
        <w:rPr>
          <w:color w:val="000000" w:themeColor="text1"/>
          <w:sz w:val="24"/>
          <w:szCs w:val="24"/>
          <w:lang w:eastAsia="fr-LU"/>
        </w:rPr>
      </w:pPr>
      <w:r w:rsidRPr="00715B00">
        <w:rPr>
          <w:color w:val="000000" w:themeColor="text1"/>
          <w:sz w:val="24"/>
          <w:szCs w:val="24"/>
        </w:rPr>
        <w:t>Prækliniske data viser ingen speciel risiko for mennesker vurderet ud fra konventionelle studier af sikkerhedsfarmakologi, toksicitet efter gentagne doser, genotoksicitet og reproduktionstoksicitet.</w:t>
      </w:r>
    </w:p>
    <w:p w14:paraId="62513144" w14:textId="77777777" w:rsidR="00710493" w:rsidRPr="00715B00" w:rsidRDefault="00710493" w:rsidP="008F2100">
      <w:pPr>
        <w:numPr>
          <w:ilvl w:val="12"/>
          <w:numId w:val="0"/>
        </w:numPr>
        <w:ind w:left="851" w:right="11"/>
        <w:rPr>
          <w:color w:val="000000" w:themeColor="text1"/>
          <w:sz w:val="24"/>
          <w:szCs w:val="24"/>
        </w:rPr>
      </w:pPr>
    </w:p>
    <w:p w14:paraId="5FDBEF4B" w14:textId="77777777" w:rsidR="00710493" w:rsidRPr="00715B00" w:rsidRDefault="00710493" w:rsidP="008F2100">
      <w:pPr>
        <w:numPr>
          <w:ilvl w:val="12"/>
          <w:numId w:val="0"/>
        </w:numPr>
        <w:ind w:left="851" w:right="11"/>
        <w:rPr>
          <w:color w:val="000000" w:themeColor="text1"/>
          <w:sz w:val="24"/>
          <w:szCs w:val="24"/>
        </w:rPr>
      </w:pPr>
      <w:proofErr w:type="spellStart"/>
      <w:r w:rsidRPr="00715B00">
        <w:rPr>
          <w:color w:val="000000" w:themeColor="text1"/>
          <w:sz w:val="24"/>
          <w:szCs w:val="24"/>
        </w:rPr>
        <w:t>Karcinogenicitet</w:t>
      </w:r>
      <w:proofErr w:type="spellEnd"/>
      <w:r w:rsidRPr="00715B00">
        <w:rPr>
          <w:color w:val="000000" w:themeColor="text1"/>
          <w:sz w:val="24"/>
          <w:szCs w:val="24"/>
        </w:rPr>
        <w:t xml:space="preserve"> studier er ikke foretaget med </w:t>
      </w:r>
      <w:proofErr w:type="spellStart"/>
      <w:r w:rsidRPr="00715B00">
        <w:rPr>
          <w:color w:val="000000" w:themeColor="text1"/>
          <w:sz w:val="24"/>
          <w:szCs w:val="24"/>
        </w:rPr>
        <w:t>desmopressin</w:t>
      </w:r>
      <w:proofErr w:type="spellEnd"/>
      <w:r w:rsidRPr="00715B00">
        <w:rPr>
          <w:color w:val="000000" w:themeColor="text1"/>
          <w:sz w:val="24"/>
          <w:szCs w:val="24"/>
        </w:rPr>
        <w:t xml:space="preserve">, da dets egenskaber ligger meget tæt på naturligt forekommende peptidhormon, </w:t>
      </w:r>
      <w:proofErr w:type="spellStart"/>
      <w:r w:rsidRPr="00715B00">
        <w:rPr>
          <w:color w:val="000000" w:themeColor="text1"/>
          <w:sz w:val="24"/>
          <w:szCs w:val="24"/>
        </w:rPr>
        <w:t>vasopressin</w:t>
      </w:r>
      <w:proofErr w:type="spellEnd"/>
      <w:r w:rsidRPr="00715B00">
        <w:rPr>
          <w:color w:val="000000" w:themeColor="text1"/>
          <w:sz w:val="24"/>
          <w:szCs w:val="24"/>
        </w:rPr>
        <w:t>.</w:t>
      </w:r>
    </w:p>
    <w:p w14:paraId="1377F82D" w14:textId="77777777" w:rsidR="00710493" w:rsidRPr="00715B00" w:rsidRDefault="00710493" w:rsidP="008F2100">
      <w:pPr>
        <w:numPr>
          <w:ilvl w:val="12"/>
          <w:numId w:val="0"/>
        </w:numPr>
        <w:ind w:left="851" w:right="11"/>
        <w:rPr>
          <w:color w:val="000000" w:themeColor="text1"/>
          <w:sz w:val="24"/>
          <w:szCs w:val="24"/>
        </w:rPr>
      </w:pPr>
    </w:p>
    <w:p w14:paraId="36ED5998" w14:textId="79781342" w:rsidR="00710493" w:rsidRPr="00715B00" w:rsidRDefault="00710493" w:rsidP="008F2100">
      <w:pPr>
        <w:numPr>
          <w:ilvl w:val="12"/>
          <w:numId w:val="0"/>
        </w:numPr>
        <w:ind w:left="851" w:right="11"/>
        <w:rPr>
          <w:color w:val="000000" w:themeColor="text1"/>
          <w:sz w:val="24"/>
          <w:szCs w:val="24"/>
          <w:lang w:eastAsia="en-GB"/>
        </w:rPr>
      </w:pPr>
      <w:r w:rsidRPr="00715B00">
        <w:rPr>
          <w:i/>
          <w:iCs/>
          <w:color w:val="000000" w:themeColor="text1"/>
          <w:sz w:val="24"/>
          <w:szCs w:val="24"/>
          <w:lang w:eastAsia="en-GB"/>
        </w:rPr>
        <w:t xml:space="preserve">In </w:t>
      </w:r>
      <w:proofErr w:type="spellStart"/>
      <w:r w:rsidRPr="00715B00">
        <w:rPr>
          <w:i/>
          <w:iCs/>
          <w:color w:val="000000" w:themeColor="text1"/>
          <w:sz w:val="24"/>
          <w:szCs w:val="24"/>
          <w:lang w:eastAsia="en-GB"/>
        </w:rPr>
        <w:t>vitro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analyse af humane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cotyledonmodeller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 xml:space="preserve"> viste ingen placentaoverførsel af </w:t>
      </w:r>
      <w:proofErr w:type="spellStart"/>
      <w:r w:rsidRPr="00715B00">
        <w:rPr>
          <w:color w:val="000000" w:themeColor="text1"/>
          <w:sz w:val="24"/>
          <w:szCs w:val="24"/>
          <w:lang w:eastAsia="en-GB"/>
        </w:rPr>
        <w:t>desmopressin</w:t>
      </w:r>
      <w:proofErr w:type="spellEnd"/>
      <w:r w:rsidRPr="00715B00">
        <w:rPr>
          <w:color w:val="000000" w:themeColor="text1"/>
          <w:sz w:val="24"/>
          <w:szCs w:val="24"/>
          <w:lang w:eastAsia="en-GB"/>
        </w:rPr>
        <w:t>, når</w:t>
      </w:r>
      <w:r w:rsidR="00721AD9">
        <w:rPr>
          <w:color w:val="000000" w:themeColor="text1"/>
          <w:sz w:val="24"/>
          <w:szCs w:val="24"/>
          <w:lang w:eastAsia="en-GB"/>
        </w:rPr>
        <w:t xml:space="preserve"> </w:t>
      </w:r>
      <w:r w:rsidRPr="00715B00">
        <w:rPr>
          <w:color w:val="000000" w:themeColor="text1"/>
          <w:sz w:val="24"/>
          <w:szCs w:val="24"/>
          <w:lang w:eastAsia="en-GB"/>
        </w:rPr>
        <w:t>det administreres i terapeutiske koncentrationer, der er i overensstemmelse med de anbefalede doser.</w:t>
      </w:r>
    </w:p>
    <w:p w14:paraId="182D5050" w14:textId="766538FB" w:rsidR="00664F6E" w:rsidRDefault="00664F6E">
      <w:pPr>
        <w:rPr>
          <w:sz w:val="24"/>
          <w:szCs w:val="24"/>
        </w:rPr>
      </w:pPr>
    </w:p>
    <w:p w14:paraId="451E8763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6ED30C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6.</w:t>
      </w:r>
      <w:r w:rsidRPr="00715B00">
        <w:rPr>
          <w:b/>
          <w:sz w:val="24"/>
          <w:szCs w:val="24"/>
        </w:rPr>
        <w:tab/>
        <w:t>FARMACEUTISKE OPLYSNINGER</w:t>
      </w:r>
    </w:p>
    <w:p w14:paraId="3FA33FDD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D5C637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6.1</w:t>
      </w:r>
      <w:r w:rsidRPr="00715B00">
        <w:rPr>
          <w:b/>
          <w:sz w:val="24"/>
          <w:szCs w:val="24"/>
        </w:rPr>
        <w:tab/>
        <w:t>Hjælpestoffer</w:t>
      </w:r>
    </w:p>
    <w:p w14:paraId="3E8E3B6E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eastAsia="fr-LU"/>
        </w:rPr>
      </w:pPr>
      <w:proofErr w:type="spellStart"/>
      <w:r w:rsidRPr="00715B00">
        <w:rPr>
          <w:color w:val="000000" w:themeColor="text1"/>
          <w:sz w:val="24"/>
          <w:szCs w:val="24"/>
        </w:rPr>
        <w:t>Lactosemonohydrat</w:t>
      </w:r>
      <w:proofErr w:type="spellEnd"/>
    </w:p>
    <w:p w14:paraId="718AAE05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Majsstivelse</w:t>
      </w:r>
    </w:p>
    <w:p w14:paraId="7042E575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Citronsyre (E 330)</w:t>
      </w:r>
    </w:p>
    <w:p w14:paraId="5169AC38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val="en-US"/>
        </w:rPr>
      </w:pPr>
      <w:proofErr w:type="spellStart"/>
      <w:r w:rsidRPr="00715B00">
        <w:rPr>
          <w:color w:val="000000" w:themeColor="text1"/>
          <w:sz w:val="24"/>
          <w:szCs w:val="24"/>
          <w:lang w:val="en-US"/>
        </w:rPr>
        <w:t>Croscarmellosenatrium</w:t>
      </w:r>
      <w:proofErr w:type="spellEnd"/>
      <w:r w:rsidRPr="00715B00">
        <w:rPr>
          <w:color w:val="000000" w:themeColor="text1"/>
          <w:sz w:val="24"/>
          <w:szCs w:val="24"/>
          <w:lang w:val="en-US"/>
        </w:rPr>
        <w:t xml:space="preserve"> (E 468)</w:t>
      </w:r>
    </w:p>
    <w:p w14:paraId="5E00BDC7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val="en-US"/>
        </w:rPr>
      </w:pPr>
      <w:proofErr w:type="spellStart"/>
      <w:r w:rsidRPr="00715B00">
        <w:rPr>
          <w:color w:val="000000" w:themeColor="text1"/>
          <w:sz w:val="24"/>
          <w:szCs w:val="24"/>
          <w:lang w:val="en-US"/>
        </w:rPr>
        <w:t>Magnesiumstearat</w:t>
      </w:r>
      <w:proofErr w:type="spellEnd"/>
      <w:r w:rsidRPr="00715B00">
        <w:rPr>
          <w:color w:val="000000" w:themeColor="text1"/>
          <w:sz w:val="24"/>
          <w:szCs w:val="24"/>
          <w:lang w:val="en-US"/>
        </w:rPr>
        <w:t xml:space="preserve"> (E 470b)</w:t>
      </w:r>
    </w:p>
    <w:p w14:paraId="62A6D194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34C2FA86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6.2</w:t>
      </w:r>
      <w:r w:rsidRPr="00715B00">
        <w:rPr>
          <w:b/>
          <w:sz w:val="24"/>
          <w:szCs w:val="24"/>
        </w:rPr>
        <w:tab/>
        <w:t>Uforligeligheder</w:t>
      </w:r>
    </w:p>
    <w:p w14:paraId="265C7A27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eastAsia="fr-LU"/>
        </w:rPr>
      </w:pPr>
      <w:r w:rsidRPr="00715B00">
        <w:rPr>
          <w:color w:val="000000" w:themeColor="text1"/>
          <w:sz w:val="24"/>
          <w:szCs w:val="24"/>
        </w:rPr>
        <w:t>Ikke relevant.</w:t>
      </w:r>
    </w:p>
    <w:p w14:paraId="3FDCB6F0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62DAA6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6.3</w:t>
      </w:r>
      <w:r w:rsidRPr="00715B00">
        <w:rPr>
          <w:b/>
          <w:sz w:val="24"/>
          <w:szCs w:val="24"/>
        </w:rPr>
        <w:tab/>
        <w:t>Opbevaringstid</w:t>
      </w:r>
    </w:p>
    <w:p w14:paraId="5F77AF25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eastAsia="fr-LU"/>
        </w:rPr>
      </w:pPr>
      <w:r w:rsidRPr="00715B00">
        <w:rPr>
          <w:color w:val="000000" w:themeColor="text1"/>
          <w:sz w:val="24"/>
          <w:szCs w:val="24"/>
        </w:rPr>
        <w:t>30 måneder.</w:t>
      </w:r>
    </w:p>
    <w:p w14:paraId="5562E21C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892795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6.4</w:t>
      </w:r>
      <w:r w:rsidRPr="00715B00">
        <w:rPr>
          <w:b/>
          <w:sz w:val="24"/>
          <w:szCs w:val="24"/>
        </w:rPr>
        <w:tab/>
        <w:t>Særlige opbevaringsforhold</w:t>
      </w:r>
    </w:p>
    <w:p w14:paraId="0D0BEECA" w14:textId="72008754" w:rsidR="00710493" w:rsidRPr="00715B00" w:rsidRDefault="00C90802" w:rsidP="008F2100">
      <w:pPr>
        <w:ind w:left="851"/>
        <w:rPr>
          <w:color w:val="000000" w:themeColor="text1"/>
          <w:sz w:val="24"/>
          <w:szCs w:val="24"/>
          <w:lang w:eastAsia="fr-LU"/>
        </w:rPr>
      </w:pPr>
      <w:r>
        <w:rPr>
          <w:i/>
          <w:iCs/>
          <w:color w:val="000000" w:themeColor="text1"/>
          <w:sz w:val="24"/>
          <w:szCs w:val="24"/>
          <w:lang w:eastAsia="en-GB"/>
        </w:rPr>
        <w:t>B</w:t>
      </w:r>
      <w:r w:rsidR="00710493" w:rsidRPr="00715B00">
        <w:rPr>
          <w:i/>
          <w:iCs/>
          <w:color w:val="000000" w:themeColor="text1"/>
          <w:sz w:val="24"/>
          <w:szCs w:val="24"/>
          <w:lang w:eastAsia="en-GB"/>
        </w:rPr>
        <w:t>lister</w:t>
      </w:r>
      <w:r>
        <w:rPr>
          <w:i/>
          <w:iCs/>
          <w:color w:val="000000" w:themeColor="text1"/>
          <w:sz w:val="24"/>
          <w:szCs w:val="24"/>
          <w:lang w:eastAsia="en-GB"/>
        </w:rPr>
        <w:t>:</w:t>
      </w:r>
    </w:p>
    <w:p w14:paraId="1DD479E0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Opbevares i den originale blister for at beskytte mod fugt. Dette lægemiddel kræver ingen særlige forholdsregler vedrørende opbevaringstemperatur.</w:t>
      </w:r>
    </w:p>
    <w:p w14:paraId="7B544C94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</w:p>
    <w:p w14:paraId="6C0AD189" w14:textId="702BA052" w:rsidR="00710493" w:rsidRPr="00C90802" w:rsidRDefault="00710493" w:rsidP="00C90802">
      <w:pPr>
        <w:ind w:left="851"/>
        <w:rPr>
          <w:i/>
          <w:sz w:val="24"/>
          <w:szCs w:val="24"/>
        </w:rPr>
      </w:pPr>
      <w:r w:rsidRPr="00C90802">
        <w:rPr>
          <w:i/>
          <w:sz w:val="24"/>
          <w:szCs w:val="24"/>
        </w:rPr>
        <w:t>HDPE-beholdere</w:t>
      </w:r>
      <w:r w:rsidR="00C90802" w:rsidRPr="00C90802">
        <w:rPr>
          <w:i/>
          <w:sz w:val="24"/>
          <w:szCs w:val="24"/>
        </w:rPr>
        <w:t>:</w:t>
      </w:r>
    </w:p>
    <w:p w14:paraId="6E974BEE" w14:textId="79E70A1B" w:rsidR="009260DE" w:rsidRDefault="00710493" w:rsidP="00A709A2">
      <w:pPr>
        <w:ind w:left="851"/>
      </w:pPr>
      <w:r w:rsidRPr="00C90802">
        <w:rPr>
          <w:sz w:val="24"/>
          <w:szCs w:val="24"/>
        </w:rPr>
        <w:t xml:space="preserve">Opbevares i den originale pakning. Hold beholderen tæt tillukket for at beskytte mod fugt. </w:t>
      </w:r>
      <w:r w:rsidR="00A709A2">
        <w:t>Må ikke opbevares ved temperaturer over 30 °C.</w:t>
      </w:r>
    </w:p>
    <w:p w14:paraId="2F7BB475" w14:textId="77777777" w:rsidR="00A709A2" w:rsidRPr="00715B00" w:rsidRDefault="00A709A2" w:rsidP="00A709A2">
      <w:pPr>
        <w:ind w:left="851"/>
        <w:rPr>
          <w:sz w:val="24"/>
          <w:szCs w:val="24"/>
        </w:rPr>
      </w:pPr>
    </w:p>
    <w:p w14:paraId="3D48E5EB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lastRenderedPageBreak/>
        <w:t>6.5</w:t>
      </w:r>
      <w:r w:rsidRPr="00715B00">
        <w:rPr>
          <w:b/>
          <w:sz w:val="24"/>
          <w:szCs w:val="24"/>
        </w:rPr>
        <w:tab/>
        <w:t>Emballagetype og pakningsstørrelser</w:t>
      </w:r>
    </w:p>
    <w:p w14:paraId="436F795F" w14:textId="77777777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  <w:lang w:eastAsia="fr-LU"/>
        </w:rPr>
      </w:pPr>
      <w:r w:rsidRPr="00715B00">
        <w:rPr>
          <w:color w:val="000000" w:themeColor="text1"/>
          <w:sz w:val="24"/>
          <w:szCs w:val="24"/>
        </w:rPr>
        <w:t>Kartonæske indeholdende OPA/Al/PVC/PE-AL standardblister eller enkeltdosisblister med integreret tørremiddellag med 10 resoribletter i hver.</w:t>
      </w:r>
    </w:p>
    <w:p w14:paraId="26900775" w14:textId="77777777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</w:rPr>
      </w:pPr>
    </w:p>
    <w:p w14:paraId="7E7AD417" w14:textId="77777777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Pakningsstørrelser:</w:t>
      </w:r>
    </w:p>
    <w:p w14:paraId="49276639" w14:textId="77777777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10, 20, 30, 50, 60, 90 eller 100 resoribletter (i blister) </w:t>
      </w:r>
    </w:p>
    <w:p w14:paraId="078979E5" w14:textId="7F913846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10 </w:t>
      </w:r>
      <w:r w:rsidR="008F2100" w:rsidRPr="00715B00">
        <w:rPr>
          <w:color w:val="000000" w:themeColor="text1"/>
          <w:sz w:val="24"/>
          <w:szCs w:val="24"/>
        </w:rPr>
        <w:t>×</w:t>
      </w:r>
      <w:r w:rsidRPr="00715B00">
        <w:rPr>
          <w:color w:val="000000" w:themeColor="text1"/>
          <w:sz w:val="24"/>
          <w:szCs w:val="24"/>
        </w:rPr>
        <w:t xml:space="preserve"> 1, 20 </w:t>
      </w:r>
      <w:r w:rsidR="008F2100" w:rsidRPr="00715B00">
        <w:rPr>
          <w:color w:val="000000" w:themeColor="text1"/>
          <w:sz w:val="24"/>
          <w:szCs w:val="24"/>
        </w:rPr>
        <w:t>×</w:t>
      </w:r>
      <w:r w:rsidRPr="00715B00">
        <w:rPr>
          <w:color w:val="000000" w:themeColor="text1"/>
          <w:sz w:val="24"/>
          <w:szCs w:val="24"/>
        </w:rPr>
        <w:t xml:space="preserve"> 1, 30 </w:t>
      </w:r>
      <w:r w:rsidR="008F2100" w:rsidRPr="00715B00">
        <w:rPr>
          <w:color w:val="000000" w:themeColor="text1"/>
          <w:sz w:val="24"/>
          <w:szCs w:val="24"/>
        </w:rPr>
        <w:t>×</w:t>
      </w:r>
      <w:r w:rsidRPr="00715B00">
        <w:rPr>
          <w:color w:val="000000" w:themeColor="text1"/>
          <w:sz w:val="24"/>
          <w:szCs w:val="24"/>
        </w:rPr>
        <w:t xml:space="preserve"> 1, 50 </w:t>
      </w:r>
      <w:r w:rsidR="008F2100" w:rsidRPr="00715B00">
        <w:rPr>
          <w:color w:val="000000" w:themeColor="text1"/>
          <w:sz w:val="24"/>
          <w:szCs w:val="24"/>
        </w:rPr>
        <w:t>×</w:t>
      </w:r>
      <w:r w:rsidRPr="00715B00">
        <w:rPr>
          <w:color w:val="000000" w:themeColor="text1"/>
          <w:sz w:val="24"/>
          <w:szCs w:val="24"/>
        </w:rPr>
        <w:t xml:space="preserve"> 1, 60 </w:t>
      </w:r>
      <w:r w:rsidR="008F2100" w:rsidRPr="00715B00">
        <w:rPr>
          <w:color w:val="000000" w:themeColor="text1"/>
          <w:sz w:val="24"/>
          <w:szCs w:val="24"/>
        </w:rPr>
        <w:t>×</w:t>
      </w:r>
      <w:r w:rsidRPr="00715B00">
        <w:rPr>
          <w:color w:val="000000" w:themeColor="text1"/>
          <w:sz w:val="24"/>
          <w:szCs w:val="24"/>
        </w:rPr>
        <w:t xml:space="preserve"> 1, 90 </w:t>
      </w:r>
      <w:r w:rsidR="008F2100" w:rsidRPr="00715B00">
        <w:rPr>
          <w:color w:val="000000" w:themeColor="text1"/>
          <w:sz w:val="24"/>
          <w:szCs w:val="24"/>
        </w:rPr>
        <w:t>×</w:t>
      </w:r>
      <w:r w:rsidRPr="00715B00">
        <w:rPr>
          <w:color w:val="000000" w:themeColor="text1"/>
          <w:sz w:val="24"/>
          <w:szCs w:val="24"/>
        </w:rPr>
        <w:t xml:space="preserve"> 1, 100 </w:t>
      </w:r>
      <w:r w:rsidR="008F2100" w:rsidRPr="00715B00">
        <w:rPr>
          <w:color w:val="000000" w:themeColor="text1"/>
          <w:sz w:val="24"/>
          <w:szCs w:val="24"/>
        </w:rPr>
        <w:t>×</w:t>
      </w:r>
      <w:r w:rsidRPr="00715B00">
        <w:rPr>
          <w:color w:val="000000" w:themeColor="text1"/>
          <w:sz w:val="24"/>
          <w:szCs w:val="24"/>
        </w:rPr>
        <w:t xml:space="preserve"> 1 (i perforeret enkeltdosisblister).</w:t>
      </w:r>
    </w:p>
    <w:p w14:paraId="4015E9DC" w14:textId="77777777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br/>
        <w:t>HDPE-beholder med PP-låg med integreret tørremiddel indeholdende 30 eller 100 resoribletter.</w:t>
      </w:r>
    </w:p>
    <w:p w14:paraId="23B96215" w14:textId="77777777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</w:rPr>
      </w:pPr>
    </w:p>
    <w:p w14:paraId="19F48C35" w14:textId="77777777" w:rsidR="00710493" w:rsidRPr="00715B00" w:rsidRDefault="00710493" w:rsidP="008F2100">
      <w:pPr>
        <w:suppressAutoHyphens/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Ikke alle pakningsstørrelser er nødvendigvis markedsført.</w:t>
      </w:r>
    </w:p>
    <w:p w14:paraId="66AEB6B0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A35BAC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6.6</w:t>
      </w:r>
      <w:r w:rsidRPr="00715B00">
        <w:rPr>
          <w:b/>
          <w:sz w:val="24"/>
          <w:szCs w:val="24"/>
        </w:rPr>
        <w:tab/>
        <w:t xml:space="preserve">Regler for </w:t>
      </w:r>
      <w:r w:rsidR="00BD7931" w:rsidRPr="00715B00">
        <w:rPr>
          <w:b/>
          <w:sz w:val="24"/>
          <w:szCs w:val="24"/>
        </w:rPr>
        <w:t>bortskaffelse</w:t>
      </w:r>
      <w:r w:rsidRPr="00715B00">
        <w:rPr>
          <w:b/>
          <w:sz w:val="24"/>
          <w:szCs w:val="24"/>
        </w:rPr>
        <w:t xml:space="preserve"> og anden håndtering</w:t>
      </w:r>
    </w:p>
    <w:p w14:paraId="04863CDD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eastAsia="fr-LU"/>
        </w:rPr>
      </w:pPr>
      <w:r w:rsidRPr="00715B00">
        <w:rPr>
          <w:color w:val="000000" w:themeColor="text1"/>
          <w:sz w:val="24"/>
          <w:szCs w:val="24"/>
        </w:rPr>
        <w:t>Ingen særlige forholdsregler.</w:t>
      </w:r>
    </w:p>
    <w:p w14:paraId="03A8E570" w14:textId="77777777" w:rsidR="009260DE" w:rsidRPr="00715B00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176B509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7.</w:t>
      </w:r>
      <w:r w:rsidRPr="00715B00">
        <w:rPr>
          <w:b/>
          <w:sz w:val="24"/>
          <w:szCs w:val="24"/>
        </w:rPr>
        <w:tab/>
        <w:t>INDEHAVER AF MARKEDSFØRINGSTILLADELSEN</w:t>
      </w:r>
    </w:p>
    <w:p w14:paraId="48E04BBD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eastAsia="fr-LU"/>
        </w:rPr>
      </w:pPr>
      <w:proofErr w:type="spellStart"/>
      <w:r w:rsidRPr="00715B00">
        <w:rPr>
          <w:color w:val="000000" w:themeColor="text1"/>
          <w:sz w:val="24"/>
          <w:szCs w:val="24"/>
        </w:rPr>
        <w:t>Zentiva</w:t>
      </w:r>
      <w:proofErr w:type="spellEnd"/>
      <w:r w:rsidRPr="00715B00">
        <w:rPr>
          <w:color w:val="000000" w:themeColor="text1"/>
          <w:sz w:val="24"/>
          <w:szCs w:val="24"/>
        </w:rPr>
        <w:t xml:space="preserve">, </w:t>
      </w:r>
      <w:proofErr w:type="spellStart"/>
      <w:r w:rsidRPr="00715B00">
        <w:rPr>
          <w:color w:val="000000" w:themeColor="text1"/>
          <w:sz w:val="24"/>
          <w:szCs w:val="24"/>
        </w:rPr>
        <w:t>k.s</w:t>
      </w:r>
      <w:proofErr w:type="spellEnd"/>
      <w:r w:rsidRPr="00715B00">
        <w:rPr>
          <w:color w:val="000000" w:themeColor="text1"/>
          <w:sz w:val="24"/>
          <w:szCs w:val="24"/>
        </w:rPr>
        <w:t>.</w:t>
      </w:r>
    </w:p>
    <w:p w14:paraId="5FC67B9B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U </w:t>
      </w:r>
      <w:proofErr w:type="spellStart"/>
      <w:r w:rsidRPr="00715B00">
        <w:rPr>
          <w:color w:val="000000" w:themeColor="text1"/>
          <w:sz w:val="24"/>
          <w:szCs w:val="24"/>
        </w:rPr>
        <w:t>Kabelovny</w:t>
      </w:r>
      <w:proofErr w:type="spellEnd"/>
      <w:r w:rsidRPr="00715B00">
        <w:rPr>
          <w:color w:val="000000" w:themeColor="text1"/>
          <w:sz w:val="24"/>
          <w:szCs w:val="24"/>
        </w:rPr>
        <w:t xml:space="preserve"> 130</w:t>
      </w:r>
    </w:p>
    <w:p w14:paraId="5C80E35E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 xml:space="preserve">102 37 Prag 10 </w:t>
      </w:r>
    </w:p>
    <w:p w14:paraId="579F62DE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Tjekkiet</w:t>
      </w:r>
    </w:p>
    <w:p w14:paraId="5911F35F" w14:textId="77777777" w:rsidR="009260DE" w:rsidRPr="00715B00" w:rsidRDefault="009260DE" w:rsidP="008F2100">
      <w:pPr>
        <w:tabs>
          <w:tab w:val="left" w:pos="851"/>
        </w:tabs>
        <w:ind w:left="851"/>
        <w:rPr>
          <w:sz w:val="24"/>
          <w:szCs w:val="24"/>
        </w:rPr>
      </w:pPr>
    </w:p>
    <w:p w14:paraId="20B25E2D" w14:textId="77777777" w:rsidR="00641C65" w:rsidRPr="00715B00" w:rsidRDefault="00641C65" w:rsidP="008F2100">
      <w:pPr>
        <w:tabs>
          <w:tab w:val="left" w:pos="851"/>
        </w:tabs>
        <w:ind w:left="851"/>
        <w:rPr>
          <w:sz w:val="24"/>
          <w:szCs w:val="24"/>
        </w:rPr>
      </w:pPr>
      <w:r w:rsidRPr="00715B00">
        <w:rPr>
          <w:b/>
          <w:sz w:val="24"/>
          <w:szCs w:val="24"/>
        </w:rPr>
        <w:t>Repræsentant</w:t>
      </w:r>
    </w:p>
    <w:p w14:paraId="50773479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  <w:lang w:eastAsia="fr-LU"/>
        </w:rPr>
      </w:pPr>
      <w:proofErr w:type="spellStart"/>
      <w:r w:rsidRPr="00715B00">
        <w:rPr>
          <w:color w:val="000000" w:themeColor="text1"/>
          <w:sz w:val="24"/>
          <w:szCs w:val="24"/>
        </w:rPr>
        <w:t>Zentiva</w:t>
      </w:r>
      <w:proofErr w:type="spellEnd"/>
      <w:r w:rsidRPr="00715B00">
        <w:rPr>
          <w:color w:val="000000" w:themeColor="text1"/>
          <w:sz w:val="24"/>
          <w:szCs w:val="24"/>
        </w:rPr>
        <w:t xml:space="preserve"> Denmark ApS</w:t>
      </w:r>
    </w:p>
    <w:p w14:paraId="0824E0B3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proofErr w:type="spellStart"/>
      <w:r w:rsidRPr="00715B00">
        <w:rPr>
          <w:color w:val="000000" w:themeColor="text1"/>
          <w:sz w:val="24"/>
          <w:szCs w:val="24"/>
        </w:rPr>
        <w:t>Høffdingsvej</w:t>
      </w:r>
      <w:proofErr w:type="spellEnd"/>
      <w:r w:rsidRPr="00715B00">
        <w:rPr>
          <w:color w:val="000000" w:themeColor="text1"/>
          <w:sz w:val="24"/>
          <w:szCs w:val="24"/>
        </w:rPr>
        <w:t xml:space="preserve"> 34</w:t>
      </w:r>
    </w:p>
    <w:p w14:paraId="09CCE53C" w14:textId="77777777" w:rsidR="00710493" w:rsidRPr="00715B00" w:rsidRDefault="00710493" w:rsidP="008F2100">
      <w:pPr>
        <w:ind w:left="851"/>
        <w:rPr>
          <w:color w:val="000000" w:themeColor="text1"/>
          <w:sz w:val="24"/>
          <w:szCs w:val="24"/>
        </w:rPr>
      </w:pPr>
      <w:r w:rsidRPr="00715B00">
        <w:rPr>
          <w:color w:val="000000" w:themeColor="text1"/>
          <w:sz w:val="24"/>
          <w:szCs w:val="24"/>
        </w:rPr>
        <w:t>2500 Valby</w:t>
      </w:r>
    </w:p>
    <w:p w14:paraId="55F7D756" w14:textId="77777777" w:rsidR="00641C65" w:rsidRPr="00715B00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0CD097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8.</w:t>
      </w:r>
      <w:r w:rsidRPr="00715B00">
        <w:rPr>
          <w:b/>
          <w:sz w:val="24"/>
          <w:szCs w:val="24"/>
        </w:rPr>
        <w:tab/>
        <w:t>MARKEDSFØRINGSTILLADELSESNUMMER (</w:t>
      </w:r>
      <w:r w:rsidR="00BF6243" w:rsidRPr="00715B00">
        <w:rPr>
          <w:b/>
          <w:sz w:val="24"/>
          <w:szCs w:val="24"/>
        </w:rPr>
        <w:t>-</w:t>
      </w:r>
      <w:r w:rsidRPr="00715B00">
        <w:rPr>
          <w:b/>
          <w:sz w:val="24"/>
          <w:szCs w:val="24"/>
        </w:rPr>
        <w:t>NUMRE)</w:t>
      </w:r>
    </w:p>
    <w:p w14:paraId="0B6ACC99" w14:textId="4836A1A6" w:rsidR="00710493" w:rsidRPr="00715B00" w:rsidRDefault="00710493" w:rsidP="008F2100">
      <w:pPr>
        <w:tabs>
          <w:tab w:val="left" w:pos="2694"/>
        </w:tabs>
        <w:ind w:left="851"/>
        <w:rPr>
          <w:sz w:val="24"/>
          <w:szCs w:val="24"/>
          <w:lang w:eastAsia="da-DK"/>
        </w:rPr>
      </w:pPr>
      <w:r w:rsidRPr="00715B00">
        <w:rPr>
          <w:sz w:val="24"/>
          <w:szCs w:val="24"/>
        </w:rPr>
        <w:t xml:space="preserve">60 mikrogram: </w:t>
      </w:r>
      <w:r w:rsidR="008F2100" w:rsidRPr="00715B00">
        <w:rPr>
          <w:sz w:val="24"/>
          <w:szCs w:val="24"/>
        </w:rPr>
        <w:tab/>
      </w:r>
      <w:r w:rsidRPr="00715B00">
        <w:rPr>
          <w:sz w:val="24"/>
          <w:szCs w:val="24"/>
        </w:rPr>
        <w:t>67582</w:t>
      </w:r>
    </w:p>
    <w:p w14:paraId="1B37BDE2" w14:textId="72E43378" w:rsidR="00710493" w:rsidRPr="00715B00" w:rsidRDefault="00710493" w:rsidP="008F2100">
      <w:pPr>
        <w:tabs>
          <w:tab w:val="left" w:pos="2694"/>
        </w:tabs>
        <w:ind w:left="851"/>
        <w:rPr>
          <w:sz w:val="24"/>
          <w:szCs w:val="24"/>
        </w:rPr>
      </w:pPr>
      <w:r w:rsidRPr="00715B00">
        <w:rPr>
          <w:sz w:val="24"/>
          <w:szCs w:val="24"/>
        </w:rPr>
        <w:t xml:space="preserve">120 mikrogram: </w:t>
      </w:r>
      <w:r w:rsidR="008F2100" w:rsidRPr="00715B00">
        <w:rPr>
          <w:sz w:val="24"/>
          <w:szCs w:val="24"/>
        </w:rPr>
        <w:tab/>
      </w:r>
      <w:r w:rsidRPr="00715B00">
        <w:rPr>
          <w:sz w:val="24"/>
          <w:szCs w:val="24"/>
        </w:rPr>
        <w:t>67583</w:t>
      </w:r>
    </w:p>
    <w:p w14:paraId="447C58B3" w14:textId="37977E73" w:rsidR="00710493" w:rsidRPr="00715B00" w:rsidRDefault="00710493" w:rsidP="008F2100">
      <w:pPr>
        <w:tabs>
          <w:tab w:val="left" w:pos="2694"/>
        </w:tabs>
        <w:ind w:left="851"/>
        <w:rPr>
          <w:b/>
          <w:sz w:val="24"/>
          <w:szCs w:val="24"/>
        </w:rPr>
      </w:pPr>
      <w:r w:rsidRPr="00715B00">
        <w:rPr>
          <w:sz w:val="24"/>
          <w:szCs w:val="24"/>
        </w:rPr>
        <w:t xml:space="preserve">240 mikrogram: </w:t>
      </w:r>
      <w:r w:rsidR="008F2100" w:rsidRPr="00715B00">
        <w:rPr>
          <w:sz w:val="24"/>
          <w:szCs w:val="24"/>
        </w:rPr>
        <w:tab/>
      </w:r>
      <w:r w:rsidRPr="00715B00">
        <w:rPr>
          <w:sz w:val="24"/>
          <w:szCs w:val="24"/>
        </w:rPr>
        <w:t>67584</w:t>
      </w:r>
    </w:p>
    <w:p w14:paraId="089B594D" w14:textId="77777777" w:rsidR="009260DE" w:rsidRPr="00715B00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ABD87BC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9.</w:t>
      </w:r>
      <w:r w:rsidRPr="00715B00">
        <w:rPr>
          <w:b/>
          <w:sz w:val="24"/>
          <w:szCs w:val="24"/>
        </w:rPr>
        <w:tab/>
        <w:t>DATO FOR FØRSTE MARKEDSFØRINGSTILLADELSE</w:t>
      </w:r>
    </w:p>
    <w:p w14:paraId="640D09F1" w14:textId="3D589332" w:rsidR="009260DE" w:rsidRPr="00715B00" w:rsidRDefault="0088617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28. september 2023</w:t>
      </w:r>
    </w:p>
    <w:p w14:paraId="634349CD" w14:textId="77777777" w:rsidR="009260DE" w:rsidRPr="00715B0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7322DA" w14:textId="77777777" w:rsidR="009260DE" w:rsidRPr="00715B0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5B00">
        <w:rPr>
          <w:b/>
          <w:sz w:val="24"/>
          <w:szCs w:val="24"/>
        </w:rPr>
        <w:t>10.</w:t>
      </w:r>
      <w:r w:rsidRPr="00715B00">
        <w:rPr>
          <w:b/>
          <w:sz w:val="24"/>
          <w:szCs w:val="24"/>
        </w:rPr>
        <w:tab/>
        <w:t>DATO FOR ÆNDRING AF TEKSTEN</w:t>
      </w:r>
    </w:p>
    <w:p w14:paraId="070CD5D2" w14:textId="31D4D71A" w:rsidR="009260DE" w:rsidRPr="00715B00" w:rsidRDefault="00A709A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oktober 2024</w:t>
      </w:r>
      <w:bookmarkStart w:id="2" w:name="_GoBack"/>
      <w:bookmarkEnd w:id="2"/>
    </w:p>
    <w:sectPr w:rsidR="009260DE" w:rsidRPr="00715B0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04388" w14:textId="77777777" w:rsidR="00173D83" w:rsidRDefault="00173D83">
      <w:r>
        <w:separator/>
      </w:r>
    </w:p>
  </w:endnote>
  <w:endnote w:type="continuationSeparator" w:id="0">
    <w:p w14:paraId="54E99E68" w14:textId="77777777" w:rsidR="00173D83" w:rsidRDefault="0017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212DA" w14:textId="77777777" w:rsidR="00173D83" w:rsidRDefault="00173D83">
    <w:pPr>
      <w:pStyle w:val="Sidefod"/>
      <w:pBdr>
        <w:bottom w:val="single" w:sz="6" w:space="1" w:color="auto"/>
      </w:pBdr>
    </w:pPr>
  </w:p>
  <w:p w14:paraId="0BC9F437" w14:textId="77777777" w:rsidR="00173D83" w:rsidRDefault="00173D83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DAA8C3D" w14:textId="3583E2CF" w:rsidR="00173D83" w:rsidRPr="00B373D7" w:rsidRDefault="00173D83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64F6E">
      <w:rPr>
        <w:i/>
        <w:noProof/>
        <w:sz w:val="18"/>
        <w:szCs w:val="18"/>
      </w:rPr>
      <w:t>Desmopressin Zentiva, sublinguale resoribletter 60 mikrog, 120 mikrog og 240 mikrog.docx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9D20" w14:textId="77777777" w:rsidR="00173D83" w:rsidRDefault="00173D83">
      <w:r>
        <w:separator/>
      </w:r>
    </w:p>
  </w:footnote>
  <w:footnote w:type="continuationSeparator" w:id="0">
    <w:p w14:paraId="13350CCC" w14:textId="77777777" w:rsidR="00173D83" w:rsidRDefault="0017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A58"/>
    <w:multiLevelType w:val="hybridMultilevel"/>
    <w:tmpl w:val="65DAC3B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77E"/>
    <w:multiLevelType w:val="hybridMultilevel"/>
    <w:tmpl w:val="CC9AEA1A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F55E6C"/>
    <w:multiLevelType w:val="hybridMultilevel"/>
    <w:tmpl w:val="1D025236"/>
    <w:lvl w:ilvl="0" w:tplc="489E24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C28DB"/>
    <w:multiLevelType w:val="hybridMultilevel"/>
    <w:tmpl w:val="431E614C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5431BF8"/>
    <w:multiLevelType w:val="hybridMultilevel"/>
    <w:tmpl w:val="A2A4101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0A21236"/>
    <w:multiLevelType w:val="hybridMultilevel"/>
    <w:tmpl w:val="C97421D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A9A11FE"/>
    <w:multiLevelType w:val="hybridMultilevel"/>
    <w:tmpl w:val="FFE6C73C"/>
    <w:lvl w:ilvl="0" w:tplc="489E24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F24E9"/>
    <w:multiLevelType w:val="hybridMultilevel"/>
    <w:tmpl w:val="66E86800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705651D"/>
    <w:multiLevelType w:val="hybridMultilevel"/>
    <w:tmpl w:val="9AAC3500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3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DE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73D83"/>
    <w:rsid w:val="00206CE8"/>
    <w:rsid w:val="0021526C"/>
    <w:rsid w:val="00283A2B"/>
    <w:rsid w:val="002A1353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92F8A"/>
    <w:rsid w:val="004E3B12"/>
    <w:rsid w:val="004E7FB8"/>
    <w:rsid w:val="00532310"/>
    <w:rsid w:val="00565F0F"/>
    <w:rsid w:val="00594A86"/>
    <w:rsid w:val="00596D86"/>
    <w:rsid w:val="005B0926"/>
    <w:rsid w:val="00637F5A"/>
    <w:rsid w:val="00641C65"/>
    <w:rsid w:val="006560B1"/>
    <w:rsid w:val="00664F6E"/>
    <w:rsid w:val="006756DD"/>
    <w:rsid w:val="0068411D"/>
    <w:rsid w:val="00710493"/>
    <w:rsid w:val="0071241E"/>
    <w:rsid w:val="00715B00"/>
    <w:rsid w:val="00721AD9"/>
    <w:rsid w:val="00737275"/>
    <w:rsid w:val="00740EEC"/>
    <w:rsid w:val="0078011A"/>
    <w:rsid w:val="00782AF4"/>
    <w:rsid w:val="00790EE7"/>
    <w:rsid w:val="007B6649"/>
    <w:rsid w:val="0082576E"/>
    <w:rsid w:val="0088617A"/>
    <w:rsid w:val="0089346F"/>
    <w:rsid w:val="008F2100"/>
    <w:rsid w:val="00907F75"/>
    <w:rsid w:val="00916E5A"/>
    <w:rsid w:val="00923874"/>
    <w:rsid w:val="009260DE"/>
    <w:rsid w:val="0093258A"/>
    <w:rsid w:val="00991766"/>
    <w:rsid w:val="009C7BA3"/>
    <w:rsid w:val="009D1F5A"/>
    <w:rsid w:val="00A10294"/>
    <w:rsid w:val="00A104B4"/>
    <w:rsid w:val="00A709A2"/>
    <w:rsid w:val="00AF55DE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0802"/>
    <w:rsid w:val="00C95551"/>
    <w:rsid w:val="00CB20D7"/>
    <w:rsid w:val="00D020B0"/>
    <w:rsid w:val="00D11748"/>
    <w:rsid w:val="00D237F6"/>
    <w:rsid w:val="00D34D98"/>
    <w:rsid w:val="00D366CF"/>
    <w:rsid w:val="00D93992"/>
    <w:rsid w:val="00DF26B0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8AB92"/>
  <w15:chartTrackingRefBased/>
  <w15:docId w15:val="{3272BAC6-73A0-43A6-A1FE-F3B1C5CE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710493"/>
    <w:pPr>
      <w:ind w:left="720"/>
      <w:contextualSpacing/>
    </w:pPr>
    <w:rPr>
      <w:sz w:val="20"/>
      <w:lang w:val="fr-LU" w:eastAsia="fr-LU"/>
    </w:rPr>
  </w:style>
  <w:style w:type="character" w:styleId="Hyperlink">
    <w:name w:val="Hyperlink"/>
    <w:uiPriority w:val="99"/>
    <w:semiHidden/>
    <w:unhideWhenUsed/>
    <w:rsid w:val="007104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0</TotalTime>
  <Pages>13</Pages>
  <Words>3597</Words>
  <Characters>23961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2024074844 pkt. 6.4.</dc:description>
  <cp:lastModifiedBy>Helle Søndersted</cp:lastModifiedBy>
  <cp:revision>2</cp:revision>
  <cp:lastPrinted>2012-08-22T08:53:00Z</cp:lastPrinted>
  <dcterms:created xsi:type="dcterms:W3CDTF">2024-10-16T08:50:00Z</dcterms:created>
  <dcterms:modified xsi:type="dcterms:W3CDTF">2024-10-16T08:50:00Z</dcterms:modified>
</cp:coreProperties>
</file>