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3AC1" w14:textId="77777777" w:rsidR="004A3BF4" w:rsidRPr="000E0606" w:rsidRDefault="00056601" w:rsidP="004A3BF4">
      <w:pPr>
        <w:rPr>
          <w:sz w:val="24"/>
          <w:szCs w:val="24"/>
          <w:lang w:val="en-GB"/>
        </w:rPr>
      </w:pPr>
      <w:r w:rsidRPr="000E0606">
        <w:rPr>
          <w:noProof/>
          <w:sz w:val="24"/>
          <w:szCs w:val="24"/>
          <w:lang w:val="en-GB"/>
        </w:rPr>
        <w:drawing>
          <wp:inline distT="0" distB="0" distL="0" distR="0" wp14:anchorId="2DA610BF" wp14:editId="56DD4734">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084DE66" w14:textId="77777777" w:rsidR="006B3847" w:rsidRPr="000E0606" w:rsidRDefault="006B3847" w:rsidP="006B3847">
      <w:pPr>
        <w:rPr>
          <w:sz w:val="24"/>
          <w:szCs w:val="24"/>
          <w:lang w:val="en-GB"/>
        </w:rPr>
      </w:pPr>
    </w:p>
    <w:p w14:paraId="5454B231" w14:textId="21168510" w:rsidR="006B3847" w:rsidRPr="000E0606" w:rsidRDefault="006B3847" w:rsidP="006B3847">
      <w:pPr>
        <w:tabs>
          <w:tab w:val="right" w:pos="9356"/>
        </w:tabs>
        <w:rPr>
          <w:b/>
          <w:sz w:val="24"/>
          <w:szCs w:val="24"/>
          <w:lang w:val="en-GB"/>
        </w:rPr>
      </w:pPr>
      <w:r w:rsidRPr="000E0606">
        <w:rPr>
          <w:b/>
          <w:sz w:val="24"/>
          <w:szCs w:val="24"/>
          <w:lang w:val="en-GB"/>
        </w:rPr>
        <w:tab/>
      </w:r>
      <w:r w:rsidR="00CE6FDB">
        <w:rPr>
          <w:b/>
          <w:sz w:val="24"/>
          <w:szCs w:val="24"/>
          <w:lang w:val="en-GB"/>
        </w:rPr>
        <w:t>8 October 2025</w:t>
      </w:r>
    </w:p>
    <w:p w14:paraId="5044D20C" w14:textId="77777777" w:rsidR="006B3847" w:rsidRPr="000E0606" w:rsidRDefault="006B3847" w:rsidP="006B3847">
      <w:pPr>
        <w:rPr>
          <w:sz w:val="24"/>
          <w:szCs w:val="24"/>
          <w:lang w:val="en-GB"/>
        </w:rPr>
      </w:pPr>
    </w:p>
    <w:p w14:paraId="7B3B04CD" w14:textId="77777777" w:rsidR="007C5D2A" w:rsidRPr="000E0606" w:rsidRDefault="007C5D2A" w:rsidP="007C5D2A">
      <w:pPr>
        <w:rPr>
          <w:sz w:val="24"/>
          <w:szCs w:val="24"/>
          <w:lang w:val="en-GB"/>
        </w:rPr>
      </w:pPr>
    </w:p>
    <w:p w14:paraId="223422A3" w14:textId="77777777" w:rsidR="007C5D2A" w:rsidRPr="000E0606" w:rsidRDefault="007C5D2A" w:rsidP="007C5D2A">
      <w:pPr>
        <w:rPr>
          <w:sz w:val="24"/>
          <w:szCs w:val="24"/>
          <w:lang w:val="en-GB"/>
        </w:rPr>
      </w:pPr>
    </w:p>
    <w:p w14:paraId="45218BED" w14:textId="77777777" w:rsidR="007C5D2A" w:rsidRPr="000E0606" w:rsidRDefault="007C5D2A" w:rsidP="007C5D2A">
      <w:pPr>
        <w:jc w:val="center"/>
        <w:rPr>
          <w:b/>
          <w:sz w:val="24"/>
          <w:szCs w:val="24"/>
          <w:lang w:val="en-GB"/>
        </w:rPr>
      </w:pPr>
      <w:bookmarkStart w:id="0" w:name="_Hlk49158549"/>
      <w:r w:rsidRPr="000E0606">
        <w:rPr>
          <w:b/>
          <w:sz w:val="24"/>
          <w:szCs w:val="24"/>
          <w:lang w:val="en-GB"/>
        </w:rPr>
        <w:t>SUMMARY OF PRODUCT CHARACTERISTICS</w:t>
      </w:r>
    </w:p>
    <w:bookmarkEnd w:id="0"/>
    <w:p w14:paraId="3301CC3B" w14:textId="77777777" w:rsidR="007C5D2A" w:rsidRPr="000E0606" w:rsidRDefault="007C5D2A" w:rsidP="007C5D2A">
      <w:pPr>
        <w:jc w:val="center"/>
        <w:rPr>
          <w:sz w:val="24"/>
          <w:szCs w:val="24"/>
          <w:lang w:val="en-GB"/>
        </w:rPr>
      </w:pPr>
    </w:p>
    <w:p w14:paraId="6704B1B2" w14:textId="77777777" w:rsidR="007C5D2A" w:rsidRPr="000E0606" w:rsidRDefault="007C5D2A" w:rsidP="007C5D2A">
      <w:pPr>
        <w:jc w:val="center"/>
        <w:rPr>
          <w:b/>
          <w:sz w:val="24"/>
          <w:szCs w:val="24"/>
          <w:lang w:val="en-GB"/>
        </w:rPr>
      </w:pPr>
      <w:r w:rsidRPr="000E0606">
        <w:rPr>
          <w:b/>
          <w:sz w:val="24"/>
          <w:szCs w:val="24"/>
          <w:lang w:val="en-GB"/>
        </w:rPr>
        <w:t>for</w:t>
      </w:r>
    </w:p>
    <w:p w14:paraId="3A21F7B2" w14:textId="77777777" w:rsidR="007C5D2A" w:rsidRPr="000E0606" w:rsidRDefault="007C5D2A" w:rsidP="007C5D2A">
      <w:pPr>
        <w:jc w:val="center"/>
        <w:rPr>
          <w:sz w:val="24"/>
          <w:szCs w:val="24"/>
          <w:lang w:val="en-GB"/>
        </w:rPr>
      </w:pPr>
    </w:p>
    <w:p w14:paraId="44282F12" w14:textId="6D19F409" w:rsidR="007C5D2A" w:rsidRPr="000E0606" w:rsidRDefault="00416FD9" w:rsidP="007C5D2A">
      <w:pPr>
        <w:jc w:val="center"/>
        <w:rPr>
          <w:b/>
          <w:sz w:val="24"/>
          <w:szCs w:val="24"/>
          <w:lang w:val="en-GB"/>
        </w:rPr>
      </w:pPr>
      <w:r w:rsidRPr="000E0606">
        <w:rPr>
          <w:b/>
          <w:sz w:val="24"/>
          <w:szCs w:val="24"/>
          <w:lang w:val="en-GB"/>
        </w:rPr>
        <w:t>Dexamethasone phosphate "Noridem", solution for injection</w:t>
      </w:r>
    </w:p>
    <w:p w14:paraId="54A2A359" w14:textId="77777777" w:rsidR="007C5D2A" w:rsidRPr="000E0606" w:rsidRDefault="007C5D2A" w:rsidP="007C5D2A">
      <w:pPr>
        <w:jc w:val="both"/>
        <w:rPr>
          <w:sz w:val="24"/>
          <w:szCs w:val="24"/>
          <w:lang w:val="en-GB"/>
        </w:rPr>
      </w:pPr>
    </w:p>
    <w:p w14:paraId="7E61770D" w14:textId="77777777" w:rsidR="0042292D" w:rsidRPr="000E0606" w:rsidRDefault="0042292D" w:rsidP="007C5D2A">
      <w:pPr>
        <w:jc w:val="both"/>
        <w:rPr>
          <w:sz w:val="24"/>
          <w:szCs w:val="24"/>
          <w:lang w:val="en-GB"/>
        </w:rPr>
      </w:pPr>
    </w:p>
    <w:p w14:paraId="7C21393C" w14:textId="77777777" w:rsidR="008F2F8C" w:rsidRPr="000E0606" w:rsidRDefault="008F2F8C" w:rsidP="008F2F8C">
      <w:pPr>
        <w:tabs>
          <w:tab w:val="left" w:pos="8222"/>
        </w:tabs>
        <w:ind w:left="851" w:hanging="851"/>
        <w:rPr>
          <w:b/>
          <w:sz w:val="24"/>
          <w:szCs w:val="24"/>
          <w:lang w:val="en-GB"/>
        </w:rPr>
      </w:pPr>
      <w:r w:rsidRPr="000E0606">
        <w:rPr>
          <w:b/>
          <w:sz w:val="24"/>
          <w:szCs w:val="24"/>
          <w:lang w:val="en-GB"/>
        </w:rPr>
        <w:t>0.</w:t>
      </w:r>
      <w:r w:rsidRPr="000E0606">
        <w:rPr>
          <w:b/>
          <w:sz w:val="24"/>
          <w:szCs w:val="24"/>
          <w:lang w:val="en-GB"/>
        </w:rPr>
        <w:tab/>
      </w:r>
      <w:proofErr w:type="gramStart"/>
      <w:r w:rsidRPr="000E0606">
        <w:rPr>
          <w:b/>
          <w:sz w:val="24"/>
          <w:szCs w:val="24"/>
          <w:lang w:val="en-GB"/>
        </w:rPr>
        <w:t>D.SP.NO</w:t>
      </w:r>
      <w:proofErr w:type="gramEnd"/>
      <w:r w:rsidRPr="000E0606">
        <w:rPr>
          <w:b/>
          <w:sz w:val="24"/>
          <w:szCs w:val="24"/>
          <w:lang w:val="en-GB"/>
        </w:rPr>
        <w:t>.</w:t>
      </w:r>
    </w:p>
    <w:p w14:paraId="219DBB65" w14:textId="7782CFD8" w:rsidR="008F2F8C" w:rsidRPr="000E0606" w:rsidRDefault="001B3F7B" w:rsidP="008F2F8C">
      <w:pPr>
        <w:tabs>
          <w:tab w:val="left" w:pos="8222"/>
        </w:tabs>
        <w:ind w:left="851"/>
        <w:rPr>
          <w:sz w:val="24"/>
          <w:szCs w:val="24"/>
          <w:lang w:val="en-GB"/>
        </w:rPr>
      </w:pPr>
      <w:r w:rsidRPr="000E0606">
        <w:rPr>
          <w:sz w:val="24"/>
          <w:szCs w:val="24"/>
          <w:lang w:val="en-GB"/>
        </w:rPr>
        <w:t>34094</w:t>
      </w:r>
    </w:p>
    <w:p w14:paraId="3B2ACA43" w14:textId="77777777" w:rsidR="007C5D2A" w:rsidRPr="000E0606" w:rsidRDefault="007C5D2A" w:rsidP="007C5D2A">
      <w:pPr>
        <w:tabs>
          <w:tab w:val="left" w:pos="851"/>
        </w:tabs>
        <w:jc w:val="both"/>
        <w:rPr>
          <w:sz w:val="24"/>
          <w:szCs w:val="24"/>
          <w:lang w:val="en-GB"/>
        </w:rPr>
      </w:pPr>
    </w:p>
    <w:p w14:paraId="739E4B7F" w14:textId="77777777" w:rsidR="007C5D2A" w:rsidRPr="000E0606" w:rsidRDefault="009925C9" w:rsidP="007C5D2A">
      <w:pPr>
        <w:tabs>
          <w:tab w:val="left" w:pos="851"/>
        </w:tabs>
        <w:ind w:left="851" w:hanging="851"/>
        <w:rPr>
          <w:sz w:val="24"/>
          <w:szCs w:val="24"/>
          <w:lang w:val="en-GB"/>
        </w:rPr>
      </w:pPr>
      <w:r w:rsidRPr="000E0606">
        <w:rPr>
          <w:b/>
          <w:sz w:val="24"/>
          <w:szCs w:val="24"/>
          <w:lang w:val="en-GB"/>
        </w:rPr>
        <w:t>1.</w:t>
      </w:r>
      <w:r w:rsidR="007C5D2A" w:rsidRPr="000E0606">
        <w:rPr>
          <w:b/>
          <w:sz w:val="24"/>
          <w:szCs w:val="24"/>
          <w:lang w:val="en-GB"/>
        </w:rPr>
        <w:tab/>
        <w:t>NAME OF THE MEDICINAL PRODUCT</w:t>
      </w:r>
    </w:p>
    <w:p w14:paraId="1AC33B34" w14:textId="2D785448" w:rsidR="007C5D2A" w:rsidRPr="000E0606" w:rsidRDefault="00416FD9" w:rsidP="004A3BF4">
      <w:pPr>
        <w:tabs>
          <w:tab w:val="left" w:pos="851"/>
        </w:tabs>
        <w:ind w:left="851"/>
        <w:rPr>
          <w:sz w:val="24"/>
          <w:szCs w:val="24"/>
          <w:lang w:val="en-GB"/>
        </w:rPr>
      </w:pPr>
      <w:proofErr w:type="spellStart"/>
      <w:r w:rsidRPr="000E0606">
        <w:rPr>
          <w:sz w:val="24"/>
          <w:szCs w:val="24"/>
          <w:lang w:val="en-GB"/>
        </w:rPr>
        <w:t>Dexamathasone</w:t>
      </w:r>
      <w:proofErr w:type="spellEnd"/>
      <w:r w:rsidRPr="000E0606">
        <w:rPr>
          <w:sz w:val="24"/>
          <w:szCs w:val="24"/>
          <w:lang w:val="en-GB"/>
        </w:rPr>
        <w:t xml:space="preserve"> phosphate "Noridem"</w:t>
      </w:r>
    </w:p>
    <w:p w14:paraId="4EC2FB4D" w14:textId="77777777" w:rsidR="007C5D2A" w:rsidRPr="000E0606" w:rsidRDefault="007C5D2A" w:rsidP="004A3BF4">
      <w:pPr>
        <w:tabs>
          <w:tab w:val="left" w:pos="851"/>
        </w:tabs>
        <w:ind w:left="851"/>
        <w:rPr>
          <w:sz w:val="24"/>
          <w:szCs w:val="24"/>
          <w:lang w:val="en-GB"/>
        </w:rPr>
      </w:pPr>
    </w:p>
    <w:p w14:paraId="292FA8C4" w14:textId="77777777" w:rsidR="007C5D2A" w:rsidRPr="000E0606" w:rsidRDefault="009925C9" w:rsidP="007C5D2A">
      <w:pPr>
        <w:ind w:left="851" w:hanging="851"/>
        <w:rPr>
          <w:b/>
          <w:sz w:val="24"/>
          <w:szCs w:val="24"/>
          <w:lang w:val="en-GB"/>
        </w:rPr>
      </w:pPr>
      <w:r w:rsidRPr="000E0606">
        <w:rPr>
          <w:b/>
          <w:sz w:val="24"/>
          <w:szCs w:val="24"/>
          <w:lang w:val="en-GB"/>
        </w:rPr>
        <w:t>2.</w:t>
      </w:r>
      <w:r w:rsidR="007C5D2A" w:rsidRPr="000E0606">
        <w:rPr>
          <w:b/>
          <w:sz w:val="24"/>
          <w:szCs w:val="24"/>
          <w:lang w:val="en-GB"/>
        </w:rPr>
        <w:tab/>
        <w:t>QUALITATIVE AND QUANTITATIVE COMPOSITION</w:t>
      </w:r>
    </w:p>
    <w:p w14:paraId="04946CE0" w14:textId="77777777" w:rsidR="00355005" w:rsidRPr="000E0606" w:rsidRDefault="00355005" w:rsidP="00EA6A1C">
      <w:pPr>
        <w:ind w:left="851"/>
        <w:rPr>
          <w:sz w:val="24"/>
          <w:szCs w:val="24"/>
          <w:lang w:val="en-US"/>
        </w:rPr>
      </w:pPr>
      <w:r w:rsidRPr="000E0606">
        <w:rPr>
          <w:sz w:val="24"/>
          <w:szCs w:val="24"/>
          <w:lang w:val="en-US"/>
        </w:rPr>
        <w:t xml:space="preserve">Each 1 </w:t>
      </w:r>
      <w:proofErr w:type="spellStart"/>
      <w:r w:rsidRPr="000E0606">
        <w:rPr>
          <w:sz w:val="24"/>
          <w:szCs w:val="24"/>
          <w:lang w:val="en-US"/>
        </w:rPr>
        <w:t>millilitre</w:t>
      </w:r>
      <w:proofErr w:type="spellEnd"/>
      <w:r w:rsidRPr="000E0606">
        <w:rPr>
          <w:sz w:val="24"/>
          <w:szCs w:val="24"/>
          <w:lang w:val="en-US"/>
        </w:rPr>
        <w:t xml:space="preserve"> (mL) of solution for injection contains 3.32 mg of dexamethasone (as dexamethasone sodium phosphate) which is equivalent to 4.00 mg of dexamethasone phosphate or 4.37 mg dexamethasone sodium phosphate. </w:t>
      </w:r>
    </w:p>
    <w:p w14:paraId="4D218F76" w14:textId="77777777" w:rsidR="00355005" w:rsidRPr="000E0606" w:rsidRDefault="00355005" w:rsidP="00EA6A1C">
      <w:pPr>
        <w:ind w:left="851"/>
        <w:rPr>
          <w:sz w:val="24"/>
          <w:szCs w:val="24"/>
          <w:lang w:val="en-US"/>
        </w:rPr>
      </w:pPr>
    </w:p>
    <w:p w14:paraId="1B8983A7" w14:textId="77777777" w:rsidR="00355005" w:rsidRPr="000E0606" w:rsidRDefault="00355005" w:rsidP="00EA6A1C">
      <w:pPr>
        <w:ind w:left="851"/>
        <w:rPr>
          <w:sz w:val="24"/>
          <w:szCs w:val="24"/>
          <w:lang w:val="en-US"/>
        </w:rPr>
      </w:pPr>
      <w:r w:rsidRPr="000E0606">
        <w:rPr>
          <w:sz w:val="24"/>
          <w:szCs w:val="24"/>
          <w:lang w:val="en-US"/>
        </w:rPr>
        <w:t xml:space="preserve">Each 2 mL of solution for injection contains 6.64 mg of dexamethasone (as dexamethasone sodium phosphate) which is equivalent to 8.00 mg of dexamethasone phosphate or 8.74 mg dexamethasone sodium phosphate. </w:t>
      </w:r>
    </w:p>
    <w:p w14:paraId="058C52B9" w14:textId="77777777" w:rsidR="00355005" w:rsidRPr="000E0606" w:rsidRDefault="00355005" w:rsidP="00EA6A1C">
      <w:pPr>
        <w:ind w:left="851"/>
        <w:rPr>
          <w:sz w:val="24"/>
          <w:szCs w:val="24"/>
          <w:lang w:val="en-US"/>
        </w:rPr>
      </w:pPr>
    </w:p>
    <w:p w14:paraId="734E2765" w14:textId="577B868C" w:rsidR="00355005" w:rsidRPr="000E0606" w:rsidRDefault="00355005" w:rsidP="00EA6A1C">
      <w:pPr>
        <w:ind w:left="851"/>
        <w:rPr>
          <w:sz w:val="24"/>
          <w:szCs w:val="24"/>
          <w:lang w:val="en-US"/>
        </w:rPr>
      </w:pPr>
      <w:r w:rsidRPr="000E0606">
        <w:rPr>
          <w:sz w:val="24"/>
          <w:szCs w:val="24"/>
          <w:lang w:val="en-US"/>
        </w:rPr>
        <w:t>Each 5 mL of solution for injection contains 16.6 mg of dexamethasone (as dexamethasone sodium phosphate) which is equivalent to 20.00 mg of dexamethasone phosphate or 21.85</w:t>
      </w:r>
      <w:r w:rsidR="00E041FE">
        <w:rPr>
          <w:sz w:val="24"/>
          <w:szCs w:val="24"/>
          <w:lang w:val="en-US"/>
        </w:rPr>
        <w:t> </w:t>
      </w:r>
      <w:r w:rsidRPr="000E0606">
        <w:rPr>
          <w:sz w:val="24"/>
          <w:szCs w:val="24"/>
          <w:lang w:val="en-US"/>
        </w:rPr>
        <w:t>mg dexamethasone sodium phosphate.</w:t>
      </w:r>
    </w:p>
    <w:p w14:paraId="49CEB019" w14:textId="77777777" w:rsidR="000E0606" w:rsidRDefault="000E0606" w:rsidP="00EA6A1C">
      <w:pPr>
        <w:ind w:left="851"/>
        <w:rPr>
          <w:sz w:val="24"/>
          <w:szCs w:val="24"/>
          <w:u w:val="single"/>
          <w:lang w:val="en-US"/>
        </w:rPr>
      </w:pPr>
    </w:p>
    <w:p w14:paraId="74114DBA" w14:textId="15C88CCF" w:rsidR="00355005" w:rsidRPr="000E0606" w:rsidRDefault="00355005" w:rsidP="00EA6A1C">
      <w:pPr>
        <w:ind w:left="851"/>
        <w:rPr>
          <w:sz w:val="24"/>
          <w:szCs w:val="24"/>
          <w:u w:val="single"/>
          <w:lang w:val="en-US"/>
        </w:rPr>
      </w:pPr>
      <w:r w:rsidRPr="000E0606">
        <w:rPr>
          <w:sz w:val="24"/>
          <w:szCs w:val="24"/>
          <w:u w:val="single"/>
          <w:lang w:val="en-US"/>
        </w:rPr>
        <w:t>Excipients with known effect</w:t>
      </w:r>
    </w:p>
    <w:p w14:paraId="59B1093B" w14:textId="77777777" w:rsidR="00E041FE" w:rsidRDefault="00355005" w:rsidP="00EA6A1C">
      <w:pPr>
        <w:ind w:left="851"/>
        <w:rPr>
          <w:sz w:val="24"/>
          <w:szCs w:val="24"/>
          <w:lang w:val="en-US"/>
        </w:rPr>
      </w:pPr>
      <w:r w:rsidRPr="000E0606">
        <w:rPr>
          <w:sz w:val="24"/>
          <w:szCs w:val="24"/>
          <w:lang w:val="en-US"/>
        </w:rPr>
        <w:t xml:space="preserve">Sodium: Each ampoule of 1 mL solution for injection contains 0.575 mg sodium. </w:t>
      </w:r>
    </w:p>
    <w:p w14:paraId="01C9A2C2" w14:textId="77777777" w:rsidR="00E041FE" w:rsidRDefault="00355005" w:rsidP="00EA6A1C">
      <w:pPr>
        <w:ind w:left="851"/>
        <w:rPr>
          <w:sz w:val="24"/>
          <w:szCs w:val="24"/>
          <w:lang w:val="en-US"/>
        </w:rPr>
      </w:pPr>
      <w:r w:rsidRPr="000E0606">
        <w:rPr>
          <w:sz w:val="24"/>
          <w:szCs w:val="24"/>
          <w:lang w:val="en-US"/>
        </w:rPr>
        <w:t xml:space="preserve">Each ampoule of 2 mL solution for injection contains 1.150 mg sodium. </w:t>
      </w:r>
    </w:p>
    <w:p w14:paraId="56DFDB65" w14:textId="77BBFC44" w:rsidR="00355005" w:rsidRPr="000E0606" w:rsidRDefault="00355005" w:rsidP="00EA6A1C">
      <w:pPr>
        <w:ind w:left="851"/>
        <w:rPr>
          <w:sz w:val="24"/>
          <w:szCs w:val="24"/>
          <w:lang w:val="en-US"/>
        </w:rPr>
      </w:pPr>
      <w:r w:rsidRPr="000E0606">
        <w:rPr>
          <w:sz w:val="24"/>
          <w:szCs w:val="24"/>
          <w:lang w:val="en-US"/>
        </w:rPr>
        <w:t xml:space="preserve">Each ampoule of 5 mL solution for injection contains 2.875 mg sodium. </w:t>
      </w:r>
    </w:p>
    <w:p w14:paraId="64F09139" w14:textId="77777777" w:rsidR="00355005" w:rsidRPr="000E0606" w:rsidRDefault="00355005" w:rsidP="00EA6A1C">
      <w:pPr>
        <w:ind w:left="851"/>
        <w:rPr>
          <w:sz w:val="24"/>
          <w:szCs w:val="24"/>
          <w:u w:val="single"/>
          <w:lang w:val="en-US"/>
        </w:rPr>
      </w:pPr>
    </w:p>
    <w:p w14:paraId="7C00283F" w14:textId="77777777" w:rsidR="00355005" w:rsidRPr="000E0606" w:rsidRDefault="00355005" w:rsidP="00EA6A1C">
      <w:pPr>
        <w:ind w:left="851"/>
        <w:rPr>
          <w:rFonts w:eastAsia="SimSun"/>
          <w:sz w:val="24"/>
          <w:szCs w:val="24"/>
          <w:lang w:val="en-US"/>
        </w:rPr>
      </w:pPr>
      <w:r w:rsidRPr="000E0606">
        <w:rPr>
          <w:sz w:val="24"/>
          <w:szCs w:val="24"/>
          <w:lang w:val="en-US"/>
        </w:rPr>
        <w:t>Propylene glycol: This medicinal product contains 20 mg propylene glycol (E 1520) in each mL of solution for injection.</w:t>
      </w:r>
    </w:p>
    <w:p w14:paraId="2D14F259" w14:textId="77777777" w:rsidR="00355005" w:rsidRPr="000E0606" w:rsidRDefault="00355005" w:rsidP="00EA6A1C">
      <w:pPr>
        <w:ind w:left="851"/>
        <w:rPr>
          <w:sz w:val="24"/>
          <w:szCs w:val="24"/>
          <w:lang w:val="en-GB"/>
        </w:rPr>
      </w:pPr>
    </w:p>
    <w:p w14:paraId="17A204BF" w14:textId="77777777" w:rsidR="00355005" w:rsidRPr="000E0606" w:rsidRDefault="00355005" w:rsidP="00EA6A1C">
      <w:pPr>
        <w:ind w:left="851"/>
        <w:rPr>
          <w:sz w:val="24"/>
          <w:szCs w:val="24"/>
          <w:lang w:val="en-US"/>
        </w:rPr>
      </w:pPr>
      <w:r w:rsidRPr="000E0606">
        <w:rPr>
          <w:sz w:val="24"/>
          <w:szCs w:val="24"/>
          <w:lang w:val="en-US"/>
        </w:rPr>
        <w:t>For the full list of excipients, see section 6.1</w:t>
      </w:r>
    </w:p>
    <w:p w14:paraId="1B599427" w14:textId="77777777" w:rsidR="007C5D2A" w:rsidRPr="000E0606" w:rsidRDefault="007C5D2A" w:rsidP="004A3BF4">
      <w:pPr>
        <w:tabs>
          <w:tab w:val="left" w:pos="851"/>
        </w:tabs>
        <w:ind w:left="851"/>
        <w:rPr>
          <w:sz w:val="24"/>
          <w:szCs w:val="24"/>
          <w:lang w:val="en-GB"/>
        </w:rPr>
      </w:pPr>
    </w:p>
    <w:p w14:paraId="56956512"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3.</w:t>
      </w:r>
      <w:r w:rsidRPr="000E0606">
        <w:rPr>
          <w:b/>
          <w:sz w:val="24"/>
          <w:szCs w:val="24"/>
          <w:lang w:val="en-GB"/>
        </w:rPr>
        <w:tab/>
        <w:t>PHARMACEUTICAL FORM</w:t>
      </w:r>
    </w:p>
    <w:p w14:paraId="3BDB3844" w14:textId="19469330" w:rsidR="00355005" w:rsidRPr="000E0606" w:rsidRDefault="00355005" w:rsidP="00EA6A1C">
      <w:pPr>
        <w:ind w:left="851"/>
        <w:rPr>
          <w:sz w:val="24"/>
          <w:szCs w:val="24"/>
          <w:lang w:val="en-US" w:eastAsia="cs-CZ"/>
        </w:rPr>
      </w:pPr>
      <w:r w:rsidRPr="000E0606">
        <w:rPr>
          <w:sz w:val="24"/>
          <w:szCs w:val="24"/>
          <w:lang w:val="en-US" w:eastAsia="cs-CZ"/>
        </w:rPr>
        <w:t>Solution for injection</w:t>
      </w:r>
    </w:p>
    <w:p w14:paraId="640A60BE" w14:textId="77777777" w:rsidR="00355005" w:rsidRPr="000E0606" w:rsidRDefault="00355005" w:rsidP="00EA6A1C">
      <w:pPr>
        <w:ind w:left="851"/>
        <w:rPr>
          <w:sz w:val="24"/>
          <w:szCs w:val="24"/>
          <w:lang w:val="en-US" w:eastAsia="cs-CZ"/>
        </w:rPr>
      </w:pPr>
    </w:p>
    <w:p w14:paraId="7D2E4345" w14:textId="77777777" w:rsidR="00355005" w:rsidRPr="000E0606" w:rsidRDefault="00355005" w:rsidP="00EA6A1C">
      <w:pPr>
        <w:ind w:left="851"/>
        <w:rPr>
          <w:sz w:val="24"/>
          <w:szCs w:val="24"/>
          <w:lang w:val="en-US" w:eastAsia="en-US"/>
        </w:rPr>
      </w:pPr>
      <w:r w:rsidRPr="000E0606">
        <w:rPr>
          <w:sz w:val="24"/>
          <w:szCs w:val="24"/>
          <w:lang w:val="en-US"/>
        </w:rPr>
        <w:t xml:space="preserve">Clear and </w:t>
      </w:r>
      <w:proofErr w:type="spellStart"/>
      <w:r w:rsidRPr="000E0606">
        <w:rPr>
          <w:sz w:val="24"/>
          <w:szCs w:val="24"/>
          <w:lang w:val="en-US"/>
        </w:rPr>
        <w:t>colourless</w:t>
      </w:r>
      <w:proofErr w:type="spellEnd"/>
      <w:r w:rsidRPr="000E0606">
        <w:rPr>
          <w:sz w:val="24"/>
          <w:szCs w:val="24"/>
          <w:lang w:val="en-US"/>
        </w:rPr>
        <w:t xml:space="preserve"> solution.  </w:t>
      </w:r>
    </w:p>
    <w:p w14:paraId="72D79DA2" w14:textId="77777777" w:rsidR="00355005" w:rsidRPr="000E0606" w:rsidRDefault="00355005" w:rsidP="00EA6A1C">
      <w:pPr>
        <w:ind w:left="851"/>
        <w:rPr>
          <w:sz w:val="24"/>
          <w:szCs w:val="24"/>
          <w:lang w:val="en-US"/>
        </w:rPr>
      </w:pPr>
    </w:p>
    <w:p w14:paraId="54C73B86" w14:textId="77777777" w:rsidR="00355005" w:rsidRPr="000E0606" w:rsidRDefault="00355005" w:rsidP="00EA6A1C">
      <w:pPr>
        <w:ind w:left="851"/>
        <w:rPr>
          <w:sz w:val="24"/>
          <w:szCs w:val="24"/>
          <w:lang w:val="en-US"/>
        </w:rPr>
      </w:pPr>
      <w:r w:rsidRPr="000E0606">
        <w:rPr>
          <w:sz w:val="24"/>
          <w:szCs w:val="24"/>
          <w:lang w:val="en-US"/>
        </w:rPr>
        <w:t>pH:</w:t>
      </w:r>
      <w:r w:rsidRPr="000E0606">
        <w:rPr>
          <w:rFonts w:eastAsia="SimSun"/>
          <w:sz w:val="24"/>
          <w:szCs w:val="24"/>
          <w:lang w:val="en-US"/>
        </w:rPr>
        <w:t xml:space="preserve"> 7.00 – 8.50</w:t>
      </w:r>
      <w:r w:rsidRPr="000E0606">
        <w:rPr>
          <w:sz w:val="24"/>
          <w:szCs w:val="24"/>
          <w:lang w:val="en-US"/>
        </w:rPr>
        <w:t xml:space="preserve"> </w:t>
      </w:r>
    </w:p>
    <w:p w14:paraId="7A435E44" w14:textId="77777777" w:rsidR="00355005" w:rsidRPr="000E0606" w:rsidRDefault="00355005" w:rsidP="00EA6A1C">
      <w:pPr>
        <w:ind w:left="851"/>
        <w:rPr>
          <w:sz w:val="24"/>
          <w:szCs w:val="24"/>
          <w:lang w:val="en-US"/>
        </w:rPr>
      </w:pPr>
    </w:p>
    <w:p w14:paraId="058447B3" w14:textId="77777777" w:rsidR="00355005" w:rsidRPr="000E0606" w:rsidRDefault="00355005" w:rsidP="00EA6A1C">
      <w:pPr>
        <w:ind w:left="851"/>
        <w:rPr>
          <w:sz w:val="24"/>
          <w:szCs w:val="24"/>
          <w:lang w:val="en-GB" w:eastAsia="cs-CZ"/>
        </w:rPr>
      </w:pPr>
      <w:proofErr w:type="spellStart"/>
      <w:r w:rsidRPr="000E0606">
        <w:rPr>
          <w:sz w:val="24"/>
          <w:szCs w:val="24"/>
          <w:lang w:val="en-US" w:eastAsia="cs-CZ"/>
        </w:rPr>
        <w:t>Osmalility</w:t>
      </w:r>
      <w:proofErr w:type="spellEnd"/>
      <w:r w:rsidRPr="000E0606">
        <w:rPr>
          <w:sz w:val="24"/>
          <w:szCs w:val="24"/>
          <w:lang w:val="en-US" w:eastAsia="cs-CZ"/>
        </w:rPr>
        <w:t xml:space="preserve">: approximately 300 </w:t>
      </w:r>
      <w:proofErr w:type="spellStart"/>
      <w:r w:rsidRPr="000E0606">
        <w:rPr>
          <w:sz w:val="24"/>
          <w:szCs w:val="24"/>
          <w:lang w:val="en-US" w:eastAsia="cs-CZ"/>
        </w:rPr>
        <w:t>mOsm</w:t>
      </w:r>
      <w:proofErr w:type="spellEnd"/>
      <w:r w:rsidRPr="000E0606">
        <w:rPr>
          <w:sz w:val="24"/>
          <w:szCs w:val="24"/>
          <w:lang w:val="en-US" w:eastAsia="cs-CZ"/>
        </w:rPr>
        <w:t>/kg</w:t>
      </w:r>
    </w:p>
    <w:p w14:paraId="64A23327" w14:textId="77777777" w:rsidR="007C5D2A" w:rsidRPr="000E0606" w:rsidRDefault="007C5D2A" w:rsidP="004A3BF4">
      <w:pPr>
        <w:tabs>
          <w:tab w:val="left" w:pos="851"/>
        </w:tabs>
        <w:ind w:left="851"/>
        <w:rPr>
          <w:sz w:val="24"/>
          <w:szCs w:val="24"/>
          <w:lang w:val="en-GB"/>
        </w:rPr>
      </w:pPr>
    </w:p>
    <w:p w14:paraId="3D914BD1" w14:textId="77777777" w:rsidR="007C5D2A" w:rsidRPr="000E0606" w:rsidRDefault="007C5D2A" w:rsidP="004A3BF4">
      <w:pPr>
        <w:tabs>
          <w:tab w:val="left" w:pos="851"/>
        </w:tabs>
        <w:ind w:left="851"/>
        <w:rPr>
          <w:sz w:val="24"/>
          <w:szCs w:val="24"/>
          <w:lang w:val="en-GB"/>
        </w:rPr>
      </w:pPr>
    </w:p>
    <w:p w14:paraId="0A1652F1" w14:textId="77777777" w:rsidR="007C5D2A" w:rsidRPr="000E0606" w:rsidRDefault="007C5D2A" w:rsidP="007C5D2A">
      <w:pPr>
        <w:ind w:left="851" w:hanging="851"/>
        <w:rPr>
          <w:b/>
          <w:sz w:val="24"/>
          <w:szCs w:val="24"/>
          <w:lang w:val="en-GB"/>
        </w:rPr>
      </w:pPr>
      <w:r w:rsidRPr="000E0606">
        <w:rPr>
          <w:b/>
          <w:sz w:val="24"/>
          <w:szCs w:val="24"/>
          <w:lang w:val="en-GB"/>
        </w:rPr>
        <w:t>4.</w:t>
      </w:r>
      <w:r w:rsidRPr="000E0606">
        <w:rPr>
          <w:b/>
          <w:sz w:val="24"/>
          <w:szCs w:val="24"/>
          <w:lang w:val="en-GB"/>
        </w:rPr>
        <w:tab/>
        <w:t>CLINICAL PARTICULARS</w:t>
      </w:r>
    </w:p>
    <w:p w14:paraId="15789C01" w14:textId="77777777" w:rsidR="007C5D2A" w:rsidRPr="000E0606" w:rsidRDefault="007C5D2A" w:rsidP="004A3BF4">
      <w:pPr>
        <w:tabs>
          <w:tab w:val="left" w:pos="851"/>
        </w:tabs>
        <w:ind w:left="851"/>
        <w:rPr>
          <w:sz w:val="24"/>
          <w:szCs w:val="24"/>
          <w:lang w:val="en-GB"/>
        </w:rPr>
      </w:pPr>
    </w:p>
    <w:p w14:paraId="4F058B88" w14:textId="77777777" w:rsidR="007C5D2A" w:rsidRPr="000E0606" w:rsidRDefault="007C5D2A" w:rsidP="007C5D2A">
      <w:pPr>
        <w:ind w:left="851" w:hanging="851"/>
        <w:rPr>
          <w:b/>
          <w:sz w:val="24"/>
          <w:szCs w:val="24"/>
          <w:u w:val="single"/>
          <w:lang w:val="en-GB"/>
        </w:rPr>
      </w:pPr>
      <w:r w:rsidRPr="000E0606">
        <w:rPr>
          <w:b/>
          <w:sz w:val="24"/>
          <w:szCs w:val="24"/>
          <w:lang w:val="en-GB"/>
        </w:rPr>
        <w:t>4.1</w:t>
      </w:r>
      <w:r w:rsidRPr="000E0606">
        <w:rPr>
          <w:b/>
          <w:sz w:val="24"/>
          <w:szCs w:val="24"/>
          <w:lang w:val="en-GB"/>
        </w:rPr>
        <w:tab/>
        <w:t>Therapeutic indications</w:t>
      </w:r>
    </w:p>
    <w:p w14:paraId="536B8E1A" w14:textId="77777777" w:rsidR="00355005" w:rsidRPr="000E0606" w:rsidRDefault="00355005" w:rsidP="00EA6A1C">
      <w:pPr>
        <w:ind w:left="851"/>
        <w:rPr>
          <w:sz w:val="24"/>
          <w:szCs w:val="24"/>
          <w:lang w:val="en-US"/>
        </w:rPr>
      </w:pPr>
      <w:r w:rsidRPr="000E0606">
        <w:rPr>
          <w:sz w:val="24"/>
          <w:szCs w:val="24"/>
          <w:lang w:val="en-US"/>
        </w:rPr>
        <w:t>Corticosteroid</w:t>
      </w:r>
    </w:p>
    <w:p w14:paraId="60376CE3" w14:textId="77777777" w:rsidR="00355005" w:rsidRPr="000E0606" w:rsidRDefault="00355005" w:rsidP="00EA6A1C">
      <w:pPr>
        <w:ind w:left="851"/>
        <w:rPr>
          <w:sz w:val="24"/>
          <w:szCs w:val="24"/>
          <w:lang w:val="en-US"/>
        </w:rPr>
      </w:pPr>
      <w:r w:rsidRPr="000E0606">
        <w:rPr>
          <w:sz w:val="24"/>
          <w:szCs w:val="24"/>
          <w:lang w:val="en-US"/>
        </w:rPr>
        <w:t>For use in certain endocrine and non-endocrine disorders responsive to corticosteroid therapy.</w:t>
      </w:r>
    </w:p>
    <w:p w14:paraId="49591A74" w14:textId="77777777" w:rsidR="00355005" w:rsidRPr="000E0606" w:rsidRDefault="00355005" w:rsidP="00EA6A1C">
      <w:pPr>
        <w:ind w:left="851"/>
        <w:rPr>
          <w:sz w:val="24"/>
          <w:szCs w:val="24"/>
          <w:lang w:val="en-US"/>
        </w:rPr>
      </w:pPr>
    </w:p>
    <w:p w14:paraId="7A58B3BF" w14:textId="77777777" w:rsidR="00355005" w:rsidRPr="000E0606" w:rsidRDefault="00355005" w:rsidP="00EA6A1C">
      <w:pPr>
        <w:ind w:left="851"/>
        <w:rPr>
          <w:b/>
          <w:sz w:val="24"/>
          <w:szCs w:val="24"/>
          <w:lang w:val="en-US"/>
        </w:rPr>
      </w:pPr>
      <w:r w:rsidRPr="000E0606">
        <w:rPr>
          <w:b/>
          <w:sz w:val="24"/>
          <w:szCs w:val="24"/>
          <w:lang w:val="en-US"/>
        </w:rPr>
        <w:t>Intravenous or Intramuscular administration</w:t>
      </w:r>
    </w:p>
    <w:p w14:paraId="37F49DE6" w14:textId="189A1215" w:rsidR="00355005" w:rsidRPr="000E0606" w:rsidRDefault="000E0606" w:rsidP="00EA6A1C">
      <w:pPr>
        <w:ind w:left="851"/>
        <w:rPr>
          <w:sz w:val="24"/>
          <w:szCs w:val="24"/>
          <w:lang w:val="en-US"/>
        </w:rPr>
      </w:pPr>
      <w:r w:rsidRPr="00CE6FDB">
        <w:rPr>
          <w:lang w:val="en-US"/>
        </w:rPr>
        <w:t>Dexamethasone phosphate "Noridem"</w:t>
      </w:r>
      <w:r w:rsidR="00355005" w:rsidRPr="00CE6FDB">
        <w:rPr>
          <w:lang w:val="en-US"/>
        </w:rPr>
        <w:t xml:space="preserve"> is recommended for systemic administration by</w:t>
      </w:r>
      <w:r w:rsidR="00355005" w:rsidRPr="000E0606">
        <w:rPr>
          <w:sz w:val="24"/>
          <w:szCs w:val="24"/>
          <w:lang w:val="en-US"/>
        </w:rPr>
        <w:t xml:space="preserve"> intravenous or intramuscular injection when oral therapy is not feasible or desirable in the following conditions.</w:t>
      </w:r>
    </w:p>
    <w:p w14:paraId="3E5A4F9B" w14:textId="77777777" w:rsidR="00355005" w:rsidRPr="000E0606" w:rsidRDefault="00355005" w:rsidP="00EA6A1C">
      <w:pPr>
        <w:ind w:left="851"/>
        <w:rPr>
          <w:sz w:val="24"/>
          <w:szCs w:val="24"/>
          <w:lang w:val="en-US"/>
        </w:rPr>
      </w:pPr>
    </w:p>
    <w:p w14:paraId="29ACB8FD" w14:textId="77777777" w:rsidR="00355005" w:rsidRPr="000E0606" w:rsidRDefault="00355005" w:rsidP="00EA6A1C">
      <w:pPr>
        <w:ind w:left="851"/>
        <w:rPr>
          <w:i/>
          <w:sz w:val="24"/>
          <w:szCs w:val="24"/>
          <w:u w:val="single"/>
          <w:lang w:val="en-US"/>
        </w:rPr>
      </w:pPr>
      <w:r w:rsidRPr="000E0606">
        <w:rPr>
          <w:i/>
          <w:sz w:val="24"/>
          <w:szCs w:val="24"/>
          <w:u w:val="single"/>
          <w:lang w:val="en-US"/>
        </w:rPr>
        <w:t>Endocrine disorders</w:t>
      </w:r>
    </w:p>
    <w:p w14:paraId="624186EB" w14:textId="77777777" w:rsidR="00355005" w:rsidRPr="000E0606" w:rsidRDefault="00355005" w:rsidP="00EA6A1C">
      <w:pPr>
        <w:ind w:left="851"/>
        <w:rPr>
          <w:i/>
          <w:sz w:val="24"/>
          <w:szCs w:val="24"/>
          <w:lang w:val="en-US"/>
        </w:rPr>
      </w:pPr>
      <w:r w:rsidRPr="000E0606">
        <w:rPr>
          <w:i/>
          <w:sz w:val="24"/>
          <w:szCs w:val="24"/>
          <w:lang w:val="en-US"/>
        </w:rPr>
        <w:t>Primary or secondary adrenocortical insufficiency</w:t>
      </w:r>
    </w:p>
    <w:p w14:paraId="06E1CA61" w14:textId="77777777" w:rsidR="00355005" w:rsidRPr="000E0606" w:rsidRDefault="00355005" w:rsidP="00EA6A1C">
      <w:pPr>
        <w:ind w:left="851"/>
        <w:rPr>
          <w:sz w:val="24"/>
          <w:szCs w:val="24"/>
          <w:lang w:val="en-US"/>
        </w:rPr>
      </w:pPr>
      <w:r w:rsidRPr="000E0606">
        <w:rPr>
          <w:sz w:val="24"/>
          <w:szCs w:val="24"/>
          <w:lang w:val="en-US"/>
        </w:rPr>
        <w:t>(Hydrocortisone or cortisone is the first choice, but synthetic analogues may be used with mineralocorticoids where applicable and, in infancy, mineralocorticoid supplementation is particularly important)</w:t>
      </w:r>
    </w:p>
    <w:p w14:paraId="1F1D9906" w14:textId="77777777" w:rsidR="00355005" w:rsidRPr="000E0606" w:rsidRDefault="00355005" w:rsidP="00EA6A1C">
      <w:pPr>
        <w:ind w:left="851"/>
        <w:rPr>
          <w:sz w:val="24"/>
          <w:szCs w:val="24"/>
          <w:lang w:val="en-US"/>
        </w:rPr>
      </w:pPr>
    </w:p>
    <w:p w14:paraId="4D842DFB" w14:textId="77777777" w:rsidR="00355005" w:rsidRPr="000E0606" w:rsidRDefault="00355005" w:rsidP="00EA6A1C">
      <w:pPr>
        <w:ind w:left="851"/>
        <w:rPr>
          <w:i/>
          <w:sz w:val="24"/>
          <w:szCs w:val="24"/>
          <w:u w:val="single"/>
          <w:lang w:val="en-US"/>
        </w:rPr>
      </w:pPr>
      <w:r w:rsidRPr="000E0606">
        <w:rPr>
          <w:i/>
          <w:sz w:val="24"/>
          <w:szCs w:val="24"/>
          <w:u w:val="single"/>
          <w:lang w:val="en-US"/>
        </w:rPr>
        <w:t>Non-endocrine disorders</w:t>
      </w:r>
    </w:p>
    <w:p w14:paraId="62E4D5DD" w14:textId="63944CEC" w:rsidR="00355005" w:rsidRPr="000E0606" w:rsidRDefault="000E0606" w:rsidP="00EA6A1C">
      <w:pPr>
        <w:ind w:left="851"/>
        <w:rPr>
          <w:sz w:val="24"/>
          <w:szCs w:val="24"/>
          <w:lang w:val="en-US"/>
        </w:rPr>
      </w:pPr>
      <w:r w:rsidRPr="00CE6FDB">
        <w:rPr>
          <w:lang w:val="en-US"/>
        </w:rPr>
        <w:t>Dexamethasone phosphate "Noridem"</w:t>
      </w:r>
      <w:r w:rsidR="00355005" w:rsidRPr="00CE6FDB">
        <w:rPr>
          <w:lang w:val="en-US"/>
        </w:rPr>
        <w:t xml:space="preserve"> may be used in the treatment of non-endocrine</w:t>
      </w:r>
      <w:r w:rsidR="00355005" w:rsidRPr="000E0606">
        <w:rPr>
          <w:sz w:val="24"/>
          <w:szCs w:val="24"/>
          <w:lang w:val="en-US"/>
        </w:rPr>
        <w:t xml:space="preserve"> corticosteroid responsive conditions, including:</w:t>
      </w:r>
    </w:p>
    <w:p w14:paraId="7FED7DC3" w14:textId="77777777" w:rsidR="00355005" w:rsidRPr="000E0606" w:rsidRDefault="00355005" w:rsidP="00EA6A1C">
      <w:pPr>
        <w:ind w:left="851"/>
        <w:rPr>
          <w:sz w:val="24"/>
          <w:szCs w:val="24"/>
          <w:lang w:val="en-US"/>
        </w:rPr>
      </w:pPr>
    </w:p>
    <w:p w14:paraId="54FE930E" w14:textId="77777777" w:rsidR="00355005" w:rsidRPr="000E0606" w:rsidRDefault="00355005" w:rsidP="00EA6A1C">
      <w:pPr>
        <w:ind w:left="851"/>
        <w:rPr>
          <w:i/>
          <w:sz w:val="24"/>
          <w:szCs w:val="24"/>
          <w:lang w:val="en-US"/>
        </w:rPr>
      </w:pPr>
      <w:r w:rsidRPr="000E0606">
        <w:rPr>
          <w:i/>
          <w:sz w:val="24"/>
          <w:szCs w:val="24"/>
          <w:lang w:val="en-US"/>
        </w:rPr>
        <w:t>Allergy and anaphylaxis</w:t>
      </w:r>
    </w:p>
    <w:p w14:paraId="455C6B9C" w14:textId="77777777" w:rsidR="00355005" w:rsidRPr="000E0606" w:rsidRDefault="00355005" w:rsidP="00EA6A1C">
      <w:pPr>
        <w:ind w:left="851"/>
        <w:rPr>
          <w:sz w:val="24"/>
          <w:szCs w:val="24"/>
          <w:lang w:val="en-US"/>
        </w:rPr>
      </w:pPr>
      <w:r w:rsidRPr="000E0606">
        <w:rPr>
          <w:sz w:val="24"/>
          <w:szCs w:val="24"/>
          <w:lang w:val="en-US"/>
        </w:rPr>
        <w:t>Angioneurotic oedema and anaphylaxis</w:t>
      </w:r>
    </w:p>
    <w:p w14:paraId="05990C41" w14:textId="77777777" w:rsidR="00355005" w:rsidRPr="000E0606" w:rsidRDefault="00355005" w:rsidP="00EA6A1C">
      <w:pPr>
        <w:ind w:left="851"/>
        <w:rPr>
          <w:i/>
          <w:sz w:val="24"/>
          <w:szCs w:val="24"/>
          <w:lang w:val="en-US"/>
        </w:rPr>
      </w:pPr>
    </w:p>
    <w:p w14:paraId="5B77BF27" w14:textId="77777777" w:rsidR="00355005" w:rsidRPr="000E0606" w:rsidRDefault="00355005" w:rsidP="00EA6A1C">
      <w:pPr>
        <w:ind w:left="851"/>
        <w:rPr>
          <w:i/>
          <w:sz w:val="24"/>
          <w:szCs w:val="24"/>
          <w:lang w:val="en-US"/>
        </w:rPr>
      </w:pPr>
      <w:r w:rsidRPr="000E0606">
        <w:rPr>
          <w:i/>
          <w:sz w:val="24"/>
          <w:szCs w:val="24"/>
          <w:lang w:val="en-US"/>
        </w:rPr>
        <w:t>Gastrointestinal</w:t>
      </w:r>
    </w:p>
    <w:p w14:paraId="1BED1516" w14:textId="77777777" w:rsidR="00355005" w:rsidRPr="000E0606" w:rsidRDefault="00355005" w:rsidP="00EA6A1C">
      <w:pPr>
        <w:ind w:left="851"/>
        <w:rPr>
          <w:sz w:val="24"/>
          <w:szCs w:val="24"/>
          <w:lang w:val="en-US"/>
        </w:rPr>
      </w:pPr>
      <w:r w:rsidRPr="000E0606">
        <w:rPr>
          <w:sz w:val="24"/>
          <w:szCs w:val="24"/>
          <w:lang w:val="en-US"/>
        </w:rPr>
        <w:t>Crohn's disease and ulcerative colitis</w:t>
      </w:r>
    </w:p>
    <w:p w14:paraId="714E9F44" w14:textId="77777777" w:rsidR="00355005" w:rsidRPr="000E0606" w:rsidRDefault="00355005" w:rsidP="00EA6A1C">
      <w:pPr>
        <w:ind w:left="851"/>
        <w:rPr>
          <w:i/>
          <w:sz w:val="24"/>
          <w:szCs w:val="24"/>
          <w:lang w:val="en-US"/>
        </w:rPr>
      </w:pPr>
    </w:p>
    <w:p w14:paraId="7040EF55" w14:textId="77777777" w:rsidR="00355005" w:rsidRPr="000E0606" w:rsidRDefault="00355005" w:rsidP="00EA6A1C">
      <w:pPr>
        <w:ind w:left="851"/>
        <w:rPr>
          <w:i/>
          <w:sz w:val="24"/>
          <w:szCs w:val="24"/>
          <w:lang w:val="en-US"/>
        </w:rPr>
      </w:pPr>
      <w:r w:rsidRPr="000E0606">
        <w:rPr>
          <w:i/>
          <w:sz w:val="24"/>
          <w:szCs w:val="24"/>
          <w:lang w:val="en-US"/>
        </w:rPr>
        <w:t>Infection (with appropriate antimicrobial therapy)</w:t>
      </w:r>
    </w:p>
    <w:p w14:paraId="062A84FF" w14:textId="77777777" w:rsidR="00355005" w:rsidRPr="000E0606" w:rsidRDefault="00355005" w:rsidP="00EA6A1C">
      <w:pPr>
        <w:ind w:left="851"/>
        <w:rPr>
          <w:sz w:val="24"/>
          <w:szCs w:val="24"/>
          <w:lang w:val="en-US"/>
        </w:rPr>
      </w:pPr>
      <w:proofErr w:type="spellStart"/>
      <w:r w:rsidRPr="000E0606">
        <w:rPr>
          <w:sz w:val="24"/>
          <w:szCs w:val="24"/>
          <w:lang w:val="en-US"/>
        </w:rPr>
        <w:t>Miliary</w:t>
      </w:r>
      <w:proofErr w:type="spellEnd"/>
      <w:r w:rsidRPr="000E0606">
        <w:rPr>
          <w:sz w:val="24"/>
          <w:szCs w:val="24"/>
          <w:lang w:val="en-US"/>
        </w:rPr>
        <w:t xml:space="preserve"> tuberculosis and endotoxic shock</w:t>
      </w:r>
    </w:p>
    <w:p w14:paraId="283CDA85" w14:textId="77777777" w:rsidR="00355005" w:rsidRPr="000E0606" w:rsidRDefault="00355005" w:rsidP="00EA6A1C">
      <w:pPr>
        <w:ind w:left="851"/>
        <w:rPr>
          <w:sz w:val="24"/>
          <w:szCs w:val="24"/>
          <w:lang w:val="en-US"/>
        </w:rPr>
      </w:pPr>
    </w:p>
    <w:p w14:paraId="4197D66A" w14:textId="77777777" w:rsidR="00355005" w:rsidRPr="000E0606" w:rsidRDefault="00355005" w:rsidP="00EA6A1C">
      <w:pPr>
        <w:ind w:left="851"/>
        <w:rPr>
          <w:i/>
          <w:iCs/>
          <w:sz w:val="24"/>
          <w:szCs w:val="24"/>
          <w:lang w:val="en-US"/>
        </w:rPr>
      </w:pPr>
      <w:r w:rsidRPr="000E0606">
        <w:rPr>
          <w:i/>
          <w:iCs/>
          <w:sz w:val="24"/>
          <w:szCs w:val="24"/>
          <w:lang w:val="en-US"/>
        </w:rPr>
        <w:t>Neurological disorders</w:t>
      </w:r>
    </w:p>
    <w:p w14:paraId="79097FE3" w14:textId="77777777" w:rsidR="00355005" w:rsidRPr="000E0606" w:rsidRDefault="00355005" w:rsidP="00EA6A1C">
      <w:pPr>
        <w:ind w:left="851"/>
        <w:rPr>
          <w:sz w:val="24"/>
          <w:szCs w:val="24"/>
          <w:lang w:val="en-US"/>
        </w:rPr>
      </w:pPr>
      <w:r w:rsidRPr="000E0606">
        <w:rPr>
          <w:sz w:val="24"/>
          <w:szCs w:val="24"/>
          <w:lang w:val="en-US"/>
        </w:rPr>
        <w:t>Raised intracranial pressure secondary to cerebral tumours and infantile spasms</w:t>
      </w:r>
    </w:p>
    <w:p w14:paraId="7C7C306E" w14:textId="77777777" w:rsidR="00355005" w:rsidRPr="000E0606" w:rsidRDefault="00355005" w:rsidP="00EA6A1C">
      <w:pPr>
        <w:ind w:left="851"/>
        <w:rPr>
          <w:i/>
          <w:sz w:val="24"/>
          <w:szCs w:val="24"/>
          <w:lang w:val="en-US"/>
        </w:rPr>
      </w:pPr>
    </w:p>
    <w:p w14:paraId="435AEDA9" w14:textId="77777777" w:rsidR="00355005" w:rsidRPr="000E0606" w:rsidRDefault="00355005" w:rsidP="00EA6A1C">
      <w:pPr>
        <w:ind w:left="851"/>
        <w:rPr>
          <w:i/>
          <w:sz w:val="24"/>
          <w:szCs w:val="24"/>
          <w:lang w:val="en-US"/>
        </w:rPr>
      </w:pPr>
      <w:r w:rsidRPr="000E0606">
        <w:rPr>
          <w:i/>
          <w:sz w:val="24"/>
          <w:szCs w:val="24"/>
          <w:lang w:val="en-US"/>
        </w:rPr>
        <w:t>Respiratory</w:t>
      </w:r>
    </w:p>
    <w:p w14:paraId="125C566C" w14:textId="77777777" w:rsidR="00355005" w:rsidRPr="000E0606" w:rsidRDefault="00355005" w:rsidP="00EA6A1C">
      <w:pPr>
        <w:ind w:left="851"/>
        <w:rPr>
          <w:sz w:val="24"/>
          <w:szCs w:val="24"/>
          <w:lang w:val="en-US"/>
        </w:rPr>
      </w:pPr>
      <w:r w:rsidRPr="000E0606">
        <w:rPr>
          <w:sz w:val="24"/>
          <w:szCs w:val="24"/>
          <w:lang w:val="en-US"/>
        </w:rPr>
        <w:t>Bronchial asthma and aspiration pneumonitis</w:t>
      </w:r>
    </w:p>
    <w:p w14:paraId="7B6C2188" w14:textId="77777777" w:rsidR="00355005" w:rsidRPr="000E0606" w:rsidRDefault="00355005" w:rsidP="00EA6A1C">
      <w:pPr>
        <w:ind w:left="851"/>
        <w:rPr>
          <w:i/>
          <w:sz w:val="24"/>
          <w:szCs w:val="24"/>
          <w:lang w:val="en-US"/>
        </w:rPr>
      </w:pPr>
    </w:p>
    <w:p w14:paraId="7E4F565D" w14:textId="77777777" w:rsidR="00355005" w:rsidRPr="000E0606" w:rsidRDefault="00355005" w:rsidP="00EA6A1C">
      <w:pPr>
        <w:ind w:left="851"/>
        <w:rPr>
          <w:i/>
          <w:sz w:val="24"/>
          <w:szCs w:val="24"/>
          <w:lang w:val="en-US"/>
        </w:rPr>
      </w:pPr>
      <w:r w:rsidRPr="000E0606">
        <w:rPr>
          <w:i/>
          <w:sz w:val="24"/>
          <w:szCs w:val="24"/>
          <w:lang w:val="en-US"/>
        </w:rPr>
        <w:t>Skin disorders</w:t>
      </w:r>
    </w:p>
    <w:p w14:paraId="44B126A5" w14:textId="77777777" w:rsidR="00355005" w:rsidRPr="000E0606" w:rsidRDefault="00355005" w:rsidP="00EA6A1C">
      <w:pPr>
        <w:ind w:left="851"/>
        <w:rPr>
          <w:sz w:val="24"/>
          <w:szCs w:val="24"/>
          <w:lang w:val="en-US"/>
        </w:rPr>
      </w:pPr>
      <w:r w:rsidRPr="000E0606">
        <w:rPr>
          <w:sz w:val="24"/>
          <w:szCs w:val="24"/>
          <w:lang w:val="en-US"/>
        </w:rPr>
        <w:t>Toxic epidermal necrolysis</w:t>
      </w:r>
    </w:p>
    <w:p w14:paraId="5B246154" w14:textId="77777777" w:rsidR="00355005" w:rsidRPr="000E0606" w:rsidRDefault="00355005" w:rsidP="00EA6A1C">
      <w:pPr>
        <w:ind w:left="851"/>
        <w:rPr>
          <w:sz w:val="24"/>
          <w:szCs w:val="24"/>
          <w:lang w:val="en-US"/>
        </w:rPr>
      </w:pPr>
    </w:p>
    <w:p w14:paraId="1DB6C81B" w14:textId="77777777" w:rsidR="00355005" w:rsidRPr="000E0606" w:rsidRDefault="00355005" w:rsidP="00EA6A1C">
      <w:pPr>
        <w:ind w:left="851"/>
        <w:rPr>
          <w:i/>
          <w:sz w:val="24"/>
          <w:szCs w:val="24"/>
          <w:lang w:val="en-US"/>
        </w:rPr>
      </w:pPr>
      <w:r w:rsidRPr="000E0606">
        <w:rPr>
          <w:i/>
          <w:sz w:val="24"/>
          <w:szCs w:val="24"/>
          <w:lang w:val="en-US"/>
        </w:rPr>
        <w:t>Shock</w:t>
      </w:r>
    </w:p>
    <w:p w14:paraId="08277F91" w14:textId="77777777" w:rsidR="00355005" w:rsidRPr="000E0606" w:rsidRDefault="00355005" w:rsidP="00EA6A1C">
      <w:pPr>
        <w:ind w:left="851"/>
        <w:rPr>
          <w:sz w:val="24"/>
          <w:szCs w:val="24"/>
          <w:lang w:val="en-US"/>
        </w:rPr>
      </w:pPr>
      <w:r w:rsidRPr="000E0606">
        <w:rPr>
          <w:sz w:val="24"/>
          <w:szCs w:val="24"/>
          <w:lang w:val="en-US"/>
        </w:rPr>
        <w:t>Adjunctive treatment where high pharmacological doses are needed. Treatment is an adjunct to and not a substitute for, specific and supportive measures the patient may require. Dexamethasone has been shown to be beneficial when used in the early treatment of shock, but it may not influence overall survival.</w:t>
      </w:r>
    </w:p>
    <w:p w14:paraId="6E55834A" w14:textId="2F75AF3D" w:rsidR="00E041FE" w:rsidRDefault="00E041FE">
      <w:pPr>
        <w:rPr>
          <w:i/>
          <w:sz w:val="24"/>
          <w:szCs w:val="24"/>
          <w:lang w:val="en-US"/>
        </w:rPr>
      </w:pPr>
      <w:r>
        <w:rPr>
          <w:i/>
          <w:sz w:val="24"/>
          <w:szCs w:val="24"/>
          <w:lang w:val="en-US"/>
        </w:rPr>
        <w:br w:type="page"/>
      </w:r>
    </w:p>
    <w:p w14:paraId="50D08AEE" w14:textId="77777777" w:rsidR="00355005" w:rsidRPr="00E041FE" w:rsidRDefault="00355005" w:rsidP="00EA6A1C">
      <w:pPr>
        <w:ind w:left="851"/>
        <w:rPr>
          <w:sz w:val="24"/>
          <w:szCs w:val="24"/>
          <w:lang w:val="en-US"/>
        </w:rPr>
      </w:pPr>
    </w:p>
    <w:p w14:paraId="619A8EC3" w14:textId="77777777" w:rsidR="00355005" w:rsidRPr="00E041FE" w:rsidRDefault="00355005" w:rsidP="00EA6A1C">
      <w:pPr>
        <w:ind w:left="851"/>
        <w:rPr>
          <w:i/>
          <w:sz w:val="24"/>
          <w:szCs w:val="24"/>
          <w:lang w:val="en-US"/>
        </w:rPr>
      </w:pPr>
      <w:r w:rsidRPr="00E041FE">
        <w:rPr>
          <w:i/>
          <w:sz w:val="24"/>
          <w:szCs w:val="24"/>
          <w:lang w:val="en-US"/>
        </w:rPr>
        <w:t>Coronavirus disease 2019 (COVID-19)</w:t>
      </w:r>
    </w:p>
    <w:p w14:paraId="0163C9CD" w14:textId="69B473D0" w:rsidR="00355005" w:rsidRPr="000E0606" w:rsidRDefault="000E0606" w:rsidP="00EA6A1C">
      <w:pPr>
        <w:ind w:left="851"/>
        <w:rPr>
          <w:sz w:val="24"/>
          <w:szCs w:val="24"/>
          <w:lang w:val="en-GB"/>
        </w:rPr>
      </w:pPr>
      <w:r w:rsidRPr="00CE6FDB">
        <w:rPr>
          <w:lang w:val="en-US"/>
        </w:rPr>
        <w:t>Dexamethasone phosphate "Noridem"</w:t>
      </w:r>
      <w:r w:rsidR="00355005" w:rsidRPr="00CE6FDB">
        <w:rPr>
          <w:lang w:val="en-US"/>
        </w:rPr>
        <w:t xml:space="preserve"> is indicated in the treatment of coronavirus disease</w:t>
      </w:r>
      <w:r w:rsidR="00355005" w:rsidRPr="000E0606">
        <w:rPr>
          <w:sz w:val="24"/>
          <w:szCs w:val="24"/>
          <w:lang w:val="en-US"/>
        </w:rPr>
        <w:t xml:space="preserve"> 2019 (COVID-19) in adult and adolescent patients (aged 12 years and older with body weight at least 40 kg) who require supplemental oxygen therapy.</w:t>
      </w:r>
    </w:p>
    <w:p w14:paraId="6C4173B8" w14:textId="77777777" w:rsidR="00355005" w:rsidRPr="000E0606" w:rsidRDefault="00355005" w:rsidP="00EA6A1C">
      <w:pPr>
        <w:ind w:left="851"/>
        <w:rPr>
          <w:i/>
          <w:sz w:val="24"/>
          <w:szCs w:val="24"/>
          <w:lang w:val="en-US"/>
        </w:rPr>
      </w:pPr>
    </w:p>
    <w:p w14:paraId="2601472B" w14:textId="77777777" w:rsidR="00355005" w:rsidRPr="000E0606" w:rsidRDefault="00355005" w:rsidP="00EA6A1C">
      <w:pPr>
        <w:ind w:left="851"/>
        <w:rPr>
          <w:b/>
          <w:sz w:val="24"/>
          <w:szCs w:val="24"/>
          <w:lang w:val="en-US"/>
        </w:rPr>
      </w:pPr>
      <w:r w:rsidRPr="000E0606">
        <w:rPr>
          <w:b/>
          <w:sz w:val="24"/>
          <w:szCs w:val="24"/>
          <w:lang w:val="en-US"/>
        </w:rPr>
        <w:t>Subcutaneous administration</w:t>
      </w:r>
    </w:p>
    <w:p w14:paraId="1A13FC3D" w14:textId="0EB0FB27" w:rsidR="00355005" w:rsidRPr="000E0606" w:rsidRDefault="00355005" w:rsidP="00EA6A1C">
      <w:pPr>
        <w:ind w:left="851"/>
        <w:rPr>
          <w:sz w:val="24"/>
          <w:szCs w:val="24"/>
          <w:lang w:val="en-US"/>
        </w:rPr>
      </w:pPr>
      <w:r w:rsidRPr="000E0606">
        <w:rPr>
          <w:sz w:val="24"/>
          <w:szCs w:val="24"/>
          <w:lang w:val="en-US"/>
        </w:rPr>
        <w:t xml:space="preserve">In palliative care, patients receiving corticosteroids for symptoms such as fatigue, anorexia, refractory nausea and vomiting or adjuvant analgesia and symptomatic treatment of cord </w:t>
      </w:r>
      <w:r w:rsidRPr="00CE6FDB">
        <w:rPr>
          <w:lang w:val="en-US"/>
        </w:rPr>
        <w:t xml:space="preserve">compression or raised intracranial pressure, </w:t>
      </w:r>
      <w:r w:rsidR="000E0606" w:rsidRPr="00CE6FDB">
        <w:rPr>
          <w:lang w:val="en-US"/>
        </w:rPr>
        <w:t>Dexamethasone phosphate "Noridem"</w:t>
      </w:r>
      <w:r w:rsidRPr="00CE6FDB">
        <w:rPr>
          <w:lang w:val="en-US"/>
        </w:rPr>
        <w:t xml:space="preserve"> may be</w:t>
      </w:r>
      <w:r w:rsidRPr="000E0606">
        <w:rPr>
          <w:sz w:val="24"/>
          <w:szCs w:val="24"/>
          <w:lang w:val="en-US"/>
        </w:rPr>
        <w:t xml:space="preserve"> administered subcutaneously (see section 4.2) as an alternative to the oral route when the latter is unacceptable or no longer feasible.</w:t>
      </w:r>
    </w:p>
    <w:p w14:paraId="0BC06BCE" w14:textId="77777777" w:rsidR="00355005" w:rsidRPr="000E0606" w:rsidRDefault="00355005" w:rsidP="00EA6A1C">
      <w:pPr>
        <w:ind w:left="851"/>
        <w:rPr>
          <w:sz w:val="24"/>
          <w:szCs w:val="24"/>
          <w:lang w:val="en-US"/>
        </w:rPr>
      </w:pPr>
    </w:p>
    <w:p w14:paraId="6FF487CA" w14:textId="77777777" w:rsidR="00355005" w:rsidRPr="000E0606" w:rsidRDefault="00355005" w:rsidP="00EA6A1C">
      <w:pPr>
        <w:ind w:left="851"/>
        <w:rPr>
          <w:b/>
          <w:sz w:val="24"/>
          <w:szCs w:val="24"/>
          <w:lang w:val="en-US"/>
        </w:rPr>
      </w:pPr>
      <w:r w:rsidRPr="000E0606">
        <w:rPr>
          <w:b/>
          <w:sz w:val="24"/>
          <w:szCs w:val="24"/>
          <w:lang w:val="en-US"/>
        </w:rPr>
        <w:t>Local administration</w:t>
      </w:r>
    </w:p>
    <w:p w14:paraId="130A34F1" w14:textId="2924197A" w:rsidR="00355005" w:rsidRPr="000E0606" w:rsidRDefault="000E0606" w:rsidP="00EA6A1C">
      <w:pPr>
        <w:ind w:left="851"/>
        <w:rPr>
          <w:sz w:val="24"/>
          <w:szCs w:val="24"/>
          <w:lang w:val="en-US"/>
        </w:rPr>
      </w:pPr>
      <w:r w:rsidRPr="00CE6FDB">
        <w:rPr>
          <w:lang w:val="en-US"/>
        </w:rPr>
        <w:t>Dexamethasone phosphate "Noridem"</w:t>
      </w:r>
      <w:r w:rsidR="00355005" w:rsidRPr="00CE6FDB">
        <w:rPr>
          <w:lang w:val="en-US"/>
        </w:rPr>
        <w:t xml:space="preserve"> is suitable for intraarticular or soft-tissue injection</w:t>
      </w:r>
      <w:r w:rsidR="00355005" w:rsidRPr="000E0606">
        <w:rPr>
          <w:sz w:val="24"/>
          <w:szCs w:val="24"/>
          <w:lang w:val="en-US"/>
        </w:rPr>
        <w:t xml:space="preserve"> as adjunctive therapy for short-term administration in:</w:t>
      </w:r>
    </w:p>
    <w:p w14:paraId="099DAC0A" w14:textId="77777777" w:rsidR="00355005" w:rsidRPr="000E0606" w:rsidRDefault="00355005" w:rsidP="00EA6A1C">
      <w:pPr>
        <w:ind w:left="851"/>
        <w:rPr>
          <w:sz w:val="24"/>
          <w:szCs w:val="24"/>
          <w:lang w:val="en-US"/>
        </w:rPr>
      </w:pPr>
    </w:p>
    <w:p w14:paraId="00DDAEBD" w14:textId="77777777" w:rsidR="00355005" w:rsidRPr="000E0606" w:rsidRDefault="00355005" w:rsidP="00EA6A1C">
      <w:pPr>
        <w:ind w:left="851"/>
        <w:rPr>
          <w:i/>
          <w:sz w:val="24"/>
          <w:szCs w:val="24"/>
          <w:lang w:val="en-US"/>
        </w:rPr>
      </w:pPr>
      <w:r w:rsidRPr="000E0606">
        <w:rPr>
          <w:i/>
          <w:sz w:val="24"/>
          <w:szCs w:val="24"/>
          <w:lang w:val="en-US"/>
        </w:rPr>
        <w:t>Soft-tissue disorders</w:t>
      </w:r>
    </w:p>
    <w:p w14:paraId="5385377D" w14:textId="77777777" w:rsidR="00355005" w:rsidRPr="000E0606" w:rsidRDefault="00355005" w:rsidP="00EA6A1C">
      <w:pPr>
        <w:ind w:left="851"/>
        <w:rPr>
          <w:sz w:val="24"/>
          <w:szCs w:val="24"/>
          <w:lang w:val="en-US"/>
        </w:rPr>
      </w:pPr>
      <w:r w:rsidRPr="000E0606">
        <w:rPr>
          <w:sz w:val="24"/>
          <w:szCs w:val="24"/>
          <w:lang w:val="en-US"/>
        </w:rPr>
        <w:t>Such as carpal tunnel syndrome and tenosynovitis</w:t>
      </w:r>
    </w:p>
    <w:p w14:paraId="38AEA468" w14:textId="77777777" w:rsidR="00355005" w:rsidRPr="000E0606" w:rsidRDefault="00355005" w:rsidP="00EA6A1C">
      <w:pPr>
        <w:ind w:left="851"/>
        <w:rPr>
          <w:sz w:val="24"/>
          <w:szCs w:val="24"/>
          <w:lang w:val="en-US"/>
        </w:rPr>
      </w:pPr>
    </w:p>
    <w:p w14:paraId="1EE60199" w14:textId="77777777" w:rsidR="00355005" w:rsidRPr="000E0606" w:rsidRDefault="00355005" w:rsidP="00EA6A1C">
      <w:pPr>
        <w:ind w:left="851"/>
        <w:rPr>
          <w:i/>
          <w:sz w:val="24"/>
          <w:szCs w:val="24"/>
          <w:lang w:val="en-US"/>
        </w:rPr>
      </w:pPr>
      <w:r w:rsidRPr="000E0606">
        <w:rPr>
          <w:i/>
          <w:sz w:val="24"/>
          <w:szCs w:val="24"/>
          <w:lang w:val="en-US"/>
        </w:rPr>
        <w:t>Intraarticular disorders</w:t>
      </w:r>
    </w:p>
    <w:p w14:paraId="78D81FEC" w14:textId="77777777" w:rsidR="00355005" w:rsidRPr="000E0606" w:rsidRDefault="00355005" w:rsidP="00EA6A1C">
      <w:pPr>
        <w:ind w:left="851"/>
        <w:rPr>
          <w:sz w:val="24"/>
          <w:szCs w:val="24"/>
          <w:lang w:val="en-US"/>
        </w:rPr>
      </w:pPr>
      <w:r w:rsidRPr="000E0606">
        <w:rPr>
          <w:sz w:val="24"/>
          <w:szCs w:val="24"/>
          <w:lang w:val="en-US"/>
        </w:rPr>
        <w:t>Such as rheumatoid arthritis and osteoarthritis with an inflammatory component.</w:t>
      </w:r>
    </w:p>
    <w:p w14:paraId="164D9CAB" w14:textId="77777777" w:rsidR="00355005" w:rsidRPr="000E0606" w:rsidRDefault="00355005" w:rsidP="00EA6A1C">
      <w:pPr>
        <w:ind w:left="851"/>
        <w:rPr>
          <w:sz w:val="24"/>
          <w:szCs w:val="24"/>
          <w:lang w:val="en-US"/>
        </w:rPr>
      </w:pPr>
    </w:p>
    <w:p w14:paraId="3A801062" w14:textId="2CA5CF50" w:rsidR="00355005" w:rsidRPr="000E0606" w:rsidRDefault="000E0606" w:rsidP="00EA6A1C">
      <w:pPr>
        <w:ind w:left="851"/>
        <w:rPr>
          <w:sz w:val="24"/>
          <w:szCs w:val="24"/>
          <w:lang w:val="en-US"/>
        </w:rPr>
      </w:pPr>
      <w:r w:rsidRPr="00CE6FDB">
        <w:rPr>
          <w:lang w:val="en-US"/>
        </w:rPr>
        <w:t>Dexamethasone phosphate "Noridem"</w:t>
      </w:r>
      <w:r w:rsidR="00355005" w:rsidRPr="00CE6FDB">
        <w:rPr>
          <w:lang w:val="en-US"/>
        </w:rPr>
        <w:t xml:space="preserve"> may be injected </w:t>
      </w:r>
      <w:proofErr w:type="spellStart"/>
      <w:r w:rsidR="00355005" w:rsidRPr="00CE6FDB">
        <w:rPr>
          <w:lang w:val="en-US"/>
        </w:rPr>
        <w:t>intralesionally</w:t>
      </w:r>
      <w:proofErr w:type="spellEnd"/>
      <w:r w:rsidR="00355005" w:rsidRPr="00CE6FDB">
        <w:rPr>
          <w:lang w:val="en-US"/>
        </w:rPr>
        <w:t xml:space="preserve"> in selected skin</w:t>
      </w:r>
      <w:r w:rsidR="00355005" w:rsidRPr="000E0606">
        <w:rPr>
          <w:sz w:val="24"/>
          <w:szCs w:val="24"/>
          <w:lang w:val="en-US"/>
        </w:rPr>
        <w:t xml:space="preserve"> disorders such as cystic acne vulgaris, </w:t>
      </w:r>
      <w:proofErr w:type="spellStart"/>
      <w:r w:rsidR="00355005" w:rsidRPr="000E0606">
        <w:rPr>
          <w:sz w:val="24"/>
          <w:szCs w:val="24"/>
          <w:lang w:val="en-US"/>
        </w:rPr>
        <w:t>localised</w:t>
      </w:r>
      <w:proofErr w:type="spellEnd"/>
      <w:r w:rsidR="00355005" w:rsidRPr="000E0606">
        <w:rPr>
          <w:sz w:val="24"/>
          <w:szCs w:val="24"/>
          <w:lang w:val="en-US"/>
        </w:rPr>
        <w:t xml:space="preserve"> lichen simplex, and keloids.</w:t>
      </w:r>
    </w:p>
    <w:p w14:paraId="404ACD60" w14:textId="77777777" w:rsidR="007C5D2A" w:rsidRPr="000E0606" w:rsidRDefault="007C5D2A" w:rsidP="00A85D26">
      <w:pPr>
        <w:tabs>
          <w:tab w:val="left" w:pos="851"/>
        </w:tabs>
        <w:ind w:left="851"/>
        <w:rPr>
          <w:sz w:val="24"/>
          <w:szCs w:val="24"/>
          <w:lang w:val="en-GB"/>
        </w:rPr>
      </w:pPr>
    </w:p>
    <w:p w14:paraId="10B5A036" w14:textId="77777777" w:rsidR="007C5D2A" w:rsidRPr="000E0606" w:rsidRDefault="009925C9" w:rsidP="007C5D2A">
      <w:pPr>
        <w:tabs>
          <w:tab w:val="left" w:pos="851"/>
        </w:tabs>
        <w:ind w:left="851" w:hanging="851"/>
        <w:rPr>
          <w:sz w:val="24"/>
          <w:szCs w:val="24"/>
          <w:lang w:val="en-GB"/>
        </w:rPr>
      </w:pPr>
      <w:r w:rsidRPr="000E0606">
        <w:rPr>
          <w:b/>
          <w:sz w:val="24"/>
          <w:szCs w:val="24"/>
          <w:lang w:val="en-GB"/>
        </w:rPr>
        <w:t>4.2</w:t>
      </w:r>
      <w:r w:rsidR="007C5D2A" w:rsidRPr="000E0606">
        <w:rPr>
          <w:b/>
          <w:sz w:val="24"/>
          <w:szCs w:val="24"/>
          <w:lang w:val="en-GB"/>
        </w:rPr>
        <w:tab/>
        <w:t>Posology and method of administration</w:t>
      </w:r>
    </w:p>
    <w:p w14:paraId="372F2186" w14:textId="0A3B48C5" w:rsidR="00355005" w:rsidRPr="00EF5C67" w:rsidRDefault="000E0606" w:rsidP="00EF5C67">
      <w:pPr>
        <w:ind w:left="851"/>
        <w:rPr>
          <w:lang w:val="en-US"/>
        </w:rPr>
      </w:pPr>
      <w:r w:rsidRPr="00EF5C67">
        <w:rPr>
          <w:lang w:val="en-US"/>
        </w:rPr>
        <w:t>Dexamethasone phosphate "Noridem"</w:t>
      </w:r>
      <w:r w:rsidR="00355005" w:rsidRPr="00EF5C67">
        <w:rPr>
          <w:lang w:val="en-US"/>
        </w:rPr>
        <w:t xml:space="preserve"> can be given without mixing or dilution.</w:t>
      </w:r>
    </w:p>
    <w:p w14:paraId="2625EE38" w14:textId="77777777" w:rsidR="00355005" w:rsidRPr="00EF5C67" w:rsidRDefault="00355005" w:rsidP="00EF5C67">
      <w:pPr>
        <w:ind w:left="851"/>
        <w:rPr>
          <w:sz w:val="24"/>
          <w:szCs w:val="24"/>
          <w:lang w:val="en-US"/>
        </w:rPr>
      </w:pPr>
      <w:r w:rsidRPr="00EF5C67">
        <w:rPr>
          <w:sz w:val="24"/>
          <w:szCs w:val="24"/>
          <w:lang w:val="en-US"/>
        </w:rPr>
        <w:t>Alternatively, it can be added, without loss of potency, to sodium chloride, or dextrose, injection and given by intravenous infusion.</w:t>
      </w:r>
    </w:p>
    <w:p w14:paraId="18309A56" w14:textId="77777777" w:rsidR="00355005" w:rsidRPr="00EF5C67" w:rsidRDefault="00355005" w:rsidP="00EF5C67">
      <w:pPr>
        <w:ind w:left="851"/>
        <w:rPr>
          <w:sz w:val="24"/>
          <w:szCs w:val="24"/>
          <w:lang w:val="en-US"/>
        </w:rPr>
      </w:pPr>
      <w:r w:rsidRPr="00EF5C67">
        <w:rPr>
          <w:sz w:val="24"/>
          <w:szCs w:val="24"/>
          <w:lang w:val="en-US"/>
        </w:rPr>
        <w:t>In neonates, especially the premature infant, only preservative-free solutions should be administered.</w:t>
      </w:r>
    </w:p>
    <w:p w14:paraId="1B9D8D5E" w14:textId="411EC539" w:rsidR="00355005" w:rsidRPr="00EF5C67" w:rsidRDefault="00355005" w:rsidP="00EF5C67">
      <w:pPr>
        <w:ind w:left="851"/>
        <w:rPr>
          <w:sz w:val="24"/>
          <w:szCs w:val="24"/>
          <w:lang w:val="en-US"/>
        </w:rPr>
      </w:pPr>
      <w:r w:rsidRPr="00EF5C67">
        <w:rPr>
          <w:sz w:val="24"/>
          <w:szCs w:val="24"/>
          <w:lang w:val="en-US"/>
        </w:rPr>
        <w:t xml:space="preserve">In palliative care, </w:t>
      </w:r>
      <w:r w:rsidR="000E0606" w:rsidRPr="00EF5C67">
        <w:rPr>
          <w:sz w:val="24"/>
          <w:szCs w:val="24"/>
          <w:lang w:val="en-US"/>
        </w:rPr>
        <w:t>Dexamethasone phosphate "Noridem"</w:t>
      </w:r>
      <w:r w:rsidRPr="00EF5C67">
        <w:rPr>
          <w:sz w:val="24"/>
          <w:szCs w:val="24"/>
          <w:lang w:val="en-US"/>
        </w:rPr>
        <w:t xml:space="preserve"> can be diluted with sodium chloride injection and given by Continuous Subcutaneous Infusion (CSCI).</w:t>
      </w:r>
    </w:p>
    <w:p w14:paraId="06450480" w14:textId="77777777" w:rsidR="00355005" w:rsidRPr="00EF5C67" w:rsidRDefault="00355005" w:rsidP="00EF5C67">
      <w:pPr>
        <w:ind w:left="851"/>
        <w:rPr>
          <w:sz w:val="24"/>
          <w:szCs w:val="24"/>
          <w:lang w:val="en-US"/>
        </w:rPr>
      </w:pPr>
      <w:r w:rsidRPr="00EF5C67">
        <w:rPr>
          <w:sz w:val="24"/>
          <w:szCs w:val="24"/>
          <w:lang w:val="en-US"/>
        </w:rPr>
        <w:t>Infusion mixtures must be used within 24 hours and the usual aseptic techniques for injections should be observed.</w:t>
      </w:r>
    </w:p>
    <w:p w14:paraId="20CA6291" w14:textId="77777777" w:rsidR="00355005" w:rsidRPr="00EF5C67" w:rsidRDefault="00355005" w:rsidP="00EF5C67">
      <w:pPr>
        <w:ind w:left="851"/>
        <w:rPr>
          <w:sz w:val="24"/>
          <w:szCs w:val="24"/>
          <w:lang w:val="en-US"/>
        </w:rPr>
      </w:pPr>
    </w:p>
    <w:p w14:paraId="0F3413C5" w14:textId="77777777" w:rsidR="00355005" w:rsidRPr="000E0606" w:rsidRDefault="00355005" w:rsidP="00EA6A1C">
      <w:pPr>
        <w:ind w:left="851"/>
        <w:rPr>
          <w:b/>
          <w:i/>
          <w:sz w:val="24"/>
          <w:szCs w:val="24"/>
          <w:lang w:val="en-US"/>
        </w:rPr>
      </w:pPr>
      <w:r w:rsidRPr="000E0606">
        <w:rPr>
          <w:b/>
          <w:i/>
          <w:sz w:val="24"/>
          <w:szCs w:val="24"/>
          <w:lang w:val="en-US"/>
        </w:rPr>
        <w:t xml:space="preserve">All dosage recommendations are given in units of dexamethasone </w:t>
      </w:r>
      <w:proofErr w:type="spellStart"/>
      <w:r w:rsidRPr="000E0606">
        <w:rPr>
          <w:b/>
          <w:i/>
          <w:sz w:val="24"/>
          <w:szCs w:val="24"/>
          <w:u w:val="single"/>
          <w:lang w:val="en-US"/>
        </w:rPr>
        <w:t>phospate</w:t>
      </w:r>
      <w:proofErr w:type="spellEnd"/>
      <w:r w:rsidRPr="000E0606">
        <w:rPr>
          <w:b/>
          <w:i/>
          <w:sz w:val="24"/>
          <w:szCs w:val="24"/>
          <w:lang w:val="en-US"/>
        </w:rPr>
        <w:t>.</w:t>
      </w:r>
    </w:p>
    <w:p w14:paraId="5BE71DCB" w14:textId="77777777" w:rsidR="00355005" w:rsidRPr="000E0606" w:rsidRDefault="00355005" w:rsidP="00EA6A1C">
      <w:pPr>
        <w:ind w:left="851"/>
        <w:rPr>
          <w:i/>
          <w:sz w:val="24"/>
          <w:szCs w:val="24"/>
          <w:lang w:val="en-US"/>
        </w:rPr>
      </w:pPr>
    </w:p>
    <w:p w14:paraId="4C6EDB8C" w14:textId="77777777" w:rsidR="00355005" w:rsidRPr="000E0606" w:rsidRDefault="00355005" w:rsidP="00EA6A1C">
      <w:pPr>
        <w:ind w:left="851"/>
        <w:rPr>
          <w:i/>
          <w:sz w:val="24"/>
          <w:szCs w:val="24"/>
          <w:lang w:val="en-US"/>
        </w:rPr>
      </w:pPr>
      <w:r w:rsidRPr="000E0606">
        <w:rPr>
          <w:i/>
          <w:sz w:val="24"/>
          <w:szCs w:val="24"/>
          <w:lang w:val="en-US"/>
        </w:rPr>
        <w:t>General considerations</w:t>
      </w:r>
    </w:p>
    <w:p w14:paraId="53E96BCA" w14:textId="77777777" w:rsidR="00355005" w:rsidRPr="000E0606" w:rsidRDefault="00355005" w:rsidP="00EA6A1C">
      <w:pPr>
        <w:ind w:left="851"/>
        <w:rPr>
          <w:sz w:val="24"/>
          <w:szCs w:val="24"/>
          <w:lang w:val="en-US"/>
        </w:rPr>
      </w:pPr>
      <w:r w:rsidRPr="000E0606">
        <w:rPr>
          <w:sz w:val="24"/>
          <w:szCs w:val="24"/>
          <w:lang w:val="en-US"/>
        </w:rPr>
        <w:t xml:space="preserve">Dosage must be </w:t>
      </w:r>
      <w:proofErr w:type="spellStart"/>
      <w:r w:rsidRPr="000E0606">
        <w:rPr>
          <w:sz w:val="24"/>
          <w:szCs w:val="24"/>
          <w:lang w:val="en-US"/>
        </w:rPr>
        <w:t>individualised</w:t>
      </w:r>
      <w:proofErr w:type="spellEnd"/>
      <w:r w:rsidRPr="000E0606">
        <w:rPr>
          <w:sz w:val="24"/>
          <w:szCs w:val="24"/>
          <w:lang w:val="en-US"/>
        </w:rPr>
        <w:t xml:space="preserve"> on the basis of the disease and the response of the patient. In order to </w:t>
      </w:r>
      <w:proofErr w:type="spellStart"/>
      <w:r w:rsidRPr="000E0606">
        <w:rPr>
          <w:sz w:val="24"/>
          <w:szCs w:val="24"/>
          <w:lang w:val="en-US"/>
        </w:rPr>
        <w:t>minimise</w:t>
      </w:r>
      <w:proofErr w:type="spellEnd"/>
      <w:r w:rsidRPr="000E0606">
        <w:rPr>
          <w:sz w:val="24"/>
          <w:szCs w:val="24"/>
          <w:lang w:val="en-US"/>
        </w:rPr>
        <w:t xml:space="preserve"> side effects, the lowest possible dosage adequate to control the disease process should be used (see 'Undesirable effects').</w:t>
      </w:r>
    </w:p>
    <w:p w14:paraId="3CD90DBC" w14:textId="77777777" w:rsidR="00355005" w:rsidRPr="000E0606" w:rsidRDefault="00355005" w:rsidP="00EA6A1C">
      <w:pPr>
        <w:ind w:left="851"/>
        <w:rPr>
          <w:sz w:val="24"/>
          <w:szCs w:val="24"/>
          <w:lang w:val="en-US"/>
        </w:rPr>
      </w:pPr>
    </w:p>
    <w:p w14:paraId="6DF0A79B" w14:textId="77777777" w:rsidR="00355005" w:rsidRPr="000E0606" w:rsidRDefault="00355005" w:rsidP="00EA6A1C">
      <w:pPr>
        <w:ind w:left="851"/>
        <w:rPr>
          <w:b/>
          <w:sz w:val="24"/>
          <w:szCs w:val="24"/>
          <w:lang w:val="en-US"/>
        </w:rPr>
      </w:pPr>
      <w:r w:rsidRPr="000E0606">
        <w:rPr>
          <w:b/>
          <w:sz w:val="24"/>
          <w:szCs w:val="24"/>
          <w:lang w:val="en-US"/>
        </w:rPr>
        <w:t>Intravenous and intramuscular injection</w:t>
      </w:r>
    </w:p>
    <w:p w14:paraId="445ADBFF" w14:textId="77777777" w:rsidR="00355005" w:rsidRPr="000E0606" w:rsidRDefault="00355005" w:rsidP="00EA6A1C">
      <w:pPr>
        <w:ind w:left="851"/>
        <w:rPr>
          <w:sz w:val="24"/>
          <w:szCs w:val="24"/>
          <w:lang w:val="en-US"/>
        </w:rPr>
      </w:pPr>
      <w:r w:rsidRPr="000E0606">
        <w:rPr>
          <w:sz w:val="24"/>
          <w:szCs w:val="24"/>
          <w:lang w:val="en-US"/>
        </w:rPr>
        <w:t>Usually the parenteral dosage ranges are one-third to one-half of the oral dose, given every 12 hours.</w:t>
      </w:r>
    </w:p>
    <w:p w14:paraId="6CB694AF" w14:textId="77777777" w:rsidR="00355005" w:rsidRPr="000E0606" w:rsidRDefault="00355005" w:rsidP="00EA6A1C">
      <w:pPr>
        <w:ind w:left="851"/>
        <w:rPr>
          <w:sz w:val="24"/>
          <w:szCs w:val="24"/>
          <w:lang w:val="en-US"/>
        </w:rPr>
      </w:pPr>
      <w:r w:rsidRPr="000E0606">
        <w:rPr>
          <w:sz w:val="24"/>
          <w:szCs w:val="24"/>
          <w:lang w:val="en-US"/>
        </w:rPr>
        <w:t xml:space="preserve">The usual initial dosage is 0.5 mg – 20 mg (0.125 mL – 5.0 mL) a day. In situations of less severity, lower doses will generally suffice. However, in certain overwhelming, acute, life-threatening situations, administration in dosages exceeding the usual dosage may be </w:t>
      </w:r>
      <w:r w:rsidRPr="000E0606">
        <w:rPr>
          <w:sz w:val="24"/>
          <w:szCs w:val="24"/>
          <w:lang w:val="en-US"/>
        </w:rPr>
        <w:lastRenderedPageBreak/>
        <w:t xml:space="preserve">justified. In these circumstances, the slower rate of absorption by intramuscular administration should be </w:t>
      </w:r>
      <w:proofErr w:type="spellStart"/>
      <w:r w:rsidRPr="000E0606">
        <w:rPr>
          <w:sz w:val="24"/>
          <w:szCs w:val="24"/>
          <w:lang w:val="en-US"/>
        </w:rPr>
        <w:t>recognised</w:t>
      </w:r>
      <w:proofErr w:type="spellEnd"/>
      <w:r w:rsidRPr="000E0606">
        <w:rPr>
          <w:sz w:val="24"/>
          <w:szCs w:val="24"/>
          <w:lang w:val="en-US"/>
        </w:rPr>
        <w:t>.</w:t>
      </w:r>
    </w:p>
    <w:p w14:paraId="3372EF9E" w14:textId="77777777" w:rsidR="00355005" w:rsidRPr="000E0606" w:rsidRDefault="00355005" w:rsidP="00EA6A1C">
      <w:pPr>
        <w:ind w:left="851"/>
        <w:rPr>
          <w:sz w:val="24"/>
          <w:szCs w:val="24"/>
          <w:lang w:val="en-US"/>
        </w:rPr>
      </w:pPr>
    </w:p>
    <w:p w14:paraId="5B5F458E" w14:textId="77777777" w:rsidR="00355005" w:rsidRPr="000E0606" w:rsidRDefault="00355005" w:rsidP="00EA6A1C">
      <w:pPr>
        <w:ind w:left="851"/>
        <w:rPr>
          <w:sz w:val="24"/>
          <w:szCs w:val="24"/>
          <w:lang w:val="en-US"/>
        </w:rPr>
      </w:pPr>
      <w:r w:rsidRPr="000E0606">
        <w:rPr>
          <w:sz w:val="24"/>
          <w:szCs w:val="24"/>
          <w:lang w:val="en-US"/>
        </w:rPr>
        <w:t xml:space="preserve">Both the dose in the evening, which is useful in alleviating morning stiffness and the divided dosage regimen are associated with greater suppression of the </w:t>
      </w:r>
      <w:proofErr w:type="spellStart"/>
      <w:r w:rsidRPr="000E0606">
        <w:rPr>
          <w:sz w:val="24"/>
          <w:szCs w:val="24"/>
          <w:lang w:val="en-US"/>
        </w:rPr>
        <w:t>hypothalamo</w:t>
      </w:r>
      <w:proofErr w:type="spellEnd"/>
      <w:r w:rsidRPr="000E0606">
        <w:rPr>
          <w:sz w:val="24"/>
          <w:szCs w:val="24"/>
          <w:lang w:val="en-US"/>
        </w:rPr>
        <w:t xml:space="preserve">-pituitary-adrenal axis. After a </w:t>
      </w:r>
      <w:proofErr w:type="spellStart"/>
      <w:r w:rsidRPr="000E0606">
        <w:rPr>
          <w:sz w:val="24"/>
          <w:szCs w:val="24"/>
          <w:lang w:val="en-US"/>
        </w:rPr>
        <w:t>favourable</w:t>
      </w:r>
      <w:proofErr w:type="spellEnd"/>
      <w:r w:rsidRPr="000E0606">
        <w:rPr>
          <w:sz w:val="24"/>
          <w:szCs w:val="24"/>
          <w:lang w:val="en-US"/>
        </w:rPr>
        <w:t xml:space="preserve"> response is noted, the proper maintenance dosage should be determined by decreasing the initial dosage by small amounts at appropriate intervals to the lowest dosage which will maintain an adequate clinical response. Chronic dosage should preferably not exceed 500 micrograms dexamethasone daily. Close monitoring of the drug dosage is needed.</w:t>
      </w:r>
    </w:p>
    <w:p w14:paraId="70FC4B86" w14:textId="77777777" w:rsidR="00355005" w:rsidRPr="000E0606" w:rsidRDefault="00355005" w:rsidP="00EA6A1C">
      <w:pPr>
        <w:ind w:left="851"/>
        <w:rPr>
          <w:sz w:val="24"/>
          <w:szCs w:val="24"/>
          <w:lang w:val="en-US"/>
        </w:rPr>
      </w:pPr>
      <w:r w:rsidRPr="000E0606">
        <w:rPr>
          <w:sz w:val="24"/>
          <w:szCs w:val="24"/>
          <w:lang w:val="en-US"/>
        </w:rPr>
        <w:t>To avoid hypoadrenalism and/or a relapse of the underlying disease, it may be necessary to withdraw the drug gradually (see 'Special warnings and precautions for use').</w:t>
      </w:r>
    </w:p>
    <w:p w14:paraId="19EA45F3" w14:textId="77777777" w:rsidR="00355005" w:rsidRPr="000E0606" w:rsidRDefault="00355005" w:rsidP="00EA6A1C">
      <w:pPr>
        <w:ind w:left="851"/>
        <w:rPr>
          <w:sz w:val="24"/>
          <w:szCs w:val="24"/>
          <w:lang w:val="en-US"/>
        </w:rPr>
      </w:pPr>
    </w:p>
    <w:p w14:paraId="4B8A2EE7" w14:textId="77777777" w:rsidR="00355005" w:rsidRPr="000E0606" w:rsidRDefault="00355005" w:rsidP="00EA6A1C">
      <w:pPr>
        <w:ind w:left="851"/>
        <w:rPr>
          <w:sz w:val="24"/>
          <w:szCs w:val="24"/>
          <w:lang w:val="en-US"/>
        </w:rPr>
      </w:pPr>
      <w:r w:rsidRPr="000E0606">
        <w:rPr>
          <w:sz w:val="24"/>
          <w:szCs w:val="24"/>
          <w:lang w:val="en-US"/>
        </w:rPr>
        <w:t>Whenever possible, the intravenous route should be used for the initial dose and for as many subsequent doses as are given while the patient is in shock (because of the irregular rate of absorption of any medicament administered by any other route in such patients). When the blood pressure responds, use the intramuscular route until oral therapy can be substituted. For the comfort of the patient, not more than 2 mL should be injected intramuscularly at any one site.</w:t>
      </w:r>
    </w:p>
    <w:p w14:paraId="0F363388" w14:textId="77777777" w:rsidR="00355005" w:rsidRPr="000E0606" w:rsidRDefault="00355005" w:rsidP="00EA6A1C">
      <w:pPr>
        <w:ind w:left="851"/>
        <w:rPr>
          <w:sz w:val="24"/>
          <w:szCs w:val="24"/>
          <w:lang w:val="en-US"/>
        </w:rPr>
      </w:pPr>
    </w:p>
    <w:p w14:paraId="2D639331" w14:textId="70D79EDC" w:rsidR="00355005" w:rsidRPr="000E0606" w:rsidRDefault="00355005" w:rsidP="00EA6A1C">
      <w:pPr>
        <w:ind w:left="851"/>
        <w:rPr>
          <w:sz w:val="24"/>
          <w:szCs w:val="24"/>
          <w:lang w:val="en-US"/>
        </w:rPr>
      </w:pPr>
      <w:r w:rsidRPr="00CE6FDB">
        <w:rPr>
          <w:lang w:val="en-US"/>
        </w:rPr>
        <w:t xml:space="preserve">In emergencies, the usual dose of </w:t>
      </w:r>
      <w:r w:rsidR="000E0606" w:rsidRPr="00CE6FDB">
        <w:rPr>
          <w:lang w:val="en-US"/>
        </w:rPr>
        <w:t>Dexamethasone phosphate "Noridem"</w:t>
      </w:r>
      <w:r w:rsidRPr="00CE6FDB">
        <w:rPr>
          <w:lang w:val="en-US"/>
        </w:rPr>
        <w:t xml:space="preserve"> by intravenous or</w:t>
      </w:r>
      <w:r w:rsidRPr="000E0606">
        <w:rPr>
          <w:sz w:val="24"/>
          <w:szCs w:val="24"/>
          <w:lang w:val="en-US"/>
        </w:rPr>
        <w:t xml:space="preserve"> intramuscular injection is 4 mg – 20 mg (1.0 mL – 5.0 mL) - in shock use only the </w:t>
      </w:r>
      <w:proofErr w:type="spellStart"/>
      <w:r w:rsidRPr="000E0606">
        <w:rPr>
          <w:sz w:val="24"/>
          <w:szCs w:val="24"/>
          <w:lang w:val="en-US"/>
        </w:rPr>
        <w:t>i.v.</w:t>
      </w:r>
      <w:proofErr w:type="spellEnd"/>
      <w:r w:rsidRPr="000E0606">
        <w:rPr>
          <w:sz w:val="24"/>
          <w:szCs w:val="24"/>
          <w:lang w:val="en-US"/>
        </w:rPr>
        <w:t xml:space="preserve"> route. This dose may be repeated until adequate response is noted.</w:t>
      </w:r>
    </w:p>
    <w:p w14:paraId="60128DC6" w14:textId="12CE5D08" w:rsidR="00355005" w:rsidRPr="000E0606" w:rsidRDefault="00355005" w:rsidP="00EA6A1C">
      <w:pPr>
        <w:ind w:left="851"/>
        <w:rPr>
          <w:sz w:val="24"/>
          <w:szCs w:val="24"/>
          <w:lang w:val="en-US"/>
        </w:rPr>
      </w:pPr>
      <w:r w:rsidRPr="000E0606">
        <w:rPr>
          <w:sz w:val="24"/>
          <w:szCs w:val="24"/>
          <w:lang w:val="en-US"/>
        </w:rPr>
        <w:t>After initial improvement, single doses of 2 mg – 4 mg (0.5 mL – 1.0 mL), repeated as necessary, should be sufficient. The total daily dosage usually need not exceed 80 mg (20.0</w:t>
      </w:r>
      <w:r w:rsidR="00E041FE">
        <w:rPr>
          <w:sz w:val="24"/>
          <w:szCs w:val="24"/>
          <w:lang w:val="en-US"/>
        </w:rPr>
        <w:t> </w:t>
      </w:r>
      <w:r w:rsidRPr="000E0606">
        <w:rPr>
          <w:sz w:val="24"/>
          <w:szCs w:val="24"/>
          <w:lang w:val="en-US"/>
        </w:rPr>
        <w:t>mL), even in severe conditions.</w:t>
      </w:r>
    </w:p>
    <w:p w14:paraId="42D5D001" w14:textId="77777777" w:rsidR="00355005" w:rsidRPr="000E0606" w:rsidRDefault="00355005" w:rsidP="00EA6A1C">
      <w:pPr>
        <w:ind w:left="851"/>
        <w:rPr>
          <w:sz w:val="24"/>
          <w:szCs w:val="24"/>
          <w:lang w:val="en-US"/>
        </w:rPr>
      </w:pPr>
    </w:p>
    <w:p w14:paraId="1F997F7F" w14:textId="77777777" w:rsidR="00355005" w:rsidRPr="000E0606" w:rsidRDefault="00355005" w:rsidP="00EA6A1C">
      <w:pPr>
        <w:ind w:left="851"/>
        <w:rPr>
          <w:sz w:val="24"/>
          <w:szCs w:val="24"/>
          <w:lang w:val="en-US"/>
        </w:rPr>
      </w:pPr>
      <w:r w:rsidRPr="000E0606">
        <w:rPr>
          <w:sz w:val="24"/>
          <w:szCs w:val="24"/>
          <w:lang w:val="en-US"/>
        </w:rPr>
        <w:t>When constant maximal effect is desired, dosage must be repeated at three-hour or four-hour intervals or maintained by slow intravenous drip.</w:t>
      </w:r>
    </w:p>
    <w:p w14:paraId="5EBCE967" w14:textId="77777777" w:rsidR="00355005" w:rsidRPr="000E0606" w:rsidRDefault="00355005" w:rsidP="00EA6A1C">
      <w:pPr>
        <w:ind w:left="851"/>
        <w:rPr>
          <w:sz w:val="24"/>
          <w:szCs w:val="24"/>
          <w:lang w:val="en-US"/>
        </w:rPr>
      </w:pPr>
      <w:r w:rsidRPr="000E0606">
        <w:rPr>
          <w:sz w:val="24"/>
          <w:szCs w:val="24"/>
          <w:lang w:val="en-US"/>
        </w:rPr>
        <w:t>Intravenous or intramuscular injections are advised in acute illness. When the acute stage has passed, oral steroid therapy should be substituted as soon as feasible.</w:t>
      </w:r>
    </w:p>
    <w:p w14:paraId="1052EC16" w14:textId="77777777" w:rsidR="00355005" w:rsidRPr="000E0606" w:rsidRDefault="00355005" w:rsidP="00EA6A1C">
      <w:pPr>
        <w:ind w:left="851"/>
        <w:rPr>
          <w:sz w:val="24"/>
          <w:szCs w:val="24"/>
          <w:lang w:val="en-US"/>
        </w:rPr>
      </w:pPr>
    </w:p>
    <w:p w14:paraId="5837CF66" w14:textId="77777777" w:rsidR="00355005" w:rsidRPr="000E0606" w:rsidRDefault="00355005" w:rsidP="00EA6A1C">
      <w:pPr>
        <w:ind w:left="851"/>
        <w:rPr>
          <w:i/>
          <w:sz w:val="24"/>
          <w:szCs w:val="24"/>
          <w:lang w:val="en-US"/>
        </w:rPr>
      </w:pPr>
      <w:r w:rsidRPr="000E0606">
        <w:rPr>
          <w:i/>
          <w:sz w:val="24"/>
          <w:szCs w:val="24"/>
          <w:lang w:val="en-US"/>
        </w:rPr>
        <w:t xml:space="preserve">Shock (of </w:t>
      </w:r>
      <w:proofErr w:type="spellStart"/>
      <w:r w:rsidRPr="000E0606">
        <w:rPr>
          <w:i/>
          <w:sz w:val="24"/>
          <w:szCs w:val="24"/>
          <w:lang w:val="en-US"/>
        </w:rPr>
        <w:t>haemorrhagic</w:t>
      </w:r>
      <w:proofErr w:type="spellEnd"/>
      <w:r w:rsidRPr="000E0606">
        <w:rPr>
          <w:i/>
          <w:sz w:val="24"/>
          <w:szCs w:val="24"/>
          <w:lang w:val="en-US"/>
        </w:rPr>
        <w:t>, traumatic, or surgical origin):</w:t>
      </w:r>
    </w:p>
    <w:p w14:paraId="701C59DD" w14:textId="74F96C3C" w:rsidR="00355005" w:rsidRPr="000E0606" w:rsidRDefault="00355005" w:rsidP="00EA6A1C">
      <w:pPr>
        <w:ind w:left="851"/>
        <w:rPr>
          <w:sz w:val="24"/>
          <w:szCs w:val="24"/>
          <w:lang w:val="en-US"/>
        </w:rPr>
      </w:pPr>
      <w:r w:rsidRPr="000E0606">
        <w:rPr>
          <w:sz w:val="24"/>
          <w:szCs w:val="24"/>
          <w:lang w:val="en-US"/>
        </w:rPr>
        <w:t xml:space="preserve">Usually 2 mg – 6 mg/kg (0.5 mL – 1.5 mL/kg) bodyweight as a single intravenous injection. This may be repeated in two to six hours if shock persists. Alternatively, this may be followed immediately by the same dose in an intravenous infusion. Therapy with </w:t>
      </w:r>
      <w:r w:rsidR="000E0606" w:rsidRPr="00CE6FDB">
        <w:rPr>
          <w:lang w:val="en-US"/>
        </w:rPr>
        <w:t>Dexamethasone phosphate "Noridem"</w:t>
      </w:r>
      <w:r w:rsidRPr="00CE6FDB">
        <w:rPr>
          <w:lang w:val="en-US"/>
        </w:rPr>
        <w:t xml:space="preserve"> is an adjunct to and not a replacement for</w:t>
      </w:r>
      <w:r w:rsidRPr="000E0606">
        <w:rPr>
          <w:sz w:val="24"/>
          <w:szCs w:val="24"/>
          <w:lang w:val="en-US"/>
        </w:rPr>
        <w:t xml:space="preserve"> conventional therapy.</w:t>
      </w:r>
    </w:p>
    <w:p w14:paraId="0AB05D03" w14:textId="77777777" w:rsidR="00355005" w:rsidRPr="000E0606" w:rsidRDefault="00355005" w:rsidP="00EA6A1C">
      <w:pPr>
        <w:ind w:left="851"/>
        <w:rPr>
          <w:sz w:val="24"/>
          <w:szCs w:val="24"/>
          <w:lang w:val="en-US"/>
        </w:rPr>
      </w:pPr>
    </w:p>
    <w:p w14:paraId="2AECFAF5" w14:textId="77777777" w:rsidR="00355005" w:rsidRPr="000E0606" w:rsidRDefault="00355005" w:rsidP="00EA6A1C">
      <w:pPr>
        <w:ind w:left="851"/>
        <w:rPr>
          <w:sz w:val="24"/>
          <w:szCs w:val="24"/>
          <w:lang w:val="en-US"/>
        </w:rPr>
      </w:pPr>
      <w:r w:rsidRPr="000E0606">
        <w:rPr>
          <w:sz w:val="24"/>
          <w:szCs w:val="24"/>
          <w:lang w:val="en-US"/>
        </w:rPr>
        <w:t xml:space="preserve">Administration of these high doses should be continued only until the patient's condition has </w:t>
      </w:r>
      <w:proofErr w:type="spellStart"/>
      <w:r w:rsidRPr="000E0606">
        <w:rPr>
          <w:sz w:val="24"/>
          <w:szCs w:val="24"/>
          <w:lang w:val="en-US"/>
        </w:rPr>
        <w:t>stabilised</w:t>
      </w:r>
      <w:proofErr w:type="spellEnd"/>
      <w:r w:rsidRPr="000E0606">
        <w:rPr>
          <w:sz w:val="24"/>
          <w:szCs w:val="24"/>
          <w:lang w:val="en-US"/>
        </w:rPr>
        <w:t xml:space="preserve"> and usually no longer than 48-72 hours.</w:t>
      </w:r>
    </w:p>
    <w:p w14:paraId="60644BB0" w14:textId="77777777" w:rsidR="00355005" w:rsidRPr="000E0606" w:rsidRDefault="00355005" w:rsidP="00EA6A1C">
      <w:pPr>
        <w:ind w:left="851"/>
        <w:rPr>
          <w:sz w:val="24"/>
          <w:szCs w:val="24"/>
          <w:lang w:val="en-US"/>
        </w:rPr>
      </w:pPr>
    </w:p>
    <w:p w14:paraId="02B8921B" w14:textId="77777777" w:rsidR="00355005" w:rsidRPr="000E0606" w:rsidRDefault="00355005" w:rsidP="00EA6A1C">
      <w:pPr>
        <w:ind w:left="851"/>
        <w:rPr>
          <w:i/>
          <w:sz w:val="24"/>
          <w:szCs w:val="24"/>
          <w:lang w:val="en-US"/>
        </w:rPr>
      </w:pPr>
      <w:r w:rsidRPr="000E0606">
        <w:rPr>
          <w:i/>
          <w:sz w:val="24"/>
          <w:szCs w:val="24"/>
          <w:lang w:val="en-US"/>
        </w:rPr>
        <w:t>Cerebral oedema:</w:t>
      </w:r>
    </w:p>
    <w:p w14:paraId="7DC9D040" w14:textId="77777777" w:rsidR="00355005" w:rsidRPr="000E0606" w:rsidRDefault="00355005" w:rsidP="00EA6A1C">
      <w:pPr>
        <w:ind w:left="851"/>
        <w:rPr>
          <w:sz w:val="24"/>
          <w:szCs w:val="24"/>
          <w:lang w:val="en-US"/>
        </w:rPr>
      </w:pPr>
      <w:r w:rsidRPr="000E0606">
        <w:rPr>
          <w:sz w:val="24"/>
          <w:szCs w:val="24"/>
          <w:lang w:val="en-US"/>
        </w:rPr>
        <w:t>Associated with primary or metastatic brain tumour, preoperative preparation of patients with increased intracranial pressure secondary to brain tumour: initially 10 mg (2.5 mL) intravenously, followed by 4 mg (1.0 mL) intramuscularly every six hours until symptoms of cerebral oedema subside. Response is usually noted within 12 – 24 hours; dosage may be reduced after two to four days and gradually discontinued over five to seven days.</w:t>
      </w:r>
    </w:p>
    <w:p w14:paraId="42471B2B" w14:textId="77777777" w:rsidR="00355005" w:rsidRPr="000E0606" w:rsidRDefault="00355005" w:rsidP="00EA6A1C">
      <w:pPr>
        <w:ind w:left="851"/>
        <w:rPr>
          <w:sz w:val="24"/>
          <w:szCs w:val="24"/>
          <w:lang w:val="en-US"/>
        </w:rPr>
      </w:pPr>
    </w:p>
    <w:p w14:paraId="3CEA0B07" w14:textId="46F97C31" w:rsidR="00355005" w:rsidRPr="000E0606" w:rsidRDefault="00355005" w:rsidP="00EA6A1C">
      <w:pPr>
        <w:ind w:left="851"/>
        <w:rPr>
          <w:sz w:val="24"/>
          <w:szCs w:val="24"/>
          <w:lang w:val="en-US"/>
        </w:rPr>
      </w:pPr>
      <w:r w:rsidRPr="00CE6FDB">
        <w:rPr>
          <w:lang w:val="en-US"/>
        </w:rPr>
        <w:t xml:space="preserve">High doses of </w:t>
      </w:r>
      <w:r w:rsidR="000E0606" w:rsidRPr="00CE6FDB">
        <w:rPr>
          <w:lang w:val="en-US"/>
        </w:rPr>
        <w:t>Dexamethasone phosphate "Noridem"</w:t>
      </w:r>
      <w:r w:rsidRPr="00CE6FDB">
        <w:rPr>
          <w:lang w:val="en-US"/>
        </w:rPr>
        <w:t xml:space="preserve"> are recommended for initiating short-</w:t>
      </w:r>
      <w:r w:rsidRPr="000E0606">
        <w:rPr>
          <w:sz w:val="24"/>
          <w:szCs w:val="24"/>
          <w:lang w:val="en-US"/>
        </w:rPr>
        <w:t>term intensive therapy for acute life-threatening cerebral oedema. Following the high-</w:t>
      </w:r>
      <w:r w:rsidRPr="000E0606">
        <w:rPr>
          <w:sz w:val="24"/>
          <w:szCs w:val="24"/>
          <w:lang w:val="en-US"/>
        </w:rPr>
        <w:lastRenderedPageBreak/>
        <w:t>loading dose schedule of the first day therapy, the dose is scaled down over the seven- to ten- day period of intensive therapy and subsequently reduced to zero over the next seven to ten days. When maintenance therapy is required, substitute oral dexamethasone as soon as possible (see table below).</w:t>
      </w:r>
    </w:p>
    <w:p w14:paraId="79B5CD2D" w14:textId="77777777" w:rsidR="00355005" w:rsidRPr="000E0606" w:rsidRDefault="00355005" w:rsidP="00EA6A1C">
      <w:pPr>
        <w:ind w:left="851"/>
        <w:rPr>
          <w:sz w:val="24"/>
          <w:szCs w:val="24"/>
          <w:lang w:val="en-US"/>
        </w:rPr>
      </w:pPr>
    </w:p>
    <w:p w14:paraId="4E8D3C0C" w14:textId="77777777" w:rsidR="00355005" w:rsidRPr="000E0606" w:rsidRDefault="00355005" w:rsidP="00EA6A1C">
      <w:pPr>
        <w:ind w:left="851"/>
        <w:rPr>
          <w:i/>
          <w:sz w:val="24"/>
          <w:szCs w:val="24"/>
          <w:lang w:val="en-US"/>
        </w:rPr>
      </w:pPr>
      <w:r w:rsidRPr="000E0606">
        <w:rPr>
          <w:i/>
          <w:sz w:val="24"/>
          <w:szCs w:val="24"/>
          <w:lang w:val="en-US"/>
        </w:rPr>
        <w:t>Management of recurrent or inoperable brain tumours:</w:t>
      </w:r>
    </w:p>
    <w:p w14:paraId="506EF4E4" w14:textId="11D3ACB0" w:rsidR="00355005" w:rsidRPr="000E0606" w:rsidRDefault="00355005" w:rsidP="00EA6A1C">
      <w:pPr>
        <w:ind w:left="851"/>
        <w:rPr>
          <w:sz w:val="24"/>
          <w:szCs w:val="24"/>
          <w:lang w:val="en-US"/>
        </w:rPr>
      </w:pPr>
      <w:r w:rsidRPr="000E0606">
        <w:rPr>
          <w:sz w:val="24"/>
          <w:szCs w:val="24"/>
          <w:lang w:val="en-US"/>
        </w:rPr>
        <w:t>Maintenance therapy should be determined for each patient; 2 mg (0.5 mL) two or three times a day may be effective.</w:t>
      </w:r>
    </w:p>
    <w:p w14:paraId="4BB5AF69" w14:textId="77777777" w:rsidR="00355005" w:rsidRPr="000E0606" w:rsidRDefault="00355005" w:rsidP="00EA6A1C">
      <w:pPr>
        <w:ind w:left="851"/>
        <w:rPr>
          <w:sz w:val="24"/>
          <w:szCs w:val="24"/>
          <w:lang w:val="en-US"/>
        </w:rPr>
      </w:pPr>
      <w:r w:rsidRPr="000E0606">
        <w:rPr>
          <w:sz w:val="24"/>
          <w:szCs w:val="24"/>
          <w:lang w:val="en-US"/>
        </w:rPr>
        <w:t>The smallest dose necessary to control cerebral oedema should be used.</w:t>
      </w:r>
    </w:p>
    <w:p w14:paraId="14172E28" w14:textId="77777777" w:rsidR="00355005" w:rsidRPr="000E0606" w:rsidRDefault="00355005" w:rsidP="00EA6A1C">
      <w:pPr>
        <w:ind w:left="851"/>
        <w:rPr>
          <w:sz w:val="24"/>
          <w:szCs w:val="24"/>
          <w:lang w:val="en-US"/>
        </w:rPr>
      </w:pPr>
      <w:r w:rsidRPr="000E0606">
        <w:rPr>
          <w:sz w:val="24"/>
          <w:szCs w:val="24"/>
          <w:lang w:val="en-US"/>
        </w:rPr>
        <w:t>Suggested high-dose schedule in cerebral oedema</w:t>
      </w:r>
    </w:p>
    <w:p w14:paraId="5FBBB6C1" w14:textId="77777777" w:rsidR="00E041FE" w:rsidRDefault="00E041FE" w:rsidP="00EA6A1C">
      <w:pPr>
        <w:ind w:left="851"/>
        <w:rPr>
          <w:i/>
          <w:sz w:val="24"/>
          <w:szCs w:val="24"/>
          <w:lang w:val="en-US"/>
        </w:rPr>
      </w:pPr>
    </w:p>
    <w:p w14:paraId="5852744B" w14:textId="009498EF" w:rsidR="00355005" w:rsidRPr="000E0606" w:rsidRDefault="00355005" w:rsidP="00EA6A1C">
      <w:pPr>
        <w:ind w:left="851"/>
        <w:rPr>
          <w:i/>
          <w:sz w:val="24"/>
          <w:szCs w:val="24"/>
          <w:lang w:val="en-US"/>
        </w:rPr>
      </w:pPr>
      <w:r w:rsidRPr="000E0606">
        <w:rPr>
          <w:i/>
          <w:sz w:val="24"/>
          <w:szCs w:val="24"/>
          <w:lang w:val="en-US"/>
        </w:rPr>
        <w:t>Adults:</w:t>
      </w:r>
    </w:p>
    <w:p w14:paraId="6E445130" w14:textId="77777777" w:rsidR="00355005" w:rsidRPr="000E0606" w:rsidRDefault="00355005" w:rsidP="00EA6A1C">
      <w:pPr>
        <w:ind w:left="851"/>
        <w:rPr>
          <w:sz w:val="24"/>
          <w:szCs w:val="24"/>
          <w:lang w:val="en-US"/>
        </w:rPr>
      </w:pPr>
      <w:r w:rsidRPr="000E0606">
        <w:rPr>
          <w:sz w:val="24"/>
          <w:szCs w:val="24"/>
          <w:lang w:val="en-US"/>
        </w:rPr>
        <w:t xml:space="preserve">Initial dose 50 mg (12.5 mL) </w:t>
      </w:r>
      <w:proofErr w:type="spellStart"/>
      <w:r w:rsidRPr="000E0606">
        <w:rPr>
          <w:sz w:val="24"/>
          <w:szCs w:val="24"/>
          <w:lang w:val="en-US"/>
        </w:rPr>
        <w:t>i.v.</w:t>
      </w:r>
      <w:proofErr w:type="spellEnd"/>
    </w:p>
    <w:p w14:paraId="4DEB8683" w14:textId="2E6072E7" w:rsidR="00355005" w:rsidRPr="000E0606" w:rsidRDefault="00355005" w:rsidP="00EF5C67">
      <w:pPr>
        <w:tabs>
          <w:tab w:val="left" w:pos="2268"/>
        </w:tabs>
        <w:ind w:left="851"/>
        <w:rPr>
          <w:sz w:val="24"/>
          <w:szCs w:val="24"/>
          <w:lang w:val="en-US"/>
        </w:rPr>
      </w:pPr>
      <w:r w:rsidRPr="000E0606">
        <w:rPr>
          <w:sz w:val="24"/>
          <w:szCs w:val="24"/>
          <w:lang w:val="en-US"/>
        </w:rPr>
        <w:t>1</w:t>
      </w:r>
      <w:r w:rsidRPr="000E0606">
        <w:rPr>
          <w:sz w:val="24"/>
          <w:szCs w:val="24"/>
          <w:vertAlign w:val="superscript"/>
          <w:lang w:val="en-US"/>
        </w:rPr>
        <w:t>st</w:t>
      </w:r>
      <w:r w:rsidRPr="000E0606">
        <w:rPr>
          <w:sz w:val="24"/>
          <w:szCs w:val="24"/>
          <w:lang w:val="en-US"/>
        </w:rPr>
        <w:t xml:space="preserve"> day</w:t>
      </w:r>
      <w:r w:rsidR="00EF5C67">
        <w:rPr>
          <w:sz w:val="24"/>
          <w:szCs w:val="24"/>
          <w:lang w:val="en-US"/>
        </w:rPr>
        <w:tab/>
      </w:r>
      <w:r w:rsidRPr="000E0606">
        <w:rPr>
          <w:sz w:val="24"/>
          <w:szCs w:val="24"/>
          <w:lang w:val="en-US"/>
        </w:rPr>
        <w:t xml:space="preserve">8 mg (2.0 mL) </w:t>
      </w:r>
      <w:proofErr w:type="spellStart"/>
      <w:r w:rsidRPr="000E0606">
        <w:rPr>
          <w:sz w:val="24"/>
          <w:szCs w:val="24"/>
          <w:lang w:val="en-US"/>
        </w:rPr>
        <w:t>i.v.</w:t>
      </w:r>
      <w:proofErr w:type="spellEnd"/>
      <w:r w:rsidRPr="000E0606">
        <w:rPr>
          <w:sz w:val="24"/>
          <w:szCs w:val="24"/>
          <w:lang w:val="en-US"/>
        </w:rPr>
        <w:t xml:space="preserve"> every 2 hours</w:t>
      </w:r>
    </w:p>
    <w:p w14:paraId="5F9434F7" w14:textId="78BADC77" w:rsidR="00355005" w:rsidRPr="000E0606" w:rsidRDefault="00355005" w:rsidP="00EF5C67">
      <w:pPr>
        <w:tabs>
          <w:tab w:val="left" w:pos="2268"/>
        </w:tabs>
        <w:ind w:left="851"/>
        <w:rPr>
          <w:sz w:val="24"/>
          <w:szCs w:val="24"/>
          <w:lang w:val="en-US"/>
        </w:rPr>
      </w:pPr>
      <w:r w:rsidRPr="000E0606">
        <w:rPr>
          <w:sz w:val="24"/>
          <w:szCs w:val="24"/>
          <w:lang w:val="en-US"/>
        </w:rPr>
        <w:t>2</w:t>
      </w:r>
      <w:r w:rsidRPr="000E0606">
        <w:rPr>
          <w:sz w:val="24"/>
          <w:szCs w:val="24"/>
          <w:vertAlign w:val="superscript"/>
          <w:lang w:val="en-US"/>
        </w:rPr>
        <w:t>nd</w:t>
      </w:r>
      <w:r w:rsidRPr="000E0606">
        <w:rPr>
          <w:sz w:val="24"/>
          <w:szCs w:val="24"/>
          <w:lang w:val="en-US"/>
        </w:rPr>
        <w:t xml:space="preserve"> day</w:t>
      </w:r>
      <w:r w:rsidR="00EF5C67">
        <w:rPr>
          <w:sz w:val="24"/>
          <w:szCs w:val="24"/>
          <w:lang w:val="en-US"/>
        </w:rPr>
        <w:tab/>
      </w:r>
      <w:r w:rsidRPr="000E0606">
        <w:rPr>
          <w:sz w:val="24"/>
          <w:szCs w:val="24"/>
          <w:lang w:val="en-US"/>
        </w:rPr>
        <w:t xml:space="preserve">8 mg (2.0 mL) </w:t>
      </w:r>
      <w:proofErr w:type="spellStart"/>
      <w:r w:rsidRPr="000E0606">
        <w:rPr>
          <w:sz w:val="24"/>
          <w:szCs w:val="24"/>
          <w:lang w:val="en-US"/>
        </w:rPr>
        <w:t>i.v.</w:t>
      </w:r>
      <w:proofErr w:type="spellEnd"/>
      <w:r w:rsidRPr="000E0606">
        <w:rPr>
          <w:sz w:val="24"/>
          <w:szCs w:val="24"/>
          <w:lang w:val="en-US"/>
        </w:rPr>
        <w:t xml:space="preserve"> every 2 hours</w:t>
      </w:r>
    </w:p>
    <w:p w14:paraId="53C0DEB7" w14:textId="5FE3D910" w:rsidR="00355005" w:rsidRPr="000E0606" w:rsidRDefault="00355005" w:rsidP="00EF5C67">
      <w:pPr>
        <w:tabs>
          <w:tab w:val="left" w:pos="2268"/>
        </w:tabs>
        <w:ind w:left="851"/>
        <w:rPr>
          <w:sz w:val="24"/>
          <w:szCs w:val="24"/>
          <w:lang w:val="en-US"/>
        </w:rPr>
      </w:pPr>
      <w:r w:rsidRPr="000E0606">
        <w:rPr>
          <w:sz w:val="24"/>
          <w:szCs w:val="24"/>
          <w:lang w:val="en-US"/>
        </w:rPr>
        <w:t>3</w:t>
      </w:r>
      <w:r w:rsidRPr="000E0606">
        <w:rPr>
          <w:sz w:val="24"/>
          <w:szCs w:val="24"/>
          <w:vertAlign w:val="superscript"/>
          <w:lang w:val="en-US"/>
        </w:rPr>
        <w:t>rd</w:t>
      </w:r>
      <w:r w:rsidRPr="000E0606">
        <w:rPr>
          <w:sz w:val="24"/>
          <w:szCs w:val="24"/>
          <w:lang w:val="en-US"/>
        </w:rPr>
        <w:t xml:space="preserve"> day</w:t>
      </w:r>
      <w:r w:rsidR="00EF5C67">
        <w:rPr>
          <w:sz w:val="24"/>
          <w:szCs w:val="24"/>
          <w:lang w:val="en-US"/>
        </w:rPr>
        <w:tab/>
      </w:r>
      <w:r w:rsidRPr="000E0606">
        <w:rPr>
          <w:sz w:val="24"/>
          <w:szCs w:val="24"/>
          <w:lang w:val="en-US"/>
        </w:rPr>
        <w:t xml:space="preserve">8 mg (2.0 mL) </w:t>
      </w:r>
      <w:proofErr w:type="spellStart"/>
      <w:r w:rsidRPr="000E0606">
        <w:rPr>
          <w:sz w:val="24"/>
          <w:szCs w:val="24"/>
          <w:lang w:val="en-US"/>
        </w:rPr>
        <w:t>i.v.</w:t>
      </w:r>
      <w:proofErr w:type="spellEnd"/>
      <w:r w:rsidRPr="000E0606">
        <w:rPr>
          <w:sz w:val="24"/>
          <w:szCs w:val="24"/>
          <w:lang w:val="en-US"/>
        </w:rPr>
        <w:t xml:space="preserve"> every 2 hours</w:t>
      </w:r>
    </w:p>
    <w:p w14:paraId="292CFD68" w14:textId="55E45902" w:rsidR="00355005" w:rsidRPr="000E0606" w:rsidRDefault="00355005" w:rsidP="00EF5C67">
      <w:pPr>
        <w:tabs>
          <w:tab w:val="left" w:pos="2268"/>
        </w:tabs>
        <w:ind w:left="851"/>
        <w:rPr>
          <w:sz w:val="24"/>
          <w:szCs w:val="24"/>
          <w:lang w:val="en-US"/>
        </w:rPr>
      </w:pPr>
      <w:r w:rsidRPr="000E0606">
        <w:rPr>
          <w:sz w:val="24"/>
          <w:szCs w:val="24"/>
          <w:lang w:val="en-US"/>
        </w:rPr>
        <w:t>4</w:t>
      </w:r>
      <w:r w:rsidRPr="000E0606">
        <w:rPr>
          <w:sz w:val="24"/>
          <w:szCs w:val="24"/>
          <w:vertAlign w:val="superscript"/>
          <w:lang w:val="en-US"/>
        </w:rPr>
        <w:t>th</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2 hours</w:t>
      </w:r>
    </w:p>
    <w:p w14:paraId="3E0239FA" w14:textId="38D13DB2" w:rsidR="00355005" w:rsidRPr="000E0606" w:rsidRDefault="00355005" w:rsidP="00EF5C67">
      <w:pPr>
        <w:tabs>
          <w:tab w:val="left" w:pos="2268"/>
        </w:tabs>
        <w:ind w:left="851"/>
        <w:rPr>
          <w:sz w:val="24"/>
          <w:szCs w:val="24"/>
          <w:lang w:val="en-US"/>
        </w:rPr>
      </w:pPr>
      <w:r w:rsidRPr="000E0606">
        <w:rPr>
          <w:sz w:val="24"/>
          <w:szCs w:val="24"/>
          <w:lang w:val="en-US"/>
        </w:rPr>
        <w:t>5</w:t>
      </w:r>
      <w:r w:rsidRPr="000E0606">
        <w:rPr>
          <w:sz w:val="24"/>
          <w:szCs w:val="24"/>
          <w:vertAlign w:val="superscript"/>
          <w:lang w:val="en-US"/>
        </w:rPr>
        <w:t>th</w:t>
      </w:r>
      <w:r w:rsidRPr="000E0606">
        <w:rPr>
          <w:sz w:val="24"/>
          <w:szCs w:val="24"/>
          <w:lang w:val="en-US"/>
        </w:rPr>
        <w:t>-8</w:t>
      </w:r>
      <w:r w:rsidRPr="000E0606">
        <w:rPr>
          <w:sz w:val="24"/>
          <w:szCs w:val="24"/>
          <w:vertAlign w:val="superscript"/>
          <w:lang w:val="en-US"/>
        </w:rPr>
        <w:t>th</w:t>
      </w:r>
      <w:r w:rsidRPr="000E0606">
        <w:rPr>
          <w:sz w:val="24"/>
          <w:szCs w:val="24"/>
          <w:lang w:val="en-US"/>
        </w:rPr>
        <w:t xml:space="preserve"> days</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4 hours</w:t>
      </w:r>
    </w:p>
    <w:p w14:paraId="7676F253" w14:textId="77777777" w:rsidR="00355005" w:rsidRPr="000E0606" w:rsidRDefault="00355005" w:rsidP="00EA6A1C">
      <w:pPr>
        <w:ind w:left="851"/>
        <w:rPr>
          <w:sz w:val="24"/>
          <w:szCs w:val="24"/>
          <w:lang w:val="en-US"/>
        </w:rPr>
      </w:pPr>
      <w:r w:rsidRPr="000E0606">
        <w:rPr>
          <w:sz w:val="24"/>
          <w:szCs w:val="24"/>
          <w:lang w:val="en-US"/>
        </w:rPr>
        <w:t>Thereafter decrease by daily reduction of 4 mg (1.0 mL)</w:t>
      </w:r>
    </w:p>
    <w:p w14:paraId="4C3B576F" w14:textId="77777777" w:rsidR="00355005" w:rsidRPr="000E0606" w:rsidRDefault="00355005" w:rsidP="00EA6A1C">
      <w:pPr>
        <w:ind w:left="851"/>
        <w:rPr>
          <w:sz w:val="24"/>
          <w:szCs w:val="24"/>
          <w:lang w:val="en-US"/>
        </w:rPr>
      </w:pPr>
    </w:p>
    <w:p w14:paraId="1B960BC7" w14:textId="77777777" w:rsidR="00355005" w:rsidRPr="000E0606" w:rsidRDefault="00355005" w:rsidP="00EA6A1C">
      <w:pPr>
        <w:ind w:left="851"/>
        <w:rPr>
          <w:i/>
          <w:sz w:val="24"/>
          <w:szCs w:val="24"/>
          <w:lang w:val="en-US"/>
        </w:rPr>
      </w:pPr>
      <w:r w:rsidRPr="000E0606">
        <w:rPr>
          <w:i/>
          <w:sz w:val="24"/>
          <w:szCs w:val="24"/>
          <w:lang w:val="en-US"/>
        </w:rPr>
        <w:t>Children (35 kg and over):</w:t>
      </w:r>
    </w:p>
    <w:p w14:paraId="664E8B96" w14:textId="77777777" w:rsidR="00355005" w:rsidRPr="000E0606" w:rsidRDefault="00355005" w:rsidP="00EA6A1C">
      <w:pPr>
        <w:ind w:left="851"/>
        <w:rPr>
          <w:sz w:val="24"/>
          <w:szCs w:val="24"/>
          <w:lang w:val="en-US"/>
        </w:rPr>
      </w:pPr>
      <w:r w:rsidRPr="000E0606">
        <w:rPr>
          <w:sz w:val="24"/>
          <w:szCs w:val="24"/>
          <w:lang w:val="en-US"/>
        </w:rPr>
        <w:t xml:space="preserve">Initial dose 25 mg (6.25 mL) </w:t>
      </w:r>
      <w:proofErr w:type="spellStart"/>
      <w:r w:rsidRPr="000E0606">
        <w:rPr>
          <w:sz w:val="24"/>
          <w:szCs w:val="24"/>
          <w:lang w:val="en-US"/>
        </w:rPr>
        <w:t>i.v.</w:t>
      </w:r>
      <w:proofErr w:type="spellEnd"/>
    </w:p>
    <w:p w14:paraId="6E4DDF78" w14:textId="16AFAA66" w:rsidR="00355005" w:rsidRPr="000E0606" w:rsidRDefault="00355005" w:rsidP="00EF5C67">
      <w:pPr>
        <w:tabs>
          <w:tab w:val="left" w:pos="2268"/>
        </w:tabs>
        <w:ind w:left="851"/>
        <w:rPr>
          <w:sz w:val="24"/>
          <w:szCs w:val="24"/>
          <w:lang w:val="en-US"/>
        </w:rPr>
      </w:pPr>
      <w:r w:rsidRPr="000E0606">
        <w:rPr>
          <w:sz w:val="24"/>
          <w:szCs w:val="24"/>
          <w:lang w:val="en-US"/>
        </w:rPr>
        <w:t>1</w:t>
      </w:r>
      <w:r w:rsidRPr="000E0606">
        <w:rPr>
          <w:sz w:val="24"/>
          <w:szCs w:val="24"/>
          <w:vertAlign w:val="superscript"/>
          <w:lang w:val="en-US"/>
        </w:rPr>
        <w:t>st</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2 hours</w:t>
      </w:r>
    </w:p>
    <w:p w14:paraId="3C82E09A" w14:textId="3050EFDF" w:rsidR="00355005" w:rsidRPr="000E0606" w:rsidRDefault="00355005" w:rsidP="00EF5C67">
      <w:pPr>
        <w:tabs>
          <w:tab w:val="left" w:pos="2268"/>
        </w:tabs>
        <w:ind w:left="851"/>
        <w:rPr>
          <w:sz w:val="24"/>
          <w:szCs w:val="24"/>
          <w:lang w:val="en-US"/>
        </w:rPr>
      </w:pPr>
      <w:r w:rsidRPr="000E0606">
        <w:rPr>
          <w:sz w:val="24"/>
          <w:szCs w:val="24"/>
          <w:lang w:val="en-US"/>
        </w:rPr>
        <w:t>2</w:t>
      </w:r>
      <w:r w:rsidRPr="000E0606">
        <w:rPr>
          <w:sz w:val="24"/>
          <w:szCs w:val="24"/>
          <w:vertAlign w:val="superscript"/>
          <w:lang w:val="en-US"/>
        </w:rPr>
        <w:t>nd</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2 hours</w:t>
      </w:r>
    </w:p>
    <w:p w14:paraId="03EF3DE7" w14:textId="21E0F778" w:rsidR="00355005" w:rsidRPr="000E0606" w:rsidRDefault="00355005" w:rsidP="00EF5C67">
      <w:pPr>
        <w:tabs>
          <w:tab w:val="left" w:pos="2268"/>
        </w:tabs>
        <w:ind w:left="851"/>
        <w:rPr>
          <w:sz w:val="24"/>
          <w:szCs w:val="24"/>
          <w:lang w:val="en-US"/>
        </w:rPr>
      </w:pPr>
      <w:r w:rsidRPr="000E0606">
        <w:rPr>
          <w:sz w:val="24"/>
          <w:szCs w:val="24"/>
          <w:lang w:val="en-US"/>
        </w:rPr>
        <w:t>3</w:t>
      </w:r>
      <w:r w:rsidRPr="000E0606">
        <w:rPr>
          <w:sz w:val="24"/>
          <w:szCs w:val="24"/>
          <w:vertAlign w:val="superscript"/>
          <w:lang w:val="en-US"/>
        </w:rPr>
        <w:t>rd</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2 hours</w:t>
      </w:r>
    </w:p>
    <w:p w14:paraId="0C26851D" w14:textId="788AB915" w:rsidR="00355005" w:rsidRPr="000E0606" w:rsidRDefault="00355005" w:rsidP="00EF5C67">
      <w:pPr>
        <w:tabs>
          <w:tab w:val="left" w:pos="2268"/>
        </w:tabs>
        <w:ind w:left="851"/>
        <w:rPr>
          <w:sz w:val="24"/>
          <w:szCs w:val="24"/>
          <w:lang w:val="en-US"/>
        </w:rPr>
      </w:pPr>
      <w:r w:rsidRPr="000E0606">
        <w:rPr>
          <w:sz w:val="24"/>
          <w:szCs w:val="24"/>
          <w:lang w:val="en-US"/>
        </w:rPr>
        <w:t>4</w:t>
      </w:r>
      <w:r w:rsidRPr="000E0606">
        <w:rPr>
          <w:sz w:val="24"/>
          <w:szCs w:val="24"/>
          <w:vertAlign w:val="superscript"/>
          <w:lang w:val="en-US"/>
        </w:rPr>
        <w:t>th</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4 hours</w:t>
      </w:r>
    </w:p>
    <w:p w14:paraId="3CCD53DF" w14:textId="2E5560F8" w:rsidR="00355005" w:rsidRPr="000E0606" w:rsidRDefault="00355005" w:rsidP="00EF5C67">
      <w:pPr>
        <w:tabs>
          <w:tab w:val="left" w:pos="2268"/>
        </w:tabs>
        <w:ind w:left="851"/>
        <w:rPr>
          <w:sz w:val="24"/>
          <w:szCs w:val="24"/>
          <w:lang w:val="en-US"/>
        </w:rPr>
      </w:pPr>
      <w:r w:rsidRPr="000E0606">
        <w:rPr>
          <w:sz w:val="24"/>
          <w:szCs w:val="24"/>
          <w:lang w:val="en-US"/>
        </w:rPr>
        <w:t>5</w:t>
      </w:r>
      <w:r w:rsidRPr="000E0606">
        <w:rPr>
          <w:sz w:val="24"/>
          <w:szCs w:val="24"/>
          <w:vertAlign w:val="superscript"/>
          <w:lang w:val="en-US"/>
        </w:rPr>
        <w:t>th</w:t>
      </w:r>
      <w:r w:rsidRPr="000E0606">
        <w:rPr>
          <w:sz w:val="24"/>
          <w:szCs w:val="24"/>
          <w:lang w:val="en-US"/>
        </w:rPr>
        <w:t>-8</w:t>
      </w:r>
      <w:r w:rsidRPr="000E0606">
        <w:rPr>
          <w:sz w:val="24"/>
          <w:szCs w:val="24"/>
          <w:vertAlign w:val="superscript"/>
          <w:lang w:val="en-US"/>
        </w:rPr>
        <w:t>th</w:t>
      </w:r>
      <w:r w:rsidRPr="000E0606">
        <w:rPr>
          <w:sz w:val="24"/>
          <w:szCs w:val="24"/>
          <w:lang w:val="en-US"/>
        </w:rPr>
        <w:t xml:space="preserve"> days</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6 hours</w:t>
      </w:r>
    </w:p>
    <w:p w14:paraId="2C175D8A" w14:textId="77777777" w:rsidR="00355005" w:rsidRPr="000E0606" w:rsidRDefault="00355005" w:rsidP="00EA6A1C">
      <w:pPr>
        <w:ind w:left="851"/>
        <w:rPr>
          <w:sz w:val="24"/>
          <w:szCs w:val="24"/>
          <w:lang w:val="en-US"/>
        </w:rPr>
      </w:pPr>
      <w:r w:rsidRPr="000E0606">
        <w:rPr>
          <w:sz w:val="24"/>
          <w:szCs w:val="24"/>
          <w:lang w:val="en-US"/>
        </w:rPr>
        <w:t>Thereafter decrease by daily reduction of 2 mg (0.5 mL)</w:t>
      </w:r>
    </w:p>
    <w:p w14:paraId="176C5492" w14:textId="77777777" w:rsidR="00355005" w:rsidRPr="000E0606" w:rsidRDefault="00355005" w:rsidP="00EA6A1C">
      <w:pPr>
        <w:ind w:left="851"/>
        <w:rPr>
          <w:sz w:val="24"/>
          <w:szCs w:val="24"/>
          <w:lang w:val="en-US"/>
        </w:rPr>
      </w:pPr>
    </w:p>
    <w:p w14:paraId="31F52BEC" w14:textId="77777777" w:rsidR="00355005" w:rsidRPr="000E0606" w:rsidRDefault="00355005" w:rsidP="00EA6A1C">
      <w:pPr>
        <w:ind w:left="851"/>
        <w:rPr>
          <w:i/>
          <w:sz w:val="24"/>
          <w:szCs w:val="24"/>
          <w:lang w:val="en-US"/>
        </w:rPr>
      </w:pPr>
      <w:r w:rsidRPr="000E0606">
        <w:rPr>
          <w:i/>
          <w:sz w:val="24"/>
          <w:szCs w:val="24"/>
          <w:lang w:val="en-US"/>
        </w:rPr>
        <w:t>Children (below 35 kg):</w:t>
      </w:r>
    </w:p>
    <w:p w14:paraId="25A2D022" w14:textId="77777777" w:rsidR="00355005" w:rsidRPr="000E0606" w:rsidRDefault="00355005" w:rsidP="00EA6A1C">
      <w:pPr>
        <w:ind w:left="851"/>
        <w:rPr>
          <w:sz w:val="24"/>
          <w:szCs w:val="24"/>
          <w:lang w:val="en-US"/>
        </w:rPr>
      </w:pPr>
      <w:r w:rsidRPr="000E0606">
        <w:rPr>
          <w:sz w:val="24"/>
          <w:szCs w:val="24"/>
          <w:lang w:val="en-US"/>
        </w:rPr>
        <w:t xml:space="preserve">Initial dose 20 mg (5.0 mL) </w:t>
      </w:r>
      <w:proofErr w:type="spellStart"/>
      <w:r w:rsidRPr="000E0606">
        <w:rPr>
          <w:sz w:val="24"/>
          <w:szCs w:val="24"/>
          <w:lang w:val="en-US"/>
        </w:rPr>
        <w:t>i.v.</w:t>
      </w:r>
      <w:proofErr w:type="spellEnd"/>
    </w:p>
    <w:p w14:paraId="72176232" w14:textId="4D15F3CD" w:rsidR="00355005" w:rsidRPr="000E0606" w:rsidRDefault="00355005" w:rsidP="00EF5C67">
      <w:pPr>
        <w:tabs>
          <w:tab w:val="left" w:pos="2268"/>
        </w:tabs>
        <w:ind w:left="851"/>
        <w:rPr>
          <w:sz w:val="24"/>
          <w:szCs w:val="24"/>
          <w:lang w:val="en-US"/>
        </w:rPr>
      </w:pPr>
      <w:r w:rsidRPr="000E0606">
        <w:rPr>
          <w:sz w:val="24"/>
          <w:szCs w:val="24"/>
          <w:lang w:val="en-US"/>
        </w:rPr>
        <w:t>1</w:t>
      </w:r>
      <w:r w:rsidRPr="000E0606">
        <w:rPr>
          <w:sz w:val="24"/>
          <w:szCs w:val="24"/>
          <w:vertAlign w:val="superscript"/>
          <w:lang w:val="en-US"/>
        </w:rPr>
        <w:t>st</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3 hours   </w:t>
      </w:r>
    </w:p>
    <w:p w14:paraId="061EFAB3" w14:textId="27DCA1C2" w:rsidR="00355005" w:rsidRPr="000E0606" w:rsidRDefault="00355005" w:rsidP="00EF5C67">
      <w:pPr>
        <w:tabs>
          <w:tab w:val="left" w:pos="2268"/>
        </w:tabs>
        <w:ind w:left="851"/>
        <w:rPr>
          <w:sz w:val="24"/>
          <w:szCs w:val="24"/>
          <w:lang w:val="en-US"/>
        </w:rPr>
      </w:pPr>
      <w:r w:rsidRPr="000E0606">
        <w:rPr>
          <w:sz w:val="24"/>
          <w:szCs w:val="24"/>
          <w:lang w:val="en-US"/>
        </w:rPr>
        <w:t>2</w:t>
      </w:r>
      <w:r w:rsidRPr="000E0606">
        <w:rPr>
          <w:sz w:val="24"/>
          <w:szCs w:val="24"/>
          <w:vertAlign w:val="superscript"/>
          <w:lang w:val="en-US"/>
        </w:rPr>
        <w:t>nd</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3 hours</w:t>
      </w:r>
    </w:p>
    <w:p w14:paraId="6D84531B" w14:textId="38FD61F2" w:rsidR="00355005" w:rsidRPr="000E0606" w:rsidRDefault="00355005" w:rsidP="00EF5C67">
      <w:pPr>
        <w:tabs>
          <w:tab w:val="left" w:pos="2268"/>
        </w:tabs>
        <w:ind w:left="851"/>
        <w:rPr>
          <w:sz w:val="24"/>
          <w:szCs w:val="24"/>
          <w:lang w:val="en-US"/>
        </w:rPr>
      </w:pPr>
      <w:r w:rsidRPr="000E0606">
        <w:rPr>
          <w:sz w:val="24"/>
          <w:szCs w:val="24"/>
          <w:lang w:val="en-US"/>
        </w:rPr>
        <w:t>3</w:t>
      </w:r>
      <w:r w:rsidRPr="000E0606">
        <w:rPr>
          <w:sz w:val="24"/>
          <w:szCs w:val="24"/>
          <w:vertAlign w:val="superscript"/>
          <w:lang w:val="en-US"/>
        </w:rPr>
        <w:t>rd</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3 hours   </w:t>
      </w:r>
    </w:p>
    <w:p w14:paraId="087527DA" w14:textId="24393FD6" w:rsidR="00355005" w:rsidRPr="000E0606" w:rsidRDefault="00355005" w:rsidP="00EF5C67">
      <w:pPr>
        <w:tabs>
          <w:tab w:val="left" w:pos="2268"/>
        </w:tabs>
        <w:ind w:left="851"/>
        <w:rPr>
          <w:sz w:val="24"/>
          <w:szCs w:val="24"/>
          <w:lang w:val="en-US"/>
        </w:rPr>
      </w:pPr>
      <w:r w:rsidRPr="000E0606">
        <w:rPr>
          <w:sz w:val="24"/>
          <w:szCs w:val="24"/>
          <w:lang w:val="en-US"/>
        </w:rPr>
        <w:t>4</w:t>
      </w:r>
      <w:r w:rsidRPr="000E0606">
        <w:rPr>
          <w:sz w:val="24"/>
          <w:szCs w:val="24"/>
          <w:vertAlign w:val="superscript"/>
          <w:lang w:val="en-US"/>
        </w:rPr>
        <w:t>th</w:t>
      </w:r>
      <w:r w:rsidRPr="000E0606">
        <w:rPr>
          <w:sz w:val="24"/>
          <w:szCs w:val="24"/>
          <w:lang w:val="en-US"/>
        </w:rPr>
        <w:t xml:space="preserve"> day</w:t>
      </w:r>
      <w:r w:rsidR="00EF5C67">
        <w:rPr>
          <w:sz w:val="24"/>
          <w:szCs w:val="24"/>
          <w:lang w:val="en-US"/>
        </w:rPr>
        <w:tab/>
      </w:r>
      <w:r w:rsidRPr="000E0606">
        <w:rPr>
          <w:sz w:val="24"/>
          <w:szCs w:val="24"/>
          <w:lang w:val="en-US"/>
        </w:rPr>
        <w:t xml:space="preserve">4 mg (1.0 mL) </w:t>
      </w:r>
      <w:proofErr w:type="spellStart"/>
      <w:r w:rsidRPr="000E0606">
        <w:rPr>
          <w:sz w:val="24"/>
          <w:szCs w:val="24"/>
          <w:lang w:val="en-US"/>
        </w:rPr>
        <w:t>i.v.</w:t>
      </w:r>
      <w:proofErr w:type="spellEnd"/>
      <w:r w:rsidRPr="000E0606">
        <w:rPr>
          <w:sz w:val="24"/>
          <w:szCs w:val="24"/>
          <w:lang w:val="en-US"/>
        </w:rPr>
        <w:t xml:space="preserve"> every 6 hours</w:t>
      </w:r>
    </w:p>
    <w:p w14:paraId="11867F2F" w14:textId="613A2AC5" w:rsidR="00355005" w:rsidRPr="000E0606" w:rsidRDefault="00355005" w:rsidP="00EF5C67">
      <w:pPr>
        <w:tabs>
          <w:tab w:val="left" w:pos="2268"/>
        </w:tabs>
        <w:ind w:left="851"/>
        <w:rPr>
          <w:sz w:val="24"/>
          <w:szCs w:val="24"/>
          <w:lang w:val="en-US"/>
        </w:rPr>
      </w:pPr>
      <w:r w:rsidRPr="000E0606">
        <w:rPr>
          <w:sz w:val="24"/>
          <w:szCs w:val="24"/>
          <w:lang w:val="en-US"/>
        </w:rPr>
        <w:t>5</w:t>
      </w:r>
      <w:r w:rsidRPr="000E0606">
        <w:rPr>
          <w:sz w:val="24"/>
          <w:szCs w:val="24"/>
          <w:vertAlign w:val="superscript"/>
          <w:lang w:val="en-US"/>
        </w:rPr>
        <w:t>th</w:t>
      </w:r>
      <w:r w:rsidRPr="000E0606">
        <w:rPr>
          <w:sz w:val="24"/>
          <w:szCs w:val="24"/>
          <w:lang w:val="en-US"/>
        </w:rPr>
        <w:t>-8</w:t>
      </w:r>
      <w:r w:rsidRPr="000E0606">
        <w:rPr>
          <w:sz w:val="24"/>
          <w:szCs w:val="24"/>
          <w:vertAlign w:val="superscript"/>
          <w:lang w:val="en-US"/>
        </w:rPr>
        <w:t>th</w:t>
      </w:r>
      <w:r w:rsidRPr="000E0606">
        <w:rPr>
          <w:sz w:val="24"/>
          <w:szCs w:val="24"/>
          <w:lang w:val="en-US"/>
        </w:rPr>
        <w:t xml:space="preserve"> days</w:t>
      </w:r>
      <w:r w:rsidR="00EF5C67">
        <w:rPr>
          <w:sz w:val="24"/>
          <w:szCs w:val="24"/>
          <w:lang w:val="en-US"/>
        </w:rPr>
        <w:tab/>
      </w:r>
      <w:r w:rsidRPr="000E0606">
        <w:rPr>
          <w:sz w:val="24"/>
          <w:szCs w:val="24"/>
          <w:lang w:val="en-US"/>
        </w:rPr>
        <w:t xml:space="preserve">2 mg (0.5 mL) </w:t>
      </w:r>
      <w:proofErr w:type="spellStart"/>
      <w:r w:rsidRPr="000E0606">
        <w:rPr>
          <w:sz w:val="24"/>
          <w:szCs w:val="24"/>
          <w:lang w:val="en-US"/>
        </w:rPr>
        <w:t>i.v.</w:t>
      </w:r>
      <w:proofErr w:type="spellEnd"/>
      <w:r w:rsidRPr="000E0606">
        <w:rPr>
          <w:sz w:val="24"/>
          <w:szCs w:val="24"/>
          <w:lang w:val="en-US"/>
        </w:rPr>
        <w:t xml:space="preserve"> every 6 hours   </w:t>
      </w:r>
    </w:p>
    <w:p w14:paraId="6FC9EF42" w14:textId="77777777" w:rsidR="00355005" w:rsidRPr="000E0606" w:rsidRDefault="00355005" w:rsidP="00EA6A1C">
      <w:pPr>
        <w:ind w:left="851"/>
        <w:rPr>
          <w:sz w:val="24"/>
          <w:szCs w:val="24"/>
          <w:lang w:val="en-US"/>
        </w:rPr>
      </w:pPr>
      <w:r w:rsidRPr="000E0606">
        <w:rPr>
          <w:sz w:val="24"/>
          <w:szCs w:val="24"/>
          <w:lang w:val="en-US"/>
        </w:rPr>
        <w:t>Thereafter decrease by daily reduction of 1 mg (0.25 mL)</w:t>
      </w:r>
    </w:p>
    <w:p w14:paraId="30ECB83B" w14:textId="77777777" w:rsidR="00355005" w:rsidRPr="00EF5C67" w:rsidRDefault="00355005" w:rsidP="00EA6A1C">
      <w:pPr>
        <w:ind w:left="851"/>
        <w:rPr>
          <w:sz w:val="24"/>
          <w:szCs w:val="24"/>
          <w:lang w:val="en-US"/>
        </w:rPr>
      </w:pPr>
    </w:p>
    <w:p w14:paraId="04646FA7" w14:textId="77777777" w:rsidR="00355005" w:rsidRPr="000E0606" w:rsidRDefault="00355005" w:rsidP="00EA6A1C">
      <w:pPr>
        <w:ind w:left="851"/>
        <w:rPr>
          <w:i/>
          <w:sz w:val="24"/>
          <w:szCs w:val="24"/>
          <w:lang w:val="en-US"/>
        </w:rPr>
      </w:pPr>
      <w:r w:rsidRPr="000E0606">
        <w:rPr>
          <w:i/>
          <w:sz w:val="24"/>
          <w:szCs w:val="24"/>
          <w:lang w:val="en-US"/>
        </w:rPr>
        <w:t>Dual therapy:</w:t>
      </w:r>
    </w:p>
    <w:p w14:paraId="1C1C0055" w14:textId="77777777" w:rsidR="00355005" w:rsidRPr="00EF5C67" w:rsidRDefault="00355005" w:rsidP="00EA6A1C">
      <w:pPr>
        <w:ind w:left="851"/>
        <w:rPr>
          <w:sz w:val="24"/>
          <w:szCs w:val="24"/>
          <w:lang w:val="en-US"/>
        </w:rPr>
      </w:pPr>
    </w:p>
    <w:p w14:paraId="79458C3A" w14:textId="77777777" w:rsidR="00355005" w:rsidRPr="000E0606" w:rsidRDefault="00355005" w:rsidP="00EA6A1C">
      <w:pPr>
        <w:ind w:left="851"/>
        <w:rPr>
          <w:sz w:val="24"/>
          <w:szCs w:val="24"/>
          <w:lang w:val="en-US"/>
        </w:rPr>
      </w:pPr>
      <w:r w:rsidRPr="000E0606">
        <w:rPr>
          <w:sz w:val="24"/>
          <w:szCs w:val="24"/>
          <w:lang w:val="en-US"/>
        </w:rPr>
        <w:t>In acute self-limiting allergic disorders or acute exacerbations of chronic allergic disorders, the following schedule combining oral and parenteral therapy is suggested:</w:t>
      </w:r>
    </w:p>
    <w:p w14:paraId="7C21749E" w14:textId="77777777" w:rsidR="00355005" w:rsidRPr="000E0606" w:rsidRDefault="00355005" w:rsidP="00EA6A1C">
      <w:pPr>
        <w:ind w:left="851"/>
        <w:rPr>
          <w:sz w:val="24"/>
          <w:szCs w:val="24"/>
          <w:lang w:val="en-US"/>
        </w:rPr>
      </w:pPr>
    </w:p>
    <w:p w14:paraId="2A83D2CD" w14:textId="670BB3BA" w:rsidR="00355005" w:rsidRPr="000E0606" w:rsidRDefault="00355005" w:rsidP="00EF5C67">
      <w:pPr>
        <w:tabs>
          <w:tab w:val="left" w:pos="2552"/>
        </w:tabs>
        <w:ind w:left="2552" w:hanging="1701"/>
        <w:rPr>
          <w:sz w:val="24"/>
          <w:szCs w:val="24"/>
          <w:lang w:val="en-US"/>
        </w:rPr>
      </w:pPr>
      <w:r w:rsidRPr="000E0606">
        <w:rPr>
          <w:sz w:val="24"/>
          <w:szCs w:val="24"/>
          <w:lang w:val="en-US"/>
        </w:rPr>
        <w:t>First day:</w:t>
      </w:r>
      <w:r w:rsidR="00EF5C67">
        <w:rPr>
          <w:sz w:val="24"/>
          <w:szCs w:val="24"/>
          <w:lang w:val="en-US"/>
        </w:rPr>
        <w:tab/>
      </w:r>
      <w:r w:rsidR="000E0606" w:rsidRPr="00EF5C67">
        <w:rPr>
          <w:sz w:val="24"/>
          <w:szCs w:val="24"/>
          <w:lang w:val="en-US"/>
        </w:rPr>
        <w:t>Dexamethasone phosphate "Noridem"</w:t>
      </w:r>
      <w:r w:rsidRPr="00EF5C67">
        <w:rPr>
          <w:sz w:val="24"/>
          <w:szCs w:val="24"/>
          <w:lang w:val="en-US"/>
        </w:rPr>
        <w:t xml:space="preserve"> </w:t>
      </w:r>
      <w:r w:rsidRPr="000E0606">
        <w:rPr>
          <w:sz w:val="24"/>
          <w:szCs w:val="24"/>
          <w:lang w:val="en-US"/>
        </w:rPr>
        <w:t>4 mg – 8 mg (1.0 mL – 2.0 mL) intramuscularly</w:t>
      </w:r>
    </w:p>
    <w:p w14:paraId="1E3AD0A0" w14:textId="5489F29F" w:rsidR="00355005" w:rsidRPr="000E0606" w:rsidRDefault="00355005" w:rsidP="00EF5C67">
      <w:pPr>
        <w:tabs>
          <w:tab w:val="left" w:pos="2552"/>
        </w:tabs>
        <w:ind w:left="851"/>
        <w:rPr>
          <w:sz w:val="24"/>
          <w:szCs w:val="24"/>
          <w:lang w:val="en-US"/>
        </w:rPr>
      </w:pPr>
      <w:r w:rsidRPr="000E0606">
        <w:rPr>
          <w:sz w:val="24"/>
          <w:szCs w:val="24"/>
          <w:lang w:val="en-US"/>
        </w:rPr>
        <w:t>Second day:</w:t>
      </w:r>
      <w:r w:rsidR="00EF5C67">
        <w:rPr>
          <w:sz w:val="24"/>
          <w:szCs w:val="24"/>
          <w:lang w:val="en-US"/>
        </w:rPr>
        <w:tab/>
      </w:r>
      <w:r w:rsidRPr="000E0606">
        <w:rPr>
          <w:sz w:val="24"/>
          <w:szCs w:val="24"/>
          <w:lang w:val="en-US"/>
        </w:rPr>
        <w:t>Two 500 microgram dexamethasone tablets twice a day</w:t>
      </w:r>
    </w:p>
    <w:p w14:paraId="51624EE9" w14:textId="53D7DF87" w:rsidR="00355005" w:rsidRPr="000E0606" w:rsidRDefault="00355005" w:rsidP="00EF5C67">
      <w:pPr>
        <w:tabs>
          <w:tab w:val="left" w:pos="2552"/>
        </w:tabs>
        <w:ind w:left="851"/>
        <w:rPr>
          <w:sz w:val="24"/>
          <w:szCs w:val="24"/>
          <w:lang w:val="en-US"/>
        </w:rPr>
      </w:pPr>
      <w:r w:rsidRPr="000E0606">
        <w:rPr>
          <w:sz w:val="24"/>
          <w:szCs w:val="24"/>
          <w:lang w:val="en-US"/>
        </w:rPr>
        <w:t>Third day:</w:t>
      </w:r>
      <w:r w:rsidR="00EF5C67">
        <w:rPr>
          <w:sz w:val="24"/>
          <w:szCs w:val="24"/>
          <w:lang w:val="en-US"/>
        </w:rPr>
        <w:tab/>
      </w:r>
      <w:r w:rsidRPr="000E0606">
        <w:rPr>
          <w:sz w:val="24"/>
          <w:szCs w:val="24"/>
          <w:lang w:val="en-US"/>
        </w:rPr>
        <w:t>Two 500 microgram dexamethasone tablets twice a day</w:t>
      </w:r>
    </w:p>
    <w:p w14:paraId="437A10BE" w14:textId="4BEA4322" w:rsidR="00355005" w:rsidRPr="000E0606" w:rsidRDefault="00355005" w:rsidP="00EF5C67">
      <w:pPr>
        <w:tabs>
          <w:tab w:val="left" w:pos="2552"/>
        </w:tabs>
        <w:ind w:left="851"/>
        <w:rPr>
          <w:sz w:val="24"/>
          <w:szCs w:val="24"/>
          <w:lang w:val="en-US"/>
        </w:rPr>
      </w:pPr>
      <w:r w:rsidRPr="000E0606">
        <w:rPr>
          <w:sz w:val="24"/>
          <w:szCs w:val="24"/>
          <w:lang w:val="en-US"/>
        </w:rPr>
        <w:t>Fourth day:</w:t>
      </w:r>
      <w:r w:rsidR="00EF5C67">
        <w:rPr>
          <w:sz w:val="24"/>
          <w:szCs w:val="24"/>
          <w:lang w:val="en-US"/>
        </w:rPr>
        <w:tab/>
      </w:r>
      <w:r w:rsidRPr="000E0606">
        <w:rPr>
          <w:sz w:val="24"/>
          <w:szCs w:val="24"/>
          <w:lang w:val="en-US"/>
        </w:rPr>
        <w:t>One 500 microgram dexamethasone tablet twice a day</w:t>
      </w:r>
    </w:p>
    <w:p w14:paraId="3CE12988" w14:textId="39D5C0BD" w:rsidR="00355005" w:rsidRPr="000E0606" w:rsidRDefault="00355005" w:rsidP="00EF5C67">
      <w:pPr>
        <w:tabs>
          <w:tab w:val="left" w:pos="2552"/>
        </w:tabs>
        <w:ind w:left="851"/>
        <w:rPr>
          <w:sz w:val="24"/>
          <w:szCs w:val="24"/>
          <w:lang w:val="en-US"/>
        </w:rPr>
      </w:pPr>
      <w:r w:rsidRPr="000E0606">
        <w:rPr>
          <w:sz w:val="24"/>
          <w:szCs w:val="24"/>
          <w:lang w:val="en-US"/>
        </w:rPr>
        <w:t>Fifth day:</w:t>
      </w:r>
      <w:r w:rsidR="00EF5C67">
        <w:rPr>
          <w:sz w:val="24"/>
          <w:szCs w:val="24"/>
          <w:lang w:val="en-US"/>
        </w:rPr>
        <w:tab/>
      </w:r>
      <w:r w:rsidRPr="000E0606">
        <w:rPr>
          <w:sz w:val="24"/>
          <w:szCs w:val="24"/>
          <w:lang w:val="en-US"/>
        </w:rPr>
        <w:t>One 500 microgram dexamethasone tablet twice a day</w:t>
      </w:r>
    </w:p>
    <w:p w14:paraId="25031E73" w14:textId="7A08430A" w:rsidR="00355005" w:rsidRPr="000E0606" w:rsidRDefault="00355005" w:rsidP="00EF5C67">
      <w:pPr>
        <w:tabs>
          <w:tab w:val="left" w:pos="2552"/>
        </w:tabs>
        <w:ind w:left="851"/>
        <w:rPr>
          <w:sz w:val="24"/>
          <w:szCs w:val="24"/>
          <w:lang w:val="en-US"/>
        </w:rPr>
      </w:pPr>
      <w:r w:rsidRPr="000E0606">
        <w:rPr>
          <w:sz w:val="24"/>
          <w:szCs w:val="24"/>
          <w:lang w:val="en-US"/>
        </w:rPr>
        <w:t>Sixth day:</w:t>
      </w:r>
      <w:r w:rsidR="00EF5C67">
        <w:rPr>
          <w:sz w:val="24"/>
          <w:szCs w:val="24"/>
          <w:lang w:val="en-US"/>
        </w:rPr>
        <w:tab/>
      </w:r>
      <w:r w:rsidRPr="000E0606">
        <w:rPr>
          <w:sz w:val="24"/>
          <w:szCs w:val="24"/>
          <w:lang w:val="en-US"/>
        </w:rPr>
        <w:t>One 500 microgram dexamethasone tablet once daily</w:t>
      </w:r>
    </w:p>
    <w:p w14:paraId="03B3E5AB" w14:textId="79F6A06A" w:rsidR="00355005" w:rsidRPr="000E0606" w:rsidRDefault="00355005" w:rsidP="00EF5C67">
      <w:pPr>
        <w:tabs>
          <w:tab w:val="left" w:pos="2552"/>
        </w:tabs>
        <w:ind w:left="851"/>
        <w:rPr>
          <w:sz w:val="24"/>
          <w:szCs w:val="24"/>
          <w:lang w:val="en-US"/>
        </w:rPr>
      </w:pPr>
      <w:r w:rsidRPr="000E0606">
        <w:rPr>
          <w:sz w:val="24"/>
          <w:szCs w:val="24"/>
          <w:lang w:val="en-US"/>
        </w:rPr>
        <w:t>Seventh day:</w:t>
      </w:r>
      <w:r w:rsidR="00EF5C67">
        <w:rPr>
          <w:sz w:val="24"/>
          <w:szCs w:val="24"/>
          <w:lang w:val="en-US"/>
        </w:rPr>
        <w:tab/>
      </w:r>
      <w:r w:rsidRPr="000E0606">
        <w:rPr>
          <w:sz w:val="24"/>
          <w:szCs w:val="24"/>
          <w:lang w:val="en-US"/>
        </w:rPr>
        <w:t>One 500 microgram dexamethasone tablet once daily</w:t>
      </w:r>
    </w:p>
    <w:p w14:paraId="277E73F7" w14:textId="08C4E1F9" w:rsidR="00355005" w:rsidRPr="000E0606" w:rsidRDefault="00355005" w:rsidP="00EF5C67">
      <w:pPr>
        <w:tabs>
          <w:tab w:val="left" w:pos="2552"/>
        </w:tabs>
        <w:ind w:left="851"/>
        <w:rPr>
          <w:sz w:val="24"/>
          <w:szCs w:val="24"/>
          <w:lang w:val="en-US"/>
        </w:rPr>
      </w:pPr>
      <w:r w:rsidRPr="000E0606">
        <w:rPr>
          <w:sz w:val="24"/>
          <w:szCs w:val="24"/>
          <w:lang w:val="en-US"/>
        </w:rPr>
        <w:lastRenderedPageBreak/>
        <w:t>Eighth day:</w:t>
      </w:r>
      <w:r w:rsidR="00EF5C67">
        <w:rPr>
          <w:sz w:val="24"/>
          <w:szCs w:val="24"/>
          <w:lang w:val="en-US"/>
        </w:rPr>
        <w:tab/>
      </w:r>
      <w:r w:rsidRPr="000E0606">
        <w:rPr>
          <w:sz w:val="24"/>
          <w:szCs w:val="24"/>
          <w:lang w:val="en-US"/>
        </w:rPr>
        <w:t>Reassessment day</w:t>
      </w:r>
    </w:p>
    <w:p w14:paraId="0A26CA47" w14:textId="77777777" w:rsidR="00355005" w:rsidRPr="000E0606" w:rsidRDefault="00355005" w:rsidP="00EA6A1C">
      <w:pPr>
        <w:ind w:left="851"/>
        <w:rPr>
          <w:sz w:val="24"/>
          <w:szCs w:val="24"/>
          <w:lang w:val="en-US"/>
        </w:rPr>
      </w:pPr>
    </w:p>
    <w:p w14:paraId="0D2ACD94" w14:textId="77777777" w:rsidR="00355005" w:rsidRPr="000E0606" w:rsidRDefault="00355005" w:rsidP="00EA6A1C">
      <w:pPr>
        <w:ind w:left="851"/>
        <w:rPr>
          <w:i/>
          <w:sz w:val="24"/>
          <w:szCs w:val="24"/>
          <w:lang w:val="en-US"/>
        </w:rPr>
      </w:pPr>
      <w:r w:rsidRPr="000E0606">
        <w:rPr>
          <w:i/>
          <w:sz w:val="24"/>
          <w:szCs w:val="24"/>
          <w:lang w:val="en-US"/>
        </w:rPr>
        <w:t>For the treatment of Covid-19</w:t>
      </w:r>
    </w:p>
    <w:p w14:paraId="3E1D5AB1" w14:textId="77777777" w:rsidR="00355005" w:rsidRPr="000E0606" w:rsidRDefault="00355005" w:rsidP="00EA6A1C">
      <w:pPr>
        <w:ind w:left="851"/>
        <w:rPr>
          <w:sz w:val="24"/>
          <w:szCs w:val="24"/>
          <w:lang w:val="en-US"/>
        </w:rPr>
      </w:pPr>
      <w:r w:rsidRPr="000E0606">
        <w:rPr>
          <w:sz w:val="24"/>
          <w:szCs w:val="24"/>
          <w:lang w:val="en-US"/>
        </w:rPr>
        <w:t>Adult patients 6 mg IV, once a day for up to 10 days.</w:t>
      </w:r>
    </w:p>
    <w:p w14:paraId="072D0D6C" w14:textId="77777777" w:rsidR="00355005" w:rsidRPr="000E0606" w:rsidRDefault="00355005" w:rsidP="00EA6A1C">
      <w:pPr>
        <w:ind w:left="851"/>
        <w:rPr>
          <w:sz w:val="24"/>
          <w:szCs w:val="24"/>
          <w:lang w:val="en-US"/>
        </w:rPr>
      </w:pPr>
    </w:p>
    <w:p w14:paraId="6668A8E5" w14:textId="77777777" w:rsidR="00355005" w:rsidRPr="000E0606" w:rsidRDefault="00355005" w:rsidP="00EA6A1C">
      <w:pPr>
        <w:ind w:left="851"/>
        <w:rPr>
          <w:sz w:val="24"/>
          <w:szCs w:val="24"/>
          <w:u w:val="single"/>
          <w:lang w:val="en-US"/>
        </w:rPr>
      </w:pPr>
      <w:r w:rsidRPr="000E0606">
        <w:rPr>
          <w:sz w:val="24"/>
          <w:szCs w:val="24"/>
          <w:u w:val="single"/>
          <w:lang w:val="en-US"/>
        </w:rPr>
        <w:t>Paediatric population</w:t>
      </w:r>
    </w:p>
    <w:p w14:paraId="58245007" w14:textId="3858ADE3" w:rsidR="00355005" w:rsidRPr="000E0606" w:rsidRDefault="00355005" w:rsidP="00EA6A1C">
      <w:pPr>
        <w:ind w:left="851"/>
        <w:rPr>
          <w:sz w:val="24"/>
          <w:szCs w:val="24"/>
          <w:lang w:val="en-US"/>
        </w:rPr>
      </w:pPr>
      <w:r w:rsidRPr="000E0606">
        <w:rPr>
          <w:sz w:val="24"/>
          <w:szCs w:val="24"/>
          <w:lang w:val="en-US"/>
        </w:rPr>
        <w:t>Paediatric patients (adolescents aged 12 years and older) are recommended to take 6</w:t>
      </w:r>
      <w:r w:rsidR="00E041FE">
        <w:rPr>
          <w:sz w:val="24"/>
          <w:szCs w:val="24"/>
          <w:lang w:val="en-US"/>
        </w:rPr>
        <w:t> </w:t>
      </w:r>
      <w:r w:rsidRPr="000E0606">
        <w:rPr>
          <w:sz w:val="24"/>
          <w:szCs w:val="24"/>
          <w:lang w:val="en-US"/>
        </w:rPr>
        <w:t>mg/dose IV once a day for up to 10 days.</w:t>
      </w:r>
    </w:p>
    <w:p w14:paraId="041EF988" w14:textId="77777777" w:rsidR="00355005" w:rsidRPr="000E0606" w:rsidRDefault="00355005" w:rsidP="00EA6A1C">
      <w:pPr>
        <w:ind w:left="851"/>
        <w:rPr>
          <w:sz w:val="24"/>
          <w:szCs w:val="24"/>
          <w:lang w:val="en-US"/>
        </w:rPr>
      </w:pPr>
      <w:r w:rsidRPr="000E0606">
        <w:rPr>
          <w:sz w:val="24"/>
          <w:szCs w:val="24"/>
          <w:lang w:val="en-US"/>
        </w:rPr>
        <w:t>Duration of treatment should be guided by clinical response and individual patient requirements.</w:t>
      </w:r>
    </w:p>
    <w:p w14:paraId="335799D8" w14:textId="77777777" w:rsidR="00355005" w:rsidRPr="000E0606" w:rsidRDefault="00355005" w:rsidP="00EA6A1C">
      <w:pPr>
        <w:ind w:left="851"/>
        <w:rPr>
          <w:sz w:val="24"/>
          <w:szCs w:val="24"/>
          <w:lang w:val="en-US"/>
        </w:rPr>
      </w:pPr>
    </w:p>
    <w:p w14:paraId="42B5B93A" w14:textId="77777777" w:rsidR="00355005" w:rsidRPr="000E0606" w:rsidRDefault="00355005" w:rsidP="00EA6A1C">
      <w:pPr>
        <w:ind w:left="851"/>
        <w:rPr>
          <w:sz w:val="24"/>
          <w:szCs w:val="24"/>
          <w:u w:val="single"/>
          <w:lang w:val="en-US"/>
        </w:rPr>
      </w:pPr>
      <w:r w:rsidRPr="000E0606">
        <w:rPr>
          <w:sz w:val="24"/>
          <w:szCs w:val="24"/>
          <w:u w:val="single"/>
          <w:lang w:val="en-US"/>
        </w:rPr>
        <w:t>Elderly, renal impairment, hepatic impairment</w:t>
      </w:r>
    </w:p>
    <w:p w14:paraId="508FC408" w14:textId="77777777" w:rsidR="00355005" w:rsidRPr="000E0606" w:rsidRDefault="00355005" w:rsidP="00EA6A1C">
      <w:pPr>
        <w:ind w:left="851"/>
        <w:rPr>
          <w:sz w:val="24"/>
          <w:szCs w:val="24"/>
          <w:lang w:val="en-US"/>
        </w:rPr>
      </w:pPr>
      <w:r w:rsidRPr="000E0606">
        <w:rPr>
          <w:sz w:val="24"/>
          <w:szCs w:val="24"/>
          <w:lang w:val="en-US"/>
        </w:rPr>
        <w:t>No dose adjustment is needed.</w:t>
      </w:r>
    </w:p>
    <w:p w14:paraId="36603834" w14:textId="77777777" w:rsidR="00355005" w:rsidRPr="000E0606" w:rsidRDefault="00355005" w:rsidP="00EA6A1C">
      <w:pPr>
        <w:ind w:left="851"/>
        <w:rPr>
          <w:sz w:val="24"/>
          <w:szCs w:val="24"/>
          <w:lang w:val="en-US"/>
        </w:rPr>
      </w:pPr>
    </w:p>
    <w:p w14:paraId="2458FFCE" w14:textId="77777777" w:rsidR="00355005" w:rsidRPr="000E0606" w:rsidRDefault="00355005" w:rsidP="00EA6A1C">
      <w:pPr>
        <w:ind w:left="851"/>
        <w:rPr>
          <w:b/>
          <w:sz w:val="24"/>
          <w:szCs w:val="24"/>
          <w:lang w:val="en-US"/>
        </w:rPr>
      </w:pPr>
      <w:r w:rsidRPr="000E0606">
        <w:rPr>
          <w:b/>
          <w:sz w:val="24"/>
          <w:szCs w:val="24"/>
          <w:lang w:val="en-US"/>
        </w:rPr>
        <w:t>Subcutaneous administration</w:t>
      </w:r>
    </w:p>
    <w:p w14:paraId="055A3E4F" w14:textId="2831A118" w:rsidR="00355005" w:rsidRPr="000E0606" w:rsidRDefault="00355005" w:rsidP="00EA6A1C">
      <w:pPr>
        <w:ind w:left="851"/>
        <w:rPr>
          <w:sz w:val="24"/>
          <w:szCs w:val="24"/>
          <w:lang w:val="en-US"/>
        </w:rPr>
      </w:pPr>
      <w:r w:rsidRPr="00CE6FDB">
        <w:rPr>
          <w:lang w:val="en-US"/>
        </w:rPr>
        <w:t xml:space="preserve">In palliative care, subcutaneous </w:t>
      </w:r>
      <w:r w:rsidR="000E0606" w:rsidRPr="00CE6FDB">
        <w:rPr>
          <w:lang w:val="en-US"/>
        </w:rPr>
        <w:t>Dexamethasone phosphate "Noridem"</w:t>
      </w:r>
      <w:r w:rsidRPr="00CE6FDB">
        <w:rPr>
          <w:lang w:val="en-US"/>
        </w:rPr>
        <w:t xml:space="preserve"> may be</w:t>
      </w:r>
      <w:r w:rsidRPr="000E0606">
        <w:rPr>
          <w:sz w:val="24"/>
          <w:szCs w:val="24"/>
          <w:lang w:val="en-US"/>
        </w:rPr>
        <w:t xml:space="preserve"> administered by injection or Continuous Subcutaneous Infusion (CSCI). Doses usually range between 4.8 mg to 19.3 mg over 24 hours, taking into consideration local clinical guidelines, and should be titrated according to the response.</w:t>
      </w:r>
    </w:p>
    <w:p w14:paraId="72150036" w14:textId="77777777" w:rsidR="00355005" w:rsidRPr="00EF5C67" w:rsidRDefault="00355005" w:rsidP="00EA6A1C">
      <w:pPr>
        <w:ind w:left="851"/>
        <w:rPr>
          <w:sz w:val="24"/>
          <w:szCs w:val="24"/>
          <w:lang w:val="en-US"/>
        </w:rPr>
      </w:pPr>
    </w:p>
    <w:p w14:paraId="2AB61B91" w14:textId="77777777" w:rsidR="00355005" w:rsidRPr="000E0606" w:rsidRDefault="00355005" w:rsidP="00EA6A1C">
      <w:pPr>
        <w:ind w:left="851"/>
        <w:rPr>
          <w:b/>
          <w:sz w:val="24"/>
          <w:szCs w:val="24"/>
          <w:lang w:val="en-US"/>
        </w:rPr>
      </w:pPr>
      <w:r w:rsidRPr="000E0606">
        <w:rPr>
          <w:b/>
          <w:sz w:val="24"/>
          <w:szCs w:val="24"/>
          <w:lang w:val="en-US"/>
        </w:rPr>
        <w:t>Intraarticular or intralesional injection</w:t>
      </w:r>
    </w:p>
    <w:p w14:paraId="274C5E92" w14:textId="77777777" w:rsidR="00355005" w:rsidRPr="00EF5C67" w:rsidRDefault="00355005" w:rsidP="00EA6A1C">
      <w:pPr>
        <w:ind w:left="851"/>
        <w:rPr>
          <w:sz w:val="24"/>
          <w:szCs w:val="24"/>
          <w:lang w:val="en-US"/>
        </w:rPr>
      </w:pPr>
    </w:p>
    <w:p w14:paraId="37D4D929" w14:textId="77777777" w:rsidR="00355005" w:rsidRPr="000E0606" w:rsidRDefault="00355005" w:rsidP="00EA6A1C">
      <w:pPr>
        <w:ind w:left="851"/>
        <w:rPr>
          <w:sz w:val="24"/>
          <w:szCs w:val="24"/>
          <w:lang w:val="en-US"/>
        </w:rPr>
      </w:pPr>
      <w:r w:rsidRPr="000E0606">
        <w:rPr>
          <w:sz w:val="24"/>
          <w:szCs w:val="24"/>
          <w:lang w:val="en-US"/>
        </w:rPr>
        <w:t>In general, these injections are employed when only one or two joints or areas are affected.</w:t>
      </w:r>
    </w:p>
    <w:p w14:paraId="7B9BD6BA" w14:textId="77777777" w:rsidR="00355005" w:rsidRPr="000E0606" w:rsidRDefault="00355005" w:rsidP="00EA6A1C">
      <w:pPr>
        <w:ind w:left="851"/>
        <w:rPr>
          <w:sz w:val="24"/>
          <w:szCs w:val="24"/>
          <w:lang w:val="en-US"/>
        </w:rPr>
      </w:pPr>
    </w:p>
    <w:p w14:paraId="24899FCC" w14:textId="77777777" w:rsidR="00355005" w:rsidRPr="000E0606" w:rsidRDefault="00355005" w:rsidP="00EA6A1C">
      <w:pPr>
        <w:ind w:left="851"/>
        <w:rPr>
          <w:sz w:val="24"/>
          <w:szCs w:val="24"/>
          <w:lang w:val="en-US"/>
        </w:rPr>
      </w:pPr>
      <w:r w:rsidRPr="000E0606">
        <w:rPr>
          <w:sz w:val="24"/>
          <w:szCs w:val="24"/>
          <w:lang w:val="en-US"/>
        </w:rPr>
        <w:t>Some of the usual single doses are:</w:t>
      </w:r>
    </w:p>
    <w:tbl>
      <w:tblPr>
        <w:tblStyle w:val="Tabel-Gitter"/>
        <w:tblW w:w="0" w:type="auto"/>
        <w:tblInd w:w="846" w:type="dxa"/>
        <w:tblLook w:val="04A0" w:firstRow="1" w:lastRow="0" w:firstColumn="1" w:lastColumn="0" w:noHBand="0" w:noVBand="1"/>
      </w:tblPr>
      <w:tblGrid>
        <w:gridCol w:w="2920"/>
        <w:gridCol w:w="3009"/>
        <w:gridCol w:w="2792"/>
      </w:tblGrid>
      <w:tr w:rsidR="00355005" w:rsidRPr="000E0606" w14:paraId="17EB49BA" w14:textId="77777777" w:rsidTr="00EF5C67">
        <w:tc>
          <w:tcPr>
            <w:tcW w:w="2920" w:type="dxa"/>
            <w:tcBorders>
              <w:top w:val="single" w:sz="4" w:space="0" w:color="auto"/>
              <w:left w:val="single" w:sz="4" w:space="0" w:color="auto"/>
              <w:bottom w:val="single" w:sz="4" w:space="0" w:color="auto"/>
              <w:right w:val="single" w:sz="4" w:space="0" w:color="auto"/>
            </w:tcBorders>
            <w:hideMark/>
          </w:tcPr>
          <w:p w14:paraId="4EC42342" w14:textId="77777777" w:rsidR="00355005" w:rsidRPr="000E0606" w:rsidRDefault="00355005">
            <w:pPr>
              <w:rPr>
                <w:b/>
                <w:sz w:val="24"/>
                <w:szCs w:val="24"/>
              </w:rPr>
            </w:pPr>
            <w:r w:rsidRPr="000E0606">
              <w:rPr>
                <w:b/>
                <w:sz w:val="24"/>
                <w:szCs w:val="24"/>
              </w:rPr>
              <w:t>SITE OF INJECTION</w:t>
            </w:r>
          </w:p>
        </w:tc>
        <w:tc>
          <w:tcPr>
            <w:tcW w:w="5801" w:type="dxa"/>
            <w:gridSpan w:val="2"/>
            <w:tcBorders>
              <w:top w:val="single" w:sz="4" w:space="0" w:color="auto"/>
              <w:left w:val="single" w:sz="4" w:space="0" w:color="auto"/>
              <w:bottom w:val="single" w:sz="4" w:space="0" w:color="auto"/>
              <w:right w:val="single" w:sz="4" w:space="0" w:color="auto"/>
            </w:tcBorders>
            <w:hideMark/>
          </w:tcPr>
          <w:p w14:paraId="5589861F" w14:textId="77777777" w:rsidR="00355005" w:rsidRPr="000E0606" w:rsidRDefault="00355005">
            <w:pPr>
              <w:rPr>
                <w:b/>
                <w:sz w:val="24"/>
                <w:szCs w:val="24"/>
              </w:rPr>
            </w:pPr>
            <w:r w:rsidRPr="000E0606">
              <w:rPr>
                <w:b/>
                <w:sz w:val="24"/>
                <w:szCs w:val="24"/>
              </w:rPr>
              <w:t>DEXAMETHASONE DOSE</w:t>
            </w:r>
          </w:p>
        </w:tc>
      </w:tr>
      <w:tr w:rsidR="00355005" w:rsidRPr="000E0606" w14:paraId="4ABAF608" w14:textId="77777777" w:rsidTr="00EF5C67">
        <w:tc>
          <w:tcPr>
            <w:tcW w:w="2920" w:type="dxa"/>
            <w:tcBorders>
              <w:top w:val="single" w:sz="4" w:space="0" w:color="auto"/>
              <w:left w:val="single" w:sz="4" w:space="0" w:color="auto"/>
              <w:bottom w:val="single" w:sz="4" w:space="0" w:color="auto"/>
              <w:right w:val="single" w:sz="4" w:space="0" w:color="auto"/>
            </w:tcBorders>
            <w:hideMark/>
          </w:tcPr>
          <w:p w14:paraId="38781EB7" w14:textId="77777777" w:rsidR="00355005" w:rsidRPr="000E0606" w:rsidRDefault="00355005">
            <w:pPr>
              <w:rPr>
                <w:sz w:val="24"/>
                <w:szCs w:val="24"/>
              </w:rPr>
            </w:pPr>
            <w:r w:rsidRPr="000E0606">
              <w:rPr>
                <w:sz w:val="24"/>
                <w:szCs w:val="24"/>
              </w:rPr>
              <w:t>Large joint (e.g. knee)</w:t>
            </w:r>
          </w:p>
        </w:tc>
        <w:tc>
          <w:tcPr>
            <w:tcW w:w="3009" w:type="dxa"/>
            <w:tcBorders>
              <w:top w:val="single" w:sz="4" w:space="0" w:color="auto"/>
              <w:left w:val="single" w:sz="4" w:space="0" w:color="auto"/>
              <w:bottom w:val="single" w:sz="4" w:space="0" w:color="auto"/>
              <w:right w:val="single" w:sz="4" w:space="0" w:color="auto"/>
            </w:tcBorders>
            <w:hideMark/>
          </w:tcPr>
          <w:p w14:paraId="733F2A85" w14:textId="77777777" w:rsidR="00355005" w:rsidRPr="000E0606" w:rsidRDefault="00355005">
            <w:pPr>
              <w:rPr>
                <w:sz w:val="24"/>
                <w:szCs w:val="24"/>
              </w:rPr>
            </w:pPr>
            <w:r w:rsidRPr="000E0606">
              <w:rPr>
                <w:sz w:val="24"/>
                <w:szCs w:val="24"/>
              </w:rPr>
              <w:t>2 mg – 4 mg</w:t>
            </w:r>
          </w:p>
        </w:tc>
        <w:tc>
          <w:tcPr>
            <w:tcW w:w="2792" w:type="dxa"/>
            <w:tcBorders>
              <w:top w:val="single" w:sz="4" w:space="0" w:color="auto"/>
              <w:left w:val="single" w:sz="4" w:space="0" w:color="auto"/>
              <w:bottom w:val="single" w:sz="4" w:space="0" w:color="auto"/>
              <w:right w:val="single" w:sz="4" w:space="0" w:color="auto"/>
            </w:tcBorders>
            <w:hideMark/>
          </w:tcPr>
          <w:p w14:paraId="594F1A90" w14:textId="77777777" w:rsidR="00355005" w:rsidRPr="000E0606" w:rsidRDefault="00355005">
            <w:pPr>
              <w:rPr>
                <w:sz w:val="24"/>
                <w:szCs w:val="24"/>
              </w:rPr>
            </w:pPr>
            <w:r w:rsidRPr="000E0606">
              <w:rPr>
                <w:sz w:val="24"/>
                <w:szCs w:val="24"/>
              </w:rPr>
              <w:t>(0.5 mL – 1.0 mL)</w:t>
            </w:r>
          </w:p>
        </w:tc>
      </w:tr>
      <w:tr w:rsidR="00355005" w:rsidRPr="000E0606" w14:paraId="20D83A02" w14:textId="77777777" w:rsidTr="00EF5C67">
        <w:tc>
          <w:tcPr>
            <w:tcW w:w="2920" w:type="dxa"/>
            <w:tcBorders>
              <w:top w:val="single" w:sz="4" w:space="0" w:color="auto"/>
              <w:left w:val="single" w:sz="4" w:space="0" w:color="auto"/>
              <w:bottom w:val="single" w:sz="4" w:space="0" w:color="auto"/>
              <w:right w:val="single" w:sz="4" w:space="0" w:color="auto"/>
            </w:tcBorders>
            <w:hideMark/>
          </w:tcPr>
          <w:p w14:paraId="017D6415" w14:textId="77777777" w:rsidR="00355005" w:rsidRPr="000E0606" w:rsidRDefault="00355005">
            <w:pPr>
              <w:rPr>
                <w:sz w:val="24"/>
                <w:szCs w:val="24"/>
              </w:rPr>
            </w:pPr>
            <w:r w:rsidRPr="000E0606">
              <w:rPr>
                <w:sz w:val="24"/>
                <w:szCs w:val="24"/>
              </w:rPr>
              <w:t>Small joints (e.g. interphalangeal,</w:t>
            </w:r>
          </w:p>
          <w:p w14:paraId="42751E92" w14:textId="77777777" w:rsidR="00355005" w:rsidRPr="000E0606" w:rsidRDefault="00355005">
            <w:pPr>
              <w:rPr>
                <w:sz w:val="24"/>
                <w:szCs w:val="24"/>
              </w:rPr>
            </w:pPr>
            <w:r w:rsidRPr="000E0606">
              <w:rPr>
                <w:sz w:val="24"/>
                <w:szCs w:val="24"/>
              </w:rPr>
              <w:t>temporomandibular)</w:t>
            </w:r>
          </w:p>
        </w:tc>
        <w:tc>
          <w:tcPr>
            <w:tcW w:w="3009" w:type="dxa"/>
            <w:tcBorders>
              <w:top w:val="single" w:sz="4" w:space="0" w:color="auto"/>
              <w:left w:val="single" w:sz="4" w:space="0" w:color="auto"/>
              <w:bottom w:val="single" w:sz="4" w:space="0" w:color="auto"/>
              <w:right w:val="single" w:sz="4" w:space="0" w:color="auto"/>
            </w:tcBorders>
            <w:hideMark/>
          </w:tcPr>
          <w:p w14:paraId="22228F93" w14:textId="77777777" w:rsidR="00355005" w:rsidRPr="000E0606" w:rsidRDefault="00355005">
            <w:pPr>
              <w:rPr>
                <w:sz w:val="24"/>
                <w:szCs w:val="24"/>
              </w:rPr>
            </w:pPr>
            <w:r w:rsidRPr="000E0606">
              <w:rPr>
                <w:sz w:val="24"/>
                <w:szCs w:val="24"/>
              </w:rPr>
              <w:t>0.8 mg – 1 mg</w:t>
            </w:r>
          </w:p>
        </w:tc>
        <w:tc>
          <w:tcPr>
            <w:tcW w:w="2792" w:type="dxa"/>
            <w:tcBorders>
              <w:top w:val="single" w:sz="4" w:space="0" w:color="auto"/>
              <w:left w:val="single" w:sz="4" w:space="0" w:color="auto"/>
              <w:bottom w:val="single" w:sz="4" w:space="0" w:color="auto"/>
              <w:right w:val="single" w:sz="4" w:space="0" w:color="auto"/>
            </w:tcBorders>
            <w:hideMark/>
          </w:tcPr>
          <w:p w14:paraId="22EAB2C0" w14:textId="77777777" w:rsidR="00355005" w:rsidRPr="000E0606" w:rsidRDefault="00355005">
            <w:pPr>
              <w:rPr>
                <w:sz w:val="24"/>
                <w:szCs w:val="24"/>
              </w:rPr>
            </w:pPr>
            <w:r w:rsidRPr="000E0606">
              <w:rPr>
                <w:sz w:val="24"/>
                <w:szCs w:val="24"/>
              </w:rPr>
              <w:t>(0.2 mL – 0.25 mL)</w:t>
            </w:r>
          </w:p>
        </w:tc>
      </w:tr>
      <w:tr w:rsidR="00355005" w:rsidRPr="000E0606" w14:paraId="3A35273A" w14:textId="77777777" w:rsidTr="00EF5C67">
        <w:tc>
          <w:tcPr>
            <w:tcW w:w="2920" w:type="dxa"/>
            <w:tcBorders>
              <w:top w:val="single" w:sz="4" w:space="0" w:color="auto"/>
              <w:left w:val="single" w:sz="4" w:space="0" w:color="auto"/>
              <w:bottom w:val="single" w:sz="4" w:space="0" w:color="auto"/>
              <w:right w:val="single" w:sz="4" w:space="0" w:color="auto"/>
            </w:tcBorders>
            <w:hideMark/>
          </w:tcPr>
          <w:p w14:paraId="2236126E" w14:textId="77777777" w:rsidR="00355005" w:rsidRPr="000E0606" w:rsidRDefault="00355005">
            <w:pPr>
              <w:rPr>
                <w:sz w:val="24"/>
                <w:szCs w:val="24"/>
              </w:rPr>
            </w:pPr>
            <w:r w:rsidRPr="000E0606">
              <w:rPr>
                <w:sz w:val="24"/>
                <w:szCs w:val="24"/>
              </w:rPr>
              <w:t>Tendon sheaths*</w:t>
            </w:r>
          </w:p>
        </w:tc>
        <w:tc>
          <w:tcPr>
            <w:tcW w:w="3009" w:type="dxa"/>
            <w:tcBorders>
              <w:top w:val="single" w:sz="4" w:space="0" w:color="auto"/>
              <w:left w:val="single" w:sz="4" w:space="0" w:color="auto"/>
              <w:bottom w:val="single" w:sz="4" w:space="0" w:color="auto"/>
              <w:right w:val="single" w:sz="4" w:space="0" w:color="auto"/>
            </w:tcBorders>
            <w:hideMark/>
          </w:tcPr>
          <w:p w14:paraId="0F6DC62E" w14:textId="77777777" w:rsidR="00355005" w:rsidRPr="000E0606" w:rsidRDefault="00355005">
            <w:pPr>
              <w:rPr>
                <w:sz w:val="24"/>
                <w:szCs w:val="24"/>
              </w:rPr>
            </w:pPr>
            <w:r w:rsidRPr="000E0606">
              <w:rPr>
                <w:sz w:val="24"/>
                <w:szCs w:val="24"/>
              </w:rPr>
              <w:t>0.4 mg – 1 mg</w:t>
            </w:r>
          </w:p>
        </w:tc>
        <w:tc>
          <w:tcPr>
            <w:tcW w:w="2792" w:type="dxa"/>
            <w:tcBorders>
              <w:top w:val="single" w:sz="4" w:space="0" w:color="auto"/>
              <w:left w:val="single" w:sz="4" w:space="0" w:color="auto"/>
              <w:bottom w:val="single" w:sz="4" w:space="0" w:color="auto"/>
              <w:right w:val="single" w:sz="4" w:space="0" w:color="auto"/>
            </w:tcBorders>
            <w:hideMark/>
          </w:tcPr>
          <w:p w14:paraId="01587961" w14:textId="77777777" w:rsidR="00355005" w:rsidRPr="000E0606" w:rsidRDefault="00355005">
            <w:pPr>
              <w:rPr>
                <w:sz w:val="24"/>
                <w:szCs w:val="24"/>
              </w:rPr>
            </w:pPr>
            <w:r w:rsidRPr="000E0606">
              <w:rPr>
                <w:sz w:val="24"/>
                <w:szCs w:val="24"/>
              </w:rPr>
              <w:t>(0.1 mL – 0.25 mL)</w:t>
            </w:r>
          </w:p>
        </w:tc>
      </w:tr>
      <w:tr w:rsidR="00355005" w:rsidRPr="000E0606" w14:paraId="0F4207B7" w14:textId="77777777" w:rsidTr="00EF5C67">
        <w:tc>
          <w:tcPr>
            <w:tcW w:w="2920" w:type="dxa"/>
            <w:tcBorders>
              <w:top w:val="single" w:sz="4" w:space="0" w:color="auto"/>
              <w:left w:val="single" w:sz="4" w:space="0" w:color="auto"/>
              <w:bottom w:val="single" w:sz="4" w:space="0" w:color="auto"/>
              <w:right w:val="single" w:sz="4" w:space="0" w:color="auto"/>
            </w:tcBorders>
            <w:hideMark/>
          </w:tcPr>
          <w:p w14:paraId="242E9D43" w14:textId="77777777" w:rsidR="00355005" w:rsidRPr="000E0606" w:rsidRDefault="00355005">
            <w:pPr>
              <w:rPr>
                <w:sz w:val="24"/>
                <w:szCs w:val="24"/>
              </w:rPr>
            </w:pPr>
            <w:r w:rsidRPr="000E0606">
              <w:rPr>
                <w:sz w:val="24"/>
                <w:szCs w:val="24"/>
              </w:rPr>
              <w:t>Soft-tissue infiltration</w:t>
            </w:r>
          </w:p>
        </w:tc>
        <w:tc>
          <w:tcPr>
            <w:tcW w:w="3009" w:type="dxa"/>
            <w:tcBorders>
              <w:top w:val="single" w:sz="4" w:space="0" w:color="auto"/>
              <w:left w:val="single" w:sz="4" w:space="0" w:color="auto"/>
              <w:bottom w:val="single" w:sz="4" w:space="0" w:color="auto"/>
              <w:right w:val="single" w:sz="4" w:space="0" w:color="auto"/>
            </w:tcBorders>
            <w:hideMark/>
          </w:tcPr>
          <w:p w14:paraId="2B53D355" w14:textId="77777777" w:rsidR="00355005" w:rsidRPr="000E0606" w:rsidRDefault="00355005">
            <w:pPr>
              <w:rPr>
                <w:sz w:val="24"/>
                <w:szCs w:val="24"/>
              </w:rPr>
            </w:pPr>
            <w:r w:rsidRPr="000E0606">
              <w:rPr>
                <w:sz w:val="24"/>
                <w:szCs w:val="24"/>
              </w:rPr>
              <w:t>2 mg – 6 mg</w:t>
            </w:r>
          </w:p>
        </w:tc>
        <w:tc>
          <w:tcPr>
            <w:tcW w:w="2792" w:type="dxa"/>
            <w:tcBorders>
              <w:top w:val="single" w:sz="4" w:space="0" w:color="auto"/>
              <w:left w:val="single" w:sz="4" w:space="0" w:color="auto"/>
              <w:bottom w:val="single" w:sz="4" w:space="0" w:color="auto"/>
              <w:right w:val="single" w:sz="4" w:space="0" w:color="auto"/>
            </w:tcBorders>
            <w:hideMark/>
          </w:tcPr>
          <w:p w14:paraId="49DF1C00" w14:textId="77777777" w:rsidR="00355005" w:rsidRPr="000E0606" w:rsidRDefault="00355005">
            <w:pPr>
              <w:rPr>
                <w:sz w:val="24"/>
                <w:szCs w:val="24"/>
              </w:rPr>
            </w:pPr>
            <w:r w:rsidRPr="000E0606">
              <w:rPr>
                <w:sz w:val="24"/>
                <w:szCs w:val="24"/>
              </w:rPr>
              <w:t>(0.5 mL – 1.5 mL)</w:t>
            </w:r>
          </w:p>
        </w:tc>
      </w:tr>
      <w:tr w:rsidR="00355005" w:rsidRPr="000E0606" w14:paraId="19AF5C32" w14:textId="77777777" w:rsidTr="00EF5C67">
        <w:tc>
          <w:tcPr>
            <w:tcW w:w="2920" w:type="dxa"/>
            <w:tcBorders>
              <w:top w:val="single" w:sz="4" w:space="0" w:color="auto"/>
              <w:left w:val="single" w:sz="4" w:space="0" w:color="auto"/>
              <w:bottom w:val="single" w:sz="4" w:space="0" w:color="auto"/>
              <w:right w:val="single" w:sz="4" w:space="0" w:color="auto"/>
            </w:tcBorders>
            <w:hideMark/>
          </w:tcPr>
          <w:p w14:paraId="732EB78B" w14:textId="77777777" w:rsidR="00355005" w:rsidRPr="000E0606" w:rsidRDefault="00355005">
            <w:pPr>
              <w:rPr>
                <w:sz w:val="24"/>
                <w:szCs w:val="24"/>
              </w:rPr>
            </w:pPr>
            <w:r w:rsidRPr="000E0606">
              <w:rPr>
                <w:sz w:val="24"/>
                <w:szCs w:val="24"/>
              </w:rPr>
              <w:t>Ganglia</w:t>
            </w:r>
          </w:p>
        </w:tc>
        <w:tc>
          <w:tcPr>
            <w:tcW w:w="3009" w:type="dxa"/>
            <w:tcBorders>
              <w:top w:val="single" w:sz="4" w:space="0" w:color="auto"/>
              <w:left w:val="single" w:sz="4" w:space="0" w:color="auto"/>
              <w:bottom w:val="single" w:sz="4" w:space="0" w:color="auto"/>
              <w:right w:val="single" w:sz="4" w:space="0" w:color="auto"/>
            </w:tcBorders>
            <w:hideMark/>
          </w:tcPr>
          <w:p w14:paraId="624434F2" w14:textId="77777777" w:rsidR="00355005" w:rsidRPr="000E0606" w:rsidRDefault="00355005">
            <w:pPr>
              <w:rPr>
                <w:sz w:val="24"/>
                <w:szCs w:val="24"/>
              </w:rPr>
            </w:pPr>
            <w:r w:rsidRPr="000E0606">
              <w:rPr>
                <w:sz w:val="24"/>
                <w:szCs w:val="24"/>
              </w:rPr>
              <w:t>1 mg – 2 mg</w:t>
            </w:r>
          </w:p>
        </w:tc>
        <w:tc>
          <w:tcPr>
            <w:tcW w:w="2792" w:type="dxa"/>
            <w:tcBorders>
              <w:top w:val="single" w:sz="4" w:space="0" w:color="auto"/>
              <w:left w:val="single" w:sz="4" w:space="0" w:color="auto"/>
              <w:bottom w:val="single" w:sz="4" w:space="0" w:color="auto"/>
              <w:right w:val="single" w:sz="4" w:space="0" w:color="auto"/>
            </w:tcBorders>
            <w:hideMark/>
          </w:tcPr>
          <w:p w14:paraId="6DB02604" w14:textId="77777777" w:rsidR="00355005" w:rsidRPr="000E0606" w:rsidRDefault="00355005">
            <w:pPr>
              <w:rPr>
                <w:sz w:val="24"/>
                <w:szCs w:val="24"/>
              </w:rPr>
            </w:pPr>
            <w:r w:rsidRPr="000E0606">
              <w:rPr>
                <w:sz w:val="24"/>
                <w:szCs w:val="24"/>
              </w:rPr>
              <w:t>(0.25 mL – 0.5 mL)</w:t>
            </w:r>
          </w:p>
        </w:tc>
      </w:tr>
    </w:tbl>
    <w:p w14:paraId="365C6E40" w14:textId="77777777" w:rsidR="00355005" w:rsidRPr="000E0606" w:rsidRDefault="00355005" w:rsidP="00EA6A1C">
      <w:pPr>
        <w:ind w:left="851"/>
        <w:rPr>
          <w:sz w:val="24"/>
          <w:szCs w:val="24"/>
          <w:lang w:val="en-US"/>
        </w:rPr>
      </w:pPr>
      <w:r w:rsidRPr="000E0606">
        <w:rPr>
          <w:sz w:val="24"/>
          <w:szCs w:val="24"/>
          <w:lang w:val="en-US"/>
        </w:rPr>
        <w:t>*Injection should be made into the tendon sheath and not directly into the tendon.</w:t>
      </w:r>
    </w:p>
    <w:p w14:paraId="12FE66CB" w14:textId="77777777" w:rsidR="00355005" w:rsidRPr="000E0606" w:rsidRDefault="00355005" w:rsidP="00EA6A1C">
      <w:pPr>
        <w:ind w:left="851"/>
        <w:rPr>
          <w:sz w:val="24"/>
          <w:szCs w:val="24"/>
          <w:lang w:val="en-US"/>
        </w:rPr>
      </w:pPr>
    </w:p>
    <w:p w14:paraId="44BA2F8B" w14:textId="77777777" w:rsidR="00355005" w:rsidRPr="000E0606" w:rsidRDefault="00355005" w:rsidP="00EA6A1C">
      <w:pPr>
        <w:ind w:left="851"/>
        <w:rPr>
          <w:sz w:val="24"/>
          <w:szCs w:val="24"/>
          <w:lang w:val="en-US"/>
        </w:rPr>
      </w:pPr>
      <w:r w:rsidRPr="000E0606">
        <w:rPr>
          <w:sz w:val="24"/>
          <w:szCs w:val="24"/>
          <w:lang w:val="en-US"/>
        </w:rPr>
        <w:t>Frequency of injection: once every three to five days to once every two to three weeks, depending on response.</w:t>
      </w:r>
    </w:p>
    <w:p w14:paraId="35BED15F" w14:textId="77777777" w:rsidR="00355005" w:rsidRPr="000E0606" w:rsidRDefault="00355005" w:rsidP="00EA6A1C">
      <w:pPr>
        <w:ind w:left="851"/>
        <w:rPr>
          <w:i/>
          <w:sz w:val="24"/>
          <w:szCs w:val="24"/>
          <w:lang w:val="en-US"/>
        </w:rPr>
      </w:pPr>
    </w:p>
    <w:p w14:paraId="7472F63C" w14:textId="77777777" w:rsidR="00355005" w:rsidRPr="000E0606" w:rsidRDefault="00355005" w:rsidP="00EA6A1C">
      <w:pPr>
        <w:ind w:left="851"/>
        <w:rPr>
          <w:i/>
          <w:sz w:val="24"/>
          <w:szCs w:val="24"/>
          <w:lang w:val="en-US"/>
        </w:rPr>
      </w:pPr>
      <w:r w:rsidRPr="000E0606">
        <w:rPr>
          <w:i/>
          <w:sz w:val="24"/>
          <w:szCs w:val="24"/>
          <w:lang w:val="en-US"/>
        </w:rPr>
        <w:t>Paediatric population:</w:t>
      </w:r>
    </w:p>
    <w:p w14:paraId="795D5BFF" w14:textId="77777777" w:rsidR="00355005" w:rsidRPr="000E0606" w:rsidRDefault="00355005" w:rsidP="00EA6A1C">
      <w:pPr>
        <w:ind w:left="851"/>
        <w:rPr>
          <w:sz w:val="24"/>
          <w:szCs w:val="24"/>
          <w:lang w:val="en-US"/>
        </w:rPr>
      </w:pPr>
      <w:r w:rsidRPr="000E0606">
        <w:rPr>
          <w:sz w:val="24"/>
          <w:szCs w:val="24"/>
          <w:lang w:val="en-US"/>
        </w:rPr>
        <w:t xml:space="preserve">Dosage should be limited to a single dose on alternate days to lessen retardation of growth and </w:t>
      </w:r>
      <w:proofErr w:type="spellStart"/>
      <w:r w:rsidRPr="000E0606">
        <w:rPr>
          <w:sz w:val="24"/>
          <w:szCs w:val="24"/>
          <w:lang w:val="en-US"/>
        </w:rPr>
        <w:t>minimise</w:t>
      </w:r>
      <w:proofErr w:type="spellEnd"/>
      <w:r w:rsidRPr="000E0606">
        <w:rPr>
          <w:sz w:val="24"/>
          <w:szCs w:val="24"/>
          <w:lang w:val="en-US"/>
        </w:rPr>
        <w:t xml:space="preserve"> suppression of the </w:t>
      </w:r>
      <w:proofErr w:type="spellStart"/>
      <w:r w:rsidRPr="000E0606">
        <w:rPr>
          <w:sz w:val="24"/>
          <w:szCs w:val="24"/>
          <w:lang w:val="en-US"/>
        </w:rPr>
        <w:t>hypothalamo</w:t>
      </w:r>
      <w:proofErr w:type="spellEnd"/>
      <w:r w:rsidRPr="000E0606">
        <w:rPr>
          <w:sz w:val="24"/>
          <w:szCs w:val="24"/>
          <w:lang w:val="en-US"/>
        </w:rPr>
        <w:t>-pituitary adrenal axis.</w:t>
      </w:r>
    </w:p>
    <w:p w14:paraId="0D9F3DC0" w14:textId="77777777" w:rsidR="00355005" w:rsidRPr="000E0606" w:rsidRDefault="00355005" w:rsidP="00EA6A1C">
      <w:pPr>
        <w:ind w:left="851"/>
        <w:rPr>
          <w:i/>
          <w:sz w:val="24"/>
          <w:szCs w:val="24"/>
          <w:lang w:val="en-US"/>
        </w:rPr>
      </w:pPr>
    </w:p>
    <w:p w14:paraId="3110A8D2" w14:textId="77777777" w:rsidR="00355005" w:rsidRPr="000E0606" w:rsidRDefault="00355005" w:rsidP="00EA6A1C">
      <w:pPr>
        <w:ind w:left="851"/>
        <w:rPr>
          <w:i/>
          <w:sz w:val="24"/>
          <w:szCs w:val="24"/>
          <w:lang w:val="en-US"/>
        </w:rPr>
      </w:pPr>
      <w:r w:rsidRPr="000E0606">
        <w:rPr>
          <w:i/>
          <w:sz w:val="24"/>
          <w:szCs w:val="24"/>
          <w:lang w:val="en-US"/>
        </w:rPr>
        <w:t>Use in the elderly:</w:t>
      </w:r>
    </w:p>
    <w:p w14:paraId="6729515C" w14:textId="77777777" w:rsidR="00355005" w:rsidRPr="000E0606" w:rsidRDefault="00355005" w:rsidP="00EA6A1C">
      <w:pPr>
        <w:ind w:left="851"/>
        <w:rPr>
          <w:sz w:val="24"/>
          <w:szCs w:val="24"/>
          <w:lang w:val="en-US"/>
        </w:rPr>
      </w:pPr>
      <w:r w:rsidRPr="000E0606">
        <w:rPr>
          <w:sz w:val="24"/>
          <w:szCs w:val="24"/>
          <w:lang w:val="en-US"/>
        </w:rPr>
        <w:t xml:space="preserve">Treatment of elderly patients, particularly if long term, should be planned bearing in mind the more serious consequences of the common side effects of corticosteroids in old age, especially osteoporosis, diabetes, hypertension, </w:t>
      </w:r>
      <w:proofErr w:type="spellStart"/>
      <w:r w:rsidRPr="000E0606">
        <w:rPr>
          <w:sz w:val="24"/>
          <w:szCs w:val="24"/>
          <w:lang w:val="en-US"/>
        </w:rPr>
        <w:t>hypokalaemia</w:t>
      </w:r>
      <w:proofErr w:type="spellEnd"/>
      <w:r w:rsidRPr="000E0606">
        <w:rPr>
          <w:sz w:val="24"/>
          <w:szCs w:val="24"/>
          <w:lang w:val="en-US"/>
        </w:rPr>
        <w:t>, susceptibility to infection and thinning of the skin. Close clinical supervision is required to avoid life threatening reactions (see 'Undesirable effects').</w:t>
      </w:r>
    </w:p>
    <w:p w14:paraId="21409DF0" w14:textId="3D13AE50" w:rsidR="00E041FE" w:rsidRDefault="00E041FE">
      <w:pPr>
        <w:rPr>
          <w:sz w:val="24"/>
          <w:szCs w:val="24"/>
          <w:lang w:val="en-GB"/>
        </w:rPr>
      </w:pPr>
      <w:r>
        <w:rPr>
          <w:sz w:val="24"/>
          <w:szCs w:val="24"/>
          <w:lang w:val="en-GB"/>
        </w:rPr>
        <w:br w:type="page"/>
      </w:r>
    </w:p>
    <w:p w14:paraId="37130C87" w14:textId="77777777" w:rsidR="007C5D2A" w:rsidRPr="000E0606" w:rsidRDefault="007C5D2A" w:rsidP="00EA6A1C">
      <w:pPr>
        <w:ind w:left="851"/>
        <w:rPr>
          <w:sz w:val="24"/>
          <w:szCs w:val="24"/>
          <w:lang w:val="en-GB"/>
        </w:rPr>
      </w:pPr>
    </w:p>
    <w:p w14:paraId="46F7D5FB"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4.3</w:t>
      </w:r>
      <w:r w:rsidRPr="000E0606">
        <w:rPr>
          <w:b/>
          <w:sz w:val="24"/>
          <w:szCs w:val="24"/>
          <w:lang w:val="en-GB"/>
        </w:rPr>
        <w:tab/>
        <w:t>Contraindications</w:t>
      </w:r>
    </w:p>
    <w:p w14:paraId="0E1283AF"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Systemic fungal infection; systemic infection unless specific anti-infective therapy is employed;</w:t>
      </w:r>
    </w:p>
    <w:p w14:paraId="7752973B"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Hypersensitivity to the active ingredient or any other component of this medication</w:t>
      </w:r>
    </w:p>
    <w:p w14:paraId="3680974A"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Administration of live virus vaccines (see 'Special warnings and precautions for use')</w:t>
      </w:r>
    </w:p>
    <w:p w14:paraId="7E38B83D"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Peptic ulcer</w:t>
      </w:r>
    </w:p>
    <w:p w14:paraId="6100EB80"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Active tuberculosis</w:t>
      </w:r>
    </w:p>
    <w:p w14:paraId="7B578AB4"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Acute psychosis</w:t>
      </w:r>
    </w:p>
    <w:p w14:paraId="6871093C" w14:textId="77777777" w:rsidR="00355005" w:rsidRPr="00EF5C67" w:rsidRDefault="00355005" w:rsidP="00EF5C67">
      <w:pPr>
        <w:pStyle w:val="Listeafsnit"/>
        <w:numPr>
          <w:ilvl w:val="0"/>
          <w:numId w:val="9"/>
        </w:numPr>
        <w:tabs>
          <w:tab w:val="clear" w:pos="567"/>
        </w:tabs>
        <w:ind w:left="1276" w:hanging="425"/>
        <w:rPr>
          <w:sz w:val="24"/>
          <w:szCs w:val="24"/>
        </w:rPr>
      </w:pPr>
      <w:r w:rsidRPr="00EF5C67">
        <w:rPr>
          <w:sz w:val="24"/>
          <w:szCs w:val="24"/>
        </w:rPr>
        <w:t>Local injection in:</w:t>
      </w:r>
    </w:p>
    <w:p w14:paraId="537C27B9" w14:textId="77777777" w:rsidR="00355005" w:rsidRPr="00EF5C67" w:rsidRDefault="00355005" w:rsidP="00EF5C67">
      <w:pPr>
        <w:pStyle w:val="Listeafsnit"/>
        <w:numPr>
          <w:ilvl w:val="0"/>
          <w:numId w:val="10"/>
        </w:numPr>
        <w:tabs>
          <w:tab w:val="clear" w:pos="567"/>
        </w:tabs>
        <w:ind w:hanging="295"/>
        <w:rPr>
          <w:sz w:val="24"/>
          <w:szCs w:val="24"/>
        </w:rPr>
      </w:pPr>
      <w:r w:rsidRPr="00EF5C67">
        <w:rPr>
          <w:sz w:val="24"/>
          <w:szCs w:val="24"/>
        </w:rPr>
        <w:t>Bacteraemia</w:t>
      </w:r>
    </w:p>
    <w:p w14:paraId="5D0CD7BF" w14:textId="77777777" w:rsidR="00355005" w:rsidRPr="00EF5C67" w:rsidRDefault="00355005" w:rsidP="00EF5C67">
      <w:pPr>
        <w:pStyle w:val="Listeafsnit"/>
        <w:numPr>
          <w:ilvl w:val="0"/>
          <w:numId w:val="10"/>
        </w:numPr>
        <w:tabs>
          <w:tab w:val="clear" w:pos="567"/>
        </w:tabs>
        <w:ind w:hanging="295"/>
        <w:rPr>
          <w:sz w:val="24"/>
          <w:szCs w:val="24"/>
        </w:rPr>
      </w:pPr>
      <w:r w:rsidRPr="00EF5C67">
        <w:rPr>
          <w:sz w:val="24"/>
          <w:szCs w:val="24"/>
        </w:rPr>
        <w:t>Systemic fungal infections</w:t>
      </w:r>
    </w:p>
    <w:p w14:paraId="50BD97AC" w14:textId="77777777" w:rsidR="00355005" w:rsidRPr="00EF5C67" w:rsidRDefault="00355005" w:rsidP="00EF5C67">
      <w:pPr>
        <w:pStyle w:val="Listeafsnit"/>
        <w:numPr>
          <w:ilvl w:val="0"/>
          <w:numId w:val="10"/>
        </w:numPr>
        <w:tabs>
          <w:tab w:val="clear" w:pos="567"/>
        </w:tabs>
        <w:ind w:hanging="295"/>
        <w:rPr>
          <w:sz w:val="24"/>
          <w:szCs w:val="24"/>
        </w:rPr>
      </w:pPr>
      <w:r w:rsidRPr="00EF5C67">
        <w:rPr>
          <w:sz w:val="24"/>
          <w:szCs w:val="24"/>
        </w:rPr>
        <w:t>Unstable joints</w:t>
      </w:r>
    </w:p>
    <w:p w14:paraId="147080CC" w14:textId="77777777" w:rsidR="00355005" w:rsidRPr="00EF5C67" w:rsidRDefault="00355005" w:rsidP="00EF5C67">
      <w:pPr>
        <w:pStyle w:val="Listeafsnit"/>
        <w:numPr>
          <w:ilvl w:val="0"/>
          <w:numId w:val="10"/>
        </w:numPr>
        <w:tabs>
          <w:tab w:val="clear" w:pos="567"/>
        </w:tabs>
        <w:ind w:hanging="295"/>
        <w:rPr>
          <w:sz w:val="24"/>
          <w:szCs w:val="24"/>
        </w:rPr>
      </w:pPr>
      <w:r w:rsidRPr="00EF5C67">
        <w:rPr>
          <w:sz w:val="24"/>
          <w:szCs w:val="24"/>
        </w:rPr>
        <w:t>Infection at the injection site e.g. septic arthritis resulting from gonorrhoea or tuberculosis</w:t>
      </w:r>
    </w:p>
    <w:p w14:paraId="15C49147" w14:textId="77777777" w:rsidR="007C5D2A" w:rsidRPr="000E0606" w:rsidRDefault="007C5D2A" w:rsidP="003E0341">
      <w:pPr>
        <w:tabs>
          <w:tab w:val="left" w:pos="851"/>
        </w:tabs>
        <w:ind w:left="851"/>
        <w:rPr>
          <w:sz w:val="24"/>
          <w:szCs w:val="24"/>
          <w:lang w:val="en-GB"/>
        </w:rPr>
      </w:pPr>
    </w:p>
    <w:p w14:paraId="31060ACA" w14:textId="77777777" w:rsidR="007C5D2A" w:rsidRPr="000E0606" w:rsidRDefault="007C5D2A" w:rsidP="007C5D2A">
      <w:pPr>
        <w:tabs>
          <w:tab w:val="left" w:pos="851"/>
        </w:tabs>
        <w:rPr>
          <w:b/>
          <w:sz w:val="24"/>
          <w:szCs w:val="24"/>
          <w:lang w:val="en-GB"/>
        </w:rPr>
      </w:pPr>
      <w:r w:rsidRPr="000E0606">
        <w:rPr>
          <w:b/>
          <w:sz w:val="24"/>
          <w:szCs w:val="24"/>
          <w:lang w:val="en-GB"/>
        </w:rPr>
        <w:t>4.4</w:t>
      </w:r>
      <w:r w:rsidRPr="000E0606">
        <w:rPr>
          <w:b/>
          <w:sz w:val="24"/>
          <w:szCs w:val="24"/>
          <w:lang w:val="en-GB"/>
        </w:rPr>
        <w:tab/>
        <w:t>Special warnings and precautions for use</w:t>
      </w:r>
    </w:p>
    <w:p w14:paraId="39BF1D25" w14:textId="77777777" w:rsidR="00355005" w:rsidRPr="000E0606" w:rsidRDefault="00355005" w:rsidP="00EA6A1C">
      <w:pPr>
        <w:ind w:left="851"/>
        <w:rPr>
          <w:sz w:val="24"/>
          <w:szCs w:val="24"/>
          <w:lang w:val="en-US"/>
        </w:rPr>
      </w:pPr>
      <w:r w:rsidRPr="000E0606">
        <w:rPr>
          <w:sz w:val="24"/>
          <w:szCs w:val="24"/>
          <w:lang w:val="en-US"/>
        </w:rPr>
        <w:t xml:space="preserve">In post marketing experience tumour lysis syndrome (TLS) has been reported in patients with </w:t>
      </w:r>
      <w:proofErr w:type="spellStart"/>
      <w:r w:rsidRPr="000E0606">
        <w:rPr>
          <w:sz w:val="24"/>
          <w:szCs w:val="24"/>
          <w:lang w:val="en-US"/>
        </w:rPr>
        <w:t>haematological</w:t>
      </w:r>
      <w:proofErr w:type="spellEnd"/>
      <w:r w:rsidRPr="000E0606">
        <w:rPr>
          <w:sz w:val="24"/>
          <w:szCs w:val="24"/>
          <w:lang w:val="en-US"/>
        </w:rPr>
        <w:t xml:space="preserve"> malignancies following the use of dexamethasone alone or in combination with other chemotherapeutic agents. Patient at high risk of TLS, such as patients with high proliferative rate, high tumour burden, and high sensitivity to cytotoxic agents, should be monitored closely and appropriate precaution taken.</w:t>
      </w:r>
    </w:p>
    <w:p w14:paraId="3A867C82" w14:textId="487F77FA" w:rsidR="00355005" w:rsidRPr="000E0606" w:rsidRDefault="00355005" w:rsidP="00EA6A1C">
      <w:pPr>
        <w:ind w:left="851"/>
        <w:rPr>
          <w:sz w:val="24"/>
          <w:szCs w:val="24"/>
          <w:lang w:val="en-US"/>
        </w:rPr>
      </w:pPr>
      <w:r w:rsidRPr="000E0606">
        <w:rPr>
          <w:sz w:val="24"/>
          <w:szCs w:val="24"/>
          <w:lang w:val="en-US"/>
        </w:rPr>
        <w:t xml:space="preserve">Patients/and or </w:t>
      </w:r>
      <w:proofErr w:type="spellStart"/>
      <w:r w:rsidRPr="000E0606">
        <w:rPr>
          <w:sz w:val="24"/>
          <w:szCs w:val="24"/>
          <w:lang w:val="en-US"/>
        </w:rPr>
        <w:t>carers</w:t>
      </w:r>
      <w:proofErr w:type="spellEnd"/>
      <w:r w:rsidRPr="000E0606">
        <w:rPr>
          <w:sz w:val="24"/>
          <w:szCs w:val="24"/>
          <w:lang w:val="en-US"/>
        </w:rPr>
        <w:t xml:space="preserve"> should be warned that potentially severe psychiatric adverse reactions may occur with systemic steroids (see section 4.8). Symptoms typically emerge within a few days or weeks of starting the treatment. Risks may be higher with high doses/systemic exposure (see also section 4.5 pharmacokinetic interactions that can increase the risk of side effects), although dose levels do not allow prediction of the onset, type, severity or duration of reactions. Most reactions recover after either dose reduction or withdrawal, although specific treatment may be necessary. Patients/</w:t>
      </w:r>
      <w:proofErr w:type="spellStart"/>
      <w:r w:rsidRPr="000E0606">
        <w:rPr>
          <w:sz w:val="24"/>
          <w:szCs w:val="24"/>
          <w:lang w:val="en-US"/>
        </w:rPr>
        <w:t>carers</w:t>
      </w:r>
      <w:proofErr w:type="spellEnd"/>
      <w:r w:rsidRPr="000E0606">
        <w:rPr>
          <w:sz w:val="24"/>
          <w:szCs w:val="24"/>
          <w:lang w:val="en-US"/>
        </w:rPr>
        <w:t xml:space="preserve"> should be encouraged to seek medical advice if worrying psychological symptoms develop, especially if depressed mood or suicidal ideation is suspected. Patients/</w:t>
      </w:r>
      <w:proofErr w:type="spellStart"/>
      <w:r w:rsidRPr="000E0606">
        <w:rPr>
          <w:sz w:val="24"/>
          <w:szCs w:val="24"/>
          <w:lang w:val="en-US"/>
        </w:rPr>
        <w:t>carers</w:t>
      </w:r>
      <w:proofErr w:type="spellEnd"/>
      <w:r w:rsidRPr="000E0606">
        <w:rPr>
          <w:sz w:val="24"/>
          <w:szCs w:val="24"/>
          <w:lang w:val="en-US"/>
        </w:rPr>
        <w:t xml:space="preserve"> should also be alert to possible psychiatric disturbances that may occur either during or immediately after dose tapering/withdrawal of</w:t>
      </w:r>
      <w:r w:rsidR="00EF5C67">
        <w:rPr>
          <w:sz w:val="24"/>
          <w:szCs w:val="24"/>
          <w:lang w:val="en-US"/>
        </w:rPr>
        <w:t xml:space="preserve"> </w:t>
      </w:r>
      <w:r w:rsidRPr="000E0606">
        <w:rPr>
          <w:sz w:val="24"/>
          <w:szCs w:val="24"/>
          <w:lang w:val="en-US"/>
        </w:rPr>
        <w:t>systemic steroids, although such reactions have been reported infrequently.</w:t>
      </w:r>
    </w:p>
    <w:p w14:paraId="54634B7C" w14:textId="77777777" w:rsidR="00355005" w:rsidRPr="000E0606" w:rsidRDefault="00355005" w:rsidP="00EA6A1C">
      <w:pPr>
        <w:ind w:left="851"/>
        <w:rPr>
          <w:sz w:val="24"/>
          <w:szCs w:val="24"/>
          <w:lang w:val="en-US"/>
        </w:rPr>
      </w:pPr>
      <w:r w:rsidRPr="000E0606">
        <w:rPr>
          <w:sz w:val="24"/>
          <w:szCs w:val="24"/>
          <w:lang w:val="en-US"/>
        </w:rPr>
        <w:t xml:space="preserve">Particular care is required when considering the use of systemic corticosteroids in patients with existing or previous history of severe affective disorders in themselves or in their </w:t>
      </w:r>
      <w:proofErr w:type="gramStart"/>
      <w:r w:rsidRPr="000E0606">
        <w:rPr>
          <w:sz w:val="24"/>
          <w:szCs w:val="24"/>
          <w:lang w:val="en-US"/>
        </w:rPr>
        <w:t>first degree</w:t>
      </w:r>
      <w:proofErr w:type="gramEnd"/>
      <w:r w:rsidRPr="000E0606">
        <w:rPr>
          <w:sz w:val="24"/>
          <w:szCs w:val="24"/>
          <w:lang w:val="en-US"/>
        </w:rPr>
        <w:t xml:space="preserve"> relatives. These would include depressive or manic-depressive illness and previous steroid psychosis.</w:t>
      </w:r>
    </w:p>
    <w:p w14:paraId="0053C019" w14:textId="77777777" w:rsidR="00355005" w:rsidRPr="000E0606" w:rsidRDefault="00355005" w:rsidP="00EA6A1C">
      <w:pPr>
        <w:ind w:left="851"/>
        <w:rPr>
          <w:sz w:val="24"/>
          <w:szCs w:val="24"/>
          <w:lang w:val="en-US"/>
        </w:rPr>
      </w:pPr>
    </w:p>
    <w:p w14:paraId="27FD2FB6" w14:textId="77777777" w:rsidR="00355005" w:rsidRPr="000E0606" w:rsidRDefault="00355005" w:rsidP="00EA6A1C">
      <w:pPr>
        <w:ind w:left="851"/>
        <w:rPr>
          <w:sz w:val="24"/>
          <w:szCs w:val="24"/>
          <w:lang w:val="en-US"/>
        </w:rPr>
      </w:pPr>
      <w:r w:rsidRPr="000E0606">
        <w:rPr>
          <w:sz w:val="24"/>
          <w:szCs w:val="24"/>
          <w:lang w:val="en-US"/>
        </w:rPr>
        <w:t>Frequent intraarticular injections over a prolonged period may lead to joint destruction with bone necrosis. Intraarticular injection of corticosteroid may produce systemic adverse reactions including adrenal suppression.</w:t>
      </w:r>
    </w:p>
    <w:p w14:paraId="371C2E8A" w14:textId="77777777" w:rsidR="00355005" w:rsidRPr="000E0606" w:rsidRDefault="00355005" w:rsidP="00EA6A1C">
      <w:pPr>
        <w:ind w:left="851"/>
        <w:rPr>
          <w:sz w:val="24"/>
          <w:szCs w:val="24"/>
          <w:lang w:val="en-US"/>
        </w:rPr>
      </w:pPr>
    </w:p>
    <w:p w14:paraId="4F3228B1" w14:textId="77777777" w:rsidR="00355005" w:rsidRPr="000E0606" w:rsidRDefault="00355005" w:rsidP="00EA6A1C">
      <w:pPr>
        <w:ind w:left="851"/>
        <w:rPr>
          <w:sz w:val="24"/>
          <w:szCs w:val="24"/>
          <w:lang w:val="en-US"/>
        </w:rPr>
      </w:pPr>
      <w:r w:rsidRPr="000E0606">
        <w:rPr>
          <w:sz w:val="24"/>
          <w:szCs w:val="24"/>
          <w:lang w:val="en-US"/>
        </w:rPr>
        <w:t xml:space="preserve">Undesirable effects may be </w:t>
      </w:r>
      <w:proofErr w:type="spellStart"/>
      <w:r w:rsidRPr="000E0606">
        <w:rPr>
          <w:sz w:val="24"/>
          <w:szCs w:val="24"/>
          <w:lang w:val="en-US"/>
        </w:rPr>
        <w:t>minimised</w:t>
      </w:r>
      <w:proofErr w:type="spellEnd"/>
      <w:r w:rsidRPr="000E0606">
        <w:rPr>
          <w:sz w:val="24"/>
          <w:szCs w:val="24"/>
          <w:lang w:val="en-US"/>
        </w:rPr>
        <w:t xml:space="preserve"> by using the lowest effective dose for minimum period. Frequent patient review is required to appropriately titrate the dose against disease activity. When reduction in dosage is possible, the reduction should be gradual (see 'Posology and method of administration').</w:t>
      </w:r>
    </w:p>
    <w:p w14:paraId="524FEFDB" w14:textId="77777777" w:rsidR="00355005" w:rsidRPr="000E0606" w:rsidRDefault="00355005" w:rsidP="00EA6A1C">
      <w:pPr>
        <w:ind w:left="851"/>
        <w:rPr>
          <w:sz w:val="24"/>
          <w:szCs w:val="24"/>
          <w:lang w:val="en-US"/>
        </w:rPr>
      </w:pPr>
    </w:p>
    <w:p w14:paraId="5FB1916E" w14:textId="77777777" w:rsidR="00355005" w:rsidRPr="000E0606" w:rsidRDefault="00355005" w:rsidP="00EA6A1C">
      <w:pPr>
        <w:ind w:left="851"/>
        <w:rPr>
          <w:sz w:val="24"/>
          <w:szCs w:val="24"/>
          <w:lang w:val="en-US"/>
        </w:rPr>
      </w:pPr>
      <w:r w:rsidRPr="000E0606">
        <w:rPr>
          <w:sz w:val="24"/>
          <w:szCs w:val="24"/>
          <w:lang w:val="en-US"/>
        </w:rPr>
        <w:t xml:space="preserve">Corticosteroids may exacerbate systemic fungal infections and, therefore, should not be used in the presence of such infections, unless they are needed to control drug reactions due to amphotericin. Moreover, there have been cases reported in which, concomitant use </w:t>
      </w:r>
      <w:r w:rsidRPr="000E0606">
        <w:rPr>
          <w:sz w:val="24"/>
          <w:szCs w:val="24"/>
          <w:lang w:val="en-US"/>
        </w:rPr>
        <w:lastRenderedPageBreak/>
        <w:t>of amphotericin and hydrocortisone, was followed by cardiac enlargement and congestive failure.</w:t>
      </w:r>
    </w:p>
    <w:p w14:paraId="3A24FFE1" w14:textId="77777777" w:rsidR="00355005" w:rsidRPr="000E0606" w:rsidRDefault="00355005" w:rsidP="00EA6A1C">
      <w:pPr>
        <w:ind w:left="851"/>
        <w:rPr>
          <w:sz w:val="24"/>
          <w:szCs w:val="24"/>
          <w:lang w:val="en-US"/>
        </w:rPr>
      </w:pPr>
    </w:p>
    <w:p w14:paraId="38792930" w14:textId="77777777" w:rsidR="00355005" w:rsidRPr="000E0606" w:rsidRDefault="00355005" w:rsidP="00EA6A1C">
      <w:pPr>
        <w:ind w:left="851"/>
        <w:rPr>
          <w:sz w:val="24"/>
          <w:szCs w:val="24"/>
          <w:lang w:val="en-US"/>
        </w:rPr>
      </w:pPr>
      <w:r w:rsidRPr="000E0606">
        <w:rPr>
          <w:sz w:val="24"/>
          <w:szCs w:val="24"/>
          <w:lang w:val="en-US"/>
        </w:rPr>
        <w:t>Average and large doses of hydrocortisone or cortisone can cause elevation of blood pressure, retention of salt and water and increased excretion of potassium, but these effects are less likely to occur with synthetic derivates, except when used in large doses. Dietary salt restrictions and potassium supplementation may be necessary. All corticosteroids increase calcium excretion.</w:t>
      </w:r>
    </w:p>
    <w:p w14:paraId="1B2DF719" w14:textId="77777777" w:rsidR="00355005" w:rsidRPr="000E0606" w:rsidRDefault="00355005" w:rsidP="00EA6A1C">
      <w:pPr>
        <w:ind w:left="851"/>
        <w:rPr>
          <w:sz w:val="24"/>
          <w:szCs w:val="24"/>
          <w:lang w:val="en-US"/>
        </w:rPr>
      </w:pPr>
    </w:p>
    <w:p w14:paraId="4D6D39B2" w14:textId="77777777" w:rsidR="00355005" w:rsidRPr="000E0606" w:rsidRDefault="00355005" w:rsidP="00EA6A1C">
      <w:pPr>
        <w:ind w:left="851"/>
        <w:rPr>
          <w:sz w:val="24"/>
          <w:szCs w:val="24"/>
          <w:lang w:val="en-US"/>
        </w:rPr>
      </w:pPr>
      <w:r w:rsidRPr="000E0606">
        <w:rPr>
          <w:sz w:val="24"/>
          <w:szCs w:val="24"/>
          <w:lang w:val="en-US"/>
        </w:rPr>
        <w:t xml:space="preserve">The slower rate of absorption by intramuscular administration should be </w:t>
      </w:r>
      <w:proofErr w:type="spellStart"/>
      <w:r w:rsidRPr="000E0606">
        <w:rPr>
          <w:sz w:val="24"/>
          <w:szCs w:val="24"/>
          <w:lang w:val="en-US"/>
        </w:rPr>
        <w:t>recognised</w:t>
      </w:r>
      <w:proofErr w:type="spellEnd"/>
      <w:r w:rsidRPr="000E0606">
        <w:rPr>
          <w:sz w:val="24"/>
          <w:szCs w:val="24"/>
          <w:lang w:val="en-US"/>
        </w:rPr>
        <w:t>.</w:t>
      </w:r>
    </w:p>
    <w:p w14:paraId="724B43AB" w14:textId="77777777" w:rsidR="00355005" w:rsidRPr="000E0606" w:rsidRDefault="00355005" w:rsidP="00EA6A1C">
      <w:pPr>
        <w:ind w:left="851"/>
        <w:rPr>
          <w:sz w:val="24"/>
          <w:szCs w:val="24"/>
          <w:lang w:val="en-US"/>
        </w:rPr>
      </w:pPr>
    </w:p>
    <w:p w14:paraId="56F63317" w14:textId="1A54F0ED" w:rsidR="00355005" w:rsidRPr="000E0606" w:rsidRDefault="00355005" w:rsidP="00EA6A1C">
      <w:pPr>
        <w:ind w:left="851"/>
        <w:rPr>
          <w:sz w:val="24"/>
          <w:szCs w:val="24"/>
          <w:lang w:val="en-US"/>
        </w:rPr>
      </w:pPr>
      <w:r w:rsidRPr="000E0606">
        <w:rPr>
          <w:sz w:val="24"/>
          <w:szCs w:val="24"/>
          <w:lang w:val="en-US"/>
        </w:rPr>
        <w:t xml:space="preserve">In patients on corticosteroid therapy subjected to unusual stress (e.g. intercurrent illness, trauma or surgical procedures), dosage should be increased before, during and after the stressful situation. Drug-induced secondary adrenocortical insufficiency may result from too rapid withdrawal of corticosteroids and may be </w:t>
      </w:r>
      <w:proofErr w:type="spellStart"/>
      <w:r w:rsidRPr="000E0606">
        <w:rPr>
          <w:sz w:val="24"/>
          <w:szCs w:val="24"/>
          <w:lang w:val="en-US"/>
        </w:rPr>
        <w:t>minimised</w:t>
      </w:r>
      <w:proofErr w:type="spellEnd"/>
      <w:r w:rsidRPr="000E0606">
        <w:rPr>
          <w:sz w:val="24"/>
          <w:szCs w:val="24"/>
          <w:lang w:val="en-US"/>
        </w:rPr>
        <w:t xml:space="preserve"> by gradual dosage reduction, being tapered off over weeks and months, depending on the dose and duration of treatment, but may persist for up to a year after discontinuation of therapy. In any stressful situation during that period, therefore, corticosteroid therapy should be reinstated. If the patient is already receiving corticosteroids, the current dosage may</w:t>
      </w:r>
      <w:r w:rsidR="00EF5C67">
        <w:rPr>
          <w:sz w:val="24"/>
          <w:szCs w:val="24"/>
          <w:lang w:val="en-US"/>
        </w:rPr>
        <w:t xml:space="preserve"> </w:t>
      </w:r>
      <w:r w:rsidRPr="000E0606">
        <w:rPr>
          <w:sz w:val="24"/>
          <w:szCs w:val="24"/>
          <w:lang w:val="en-US"/>
        </w:rPr>
        <w:t>have to be temporarily increased. Salt and/or a mineralocorticoid should be given concurrently, since</w:t>
      </w:r>
      <w:r w:rsidR="00EF5C67">
        <w:rPr>
          <w:sz w:val="24"/>
          <w:szCs w:val="24"/>
          <w:lang w:val="en-US"/>
        </w:rPr>
        <w:t xml:space="preserve"> </w:t>
      </w:r>
      <w:r w:rsidRPr="000E0606">
        <w:rPr>
          <w:sz w:val="24"/>
          <w:szCs w:val="24"/>
          <w:lang w:val="en-US"/>
        </w:rPr>
        <w:t>mineralocorticoid secretion may be impaired.</w:t>
      </w:r>
    </w:p>
    <w:p w14:paraId="3E12E747" w14:textId="77777777" w:rsidR="00355005" w:rsidRPr="000E0606" w:rsidRDefault="00355005" w:rsidP="00EA6A1C">
      <w:pPr>
        <w:ind w:left="851"/>
        <w:rPr>
          <w:sz w:val="24"/>
          <w:szCs w:val="24"/>
          <w:lang w:val="en-US"/>
        </w:rPr>
      </w:pPr>
    </w:p>
    <w:p w14:paraId="763F542C" w14:textId="77777777" w:rsidR="00355005" w:rsidRPr="000E0606" w:rsidRDefault="00355005" w:rsidP="00EA6A1C">
      <w:pPr>
        <w:ind w:left="851"/>
        <w:rPr>
          <w:sz w:val="24"/>
          <w:szCs w:val="24"/>
          <w:lang w:val="en-US"/>
        </w:rPr>
      </w:pPr>
      <w:r w:rsidRPr="000E0606">
        <w:rPr>
          <w:sz w:val="24"/>
          <w:szCs w:val="24"/>
          <w:lang w:val="en-US"/>
        </w:rPr>
        <w:t>Stopping corticosteroids after prolonged therapy may cause withdrawal symptoms, including fever, myalgia, arthralgia and malaise. This may occur in patients even without evidence of adrenal insufficiency.</w:t>
      </w:r>
    </w:p>
    <w:p w14:paraId="768D23D4" w14:textId="77777777" w:rsidR="00355005" w:rsidRPr="000E0606" w:rsidRDefault="00355005" w:rsidP="00EA6A1C">
      <w:pPr>
        <w:ind w:left="851"/>
        <w:rPr>
          <w:sz w:val="24"/>
          <w:szCs w:val="24"/>
          <w:lang w:val="en-US"/>
        </w:rPr>
      </w:pPr>
    </w:p>
    <w:p w14:paraId="1FA461FF" w14:textId="77777777" w:rsidR="00355005" w:rsidRPr="000E0606" w:rsidRDefault="00355005" w:rsidP="00EA6A1C">
      <w:pPr>
        <w:ind w:left="851"/>
        <w:rPr>
          <w:sz w:val="24"/>
          <w:szCs w:val="24"/>
          <w:lang w:val="en-US"/>
        </w:rPr>
      </w:pPr>
      <w:r w:rsidRPr="000E0606">
        <w:rPr>
          <w:sz w:val="24"/>
          <w:szCs w:val="24"/>
          <w:lang w:val="en-US"/>
        </w:rPr>
        <w:t>In patients who have received more than physiological doses of systemic corticosteroids (approximately 1 mg dexamethasone) for greater than three weeks, withdrawal should not be abrupt. How dose reduction should be carried out depends largely on whether the disease is likely to relapse as the dose of systemic corticosteroids is reduced. Clinical assessment of disease activity may be needed during withdrawal. If the disease is unlikely to relapse on withdrawal of systemic corticosteroids but there is uncertainty about hypothalamic-pituitary adrenal (HPA) suppression, the dose of systemic corticosteroids may be reduced rapidly to physiological doses. Once a daily dose of 1 mg dexamethasone is reached, dose reduction should be slower to allow the HPA-axis to recover.</w:t>
      </w:r>
    </w:p>
    <w:p w14:paraId="00502F5C" w14:textId="77777777" w:rsidR="00355005" w:rsidRPr="000E0606" w:rsidRDefault="00355005" w:rsidP="00EA6A1C">
      <w:pPr>
        <w:ind w:left="851"/>
        <w:rPr>
          <w:sz w:val="24"/>
          <w:szCs w:val="24"/>
          <w:lang w:val="en-US"/>
        </w:rPr>
      </w:pPr>
    </w:p>
    <w:p w14:paraId="1F3586FC" w14:textId="77777777" w:rsidR="00355005" w:rsidRPr="000E0606" w:rsidRDefault="00355005" w:rsidP="00EA6A1C">
      <w:pPr>
        <w:ind w:left="851"/>
        <w:rPr>
          <w:sz w:val="24"/>
          <w:szCs w:val="24"/>
          <w:lang w:val="en-US"/>
        </w:rPr>
      </w:pPr>
      <w:r w:rsidRPr="000E0606">
        <w:rPr>
          <w:sz w:val="24"/>
          <w:szCs w:val="24"/>
          <w:lang w:val="en-US"/>
        </w:rPr>
        <w:t>Abrupt withdrawal of systemic corticosteroid treatment, which has continued up to three weeks is appropriate if it is considered that the disease is unlikely to relapse. Abrupt withdrawal of doses of up to 6 mg daily of dexamethasone for three weeks is unlikely to lead to clinically relevant HPA-axis suppression, in the majority of patients. In the following patient groups, gradual withdrawal of systemic corticosteroid therapy should be considered even after courses lasting three weeks or less:</w:t>
      </w:r>
    </w:p>
    <w:p w14:paraId="63882B9E" w14:textId="77777777" w:rsidR="00355005" w:rsidRPr="000E0606" w:rsidRDefault="00355005" w:rsidP="00EA6A1C">
      <w:pPr>
        <w:ind w:left="851"/>
        <w:rPr>
          <w:sz w:val="24"/>
          <w:szCs w:val="24"/>
          <w:lang w:val="en-US"/>
        </w:rPr>
      </w:pPr>
    </w:p>
    <w:p w14:paraId="411B8E31" w14:textId="77777777" w:rsidR="00EF5C67" w:rsidRPr="00EF5C67" w:rsidRDefault="00355005" w:rsidP="00EF5C67">
      <w:pPr>
        <w:pStyle w:val="Listeafsnit"/>
        <w:numPr>
          <w:ilvl w:val="0"/>
          <w:numId w:val="11"/>
        </w:numPr>
        <w:tabs>
          <w:tab w:val="clear" w:pos="567"/>
        </w:tabs>
        <w:ind w:left="1276" w:hanging="425"/>
        <w:rPr>
          <w:rFonts w:eastAsia="SimSun"/>
          <w:sz w:val="24"/>
          <w:szCs w:val="24"/>
          <w:lang w:val="en-US"/>
        </w:rPr>
      </w:pPr>
      <w:r w:rsidRPr="00EF5C67">
        <w:rPr>
          <w:rFonts w:eastAsia="SimSun"/>
          <w:sz w:val="24"/>
          <w:szCs w:val="24"/>
          <w:lang w:val="en-US"/>
        </w:rPr>
        <w:t>patients who have had repeated courses of systemic corticosteroids, particularly if taken for greater than three weeks,</w:t>
      </w:r>
      <w:r w:rsidR="00EF5C67" w:rsidRPr="00EF5C67">
        <w:rPr>
          <w:rFonts w:eastAsia="SimSun"/>
          <w:sz w:val="24"/>
          <w:szCs w:val="24"/>
          <w:lang w:val="en-US"/>
        </w:rPr>
        <w:t xml:space="preserve"> </w:t>
      </w:r>
    </w:p>
    <w:p w14:paraId="26E55A22" w14:textId="4C10F1DD" w:rsidR="00355005" w:rsidRPr="00EF5C67" w:rsidRDefault="00355005" w:rsidP="00EF5C67">
      <w:pPr>
        <w:pStyle w:val="Listeafsnit"/>
        <w:numPr>
          <w:ilvl w:val="0"/>
          <w:numId w:val="11"/>
        </w:numPr>
        <w:tabs>
          <w:tab w:val="clear" w:pos="567"/>
        </w:tabs>
        <w:ind w:left="1276" w:hanging="425"/>
        <w:rPr>
          <w:rFonts w:eastAsia="SimSun"/>
          <w:sz w:val="24"/>
          <w:szCs w:val="24"/>
          <w:lang w:val="en-US"/>
        </w:rPr>
      </w:pPr>
      <w:r w:rsidRPr="00EF5C67">
        <w:rPr>
          <w:rFonts w:eastAsia="SimSun"/>
          <w:sz w:val="24"/>
          <w:szCs w:val="24"/>
          <w:lang w:val="en-US"/>
        </w:rPr>
        <w:t>when a short course has been prescribed within one year of cessation of long-term therapy (months or years),</w:t>
      </w:r>
    </w:p>
    <w:p w14:paraId="47BFA1A5" w14:textId="77777777" w:rsidR="00355005" w:rsidRPr="00EF5C67" w:rsidRDefault="00355005" w:rsidP="00EF5C67">
      <w:pPr>
        <w:pStyle w:val="Listeafsnit"/>
        <w:numPr>
          <w:ilvl w:val="0"/>
          <w:numId w:val="11"/>
        </w:numPr>
        <w:tabs>
          <w:tab w:val="clear" w:pos="567"/>
        </w:tabs>
        <w:ind w:left="1276" w:hanging="425"/>
        <w:rPr>
          <w:rFonts w:eastAsia="SimSun"/>
          <w:sz w:val="24"/>
          <w:szCs w:val="24"/>
          <w:lang w:val="en-US"/>
        </w:rPr>
      </w:pPr>
      <w:r w:rsidRPr="00EF5C67">
        <w:rPr>
          <w:rFonts w:eastAsia="SimSun"/>
          <w:sz w:val="24"/>
          <w:szCs w:val="24"/>
          <w:lang w:val="en-US"/>
        </w:rPr>
        <w:t>patients who may have reasons for adrenocortical insufficiency other than exogenous corticosteroid therapy,</w:t>
      </w:r>
    </w:p>
    <w:p w14:paraId="1DA901DF" w14:textId="77777777" w:rsidR="00355005" w:rsidRPr="00EF5C67" w:rsidRDefault="00355005" w:rsidP="00EF5C67">
      <w:pPr>
        <w:pStyle w:val="Listeafsnit"/>
        <w:numPr>
          <w:ilvl w:val="0"/>
          <w:numId w:val="11"/>
        </w:numPr>
        <w:tabs>
          <w:tab w:val="clear" w:pos="567"/>
        </w:tabs>
        <w:ind w:left="1276" w:hanging="425"/>
        <w:rPr>
          <w:rFonts w:eastAsia="SimSun"/>
          <w:sz w:val="24"/>
          <w:szCs w:val="24"/>
          <w:lang w:val="en-US"/>
        </w:rPr>
      </w:pPr>
      <w:r w:rsidRPr="00EF5C67">
        <w:rPr>
          <w:rFonts w:eastAsia="SimSun"/>
          <w:sz w:val="24"/>
          <w:szCs w:val="24"/>
          <w:lang w:val="en-US"/>
        </w:rPr>
        <w:t>patients receiving doses of systemic corticosteroid greater than 6 mg daily of dexamethasone,</w:t>
      </w:r>
    </w:p>
    <w:p w14:paraId="77B99410" w14:textId="77777777" w:rsidR="00355005" w:rsidRPr="00EF5C67" w:rsidRDefault="00355005" w:rsidP="00EF5C67">
      <w:pPr>
        <w:pStyle w:val="Listeafsnit"/>
        <w:numPr>
          <w:ilvl w:val="0"/>
          <w:numId w:val="11"/>
        </w:numPr>
        <w:tabs>
          <w:tab w:val="clear" w:pos="567"/>
        </w:tabs>
        <w:ind w:left="1276" w:hanging="425"/>
        <w:rPr>
          <w:sz w:val="24"/>
          <w:szCs w:val="24"/>
          <w:lang w:val="en-US"/>
        </w:rPr>
      </w:pPr>
      <w:r w:rsidRPr="00EF5C67">
        <w:rPr>
          <w:rFonts w:eastAsia="SimSun"/>
          <w:sz w:val="24"/>
          <w:szCs w:val="24"/>
          <w:lang w:val="en-US"/>
        </w:rPr>
        <w:lastRenderedPageBreak/>
        <w:t>patients repeatedly taking doses in the evening.</w:t>
      </w:r>
    </w:p>
    <w:p w14:paraId="257211AA" w14:textId="77777777" w:rsidR="00355005" w:rsidRPr="000E0606" w:rsidRDefault="00355005" w:rsidP="00EA6A1C">
      <w:pPr>
        <w:ind w:left="851"/>
        <w:rPr>
          <w:sz w:val="24"/>
          <w:szCs w:val="24"/>
          <w:lang w:val="en-US"/>
        </w:rPr>
      </w:pPr>
    </w:p>
    <w:p w14:paraId="241C774F" w14:textId="77777777" w:rsidR="00355005" w:rsidRPr="000E0606" w:rsidRDefault="00355005" w:rsidP="00EA6A1C">
      <w:pPr>
        <w:ind w:left="851"/>
        <w:rPr>
          <w:b/>
          <w:bCs/>
          <w:sz w:val="24"/>
          <w:szCs w:val="24"/>
          <w:lang w:val="en-US"/>
        </w:rPr>
      </w:pPr>
      <w:r w:rsidRPr="000E0606">
        <w:rPr>
          <w:b/>
          <w:bCs/>
          <w:sz w:val="24"/>
          <w:szCs w:val="24"/>
          <w:lang w:val="en-US"/>
        </w:rPr>
        <w:t xml:space="preserve">Patients should carry 'steroid treatment' cards, which give clear guidance on the precautions to be taken to </w:t>
      </w:r>
      <w:proofErr w:type="spellStart"/>
      <w:r w:rsidRPr="000E0606">
        <w:rPr>
          <w:b/>
          <w:bCs/>
          <w:sz w:val="24"/>
          <w:szCs w:val="24"/>
          <w:lang w:val="en-US"/>
        </w:rPr>
        <w:t>minimise</w:t>
      </w:r>
      <w:proofErr w:type="spellEnd"/>
      <w:r w:rsidRPr="000E0606">
        <w:rPr>
          <w:b/>
          <w:bCs/>
          <w:sz w:val="24"/>
          <w:szCs w:val="24"/>
          <w:lang w:val="en-US"/>
        </w:rPr>
        <w:t xml:space="preserve"> risk and which provide details of prescriber, drug, dosage and the duration of treatment.</w:t>
      </w:r>
    </w:p>
    <w:p w14:paraId="7319CF4A" w14:textId="77777777" w:rsidR="00355005" w:rsidRPr="000E0606" w:rsidRDefault="00355005" w:rsidP="00EA6A1C">
      <w:pPr>
        <w:ind w:left="851"/>
        <w:rPr>
          <w:sz w:val="24"/>
          <w:szCs w:val="24"/>
          <w:lang w:val="en-US"/>
        </w:rPr>
      </w:pPr>
    </w:p>
    <w:p w14:paraId="40322F90" w14:textId="77777777" w:rsidR="00355005" w:rsidRPr="000E0606" w:rsidRDefault="00355005" w:rsidP="00EA6A1C">
      <w:pPr>
        <w:ind w:left="851"/>
        <w:rPr>
          <w:sz w:val="24"/>
          <w:szCs w:val="24"/>
          <w:lang w:val="en-GB"/>
        </w:rPr>
      </w:pPr>
      <w:r w:rsidRPr="000E0606">
        <w:rPr>
          <w:sz w:val="24"/>
          <w:szCs w:val="24"/>
          <w:lang w:val="en-US"/>
        </w:rPr>
        <w:t>Because anaphylactoid reactions have occurred, rarely, in patients receiving parenteral corticosteroid therapy, appropriate precautions should be taken prior to administration, especially when the patient has a history of allergy to any drug.</w:t>
      </w:r>
    </w:p>
    <w:p w14:paraId="60576D85" w14:textId="77777777" w:rsidR="00355005" w:rsidRPr="000E0606" w:rsidRDefault="00355005" w:rsidP="00EA6A1C">
      <w:pPr>
        <w:ind w:left="851"/>
        <w:rPr>
          <w:sz w:val="24"/>
          <w:szCs w:val="24"/>
          <w:lang w:val="en-US"/>
        </w:rPr>
      </w:pPr>
      <w:r w:rsidRPr="000E0606">
        <w:rPr>
          <w:sz w:val="24"/>
          <w:szCs w:val="24"/>
          <w:lang w:val="en-US"/>
        </w:rPr>
        <w:t>Administration of live virus vaccines is contraindicated in individuals receiving immunosuppressive doses of corticosteroids. If inactivated viral or bacterial vaccines are administered to individuals receiving immunosuppressive doses of corticosteroids, the expected serum antibody response may not be obtained. However, immunisation procedures may be undertaken in patients who are receiving corticosteroids as replacement therapy, e.g. for Addison's disease.</w:t>
      </w:r>
    </w:p>
    <w:p w14:paraId="151168BA" w14:textId="77777777" w:rsidR="00355005" w:rsidRPr="000E0606" w:rsidRDefault="00355005" w:rsidP="00EA6A1C">
      <w:pPr>
        <w:ind w:left="851"/>
        <w:rPr>
          <w:sz w:val="24"/>
          <w:szCs w:val="24"/>
          <w:lang w:val="en-US"/>
        </w:rPr>
      </w:pPr>
      <w:r w:rsidRPr="000E0606">
        <w:rPr>
          <w:sz w:val="24"/>
          <w:szCs w:val="24"/>
          <w:lang w:val="en-US"/>
        </w:rPr>
        <w:t>Literature reports suggest an apparent association between use of corticosteroids and left ventricular free wall rupture after a recent myocardial infarction; therefore, therapy with corticosteroids should be used with great caution in these patients.</w:t>
      </w:r>
    </w:p>
    <w:p w14:paraId="57EB6024" w14:textId="77777777" w:rsidR="00355005" w:rsidRPr="000E0606" w:rsidRDefault="00355005" w:rsidP="00EA6A1C">
      <w:pPr>
        <w:ind w:left="851"/>
        <w:rPr>
          <w:sz w:val="24"/>
          <w:szCs w:val="24"/>
          <w:lang w:val="en-US"/>
        </w:rPr>
      </w:pPr>
    </w:p>
    <w:p w14:paraId="7BD4243C" w14:textId="322F9A62" w:rsidR="00355005" w:rsidRPr="000E0606" w:rsidRDefault="00355005" w:rsidP="00EA6A1C">
      <w:pPr>
        <w:ind w:left="851"/>
        <w:rPr>
          <w:sz w:val="24"/>
          <w:szCs w:val="24"/>
          <w:lang w:val="en-US"/>
        </w:rPr>
      </w:pPr>
      <w:r w:rsidRPr="00CE6FDB">
        <w:rPr>
          <w:lang w:val="en-US"/>
        </w:rPr>
        <w:t xml:space="preserve">The use of </w:t>
      </w:r>
      <w:r w:rsidR="000E0606" w:rsidRPr="00CE6FDB">
        <w:rPr>
          <w:lang w:val="en-US"/>
        </w:rPr>
        <w:t>Dexamethasone phosphate "Noridem"</w:t>
      </w:r>
      <w:r w:rsidRPr="00CE6FDB">
        <w:rPr>
          <w:lang w:val="en-US"/>
        </w:rPr>
        <w:t xml:space="preserve"> in active tuberculosis should be</w:t>
      </w:r>
      <w:r w:rsidRPr="000E0606">
        <w:rPr>
          <w:sz w:val="24"/>
          <w:szCs w:val="24"/>
          <w:lang w:val="en-US"/>
        </w:rPr>
        <w:t xml:space="preserve"> restricted to those cases of fulminating or disseminated tuberculosis in which the corticosteroid is used for the management of the disease in conjunction with an appropriate </w:t>
      </w:r>
      <w:proofErr w:type="spellStart"/>
      <w:r w:rsidRPr="000E0606">
        <w:rPr>
          <w:sz w:val="24"/>
          <w:szCs w:val="24"/>
          <w:lang w:val="en-US"/>
        </w:rPr>
        <w:t>antituberculosis</w:t>
      </w:r>
      <w:proofErr w:type="spellEnd"/>
      <w:r w:rsidRPr="000E0606">
        <w:rPr>
          <w:sz w:val="24"/>
          <w:szCs w:val="24"/>
          <w:lang w:val="en-US"/>
        </w:rPr>
        <w:t xml:space="preserve"> regimen. If the corticosteroids are indicated in patients with latent tuberculosis or tuberculin reactivity, close observation is necessary as reactivation may occur. During prolonged corticosteroid therapy, these patients should receive </w:t>
      </w:r>
      <w:proofErr w:type="spellStart"/>
      <w:r w:rsidRPr="000E0606">
        <w:rPr>
          <w:sz w:val="24"/>
          <w:szCs w:val="24"/>
          <w:lang w:val="en-US"/>
        </w:rPr>
        <w:t>prophylacticantimicrobial</w:t>
      </w:r>
      <w:proofErr w:type="spellEnd"/>
      <w:r w:rsidRPr="000E0606">
        <w:rPr>
          <w:sz w:val="24"/>
          <w:szCs w:val="24"/>
          <w:lang w:val="en-US"/>
        </w:rPr>
        <w:t xml:space="preserve"> therapy.</w:t>
      </w:r>
    </w:p>
    <w:p w14:paraId="147F05DD" w14:textId="77777777" w:rsidR="00355005" w:rsidRPr="000E0606" w:rsidRDefault="00355005" w:rsidP="00EA6A1C">
      <w:pPr>
        <w:ind w:left="851"/>
        <w:rPr>
          <w:sz w:val="24"/>
          <w:szCs w:val="24"/>
          <w:lang w:val="en-US"/>
        </w:rPr>
      </w:pPr>
      <w:r w:rsidRPr="000E0606">
        <w:rPr>
          <w:sz w:val="24"/>
          <w:szCs w:val="24"/>
          <w:lang w:val="en-US"/>
        </w:rPr>
        <w:t xml:space="preserve">Corticosteroids may mask some signs of infection and new infections may appear during their use. Suppression of the inflammatory response and immune function increasing the susceptibility to infections and their severity. The clinical presentation may often be atypical and serious infections such as </w:t>
      </w:r>
      <w:proofErr w:type="spellStart"/>
      <w:r w:rsidRPr="000E0606">
        <w:rPr>
          <w:sz w:val="24"/>
          <w:szCs w:val="24"/>
          <w:lang w:val="en-US"/>
        </w:rPr>
        <w:t>septicaemia</w:t>
      </w:r>
      <w:proofErr w:type="spellEnd"/>
      <w:r w:rsidRPr="000E0606">
        <w:rPr>
          <w:sz w:val="24"/>
          <w:szCs w:val="24"/>
          <w:lang w:val="en-US"/>
        </w:rPr>
        <w:t xml:space="preserve"> and tuberculosis may be masked and reach an advanced stage before being </w:t>
      </w:r>
      <w:proofErr w:type="spellStart"/>
      <w:r w:rsidRPr="000E0606">
        <w:rPr>
          <w:sz w:val="24"/>
          <w:szCs w:val="24"/>
          <w:lang w:val="en-US"/>
        </w:rPr>
        <w:t>recognised</w:t>
      </w:r>
      <w:proofErr w:type="spellEnd"/>
      <w:r w:rsidRPr="000E0606">
        <w:rPr>
          <w:sz w:val="24"/>
          <w:szCs w:val="24"/>
          <w:lang w:val="en-US"/>
        </w:rPr>
        <w:t xml:space="preserve">. There may be decreased resistance and inability to </w:t>
      </w:r>
      <w:proofErr w:type="spellStart"/>
      <w:r w:rsidRPr="000E0606">
        <w:rPr>
          <w:sz w:val="24"/>
          <w:szCs w:val="24"/>
          <w:lang w:val="en-US"/>
        </w:rPr>
        <w:t>localise</w:t>
      </w:r>
      <w:proofErr w:type="spellEnd"/>
      <w:r w:rsidRPr="000E0606">
        <w:rPr>
          <w:sz w:val="24"/>
          <w:szCs w:val="24"/>
          <w:lang w:val="en-US"/>
        </w:rPr>
        <w:t xml:space="preserve"> infection.</w:t>
      </w:r>
    </w:p>
    <w:p w14:paraId="6810B0B2" w14:textId="77777777" w:rsidR="00355005" w:rsidRPr="000E0606" w:rsidRDefault="00355005" w:rsidP="00EA6A1C">
      <w:pPr>
        <w:ind w:left="851"/>
        <w:rPr>
          <w:sz w:val="24"/>
          <w:szCs w:val="24"/>
          <w:lang w:val="en-US"/>
        </w:rPr>
      </w:pPr>
    </w:p>
    <w:p w14:paraId="63578C75" w14:textId="77777777" w:rsidR="00355005" w:rsidRPr="000E0606" w:rsidRDefault="00355005" w:rsidP="00EA6A1C">
      <w:pPr>
        <w:ind w:left="851"/>
        <w:rPr>
          <w:sz w:val="24"/>
          <w:szCs w:val="24"/>
          <w:lang w:val="en-US"/>
        </w:rPr>
      </w:pPr>
      <w:r w:rsidRPr="000E0606">
        <w:rPr>
          <w:sz w:val="24"/>
          <w:szCs w:val="24"/>
          <w:lang w:val="en-US"/>
        </w:rPr>
        <w:t>A report shows that the use of corticosteroids in cerebral malaria is associated with a prolonged coma and an increased incidence of pneumonia and gastro-intestinal bleeding.</w:t>
      </w:r>
    </w:p>
    <w:p w14:paraId="30B43EA5" w14:textId="77777777" w:rsidR="00355005" w:rsidRPr="00EF5C67" w:rsidRDefault="00355005" w:rsidP="00EA6A1C">
      <w:pPr>
        <w:ind w:left="851"/>
        <w:rPr>
          <w:sz w:val="24"/>
          <w:szCs w:val="24"/>
          <w:lang w:val="en-US"/>
        </w:rPr>
      </w:pPr>
    </w:p>
    <w:p w14:paraId="0DD40720" w14:textId="77777777" w:rsidR="00355005" w:rsidRPr="000E0606" w:rsidRDefault="00355005" w:rsidP="00EA6A1C">
      <w:pPr>
        <w:ind w:left="851"/>
        <w:rPr>
          <w:sz w:val="24"/>
          <w:szCs w:val="24"/>
          <w:lang w:val="en-US"/>
        </w:rPr>
      </w:pPr>
      <w:r w:rsidRPr="000E0606">
        <w:rPr>
          <w:b/>
          <w:sz w:val="24"/>
          <w:szCs w:val="24"/>
          <w:lang w:val="en-US"/>
        </w:rPr>
        <w:t>Chickenpox is of particular concern, since this normally minor illness may be fatal in immunosuppressed patients.</w:t>
      </w:r>
      <w:r w:rsidRPr="000E0606">
        <w:rPr>
          <w:sz w:val="24"/>
          <w:szCs w:val="24"/>
          <w:lang w:val="en-US"/>
        </w:rPr>
        <w:t xml:space="preserve"> Patients (or parents of children) without a definite history of chickenpox should be advised to avoid close personal contact with chickenpox or herpes zoster and if exposed they should seek urgent medical attention. Passive immunisation with varicella/zoster immunoglobulin (VZIG) is needed by exposed non-immune patients who are receiving systemic corticosteroids or who have used them within the previous three </w:t>
      </w:r>
      <w:proofErr w:type="gramStart"/>
      <w:r w:rsidRPr="000E0606">
        <w:rPr>
          <w:sz w:val="24"/>
          <w:szCs w:val="24"/>
          <w:lang w:val="en-US"/>
        </w:rPr>
        <w:t>month</w:t>
      </w:r>
      <w:proofErr w:type="gramEnd"/>
      <w:r w:rsidRPr="000E0606">
        <w:rPr>
          <w:sz w:val="24"/>
          <w:szCs w:val="24"/>
          <w:lang w:val="en-US"/>
        </w:rPr>
        <w:t>; this should be given within ten days of exposure to chickenpox.</w:t>
      </w:r>
    </w:p>
    <w:p w14:paraId="1A221F88" w14:textId="77777777" w:rsidR="00355005" w:rsidRPr="000E0606" w:rsidRDefault="00355005" w:rsidP="00EA6A1C">
      <w:pPr>
        <w:ind w:left="851"/>
        <w:rPr>
          <w:sz w:val="24"/>
          <w:szCs w:val="24"/>
          <w:lang w:val="en-US"/>
        </w:rPr>
      </w:pPr>
    </w:p>
    <w:p w14:paraId="2A207422" w14:textId="77777777" w:rsidR="00355005" w:rsidRPr="000E0606" w:rsidRDefault="00355005" w:rsidP="00EA6A1C">
      <w:pPr>
        <w:ind w:left="851"/>
        <w:rPr>
          <w:sz w:val="24"/>
          <w:szCs w:val="24"/>
          <w:lang w:val="en-US"/>
        </w:rPr>
      </w:pPr>
      <w:r w:rsidRPr="000E0606">
        <w:rPr>
          <w:sz w:val="24"/>
          <w:szCs w:val="24"/>
          <w:lang w:val="en-US"/>
        </w:rPr>
        <w:t>If a diagnosis of chickenpox is confirmed, the illness warrants specialist care and urgent treatment.</w:t>
      </w:r>
    </w:p>
    <w:p w14:paraId="3A13FA05" w14:textId="77777777" w:rsidR="00355005" w:rsidRPr="000E0606" w:rsidRDefault="00355005" w:rsidP="00EA6A1C">
      <w:pPr>
        <w:ind w:left="851"/>
        <w:rPr>
          <w:sz w:val="24"/>
          <w:szCs w:val="24"/>
          <w:lang w:val="en-US"/>
        </w:rPr>
      </w:pPr>
      <w:r w:rsidRPr="000E0606">
        <w:rPr>
          <w:sz w:val="24"/>
          <w:szCs w:val="24"/>
          <w:lang w:val="en-US"/>
        </w:rPr>
        <w:t>Corticosteroids should not be stopped and the dose may need to be increased.</w:t>
      </w:r>
    </w:p>
    <w:p w14:paraId="2B6B581A" w14:textId="77777777" w:rsidR="00355005" w:rsidRPr="000E0606" w:rsidRDefault="00355005" w:rsidP="00EA6A1C">
      <w:pPr>
        <w:ind w:left="851"/>
        <w:rPr>
          <w:sz w:val="24"/>
          <w:szCs w:val="24"/>
          <w:lang w:val="en-US"/>
        </w:rPr>
      </w:pPr>
      <w:r w:rsidRPr="000E0606">
        <w:rPr>
          <w:sz w:val="24"/>
          <w:szCs w:val="24"/>
          <w:lang w:val="en-US"/>
        </w:rPr>
        <w:t>Measles can have a more serious or even fatal course in immunosuppressed patients. In such children or adults particular care should be taken to avoid exposure to measles. If exposed, prophylaxis with intramuscular pooled immunoglobulin (IG) may be indicated. Exposed patients should be advised to seek medical advice without delay.</w:t>
      </w:r>
    </w:p>
    <w:p w14:paraId="501F9F75" w14:textId="77777777" w:rsidR="00355005" w:rsidRPr="000E0606" w:rsidRDefault="00355005" w:rsidP="00EA6A1C">
      <w:pPr>
        <w:ind w:left="851"/>
        <w:rPr>
          <w:sz w:val="24"/>
          <w:szCs w:val="24"/>
          <w:lang w:val="en-US"/>
        </w:rPr>
      </w:pPr>
    </w:p>
    <w:p w14:paraId="68352651" w14:textId="77777777" w:rsidR="00355005" w:rsidRPr="000E0606" w:rsidRDefault="00355005" w:rsidP="00EA6A1C">
      <w:pPr>
        <w:ind w:left="851"/>
        <w:rPr>
          <w:sz w:val="24"/>
          <w:szCs w:val="24"/>
          <w:lang w:val="en-US"/>
        </w:rPr>
      </w:pPr>
      <w:r w:rsidRPr="000E0606">
        <w:rPr>
          <w:sz w:val="24"/>
          <w:szCs w:val="24"/>
          <w:lang w:val="en-US"/>
        </w:rPr>
        <w:t>Corticosteroids may activate latent amoebiasis or strongyloidiasis or exacerbate active disease. Therefore, it is recommended that latent or active amoebiasis and strongyloidiasis be ruled out, before initiating corticosteroid therapy in any patient at risk of or with symptoms of either condition.</w:t>
      </w:r>
    </w:p>
    <w:p w14:paraId="5A0BD0F5" w14:textId="77777777" w:rsidR="00355005" w:rsidRPr="000E0606" w:rsidRDefault="00355005" w:rsidP="00EA6A1C">
      <w:pPr>
        <w:ind w:left="851"/>
        <w:rPr>
          <w:sz w:val="24"/>
          <w:szCs w:val="24"/>
          <w:lang w:val="en-US"/>
        </w:rPr>
      </w:pPr>
    </w:p>
    <w:p w14:paraId="125C378D" w14:textId="77777777" w:rsidR="00355005" w:rsidRPr="000E0606" w:rsidRDefault="00355005" w:rsidP="00EA6A1C">
      <w:pPr>
        <w:ind w:left="851"/>
        <w:rPr>
          <w:sz w:val="24"/>
          <w:szCs w:val="24"/>
          <w:lang w:val="en-US"/>
        </w:rPr>
      </w:pPr>
      <w:r w:rsidRPr="000E0606">
        <w:rPr>
          <w:sz w:val="24"/>
          <w:szCs w:val="24"/>
          <w:lang w:val="en-US"/>
        </w:rPr>
        <w:t>Prolonged use of corticosteroids may produce posterior subcapsular cataracts, glaucoma with possible damage to the optic nerves and may enhance the establishment of secondary ocular infections due to fungi or viruses.</w:t>
      </w:r>
    </w:p>
    <w:p w14:paraId="76CBC8F4" w14:textId="77777777" w:rsidR="00355005" w:rsidRPr="000E0606" w:rsidRDefault="00355005" w:rsidP="00EA6A1C">
      <w:pPr>
        <w:ind w:left="851"/>
        <w:rPr>
          <w:sz w:val="24"/>
          <w:szCs w:val="24"/>
          <w:lang w:val="en-US"/>
        </w:rPr>
      </w:pPr>
    </w:p>
    <w:p w14:paraId="02E92358" w14:textId="77777777" w:rsidR="00355005" w:rsidRPr="000E0606" w:rsidRDefault="00355005" w:rsidP="00EA6A1C">
      <w:pPr>
        <w:ind w:left="851"/>
        <w:rPr>
          <w:sz w:val="24"/>
          <w:szCs w:val="24"/>
          <w:lang w:val="en-US"/>
        </w:rPr>
      </w:pPr>
      <w:r w:rsidRPr="000E0606">
        <w:rPr>
          <w:sz w:val="24"/>
          <w:szCs w:val="24"/>
          <w:lang w:val="en-US"/>
        </w:rPr>
        <w:t>Corticosteroids may increase or decrease motility and number of spermatozoa.</w:t>
      </w:r>
    </w:p>
    <w:p w14:paraId="44FD8D42" w14:textId="77777777" w:rsidR="00355005" w:rsidRPr="000E0606" w:rsidRDefault="00355005" w:rsidP="00EA6A1C">
      <w:pPr>
        <w:ind w:left="851"/>
        <w:rPr>
          <w:sz w:val="24"/>
          <w:szCs w:val="24"/>
          <w:lang w:val="en-US"/>
        </w:rPr>
      </w:pPr>
    </w:p>
    <w:p w14:paraId="4E20EFD9" w14:textId="77777777" w:rsidR="00355005" w:rsidRPr="000E0606" w:rsidRDefault="00355005" w:rsidP="00EA6A1C">
      <w:pPr>
        <w:ind w:left="851"/>
        <w:rPr>
          <w:sz w:val="24"/>
          <w:szCs w:val="24"/>
          <w:lang w:val="en-US"/>
        </w:rPr>
      </w:pPr>
      <w:r w:rsidRPr="000E0606">
        <w:rPr>
          <w:sz w:val="24"/>
          <w:szCs w:val="24"/>
          <w:lang w:val="en-US"/>
        </w:rPr>
        <w:t>Co-treatment with CYP3A inhibitors, including cobicistat-containing products, is expected to increase the risk of systemic side-effects. The combination should be avoided unless the benefit outweighs the increased risk of systemic corticosteroid side-effects, in which case patients should be monitored for systemic corticosteroid side-effects.</w:t>
      </w:r>
    </w:p>
    <w:p w14:paraId="609E44A0" w14:textId="77777777" w:rsidR="00355005" w:rsidRPr="000E0606" w:rsidRDefault="00355005" w:rsidP="00EA6A1C">
      <w:pPr>
        <w:ind w:left="851"/>
        <w:rPr>
          <w:i/>
          <w:sz w:val="24"/>
          <w:szCs w:val="24"/>
          <w:lang w:val="en-US"/>
        </w:rPr>
      </w:pPr>
    </w:p>
    <w:p w14:paraId="32BBA470" w14:textId="77777777" w:rsidR="00355005" w:rsidRPr="000E0606" w:rsidRDefault="00355005" w:rsidP="00EA6A1C">
      <w:pPr>
        <w:ind w:left="851"/>
        <w:rPr>
          <w:sz w:val="24"/>
          <w:szCs w:val="24"/>
          <w:lang w:val="en-US"/>
        </w:rPr>
      </w:pPr>
      <w:r w:rsidRPr="000E0606">
        <w:rPr>
          <w:sz w:val="24"/>
          <w:szCs w:val="24"/>
          <w:lang w:val="en-US"/>
        </w:rPr>
        <w:t>In COVID-19 patients, systemic corticosteroids should not be stopped for patients who are already treated with systemic (oral) corticosteroids for other reasons (e.g. patients with chronic obstructive pulmonary disease) but not requiring supplemental oxygen.</w:t>
      </w:r>
    </w:p>
    <w:p w14:paraId="63A02F42" w14:textId="77777777" w:rsidR="00355005" w:rsidRPr="000E0606" w:rsidRDefault="00355005" w:rsidP="00EA6A1C">
      <w:pPr>
        <w:ind w:left="851"/>
        <w:rPr>
          <w:sz w:val="24"/>
          <w:szCs w:val="24"/>
          <w:lang w:val="en-US"/>
        </w:rPr>
      </w:pPr>
    </w:p>
    <w:p w14:paraId="1341D743" w14:textId="77777777" w:rsidR="00355005" w:rsidRPr="000E0606" w:rsidRDefault="00355005" w:rsidP="00EA6A1C">
      <w:pPr>
        <w:ind w:left="851"/>
        <w:rPr>
          <w:iCs/>
          <w:sz w:val="24"/>
          <w:szCs w:val="24"/>
          <w:u w:val="single"/>
          <w:lang w:val="en-US"/>
        </w:rPr>
      </w:pPr>
      <w:r w:rsidRPr="000E0606">
        <w:rPr>
          <w:iCs/>
          <w:sz w:val="24"/>
          <w:szCs w:val="24"/>
          <w:u w:val="single"/>
          <w:lang w:val="en-US"/>
        </w:rPr>
        <w:t>Pheochromocytoma crisis</w:t>
      </w:r>
    </w:p>
    <w:p w14:paraId="5FEBE879" w14:textId="77777777" w:rsidR="00355005" w:rsidRPr="000E0606" w:rsidRDefault="00355005" w:rsidP="00EA6A1C">
      <w:pPr>
        <w:ind w:left="851"/>
        <w:rPr>
          <w:iCs/>
          <w:sz w:val="24"/>
          <w:szCs w:val="24"/>
          <w:lang w:val="en-US"/>
        </w:rPr>
      </w:pPr>
      <w:r w:rsidRPr="000E0606">
        <w:rPr>
          <w:iCs/>
          <w:sz w:val="24"/>
          <w:szCs w:val="24"/>
          <w:lang w:val="en-US"/>
        </w:rPr>
        <w:t>Pheochromocytoma crisis, which can be fatal, has been reported after administration of systemic corticosteroids. Corticosteroids should only be administered to patients with suspected or identified pheochromocytoma after an appropriate risk/benefit evaluation.</w:t>
      </w:r>
    </w:p>
    <w:p w14:paraId="78426091" w14:textId="77777777" w:rsidR="00355005" w:rsidRPr="000E0606" w:rsidRDefault="00355005" w:rsidP="00EA6A1C">
      <w:pPr>
        <w:ind w:left="851"/>
        <w:rPr>
          <w:i/>
          <w:sz w:val="24"/>
          <w:szCs w:val="24"/>
          <w:lang w:val="en-US"/>
        </w:rPr>
      </w:pPr>
    </w:p>
    <w:p w14:paraId="257F891F" w14:textId="77777777" w:rsidR="00355005" w:rsidRPr="000E0606" w:rsidRDefault="00355005" w:rsidP="00EA6A1C">
      <w:pPr>
        <w:ind w:left="851"/>
        <w:rPr>
          <w:i/>
          <w:sz w:val="24"/>
          <w:szCs w:val="24"/>
          <w:lang w:val="en-GB"/>
        </w:rPr>
      </w:pPr>
      <w:r w:rsidRPr="000E0606">
        <w:rPr>
          <w:i/>
          <w:sz w:val="24"/>
          <w:szCs w:val="24"/>
          <w:lang w:val="en-US"/>
        </w:rPr>
        <w:t>Special precautions:</w:t>
      </w:r>
    </w:p>
    <w:p w14:paraId="28BC3A36" w14:textId="77777777" w:rsidR="00355005" w:rsidRPr="000E0606" w:rsidRDefault="00355005" w:rsidP="00EA6A1C">
      <w:pPr>
        <w:ind w:left="851"/>
        <w:rPr>
          <w:sz w:val="24"/>
          <w:szCs w:val="24"/>
          <w:lang w:val="en-US"/>
        </w:rPr>
      </w:pPr>
    </w:p>
    <w:p w14:paraId="5811FC30" w14:textId="77777777" w:rsidR="00355005" w:rsidRPr="000E0606" w:rsidRDefault="00355005" w:rsidP="00EA6A1C">
      <w:pPr>
        <w:ind w:left="851"/>
        <w:rPr>
          <w:sz w:val="24"/>
          <w:szCs w:val="24"/>
          <w:lang w:val="en-US"/>
        </w:rPr>
      </w:pPr>
      <w:r w:rsidRPr="000E0606">
        <w:rPr>
          <w:sz w:val="24"/>
          <w:szCs w:val="24"/>
          <w:lang w:val="en-US"/>
        </w:rPr>
        <w:t xml:space="preserve">Particular care is required when considering the use of systemic corticosteroids in patients with the following conditions and frequent patient monitoring is necessary: renal insufficiency, hypertension, diabetes or in those with a family history of diabetes, congestive heart failure, osteoporosis, previous steroid myopathy, glaucoma (or family history of glaucoma), myasthenia gravis, non-specific ulcerative colitis, diverticulitis, fresh intestinal anastomoses, active or latent peptic ulcer, existing or previous history of severe affective disorders (especially previous steroid psychosis), liver failure and epilepsy. Signs of peritoneal irritation, following gastrointestinal perforation in patients receiving large doses of corticosteroids, may be minimal or absent. Fat embolism has been reported as a possible complication of </w:t>
      </w:r>
      <w:proofErr w:type="spellStart"/>
      <w:r w:rsidRPr="000E0606">
        <w:rPr>
          <w:sz w:val="24"/>
          <w:szCs w:val="24"/>
          <w:lang w:val="en-US"/>
        </w:rPr>
        <w:t>hypercortisonism</w:t>
      </w:r>
      <w:proofErr w:type="spellEnd"/>
      <w:r w:rsidRPr="000E0606">
        <w:rPr>
          <w:sz w:val="24"/>
          <w:szCs w:val="24"/>
          <w:lang w:val="en-US"/>
        </w:rPr>
        <w:t>.</w:t>
      </w:r>
    </w:p>
    <w:p w14:paraId="45049DB8" w14:textId="77777777" w:rsidR="00355005" w:rsidRPr="000E0606" w:rsidRDefault="00355005" w:rsidP="00EA6A1C">
      <w:pPr>
        <w:ind w:left="851"/>
        <w:rPr>
          <w:sz w:val="24"/>
          <w:szCs w:val="24"/>
          <w:lang w:val="en-US"/>
        </w:rPr>
      </w:pPr>
    </w:p>
    <w:p w14:paraId="5D238557" w14:textId="77777777" w:rsidR="00355005" w:rsidRPr="000E0606" w:rsidRDefault="00355005" w:rsidP="00EA6A1C">
      <w:pPr>
        <w:ind w:left="851"/>
        <w:rPr>
          <w:sz w:val="24"/>
          <w:szCs w:val="24"/>
          <w:lang w:val="en-US"/>
        </w:rPr>
      </w:pPr>
      <w:r w:rsidRPr="000E0606">
        <w:rPr>
          <w:sz w:val="24"/>
          <w:szCs w:val="24"/>
          <w:lang w:val="en-US"/>
        </w:rPr>
        <w:t>There is an enhanced effect of corticosteroids in patients with hypothyroidism and in those with cirrhosis.</w:t>
      </w:r>
    </w:p>
    <w:p w14:paraId="36BF5138" w14:textId="77777777" w:rsidR="00355005" w:rsidRPr="000E0606" w:rsidRDefault="00355005" w:rsidP="00EA6A1C">
      <w:pPr>
        <w:ind w:left="851"/>
        <w:rPr>
          <w:sz w:val="24"/>
          <w:szCs w:val="24"/>
          <w:lang w:val="en-US"/>
        </w:rPr>
      </w:pPr>
    </w:p>
    <w:p w14:paraId="649B996C" w14:textId="77777777" w:rsidR="00355005" w:rsidRPr="000E0606" w:rsidRDefault="00355005" w:rsidP="00EA6A1C">
      <w:pPr>
        <w:ind w:left="851"/>
        <w:rPr>
          <w:sz w:val="24"/>
          <w:szCs w:val="24"/>
          <w:lang w:val="en-US"/>
        </w:rPr>
      </w:pPr>
      <w:r w:rsidRPr="000E0606">
        <w:rPr>
          <w:sz w:val="24"/>
          <w:szCs w:val="24"/>
          <w:lang w:val="en-US"/>
        </w:rPr>
        <w:t>Corticosteroids should be used cautiously in patients with ocular herpes simplex because of possible corneal perforation.</w:t>
      </w:r>
    </w:p>
    <w:p w14:paraId="4059BA66" w14:textId="77777777" w:rsidR="00355005" w:rsidRPr="000E0606" w:rsidRDefault="00355005" w:rsidP="00EA6A1C">
      <w:pPr>
        <w:ind w:left="851"/>
        <w:rPr>
          <w:sz w:val="24"/>
          <w:szCs w:val="24"/>
          <w:lang w:val="en-US"/>
        </w:rPr>
      </w:pPr>
    </w:p>
    <w:p w14:paraId="4D509FB0" w14:textId="77777777" w:rsidR="00355005" w:rsidRPr="000E0606" w:rsidRDefault="00355005" w:rsidP="00EA6A1C">
      <w:pPr>
        <w:ind w:left="851"/>
        <w:rPr>
          <w:sz w:val="24"/>
          <w:szCs w:val="24"/>
          <w:lang w:val="en-US"/>
        </w:rPr>
      </w:pPr>
      <w:r w:rsidRPr="000E0606">
        <w:rPr>
          <w:sz w:val="24"/>
          <w:szCs w:val="24"/>
          <w:lang w:val="en-US"/>
        </w:rPr>
        <w:t>Local steroid injection should be undertaken in an aseptic environment to reduce the particular risk of bacterial infection, injection of a steroid into an infected site should be avoided.</w:t>
      </w:r>
    </w:p>
    <w:p w14:paraId="290B0B77" w14:textId="77777777" w:rsidR="00355005" w:rsidRPr="000E0606" w:rsidRDefault="00355005" w:rsidP="00EA6A1C">
      <w:pPr>
        <w:ind w:left="851"/>
        <w:rPr>
          <w:sz w:val="24"/>
          <w:szCs w:val="24"/>
          <w:lang w:val="en-US"/>
        </w:rPr>
      </w:pPr>
    </w:p>
    <w:p w14:paraId="27C3969E" w14:textId="77777777" w:rsidR="00355005" w:rsidRPr="000E0606" w:rsidRDefault="00355005" w:rsidP="00EA6A1C">
      <w:pPr>
        <w:ind w:left="851"/>
        <w:rPr>
          <w:sz w:val="24"/>
          <w:szCs w:val="24"/>
          <w:lang w:val="en-US"/>
        </w:rPr>
      </w:pPr>
      <w:r w:rsidRPr="000E0606">
        <w:rPr>
          <w:sz w:val="24"/>
          <w:szCs w:val="24"/>
          <w:lang w:val="en-US"/>
        </w:rPr>
        <w:t>Appropriate examination of joint fluids is necessary to exclude a septic process.</w:t>
      </w:r>
    </w:p>
    <w:p w14:paraId="157602B1" w14:textId="77777777" w:rsidR="00355005" w:rsidRPr="000E0606" w:rsidRDefault="00355005" w:rsidP="00EA6A1C">
      <w:pPr>
        <w:ind w:left="851"/>
        <w:rPr>
          <w:sz w:val="24"/>
          <w:szCs w:val="24"/>
          <w:lang w:val="en-US"/>
        </w:rPr>
      </w:pPr>
    </w:p>
    <w:p w14:paraId="6B520B3A" w14:textId="77777777" w:rsidR="00355005" w:rsidRPr="000E0606" w:rsidRDefault="00355005" w:rsidP="00EA6A1C">
      <w:pPr>
        <w:ind w:left="851"/>
        <w:rPr>
          <w:sz w:val="24"/>
          <w:szCs w:val="24"/>
          <w:lang w:val="en-US"/>
        </w:rPr>
      </w:pPr>
      <w:r w:rsidRPr="000E0606">
        <w:rPr>
          <w:sz w:val="24"/>
          <w:szCs w:val="24"/>
          <w:lang w:val="en-US"/>
        </w:rPr>
        <w:lastRenderedPageBreak/>
        <w:t>A marked increase in pain accompanied by local swelling, further restriction of joint motion, fever and malaise are suggestive of septic arthritis. If this complication occurs and the diagnosis of sepsis is confirmed, appropriate antimicrobial therapy should be instituted.</w:t>
      </w:r>
    </w:p>
    <w:p w14:paraId="4585A27C" w14:textId="77777777" w:rsidR="00355005" w:rsidRPr="000E0606" w:rsidRDefault="00355005" w:rsidP="00EA6A1C">
      <w:pPr>
        <w:ind w:left="851"/>
        <w:rPr>
          <w:sz w:val="24"/>
          <w:szCs w:val="24"/>
          <w:lang w:val="en-US"/>
        </w:rPr>
      </w:pPr>
    </w:p>
    <w:p w14:paraId="32B756F9" w14:textId="77777777" w:rsidR="00355005" w:rsidRPr="000E0606" w:rsidRDefault="00355005" w:rsidP="00EA6A1C">
      <w:pPr>
        <w:ind w:left="851"/>
        <w:rPr>
          <w:sz w:val="24"/>
          <w:szCs w:val="24"/>
          <w:lang w:val="en-US"/>
        </w:rPr>
      </w:pPr>
      <w:r w:rsidRPr="000E0606">
        <w:rPr>
          <w:sz w:val="24"/>
          <w:szCs w:val="24"/>
          <w:lang w:val="en-US"/>
        </w:rPr>
        <w:t>Patients should understand the great importance of not over-using joints that are still diseased, despite symptomatic improvement.</w:t>
      </w:r>
    </w:p>
    <w:p w14:paraId="3E9065D3" w14:textId="77777777" w:rsidR="00355005" w:rsidRPr="000E0606" w:rsidRDefault="00355005" w:rsidP="00EA6A1C">
      <w:pPr>
        <w:ind w:left="851"/>
        <w:rPr>
          <w:sz w:val="24"/>
          <w:szCs w:val="24"/>
          <w:lang w:val="en-US"/>
        </w:rPr>
      </w:pPr>
    </w:p>
    <w:p w14:paraId="449F218D" w14:textId="77777777" w:rsidR="00355005" w:rsidRPr="000E0606" w:rsidRDefault="00355005" w:rsidP="00EA6A1C">
      <w:pPr>
        <w:ind w:left="851"/>
        <w:rPr>
          <w:sz w:val="24"/>
          <w:szCs w:val="24"/>
          <w:lang w:val="en-US"/>
        </w:rPr>
      </w:pPr>
      <w:r w:rsidRPr="000E0606">
        <w:rPr>
          <w:sz w:val="24"/>
          <w:szCs w:val="24"/>
          <w:lang w:val="en-US"/>
        </w:rPr>
        <w:t>Corticosteroids should not be injected into unstable joints.</w:t>
      </w:r>
    </w:p>
    <w:p w14:paraId="27D6E628" w14:textId="77777777" w:rsidR="00355005" w:rsidRPr="000E0606" w:rsidRDefault="00355005" w:rsidP="00EA6A1C">
      <w:pPr>
        <w:ind w:left="851"/>
        <w:rPr>
          <w:sz w:val="24"/>
          <w:szCs w:val="24"/>
          <w:lang w:val="en-US"/>
        </w:rPr>
      </w:pPr>
    </w:p>
    <w:p w14:paraId="7A484E64" w14:textId="77777777" w:rsidR="00355005" w:rsidRPr="000E0606" w:rsidRDefault="00355005" w:rsidP="00EA6A1C">
      <w:pPr>
        <w:ind w:left="851"/>
        <w:rPr>
          <w:sz w:val="24"/>
          <w:szCs w:val="24"/>
          <w:lang w:val="en-US"/>
        </w:rPr>
      </w:pPr>
      <w:r w:rsidRPr="000E0606">
        <w:rPr>
          <w:sz w:val="24"/>
          <w:szCs w:val="24"/>
          <w:lang w:val="en-US"/>
        </w:rPr>
        <w:t>Frequent intraarticular injections have been reported to cause development of Charcot-like arthropathies.</w:t>
      </w:r>
    </w:p>
    <w:p w14:paraId="42F44591" w14:textId="77777777" w:rsidR="00355005" w:rsidRPr="000E0606" w:rsidRDefault="00355005" w:rsidP="00EA6A1C">
      <w:pPr>
        <w:ind w:left="851"/>
        <w:rPr>
          <w:sz w:val="24"/>
          <w:szCs w:val="24"/>
          <w:lang w:val="en-US"/>
        </w:rPr>
      </w:pPr>
    </w:p>
    <w:p w14:paraId="301DB39A" w14:textId="77777777" w:rsidR="00355005" w:rsidRPr="000E0606" w:rsidRDefault="00355005" w:rsidP="00EA6A1C">
      <w:pPr>
        <w:ind w:left="851"/>
        <w:rPr>
          <w:sz w:val="24"/>
          <w:szCs w:val="24"/>
          <w:u w:val="single"/>
          <w:lang w:val="en-US"/>
        </w:rPr>
      </w:pPr>
      <w:r w:rsidRPr="000E0606">
        <w:rPr>
          <w:sz w:val="24"/>
          <w:szCs w:val="24"/>
          <w:u w:val="single"/>
          <w:lang w:val="en-US"/>
        </w:rPr>
        <w:t>Paediatric population</w:t>
      </w:r>
    </w:p>
    <w:p w14:paraId="7E7FF24F" w14:textId="77777777" w:rsidR="00355005" w:rsidRPr="000E0606" w:rsidRDefault="00355005" w:rsidP="00EA6A1C">
      <w:pPr>
        <w:ind w:left="851"/>
        <w:rPr>
          <w:i/>
          <w:sz w:val="24"/>
          <w:szCs w:val="24"/>
          <w:lang w:val="en-US"/>
        </w:rPr>
      </w:pPr>
    </w:p>
    <w:p w14:paraId="0D7FB8F6" w14:textId="77777777" w:rsidR="00355005" w:rsidRPr="000E0606" w:rsidRDefault="00355005" w:rsidP="00EA6A1C">
      <w:pPr>
        <w:ind w:left="851"/>
        <w:rPr>
          <w:i/>
          <w:sz w:val="24"/>
          <w:szCs w:val="24"/>
          <w:lang w:val="en-US"/>
        </w:rPr>
      </w:pPr>
      <w:r w:rsidRPr="000E0606">
        <w:rPr>
          <w:i/>
          <w:sz w:val="24"/>
          <w:szCs w:val="24"/>
          <w:lang w:val="en-US"/>
        </w:rPr>
        <w:t>Preterm neonates:</w:t>
      </w:r>
    </w:p>
    <w:p w14:paraId="77E77D5F" w14:textId="77FB7441" w:rsidR="00355005" w:rsidRPr="000E0606" w:rsidRDefault="00355005" w:rsidP="00EA6A1C">
      <w:pPr>
        <w:ind w:left="851"/>
        <w:rPr>
          <w:sz w:val="24"/>
          <w:szCs w:val="24"/>
          <w:lang w:val="en-US"/>
        </w:rPr>
      </w:pPr>
      <w:r w:rsidRPr="000E0606">
        <w:rPr>
          <w:sz w:val="24"/>
          <w:szCs w:val="24"/>
          <w:lang w:val="en-US"/>
        </w:rPr>
        <w:t>Available evidence suggests long-term neurodevelopmental adverse events after early treatment (&lt; 96 hours) of premature infants with chronic lung disease at starting doses of 0.25</w:t>
      </w:r>
      <w:r w:rsidR="00CE6FDB">
        <w:rPr>
          <w:sz w:val="24"/>
          <w:szCs w:val="24"/>
          <w:lang w:val="en-US"/>
        </w:rPr>
        <w:t xml:space="preserve"> </w:t>
      </w:r>
      <w:r w:rsidRPr="000E0606">
        <w:rPr>
          <w:sz w:val="24"/>
          <w:szCs w:val="24"/>
          <w:lang w:val="en-US"/>
        </w:rPr>
        <w:t>mg/kg twice daily.</w:t>
      </w:r>
    </w:p>
    <w:p w14:paraId="06C194B6" w14:textId="77777777" w:rsidR="00355005" w:rsidRPr="000E0606" w:rsidRDefault="00355005" w:rsidP="00EA6A1C">
      <w:pPr>
        <w:ind w:left="851"/>
        <w:rPr>
          <w:sz w:val="24"/>
          <w:szCs w:val="24"/>
          <w:lang w:val="en-US"/>
        </w:rPr>
      </w:pPr>
    </w:p>
    <w:p w14:paraId="4B72AC82" w14:textId="77777777" w:rsidR="00355005" w:rsidRPr="000E0606" w:rsidRDefault="00355005" w:rsidP="00EA6A1C">
      <w:pPr>
        <w:ind w:left="851"/>
        <w:rPr>
          <w:sz w:val="24"/>
          <w:szCs w:val="24"/>
          <w:u w:val="single"/>
          <w:lang w:val="en-US"/>
        </w:rPr>
      </w:pPr>
      <w:r w:rsidRPr="000E0606">
        <w:rPr>
          <w:sz w:val="24"/>
          <w:szCs w:val="24"/>
          <w:u w:val="single"/>
          <w:lang w:val="en-US"/>
        </w:rPr>
        <w:t>Hypertrophic cardiomyopathy</w:t>
      </w:r>
    </w:p>
    <w:p w14:paraId="0950DF61" w14:textId="77777777" w:rsidR="00355005" w:rsidRPr="000E0606" w:rsidRDefault="00355005" w:rsidP="00EA6A1C">
      <w:pPr>
        <w:ind w:left="851"/>
        <w:rPr>
          <w:sz w:val="24"/>
          <w:szCs w:val="24"/>
          <w:lang w:val="en-US"/>
        </w:rPr>
      </w:pPr>
      <w:r w:rsidRPr="000E0606">
        <w:rPr>
          <w:sz w:val="24"/>
          <w:szCs w:val="24"/>
          <w:lang w:val="en-US"/>
        </w:rPr>
        <w:t>Hypertrophic cardiomyopathy was reported after systemic administration of corticosteroids including dexamethasone to prematurely born infants. In the majority of cases reported, this was reversible on withdrawal of treatment. In preterm infants treated with systemic dexamethasone diagnostic evaluation and monitoring of cardiac function and structure should be performed (section 4.8).</w:t>
      </w:r>
    </w:p>
    <w:p w14:paraId="7E965225" w14:textId="77777777" w:rsidR="00355005" w:rsidRPr="000E0606" w:rsidRDefault="00355005" w:rsidP="00EA6A1C">
      <w:pPr>
        <w:ind w:left="851"/>
        <w:rPr>
          <w:i/>
          <w:sz w:val="24"/>
          <w:szCs w:val="24"/>
          <w:lang w:val="en-US"/>
        </w:rPr>
      </w:pPr>
    </w:p>
    <w:p w14:paraId="67DA4156" w14:textId="77777777" w:rsidR="00355005" w:rsidRPr="000E0606" w:rsidRDefault="00355005" w:rsidP="00EA6A1C">
      <w:pPr>
        <w:ind w:left="851"/>
        <w:rPr>
          <w:i/>
          <w:sz w:val="24"/>
          <w:szCs w:val="24"/>
          <w:lang w:val="en-US"/>
        </w:rPr>
      </w:pPr>
      <w:r w:rsidRPr="000E0606">
        <w:rPr>
          <w:i/>
          <w:sz w:val="24"/>
          <w:szCs w:val="24"/>
          <w:lang w:val="en-US"/>
        </w:rPr>
        <w:t>Children:</w:t>
      </w:r>
    </w:p>
    <w:p w14:paraId="3B096FA9" w14:textId="77777777" w:rsidR="00355005" w:rsidRPr="000E0606" w:rsidRDefault="00355005" w:rsidP="00EA6A1C">
      <w:pPr>
        <w:ind w:left="851"/>
        <w:rPr>
          <w:sz w:val="24"/>
          <w:szCs w:val="24"/>
          <w:lang w:val="en-US"/>
        </w:rPr>
      </w:pPr>
      <w:r w:rsidRPr="000E0606">
        <w:rPr>
          <w:sz w:val="24"/>
          <w:szCs w:val="24"/>
          <w:lang w:val="en-US"/>
        </w:rPr>
        <w:t xml:space="preserve">Corticosteroids cause growth retardation in infancy, childhood and adolescence, which may be irreversible. Treatment should be limited to the minimum dosage for the shortest possible time. In order to </w:t>
      </w:r>
      <w:proofErr w:type="spellStart"/>
      <w:r w:rsidRPr="000E0606">
        <w:rPr>
          <w:sz w:val="24"/>
          <w:szCs w:val="24"/>
          <w:lang w:val="en-US"/>
        </w:rPr>
        <w:t>minimise</w:t>
      </w:r>
      <w:proofErr w:type="spellEnd"/>
      <w:r w:rsidRPr="000E0606">
        <w:rPr>
          <w:sz w:val="24"/>
          <w:szCs w:val="24"/>
          <w:lang w:val="en-US"/>
        </w:rPr>
        <w:t xml:space="preserve"> suppression of the </w:t>
      </w:r>
      <w:proofErr w:type="spellStart"/>
      <w:r w:rsidRPr="000E0606">
        <w:rPr>
          <w:sz w:val="24"/>
          <w:szCs w:val="24"/>
          <w:lang w:val="en-US"/>
        </w:rPr>
        <w:t>hypothalamo</w:t>
      </w:r>
      <w:proofErr w:type="spellEnd"/>
      <w:r w:rsidRPr="000E0606">
        <w:rPr>
          <w:sz w:val="24"/>
          <w:szCs w:val="24"/>
          <w:lang w:val="en-US"/>
        </w:rPr>
        <w:t>-pituitary-adrenal axis and growth retardation, treatment should be limited, where possible, to a single dose on alternate days.</w:t>
      </w:r>
    </w:p>
    <w:p w14:paraId="740D840D" w14:textId="77777777" w:rsidR="00355005" w:rsidRPr="000E0606" w:rsidRDefault="00355005" w:rsidP="00EA6A1C">
      <w:pPr>
        <w:ind w:left="851"/>
        <w:rPr>
          <w:sz w:val="24"/>
          <w:szCs w:val="24"/>
          <w:lang w:val="en-US"/>
        </w:rPr>
      </w:pPr>
    </w:p>
    <w:p w14:paraId="458FE8E0" w14:textId="77777777" w:rsidR="00355005" w:rsidRPr="000E0606" w:rsidRDefault="00355005" w:rsidP="00EA6A1C">
      <w:pPr>
        <w:ind w:left="851"/>
        <w:rPr>
          <w:sz w:val="24"/>
          <w:szCs w:val="24"/>
          <w:lang w:val="en-US"/>
        </w:rPr>
      </w:pPr>
      <w:r w:rsidRPr="000E0606">
        <w:rPr>
          <w:sz w:val="24"/>
          <w:szCs w:val="24"/>
          <w:lang w:val="en-US"/>
        </w:rPr>
        <w:t>Growth and development of infants and children on prolonged corticosteroid therapy should be carefully monitored.</w:t>
      </w:r>
    </w:p>
    <w:p w14:paraId="3CE5A07C" w14:textId="77777777" w:rsidR="00355005" w:rsidRPr="000E0606" w:rsidRDefault="00355005" w:rsidP="00EA6A1C">
      <w:pPr>
        <w:ind w:left="851"/>
        <w:rPr>
          <w:sz w:val="24"/>
          <w:szCs w:val="24"/>
          <w:lang w:val="en-US"/>
        </w:rPr>
      </w:pPr>
    </w:p>
    <w:p w14:paraId="504A76FC" w14:textId="77777777" w:rsidR="00355005" w:rsidRPr="000E0606" w:rsidRDefault="00355005" w:rsidP="00EA6A1C">
      <w:pPr>
        <w:ind w:left="851"/>
        <w:rPr>
          <w:sz w:val="24"/>
          <w:szCs w:val="24"/>
          <w:lang w:val="en-US"/>
        </w:rPr>
      </w:pPr>
      <w:r w:rsidRPr="000E0606">
        <w:rPr>
          <w:sz w:val="24"/>
          <w:szCs w:val="24"/>
          <w:lang w:val="en-US"/>
        </w:rPr>
        <w:t xml:space="preserve">Dexamethasone has been used to treat and prevent chronic lung disease in preterm infants (unlicensed use). Clinical trials have shown no </w:t>
      </w:r>
      <w:proofErr w:type="gramStart"/>
      <w:r w:rsidRPr="000E0606">
        <w:rPr>
          <w:sz w:val="24"/>
          <w:szCs w:val="24"/>
          <w:lang w:val="en-US"/>
        </w:rPr>
        <w:t>long term</w:t>
      </w:r>
      <w:proofErr w:type="gramEnd"/>
      <w:r w:rsidRPr="000E0606">
        <w:rPr>
          <w:sz w:val="24"/>
          <w:szCs w:val="24"/>
          <w:lang w:val="en-US"/>
        </w:rPr>
        <w:t xml:space="preserve"> benefit in reducing time to discharge, the incidence of chronic lung disease or mortality. Recent trials have suggested an association between the use of dexamethasone in preterm infants and the development of cerebral palsy. In view of this possible safety concern, an assessment of the risk benefit should be made on an individual patient basis.</w:t>
      </w:r>
    </w:p>
    <w:p w14:paraId="53C37564" w14:textId="77777777" w:rsidR="00355005" w:rsidRPr="000E0606" w:rsidRDefault="00355005" w:rsidP="00EA6A1C">
      <w:pPr>
        <w:ind w:left="851"/>
        <w:rPr>
          <w:b/>
          <w:sz w:val="24"/>
          <w:szCs w:val="24"/>
          <w:lang w:val="en-US"/>
        </w:rPr>
      </w:pPr>
    </w:p>
    <w:p w14:paraId="0C7B60FC" w14:textId="77777777" w:rsidR="00355005" w:rsidRPr="000E0606" w:rsidRDefault="00355005" w:rsidP="00EA6A1C">
      <w:pPr>
        <w:ind w:left="851"/>
        <w:rPr>
          <w:b/>
          <w:sz w:val="24"/>
          <w:szCs w:val="24"/>
          <w:lang w:val="en-US"/>
        </w:rPr>
      </w:pPr>
      <w:r w:rsidRPr="000E0606">
        <w:rPr>
          <w:b/>
          <w:sz w:val="24"/>
          <w:szCs w:val="24"/>
          <w:lang w:val="en-US"/>
        </w:rPr>
        <w:t>Sodium content</w:t>
      </w:r>
    </w:p>
    <w:p w14:paraId="74446D59" w14:textId="77777777" w:rsidR="00355005" w:rsidRPr="000E0606" w:rsidRDefault="00355005" w:rsidP="00EA6A1C">
      <w:pPr>
        <w:ind w:left="851"/>
        <w:rPr>
          <w:sz w:val="24"/>
          <w:szCs w:val="24"/>
          <w:lang w:val="en-US"/>
        </w:rPr>
      </w:pPr>
      <w:r w:rsidRPr="000E0606">
        <w:rPr>
          <w:sz w:val="24"/>
          <w:szCs w:val="24"/>
          <w:lang w:val="en-US"/>
        </w:rPr>
        <w:t>This medicinal product contains 241.5 mg sodium per maximum single dose, equivalent to 12.075 % of the WHO recommended maximum daily intake of 2 g sodium for an adult.</w:t>
      </w:r>
    </w:p>
    <w:p w14:paraId="0023EC51" w14:textId="77777777" w:rsidR="00355005" w:rsidRPr="000E0606" w:rsidRDefault="00355005" w:rsidP="00EA6A1C">
      <w:pPr>
        <w:ind w:left="851"/>
        <w:rPr>
          <w:sz w:val="24"/>
          <w:szCs w:val="24"/>
          <w:lang w:val="en-US"/>
        </w:rPr>
      </w:pPr>
    </w:p>
    <w:p w14:paraId="7D2D9200" w14:textId="77777777" w:rsidR="00355005" w:rsidRPr="000E0606" w:rsidRDefault="00355005" w:rsidP="00EA6A1C">
      <w:pPr>
        <w:ind w:left="851"/>
        <w:rPr>
          <w:b/>
          <w:sz w:val="24"/>
          <w:szCs w:val="24"/>
          <w:lang w:val="en-US"/>
        </w:rPr>
      </w:pPr>
      <w:r w:rsidRPr="000E0606">
        <w:rPr>
          <w:b/>
          <w:sz w:val="24"/>
          <w:szCs w:val="24"/>
          <w:lang w:val="en-US"/>
        </w:rPr>
        <w:t>Propylene glycol content</w:t>
      </w:r>
    </w:p>
    <w:p w14:paraId="5846FB24" w14:textId="77777777" w:rsidR="00355005" w:rsidRPr="000E0606" w:rsidRDefault="00355005" w:rsidP="00EA6A1C">
      <w:pPr>
        <w:ind w:left="851"/>
        <w:rPr>
          <w:sz w:val="24"/>
          <w:szCs w:val="24"/>
          <w:lang w:val="en-US"/>
        </w:rPr>
      </w:pPr>
      <w:r w:rsidRPr="000E0606">
        <w:rPr>
          <w:sz w:val="24"/>
          <w:szCs w:val="24"/>
          <w:lang w:val="en-US"/>
        </w:rPr>
        <w:t>This medicinal product contains 20 mg propylene glycol (E 1520) in each mL.</w:t>
      </w:r>
    </w:p>
    <w:p w14:paraId="361D86F2" w14:textId="77777777" w:rsidR="00355005" w:rsidRPr="000E0606" w:rsidRDefault="00355005" w:rsidP="00EA6A1C">
      <w:pPr>
        <w:ind w:left="851"/>
        <w:rPr>
          <w:sz w:val="24"/>
          <w:szCs w:val="24"/>
          <w:lang w:val="en-US"/>
        </w:rPr>
      </w:pPr>
      <w:r w:rsidRPr="000E0606">
        <w:rPr>
          <w:sz w:val="24"/>
          <w:szCs w:val="24"/>
          <w:lang w:val="en-US"/>
        </w:rPr>
        <w:lastRenderedPageBreak/>
        <w:t>Medical monitoring is required in patients with impaired renal or hepatic functions because various adverse events attributed to propylene glycol have been reported such as renal dysfunction (acute tubular necrosis), acute renal failure and liver dysfunction.</w:t>
      </w:r>
    </w:p>
    <w:p w14:paraId="25CEB6DA" w14:textId="77777777" w:rsidR="00355005" w:rsidRPr="000E0606" w:rsidRDefault="00355005" w:rsidP="00EA6A1C">
      <w:pPr>
        <w:ind w:left="851"/>
        <w:rPr>
          <w:i/>
          <w:sz w:val="24"/>
          <w:szCs w:val="24"/>
          <w:lang w:val="en-US"/>
        </w:rPr>
      </w:pPr>
      <w:r w:rsidRPr="000E0606">
        <w:rPr>
          <w:sz w:val="24"/>
          <w:szCs w:val="24"/>
          <w:lang w:val="en-US"/>
        </w:rPr>
        <w:t>Co-administration with any substrate for alcohol dehydrogenase, such as ethanol, may induce adverse effects in children less than 5 years old.</w:t>
      </w:r>
    </w:p>
    <w:p w14:paraId="064980DF" w14:textId="77777777" w:rsidR="00355005" w:rsidRPr="000E0606" w:rsidRDefault="00355005" w:rsidP="00EA6A1C">
      <w:pPr>
        <w:ind w:left="851"/>
        <w:rPr>
          <w:sz w:val="24"/>
          <w:szCs w:val="24"/>
          <w:lang w:val="en-IE"/>
        </w:rPr>
      </w:pPr>
      <w:r w:rsidRPr="000E0606">
        <w:rPr>
          <w:sz w:val="24"/>
          <w:szCs w:val="24"/>
          <w:lang w:val="en-IE"/>
        </w:rPr>
        <w:t>Co-administration with any substrate for alcohol dehydrogenase, such as ethanol, may induce serious adverse effects in neonates.</w:t>
      </w:r>
    </w:p>
    <w:p w14:paraId="4CE19CEA" w14:textId="77777777" w:rsidR="00355005" w:rsidRPr="000E0606" w:rsidRDefault="00355005" w:rsidP="00EA6A1C">
      <w:pPr>
        <w:ind w:left="851"/>
        <w:rPr>
          <w:sz w:val="24"/>
          <w:szCs w:val="24"/>
          <w:lang w:val="en-IE"/>
        </w:rPr>
      </w:pPr>
      <w:r w:rsidRPr="000E0606">
        <w:rPr>
          <w:sz w:val="24"/>
          <w:szCs w:val="24"/>
          <w:lang w:val="en-IE"/>
        </w:rPr>
        <w:t>See also Section 4.6 – Fertility, pregnancy and lactation.</w:t>
      </w:r>
    </w:p>
    <w:p w14:paraId="471DD48A" w14:textId="77777777" w:rsidR="007C5D2A" w:rsidRPr="000E0606" w:rsidRDefault="007C5D2A" w:rsidP="003E0341">
      <w:pPr>
        <w:tabs>
          <w:tab w:val="left" w:pos="851"/>
        </w:tabs>
        <w:ind w:left="851"/>
        <w:rPr>
          <w:sz w:val="24"/>
          <w:szCs w:val="24"/>
          <w:lang w:val="en-GB"/>
        </w:rPr>
      </w:pPr>
    </w:p>
    <w:p w14:paraId="5E6F7A96" w14:textId="77777777" w:rsidR="007C5D2A" w:rsidRPr="000E0606" w:rsidRDefault="007C5D2A" w:rsidP="007C5D2A">
      <w:pPr>
        <w:ind w:left="851" w:hanging="851"/>
        <w:rPr>
          <w:b/>
          <w:sz w:val="24"/>
          <w:szCs w:val="24"/>
          <w:lang w:val="en-GB"/>
        </w:rPr>
      </w:pPr>
      <w:r w:rsidRPr="000E0606">
        <w:rPr>
          <w:b/>
          <w:sz w:val="24"/>
          <w:szCs w:val="24"/>
          <w:lang w:val="en-GB"/>
        </w:rPr>
        <w:t>4.5</w:t>
      </w:r>
      <w:r w:rsidRPr="000E0606">
        <w:rPr>
          <w:b/>
          <w:sz w:val="24"/>
          <w:szCs w:val="24"/>
          <w:lang w:val="en-GB"/>
        </w:rPr>
        <w:tab/>
        <w:t>Interaction with other medicinal products and other forms of interaction</w:t>
      </w:r>
    </w:p>
    <w:p w14:paraId="6F842459" w14:textId="77777777" w:rsidR="00355005" w:rsidRPr="000E0606" w:rsidRDefault="00355005" w:rsidP="00EA6A1C">
      <w:pPr>
        <w:ind w:left="851"/>
        <w:rPr>
          <w:sz w:val="24"/>
          <w:szCs w:val="24"/>
          <w:lang w:val="en-US"/>
        </w:rPr>
      </w:pPr>
      <w:r w:rsidRPr="000E0606">
        <w:rPr>
          <w:sz w:val="24"/>
          <w:szCs w:val="24"/>
          <w:lang w:val="en-US"/>
        </w:rPr>
        <w:t xml:space="preserve">Aspirin should be used cautiously in conjunction with corticosteroids in </w:t>
      </w:r>
      <w:proofErr w:type="spellStart"/>
      <w:r w:rsidRPr="000E0606">
        <w:rPr>
          <w:sz w:val="24"/>
          <w:szCs w:val="24"/>
          <w:lang w:val="en-US"/>
        </w:rPr>
        <w:t>hypoprothrombinaemia</w:t>
      </w:r>
      <w:proofErr w:type="spellEnd"/>
      <w:r w:rsidRPr="000E0606">
        <w:rPr>
          <w:sz w:val="24"/>
          <w:szCs w:val="24"/>
          <w:lang w:val="en-US"/>
        </w:rPr>
        <w:t>.</w:t>
      </w:r>
    </w:p>
    <w:p w14:paraId="3B7353AF" w14:textId="77777777" w:rsidR="00355005" w:rsidRPr="000E0606" w:rsidRDefault="00355005" w:rsidP="00EA6A1C">
      <w:pPr>
        <w:ind w:left="851"/>
        <w:rPr>
          <w:sz w:val="24"/>
          <w:szCs w:val="24"/>
          <w:lang w:val="en-US"/>
        </w:rPr>
      </w:pPr>
    </w:p>
    <w:p w14:paraId="525E2309" w14:textId="77777777" w:rsidR="00355005" w:rsidRPr="000E0606" w:rsidRDefault="00355005" w:rsidP="00EA6A1C">
      <w:pPr>
        <w:ind w:left="851"/>
        <w:rPr>
          <w:sz w:val="24"/>
          <w:szCs w:val="24"/>
          <w:lang w:val="en-US"/>
        </w:rPr>
      </w:pPr>
      <w:r w:rsidRPr="000E0606">
        <w:rPr>
          <w:sz w:val="24"/>
          <w:szCs w:val="24"/>
          <w:lang w:val="en-US"/>
        </w:rPr>
        <w:t>The renal clearance of salicylates is increased by corticosteroids and therefore salicylate dosage should be reduced along with steroid withdrawal.</w:t>
      </w:r>
    </w:p>
    <w:p w14:paraId="0072EE89" w14:textId="77777777" w:rsidR="00355005" w:rsidRPr="000E0606" w:rsidRDefault="00355005" w:rsidP="00EA6A1C">
      <w:pPr>
        <w:ind w:left="851"/>
        <w:rPr>
          <w:sz w:val="24"/>
          <w:szCs w:val="24"/>
          <w:lang w:val="en-US"/>
        </w:rPr>
      </w:pPr>
    </w:p>
    <w:p w14:paraId="54359E36" w14:textId="77777777" w:rsidR="00355005" w:rsidRPr="000E0606" w:rsidRDefault="00355005" w:rsidP="00EA6A1C">
      <w:pPr>
        <w:ind w:left="851"/>
        <w:rPr>
          <w:sz w:val="24"/>
          <w:szCs w:val="24"/>
          <w:lang w:val="en-US"/>
        </w:rPr>
      </w:pPr>
      <w:r w:rsidRPr="000E0606">
        <w:rPr>
          <w:sz w:val="24"/>
          <w:szCs w:val="24"/>
          <w:lang w:val="en-US"/>
        </w:rPr>
        <w:t>As phenytoin, barbiturates, ephedrine, rifabutin, carbamazepine, rifampicin and aminoglutethimide may enhance the metabolic clearance of corticosteroids, resulting in decreased blood levels and reduced physiological activity, the dosage may have to be adjusted. These interactions interfere with dexamethasone suppression tests which should be interpreted with caution during administration of these drugs.</w:t>
      </w:r>
    </w:p>
    <w:p w14:paraId="28037069" w14:textId="77777777" w:rsidR="00355005" w:rsidRPr="000E0606" w:rsidRDefault="00355005" w:rsidP="00EA6A1C">
      <w:pPr>
        <w:ind w:left="851"/>
        <w:rPr>
          <w:sz w:val="24"/>
          <w:szCs w:val="24"/>
          <w:lang w:val="en-US"/>
        </w:rPr>
      </w:pPr>
    </w:p>
    <w:p w14:paraId="26FC3593" w14:textId="77777777" w:rsidR="00355005" w:rsidRPr="000E0606" w:rsidRDefault="00355005" w:rsidP="00EA6A1C">
      <w:pPr>
        <w:ind w:left="851"/>
        <w:rPr>
          <w:sz w:val="24"/>
          <w:szCs w:val="24"/>
          <w:lang w:val="en-US"/>
        </w:rPr>
      </w:pPr>
      <w:r w:rsidRPr="000E0606">
        <w:rPr>
          <w:sz w:val="24"/>
          <w:szCs w:val="24"/>
          <w:lang w:val="en-US"/>
        </w:rPr>
        <w:t xml:space="preserve">False-negative results in the dexamethasone suppression test in patients being treated with </w:t>
      </w:r>
      <w:proofErr w:type="spellStart"/>
      <w:r w:rsidRPr="000E0606">
        <w:rPr>
          <w:sz w:val="24"/>
          <w:szCs w:val="24"/>
          <w:lang w:val="en-US"/>
        </w:rPr>
        <w:t>indometacin</w:t>
      </w:r>
      <w:proofErr w:type="spellEnd"/>
      <w:r w:rsidRPr="000E0606">
        <w:rPr>
          <w:sz w:val="24"/>
          <w:szCs w:val="24"/>
          <w:lang w:val="en-US"/>
        </w:rPr>
        <w:t xml:space="preserve"> have been reported.</w:t>
      </w:r>
    </w:p>
    <w:p w14:paraId="34A0228B" w14:textId="77777777" w:rsidR="00355005" w:rsidRPr="000E0606" w:rsidRDefault="00355005" w:rsidP="00EA6A1C">
      <w:pPr>
        <w:ind w:left="851"/>
        <w:rPr>
          <w:sz w:val="24"/>
          <w:szCs w:val="24"/>
          <w:lang w:val="en-US"/>
        </w:rPr>
      </w:pPr>
    </w:p>
    <w:p w14:paraId="7E59F5AD" w14:textId="77777777" w:rsidR="00355005" w:rsidRPr="000E0606" w:rsidRDefault="00355005" w:rsidP="00EA6A1C">
      <w:pPr>
        <w:ind w:left="851"/>
        <w:rPr>
          <w:sz w:val="24"/>
          <w:szCs w:val="24"/>
          <w:lang w:val="en-US"/>
        </w:rPr>
      </w:pPr>
      <w:r w:rsidRPr="000E0606">
        <w:rPr>
          <w:sz w:val="24"/>
          <w:szCs w:val="24"/>
          <w:lang w:val="en-US"/>
        </w:rPr>
        <w:t>The efficacy of coumarin anticoagulants may be changed by concurrent corticosteroid treatment. The prothrombin time should be checked frequently in patients who are receiving corticosteroids and coumarin anticoagulants at the same time, in order to avoid spontaneous bleeding.</w:t>
      </w:r>
    </w:p>
    <w:p w14:paraId="5C32DD1D" w14:textId="77777777" w:rsidR="00355005" w:rsidRPr="000E0606" w:rsidRDefault="00355005" w:rsidP="00EA6A1C">
      <w:pPr>
        <w:ind w:left="851"/>
        <w:rPr>
          <w:sz w:val="24"/>
          <w:szCs w:val="24"/>
          <w:lang w:val="en-US"/>
        </w:rPr>
      </w:pPr>
    </w:p>
    <w:p w14:paraId="265997B3" w14:textId="77777777" w:rsidR="00355005" w:rsidRPr="000E0606" w:rsidRDefault="00355005" w:rsidP="00EA6A1C">
      <w:pPr>
        <w:ind w:left="851"/>
        <w:rPr>
          <w:sz w:val="24"/>
          <w:szCs w:val="24"/>
          <w:lang w:val="en-US"/>
        </w:rPr>
      </w:pPr>
      <w:r w:rsidRPr="000E0606">
        <w:rPr>
          <w:sz w:val="24"/>
          <w:szCs w:val="24"/>
          <w:lang w:val="en-US"/>
        </w:rPr>
        <w:t xml:space="preserve">The desired effects of </w:t>
      </w:r>
      <w:proofErr w:type="spellStart"/>
      <w:r w:rsidRPr="000E0606">
        <w:rPr>
          <w:sz w:val="24"/>
          <w:szCs w:val="24"/>
          <w:lang w:val="en-US"/>
        </w:rPr>
        <w:t>hypoglycaemic</w:t>
      </w:r>
      <w:proofErr w:type="spellEnd"/>
      <w:r w:rsidRPr="000E0606">
        <w:rPr>
          <w:sz w:val="24"/>
          <w:szCs w:val="24"/>
          <w:lang w:val="en-US"/>
        </w:rPr>
        <w:t xml:space="preserve"> agents (including insulin) are </w:t>
      </w:r>
      <w:proofErr w:type="spellStart"/>
      <w:r w:rsidRPr="000E0606">
        <w:rPr>
          <w:sz w:val="24"/>
          <w:szCs w:val="24"/>
          <w:lang w:val="en-US"/>
        </w:rPr>
        <w:t>antagonised</w:t>
      </w:r>
      <w:proofErr w:type="spellEnd"/>
      <w:r w:rsidRPr="000E0606">
        <w:rPr>
          <w:sz w:val="24"/>
          <w:szCs w:val="24"/>
          <w:lang w:val="en-US"/>
        </w:rPr>
        <w:t xml:space="preserve"> by corticosteroids.</w:t>
      </w:r>
    </w:p>
    <w:p w14:paraId="561D72A9" w14:textId="77777777" w:rsidR="00355005" w:rsidRPr="000E0606" w:rsidRDefault="00355005" w:rsidP="00EA6A1C">
      <w:pPr>
        <w:ind w:left="851"/>
        <w:rPr>
          <w:sz w:val="24"/>
          <w:szCs w:val="24"/>
          <w:lang w:val="en-US"/>
        </w:rPr>
      </w:pPr>
    </w:p>
    <w:p w14:paraId="42C4A5EB" w14:textId="77777777" w:rsidR="00355005" w:rsidRPr="000E0606" w:rsidRDefault="00355005" w:rsidP="00EA6A1C">
      <w:pPr>
        <w:ind w:left="851"/>
        <w:rPr>
          <w:sz w:val="24"/>
          <w:szCs w:val="24"/>
          <w:lang w:val="en-US"/>
        </w:rPr>
      </w:pPr>
      <w:r w:rsidRPr="000E0606">
        <w:rPr>
          <w:sz w:val="24"/>
          <w:szCs w:val="24"/>
          <w:lang w:val="en-US"/>
        </w:rPr>
        <w:t xml:space="preserve">When corticosteroids are administered concomitantly with potassium-depleting diuretics, patients should be observed closely for development of </w:t>
      </w:r>
      <w:proofErr w:type="spellStart"/>
      <w:r w:rsidRPr="000E0606">
        <w:rPr>
          <w:sz w:val="24"/>
          <w:szCs w:val="24"/>
          <w:lang w:val="en-US"/>
        </w:rPr>
        <w:t>hypokalaemia</w:t>
      </w:r>
      <w:proofErr w:type="spellEnd"/>
      <w:r w:rsidRPr="000E0606">
        <w:rPr>
          <w:sz w:val="24"/>
          <w:szCs w:val="24"/>
          <w:lang w:val="en-US"/>
        </w:rPr>
        <w:t>.</w:t>
      </w:r>
    </w:p>
    <w:p w14:paraId="0D1E1120" w14:textId="77777777" w:rsidR="00355005" w:rsidRPr="000E0606" w:rsidRDefault="00355005" w:rsidP="00EA6A1C">
      <w:pPr>
        <w:ind w:left="851"/>
        <w:rPr>
          <w:sz w:val="24"/>
          <w:szCs w:val="24"/>
          <w:lang w:val="en-US"/>
        </w:rPr>
      </w:pPr>
    </w:p>
    <w:p w14:paraId="5583A98D" w14:textId="77777777" w:rsidR="00355005" w:rsidRPr="000E0606" w:rsidRDefault="00355005" w:rsidP="00EA6A1C">
      <w:pPr>
        <w:ind w:left="851"/>
        <w:rPr>
          <w:sz w:val="24"/>
          <w:szCs w:val="24"/>
          <w:lang w:val="en-US"/>
        </w:rPr>
      </w:pPr>
      <w:r w:rsidRPr="000E0606">
        <w:rPr>
          <w:sz w:val="24"/>
          <w:szCs w:val="24"/>
          <w:lang w:val="en-US"/>
        </w:rPr>
        <w:t xml:space="preserve">Corticosteroids may affect the </w:t>
      </w:r>
      <w:proofErr w:type="spellStart"/>
      <w:r w:rsidRPr="000E0606">
        <w:rPr>
          <w:sz w:val="24"/>
          <w:szCs w:val="24"/>
          <w:lang w:val="en-US"/>
        </w:rPr>
        <w:t>nitroblue</w:t>
      </w:r>
      <w:proofErr w:type="spellEnd"/>
      <w:r w:rsidRPr="000E0606">
        <w:rPr>
          <w:sz w:val="24"/>
          <w:szCs w:val="24"/>
          <w:lang w:val="en-US"/>
        </w:rPr>
        <w:t xml:space="preserve"> tetrazolium test for bacterial infection and produce false-negative results.</w:t>
      </w:r>
    </w:p>
    <w:p w14:paraId="370C7784" w14:textId="77777777" w:rsidR="00355005" w:rsidRPr="000E0606" w:rsidRDefault="00355005" w:rsidP="00EA6A1C">
      <w:pPr>
        <w:ind w:left="851"/>
        <w:rPr>
          <w:sz w:val="24"/>
          <w:szCs w:val="24"/>
          <w:lang w:val="en-US"/>
        </w:rPr>
      </w:pPr>
    </w:p>
    <w:p w14:paraId="7451CF01" w14:textId="77777777" w:rsidR="00355005" w:rsidRPr="000E0606" w:rsidRDefault="00355005" w:rsidP="00EA6A1C">
      <w:pPr>
        <w:ind w:left="851"/>
        <w:rPr>
          <w:sz w:val="24"/>
          <w:szCs w:val="24"/>
          <w:lang w:val="en-US"/>
        </w:rPr>
      </w:pPr>
      <w:r w:rsidRPr="000E0606">
        <w:rPr>
          <w:sz w:val="24"/>
          <w:szCs w:val="24"/>
          <w:lang w:val="en-US"/>
        </w:rPr>
        <w:t xml:space="preserve">Antiretroviral protease inhibitors (ritonavir, darunavir, indinavir, lopinavir, saquinavir and efavirenz) are </w:t>
      </w:r>
      <w:proofErr w:type="spellStart"/>
      <w:r w:rsidRPr="000E0606">
        <w:rPr>
          <w:sz w:val="24"/>
          <w:szCs w:val="24"/>
          <w:lang w:val="en-US"/>
        </w:rPr>
        <w:t>metabolised</w:t>
      </w:r>
      <w:proofErr w:type="spellEnd"/>
      <w:r w:rsidRPr="000E0606">
        <w:rPr>
          <w:sz w:val="24"/>
          <w:szCs w:val="24"/>
          <w:lang w:val="en-US"/>
        </w:rPr>
        <w:t xml:space="preserve"> by CYP3A. Medicinal products that induce CYP3A activity, such as dexamethasone, may increase the clearance of medicines </w:t>
      </w:r>
      <w:proofErr w:type="spellStart"/>
      <w:r w:rsidRPr="000E0606">
        <w:rPr>
          <w:sz w:val="24"/>
          <w:szCs w:val="24"/>
          <w:lang w:val="en-US"/>
        </w:rPr>
        <w:t>metabolised</w:t>
      </w:r>
      <w:proofErr w:type="spellEnd"/>
      <w:r w:rsidRPr="000E0606">
        <w:rPr>
          <w:sz w:val="24"/>
          <w:szCs w:val="24"/>
          <w:lang w:val="en-US"/>
        </w:rPr>
        <w:t xml:space="preserve"> by CYP3A, resulting in lowered plasma concentrations.</w:t>
      </w:r>
    </w:p>
    <w:p w14:paraId="017F4138" w14:textId="77777777" w:rsidR="00355005" w:rsidRPr="000E0606" w:rsidRDefault="00355005" w:rsidP="00EA6A1C">
      <w:pPr>
        <w:ind w:left="851"/>
        <w:rPr>
          <w:sz w:val="24"/>
          <w:szCs w:val="24"/>
          <w:lang w:val="en-US"/>
        </w:rPr>
      </w:pPr>
    </w:p>
    <w:p w14:paraId="09F5AB88" w14:textId="77777777" w:rsidR="00355005" w:rsidRPr="000E0606" w:rsidRDefault="00355005" w:rsidP="00EA6A1C">
      <w:pPr>
        <w:ind w:left="851"/>
        <w:rPr>
          <w:sz w:val="24"/>
          <w:szCs w:val="24"/>
          <w:lang w:val="en-US"/>
        </w:rPr>
      </w:pPr>
      <w:r w:rsidRPr="000E0606">
        <w:rPr>
          <w:sz w:val="24"/>
          <w:szCs w:val="24"/>
          <w:lang w:val="en-US"/>
        </w:rPr>
        <w:t>Certain antiretroviral protease inhibitors (ritonavir, indinavir) may also be inhibitors of CYP3A themselves and as a result may increase the plasma concentration of dexamethasone.</w:t>
      </w:r>
    </w:p>
    <w:p w14:paraId="31B751BF" w14:textId="70D46C3C" w:rsidR="00E041FE" w:rsidRDefault="00E041FE">
      <w:pPr>
        <w:rPr>
          <w:sz w:val="24"/>
          <w:szCs w:val="24"/>
          <w:lang w:val="en-GB"/>
        </w:rPr>
      </w:pPr>
      <w:r>
        <w:rPr>
          <w:sz w:val="24"/>
          <w:szCs w:val="24"/>
          <w:lang w:val="en-GB"/>
        </w:rPr>
        <w:br w:type="page"/>
      </w:r>
    </w:p>
    <w:p w14:paraId="204927CB" w14:textId="77777777" w:rsidR="007C5D2A" w:rsidRPr="000E0606" w:rsidRDefault="007C5D2A" w:rsidP="003E0341">
      <w:pPr>
        <w:tabs>
          <w:tab w:val="left" w:pos="851"/>
        </w:tabs>
        <w:ind w:left="851"/>
        <w:rPr>
          <w:sz w:val="24"/>
          <w:szCs w:val="24"/>
          <w:lang w:val="en-GB"/>
        </w:rPr>
      </w:pPr>
    </w:p>
    <w:p w14:paraId="60C7D07F"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4.6</w:t>
      </w:r>
      <w:r w:rsidRPr="000E0606">
        <w:rPr>
          <w:b/>
          <w:sz w:val="24"/>
          <w:szCs w:val="24"/>
          <w:lang w:val="en-GB"/>
        </w:rPr>
        <w:tab/>
      </w:r>
      <w:r w:rsidR="004860D3" w:rsidRPr="000E0606">
        <w:rPr>
          <w:b/>
          <w:sz w:val="24"/>
          <w:szCs w:val="24"/>
          <w:lang w:val="en-GB"/>
        </w:rPr>
        <w:t>Fertility, p</w:t>
      </w:r>
      <w:r w:rsidRPr="000E0606">
        <w:rPr>
          <w:b/>
          <w:sz w:val="24"/>
          <w:szCs w:val="24"/>
          <w:lang w:val="en-GB"/>
        </w:rPr>
        <w:t>regnancy and lactation</w:t>
      </w:r>
    </w:p>
    <w:p w14:paraId="453D398B" w14:textId="77777777" w:rsidR="00EF5C67" w:rsidRDefault="00EF5C67" w:rsidP="00EA6A1C">
      <w:pPr>
        <w:ind w:left="851"/>
        <w:rPr>
          <w:sz w:val="24"/>
          <w:szCs w:val="24"/>
          <w:lang w:val="en-US"/>
        </w:rPr>
      </w:pPr>
    </w:p>
    <w:p w14:paraId="59D0ADDE" w14:textId="59C3BD2C" w:rsidR="00355005" w:rsidRPr="00EF5C67" w:rsidRDefault="00355005" w:rsidP="00EA6A1C">
      <w:pPr>
        <w:ind w:left="851"/>
        <w:rPr>
          <w:i/>
          <w:sz w:val="24"/>
          <w:szCs w:val="24"/>
          <w:lang w:val="en-US"/>
        </w:rPr>
      </w:pPr>
      <w:r w:rsidRPr="00EF5C67">
        <w:rPr>
          <w:i/>
          <w:sz w:val="24"/>
          <w:szCs w:val="24"/>
          <w:lang w:val="en-US"/>
        </w:rPr>
        <w:t>Pregnancy</w:t>
      </w:r>
    </w:p>
    <w:p w14:paraId="7E747F15" w14:textId="77777777" w:rsidR="00355005" w:rsidRPr="000E0606" w:rsidRDefault="00355005" w:rsidP="00EA6A1C">
      <w:pPr>
        <w:ind w:left="851"/>
        <w:rPr>
          <w:sz w:val="24"/>
          <w:szCs w:val="24"/>
          <w:lang w:val="en-US"/>
        </w:rPr>
      </w:pPr>
      <w:r w:rsidRPr="000E0606">
        <w:rPr>
          <w:sz w:val="24"/>
          <w:szCs w:val="24"/>
          <w:lang w:val="en-US"/>
        </w:rPr>
        <w:t>The ability of corticosteroids to cross the placenta varies between individual drugs, however, dexamethasone readily crosses the placenta.</w:t>
      </w:r>
    </w:p>
    <w:p w14:paraId="563C465C" w14:textId="77777777" w:rsidR="00355005" w:rsidRPr="000E0606" w:rsidRDefault="00355005" w:rsidP="00EA6A1C">
      <w:pPr>
        <w:ind w:left="851"/>
        <w:rPr>
          <w:sz w:val="24"/>
          <w:szCs w:val="24"/>
          <w:lang w:val="en-US"/>
        </w:rPr>
      </w:pPr>
      <w:r w:rsidRPr="000E0606">
        <w:rPr>
          <w:sz w:val="24"/>
          <w:szCs w:val="24"/>
          <w:lang w:val="en-US"/>
        </w:rPr>
        <w:t xml:space="preserve">Administration of corticosteroids to pregnant animals can cause abnormalities of </w:t>
      </w:r>
      <w:proofErr w:type="spellStart"/>
      <w:r w:rsidRPr="000E0606">
        <w:rPr>
          <w:sz w:val="24"/>
          <w:szCs w:val="24"/>
          <w:lang w:val="en-US"/>
        </w:rPr>
        <w:t>foetal</w:t>
      </w:r>
      <w:proofErr w:type="spellEnd"/>
      <w:r w:rsidRPr="000E0606">
        <w:rPr>
          <w:sz w:val="24"/>
          <w:szCs w:val="24"/>
          <w:lang w:val="en-US"/>
        </w:rPr>
        <w:t xml:space="preserve"> development including cleft palate, intrauterine growth retardation and effects on brain growth and development. There is no evidence that corticosteroids result in an increased incidence of congenital abnormalities, such as cleft palate/lip in man. See also section 5.3 Preclinical safety data.</w:t>
      </w:r>
    </w:p>
    <w:p w14:paraId="61640977" w14:textId="77777777" w:rsidR="00355005" w:rsidRPr="000E0606" w:rsidRDefault="00355005" w:rsidP="00EA6A1C">
      <w:pPr>
        <w:ind w:left="851"/>
        <w:rPr>
          <w:sz w:val="24"/>
          <w:szCs w:val="24"/>
          <w:lang w:val="en-US"/>
        </w:rPr>
      </w:pPr>
      <w:r w:rsidRPr="000E0606">
        <w:rPr>
          <w:sz w:val="24"/>
          <w:szCs w:val="24"/>
          <w:lang w:val="en-US"/>
        </w:rPr>
        <w:t>However, when administered for prolonged periods or repeatedly during pregnancy, corticosteroids may increase the risk of intrauterine growth retardation. Hypoadrenalism may, in theory, occur in the neonate following prenatal exposure to corticosteroids but usually resolves spontaneously following birth and is rarely clinically important. As with all drugs, corticosteroids should only be prescribed when the benefits to the mother and child outweigh the risks.</w:t>
      </w:r>
    </w:p>
    <w:p w14:paraId="55CC1676" w14:textId="77777777" w:rsidR="00355005" w:rsidRPr="000E0606" w:rsidRDefault="00355005" w:rsidP="00EA6A1C">
      <w:pPr>
        <w:ind w:left="851"/>
        <w:rPr>
          <w:sz w:val="24"/>
          <w:szCs w:val="24"/>
          <w:lang w:val="en-US"/>
        </w:rPr>
      </w:pPr>
      <w:r w:rsidRPr="000E0606">
        <w:rPr>
          <w:sz w:val="24"/>
          <w:szCs w:val="24"/>
          <w:lang w:val="en-US"/>
        </w:rPr>
        <w:t xml:space="preserve">When corticosteroids are essential however, patients with normal pregnancies may be treated as though they were in non-gravid state. Studies have shown an increased risk of neonatal </w:t>
      </w:r>
      <w:proofErr w:type="spellStart"/>
      <w:r w:rsidRPr="000E0606">
        <w:rPr>
          <w:sz w:val="24"/>
          <w:szCs w:val="24"/>
          <w:lang w:val="en-US"/>
        </w:rPr>
        <w:t>hypoglycaemia</w:t>
      </w:r>
      <w:proofErr w:type="spellEnd"/>
      <w:r w:rsidRPr="000E0606">
        <w:rPr>
          <w:sz w:val="24"/>
          <w:szCs w:val="24"/>
          <w:lang w:val="en-US"/>
        </w:rPr>
        <w:t xml:space="preserve"> following antenatal administration of a short course of corticosteroids including dexamethasone to women at risk for late preterm delivery.</w:t>
      </w:r>
    </w:p>
    <w:p w14:paraId="71D654D1" w14:textId="77777777" w:rsidR="00355005" w:rsidRPr="000E0606" w:rsidRDefault="00355005" w:rsidP="00EA6A1C">
      <w:pPr>
        <w:ind w:left="851"/>
        <w:rPr>
          <w:sz w:val="24"/>
          <w:szCs w:val="24"/>
          <w:lang w:val="en-US"/>
        </w:rPr>
      </w:pPr>
    </w:p>
    <w:p w14:paraId="4680DD05" w14:textId="77777777" w:rsidR="00355005" w:rsidRPr="00EF5C67" w:rsidRDefault="00355005" w:rsidP="00EA6A1C">
      <w:pPr>
        <w:ind w:left="851"/>
        <w:rPr>
          <w:i/>
          <w:sz w:val="24"/>
          <w:szCs w:val="24"/>
          <w:lang w:val="en-GB"/>
        </w:rPr>
      </w:pPr>
      <w:r w:rsidRPr="00EF5C67">
        <w:rPr>
          <w:i/>
          <w:sz w:val="24"/>
          <w:szCs w:val="24"/>
          <w:lang w:val="en-US"/>
        </w:rPr>
        <w:t>Breast-feeding</w:t>
      </w:r>
    </w:p>
    <w:p w14:paraId="5802F798" w14:textId="77777777" w:rsidR="00355005" w:rsidRPr="000E0606" w:rsidRDefault="00355005" w:rsidP="00EA6A1C">
      <w:pPr>
        <w:ind w:left="851"/>
        <w:rPr>
          <w:sz w:val="24"/>
          <w:szCs w:val="24"/>
          <w:lang w:val="en-US"/>
        </w:rPr>
      </w:pPr>
      <w:r w:rsidRPr="000E0606">
        <w:rPr>
          <w:sz w:val="24"/>
          <w:szCs w:val="24"/>
          <w:lang w:val="en-US"/>
        </w:rPr>
        <w:t>Corticosteroids may pass into breast milk, although no data are available for dexamethasone. Infants of mothers taking high doses of systemic corticosteroids for prolonged periods may have a degree of adrenal suppression.</w:t>
      </w:r>
    </w:p>
    <w:p w14:paraId="0ECEFAB8" w14:textId="77777777" w:rsidR="00EF5C67" w:rsidRDefault="00EF5C67" w:rsidP="00EA6A1C">
      <w:pPr>
        <w:ind w:left="851"/>
        <w:rPr>
          <w:sz w:val="24"/>
          <w:szCs w:val="24"/>
          <w:lang w:val="en-US"/>
        </w:rPr>
      </w:pPr>
    </w:p>
    <w:p w14:paraId="4B631296" w14:textId="4770D62E" w:rsidR="00355005" w:rsidRPr="000E0606" w:rsidRDefault="00355005" w:rsidP="00EA6A1C">
      <w:pPr>
        <w:ind w:left="851"/>
        <w:rPr>
          <w:sz w:val="24"/>
          <w:szCs w:val="24"/>
          <w:lang w:val="en-US"/>
        </w:rPr>
      </w:pPr>
      <w:r w:rsidRPr="000E0606">
        <w:rPr>
          <w:sz w:val="24"/>
          <w:szCs w:val="24"/>
          <w:lang w:val="en-US"/>
        </w:rPr>
        <w:t>While propylene glycol has not been shown to cause reproductive or developmental toxicity in</w:t>
      </w:r>
      <w:r w:rsidR="00EF5C67">
        <w:rPr>
          <w:sz w:val="24"/>
          <w:szCs w:val="24"/>
          <w:lang w:val="en-US"/>
        </w:rPr>
        <w:t xml:space="preserve"> </w:t>
      </w:r>
      <w:r w:rsidRPr="000E0606">
        <w:rPr>
          <w:sz w:val="24"/>
          <w:szCs w:val="24"/>
          <w:lang w:val="en-US"/>
        </w:rPr>
        <w:t xml:space="preserve">animals or humans, it may reach the </w:t>
      </w:r>
      <w:proofErr w:type="spellStart"/>
      <w:r w:rsidRPr="000E0606">
        <w:rPr>
          <w:sz w:val="24"/>
          <w:szCs w:val="24"/>
          <w:lang w:val="en-US"/>
        </w:rPr>
        <w:t>foetus</w:t>
      </w:r>
      <w:proofErr w:type="spellEnd"/>
      <w:r w:rsidRPr="000E0606">
        <w:rPr>
          <w:sz w:val="24"/>
          <w:szCs w:val="24"/>
          <w:lang w:val="en-US"/>
        </w:rPr>
        <w:t xml:space="preserve"> and was found in milk. As a consequence,</w:t>
      </w:r>
      <w:r w:rsidR="00EF5C67">
        <w:rPr>
          <w:sz w:val="24"/>
          <w:szCs w:val="24"/>
          <w:lang w:val="en-US"/>
        </w:rPr>
        <w:t xml:space="preserve"> </w:t>
      </w:r>
      <w:r w:rsidRPr="000E0606">
        <w:rPr>
          <w:sz w:val="24"/>
          <w:szCs w:val="24"/>
          <w:lang w:val="en-US"/>
        </w:rPr>
        <w:t>administration of propylene glycol to pregnant or lactating patients should be considered on a case by case basis.</w:t>
      </w:r>
    </w:p>
    <w:p w14:paraId="63432E1E" w14:textId="77777777" w:rsidR="007C5D2A" w:rsidRPr="000E0606" w:rsidRDefault="007C5D2A" w:rsidP="003E0341">
      <w:pPr>
        <w:tabs>
          <w:tab w:val="left" w:pos="851"/>
        </w:tabs>
        <w:ind w:left="851"/>
        <w:rPr>
          <w:sz w:val="24"/>
          <w:szCs w:val="24"/>
          <w:lang w:val="en-GB"/>
        </w:rPr>
      </w:pPr>
    </w:p>
    <w:p w14:paraId="234D3002"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4.7</w:t>
      </w:r>
      <w:r w:rsidRPr="000E0606">
        <w:rPr>
          <w:b/>
          <w:sz w:val="24"/>
          <w:szCs w:val="24"/>
          <w:lang w:val="en-GB"/>
        </w:rPr>
        <w:tab/>
        <w:t>Effects on ability to drive and use machines</w:t>
      </w:r>
    </w:p>
    <w:p w14:paraId="2F86CC50" w14:textId="77777777" w:rsidR="00EF5C67" w:rsidRDefault="00EF5C67" w:rsidP="00EA6A1C">
      <w:pPr>
        <w:ind w:left="851"/>
        <w:rPr>
          <w:sz w:val="24"/>
          <w:szCs w:val="24"/>
          <w:lang w:val="en-GB"/>
        </w:rPr>
      </w:pPr>
      <w:r>
        <w:rPr>
          <w:sz w:val="24"/>
          <w:szCs w:val="24"/>
          <w:lang w:val="en-GB"/>
        </w:rPr>
        <w:t>No traffic warning.</w:t>
      </w:r>
    </w:p>
    <w:p w14:paraId="74CD85B9" w14:textId="4A1555BB" w:rsidR="00355005" w:rsidRPr="000E0606" w:rsidRDefault="00355005" w:rsidP="00EA6A1C">
      <w:pPr>
        <w:ind w:left="851"/>
        <w:rPr>
          <w:sz w:val="24"/>
          <w:szCs w:val="24"/>
          <w:lang w:val="en-US"/>
        </w:rPr>
      </w:pPr>
      <w:r w:rsidRPr="000E0606">
        <w:rPr>
          <w:sz w:val="24"/>
          <w:szCs w:val="24"/>
          <w:lang w:val="en-US"/>
        </w:rPr>
        <w:t xml:space="preserve">None reported. </w:t>
      </w:r>
    </w:p>
    <w:p w14:paraId="63594FB9" w14:textId="77777777" w:rsidR="007C5D2A" w:rsidRPr="000E0606" w:rsidRDefault="007C5D2A" w:rsidP="003E0341">
      <w:pPr>
        <w:tabs>
          <w:tab w:val="left" w:pos="851"/>
        </w:tabs>
        <w:ind w:left="851"/>
        <w:rPr>
          <w:sz w:val="24"/>
          <w:szCs w:val="24"/>
          <w:lang w:val="en-GB"/>
        </w:rPr>
      </w:pPr>
    </w:p>
    <w:p w14:paraId="74544751"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4.8</w:t>
      </w:r>
      <w:r w:rsidRPr="000E0606">
        <w:rPr>
          <w:b/>
          <w:sz w:val="24"/>
          <w:szCs w:val="24"/>
          <w:lang w:val="en-GB"/>
        </w:rPr>
        <w:tab/>
        <w:t>Undesirable effects</w:t>
      </w:r>
    </w:p>
    <w:p w14:paraId="722183D1" w14:textId="77777777" w:rsidR="00355005" w:rsidRPr="000E0606" w:rsidRDefault="00355005" w:rsidP="00EA6A1C">
      <w:pPr>
        <w:ind w:left="851"/>
        <w:rPr>
          <w:sz w:val="24"/>
          <w:szCs w:val="24"/>
          <w:lang w:val="en-US"/>
        </w:rPr>
      </w:pPr>
      <w:r w:rsidRPr="000E0606">
        <w:rPr>
          <w:sz w:val="24"/>
          <w:szCs w:val="24"/>
          <w:lang w:val="en-US"/>
        </w:rPr>
        <w:t>The incidence of predictable undesirable effects, including hypothalamic-pituitary-adrenal suppression, correlates with the relative potency of the drug, dosage, timing of administration and the duration of treatment (see 'Special warnings and precautions for use').</w:t>
      </w:r>
    </w:p>
    <w:p w14:paraId="0ACAE456" w14:textId="77777777" w:rsidR="00355005" w:rsidRPr="000E0606" w:rsidRDefault="00355005" w:rsidP="00EA6A1C">
      <w:pPr>
        <w:ind w:left="851"/>
        <w:rPr>
          <w:i/>
          <w:sz w:val="24"/>
          <w:szCs w:val="24"/>
          <w:lang w:val="en-US"/>
        </w:rPr>
      </w:pPr>
    </w:p>
    <w:p w14:paraId="24A67104" w14:textId="77777777" w:rsidR="00355005" w:rsidRPr="000E0606" w:rsidRDefault="00355005" w:rsidP="00EA6A1C">
      <w:pPr>
        <w:ind w:left="851"/>
        <w:rPr>
          <w:i/>
          <w:sz w:val="24"/>
          <w:szCs w:val="24"/>
          <w:lang w:val="en-US"/>
        </w:rPr>
      </w:pPr>
      <w:r w:rsidRPr="000E0606">
        <w:rPr>
          <w:i/>
          <w:sz w:val="24"/>
          <w:szCs w:val="24"/>
          <w:lang w:val="en-US"/>
        </w:rPr>
        <w:t>Fluid and electrolyte disturbances:</w:t>
      </w:r>
    </w:p>
    <w:p w14:paraId="204A5BA8" w14:textId="77777777" w:rsidR="00355005" w:rsidRPr="000E0606" w:rsidRDefault="00355005" w:rsidP="00EA6A1C">
      <w:pPr>
        <w:ind w:left="851"/>
        <w:rPr>
          <w:sz w:val="24"/>
          <w:szCs w:val="24"/>
          <w:lang w:val="en-US"/>
        </w:rPr>
      </w:pPr>
      <w:r w:rsidRPr="000E0606">
        <w:rPr>
          <w:sz w:val="24"/>
          <w:szCs w:val="24"/>
          <w:lang w:val="en-US"/>
        </w:rPr>
        <w:t xml:space="preserve">Sodium retention, fluid retention, congestive heart failure in susceptible patients, potassium loss, </w:t>
      </w:r>
      <w:proofErr w:type="spellStart"/>
      <w:r w:rsidRPr="000E0606">
        <w:rPr>
          <w:sz w:val="24"/>
          <w:szCs w:val="24"/>
          <w:lang w:val="en-US"/>
        </w:rPr>
        <w:t>hypokalaemic</w:t>
      </w:r>
      <w:proofErr w:type="spellEnd"/>
      <w:r w:rsidRPr="000E0606">
        <w:rPr>
          <w:sz w:val="24"/>
          <w:szCs w:val="24"/>
          <w:lang w:val="en-US"/>
        </w:rPr>
        <w:t xml:space="preserve"> alkalosis, hypertension, increased calcium excretion (see 'Special warnings and precautions for use').</w:t>
      </w:r>
    </w:p>
    <w:p w14:paraId="5FAAEE28" w14:textId="77777777" w:rsidR="00355005" w:rsidRPr="000E0606" w:rsidRDefault="00355005" w:rsidP="00EA6A1C">
      <w:pPr>
        <w:ind w:left="851"/>
        <w:rPr>
          <w:sz w:val="24"/>
          <w:szCs w:val="24"/>
          <w:lang w:val="en-US"/>
        </w:rPr>
      </w:pPr>
    </w:p>
    <w:p w14:paraId="3B7F623A" w14:textId="77777777" w:rsidR="00355005" w:rsidRPr="000E0606" w:rsidRDefault="00355005" w:rsidP="00EA6A1C">
      <w:pPr>
        <w:ind w:left="851"/>
        <w:rPr>
          <w:i/>
          <w:sz w:val="24"/>
          <w:szCs w:val="24"/>
          <w:lang w:val="en-US"/>
        </w:rPr>
      </w:pPr>
      <w:r w:rsidRPr="000E0606">
        <w:rPr>
          <w:i/>
          <w:sz w:val="24"/>
          <w:szCs w:val="24"/>
          <w:lang w:val="en-US"/>
        </w:rPr>
        <w:t>Musculoskeletal:</w:t>
      </w:r>
    </w:p>
    <w:p w14:paraId="20E821EA" w14:textId="77777777" w:rsidR="00355005" w:rsidRPr="000E0606" w:rsidRDefault="00355005" w:rsidP="00EA6A1C">
      <w:pPr>
        <w:ind w:left="851"/>
        <w:rPr>
          <w:sz w:val="24"/>
          <w:szCs w:val="24"/>
          <w:lang w:val="en-US"/>
        </w:rPr>
      </w:pPr>
      <w:r w:rsidRPr="000E0606">
        <w:rPr>
          <w:sz w:val="24"/>
          <w:szCs w:val="24"/>
          <w:lang w:val="en-US"/>
        </w:rPr>
        <w:t xml:space="preserve">Muscle weakness, steroid myopathy, loss of muscle mass, osteoporosis (especially in post-menopausal females), vertebral compression fractures, aseptic necrosis of femoral and </w:t>
      </w:r>
      <w:r w:rsidRPr="000E0606">
        <w:rPr>
          <w:sz w:val="24"/>
          <w:szCs w:val="24"/>
          <w:lang w:val="en-US"/>
        </w:rPr>
        <w:lastRenderedPageBreak/>
        <w:t>humeral heads, pathological fracture of long bones, tendon rupture and post-injection flare (following intraarticular use').</w:t>
      </w:r>
    </w:p>
    <w:p w14:paraId="0469D57E" w14:textId="77777777" w:rsidR="00355005" w:rsidRPr="000E0606" w:rsidRDefault="00355005" w:rsidP="00EA6A1C">
      <w:pPr>
        <w:ind w:left="851"/>
        <w:rPr>
          <w:sz w:val="24"/>
          <w:szCs w:val="24"/>
          <w:lang w:val="en-US"/>
        </w:rPr>
      </w:pPr>
    </w:p>
    <w:p w14:paraId="6B300130" w14:textId="77777777" w:rsidR="00355005" w:rsidRPr="000E0606" w:rsidRDefault="00355005" w:rsidP="00EA6A1C">
      <w:pPr>
        <w:ind w:left="851"/>
        <w:rPr>
          <w:i/>
          <w:sz w:val="24"/>
          <w:szCs w:val="24"/>
          <w:lang w:val="en-US"/>
        </w:rPr>
      </w:pPr>
      <w:r w:rsidRPr="000E0606">
        <w:rPr>
          <w:i/>
          <w:sz w:val="24"/>
          <w:szCs w:val="24"/>
          <w:lang w:val="en-US"/>
        </w:rPr>
        <w:t>Gastrointestinal:</w:t>
      </w:r>
    </w:p>
    <w:p w14:paraId="2BAA740B" w14:textId="77777777" w:rsidR="00355005" w:rsidRPr="000E0606" w:rsidRDefault="00355005" w:rsidP="00EA6A1C">
      <w:pPr>
        <w:ind w:left="851"/>
        <w:rPr>
          <w:sz w:val="24"/>
          <w:szCs w:val="24"/>
          <w:lang w:val="en-US"/>
        </w:rPr>
      </w:pPr>
      <w:r w:rsidRPr="000E0606">
        <w:rPr>
          <w:sz w:val="24"/>
          <w:szCs w:val="24"/>
          <w:lang w:val="en-US"/>
        </w:rPr>
        <w:t xml:space="preserve">Peptic ulcer with possible perforation and </w:t>
      </w:r>
      <w:proofErr w:type="spellStart"/>
      <w:r w:rsidRPr="000E0606">
        <w:rPr>
          <w:sz w:val="24"/>
          <w:szCs w:val="24"/>
          <w:lang w:val="en-US"/>
        </w:rPr>
        <w:t>haemorrhage</w:t>
      </w:r>
      <w:proofErr w:type="spellEnd"/>
      <w:r w:rsidRPr="000E0606">
        <w:rPr>
          <w:sz w:val="24"/>
          <w:szCs w:val="24"/>
          <w:lang w:val="en-US"/>
        </w:rPr>
        <w:t xml:space="preserve">, perforation of the small and large bowel, particularly in patients with inflammatory bowel disease, pancreatitis, abdominal distension, ulcerative </w:t>
      </w:r>
      <w:proofErr w:type="spellStart"/>
      <w:r w:rsidRPr="000E0606">
        <w:rPr>
          <w:sz w:val="24"/>
          <w:szCs w:val="24"/>
          <w:lang w:val="en-US"/>
        </w:rPr>
        <w:t>oesophagitis</w:t>
      </w:r>
      <w:proofErr w:type="spellEnd"/>
      <w:r w:rsidRPr="000E0606">
        <w:rPr>
          <w:sz w:val="24"/>
          <w:szCs w:val="24"/>
          <w:lang w:val="en-US"/>
        </w:rPr>
        <w:t xml:space="preserve">, dyspepsia, </w:t>
      </w:r>
      <w:proofErr w:type="spellStart"/>
      <w:r w:rsidRPr="000E0606">
        <w:rPr>
          <w:sz w:val="24"/>
          <w:szCs w:val="24"/>
          <w:lang w:val="en-US"/>
        </w:rPr>
        <w:t>oesophageal</w:t>
      </w:r>
      <w:proofErr w:type="spellEnd"/>
      <w:r w:rsidRPr="000E0606">
        <w:rPr>
          <w:sz w:val="24"/>
          <w:szCs w:val="24"/>
          <w:lang w:val="en-US"/>
        </w:rPr>
        <w:t xml:space="preserve"> candidiasis.</w:t>
      </w:r>
    </w:p>
    <w:p w14:paraId="45328929" w14:textId="77777777" w:rsidR="00355005" w:rsidRPr="000E0606" w:rsidRDefault="00355005" w:rsidP="00EA6A1C">
      <w:pPr>
        <w:ind w:left="851"/>
        <w:rPr>
          <w:sz w:val="24"/>
          <w:szCs w:val="24"/>
          <w:lang w:val="en-US"/>
        </w:rPr>
      </w:pPr>
    </w:p>
    <w:p w14:paraId="3EC4C874" w14:textId="77777777" w:rsidR="00355005" w:rsidRPr="000E0606" w:rsidRDefault="00355005" w:rsidP="00EA6A1C">
      <w:pPr>
        <w:ind w:left="851"/>
        <w:rPr>
          <w:i/>
          <w:sz w:val="24"/>
          <w:szCs w:val="24"/>
          <w:lang w:val="en-US"/>
        </w:rPr>
      </w:pPr>
      <w:r w:rsidRPr="000E0606">
        <w:rPr>
          <w:i/>
          <w:sz w:val="24"/>
          <w:szCs w:val="24"/>
          <w:lang w:val="en-US"/>
        </w:rPr>
        <w:t>Dermatological:</w:t>
      </w:r>
    </w:p>
    <w:p w14:paraId="1E4AECD3" w14:textId="77777777" w:rsidR="00355005" w:rsidRPr="000E0606" w:rsidRDefault="00355005" w:rsidP="00EA6A1C">
      <w:pPr>
        <w:ind w:left="851"/>
        <w:rPr>
          <w:sz w:val="24"/>
          <w:szCs w:val="24"/>
          <w:lang w:val="en-US"/>
        </w:rPr>
      </w:pPr>
      <w:r w:rsidRPr="000E0606">
        <w:rPr>
          <w:sz w:val="24"/>
          <w:szCs w:val="24"/>
          <w:lang w:val="en-US"/>
        </w:rPr>
        <w:t>Impaired wound healing, thin fragile skin, petechiae and ecchymoses, erythema, striae, telangiectasia, acne, increased sweating, possible suppression of skin tests, burning or tingling especially in the perineal area (after intravenous injection), other cutaneous reactions such as allergic dermatitis, urticaria, angioneurotic oedema and hypo- or hyper-pigmentation.</w:t>
      </w:r>
    </w:p>
    <w:p w14:paraId="3B6C1698" w14:textId="77777777" w:rsidR="00355005" w:rsidRPr="000E0606" w:rsidRDefault="00355005" w:rsidP="00EA6A1C">
      <w:pPr>
        <w:ind w:left="851"/>
        <w:rPr>
          <w:sz w:val="24"/>
          <w:szCs w:val="24"/>
          <w:lang w:val="en-US"/>
        </w:rPr>
      </w:pPr>
    </w:p>
    <w:p w14:paraId="3CABAB0C" w14:textId="77777777" w:rsidR="00355005" w:rsidRPr="000E0606" w:rsidRDefault="00355005" w:rsidP="00EA6A1C">
      <w:pPr>
        <w:ind w:left="851"/>
        <w:rPr>
          <w:i/>
          <w:sz w:val="24"/>
          <w:szCs w:val="24"/>
          <w:lang w:val="en-US"/>
        </w:rPr>
      </w:pPr>
      <w:r w:rsidRPr="000E0606">
        <w:rPr>
          <w:i/>
          <w:sz w:val="24"/>
          <w:szCs w:val="24"/>
          <w:lang w:val="en-US"/>
        </w:rPr>
        <w:t>Neurological:</w:t>
      </w:r>
    </w:p>
    <w:p w14:paraId="20CDBF6E" w14:textId="77777777" w:rsidR="00355005" w:rsidRPr="000E0606" w:rsidRDefault="00355005" w:rsidP="00EA6A1C">
      <w:pPr>
        <w:ind w:left="851"/>
        <w:rPr>
          <w:sz w:val="24"/>
          <w:szCs w:val="24"/>
          <w:lang w:val="en-US"/>
        </w:rPr>
      </w:pPr>
      <w:r w:rsidRPr="000E0606">
        <w:rPr>
          <w:sz w:val="24"/>
          <w:szCs w:val="24"/>
          <w:lang w:val="en-US"/>
        </w:rPr>
        <w:t xml:space="preserve">Convulsions, increased intracranial pressure with </w:t>
      </w:r>
      <w:proofErr w:type="spellStart"/>
      <w:r w:rsidRPr="000E0606">
        <w:rPr>
          <w:sz w:val="24"/>
          <w:szCs w:val="24"/>
          <w:lang w:val="en-US"/>
        </w:rPr>
        <w:t>papilloedema</w:t>
      </w:r>
      <w:proofErr w:type="spellEnd"/>
      <w:r w:rsidRPr="000E0606">
        <w:rPr>
          <w:sz w:val="24"/>
          <w:szCs w:val="24"/>
          <w:lang w:val="en-US"/>
        </w:rPr>
        <w:t xml:space="preserve"> (</w:t>
      </w:r>
      <w:proofErr w:type="spellStart"/>
      <w:r w:rsidRPr="000E0606">
        <w:rPr>
          <w:sz w:val="24"/>
          <w:szCs w:val="24"/>
          <w:lang w:val="en-US"/>
        </w:rPr>
        <w:t>pseudotumour</w:t>
      </w:r>
      <w:proofErr w:type="spellEnd"/>
      <w:r w:rsidRPr="000E0606">
        <w:rPr>
          <w:sz w:val="24"/>
          <w:szCs w:val="24"/>
          <w:lang w:val="en-US"/>
        </w:rPr>
        <w:t xml:space="preserve"> cerebri) usually after treatment, vertigo, headache, cerebral palsy in pre-term infants.</w:t>
      </w:r>
    </w:p>
    <w:p w14:paraId="1035B129" w14:textId="77777777" w:rsidR="00355005" w:rsidRPr="000E0606" w:rsidRDefault="00355005" w:rsidP="00EA6A1C">
      <w:pPr>
        <w:ind w:left="851"/>
        <w:rPr>
          <w:sz w:val="24"/>
          <w:szCs w:val="24"/>
          <w:lang w:val="en-US"/>
        </w:rPr>
      </w:pPr>
    </w:p>
    <w:p w14:paraId="76DA2F55" w14:textId="77777777" w:rsidR="00355005" w:rsidRPr="000E0606" w:rsidRDefault="00355005" w:rsidP="00EA6A1C">
      <w:pPr>
        <w:ind w:left="851"/>
        <w:rPr>
          <w:i/>
          <w:sz w:val="24"/>
          <w:szCs w:val="24"/>
          <w:lang w:val="en-US"/>
        </w:rPr>
      </w:pPr>
      <w:r w:rsidRPr="000E0606">
        <w:rPr>
          <w:i/>
          <w:sz w:val="24"/>
          <w:szCs w:val="24"/>
          <w:lang w:val="en-US"/>
        </w:rPr>
        <w:t>Psychiatric:</w:t>
      </w:r>
    </w:p>
    <w:p w14:paraId="2B56CDFC" w14:textId="77777777" w:rsidR="00355005" w:rsidRPr="000E0606" w:rsidRDefault="00355005" w:rsidP="00EA6A1C">
      <w:pPr>
        <w:ind w:left="851"/>
        <w:rPr>
          <w:sz w:val="24"/>
          <w:szCs w:val="24"/>
          <w:lang w:val="en-US"/>
        </w:rPr>
      </w:pPr>
      <w:r w:rsidRPr="000E0606">
        <w:rPr>
          <w:sz w:val="24"/>
          <w:szCs w:val="24"/>
          <w:lang w:val="en-US"/>
        </w:rPr>
        <w:t xml:space="preserve">A wide range of psychiatric reactions including affective disorders (such as irritable, euphoric, depressed and labile mood, and suicidal thoughts), psychotic reactions (including mania, delusions, hallucinations, and aggravation of schizophrenia), </w:t>
      </w:r>
      <w:proofErr w:type="spellStart"/>
      <w:r w:rsidRPr="000E0606">
        <w:rPr>
          <w:sz w:val="24"/>
          <w:szCs w:val="24"/>
          <w:lang w:val="en-US"/>
        </w:rPr>
        <w:t>behavioural</w:t>
      </w:r>
      <w:proofErr w:type="spellEnd"/>
      <w:r w:rsidRPr="000E0606">
        <w:rPr>
          <w:sz w:val="24"/>
          <w:szCs w:val="24"/>
          <w:lang w:val="en-US"/>
        </w:rPr>
        <w:t xml:space="preserve"> disturbances, irritability, anxiety, sleep disturbances, and cognitive dysfunction including confusion and amnesia have been reported. Reactions are common and may occur in both adults and children. In adults, the frequency of severe reactions has been estimated to be 5-6%. Psychological effects have been reported on withdrawal of corticosteroids; the frequency is unknown.</w:t>
      </w:r>
    </w:p>
    <w:p w14:paraId="3C290AFF" w14:textId="77777777" w:rsidR="00355005" w:rsidRPr="000E0606" w:rsidRDefault="00355005" w:rsidP="00EA6A1C">
      <w:pPr>
        <w:ind w:left="851"/>
        <w:rPr>
          <w:sz w:val="24"/>
          <w:szCs w:val="24"/>
          <w:lang w:val="en-US"/>
        </w:rPr>
      </w:pPr>
    </w:p>
    <w:p w14:paraId="0D97B94C" w14:textId="77777777" w:rsidR="00355005" w:rsidRPr="000E0606" w:rsidRDefault="00355005" w:rsidP="00EA6A1C">
      <w:pPr>
        <w:ind w:left="851"/>
        <w:rPr>
          <w:i/>
          <w:sz w:val="24"/>
          <w:szCs w:val="24"/>
          <w:lang w:val="en-US"/>
        </w:rPr>
      </w:pPr>
      <w:r w:rsidRPr="000E0606">
        <w:rPr>
          <w:i/>
          <w:sz w:val="24"/>
          <w:szCs w:val="24"/>
          <w:lang w:val="en-US"/>
        </w:rPr>
        <w:t>Endocrine:</w:t>
      </w:r>
    </w:p>
    <w:p w14:paraId="10AC583A" w14:textId="77777777" w:rsidR="00355005" w:rsidRPr="000E0606" w:rsidRDefault="00355005" w:rsidP="00EA6A1C">
      <w:pPr>
        <w:ind w:left="851"/>
        <w:rPr>
          <w:sz w:val="24"/>
          <w:szCs w:val="24"/>
          <w:lang w:val="en-US"/>
        </w:rPr>
      </w:pPr>
      <w:r w:rsidRPr="000E0606">
        <w:rPr>
          <w:sz w:val="24"/>
          <w:szCs w:val="24"/>
          <w:lang w:val="en-US"/>
        </w:rPr>
        <w:t xml:space="preserve">Menstrual irregularities, </w:t>
      </w:r>
      <w:proofErr w:type="spellStart"/>
      <w:r w:rsidRPr="000E0606">
        <w:rPr>
          <w:sz w:val="24"/>
          <w:szCs w:val="24"/>
          <w:lang w:val="en-US"/>
        </w:rPr>
        <w:t>amenorrhoea</w:t>
      </w:r>
      <w:proofErr w:type="spellEnd"/>
      <w:r w:rsidRPr="000E0606">
        <w:rPr>
          <w:sz w:val="24"/>
          <w:szCs w:val="24"/>
          <w:lang w:val="en-US"/>
        </w:rPr>
        <w:t xml:space="preserve">, development of Cushingoid state, suppression of growth in children and adolescents, secondary adrenocortical and pituitary unresponsiveness (particularly in times of stress as in trauma, surgery or illness), decreased carbohydrate tolerance, manifestation of latent diabetes mellitus, increased requirements for insulin or oral </w:t>
      </w:r>
      <w:proofErr w:type="spellStart"/>
      <w:r w:rsidRPr="000E0606">
        <w:rPr>
          <w:sz w:val="24"/>
          <w:szCs w:val="24"/>
          <w:lang w:val="en-US"/>
        </w:rPr>
        <w:t>hypoglycaemic</w:t>
      </w:r>
      <w:proofErr w:type="spellEnd"/>
      <w:r w:rsidRPr="000E0606">
        <w:rPr>
          <w:sz w:val="24"/>
          <w:szCs w:val="24"/>
          <w:lang w:val="en-US"/>
        </w:rPr>
        <w:t xml:space="preserve"> agents in diabetes, hirsutism. </w:t>
      </w:r>
    </w:p>
    <w:p w14:paraId="3EC164B7" w14:textId="77777777" w:rsidR="00355005" w:rsidRPr="000E0606" w:rsidRDefault="00355005" w:rsidP="00EA6A1C">
      <w:pPr>
        <w:ind w:left="851"/>
        <w:rPr>
          <w:sz w:val="24"/>
          <w:szCs w:val="24"/>
          <w:lang w:val="en-US"/>
        </w:rPr>
      </w:pPr>
    </w:p>
    <w:p w14:paraId="1C418A70" w14:textId="77777777" w:rsidR="00355005" w:rsidRPr="000E0606" w:rsidRDefault="00355005" w:rsidP="00EA6A1C">
      <w:pPr>
        <w:ind w:left="851"/>
        <w:rPr>
          <w:i/>
          <w:sz w:val="24"/>
          <w:szCs w:val="24"/>
          <w:lang w:val="en-US"/>
        </w:rPr>
      </w:pPr>
      <w:r w:rsidRPr="000E0606">
        <w:rPr>
          <w:i/>
          <w:sz w:val="24"/>
          <w:szCs w:val="24"/>
          <w:lang w:val="en-US"/>
        </w:rPr>
        <w:t>Anti-inflammatory and immunosuppressive effects:</w:t>
      </w:r>
    </w:p>
    <w:p w14:paraId="1968A8E1" w14:textId="77777777" w:rsidR="00355005" w:rsidRPr="000E0606" w:rsidRDefault="00355005" w:rsidP="00EA6A1C">
      <w:pPr>
        <w:ind w:left="851"/>
        <w:rPr>
          <w:sz w:val="24"/>
          <w:szCs w:val="24"/>
          <w:lang w:val="en-US"/>
        </w:rPr>
      </w:pPr>
      <w:r w:rsidRPr="000E0606">
        <w:rPr>
          <w:sz w:val="24"/>
          <w:szCs w:val="24"/>
          <w:lang w:val="en-US"/>
        </w:rPr>
        <w:t>Increased susceptibility and severity of infections with suppression of clinical symptoms and signs; opportunistic infections, recurrence of dormant tuberculosis (see 'Special warnings and precautions for use').</w:t>
      </w:r>
    </w:p>
    <w:p w14:paraId="5F23906F" w14:textId="77777777" w:rsidR="00355005" w:rsidRPr="000E0606" w:rsidRDefault="00355005" w:rsidP="00EA6A1C">
      <w:pPr>
        <w:ind w:left="851"/>
        <w:rPr>
          <w:sz w:val="24"/>
          <w:szCs w:val="24"/>
          <w:lang w:val="en-US"/>
        </w:rPr>
      </w:pPr>
    </w:p>
    <w:p w14:paraId="7268E436" w14:textId="77777777" w:rsidR="00355005" w:rsidRPr="000E0606" w:rsidRDefault="00355005" w:rsidP="00EA6A1C">
      <w:pPr>
        <w:ind w:left="851"/>
        <w:rPr>
          <w:i/>
          <w:sz w:val="24"/>
          <w:szCs w:val="24"/>
          <w:lang w:val="en-US"/>
        </w:rPr>
      </w:pPr>
      <w:r w:rsidRPr="000E0606">
        <w:rPr>
          <w:i/>
          <w:sz w:val="24"/>
          <w:szCs w:val="24"/>
          <w:lang w:val="en-US"/>
        </w:rPr>
        <w:t>Ophthalmic:</w:t>
      </w:r>
    </w:p>
    <w:p w14:paraId="3D07EF6B" w14:textId="77777777" w:rsidR="00355005" w:rsidRPr="000E0606" w:rsidRDefault="00355005" w:rsidP="00EA6A1C">
      <w:pPr>
        <w:ind w:left="851"/>
        <w:rPr>
          <w:sz w:val="24"/>
          <w:szCs w:val="24"/>
          <w:lang w:val="en-US"/>
        </w:rPr>
      </w:pPr>
      <w:r w:rsidRPr="000E0606">
        <w:rPr>
          <w:sz w:val="24"/>
          <w:szCs w:val="24"/>
          <w:lang w:val="en-US"/>
        </w:rPr>
        <w:t xml:space="preserve">Posterior subcapsular cataracts, increased intraocular pressure, </w:t>
      </w:r>
      <w:proofErr w:type="spellStart"/>
      <w:r w:rsidRPr="000E0606">
        <w:rPr>
          <w:sz w:val="24"/>
          <w:szCs w:val="24"/>
          <w:lang w:val="en-US"/>
        </w:rPr>
        <w:t>papilloedema</w:t>
      </w:r>
      <w:proofErr w:type="spellEnd"/>
      <w:r w:rsidRPr="000E0606">
        <w:rPr>
          <w:sz w:val="24"/>
          <w:szCs w:val="24"/>
          <w:lang w:val="en-US"/>
        </w:rPr>
        <w:t>, corneal or scleral thinning, exacerbation of ophthalmic viral disease, glaucoma exophthalmos, rare instances of blindness associated with intralesional therapy around the face and head, retinopathy of prematurity, chorioretinopathy.</w:t>
      </w:r>
    </w:p>
    <w:p w14:paraId="7478A2D3" w14:textId="77777777" w:rsidR="00355005" w:rsidRPr="000E0606" w:rsidRDefault="00355005" w:rsidP="00EA6A1C">
      <w:pPr>
        <w:ind w:left="851"/>
        <w:rPr>
          <w:i/>
          <w:sz w:val="24"/>
          <w:szCs w:val="24"/>
          <w:lang w:val="en-US"/>
        </w:rPr>
      </w:pPr>
    </w:p>
    <w:p w14:paraId="530B7961" w14:textId="77777777" w:rsidR="00355005" w:rsidRPr="000E0606" w:rsidRDefault="00355005" w:rsidP="00EA6A1C">
      <w:pPr>
        <w:ind w:left="851"/>
        <w:rPr>
          <w:i/>
          <w:sz w:val="24"/>
          <w:szCs w:val="24"/>
          <w:lang w:val="en-US"/>
        </w:rPr>
      </w:pPr>
      <w:r w:rsidRPr="000E0606">
        <w:rPr>
          <w:i/>
          <w:sz w:val="24"/>
          <w:szCs w:val="24"/>
          <w:lang w:val="en-US"/>
        </w:rPr>
        <w:t>Metabolic:</w:t>
      </w:r>
    </w:p>
    <w:p w14:paraId="7A3C5A79" w14:textId="77777777" w:rsidR="00355005" w:rsidRPr="000E0606" w:rsidRDefault="00355005" w:rsidP="00EA6A1C">
      <w:pPr>
        <w:ind w:left="851"/>
        <w:rPr>
          <w:sz w:val="24"/>
          <w:szCs w:val="24"/>
          <w:lang w:val="en-US"/>
        </w:rPr>
      </w:pPr>
      <w:r w:rsidRPr="000E0606">
        <w:rPr>
          <w:sz w:val="24"/>
          <w:szCs w:val="24"/>
          <w:lang w:val="en-US"/>
        </w:rPr>
        <w:t>Negative nitrogen balance due to protein catabolism, negative calcium balance.</w:t>
      </w:r>
    </w:p>
    <w:p w14:paraId="7867C4CC" w14:textId="31886319" w:rsidR="00E041FE" w:rsidRDefault="00E041FE">
      <w:pPr>
        <w:rPr>
          <w:sz w:val="24"/>
          <w:szCs w:val="24"/>
          <w:lang w:val="en-US"/>
        </w:rPr>
      </w:pPr>
      <w:r>
        <w:rPr>
          <w:sz w:val="24"/>
          <w:szCs w:val="24"/>
          <w:lang w:val="en-US"/>
        </w:rPr>
        <w:br w:type="page"/>
      </w:r>
    </w:p>
    <w:p w14:paraId="584E9371" w14:textId="77777777" w:rsidR="00355005" w:rsidRPr="000E0606" w:rsidRDefault="00355005" w:rsidP="00EA6A1C">
      <w:pPr>
        <w:ind w:left="851"/>
        <w:rPr>
          <w:sz w:val="24"/>
          <w:szCs w:val="24"/>
          <w:lang w:val="en-US"/>
        </w:rPr>
      </w:pPr>
    </w:p>
    <w:p w14:paraId="3FF5B53A" w14:textId="77777777" w:rsidR="00355005" w:rsidRPr="000E0606" w:rsidRDefault="00355005" w:rsidP="00EA6A1C">
      <w:pPr>
        <w:ind w:left="851"/>
        <w:rPr>
          <w:i/>
          <w:sz w:val="24"/>
          <w:szCs w:val="24"/>
          <w:lang w:val="en-US"/>
        </w:rPr>
      </w:pPr>
      <w:r w:rsidRPr="000E0606">
        <w:rPr>
          <w:i/>
          <w:sz w:val="24"/>
          <w:szCs w:val="24"/>
          <w:lang w:val="en-US"/>
        </w:rPr>
        <w:t>Cardiovascular:</w:t>
      </w:r>
    </w:p>
    <w:p w14:paraId="50365A4B" w14:textId="77777777" w:rsidR="00355005" w:rsidRPr="000E0606" w:rsidRDefault="00355005" w:rsidP="00EA6A1C">
      <w:pPr>
        <w:ind w:left="851"/>
        <w:rPr>
          <w:sz w:val="24"/>
          <w:szCs w:val="24"/>
          <w:lang w:val="en-US"/>
        </w:rPr>
      </w:pPr>
      <w:r w:rsidRPr="000E0606">
        <w:rPr>
          <w:sz w:val="24"/>
          <w:szCs w:val="24"/>
          <w:lang w:val="en-US"/>
        </w:rPr>
        <w:t>Myocardial rupture following recent myocardial infarction (see 'Special warnings and precautions for use'), hypertrophic cardio-myopathy in low birth weight infants, hypertrophic cardiomyopathy in prematurely born infants (see section 4.4).</w:t>
      </w:r>
    </w:p>
    <w:p w14:paraId="5032E27C" w14:textId="77777777" w:rsidR="00355005" w:rsidRPr="000E0606" w:rsidRDefault="00355005" w:rsidP="00EA6A1C">
      <w:pPr>
        <w:ind w:left="851"/>
        <w:rPr>
          <w:sz w:val="24"/>
          <w:szCs w:val="24"/>
          <w:lang w:val="en-US"/>
        </w:rPr>
      </w:pPr>
    </w:p>
    <w:p w14:paraId="4B2796D2" w14:textId="77777777" w:rsidR="00355005" w:rsidRPr="000E0606" w:rsidRDefault="00355005" w:rsidP="00EA6A1C">
      <w:pPr>
        <w:ind w:left="851"/>
        <w:rPr>
          <w:i/>
          <w:sz w:val="24"/>
          <w:szCs w:val="24"/>
          <w:lang w:val="en-US"/>
        </w:rPr>
      </w:pPr>
      <w:r w:rsidRPr="000E0606">
        <w:rPr>
          <w:i/>
          <w:sz w:val="24"/>
          <w:szCs w:val="24"/>
          <w:lang w:val="en-US"/>
        </w:rPr>
        <w:t>Other:</w:t>
      </w:r>
    </w:p>
    <w:p w14:paraId="48D1E615" w14:textId="77777777" w:rsidR="00355005" w:rsidRPr="000E0606" w:rsidRDefault="00355005" w:rsidP="00EA6A1C">
      <w:pPr>
        <w:ind w:left="851"/>
        <w:rPr>
          <w:sz w:val="24"/>
          <w:szCs w:val="24"/>
          <w:lang w:val="en-US"/>
        </w:rPr>
      </w:pPr>
      <w:r w:rsidRPr="000E0606">
        <w:rPr>
          <w:sz w:val="24"/>
          <w:szCs w:val="24"/>
          <w:lang w:val="en-US"/>
        </w:rPr>
        <w:t xml:space="preserve">Hypersensitivity, including anaphylaxis has been reported, </w:t>
      </w:r>
      <w:proofErr w:type="spellStart"/>
      <w:r w:rsidRPr="000E0606">
        <w:rPr>
          <w:sz w:val="24"/>
          <w:szCs w:val="24"/>
          <w:lang w:val="en-US"/>
        </w:rPr>
        <w:t>leucocytosis</w:t>
      </w:r>
      <w:proofErr w:type="spellEnd"/>
      <w:r w:rsidRPr="000E0606">
        <w:rPr>
          <w:sz w:val="24"/>
          <w:szCs w:val="24"/>
          <w:lang w:val="en-US"/>
        </w:rPr>
        <w:t>, thrombo-embolism, weight gain, increased appetite, nausea, malaise, hiccups and sterile abscess.</w:t>
      </w:r>
    </w:p>
    <w:p w14:paraId="37748DC5" w14:textId="77777777" w:rsidR="00355005" w:rsidRPr="000E0606" w:rsidRDefault="00355005" w:rsidP="00EA6A1C">
      <w:pPr>
        <w:ind w:left="851"/>
        <w:rPr>
          <w:sz w:val="24"/>
          <w:szCs w:val="24"/>
          <w:lang w:val="en-US"/>
        </w:rPr>
      </w:pPr>
    </w:p>
    <w:p w14:paraId="0D6F85C0" w14:textId="77777777" w:rsidR="00355005" w:rsidRPr="000E0606" w:rsidRDefault="00355005" w:rsidP="00EA6A1C">
      <w:pPr>
        <w:ind w:left="851"/>
        <w:rPr>
          <w:sz w:val="24"/>
          <w:szCs w:val="24"/>
          <w:lang w:val="en-US"/>
        </w:rPr>
      </w:pPr>
      <w:r w:rsidRPr="000E0606">
        <w:rPr>
          <w:sz w:val="24"/>
          <w:szCs w:val="24"/>
          <w:lang w:val="en-US"/>
        </w:rPr>
        <w:t>Multiple myeloma patients treated with lenalidomide or thalidomide in combination with dexamethasone have an increased risk of thromboembolic events including deep vein thrombosis and pulmonary embolism.</w:t>
      </w:r>
    </w:p>
    <w:p w14:paraId="0A6ADFA9" w14:textId="77777777" w:rsidR="00355005" w:rsidRPr="000E0606" w:rsidRDefault="00355005" w:rsidP="00EA6A1C">
      <w:pPr>
        <w:ind w:left="851"/>
        <w:rPr>
          <w:sz w:val="24"/>
          <w:szCs w:val="24"/>
          <w:lang w:val="en-US"/>
        </w:rPr>
      </w:pPr>
    </w:p>
    <w:p w14:paraId="4112FFC1" w14:textId="77777777" w:rsidR="00355005" w:rsidRPr="000E0606" w:rsidRDefault="00355005" w:rsidP="00EA6A1C">
      <w:pPr>
        <w:ind w:left="851"/>
        <w:rPr>
          <w:i/>
          <w:sz w:val="24"/>
          <w:szCs w:val="24"/>
          <w:lang w:val="en-US"/>
        </w:rPr>
      </w:pPr>
      <w:r w:rsidRPr="000E0606">
        <w:rPr>
          <w:i/>
          <w:sz w:val="24"/>
          <w:szCs w:val="24"/>
          <w:lang w:val="en-US"/>
        </w:rPr>
        <w:t>Withdrawal symptoms and signs</w:t>
      </w:r>
    </w:p>
    <w:p w14:paraId="10EA7325" w14:textId="77777777" w:rsidR="00355005" w:rsidRPr="000E0606" w:rsidRDefault="00355005" w:rsidP="00EA6A1C">
      <w:pPr>
        <w:ind w:left="851"/>
        <w:rPr>
          <w:sz w:val="24"/>
          <w:szCs w:val="24"/>
          <w:lang w:val="en-US"/>
        </w:rPr>
      </w:pPr>
      <w:r w:rsidRPr="000E0606">
        <w:rPr>
          <w:sz w:val="24"/>
          <w:szCs w:val="24"/>
          <w:lang w:val="en-US"/>
        </w:rPr>
        <w:t>Too rapid a reduction of corticosteroid dosage following prolonged treatment can lead to acute adrenal insufficiency, hypotension and death (see 'Special warnings and precautions for use').</w:t>
      </w:r>
    </w:p>
    <w:p w14:paraId="0D5018BA" w14:textId="77777777" w:rsidR="00355005" w:rsidRPr="000E0606" w:rsidRDefault="00355005" w:rsidP="00EA6A1C">
      <w:pPr>
        <w:ind w:left="851"/>
        <w:rPr>
          <w:sz w:val="24"/>
          <w:szCs w:val="24"/>
          <w:lang w:val="en-US"/>
        </w:rPr>
      </w:pPr>
      <w:r w:rsidRPr="000E0606">
        <w:rPr>
          <w:sz w:val="24"/>
          <w:szCs w:val="24"/>
          <w:lang w:val="en-US"/>
        </w:rPr>
        <w:t>In some instances, withdrawal symptoms may simulate a clinical relapse of the disease for which the patient has been undergoing treatment.</w:t>
      </w:r>
    </w:p>
    <w:p w14:paraId="54D15995" w14:textId="77777777" w:rsidR="00355005" w:rsidRPr="000E0606" w:rsidRDefault="00355005" w:rsidP="00EA6A1C">
      <w:pPr>
        <w:ind w:left="851"/>
        <w:rPr>
          <w:sz w:val="24"/>
          <w:szCs w:val="24"/>
          <w:u w:val="single"/>
          <w:lang w:val="en-US"/>
        </w:rPr>
      </w:pPr>
    </w:p>
    <w:p w14:paraId="00152503" w14:textId="77777777" w:rsidR="00EF5C67" w:rsidRDefault="00EF5C67" w:rsidP="00EF5C67">
      <w:pPr>
        <w:ind w:left="851"/>
        <w:rPr>
          <w:sz w:val="24"/>
          <w:szCs w:val="24"/>
          <w:u w:val="single"/>
          <w:lang w:val="en-GB"/>
        </w:rPr>
      </w:pPr>
      <w:r>
        <w:rPr>
          <w:sz w:val="24"/>
          <w:szCs w:val="24"/>
          <w:u w:val="single"/>
          <w:lang w:val="en-GB"/>
        </w:rPr>
        <w:t>Reporting of suspected adverse reactions</w:t>
      </w:r>
    </w:p>
    <w:p w14:paraId="46399B29" w14:textId="77777777" w:rsidR="00EF5C67" w:rsidRDefault="00EF5C67" w:rsidP="00EF5C67">
      <w:pPr>
        <w:ind w:left="851"/>
        <w:rPr>
          <w:sz w:val="24"/>
          <w:szCs w:val="24"/>
          <w:lang w:val="en-GB"/>
        </w:rPr>
      </w:pPr>
      <w:r>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2B026125" w14:textId="77777777" w:rsidR="00EF5C67" w:rsidRDefault="00EF5C67" w:rsidP="00EF5C67">
      <w:pPr>
        <w:ind w:left="851"/>
        <w:rPr>
          <w:sz w:val="24"/>
          <w:szCs w:val="24"/>
          <w:lang w:val="en-GB"/>
        </w:rPr>
      </w:pPr>
    </w:p>
    <w:p w14:paraId="1555831D" w14:textId="77777777" w:rsidR="00EF5C67" w:rsidRDefault="00EF5C67" w:rsidP="00EF5C67">
      <w:pPr>
        <w:ind w:left="851"/>
        <w:rPr>
          <w:sz w:val="24"/>
          <w:szCs w:val="24"/>
        </w:rPr>
      </w:pPr>
      <w:r>
        <w:rPr>
          <w:sz w:val="24"/>
          <w:szCs w:val="24"/>
        </w:rPr>
        <w:t>Lægemiddelstyrelsen</w:t>
      </w:r>
    </w:p>
    <w:p w14:paraId="0C93ABA2" w14:textId="77777777" w:rsidR="00EF5C67" w:rsidRDefault="00EF5C67" w:rsidP="00EF5C67">
      <w:pPr>
        <w:ind w:left="851"/>
        <w:rPr>
          <w:sz w:val="24"/>
          <w:szCs w:val="24"/>
        </w:rPr>
      </w:pPr>
      <w:r>
        <w:rPr>
          <w:sz w:val="24"/>
          <w:szCs w:val="24"/>
        </w:rPr>
        <w:t>Axel Heides Gade 1</w:t>
      </w:r>
    </w:p>
    <w:p w14:paraId="182C0CE4" w14:textId="77777777" w:rsidR="00EF5C67" w:rsidRDefault="00EF5C67" w:rsidP="00EF5C67">
      <w:pPr>
        <w:ind w:left="851"/>
        <w:rPr>
          <w:sz w:val="24"/>
          <w:szCs w:val="24"/>
        </w:rPr>
      </w:pPr>
      <w:r>
        <w:rPr>
          <w:sz w:val="24"/>
          <w:szCs w:val="24"/>
        </w:rPr>
        <w:t>DK-2300 København S</w:t>
      </w:r>
    </w:p>
    <w:p w14:paraId="6CF752A7" w14:textId="77777777" w:rsidR="00EF5C67" w:rsidRPr="00CE6FDB" w:rsidRDefault="00EF5C67" w:rsidP="00EF5C67">
      <w:pPr>
        <w:ind w:left="851"/>
        <w:rPr>
          <w:sz w:val="24"/>
          <w:szCs w:val="24"/>
          <w:lang w:val="en-US"/>
        </w:rPr>
      </w:pPr>
      <w:r w:rsidRPr="00CE6FDB">
        <w:rPr>
          <w:sz w:val="24"/>
          <w:szCs w:val="24"/>
          <w:lang w:val="en-US"/>
        </w:rPr>
        <w:t>Website: www.meldenbivirkning.dk</w:t>
      </w:r>
    </w:p>
    <w:p w14:paraId="35577083" w14:textId="77777777" w:rsidR="007C5D2A" w:rsidRPr="000E0606" w:rsidRDefault="007C5D2A" w:rsidP="007A4CC6">
      <w:pPr>
        <w:tabs>
          <w:tab w:val="left" w:pos="851"/>
        </w:tabs>
        <w:ind w:left="851"/>
        <w:rPr>
          <w:sz w:val="24"/>
          <w:szCs w:val="24"/>
          <w:lang w:val="en-GB"/>
        </w:rPr>
      </w:pPr>
    </w:p>
    <w:p w14:paraId="76842D26"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4.9</w:t>
      </w:r>
      <w:r w:rsidRPr="000E0606">
        <w:rPr>
          <w:b/>
          <w:sz w:val="24"/>
          <w:szCs w:val="24"/>
          <w:lang w:val="en-GB"/>
        </w:rPr>
        <w:tab/>
        <w:t>Overdose</w:t>
      </w:r>
    </w:p>
    <w:p w14:paraId="44F5FEF1" w14:textId="77777777" w:rsidR="00355005" w:rsidRPr="000E0606" w:rsidRDefault="00355005" w:rsidP="00EA6A1C">
      <w:pPr>
        <w:ind w:left="851"/>
        <w:rPr>
          <w:sz w:val="24"/>
          <w:szCs w:val="24"/>
          <w:lang w:val="en-US"/>
        </w:rPr>
      </w:pPr>
      <w:r w:rsidRPr="000E0606">
        <w:rPr>
          <w:sz w:val="24"/>
          <w:szCs w:val="24"/>
          <w:lang w:val="en-US"/>
        </w:rPr>
        <w:t>Reports of acute toxicity and/or deaths following overdosage with glucocorticoids are rare. No antidote is available. Treatment is probably not indicated for reactions due to chronic poisoning, unless the patient has a condition that would render a patient unusually susceptible to ill effects from corticosteroids. In this case, symptomatic treatment should be instituted as necessary.</w:t>
      </w:r>
    </w:p>
    <w:p w14:paraId="2C4239CB" w14:textId="77777777" w:rsidR="00355005" w:rsidRPr="000E0606" w:rsidRDefault="00355005" w:rsidP="00EA6A1C">
      <w:pPr>
        <w:ind w:left="851"/>
        <w:rPr>
          <w:sz w:val="24"/>
          <w:szCs w:val="24"/>
          <w:lang w:val="en-US"/>
        </w:rPr>
      </w:pPr>
      <w:r w:rsidRPr="000E0606">
        <w:rPr>
          <w:sz w:val="24"/>
          <w:szCs w:val="24"/>
          <w:lang w:val="en-US"/>
        </w:rPr>
        <w:t>Anaphylactic and hypersensitivity reactions may be treated with adrenaline, positive-pressure artificial respiration and aminophylline. The patient should be kept warm and quiet.</w:t>
      </w:r>
    </w:p>
    <w:p w14:paraId="03AFFD36" w14:textId="77777777" w:rsidR="00355005" w:rsidRPr="000E0606" w:rsidRDefault="00355005" w:rsidP="00EA6A1C">
      <w:pPr>
        <w:ind w:left="851"/>
        <w:rPr>
          <w:sz w:val="24"/>
          <w:szCs w:val="24"/>
          <w:lang w:val="en-US"/>
        </w:rPr>
      </w:pPr>
    </w:p>
    <w:p w14:paraId="1191B9A4" w14:textId="77777777" w:rsidR="00355005" w:rsidRPr="000E0606" w:rsidRDefault="00355005" w:rsidP="00EA6A1C">
      <w:pPr>
        <w:ind w:left="851"/>
        <w:rPr>
          <w:sz w:val="24"/>
          <w:szCs w:val="24"/>
          <w:lang w:val="en-US"/>
        </w:rPr>
      </w:pPr>
      <w:r w:rsidRPr="000E0606">
        <w:rPr>
          <w:sz w:val="24"/>
          <w:szCs w:val="24"/>
          <w:lang w:val="en-US"/>
        </w:rPr>
        <w:t>The biological half-life of dexamethasone in plasma is about 190 minutes.</w:t>
      </w:r>
    </w:p>
    <w:p w14:paraId="6D105FCC" w14:textId="77777777" w:rsidR="007C5D2A" w:rsidRPr="000E0606" w:rsidRDefault="007C5D2A" w:rsidP="003E0341">
      <w:pPr>
        <w:tabs>
          <w:tab w:val="left" w:pos="851"/>
        </w:tabs>
        <w:ind w:left="851"/>
        <w:rPr>
          <w:sz w:val="24"/>
          <w:szCs w:val="24"/>
          <w:lang w:val="en-GB"/>
        </w:rPr>
      </w:pPr>
    </w:p>
    <w:p w14:paraId="28381949" w14:textId="77777777" w:rsidR="008F2F8C" w:rsidRPr="000E0606" w:rsidRDefault="0042292D" w:rsidP="0042292D">
      <w:pPr>
        <w:tabs>
          <w:tab w:val="left" w:pos="851"/>
        </w:tabs>
        <w:rPr>
          <w:b/>
          <w:sz w:val="24"/>
          <w:szCs w:val="24"/>
          <w:lang w:val="en-GB"/>
        </w:rPr>
      </w:pPr>
      <w:r w:rsidRPr="000E0606">
        <w:rPr>
          <w:b/>
          <w:sz w:val="24"/>
          <w:szCs w:val="24"/>
          <w:lang w:val="en-GB"/>
        </w:rPr>
        <w:t>4.10</w:t>
      </w:r>
      <w:r w:rsidRPr="000E0606">
        <w:rPr>
          <w:b/>
          <w:sz w:val="24"/>
          <w:szCs w:val="24"/>
          <w:lang w:val="en-GB"/>
        </w:rPr>
        <w:tab/>
        <w:t>Legal status</w:t>
      </w:r>
    </w:p>
    <w:p w14:paraId="0B2EC8E2" w14:textId="6F9358A7" w:rsidR="00AD2E36" w:rsidRPr="000E0606" w:rsidRDefault="00EF5C67" w:rsidP="00AD2E36">
      <w:pPr>
        <w:tabs>
          <w:tab w:val="left" w:pos="851"/>
        </w:tabs>
        <w:ind w:left="851"/>
        <w:rPr>
          <w:sz w:val="24"/>
          <w:szCs w:val="24"/>
          <w:lang w:val="en-GB"/>
        </w:rPr>
      </w:pPr>
      <w:r>
        <w:rPr>
          <w:sz w:val="24"/>
          <w:szCs w:val="24"/>
          <w:lang w:val="en-GB"/>
        </w:rPr>
        <w:t>B</w:t>
      </w:r>
    </w:p>
    <w:p w14:paraId="1CDD44E5" w14:textId="77777777" w:rsidR="007C5D2A" w:rsidRPr="000E0606" w:rsidRDefault="007C5D2A" w:rsidP="003E0341">
      <w:pPr>
        <w:tabs>
          <w:tab w:val="left" w:pos="851"/>
        </w:tabs>
        <w:ind w:left="851"/>
        <w:rPr>
          <w:sz w:val="24"/>
          <w:szCs w:val="24"/>
          <w:lang w:val="en-GB"/>
        </w:rPr>
      </w:pPr>
    </w:p>
    <w:p w14:paraId="6FA8C0E8" w14:textId="597B3C54" w:rsidR="00E041FE" w:rsidRDefault="00E041FE">
      <w:pPr>
        <w:rPr>
          <w:sz w:val="24"/>
          <w:szCs w:val="24"/>
          <w:lang w:val="en-GB"/>
        </w:rPr>
      </w:pPr>
      <w:r>
        <w:rPr>
          <w:sz w:val="24"/>
          <w:szCs w:val="24"/>
          <w:lang w:val="en-GB"/>
        </w:rPr>
        <w:br w:type="page"/>
      </w:r>
    </w:p>
    <w:p w14:paraId="67C63A08" w14:textId="77777777" w:rsidR="00AD2E36" w:rsidRPr="000E0606" w:rsidRDefault="00AD2E36" w:rsidP="003E0341">
      <w:pPr>
        <w:tabs>
          <w:tab w:val="left" w:pos="851"/>
        </w:tabs>
        <w:ind w:left="851"/>
        <w:rPr>
          <w:sz w:val="24"/>
          <w:szCs w:val="24"/>
          <w:lang w:val="en-GB"/>
        </w:rPr>
      </w:pPr>
    </w:p>
    <w:p w14:paraId="37FD7B91" w14:textId="77777777" w:rsidR="007C5D2A" w:rsidRPr="000E0606" w:rsidRDefault="007C5D2A" w:rsidP="007C5D2A">
      <w:pPr>
        <w:tabs>
          <w:tab w:val="left" w:pos="851"/>
        </w:tabs>
        <w:rPr>
          <w:b/>
          <w:sz w:val="24"/>
          <w:szCs w:val="24"/>
          <w:lang w:val="en-GB"/>
        </w:rPr>
      </w:pPr>
      <w:r w:rsidRPr="000E0606">
        <w:rPr>
          <w:b/>
          <w:sz w:val="24"/>
          <w:szCs w:val="24"/>
          <w:lang w:val="en-GB"/>
        </w:rPr>
        <w:t>5.</w:t>
      </w:r>
      <w:r w:rsidRPr="000E0606">
        <w:rPr>
          <w:b/>
          <w:sz w:val="24"/>
          <w:szCs w:val="24"/>
          <w:lang w:val="en-GB"/>
        </w:rPr>
        <w:tab/>
        <w:t>PHARMACOLOGICAL PROPERTIES</w:t>
      </w:r>
    </w:p>
    <w:p w14:paraId="127A4A1D" w14:textId="77777777" w:rsidR="007C5D2A" w:rsidRPr="000E0606" w:rsidRDefault="007C5D2A" w:rsidP="003E0341">
      <w:pPr>
        <w:tabs>
          <w:tab w:val="left" w:pos="851"/>
        </w:tabs>
        <w:ind w:left="851"/>
        <w:rPr>
          <w:sz w:val="24"/>
          <w:szCs w:val="24"/>
          <w:lang w:val="en-GB"/>
        </w:rPr>
      </w:pPr>
    </w:p>
    <w:p w14:paraId="7879E53E" w14:textId="77777777" w:rsidR="007C5D2A" w:rsidRPr="000E0606" w:rsidRDefault="007C5D2A" w:rsidP="007C5D2A">
      <w:pPr>
        <w:tabs>
          <w:tab w:val="left" w:pos="851"/>
        </w:tabs>
        <w:ind w:left="851" w:hanging="851"/>
        <w:rPr>
          <w:b/>
          <w:sz w:val="24"/>
          <w:szCs w:val="24"/>
          <w:lang w:val="en-GB"/>
        </w:rPr>
      </w:pPr>
      <w:r w:rsidRPr="000E0606">
        <w:rPr>
          <w:b/>
          <w:sz w:val="24"/>
          <w:szCs w:val="24"/>
          <w:lang w:val="en-GB"/>
        </w:rPr>
        <w:t>5.1</w:t>
      </w:r>
      <w:r w:rsidRPr="000E0606">
        <w:rPr>
          <w:b/>
          <w:sz w:val="24"/>
          <w:szCs w:val="24"/>
          <w:lang w:val="en-GB"/>
        </w:rPr>
        <w:tab/>
        <w:t>Pharmacodynamic properties</w:t>
      </w:r>
      <w:r w:rsidRPr="000E0606">
        <w:rPr>
          <w:b/>
          <w:sz w:val="24"/>
          <w:szCs w:val="24"/>
          <w:lang w:val="en-GB"/>
        </w:rPr>
        <w:tab/>
      </w:r>
    </w:p>
    <w:p w14:paraId="31E0090A" w14:textId="293737C2" w:rsidR="00355005" w:rsidRPr="000E0606" w:rsidRDefault="00355005" w:rsidP="00EA6A1C">
      <w:pPr>
        <w:ind w:left="851"/>
        <w:rPr>
          <w:sz w:val="24"/>
          <w:szCs w:val="24"/>
          <w:lang w:val="en-GB"/>
        </w:rPr>
      </w:pPr>
      <w:r w:rsidRPr="000E0606">
        <w:rPr>
          <w:sz w:val="24"/>
          <w:szCs w:val="24"/>
          <w:lang w:val="en-GB"/>
        </w:rPr>
        <w:t>Pharmacotherapeutic group: Corticosteroids for systemic use, plain preparations, glucocorticoids</w:t>
      </w:r>
      <w:r w:rsidR="00EF5C67">
        <w:rPr>
          <w:sz w:val="24"/>
          <w:szCs w:val="24"/>
          <w:lang w:val="en-GB"/>
        </w:rPr>
        <w:t xml:space="preserve">, </w:t>
      </w:r>
      <w:r w:rsidRPr="000E0606">
        <w:rPr>
          <w:sz w:val="24"/>
          <w:szCs w:val="24"/>
          <w:lang w:val="en-GB"/>
        </w:rPr>
        <w:t>ATC code: H02AB02</w:t>
      </w:r>
    </w:p>
    <w:p w14:paraId="7AC79C98" w14:textId="77777777" w:rsidR="00355005" w:rsidRPr="000E0606" w:rsidRDefault="00355005" w:rsidP="00EA6A1C">
      <w:pPr>
        <w:ind w:left="851"/>
        <w:rPr>
          <w:sz w:val="24"/>
          <w:szCs w:val="24"/>
          <w:lang w:val="en-GB"/>
        </w:rPr>
      </w:pPr>
    </w:p>
    <w:p w14:paraId="56CF7CDC" w14:textId="77777777" w:rsidR="00355005" w:rsidRPr="000E0606" w:rsidRDefault="00355005" w:rsidP="00EA6A1C">
      <w:pPr>
        <w:ind w:left="851"/>
        <w:rPr>
          <w:iCs/>
          <w:sz w:val="24"/>
          <w:szCs w:val="24"/>
          <w:lang w:val="en-GB"/>
        </w:rPr>
      </w:pPr>
      <w:r w:rsidRPr="000E0606">
        <w:rPr>
          <w:iCs/>
          <w:sz w:val="24"/>
          <w:szCs w:val="24"/>
          <w:lang w:val="en-US"/>
        </w:rPr>
        <w:t>Dexamethasone possesses the actions and effects of other basic glucocorticoids and is among the most active members of its class.</w:t>
      </w:r>
    </w:p>
    <w:p w14:paraId="70F5F7AF" w14:textId="77777777" w:rsidR="00355005" w:rsidRPr="000E0606" w:rsidRDefault="00355005" w:rsidP="00EA6A1C">
      <w:pPr>
        <w:ind w:left="851"/>
        <w:rPr>
          <w:iCs/>
          <w:sz w:val="24"/>
          <w:szCs w:val="24"/>
          <w:lang w:val="en-US"/>
        </w:rPr>
      </w:pPr>
    </w:p>
    <w:p w14:paraId="272BE6C4" w14:textId="77777777" w:rsidR="00355005" w:rsidRPr="000E0606" w:rsidRDefault="00355005" w:rsidP="00EA6A1C">
      <w:pPr>
        <w:ind w:left="851"/>
        <w:rPr>
          <w:iCs/>
          <w:sz w:val="24"/>
          <w:szCs w:val="24"/>
          <w:lang w:val="en-US"/>
        </w:rPr>
      </w:pPr>
      <w:r w:rsidRPr="000E0606">
        <w:rPr>
          <w:iCs/>
          <w:sz w:val="24"/>
          <w:szCs w:val="24"/>
          <w:lang w:val="en-US"/>
        </w:rPr>
        <w:t>Glucocorticoids are adrenocortical steroids, both naturally occurring and synthetic, which are readily absorbed from the gastrointestinal tract. They cause profound and varied metabolic effects and in addition, they modify the body's immune responses to diverse stimuli. Naturally-occurring glucocorticoids (hydrocortisone and cortisone), which also have salt-retaining properties, are used primarily for their potent anti-inflammatory effects in disorders of many organ systems.</w:t>
      </w:r>
    </w:p>
    <w:p w14:paraId="5A40C026" w14:textId="77777777" w:rsidR="00355005" w:rsidRPr="000E0606" w:rsidRDefault="00355005" w:rsidP="00EA6A1C">
      <w:pPr>
        <w:ind w:left="851"/>
        <w:rPr>
          <w:iCs/>
          <w:sz w:val="24"/>
          <w:szCs w:val="24"/>
          <w:lang w:val="en-US"/>
        </w:rPr>
      </w:pPr>
    </w:p>
    <w:p w14:paraId="01184E92" w14:textId="04A7D05C" w:rsidR="00355005" w:rsidRPr="000E0606" w:rsidRDefault="00355005" w:rsidP="00EA6A1C">
      <w:pPr>
        <w:ind w:left="851"/>
        <w:rPr>
          <w:iCs/>
          <w:sz w:val="24"/>
          <w:szCs w:val="24"/>
          <w:lang w:val="en-US"/>
        </w:rPr>
      </w:pPr>
      <w:r w:rsidRPr="000E0606">
        <w:rPr>
          <w:iCs/>
          <w:sz w:val="24"/>
          <w:szCs w:val="24"/>
          <w:lang w:val="en-US"/>
        </w:rPr>
        <w:t>Dexamethasone has predominant glucocorticoid activity with little propensity to promote renal retention of sodium and water. Therefore</w:t>
      </w:r>
      <w:r w:rsidR="00CE6FDB">
        <w:rPr>
          <w:iCs/>
          <w:sz w:val="24"/>
          <w:szCs w:val="24"/>
          <w:lang w:val="en-US"/>
        </w:rPr>
        <w:t>,</w:t>
      </w:r>
      <w:r w:rsidRPr="000E0606">
        <w:rPr>
          <w:iCs/>
          <w:sz w:val="24"/>
          <w:szCs w:val="24"/>
          <w:lang w:val="en-US"/>
        </w:rPr>
        <w:t xml:space="preserve"> it does not offer complete replacement therapy and must be supplemented with salt or </w:t>
      </w:r>
      <w:proofErr w:type="spellStart"/>
      <w:r w:rsidRPr="000E0606">
        <w:rPr>
          <w:iCs/>
          <w:sz w:val="24"/>
          <w:szCs w:val="24"/>
          <w:lang w:val="en-US"/>
        </w:rPr>
        <w:t>desoxycorticosterone</w:t>
      </w:r>
      <w:proofErr w:type="spellEnd"/>
      <w:r w:rsidRPr="000E0606">
        <w:rPr>
          <w:iCs/>
          <w:sz w:val="24"/>
          <w:szCs w:val="24"/>
          <w:lang w:val="en-US"/>
        </w:rPr>
        <w:t>.</w:t>
      </w:r>
    </w:p>
    <w:p w14:paraId="1C8AE592" w14:textId="77777777" w:rsidR="00355005" w:rsidRPr="000E0606" w:rsidRDefault="00355005" w:rsidP="00EA6A1C">
      <w:pPr>
        <w:ind w:left="851"/>
        <w:rPr>
          <w:iCs/>
          <w:sz w:val="24"/>
          <w:szCs w:val="24"/>
          <w:lang w:val="en-US"/>
        </w:rPr>
      </w:pPr>
    </w:p>
    <w:p w14:paraId="1795E42A" w14:textId="77777777" w:rsidR="00355005" w:rsidRPr="000E0606" w:rsidRDefault="00355005" w:rsidP="00EA6A1C">
      <w:pPr>
        <w:ind w:left="851"/>
        <w:rPr>
          <w:iCs/>
          <w:sz w:val="24"/>
          <w:szCs w:val="24"/>
          <w:lang w:val="en-US"/>
        </w:rPr>
      </w:pPr>
      <w:r w:rsidRPr="000E0606">
        <w:rPr>
          <w:iCs/>
          <w:sz w:val="24"/>
          <w:szCs w:val="24"/>
          <w:lang w:val="en-US"/>
        </w:rPr>
        <w:t>The RECOVERY trial (</w:t>
      </w:r>
      <w:proofErr w:type="spellStart"/>
      <w:r w:rsidRPr="000E0606">
        <w:rPr>
          <w:iCs/>
          <w:sz w:val="24"/>
          <w:szCs w:val="24"/>
          <w:lang w:val="en-US"/>
        </w:rPr>
        <w:t>Randomised</w:t>
      </w:r>
      <w:proofErr w:type="spellEnd"/>
      <w:r w:rsidRPr="000E0606">
        <w:rPr>
          <w:iCs/>
          <w:sz w:val="24"/>
          <w:szCs w:val="24"/>
          <w:lang w:val="en-US"/>
        </w:rPr>
        <w:t xml:space="preserve"> Evaluation of COVid-19 </w:t>
      </w:r>
      <w:proofErr w:type="spellStart"/>
      <w:r w:rsidRPr="000E0606">
        <w:rPr>
          <w:iCs/>
          <w:sz w:val="24"/>
          <w:szCs w:val="24"/>
          <w:lang w:val="en-US"/>
        </w:rPr>
        <w:t>thERapY</w:t>
      </w:r>
      <w:proofErr w:type="spellEnd"/>
      <w:r w:rsidRPr="000E0606">
        <w:rPr>
          <w:iCs/>
          <w:sz w:val="24"/>
          <w:szCs w:val="24"/>
          <w:lang w:val="en-US"/>
        </w:rPr>
        <w:t>,)</w:t>
      </w:r>
      <w:r w:rsidRPr="000E0606">
        <w:rPr>
          <w:iCs/>
          <w:sz w:val="24"/>
          <w:szCs w:val="24"/>
          <w:vertAlign w:val="superscript"/>
          <w:lang w:val="en-US"/>
        </w:rPr>
        <w:t>1</w:t>
      </w:r>
      <w:r w:rsidRPr="000E0606">
        <w:rPr>
          <w:iCs/>
          <w:sz w:val="24"/>
          <w:szCs w:val="24"/>
          <w:lang w:val="en-US"/>
        </w:rPr>
        <w:t xml:space="preserve"> is an investigator-initiated, individually </w:t>
      </w:r>
      <w:proofErr w:type="spellStart"/>
      <w:r w:rsidRPr="000E0606">
        <w:rPr>
          <w:iCs/>
          <w:sz w:val="24"/>
          <w:szCs w:val="24"/>
          <w:lang w:val="en-US"/>
        </w:rPr>
        <w:t>randomised</w:t>
      </w:r>
      <w:proofErr w:type="spellEnd"/>
      <w:r w:rsidRPr="000E0606">
        <w:rPr>
          <w:iCs/>
          <w:sz w:val="24"/>
          <w:szCs w:val="24"/>
          <w:lang w:val="en-US"/>
        </w:rPr>
        <w:t xml:space="preserve">, controlled, open-label, adaptive platform trial to evaluate the effects of potential treatments in patients </w:t>
      </w:r>
      <w:proofErr w:type="spellStart"/>
      <w:r w:rsidRPr="000E0606">
        <w:rPr>
          <w:iCs/>
          <w:sz w:val="24"/>
          <w:szCs w:val="24"/>
          <w:lang w:val="en-US"/>
        </w:rPr>
        <w:t>hospitalised</w:t>
      </w:r>
      <w:proofErr w:type="spellEnd"/>
      <w:r w:rsidRPr="000E0606">
        <w:rPr>
          <w:iCs/>
          <w:sz w:val="24"/>
          <w:szCs w:val="24"/>
          <w:lang w:val="en-US"/>
        </w:rPr>
        <w:t xml:space="preserve"> with COVID-19. </w:t>
      </w:r>
    </w:p>
    <w:p w14:paraId="6C5EE13B" w14:textId="77777777" w:rsidR="00355005" w:rsidRPr="000E0606" w:rsidRDefault="00355005" w:rsidP="00EA6A1C">
      <w:pPr>
        <w:ind w:left="851"/>
        <w:rPr>
          <w:iCs/>
          <w:sz w:val="24"/>
          <w:szCs w:val="24"/>
          <w:lang w:val="en-US"/>
        </w:rPr>
      </w:pPr>
      <w:r w:rsidRPr="000E0606">
        <w:rPr>
          <w:iCs/>
          <w:sz w:val="24"/>
          <w:szCs w:val="24"/>
          <w:lang w:val="en-US"/>
        </w:rPr>
        <w:t xml:space="preserve">The trial was conducted at 176 hospital organizations in the United Kingdom. </w:t>
      </w:r>
    </w:p>
    <w:p w14:paraId="0EF37EF3" w14:textId="77777777" w:rsidR="00355005" w:rsidRPr="000E0606" w:rsidRDefault="00355005" w:rsidP="00EA6A1C">
      <w:pPr>
        <w:ind w:left="851"/>
        <w:rPr>
          <w:iCs/>
          <w:sz w:val="24"/>
          <w:szCs w:val="24"/>
          <w:lang w:val="en-US"/>
        </w:rPr>
      </w:pPr>
      <w:r w:rsidRPr="000E0606">
        <w:rPr>
          <w:iCs/>
          <w:sz w:val="24"/>
          <w:szCs w:val="24"/>
          <w:lang w:val="en-US"/>
        </w:rPr>
        <w:t xml:space="preserve">There were 6425 Patients </w:t>
      </w:r>
      <w:proofErr w:type="spellStart"/>
      <w:r w:rsidRPr="000E0606">
        <w:rPr>
          <w:iCs/>
          <w:sz w:val="24"/>
          <w:szCs w:val="24"/>
          <w:lang w:val="en-US"/>
        </w:rPr>
        <w:t>randomised</w:t>
      </w:r>
      <w:proofErr w:type="spellEnd"/>
      <w:r w:rsidRPr="000E0606">
        <w:rPr>
          <w:iCs/>
          <w:sz w:val="24"/>
          <w:szCs w:val="24"/>
          <w:lang w:val="en-US"/>
        </w:rPr>
        <w:t xml:space="preserve"> to receive either dexamethasone (2104 patients) or usual care alone (4321 patients). 89% of the patients had laboratory-confirmed SARS-CoV-2 infection. </w:t>
      </w:r>
    </w:p>
    <w:p w14:paraId="2E59D85E" w14:textId="77777777" w:rsidR="00355005" w:rsidRPr="000E0606" w:rsidRDefault="00355005" w:rsidP="00EA6A1C">
      <w:pPr>
        <w:ind w:left="851"/>
        <w:rPr>
          <w:iCs/>
          <w:sz w:val="24"/>
          <w:szCs w:val="24"/>
          <w:lang w:val="en-US"/>
        </w:rPr>
      </w:pPr>
      <w:r w:rsidRPr="000E0606">
        <w:rPr>
          <w:iCs/>
          <w:sz w:val="24"/>
          <w:szCs w:val="24"/>
          <w:lang w:val="en-US"/>
        </w:rPr>
        <w:t xml:space="preserve">At randomization, 16% of patients were receiving invasive mechanical ventilation or extracorporeal membrane oxygenation, 60% were receiving oxygen only (with or without </w:t>
      </w:r>
      <w:proofErr w:type="spellStart"/>
      <w:proofErr w:type="gramStart"/>
      <w:r w:rsidRPr="000E0606">
        <w:rPr>
          <w:iCs/>
          <w:sz w:val="24"/>
          <w:szCs w:val="24"/>
          <w:lang w:val="en-US"/>
        </w:rPr>
        <w:t>non invasive</w:t>
      </w:r>
      <w:proofErr w:type="spellEnd"/>
      <w:proofErr w:type="gramEnd"/>
      <w:r w:rsidRPr="000E0606">
        <w:rPr>
          <w:iCs/>
          <w:sz w:val="24"/>
          <w:szCs w:val="24"/>
          <w:lang w:val="en-US"/>
        </w:rPr>
        <w:t xml:space="preserve"> ventilation), and 24% were receiving neither. </w:t>
      </w:r>
    </w:p>
    <w:p w14:paraId="47CE4871" w14:textId="77777777" w:rsidR="00355005" w:rsidRPr="000E0606" w:rsidRDefault="00355005" w:rsidP="00EA6A1C">
      <w:pPr>
        <w:ind w:left="851"/>
        <w:rPr>
          <w:iCs/>
          <w:sz w:val="24"/>
          <w:szCs w:val="24"/>
          <w:lang w:val="en-US"/>
        </w:rPr>
      </w:pPr>
      <w:r w:rsidRPr="000E0606">
        <w:rPr>
          <w:iCs/>
          <w:sz w:val="24"/>
          <w:szCs w:val="24"/>
          <w:lang w:val="en-US"/>
        </w:rPr>
        <w:t xml:space="preserve">The mean age of patients was 66.1+/-15.7 years. 36% of the patients were female. 24% of patients had a history of diabetes, 27% of heart disease and 21% of chronic lung disease. </w:t>
      </w:r>
    </w:p>
    <w:p w14:paraId="4FBDFD07" w14:textId="77777777" w:rsidR="00355005" w:rsidRPr="00EF5C67" w:rsidRDefault="00355005" w:rsidP="00EA6A1C">
      <w:pPr>
        <w:ind w:left="851"/>
        <w:rPr>
          <w:bCs/>
          <w:iCs/>
          <w:sz w:val="24"/>
          <w:szCs w:val="24"/>
          <w:lang w:val="en-US"/>
        </w:rPr>
      </w:pPr>
    </w:p>
    <w:p w14:paraId="46A0D78D" w14:textId="77777777" w:rsidR="00355005" w:rsidRPr="000E0606" w:rsidRDefault="00355005" w:rsidP="00EA6A1C">
      <w:pPr>
        <w:ind w:left="851"/>
        <w:rPr>
          <w:iCs/>
          <w:sz w:val="24"/>
          <w:szCs w:val="24"/>
          <w:lang w:val="en-US"/>
        </w:rPr>
      </w:pPr>
      <w:r w:rsidRPr="000E0606">
        <w:rPr>
          <w:b/>
          <w:bCs/>
          <w:iCs/>
          <w:sz w:val="24"/>
          <w:szCs w:val="24"/>
          <w:lang w:val="en-US"/>
        </w:rPr>
        <w:t xml:space="preserve">Primary endpoint </w:t>
      </w:r>
    </w:p>
    <w:p w14:paraId="237A062E" w14:textId="77777777" w:rsidR="00355005" w:rsidRPr="000E0606" w:rsidRDefault="00355005" w:rsidP="00EA6A1C">
      <w:pPr>
        <w:ind w:left="851"/>
        <w:rPr>
          <w:iCs/>
          <w:sz w:val="24"/>
          <w:szCs w:val="24"/>
          <w:lang w:val="en-US"/>
        </w:rPr>
      </w:pPr>
      <w:r w:rsidRPr="000E0606">
        <w:rPr>
          <w:iCs/>
          <w:sz w:val="24"/>
          <w:szCs w:val="24"/>
          <w:lang w:val="en-US"/>
        </w:rPr>
        <w:t xml:space="preserve">Mortality at 28 days was significantly lower in the dexamethasone group than in the usual care group, with deaths reported in 482 of 2104 patients (22.9%) and in 1110 of 4321 patients (25.7%), respectively (rate ratio, 0.83; 95% confidence interval [CI], 0.75 to 0.93; P&lt;0.001). </w:t>
      </w:r>
    </w:p>
    <w:p w14:paraId="1B4BD0E7" w14:textId="77777777" w:rsidR="00355005" w:rsidRPr="000E0606" w:rsidRDefault="00355005" w:rsidP="00EA6A1C">
      <w:pPr>
        <w:ind w:left="851"/>
        <w:rPr>
          <w:iCs/>
          <w:sz w:val="24"/>
          <w:szCs w:val="24"/>
          <w:lang w:val="en-US"/>
        </w:rPr>
      </w:pPr>
      <w:r w:rsidRPr="000E0606">
        <w:rPr>
          <w:iCs/>
          <w:sz w:val="24"/>
          <w:szCs w:val="24"/>
          <w:lang w:val="en-US"/>
        </w:rPr>
        <w:t xml:space="preserve">In the dexamethasone group, the incidence of death was lower than that in the usual care group among patients receiving invasive mechanical ventilation (29.3% vs. 41.4%; rate ratio, 0.64; 95% CI, 0.51 to 0.81) and in those receiving supplementary oxygen without invasive mechanical ventilation (23.3% vs. 26.2%; rate ratio, 0.82; 95% CI, 0.72 to 0.94). </w:t>
      </w:r>
    </w:p>
    <w:p w14:paraId="4699FE9E" w14:textId="77777777" w:rsidR="00355005" w:rsidRPr="000E0606" w:rsidRDefault="00355005" w:rsidP="00EA6A1C">
      <w:pPr>
        <w:ind w:left="851"/>
        <w:rPr>
          <w:iCs/>
          <w:sz w:val="24"/>
          <w:szCs w:val="24"/>
          <w:lang w:val="en-US"/>
        </w:rPr>
      </w:pPr>
      <w:r w:rsidRPr="000E0606">
        <w:rPr>
          <w:iCs/>
          <w:sz w:val="24"/>
          <w:szCs w:val="24"/>
          <w:lang w:val="en-US"/>
        </w:rPr>
        <w:t xml:space="preserve">There was no clear effect of dexamethasone among patients who were not receiving any respiratory support at randomization (17.8% vs. 14.0%; rate ratio, 1.19; 95% CI, 0.91 to 1.55). </w:t>
      </w:r>
    </w:p>
    <w:p w14:paraId="1CC9BEEE" w14:textId="77777777" w:rsidR="00355005" w:rsidRPr="000E0606" w:rsidRDefault="00355005" w:rsidP="00EA6A1C">
      <w:pPr>
        <w:ind w:left="851"/>
        <w:rPr>
          <w:b/>
          <w:bCs/>
          <w:iCs/>
          <w:sz w:val="24"/>
          <w:szCs w:val="24"/>
          <w:lang w:val="en-US"/>
        </w:rPr>
      </w:pPr>
    </w:p>
    <w:p w14:paraId="02AE678A" w14:textId="77777777" w:rsidR="00355005" w:rsidRPr="000E0606" w:rsidRDefault="00355005" w:rsidP="00EA6A1C">
      <w:pPr>
        <w:ind w:left="851"/>
        <w:rPr>
          <w:iCs/>
          <w:sz w:val="24"/>
          <w:szCs w:val="24"/>
          <w:lang w:val="en-US"/>
        </w:rPr>
      </w:pPr>
      <w:r w:rsidRPr="000E0606">
        <w:rPr>
          <w:b/>
          <w:bCs/>
          <w:iCs/>
          <w:sz w:val="24"/>
          <w:szCs w:val="24"/>
          <w:lang w:val="en-US"/>
        </w:rPr>
        <w:t xml:space="preserve">Secondary endpoints </w:t>
      </w:r>
    </w:p>
    <w:p w14:paraId="77C6B9A6" w14:textId="77777777" w:rsidR="00355005" w:rsidRPr="000E0606" w:rsidRDefault="00355005" w:rsidP="00EA6A1C">
      <w:pPr>
        <w:ind w:left="851"/>
        <w:rPr>
          <w:iCs/>
          <w:sz w:val="24"/>
          <w:szCs w:val="24"/>
          <w:lang w:val="en-US"/>
        </w:rPr>
      </w:pPr>
      <w:r w:rsidRPr="000E0606">
        <w:rPr>
          <w:iCs/>
          <w:sz w:val="24"/>
          <w:szCs w:val="24"/>
          <w:lang w:val="en-US"/>
        </w:rPr>
        <w:t xml:space="preserve">Patients in the dexamethasone group had a shorter duration of hospitalization than those in the usual care group (median, 12 days vs. 13 days) and a greater probability of discharge alive within 28 days (rate ratio, 1.10; 95% CI, 1.03 to 1.17). </w:t>
      </w:r>
    </w:p>
    <w:p w14:paraId="1DCD0F11" w14:textId="34F11EE2" w:rsidR="00355005" w:rsidRPr="000E0606" w:rsidRDefault="00355005" w:rsidP="00EA6A1C">
      <w:pPr>
        <w:ind w:left="851"/>
        <w:rPr>
          <w:iCs/>
          <w:sz w:val="24"/>
          <w:szCs w:val="24"/>
          <w:lang w:val="en-US"/>
        </w:rPr>
      </w:pPr>
      <w:r w:rsidRPr="000E0606">
        <w:rPr>
          <w:iCs/>
          <w:sz w:val="24"/>
          <w:szCs w:val="24"/>
          <w:lang w:val="en-US"/>
        </w:rPr>
        <w:lastRenderedPageBreak/>
        <w:t xml:space="preserve">In line with the primary endpoint the greatest effect regarding discharge within 28 days was seen among patients who were receiving invasive mechanical ventilation at randomization (rate ratio 1.48; 95% CI 1.16, 1.90), followed by oxygen only (rate ratio, </w:t>
      </w:r>
      <w:proofErr w:type="gramStart"/>
      <w:r w:rsidRPr="000E0606">
        <w:rPr>
          <w:iCs/>
          <w:sz w:val="24"/>
          <w:szCs w:val="24"/>
          <w:lang w:val="en-US"/>
        </w:rPr>
        <w:t>1.15 ;</w:t>
      </w:r>
      <w:proofErr w:type="gramEnd"/>
      <w:r w:rsidR="00CE6FDB">
        <w:rPr>
          <w:iCs/>
          <w:sz w:val="24"/>
          <w:szCs w:val="24"/>
          <w:lang w:val="en-US"/>
        </w:rPr>
        <w:t xml:space="preserve"> </w:t>
      </w:r>
      <w:r w:rsidRPr="000E0606">
        <w:rPr>
          <w:iCs/>
          <w:sz w:val="24"/>
          <w:szCs w:val="24"/>
          <w:lang w:val="en-US"/>
        </w:rPr>
        <w:t>95% CI 1.06-1.24) with no beneficial effect in patients not receiving oxygen (rate ratio, 0.96 ; 95% CI 0.85-1.08).</w:t>
      </w:r>
    </w:p>
    <w:p w14:paraId="5EC7D006" w14:textId="77777777" w:rsidR="00355005" w:rsidRPr="000E0606" w:rsidRDefault="00355005" w:rsidP="00355005">
      <w:pPr>
        <w:numPr>
          <w:ilvl w:val="12"/>
          <w:numId w:val="0"/>
        </w:numPr>
        <w:ind w:right="-2"/>
        <w:rPr>
          <w:iCs/>
          <w:sz w:val="24"/>
          <w:szCs w:val="24"/>
          <w:lang w:val="en-US"/>
        </w:rPr>
      </w:pPr>
    </w:p>
    <w:p w14:paraId="32844FA5" w14:textId="71CAA7B0" w:rsidR="00355005" w:rsidRPr="000E0606" w:rsidRDefault="00355005" w:rsidP="00EA6A1C">
      <w:pPr>
        <w:numPr>
          <w:ilvl w:val="12"/>
          <w:numId w:val="0"/>
        </w:numPr>
        <w:ind w:left="851" w:right="-2"/>
        <w:rPr>
          <w:iCs/>
          <w:sz w:val="24"/>
          <w:szCs w:val="24"/>
          <w:lang w:val="el-GR"/>
        </w:rPr>
      </w:pPr>
      <w:r w:rsidRPr="000E0606">
        <w:rPr>
          <w:noProof/>
          <w:sz w:val="24"/>
          <w:szCs w:val="24"/>
          <w:lang w:val="el-GR" w:eastAsia="el-GR"/>
        </w:rPr>
        <w:drawing>
          <wp:inline distT="0" distB="0" distL="0" distR="0" wp14:anchorId="6C2DF941" wp14:editId="39F4721D">
            <wp:extent cx="5760720" cy="271272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712720"/>
                    </a:xfrm>
                    <a:prstGeom prst="rect">
                      <a:avLst/>
                    </a:prstGeom>
                    <a:noFill/>
                    <a:ln>
                      <a:noFill/>
                    </a:ln>
                  </pic:spPr>
                </pic:pic>
              </a:graphicData>
            </a:graphic>
          </wp:inline>
        </w:drawing>
      </w:r>
    </w:p>
    <w:p w14:paraId="18F04223" w14:textId="77777777" w:rsidR="00355005" w:rsidRPr="000E0606" w:rsidRDefault="00355005" w:rsidP="00EA6A1C">
      <w:pPr>
        <w:ind w:left="851"/>
        <w:rPr>
          <w:sz w:val="24"/>
          <w:szCs w:val="24"/>
          <w:lang w:val="en-US"/>
        </w:rPr>
      </w:pPr>
      <w:r w:rsidRPr="000E0606">
        <w:rPr>
          <w:sz w:val="24"/>
          <w:szCs w:val="24"/>
          <w:vertAlign w:val="superscript"/>
          <w:lang w:val="en-US"/>
        </w:rPr>
        <w:t>1</w:t>
      </w:r>
      <w:r w:rsidRPr="000E0606">
        <w:rPr>
          <w:sz w:val="24"/>
          <w:szCs w:val="24"/>
          <w:lang w:val="en-US"/>
        </w:rPr>
        <w:t xml:space="preserve"> www.recoverytrial.net </w:t>
      </w:r>
    </w:p>
    <w:p w14:paraId="54260058" w14:textId="77777777" w:rsidR="00355005" w:rsidRPr="00EF5C67" w:rsidRDefault="00355005" w:rsidP="00EA6A1C">
      <w:pPr>
        <w:ind w:left="851"/>
        <w:rPr>
          <w:bCs/>
          <w:sz w:val="24"/>
          <w:szCs w:val="24"/>
          <w:lang w:val="en-US"/>
        </w:rPr>
      </w:pPr>
    </w:p>
    <w:p w14:paraId="50E822AF" w14:textId="77777777" w:rsidR="00355005" w:rsidRPr="000E0606" w:rsidRDefault="00355005" w:rsidP="00EA6A1C">
      <w:pPr>
        <w:ind w:left="851"/>
        <w:rPr>
          <w:sz w:val="24"/>
          <w:szCs w:val="24"/>
          <w:lang w:val="en-US"/>
        </w:rPr>
      </w:pPr>
      <w:r w:rsidRPr="000E0606">
        <w:rPr>
          <w:b/>
          <w:bCs/>
          <w:sz w:val="24"/>
          <w:szCs w:val="24"/>
          <w:lang w:val="en-US"/>
        </w:rPr>
        <w:t xml:space="preserve">Safety </w:t>
      </w:r>
    </w:p>
    <w:p w14:paraId="748770EF" w14:textId="77777777" w:rsidR="00355005" w:rsidRPr="000E0606" w:rsidRDefault="00355005" w:rsidP="00EA6A1C">
      <w:pPr>
        <w:ind w:left="851"/>
        <w:rPr>
          <w:sz w:val="24"/>
          <w:szCs w:val="24"/>
          <w:lang w:val="en-US"/>
        </w:rPr>
      </w:pPr>
      <w:r w:rsidRPr="000E0606">
        <w:rPr>
          <w:sz w:val="24"/>
          <w:szCs w:val="24"/>
          <w:lang w:val="en-US"/>
        </w:rPr>
        <w:t xml:space="preserve">There were four serious adverse events (SAEs) related to study treatment: two SAEs of </w:t>
      </w:r>
      <w:proofErr w:type="spellStart"/>
      <w:r w:rsidRPr="000E0606">
        <w:rPr>
          <w:sz w:val="24"/>
          <w:szCs w:val="24"/>
          <w:lang w:val="en-US"/>
        </w:rPr>
        <w:t>hyperglycaemia</w:t>
      </w:r>
      <w:proofErr w:type="spellEnd"/>
      <w:r w:rsidRPr="000E0606">
        <w:rPr>
          <w:sz w:val="24"/>
          <w:szCs w:val="24"/>
          <w:lang w:val="en-US"/>
        </w:rPr>
        <w:t xml:space="preserve">, one SAE of steroid-induced psychosis and one SAE of an upper gastrointestinal bleed. All events resolved. </w:t>
      </w:r>
    </w:p>
    <w:p w14:paraId="0B04671B" w14:textId="3AAD24BD" w:rsidR="00E041FE" w:rsidRDefault="00E041FE">
      <w:pPr>
        <w:rPr>
          <w:bCs/>
          <w:sz w:val="24"/>
          <w:szCs w:val="24"/>
          <w:lang w:val="en-US"/>
        </w:rPr>
      </w:pPr>
      <w:r>
        <w:rPr>
          <w:bCs/>
          <w:sz w:val="24"/>
          <w:szCs w:val="24"/>
          <w:lang w:val="en-US"/>
        </w:rPr>
        <w:br w:type="page"/>
      </w:r>
    </w:p>
    <w:p w14:paraId="1F674CB7" w14:textId="77777777" w:rsidR="00355005" w:rsidRPr="00EF5C67" w:rsidRDefault="00355005" w:rsidP="00EA6A1C">
      <w:pPr>
        <w:ind w:left="851"/>
        <w:rPr>
          <w:bCs/>
          <w:sz w:val="24"/>
          <w:szCs w:val="24"/>
          <w:lang w:val="en-US"/>
        </w:rPr>
      </w:pPr>
    </w:p>
    <w:p w14:paraId="42F42809" w14:textId="77777777" w:rsidR="00355005" w:rsidRPr="000E0606" w:rsidRDefault="00355005" w:rsidP="00EA6A1C">
      <w:pPr>
        <w:ind w:left="851"/>
        <w:rPr>
          <w:sz w:val="24"/>
          <w:szCs w:val="24"/>
          <w:lang w:val="en-US"/>
        </w:rPr>
      </w:pPr>
      <w:r w:rsidRPr="000E0606">
        <w:rPr>
          <w:b/>
          <w:bCs/>
          <w:sz w:val="24"/>
          <w:szCs w:val="24"/>
          <w:lang w:val="en-US"/>
        </w:rPr>
        <w:t xml:space="preserve">Subgroup analyses </w:t>
      </w:r>
    </w:p>
    <w:p w14:paraId="2BB0C813" w14:textId="77777777" w:rsidR="00355005" w:rsidRPr="000E0606" w:rsidRDefault="00355005" w:rsidP="00EA6A1C">
      <w:pPr>
        <w:ind w:left="851"/>
        <w:rPr>
          <w:sz w:val="24"/>
          <w:szCs w:val="24"/>
          <w:lang w:val="en-US"/>
        </w:rPr>
      </w:pPr>
      <w:r w:rsidRPr="000E0606">
        <w:rPr>
          <w:b/>
          <w:bCs/>
          <w:i/>
          <w:sz w:val="24"/>
          <w:szCs w:val="24"/>
          <w:lang w:val="en-US"/>
        </w:rPr>
        <w:t>Effects of allocation to DEXAMETHASONE on 28−day mortality, by age and respiratory support received at randomisation</w:t>
      </w:r>
      <w:r w:rsidRPr="000E0606">
        <w:rPr>
          <w:b/>
          <w:bCs/>
          <w:i/>
          <w:sz w:val="24"/>
          <w:szCs w:val="24"/>
          <w:vertAlign w:val="superscript"/>
          <w:lang w:val="en-US"/>
        </w:rPr>
        <w:t>2</w:t>
      </w:r>
    </w:p>
    <w:p w14:paraId="37F83C79" w14:textId="77777777" w:rsidR="00355005" w:rsidRPr="000E0606" w:rsidRDefault="00355005" w:rsidP="00EA6A1C">
      <w:pPr>
        <w:ind w:left="851"/>
        <w:rPr>
          <w:sz w:val="24"/>
          <w:szCs w:val="24"/>
          <w:lang w:val="en-US"/>
        </w:rPr>
      </w:pPr>
    </w:p>
    <w:p w14:paraId="4934B0F1" w14:textId="4FC37E92" w:rsidR="00355005" w:rsidRPr="000E0606" w:rsidRDefault="00355005" w:rsidP="00EA6A1C">
      <w:pPr>
        <w:numPr>
          <w:ilvl w:val="12"/>
          <w:numId w:val="0"/>
        </w:numPr>
        <w:ind w:left="851" w:right="-2"/>
        <w:rPr>
          <w:iCs/>
          <w:sz w:val="24"/>
          <w:szCs w:val="24"/>
          <w:lang w:val="el-GR"/>
        </w:rPr>
      </w:pPr>
      <w:r w:rsidRPr="000E0606">
        <w:rPr>
          <w:noProof/>
          <w:sz w:val="24"/>
          <w:szCs w:val="24"/>
          <w:lang w:val="el-GR" w:eastAsia="el-GR"/>
        </w:rPr>
        <w:drawing>
          <wp:inline distT="0" distB="0" distL="0" distR="0" wp14:anchorId="3AC017EB" wp14:editId="057760A6">
            <wp:extent cx="5760720" cy="342138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21380"/>
                    </a:xfrm>
                    <a:prstGeom prst="rect">
                      <a:avLst/>
                    </a:prstGeom>
                    <a:noFill/>
                    <a:ln>
                      <a:noFill/>
                    </a:ln>
                  </pic:spPr>
                </pic:pic>
              </a:graphicData>
            </a:graphic>
          </wp:inline>
        </w:drawing>
      </w:r>
    </w:p>
    <w:p w14:paraId="0574F63B" w14:textId="77777777" w:rsidR="00355005" w:rsidRPr="000E0606" w:rsidRDefault="00355005" w:rsidP="00EA6A1C">
      <w:pPr>
        <w:ind w:left="851"/>
        <w:rPr>
          <w:sz w:val="24"/>
          <w:szCs w:val="24"/>
          <w:lang w:val="el-GR"/>
        </w:rPr>
      </w:pPr>
    </w:p>
    <w:p w14:paraId="7316DF64" w14:textId="77777777" w:rsidR="00355005" w:rsidRPr="000E0606" w:rsidRDefault="00355005" w:rsidP="00EA6A1C">
      <w:pPr>
        <w:ind w:left="851"/>
        <w:rPr>
          <w:sz w:val="24"/>
          <w:szCs w:val="24"/>
          <w:lang w:val="en-US"/>
        </w:rPr>
      </w:pPr>
      <w:r w:rsidRPr="000E0606">
        <w:rPr>
          <w:b/>
          <w:bCs/>
          <w:i/>
          <w:sz w:val="24"/>
          <w:szCs w:val="24"/>
          <w:lang w:val="en-US"/>
        </w:rPr>
        <w:t xml:space="preserve">Effects of allocation to DEXAMETHASONE on 28−day mortality, by respiratory support received at </w:t>
      </w:r>
      <w:proofErr w:type="spellStart"/>
      <w:r w:rsidRPr="000E0606">
        <w:rPr>
          <w:b/>
          <w:bCs/>
          <w:i/>
          <w:sz w:val="24"/>
          <w:szCs w:val="24"/>
          <w:lang w:val="en-US"/>
        </w:rPr>
        <w:t>randomisation</w:t>
      </w:r>
      <w:proofErr w:type="spellEnd"/>
      <w:r w:rsidRPr="000E0606">
        <w:rPr>
          <w:b/>
          <w:bCs/>
          <w:i/>
          <w:sz w:val="24"/>
          <w:szCs w:val="24"/>
          <w:lang w:val="en-US"/>
        </w:rPr>
        <w:t xml:space="preserve"> and history of any chronic disease.</w:t>
      </w:r>
      <w:r w:rsidRPr="000E0606">
        <w:rPr>
          <w:b/>
          <w:bCs/>
          <w:i/>
          <w:sz w:val="24"/>
          <w:szCs w:val="24"/>
          <w:vertAlign w:val="superscript"/>
          <w:lang w:val="en-US"/>
        </w:rPr>
        <w:t>3</w:t>
      </w:r>
    </w:p>
    <w:p w14:paraId="4F84F4BD" w14:textId="77777777" w:rsidR="00355005" w:rsidRPr="000E0606" w:rsidRDefault="00355005" w:rsidP="00EA6A1C">
      <w:pPr>
        <w:ind w:left="851"/>
        <w:rPr>
          <w:sz w:val="24"/>
          <w:szCs w:val="24"/>
          <w:lang w:val="en-US"/>
        </w:rPr>
      </w:pPr>
    </w:p>
    <w:p w14:paraId="3AADE8C7" w14:textId="0D60A2FF" w:rsidR="00355005" w:rsidRPr="000E0606" w:rsidRDefault="00355005" w:rsidP="00EA6A1C">
      <w:pPr>
        <w:ind w:left="851"/>
        <w:rPr>
          <w:sz w:val="24"/>
          <w:szCs w:val="24"/>
          <w:lang w:val="el-GR"/>
        </w:rPr>
      </w:pPr>
      <w:r w:rsidRPr="000E0606">
        <w:rPr>
          <w:noProof/>
          <w:sz w:val="24"/>
          <w:szCs w:val="24"/>
          <w:lang w:val="el-GR" w:eastAsia="el-GR"/>
        </w:rPr>
        <w:drawing>
          <wp:inline distT="0" distB="0" distL="0" distR="0" wp14:anchorId="76625C06" wp14:editId="38F796CA">
            <wp:extent cx="4960620" cy="26365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0620" cy="2636520"/>
                    </a:xfrm>
                    <a:prstGeom prst="rect">
                      <a:avLst/>
                    </a:prstGeom>
                    <a:noFill/>
                    <a:ln>
                      <a:noFill/>
                    </a:ln>
                  </pic:spPr>
                </pic:pic>
              </a:graphicData>
            </a:graphic>
          </wp:inline>
        </w:drawing>
      </w:r>
    </w:p>
    <w:p w14:paraId="71F0BE00" w14:textId="77777777" w:rsidR="00C06A65" w:rsidRDefault="00355005" w:rsidP="00EA6A1C">
      <w:pPr>
        <w:ind w:left="851"/>
        <w:rPr>
          <w:sz w:val="20"/>
        </w:rPr>
      </w:pPr>
      <w:r w:rsidRPr="00C06A65">
        <w:rPr>
          <w:sz w:val="20"/>
          <w:vertAlign w:val="superscript"/>
        </w:rPr>
        <w:t>2, 3</w:t>
      </w:r>
      <w:r w:rsidRPr="00C06A65">
        <w:rPr>
          <w:sz w:val="20"/>
        </w:rPr>
        <w:t xml:space="preserve"> (source: </w:t>
      </w:r>
      <w:proofErr w:type="spellStart"/>
      <w:r w:rsidRPr="00C06A65">
        <w:rPr>
          <w:sz w:val="20"/>
        </w:rPr>
        <w:t>Horby</w:t>
      </w:r>
      <w:proofErr w:type="spellEnd"/>
      <w:r w:rsidRPr="00C06A65">
        <w:rPr>
          <w:sz w:val="20"/>
        </w:rPr>
        <w:t xml:space="preserve"> P. et al., 2020; </w:t>
      </w:r>
      <w:proofErr w:type="gramStart"/>
      <w:r w:rsidRPr="00C06A65">
        <w:rPr>
          <w:sz w:val="20"/>
        </w:rPr>
        <w:t>https://www.medrxiv.org/content/10.1101/2020.06.22.20137273v1 ;</w:t>
      </w:r>
      <w:proofErr w:type="gramEnd"/>
      <w:r w:rsidRPr="00C06A65">
        <w:rPr>
          <w:sz w:val="20"/>
        </w:rPr>
        <w:t xml:space="preserve"> </w:t>
      </w:r>
    </w:p>
    <w:p w14:paraId="3CC7E645" w14:textId="694407EB" w:rsidR="00355005" w:rsidRPr="00CE6FDB" w:rsidRDefault="00355005" w:rsidP="00EA6A1C">
      <w:pPr>
        <w:ind w:left="851"/>
        <w:rPr>
          <w:sz w:val="20"/>
          <w:lang w:val="en-US"/>
        </w:rPr>
      </w:pPr>
      <w:proofErr w:type="spellStart"/>
      <w:r w:rsidRPr="00CE6FDB">
        <w:rPr>
          <w:sz w:val="20"/>
          <w:lang w:val="en-US"/>
        </w:rPr>
        <w:t>doi</w:t>
      </w:r>
      <w:proofErr w:type="spellEnd"/>
      <w:r w:rsidRPr="00CE6FDB">
        <w:rPr>
          <w:sz w:val="20"/>
          <w:lang w:val="en-US"/>
        </w:rPr>
        <w:t xml:space="preserve">: https://doi.org/10.1101/2020.06.22.20137273)  </w:t>
      </w:r>
    </w:p>
    <w:p w14:paraId="2F573F19" w14:textId="77777777" w:rsidR="007C5D2A" w:rsidRPr="00CE6FDB" w:rsidRDefault="007C5D2A" w:rsidP="003E0341">
      <w:pPr>
        <w:tabs>
          <w:tab w:val="left" w:pos="851"/>
        </w:tabs>
        <w:ind w:left="851"/>
        <w:rPr>
          <w:sz w:val="24"/>
          <w:szCs w:val="24"/>
          <w:lang w:val="en-US"/>
        </w:rPr>
      </w:pPr>
    </w:p>
    <w:p w14:paraId="411C71E2" w14:textId="7DC7E9E7" w:rsidR="007C5D2A" w:rsidRPr="000E0606" w:rsidRDefault="007C5D2A" w:rsidP="007C5D2A">
      <w:pPr>
        <w:tabs>
          <w:tab w:val="left" w:pos="851"/>
        </w:tabs>
        <w:ind w:left="851" w:hanging="851"/>
        <w:rPr>
          <w:b/>
          <w:sz w:val="24"/>
          <w:szCs w:val="24"/>
          <w:lang w:val="en-GB"/>
        </w:rPr>
      </w:pPr>
      <w:r w:rsidRPr="000E0606">
        <w:rPr>
          <w:b/>
          <w:sz w:val="24"/>
          <w:szCs w:val="24"/>
          <w:lang w:val="en-GB"/>
        </w:rPr>
        <w:t>5.2</w:t>
      </w:r>
      <w:r w:rsidRPr="000E0606">
        <w:rPr>
          <w:b/>
          <w:sz w:val="24"/>
          <w:szCs w:val="24"/>
          <w:lang w:val="en-GB"/>
        </w:rPr>
        <w:tab/>
        <w:t>Pharmacokinetic properties</w:t>
      </w:r>
    </w:p>
    <w:p w14:paraId="36E5109C" w14:textId="77777777" w:rsidR="00355005" w:rsidRPr="000E0606" w:rsidRDefault="00355005" w:rsidP="00EA6A1C">
      <w:pPr>
        <w:ind w:left="851"/>
        <w:rPr>
          <w:sz w:val="24"/>
          <w:szCs w:val="24"/>
          <w:lang w:val="en-US"/>
        </w:rPr>
      </w:pPr>
      <w:r w:rsidRPr="000E0606">
        <w:rPr>
          <w:sz w:val="24"/>
          <w:szCs w:val="24"/>
          <w:lang w:val="en-US"/>
        </w:rPr>
        <w:t>The biological half-life of dexamethasone in plasma is about 190 minutes.</w:t>
      </w:r>
    </w:p>
    <w:p w14:paraId="0CBB0306" w14:textId="77777777" w:rsidR="00355005" w:rsidRPr="000E0606" w:rsidRDefault="00355005" w:rsidP="00EA6A1C">
      <w:pPr>
        <w:ind w:left="851"/>
        <w:rPr>
          <w:sz w:val="24"/>
          <w:szCs w:val="24"/>
          <w:lang w:val="en-US"/>
        </w:rPr>
      </w:pPr>
      <w:r w:rsidRPr="000E0606">
        <w:rPr>
          <w:sz w:val="24"/>
          <w:szCs w:val="24"/>
          <w:lang w:val="en-US"/>
        </w:rPr>
        <w:t>Binding of dexamethasone to plasma proteins is less than for most other corticosteroids and is estimated to be about 77%.</w:t>
      </w:r>
    </w:p>
    <w:p w14:paraId="7D6FA231" w14:textId="77777777" w:rsidR="00355005" w:rsidRPr="000E0606" w:rsidRDefault="00355005" w:rsidP="00EA6A1C">
      <w:pPr>
        <w:ind w:left="851"/>
        <w:rPr>
          <w:sz w:val="24"/>
          <w:szCs w:val="24"/>
          <w:lang w:val="en-US"/>
        </w:rPr>
      </w:pPr>
      <w:r w:rsidRPr="000E0606">
        <w:rPr>
          <w:sz w:val="24"/>
          <w:szCs w:val="24"/>
          <w:lang w:val="en-US"/>
        </w:rPr>
        <w:lastRenderedPageBreak/>
        <w:t>Up to 65% of a dose is excreted in the urine in 24 hours, the rate of excretion being increased following concomitant administration of phenytoin.</w:t>
      </w:r>
    </w:p>
    <w:p w14:paraId="3EAE27AA" w14:textId="77777777" w:rsidR="00355005" w:rsidRPr="000E0606" w:rsidRDefault="00355005" w:rsidP="00EA6A1C">
      <w:pPr>
        <w:ind w:left="851"/>
        <w:rPr>
          <w:sz w:val="24"/>
          <w:szCs w:val="24"/>
          <w:lang w:val="en-US"/>
        </w:rPr>
      </w:pPr>
      <w:r w:rsidRPr="000E0606">
        <w:rPr>
          <w:sz w:val="24"/>
          <w:szCs w:val="24"/>
          <w:lang w:val="en-US"/>
        </w:rPr>
        <w:t>The more potent halogenated corticosteroids such as dexamethasone, appear to cross the placental barrier with minimal inactivation.</w:t>
      </w:r>
    </w:p>
    <w:p w14:paraId="54E7A7D2" w14:textId="77777777" w:rsidR="007C5D2A" w:rsidRPr="000E0606" w:rsidRDefault="007C5D2A" w:rsidP="003E0341">
      <w:pPr>
        <w:tabs>
          <w:tab w:val="left" w:pos="851"/>
        </w:tabs>
        <w:ind w:left="851"/>
        <w:rPr>
          <w:sz w:val="24"/>
          <w:szCs w:val="24"/>
          <w:lang w:val="en-GB"/>
        </w:rPr>
      </w:pPr>
    </w:p>
    <w:p w14:paraId="561E0C1D" w14:textId="77777777" w:rsidR="007C5D2A" w:rsidRPr="000E0606" w:rsidRDefault="00180A12" w:rsidP="007C5D2A">
      <w:pPr>
        <w:tabs>
          <w:tab w:val="left" w:pos="851"/>
        </w:tabs>
        <w:ind w:left="851" w:hanging="851"/>
        <w:rPr>
          <w:b/>
          <w:sz w:val="24"/>
          <w:szCs w:val="24"/>
          <w:lang w:val="en-GB"/>
        </w:rPr>
      </w:pPr>
      <w:r w:rsidRPr="000E0606">
        <w:rPr>
          <w:b/>
          <w:sz w:val="24"/>
          <w:szCs w:val="24"/>
          <w:lang w:val="en-GB"/>
        </w:rPr>
        <w:t>5.3</w:t>
      </w:r>
      <w:r w:rsidRPr="000E0606">
        <w:rPr>
          <w:b/>
          <w:sz w:val="24"/>
          <w:szCs w:val="24"/>
          <w:lang w:val="en-GB"/>
        </w:rPr>
        <w:tab/>
        <w:t>Preclinical safety data</w:t>
      </w:r>
    </w:p>
    <w:p w14:paraId="5A890381" w14:textId="213A8631" w:rsidR="00355005" w:rsidRPr="000E0606" w:rsidRDefault="00355005" w:rsidP="00EA6A1C">
      <w:pPr>
        <w:ind w:left="851"/>
        <w:rPr>
          <w:sz w:val="24"/>
          <w:szCs w:val="24"/>
          <w:lang w:val="en-US"/>
        </w:rPr>
      </w:pPr>
      <w:r w:rsidRPr="000E0606">
        <w:rPr>
          <w:sz w:val="24"/>
          <w:szCs w:val="24"/>
          <w:lang w:val="en-US"/>
        </w:rPr>
        <w:t>In animal studies, cleft palate was observed in rats, mice, hamsters, rabbits, dogs and primates; not in horses and sheep. In some cases</w:t>
      </w:r>
      <w:r w:rsidR="00CE6FDB">
        <w:rPr>
          <w:sz w:val="24"/>
          <w:szCs w:val="24"/>
          <w:lang w:val="en-US"/>
        </w:rPr>
        <w:t>,</w:t>
      </w:r>
      <w:r w:rsidRPr="000E0606">
        <w:rPr>
          <w:sz w:val="24"/>
          <w:szCs w:val="24"/>
          <w:lang w:val="en-US"/>
        </w:rPr>
        <w:t xml:space="preserve"> these divergences were combined with defects of the central nervous system and of the heart. In primates, effects in the brain were seen after exposure. Moreover, intra-uterine growth can be delayed. All these effects were seen at high dosages.</w:t>
      </w:r>
    </w:p>
    <w:p w14:paraId="3EE362EB" w14:textId="77777777" w:rsidR="007C5D2A" w:rsidRPr="000E0606" w:rsidRDefault="007C5D2A" w:rsidP="003E0341">
      <w:pPr>
        <w:tabs>
          <w:tab w:val="left" w:pos="851"/>
        </w:tabs>
        <w:ind w:left="851"/>
        <w:rPr>
          <w:sz w:val="24"/>
          <w:szCs w:val="24"/>
          <w:lang w:val="en-GB"/>
        </w:rPr>
      </w:pPr>
    </w:p>
    <w:p w14:paraId="34569DCD" w14:textId="77777777" w:rsidR="007C5D2A" w:rsidRPr="000E0606" w:rsidRDefault="007C5D2A" w:rsidP="003E0341">
      <w:pPr>
        <w:tabs>
          <w:tab w:val="left" w:pos="851"/>
        </w:tabs>
        <w:ind w:left="851"/>
        <w:rPr>
          <w:sz w:val="24"/>
          <w:szCs w:val="24"/>
          <w:lang w:val="en-GB"/>
        </w:rPr>
      </w:pPr>
    </w:p>
    <w:p w14:paraId="79F07F6F" w14:textId="77777777" w:rsidR="007C5D2A" w:rsidRPr="000E0606" w:rsidRDefault="009925C9" w:rsidP="007C5D2A">
      <w:pPr>
        <w:ind w:left="851" w:hanging="851"/>
        <w:rPr>
          <w:b/>
          <w:sz w:val="24"/>
          <w:szCs w:val="24"/>
          <w:lang w:val="en-GB"/>
        </w:rPr>
      </w:pPr>
      <w:r w:rsidRPr="000E0606">
        <w:rPr>
          <w:b/>
          <w:sz w:val="24"/>
          <w:szCs w:val="24"/>
          <w:lang w:val="en-GB"/>
        </w:rPr>
        <w:t>6.</w:t>
      </w:r>
      <w:r w:rsidR="007C5D2A" w:rsidRPr="000E0606">
        <w:rPr>
          <w:b/>
          <w:sz w:val="24"/>
          <w:szCs w:val="24"/>
          <w:lang w:val="en-GB"/>
        </w:rPr>
        <w:tab/>
        <w:t>PHARMACEUTICAL PARTICULARS</w:t>
      </w:r>
    </w:p>
    <w:p w14:paraId="1A55CDD9" w14:textId="77777777" w:rsidR="007C5D2A" w:rsidRPr="000E0606" w:rsidRDefault="007C5D2A" w:rsidP="003E0341">
      <w:pPr>
        <w:tabs>
          <w:tab w:val="left" w:pos="851"/>
        </w:tabs>
        <w:ind w:left="851"/>
        <w:rPr>
          <w:sz w:val="24"/>
          <w:szCs w:val="24"/>
          <w:lang w:val="en-GB"/>
        </w:rPr>
      </w:pPr>
    </w:p>
    <w:p w14:paraId="68C6AF82" w14:textId="77777777" w:rsidR="007C5D2A" w:rsidRPr="000E0606" w:rsidRDefault="007C5D2A" w:rsidP="007C5D2A">
      <w:pPr>
        <w:ind w:left="851" w:hanging="851"/>
        <w:rPr>
          <w:b/>
          <w:sz w:val="24"/>
          <w:szCs w:val="24"/>
          <w:lang w:val="en-GB"/>
        </w:rPr>
      </w:pPr>
      <w:r w:rsidRPr="000E0606">
        <w:rPr>
          <w:b/>
          <w:sz w:val="24"/>
          <w:szCs w:val="24"/>
          <w:lang w:val="en-GB"/>
        </w:rPr>
        <w:t>6.1</w:t>
      </w:r>
      <w:r w:rsidRPr="000E0606">
        <w:rPr>
          <w:b/>
          <w:sz w:val="24"/>
          <w:szCs w:val="24"/>
          <w:lang w:val="en-GB"/>
        </w:rPr>
        <w:tab/>
        <w:t>List of excipients</w:t>
      </w:r>
    </w:p>
    <w:p w14:paraId="17B0D522" w14:textId="58F6CB17" w:rsidR="00355005" w:rsidRPr="000E0606" w:rsidRDefault="00355005" w:rsidP="00EA6A1C">
      <w:pPr>
        <w:ind w:left="851"/>
        <w:rPr>
          <w:sz w:val="24"/>
          <w:szCs w:val="24"/>
          <w:lang w:val="en-US"/>
        </w:rPr>
      </w:pPr>
      <w:r w:rsidRPr="000E0606">
        <w:rPr>
          <w:sz w:val="24"/>
          <w:szCs w:val="24"/>
          <w:lang w:val="en-US"/>
        </w:rPr>
        <w:t xml:space="preserve">Propylene glycol (E1520) </w:t>
      </w:r>
    </w:p>
    <w:p w14:paraId="75ED301F" w14:textId="0EDA1D8E" w:rsidR="00355005" w:rsidRPr="000E0606" w:rsidRDefault="00355005" w:rsidP="00EA6A1C">
      <w:pPr>
        <w:ind w:left="851"/>
        <w:rPr>
          <w:sz w:val="24"/>
          <w:szCs w:val="24"/>
          <w:lang w:val="en-US"/>
        </w:rPr>
      </w:pPr>
      <w:r w:rsidRPr="000E0606">
        <w:rPr>
          <w:sz w:val="24"/>
          <w:szCs w:val="24"/>
          <w:lang w:val="en-US"/>
        </w:rPr>
        <w:t>Disodium edetate</w:t>
      </w:r>
    </w:p>
    <w:p w14:paraId="275C0D00" w14:textId="60AC8F26" w:rsidR="00355005" w:rsidRPr="000E0606" w:rsidRDefault="00355005" w:rsidP="00EA6A1C">
      <w:pPr>
        <w:ind w:left="851"/>
        <w:rPr>
          <w:sz w:val="24"/>
          <w:szCs w:val="24"/>
          <w:lang w:val="en-US"/>
        </w:rPr>
      </w:pPr>
      <w:r w:rsidRPr="000E0606">
        <w:rPr>
          <w:sz w:val="24"/>
          <w:szCs w:val="24"/>
          <w:lang w:val="en-US"/>
        </w:rPr>
        <w:t>Sodium hydroxide (</w:t>
      </w:r>
      <w:r w:rsidRPr="000E0606">
        <w:rPr>
          <w:i/>
          <w:sz w:val="24"/>
          <w:szCs w:val="24"/>
          <w:lang w:val="en-US"/>
        </w:rPr>
        <w:t>for pH adjustment</w:t>
      </w:r>
      <w:r w:rsidRPr="000E0606">
        <w:rPr>
          <w:sz w:val="24"/>
          <w:szCs w:val="24"/>
          <w:lang w:val="en-US"/>
        </w:rPr>
        <w:t>)</w:t>
      </w:r>
    </w:p>
    <w:p w14:paraId="116B76AB" w14:textId="56FC9858" w:rsidR="00355005" w:rsidRPr="000E0606" w:rsidRDefault="00355005" w:rsidP="00EA6A1C">
      <w:pPr>
        <w:ind w:left="851"/>
        <w:rPr>
          <w:sz w:val="24"/>
          <w:szCs w:val="24"/>
          <w:lang w:val="en-US"/>
        </w:rPr>
      </w:pPr>
      <w:r w:rsidRPr="000E0606">
        <w:rPr>
          <w:sz w:val="24"/>
          <w:szCs w:val="24"/>
          <w:lang w:val="en-US"/>
        </w:rPr>
        <w:t>Water for injections</w:t>
      </w:r>
    </w:p>
    <w:p w14:paraId="49142986" w14:textId="77777777" w:rsidR="007C5D2A" w:rsidRPr="000E0606" w:rsidRDefault="007C5D2A" w:rsidP="003D727E">
      <w:pPr>
        <w:tabs>
          <w:tab w:val="left" w:pos="851"/>
        </w:tabs>
        <w:ind w:left="851"/>
        <w:rPr>
          <w:sz w:val="24"/>
          <w:szCs w:val="24"/>
          <w:lang w:val="en-GB"/>
        </w:rPr>
      </w:pPr>
    </w:p>
    <w:p w14:paraId="2589E547" w14:textId="77777777" w:rsidR="007C5D2A" w:rsidRPr="000E0606" w:rsidRDefault="007C5D2A" w:rsidP="007C5D2A">
      <w:pPr>
        <w:ind w:left="851" w:hanging="851"/>
        <w:rPr>
          <w:b/>
          <w:sz w:val="24"/>
          <w:szCs w:val="24"/>
          <w:lang w:val="en-GB"/>
        </w:rPr>
      </w:pPr>
      <w:r w:rsidRPr="000E0606">
        <w:rPr>
          <w:b/>
          <w:sz w:val="24"/>
          <w:szCs w:val="24"/>
          <w:lang w:val="en-GB"/>
        </w:rPr>
        <w:t>6.2</w:t>
      </w:r>
      <w:r w:rsidRPr="000E0606">
        <w:rPr>
          <w:b/>
          <w:sz w:val="24"/>
          <w:szCs w:val="24"/>
          <w:lang w:val="en-GB"/>
        </w:rPr>
        <w:tab/>
        <w:t>Incompatibilities</w:t>
      </w:r>
    </w:p>
    <w:p w14:paraId="773151DB" w14:textId="77777777" w:rsidR="00355005" w:rsidRPr="000E0606" w:rsidRDefault="00355005" w:rsidP="00EA6A1C">
      <w:pPr>
        <w:ind w:left="851"/>
        <w:rPr>
          <w:sz w:val="24"/>
          <w:szCs w:val="24"/>
          <w:lang w:val="en-US"/>
        </w:rPr>
      </w:pPr>
      <w:r w:rsidRPr="000E0606">
        <w:rPr>
          <w:sz w:val="24"/>
          <w:szCs w:val="24"/>
          <w:lang w:val="en-US"/>
        </w:rPr>
        <w:t xml:space="preserve">Dexamethasone is physically incompatible with daunorubicin, doxorubicin, vancomycin, diphenhydramine (with lorazepam and metoclopramide) and metaraminol bitartrate and should not be admixed with solutions containing these drugs. It is also incompatible with </w:t>
      </w:r>
      <w:proofErr w:type="spellStart"/>
      <w:r w:rsidRPr="000E0606">
        <w:rPr>
          <w:sz w:val="24"/>
          <w:szCs w:val="24"/>
          <w:lang w:val="en-US"/>
        </w:rPr>
        <w:t>doxapram</w:t>
      </w:r>
      <w:proofErr w:type="spellEnd"/>
      <w:r w:rsidRPr="000E0606">
        <w:rPr>
          <w:sz w:val="24"/>
          <w:szCs w:val="24"/>
          <w:lang w:val="en-US"/>
        </w:rPr>
        <w:t xml:space="preserve"> and glycopyrrolate in syringe and with ciprofloxacin, idarubicin and midazolam in Y-site injections (1:1 mixture).</w:t>
      </w:r>
    </w:p>
    <w:p w14:paraId="109FD964" w14:textId="77777777" w:rsidR="007C5D2A" w:rsidRPr="000E0606" w:rsidRDefault="007C5D2A" w:rsidP="003E0341">
      <w:pPr>
        <w:tabs>
          <w:tab w:val="left" w:pos="851"/>
        </w:tabs>
        <w:ind w:left="851"/>
        <w:rPr>
          <w:sz w:val="24"/>
          <w:szCs w:val="24"/>
          <w:lang w:val="en-GB"/>
        </w:rPr>
      </w:pPr>
    </w:p>
    <w:p w14:paraId="5F638540" w14:textId="77777777" w:rsidR="007C5D2A" w:rsidRPr="000E0606" w:rsidRDefault="007C5D2A" w:rsidP="007C5D2A">
      <w:pPr>
        <w:ind w:left="851" w:hanging="851"/>
        <w:rPr>
          <w:b/>
          <w:sz w:val="24"/>
          <w:szCs w:val="24"/>
          <w:lang w:val="en-GB"/>
        </w:rPr>
      </w:pPr>
      <w:r w:rsidRPr="000E0606">
        <w:rPr>
          <w:b/>
          <w:sz w:val="24"/>
          <w:szCs w:val="24"/>
          <w:lang w:val="en-GB"/>
        </w:rPr>
        <w:t>6.3</w:t>
      </w:r>
      <w:r w:rsidRPr="000E0606">
        <w:rPr>
          <w:b/>
          <w:sz w:val="24"/>
          <w:szCs w:val="24"/>
          <w:lang w:val="en-GB"/>
        </w:rPr>
        <w:tab/>
        <w:t>Shelf</w:t>
      </w:r>
      <w:r w:rsidR="00B45DC5" w:rsidRPr="000E0606">
        <w:rPr>
          <w:b/>
          <w:sz w:val="24"/>
          <w:szCs w:val="24"/>
          <w:lang w:val="en-GB"/>
        </w:rPr>
        <w:t xml:space="preserve"> </w:t>
      </w:r>
      <w:r w:rsidRPr="000E0606">
        <w:rPr>
          <w:b/>
          <w:sz w:val="24"/>
          <w:szCs w:val="24"/>
          <w:lang w:val="en-GB"/>
        </w:rPr>
        <w:t>life</w:t>
      </w:r>
    </w:p>
    <w:p w14:paraId="239A297B" w14:textId="77777777" w:rsidR="00355005" w:rsidRPr="000E0606" w:rsidRDefault="00355005" w:rsidP="00EA6A1C">
      <w:pPr>
        <w:ind w:left="851"/>
        <w:rPr>
          <w:sz w:val="24"/>
          <w:szCs w:val="24"/>
          <w:lang w:val="en-US"/>
        </w:rPr>
      </w:pPr>
      <w:r w:rsidRPr="000E0606">
        <w:rPr>
          <w:sz w:val="24"/>
          <w:szCs w:val="24"/>
          <w:lang w:val="en-US"/>
        </w:rPr>
        <w:t xml:space="preserve">As packaged for sale: 24 months. </w:t>
      </w:r>
    </w:p>
    <w:p w14:paraId="6C36128C" w14:textId="77777777" w:rsidR="00355005" w:rsidRPr="000E0606" w:rsidRDefault="00355005" w:rsidP="00EA6A1C">
      <w:pPr>
        <w:ind w:left="851"/>
        <w:rPr>
          <w:sz w:val="24"/>
          <w:szCs w:val="24"/>
          <w:lang w:val="en-US"/>
        </w:rPr>
      </w:pPr>
    </w:p>
    <w:p w14:paraId="71726DE8" w14:textId="77777777" w:rsidR="00355005" w:rsidRPr="000E0606" w:rsidRDefault="00355005" w:rsidP="00EA6A1C">
      <w:pPr>
        <w:ind w:left="851"/>
        <w:rPr>
          <w:sz w:val="24"/>
          <w:szCs w:val="24"/>
          <w:lang w:val="en-US"/>
        </w:rPr>
      </w:pPr>
      <w:r w:rsidRPr="000E0606">
        <w:rPr>
          <w:sz w:val="24"/>
          <w:szCs w:val="24"/>
          <w:lang w:val="en-US"/>
        </w:rPr>
        <w:t xml:space="preserve">In use: Chemical and physical in-use stability has been demonstrated for 24 h at 25°C, protected from light, when diluted with the diluents stated in Section 6.6. Dilutions should be used within 24 hours and discarded after use. </w:t>
      </w:r>
    </w:p>
    <w:p w14:paraId="4DEF5098" w14:textId="77777777" w:rsidR="00355005" w:rsidRPr="000E0606" w:rsidRDefault="00355005" w:rsidP="00EA6A1C">
      <w:pPr>
        <w:ind w:left="851"/>
        <w:rPr>
          <w:sz w:val="24"/>
          <w:szCs w:val="24"/>
          <w:lang w:val="en-US"/>
        </w:rPr>
      </w:pPr>
    </w:p>
    <w:p w14:paraId="70F3C609" w14:textId="77777777" w:rsidR="00355005" w:rsidRPr="000E0606" w:rsidRDefault="00355005" w:rsidP="00EA6A1C">
      <w:pPr>
        <w:ind w:left="851"/>
        <w:rPr>
          <w:sz w:val="24"/>
          <w:szCs w:val="24"/>
          <w:lang w:val="en-US"/>
        </w:rPr>
      </w:pPr>
      <w:r w:rsidRPr="000E0606">
        <w:rPr>
          <w:sz w:val="24"/>
          <w:szCs w:val="24"/>
          <w:lang w:val="en-US"/>
        </w:rPr>
        <w:t>From a microbiological point of view, the product should be used immediately after opening. If not used immediately, in-use storage times and conditions prior to use are the responsibility of the user and would normally not be longer than 24 h at 2 to 8°C, unless dilution has taken place in controlled and validated aseptic conditions.</w:t>
      </w:r>
    </w:p>
    <w:p w14:paraId="530139E9" w14:textId="77777777" w:rsidR="00355005" w:rsidRPr="000E0606" w:rsidRDefault="00355005" w:rsidP="00EA6A1C">
      <w:pPr>
        <w:ind w:left="851"/>
        <w:rPr>
          <w:sz w:val="24"/>
          <w:szCs w:val="24"/>
          <w:lang w:val="en-US"/>
        </w:rPr>
      </w:pPr>
    </w:p>
    <w:p w14:paraId="7117762F" w14:textId="77777777" w:rsidR="00355005" w:rsidRPr="000E0606" w:rsidRDefault="00355005" w:rsidP="00EA6A1C">
      <w:pPr>
        <w:ind w:left="851"/>
        <w:rPr>
          <w:sz w:val="24"/>
          <w:szCs w:val="24"/>
          <w:lang w:val="en-US"/>
        </w:rPr>
      </w:pPr>
      <w:r w:rsidRPr="000E0606">
        <w:rPr>
          <w:sz w:val="24"/>
          <w:szCs w:val="24"/>
          <w:lang w:val="en-US"/>
        </w:rPr>
        <w:t>Any unused portion of the product should be discarded immediately after use.</w:t>
      </w:r>
    </w:p>
    <w:p w14:paraId="655C63F5" w14:textId="77777777" w:rsidR="007C5D2A" w:rsidRPr="000E0606" w:rsidRDefault="007C5D2A" w:rsidP="003E0341">
      <w:pPr>
        <w:tabs>
          <w:tab w:val="left" w:pos="851"/>
        </w:tabs>
        <w:ind w:left="851"/>
        <w:rPr>
          <w:sz w:val="24"/>
          <w:szCs w:val="24"/>
          <w:lang w:val="en-GB"/>
        </w:rPr>
      </w:pPr>
    </w:p>
    <w:p w14:paraId="2473A4D8" w14:textId="77777777" w:rsidR="007C5D2A" w:rsidRPr="000E0606" w:rsidRDefault="007C5D2A" w:rsidP="007C5D2A">
      <w:pPr>
        <w:ind w:left="851" w:hanging="851"/>
        <w:rPr>
          <w:b/>
          <w:sz w:val="24"/>
          <w:szCs w:val="24"/>
          <w:lang w:val="en-GB"/>
        </w:rPr>
      </w:pPr>
      <w:r w:rsidRPr="000E0606">
        <w:rPr>
          <w:b/>
          <w:sz w:val="24"/>
          <w:szCs w:val="24"/>
          <w:lang w:val="en-GB"/>
        </w:rPr>
        <w:t>6.4</w:t>
      </w:r>
      <w:r w:rsidRPr="000E0606">
        <w:rPr>
          <w:b/>
          <w:sz w:val="24"/>
          <w:szCs w:val="24"/>
          <w:lang w:val="en-GB"/>
        </w:rPr>
        <w:tab/>
        <w:t>Special precautions for storage</w:t>
      </w:r>
    </w:p>
    <w:p w14:paraId="4467A239" w14:textId="2BDA4908" w:rsidR="00355005" w:rsidRPr="000E0606" w:rsidRDefault="00355005" w:rsidP="00EA6A1C">
      <w:pPr>
        <w:ind w:left="851"/>
        <w:rPr>
          <w:sz w:val="24"/>
          <w:szCs w:val="24"/>
          <w:lang w:val="en-US"/>
        </w:rPr>
      </w:pPr>
      <w:r w:rsidRPr="000E0606">
        <w:rPr>
          <w:sz w:val="24"/>
          <w:szCs w:val="24"/>
          <w:lang w:val="en-US"/>
        </w:rPr>
        <w:t>Store below 25</w:t>
      </w:r>
      <w:r w:rsidR="00CE6FDB">
        <w:rPr>
          <w:sz w:val="24"/>
          <w:szCs w:val="24"/>
          <w:lang w:val="en-US"/>
        </w:rPr>
        <w:t xml:space="preserve"> °</w:t>
      </w:r>
      <w:r w:rsidRPr="000E0606">
        <w:rPr>
          <w:sz w:val="24"/>
          <w:szCs w:val="24"/>
          <w:lang w:val="en-US"/>
        </w:rPr>
        <w:t>C.</w:t>
      </w:r>
    </w:p>
    <w:p w14:paraId="56C74CA2" w14:textId="77777777" w:rsidR="00355005" w:rsidRPr="000E0606" w:rsidRDefault="00355005" w:rsidP="00EA6A1C">
      <w:pPr>
        <w:ind w:left="851"/>
        <w:rPr>
          <w:sz w:val="24"/>
          <w:szCs w:val="24"/>
          <w:lang w:val="en-US"/>
        </w:rPr>
      </w:pPr>
      <w:r w:rsidRPr="000E0606">
        <w:rPr>
          <w:sz w:val="24"/>
          <w:szCs w:val="24"/>
          <w:lang w:val="en-US"/>
        </w:rPr>
        <w:t>Do not refrigerate or freeze.</w:t>
      </w:r>
    </w:p>
    <w:p w14:paraId="36D3BA38" w14:textId="77777777" w:rsidR="00355005" w:rsidRPr="000E0606" w:rsidRDefault="00355005" w:rsidP="00EA6A1C">
      <w:pPr>
        <w:ind w:left="851"/>
        <w:rPr>
          <w:sz w:val="24"/>
          <w:szCs w:val="24"/>
          <w:lang w:val="en-US"/>
        </w:rPr>
      </w:pPr>
      <w:r w:rsidRPr="000E0606">
        <w:rPr>
          <w:sz w:val="24"/>
          <w:szCs w:val="24"/>
          <w:lang w:val="en-US"/>
        </w:rPr>
        <w:t>Keep the ampoule in the outer carton in order to protect from light.</w:t>
      </w:r>
    </w:p>
    <w:p w14:paraId="739BC83D" w14:textId="77777777" w:rsidR="00355005" w:rsidRPr="000E0606" w:rsidRDefault="00355005" w:rsidP="00EA6A1C">
      <w:pPr>
        <w:ind w:left="851"/>
        <w:rPr>
          <w:sz w:val="24"/>
          <w:szCs w:val="24"/>
          <w:lang w:val="en-US"/>
        </w:rPr>
      </w:pPr>
      <w:r w:rsidRPr="000E0606">
        <w:rPr>
          <w:sz w:val="24"/>
          <w:szCs w:val="24"/>
          <w:lang w:val="en-US"/>
        </w:rPr>
        <w:t>For storage conditions after dilution of the medicinal product, see Section 6.3.</w:t>
      </w:r>
    </w:p>
    <w:p w14:paraId="066EC128" w14:textId="77777777" w:rsidR="007C5D2A" w:rsidRPr="000E0606" w:rsidRDefault="007C5D2A" w:rsidP="003E0341">
      <w:pPr>
        <w:tabs>
          <w:tab w:val="left" w:pos="851"/>
        </w:tabs>
        <w:ind w:left="851"/>
        <w:rPr>
          <w:sz w:val="24"/>
          <w:szCs w:val="24"/>
          <w:lang w:val="en-GB"/>
        </w:rPr>
      </w:pPr>
    </w:p>
    <w:p w14:paraId="61F4E14A" w14:textId="77777777" w:rsidR="007C5D2A" w:rsidRPr="000E0606" w:rsidRDefault="007C5D2A" w:rsidP="007C5D2A">
      <w:pPr>
        <w:ind w:left="851" w:hanging="851"/>
        <w:rPr>
          <w:b/>
          <w:sz w:val="24"/>
          <w:szCs w:val="24"/>
          <w:lang w:val="en-GB"/>
        </w:rPr>
      </w:pPr>
      <w:r w:rsidRPr="000E0606">
        <w:rPr>
          <w:b/>
          <w:sz w:val="24"/>
          <w:szCs w:val="24"/>
          <w:lang w:val="en-GB"/>
        </w:rPr>
        <w:t>6.5</w:t>
      </w:r>
      <w:r w:rsidRPr="000E0606">
        <w:rPr>
          <w:b/>
          <w:sz w:val="24"/>
          <w:szCs w:val="24"/>
          <w:lang w:val="en-GB"/>
        </w:rPr>
        <w:tab/>
        <w:t>Nature and contents of container</w:t>
      </w:r>
    </w:p>
    <w:p w14:paraId="252B0AF8" w14:textId="77777777" w:rsidR="00355005" w:rsidRPr="000E0606" w:rsidRDefault="00355005" w:rsidP="00EA6A1C">
      <w:pPr>
        <w:ind w:left="851"/>
        <w:rPr>
          <w:rFonts w:eastAsia="Calibri"/>
          <w:sz w:val="24"/>
          <w:szCs w:val="24"/>
          <w:lang w:val="en-US"/>
        </w:rPr>
      </w:pPr>
      <w:r w:rsidRPr="000E0606">
        <w:rPr>
          <w:rFonts w:eastAsia="Calibri"/>
          <w:sz w:val="24"/>
          <w:szCs w:val="24"/>
          <w:lang w:val="en-US"/>
        </w:rPr>
        <w:t>Type I clear glass ampoule containing 1 mL solution for injection.</w:t>
      </w:r>
    </w:p>
    <w:p w14:paraId="7F50912D" w14:textId="77777777" w:rsidR="00355005" w:rsidRPr="000E0606" w:rsidRDefault="00355005" w:rsidP="00EA6A1C">
      <w:pPr>
        <w:ind w:left="851"/>
        <w:rPr>
          <w:rFonts w:eastAsia="Calibri"/>
          <w:sz w:val="24"/>
          <w:szCs w:val="24"/>
          <w:lang w:val="en-US"/>
        </w:rPr>
      </w:pPr>
      <w:r w:rsidRPr="000E0606">
        <w:rPr>
          <w:rFonts w:eastAsia="Calibri"/>
          <w:sz w:val="24"/>
          <w:szCs w:val="24"/>
          <w:lang w:val="en-US"/>
        </w:rPr>
        <w:t>Type I clear glass ampoule containing 2 mL solution for injection.</w:t>
      </w:r>
    </w:p>
    <w:p w14:paraId="50DE5752" w14:textId="77777777" w:rsidR="00355005" w:rsidRPr="000E0606" w:rsidRDefault="00355005" w:rsidP="00EA6A1C">
      <w:pPr>
        <w:ind w:left="851"/>
        <w:rPr>
          <w:rFonts w:eastAsia="Calibri"/>
          <w:sz w:val="24"/>
          <w:szCs w:val="24"/>
          <w:lang w:val="en-US"/>
        </w:rPr>
      </w:pPr>
      <w:r w:rsidRPr="000E0606">
        <w:rPr>
          <w:rFonts w:eastAsia="Calibri"/>
          <w:sz w:val="24"/>
          <w:szCs w:val="24"/>
          <w:lang w:val="en-US"/>
        </w:rPr>
        <w:lastRenderedPageBreak/>
        <w:t>Type I clear glass ampoule containing 5 mL solution for injection.</w:t>
      </w:r>
    </w:p>
    <w:p w14:paraId="7CC8B4E2" w14:textId="77777777" w:rsidR="00355005" w:rsidRPr="000E0606" w:rsidRDefault="00355005" w:rsidP="00EA6A1C">
      <w:pPr>
        <w:ind w:left="851"/>
        <w:rPr>
          <w:rFonts w:eastAsia="Calibri"/>
          <w:sz w:val="24"/>
          <w:szCs w:val="24"/>
          <w:lang w:val="en-US"/>
        </w:rPr>
      </w:pPr>
    </w:p>
    <w:p w14:paraId="3AD048F9" w14:textId="77777777" w:rsidR="00355005" w:rsidRPr="000E0606" w:rsidRDefault="00355005" w:rsidP="00EA6A1C">
      <w:pPr>
        <w:ind w:left="851"/>
        <w:rPr>
          <w:rFonts w:eastAsia="Calibri"/>
          <w:sz w:val="24"/>
          <w:szCs w:val="24"/>
          <w:lang w:val="en-GB"/>
        </w:rPr>
      </w:pPr>
      <w:r w:rsidRPr="000E0606">
        <w:rPr>
          <w:rFonts w:eastAsia="Calibri"/>
          <w:sz w:val="24"/>
          <w:szCs w:val="24"/>
          <w:lang w:val="en-US"/>
        </w:rPr>
        <w:t>Pack sizes of 1, 5, 10, 20, 50 and 100 ampoules of 1 mL solution for injection</w:t>
      </w:r>
    </w:p>
    <w:p w14:paraId="638C507F" w14:textId="77777777" w:rsidR="00355005" w:rsidRPr="000E0606" w:rsidRDefault="00355005" w:rsidP="00EA6A1C">
      <w:pPr>
        <w:ind w:left="851"/>
        <w:rPr>
          <w:rFonts w:eastAsia="Calibri"/>
          <w:sz w:val="24"/>
          <w:szCs w:val="24"/>
          <w:lang w:val="en-US"/>
        </w:rPr>
      </w:pPr>
      <w:r w:rsidRPr="000E0606">
        <w:rPr>
          <w:rFonts w:eastAsia="Calibri"/>
          <w:sz w:val="24"/>
          <w:szCs w:val="24"/>
          <w:lang w:val="en-US"/>
        </w:rPr>
        <w:t>Pack sizes of 1, 5, 10, 20, 50 and 100 ampoules of 2 mL solution for injection</w:t>
      </w:r>
    </w:p>
    <w:p w14:paraId="18F90263" w14:textId="77777777" w:rsidR="00355005" w:rsidRPr="000E0606" w:rsidRDefault="00355005" w:rsidP="00EA6A1C">
      <w:pPr>
        <w:ind w:left="851"/>
        <w:rPr>
          <w:rFonts w:eastAsia="Calibri"/>
          <w:sz w:val="24"/>
          <w:szCs w:val="24"/>
          <w:lang w:val="en-US"/>
        </w:rPr>
      </w:pPr>
      <w:r w:rsidRPr="000E0606">
        <w:rPr>
          <w:rFonts w:eastAsia="Calibri"/>
          <w:sz w:val="24"/>
          <w:szCs w:val="24"/>
          <w:lang w:val="en-US"/>
        </w:rPr>
        <w:t>Pack sizes of 1, 5, 10, 20, 50 and 100 ampoules of 5 mL solution for injection</w:t>
      </w:r>
    </w:p>
    <w:p w14:paraId="23DD592C" w14:textId="77777777" w:rsidR="00355005" w:rsidRPr="000E0606" w:rsidRDefault="00355005" w:rsidP="00EA6A1C">
      <w:pPr>
        <w:ind w:left="851"/>
        <w:rPr>
          <w:rFonts w:eastAsia="Calibri"/>
          <w:sz w:val="24"/>
          <w:szCs w:val="24"/>
          <w:lang w:val="en-US"/>
        </w:rPr>
      </w:pPr>
    </w:p>
    <w:p w14:paraId="7DB2B237" w14:textId="77777777" w:rsidR="00355005" w:rsidRPr="000E0606" w:rsidRDefault="00355005" w:rsidP="00EA6A1C">
      <w:pPr>
        <w:ind w:left="851"/>
        <w:rPr>
          <w:rFonts w:eastAsia="Calibri"/>
          <w:b/>
          <w:sz w:val="24"/>
          <w:szCs w:val="24"/>
          <w:lang w:val="en-US"/>
        </w:rPr>
      </w:pPr>
      <w:r w:rsidRPr="000E0606">
        <w:rPr>
          <w:rFonts w:eastAsia="Calibri"/>
          <w:sz w:val="24"/>
          <w:szCs w:val="24"/>
          <w:lang w:val="en-US"/>
        </w:rPr>
        <w:t>Not all pack sizes may be marketed.</w:t>
      </w:r>
    </w:p>
    <w:p w14:paraId="137A7CC5" w14:textId="77777777" w:rsidR="007C5D2A" w:rsidRPr="000E0606" w:rsidRDefault="007C5D2A" w:rsidP="003E0341">
      <w:pPr>
        <w:tabs>
          <w:tab w:val="left" w:pos="851"/>
        </w:tabs>
        <w:ind w:left="851"/>
        <w:rPr>
          <w:sz w:val="24"/>
          <w:szCs w:val="24"/>
          <w:lang w:val="en-GB"/>
        </w:rPr>
      </w:pPr>
    </w:p>
    <w:p w14:paraId="5D11481D" w14:textId="77777777" w:rsidR="007C5D2A" w:rsidRPr="000E0606" w:rsidRDefault="007C5D2A" w:rsidP="007C5D2A">
      <w:pPr>
        <w:ind w:left="851" w:hanging="851"/>
        <w:rPr>
          <w:b/>
          <w:sz w:val="24"/>
          <w:szCs w:val="24"/>
          <w:lang w:val="en-GB"/>
        </w:rPr>
      </w:pPr>
      <w:r w:rsidRPr="000E0606">
        <w:rPr>
          <w:b/>
          <w:sz w:val="24"/>
          <w:szCs w:val="24"/>
          <w:lang w:val="en-GB"/>
        </w:rPr>
        <w:t>6.6</w:t>
      </w:r>
      <w:r w:rsidRPr="000E0606">
        <w:rPr>
          <w:b/>
          <w:sz w:val="24"/>
          <w:szCs w:val="24"/>
          <w:lang w:val="en-GB"/>
        </w:rPr>
        <w:tab/>
        <w:t>Special precautions for disposal and other handling</w:t>
      </w:r>
    </w:p>
    <w:p w14:paraId="7FFD990E" w14:textId="7944D539" w:rsidR="00355005" w:rsidRPr="000E0606" w:rsidRDefault="00355005" w:rsidP="00EA6A1C">
      <w:pPr>
        <w:ind w:left="851"/>
        <w:rPr>
          <w:sz w:val="24"/>
          <w:szCs w:val="24"/>
          <w:lang w:val="en-US"/>
        </w:rPr>
      </w:pPr>
      <w:r w:rsidRPr="00CE6FDB">
        <w:rPr>
          <w:lang w:val="en-US"/>
        </w:rPr>
        <w:t xml:space="preserve">When </w:t>
      </w:r>
      <w:r w:rsidR="000E0606" w:rsidRPr="00CE6FDB">
        <w:rPr>
          <w:lang w:val="en-US"/>
        </w:rPr>
        <w:t>Dexamethasone phosphate "Noridem"</w:t>
      </w:r>
      <w:r w:rsidRPr="00CE6FDB">
        <w:rPr>
          <w:lang w:val="en-US"/>
        </w:rPr>
        <w:t xml:space="preserve"> is given by intravenous infusion, dextrose 5%</w:t>
      </w:r>
      <w:r w:rsidRPr="000E0606">
        <w:rPr>
          <w:sz w:val="24"/>
          <w:szCs w:val="24"/>
          <w:lang w:val="en-US"/>
        </w:rPr>
        <w:t xml:space="preserve"> w/v in water and sodium chloride 0.9% w/v have been recommended as diluents. The exact concentration of dexamethasone per infusion container should be determined by the desired dose, patient fluid intake and drip rate required. </w:t>
      </w:r>
    </w:p>
    <w:p w14:paraId="3EE59E07" w14:textId="77777777" w:rsidR="00355005" w:rsidRPr="000E0606" w:rsidRDefault="00355005" w:rsidP="00EA6A1C">
      <w:pPr>
        <w:ind w:left="851"/>
        <w:rPr>
          <w:sz w:val="24"/>
          <w:szCs w:val="24"/>
          <w:lang w:val="en-US"/>
        </w:rPr>
      </w:pPr>
    </w:p>
    <w:p w14:paraId="09EC5AC6" w14:textId="77777777" w:rsidR="00355005" w:rsidRPr="000E0606" w:rsidRDefault="00355005" w:rsidP="00EA6A1C">
      <w:pPr>
        <w:ind w:left="851"/>
        <w:rPr>
          <w:sz w:val="24"/>
          <w:szCs w:val="24"/>
          <w:lang w:val="en-US"/>
        </w:rPr>
      </w:pPr>
      <w:r w:rsidRPr="000E0606">
        <w:rPr>
          <w:sz w:val="24"/>
          <w:szCs w:val="24"/>
          <w:lang w:val="en-US"/>
        </w:rPr>
        <w:t>This medicinal product is preservative-free.</w:t>
      </w:r>
    </w:p>
    <w:p w14:paraId="4B630471" w14:textId="77777777" w:rsidR="00355005" w:rsidRPr="000E0606" w:rsidRDefault="00355005" w:rsidP="00EA6A1C">
      <w:pPr>
        <w:ind w:left="851"/>
        <w:rPr>
          <w:sz w:val="24"/>
          <w:szCs w:val="24"/>
          <w:lang w:val="en-US"/>
        </w:rPr>
      </w:pPr>
    </w:p>
    <w:p w14:paraId="30AE4AD4" w14:textId="77777777" w:rsidR="00355005" w:rsidRPr="000E0606" w:rsidRDefault="00355005" w:rsidP="00EA6A1C">
      <w:pPr>
        <w:ind w:left="851"/>
        <w:rPr>
          <w:sz w:val="24"/>
          <w:szCs w:val="24"/>
          <w:lang w:val="en-US"/>
        </w:rPr>
      </w:pPr>
      <w:r w:rsidRPr="000E0606">
        <w:rPr>
          <w:sz w:val="24"/>
          <w:szCs w:val="24"/>
          <w:lang w:val="en-US"/>
        </w:rPr>
        <w:t>Any unused medicinal product or waste material should be disposed of in accordance with local requirements.</w:t>
      </w:r>
    </w:p>
    <w:p w14:paraId="0BD8D708" w14:textId="77777777" w:rsidR="007C5D2A" w:rsidRPr="000E0606" w:rsidRDefault="007C5D2A" w:rsidP="00AB4376">
      <w:pPr>
        <w:tabs>
          <w:tab w:val="left" w:pos="851"/>
        </w:tabs>
        <w:ind w:left="851"/>
        <w:rPr>
          <w:sz w:val="24"/>
          <w:szCs w:val="24"/>
          <w:lang w:val="en-GB"/>
        </w:rPr>
      </w:pPr>
    </w:p>
    <w:p w14:paraId="18BE0548" w14:textId="77777777" w:rsidR="007C5D2A" w:rsidRPr="000E0606" w:rsidRDefault="007C5D2A" w:rsidP="007C5D2A">
      <w:pPr>
        <w:tabs>
          <w:tab w:val="left" w:pos="851"/>
        </w:tabs>
        <w:ind w:left="851" w:hanging="851"/>
        <w:jc w:val="both"/>
        <w:rPr>
          <w:b/>
          <w:sz w:val="24"/>
          <w:szCs w:val="24"/>
          <w:lang w:val="en-GB"/>
        </w:rPr>
      </w:pPr>
      <w:r w:rsidRPr="000E0606">
        <w:rPr>
          <w:b/>
          <w:sz w:val="24"/>
          <w:szCs w:val="24"/>
          <w:lang w:val="en-GB"/>
        </w:rPr>
        <w:t>7.</w:t>
      </w:r>
      <w:r w:rsidRPr="000E0606">
        <w:rPr>
          <w:b/>
          <w:sz w:val="24"/>
          <w:szCs w:val="24"/>
          <w:lang w:val="en-GB"/>
        </w:rPr>
        <w:tab/>
        <w:t>MARKETING AUTHORISATION HOLDER</w:t>
      </w:r>
    </w:p>
    <w:p w14:paraId="62747F22" w14:textId="77BAB57E" w:rsidR="007C5D2A" w:rsidRPr="000E0606" w:rsidRDefault="005C7E54" w:rsidP="003E0341">
      <w:pPr>
        <w:tabs>
          <w:tab w:val="left" w:pos="851"/>
        </w:tabs>
        <w:ind w:left="851"/>
        <w:jc w:val="both"/>
        <w:rPr>
          <w:sz w:val="24"/>
          <w:szCs w:val="24"/>
          <w:lang w:val="en-GB"/>
        </w:rPr>
      </w:pPr>
      <w:r w:rsidRPr="000E0606">
        <w:rPr>
          <w:sz w:val="24"/>
          <w:szCs w:val="24"/>
          <w:lang w:val="en-GB"/>
        </w:rPr>
        <w:t>Noridem Enterprises Limited</w:t>
      </w:r>
    </w:p>
    <w:p w14:paraId="50D1A23A" w14:textId="0150D951" w:rsidR="005C7E54" w:rsidRPr="000E0606" w:rsidRDefault="005C7E54" w:rsidP="003E0341">
      <w:pPr>
        <w:tabs>
          <w:tab w:val="left" w:pos="851"/>
        </w:tabs>
        <w:ind w:left="851"/>
        <w:jc w:val="both"/>
        <w:rPr>
          <w:sz w:val="24"/>
          <w:szCs w:val="24"/>
          <w:lang w:val="en-GB"/>
        </w:rPr>
      </w:pPr>
      <w:proofErr w:type="spellStart"/>
      <w:r w:rsidRPr="000E0606">
        <w:rPr>
          <w:sz w:val="24"/>
          <w:szCs w:val="24"/>
          <w:lang w:val="en-GB"/>
        </w:rPr>
        <w:t>Evagorou</w:t>
      </w:r>
      <w:proofErr w:type="spellEnd"/>
      <w:r w:rsidRPr="000E0606">
        <w:rPr>
          <w:sz w:val="24"/>
          <w:szCs w:val="24"/>
          <w:lang w:val="en-GB"/>
        </w:rPr>
        <w:t xml:space="preserve"> And </w:t>
      </w:r>
      <w:proofErr w:type="spellStart"/>
      <w:r w:rsidRPr="000E0606">
        <w:rPr>
          <w:sz w:val="24"/>
          <w:szCs w:val="24"/>
          <w:lang w:val="en-GB"/>
        </w:rPr>
        <w:t>Makariou</w:t>
      </w:r>
      <w:proofErr w:type="spellEnd"/>
    </w:p>
    <w:p w14:paraId="15ADA8C2" w14:textId="547E2FF1" w:rsidR="005C7E54" w:rsidRPr="000E0606" w:rsidRDefault="005C7E54" w:rsidP="003E0341">
      <w:pPr>
        <w:tabs>
          <w:tab w:val="left" w:pos="851"/>
        </w:tabs>
        <w:ind w:left="851"/>
        <w:jc w:val="both"/>
        <w:rPr>
          <w:sz w:val="24"/>
          <w:szCs w:val="24"/>
          <w:lang w:val="en-GB"/>
        </w:rPr>
      </w:pPr>
      <w:r w:rsidRPr="000E0606">
        <w:rPr>
          <w:sz w:val="24"/>
          <w:szCs w:val="24"/>
          <w:lang w:val="en-GB"/>
        </w:rPr>
        <w:t>Mitsi Building 3 Office 115</w:t>
      </w:r>
    </w:p>
    <w:p w14:paraId="08020FF0" w14:textId="73B61A5A" w:rsidR="005C7E54" w:rsidRPr="000E0606" w:rsidRDefault="005C7E54" w:rsidP="003E0341">
      <w:pPr>
        <w:tabs>
          <w:tab w:val="left" w:pos="851"/>
        </w:tabs>
        <w:ind w:left="851"/>
        <w:jc w:val="both"/>
        <w:rPr>
          <w:sz w:val="24"/>
          <w:szCs w:val="24"/>
          <w:lang w:val="en-GB"/>
        </w:rPr>
      </w:pPr>
      <w:r w:rsidRPr="000E0606">
        <w:rPr>
          <w:sz w:val="24"/>
          <w:szCs w:val="24"/>
          <w:lang w:val="en-GB"/>
        </w:rPr>
        <w:t>1065 Nicosia</w:t>
      </w:r>
    </w:p>
    <w:p w14:paraId="2C1DE2B0" w14:textId="5739C153" w:rsidR="005C7E54" w:rsidRPr="000E0606" w:rsidRDefault="005C7E54" w:rsidP="003E0341">
      <w:pPr>
        <w:tabs>
          <w:tab w:val="left" w:pos="851"/>
        </w:tabs>
        <w:ind w:left="851"/>
        <w:jc w:val="both"/>
        <w:rPr>
          <w:sz w:val="24"/>
          <w:szCs w:val="24"/>
          <w:lang w:val="en-GB"/>
        </w:rPr>
      </w:pPr>
      <w:r w:rsidRPr="000E0606">
        <w:rPr>
          <w:sz w:val="24"/>
          <w:szCs w:val="24"/>
          <w:lang w:val="en-GB"/>
        </w:rPr>
        <w:t>Cyprus</w:t>
      </w:r>
    </w:p>
    <w:p w14:paraId="5DBA6E2F" w14:textId="77777777" w:rsidR="005C7E54" w:rsidRPr="000E0606" w:rsidRDefault="005C7E54" w:rsidP="003E0341">
      <w:pPr>
        <w:tabs>
          <w:tab w:val="left" w:pos="851"/>
        </w:tabs>
        <w:ind w:left="851"/>
        <w:jc w:val="both"/>
        <w:rPr>
          <w:sz w:val="24"/>
          <w:szCs w:val="24"/>
          <w:lang w:val="en-GB"/>
        </w:rPr>
      </w:pPr>
    </w:p>
    <w:p w14:paraId="2A3E1D0F" w14:textId="77777777" w:rsidR="008A24F6" w:rsidRPr="000E0606" w:rsidRDefault="005A498B" w:rsidP="003E0341">
      <w:pPr>
        <w:tabs>
          <w:tab w:val="left" w:pos="851"/>
        </w:tabs>
        <w:ind w:left="851"/>
        <w:jc w:val="both"/>
        <w:rPr>
          <w:b/>
          <w:sz w:val="24"/>
          <w:szCs w:val="24"/>
          <w:lang w:val="en-GB"/>
        </w:rPr>
      </w:pPr>
      <w:r w:rsidRPr="000E0606">
        <w:rPr>
          <w:b/>
          <w:sz w:val="24"/>
          <w:szCs w:val="24"/>
          <w:lang w:val="en-GB"/>
        </w:rPr>
        <w:t>Representative</w:t>
      </w:r>
    </w:p>
    <w:p w14:paraId="55A8CBDD" w14:textId="5003597D" w:rsidR="008A24F6" w:rsidRPr="000E0606" w:rsidRDefault="005C7E54" w:rsidP="003E0341">
      <w:pPr>
        <w:tabs>
          <w:tab w:val="left" w:pos="851"/>
        </w:tabs>
        <w:ind w:left="851"/>
        <w:jc w:val="both"/>
        <w:rPr>
          <w:sz w:val="24"/>
          <w:szCs w:val="24"/>
          <w:lang w:val="en-GB"/>
        </w:rPr>
      </w:pPr>
      <w:r w:rsidRPr="000E0606">
        <w:rPr>
          <w:sz w:val="24"/>
          <w:szCs w:val="24"/>
          <w:lang w:val="en-GB"/>
        </w:rPr>
        <w:t>FrostPharma AB</w:t>
      </w:r>
    </w:p>
    <w:p w14:paraId="2B8CED2C" w14:textId="4B201C57" w:rsidR="005C7E54" w:rsidRPr="000E0606" w:rsidRDefault="005C7E54" w:rsidP="003E0341">
      <w:pPr>
        <w:tabs>
          <w:tab w:val="left" w:pos="851"/>
        </w:tabs>
        <w:ind w:left="851"/>
        <w:jc w:val="both"/>
        <w:rPr>
          <w:sz w:val="24"/>
          <w:szCs w:val="24"/>
          <w:lang w:val="en-GB"/>
        </w:rPr>
      </w:pPr>
      <w:proofErr w:type="spellStart"/>
      <w:r w:rsidRPr="000E0606">
        <w:rPr>
          <w:sz w:val="24"/>
          <w:szCs w:val="24"/>
          <w:lang w:val="en-GB"/>
        </w:rPr>
        <w:t>Berga</w:t>
      </w:r>
      <w:proofErr w:type="spellEnd"/>
      <w:r w:rsidRPr="000E0606">
        <w:rPr>
          <w:sz w:val="24"/>
          <w:szCs w:val="24"/>
          <w:lang w:val="en-GB"/>
        </w:rPr>
        <w:t xml:space="preserve"> </w:t>
      </w:r>
      <w:proofErr w:type="spellStart"/>
      <w:r w:rsidRPr="000E0606">
        <w:rPr>
          <w:sz w:val="24"/>
          <w:szCs w:val="24"/>
          <w:lang w:val="en-GB"/>
        </w:rPr>
        <w:t>Backe</w:t>
      </w:r>
      <w:proofErr w:type="spellEnd"/>
      <w:r w:rsidRPr="000E0606">
        <w:rPr>
          <w:sz w:val="24"/>
          <w:szCs w:val="24"/>
          <w:lang w:val="en-GB"/>
        </w:rPr>
        <w:t xml:space="preserve"> 2</w:t>
      </w:r>
    </w:p>
    <w:p w14:paraId="29EC039C" w14:textId="1BD4D737" w:rsidR="005C7E54" w:rsidRPr="000E0606" w:rsidRDefault="005C7E54" w:rsidP="003E0341">
      <w:pPr>
        <w:tabs>
          <w:tab w:val="left" w:pos="851"/>
        </w:tabs>
        <w:ind w:left="851"/>
        <w:jc w:val="both"/>
        <w:rPr>
          <w:sz w:val="24"/>
          <w:szCs w:val="24"/>
          <w:lang w:val="en-GB"/>
        </w:rPr>
      </w:pPr>
      <w:r w:rsidRPr="000E0606">
        <w:rPr>
          <w:sz w:val="24"/>
          <w:szCs w:val="24"/>
          <w:lang w:val="en-GB"/>
        </w:rPr>
        <w:t xml:space="preserve">182 53 </w:t>
      </w:r>
      <w:proofErr w:type="spellStart"/>
      <w:r w:rsidRPr="000E0606">
        <w:rPr>
          <w:sz w:val="24"/>
          <w:szCs w:val="24"/>
          <w:lang w:val="en-GB"/>
        </w:rPr>
        <w:t>Danderyd</w:t>
      </w:r>
      <w:proofErr w:type="spellEnd"/>
    </w:p>
    <w:p w14:paraId="4F511BF7" w14:textId="079B2117" w:rsidR="005C7E54" w:rsidRPr="000E0606" w:rsidRDefault="005C7E54" w:rsidP="003E0341">
      <w:pPr>
        <w:tabs>
          <w:tab w:val="left" w:pos="851"/>
        </w:tabs>
        <w:ind w:left="851"/>
        <w:jc w:val="both"/>
        <w:rPr>
          <w:sz w:val="24"/>
          <w:szCs w:val="24"/>
          <w:lang w:val="en-GB"/>
        </w:rPr>
      </w:pPr>
      <w:r w:rsidRPr="000E0606">
        <w:rPr>
          <w:sz w:val="24"/>
          <w:szCs w:val="24"/>
          <w:lang w:val="en-GB"/>
        </w:rPr>
        <w:t>Sweden</w:t>
      </w:r>
    </w:p>
    <w:p w14:paraId="6551223B" w14:textId="77777777" w:rsidR="005C7E54" w:rsidRPr="000E0606" w:rsidRDefault="005C7E54" w:rsidP="003E0341">
      <w:pPr>
        <w:tabs>
          <w:tab w:val="left" w:pos="851"/>
        </w:tabs>
        <w:ind w:left="851"/>
        <w:jc w:val="both"/>
        <w:rPr>
          <w:sz w:val="24"/>
          <w:szCs w:val="24"/>
          <w:lang w:val="en-GB"/>
        </w:rPr>
      </w:pPr>
    </w:p>
    <w:p w14:paraId="47A1D2D9" w14:textId="77777777" w:rsidR="007C5D2A" w:rsidRPr="000E0606" w:rsidRDefault="007C5D2A" w:rsidP="007C5D2A">
      <w:pPr>
        <w:ind w:left="851" w:hanging="851"/>
        <w:jc w:val="both"/>
        <w:rPr>
          <w:b/>
          <w:sz w:val="24"/>
          <w:szCs w:val="24"/>
          <w:lang w:val="en-GB"/>
        </w:rPr>
      </w:pPr>
      <w:r w:rsidRPr="000E0606">
        <w:rPr>
          <w:b/>
          <w:sz w:val="24"/>
          <w:szCs w:val="24"/>
          <w:lang w:val="en-GB"/>
        </w:rPr>
        <w:t>8.</w:t>
      </w:r>
      <w:r w:rsidRPr="000E0606">
        <w:rPr>
          <w:b/>
          <w:sz w:val="24"/>
          <w:szCs w:val="24"/>
          <w:lang w:val="en-GB"/>
        </w:rPr>
        <w:tab/>
        <w:t>MARKETING AUTHORISATION NUMBER(S)</w:t>
      </w:r>
    </w:p>
    <w:p w14:paraId="2622A873" w14:textId="56955B7E" w:rsidR="007C5D2A" w:rsidRPr="000E0606" w:rsidRDefault="00355005" w:rsidP="00A85D26">
      <w:pPr>
        <w:tabs>
          <w:tab w:val="left" w:pos="851"/>
        </w:tabs>
        <w:ind w:left="851"/>
        <w:jc w:val="both"/>
        <w:rPr>
          <w:sz w:val="24"/>
          <w:szCs w:val="24"/>
          <w:lang w:val="en-GB"/>
        </w:rPr>
      </w:pPr>
      <w:r w:rsidRPr="000E0606">
        <w:rPr>
          <w:sz w:val="24"/>
          <w:szCs w:val="24"/>
          <w:lang w:val="en-GB"/>
        </w:rPr>
        <w:t>72068</w:t>
      </w:r>
    </w:p>
    <w:p w14:paraId="1AA5008C" w14:textId="77777777" w:rsidR="007C5D2A" w:rsidRPr="000E0606" w:rsidRDefault="007C5D2A" w:rsidP="00180A12">
      <w:pPr>
        <w:tabs>
          <w:tab w:val="left" w:pos="851"/>
        </w:tabs>
        <w:ind w:left="851"/>
        <w:jc w:val="both"/>
        <w:rPr>
          <w:sz w:val="24"/>
          <w:szCs w:val="24"/>
          <w:lang w:val="en-GB"/>
        </w:rPr>
      </w:pPr>
    </w:p>
    <w:p w14:paraId="4712BA40" w14:textId="77777777" w:rsidR="007C5D2A" w:rsidRPr="000E0606" w:rsidRDefault="007C5D2A" w:rsidP="007C5D2A">
      <w:pPr>
        <w:tabs>
          <w:tab w:val="left" w:pos="851"/>
        </w:tabs>
        <w:jc w:val="both"/>
        <w:rPr>
          <w:sz w:val="24"/>
          <w:szCs w:val="24"/>
          <w:lang w:val="en-GB"/>
        </w:rPr>
      </w:pPr>
      <w:r w:rsidRPr="000E0606">
        <w:rPr>
          <w:b/>
          <w:sz w:val="24"/>
          <w:szCs w:val="24"/>
          <w:lang w:val="en-GB"/>
        </w:rPr>
        <w:t>9.</w:t>
      </w:r>
      <w:r w:rsidRPr="000E0606">
        <w:rPr>
          <w:b/>
          <w:sz w:val="24"/>
          <w:szCs w:val="24"/>
          <w:lang w:val="en-GB"/>
        </w:rPr>
        <w:tab/>
        <w:t>DATE OF FIRST AUTHORISATION</w:t>
      </w:r>
    </w:p>
    <w:p w14:paraId="347FF65A" w14:textId="1425CBF6" w:rsidR="007C5D2A" w:rsidRPr="000E0606" w:rsidRDefault="00CE6FDB" w:rsidP="00A85D26">
      <w:pPr>
        <w:ind w:left="851"/>
        <w:jc w:val="both"/>
        <w:rPr>
          <w:sz w:val="24"/>
          <w:szCs w:val="24"/>
          <w:lang w:val="en-GB"/>
        </w:rPr>
      </w:pPr>
      <w:r>
        <w:rPr>
          <w:sz w:val="24"/>
          <w:szCs w:val="24"/>
          <w:lang w:val="en-GB"/>
        </w:rPr>
        <w:t>8 October 2025</w:t>
      </w:r>
      <w:bookmarkStart w:id="1" w:name="_GoBack"/>
      <w:bookmarkEnd w:id="1"/>
    </w:p>
    <w:p w14:paraId="2C1AB104" w14:textId="77777777" w:rsidR="007C5D2A" w:rsidRPr="000E0606" w:rsidRDefault="007C5D2A" w:rsidP="003E0341">
      <w:pPr>
        <w:tabs>
          <w:tab w:val="left" w:pos="851"/>
        </w:tabs>
        <w:ind w:left="851"/>
        <w:jc w:val="both"/>
        <w:rPr>
          <w:sz w:val="24"/>
          <w:szCs w:val="24"/>
          <w:lang w:val="en-GB"/>
        </w:rPr>
      </w:pPr>
    </w:p>
    <w:p w14:paraId="1705A386" w14:textId="77777777" w:rsidR="007C5D2A" w:rsidRPr="000E0606" w:rsidRDefault="007C5D2A" w:rsidP="007C5D2A">
      <w:pPr>
        <w:tabs>
          <w:tab w:val="left" w:pos="851"/>
        </w:tabs>
        <w:jc w:val="both"/>
        <w:rPr>
          <w:sz w:val="24"/>
          <w:szCs w:val="24"/>
          <w:lang w:val="en-GB"/>
        </w:rPr>
      </w:pPr>
      <w:r w:rsidRPr="000E0606">
        <w:rPr>
          <w:b/>
          <w:sz w:val="24"/>
          <w:szCs w:val="24"/>
          <w:lang w:val="en-GB"/>
        </w:rPr>
        <w:t>10.</w:t>
      </w:r>
      <w:r w:rsidRPr="000E0606">
        <w:rPr>
          <w:b/>
          <w:sz w:val="24"/>
          <w:szCs w:val="24"/>
          <w:lang w:val="en-GB"/>
        </w:rPr>
        <w:tab/>
        <w:t>DATE OF REVISION OF THE TEXT</w:t>
      </w:r>
    </w:p>
    <w:p w14:paraId="4E5F0094" w14:textId="01D4FAEF" w:rsidR="007C5D2A" w:rsidRPr="000E0606" w:rsidRDefault="00355005" w:rsidP="003E0341">
      <w:pPr>
        <w:tabs>
          <w:tab w:val="left" w:pos="851"/>
        </w:tabs>
        <w:ind w:left="851"/>
        <w:jc w:val="both"/>
        <w:rPr>
          <w:sz w:val="24"/>
          <w:szCs w:val="24"/>
          <w:lang w:val="en-GB"/>
        </w:rPr>
      </w:pPr>
      <w:r w:rsidRPr="000E0606">
        <w:rPr>
          <w:sz w:val="24"/>
          <w:szCs w:val="24"/>
          <w:lang w:val="en-GB"/>
        </w:rPr>
        <w:t>-</w:t>
      </w:r>
    </w:p>
    <w:sectPr w:rsidR="007C5D2A" w:rsidRPr="000E0606" w:rsidSect="002504B1">
      <w:headerReference w:type="default" r:id="rId11"/>
      <w:footerReference w:type="default" r:id="rId12"/>
      <w:footerReference w:type="first" r:id="rId13"/>
      <w:pgSz w:w="11906" w:h="16838" w:code="9"/>
      <w:pgMar w:top="85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A728" w14:textId="77777777" w:rsidR="00355005" w:rsidRDefault="00355005">
      <w:r>
        <w:separator/>
      </w:r>
    </w:p>
  </w:endnote>
  <w:endnote w:type="continuationSeparator" w:id="0">
    <w:p w14:paraId="7FE43B9D" w14:textId="77777777" w:rsidR="00355005" w:rsidRDefault="0035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3BD8" w14:textId="77777777" w:rsidR="00355005" w:rsidRDefault="00355005">
    <w:pPr>
      <w:pStyle w:val="Sidefod"/>
      <w:pBdr>
        <w:bottom w:val="single" w:sz="6" w:space="1" w:color="auto"/>
      </w:pBdr>
    </w:pPr>
  </w:p>
  <w:p w14:paraId="7CDCDA8E" w14:textId="77777777" w:rsidR="00355005" w:rsidRDefault="00355005">
    <w:pPr>
      <w:pStyle w:val="Sidefod"/>
      <w:tabs>
        <w:tab w:val="clear" w:pos="4819"/>
        <w:tab w:val="left" w:pos="8647"/>
      </w:tabs>
      <w:rPr>
        <w:i/>
        <w:snapToGrid w:val="0"/>
        <w:sz w:val="18"/>
      </w:rPr>
    </w:pPr>
  </w:p>
  <w:p w14:paraId="3FB97AFD" w14:textId="49359D55" w:rsidR="00355005" w:rsidRDefault="00355005"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4A3C0C">
      <w:rPr>
        <w:i/>
        <w:noProof/>
        <w:snapToGrid w:val="0"/>
        <w:sz w:val="18"/>
      </w:rPr>
      <w:t>Dexamethasone phosphate Noridem, injektionsvæske, opløsning 4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C8B8" w14:textId="77777777" w:rsidR="00355005" w:rsidRDefault="00355005">
    <w:pPr>
      <w:pStyle w:val="Sidefod"/>
      <w:pBdr>
        <w:bottom w:val="single" w:sz="6" w:space="1" w:color="auto"/>
      </w:pBdr>
      <w:tabs>
        <w:tab w:val="clear" w:pos="4819"/>
        <w:tab w:val="left" w:pos="8789"/>
      </w:tabs>
      <w:rPr>
        <w:i/>
        <w:snapToGrid w:val="0"/>
        <w:sz w:val="18"/>
      </w:rPr>
    </w:pPr>
  </w:p>
  <w:p w14:paraId="2FD31E6D" w14:textId="77777777" w:rsidR="00355005" w:rsidRDefault="00355005">
    <w:pPr>
      <w:pStyle w:val="Sidefod"/>
      <w:tabs>
        <w:tab w:val="clear" w:pos="4819"/>
        <w:tab w:val="left" w:pos="8789"/>
      </w:tabs>
      <w:rPr>
        <w:i/>
        <w:snapToGrid w:val="0"/>
        <w:sz w:val="18"/>
      </w:rPr>
    </w:pPr>
  </w:p>
  <w:p w14:paraId="5142FE6F" w14:textId="70496394" w:rsidR="00355005" w:rsidRDefault="00355005">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4A3C0C">
      <w:rPr>
        <w:i/>
        <w:noProof/>
        <w:snapToGrid w:val="0"/>
        <w:sz w:val="18"/>
      </w:rPr>
      <w:t>Dexamethasone phosphate Noridem, injektionsvæske, opløsning 4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C49B3" w14:textId="77777777" w:rsidR="00355005" w:rsidRDefault="00355005">
      <w:r>
        <w:separator/>
      </w:r>
    </w:p>
  </w:footnote>
  <w:footnote w:type="continuationSeparator" w:id="0">
    <w:p w14:paraId="38E2D3E0" w14:textId="77777777" w:rsidR="00355005" w:rsidRDefault="0035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3712" w14:textId="77777777" w:rsidR="00355005" w:rsidRDefault="00355005">
    <w:pPr>
      <w:pStyle w:val="Sidehove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3B05FE"/>
    <w:multiLevelType w:val="hybridMultilevel"/>
    <w:tmpl w:val="42F043FC"/>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422C433E"/>
    <w:multiLevelType w:val="hybridMultilevel"/>
    <w:tmpl w:val="AB9291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92A57E0"/>
    <w:multiLevelType w:val="hybridMultilevel"/>
    <w:tmpl w:val="C85060C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F4C352A"/>
    <w:multiLevelType w:val="hybridMultilevel"/>
    <w:tmpl w:val="A7DAFDF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690773D9"/>
    <w:multiLevelType w:val="hybridMultilevel"/>
    <w:tmpl w:val="132E3334"/>
    <w:lvl w:ilvl="0" w:tplc="FFFFFFFF">
      <w:start w:val="1"/>
      <w:numFmt w:val="bullet"/>
      <w:lvlText w:val="-"/>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9" w15:restartNumberingAfterBreak="0">
    <w:nsid w:val="6CFA7389"/>
    <w:multiLevelType w:val="hybridMultilevel"/>
    <w:tmpl w:val="1A4084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7"/>
  </w:num>
  <w:num w:numId="6">
    <w:abstractNumId w:val="4"/>
  </w:num>
  <w:num w:numId="7">
    <w:abstractNumId w:val="9"/>
  </w:num>
  <w:num w:numId="8">
    <w:abstractNumId w:val="7"/>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8C"/>
    <w:rsid w:val="00056601"/>
    <w:rsid w:val="000C3846"/>
    <w:rsid w:val="000C6218"/>
    <w:rsid w:val="000D3C9D"/>
    <w:rsid w:val="000E0606"/>
    <w:rsid w:val="000F0D47"/>
    <w:rsid w:val="001242DE"/>
    <w:rsid w:val="00180A12"/>
    <w:rsid w:val="001B3F7B"/>
    <w:rsid w:val="00214331"/>
    <w:rsid w:val="00214CF4"/>
    <w:rsid w:val="002504B1"/>
    <w:rsid w:val="00281F03"/>
    <w:rsid w:val="0029458A"/>
    <w:rsid w:val="002A1587"/>
    <w:rsid w:val="002B27C5"/>
    <w:rsid w:val="002F6D9C"/>
    <w:rsid w:val="00303008"/>
    <w:rsid w:val="00355005"/>
    <w:rsid w:val="00373B55"/>
    <w:rsid w:val="003D727E"/>
    <w:rsid w:val="003E0341"/>
    <w:rsid w:val="003E3402"/>
    <w:rsid w:val="003F4736"/>
    <w:rsid w:val="00401B49"/>
    <w:rsid w:val="00416FD9"/>
    <w:rsid w:val="0042292D"/>
    <w:rsid w:val="00437D5B"/>
    <w:rsid w:val="00440254"/>
    <w:rsid w:val="004860D3"/>
    <w:rsid w:val="004A3BF4"/>
    <w:rsid w:val="004A3C0C"/>
    <w:rsid w:val="004A5DB3"/>
    <w:rsid w:val="005152D9"/>
    <w:rsid w:val="00533AD4"/>
    <w:rsid w:val="00534849"/>
    <w:rsid w:val="00560102"/>
    <w:rsid w:val="00562EA1"/>
    <w:rsid w:val="005A498B"/>
    <w:rsid w:val="005C7E54"/>
    <w:rsid w:val="00604737"/>
    <w:rsid w:val="00617BB8"/>
    <w:rsid w:val="006207FF"/>
    <w:rsid w:val="00680052"/>
    <w:rsid w:val="00683267"/>
    <w:rsid w:val="006844E9"/>
    <w:rsid w:val="006B3847"/>
    <w:rsid w:val="0075453D"/>
    <w:rsid w:val="007A4CC6"/>
    <w:rsid w:val="007C3623"/>
    <w:rsid w:val="007C5D2A"/>
    <w:rsid w:val="007F1E00"/>
    <w:rsid w:val="00827444"/>
    <w:rsid w:val="008400E3"/>
    <w:rsid w:val="00864538"/>
    <w:rsid w:val="00873B4F"/>
    <w:rsid w:val="008A24F6"/>
    <w:rsid w:val="008E51AE"/>
    <w:rsid w:val="008F2F8C"/>
    <w:rsid w:val="009925C9"/>
    <w:rsid w:val="00A179D0"/>
    <w:rsid w:val="00A232C6"/>
    <w:rsid w:val="00A3208C"/>
    <w:rsid w:val="00A358A3"/>
    <w:rsid w:val="00A46747"/>
    <w:rsid w:val="00A80446"/>
    <w:rsid w:val="00A85D26"/>
    <w:rsid w:val="00A9153A"/>
    <w:rsid w:val="00AB4376"/>
    <w:rsid w:val="00AC033C"/>
    <w:rsid w:val="00AD2E36"/>
    <w:rsid w:val="00B45DC5"/>
    <w:rsid w:val="00BD3490"/>
    <w:rsid w:val="00C06A65"/>
    <w:rsid w:val="00C26226"/>
    <w:rsid w:val="00C3571D"/>
    <w:rsid w:val="00C54F0B"/>
    <w:rsid w:val="00C82621"/>
    <w:rsid w:val="00CB1423"/>
    <w:rsid w:val="00CE6FDB"/>
    <w:rsid w:val="00D02508"/>
    <w:rsid w:val="00D778CC"/>
    <w:rsid w:val="00D82FE9"/>
    <w:rsid w:val="00D97B77"/>
    <w:rsid w:val="00DA3F74"/>
    <w:rsid w:val="00DB6A85"/>
    <w:rsid w:val="00E041FE"/>
    <w:rsid w:val="00E06B32"/>
    <w:rsid w:val="00E1290F"/>
    <w:rsid w:val="00E36A80"/>
    <w:rsid w:val="00EA6A1C"/>
    <w:rsid w:val="00EB21D7"/>
    <w:rsid w:val="00EE3EB7"/>
    <w:rsid w:val="00EF5C6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D698DA"/>
  <w15:chartTrackingRefBased/>
  <w15:docId w15:val="{ADF08DCF-E2B8-4071-8D86-66E7C151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customStyle="1" w:styleId="Default">
    <w:name w:val="Default"/>
    <w:rsid w:val="00355005"/>
    <w:pPr>
      <w:autoSpaceDE w:val="0"/>
      <w:autoSpaceDN w:val="0"/>
      <w:adjustRightInd w:val="0"/>
    </w:pPr>
    <w:rPr>
      <w:rFonts w:ascii="Verdana" w:eastAsia="SimSun" w:hAnsi="Verdana" w:cs="Verdana"/>
      <w:color w:val="000000"/>
      <w:sz w:val="24"/>
      <w:szCs w:val="24"/>
      <w:lang w:val="el-GR" w:eastAsia="en-US"/>
    </w:rPr>
  </w:style>
  <w:style w:type="table" w:styleId="Tabel-Gitter">
    <w:name w:val="Table Grid"/>
    <w:basedOn w:val="Tabel-Normal"/>
    <w:rsid w:val="00355005"/>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55005"/>
    <w:pPr>
      <w:tabs>
        <w:tab w:val="left" w:pos="567"/>
      </w:tabs>
      <w:spacing w:line="260" w:lineRule="exact"/>
      <w:ind w:left="720"/>
      <w:contextualSpacing/>
    </w:pPr>
    <w:rPr>
      <w:sz w:val="22"/>
      <w:lang w:val="en-GB" w:eastAsia="en-US"/>
    </w:rPr>
  </w:style>
  <w:style w:type="character" w:styleId="Hyperlink">
    <w:name w:val="Hyperlink"/>
    <w:semiHidden/>
    <w:unhideWhenUsed/>
    <w:rsid w:val="00355005"/>
    <w:rPr>
      <w:color w:val="0000FF"/>
      <w:u w:val="single"/>
    </w:rPr>
  </w:style>
  <w:style w:type="paragraph" w:styleId="FormateretHTML">
    <w:name w:val="HTML Preformatted"/>
    <w:basedOn w:val="Normal"/>
    <w:link w:val="FormateretHTMLTegn"/>
    <w:uiPriority w:val="99"/>
    <w:semiHidden/>
    <w:unhideWhenUsed/>
    <w:rsid w:val="00355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cs-CZ" w:eastAsia="cs-CZ"/>
    </w:rPr>
  </w:style>
  <w:style w:type="character" w:customStyle="1" w:styleId="FormateretHTMLTegn">
    <w:name w:val="Formateret HTML Tegn"/>
    <w:basedOn w:val="Standardskrifttypeiafsnit"/>
    <w:link w:val="FormateretHTML"/>
    <w:uiPriority w:val="99"/>
    <w:semiHidden/>
    <w:rsid w:val="00355005"/>
    <w:rPr>
      <w:rFonts w:ascii="Courier New" w:eastAsia="SimSun" w:hAnsi="Courier New" w:cs="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238929">
      <w:bodyDiv w:val="1"/>
      <w:marLeft w:val="0"/>
      <w:marRight w:val="0"/>
      <w:marTop w:val="0"/>
      <w:marBottom w:val="0"/>
      <w:divBdr>
        <w:top w:val="none" w:sz="0" w:space="0" w:color="auto"/>
        <w:left w:val="none" w:sz="0" w:space="0" w:color="auto"/>
        <w:bottom w:val="none" w:sz="0" w:space="0" w:color="auto"/>
        <w:right w:val="none" w:sz="0" w:space="0" w:color="auto"/>
      </w:divBdr>
    </w:div>
    <w:div w:id="613440005">
      <w:bodyDiv w:val="1"/>
      <w:marLeft w:val="0"/>
      <w:marRight w:val="0"/>
      <w:marTop w:val="0"/>
      <w:marBottom w:val="0"/>
      <w:divBdr>
        <w:top w:val="none" w:sz="0" w:space="0" w:color="auto"/>
        <w:left w:val="none" w:sz="0" w:space="0" w:color="auto"/>
        <w:bottom w:val="none" w:sz="0" w:space="0" w:color="auto"/>
        <w:right w:val="none" w:sz="0" w:space="0" w:color="auto"/>
      </w:divBdr>
    </w:div>
    <w:div w:id="630327946">
      <w:bodyDiv w:val="1"/>
      <w:marLeft w:val="0"/>
      <w:marRight w:val="0"/>
      <w:marTop w:val="0"/>
      <w:marBottom w:val="0"/>
      <w:divBdr>
        <w:top w:val="none" w:sz="0" w:space="0" w:color="auto"/>
        <w:left w:val="none" w:sz="0" w:space="0" w:color="auto"/>
        <w:bottom w:val="none" w:sz="0" w:space="0" w:color="auto"/>
        <w:right w:val="none" w:sz="0" w:space="0" w:color="auto"/>
      </w:divBdr>
    </w:div>
    <w:div w:id="736169608">
      <w:bodyDiv w:val="1"/>
      <w:marLeft w:val="0"/>
      <w:marRight w:val="0"/>
      <w:marTop w:val="0"/>
      <w:marBottom w:val="0"/>
      <w:divBdr>
        <w:top w:val="none" w:sz="0" w:space="0" w:color="auto"/>
        <w:left w:val="none" w:sz="0" w:space="0" w:color="auto"/>
        <w:bottom w:val="none" w:sz="0" w:space="0" w:color="auto"/>
        <w:right w:val="none" w:sz="0" w:space="0" w:color="auto"/>
      </w:divBdr>
    </w:div>
    <w:div w:id="761801926">
      <w:bodyDiv w:val="1"/>
      <w:marLeft w:val="0"/>
      <w:marRight w:val="0"/>
      <w:marTop w:val="0"/>
      <w:marBottom w:val="0"/>
      <w:divBdr>
        <w:top w:val="none" w:sz="0" w:space="0" w:color="auto"/>
        <w:left w:val="none" w:sz="0" w:space="0" w:color="auto"/>
        <w:bottom w:val="none" w:sz="0" w:space="0" w:color="auto"/>
        <w:right w:val="none" w:sz="0" w:space="0" w:color="auto"/>
      </w:divBdr>
    </w:div>
    <w:div w:id="779296462">
      <w:bodyDiv w:val="1"/>
      <w:marLeft w:val="0"/>
      <w:marRight w:val="0"/>
      <w:marTop w:val="0"/>
      <w:marBottom w:val="0"/>
      <w:divBdr>
        <w:top w:val="none" w:sz="0" w:space="0" w:color="auto"/>
        <w:left w:val="none" w:sz="0" w:space="0" w:color="auto"/>
        <w:bottom w:val="none" w:sz="0" w:space="0" w:color="auto"/>
        <w:right w:val="none" w:sz="0" w:space="0" w:color="auto"/>
      </w:divBdr>
    </w:div>
    <w:div w:id="783577730">
      <w:bodyDiv w:val="1"/>
      <w:marLeft w:val="0"/>
      <w:marRight w:val="0"/>
      <w:marTop w:val="0"/>
      <w:marBottom w:val="0"/>
      <w:divBdr>
        <w:top w:val="none" w:sz="0" w:space="0" w:color="auto"/>
        <w:left w:val="none" w:sz="0" w:space="0" w:color="auto"/>
        <w:bottom w:val="none" w:sz="0" w:space="0" w:color="auto"/>
        <w:right w:val="none" w:sz="0" w:space="0" w:color="auto"/>
      </w:divBdr>
    </w:div>
    <w:div w:id="787548327">
      <w:bodyDiv w:val="1"/>
      <w:marLeft w:val="0"/>
      <w:marRight w:val="0"/>
      <w:marTop w:val="0"/>
      <w:marBottom w:val="0"/>
      <w:divBdr>
        <w:top w:val="none" w:sz="0" w:space="0" w:color="auto"/>
        <w:left w:val="none" w:sz="0" w:space="0" w:color="auto"/>
        <w:bottom w:val="none" w:sz="0" w:space="0" w:color="auto"/>
        <w:right w:val="none" w:sz="0" w:space="0" w:color="auto"/>
      </w:divBdr>
    </w:div>
    <w:div w:id="961227120">
      <w:bodyDiv w:val="1"/>
      <w:marLeft w:val="0"/>
      <w:marRight w:val="0"/>
      <w:marTop w:val="0"/>
      <w:marBottom w:val="0"/>
      <w:divBdr>
        <w:top w:val="none" w:sz="0" w:space="0" w:color="auto"/>
        <w:left w:val="none" w:sz="0" w:space="0" w:color="auto"/>
        <w:bottom w:val="none" w:sz="0" w:space="0" w:color="auto"/>
        <w:right w:val="none" w:sz="0" w:space="0" w:color="auto"/>
      </w:divBdr>
    </w:div>
    <w:div w:id="984549285">
      <w:bodyDiv w:val="1"/>
      <w:marLeft w:val="0"/>
      <w:marRight w:val="0"/>
      <w:marTop w:val="0"/>
      <w:marBottom w:val="0"/>
      <w:divBdr>
        <w:top w:val="none" w:sz="0" w:space="0" w:color="auto"/>
        <w:left w:val="none" w:sz="0" w:space="0" w:color="auto"/>
        <w:bottom w:val="none" w:sz="0" w:space="0" w:color="auto"/>
        <w:right w:val="none" w:sz="0" w:space="0" w:color="auto"/>
      </w:divBdr>
    </w:div>
    <w:div w:id="1048454759">
      <w:bodyDiv w:val="1"/>
      <w:marLeft w:val="0"/>
      <w:marRight w:val="0"/>
      <w:marTop w:val="0"/>
      <w:marBottom w:val="0"/>
      <w:divBdr>
        <w:top w:val="none" w:sz="0" w:space="0" w:color="auto"/>
        <w:left w:val="none" w:sz="0" w:space="0" w:color="auto"/>
        <w:bottom w:val="none" w:sz="0" w:space="0" w:color="auto"/>
        <w:right w:val="none" w:sz="0" w:space="0" w:color="auto"/>
      </w:divBdr>
    </w:div>
    <w:div w:id="1073773075">
      <w:bodyDiv w:val="1"/>
      <w:marLeft w:val="0"/>
      <w:marRight w:val="0"/>
      <w:marTop w:val="0"/>
      <w:marBottom w:val="0"/>
      <w:divBdr>
        <w:top w:val="none" w:sz="0" w:space="0" w:color="auto"/>
        <w:left w:val="none" w:sz="0" w:space="0" w:color="auto"/>
        <w:bottom w:val="none" w:sz="0" w:space="0" w:color="auto"/>
        <w:right w:val="none" w:sz="0" w:space="0" w:color="auto"/>
      </w:divBdr>
    </w:div>
    <w:div w:id="1118186695">
      <w:bodyDiv w:val="1"/>
      <w:marLeft w:val="0"/>
      <w:marRight w:val="0"/>
      <w:marTop w:val="0"/>
      <w:marBottom w:val="0"/>
      <w:divBdr>
        <w:top w:val="none" w:sz="0" w:space="0" w:color="auto"/>
        <w:left w:val="none" w:sz="0" w:space="0" w:color="auto"/>
        <w:bottom w:val="none" w:sz="0" w:space="0" w:color="auto"/>
        <w:right w:val="none" w:sz="0" w:space="0" w:color="auto"/>
      </w:divBdr>
    </w:div>
    <w:div w:id="1192573502">
      <w:bodyDiv w:val="1"/>
      <w:marLeft w:val="0"/>
      <w:marRight w:val="0"/>
      <w:marTop w:val="0"/>
      <w:marBottom w:val="0"/>
      <w:divBdr>
        <w:top w:val="none" w:sz="0" w:space="0" w:color="auto"/>
        <w:left w:val="none" w:sz="0" w:space="0" w:color="auto"/>
        <w:bottom w:val="none" w:sz="0" w:space="0" w:color="auto"/>
        <w:right w:val="none" w:sz="0" w:space="0" w:color="auto"/>
      </w:divBdr>
    </w:div>
    <w:div w:id="1398672569">
      <w:bodyDiv w:val="1"/>
      <w:marLeft w:val="0"/>
      <w:marRight w:val="0"/>
      <w:marTop w:val="0"/>
      <w:marBottom w:val="0"/>
      <w:divBdr>
        <w:top w:val="none" w:sz="0" w:space="0" w:color="auto"/>
        <w:left w:val="none" w:sz="0" w:space="0" w:color="auto"/>
        <w:bottom w:val="none" w:sz="0" w:space="0" w:color="auto"/>
        <w:right w:val="none" w:sz="0" w:space="0" w:color="auto"/>
      </w:divBdr>
    </w:div>
    <w:div w:id="1468275795">
      <w:bodyDiv w:val="1"/>
      <w:marLeft w:val="0"/>
      <w:marRight w:val="0"/>
      <w:marTop w:val="0"/>
      <w:marBottom w:val="0"/>
      <w:divBdr>
        <w:top w:val="none" w:sz="0" w:space="0" w:color="auto"/>
        <w:left w:val="none" w:sz="0" w:space="0" w:color="auto"/>
        <w:bottom w:val="none" w:sz="0" w:space="0" w:color="auto"/>
        <w:right w:val="none" w:sz="0" w:space="0" w:color="auto"/>
      </w:divBdr>
    </w:div>
    <w:div w:id="1674262531">
      <w:bodyDiv w:val="1"/>
      <w:marLeft w:val="0"/>
      <w:marRight w:val="0"/>
      <w:marTop w:val="0"/>
      <w:marBottom w:val="0"/>
      <w:divBdr>
        <w:top w:val="none" w:sz="0" w:space="0" w:color="auto"/>
        <w:left w:val="none" w:sz="0" w:space="0" w:color="auto"/>
        <w:bottom w:val="none" w:sz="0" w:space="0" w:color="auto"/>
        <w:right w:val="none" w:sz="0" w:space="0" w:color="auto"/>
      </w:divBdr>
    </w:div>
    <w:div w:id="1714962482">
      <w:bodyDiv w:val="1"/>
      <w:marLeft w:val="0"/>
      <w:marRight w:val="0"/>
      <w:marTop w:val="0"/>
      <w:marBottom w:val="0"/>
      <w:divBdr>
        <w:top w:val="none" w:sz="0" w:space="0" w:color="auto"/>
        <w:left w:val="none" w:sz="0" w:space="0" w:color="auto"/>
        <w:bottom w:val="none" w:sz="0" w:space="0" w:color="auto"/>
        <w:right w:val="none" w:sz="0" w:space="0" w:color="auto"/>
      </w:divBdr>
    </w:div>
    <w:div w:id="1785226871">
      <w:bodyDiv w:val="1"/>
      <w:marLeft w:val="0"/>
      <w:marRight w:val="0"/>
      <w:marTop w:val="0"/>
      <w:marBottom w:val="0"/>
      <w:divBdr>
        <w:top w:val="none" w:sz="0" w:space="0" w:color="auto"/>
        <w:left w:val="none" w:sz="0" w:space="0" w:color="auto"/>
        <w:bottom w:val="none" w:sz="0" w:space="0" w:color="auto"/>
        <w:right w:val="none" w:sz="0" w:space="0" w:color="auto"/>
      </w:divBdr>
    </w:div>
    <w:div w:id="1915042041">
      <w:bodyDiv w:val="1"/>
      <w:marLeft w:val="0"/>
      <w:marRight w:val="0"/>
      <w:marTop w:val="0"/>
      <w:marBottom w:val="0"/>
      <w:divBdr>
        <w:top w:val="none" w:sz="0" w:space="0" w:color="auto"/>
        <w:left w:val="none" w:sz="0" w:space="0" w:color="auto"/>
        <w:bottom w:val="none" w:sz="0" w:space="0" w:color="auto"/>
        <w:right w:val="none" w:sz="0" w:space="0" w:color="auto"/>
      </w:divBdr>
    </w:div>
    <w:div w:id="20572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131</TotalTime>
  <Pages>20</Pages>
  <Words>6547</Words>
  <Characters>39948</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2024064599, MT</dc:description>
  <cp:lastModifiedBy>Gitte Jørgensen</cp:lastModifiedBy>
  <cp:revision>13</cp:revision>
  <cp:lastPrinted>2006-02-24T09:31:00Z</cp:lastPrinted>
  <dcterms:created xsi:type="dcterms:W3CDTF">2025-10-07T08:49:00Z</dcterms:created>
  <dcterms:modified xsi:type="dcterms:W3CDTF">2025-10-08T06:19:00Z</dcterms:modified>
</cp:coreProperties>
</file>