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4800"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0DB5507B" wp14:editId="7FDD3EA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89B6CEE" w14:textId="43AF9857"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3793D">
        <w:rPr>
          <w:szCs w:val="24"/>
        </w:rPr>
        <w:t>19. marts 2026</w:t>
      </w:r>
    </w:p>
    <w:p w14:paraId="6DAEB3EF" w14:textId="77777777" w:rsidR="009260DE" w:rsidRPr="00C84483" w:rsidRDefault="009260DE" w:rsidP="009260DE">
      <w:pPr>
        <w:pStyle w:val="Titel"/>
        <w:tabs>
          <w:tab w:val="left" w:pos="8222"/>
        </w:tabs>
        <w:jc w:val="left"/>
        <w:rPr>
          <w:b w:val="0"/>
          <w:szCs w:val="24"/>
        </w:rPr>
      </w:pPr>
    </w:p>
    <w:p w14:paraId="37C78D9B" w14:textId="77777777" w:rsidR="009E5059" w:rsidRDefault="009E5059" w:rsidP="009260DE">
      <w:pPr>
        <w:jc w:val="center"/>
        <w:rPr>
          <w:b/>
          <w:sz w:val="24"/>
          <w:szCs w:val="24"/>
        </w:rPr>
      </w:pPr>
    </w:p>
    <w:p w14:paraId="7C1D5384" w14:textId="43B2A743" w:rsidR="009260DE" w:rsidRPr="00C84483" w:rsidRDefault="009260DE" w:rsidP="009260DE">
      <w:pPr>
        <w:jc w:val="center"/>
        <w:rPr>
          <w:b/>
          <w:sz w:val="24"/>
          <w:szCs w:val="24"/>
        </w:rPr>
      </w:pPr>
      <w:r w:rsidRPr="00C84483">
        <w:rPr>
          <w:b/>
          <w:sz w:val="24"/>
          <w:szCs w:val="24"/>
        </w:rPr>
        <w:t>PRODUKTRESUMÉ</w:t>
      </w:r>
    </w:p>
    <w:p w14:paraId="0C19E292" w14:textId="77777777" w:rsidR="009260DE" w:rsidRPr="00C84483" w:rsidRDefault="009260DE" w:rsidP="009260DE">
      <w:pPr>
        <w:jc w:val="center"/>
        <w:rPr>
          <w:b/>
          <w:sz w:val="24"/>
          <w:szCs w:val="24"/>
        </w:rPr>
      </w:pPr>
    </w:p>
    <w:p w14:paraId="5815B901" w14:textId="77777777" w:rsidR="009260DE" w:rsidRDefault="009260DE" w:rsidP="009260DE">
      <w:pPr>
        <w:jc w:val="center"/>
        <w:rPr>
          <w:b/>
          <w:sz w:val="24"/>
          <w:szCs w:val="24"/>
        </w:rPr>
      </w:pPr>
      <w:r w:rsidRPr="00C84483">
        <w:rPr>
          <w:b/>
          <w:sz w:val="24"/>
          <w:szCs w:val="24"/>
        </w:rPr>
        <w:t>for</w:t>
      </w:r>
    </w:p>
    <w:p w14:paraId="54673D85" w14:textId="77777777" w:rsidR="000B058C" w:rsidRPr="00C84483" w:rsidRDefault="000B058C" w:rsidP="009260DE">
      <w:pPr>
        <w:jc w:val="center"/>
        <w:rPr>
          <w:b/>
          <w:sz w:val="24"/>
          <w:szCs w:val="24"/>
        </w:rPr>
      </w:pPr>
    </w:p>
    <w:p w14:paraId="17AFEF36" w14:textId="77777777" w:rsidR="009260DE" w:rsidRPr="00C84483" w:rsidRDefault="005449F8" w:rsidP="009260DE">
      <w:pPr>
        <w:jc w:val="center"/>
        <w:rPr>
          <w:b/>
          <w:sz w:val="24"/>
          <w:szCs w:val="24"/>
        </w:rPr>
      </w:pPr>
      <w:r>
        <w:rPr>
          <w:b/>
          <w:sz w:val="24"/>
          <w:szCs w:val="24"/>
        </w:rPr>
        <w:t>Dexamfetamine "Afortas", tabletter</w:t>
      </w:r>
    </w:p>
    <w:p w14:paraId="5378A091" w14:textId="77777777" w:rsidR="009260DE" w:rsidRPr="00C84483" w:rsidRDefault="009260DE" w:rsidP="009260DE">
      <w:pPr>
        <w:jc w:val="both"/>
        <w:rPr>
          <w:sz w:val="24"/>
          <w:szCs w:val="24"/>
        </w:rPr>
      </w:pPr>
    </w:p>
    <w:p w14:paraId="55B4AC1F" w14:textId="77777777" w:rsidR="009260DE" w:rsidRPr="00C84483" w:rsidRDefault="009260DE" w:rsidP="009260DE">
      <w:pPr>
        <w:jc w:val="both"/>
        <w:rPr>
          <w:sz w:val="24"/>
          <w:szCs w:val="24"/>
        </w:rPr>
      </w:pPr>
    </w:p>
    <w:p w14:paraId="0F3C0C1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DA968C3" w14:textId="622B4797" w:rsidR="009260DE" w:rsidRPr="00C84483" w:rsidRDefault="00BC3462" w:rsidP="009260DE">
      <w:pPr>
        <w:tabs>
          <w:tab w:val="left" w:pos="851"/>
        </w:tabs>
        <w:ind w:left="851"/>
        <w:rPr>
          <w:sz w:val="24"/>
          <w:szCs w:val="24"/>
        </w:rPr>
      </w:pPr>
      <w:r>
        <w:rPr>
          <w:sz w:val="24"/>
          <w:szCs w:val="24"/>
        </w:rPr>
        <w:t>34475</w:t>
      </w:r>
    </w:p>
    <w:p w14:paraId="3724CB78" w14:textId="77777777" w:rsidR="009260DE" w:rsidRPr="00C84483" w:rsidRDefault="009260DE" w:rsidP="009260DE">
      <w:pPr>
        <w:tabs>
          <w:tab w:val="left" w:pos="851"/>
        </w:tabs>
        <w:ind w:left="851"/>
        <w:rPr>
          <w:sz w:val="24"/>
          <w:szCs w:val="24"/>
        </w:rPr>
      </w:pPr>
    </w:p>
    <w:p w14:paraId="199E912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CA3D7D5" w14:textId="3905863A" w:rsidR="009260DE" w:rsidRDefault="00BC3462" w:rsidP="009260DE">
      <w:pPr>
        <w:tabs>
          <w:tab w:val="left" w:pos="851"/>
        </w:tabs>
        <w:ind w:left="851"/>
      </w:pPr>
      <w:r>
        <w:t>Dexamfetamine "Afortas"</w:t>
      </w:r>
    </w:p>
    <w:p w14:paraId="23FB1F10" w14:textId="77777777" w:rsidR="00BC3462" w:rsidRPr="00C84483" w:rsidRDefault="00BC3462" w:rsidP="009260DE">
      <w:pPr>
        <w:tabs>
          <w:tab w:val="left" w:pos="851"/>
        </w:tabs>
        <w:ind w:left="851"/>
        <w:rPr>
          <w:sz w:val="24"/>
          <w:szCs w:val="24"/>
        </w:rPr>
      </w:pPr>
    </w:p>
    <w:p w14:paraId="349C10E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9D5DE19" w14:textId="77777777" w:rsidR="00BC3462" w:rsidRPr="00BC3462" w:rsidRDefault="00BC3462" w:rsidP="00BC3462">
      <w:pPr>
        <w:tabs>
          <w:tab w:val="left" w:pos="851"/>
        </w:tabs>
        <w:ind w:left="851"/>
        <w:rPr>
          <w:sz w:val="24"/>
          <w:szCs w:val="24"/>
        </w:rPr>
      </w:pPr>
      <w:r w:rsidRPr="00BC3462">
        <w:rPr>
          <w:sz w:val="24"/>
          <w:szCs w:val="24"/>
        </w:rPr>
        <w:t>5 mg: Hver tablet indeholder 5 mg dexamfetaminsulfat.</w:t>
      </w:r>
    </w:p>
    <w:p w14:paraId="0CB62885" w14:textId="77777777" w:rsidR="00BC3462" w:rsidRPr="00BC3462" w:rsidRDefault="00BC3462" w:rsidP="00BC3462">
      <w:pPr>
        <w:tabs>
          <w:tab w:val="left" w:pos="851"/>
        </w:tabs>
        <w:ind w:left="851"/>
        <w:rPr>
          <w:sz w:val="24"/>
          <w:szCs w:val="24"/>
        </w:rPr>
      </w:pPr>
      <w:r w:rsidRPr="00BC3462">
        <w:rPr>
          <w:sz w:val="24"/>
          <w:szCs w:val="24"/>
        </w:rPr>
        <w:t>10 mg: Hver tablet indeholder 10 mg dexamfetaminsulfat.</w:t>
      </w:r>
    </w:p>
    <w:p w14:paraId="433D3C13" w14:textId="77777777" w:rsidR="00BC3462" w:rsidRPr="00BC3462" w:rsidRDefault="00BC3462" w:rsidP="00BC3462">
      <w:pPr>
        <w:tabs>
          <w:tab w:val="left" w:pos="851"/>
        </w:tabs>
        <w:ind w:left="851"/>
        <w:rPr>
          <w:sz w:val="24"/>
          <w:szCs w:val="24"/>
        </w:rPr>
      </w:pPr>
      <w:r w:rsidRPr="00BC3462">
        <w:rPr>
          <w:sz w:val="24"/>
          <w:szCs w:val="24"/>
        </w:rPr>
        <w:t>20 mg: Hver tablet indeholder 20 mg dexamfetaminsulfat.</w:t>
      </w:r>
    </w:p>
    <w:p w14:paraId="1F3682DD" w14:textId="77777777" w:rsidR="00BC3462" w:rsidRPr="00BC3462" w:rsidRDefault="00BC3462" w:rsidP="00BC3462">
      <w:pPr>
        <w:tabs>
          <w:tab w:val="left" w:pos="851"/>
        </w:tabs>
        <w:ind w:left="851"/>
        <w:rPr>
          <w:sz w:val="24"/>
          <w:szCs w:val="24"/>
          <w:u w:val="single"/>
        </w:rPr>
      </w:pPr>
    </w:p>
    <w:p w14:paraId="09472996" w14:textId="33B0ADC9" w:rsidR="00BC3462" w:rsidRPr="00BC3462" w:rsidRDefault="00BC3462" w:rsidP="00BC3462">
      <w:pPr>
        <w:tabs>
          <w:tab w:val="left" w:pos="851"/>
        </w:tabs>
        <w:ind w:left="851"/>
        <w:rPr>
          <w:iCs/>
          <w:sz w:val="24"/>
          <w:szCs w:val="24"/>
          <w:u w:val="single"/>
        </w:rPr>
      </w:pPr>
      <w:r w:rsidRPr="00BC3462">
        <w:rPr>
          <w:sz w:val="24"/>
          <w:szCs w:val="24"/>
          <w:u w:val="single"/>
        </w:rPr>
        <w:t>Hjælpestof, som behandleren skal være opmærksom på</w:t>
      </w:r>
    </w:p>
    <w:p w14:paraId="0A13160B" w14:textId="1B04507D" w:rsidR="00BC3462" w:rsidRPr="00BC3462" w:rsidRDefault="00BC3462" w:rsidP="00BC3462">
      <w:pPr>
        <w:tabs>
          <w:tab w:val="left" w:pos="851"/>
        </w:tabs>
        <w:ind w:left="851"/>
        <w:rPr>
          <w:sz w:val="24"/>
          <w:szCs w:val="24"/>
        </w:rPr>
      </w:pPr>
      <w:r w:rsidRPr="00BC3462">
        <w:rPr>
          <w:sz w:val="24"/>
          <w:szCs w:val="24"/>
        </w:rPr>
        <w:t>Isomalt (E953) 147,5 mg pr. 5 mg tablet</w:t>
      </w:r>
      <w:r>
        <w:rPr>
          <w:sz w:val="24"/>
          <w:szCs w:val="24"/>
        </w:rPr>
        <w:t>.</w:t>
      </w:r>
    </w:p>
    <w:p w14:paraId="19416077" w14:textId="0F907D3E" w:rsidR="00BC3462" w:rsidRPr="00BC3462" w:rsidRDefault="00BC3462" w:rsidP="00BC3462">
      <w:pPr>
        <w:tabs>
          <w:tab w:val="left" w:pos="851"/>
        </w:tabs>
        <w:ind w:left="851"/>
        <w:rPr>
          <w:sz w:val="24"/>
          <w:szCs w:val="24"/>
        </w:rPr>
      </w:pPr>
      <w:r w:rsidRPr="00BC3462">
        <w:rPr>
          <w:sz w:val="24"/>
          <w:szCs w:val="24"/>
        </w:rPr>
        <w:t>Isomalt (E953) 147,7 mg pr. 10 mg tablet</w:t>
      </w:r>
      <w:r>
        <w:rPr>
          <w:sz w:val="24"/>
          <w:szCs w:val="24"/>
        </w:rPr>
        <w:t>.</w:t>
      </w:r>
    </w:p>
    <w:p w14:paraId="7C1E7F1B" w14:textId="35215EFC" w:rsidR="00BC3462" w:rsidRPr="00BC3462" w:rsidRDefault="00BC3462" w:rsidP="00BC3462">
      <w:pPr>
        <w:tabs>
          <w:tab w:val="left" w:pos="851"/>
        </w:tabs>
        <w:ind w:left="851"/>
        <w:rPr>
          <w:sz w:val="24"/>
          <w:szCs w:val="24"/>
        </w:rPr>
      </w:pPr>
      <w:r w:rsidRPr="00BC3462">
        <w:rPr>
          <w:sz w:val="24"/>
          <w:szCs w:val="24"/>
        </w:rPr>
        <w:t>Isomalt (E953) 137,7 mg pr. 20 mg tablet</w:t>
      </w:r>
      <w:r>
        <w:rPr>
          <w:sz w:val="24"/>
          <w:szCs w:val="24"/>
        </w:rPr>
        <w:t>.</w:t>
      </w:r>
    </w:p>
    <w:p w14:paraId="38FF32C2" w14:textId="77777777" w:rsidR="00BC3462" w:rsidRPr="00BC3462" w:rsidRDefault="00BC3462" w:rsidP="00BC3462">
      <w:pPr>
        <w:tabs>
          <w:tab w:val="left" w:pos="851"/>
        </w:tabs>
        <w:ind w:left="851"/>
        <w:rPr>
          <w:sz w:val="24"/>
          <w:szCs w:val="24"/>
        </w:rPr>
      </w:pPr>
    </w:p>
    <w:p w14:paraId="314B115F" w14:textId="77777777" w:rsidR="00BC3462" w:rsidRPr="00BC3462" w:rsidRDefault="00BC3462" w:rsidP="00BC3462">
      <w:pPr>
        <w:tabs>
          <w:tab w:val="left" w:pos="851"/>
        </w:tabs>
        <w:ind w:left="851"/>
        <w:rPr>
          <w:sz w:val="24"/>
          <w:szCs w:val="24"/>
        </w:rPr>
      </w:pPr>
      <w:r w:rsidRPr="00BC3462">
        <w:rPr>
          <w:sz w:val="24"/>
          <w:szCs w:val="24"/>
        </w:rPr>
        <w:t>Alle hjælpestoffer er anført under pkt. 6.1.</w:t>
      </w:r>
    </w:p>
    <w:p w14:paraId="1954ADA6" w14:textId="77777777" w:rsidR="009260DE" w:rsidRPr="00C84483" w:rsidRDefault="009260DE" w:rsidP="009260DE">
      <w:pPr>
        <w:tabs>
          <w:tab w:val="left" w:pos="851"/>
        </w:tabs>
        <w:ind w:left="851"/>
        <w:rPr>
          <w:sz w:val="24"/>
          <w:szCs w:val="24"/>
        </w:rPr>
      </w:pPr>
    </w:p>
    <w:p w14:paraId="60966A6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286F449" w14:textId="77777777" w:rsidR="00BC3462" w:rsidRPr="00BC3462" w:rsidRDefault="00BC3462" w:rsidP="00BC3462">
      <w:pPr>
        <w:tabs>
          <w:tab w:val="left" w:pos="851"/>
        </w:tabs>
        <w:ind w:left="851"/>
        <w:rPr>
          <w:sz w:val="24"/>
          <w:szCs w:val="24"/>
        </w:rPr>
      </w:pPr>
      <w:r w:rsidRPr="00BC3462">
        <w:rPr>
          <w:sz w:val="24"/>
          <w:szCs w:val="24"/>
        </w:rPr>
        <w:t>Tabletter</w:t>
      </w:r>
    </w:p>
    <w:p w14:paraId="1E566D76" w14:textId="77777777" w:rsidR="00BC3462" w:rsidRPr="00BC3462" w:rsidRDefault="00BC3462" w:rsidP="00BC3462">
      <w:pPr>
        <w:tabs>
          <w:tab w:val="left" w:pos="851"/>
        </w:tabs>
        <w:ind w:left="851"/>
        <w:rPr>
          <w:sz w:val="24"/>
          <w:szCs w:val="24"/>
        </w:rPr>
      </w:pPr>
    </w:p>
    <w:p w14:paraId="74B212A5" w14:textId="77777777" w:rsidR="00BC3462" w:rsidRPr="00BC3462" w:rsidRDefault="00BC3462" w:rsidP="00BC3462">
      <w:pPr>
        <w:tabs>
          <w:tab w:val="left" w:pos="851"/>
        </w:tabs>
        <w:ind w:left="851"/>
        <w:rPr>
          <w:sz w:val="24"/>
          <w:szCs w:val="24"/>
          <w:u w:val="single"/>
        </w:rPr>
      </w:pPr>
      <w:r w:rsidRPr="00BC3462">
        <w:rPr>
          <w:sz w:val="24"/>
          <w:szCs w:val="24"/>
          <w:u w:val="single"/>
        </w:rPr>
        <w:t>Dexamfetamine "Afortas" 5 mg tabletter</w:t>
      </w:r>
    </w:p>
    <w:p w14:paraId="6E82286B" w14:textId="77777777" w:rsidR="00BC3462" w:rsidRPr="00BC3462" w:rsidRDefault="00BC3462" w:rsidP="00BC3462">
      <w:pPr>
        <w:tabs>
          <w:tab w:val="left" w:pos="851"/>
        </w:tabs>
        <w:ind w:left="851"/>
        <w:rPr>
          <w:sz w:val="24"/>
          <w:szCs w:val="24"/>
        </w:rPr>
      </w:pPr>
      <w:r w:rsidRPr="00BC3462">
        <w:rPr>
          <w:sz w:val="24"/>
          <w:szCs w:val="24"/>
        </w:rPr>
        <w:t>Hvide, runde, kløverformede tabletter med en diameter på 8,4 mm. Oversiden har en skåret krydsdelekærv. Undersiden har en krydsdelekærv og er præget med "S" på hver fjerdedel.</w:t>
      </w:r>
    </w:p>
    <w:p w14:paraId="1255810B" w14:textId="77777777" w:rsidR="00BC3462" w:rsidRPr="00BC3462" w:rsidRDefault="00BC3462" w:rsidP="00BC3462">
      <w:pPr>
        <w:tabs>
          <w:tab w:val="left" w:pos="851"/>
        </w:tabs>
        <w:ind w:left="851"/>
        <w:rPr>
          <w:sz w:val="24"/>
          <w:szCs w:val="24"/>
        </w:rPr>
      </w:pPr>
      <w:r w:rsidRPr="00BC3462">
        <w:rPr>
          <w:sz w:val="24"/>
          <w:szCs w:val="24"/>
        </w:rPr>
        <w:t>Tabletten kan deles i fire lige store doser.</w:t>
      </w:r>
    </w:p>
    <w:p w14:paraId="75443352" w14:textId="77777777" w:rsidR="00BC3462" w:rsidRPr="00BC3462" w:rsidRDefault="00BC3462" w:rsidP="00BC3462">
      <w:pPr>
        <w:tabs>
          <w:tab w:val="left" w:pos="851"/>
        </w:tabs>
        <w:ind w:left="851"/>
        <w:rPr>
          <w:sz w:val="24"/>
          <w:szCs w:val="24"/>
        </w:rPr>
      </w:pPr>
    </w:p>
    <w:p w14:paraId="5471D70F" w14:textId="77777777" w:rsidR="00BC3462" w:rsidRPr="00BC3462" w:rsidRDefault="00BC3462" w:rsidP="00BC3462">
      <w:pPr>
        <w:tabs>
          <w:tab w:val="left" w:pos="851"/>
        </w:tabs>
        <w:ind w:left="851"/>
        <w:rPr>
          <w:sz w:val="24"/>
          <w:szCs w:val="24"/>
          <w:u w:val="single"/>
        </w:rPr>
      </w:pPr>
      <w:r w:rsidRPr="00BC3462">
        <w:rPr>
          <w:sz w:val="24"/>
          <w:szCs w:val="24"/>
          <w:u w:val="single"/>
        </w:rPr>
        <w:t>Dexamfetamine "Afortas" 10 mg tabletter</w:t>
      </w:r>
    </w:p>
    <w:p w14:paraId="2E544779" w14:textId="77777777" w:rsidR="00BC3462" w:rsidRPr="00BC3462" w:rsidRDefault="00BC3462" w:rsidP="00BC3462">
      <w:pPr>
        <w:tabs>
          <w:tab w:val="left" w:pos="851"/>
        </w:tabs>
        <w:ind w:left="851"/>
        <w:rPr>
          <w:sz w:val="24"/>
          <w:szCs w:val="24"/>
        </w:rPr>
      </w:pPr>
      <w:r w:rsidRPr="00BC3462">
        <w:rPr>
          <w:sz w:val="24"/>
          <w:szCs w:val="24"/>
        </w:rPr>
        <w:t>Gule, runde, kløverformede tabletter med en diameter på 8,4 mm. Oversiden har en skåret krydsdelekærv. Undersiden har en krydsdelekærv og er præget med "M" på hver fjerdedel.</w:t>
      </w:r>
    </w:p>
    <w:p w14:paraId="7246AB72" w14:textId="77777777" w:rsidR="00BC3462" w:rsidRPr="00BC3462" w:rsidRDefault="00BC3462" w:rsidP="00BC3462">
      <w:pPr>
        <w:tabs>
          <w:tab w:val="left" w:pos="851"/>
        </w:tabs>
        <w:ind w:left="851"/>
        <w:rPr>
          <w:sz w:val="24"/>
          <w:szCs w:val="24"/>
        </w:rPr>
      </w:pPr>
      <w:r w:rsidRPr="00BC3462">
        <w:rPr>
          <w:sz w:val="24"/>
          <w:szCs w:val="24"/>
        </w:rPr>
        <w:t>Tabletten kan deles i fire lige store doser.</w:t>
      </w:r>
    </w:p>
    <w:p w14:paraId="5286DE20" w14:textId="77777777" w:rsidR="00BC3462" w:rsidRPr="00BC3462" w:rsidRDefault="00BC3462" w:rsidP="00BC3462">
      <w:pPr>
        <w:tabs>
          <w:tab w:val="left" w:pos="851"/>
        </w:tabs>
        <w:ind w:left="851"/>
        <w:rPr>
          <w:sz w:val="24"/>
          <w:szCs w:val="24"/>
        </w:rPr>
      </w:pPr>
    </w:p>
    <w:p w14:paraId="63FA4507" w14:textId="77777777" w:rsidR="00BC3462" w:rsidRPr="00BC3462" w:rsidRDefault="00BC3462" w:rsidP="00BC3462">
      <w:pPr>
        <w:tabs>
          <w:tab w:val="left" w:pos="851"/>
        </w:tabs>
        <w:ind w:left="851"/>
        <w:rPr>
          <w:sz w:val="24"/>
          <w:szCs w:val="24"/>
          <w:u w:val="single"/>
        </w:rPr>
      </w:pPr>
      <w:r w:rsidRPr="00BC3462">
        <w:rPr>
          <w:sz w:val="24"/>
          <w:szCs w:val="24"/>
          <w:u w:val="single"/>
        </w:rPr>
        <w:t>Dexamfetamine "Afortas" 20 mg tabletter</w:t>
      </w:r>
    </w:p>
    <w:p w14:paraId="13370373" w14:textId="77777777" w:rsidR="00BC3462" w:rsidRPr="00BC3462" w:rsidRDefault="00BC3462" w:rsidP="00BC3462">
      <w:pPr>
        <w:tabs>
          <w:tab w:val="left" w:pos="851"/>
        </w:tabs>
        <w:ind w:left="851"/>
        <w:rPr>
          <w:sz w:val="24"/>
          <w:szCs w:val="24"/>
        </w:rPr>
      </w:pPr>
      <w:r w:rsidRPr="00BC3462">
        <w:rPr>
          <w:sz w:val="24"/>
          <w:szCs w:val="24"/>
        </w:rPr>
        <w:t>Rødlige, runde, kløverformede tabletter med en diameter på 8,4 mm. Oversiden har en skåret krydsdelekærv. Undersiden har en krydsdelekærv og er præget med "L" på hver fjerdedel.</w:t>
      </w:r>
    </w:p>
    <w:p w14:paraId="408C0774" w14:textId="77777777" w:rsidR="00BC3462" w:rsidRPr="00BC3462" w:rsidRDefault="00BC3462" w:rsidP="00BC3462">
      <w:pPr>
        <w:tabs>
          <w:tab w:val="left" w:pos="851"/>
        </w:tabs>
        <w:ind w:left="851"/>
        <w:rPr>
          <w:sz w:val="24"/>
          <w:szCs w:val="24"/>
        </w:rPr>
      </w:pPr>
      <w:r w:rsidRPr="00BC3462">
        <w:rPr>
          <w:sz w:val="24"/>
          <w:szCs w:val="24"/>
        </w:rPr>
        <w:t>Tabletten kan deles i fire lige store doser.</w:t>
      </w:r>
    </w:p>
    <w:p w14:paraId="02AA6168" w14:textId="77777777" w:rsidR="009260DE" w:rsidRPr="00C84483" w:rsidRDefault="009260DE" w:rsidP="009260DE">
      <w:pPr>
        <w:tabs>
          <w:tab w:val="left" w:pos="851"/>
        </w:tabs>
        <w:ind w:left="851"/>
        <w:rPr>
          <w:sz w:val="24"/>
          <w:szCs w:val="24"/>
        </w:rPr>
      </w:pPr>
    </w:p>
    <w:p w14:paraId="5D679504" w14:textId="77777777" w:rsidR="009260DE" w:rsidRPr="00C84483" w:rsidRDefault="009260DE" w:rsidP="009260DE">
      <w:pPr>
        <w:tabs>
          <w:tab w:val="left" w:pos="851"/>
        </w:tabs>
        <w:ind w:left="851"/>
        <w:rPr>
          <w:sz w:val="24"/>
          <w:szCs w:val="24"/>
        </w:rPr>
      </w:pPr>
    </w:p>
    <w:p w14:paraId="69CCAA2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BA94428" w14:textId="77777777" w:rsidR="009260DE" w:rsidRPr="00C84483" w:rsidRDefault="009260DE" w:rsidP="009260DE">
      <w:pPr>
        <w:tabs>
          <w:tab w:val="left" w:pos="851"/>
        </w:tabs>
        <w:ind w:left="851"/>
        <w:rPr>
          <w:b/>
          <w:sz w:val="24"/>
          <w:szCs w:val="24"/>
        </w:rPr>
      </w:pPr>
    </w:p>
    <w:p w14:paraId="57A89B21"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1A4B016" w14:textId="77777777" w:rsidR="00650BD0" w:rsidRPr="00650BD0" w:rsidRDefault="00650BD0" w:rsidP="00650BD0">
      <w:pPr>
        <w:tabs>
          <w:tab w:val="left" w:pos="851"/>
        </w:tabs>
        <w:ind w:left="851"/>
        <w:rPr>
          <w:sz w:val="24"/>
          <w:szCs w:val="24"/>
        </w:rPr>
      </w:pPr>
      <w:r w:rsidRPr="00650BD0">
        <w:rPr>
          <w:sz w:val="24"/>
          <w:szCs w:val="24"/>
        </w:rPr>
        <w:t>Dexamfetamin er indiceret som del af et omfattende behandlingsprogram for ADHD (</w:t>
      </w:r>
      <w:r w:rsidRPr="00650BD0">
        <w:rPr>
          <w:i/>
          <w:sz w:val="24"/>
          <w:szCs w:val="24"/>
        </w:rPr>
        <w:t>Attention Deficit/Hyperactivity Disorder</w:t>
      </w:r>
      <w:r w:rsidRPr="00650BD0">
        <w:rPr>
          <w:sz w:val="24"/>
          <w:szCs w:val="24"/>
        </w:rPr>
        <w:t xml:space="preserve">) hos børn og unge i alderen 6 til 17 år, når responset på tidligere behandling med methylphenidat vurderes at være klinisk utilstrækkeligt. </w:t>
      </w:r>
    </w:p>
    <w:p w14:paraId="7603EB0B" w14:textId="77777777" w:rsidR="00650BD0" w:rsidRPr="00650BD0" w:rsidRDefault="00650BD0" w:rsidP="00650BD0">
      <w:pPr>
        <w:tabs>
          <w:tab w:val="left" w:pos="851"/>
        </w:tabs>
        <w:ind w:left="851"/>
        <w:rPr>
          <w:sz w:val="24"/>
          <w:szCs w:val="24"/>
        </w:rPr>
      </w:pPr>
    </w:p>
    <w:p w14:paraId="0F5D07E6" w14:textId="77777777" w:rsidR="00650BD0" w:rsidRPr="00650BD0" w:rsidRDefault="00650BD0" w:rsidP="00650BD0">
      <w:pPr>
        <w:tabs>
          <w:tab w:val="left" w:pos="851"/>
        </w:tabs>
        <w:ind w:left="851"/>
        <w:rPr>
          <w:sz w:val="24"/>
          <w:szCs w:val="24"/>
        </w:rPr>
      </w:pPr>
      <w:r w:rsidRPr="00650BD0">
        <w:rPr>
          <w:sz w:val="24"/>
          <w:szCs w:val="24"/>
        </w:rPr>
        <w:t>Behandlingen skal ske under tilsyn af en læge, der er specialiseret i adfærdsforstyrrelser hos børn og/eller unge.</w:t>
      </w:r>
    </w:p>
    <w:p w14:paraId="7F04C29D" w14:textId="77777777" w:rsidR="00650BD0" w:rsidRPr="00650BD0" w:rsidRDefault="00650BD0" w:rsidP="00650BD0">
      <w:pPr>
        <w:tabs>
          <w:tab w:val="left" w:pos="851"/>
        </w:tabs>
        <w:ind w:left="851"/>
        <w:rPr>
          <w:sz w:val="24"/>
          <w:szCs w:val="24"/>
        </w:rPr>
      </w:pPr>
    </w:p>
    <w:p w14:paraId="74AB0CD9" w14:textId="77777777" w:rsidR="00650BD0" w:rsidRPr="00650BD0" w:rsidRDefault="00650BD0" w:rsidP="00650BD0">
      <w:pPr>
        <w:tabs>
          <w:tab w:val="left" w:pos="851"/>
        </w:tabs>
        <w:ind w:left="851"/>
        <w:rPr>
          <w:sz w:val="24"/>
          <w:szCs w:val="24"/>
        </w:rPr>
      </w:pPr>
      <w:r w:rsidRPr="00650BD0">
        <w:rPr>
          <w:sz w:val="24"/>
          <w:szCs w:val="24"/>
        </w:rPr>
        <w:t>Diagnosen skal være stillet i henhold til de gældende DSM-kriterier eller retningslinjerne i ICD-10, og være baseret på en omfattende multidisciplinær vurdering af patienten.</w:t>
      </w:r>
    </w:p>
    <w:p w14:paraId="6118DEEF" w14:textId="77777777" w:rsidR="00650BD0" w:rsidRPr="00650BD0" w:rsidRDefault="00650BD0" w:rsidP="00650BD0">
      <w:pPr>
        <w:tabs>
          <w:tab w:val="left" w:pos="851"/>
        </w:tabs>
        <w:ind w:left="851"/>
        <w:rPr>
          <w:sz w:val="24"/>
          <w:szCs w:val="24"/>
        </w:rPr>
      </w:pPr>
    </w:p>
    <w:p w14:paraId="122D6BA4" w14:textId="77777777" w:rsidR="00650BD0" w:rsidRPr="00650BD0" w:rsidRDefault="00650BD0" w:rsidP="00650BD0">
      <w:pPr>
        <w:tabs>
          <w:tab w:val="left" w:pos="851"/>
        </w:tabs>
        <w:ind w:left="851"/>
        <w:rPr>
          <w:sz w:val="24"/>
          <w:szCs w:val="24"/>
        </w:rPr>
      </w:pPr>
      <w:r w:rsidRPr="00650BD0">
        <w:rPr>
          <w:sz w:val="24"/>
          <w:szCs w:val="24"/>
        </w:rPr>
        <w:t>Diagnosen kan ikke stilles alene på baggrund af ét eller flere symptomer.</w:t>
      </w:r>
    </w:p>
    <w:p w14:paraId="73872CDF" w14:textId="77777777" w:rsidR="00650BD0" w:rsidRPr="00650BD0" w:rsidRDefault="00650BD0" w:rsidP="00650BD0">
      <w:pPr>
        <w:tabs>
          <w:tab w:val="left" w:pos="851"/>
        </w:tabs>
        <w:ind w:left="851"/>
        <w:rPr>
          <w:sz w:val="24"/>
          <w:szCs w:val="24"/>
        </w:rPr>
      </w:pPr>
      <w:r w:rsidRPr="00650BD0">
        <w:rPr>
          <w:sz w:val="24"/>
          <w:szCs w:val="24"/>
        </w:rPr>
        <w:t>Den specifikke ætiologi bag dette syndrom er ukendt, og der findes ikke nogen standardtest til diagnosticering. Korrekt diagnosticering kræver brug af lægefaglige og specialiserede psykologiske, pædagogiske og socialfaglige ressourcer.</w:t>
      </w:r>
    </w:p>
    <w:p w14:paraId="23D14CFE" w14:textId="77777777" w:rsidR="00650BD0" w:rsidRPr="00650BD0" w:rsidRDefault="00650BD0" w:rsidP="00650BD0">
      <w:pPr>
        <w:tabs>
          <w:tab w:val="left" w:pos="851"/>
        </w:tabs>
        <w:ind w:left="851"/>
        <w:rPr>
          <w:sz w:val="24"/>
          <w:szCs w:val="24"/>
        </w:rPr>
      </w:pPr>
      <w:r w:rsidRPr="00650BD0">
        <w:rPr>
          <w:sz w:val="24"/>
          <w:szCs w:val="24"/>
        </w:rPr>
        <w:t>Et omfattende behandlingsprogram omfatter typisk psykologiske, pædagogiske og sociale foranstaltninger samt farmakoterapi og har til formål at stabilisere børn med et adfærdsmæssigt syndrom, som er kendetegnet ved symptomer, der kan omfatte kronisk anamnese med koncentrationsbesvær, distraktion, emotionel labilitet, impulsivitet, moderat til svær hyperaktivitet, mindre neurologiske tegn og abnormt EEG. Indlæringsevnen kan være nedsat, men ikke nødvendigvis.</w:t>
      </w:r>
    </w:p>
    <w:p w14:paraId="2F8367FE" w14:textId="77777777" w:rsidR="00650BD0" w:rsidRPr="00650BD0" w:rsidRDefault="00650BD0" w:rsidP="00650BD0">
      <w:pPr>
        <w:tabs>
          <w:tab w:val="left" w:pos="851"/>
        </w:tabs>
        <w:ind w:left="851"/>
        <w:rPr>
          <w:sz w:val="24"/>
          <w:szCs w:val="24"/>
        </w:rPr>
      </w:pPr>
    </w:p>
    <w:p w14:paraId="5F394C32" w14:textId="77777777" w:rsidR="00650BD0" w:rsidRPr="00650BD0" w:rsidRDefault="00650BD0" w:rsidP="00650BD0">
      <w:pPr>
        <w:tabs>
          <w:tab w:val="left" w:pos="851"/>
        </w:tabs>
        <w:ind w:left="851"/>
        <w:rPr>
          <w:sz w:val="24"/>
          <w:szCs w:val="24"/>
        </w:rPr>
      </w:pPr>
      <w:r w:rsidRPr="00650BD0">
        <w:rPr>
          <w:sz w:val="24"/>
          <w:szCs w:val="24"/>
        </w:rPr>
        <w:t>Dexamfetamin er ikke indiceret hos alle børn med ADHD, og beslutningen om at anvende dexamfetamin skal baseres på en meget grundig vurdering af sværhedsgraden og kroniciteten af barnets symptomer i forhold til barnets alder og risikoen for misbrug, forkert brug eller illegalt videresalg.</w:t>
      </w:r>
    </w:p>
    <w:p w14:paraId="342CFA99" w14:textId="77777777" w:rsidR="00650BD0" w:rsidRPr="00650BD0" w:rsidRDefault="00650BD0" w:rsidP="00650BD0">
      <w:pPr>
        <w:tabs>
          <w:tab w:val="left" w:pos="851"/>
        </w:tabs>
        <w:ind w:left="851"/>
        <w:rPr>
          <w:sz w:val="24"/>
          <w:szCs w:val="24"/>
        </w:rPr>
      </w:pPr>
    </w:p>
    <w:p w14:paraId="3C9690A8" w14:textId="77777777" w:rsidR="00650BD0" w:rsidRPr="00650BD0" w:rsidRDefault="00650BD0" w:rsidP="00650BD0">
      <w:pPr>
        <w:tabs>
          <w:tab w:val="left" w:pos="851"/>
        </w:tabs>
        <w:ind w:left="851"/>
        <w:rPr>
          <w:sz w:val="24"/>
          <w:szCs w:val="24"/>
        </w:rPr>
      </w:pPr>
      <w:r w:rsidRPr="00650BD0">
        <w:rPr>
          <w:sz w:val="24"/>
          <w:szCs w:val="24"/>
        </w:rPr>
        <w:t>Hensigtsmæssig uddannelsesplacering er altafgørende, og psykosocial intervention er som regel nødvendig. Dexamfetamin skal altid anvendes på denne måde i henhold til den godkendte indikation.</w:t>
      </w:r>
    </w:p>
    <w:p w14:paraId="0ADD62EE" w14:textId="77777777" w:rsidR="009260DE" w:rsidRPr="00C84483" w:rsidRDefault="009260DE" w:rsidP="009260DE">
      <w:pPr>
        <w:tabs>
          <w:tab w:val="left" w:pos="851"/>
        </w:tabs>
        <w:ind w:left="851"/>
        <w:rPr>
          <w:sz w:val="24"/>
          <w:szCs w:val="24"/>
        </w:rPr>
      </w:pPr>
    </w:p>
    <w:p w14:paraId="6A28E98C"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1928039" w14:textId="77777777" w:rsidR="00650BD0" w:rsidRPr="00650BD0" w:rsidRDefault="00650BD0" w:rsidP="00650BD0">
      <w:pPr>
        <w:tabs>
          <w:tab w:val="left" w:pos="851"/>
        </w:tabs>
        <w:ind w:left="851"/>
        <w:rPr>
          <w:sz w:val="24"/>
          <w:szCs w:val="24"/>
        </w:rPr>
      </w:pPr>
      <w:r w:rsidRPr="00650BD0">
        <w:rPr>
          <w:sz w:val="24"/>
          <w:szCs w:val="24"/>
        </w:rPr>
        <w:t>Behandlingen skal ske under tilsyn af en læge, der er specialiseret i adfærdsforstyrrelser hos børn og/eller unge.</w:t>
      </w:r>
    </w:p>
    <w:p w14:paraId="4C4DEE5C" w14:textId="77777777" w:rsidR="00650BD0" w:rsidRPr="00650BD0" w:rsidRDefault="00650BD0" w:rsidP="00650BD0">
      <w:pPr>
        <w:tabs>
          <w:tab w:val="left" w:pos="851"/>
        </w:tabs>
        <w:ind w:left="851"/>
        <w:rPr>
          <w:sz w:val="24"/>
          <w:szCs w:val="24"/>
          <w:u w:val="single"/>
        </w:rPr>
      </w:pPr>
    </w:p>
    <w:p w14:paraId="64BE2F96" w14:textId="77777777" w:rsidR="00650BD0" w:rsidRPr="00650BD0" w:rsidRDefault="00650BD0" w:rsidP="00650BD0">
      <w:pPr>
        <w:tabs>
          <w:tab w:val="left" w:pos="851"/>
        </w:tabs>
        <w:ind w:left="851"/>
        <w:rPr>
          <w:sz w:val="24"/>
          <w:szCs w:val="24"/>
          <w:u w:val="single"/>
        </w:rPr>
      </w:pPr>
      <w:r w:rsidRPr="00650BD0">
        <w:rPr>
          <w:sz w:val="24"/>
          <w:szCs w:val="24"/>
          <w:u w:val="single"/>
        </w:rPr>
        <w:t>Screening forud for behandling</w:t>
      </w:r>
    </w:p>
    <w:p w14:paraId="4DB11CE5" w14:textId="77777777" w:rsidR="00650BD0" w:rsidRPr="00650BD0" w:rsidRDefault="00650BD0" w:rsidP="00650BD0">
      <w:pPr>
        <w:tabs>
          <w:tab w:val="left" w:pos="851"/>
        </w:tabs>
        <w:ind w:left="851"/>
        <w:rPr>
          <w:sz w:val="24"/>
          <w:szCs w:val="24"/>
        </w:rPr>
      </w:pPr>
      <w:r w:rsidRPr="00650BD0">
        <w:rPr>
          <w:sz w:val="24"/>
          <w:szCs w:val="24"/>
        </w:rPr>
        <w:t>Inden ordination skal der udføres en baselinevurdering af patientens kardiovaskulære status, herunder blodtryk og hjertefrekvens. Der skal indhentes en omfattende anamnese med dokumentering af samtidige lægemidler, tidligere og aktuelle medicinske og psykiatriske komorbiditeter eller symptomer, familieanamnese med hensyn til pludselige hjerterelaterede/uforklarede dødsfald samt nøjagtig registrering af højde og vægt inden behandlingen på en vækstkurve (se pkt. 4.3 og 4.4).</w:t>
      </w:r>
    </w:p>
    <w:p w14:paraId="1EAE6E69" w14:textId="77777777" w:rsidR="00650BD0" w:rsidRPr="00650BD0" w:rsidRDefault="00650BD0" w:rsidP="00650BD0">
      <w:pPr>
        <w:tabs>
          <w:tab w:val="left" w:pos="851"/>
        </w:tabs>
        <w:ind w:left="851"/>
        <w:rPr>
          <w:sz w:val="24"/>
          <w:szCs w:val="24"/>
        </w:rPr>
      </w:pPr>
    </w:p>
    <w:p w14:paraId="24CE773B" w14:textId="77777777" w:rsidR="00650BD0" w:rsidRPr="00650BD0" w:rsidRDefault="00650BD0" w:rsidP="00650BD0">
      <w:pPr>
        <w:tabs>
          <w:tab w:val="left" w:pos="851"/>
        </w:tabs>
        <w:ind w:left="851"/>
        <w:rPr>
          <w:sz w:val="24"/>
          <w:szCs w:val="24"/>
          <w:u w:val="single"/>
        </w:rPr>
      </w:pPr>
      <w:r w:rsidRPr="00650BD0">
        <w:rPr>
          <w:sz w:val="24"/>
          <w:szCs w:val="24"/>
          <w:u w:val="single"/>
        </w:rPr>
        <w:t>Løbende monitorering</w:t>
      </w:r>
    </w:p>
    <w:p w14:paraId="442CEE05" w14:textId="77777777" w:rsidR="00650BD0" w:rsidRPr="00650BD0" w:rsidRDefault="00650BD0" w:rsidP="00650BD0">
      <w:pPr>
        <w:tabs>
          <w:tab w:val="left" w:pos="851"/>
        </w:tabs>
        <w:ind w:left="851"/>
        <w:rPr>
          <w:sz w:val="24"/>
          <w:szCs w:val="24"/>
        </w:rPr>
      </w:pPr>
      <w:r w:rsidRPr="00650BD0">
        <w:rPr>
          <w:sz w:val="24"/>
          <w:szCs w:val="24"/>
        </w:rPr>
        <w:t>Vækst, psykisk og kardiovaskulær status skal monitoreres løbende (se også pkt. 4.4).</w:t>
      </w:r>
    </w:p>
    <w:p w14:paraId="0AB40F5C" w14:textId="77777777" w:rsidR="00650BD0" w:rsidRPr="00650BD0" w:rsidRDefault="00650BD0" w:rsidP="00650BD0">
      <w:pPr>
        <w:tabs>
          <w:tab w:val="left" w:pos="1134"/>
        </w:tabs>
        <w:ind w:left="1134" w:hanging="283"/>
        <w:rPr>
          <w:sz w:val="24"/>
          <w:szCs w:val="24"/>
        </w:rPr>
      </w:pPr>
    </w:p>
    <w:p w14:paraId="38BDF239" w14:textId="77777777" w:rsidR="00650BD0" w:rsidRPr="00650BD0" w:rsidRDefault="00650BD0" w:rsidP="00650BD0">
      <w:pPr>
        <w:numPr>
          <w:ilvl w:val="0"/>
          <w:numId w:val="6"/>
        </w:numPr>
        <w:tabs>
          <w:tab w:val="left" w:pos="1134"/>
        </w:tabs>
        <w:ind w:left="1134" w:hanging="283"/>
        <w:rPr>
          <w:sz w:val="24"/>
          <w:szCs w:val="24"/>
        </w:rPr>
      </w:pPr>
      <w:r w:rsidRPr="00650BD0">
        <w:rPr>
          <w:sz w:val="24"/>
          <w:szCs w:val="24"/>
        </w:rPr>
        <w:lastRenderedPageBreak/>
        <w:t>Blodtryk og puls skal registreres på et centildiagram ved hver dosisjustering og derefter mindst hver 6. måned.</w:t>
      </w:r>
    </w:p>
    <w:p w14:paraId="6A023837" w14:textId="77777777" w:rsidR="00650BD0" w:rsidRPr="00650BD0" w:rsidRDefault="00650BD0" w:rsidP="00650BD0">
      <w:pPr>
        <w:tabs>
          <w:tab w:val="left" w:pos="1134"/>
        </w:tabs>
        <w:ind w:left="1134" w:hanging="283"/>
        <w:rPr>
          <w:sz w:val="24"/>
          <w:szCs w:val="24"/>
        </w:rPr>
      </w:pPr>
    </w:p>
    <w:p w14:paraId="72338911" w14:textId="77777777" w:rsidR="00650BD0" w:rsidRPr="00650BD0" w:rsidRDefault="00650BD0" w:rsidP="00650BD0">
      <w:pPr>
        <w:numPr>
          <w:ilvl w:val="0"/>
          <w:numId w:val="6"/>
        </w:numPr>
        <w:tabs>
          <w:tab w:val="left" w:pos="1134"/>
        </w:tabs>
        <w:ind w:left="1134" w:hanging="283"/>
        <w:rPr>
          <w:sz w:val="24"/>
          <w:szCs w:val="24"/>
        </w:rPr>
      </w:pPr>
      <w:r w:rsidRPr="00650BD0">
        <w:rPr>
          <w:sz w:val="24"/>
          <w:szCs w:val="24"/>
        </w:rPr>
        <w:t>Højde, vægt og appetit skal registreres mindst hver 6. måned på en vækstkurve.</w:t>
      </w:r>
    </w:p>
    <w:p w14:paraId="3E1E5161" w14:textId="77777777" w:rsidR="00650BD0" w:rsidRPr="00650BD0" w:rsidRDefault="00650BD0" w:rsidP="00650BD0">
      <w:pPr>
        <w:tabs>
          <w:tab w:val="left" w:pos="1134"/>
        </w:tabs>
        <w:ind w:left="1134" w:hanging="283"/>
        <w:rPr>
          <w:sz w:val="24"/>
          <w:szCs w:val="24"/>
        </w:rPr>
      </w:pPr>
    </w:p>
    <w:p w14:paraId="2C24C7FD" w14:textId="77777777" w:rsidR="00650BD0" w:rsidRPr="00650BD0" w:rsidRDefault="00650BD0" w:rsidP="00650BD0">
      <w:pPr>
        <w:numPr>
          <w:ilvl w:val="0"/>
          <w:numId w:val="6"/>
        </w:numPr>
        <w:tabs>
          <w:tab w:val="left" w:pos="1134"/>
        </w:tabs>
        <w:ind w:left="1134" w:hanging="283"/>
        <w:rPr>
          <w:sz w:val="24"/>
          <w:szCs w:val="24"/>
        </w:rPr>
      </w:pPr>
      <w:r w:rsidRPr="00650BD0">
        <w:rPr>
          <w:sz w:val="24"/>
          <w:szCs w:val="24"/>
        </w:rPr>
        <w:t xml:space="preserve">Udvikling af </w:t>
      </w:r>
      <w:r w:rsidRPr="00650BD0">
        <w:rPr>
          <w:i/>
          <w:iCs/>
          <w:sz w:val="24"/>
          <w:szCs w:val="24"/>
        </w:rPr>
        <w:t>de novo</w:t>
      </w:r>
      <w:r w:rsidRPr="00650BD0">
        <w:rPr>
          <w:sz w:val="24"/>
          <w:szCs w:val="24"/>
        </w:rPr>
        <w:t xml:space="preserve"> eller forværring af eksisterende psykiske lidelser, herunder depression og aggressiv adfærd, skal monitoreres ved hver dosisjustering og derefter mindst hver 6. måned og ved hvert besøg.</w:t>
      </w:r>
    </w:p>
    <w:p w14:paraId="1A18EEE8" w14:textId="77777777" w:rsidR="00650BD0" w:rsidRPr="00650BD0" w:rsidRDefault="00650BD0" w:rsidP="00650BD0">
      <w:pPr>
        <w:tabs>
          <w:tab w:val="left" w:pos="851"/>
        </w:tabs>
        <w:ind w:left="851"/>
        <w:rPr>
          <w:sz w:val="24"/>
          <w:szCs w:val="24"/>
        </w:rPr>
      </w:pPr>
    </w:p>
    <w:p w14:paraId="49920463" w14:textId="77777777" w:rsidR="00650BD0" w:rsidRPr="00650BD0" w:rsidRDefault="00650BD0" w:rsidP="00650BD0">
      <w:pPr>
        <w:tabs>
          <w:tab w:val="left" w:pos="851"/>
        </w:tabs>
        <w:ind w:left="851"/>
        <w:rPr>
          <w:sz w:val="24"/>
          <w:szCs w:val="24"/>
        </w:rPr>
      </w:pPr>
      <w:r w:rsidRPr="00650BD0">
        <w:rPr>
          <w:sz w:val="24"/>
          <w:szCs w:val="24"/>
        </w:rPr>
        <w:t>Patienterne skal monitoreres for risiko for illegalt videresalg, forkert brug og misbrug af dexamfetamin.</w:t>
      </w:r>
    </w:p>
    <w:p w14:paraId="01BF1619" w14:textId="77777777" w:rsidR="00650BD0" w:rsidRPr="00650BD0" w:rsidRDefault="00650BD0" w:rsidP="00650BD0">
      <w:pPr>
        <w:tabs>
          <w:tab w:val="left" w:pos="851"/>
        </w:tabs>
        <w:ind w:left="851"/>
        <w:rPr>
          <w:sz w:val="24"/>
          <w:szCs w:val="24"/>
          <w:u w:val="single"/>
        </w:rPr>
      </w:pPr>
    </w:p>
    <w:p w14:paraId="1ABF5F2D" w14:textId="77777777" w:rsidR="00650BD0" w:rsidRPr="00650BD0" w:rsidRDefault="00650BD0" w:rsidP="00650BD0">
      <w:pPr>
        <w:tabs>
          <w:tab w:val="left" w:pos="851"/>
        </w:tabs>
        <w:ind w:left="851"/>
        <w:rPr>
          <w:sz w:val="24"/>
          <w:szCs w:val="24"/>
          <w:u w:val="single"/>
        </w:rPr>
      </w:pPr>
      <w:r w:rsidRPr="00650BD0">
        <w:rPr>
          <w:sz w:val="24"/>
          <w:szCs w:val="24"/>
          <w:u w:val="single"/>
        </w:rPr>
        <w:t>Dosering</w:t>
      </w:r>
    </w:p>
    <w:p w14:paraId="021EA086" w14:textId="77777777" w:rsidR="00650BD0" w:rsidRPr="00650BD0" w:rsidRDefault="00650BD0" w:rsidP="00650BD0">
      <w:pPr>
        <w:tabs>
          <w:tab w:val="left" w:pos="851"/>
        </w:tabs>
        <w:ind w:left="851"/>
        <w:rPr>
          <w:sz w:val="24"/>
          <w:szCs w:val="24"/>
        </w:rPr>
      </w:pPr>
      <w:r w:rsidRPr="00650BD0">
        <w:rPr>
          <w:sz w:val="24"/>
          <w:szCs w:val="24"/>
        </w:rPr>
        <w:t>Omhyggelig dosistitrering er nødvendig i starten af behandlingen med dexamfetamin. Dosistitreringen skal startes med den laveste mulige dosis.</w:t>
      </w:r>
    </w:p>
    <w:p w14:paraId="6C00EFA5" w14:textId="77777777" w:rsidR="00650BD0" w:rsidRPr="00650BD0" w:rsidRDefault="00650BD0" w:rsidP="00650BD0">
      <w:pPr>
        <w:tabs>
          <w:tab w:val="left" w:pos="851"/>
        </w:tabs>
        <w:ind w:left="851"/>
        <w:rPr>
          <w:sz w:val="24"/>
          <w:szCs w:val="24"/>
        </w:rPr>
      </w:pPr>
    </w:p>
    <w:p w14:paraId="7AF68B45" w14:textId="77777777" w:rsidR="00650BD0" w:rsidRPr="00650BD0" w:rsidRDefault="00650BD0" w:rsidP="00650BD0">
      <w:pPr>
        <w:tabs>
          <w:tab w:val="left" w:pos="851"/>
        </w:tabs>
        <w:ind w:left="851"/>
        <w:rPr>
          <w:sz w:val="24"/>
          <w:szCs w:val="24"/>
        </w:rPr>
      </w:pPr>
      <w:r w:rsidRPr="00650BD0">
        <w:rPr>
          <w:sz w:val="24"/>
          <w:szCs w:val="24"/>
        </w:rPr>
        <w:t>Den anbefalede daglige startdosis er 5 mg én eller to gange dagligt (f.eks. i forbindelse med morgenmad og frokost). Denne daglige dosis kan om nødvendigt øges ugentligt i trin af 5 mg i henhold til den observerede tolerabilitet og virkningsgrad.</w:t>
      </w:r>
    </w:p>
    <w:p w14:paraId="5F49D06C" w14:textId="77777777" w:rsidR="00650BD0" w:rsidRPr="00650BD0" w:rsidRDefault="00650BD0" w:rsidP="00650BD0">
      <w:pPr>
        <w:tabs>
          <w:tab w:val="left" w:pos="851"/>
        </w:tabs>
        <w:ind w:left="851"/>
        <w:rPr>
          <w:sz w:val="24"/>
          <w:szCs w:val="24"/>
        </w:rPr>
      </w:pPr>
    </w:p>
    <w:p w14:paraId="2DCDB0E7" w14:textId="77777777" w:rsidR="00650BD0" w:rsidRPr="00650BD0" w:rsidRDefault="00650BD0" w:rsidP="00650BD0">
      <w:pPr>
        <w:tabs>
          <w:tab w:val="left" w:pos="851"/>
        </w:tabs>
        <w:ind w:left="851"/>
        <w:rPr>
          <w:sz w:val="24"/>
          <w:szCs w:val="24"/>
        </w:rPr>
      </w:pPr>
      <w:r w:rsidRPr="00650BD0">
        <w:rPr>
          <w:sz w:val="24"/>
          <w:szCs w:val="24"/>
        </w:rPr>
        <w:t>Ved behandling af hyperkinetiske forstyrrelser/ADHD skal tidspunkterne for administration af dexamfetamin fastlægges med henblik på at opnå den bedste virkning, når der er størst brug for den for at bekæmpe skolerelaterede og sociale adfærdsproblemer. Normalt gives den første øgede dosis om morgenen. For at undgå søvnproblemer bør dexamfetamin ikke tages for længe efter frokosttid.</w:t>
      </w:r>
    </w:p>
    <w:p w14:paraId="47085673" w14:textId="77777777" w:rsidR="00650BD0" w:rsidRPr="00650BD0" w:rsidRDefault="00650BD0" w:rsidP="00650BD0">
      <w:pPr>
        <w:tabs>
          <w:tab w:val="left" w:pos="851"/>
        </w:tabs>
        <w:ind w:left="851"/>
        <w:rPr>
          <w:sz w:val="24"/>
          <w:szCs w:val="24"/>
        </w:rPr>
      </w:pPr>
    </w:p>
    <w:p w14:paraId="25E94D06" w14:textId="77777777" w:rsidR="00650BD0" w:rsidRPr="00650BD0" w:rsidRDefault="00650BD0" w:rsidP="00650BD0">
      <w:pPr>
        <w:tabs>
          <w:tab w:val="left" w:pos="851"/>
        </w:tabs>
        <w:ind w:left="851"/>
        <w:rPr>
          <w:sz w:val="24"/>
          <w:szCs w:val="24"/>
        </w:rPr>
      </w:pPr>
      <w:r w:rsidRPr="00650BD0">
        <w:rPr>
          <w:sz w:val="24"/>
          <w:szCs w:val="24"/>
        </w:rPr>
        <w:t>Der skal anvendes et regime med den laveste totale daglige dosis, hvormed der opnås tilfredsstillende symptomkontrol.</w:t>
      </w:r>
    </w:p>
    <w:p w14:paraId="023CB174" w14:textId="77777777" w:rsidR="00650BD0" w:rsidRPr="00650BD0" w:rsidRDefault="00650BD0" w:rsidP="00650BD0">
      <w:pPr>
        <w:tabs>
          <w:tab w:val="left" w:pos="851"/>
        </w:tabs>
        <w:ind w:left="851"/>
        <w:rPr>
          <w:sz w:val="24"/>
          <w:szCs w:val="24"/>
        </w:rPr>
      </w:pPr>
    </w:p>
    <w:p w14:paraId="6D70738C" w14:textId="77777777" w:rsidR="00650BD0" w:rsidRPr="00650BD0" w:rsidRDefault="00650BD0" w:rsidP="00650BD0">
      <w:pPr>
        <w:tabs>
          <w:tab w:val="left" w:pos="851"/>
        </w:tabs>
        <w:ind w:left="851"/>
        <w:rPr>
          <w:sz w:val="24"/>
          <w:szCs w:val="24"/>
        </w:rPr>
      </w:pPr>
      <w:r w:rsidRPr="00650BD0">
        <w:rPr>
          <w:sz w:val="24"/>
          <w:szCs w:val="24"/>
        </w:rPr>
        <w:t>Den maksimale daglige dosis hos børn og unge er som regel 20 mg, men i sjældne tilfælde kan det være nødvendigt med doser på 40 mg for optimal titrering. Beslutningen om, hvorvidt dexamfetamin skal administreres én eller to gange dagligt, skal vurderes på baggrund af symptomforløbet på forskellige tidspunkter af dagen.</w:t>
      </w:r>
    </w:p>
    <w:p w14:paraId="0E0DBBD9" w14:textId="77777777" w:rsidR="00650BD0" w:rsidRPr="00650BD0" w:rsidRDefault="00650BD0" w:rsidP="00650BD0">
      <w:pPr>
        <w:tabs>
          <w:tab w:val="left" w:pos="851"/>
        </w:tabs>
        <w:ind w:left="851"/>
        <w:rPr>
          <w:sz w:val="24"/>
          <w:szCs w:val="24"/>
        </w:rPr>
      </w:pPr>
    </w:p>
    <w:p w14:paraId="3FEC334C" w14:textId="77777777" w:rsidR="00650BD0" w:rsidRPr="00650BD0" w:rsidRDefault="00650BD0" w:rsidP="00650BD0">
      <w:pPr>
        <w:tabs>
          <w:tab w:val="left" w:pos="851"/>
        </w:tabs>
        <w:ind w:left="851"/>
        <w:rPr>
          <w:sz w:val="24"/>
          <w:szCs w:val="24"/>
          <w:u w:val="single"/>
        </w:rPr>
      </w:pPr>
      <w:r w:rsidRPr="00650BD0">
        <w:rPr>
          <w:sz w:val="24"/>
          <w:szCs w:val="24"/>
          <w:u w:val="single"/>
        </w:rPr>
        <w:t>Langvarig brug</w:t>
      </w:r>
    </w:p>
    <w:p w14:paraId="2A37EB69" w14:textId="77777777" w:rsidR="00650BD0" w:rsidRPr="00650BD0" w:rsidRDefault="00650BD0" w:rsidP="00650BD0">
      <w:pPr>
        <w:tabs>
          <w:tab w:val="left" w:pos="851"/>
        </w:tabs>
        <w:ind w:left="851"/>
        <w:rPr>
          <w:sz w:val="24"/>
          <w:szCs w:val="24"/>
        </w:rPr>
      </w:pPr>
      <w:r w:rsidRPr="00650BD0">
        <w:rPr>
          <w:sz w:val="24"/>
          <w:szCs w:val="24"/>
        </w:rPr>
        <w:t>Den langsigtede nytte af dexamfetamin i længerevarende perioder (over 12 måneder) hos børn og unge med ADHD skal revurderes jævnligt for den enkelte patient, med prøveperioder uden medicin for at vurdere patientens funktionsevne uden farmakoterapi. Det anbefales at stoppe behandlingen med dexamfetamin mindst én gang om året for at vurdere barnets tilstand (helst i skolernes ferieperioder). Det er muligt, at forbedringen opretholdes ved midlertidig eller permanent seponering af lægemidlet.</w:t>
      </w:r>
    </w:p>
    <w:p w14:paraId="3E4ED896" w14:textId="77777777" w:rsidR="00650BD0" w:rsidRPr="00650BD0" w:rsidRDefault="00650BD0" w:rsidP="00650BD0">
      <w:pPr>
        <w:tabs>
          <w:tab w:val="left" w:pos="851"/>
        </w:tabs>
        <w:ind w:left="851"/>
        <w:rPr>
          <w:sz w:val="24"/>
          <w:szCs w:val="24"/>
        </w:rPr>
      </w:pPr>
    </w:p>
    <w:p w14:paraId="71D7CA3B" w14:textId="77777777" w:rsidR="00650BD0" w:rsidRPr="00650BD0" w:rsidRDefault="00650BD0" w:rsidP="00650BD0">
      <w:pPr>
        <w:tabs>
          <w:tab w:val="left" w:pos="851"/>
        </w:tabs>
        <w:ind w:left="851"/>
        <w:rPr>
          <w:sz w:val="24"/>
          <w:szCs w:val="24"/>
          <w:u w:val="single"/>
        </w:rPr>
      </w:pPr>
      <w:r w:rsidRPr="00650BD0">
        <w:rPr>
          <w:sz w:val="24"/>
          <w:szCs w:val="24"/>
          <w:u w:val="single"/>
        </w:rPr>
        <w:t>Dosisreduktion og seponering</w:t>
      </w:r>
    </w:p>
    <w:p w14:paraId="16D627D4" w14:textId="77777777" w:rsidR="00650BD0" w:rsidRPr="00650BD0" w:rsidRDefault="00650BD0" w:rsidP="00650BD0">
      <w:pPr>
        <w:tabs>
          <w:tab w:val="left" w:pos="851"/>
        </w:tabs>
        <w:ind w:left="851"/>
        <w:rPr>
          <w:sz w:val="24"/>
          <w:szCs w:val="24"/>
        </w:rPr>
      </w:pPr>
      <w:r w:rsidRPr="00650BD0">
        <w:rPr>
          <w:sz w:val="24"/>
          <w:szCs w:val="24"/>
        </w:rPr>
        <w:t>Behandlingen skal stoppes, hvis symptomerne ikke bliver bedre efter hensigtsmæssig dosisjustering over en periode på en måned. I tilfælde af paradoksal symptomforværring eller indtræden af andre alvorlige bivirkninger skal dosis reduceres, eller behandlingen skal seponeres.</w:t>
      </w:r>
    </w:p>
    <w:p w14:paraId="30C29B66" w14:textId="77777777" w:rsidR="00650BD0" w:rsidRPr="00650BD0" w:rsidRDefault="00650BD0" w:rsidP="00650BD0">
      <w:pPr>
        <w:tabs>
          <w:tab w:val="left" w:pos="851"/>
        </w:tabs>
        <w:ind w:left="851"/>
        <w:rPr>
          <w:sz w:val="24"/>
          <w:szCs w:val="24"/>
        </w:rPr>
      </w:pPr>
    </w:p>
    <w:p w14:paraId="34D0786A" w14:textId="77777777" w:rsidR="00650BD0" w:rsidRPr="00650BD0" w:rsidRDefault="00650BD0" w:rsidP="00650BD0">
      <w:pPr>
        <w:tabs>
          <w:tab w:val="left" w:pos="851"/>
        </w:tabs>
        <w:ind w:left="851"/>
        <w:rPr>
          <w:sz w:val="24"/>
          <w:szCs w:val="24"/>
        </w:rPr>
      </w:pPr>
      <w:r w:rsidRPr="00650BD0">
        <w:rPr>
          <w:sz w:val="24"/>
          <w:szCs w:val="24"/>
        </w:rPr>
        <w:t>Seponering af lægemidlet kræver gradvis dosisreduktion og omhyggelig monitorering. Hos nogle patienter kan det være nødvendigt med opfølgende undersøgelser over en længere periode.</w:t>
      </w:r>
    </w:p>
    <w:p w14:paraId="3CA8449D" w14:textId="77777777" w:rsidR="00650BD0" w:rsidRPr="00650BD0" w:rsidRDefault="00650BD0" w:rsidP="00650BD0">
      <w:pPr>
        <w:tabs>
          <w:tab w:val="left" w:pos="851"/>
        </w:tabs>
        <w:ind w:left="851"/>
        <w:rPr>
          <w:sz w:val="24"/>
          <w:szCs w:val="24"/>
        </w:rPr>
      </w:pPr>
      <w:r w:rsidRPr="00650BD0">
        <w:rPr>
          <w:sz w:val="24"/>
          <w:szCs w:val="24"/>
        </w:rPr>
        <w:lastRenderedPageBreak/>
        <w:t>Brat seponering efter længerevarende brug kan medføre ekstrem træthed, øget madindtag, depression og potentielle forandringer på søvn-EEG.</w:t>
      </w:r>
    </w:p>
    <w:p w14:paraId="1E5D072A" w14:textId="77777777" w:rsidR="00650BD0" w:rsidRPr="00650BD0" w:rsidRDefault="00650BD0" w:rsidP="00650BD0">
      <w:pPr>
        <w:tabs>
          <w:tab w:val="left" w:pos="851"/>
        </w:tabs>
        <w:ind w:left="851"/>
        <w:rPr>
          <w:sz w:val="24"/>
          <w:szCs w:val="24"/>
        </w:rPr>
      </w:pPr>
      <w:r w:rsidRPr="00650BD0">
        <w:rPr>
          <w:sz w:val="24"/>
          <w:szCs w:val="24"/>
        </w:rPr>
        <w:t>Hvis lægen vurderer, at brat seponering er nødvendig af medicinske årsager, skal det ske under tæt overvågning af patienten.</w:t>
      </w:r>
    </w:p>
    <w:p w14:paraId="71E89EB6" w14:textId="77777777" w:rsidR="00650BD0" w:rsidRPr="00650BD0" w:rsidRDefault="00650BD0" w:rsidP="00650BD0">
      <w:pPr>
        <w:tabs>
          <w:tab w:val="left" w:pos="851"/>
        </w:tabs>
        <w:ind w:left="851"/>
        <w:rPr>
          <w:sz w:val="24"/>
          <w:szCs w:val="24"/>
        </w:rPr>
      </w:pPr>
    </w:p>
    <w:p w14:paraId="041D9EC3" w14:textId="77777777" w:rsidR="00650BD0" w:rsidRPr="00650BD0" w:rsidRDefault="00650BD0" w:rsidP="00650BD0">
      <w:pPr>
        <w:tabs>
          <w:tab w:val="left" w:pos="851"/>
        </w:tabs>
        <w:ind w:left="851"/>
        <w:rPr>
          <w:sz w:val="24"/>
          <w:szCs w:val="24"/>
          <w:u w:val="single"/>
        </w:rPr>
      </w:pPr>
      <w:r w:rsidRPr="00650BD0">
        <w:rPr>
          <w:sz w:val="24"/>
          <w:szCs w:val="24"/>
          <w:u w:val="single"/>
        </w:rPr>
        <w:t>Særlige populationer</w:t>
      </w:r>
    </w:p>
    <w:p w14:paraId="7F604F04" w14:textId="77777777" w:rsidR="00650BD0" w:rsidRPr="00650BD0" w:rsidRDefault="00650BD0" w:rsidP="00650BD0">
      <w:pPr>
        <w:tabs>
          <w:tab w:val="left" w:pos="851"/>
        </w:tabs>
        <w:ind w:left="851"/>
        <w:rPr>
          <w:sz w:val="24"/>
          <w:szCs w:val="24"/>
        </w:rPr>
      </w:pPr>
    </w:p>
    <w:p w14:paraId="2CC444CA" w14:textId="77777777" w:rsidR="00650BD0" w:rsidRPr="00650BD0" w:rsidRDefault="00650BD0" w:rsidP="00650BD0">
      <w:pPr>
        <w:tabs>
          <w:tab w:val="left" w:pos="851"/>
        </w:tabs>
        <w:ind w:left="851"/>
        <w:rPr>
          <w:i/>
          <w:iCs/>
          <w:sz w:val="24"/>
          <w:szCs w:val="24"/>
        </w:rPr>
      </w:pPr>
      <w:r w:rsidRPr="00650BD0">
        <w:rPr>
          <w:i/>
          <w:iCs/>
          <w:sz w:val="24"/>
          <w:szCs w:val="24"/>
        </w:rPr>
        <w:t>Børn under 6 år</w:t>
      </w:r>
    </w:p>
    <w:p w14:paraId="008FC870" w14:textId="77777777" w:rsidR="00650BD0" w:rsidRPr="00650BD0" w:rsidRDefault="00650BD0" w:rsidP="00650BD0">
      <w:pPr>
        <w:tabs>
          <w:tab w:val="left" w:pos="851"/>
        </w:tabs>
        <w:ind w:left="851"/>
        <w:rPr>
          <w:sz w:val="24"/>
          <w:szCs w:val="24"/>
        </w:rPr>
      </w:pPr>
      <w:r w:rsidRPr="00650BD0">
        <w:rPr>
          <w:sz w:val="24"/>
          <w:szCs w:val="24"/>
        </w:rPr>
        <w:t>Dexamfetamins sikkerhed og virkning hos børn i alderen 0 til 6 år er ikke klarlagt.</w:t>
      </w:r>
    </w:p>
    <w:p w14:paraId="27091601" w14:textId="77777777" w:rsidR="00650BD0" w:rsidRPr="00650BD0" w:rsidRDefault="00650BD0" w:rsidP="00650BD0">
      <w:pPr>
        <w:tabs>
          <w:tab w:val="left" w:pos="851"/>
        </w:tabs>
        <w:ind w:left="851"/>
        <w:rPr>
          <w:sz w:val="24"/>
          <w:szCs w:val="24"/>
        </w:rPr>
      </w:pPr>
      <w:r w:rsidRPr="00650BD0">
        <w:rPr>
          <w:sz w:val="24"/>
          <w:szCs w:val="24"/>
        </w:rPr>
        <w:t>Derfor bør dexamfetamin ikke anvendes hos børn under 6 år.</w:t>
      </w:r>
    </w:p>
    <w:p w14:paraId="229DE960" w14:textId="77777777" w:rsidR="00650BD0" w:rsidRPr="00650BD0" w:rsidRDefault="00650BD0" w:rsidP="00650BD0">
      <w:pPr>
        <w:tabs>
          <w:tab w:val="left" w:pos="851"/>
        </w:tabs>
        <w:ind w:left="851"/>
        <w:rPr>
          <w:sz w:val="24"/>
          <w:szCs w:val="24"/>
        </w:rPr>
      </w:pPr>
    </w:p>
    <w:p w14:paraId="1F0ED205" w14:textId="77777777" w:rsidR="00650BD0" w:rsidRPr="00650BD0" w:rsidRDefault="00650BD0" w:rsidP="00650BD0">
      <w:pPr>
        <w:tabs>
          <w:tab w:val="left" w:pos="851"/>
        </w:tabs>
        <w:ind w:left="851"/>
        <w:rPr>
          <w:i/>
          <w:iCs/>
          <w:sz w:val="24"/>
          <w:szCs w:val="24"/>
        </w:rPr>
      </w:pPr>
      <w:r w:rsidRPr="00650BD0">
        <w:rPr>
          <w:i/>
          <w:iCs/>
          <w:sz w:val="24"/>
          <w:szCs w:val="24"/>
        </w:rPr>
        <w:t>Brug hos voksne</w:t>
      </w:r>
    </w:p>
    <w:p w14:paraId="169BC640" w14:textId="77777777" w:rsidR="00650BD0" w:rsidRPr="00650BD0" w:rsidRDefault="00650BD0" w:rsidP="00650BD0">
      <w:pPr>
        <w:tabs>
          <w:tab w:val="left" w:pos="851"/>
        </w:tabs>
        <w:ind w:left="851"/>
        <w:rPr>
          <w:sz w:val="24"/>
          <w:szCs w:val="24"/>
        </w:rPr>
      </w:pPr>
      <w:r w:rsidRPr="00650BD0">
        <w:rPr>
          <w:sz w:val="24"/>
          <w:szCs w:val="24"/>
        </w:rPr>
        <w:t>Dexamfetamin er ikke godkendt til brug hos voksne. Dexamfetamins sikkerhed og virkning hos voksne er ikke klarlagt.</w:t>
      </w:r>
    </w:p>
    <w:p w14:paraId="71113876" w14:textId="77777777" w:rsidR="00650BD0" w:rsidRPr="00650BD0" w:rsidRDefault="00650BD0" w:rsidP="00650BD0">
      <w:pPr>
        <w:tabs>
          <w:tab w:val="left" w:pos="851"/>
        </w:tabs>
        <w:ind w:left="851"/>
        <w:rPr>
          <w:sz w:val="24"/>
          <w:szCs w:val="24"/>
        </w:rPr>
      </w:pPr>
    </w:p>
    <w:p w14:paraId="3CAFF9B2" w14:textId="77777777" w:rsidR="00650BD0" w:rsidRPr="00650BD0" w:rsidRDefault="00650BD0" w:rsidP="00650BD0">
      <w:pPr>
        <w:tabs>
          <w:tab w:val="left" w:pos="851"/>
        </w:tabs>
        <w:ind w:left="851"/>
        <w:rPr>
          <w:sz w:val="24"/>
          <w:szCs w:val="24"/>
        </w:rPr>
      </w:pPr>
      <w:r w:rsidRPr="00650BD0">
        <w:rPr>
          <w:i/>
          <w:iCs/>
          <w:sz w:val="24"/>
          <w:szCs w:val="24"/>
        </w:rPr>
        <w:t>Ældre</w:t>
      </w:r>
    </w:p>
    <w:p w14:paraId="460AF668" w14:textId="77777777" w:rsidR="00650BD0" w:rsidRPr="00650BD0" w:rsidRDefault="00650BD0" w:rsidP="00650BD0">
      <w:pPr>
        <w:tabs>
          <w:tab w:val="left" w:pos="851"/>
        </w:tabs>
        <w:ind w:left="851"/>
        <w:rPr>
          <w:sz w:val="24"/>
          <w:szCs w:val="24"/>
        </w:rPr>
      </w:pPr>
      <w:r w:rsidRPr="00650BD0">
        <w:rPr>
          <w:sz w:val="24"/>
          <w:szCs w:val="24"/>
        </w:rPr>
        <w:t>Dexamfetamin bør ikke anvendes hos ældre. Dexamfetamins sikkerhed og virkning er ikke klarlagt i denne aldersgruppe.</w:t>
      </w:r>
    </w:p>
    <w:p w14:paraId="2D9BDE55" w14:textId="77777777" w:rsidR="00650BD0" w:rsidRPr="00650BD0" w:rsidRDefault="00650BD0" w:rsidP="00650BD0">
      <w:pPr>
        <w:tabs>
          <w:tab w:val="left" w:pos="851"/>
        </w:tabs>
        <w:ind w:left="851"/>
        <w:rPr>
          <w:sz w:val="24"/>
          <w:szCs w:val="24"/>
        </w:rPr>
      </w:pPr>
    </w:p>
    <w:p w14:paraId="4FAD2198" w14:textId="77777777" w:rsidR="00650BD0" w:rsidRPr="00650BD0" w:rsidRDefault="00650BD0" w:rsidP="00650BD0">
      <w:pPr>
        <w:tabs>
          <w:tab w:val="left" w:pos="851"/>
        </w:tabs>
        <w:ind w:left="851"/>
        <w:rPr>
          <w:i/>
          <w:iCs/>
          <w:sz w:val="24"/>
          <w:szCs w:val="24"/>
        </w:rPr>
      </w:pPr>
      <w:r w:rsidRPr="00650BD0">
        <w:rPr>
          <w:i/>
          <w:iCs/>
          <w:sz w:val="24"/>
          <w:szCs w:val="24"/>
        </w:rPr>
        <w:t>Patienter med nedsat nyre- eller leverfunktion</w:t>
      </w:r>
    </w:p>
    <w:p w14:paraId="3FEE9F55" w14:textId="77777777" w:rsidR="00650BD0" w:rsidRPr="00650BD0" w:rsidRDefault="00650BD0" w:rsidP="00650BD0">
      <w:pPr>
        <w:tabs>
          <w:tab w:val="left" w:pos="851"/>
        </w:tabs>
        <w:ind w:left="851"/>
        <w:rPr>
          <w:sz w:val="24"/>
          <w:szCs w:val="24"/>
        </w:rPr>
      </w:pPr>
      <w:r w:rsidRPr="00650BD0">
        <w:rPr>
          <w:sz w:val="24"/>
          <w:szCs w:val="24"/>
        </w:rPr>
        <w:t>Der er ingen erfaring med brug af dexamfetamin hos patienter med nedsat nyre-eller leverfunktion. Hos sådanne patienter kan det maksimale plasmaniveau være højere og eliminationstiden forlænget. Derfor skal dexamfetamin anvendes med særlig forsigtighed i denne patientgruppe, herunder omhyggelig titrering og dosering.</w:t>
      </w:r>
    </w:p>
    <w:p w14:paraId="406354EC" w14:textId="77777777" w:rsidR="00650BD0" w:rsidRPr="00650BD0" w:rsidRDefault="00650BD0" w:rsidP="00650BD0">
      <w:pPr>
        <w:tabs>
          <w:tab w:val="left" w:pos="851"/>
        </w:tabs>
        <w:ind w:left="851"/>
        <w:rPr>
          <w:sz w:val="24"/>
          <w:szCs w:val="24"/>
        </w:rPr>
      </w:pPr>
    </w:p>
    <w:p w14:paraId="3DBDC1CB" w14:textId="77777777" w:rsidR="00650BD0" w:rsidRPr="00650BD0" w:rsidRDefault="00650BD0" w:rsidP="00650BD0">
      <w:pPr>
        <w:tabs>
          <w:tab w:val="left" w:pos="851"/>
        </w:tabs>
        <w:ind w:left="851"/>
        <w:rPr>
          <w:sz w:val="24"/>
          <w:szCs w:val="24"/>
          <w:u w:val="single"/>
        </w:rPr>
      </w:pPr>
      <w:r w:rsidRPr="00650BD0">
        <w:rPr>
          <w:sz w:val="24"/>
          <w:szCs w:val="24"/>
          <w:u w:val="single"/>
        </w:rPr>
        <w:t xml:space="preserve">Administration </w:t>
      </w:r>
    </w:p>
    <w:p w14:paraId="75C9AF37" w14:textId="67F4B36C" w:rsidR="00650BD0" w:rsidRPr="00650BD0" w:rsidRDefault="00650BD0" w:rsidP="00650BD0">
      <w:pPr>
        <w:tabs>
          <w:tab w:val="left" w:pos="851"/>
        </w:tabs>
        <w:ind w:left="851"/>
        <w:rPr>
          <w:sz w:val="24"/>
          <w:szCs w:val="24"/>
        </w:rPr>
      </w:pPr>
      <w:r w:rsidRPr="00650BD0">
        <w:rPr>
          <w:sz w:val="24"/>
          <w:szCs w:val="24"/>
        </w:rPr>
        <w:t>Oral anvendelse</w:t>
      </w:r>
      <w:r>
        <w:rPr>
          <w:sz w:val="24"/>
          <w:szCs w:val="24"/>
        </w:rPr>
        <w:t>.</w:t>
      </w:r>
    </w:p>
    <w:p w14:paraId="5553BE4D" w14:textId="77777777" w:rsidR="00650BD0" w:rsidRPr="00650BD0" w:rsidRDefault="00650BD0" w:rsidP="00650BD0">
      <w:pPr>
        <w:tabs>
          <w:tab w:val="left" w:pos="851"/>
        </w:tabs>
        <w:ind w:left="851"/>
        <w:rPr>
          <w:sz w:val="24"/>
          <w:szCs w:val="24"/>
        </w:rPr>
      </w:pPr>
    </w:p>
    <w:p w14:paraId="08B86A6A" w14:textId="77777777" w:rsidR="00650BD0" w:rsidRPr="00650BD0" w:rsidRDefault="00650BD0" w:rsidP="00650BD0">
      <w:pPr>
        <w:tabs>
          <w:tab w:val="left" w:pos="851"/>
        </w:tabs>
        <w:ind w:left="851"/>
        <w:rPr>
          <w:sz w:val="24"/>
          <w:szCs w:val="24"/>
        </w:rPr>
      </w:pPr>
      <w:r w:rsidRPr="00650BD0">
        <w:rPr>
          <w:sz w:val="24"/>
          <w:szCs w:val="24"/>
        </w:rPr>
        <w:t>Tabletterne skal synkes med væske.</w:t>
      </w:r>
    </w:p>
    <w:p w14:paraId="25D72134" w14:textId="77777777" w:rsidR="00650BD0" w:rsidRPr="00650BD0" w:rsidRDefault="00650BD0" w:rsidP="00650BD0">
      <w:pPr>
        <w:tabs>
          <w:tab w:val="left" w:pos="851"/>
        </w:tabs>
        <w:ind w:left="851"/>
        <w:rPr>
          <w:sz w:val="24"/>
          <w:szCs w:val="24"/>
        </w:rPr>
      </w:pPr>
    </w:p>
    <w:p w14:paraId="49218050" w14:textId="77777777" w:rsidR="00650BD0" w:rsidRPr="00650BD0" w:rsidRDefault="00650BD0" w:rsidP="00650BD0">
      <w:pPr>
        <w:tabs>
          <w:tab w:val="left" w:pos="851"/>
        </w:tabs>
        <w:ind w:left="851"/>
        <w:rPr>
          <w:sz w:val="24"/>
          <w:szCs w:val="24"/>
        </w:rPr>
      </w:pPr>
      <w:bookmarkStart w:id="0" w:name="_Hlk189137759"/>
      <w:r w:rsidRPr="00650BD0">
        <w:rPr>
          <w:sz w:val="24"/>
          <w:szCs w:val="24"/>
        </w:rPr>
        <w:t>Tablettens delekærve gør det muligt at dele tabletten i fire lige store doser</w:t>
      </w:r>
      <w:bookmarkEnd w:id="0"/>
      <w:r w:rsidRPr="00650BD0">
        <w:rPr>
          <w:sz w:val="24"/>
          <w:szCs w:val="24"/>
        </w:rPr>
        <w:t>. For at dele tabletten skal den anbringes på en hård overflade med den konvekse side med krydsdelekærv nedad, hvorefter der trykkes forsigtigt på midten af tablettens overside med pegefingeren. Tabletten deles derved i fire dele. Efter indtagelse af delte tabletter skal patienten drikke noget væske, f.eks. vand.</w:t>
      </w:r>
    </w:p>
    <w:p w14:paraId="25444E49" w14:textId="77777777" w:rsidR="00650BD0" w:rsidRPr="00650BD0" w:rsidRDefault="00650BD0" w:rsidP="00650BD0">
      <w:pPr>
        <w:tabs>
          <w:tab w:val="left" w:pos="851"/>
        </w:tabs>
        <w:ind w:left="851"/>
        <w:rPr>
          <w:sz w:val="24"/>
          <w:szCs w:val="24"/>
        </w:rPr>
      </w:pPr>
    </w:p>
    <w:p w14:paraId="487C1C76" w14:textId="77777777" w:rsidR="00650BD0" w:rsidRPr="00650BD0" w:rsidRDefault="00650BD0" w:rsidP="00650BD0">
      <w:pPr>
        <w:tabs>
          <w:tab w:val="left" w:pos="851"/>
        </w:tabs>
        <w:ind w:left="851"/>
        <w:rPr>
          <w:sz w:val="24"/>
          <w:szCs w:val="24"/>
        </w:rPr>
      </w:pPr>
      <w:r w:rsidRPr="00650BD0">
        <w:rPr>
          <w:sz w:val="24"/>
          <w:szCs w:val="24"/>
        </w:rPr>
        <w:t>Indvirkningen af mad på absorptionen af dexamfetamin er ikke blevet undersøgt. Derfor kan en mulig indvirkning af mad på absorptionen ikke udelukkes. Det anbefales derfor, at dexamfetamin tages på standardtidspunkter i forhold til måltider, dvs. at doserne gives på samme tidspunkt i forhold til måltider hver dag, helst sammen med eller umiddelbart efter måltider.</w:t>
      </w:r>
    </w:p>
    <w:p w14:paraId="664BFD4D" w14:textId="77777777" w:rsidR="009260DE" w:rsidRPr="00C84483" w:rsidRDefault="009260DE" w:rsidP="009260DE">
      <w:pPr>
        <w:tabs>
          <w:tab w:val="left" w:pos="851"/>
        </w:tabs>
        <w:ind w:left="851"/>
        <w:rPr>
          <w:sz w:val="24"/>
          <w:szCs w:val="24"/>
        </w:rPr>
      </w:pPr>
    </w:p>
    <w:p w14:paraId="0C416C5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FE1D7CA"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 xml:space="preserve">Overfølsomhed over for det aktive stof eller over for et eller flere af hjælpestofferne anført i pkt. 6.1. </w:t>
      </w:r>
    </w:p>
    <w:p w14:paraId="46204C94"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Kendt overfølsomhed over for sympatomimetiske aminer.</w:t>
      </w:r>
    </w:p>
    <w:p w14:paraId="6026AEB1"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Glaukom.</w:t>
      </w:r>
    </w:p>
    <w:p w14:paraId="4708AFD7"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Fæokromocytom.</w:t>
      </w:r>
    </w:p>
    <w:p w14:paraId="334EA864"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 xml:space="preserve">Symptomatisk kardiovaskulær sygdom, strukturelle hjerteabnormiteter og/eller moderat eller svær hypertension, hjerteinsufficiens, arteriel okklusionssygdom, angina, hæmodynamisk signifikant kongenit hjertesygdom, kardiomyopati, myokardieinfarkt, </w:t>
      </w:r>
      <w:r w:rsidRPr="00650BD0">
        <w:rPr>
          <w:sz w:val="24"/>
          <w:szCs w:val="24"/>
        </w:rPr>
        <w:lastRenderedPageBreak/>
        <w:t>potentielt livstruende arytmi og kanalopati (tilstande forårsaget af dysfunktion i ionkanaler).</w:t>
      </w:r>
    </w:p>
    <w:p w14:paraId="6B9EE3A2"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Fremskreden arteriosklerose.</w:t>
      </w:r>
    </w:p>
    <w:p w14:paraId="498FBFDA"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Samtidig brug af monoaminooxidasehæmmere (MAO-hæmmere) eller inden for 14 dage efter behandling med MAO-hæmmere.</w:t>
      </w:r>
    </w:p>
    <w:p w14:paraId="2ABFEDBB"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Hyperthyreoidisme eller thyreotoksikose.</w:t>
      </w:r>
    </w:p>
    <w:p w14:paraId="200FE91D"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Svær depression, anorexia nervosa/anorektiske forstyrrelser, selvmordstanker, hyperexcitabilitet, psykotiske symptomer, svær og episodisk (type I) bipolar (affektiv) lidelse (som ikke er velkontrolleret), skizofreni, dyssocial personlighedsstruktur (psykopati)/borderline personlighedsforstyrrelse.</w:t>
      </w:r>
    </w:p>
    <w:p w14:paraId="1D6ED0A2"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Tourettes syndrom eller lignende dystonier.</w:t>
      </w:r>
    </w:p>
    <w:p w14:paraId="3F469B30"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Cerebrovaskulære sygdomme (cerebral aneurisme, vaskulære abnormiteter inklusive vaskulitis eller stroke).</w:t>
      </w:r>
    </w:p>
    <w:p w14:paraId="12BC4D18"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Porfyri.</w:t>
      </w:r>
    </w:p>
    <w:p w14:paraId="5CE63E3A" w14:textId="77777777" w:rsidR="00650BD0" w:rsidRPr="00650BD0" w:rsidRDefault="00650BD0" w:rsidP="00650BD0">
      <w:pPr>
        <w:numPr>
          <w:ilvl w:val="0"/>
          <w:numId w:val="7"/>
        </w:numPr>
        <w:tabs>
          <w:tab w:val="left" w:pos="851"/>
        </w:tabs>
        <w:ind w:left="1134" w:hanging="283"/>
        <w:rPr>
          <w:sz w:val="24"/>
          <w:szCs w:val="24"/>
        </w:rPr>
      </w:pPr>
      <w:r w:rsidRPr="00650BD0">
        <w:rPr>
          <w:sz w:val="24"/>
          <w:szCs w:val="24"/>
        </w:rPr>
        <w:t>Stof- eller alkoholmisbrug i anamnesen.</w:t>
      </w:r>
    </w:p>
    <w:p w14:paraId="63CB9027" w14:textId="77777777" w:rsidR="009260DE" w:rsidRPr="00C84483" w:rsidRDefault="009260DE" w:rsidP="009260DE">
      <w:pPr>
        <w:tabs>
          <w:tab w:val="left" w:pos="851"/>
        </w:tabs>
        <w:ind w:left="851"/>
        <w:rPr>
          <w:sz w:val="24"/>
          <w:szCs w:val="24"/>
        </w:rPr>
      </w:pPr>
    </w:p>
    <w:p w14:paraId="13662108"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16F72AF" w14:textId="77777777" w:rsidR="00650BD0" w:rsidRPr="00650BD0" w:rsidRDefault="00650BD0" w:rsidP="00650BD0">
      <w:pPr>
        <w:tabs>
          <w:tab w:val="left" w:pos="851"/>
        </w:tabs>
        <w:ind w:left="851"/>
        <w:rPr>
          <w:sz w:val="24"/>
          <w:szCs w:val="24"/>
        </w:rPr>
      </w:pPr>
    </w:p>
    <w:p w14:paraId="6B8F83EE" w14:textId="77777777" w:rsidR="00650BD0" w:rsidRPr="00650BD0" w:rsidRDefault="00650BD0" w:rsidP="00650BD0">
      <w:pPr>
        <w:tabs>
          <w:tab w:val="left" w:pos="851"/>
        </w:tabs>
        <w:ind w:left="851"/>
        <w:rPr>
          <w:sz w:val="24"/>
          <w:szCs w:val="24"/>
          <w:u w:val="single"/>
        </w:rPr>
      </w:pPr>
      <w:r w:rsidRPr="00650BD0">
        <w:rPr>
          <w:sz w:val="24"/>
          <w:szCs w:val="24"/>
          <w:u w:val="single"/>
        </w:rPr>
        <w:t>Langvarig brug (over 12 måneder) hos børn og unge</w:t>
      </w:r>
    </w:p>
    <w:p w14:paraId="571943A9" w14:textId="77777777" w:rsidR="00650BD0" w:rsidRPr="00650BD0" w:rsidRDefault="00650BD0" w:rsidP="00650BD0">
      <w:pPr>
        <w:tabs>
          <w:tab w:val="left" w:pos="851"/>
        </w:tabs>
        <w:ind w:left="851"/>
        <w:rPr>
          <w:sz w:val="24"/>
          <w:szCs w:val="24"/>
        </w:rPr>
      </w:pPr>
      <w:r w:rsidRPr="00650BD0">
        <w:rPr>
          <w:sz w:val="24"/>
          <w:szCs w:val="24"/>
        </w:rPr>
        <w:t xml:space="preserve">Sikkerheden og virkningen af langvarig brug af dexamfetamin er ikke blevet systematisk vurderet i kontrollerede studier. Behandling med dexamfetamin bør ikke og behøver ikke at være på ubestemt tid. Behandling med dexamfetamin seponeres som regel under eller efter puberteten. Patienter i langvarig behandling (dvs. over 12 måneder) skal monitoreres omhyggeligt og løbende i henhold til vejledningen i pkt. 4.2 og 4.4 med hensyn til kardiovaskulær status, vækst, appetit og udvikling af </w:t>
      </w:r>
      <w:r w:rsidRPr="00650BD0">
        <w:rPr>
          <w:i/>
          <w:sz w:val="24"/>
          <w:szCs w:val="24"/>
        </w:rPr>
        <w:t>de novo</w:t>
      </w:r>
      <w:r w:rsidRPr="00650BD0">
        <w:rPr>
          <w:sz w:val="24"/>
          <w:szCs w:val="24"/>
        </w:rPr>
        <w:t xml:space="preserve"> eller forværring af eksisterende psykiske lidelser. De psykiske lidelser, der skal monitoreres for, er beskrevet nedenfor og omfatter (men er ikke begrænset til) motoriske eller sproglige tics, aggressiv eller fjendtlig adfærd, agitation, angst, depression, psykose, mani, vrangforestillinger, irritabilitet, manglende spontanitet, tilbagetrækning og udtalt perseveration.</w:t>
      </w:r>
    </w:p>
    <w:p w14:paraId="7F45A041" w14:textId="77777777" w:rsidR="00650BD0" w:rsidRPr="00650BD0" w:rsidRDefault="00650BD0" w:rsidP="00650BD0">
      <w:pPr>
        <w:tabs>
          <w:tab w:val="left" w:pos="851"/>
        </w:tabs>
        <w:ind w:left="851"/>
        <w:rPr>
          <w:sz w:val="24"/>
          <w:szCs w:val="24"/>
        </w:rPr>
      </w:pPr>
    </w:p>
    <w:p w14:paraId="2D21D31A" w14:textId="77777777" w:rsidR="00650BD0" w:rsidRPr="00650BD0" w:rsidRDefault="00650BD0" w:rsidP="00650BD0">
      <w:pPr>
        <w:tabs>
          <w:tab w:val="left" w:pos="851"/>
        </w:tabs>
        <w:ind w:left="851"/>
        <w:rPr>
          <w:sz w:val="24"/>
          <w:szCs w:val="24"/>
        </w:rPr>
      </w:pPr>
      <w:r w:rsidRPr="00650BD0">
        <w:rPr>
          <w:sz w:val="24"/>
          <w:szCs w:val="24"/>
        </w:rPr>
        <w:t>Den læge, der vælger at bruge dexamfetamin i længere perioder (over 12 måneder) hos børn og unge med ADHD, skal jævnligt revurdere den langsigtede nytte af lægemidlet hos den enkelte patient med prøveperioder uden medicin for at vurdere patientens funktionsevne uden farmakoterapi. Det anbefales at stoppe behandlingen med dexamfetamin mindst én gang om året for at vurdere barnets tilstand (helst i skolernes ferieperioder). Forbedringen vil muligvis opretholdes ved midlertidig eller permanent seponering.</w:t>
      </w:r>
    </w:p>
    <w:p w14:paraId="05AC5F18" w14:textId="77777777" w:rsidR="00650BD0" w:rsidRPr="00650BD0" w:rsidRDefault="00650BD0" w:rsidP="00650BD0">
      <w:pPr>
        <w:tabs>
          <w:tab w:val="left" w:pos="851"/>
        </w:tabs>
        <w:ind w:left="851"/>
        <w:rPr>
          <w:sz w:val="24"/>
          <w:szCs w:val="24"/>
        </w:rPr>
      </w:pPr>
    </w:p>
    <w:p w14:paraId="40C8DC9B" w14:textId="77777777" w:rsidR="00650BD0" w:rsidRPr="00650BD0" w:rsidRDefault="00650BD0" w:rsidP="00650BD0">
      <w:pPr>
        <w:tabs>
          <w:tab w:val="left" w:pos="851"/>
        </w:tabs>
        <w:ind w:left="851"/>
        <w:rPr>
          <w:sz w:val="24"/>
          <w:szCs w:val="24"/>
          <w:u w:val="single"/>
        </w:rPr>
      </w:pPr>
      <w:r w:rsidRPr="00650BD0">
        <w:rPr>
          <w:sz w:val="24"/>
          <w:szCs w:val="24"/>
          <w:u w:val="single"/>
        </w:rPr>
        <w:t>Kardiovaskulær status</w:t>
      </w:r>
    </w:p>
    <w:p w14:paraId="20012F90" w14:textId="77777777" w:rsidR="00650BD0" w:rsidRPr="00650BD0" w:rsidRDefault="00650BD0" w:rsidP="00650BD0">
      <w:pPr>
        <w:tabs>
          <w:tab w:val="left" w:pos="851"/>
        </w:tabs>
        <w:ind w:left="851"/>
        <w:rPr>
          <w:sz w:val="24"/>
          <w:szCs w:val="24"/>
        </w:rPr>
      </w:pPr>
      <w:r w:rsidRPr="00650BD0">
        <w:rPr>
          <w:sz w:val="24"/>
          <w:szCs w:val="24"/>
        </w:rPr>
        <w:t>Når det overvejes at give behandling med stimulerende lægemidler, skal der indhentes en omhyggelig anamnese (inklusive vurdering af familieanamnese med hensyn til pludselige hjerterelaterede eller uforklarede dødsfald eller maligne arytmier) og gennemføres en objektiv undersøgelse for tilstedeværelse af hjertesygdom. I tilfælde af indledende fund, der tyder på en sådan anamnese eller sygdom, skal patienten gennemgå yderligere specialiseret hjertevurdering. Patienter, der udvikler symptomer såsom palpitationer, anstrengelsesudløste brystsmerter, uforklaret synkope, dyspnø eller andre symptomer, der tyder på en hjertesygdom, under behandlingen med dexamfetamin, skal straks have foretaget en specialiseret hjertevurdering.</w:t>
      </w:r>
    </w:p>
    <w:p w14:paraId="688A6BDF" w14:textId="77777777" w:rsidR="00650BD0" w:rsidRPr="00650BD0" w:rsidRDefault="00650BD0" w:rsidP="00650BD0">
      <w:pPr>
        <w:tabs>
          <w:tab w:val="left" w:pos="851"/>
        </w:tabs>
        <w:ind w:left="851"/>
        <w:rPr>
          <w:sz w:val="24"/>
          <w:szCs w:val="24"/>
        </w:rPr>
      </w:pPr>
    </w:p>
    <w:p w14:paraId="21592B92" w14:textId="77777777" w:rsidR="00650BD0" w:rsidRPr="00650BD0" w:rsidRDefault="00650BD0" w:rsidP="00650BD0">
      <w:pPr>
        <w:tabs>
          <w:tab w:val="left" w:pos="851"/>
        </w:tabs>
        <w:ind w:left="851"/>
        <w:rPr>
          <w:sz w:val="24"/>
          <w:szCs w:val="24"/>
        </w:rPr>
      </w:pPr>
      <w:r w:rsidRPr="00650BD0">
        <w:rPr>
          <w:sz w:val="24"/>
          <w:szCs w:val="24"/>
        </w:rPr>
        <w:t>Den kardiovaskulære status skal monitoreres nøje. Blodtryk og puls skal registreres på et centildiagram ved hver dosisjustering og derefter mindst hver 6. måned.</w:t>
      </w:r>
    </w:p>
    <w:p w14:paraId="74E9468B" w14:textId="77777777" w:rsidR="00650BD0" w:rsidRPr="00650BD0" w:rsidRDefault="00650BD0" w:rsidP="00650BD0">
      <w:pPr>
        <w:tabs>
          <w:tab w:val="left" w:pos="851"/>
        </w:tabs>
        <w:ind w:left="851"/>
        <w:rPr>
          <w:sz w:val="24"/>
          <w:szCs w:val="24"/>
        </w:rPr>
      </w:pPr>
    </w:p>
    <w:p w14:paraId="34443FC7" w14:textId="77777777" w:rsidR="00650BD0" w:rsidRPr="00650BD0" w:rsidRDefault="00650BD0" w:rsidP="00650BD0">
      <w:pPr>
        <w:tabs>
          <w:tab w:val="left" w:pos="851"/>
        </w:tabs>
        <w:ind w:left="851"/>
        <w:rPr>
          <w:sz w:val="24"/>
          <w:szCs w:val="24"/>
        </w:rPr>
      </w:pPr>
      <w:r w:rsidRPr="00650BD0">
        <w:rPr>
          <w:sz w:val="24"/>
          <w:szCs w:val="24"/>
        </w:rPr>
        <w:t>Behandling med stimulantia generelt kan medføre en mindre stigning i blodtrykket (cirka 2-4 mmHg) og en stigning i hjertefrekvensen (cirka 3-6 slag/minut). Hos nogle få patienter kan disse værdier være højere. De kort- og langsigtede kliniske konsekvenser af sådanne kardiovaskulære virkninger hos børn og unge kendes ikke, men muligheden for kliniske komplikationer kan ikke udelukkes som følge af de observerede virkninger i dataene fra kliniske studier. Der skal udvises forsigtighed ved behandling af patienter med underliggende medicinske tilstande, der kan blive negativt påvirket af stigninger i blodtryk eller hjertefrekvens. Tilstande, hvor behandling med dexamfetamin er kontraindiceret, er angivet i pkt. 4.3.</w:t>
      </w:r>
    </w:p>
    <w:p w14:paraId="394F83BE" w14:textId="77777777" w:rsidR="00650BD0" w:rsidRPr="00650BD0" w:rsidRDefault="00650BD0" w:rsidP="00650BD0">
      <w:pPr>
        <w:tabs>
          <w:tab w:val="left" w:pos="851"/>
        </w:tabs>
        <w:ind w:left="851"/>
        <w:rPr>
          <w:sz w:val="24"/>
          <w:szCs w:val="24"/>
        </w:rPr>
      </w:pPr>
    </w:p>
    <w:p w14:paraId="3A7DF0AE" w14:textId="77777777" w:rsidR="00650BD0" w:rsidRPr="00650BD0" w:rsidRDefault="00650BD0" w:rsidP="00650BD0">
      <w:pPr>
        <w:tabs>
          <w:tab w:val="left" w:pos="851"/>
        </w:tabs>
        <w:ind w:left="851"/>
        <w:rPr>
          <w:sz w:val="24"/>
          <w:szCs w:val="24"/>
        </w:rPr>
      </w:pPr>
      <w:r w:rsidRPr="00650BD0">
        <w:rPr>
          <w:sz w:val="24"/>
          <w:szCs w:val="24"/>
        </w:rPr>
        <w:t>Dexamfetamin skal seponeres hos patienter med gentagne målinger af takykardi, arytmi eller øget systolisk blodtryk (&gt; 95. percentil for den specifikke patients alder, køn og højde) under behandlingen, og henvisning til en kardiolog skal overvejes.</w:t>
      </w:r>
    </w:p>
    <w:p w14:paraId="0C872931" w14:textId="77777777" w:rsidR="00650BD0" w:rsidRPr="00650BD0" w:rsidRDefault="00650BD0" w:rsidP="00650BD0">
      <w:pPr>
        <w:tabs>
          <w:tab w:val="left" w:pos="851"/>
        </w:tabs>
        <w:ind w:left="851"/>
        <w:rPr>
          <w:sz w:val="24"/>
          <w:szCs w:val="24"/>
        </w:rPr>
      </w:pPr>
    </w:p>
    <w:p w14:paraId="3843F872" w14:textId="77777777" w:rsidR="00650BD0" w:rsidRPr="00650BD0" w:rsidRDefault="00650BD0" w:rsidP="00650BD0">
      <w:pPr>
        <w:tabs>
          <w:tab w:val="left" w:pos="851"/>
        </w:tabs>
        <w:ind w:left="851"/>
        <w:rPr>
          <w:sz w:val="24"/>
          <w:szCs w:val="24"/>
        </w:rPr>
      </w:pPr>
      <w:r w:rsidRPr="00650BD0">
        <w:rPr>
          <w:sz w:val="24"/>
          <w:szCs w:val="24"/>
        </w:rPr>
        <w:t>Brug af dexamfetamin er kontraindiceret i tilfælde af visse præeksisterende kardiovaskulære sygdomme, medmindre der er indhentet specialiseret pædiatrisk kardiel rådgivning (se pkt. 4.3).</w:t>
      </w:r>
    </w:p>
    <w:p w14:paraId="229EF75F" w14:textId="77777777" w:rsidR="00650BD0" w:rsidRPr="00650BD0" w:rsidRDefault="00650BD0" w:rsidP="00650BD0">
      <w:pPr>
        <w:tabs>
          <w:tab w:val="left" w:pos="851"/>
        </w:tabs>
        <w:ind w:left="851"/>
        <w:rPr>
          <w:sz w:val="24"/>
          <w:szCs w:val="24"/>
        </w:rPr>
      </w:pPr>
    </w:p>
    <w:p w14:paraId="4784B5B4" w14:textId="77777777" w:rsidR="00650BD0" w:rsidRPr="00650BD0" w:rsidRDefault="00650BD0" w:rsidP="00650BD0">
      <w:pPr>
        <w:tabs>
          <w:tab w:val="left" w:pos="851"/>
        </w:tabs>
        <w:ind w:left="851"/>
        <w:rPr>
          <w:sz w:val="24"/>
          <w:szCs w:val="24"/>
          <w:u w:val="single"/>
        </w:rPr>
      </w:pPr>
      <w:r w:rsidRPr="00650BD0">
        <w:rPr>
          <w:sz w:val="24"/>
          <w:szCs w:val="24"/>
          <w:u w:val="single"/>
        </w:rPr>
        <w:t>Pludselig død og præeksisterende strukturelle hjerteabnormiteter eller andre alvorlige hjertesygdomme</w:t>
      </w:r>
    </w:p>
    <w:p w14:paraId="0C53BCE3" w14:textId="77777777" w:rsidR="00650BD0" w:rsidRPr="00650BD0" w:rsidRDefault="00650BD0" w:rsidP="00650BD0">
      <w:pPr>
        <w:tabs>
          <w:tab w:val="left" w:pos="851"/>
        </w:tabs>
        <w:ind w:left="851"/>
        <w:rPr>
          <w:sz w:val="24"/>
          <w:szCs w:val="24"/>
        </w:rPr>
      </w:pPr>
      <w:r w:rsidRPr="00650BD0">
        <w:rPr>
          <w:sz w:val="24"/>
          <w:szCs w:val="24"/>
        </w:rPr>
        <w:t>Der er rapporteret om pludselig død i forbindelse med brug af CNS-stimulantia i sædvanlige doser hos børn, hvoraf nogle havde strukturelle hjerteabnormiteter eller andre alvorlige hjerteproblemer. Selvom visse alvorlige hjerteproblemer i sig selv kan indebære en øget risiko for pludselig død, må der ikke anvendes stimulerende præparater hos børn og unge med kendte strukturelle hjerteabnormiteter, kardiomyopati, alvorlige hjerterytmeforstyrrelser eller andre alvorlige hjerteproblemer, som kan øge deres vulnerabilitet for sympatomimetiske virkninger af et stimulerende lægemiddel (se pkt. 4.3).</w:t>
      </w:r>
    </w:p>
    <w:p w14:paraId="0382078B" w14:textId="77777777" w:rsidR="00650BD0" w:rsidRPr="00650BD0" w:rsidRDefault="00650BD0" w:rsidP="00650BD0">
      <w:pPr>
        <w:tabs>
          <w:tab w:val="left" w:pos="851"/>
        </w:tabs>
        <w:ind w:left="851"/>
        <w:rPr>
          <w:sz w:val="24"/>
          <w:szCs w:val="24"/>
        </w:rPr>
      </w:pPr>
    </w:p>
    <w:p w14:paraId="2E680004" w14:textId="77777777" w:rsidR="00650BD0" w:rsidRPr="00650BD0" w:rsidRDefault="00650BD0" w:rsidP="00650BD0">
      <w:pPr>
        <w:tabs>
          <w:tab w:val="left" w:pos="851"/>
        </w:tabs>
        <w:ind w:left="851"/>
        <w:rPr>
          <w:sz w:val="24"/>
          <w:szCs w:val="24"/>
          <w:u w:val="single"/>
        </w:rPr>
      </w:pPr>
      <w:r w:rsidRPr="00650BD0">
        <w:rPr>
          <w:sz w:val="24"/>
          <w:szCs w:val="24"/>
          <w:u w:val="single"/>
        </w:rPr>
        <w:t>Kardiovaskulære hændelser</w:t>
      </w:r>
    </w:p>
    <w:p w14:paraId="24BDA10B" w14:textId="77777777" w:rsidR="00650BD0" w:rsidRPr="00650BD0" w:rsidRDefault="00650BD0" w:rsidP="00650BD0">
      <w:pPr>
        <w:tabs>
          <w:tab w:val="left" w:pos="851"/>
        </w:tabs>
        <w:ind w:left="851"/>
        <w:rPr>
          <w:sz w:val="24"/>
          <w:szCs w:val="24"/>
        </w:rPr>
      </w:pPr>
      <w:r w:rsidRPr="00650BD0">
        <w:rPr>
          <w:sz w:val="24"/>
          <w:szCs w:val="24"/>
        </w:rPr>
        <w:t>Forkert brug af CNS-stimulantia kan være forbundet med pludselig død og andre alvorlige kardiovaskulære bivirkninger.</w:t>
      </w:r>
    </w:p>
    <w:p w14:paraId="19D7DF2B" w14:textId="77777777" w:rsidR="00650BD0" w:rsidRPr="00650BD0" w:rsidRDefault="00650BD0" w:rsidP="00650BD0">
      <w:pPr>
        <w:tabs>
          <w:tab w:val="left" w:pos="851"/>
        </w:tabs>
        <w:ind w:left="851"/>
        <w:rPr>
          <w:sz w:val="24"/>
          <w:szCs w:val="24"/>
        </w:rPr>
      </w:pPr>
    </w:p>
    <w:p w14:paraId="099922A1" w14:textId="77777777" w:rsidR="00650BD0" w:rsidRPr="00650BD0" w:rsidRDefault="00650BD0" w:rsidP="00650BD0">
      <w:pPr>
        <w:tabs>
          <w:tab w:val="left" w:pos="851"/>
        </w:tabs>
        <w:ind w:left="851"/>
        <w:rPr>
          <w:sz w:val="24"/>
          <w:szCs w:val="24"/>
          <w:u w:val="single"/>
        </w:rPr>
      </w:pPr>
      <w:r w:rsidRPr="00650BD0">
        <w:rPr>
          <w:sz w:val="24"/>
          <w:szCs w:val="24"/>
          <w:u w:val="single"/>
        </w:rPr>
        <w:t>Kardiomyopati</w:t>
      </w:r>
    </w:p>
    <w:p w14:paraId="67424B7B" w14:textId="77777777" w:rsidR="00650BD0" w:rsidRPr="00650BD0" w:rsidRDefault="00650BD0" w:rsidP="00650BD0">
      <w:pPr>
        <w:tabs>
          <w:tab w:val="left" w:pos="851"/>
        </w:tabs>
        <w:ind w:left="851"/>
        <w:rPr>
          <w:sz w:val="24"/>
          <w:szCs w:val="24"/>
        </w:rPr>
      </w:pPr>
      <w:r w:rsidRPr="00650BD0">
        <w:rPr>
          <w:sz w:val="24"/>
          <w:szCs w:val="24"/>
        </w:rPr>
        <w:t>Der er set tilfælde af kardiomyopati ved kronisk brug af amfetamin.</w:t>
      </w:r>
    </w:p>
    <w:p w14:paraId="7556AD49" w14:textId="77777777" w:rsidR="00650BD0" w:rsidRPr="00650BD0" w:rsidRDefault="00650BD0" w:rsidP="00650BD0">
      <w:pPr>
        <w:tabs>
          <w:tab w:val="left" w:pos="851"/>
        </w:tabs>
        <w:ind w:left="851"/>
        <w:rPr>
          <w:sz w:val="24"/>
          <w:szCs w:val="24"/>
        </w:rPr>
      </w:pPr>
    </w:p>
    <w:p w14:paraId="1942B02D" w14:textId="77777777" w:rsidR="00650BD0" w:rsidRPr="00650BD0" w:rsidRDefault="00650BD0" w:rsidP="00650BD0">
      <w:pPr>
        <w:tabs>
          <w:tab w:val="left" w:pos="851"/>
        </w:tabs>
        <w:ind w:left="851"/>
        <w:rPr>
          <w:sz w:val="24"/>
          <w:szCs w:val="24"/>
          <w:u w:val="single"/>
        </w:rPr>
      </w:pPr>
      <w:r w:rsidRPr="00650BD0">
        <w:rPr>
          <w:sz w:val="24"/>
          <w:szCs w:val="24"/>
          <w:u w:val="single"/>
        </w:rPr>
        <w:t>Cerebrovaskulære sygdomme</w:t>
      </w:r>
    </w:p>
    <w:p w14:paraId="34743727" w14:textId="77777777" w:rsidR="00650BD0" w:rsidRPr="00650BD0" w:rsidRDefault="00650BD0" w:rsidP="00650BD0">
      <w:pPr>
        <w:tabs>
          <w:tab w:val="left" w:pos="851"/>
        </w:tabs>
        <w:ind w:left="851"/>
        <w:rPr>
          <w:sz w:val="24"/>
          <w:szCs w:val="24"/>
        </w:rPr>
      </w:pPr>
      <w:r w:rsidRPr="00650BD0">
        <w:rPr>
          <w:sz w:val="24"/>
          <w:szCs w:val="24"/>
        </w:rPr>
        <w:t>Cerebrovaskulære tilstande, hvor behandling med dexamfetamin er kontraindiceret, er angivet i pkt. 4.3. Patienter med yderligere risikofaktorer (såsom anamnese med kardiovaskulær sygdom eller samtidige lægemidler, der øger blodtrykket) skal vurderes ved hvert besøg for neurologiske tegn og symptomer efter indledning af behandling med dexamfetamin.</w:t>
      </w:r>
    </w:p>
    <w:p w14:paraId="6974B2D9" w14:textId="77777777" w:rsidR="00650BD0" w:rsidRPr="00650BD0" w:rsidRDefault="00650BD0" w:rsidP="00650BD0">
      <w:pPr>
        <w:tabs>
          <w:tab w:val="left" w:pos="851"/>
        </w:tabs>
        <w:ind w:left="851"/>
        <w:rPr>
          <w:sz w:val="24"/>
          <w:szCs w:val="24"/>
        </w:rPr>
      </w:pPr>
    </w:p>
    <w:p w14:paraId="3CFE2D50" w14:textId="77777777" w:rsidR="00650BD0" w:rsidRPr="00650BD0" w:rsidRDefault="00650BD0" w:rsidP="00650BD0">
      <w:pPr>
        <w:tabs>
          <w:tab w:val="left" w:pos="851"/>
        </w:tabs>
        <w:ind w:left="851"/>
        <w:rPr>
          <w:sz w:val="24"/>
          <w:szCs w:val="24"/>
        </w:rPr>
      </w:pPr>
      <w:r w:rsidRPr="00650BD0">
        <w:rPr>
          <w:sz w:val="24"/>
          <w:szCs w:val="24"/>
        </w:rPr>
        <w:t xml:space="preserve">Cerebral vaskulitis forekommer at være en meget sjælden idiosynkratisk reaktion på eksponering for dexamfetamin. Der er en smule dokumentation, der tyder på, at højrisikopatienter kan identificeres, og at den indledende indtræden af symptomer kan være det første tegn på et underliggende klinisk problem. Tidlig diagnosticering, baseret på et højt mistankeindeks, muliggør øjeblikkelig seponering af dexamfetamin og tidlig behandling. Diagnosen skal derfor overvejes hos enhver patient, der udvikler nye neurologiske symptomer, der stemmer overens med cerebral iskæmi, under behandlingen </w:t>
      </w:r>
      <w:r w:rsidRPr="00650BD0">
        <w:rPr>
          <w:sz w:val="24"/>
          <w:szCs w:val="24"/>
        </w:rPr>
        <w:lastRenderedPageBreak/>
        <w:t>med dexamfetamin. Disse symptomer kan omfatte kraftig hovedpine, følelsesløshed, svaghed, paralyse og nedsat koordinations-, syns-, tale-, sprog- eller hukommelsesevne.</w:t>
      </w:r>
    </w:p>
    <w:p w14:paraId="7E1D20EA" w14:textId="77777777" w:rsidR="00650BD0" w:rsidRPr="00650BD0" w:rsidRDefault="00650BD0" w:rsidP="00650BD0">
      <w:pPr>
        <w:tabs>
          <w:tab w:val="left" w:pos="851"/>
        </w:tabs>
        <w:ind w:left="851"/>
        <w:rPr>
          <w:sz w:val="24"/>
          <w:szCs w:val="24"/>
        </w:rPr>
      </w:pPr>
      <w:r w:rsidRPr="00650BD0">
        <w:rPr>
          <w:sz w:val="24"/>
          <w:szCs w:val="24"/>
        </w:rPr>
        <w:t>Behandling med dexamfetamin er ikke kontraindiceret hos patienter med hemiplegisk cerebral parese.</w:t>
      </w:r>
    </w:p>
    <w:p w14:paraId="3E849C75" w14:textId="77777777" w:rsidR="00650BD0" w:rsidRPr="00650BD0" w:rsidRDefault="00650BD0" w:rsidP="00650BD0">
      <w:pPr>
        <w:tabs>
          <w:tab w:val="left" w:pos="851"/>
        </w:tabs>
        <w:ind w:left="851"/>
        <w:rPr>
          <w:sz w:val="24"/>
          <w:szCs w:val="24"/>
        </w:rPr>
      </w:pPr>
    </w:p>
    <w:p w14:paraId="0072FA44" w14:textId="77777777" w:rsidR="00650BD0" w:rsidRPr="00650BD0" w:rsidRDefault="00650BD0" w:rsidP="00650BD0">
      <w:pPr>
        <w:tabs>
          <w:tab w:val="left" w:pos="851"/>
        </w:tabs>
        <w:ind w:left="851"/>
        <w:rPr>
          <w:sz w:val="24"/>
          <w:szCs w:val="24"/>
          <w:u w:val="single"/>
        </w:rPr>
      </w:pPr>
      <w:r w:rsidRPr="00650BD0">
        <w:rPr>
          <w:sz w:val="24"/>
          <w:szCs w:val="24"/>
          <w:u w:val="single"/>
        </w:rPr>
        <w:t>Psykiske forstyrrelser</w:t>
      </w:r>
    </w:p>
    <w:p w14:paraId="1BB2ED46" w14:textId="77777777" w:rsidR="00650BD0" w:rsidRPr="00650BD0" w:rsidRDefault="00650BD0" w:rsidP="00650BD0">
      <w:pPr>
        <w:tabs>
          <w:tab w:val="left" w:pos="851"/>
        </w:tabs>
        <w:ind w:left="851"/>
        <w:rPr>
          <w:sz w:val="24"/>
          <w:szCs w:val="24"/>
        </w:rPr>
      </w:pPr>
      <w:r w:rsidRPr="00650BD0">
        <w:rPr>
          <w:sz w:val="24"/>
          <w:szCs w:val="24"/>
        </w:rPr>
        <w:t>Komorbiditet i form af psykiske forstyrrelser er almindeligt forekommende ved ADHD og skal tages i betragtning ved ordination af stimulerende præparater. I tilfælde af nye psykiske symptomer eller forværring af præeksisterende psykiske forstyrrelser bør der ikke gives dexamfetamin, medmindre fordelene opvejer risiciene for patienten.</w:t>
      </w:r>
    </w:p>
    <w:p w14:paraId="3A455871" w14:textId="77777777" w:rsidR="00650BD0" w:rsidRPr="00650BD0" w:rsidRDefault="00650BD0" w:rsidP="00650BD0">
      <w:pPr>
        <w:tabs>
          <w:tab w:val="left" w:pos="851"/>
        </w:tabs>
        <w:ind w:left="851"/>
        <w:rPr>
          <w:sz w:val="24"/>
          <w:szCs w:val="24"/>
        </w:rPr>
      </w:pPr>
    </w:p>
    <w:p w14:paraId="115EC1DE" w14:textId="77777777" w:rsidR="00650BD0" w:rsidRPr="00650BD0" w:rsidRDefault="00650BD0" w:rsidP="00650BD0">
      <w:pPr>
        <w:tabs>
          <w:tab w:val="left" w:pos="851"/>
        </w:tabs>
        <w:ind w:left="851"/>
        <w:rPr>
          <w:sz w:val="24"/>
          <w:szCs w:val="24"/>
        </w:rPr>
      </w:pPr>
      <w:r w:rsidRPr="00650BD0">
        <w:rPr>
          <w:sz w:val="24"/>
          <w:szCs w:val="24"/>
        </w:rPr>
        <w:t>Der skal monitoreres for udvikling eller forværring af psykiske forstyrrelser ved hver dosisjustering og derefter mindst hver 6. måned og ved hvert besøg. Seponering af behandlingen kan være hensigtsmæssig.</w:t>
      </w:r>
    </w:p>
    <w:p w14:paraId="7B401AD1" w14:textId="77777777" w:rsidR="00650BD0" w:rsidRPr="00650BD0" w:rsidRDefault="00650BD0" w:rsidP="00650BD0">
      <w:pPr>
        <w:tabs>
          <w:tab w:val="left" w:pos="851"/>
        </w:tabs>
        <w:ind w:left="851"/>
        <w:rPr>
          <w:sz w:val="24"/>
          <w:szCs w:val="24"/>
        </w:rPr>
      </w:pPr>
    </w:p>
    <w:p w14:paraId="6551B477" w14:textId="77777777" w:rsidR="00650BD0" w:rsidRPr="00650BD0" w:rsidRDefault="00650BD0" w:rsidP="00650BD0">
      <w:pPr>
        <w:tabs>
          <w:tab w:val="left" w:pos="851"/>
        </w:tabs>
        <w:ind w:left="851"/>
        <w:rPr>
          <w:sz w:val="24"/>
          <w:szCs w:val="24"/>
          <w:u w:val="single"/>
        </w:rPr>
      </w:pPr>
      <w:r w:rsidRPr="00650BD0">
        <w:rPr>
          <w:sz w:val="24"/>
          <w:szCs w:val="24"/>
          <w:u w:val="single"/>
        </w:rPr>
        <w:t>Forværring af præeksisterende psykotiske eller maniske symptomer</w:t>
      </w:r>
    </w:p>
    <w:p w14:paraId="32FC3461" w14:textId="77777777" w:rsidR="00650BD0" w:rsidRPr="00650BD0" w:rsidRDefault="00650BD0" w:rsidP="00650BD0">
      <w:pPr>
        <w:tabs>
          <w:tab w:val="left" w:pos="851"/>
        </w:tabs>
        <w:ind w:left="851"/>
        <w:rPr>
          <w:sz w:val="24"/>
          <w:szCs w:val="24"/>
        </w:rPr>
      </w:pPr>
      <w:r w:rsidRPr="00650BD0">
        <w:rPr>
          <w:sz w:val="24"/>
          <w:szCs w:val="24"/>
        </w:rPr>
        <w:t>Hos psykotiske patienter kan administration af dexamfetamin forværre symptomerne på adfærds- og tankeforstyrrelser.</w:t>
      </w:r>
    </w:p>
    <w:p w14:paraId="107231A7" w14:textId="77777777" w:rsidR="00650BD0" w:rsidRPr="00650BD0" w:rsidRDefault="00650BD0" w:rsidP="00650BD0">
      <w:pPr>
        <w:tabs>
          <w:tab w:val="left" w:pos="851"/>
        </w:tabs>
        <w:ind w:left="851"/>
        <w:rPr>
          <w:sz w:val="24"/>
          <w:szCs w:val="24"/>
        </w:rPr>
      </w:pPr>
    </w:p>
    <w:p w14:paraId="07E780EE" w14:textId="77777777" w:rsidR="00650BD0" w:rsidRPr="00650BD0" w:rsidRDefault="00650BD0" w:rsidP="00650BD0">
      <w:pPr>
        <w:tabs>
          <w:tab w:val="left" w:pos="851"/>
        </w:tabs>
        <w:ind w:left="851"/>
        <w:rPr>
          <w:sz w:val="24"/>
          <w:szCs w:val="24"/>
          <w:u w:val="single"/>
        </w:rPr>
      </w:pPr>
      <w:r w:rsidRPr="00650BD0">
        <w:rPr>
          <w:sz w:val="24"/>
          <w:szCs w:val="24"/>
          <w:u w:val="single"/>
        </w:rPr>
        <w:t>Indtræden af nye psykotiske eller maniske symptomer</w:t>
      </w:r>
    </w:p>
    <w:p w14:paraId="462AA500" w14:textId="77777777" w:rsidR="00650BD0" w:rsidRPr="00650BD0" w:rsidRDefault="00650BD0" w:rsidP="00650BD0">
      <w:pPr>
        <w:tabs>
          <w:tab w:val="left" w:pos="851"/>
        </w:tabs>
        <w:ind w:left="851"/>
        <w:rPr>
          <w:sz w:val="24"/>
          <w:szCs w:val="24"/>
        </w:rPr>
      </w:pPr>
      <w:r w:rsidRPr="00650BD0">
        <w:rPr>
          <w:sz w:val="24"/>
          <w:szCs w:val="24"/>
        </w:rPr>
        <w:t>Indtræden af psykotiske symptomer (visuelle/taktile/auditive hallucinationer og vrangforestillinger) eller mani under behandlingen hos børn og unge uden forudgående psykotisk sygdom eller mani i anamnesen kan skyldes dexamfetamin i sædvanlige doser.</w:t>
      </w:r>
    </w:p>
    <w:p w14:paraId="6D08C67E" w14:textId="77777777" w:rsidR="00650BD0" w:rsidRPr="00650BD0" w:rsidRDefault="00650BD0" w:rsidP="00650BD0">
      <w:pPr>
        <w:tabs>
          <w:tab w:val="left" w:pos="851"/>
        </w:tabs>
        <w:ind w:left="851"/>
        <w:rPr>
          <w:sz w:val="24"/>
          <w:szCs w:val="24"/>
        </w:rPr>
      </w:pPr>
    </w:p>
    <w:p w14:paraId="04B3B348" w14:textId="77777777" w:rsidR="00650BD0" w:rsidRPr="00650BD0" w:rsidRDefault="00650BD0" w:rsidP="00650BD0">
      <w:pPr>
        <w:tabs>
          <w:tab w:val="left" w:pos="851"/>
        </w:tabs>
        <w:ind w:left="851"/>
        <w:rPr>
          <w:sz w:val="24"/>
          <w:szCs w:val="24"/>
        </w:rPr>
      </w:pPr>
      <w:r w:rsidRPr="00650BD0">
        <w:rPr>
          <w:sz w:val="24"/>
          <w:szCs w:val="24"/>
        </w:rPr>
        <w:t xml:space="preserve">En samlet analyse af diverse kortsigtede, placebokontrollerede studier viste, at sådanne symptomer forekom hos cirka 0,1 % af de patienter (4 ud af 3.482), der blev behandlet med dexamfetamin eller amfetamin i adskillige uger, hvorimod ingen af patienterne i placebogruppen oplevede disse symptomer. </w:t>
      </w:r>
    </w:p>
    <w:p w14:paraId="7CF18D05" w14:textId="77777777" w:rsidR="00650BD0" w:rsidRPr="00650BD0" w:rsidRDefault="00650BD0" w:rsidP="00650BD0">
      <w:pPr>
        <w:tabs>
          <w:tab w:val="left" w:pos="851"/>
        </w:tabs>
        <w:ind w:left="851"/>
        <w:rPr>
          <w:sz w:val="24"/>
          <w:szCs w:val="24"/>
        </w:rPr>
      </w:pPr>
      <w:r w:rsidRPr="00650BD0">
        <w:rPr>
          <w:sz w:val="24"/>
          <w:szCs w:val="24"/>
        </w:rPr>
        <w:t>I tilfælde af maniske eller psykotiske symptomer skal det overvejes, om dexamfetamin kan være årsagen, og det kan være hensigtsmæssigt at seponere behandlingen.</w:t>
      </w:r>
    </w:p>
    <w:p w14:paraId="59BBFE0A" w14:textId="77777777" w:rsidR="00650BD0" w:rsidRPr="00650BD0" w:rsidRDefault="00650BD0" w:rsidP="00650BD0">
      <w:pPr>
        <w:tabs>
          <w:tab w:val="left" w:pos="851"/>
        </w:tabs>
        <w:ind w:left="851"/>
        <w:rPr>
          <w:sz w:val="24"/>
          <w:szCs w:val="24"/>
        </w:rPr>
      </w:pPr>
    </w:p>
    <w:p w14:paraId="1C0D9DFA" w14:textId="77777777" w:rsidR="00650BD0" w:rsidRPr="00650BD0" w:rsidRDefault="00650BD0" w:rsidP="00650BD0">
      <w:pPr>
        <w:tabs>
          <w:tab w:val="left" w:pos="851"/>
        </w:tabs>
        <w:ind w:left="851"/>
        <w:rPr>
          <w:sz w:val="24"/>
          <w:szCs w:val="24"/>
          <w:u w:val="single"/>
        </w:rPr>
      </w:pPr>
      <w:r w:rsidRPr="00650BD0">
        <w:rPr>
          <w:sz w:val="24"/>
          <w:szCs w:val="24"/>
          <w:u w:val="single"/>
        </w:rPr>
        <w:t>Aggressiv eller fjendtlig adfærd</w:t>
      </w:r>
    </w:p>
    <w:p w14:paraId="2609D211" w14:textId="77777777" w:rsidR="00650BD0" w:rsidRPr="00650BD0" w:rsidRDefault="00650BD0" w:rsidP="00650BD0">
      <w:pPr>
        <w:tabs>
          <w:tab w:val="left" w:pos="851"/>
        </w:tabs>
        <w:ind w:left="851"/>
        <w:rPr>
          <w:sz w:val="24"/>
          <w:szCs w:val="24"/>
        </w:rPr>
      </w:pPr>
      <w:r w:rsidRPr="00650BD0">
        <w:rPr>
          <w:sz w:val="24"/>
          <w:szCs w:val="24"/>
        </w:rPr>
        <w:t>Indtræden eller forværring af aggressivitet eller fjendtlighed kan skyldes behandling med stimulantia. Patienter i behandling med dexamfetamin skal monitoreres tæt for indtræden eller forværring af aggressiv adfærd eller fjendtlighed i starten af behandlingen, ved hver dosisjustering og derefter mindst hver 6. måned og ved hvert besøg. Lægen skal vurdere behovet for justering af behandlingsregimet hos patienter, der oplever adfærdsmæssige forandringer, og huske på, at op- eller nedtitrering kan være hensigtsmæssig. Afbrydelse af behandlingen kan overvejes.</w:t>
      </w:r>
    </w:p>
    <w:p w14:paraId="61CC9CE8" w14:textId="77777777" w:rsidR="00650BD0" w:rsidRPr="00650BD0" w:rsidRDefault="00650BD0" w:rsidP="00650BD0">
      <w:pPr>
        <w:tabs>
          <w:tab w:val="left" w:pos="851"/>
        </w:tabs>
        <w:ind w:left="851"/>
        <w:rPr>
          <w:sz w:val="24"/>
          <w:szCs w:val="24"/>
        </w:rPr>
      </w:pPr>
    </w:p>
    <w:p w14:paraId="01AC5C1B" w14:textId="77777777" w:rsidR="00650BD0" w:rsidRPr="00650BD0" w:rsidRDefault="00650BD0" w:rsidP="00650BD0">
      <w:pPr>
        <w:tabs>
          <w:tab w:val="left" w:pos="851"/>
        </w:tabs>
        <w:ind w:left="851"/>
        <w:rPr>
          <w:sz w:val="24"/>
          <w:szCs w:val="24"/>
          <w:u w:val="single"/>
        </w:rPr>
      </w:pPr>
      <w:r w:rsidRPr="00650BD0">
        <w:rPr>
          <w:sz w:val="24"/>
          <w:szCs w:val="24"/>
          <w:u w:val="single"/>
        </w:rPr>
        <w:t>Selvmordstanker</w:t>
      </w:r>
    </w:p>
    <w:p w14:paraId="22F7E7FA" w14:textId="77777777" w:rsidR="00650BD0" w:rsidRPr="00650BD0" w:rsidRDefault="00650BD0" w:rsidP="00650BD0">
      <w:pPr>
        <w:tabs>
          <w:tab w:val="left" w:pos="851"/>
        </w:tabs>
        <w:ind w:left="851"/>
        <w:rPr>
          <w:sz w:val="24"/>
          <w:szCs w:val="24"/>
        </w:rPr>
      </w:pPr>
      <w:r w:rsidRPr="00650BD0">
        <w:rPr>
          <w:sz w:val="24"/>
          <w:szCs w:val="24"/>
        </w:rPr>
        <w:t>Patienter, der får selvmordstanker eller selvmordsadfærd under behandling for ADHD, skal straks vurderes af deres læge. Forværring af en underliggende psykisk sygdom og dexamfetamins potentielle årsagsrolle skal overvejes. Behandling af en underliggende psykisk sygdom kan være nødvendig, og eventuel seponering af dexamfetamin skal overvejes.</w:t>
      </w:r>
    </w:p>
    <w:p w14:paraId="1B8B2DE0" w14:textId="77777777" w:rsidR="00650BD0" w:rsidRPr="00650BD0" w:rsidRDefault="00650BD0" w:rsidP="00650BD0">
      <w:pPr>
        <w:tabs>
          <w:tab w:val="left" w:pos="851"/>
        </w:tabs>
        <w:ind w:left="851"/>
        <w:rPr>
          <w:sz w:val="24"/>
          <w:szCs w:val="24"/>
        </w:rPr>
      </w:pPr>
    </w:p>
    <w:p w14:paraId="456BABDD" w14:textId="77777777" w:rsidR="00650BD0" w:rsidRPr="00650BD0" w:rsidRDefault="00650BD0" w:rsidP="00650BD0">
      <w:pPr>
        <w:tabs>
          <w:tab w:val="left" w:pos="851"/>
        </w:tabs>
        <w:ind w:left="851"/>
        <w:rPr>
          <w:sz w:val="24"/>
          <w:szCs w:val="24"/>
          <w:u w:val="single"/>
        </w:rPr>
      </w:pPr>
      <w:r w:rsidRPr="00650BD0">
        <w:rPr>
          <w:sz w:val="24"/>
          <w:szCs w:val="24"/>
          <w:u w:val="single"/>
        </w:rPr>
        <w:t>Tics</w:t>
      </w:r>
    </w:p>
    <w:p w14:paraId="5FF2C897" w14:textId="77777777" w:rsidR="00650BD0" w:rsidRPr="00650BD0" w:rsidRDefault="00650BD0" w:rsidP="00650BD0">
      <w:pPr>
        <w:tabs>
          <w:tab w:val="left" w:pos="851"/>
        </w:tabs>
        <w:ind w:left="851"/>
        <w:rPr>
          <w:sz w:val="24"/>
          <w:szCs w:val="24"/>
        </w:rPr>
      </w:pPr>
      <w:r w:rsidRPr="00650BD0">
        <w:rPr>
          <w:sz w:val="24"/>
          <w:szCs w:val="24"/>
        </w:rPr>
        <w:t xml:space="preserve">Dexamfetamin er forbundet med indtræden eller forværring af motoriske eller sproglige tics. Der er også rapporteret om forværring af Tourettes syndrom. Familieanamnesen skal vurderes, og der bør foretages en klinisk evaluering for tics eller Tourettes syndrom hos </w:t>
      </w:r>
      <w:r w:rsidRPr="00650BD0">
        <w:rPr>
          <w:sz w:val="24"/>
          <w:szCs w:val="24"/>
        </w:rPr>
        <w:lastRenderedPageBreak/>
        <w:t>børn før brug af dexamfetamin. Patienterne skal regelmæssigt monitoreres for indtræden eller forværring af tics under behandlingen med dexamfetamin. Monitorering skal ske ved hver dosisjustering og derefter mindst hver 6. måned eller ved hvert besøg.</w:t>
      </w:r>
    </w:p>
    <w:p w14:paraId="000636C8" w14:textId="77777777" w:rsidR="00650BD0" w:rsidRPr="00650BD0" w:rsidRDefault="00650BD0" w:rsidP="00650BD0">
      <w:pPr>
        <w:tabs>
          <w:tab w:val="left" w:pos="851"/>
        </w:tabs>
        <w:ind w:left="851"/>
        <w:rPr>
          <w:sz w:val="24"/>
          <w:szCs w:val="24"/>
        </w:rPr>
      </w:pPr>
    </w:p>
    <w:p w14:paraId="097035AE" w14:textId="77777777" w:rsidR="00650BD0" w:rsidRPr="00650BD0" w:rsidRDefault="00650BD0" w:rsidP="00650BD0">
      <w:pPr>
        <w:tabs>
          <w:tab w:val="left" w:pos="851"/>
        </w:tabs>
        <w:ind w:left="851"/>
        <w:rPr>
          <w:sz w:val="24"/>
          <w:szCs w:val="24"/>
          <w:u w:val="single"/>
        </w:rPr>
      </w:pPr>
      <w:r w:rsidRPr="00650BD0">
        <w:rPr>
          <w:sz w:val="24"/>
          <w:szCs w:val="24"/>
          <w:u w:val="single"/>
        </w:rPr>
        <w:t>Angst, agitation eller anspændthed</w:t>
      </w:r>
    </w:p>
    <w:p w14:paraId="0600FD14" w14:textId="77777777" w:rsidR="00650BD0" w:rsidRPr="00650BD0" w:rsidRDefault="00650BD0" w:rsidP="00650BD0">
      <w:pPr>
        <w:tabs>
          <w:tab w:val="left" w:pos="851"/>
        </w:tabs>
        <w:ind w:left="851"/>
        <w:rPr>
          <w:sz w:val="24"/>
          <w:szCs w:val="24"/>
        </w:rPr>
      </w:pPr>
      <w:r w:rsidRPr="00650BD0">
        <w:rPr>
          <w:sz w:val="24"/>
          <w:szCs w:val="24"/>
        </w:rPr>
        <w:t>Dexamfetamin er forbundet med forværring af præeksisterende angst, agitation eller anspændthed. Der skal foretages en klinisk vurdering for angst, agitation og anspændthed bør brug af dexamfetamin, og patienterne skal regelmæssigt monitoreres for indtræden eller forværring af sådanne symptomer under behandlingen, ved hver dosisjustering og derefter mindst hver 6. måned eller ved hvert besøg.</w:t>
      </w:r>
    </w:p>
    <w:p w14:paraId="6EF99751" w14:textId="77777777" w:rsidR="00650BD0" w:rsidRPr="00650BD0" w:rsidRDefault="00650BD0" w:rsidP="00650BD0">
      <w:pPr>
        <w:tabs>
          <w:tab w:val="left" w:pos="851"/>
        </w:tabs>
        <w:ind w:left="851"/>
        <w:rPr>
          <w:sz w:val="24"/>
          <w:szCs w:val="24"/>
        </w:rPr>
      </w:pPr>
    </w:p>
    <w:p w14:paraId="782F0153" w14:textId="101B579C" w:rsidR="00650BD0" w:rsidRPr="00650BD0" w:rsidRDefault="00650BD0" w:rsidP="00650BD0">
      <w:pPr>
        <w:tabs>
          <w:tab w:val="left" w:pos="851"/>
        </w:tabs>
        <w:ind w:left="851"/>
        <w:rPr>
          <w:sz w:val="24"/>
          <w:szCs w:val="24"/>
          <w:u w:val="single"/>
        </w:rPr>
      </w:pPr>
      <w:r w:rsidRPr="00650BD0">
        <w:rPr>
          <w:sz w:val="24"/>
          <w:szCs w:val="24"/>
          <w:u w:val="single"/>
        </w:rPr>
        <w:t>Former for bipolar lidelse</w:t>
      </w:r>
    </w:p>
    <w:p w14:paraId="05C01A4C" w14:textId="77777777" w:rsidR="00650BD0" w:rsidRPr="00650BD0" w:rsidRDefault="00650BD0" w:rsidP="00650BD0">
      <w:pPr>
        <w:tabs>
          <w:tab w:val="left" w:pos="851"/>
        </w:tabs>
        <w:ind w:left="851"/>
        <w:rPr>
          <w:sz w:val="24"/>
          <w:szCs w:val="24"/>
        </w:rPr>
      </w:pPr>
      <w:r w:rsidRPr="00650BD0">
        <w:rPr>
          <w:sz w:val="24"/>
          <w:szCs w:val="24"/>
        </w:rPr>
        <w:t>Der skal udvises særlig forsigtighed ved brug af dexamfetamin til behandling af ADHD hos patienter med komorbid bipolar lidelse (herunder ubehandlet bipolar lidelse af type I eller andre former for bipolar lidelse) som følge af bekymringer for mulig udløsning af blandede/maniske episoder hos sådanne patienter. Inden iværksættelse af behandling med dexamfetamin skal patienter med komorbide depressive symptomer screenes tilstrækkeligt for at klarlægge, om de har risiko for bipolar lidelse. Denne screening skal omfatte en detaljeret psykiatrisk anamnese, inklusive familieanamnesen for selvmord, bipolar lidelse og depression. Hos disse patienter er tæt, løbende monitorering afgørende (se ’Psykiske forstyrrelser’ ovenfor og pkt. 4.2). Patienterne skal monitoreres for symptomer ved hver dosisjustering og derefter mindst hver 6. måned og ved hvert besøg.</w:t>
      </w:r>
    </w:p>
    <w:p w14:paraId="35BD8DCE" w14:textId="77777777" w:rsidR="00650BD0" w:rsidRPr="00650BD0" w:rsidRDefault="00650BD0" w:rsidP="00650BD0">
      <w:pPr>
        <w:tabs>
          <w:tab w:val="left" w:pos="851"/>
        </w:tabs>
        <w:ind w:left="851"/>
        <w:rPr>
          <w:sz w:val="24"/>
          <w:szCs w:val="24"/>
        </w:rPr>
      </w:pPr>
    </w:p>
    <w:p w14:paraId="43F5FA84" w14:textId="77777777" w:rsidR="00650BD0" w:rsidRPr="00650BD0" w:rsidRDefault="00650BD0" w:rsidP="00650BD0">
      <w:pPr>
        <w:tabs>
          <w:tab w:val="left" w:pos="851"/>
        </w:tabs>
        <w:ind w:left="851"/>
        <w:rPr>
          <w:sz w:val="24"/>
          <w:szCs w:val="24"/>
          <w:u w:val="single"/>
        </w:rPr>
      </w:pPr>
      <w:r w:rsidRPr="00650BD0">
        <w:rPr>
          <w:sz w:val="24"/>
          <w:szCs w:val="24"/>
          <w:u w:val="single"/>
        </w:rPr>
        <w:t>Vækst</w:t>
      </w:r>
    </w:p>
    <w:p w14:paraId="4AE3D5CE" w14:textId="77777777" w:rsidR="00650BD0" w:rsidRPr="00650BD0" w:rsidRDefault="00650BD0" w:rsidP="00650BD0">
      <w:pPr>
        <w:tabs>
          <w:tab w:val="left" w:pos="851"/>
        </w:tabs>
        <w:ind w:left="851"/>
        <w:rPr>
          <w:sz w:val="24"/>
          <w:szCs w:val="24"/>
        </w:rPr>
      </w:pPr>
      <w:r w:rsidRPr="00650BD0">
        <w:rPr>
          <w:sz w:val="24"/>
          <w:szCs w:val="24"/>
        </w:rPr>
        <w:t>Der er rapporteret om moderat nedsat vægtøgning og væksthæmning ved langvarig brug af dexamfetamin hos børn.</w:t>
      </w:r>
    </w:p>
    <w:p w14:paraId="218E13E8" w14:textId="77777777" w:rsidR="00650BD0" w:rsidRPr="00650BD0" w:rsidRDefault="00650BD0" w:rsidP="00650BD0">
      <w:pPr>
        <w:tabs>
          <w:tab w:val="left" w:pos="851"/>
        </w:tabs>
        <w:ind w:left="851"/>
        <w:rPr>
          <w:sz w:val="24"/>
          <w:szCs w:val="24"/>
        </w:rPr>
      </w:pPr>
    </w:p>
    <w:p w14:paraId="629E7D7A" w14:textId="77777777" w:rsidR="00650BD0" w:rsidRPr="00650BD0" w:rsidRDefault="00650BD0" w:rsidP="00650BD0">
      <w:pPr>
        <w:tabs>
          <w:tab w:val="left" w:pos="851"/>
        </w:tabs>
        <w:ind w:left="851"/>
        <w:rPr>
          <w:sz w:val="24"/>
          <w:szCs w:val="24"/>
        </w:rPr>
      </w:pPr>
      <w:r w:rsidRPr="00650BD0">
        <w:rPr>
          <w:sz w:val="24"/>
          <w:szCs w:val="24"/>
        </w:rPr>
        <w:t>Dexamfetamins virkning på sluthøjde og slutvægt er ikke klarlagt på nuværende tidspunkt, men er under undersøgelse. Væksten skal monitoreres under behandling med dexamfetamin: Højde, vægt og appetit skal registreres mindst hver 6. måned på en vækstkurve. Hos patienter, som ikke vokser eller forøger deres højde eller vægt som forventet, kan det være nødvendigt at afbryde behandlingen.</w:t>
      </w:r>
    </w:p>
    <w:p w14:paraId="7540951F" w14:textId="77777777" w:rsidR="00650BD0" w:rsidRPr="00650BD0" w:rsidRDefault="00650BD0" w:rsidP="00650BD0">
      <w:pPr>
        <w:tabs>
          <w:tab w:val="left" w:pos="851"/>
        </w:tabs>
        <w:ind w:left="851"/>
        <w:rPr>
          <w:sz w:val="24"/>
          <w:szCs w:val="24"/>
        </w:rPr>
      </w:pPr>
      <w:r w:rsidRPr="00650BD0">
        <w:rPr>
          <w:sz w:val="24"/>
          <w:szCs w:val="24"/>
        </w:rPr>
        <w:t>Da appetitten kan være nedsat under behandling med dexamfetamin, må lægemidlet kun administreres med særlig forsigtighed hos patienter med anorexia nervosa.</w:t>
      </w:r>
    </w:p>
    <w:p w14:paraId="49A5C45E" w14:textId="77777777" w:rsidR="00650BD0" w:rsidRPr="00650BD0" w:rsidRDefault="00650BD0" w:rsidP="00650BD0">
      <w:pPr>
        <w:tabs>
          <w:tab w:val="left" w:pos="851"/>
        </w:tabs>
        <w:ind w:left="851"/>
        <w:rPr>
          <w:sz w:val="24"/>
          <w:szCs w:val="24"/>
        </w:rPr>
      </w:pPr>
    </w:p>
    <w:p w14:paraId="776B1898" w14:textId="77777777" w:rsidR="00650BD0" w:rsidRPr="00650BD0" w:rsidRDefault="00650BD0" w:rsidP="00650BD0">
      <w:pPr>
        <w:tabs>
          <w:tab w:val="left" w:pos="851"/>
        </w:tabs>
        <w:ind w:left="851"/>
        <w:rPr>
          <w:sz w:val="24"/>
          <w:szCs w:val="24"/>
          <w:u w:val="single"/>
        </w:rPr>
      </w:pPr>
      <w:r w:rsidRPr="00650BD0">
        <w:rPr>
          <w:sz w:val="24"/>
          <w:szCs w:val="24"/>
          <w:u w:val="single"/>
        </w:rPr>
        <w:t>Krampeanfald</w:t>
      </w:r>
    </w:p>
    <w:p w14:paraId="0379B84B" w14:textId="77777777" w:rsidR="00650BD0" w:rsidRPr="00650BD0" w:rsidRDefault="00650BD0" w:rsidP="00650BD0">
      <w:pPr>
        <w:tabs>
          <w:tab w:val="left" w:pos="851"/>
        </w:tabs>
        <w:ind w:left="851"/>
        <w:rPr>
          <w:sz w:val="24"/>
          <w:szCs w:val="24"/>
        </w:rPr>
      </w:pPr>
      <w:r w:rsidRPr="00650BD0">
        <w:rPr>
          <w:sz w:val="24"/>
          <w:szCs w:val="24"/>
        </w:rPr>
        <w:t>Dexamfetamin skal anvendes med forsigtighed hos patienter med epilepsi. Dexamfetamin kan sænke krampetærsklen hos patienter med krampeanfald i anamnesen, hos patienter med tidligere EEG-forstyrrelser uden krampeanfald og i sjældne tilfælde hos patienter uden krampeanfald i anamnesen og uden EEG-forstyrrelser. Hvis hyppigheden af krampeanfald stiger, eller hvis nyopståede krampeanfald forekommer, skal dexamfetamin seponeres.</w:t>
      </w:r>
    </w:p>
    <w:p w14:paraId="103B307D" w14:textId="77777777" w:rsidR="00650BD0" w:rsidRDefault="00650BD0" w:rsidP="00650BD0">
      <w:pPr>
        <w:tabs>
          <w:tab w:val="left" w:pos="851"/>
        </w:tabs>
        <w:ind w:left="851"/>
        <w:rPr>
          <w:sz w:val="24"/>
          <w:szCs w:val="24"/>
          <w:u w:val="single"/>
        </w:rPr>
      </w:pPr>
    </w:p>
    <w:p w14:paraId="5D746EF1" w14:textId="03FCB871" w:rsidR="00650BD0" w:rsidRPr="00650BD0" w:rsidRDefault="00650BD0" w:rsidP="00650BD0">
      <w:pPr>
        <w:tabs>
          <w:tab w:val="left" w:pos="851"/>
        </w:tabs>
        <w:ind w:left="851"/>
        <w:rPr>
          <w:sz w:val="24"/>
          <w:szCs w:val="24"/>
        </w:rPr>
      </w:pPr>
      <w:r w:rsidRPr="00650BD0">
        <w:rPr>
          <w:sz w:val="24"/>
          <w:szCs w:val="24"/>
          <w:u w:val="single"/>
        </w:rPr>
        <w:t>Misbrug, forkert brug og illegalt videresalg</w:t>
      </w:r>
    </w:p>
    <w:p w14:paraId="29EA9316" w14:textId="77777777" w:rsidR="00650BD0" w:rsidRPr="00650BD0" w:rsidRDefault="00650BD0" w:rsidP="00650BD0">
      <w:pPr>
        <w:tabs>
          <w:tab w:val="left" w:pos="851"/>
        </w:tabs>
        <w:ind w:left="851"/>
        <w:rPr>
          <w:sz w:val="24"/>
          <w:szCs w:val="24"/>
        </w:rPr>
      </w:pPr>
      <w:r w:rsidRPr="00650BD0">
        <w:rPr>
          <w:sz w:val="24"/>
          <w:szCs w:val="24"/>
        </w:rPr>
        <w:t>Patienterne skal monitoreres nøje for risiko for illegalt videresalg, forkert brug og misbrug af dexamfetamin. Denne risiko er som regel højere med korttidsvirkende stimulantia end med tilsvarende langtidsvirkende præparater (se pkt. 4.1).</w:t>
      </w:r>
    </w:p>
    <w:p w14:paraId="2719778E" w14:textId="77777777" w:rsidR="00650BD0" w:rsidRPr="00650BD0" w:rsidRDefault="00650BD0" w:rsidP="00650BD0">
      <w:pPr>
        <w:tabs>
          <w:tab w:val="left" w:pos="851"/>
        </w:tabs>
        <w:ind w:left="851"/>
        <w:rPr>
          <w:sz w:val="24"/>
          <w:szCs w:val="24"/>
        </w:rPr>
      </w:pPr>
    </w:p>
    <w:p w14:paraId="170C3DC8" w14:textId="77777777" w:rsidR="00650BD0" w:rsidRPr="00650BD0" w:rsidRDefault="00650BD0" w:rsidP="00650BD0">
      <w:pPr>
        <w:tabs>
          <w:tab w:val="left" w:pos="851"/>
        </w:tabs>
        <w:ind w:left="851"/>
        <w:rPr>
          <w:sz w:val="24"/>
          <w:szCs w:val="24"/>
        </w:rPr>
      </w:pPr>
      <w:r w:rsidRPr="00650BD0">
        <w:rPr>
          <w:sz w:val="24"/>
          <w:szCs w:val="24"/>
        </w:rPr>
        <w:t>Dexamfetamin bør ikke anvendes hos patienter med kendt stof- eller alkoholafhængighed, da der er en risiko for misbrug, forkert brug eller illegalt videresalg.</w:t>
      </w:r>
    </w:p>
    <w:p w14:paraId="4BAAE82A" w14:textId="77777777" w:rsidR="00650BD0" w:rsidRPr="00650BD0" w:rsidRDefault="00650BD0" w:rsidP="00650BD0">
      <w:pPr>
        <w:tabs>
          <w:tab w:val="left" w:pos="851"/>
        </w:tabs>
        <w:ind w:left="851"/>
        <w:rPr>
          <w:sz w:val="24"/>
          <w:szCs w:val="24"/>
        </w:rPr>
      </w:pPr>
    </w:p>
    <w:p w14:paraId="76996A2C" w14:textId="77777777" w:rsidR="00650BD0" w:rsidRPr="00650BD0" w:rsidRDefault="00650BD0" w:rsidP="00650BD0">
      <w:pPr>
        <w:tabs>
          <w:tab w:val="left" w:pos="851"/>
        </w:tabs>
        <w:ind w:left="851"/>
        <w:rPr>
          <w:sz w:val="24"/>
          <w:szCs w:val="24"/>
        </w:rPr>
      </w:pPr>
      <w:r w:rsidRPr="00650BD0">
        <w:rPr>
          <w:sz w:val="24"/>
          <w:szCs w:val="24"/>
        </w:rPr>
        <w:lastRenderedPageBreak/>
        <w:t>Kronisk misbrug af dexamfetamin kan medføre markant tolerans og psykisk afhængighed med varierende grader af abnorm adfærd. Åbenlyse psykotiske episoder kan forekomme, især i tilfælde af parenteralt misbrug.</w:t>
      </w:r>
    </w:p>
    <w:p w14:paraId="768B0ECB" w14:textId="77777777" w:rsidR="00650BD0" w:rsidRPr="00650BD0" w:rsidRDefault="00650BD0" w:rsidP="00650BD0">
      <w:pPr>
        <w:tabs>
          <w:tab w:val="left" w:pos="851"/>
        </w:tabs>
        <w:ind w:left="851"/>
        <w:rPr>
          <w:sz w:val="24"/>
          <w:szCs w:val="24"/>
        </w:rPr>
      </w:pPr>
    </w:p>
    <w:p w14:paraId="4FC388D7" w14:textId="77777777" w:rsidR="00650BD0" w:rsidRPr="00650BD0" w:rsidRDefault="00650BD0" w:rsidP="00650BD0">
      <w:pPr>
        <w:tabs>
          <w:tab w:val="left" w:pos="851"/>
        </w:tabs>
        <w:ind w:left="851"/>
        <w:rPr>
          <w:sz w:val="24"/>
          <w:szCs w:val="24"/>
        </w:rPr>
      </w:pPr>
      <w:r w:rsidRPr="00650BD0">
        <w:rPr>
          <w:sz w:val="24"/>
          <w:szCs w:val="24"/>
        </w:rPr>
        <w:t>Tegnene på kronisk amfetamin-intoksikation omfatter svær dermatose, markant søvnløshed, forvirring, hyperaktivitet og personlighedsforandringer. Det mest alvorlige tegn på kronisk amfetamin-intoksikation er psykose, som i de fleste tilfælde er svær at skelne klinisk fra skizofreni. Psykoser indtræder imidlertid sjældent efter oral indtagelse af amfetaminer. Der har også været indberetninger om intracerebral blødning. Alvorlige kardiovaskulære hændelser, der er set i forbindelse med forkert brug af amfetamin, omfatter pludselig død, kardiomyopati og myokardieinfarkt.</w:t>
      </w:r>
    </w:p>
    <w:p w14:paraId="1B658D21" w14:textId="77777777" w:rsidR="00650BD0" w:rsidRPr="00650BD0" w:rsidRDefault="00650BD0" w:rsidP="00650BD0">
      <w:pPr>
        <w:tabs>
          <w:tab w:val="left" w:pos="851"/>
        </w:tabs>
        <w:ind w:left="851"/>
        <w:rPr>
          <w:sz w:val="24"/>
          <w:szCs w:val="24"/>
        </w:rPr>
      </w:pPr>
    </w:p>
    <w:p w14:paraId="21E3E97B" w14:textId="77777777" w:rsidR="00650BD0" w:rsidRPr="00650BD0" w:rsidRDefault="00650BD0" w:rsidP="00650BD0">
      <w:pPr>
        <w:tabs>
          <w:tab w:val="left" w:pos="851"/>
        </w:tabs>
        <w:ind w:left="851"/>
        <w:rPr>
          <w:sz w:val="24"/>
          <w:szCs w:val="24"/>
        </w:rPr>
      </w:pPr>
      <w:r w:rsidRPr="00650BD0">
        <w:rPr>
          <w:sz w:val="24"/>
          <w:szCs w:val="24"/>
        </w:rPr>
        <w:t xml:space="preserve">Patientens alder, tilstedeværelse af risikofaktorer for en misbrugslidelse (såsom komorbid oppositionel adfærdsforstyrrelse (ODD – </w:t>
      </w:r>
      <w:r w:rsidRPr="00650BD0">
        <w:rPr>
          <w:i/>
          <w:sz w:val="24"/>
          <w:szCs w:val="24"/>
        </w:rPr>
        <w:t>Oppositional-Defiant Disorder</w:t>
      </w:r>
      <w:r w:rsidRPr="00650BD0">
        <w:rPr>
          <w:sz w:val="24"/>
          <w:szCs w:val="24"/>
        </w:rPr>
        <w:t>), adfærdsforstyrrelse (CD –</w:t>
      </w:r>
      <w:r w:rsidRPr="00650BD0">
        <w:rPr>
          <w:i/>
          <w:sz w:val="24"/>
          <w:szCs w:val="24"/>
        </w:rPr>
        <w:t xml:space="preserve"> Conduct Disorder</w:t>
      </w:r>
      <w:r w:rsidRPr="00650BD0">
        <w:rPr>
          <w:sz w:val="24"/>
          <w:szCs w:val="24"/>
        </w:rPr>
        <w:t>) eller bipolar lidelse), tidligere eller aktuelt stofmisbrug skal tages i betragtning ved beslutning om et behandlingsforløb for ADHD. Der skal udvises forsigtighed hos følelsesmæssigt ustabile patienter, såsom patienter med stof- eller alkoholafhængighed i anamnesen, eftersom sådanne patienter kan øge dosis på eget initiativ.</w:t>
      </w:r>
    </w:p>
    <w:p w14:paraId="3F80D9E4" w14:textId="77777777" w:rsidR="00650BD0" w:rsidRPr="00650BD0" w:rsidRDefault="00650BD0" w:rsidP="00650BD0">
      <w:pPr>
        <w:tabs>
          <w:tab w:val="left" w:pos="851"/>
        </w:tabs>
        <w:ind w:left="851"/>
        <w:rPr>
          <w:sz w:val="24"/>
          <w:szCs w:val="24"/>
        </w:rPr>
      </w:pPr>
    </w:p>
    <w:p w14:paraId="4D33E13C" w14:textId="77777777" w:rsidR="00650BD0" w:rsidRPr="00650BD0" w:rsidRDefault="00650BD0" w:rsidP="00650BD0">
      <w:pPr>
        <w:tabs>
          <w:tab w:val="left" w:pos="851"/>
        </w:tabs>
        <w:ind w:left="851"/>
        <w:rPr>
          <w:sz w:val="24"/>
          <w:szCs w:val="24"/>
        </w:rPr>
      </w:pPr>
      <w:r w:rsidRPr="00650BD0">
        <w:rPr>
          <w:sz w:val="24"/>
          <w:szCs w:val="24"/>
        </w:rPr>
        <w:t>Hos visse patienter med høj risiko for stofmisbrug kan dexamfetamin eller andre stimulantia være uegnede. Dette kan også gøre sig gældende for andre stimulantia, og derfor bør ikke-stimulerende behandling overvejes.</w:t>
      </w:r>
    </w:p>
    <w:p w14:paraId="5A5499BB" w14:textId="77777777" w:rsidR="00650BD0" w:rsidRPr="00650BD0" w:rsidRDefault="00650BD0" w:rsidP="00650BD0">
      <w:pPr>
        <w:tabs>
          <w:tab w:val="left" w:pos="851"/>
        </w:tabs>
        <w:ind w:left="851"/>
        <w:rPr>
          <w:sz w:val="24"/>
          <w:szCs w:val="24"/>
        </w:rPr>
      </w:pPr>
    </w:p>
    <w:p w14:paraId="7A9A7A17" w14:textId="77777777" w:rsidR="00650BD0" w:rsidRPr="00650BD0" w:rsidRDefault="00650BD0" w:rsidP="00650BD0">
      <w:pPr>
        <w:tabs>
          <w:tab w:val="left" w:pos="851"/>
        </w:tabs>
        <w:ind w:left="851"/>
        <w:rPr>
          <w:sz w:val="24"/>
          <w:szCs w:val="24"/>
          <w:u w:val="single"/>
        </w:rPr>
      </w:pPr>
      <w:r w:rsidRPr="00650BD0">
        <w:rPr>
          <w:sz w:val="24"/>
          <w:szCs w:val="24"/>
          <w:u w:val="single"/>
        </w:rPr>
        <w:t>Seponering</w:t>
      </w:r>
    </w:p>
    <w:p w14:paraId="3491C8A6" w14:textId="77777777" w:rsidR="00650BD0" w:rsidRPr="00650BD0" w:rsidRDefault="00650BD0" w:rsidP="00650BD0">
      <w:pPr>
        <w:tabs>
          <w:tab w:val="left" w:pos="851"/>
        </w:tabs>
        <w:ind w:left="851"/>
        <w:rPr>
          <w:sz w:val="24"/>
          <w:szCs w:val="24"/>
        </w:rPr>
      </w:pPr>
      <w:r w:rsidRPr="00650BD0">
        <w:rPr>
          <w:sz w:val="24"/>
          <w:szCs w:val="24"/>
        </w:rPr>
        <w:t>Nøje overvågning er påkrævet i forbindelse med seponering af lægemidlet, da det kan medføre demaskering af depression samt kronisk overaktivitet. Hos nogle patienter kan langvarig opfølgning være nødvendig.</w:t>
      </w:r>
    </w:p>
    <w:p w14:paraId="57CB51BC" w14:textId="77777777" w:rsidR="00650BD0" w:rsidRPr="00650BD0" w:rsidRDefault="00650BD0" w:rsidP="00650BD0">
      <w:pPr>
        <w:tabs>
          <w:tab w:val="left" w:pos="851"/>
        </w:tabs>
        <w:ind w:left="851"/>
        <w:rPr>
          <w:sz w:val="24"/>
          <w:szCs w:val="24"/>
        </w:rPr>
      </w:pPr>
    </w:p>
    <w:p w14:paraId="2E0B7370" w14:textId="77777777" w:rsidR="00650BD0" w:rsidRPr="00650BD0" w:rsidRDefault="00650BD0" w:rsidP="00650BD0">
      <w:pPr>
        <w:tabs>
          <w:tab w:val="left" w:pos="851"/>
        </w:tabs>
        <w:ind w:left="851"/>
        <w:rPr>
          <w:sz w:val="24"/>
          <w:szCs w:val="24"/>
        </w:rPr>
      </w:pPr>
      <w:r w:rsidRPr="00650BD0">
        <w:rPr>
          <w:sz w:val="24"/>
          <w:szCs w:val="24"/>
        </w:rPr>
        <w:t>Nøje overvågning er ligeledes påkrævet i forbindelse med seponering efter misbrug, da svær depression kan forekomme.</w:t>
      </w:r>
    </w:p>
    <w:p w14:paraId="085856E0" w14:textId="77777777" w:rsidR="00650BD0" w:rsidRPr="00650BD0" w:rsidRDefault="00650BD0" w:rsidP="00650BD0">
      <w:pPr>
        <w:tabs>
          <w:tab w:val="left" w:pos="851"/>
        </w:tabs>
        <w:ind w:left="851"/>
        <w:rPr>
          <w:sz w:val="24"/>
          <w:szCs w:val="24"/>
        </w:rPr>
      </w:pPr>
    </w:p>
    <w:p w14:paraId="400971EB" w14:textId="77777777" w:rsidR="00650BD0" w:rsidRPr="00650BD0" w:rsidRDefault="00650BD0" w:rsidP="00650BD0">
      <w:pPr>
        <w:tabs>
          <w:tab w:val="left" w:pos="851"/>
        </w:tabs>
        <w:ind w:left="851"/>
        <w:rPr>
          <w:sz w:val="24"/>
          <w:szCs w:val="24"/>
        </w:rPr>
      </w:pPr>
      <w:r w:rsidRPr="00650BD0">
        <w:rPr>
          <w:sz w:val="24"/>
          <w:szCs w:val="24"/>
        </w:rPr>
        <w:t>Brat seponering efter længerevarende indtagelse af høje doser dexamfetamin eller efter misbrug kan forårsage ekstrem træthed samt forandringer på søvn-EEG.</w:t>
      </w:r>
    </w:p>
    <w:p w14:paraId="45641418" w14:textId="77777777" w:rsidR="00650BD0" w:rsidRPr="00650BD0" w:rsidRDefault="00650BD0" w:rsidP="00650BD0">
      <w:pPr>
        <w:tabs>
          <w:tab w:val="left" w:pos="851"/>
        </w:tabs>
        <w:ind w:left="851"/>
        <w:rPr>
          <w:sz w:val="24"/>
          <w:szCs w:val="24"/>
        </w:rPr>
      </w:pPr>
    </w:p>
    <w:p w14:paraId="2B63C0C0" w14:textId="77777777" w:rsidR="00650BD0" w:rsidRPr="00650BD0" w:rsidRDefault="00650BD0" w:rsidP="00650BD0">
      <w:pPr>
        <w:tabs>
          <w:tab w:val="left" w:pos="851"/>
        </w:tabs>
        <w:ind w:left="851"/>
        <w:rPr>
          <w:sz w:val="24"/>
          <w:szCs w:val="24"/>
          <w:u w:val="single"/>
        </w:rPr>
      </w:pPr>
      <w:r w:rsidRPr="00650BD0">
        <w:rPr>
          <w:sz w:val="24"/>
          <w:szCs w:val="24"/>
          <w:u w:val="single"/>
        </w:rPr>
        <w:t>Træthed</w:t>
      </w:r>
    </w:p>
    <w:p w14:paraId="19FFB749" w14:textId="77777777" w:rsidR="00650BD0" w:rsidRPr="00650BD0" w:rsidRDefault="00650BD0" w:rsidP="00650BD0">
      <w:pPr>
        <w:tabs>
          <w:tab w:val="left" w:pos="851"/>
        </w:tabs>
        <w:ind w:left="851"/>
        <w:rPr>
          <w:sz w:val="24"/>
          <w:szCs w:val="24"/>
        </w:rPr>
      </w:pPr>
      <w:r w:rsidRPr="00650BD0">
        <w:rPr>
          <w:sz w:val="24"/>
          <w:szCs w:val="24"/>
        </w:rPr>
        <w:t>Dexamfetamin bør ikke anvendes til forebyggelse eller behandling af normale træthedstilstande.</w:t>
      </w:r>
    </w:p>
    <w:p w14:paraId="02271FF9" w14:textId="77777777" w:rsidR="00650BD0" w:rsidRPr="00650BD0" w:rsidRDefault="00650BD0" w:rsidP="00650BD0">
      <w:pPr>
        <w:tabs>
          <w:tab w:val="left" w:pos="851"/>
        </w:tabs>
        <w:ind w:left="851"/>
        <w:rPr>
          <w:sz w:val="24"/>
          <w:szCs w:val="24"/>
        </w:rPr>
      </w:pPr>
    </w:p>
    <w:p w14:paraId="32024CA1" w14:textId="77777777" w:rsidR="00650BD0" w:rsidRPr="00650BD0" w:rsidRDefault="00650BD0" w:rsidP="00650BD0">
      <w:pPr>
        <w:tabs>
          <w:tab w:val="left" w:pos="851"/>
        </w:tabs>
        <w:ind w:left="851"/>
        <w:rPr>
          <w:sz w:val="24"/>
          <w:szCs w:val="24"/>
          <w:u w:val="single"/>
        </w:rPr>
      </w:pPr>
      <w:r w:rsidRPr="00650BD0">
        <w:rPr>
          <w:sz w:val="24"/>
          <w:szCs w:val="24"/>
          <w:u w:val="single"/>
        </w:rPr>
        <w:t>Screening for stoffer</w:t>
      </w:r>
    </w:p>
    <w:p w14:paraId="1C353839" w14:textId="77777777" w:rsidR="00650BD0" w:rsidRPr="00650BD0" w:rsidRDefault="00650BD0" w:rsidP="00650BD0">
      <w:pPr>
        <w:tabs>
          <w:tab w:val="left" w:pos="851"/>
        </w:tabs>
        <w:ind w:left="851"/>
        <w:rPr>
          <w:sz w:val="24"/>
          <w:szCs w:val="24"/>
        </w:rPr>
      </w:pPr>
      <w:r w:rsidRPr="00650BD0">
        <w:rPr>
          <w:sz w:val="24"/>
          <w:szCs w:val="24"/>
        </w:rPr>
        <w:t>Dette lægemiddel indeholder dexamfetamin, som kan forårsage et positivt resultat af laboratorietest for amfetaminer, især ved brug af en immunoassay-screeningstest.</w:t>
      </w:r>
    </w:p>
    <w:p w14:paraId="40BA9DFA" w14:textId="77777777" w:rsidR="00650BD0" w:rsidRPr="00650BD0" w:rsidRDefault="00650BD0" w:rsidP="00650BD0">
      <w:pPr>
        <w:tabs>
          <w:tab w:val="left" w:pos="851"/>
        </w:tabs>
        <w:ind w:left="851"/>
        <w:rPr>
          <w:sz w:val="24"/>
          <w:szCs w:val="24"/>
        </w:rPr>
      </w:pPr>
    </w:p>
    <w:p w14:paraId="524B4D4C" w14:textId="77777777" w:rsidR="00650BD0" w:rsidRPr="00650BD0" w:rsidRDefault="00650BD0" w:rsidP="00650BD0">
      <w:pPr>
        <w:tabs>
          <w:tab w:val="left" w:pos="851"/>
        </w:tabs>
        <w:ind w:left="851"/>
        <w:rPr>
          <w:sz w:val="24"/>
          <w:szCs w:val="24"/>
          <w:u w:val="single"/>
        </w:rPr>
      </w:pPr>
      <w:r w:rsidRPr="00650BD0">
        <w:rPr>
          <w:sz w:val="24"/>
          <w:szCs w:val="24"/>
          <w:u w:val="single"/>
        </w:rPr>
        <w:t>Nedsat nyre- eller leverfunktion</w:t>
      </w:r>
    </w:p>
    <w:p w14:paraId="32E4779B" w14:textId="77777777" w:rsidR="00650BD0" w:rsidRPr="00650BD0" w:rsidRDefault="00650BD0" w:rsidP="00650BD0">
      <w:pPr>
        <w:tabs>
          <w:tab w:val="left" w:pos="851"/>
        </w:tabs>
        <w:ind w:left="851"/>
        <w:rPr>
          <w:sz w:val="24"/>
          <w:szCs w:val="24"/>
        </w:rPr>
      </w:pPr>
      <w:r w:rsidRPr="00650BD0">
        <w:rPr>
          <w:sz w:val="24"/>
          <w:szCs w:val="24"/>
        </w:rPr>
        <w:t>Der er ingen erfaring med brug af dexamfetamin hos patienter med nedsat nyre-eller leverfunktion. Hos sådanne patienter kan det maksimale plasmaniveau være højere og eliminationstiden forlænget. Derfor skal dexamfetamin anvendes med særlig forsigtighed i denne patientgruppe, herunder omhyggelig titrering og dosering.</w:t>
      </w:r>
    </w:p>
    <w:p w14:paraId="01CD5273" w14:textId="75FF251D" w:rsidR="00C53F4D" w:rsidRDefault="00C53F4D">
      <w:pPr>
        <w:rPr>
          <w:sz w:val="24"/>
          <w:szCs w:val="24"/>
        </w:rPr>
      </w:pPr>
      <w:r>
        <w:rPr>
          <w:sz w:val="24"/>
          <w:szCs w:val="24"/>
        </w:rPr>
        <w:br w:type="page"/>
      </w:r>
    </w:p>
    <w:p w14:paraId="583FB9C7" w14:textId="77777777" w:rsidR="00650BD0" w:rsidRPr="00650BD0" w:rsidRDefault="00650BD0" w:rsidP="00650BD0">
      <w:pPr>
        <w:tabs>
          <w:tab w:val="left" w:pos="851"/>
        </w:tabs>
        <w:ind w:left="851"/>
        <w:rPr>
          <w:sz w:val="24"/>
          <w:szCs w:val="24"/>
        </w:rPr>
      </w:pPr>
    </w:p>
    <w:p w14:paraId="3CE0B0C9" w14:textId="77777777" w:rsidR="00650BD0" w:rsidRPr="00650BD0" w:rsidRDefault="00650BD0" w:rsidP="00650BD0">
      <w:pPr>
        <w:tabs>
          <w:tab w:val="left" w:pos="851"/>
        </w:tabs>
        <w:ind w:left="851"/>
        <w:rPr>
          <w:sz w:val="24"/>
          <w:szCs w:val="24"/>
          <w:u w:val="single"/>
        </w:rPr>
      </w:pPr>
      <w:r w:rsidRPr="00650BD0">
        <w:rPr>
          <w:sz w:val="24"/>
          <w:szCs w:val="24"/>
          <w:u w:val="single"/>
        </w:rPr>
        <w:t>Hæmatologiske virkninger</w:t>
      </w:r>
    </w:p>
    <w:p w14:paraId="5A755744" w14:textId="77777777" w:rsidR="00650BD0" w:rsidRPr="00650BD0" w:rsidRDefault="00650BD0" w:rsidP="00650BD0">
      <w:pPr>
        <w:tabs>
          <w:tab w:val="left" w:pos="851"/>
        </w:tabs>
        <w:ind w:left="851"/>
        <w:rPr>
          <w:sz w:val="24"/>
          <w:szCs w:val="24"/>
        </w:rPr>
      </w:pPr>
      <w:r w:rsidRPr="00650BD0">
        <w:rPr>
          <w:sz w:val="24"/>
          <w:szCs w:val="24"/>
        </w:rPr>
        <w:t>Den langsigtede sikkerhed af dexamfetaminbehandling er ikke fuldstændig klarlagt. Det bør overvejes at seponere behandlingen i tilfælde af leukopeni, trombocytopeni, anæmi eller andre forandringer, herunder forandringer, der tyder på alvorlig nyre-eller leversygdom.</w:t>
      </w:r>
    </w:p>
    <w:p w14:paraId="62A1B341" w14:textId="77777777" w:rsidR="00650BD0" w:rsidRPr="00650BD0" w:rsidRDefault="00650BD0" w:rsidP="00650BD0">
      <w:pPr>
        <w:tabs>
          <w:tab w:val="left" w:pos="851"/>
        </w:tabs>
        <w:ind w:left="851"/>
        <w:rPr>
          <w:sz w:val="24"/>
          <w:szCs w:val="24"/>
        </w:rPr>
      </w:pPr>
    </w:p>
    <w:p w14:paraId="70669F80" w14:textId="77777777" w:rsidR="00650BD0" w:rsidRPr="00650BD0" w:rsidRDefault="00650BD0" w:rsidP="00650BD0">
      <w:pPr>
        <w:tabs>
          <w:tab w:val="left" w:pos="851"/>
        </w:tabs>
        <w:ind w:left="851"/>
        <w:rPr>
          <w:sz w:val="24"/>
          <w:szCs w:val="24"/>
          <w:u w:val="single"/>
        </w:rPr>
      </w:pPr>
      <w:r w:rsidRPr="00650BD0">
        <w:rPr>
          <w:sz w:val="24"/>
          <w:szCs w:val="24"/>
          <w:u w:val="single"/>
        </w:rPr>
        <w:t>Synsforstyrrelser</w:t>
      </w:r>
    </w:p>
    <w:p w14:paraId="5DC8646B" w14:textId="77777777" w:rsidR="00650BD0" w:rsidRPr="00650BD0" w:rsidRDefault="00650BD0" w:rsidP="00650BD0">
      <w:pPr>
        <w:tabs>
          <w:tab w:val="left" w:pos="851"/>
        </w:tabs>
        <w:ind w:left="851"/>
        <w:rPr>
          <w:sz w:val="24"/>
          <w:szCs w:val="24"/>
        </w:rPr>
      </w:pPr>
      <w:r w:rsidRPr="00650BD0">
        <w:rPr>
          <w:sz w:val="24"/>
          <w:szCs w:val="24"/>
        </w:rPr>
        <w:t>Der er rapporteret om akkommodationsproblemer og sløret syn i forbindelse med behandling med stimulantia.</w:t>
      </w:r>
    </w:p>
    <w:p w14:paraId="6BC156B4" w14:textId="77777777" w:rsidR="00650BD0" w:rsidRPr="00650BD0" w:rsidRDefault="00650BD0" w:rsidP="00650BD0">
      <w:pPr>
        <w:tabs>
          <w:tab w:val="left" w:pos="851"/>
        </w:tabs>
        <w:ind w:left="851"/>
        <w:rPr>
          <w:sz w:val="24"/>
          <w:szCs w:val="24"/>
        </w:rPr>
      </w:pPr>
    </w:p>
    <w:p w14:paraId="73281E90" w14:textId="77777777" w:rsidR="00650BD0" w:rsidRPr="00650BD0" w:rsidRDefault="00650BD0" w:rsidP="00650BD0">
      <w:pPr>
        <w:tabs>
          <w:tab w:val="left" w:pos="851"/>
        </w:tabs>
        <w:ind w:left="851"/>
        <w:rPr>
          <w:sz w:val="24"/>
          <w:szCs w:val="24"/>
          <w:u w:val="single"/>
        </w:rPr>
      </w:pPr>
      <w:r w:rsidRPr="00650BD0">
        <w:rPr>
          <w:sz w:val="24"/>
          <w:szCs w:val="24"/>
          <w:u w:val="single"/>
        </w:rPr>
        <w:t>Hjælpestoffer</w:t>
      </w:r>
    </w:p>
    <w:p w14:paraId="040023B0" w14:textId="77777777" w:rsidR="00650BD0" w:rsidRPr="00650BD0" w:rsidRDefault="00650BD0" w:rsidP="00650BD0">
      <w:pPr>
        <w:tabs>
          <w:tab w:val="left" w:pos="851"/>
        </w:tabs>
        <w:ind w:left="851"/>
        <w:rPr>
          <w:sz w:val="24"/>
          <w:szCs w:val="24"/>
        </w:rPr>
      </w:pPr>
      <w:r w:rsidRPr="00650BD0">
        <w:rPr>
          <w:sz w:val="24"/>
          <w:szCs w:val="24"/>
        </w:rPr>
        <w:t>Dette lægemiddel indeholder isomalt. Bør ikke anvendes til patienter med hereditær fructoseintolerans.</w:t>
      </w:r>
    </w:p>
    <w:p w14:paraId="3FC4D92E" w14:textId="77777777" w:rsidR="009260DE" w:rsidRPr="00C84483" w:rsidRDefault="009260DE" w:rsidP="009260DE">
      <w:pPr>
        <w:tabs>
          <w:tab w:val="left" w:pos="851"/>
        </w:tabs>
        <w:ind w:left="851"/>
        <w:rPr>
          <w:sz w:val="24"/>
          <w:szCs w:val="24"/>
        </w:rPr>
      </w:pPr>
    </w:p>
    <w:p w14:paraId="7DCC8995"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06BFCC6" w14:textId="77777777" w:rsidR="00992C4E" w:rsidRPr="00992C4E" w:rsidRDefault="00992C4E" w:rsidP="00992C4E">
      <w:pPr>
        <w:tabs>
          <w:tab w:val="left" w:pos="851"/>
        </w:tabs>
        <w:ind w:left="851"/>
        <w:rPr>
          <w:sz w:val="24"/>
          <w:szCs w:val="24"/>
        </w:rPr>
      </w:pPr>
      <w:r w:rsidRPr="00992C4E">
        <w:rPr>
          <w:sz w:val="24"/>
          <w:szCs w:val="24"/>
        </w:rPr>
        <w:t>Som følge af muligheden for hypertensive kriser er dexamfetamin kontraindiceret hos patienter i behandling (for nuværende eller inden for de sidste to uger) med non-selektive, irreversible MAO-hæmmere (se pkt. 4.3).</w:t>
      </w:r>
    </w:p>
    <w:p w14:paraId="29CD18E3" w14:textId="77777777" w:rsidR="00992C4E" w:rsidRPr="00992C4E" w:rsidRDefault="00992C4E" w:rsidP="00992C4E">
      <w:pPr>
        <w:tabs>
          <w:tab w:val="left" w:pos="851"/>
        </w:tabs>
        <w:ind w:left="851"/>
        <w:rPr>
          <w:sz w:val="24"/>
          <w:szCs w:val="24"/>
        </w:rPr>
      </w:pPr>
    </w:p>
    <w:p w14:paraId="3C4097F4" w14:textId="77777777" w:rsidR="00992C4E" w:rsidRPr="00992C4E" w:rsidRDefault="00992C4E" w:rsidP="00992C4E">
      <w:pPr>
        <w:tabs>
          <w:tab w:val="left" w:pos="851"/>
        </w:tabs>
        <w:ind w:left="851"/>
        <w:rPr>
          <w:sz w:val="24"/>
          <w:szCs w:val="24"/>
        </w:rPr>
      </w:pPr>
      <w:r w:rsidRPr="00992C4E">
        <w:rPr>
          <w:sz w:val="24"/>
          <w:szCs w:val="24"/>
        </w:rPr>
        <w:t>Det vides ikke, om dexamfetamin kan hæmme eller inducere cytochrom P450-enzymer (CYP). Samtidig administration af CYP-substrater med snævert terapeutisk indeks skal derfor ske med forsigtighed.</w:t>
      </w:r>
    </w:p>
    <w:p w14:paraId="15123D2A" w14:textId="77777777" w:rsidR="00992C4E" w:rsidRPr="00992C4E" w:rsidRDefault="00992C4E" w:rsidP="00992C4E">
      <w:pPr>
        <w:tabs>
          <w:tab w:val="left" w:pos="851"/>
        </w:tabs>
        <w:ind w:left="851"/>
        <w:rPr>
          <w:sz w:val="24"/>
          <w:szCs w:val="24"/>
        </w:rPr>
      </w:pPr>
    </w:p>
    <w:p w14:paraId="77C13FB5" w14:textId="77777777" w:rsidR="00992C4E" w:rsidRPr="00992C4E" w:rsidRDefault="00992C4E" w:rsidP="00992C4E">
      <w:pPr>
        <w:tabs>
          <w:tab w:val="left" w:pos="851"/>
        </w:tabs>
        <w:ind w:left="851"/>
        <w:rPr>
          <w:sz w:val="24"/>
          <w:szCs w:val="24"/>
        </w:rPr>
      </w:pPr>
      <w:r w:rsidRPr="00992C4E">
        <w:rPr>
          <w:sz w:val="24"/>
          <w:szCs w:val="24"/>
        </w:rPr>
        <w:t>Det vides ikke, i hvilken grad dexamfetamins metabolisme er afhængig af CYP-enzymer. Samtidig administration af potente CYP-hæmmere eller -induktorer skal ske med forsigtighed.</w:t>
      </w:r>
    </w:p>
    <w:p w14:paraId="4BB5FF96" w14:textId="77777777" w:rsidR="00992C4E" w:rsidRPr="00992C4E" w:rsidRDefault="00992C4E" w:rsidP="00992C4E">
      <w:pPr>
        <w:tabs>
          <w:tab w:val="left" w:pos="851"/>
        </w:tabs>
        <w:ind w:left="851"/>
        <w:rPr>
          <w:sz w:val="24"/>
          <w:szCs w:val="24"/>
        </w:rPr>
      </w:pPr>
    </w:p>
    <w:p w14:paraId="201AE8A6" w14:textId="77777777" w:rsidR="00992C4E" w:rsidRPr="00992C4E" w:rsidRDefault="00992C4E" w:rsidP="00992C4E">
      <w:pPr>
        <w:tabs>
          <w:tab w:val="left" w:pos="851"/>
        </w:tabs>
        <w:ind w:left="851"/>
        <w:rPr>
          <w:sz w:val="24"/>
          <w:szCs w:val="24"/>
          <w:u w:val="single"/>
        </w:rPr>
      </w:pPr>
      <w:r w:rsidRPr="00992C4E">
        <w:rPr>
          <w:sz w:val="24"/>
          <w:szCs w:val="24"/>
          <w:u w:val="single"/>
        </w:rPr>
        <w:t>Midler, der sænker blodniveauet af amfetaminer</w:t>
      </w:r>
    </w:p>
    <w:p w14:paraId="371C6D0B" w14:textId="77777777" w:rsidR="00992C4E" w:rsidRPr="00992C4E" w:rsidRDefault="00992C4E" w:rsidP="00992C4E">
      <w:pPr>
        <w:tabs>
          <w:tab w:val="left" w:pos="851"/>
        </w:tabs>
        <w:ind w:left="851"/>
        <w:rPr>
          <w:sz w:val="24"/>
          <w:szCs w:val="24"/>
        </w:rPr>
      </w:pPr>
      <w:r w:rsidRPr="00992C4E">
        <w:rPr>
          <w:sz w:val="24"/>
          <w:szCs w:val="24"/>
        </w:rPr>
        <w:t>Midler, der forsurer mave-tarm-kanalen (guanethidin, reserpin, glutaminsyrehydrochlorid, ascorbinsyre, frugtjuice etc.), reducerer absorptionen af amfetaminer.</w:t>
      </w:r>
    </w:p>
    <w:p w14:paraId="58901084" w14:textId="77777777" w:rsidR="00992C4E" w:rsidRPr="00992C4E" w:rsidRDefault="00992C4E" w:rsidP="00992C4E">
      <w:pPr>
        <w:tabs>
          <w:tab w:val="left" w:pos="851"/>
        </w:tabs>
        <w:ind w:left="851"/>
        <w:rPr>
          <w:sz w:val="24"/>
          <w:szCs w:val="24"/>
        </w:rPr>
      </w:pPr>
    </w:p>
    <w:p w14:paraId="29D689C5" w14:textId="77777777" w:rsidR="00992C4E" w:rsidRPr="00992C4E" w:rsidRDefault="00992C4E" w:rsidP="00992C4E">
      <w:pPr>
        <w:tabs>
          <w:tab w:val="left" w:pos="851"/>
        </w:tabs>
        <w:ind w:left="851"/>
        <w:rPr>
          <w:sz w:val="24"/>
          <w:szCs w:val="24"/>
        </w:rPr>
      </w:pPr>
      <w:r w:rsidRPr="00992C4E">
        <w:rPr>
          <w:sz w:val="24"/>
          <w:szCs w:val="24"/>
        </w:rPr>
        <w:t>Urinforsurende midler (ammoniumchlorid, natriumsyrefosfat etc.) øger koncentrationen af de ioniserede former af amfetaminmolekylet, hvorved urinudskillelsen øges.</w:t>
      </w:r>
    </w:p>
    <w:p w14:paraId="26702109" w14:textId="77777777" w:rsidR="00992C4E" w:rsidRPr="00992C4E" w:rsidRDefault="00992C4E" w:rsidP="00992C4E">
      <w:pPr>
        <w:tabs>
          <w:tab w:val="left" w:pos="851"/>
        </w:tabs>
        <w:ind w:left="851"/>
        <w:rPr>
          <w:sz w:val="24"/>
          <w:szCs w:val="24"/>
        </w:rPr>
      </w:pPr>
    </w:p>
    <w:p w14:paraId="36B02146" w14:textId="77777777" w:rsidR="00992C4E" w:rsidRPr="00992C4E" w:rsidRDefault="00992C4E" w:rsidP="00992C4E">
      <w:pPr>
        <w:tabs>
          <w:tab w:val="left" w:pos="851"/>
        </w:tabs>
        <w:ind w:left="851"/>
        <w:rPr>
          <w:sz w:val="24"/>
          <w:szCs w:val="24"/>
        </w:rPr>
      </w:pPr>
      <w:r w:rsidRPr="00992C4E">
        <w:rPr>
          <w:sz w:val="24"/>
          <w:szCs w:val="24"/>
        </w:rPr>
        <w:t>Begge lægemiddelgrupper reducerer blodniveauet og virkningen af amfetaminer.</w:t>
      </w:r>
    </w:p>
    <w:p w14:paraId="1DF94D74" w14:textId="77777777" w:rsidR="00992C4E" w:rsidRPr="00992C4E" w:rsidRDefault="00992C4E" w:rsidP="00992C4E">
      <w:pPr>
        <w:tabs>
          <w:tab w:val="left" w:pos="851"/>
        </w:tabs>
        <w:ind w:left="851"/>
        <w:rPr>
          <w:sz w:val="24"/>
          <w:szCs w:val="24"/>
        </w:rPr>
      </w:pPr>
    </w:p>
    <w:p w14:paraId="001D1883" w14:textId="77777777" w:rsidR="00992C4E" w:rsidRPr="00992C4E" w:rsidRDefault="00992C4E" w:rsidP="00992C4E">
      <w:pPr>
        <w:tabs>
          <w:tab w:val="left" w:pos="851"/>
        </w:tabs>
        <w:ind w:left="851"/>
        <w:rPr>
          <w:sz w:val="24"/>
          <w:szCs w:val="24"/>
          <w:u w:val="single"/>
        </w:rPr>
      </w:pPr>
      <w:r w:rsidRPr="00992C4E">
        <w:rPr>
          <w:sz w:val="24"/>
          <w:szCs w:val="24"/>
          <w:u w:val="single"/>
        </w:rPr>
        <w:t>Midler, der øger blodniveauet af amfetaminer</w:t>
      </w:r>
    </w:p>
    <w:p w14:paraId="3AA04680" w14:textId="77777777" w:rsidR="00992C4E" w:rsidRPr="00992C4E" w:rsidRDefault="00992C4E" w:rsidP="00992C4E">
      <w:pPr>
        <w:tabs>
          <w:tab w:val="left" w:pos="851"/>
        </w:tabs>
        <w:ind w:left="851"/>
        <w:rPr>
          <w:sz w:val="24"/>
          <w:szCs w:val="24"/>
        </w:rPr>
      </w:pPr>
      <w:r w:rsidRPr="00992C4E">
        <w:rPr>
          <w:sz w:val="24"/>
          <w:szCs w:val="24"/>
        </w:rPr>
        <w:t>Midler, der alkaliserer mave-tarm-kanalen (natriumbicarbonat etc.), øger absorptionen af amfetaminer.</w:t>
      </w:r>
    </w:p>
    <w:p w14:paraId="31BD5DEA" w14:textId="77777777" w:rsidR="00992C4E" w:rsidRPr="00992C4E" w:rsidRDefault="00992C4E" w:rsidP="00992C4E">
      <w:pPr>
        <w:tabs>
          <w:tab w:val="left" w:pos="851"/>
        </w:tabs>
        <w:ind w:left="851"/>
        <w:rPr>
          <w:sz w:val="24"/>
          <w:szCs w:val="24"/>
        </w:rPr>
      </w:pPr>
    </w:p>
    <w:p w14:paraId="48C8A370" w14:textId="77777777" w:rsidR="00992C4E" w:rsidRPr="00992C4E" w:rsidRDefault="00992C4E" w:rsidP="00992C4E">
      <w:pPr>
        <w:tabs>
          <w:tab w:val="left" w:pos="851"/>
        </w:tabs>
        <w:ind w:left="851"/>
        <w:rPr>
          <w:sz w:val="24"/>
          <w:szCs w:val="24"/>
        </w:rPr>
      </w:pPr>
      <w:r w:rsidRPr="00992C4E">
        <w:rPr>
          <w:sz w:val="24"/>
          <w:szCs w:val="24"/>
        </w:rPr>
        <w:t>Urinalkaliserende midler (acetazolamid, visse thiazider) øger koncentrationen af de ikke-ioniserede former af amfetaminmolekylet, hvorved urinudskillelsen reduceres.</w:t>
      </w:r>
    </w:p>
    <w:p w14:paraId="5432D9D3" w14:textId="77777777" w:rsidR="00992C4E" w:rsidRPr="00992C4E" w:rsidRDefault="00992C4E" w:rsidP="00992C4E">
      <w:pPr>
        <w:tabs>
          <w:tab w:val="left" w:pos="851"/>
        </w:tabs>
        <w:ind w:left="851"/>
        <w:rPr>
          <w:sz w:val="24"/>
          <w:szCs w:val="24"/>
        </w:rPr>
      </w:pPr>
    </w:p>
    <w:p w14:paraId="3DDB6133" w14:textId="77777777" w:rsidR="00992C4E" w:rsidRPr="00992C4E" w:rsidRDefault="00992C4E" w:rsidP="00992C4E">
      <w:pPr>
        <w:tabs>
          <w:tab w:val="left" w:pos="851"/>
        </w:tabs>
        <w:ind w:left="851"/>
        <w:rPr>
          <w:sz w:val="24"/>
          <w:szCs w:val="24"/>
        </w:rPr>
      </w:pPr>
      <w:r w:rsidRPr="00992C4E">
        <w:rPr>
          <w:sz w:val="24"/>
          <w:szCs w:val="24"/>
        </w:rPr>
        <w:t>Begge lægemiddelgrupper øger blodniveauet og forstærker dermed virkningen af amfetaminer.</w:t>
      </w:r>
    </w:p>
    <w:p w14:paraId="242CAA6F" w14:textId="77777777" w:rsidR="00992C4E" w:rsidRPr="00992C4E" w:rsidRDefault="00992C4E" w:rsidP="00992C4E">
      <w:pPr>
        <w:tabs>
          <w:tab w:val="left" w:pos="851"/>
        </w:tabs>
        <w:ind w:left="851"/>
        <w:rPr>
          <w:sz w:val="24"/>
          <w:szCs w:val="24"/>
        </w:rPr>
      </w:pPr>
    </w:p>
    <w:p w14:paraId="6093340C" w14:textId="77777777" w:rsidR="00992C4E" w:rsidRPr="00992C4E" w:rsidRDefault="00992C4E" w:rsidP="00992C4E">
      <w:pPr>
        <w:tabs>
          <w:tab w:val="left" w:pos="851"/>
        </w:tabs>
        <w:ind w:left="851"/>
        <w:rPr>
          <w:sz w:val="24"/>
          <w:szCs w:val="24"/>
        </w:rPr>
      </w:pPr>
      <w:r w:rsidRPr="00992C4E">
        <w:rPr>
          <w:sz w:val="24"/>
          <w:szCs w:val="24"/>
        </w:rPr>
        <w:t>Samtidig administration af clonidin og dexamfetamin kan resultere i en forlængelse af dexamfetamins virkningsvarighed.</w:t>
      </w:r>
    </w:p>
    <w:p w14:paraId="0A409464" w14:textId="1FC6E508" w:rsidR="00C53F4D" w:rsidRDefault="00C53F4D">
      <w:pPr>
        <w:rPr>
          <w:sz w:val="24"/>
          <w:szCs w:val="24"/>
        </w:rPr>
      </w:pPr>
      <w:r>
        <w:rPr>
          <w:sz w:val="24"/>
          <w:szCs w:val="24"/>
        </w:rPr>
        <w:br w:type="page"/>
      </w:r>
    </w:p>
    <w:p w14:paraId="2C4D204D" w14:textId="77777777" w:rsidR="00992C4E" w:rsidRPr="00992C4E" w:rsidRDefault="00992C4E" w:rsidP="00992C4E">
      <w:pPr>
        <w:tabs>
          <w:tab w:val="left" w:pos="851"/>
        </w:tabs>
        <w:ind w:left="851"/>
        <w:rPr>
          <w:sz w:val="24"/>
          <w:szCs w:val="24"/>
        </w:rPr>
      </w:pPr>
    </w:p>
    <w:p w14:paraId="6A89869C" w14:textId="77777777" w:rsidR="00992C4E" w:rsidRPr="00992C4E" w:rsidRDefault="00992C4E" w:rsidP="00992C4E">
      <w:pPr>
        <w:tabs>
          <w:tab w:val="left" w:pos="851"/>
        </w:tabs>
        <w:ind w:left="851"/>
        <w:rPr>
          <w:sz w:val="24"/>
          <w:szCs w:val="24"/>
          <w:u w:val="single"/>
        </w:rPr>
      </w:pPr>
      <w:r w:rsidRPr="00992C4E">
        <w:rPr>
          <w:sz w:val="24"/>
          <w:szCs w:val="24"/>
          <w:u w:val="single"/>
        </w:rPr>
        <w:t>Midler, hvis virkning kan blive nedsat af amfetaminer</w:t>
      </w:r>
    </w:p>
    <w:p w14:paraId="01FB622D" w14:textId="77777777" w:rsidR="00992C4E" w:rsidRPr="00992C4E" w:rsidRDefault="00992C4E" w:rsidP="00992C4E">
      <w:pPr>
        <w:tabs>
          <w:tab w:val="left" w:pos="851"/>
        </w:tabs>
        <w:ind w:left="851"/>
        <w:rPr>
          <w:sz w:val="24"/>
          <w:szCs w:val="24"/>
        </w:rPr>
      </w:pPr>
      <w:r w:rsidRPr="00992C4E">
        <w:rPr>
          <w:sz w:val="24"/>
          <w:szCs w:val="24"/>
        </w:rPr>
        <w:t>Dexamfetamin kan modvirke den sedative virkning af antihistaminer.</w:t>
      </w:r>
    </w:p>
    <w:p w14:paraId="23F21185" w14:textId="77777777" w:rsidR="00992C4E" w:rsidRPr="00992C4E" w:rsidRDefault="00992C4E" w:rsidP="00992C4E">
      <w:pPr>
        <w:tabs>
          <w:tab w:val="left" w:pos="851"/>
        </w:tabs>
        <w:ind w:left="851"/>
        <w:rPr>
          <w:sz w:val="24"/>
          <w:szCs w:val="24"/>
        </w:rPr>
      </w:pPr>
    </w:p>
    <w:p w14:paraId="1896E580" w14:textId="77777777" w:rsidR="00992C4E" w:rsidRPr="00992C4E" w:rsidRDefault="00992C4E" w:rsidP="00992C4E">
      <w:pPr>
        <w:tabs>
          <w:tab w:val="left" w:pos="851"/>
        </w:tabs>
        <w:ind w:left="851"/>
        <w:rPr>
          <w:sz w:val="24"/>
          <w:szCs w:val="24"/>
        </w:rPr>
      </w:pPr>
      <w:r w:rsidRPr="00992C4E">
        <w:rPr>
          <w:sz w:val="24"/>
          <w:szCs w:val="24"/>
        </w:rPr>
        <w:t>Dexamfetamin kan hæmme den antihypertensive virkning af guanethidin og clonidin. Samtidig brug af betablokkere kan medføre svær hypertoni, eftersom dexamfetamin kan hæmme den terapeutiske virkning af disse midler.</w:t>
      </w:r>
    </w:p>
    <w:p w14:paraId="6FEF233C" w14:textId="77777777" w:rsidR="00992C4E" w:rsidRPr="00992C4E" w:rsidRDefault="00992C4E" w:rsidP="00992C4E">
      <w:pPr>
        <w:tabs>
          <w:tab w:val="left" w:pos="851"/>
        </w:tabs>
        <w:ind w:left="851"/>
        <w:rPr>
          <w:sz w:val="24"/>
          <w:szCs w:val="24"/>
        </w:rPr>
      </w:pPr>
    </w:p>
    <w:p w14:paraId="4427966E" w14:textId="77777777" w:rsidR="00992C4E" w:rsidRPr="00992C4E" w:rsidRDefault="00992C4E" w:rsidP="00992C4E">
      <w:pPr>
        <w:tabs>
          <w:tab w:val="left" w:pos="851"/>
        </w:tabs>
        <w:ind w:left="851"/>
        <w:rPr>
          <w:sz w:val="24"/>
          <w:szCs w:val="24"/>
        </w:rPr>
      </w:pPr>
      <w:r w:rsidRPr="00992C4E">
        <w:rPr>
          <w:sz w:val="24"/>
          <w:szCs w:val="24"/>
        </w:rPr>
        <w:t>Dexamfetamin kan reducere de hæmmende virkninger af opiater, f.eks. respirationsdepression.</w:t>
      </w:r>
    </w:p>
    <w:p w14:paraId="3DC2C783" w14:textId="77777777" w:rsidR="00992C4E" w:rsidRPr="00992C4E" w:rsidRDefault="00992C4E" w:rsidP="00992C4E">
      <w:pPr>
        <w:tabs>
          <w:tab w:val="left" w:pos="851"/>
        </w:tabs>
        <w:ind w:left="851"/>
        <w:rPr>
          <w:sz w:val="24"/>
          <w:szCs w:val="24"/>
        </w:rPr>
      </w:pPr>
    </w:p>
    <w:p w14:paraId="746CC65A" w14:textId="77777777" w:rsidR="00992C4E" w:rsidRPr="00992C4E" w:rsidRDefault="00992C4E" w:rsidP="00992C4E">
      <w:pPr>
        <w:tabs>
          <w:tab w:val="left" w:pos="851"/>
        </w:tabs>
        <w:ind w:left="851"/>
        <w:rPr>
          <w:sz w:val="24"/>
          <w:szCs w:val="24"/>
          <w:u w:val="single"/>
        </w:rPr>
      </w:pPr>
      <w:r w:rsidRPr="00992C4E">
        <w:rPr>
          <w:sz w:val="24"/>
          <w:szCs w:val="24"/>
          <w:u w:val="single"/>
        </w:rPr>
        <w:t>Midler, hvis virkning kan blive øget af amfetaminer</w:t>
      </w:r>
    </w:p>
    <w:p w14:paraId="5187256D" w14:textId="77777777" w:rsidR="00992C4E" w:rsidRPr="00992C4E" w:rsidRDefault="00992C4E" w:rsidP="00992C4E">
      <w:pPr>
        <w:tabs>
          <w:tab w:val="left" w:pos="851"/>
        </w:tabs>
        <w:ind w:left="851"/>
        <w:rPr>
          <w:sz w:val="24"/>
          <w:szCs w:val="24"/>
        </w:rPr>
      </w:pPr>
      <w:r w:rsidRPr="00992C4E">
        <w:rPr>
          <w:sz w:val="24"/>
          <w:szCs w:val="24"/>
        </w:rPr>
        <w:t>Halogenerede narkosemidler: Der er en risiko for pludselig blodtryksstigning under kirurgi. I tilfælde af planlagt kirurgi bør dexamfetamin ikke anvendes på operationsdagen.</w:t>
      </w:r>
    </w:p>
    <w:p w14:paraId="48B39B6B" w14:textId="77777777" w:rsidR="00992C4E" w:rsidRPr="00992C4E" w:rsidRDefault="00992C4E" w:rsidP="00992C4E">
      <w:pPr>
        <w:tabs>
          <w:tab w:val="left" w:pos="851"/>
        </w:tabs>
        <w:ind w:left="851"/>
        <w:rPr>
          <w:sz w:val="24"/>
          <w:szCs w:val="24"/>
        </w:rPr>
      </w:pPr>
    </w:p>
    <w:p w14:paraId="2D5E2307" w14:textId="77777777" w:rsidR="00992C4E" w:rsidRPr="00992C4E" w:rsidRDefault="00992C4E" w:rsidP="00992C4E">
      <w:pPr>
        <w:tabs>
          <w:tab w:val="left" w:pos="851"/>
        </w:tabs>
        <w:ind w:left="851"/>
        <w:rPr>
          <w:sz w:val="24"/>
          <w:szCs w:val="24"/>
        </w:rPr>
      </w:pPr>
      <w:r w:rsidRPr="00992C4E">
        <w:rPr>
          <w:sz w:val="24"/>
          <w:szCs w:val="24"/>
        </w:rPr>
        <w:t>Samtidig brug af tricykliske antidepressiva kan øge risikoen for kardiovaskulære bivirkninger. Da blodtrykket kan stige, bør der udvises særlig forsigtighed ved administration af dexamfetamin hos patienter i behandling med vasopressorer (se også afsnittene om kardiovaskulære og cerebrovaskulære sygdomme i pkt. 4.4).</w:t>
      </w:r>
    </w:p>
    <w:p w14:paraId="0F727E24" w14:textId="77777777" w:rsidR="00992C4E" w:rsidRPr="00992C4E" w:rsidRDefault="00992C4E" w:rsidP="00992C4E">
      <w:pPr>
        <w:tabs>
          <w:tab w:val="left" w:pos="851"/>
        </w:tabs>
        <w:ind w:left="851"/>
        <w:rPr>
          <w:sz w:val="24"/>
          <w:szCs w:val="24"/>
        </w:rPr>
      </w:pPr>
    </w:p>
    <w:p w14:paraId="365DE034" w14:textId="77777777" w:rsidR="00992C4E" w:rsidRPr="00992C4E" w:rsidRDefault="00992C4E" w:rsidP="00992C4E">
      <w:pPr>
        <w:tabs>
          <w:tab w:val="left" w:pos="851"/>
        </w:tabs>
        <w:ind w:left="851"/>
        <w:rPr>
          <w:sz w:val="24"/>
          <w:szCs w:val="24"/>
        </w:rPr>
      </w:pPr>
      <w:r w:rsidRPr="00992C4E">
        <w:rPr>
          <w:sz w:val="24"/>
          <w:szCs w:val="24"/>
        </w:rPr>
        <w:t>Dexamfetamin kan forøge noradrenalins adrenerge virkning.</w:t>
      </w:r>
    </w:p>
    <w:p w14:paraId="4A6EFC6A" w14:textId="77777777" w:rsidR="00992C4E" w:rsidRPr="00992C4E" w:rsidRDefault="00992C4E" w:rsidP="00992C4E">
      <w:pPr>
        <w:tabs>
          <w:tab w:val="left" w:pos="851"/>
        </w:tabs>
        <w:ind w:left="851"/>
        <w:rPr>
          <w:sz w:val="24"/>
          <w:szCs w:val="24"/>
        </w:rPr>
      </w:pPr>
    </w:p>
    <w:p w14:paraId="1ED639F7" w14:textId="77777777" w:rsidR="00992C4E" w:rsidRPr="00992C4E" w:rsidRDefault="00992C4E" w:rsidP="00992C4E">
      <w:pPr>
        <w:tabs>
          <w:tab w:val="left" w:pos="851"/>
        </w:tabs>
        <w:ind w:left="851"/>
        <w:rPr>
          <w:sz w:val="24"/>
          <w:szCs w:val="24"/>
        </w:rPr>
      </w:pPr>
      <w:r w:rsidRPr="00992C4E">
        <w:rPr>
          <w:sz w:val="24"/>
          <w:szCs w:val="24"/>
        </w:rPr>
        <w:t>Dexamfetamin kan forstærke meperidin analgetiske virkning.</w:t>
      </w:r>
    </w:p>
    <w:p w14:paraId="1B7A68D6" w14:textId="77777777" w:rsidR="00992C4E" w:rsidRPr="00992C4E" w:rsidRDefault="00992C4E" w:rsidP="00992C4E">
      <w:pPr>
        <w:tabs>
          <w:tab w:val="left" w:pos="851"/>
        </w:tabs>
        <w:ind w:left="851"/>
        <w:rPr>
          <w:sz w:val="24"/>
          <w:szCs w:val="24"/>
        </w:rPr>
      </w:pPr>
    </w:p>
    <w:p w14:paraId="4214A4BF" w14:textId="77777777" w:rsidR="00992C4E" w:rsidRPr="00992C4E" w:rsidRDefault="00992C4E" w:rsidP="00992C4E">
      <w:pPr>
        <w:tabs>
          <w:tab w:val="left" w:pos="851"/>
        </w:tabs>
        <w:ind w:left="851"/>
        <w:rPr>
          <w:sz w:val="24"/>
          <w:szCs w:val="24"/>
        </w:rPr>
      </w:pPr>
      <w:r w:rsidRPr="00992C4E">
        <w:rPr>
          <w:sz w:val="24"/>
          <w:szCs w:val="24"/>
        </w:rPr>
        <w:t>Morfins analgetiske virkning kan være forstærket ved samtidig brug af dexamfetamin.</w:t>
      </w:r>
    </w:p>
    <w:p w14:paraId="2D010669" w14:textId="77777777" w:rsidR="00992C4E" w:rsidRPr="00992C4E" w:rsidRDefault="00992C4E" w:rsidP="00992C4E">
      <w:pPr>
        <w:tabs>
          <w:tab w:val="left" w:pos="851"/>
        </w:tabs>
        <w:ind w:left="851"/>
        <w:rPr>
          <w:sz w:val="24"/>
          <w:szCs w:val="24"/>
        </w:rPr>
      </w:pPr>
    </w:p>
    <w:p w14:paraId="1B5FA783" w14:textId="77777777" w:rsidR="00992C4E" w:rsidRPr="00992C4E" w:rsidRDefault="00992C4E" w:rsidP="00992C4E">
      <w:pPr>
        <w:tabs>
          <w:tab w:val="left" w:pos="851"/>
        </w:tabs>
        <w:ind w:left="851"/>
        <w:rPr>
          <w:sz w:val="24"/>
          <w:szCs w:val="24"/>
          <w:u w:val="single"/>
        </w:rPr>
      </w:pPr>
      <w:r w:rsidRPr="00992C4E">
        <w:rPr>
          <w:sz w:val="24"/>
          <w:szCs w:val="24"/>
          <w:u w:val="single"/>
        </w:rPr>
        <w:t>Midler, der kan øge virkningen af amfetaminer</w:t>
      </w:r>
    </w:p>
    <w:p w14:paraId="7C354B47" w14:textId="77777777" w:rsidR="00992C4E" w:rsidRPr="00992C4E" w:rsidRDefault="00992C4E" w:rsidP="00992C4E">
      <w:pPr>
        <w:tabs>
          <w:tab w:val="left" w:pos="851"/>
        </w:tabs>
        <w:ind w:left="851"/>
        <w:rPr>
          <w:sz w:val="24"/>
          <w:szCs w:val="24"/>
        </w:rPr>
      </w:pPr>
      <w:r w:rsidRPr="00992C4E">
        <w:rPr>
          <w:sz w:val="24"/>
          <w:szCs w:val="24"/>
        </w:rPr>
        <w:t>Der er rapporter, der viser, at dexamfetamin kan hæmme metabolismen af coumarin-antikoagulantia, antikonvulsiva (f.eks. phenobarbital, phenytoin og primidon) og visse antidepressiva (tricykliske og selektive serotoningenoptagshæmmere). Ved påbegyndelse eller ophør af behandling med dexamfetamin kan det være nødvendigt at justere dosen af sådanne lægemidler, som patienten allerede tager, og at fastlægge lægemidlernes plasmakoncentration (eller koagulationstid for coumarin).</w:t>
      </w:r>
    </w:p>
    <w:p w14:paraId="2395E279" w14:textId="77777777" w:rsidR="00992C4E" w:rsidRPr="00992C4E" w:rsidRDefault="00992C4E" w:rsidP="00992C4E">
      <w:pPr>
        <w:tabs>
          <w:tab w:val="left" w:pos="851"/>
        </w:tabs>
        <w:ind w:left="851"/>
        <w:rPr>
          <w:sz w:val="24"/>
          <w:szCs w:val="24"/>
        </w:rPr>
      </w:pPr>
    </w:p>
    <w:p w14:paraId="481E0337" w14:textId="77777777" w:rsidR="00992C4E" w:rsidRPr="00992C4E" w:rsidRDefault="00992C4E" w:rsidP="00992C4E">
      <w:pPr>
        <w:tabs>
          <w:tab w:val="left" w:pos="851"/>
        </w:tabs>
        <w:ind w:left="851"/>
        <w:rPr>
          <w:sz w:val="24"/>
          <w:szCs w:val="24"/>
        </w:rPr>
      </w:pPr>
      <w:r w:rsidRPr="00992C4E">
        <w:rPr>
          <w:sz w:val="24"/>
          <w:szCs w:val="24"/>
        </w:rPr>
        <w:t>Disulfiram kan hæmme metabolismen og udskillelsen af dexamfetamin.</w:t>
      </w:r>
    </w:p>
    <w:p w14:paraId="426E24DB" w14:textId="77777777" w:rsidR="00992C4E" w:rsidRPr="00992C4E" w:rsidRDefault="00992C4E" w:rsidP="00992C4E">
      <w:pPr>
        <w:tabs>
          <w:tab w:val="left" w:pos="851"/>
        </w:tabs>
        <w:ind w:left="851"/>
        <w:rPr>
          <w:sz w:val="24"/>
          <w:szCs w:val="24"/>
        </w:rPr>
      </w:pPr>
    </w:p>
    <w:p w14:paraId="1688B12A" w14:textId="77777777" w:rsidR="00992C4E" w:rsidRPr="00992C4E" w:rsidRDefault="00992C4E" w:rsidP="00992C4E">
      <w:pPr>
        <w:tabs>
          <w:tab w:val="left" w:pos="851"/>
        </w:tabs>
        <w:ind w:left="851"/>
        <w:rPr>
          <w:sz w:val="24"/>
          <w:szCs w:val="24"/>
          <w:u w:val="single"/>
        </w:rPr>
      </w:pPr>
      <w:r w:rsidRPr="00992C4E">
        <w:rPr>
          <w:sz w:val="24"/>
          <w:szCs w:val="24"/>
          <w:u w:val="single"/>
        </w:rPr>
        <w:t>Midler, der kan nedsætte virkningen af amfetaminer</w:t>
      </w:r>
    </w:p>
    <w:p w14:paraId="6F588ABB" w14:textId="77777777" w:rsidR="00992C4E" w:rsidRPr="00992C4E" w:rsidRDefault="00992C4E" w:rsidP="00992C4E">
      <w:pPr>
        <w:tabs>
          <w:tab w:val="left" w:pos="851"/>
        </w:tabs>
        <w:ind w:left="851"/>
        <w:rPr>
          <w:sz w:val="24"/>
          <w:szCs w:val="24"/>
        </w:rPr>
      </w:pPr>
      <w:r w:rsidRPr="00992C4E">
        <w:rPr>
          <w:sz w:val="24"/>
          <w:szCs w:val="24"/>
        </w:rPr>
        <w:t>Adrenerge blokkere (f.eks. propranolol), lithium og α-methyltyrosin kan reducere dexamfetamins virkning.</w:t>
      </w:r>
    </w:p>
    <w:p w14:paraId="32CF2211" w14:textId="77777777" w:rsidR="00992C4E" w:rsidRPr="00992C4E" w:rsidRDefault="00992C4E" w:rsidP="00992C4E">
      <w:pPr>
        <w:tabs>
          <w:tab w:val="left" w:pos="851"/>
        </w:tabs>
        <w:ind w:left="851"/>
        <w:rPr>
          <w:sz w:val="24"/>
          <w:szCs w:val="24"/>
        </w:rPr>
      </w:pPr>
    </w:p>
    <w:p w14:paraId="4F5AC303" w14:textId="77777777" w:rsidR="00992C4E" w:rsidRPr="00992C4E" w:rsidRDefault="00992C4E" w:rsidP="00992C4E">
      <w:pPr>
        <w:tabs>
          <w:tab w:val="left" w:pos="851"/>
        </w:tabs>
        <w:ind w:left="851"/>
        <w:rPr>
          <w:sz w:val="24"/>
          <w:szCs w:val="24"/>
        </w:rPr>
      </w:pPr>
      <w:r w:rsidRPr="00992C4E">
        <w:rPr>
          <w:sz w:val="24"/>
          <w:szCs w:val="24"/>
        </w:rPr>
        <w:t>Samtidig brug af haloperidol kan hæmme dexamfetamins centralstimulerende virkning. Der er set akut dystoni ved samtidig administration af haloperidol.</w:t>
      </w:r>
    </w:p>
    <w:p w14:paraId="67F825F3" w14:textId="77777777" w:rsidR="00992C4E" w:rsidRPr="00992C4E" w:rsidRDefault="00992C4E" w:rsidP="00992C4E">
      <w:pPr>
        <w:tabs>
          <w:tab w:val="left" w:pos="851"/>
        </w:tabs>
        <w:ind w:left="851"/>
        <w:rPr>
          <w:sz w:val="24"/>
          <w:szCs w:val="24"/>
        </w:rPr>
      </w:pPr>
    </w:p>
    <w:p w14:paraId="35D4CFA4" w14:textId="77777777" w:rsidR="00992C4E" w:rsidRPr="00992C4E" w:rsidRDefault="00992C4E" w:rsidP="00992C4E">
      <w:pPr>
        <w:tabs>
          <w:tab w:val="left" w:pos="851"/>
        </w:tabs>
        <w:ind w:left="851"/>
        <w:rPr>
          <w:sz w:val="24"/>
          <w:szCs w:val="24"/>
        </w:rPr>
      </w:pPr>
      <w:r w:rsidRPr="00992C4E">
        <w:rPr>
          <w:sz w:val="24"/>
          <w:szCs w:val="24"/>
        </w:rPr>
        <w:t>Dexamfetamin kan forsinke absorptionen af antikonvulsiva (f.eks. phenobarbital, phenytoin, primidon og ethosuximid).</w:t>
      </w:r>
    </w:p>
    <w:p w14:paraId="402EA3CA" w14:textId="77777777" w:rsidR="00992C4E" w:rsidRPr="00992C4E" w:rsidRDefault="00992C4E" w:rsidP="00992C4E">
      <w:pPr>
        <w:tabs>
          <w:tab w:val="left" w:pos="851"/>
        </w:tabs>
        <w:ind w:left="851"/>
        <w:rPr>
          <w:sz w:val="24"/>
          <w:szCs w:val="24"/>
        </w:rPr>
      </w:pPr>
    </w:p>
    <w:p w14:paraId="584E54B9" w14:textId="77777777" w:rsidR="00992C4E" w:rsidRPr="00992C4E" w:rsidRDefault="00992C4E" w:rsidP="00992C4E">
      <w:pPr>
        <w:tabs>
          <w:tab w:val="left" w:pos="851"/>
        </w:tabs>
        <w:ind w:left="851"/>
        <w:rPr>
          <w:sz w:val="24"/>
          <w:szCs w:val="24"/>
          <w:u w:val="single"/>
        </w:rPr>
      </w:pPr>
      <w:r w:rsidRPr="00992C4E">
        <w:rPr>
          <w:sz w:val="24"/>
          <w:szCs w:val="24"/>
          <w:u w:val="single"/>
        </w:rPr>
        <w:t>Brug sammen med alkohol</w:t>
      </w:r>
    </w:p>
    <w:p w14:paraId="55050ED0" w14:textId="77777777" w:rsidR="00992C4E" w:rsidRPr="00992C4E" w:rsidRDefault="00992C4E" w:rsidP="00992C4E">
      <w:pPr>
        <w:tabs>
          <w:tab w:val="left" w:pos="851"/>
        </w:tabs>
        <w:ind w:left="851"/>
        <w:rPr>
          <w:sz w:val="24"/>
          <w:szCs w:val="24"/>
        </w:rPr>
      </w:pPr>
      <w:r w:rsidRPr="00992C4E">
        <w:rPr>
          <w:sz w:val="24"/>
          <w:szCs w:val="24"/>
        </w:rPr>
        <w:t>Alkohol kan forværre CNS-bivirkningerne af psykoaktive lægemidler, herunder dexamfetamin. Derfor bør patienter afholde sig fra alkohol under behandlingen.</w:t>
      </w:r>
    </w:p>
    <w:p w14:paraId="3E162EA9" w14:textId="77777777" w:rsidR="00992C4E" w:rsidRPr="00992C4E" w:rsidRDefault="00992C4E" w:rsidP="00992C4E">
      <w:pPr>
        <w:tabs>
          <w:tab w:val="left" w:pos="851"/>
        </w:tabs>
        <w:ind w:left="851"/>
        <w:rPr>
          <w:sz w:val="24"/>
          <w:szCs w:val="24"/>
        </w:rPr>
      </w:pPr>
    </w:p>
    <w:p w14:paraId="7408CEDA" w14:textId="77777777" w:rsidR="00992C4E" w:rsidRPr="00992C4E" w:rsidRDefault="00992C4E" w:rsidP="00992C4E">
      <w:pPr>
        <w:tabs>
          <w:tab w:val="left" w:pos="851"/>
        </w:tabs>
        <w:ind w:left="851"/>
        <w:rPr>
          <w:sz w:val="24"/>
          <w:szCs w:val="24"/>
        </w:rPr>
      </w:pPr>
      <w:r w:rsidRPr="00992C4E">
        <w:rPr>
          <w:sz w:val="24"/>
          <w:szCs w:val="24"/>
        </w:rPr>
        <w:lastRenderedPageBreak/>
        <w:t>Phenothiaziner, f.eks. chlorpromazin, blokerer dopaminreceptorerne og hæmmer dermed amfetaminers centralstimulerende virkning og kan anvendes til behandling af amfetaminforgiftning.</w:t>
      </w:r>
    </w:p>
    <w:p w14:paraId="10F469A6" w14:textId="77777777" w:rsidR="00992C4E" w:rsidRPr="00992C4E" w:rsidRDefault="00992C4E" w:rsidP="00992C4E">
      <w:pPr>
        <w:tabs>
          <w:tab w:val="left" w:pos="851"/>
        </w:tabs>
        <w:ind w:left="851"/>
        <w:rPr>
          <w:sz w:val="24"/>
          <w:szCs w:val="24"/>
        </w:rPr>
      </w:pPr>
    </w:p>
    <w:p w14:paraId="0B85C0E0" w14:textId="77777777" w:rsidR="00992C4E" w:rsidRPr="00992C4E" w:rsidRDefault="00992C4E" w:rsidP="00992C4E">
      <w:pPr>
        <w:tabs>
          <w:tab w:val="left" w:pos="851"/>
        </w:tabs>
        <w:ind w:left="851"/>
        <w:rPr>
          <w:sz w:val="24"/>
          <w:szCs w:val="24"/>
          <w:u w:val="single"/>
        </w:rPr>
      </w:pPr>
      <w:r w:rsidRPr="00992C4E">
        <w:rPr>
          <w:sz w:val="24"/>
          <w:szCs w:val="24"/>
          <w:u w:val="single"/>
        </w:rPr>
        <w:t>Interaktioner med laboratorieprøver</w:t>
      </w:r>
    </w:p>
    <w:p w14:paraId="662AF618" w14:textId="77777777" w:rsidR="00992C4E" w:rsidRPr="00992C4E" w:rsidRDefault="00992C4E" w:rsidP="00992C4E">
      <w:pPr>
        <w:tabs>
          <w:tab w:val="left" w:pos="851"/>
        </w:tabs>
        <w:ind w:left="851"/>
        <w:rPr>
          <w:sz w:val="24"/>
          <w:szCs w:val="24"/>
        </w:rPr>
      </w:pPr>
      <w:r w:rsidRPr="00992C4E">
        <w:rPr>
          <w:sz w:val="24"/>
          <w:szCs w:val="24"/>
        </w:rPr>
        <w:t>Amfetaminer kan forårsage en signifikant stigning i plasmaniveauet af kortikosteroider. Denne stigning er højest om aftenen. Amfetaminer kan interferere med steroidbestemmelser i urin.</w:t>
      </w:r>
    </w:p>
    <w:p w14:paraId="31017C33" w14:textId="77777777" w:rsidR="009260DE" w:rsidRPr="00C84483" w:rsidRDefault="009260DE" w:rsidP="009260DE">
      <w:pPr>
        <w:tabs>
          <w:tab w:val="left" w:pos="851"/>
        </w:tabs>
        <w:ind w:left="851"/>
        <w:rPr>
          <w:sz w:val="24"/>
          <w:szCs w:val="24"/>
        </w:rPr>
      </w:pPr>
    </w:p>
    <w:p w14:paraId="21067A42"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203D2C3" w14:textId="77777777" w:rsidR="004E27B4" w:rsidRPr="004E27B4" w:rsidRDefault="004E27B4" w:rsidP="004E27B4">
      <w:pPr>
        <w:tabs>
          <w:tab w:val="left" w:pos="851"/>
        </w:tabs>
        <w:ind w:left="851"/>
        <w:rPr>
          <w:i/>
          <w:sz w:val="24"/>
          <w:szCs w:val="24"/>
        </w:rPr>
      </w:pPr>
    </w:p>
    <w:p w14:paraId="67B93ABC" w14:textId="77777777" w:rsidR="004E27B4" w:rsidRPr="004E27B4" w:rsidRDefault="004E27B4" w:rsidP="004E27B4">
      <w:pPr>
        <w:tabs>
          <w:tab w:val="left" w:pos="851"/>
        </w:tabs>
        <w:ind w:left="851"/>
        <w:rPr>
          <w:bCs/>
          <w:sz w:val="24"/>
          <w:szCs w:val="24"/>
          <w:u w:val="single"/>
        </w:rPr>
      </w:pPr>
      <w:r w:rsidRPr="004E27B4">
        <w:rPr>
          <w:bCs/>
          <w:sz w:val="24"/>
          <w:szCs w:val="24"/>
          <w:u w:val="single"/>
        </w:rPr>
        <w:t>Fertilitet</w:t>
      </w:r>
    </w:p>
    <w:p w14:paraId="09037E07" w14:textId="77777777" w:rsidR="004E27B4" w:rsidRPr="004E27B4" w:rsidRDefault="004E27B4" w:rsidP="004E27B4">
      <w:pPr>
        <w:tabs>
          <w:tab w:val="left" w:pos="851"/>
        </w:tabs>
        <w:ind w:left="851"/>
        <w:rPr>
          <w:bCs/>
          <w:sz w:val="24"/>
          <w:szCs w:val="24"/>
        </w:rPr>
      </w:pPr>
      <w:r w:rsidRPr="004E27B4">
        <w:rPr>
          <w:sz w:val="24"/>
          <w:szCs w:val="24"/>
        </w:rPr>
        <w:t>Dexamfetamins virkning på fertiliteten og den tidlige embryonudvikling er ikke blevet undersøgt i reproduktionsstudier hos dyr. Amfetamin har ikke udvist skadelige virkninger på fertiliteten i et rottestudie. Dexamfetamins virkning på human fertilitet er ikke blevet undersøgt.</w:t>
      </w:r>
    </w:p>
    <w:p w14:paraId="66068771" w14:textId="77777777" w:rsidR="004E27B4" w:rsidRPr="004E27B4" w:rsidRDefault="004E27B4" w:rsidP="004E27B4">
      <w:pPr>
        <w:tabs>
          <w:tab w:val="left" w:pos="851"/>
        </w:tabs>
        <w:ind w:left="851"/>
        <w:rPr>
          <w:bCs/>
          <w:sz w:val="24"/>
          <w:szCs w:val="24"/>
        </w:rPr>
      </w:pPr>
    </w:p>
    <w:p w14:paraId="2386DD08" w14:textId="77777777" w:rsidR="004E27B4" w:rsidRPr="004E27B4" w:rsidRDefault="004E27B4" w:rsidP="004E27B4">
      <w:pPr>
        <w:tabs>
          <w:tab w:val="left" w:pos="851"/>
        </w:tabs>
        <w:ind w:left="851"/>
        <w:rPr>
          <w:bCs/>
          <w:sz w:val="24"/>
          <w:szCs w:val="24"/>
          <w:u w:val="single"/>
        </w:rPr>
      </w:pPr>
      <w:r w:rsidRPr="004E27B4">
        <w:rPr>
          <w:bCs/>
          <w:sz w:val="24"/>
          <w:szCs w:val="24"/>
          <w:u w:val="single"/>
        </w:rPr>
        <w:t>Graviditet</w:t>
      </w:r>
    </w:p>
    <w:p w14:paraId="5DCAB58D" w14:textId="77777777" w:rsidR="004E27B4" w:rsidRPr="004E27B4" w:rsidRDefault="004E27B4" w:rsidP="004E27B4">
      <w:pPr>
        <w:tabs>
          <w:tab w:val="left" w:pos="851"/>
        </w:tabs>
        <w:ind w:left="851"/>
        <w:rPr>
          <w:sz w:val="24"/>
          <w:szCs w:val="24"/>
        </w:rPr>
      </w:pPr>
      <w:r w:rsidRPr="004E27B4">
        <w:rPr>
          <w:sz w:val="24"/>
          <w:szCs w:val="24"/>
        </w:rPr>
        <w:t>Data fra et kohortestudie af i alt cirka 5.570 graviditeter med eksponering for amfetamin i første trimester tyder ikke på en øget risiko for medfødte misdannelser. Data fra et andet kohortestudie af cirka 3.100 graviditeter med eksponering for amfetamin i de første 20 uger af graviditeten tyder på en øget risiko for præeklampsi og for tidlig fødsel.</w:t>
      </w:r>
    </w:p>
    <w:p w14:paraId="44A3B7CA" w14:textId="77777777" w:rsidR="004E27B4" w:rsidRPr="004E27B4" w:rsidRDefault="004E27B4" w:rsidP="004E27B4">
      <w:pPr>
        <w:tabs>
          <w:tab w:val="left" w:pos="851"/>
        </w:tabs>
        <w:ind w:left="851"/>
        <w:rPr>
          <w:sz w:val="24"/>
          <w:szCs w:val="24"/>
        </w:rPr>
      </w:pPr>
    </w:p>
    <w:p w14:paraId="57CEAADB" w14:textId="77777777" w:rsidR="004E27B4" w:rsidRPr="004E27B4" w:rsidRDefault="004E27B4" w:rsidP="004E27B4">
      <w:pPr>
        <w:tabs>
          <w:tab w:val="left" w:pos="851"/>
        </w:tabs>
        <w:ind w:left="851"/>
        <w:rPr>
          <w:sz w:val="24"/>
          <w:szCs w:val="24"/>
        </w:rPr>
      </w:pPr>
      <w:r w:rsidRPr="004E27B4">
        <w:rPr>
          <w:sz w:val="24"/>
          <w:szCs w:val="24"/>
        </w:rPr>
        <w:t>Børn af mødre, som er afhængige af amfetamin, har vist sig at have en øget risiko for præmaturitet og lavere fødselsvægt.</w:t>
      </w:r>
    </w:p>
    <w:p w14:paraId="2E7D71AC" w14:textId="77777777" w:rsidR="004E27B4" w:rsidRPr="004E27B4" w:rsidRDefault="004E27B4" w:rsidP="004E27B4">
      <w:pPr>
        <w:tabs>
          <w:tab w:val="left" w:pos="851"/>
        </w:tabs>
        <w:ind w:left="851"/>
        <w:rPr>
          <w:sz w:val="24"/>
          <w:szCs w:val="24"/>
        </w:rPr>
      </w:pPr>
    </w:p>
    <w:p w14:paraId="1D7E8C5B" w14:textId="77777777" w:rsidR="004E27B4" w:rsidRPr="004E27B4" w:rsidRDefault="004E27B4" w:rsidP="004E27B4">
      <w:pPr>
        <w:tabs>
          <w:tab w:val="left" w:pos="851"/>
        </w:tabs>
        <w:ind w:left="851"/>
        <w:rPr>
          <w:sz w:val="24"/>
          <w:szCs w:val="24"/>
        </w:rPr>
      </w:pPr>
      <w:r w:rsidRPr="004E27B4">
        <w:rPr>
          <w:sz w:val="24"/>
          <w:szCs w:val="24"/>
        </w:rPr>
        <w:t>Desuden kan disse børn udvikle abstinenssymptomer som dysfori, herunder hyperexcitabilitet og udtalt udmattelse.</w:t>
      </w:r>
    </w:p>
    <w:p w14:paraId="1ADB53BB" w14:textId="77777777" w:rsidR="004E27B4" w:rsidRPr="004E27B4" w:rsidRDefault="004E27B4" w:rsidP="004E27B4">
      <w:pPr>
        <w:tabs>
          <w:tab w:val="left" w:pos="851"/>
        </w:tabs>
        <w:ind w:left="851"/>
        <w:rPr>
          <w:sz w:val="24"/>
          <w:szCs w:val="24"/>
        </w:rPr>
      </w:pPr>
    </w:p>
    <w:p w14:paraId="6B27EA26" w14:textId="77777777" w:rsidR="004E27B4" w:rsidRPr="004E27B4" w:rsidRDefault="004E27B4" w:rsidP="004E27B4">
      <w:pPr>
        <w:tabs>
          <w:tab w:val="left" w:pos="851"/>
        </w:tabs>
        <w:ind w:left="851"/>
        <w:rPr>
          <w:sz w:val="24"/>
          <w:szCs w:val="24"/>
        </w:rPr>
      </w:pPr>
      <w:r w:rsidRPr="004E27B4">
        <w:rPr>
          <w:sz w:val="24"/>
          <w:szCs w:val="24"/>
        </w:rPr>
        <w:t>Resultaterne af dyreforsøg tyder på, at høje doser af dexamfetamin kan forårsage reproduktionstoksicitet (se pkt. 5.3). Dexamfetamin bør ikke anvendes under graviditeten. Kvinder i den fertile alder skal stoppe med at bruge dexamfetamin, hvis de planlægger at blive gravide.</w:t>
      </w:r>
    </w:p>
    <w:p w14:paraId="754E9D00" w14:textId="77777777" w:rsidR="004E27B4" w:rsidRPr="004E27B4" w:rsidRDefault="004E27B4" w:rsidP="004E27B4">
      <w:pPr>
        <w:tabs>
          <w:tab w:val="left" w:pos="851"/>
        </w:tabs>
        <w:ind w:left="851"/>
        <w:rPr>
          <w:sz w:val="24"/>
          <w:szCs w:val="24"/>
        </w:rPr>
      </w:pPr>
    </w:p>
    <w:p w14:paraId="63EA0A19" w14:textId="77777777" w:rsidR="004E27B4" w:rsidRPr="004E27B4" w:rsidRDefault="004E27B4" w:rsidP="004E27B4">
      <w:pPr>
        <w:tabs>
          <w:tab w:val="left" w:pos="851"/>
        </w:tabs>
        <w:ind w:left="851"/>
        <w:rPr>
          <w:sz w:val="24"/>
          <w:szCs w:val="24"/>
          <w:u w:val="single"/>
        </w:rPr>
      </w:pPr>
      <w:r w:rsidRPr="004E27B4">
        <w:rPr>
          <w:sz w:val="24"/>
          <w:szCs w:val="24"/>
          <w:u w:val="single"/>
        </w:rPr>
        <w:t>Amning</w:t>
      </w:r>
    </w:p>
    <w:p w14:paraId="1E7D0143" w14:textId="77777777" w:rsidR="004E27B4" w:rsidRPr="004E27B4" w:rsidRDefault="004E27B4" w:rsidP="004E27B4">
      <w:pPr>
        <w:tabs>
          <w:tab w:val="left" w:pos="851"/>
        </w:tabs>
        <w:ind w:left="851"/>
        <w:rPr>
          <w:sz w:val="24"/>
          <w:szCs w:val="24"/>
        </w:rPr>
      </w:pPr>
      <w:r w:rsidRPr="004E27B4">
        <w:rPr>
          <w:sz w:val="24"/>
          <w:szCs w:val="24"/>
        </w:rPr>
        <w:t>Dexamfetamin udskilles i human mælk. En risiko for nyfødte/spædbørn kan ikke udelukkes.</w:t>
      </w:r>
    </w:p>
    <w:p w14:paraId="3CA635F1" w14:textId="77777777" w:rsidR="004E27B4" w:rsidRPr="004E27B4" w:rsidRDefault="004E27B4" w:rsidP="004E27B4">
      <w:pPr>
        <w:tabs>
          <w:tab w:val="left" w:pos="851"/>
        </w:tabs>
        <w:ind w:left="851"/>
        <w:rPr>
          <w:sz w:val="24"/>
          <w:szCs w:val="24"/>
        </w:rPr>
      </w:pPr>
    </w:p>
    <w:p w14:paraId="4F7026C8" w14:textId="77777777" w:rsidR="004E27B4" w:rsidRPr="004E27B4" w:rsidRDefault="004E27B4" w:rsidP="004E27B4">
      <w:pPr>
        <w:tabs>
          <w:tab w:val="left" w:pos="851"/>
        </w:tabs>
        <w:ind w:left="851"/>
        <w:rPr>
          <w:sz w:val="24"/>
          <w:szCs w:val="24"/>
        </w:rPr>
      </w:pPr>
      <w:r w:rsidRPr="004E27B4">
        <w:rPr>
          <w:sz w:val="24"/>
          <w:szCs w:val="24"/>
        </w:rPr>
        <w:t>Det skal besluttes, om amning skal ophøre eller behandling med dexamfetamin seponeres, idet der tages højde for fordelene ved amning for barnet i forhold til de terapeutiske fordele for moderen.</w:t>
      </w:r>
    </w:p>
    <w:p w14:paraId="0D1DA830" w14:textId="77777777" w:rsidR="009260DE" w:rsidRPr="00C84483" w:rsidRDefault="009260DE" w:rsidP="009260DE">
      <w:pPr>
        <w:tabs>
          <w:tab w:val="left" w:pos="851"/>
        </w:tabs>
        <w:ind w:left="851"/>
        <w:rPr>
          <w:sz w:val="24"/>
          <w:szCs w:val="24"/>
        </w:rPr>
      </w:pPr>
    </w:p>
    <w:p w14:paraId="45CA03D7"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3731A4C" w14:textId="25DCECE3" w:rsidR="004E27B4" w:rsidRPr="004E27B4" w:rsidRDefault="004E27B4" w:rsidP="004E27B4">
      <w:pPr>
        <w:tabs>
          <w:tab w:val="left" w:pos="851"/>
        </w:tabs>
        <w:ind w:left="851"/>
        <w:rPr>
          <w:sz w:val="24"/>
          <w:szCs w:val="24"/>
        </w:rPr>
      </w:pPr>
      <w:r w:rsidRPr="004E27B4">
        <w:rPr>
          <w:sz w:val="24"/>
          <w:szCs w:val="24"/>
        </w:rPr>
        <w:t>Mærkning</w:t>
      </w:r>
      <w:r w:rsidR="00C53F4D">
        <w:rPr>
          <w:sz w:val="24"/>
          <w:szCs w:val="24"/>
        </w:rPr>
        <w:t>.</w:t>
      </w:r>
    </w:p>
    <w:p w14:paraId="01C4BD8A" w14:textId="77777777" w:rsidR="004E27B4" w:rsidRPr="004E27B4" w:rsidRDefault="004E27B4" w:rsidP="004E27B4">
      <w:pPr>
        <w:tabs>
          <w:tab w:val="left" w:pos="851"/>
        </w:tabs>
        <w:ind w:left="851"/>
        <w:rPr>
          <w:sz w:val="24"/>
          <w:szCs w:val="24"/>
        </w:rPr>
      </w:pPr>
      <w:r w:rsidRPr="004E27B4">
        <w:rPr>
          <w:sz w:val="24"/>
          <w:szCs w:val="24"/>
        </w:rPr>
        <w:t>Dexamfetamin kan på grund af bivirkninger, såsom svimmelhed, døsighed og synsforstyrrelser, herunder akkommodationsproblemer, diplopi og sløret syn, påvirke evnen til at føre motorkøretøj eller betjene maskiner i moderat grad. Patienterne skal advares om disse mulige virkninger og rådes til at undgå potentielt farlige aktiviteter, såsom at føre motorkøretøj eller betjene maskiner, hvis de får sådanne virkninger.</w:t>
      </w:r>
    </w:p>
    <w:p w14:paraId="5A08E524" w14:textId="27787BCF" w:rsidR="00C53F4D" w:rsidRDefault="00C53F4D">
      <w:pPr>
        <w:rPr>
          <w:sz w:val="24"/>
          <w:szCs w:val="24"/>
        </w:rPr>
      </w:pPr>
      <w:r>
        <w:rPr>
          <w:sz w:val="24"/>
          <w:szCs w:val="24"/>
        </w:rPr>
        <w:br w:type="page"/>
      </w:r>
    </w:p>
    <w:p w14:paraId="543288A4" w14:textId="77777777" w:rsidR="009260DE" w:rsidRPr="00C84483" w:rsidRDefault="009260DE" w:rsidP="009260DE">
      <w:pPr>
        <w:tabs>
          <w:tab w:val="left" w:pos="851"/>
        </w:tabs>
        <w:ind w:left="851"/>
        <w:rPr>
          <w:sz w:val="24"/>
          <w:szCs w:val="24"/>
        </w:rPr>
      </w:pPr>
    </w:p>
    <w:p w14:paraId="224B8A4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4170C4C" w14:textId="77777777" w:rsidR="004E27B4" w:rsidRPr="004E27B4" w:rsidRDefault="004E27B4" w:rsidP="004E27B4">
      <w:pPr>
        <w:tabs>
          <w:tab w:val="left" w:pos="851"/>
        </w:tabs>
        <w:ind w:left="851"/>
        <w:rPr>
          <w:bCs/>
          <w:sz w:val="24"/>
          <w:szCs w:val="24"/>
        </w:rPr>
      </w:pPr>
      <w:r w:rsidRPr="004E27B4">
        <w:rPr>
          <w:sz w:val="24"/>
          <w:szCs w:val="24"/>
        </w:rPr>
        <w:t>Oplysningerne om hyppigheden af disse virkninger er indhentet fra offentliggjorte kliniske studier og metaanalyser samt sikkerhedsoplysninger fra den britiske lægemiddelstyrelse (MHRA).</w:t>
      </w:r>
    </w:p>
    <w:p w14:paraId="433F85D1" w14:textId="77777777" w:rsidR="004E27B4" w:rsidRPr="004E27B4" w:rsidRDefault="004E27B4" w:rsidP="004E27B4">
      <w:pPr>
        <w:tabs>
          <w:tab w:val="left" w:pos="851"/>
        </w:tabs>
        <w:ind w:left="851"/>
        <w:rPr>
          <w:bCs/>
          <w:sz w:val="24"/>
          <w:szCs w:val="24"/>
        </w:rPr>
      </w:pPr>
    </w:p>
    <w:p w14:paraId="76FD8454" w14:textId="77777777" w:rsidR="004E27B4" w:rsidRPr="004E27B4" w:rsidRDefault="004E27B4" w:rsidP="004E27B4">
      <w:pPr>
        <w:tabs>
          <w:tab w:val="left" w:pos="851"/>
        </w:tabs>
        <w:ind w:left="851"/>
        <w:rPr>
          <w:bCs/>
          <w:sz w:val="24"/>
          <w:szCs w:val="24"/>
        </w:rPr>
      </w:pPr>
      <w:r w:rsidRPr="004E27B4">
        <w:rPr>
          <w:sz w:val="24"/>
          <w:szCs w:val="24"/>
        </w:rPr>
        <w:t>Vurderingen af bivirkninger er baseret på følgende kategorier:</w:t>
      </w:r>
    </w:p>
    <w:p w14:paraId="76CA8FCF" w14:textId="77777777" w:rsidR="004E27B4" w:rsidRPr="004E27B4" w:rsidRDefault="004E27B4" w:rsidP="004E27B4">
      <w:pPr>
        <w:tabs>
          <w:tab w:val="left" w:pos="851"/>
        </w:tabs>
        <w:ind w:left="851"/>
        <w:rPr>
          <w:bCs/>
          <w:sz w:val="24"/>
          <w:szCs w:val="24"/>
        </w:rPr>
      </w:pPr>
    </w:p>
    <w:p w14:paraId="53FBFDCC" w14:textId="77777777" w:rsidR="004E27B4" w:rsidRPr="004E27B4" w:rsidRDefault="004E27B4" w:rsidP="004E27B4">
      <w:pPr>
        <w:tabs>
          <w:tab w:val="left" w:pos="851"/>
        </w:tabs>
        <w:ind w:left="851"/>
        <w:rPr>
          <w:bCs/>
          <w:sz w:val="24"/>
          <w:szCs w:val="24"/>
        </w:rPr>
      </w:pPr>
      <w:r w:rsidRPr="004E27B4">
        <w:rPr>
          <w:sz w:val="24"/>
          <w:szCs w:val="24"/>
        </w:rPr>
        <w:t>Meget almindelig (≥ 1/10)</w:t>
      </w:r>
    </w:p>
    <w:p w14:paraId="05444FDB" w14:textId="77777777" w:rsidR="004E27B4" w:rsidRPr="004E27B4" w:rsidRDefault="004E27B4" w:rsidP="004E27B4">
      <w:pPr>
        <w:tabs>
          <w:tab w:val="left" w:pos="851"/>
        </w:tabs>
        <w:ind w:left="851"/>
        <w:rPr>
          <w:bCs/>
          <w:sz w:val="24"/>
          <w:szCs w:val="24"/>
        </w:rPr>
      </w:pPr>
      <w:r w:rsidRPr="004E27B4">
        <w:rPr>
          <w:sz w:val="24"/>
          <w:szCs w:val="24"/>
        </w:rPr>
        <w:t>Almindelig (≥ 1/100 til &lt; 1/10)</w:t>
      </w:r>
    </w:p>
    <w:p w14:paraId="28B848BF" w14:textId="77777777" w:rsidR="004E27B4" w:rsidRPr="004E27B4" w:rsidRDefault="004E27B4" w:rsidP="004E27B4">
      <w:pPr>
        <w:tabs>
          <w:tab w:val="left" w:pos="851"/>
        </w:tabs>
        <w:ind w:left="851"/>
        <w:rPr>
          <w:bCs/>
          <w:sz w:val="24"/>
          <w:szCs w:val="24"/>
        </w:rPr>
      </w:pPr>
      <w:r w:rsidRPr="004E27B4">
        <w:rPr>
          <w:sz w:val="24"/>
          <w:szCs w:val="24"/>
        </w:rPr>
        <w:t>Ikke almindelig (≥ 1/1.000 til &lt; 1/100)</w:t>
      </w:r>
    </w:p>
    <w:p w14:paraId="40CB861A" w14:textId="77777777" w:rsidR="004E27B4" w:rsidRPr="004E27B4" w:rsidRDefault="004E27B4" w:rsidP="004E27B4">
      <w:pPr>
        <w:tabs>
          <w:tab w:val="left" w:pos="851"/>
        </w:tabs>
        <w:ind w:left="851"/>
        <w:rPr>
          <w:bCs/>
          <w:sz w:val="24"/>
          <w:szCs w:val="24"/>
        </w:rPr>
      </w:pPr>
      <w:r w:rsidRPr="004E27B4">
        <w:rPr>
          <w:sz w:val="24"/>
          <w:szCs w:val="24"/>
        </w:rPr>
        <w:t>Sjælden (≥ 1/10.000 til &lt; 1/1.000)</w:t>
      </w:r>
    </w:p>
    <w:p w14:paraId="5AE46E8F" w14:textId="77777777" w:rsidR="004E27B4" w:rsidRPr="004E27B4" w:rsidRDefault="004E27B4" w:rsidP="004E27B4">
      <w:pPr>
        <w:tabs>
          <w:tab w:val="left" w:pos="851"/>
        </w:tabs>
        <w:ind w:left="851"/>
        <w:rPr>
          <w:bCs/>
          <w:sz w:val="24"/>
          <w:szCs w:val="24"/>
        </w:rPr>
      </w:pPr>
      <w:r w:rsidRPr="004E27B4">
        <w:rPr>
          <w:sz w:val="24"/>
          <w:szCs w:val="24"/>
        </w:rPr>
        <w:t>Meget sjælden (&lt; 1/10.000)</w:t>
      </w:r>
    </w:p>
    <w:p w14:paraId="087238FF" w14:textId="77777777" w:rsidR="004E27B4" w:rsidRPr="004E27B4" w:rsidRDefault="004E27B4" w:rsidP="004E27B4">
      <w:pPr>
        <w:tabs>
          <w:tab w:val="left" w:pos="851"/>
        </w:tabs>
        <w:ind w:left="851"/>
        <w:rPr>
          <w:bCs/>
          <w:sz w:val="24"/>
          <w:szCs w:val="24"/>
        </w:rPr>
      </w:pPr>
      <w:r w:rsidRPr="004E27B4">
        <w:rPr>
          <w:sz w:val="24"/>
          <w:szCs w:val="24"/>
        </w:rPr>
        <w:t>Ikke kendt (kan ikke estimeres ud fra forhåndenværende data)</w:t>
      </w:r>
    </w:p>
    <w:p w14:paraId="21014855" w14:textId="77777777" w:rsidR="004E27B4" w:rsidRPr="004E27B4" w:rsidRDefault="004E27B4" w:rsidP="004E27B4">
      <w:pPr>
        <w:tabs>
          <w:tab w:val="left" w:pos="851"/>
        </w:tabs>
        <w:ind w:left="851"/>
        <w:rPr>
          <w:bCs/>
          <w:sz w:val="24"/>
          <w:szCs w:val="24"/>
        </w:rPr>
      </w:pPr>
    </w:p>
    <w:p w14:paraId="4940B979" w14:textId="77777777" w:rsidR="004E27B4" w:rsidRPr="004E27B4" w:rsidRDefault="004E27B4" w:rsidP="004E27B4">
      <w:pPr>
        <w:tabs>
          <w:tab w:val="left" w:pos="851"/>
        </w:tabs>
        <w:ind w:left="851"/>
        <w:rPr>
          <w:bCs/>
          <w:sz w:val="24"/>
          <w:szCs w:val="24"/>
          <w:u w:val="single"/>
        </w:rPr>
      </w:pPr>
      <w:r w:rsidRPr="004E27B4">
        <w:rPr>
          <w:bCs/>
          <w:sz w:val="24"/>
          <w:szCs w:val="24"/>
          <w:u w:val="single"/>
        </w:rPr>
        <w:t>Blod og lymfesystem</w:t>
      </w:r>
    </w:p>
    <w:p w14:paraId="53183391" w14:textId="77777777" w:rsidR="004E27B4" w:rsidRPr="004E27B4" w:rsidRDefault="004E27B4" w:rsidP="004E27B4">
      <w:pPr>
        <w:tabs>
          <w:tab w:val="left" w:pos="851"/>
        </w:tabs>
        <w:ind w:left="851"/>
        <w:rPr>
          <w:bCs/>
          <w:sz w:val="24"/>
          <w:szCs w:val="24"/>
        </w:rPr>
      </w:pPr>
      <w:r w:rsidRPr="004E27B4">
        <w:rPr>
          <w:sz w:val="24"/>
          <w:szCs w:val="24"/>
        </w:rPr>
        <w:t>Meget sjælden: Anæmi, leukopeni, trombocytopeni, trombocytopenisk purpura.</w:t>
      </w:r>
    </w:p>
    <w:p w14:paraId="627F2EFF" w14:textId="77777777" w:rsidR="004E27B4" w:rsidRPr="004E27B4" w:rsidRDefault="004E27B4" w:rsidP="004E27B4">
      <w:pPr>
        <w:tabs>
          <w:tab w:val="left" w:pos="851"/>
        </w:tabs>
        <w:ind w:left="851"/>
        <w:rPr>
          <w:bCs/>
          <w:sz w:val="24"/>
          <w:szCs w:val="24"/>
        </w:rPr>
      </w:pPr>
    </w:p>
    <w:p w14:paraId="443AC700" w14:textId="77777777" w:rsidR="004E27B4" w:rsidRPr="004E27B4" w:rsidRDefault="004E27B4" w:rsidP="004E27B4">
      <w:pPr>
        <w:tabs>
          <w:tab w:val="left" w:pos="851"/>
        </w:tabs>
        <w:ind w:left="851"/>
        <w:rPr>
          <w:bCs/>
          <w:sz w:val="24"/>
          <w:szCs w:val="24"/>
          <w:u w:val="single"/>
        </w:rPr>
      </w:pPr>
      <w:r w:rsidRPr="004E27B4">
        <w:rPr>
          <w:bCs/>
          <w:sz w:val="24"/>
          <w:szCs w:val="24"/>
          <w:u w:val="single"/>
        </w:rPr>
        <w:t>Hjerte</w:t>
      </w:r>
    </w:p>
    <w:p w14:paraId="1DF12717" w14:textId="77777777" w:rsidR="004E27B4" w:rsidRPr="004E27B4" w:rsidRDefault="004E27B4" w:rsidP="004E27B4">
      <w:pPr>
        <w:tabs>
          <w:tab w:val="left" w:pos="851"/>
        </w:tabs>
        <w:ind w:left="851"/>
        <w:rPr>
          <w:bCs/>
          <w:sz w:val="24"/>
          <w:szCs w:val="24"/>
        </w:rPr>
      </w:pPr>
      <w:r w:rsidRPr="004E27B4">
        <w:rPr>
          <w:sz w:val="24"/>
          <w:szCs w:val="24"/>
        </w:rPr>
        <w:t>Almindelig: Arytmi, palpitationer, takykardi.</w:t>
      </w:r>
    </w:p>
    <w:p w14:paraId="477559E6" w14:textId="77777777" w:rsidR="004E27B4" w:rsidRPr="004E27B4" w:rsidRDefault="004E27B4" w:rsidP="004E27B4">
      <w:pPr>
        <w:tabs>
          <w:tab w:val="left" w:pos="851"/>
        </w:tabs>
        <w:ind w:left="851"/>
        <w:rPr>
          <w:bCs/>
          <w:sz w:val="24"/>
          <w:szCs w:val="24"/>
        </w:rPr>
      </w:pPr>
      <w:r w:rsidRPr="004E27B4">
        <w:rPr>
          <w:sz w:val="24"/>
          <w:szCs w:val="24"/>
        </w:rPr>
        <w:t>Sjælden: Angina pectoris.</w:t>
      </w:r>
    </w:p>
    <w:p w14:paraId="7C069D66" w14:textId="77777777" w:rsidR="004E27B4" w:rsidRPr="004E27B4" w:rsidRDefault="004E27B4" w:rsidP="004E27B4">
      <w:pPr>
        <w:tabs>
          <w:tab w:val="left" w:pos="851"/>
        </w:tabs>
        <w:ind w:left="851"/>
        <w:rPr>
          <w:bCs/>
          <w:sz w:val="24"/>
          <w:szCs w:val="24"/>
        </w:rPr>
      </w:pPr>
      <w:r w:rsidRPr="004E27B4">
        <w:rPr>
          <w:sz w:val="24"/>
          <w:szCs w:val="24"/>
        </w:rPr>
        <w:t>Meget sjælden: Hjertestop.</w:t>
      </w:r>
    </w:p>
    <w:p w14:paraId="24D151E2" w14:textId="77777777" w:rsidR="004E27B4" w:rsidRPr="004E27B4" w:rsidRDefault="004E27B4" w:rsidP="004E27B4">
      <w:pPr>
        <w:tabs>
          <w:tab w:val="left" w:pos="851"/>
        </w:tabs>
        <w:ind w:left="851"/>
        <w:rPr>
          <w:bCs/>
          <w:sz w:val="24"/>
          <w:szCs w:val="24"/>
        </w:rPr>
      </w:pPr>
      <w:r w:rsidRPr="004E27B4">
        <w:rPr>
          <w:sz w:val="24"/>
          <w:szCs w:val="24"/>
        </w:rPr>
        <w:t>Ikke kendt: Kardiomyopati, myokardieinfarkt, pludselig død (se pkt. 4.4).</w:t>
      </w:r>
    </w:p>
    <w:p w14:paraId="0D3F2073" w14:textId="77777777" w:rsidR="004E27B4" w:rsidRPr="004E27B4" w:rsidRDefault="004E27B4" w:rsidP="004E27B4">
      <w:pPr>
        <w:tabs>
          <w:tab w:val="left" w:pos="851"/>
        </w:tabs>
        <w:ind w:left="851"/>
        <w:rPr>
          <w:bCs/>
          <w:sz w:val="24"/>
          <w:szCs w:val="24"/>
        </w:rPr>
      </w:pPr>
    </w:p>
    <w:p w14:paraId="49CC8AFB" w14:textId="77777777" w:rsidR="004E27B4" w:rsidRPr="004E27B4" w:rsidRDefault="004E27B4" w:rsidP="004E27B4">
      <w:pPr>
        <w:tabs>
          <w:tab w:val="left" w:pos="851"/>
        </w:tabs>
        <w:ind w:left="851"/>
        <w:rPr>
          <w:bCs/>
          <w:sz w:val="24"/>
          <w:szCs w:val="24"/>
          <w:u w:val="single"/>
        </w:rPr>
      </w:pPr>
      <w:r w:rsidRPr="004E27B4">
        <w:rPr>
          <w:bCs/>
          <w:sz w:val="24"/>
          <w:szCs w:val="24"/>
          <w:u w:val="single"/>
        </w:rPr>
        <w:t xml:space="preserve">Medfødte, familiære og genetiske sygdomme </w:t>
      </w:r>
    </w:p>
    <w:p w14:paraId="46FCA9A8" w14:textId="77777777" w:rsidR="004E27B4" w:rsidRPr="004E27B4" w:rsidRDefault="004E27B4" w:rsidP="004E27B4">
      <w:pPr>
        <w:tabs>
          <w:tab w:val="left" w:pos="851"/>
        </w:tabs>
        <w:ind w:left="851"/>
        <w:rPr>
          <w:bCs/>
          <w:sz w:val="24"/>
          <w:szCs w:val="24"/>
        </w:rPr>
      </w:pPr>
      <w:r w:rsidRPr="004E27B4">
        <w:rPr>
          <w:sz w:val="24"/>
          <w:szCs w:val="24"/>
        </w:rPr>
        <w:t>Meget sjælden: Tourettes syndrom.</w:t>
      </w:r>
    </w:p>
    <w:p w14:paraId="66057024" w14:textId="77777777" w:rsidR="004E27B4" w:rsidRPr="004E27B4" w:rsidRDefault="004E27B4" w:rsidP="004E27B4">
      <w:pPr>
        <w:tabs>
          <w:tab w:val="left" w:pos="851"/>
        </w:tabs>
        <w:ind w:left="851"/>
        <w:rPr>
          <w:bCs/>
          <w:sz w:val="24"/>
          <w:szCs w:val="24"/>
        </w:rPr>
      </w:pPr>
    </w:p>
    <w:p w14:paraId="79ABF44F" w14:textId="77777777" w:rsidR="004E27B4" w:rsidRPr="004E27B4" w:rsidRDefault="004E27B4" w:rsidP="004E27B4">
      <w:pPr>
        <w:tabs>
          <w:tab w:val="left" w:pos="851"/>
        </w:tabs>
        <w:ind w:left="851"/>
        <w:rPr>
          <w:bCs/>
          <w:sz w:val="24"/>
          <w:szCs w:val="24"/>
          <w:u w:val="single"/>
        </w:rPr>
      </w:pPr>
      <w:r w:rsidRPr="004E27B4">
        <w:rPr>
          <w:bCs/>
          <w:sz w:val="24"/>
          <w:szCs w:val="24"/>
          <w:u w:val="single"/>
        </w:rPr>
        <w:t>Øjne</w:t>
      </w:r>
    </w:p>
    <w:p w14:paraId="54C875BB" w14:textId="77777777" w:rsidR="004E27B4" w:rsidRPr="004E27B4" w:rsidRDefault="004E27B4" w:rsidP="004E27B4">
      <w:pPr>
        <w:tabs>
          <w:tab w:val="left" w:pos="851"/>
        </w:tabs>
        <w:ind w:left="851"/>
        <w:rPr>
          <w:bCs/>
          <w:sz w:val="24"/>
          <w:szCs w:val="24"/>
        </w:rPr>
      </w:pPr>
      <w:r w:rsidRPr="004E27B4">
        <w:rPr>
          <w:sz w:val="24"/>
          <w:szCs w:val="24"/>
        </w:rPr>
        <w:t>Sjælden: Problemer med synsakkommodation, sløret syn, mydriasis.</w:t>
      </w:r>
    </w:p>
    <w:p w14:paraId="29596AAA" w14:textId="77777777" w:rsidR="004E27B4" w:rsidRPr="004E27B4" w:rsidRDefault="004E27B4" w:rsidP="004E27B4">
      <w:pPr>
        <w:tabs>
          <w:tab w:val="left" w:pos="851"/>
        </w:tabs>
        <w:ind w:left="851"/>
        <w:rPr>
          <w:bCs/>
          <w:sz w:val="24"/>
          <w:szCs w:val="24"/>
        </w:rPr>
      </w:pPr>
    </w:p>
    <w:p w14:paraId="665DCC87" w14:textId="77777777" w:rsidR="004E27B4" w:rsidRPr="004E27B4" w:rsidRDefault="004E27B4" w:rsidP="004E27B4">
      <w:pPr>
        <w:tabs>
          <w:tab w:val="left" w:pos="851"/>
        </w:tabs>
        <w:ind w:left="851"/>
        <w:rPr>
          <w:bCs/>
          <w:sz w:val="24"/>
          <w:szCs w:val="24"/>
          <w:u w:val="single"/>
        </w:rPr>
      </w:pPr>
      <w:r w:rsidRPr="004E27B4">
        <w:rPr>
          <w:bCs/>
          <w:sz w:val="24"/>
          <w:szCs w:val="24"/>
          <w:u w:val="single"/>
        </w:rPr>
        <w:t>Mave-tarm-kanalen</w:t>
      </w:r>
    </w:p>
    <w:p w14:paraId="377C4FE7" w14:textId="77777777" w:rsidR="004E27B4" w:rsidRPr="004E27B4" w:rsidRDefault="004E27B4" w:rsidP="004E27B4">
      <w:pPr>
        <w:tabs>
          <w:tab w:val="left" w:pos="851"/>
        </w:tabs>
        <w:ind w:left="851"/>
        <w:rPr>
          <w:bCs/>
          <w:sz w:val="24"/>
          <w:szCs w:val="24"/>
        </w:rPr>
      </w:pPr>
      <w:r w:rsidRPr="004E27B4">
        <w:rPr>
          <w:sz w:val="24"/>
          <w:szCs w:val="24"/>
        </w:rPr>
        <w:t>Almindelig: Mavesmerter og -kramper, kvalme, opkastning, mundtørhed.</w:t>
      </w:r>
    </w:p>
    <w:p w14:paraId="37122A3C" w14:textId="77777777" w:rsidR="004E27B4" w:rsidRPr="004E27B4" w:rsidRDefault="004E27B4" w:rsidP="004E27B4">
      <w:pPr>
        <w:tabs>
          <w:tab w:val="left" w:pos="851"/>
        </w:tabs>
        <w:ind w:left="851"/>
        <w:rPr>
          <w:bCs/>
          <w:sz w:val="24"/>
          <w:szCs w:val="24"/>
        </w:rPr>
      </w:pPr>
      <w:r w:rsidRPr="004E27B4">
        <w:rPr>
          <w:sz w:val="24"/>
          <w:szCs w:val="24"/>
        </w:rPr>
        <w:t>Disse virkninger forekommer som regel i starten af behandlingen og kan lindres ved samtidig indtagelse af mad.</w:t>
      </w:r>
    </w:p>
    <w:p w14:paraId="4EEB070E" w14:textId="77777777" w:rsidR="004E27B4" w:rsidRPr="004E27B4" w:rsidRDefault="004E27B4" w:rsidP="004E27B4">
      <w:pPr>
        <w:tabs>
          <w:tab w:val="left" w:pos="851"/>
        </w:tabs>
        <w:ind w:left="851"/>
        <w:rPr>
          <w:bCs/>
          <w:sz w:val="24"/>
          <w:szCs w:val="24"/>
        </w:rPr>
      </w:pPr>
      <w:r w:rsidRPr="004E27B4">
        <w:rPr>
          <w:sz w:val="24"/>
          <w:szCs w:val="24"/>
        </w:rPr>
        <w:t>Ikke kendt: Iskæmisk kolitis, diarré.</w:t>
      </w:r>
    </w:p>
    <w:p w14:paraId="297A73F6" w14:textId="77777777" w:rsidR="004E27B4" w:rsidRPr="004E27B4" w:rsidRDefault="004E27B4" w:rsidP="004E27B4">
      <w:pPr>
        <w:tabs>
          <w:tab w:val="left" w:pos="851"/>
        </w:tabs>
        <w:ind w:left="851"/>
        <w:rPr>
          <w:bCs/>
          <w:sz w:val="24"/>
          <w:szCs w:val="24"/>
        </w:rPr>
      </w:pPr>
    </w:p>
    <w:p w14:paraId="59BF6FF8" w14:textId="77777777" w:rsidR="004E27B4" w:rsidRPr="004E27B4" w:rsidRDefault="004E27B4" w:rsidP="004E27B4">
      <w:pPr>
        <w:tabs>
          <w:tab w:val="left" w:pos="851"/>
        </w:tabs>
        <w:ind w:left="851"/>
        <w:rPr>
          <w:bCs/>
          <w:sz w:val="24"/>
          <w:szCs w:val="24"/>
          <w:u w:val="single"/>
        </w:rPr>
      </w:pPr>
      <w:r w:rsidRPr="004E27B4">
        <w:rPr>
          <w:bCs/>
          <w:sz w:val="24"/>
          <w:szCs w:val="24"/>
          <w:u w:val="single"/>
        </w:rPr>
        <w:t>Almene symptomer og reaktioner på administrationsstedet</w:t>
      </w:r>
    </w:p>
    <w:p w14:paraId="20376180" w14:textId="77777777" w:rsidR="004E27B4" w:rsidRPr="004E27B4" w:rsidRDefault="004E27B4" w:rsidP="004E27B4">
      <w:pPr>
        <w:tabs>
          <w:tab w:val="left" w:pos="851"/>
        </w:tabs>
        <w:ind w:left="851"/>
        <w:rPr>
          <w:bCs/>
          <w:sz w:val="24"/>
          <w:szCs w:val="24"/>
        </w:rPr>
      </w:pPr>
      <w:r w:rsidRPr="004E27B4">
        <w:rPr>
          <w:sz w:val="24"/>
          <w:szCs w:val="24"/>
        </w:rPr>
        <w:t>Ikke kendt: Brystsmerter, hyperpyreksi.</w:t>
      </w:r>
    </w:p>
    <w:p w14:paraId="07A42E44" w14:textId="77777777" w:rsidR="004E27B4" w:rsidRPr="004E27B4" w:rsidRDefault="004E27B4" w:rsidP="004E27B4">
      <w:pPr>
        <w:tabs>
          <w:tab w:val="left" w:pos="851"/>
        </w:tabs>
        <w:ind w:left="851"/>
        <w:rPr>
          <w:bCs/>
          <w:sz w:val="24"/>
          <w:szCs w:val="24"/>
          <w:u w:val="single"/>
        </w:rPr>
      </w:pPr>
    </w:p>
    <w:p w14:paraId="408F941C" w14:textId="77777777" w:rsidR="004E27B4" w:rsidRPr="004E27B4" w:rsidRDefault="004E27B4" w:rsidP="004E27B4">
      <w:pPr>
        <w:tabs>
          <w:tab w:val="left" w:pos="851"/>
        </w:tabs>
        <w:ind w:left="851"/>
        <w:rPr>
          <w:bCs/>
          <w:sz w:val="24"/>
          <w:szCs w:val="24"/>
          <w:u w:val="single"/>
        </w:rPr>
      </w:pPr>
      <w:r w:rsidRPr="004E27B4">
        <w:rPr>
          <w:bCs/>
          <w:sz w:val="24"/>
          <w:szCs w:val="24"/>
          <w:u w:val="single"/>
        </w:rPr>
        <w:t>Lever og galdeveje</w:t>
      </w:r>
    </w:p>
    <w:p w14:paraId="5F31D2DB" w14:textId="77777777" w:rsidR="004E27B4" w:rsidRPr="004E27B4" w:rsidRDefault="004E27B4" w:rsidP="004E27B4">
      <w:pPr>
        <w:tabs>
          <w:tab w:val="left" w:pos="851"/>
        </w:tabs>
        <w:ind w:left="851"/>
        <w:rPr>
          <w:bCs/>
          <w:sz w:val="24"/>
          <w:szCs w:val="24"/>
        </w:rPr>
      </w:pPr>
      <w:r w:rsidRPr="004E27B4">
        <w:rPr>
          <w:sz w:val="24"/>
          <w:szCs w:val="24"/>
        </w:rPr>
        <w:t>Meget sjælden: Leverfunktionsforstyrrelser varierende fra øgede leverenzymer til hepatisk koma.</w:t>
      </w:r>
    </w:p>
    <w:p w14:paraId="15730FDA" w14:textId="77777777" w:rsidR="004E27B4" w:rsidRPr="004E27B4" w:rsidRDefault="004E27B4" w:rsidP="004E27B4">
      <w:pPr>
        <w:tabs>
          <w:tab w:val="left" w:pos="851"/>
        </w:tabs>
        <w:ind w:left="851"/>
        <w:rPr>
          <w:bCs/>
          <w:sz w:val="24"/>
          <w:szCs w:val="24"/>
        </w:rPr>
      </w:pPr>
    </w:p>
    <w:p w14:paraId="7A33CE12" w14:textId="77777777" w:rsidR="004E27B4" w:rsidRPr="004E27B4" w:rsidRDefault="004E27B4" w:rsidP="004E27B4">
      <w:pPr>
        <w:tabs>
          <w:tab w:val="left" w:pos="851"/>
        </w:tabs>
        <w:ind w:left="851"/>
        <w:rPr>
          <w:bCs/>
          <w:sz w:val="24"/>
          <w:szCs w:val="24"/>
          <w:u w:val="single"/>
        </w:rPr>
      </w:pPr>
      <w:r w:rsidRPr="004E27B4">
        <w:rPr>
          <w:bCs/>
          <w:sz w:val="24"/>
          <w:szCs w:val="24"/>
          <w:u w:val="single"/>
        </w:rPr>
        <w:t>Immunsystemet</w:t>
      </w:r>
    </w:p>
    <w:p w14:paraId="30758B5D" w14:textId="77777777" w:rsidR="004E27B4" w:rsidRPr="004E27B4" w:rsidRDefault="004E27B4" w:rsidP="004E27B4">
      <w:pPr>
        <w:tabs>
          <w:tab w:val="left" w:pos="851"/>
        </w:tabs>
        <w:ind w:left="851"/>
        <w:rPr>
          <w:bCs/>
          <w:sz w:val="24"/>
          <w:szCs w:val="24"/>
        </w:rPr>
      </w:pPr>
      <w:r w:rsidRPr="004E27B4">
        <w:rPr>
          <w:sz w:val="24"/>
          <w:szCs w:val="24"/>
        </w:rPr>
        <w:t>Ikke kendt: Overfølsomhed inklusive angioødem og anafylaksi.</w:t>
      </w:r>
    </w:p>
    <w:p w14:paraId="28704E52" w14:textId="77777777" w:rsidR="004E27B4" w:rsidRPr="004E27B4" w:rsidRDefault="004E27B4" w:rsidP="004E27B4">
      <w:pPr>
        <w:tabs>
          <w:tab w:val="left" w:pos="851"/>
        </w:tabs>
        <w:ind w:left="851"/>
        <w:rPr>
          <w:bCs/>
          <w:sz w:val="24"/>
          <w:szCs w:val="24"/>
        </w:rPr>
      </w:pPr>
    </w:p>
    <w:p w14:paraId="777969F7" w14:textId="77777777" w:rsidR="004E27B4" w:rsidRPr="004E27B4" w:rsidRDefault="004E27B4" w:rsidP="004E27B4">
      <w:pPr>
        <w:tabs>
          <w:tab w:val="left" w:pos="851"/>
        </w:tabs>
        <w:ind w:left="851"/>
        <w:rPr>
          <w:bCs/>
          <w:sz w:val="24"/>
          <w:szCs w:val="24"/>
          <w:u w:val="single"/>
        </w:rPr>
      </w:pPr>
      <w:r w:rsidRPr="004E27B4">
        <w:rPr>
          <w:bCs/>
          <w:sz w:val="24"/>
          <w:szCs w:val="24"/>
          <w:u w:val="single"/>
        </w:rPr>
        <w:t>Undersøgelser</w:t>
      </w:r>
    </w:p>
    <w:p w14:paraId="07E32231" w14:textId="77777777" w:rsidR="004E27B4" w:rsidRPr="004E27B4" w:rsidRDefault="004E27B4" w:rsidP="004E27B4">
      <w:pPr>
        <w:tabs>
          <w:tab w:val="left" w:pos="851"/>
        </w:tabs>
        <w:ind w:left="851"/>
        <w:rPr>
          <w:bCs/>
          <w:sz w:val="24"/>
          <w:szCs w:val="24"/>
        </w:rPr>
      </w:pPr>
      <w:r w:rsidRPr="004E27B4">
        <w:rPr>
          <w:sz w:val="24"/>
          <w:szCs w:val="24"/>
        </w:rPr>
        <w:t>Almindelig: Ændringer i blodtryk og hjertefrekvens (som regel stigninger).</w:t>
      </w:r>
    </w:p>
    <w:p w14:paraId="2FA37636" w14:textId="2881FB00" w:rsidR="00E90DC3" w:rsidRDefault="00E90DC3">
      <w:pPr>
        <w:rPr>
          <w:bCs/>
          <w:sz w:val="24"/>
          <w:szCs w:val="24"/>
        </w:rPr>
      </w:pPr>
      <w:r>
        <w:rPr>
          <w:bCs/>
          <w:sz w:val="24"/>
          <w:szCs w:val="24"/>
        </w:rPr>
        <w:br w:type="page"/>
      </w:r>
    </w:p>
    <w:p w14:paraId="1D86FC1B" w14:textId="77777777" w:rsidR="004E27B4" w:rsidRPr="004E27B4" w:rsidRDefault="004E27B4" w:rsidP="004E27B4">
      <w:pPr>
        <w:tabs>
          <w:tab w:val="left" w:pos="851"/>
        </w:tabs>
        <w:ind w:left="851"/>
        <w:rPr>
          <w:bCs/>
          <w:sz w:val="24"/>
          <w:szCs w:val="24"/>
        </w:rPr>
      </w:pPr>
    </w:p>
    <w:p w14:paraId="2CFAC93D" w14:textId="77777777" w:rsidR="004E27B4" w:rsidRPr="004E27B4" w:rsidRDefault="004E27B4" w:rsidP="004E27B4">
      <w:pPr>
        <w:tabs>
          <w:tab w:val="left" w:pos="851"/>
        </w:tabs>
        <w:ind w:left="851"/>
        <w:rPr>
          <w:bCs/>
          <w:sz w:val="24"/>
          <w:szCs w:val="24"/>
          <w:u w:val="single"/>
        </w:rPr>
      </w:pPr>
      <w:r w:rsidRPr="004E27B4">
        <w:rPr>
          <w:bCs/>
          <w:sz w:val="24"/>
          <w:szCs w:val="24"/>
          <w:u w:val="single"/>
        </w:rPr>
        <w:t>Metabolisme og ernæring</w:t>
      </w:r>
    </w:p>
    <w:p w14:paraId="2C06F7E9" w14:textId="77777777" w:rsidR="004E27B4" w:rsidRPr="004E27B4" w:rsidRDefault="004E27B4" w:rsidP="004E27B4">
      <w:pPr>
        <w:tabs>
          <w:tab w:val="left" w:pos="851"/>
        </w:tabs>
        <w:ind w:left="851"/>
        <w:rPr>
          <w:bCs/>
          <w:sz w:val="24"/>
          <w:szCs w:val="24"/>
        </w:rPr>
      </w:pPr>
      <w:r w:rsidRPr="004E27B4">
        <w:rPr>
          <w:sz w:val="24"/>
          <w:szCs w:val="24"/>
        </w:rPr>
        <w:t>Meget almindelig: Nedsat appetit, nedsat vægtøgning og vægttab i forbindelse med længerevarende brug hos børn.</w:t>
      </w:r>
    </w:p>
    <w:p w14:paraId="22617BD0" w14:textId="77777777" w:rsidR="004E27B4" w:rsidRPr="004E27B4" w:rsidRDefault="004E27B4" w:rsidP="004E27B4">
      <w:pPr>
        <w:tabs>
          <w:tab w:val="left" w:pos="851"/>
        </w:tabs>
        <w:ind w:left="851"/>
        <w:rPr>
          <w:bCs/>
          <w:sz w:val="24"/>
          <w:szCs w:val="24"/>
        </w:rPr>
      </w:pPr>
      <w:r w:rsidRPr="004E27B4">
        <w:rPr>
          <w:sz w:val="24"/>
          <w:szCs w:val="24"/>
        </w:rPr>
        <w:t>Ikke kendt: Acidose.</w:t>
      </w:r>
    </w:p>
    <w:p w14:paraId="10D7B00F" w14:textId="77777777" w:rsidR="004E27B4" w:rsidRPr="004E27B4" w:rsidRDefault="004E27B4" w:rsidP="004E27B4">
      <w:pPr>
        <w:tabs>
          <w:tab w:val="left" w:pos="851"/>
        </w:tabs>
        <w:ind w:left="851"/>
        <w:rPr>
          <w:bCs/>
          <w:sz w:val="24"/>
          <w:szCs w:val="24"/>
          <w:u w:val="single"/>
        </w:rPr>
      </w:pPr>
    </w:p>
    <w:p w14:paraId="3D89EC97" w14:textId="77777777" w:rsidR="004E27B4" w:rsidRPr="004E27B4" w:rsidRDefault="004E27B4" w:rsidP="004E27B4">
      <w:pPr>
        <w:tabs>
          <w:tab w:val="left" w:pos="851"/>
        </w:tabs>
        <w:ind w:left="851"/>
        <w:rPr>
          <w:bCs/>
          <w:sz w:val="24"/>
          <w:szCs w:val="24"/>
          <w:u w:val="single"/>
        </w:rPr>
      </w:pPr>
      <w:r w:rsidRPr="004E27B4">
        <w:rPr>
          <w:bCs/>
          <w:sz w:val="24"/>
          <w:szCs w:val="24"/>
          <w:u w:val="single"/>
        </w:rPr>
        <w:t>Knogler, led, muskler og bindevæv</w:t>
      </w:r>
    </w:p>
    <w:p w14:paraId="6F463F15" w14:textId="77777777" w:rsidR="004E27B4" w:rsidRPr="004E27B4" w:rsidRDefault="004E27B4" w:rsidP="004E27B4">
      <w:pPr>
        <w:tabs>
          <w:tab w:val="left" w:pos="851"/>
        </w:tabs>
        <w:ind w:left="851"/>
        <w:rPr>
          <w:bCs/>
          <w:sz w:val="24"/>
          <w:szCs w:val="24"/>
        </w:rPr>
      </w:pPr>
      <w:r w:rsidRPr="004E27B4">
        <w:rPr>
          <w:sz w:val="24"/>
          <w:szCs w:val="24"/>
        </w:rPr>
        <w:t>Almindelig: Artralgi.</w:t>
      </w:r>
    </w:p>
    <w:p w14:paraId="74EF0DD9" w14:textId="77777777" w:rsidR="004E27B4" w:rsidRPr="004E27B4" w:rsidRDefault="004E27B4" w:rsidP="004E27B4">
      <w:pPr>
        <w:tabs>
          <w:tab w:val="left" w:pos="851"/>
        </w:tabs>
        <w:ind w:left="851"/>
        <w:rPr>
          <w:bCs/>
          <w:sz w:val="24"/>
          <w:szCs w:val="24"/>
        </w:rPr>
      </w:pPr>
      <w:r w:rsidRPr="004E27B4">
        <w:rPr>
          <w:sz w:val="24"/>
          <w:szCs w:val="24"/>
        </w:rPr>
        <w:t>Sjælden: Væksthæmning i forbindelse med længerevarende brug hos børn.</w:t>
      </w:r>
    </w:p>
    <w:p w14:paraId="11F33C8A" w14:textId="77777777" w:rsidR="004E27B4" w:rsidRPr="004E27B4" w:rsidRDefault="004E27B4" w:rsidP="004E27B4">
      <w:pPr>
        <w:tabs>
          <w:tab w:val="left" w:pos="851"/>
        </w:tabs>
        <w:ind w:left="851"/>
        <w:rPr>
          <w:bCs/>
          <w:sz w:val="24"/>
          <w:szCs w:val="24"/>
        </w:rPr>
      </w:pPr>
      <w:r w:rsidRPr="004E27B4">
        <w:rPr>
          <w:sz w:val="24"/>
          <w:szCs w:val="24"/>
        </w:rPr>
        <w:t>Meget sjælden: Muskelkramper.</w:t>
      </w:r>
    </w:p>
    <w:p w14:paraId="3B66339A" w14:textId="77777777" w:rsidR="004E27B4" w:rsidRPr="004E27B4" w:rsidRDefault="004E27B4" w:rsidP="004E27B4">
      <w:pPr>
        <w:tabs>
          <w:tab w:val="left" w:pos="851"/>
        </w:tabs>
        <w:ind w:left="851"/>
        <w:rPr>
          <w:bCs/>
          <w:sz w:val="24"/>
          <w:szCs w:val="24"/>
        </w:rPr>
      </w:pPr>
      <w:r w:rsidRPr="004E27B4">
        <w:rPr>
          <w:sz w:val="24"/>
          <w:szCs w:val="24"/>
        </w:rPr>
        <w:t>Ikke kendt: Rabdomyolyse.</w:t>
      </w:r>
    </w:p>
    <w:p w14:paraId="5AD680FF" w14:textId="77777777" w:rsidR="004E27B4" w:rsidRPr="004E27B4" w:rsidRDefault="004E27B4" w:rsidP="004E27B4">
      <w:pPr>
        <w:tabs>
          <w:tab w:val="left" w:pos="851"/>
        </w:tabs>
        <w:ind w:left="851"/>
        <w:rPr>
          <w:bCs/>
          <w:sz w:val="24"/>
          <w:szCs w:val="24"/>
        </w:rPr>
      </w:pPr>
    </w:p>
    <w:p w14:paraId="721F9F9C" w14:textId="77777777" w:rsidR="004E27B4" w:rsidRPr="004E27B4" w:rsidRDefault="004E27B4" w:rsidP="004E27B4">
      <w:pPr>
        <w:tabs>
          <w:tab w:val="left" w:pos="851"/>
        </w:tabs>
        <w:ind w:left="851"/>
        <w:rPr>
          <w:bCs/>
          <w:sz w:val="24"/>
          <w:szCs w:val="24"/>
          <w:u w:val="single"/>
        </w:rPr>
      </w:pPr>
      <w:r w:rsidRPr="004E27B4">
        <w:rPr>
          <w:bCs/>
          <w:sz w:val="24"/>
          <w:szCs w:val="24"/>
          <w:u w:val="single"/>
        </w:rPr>
        <w:t>Nervesystemet</w:t>
      </w:r>
    </w:p>
    <w:p w14:paraId="423B0FDE" w14:textId="77777777" w:rsidR="004E27B4" w:rsidRPr="004E27B4" w:rsidRDefault="004E27B4" w:rsidP="004E27B4">
      <w:pPr>
        <w:tabs>
          <w:tab w:val="left" w:pos="851"/>
        </w:tabs>
        <w:ind w:left="851"/>
        <w:rPr>
          <w:bCs/>
          <w:sz w:val="24"/>
          <w:szCs w:val="24"/>
        </w:rPr>
      </w:pPr>
      <w:r w:rsidRPr="004E27B4">
        <w:rPr>
          <w:sz w:val="24"/>
          <w:szCs w:val="24"/>
        </w:rPr>
        <w:t>Almindelig: Vertigo, dyskinesi, hovedpine, hyperaktivitet.</w:t>
      </w:r>
    </w:p>
    <w:p w14:paraId="6EDC9C93" w14:textId="77777777" w:rsidR="004E27B4" w:rsidRPr="004E27B4" w:rsidRDefault="004E27B4" w:rsidP="004E27B4">
      <w:pPr>
        <w:tabs>
          <w:tab w:val="left" w:pos="851"/>
        </w:tabs>
        <w:ind w:left="851"/>
        <w:rPr>
          <w:bCs/>
          <w:sz w:val="24"/>
          <w:szCs w:val="24"/>
        </w:rPr>
      </w:pPr>
      <w:r w:rsidRPr="004E27B4">
        <w:rPr>
          <w:sz w:val="24"/>
          <w:szCs w:val="24"/>
        </w:rPr>
        <w:t>Sjælden: Træthed.</w:t>
      </w:r>
    </w:p>
    <w:p w14:paraId="206FA6F2" w14:textId="77777777" w:rsidR="004E27B4" w:rsidRPr="004E27B4" w:rsidRDefault="004E27B4" w:rsidP="004E27B4">
      <w:pPr>
        <w:tabs>
          <w:tab w:val="left" w:pos="851"/>
        </w:tabs>
        <w:ind w:left="851"/>
        <w:rPr>
          <w:bCs/>
          <w:sz w:val="24"/>
          <w:szCs w:val="24"/>
        </w:rPr>
      </w:pPr>
      <w:r w:rsidRPr="004E27B4">
        <w:rPr>
          <w:sz w:val="24"/>
          <w:szCs w:val="24"/>
        </w:rPr>
        <w:t>Meget sjælden: Kramper, koreoatetose-lignende bevægelser, intrakraniel blødning.</w:t>
      </w:r>
    </w:p>
    <w:p w14:paraId="766448FC" w14:textId="77777777" w:rsidR="004E27B4" w:rsidRPr="004E27B4" w:rsidRDefault="004E27B4" w:rsidP="004E27B4">
      <w:pPr>
        <w:tabs>
          <w:tab w:val="left" w:pos="851"/>
        </w:tabs>
        <w:ind w:left="851"/>
        <w:rPr>
          <w:bCs/>
          <w:sz w:val="24"/>
          <w:szCs w:val="24"/>
        </w:rPr>
      </w:pPr>
      <w:r w:rsidRPr="004E27B4">
        <w:rPr>
          <w:sz w:val="24"/>
          <w:szCs w:val="24"/>
        </w:rPr>
        <w:t>Ikke kendt: Ataksi, svimmelhed, dysgeusi, koncentrationsbesvær, hyperrefleksi, stroke, tremor.</w:t>
      </w:r>
    </w:p>
    <w:p w14:paraId="0050D8CC" w14:textId="77777777" w:rsidR="004E27B4" w:rsidRPr="004E27B4" w:rsidRDefault="004E27B4" w:rsidP="004E27B4">
      <w:pPr>
        <w:tabs>
          <w:tab w:val="left" w:pos="851"/>
        </w:tabs>
        <w:ind w:left="851"/>
        <w:rPr>
          <w:bCs/>
          <w:sz w:val="24"/>
          <w:szCs w:val="24"/>
        </w:rPr>
      </w:pPr>
    </w:p>
    <w:p w14:paraId="3899B74B" w14:textId="77777777" w:rsidR="004E27B4" w:rsidRPr="004E27B4" w:rsidRDefault="004E27B4" w:rsidP="004E27B4">
      <w:pPr>
        <w:tabs>
          <w:tab w:val="left" w:pos="851"/>
        </w:tabs>
        <w:ind w:left="851"/>
        <w:rPr>
          <w:bCs/>
          <w:sz w:val="24"/>
          <w:szCs w:val="24"/>
        </w:rPr>
      </w:pPr>
      <w:r w:rsidRPr="004E27B4">
        <w:rPr>
          <w:sz w:val="24"/>
          <w:szCs w:val="24"/>
        </w:rPr>
        <w:t>Der er set meget sjældne tilfælde af malignt neuroleptikasyndrom (MNS). Disse indberetninger er imidlertid dårligt dokumenteret, og i de fleste tilfælde fik patienterne også andre lægemidler. Dexamfetamins rolle i udviklingen af MNS er derfor uklar.</w:t>
      </w:r>
    </w:p>
    <w:p w14:paraId="7C198007" w14:textId="77777777" w:rsidR="004E27B4" w:rsidRPr="004E27B4" w:rsidRDefault="004E27B4" w:rsidP="004E27B4">
      <w:pPr>
        <w:tabs>
          <w:tab w:val="left" w:pos="851"/>
        </w:tabs>
        <w:ind w:left="851"/>
        <w:rPr>
          <w:bCs/>
          <w:sz w:val="24"/>
          <w:szCs w:val="24"/>
        </w:rPr>
      </w:pPr>
    </w:p>
    <w:p w14:paraId="79517537" w14:textId="77777777" w:rsidR="004E27B4" w:rsidRPr="004E27B4" w:rsidRDefault="004E27B4" w:rsidP="004E27B4">
      <w:pPr>
        <w:tabs>
          <w:tab w:val="left" w:pos="851"/>
        </w:tabs>
        <w:ind w:left="851"/>
        <w:rPr>
          <w:bCs/>
          <w:sz w:val="24"/>
          <w:szCs w:val="24"/>
          <w:u w:val="single"/>
        </w:rPr>
      </w:pPr>
      <w:r w:rsidRPr="004E27B4">
        <w:rPr>
          <w:bCs/>
          <w:sz w:val="24"/>
          <w:szCs w:val="24"/>
          <w:u w:val="single"/>
        </w:rPr>
        <w:t>Psykiske forstyrrelser</w:t>
      </w:r>
    </w:p>
    <w:p w14:paraId="450AB5BE" w14:textId="77777777" w:rsidR="004E27B4" w:rsidRPr="004E27B4" w:rsidRDefault="004E27B4" w:rsidP="004E27B4">
      <w:pPr>
        <w:tabs>
          <w:tab w:val="left" w:pos="851"/>
        </w:tabs>
        <w:ind w:left="851"/>
        <w:rPr>
          <w:bCs/>
          <w:sz w:val="24"/>
          <w:szCs w:val="24"/>
        </w:rPr>
      </w:pPr>
      <w:r w:rsidRPr="004E27B4">
        <w:rPr>
          <w:sz w:val="24"/>
          <w:szCs w:val="24"/>
        </w:rPr>
        <w:t>Meget almindelig: Insomni, nervøsitet.</w:t>
      </w:r>
    </w:p>
    <w:p w14:paraId="46EB101E" w14:textId="77777777" w:rsidR="004E27B4" w:rsidRPr="004E27B4" w:rsidRDefault="004E27B4" w:rsidP="004E27B4">
      <w:pPr>
        <w:tabs>
          <w:tab w:val="left" w:pos="851"/>
        </w:tabs>
        <w:ind w:left="851"/>
        <w:rPr>
          <w:bCs/>
          <w:sz w:val="24"/>
          <w:szCs w:val="24"/>
        </w:rPr>
      </w:pPr>
      <w:r w:rsidRPr="004E27B4">
        <w:rPr>
          <w:sz w:val="24"/>
          <w:szCs w:val="24"/>
        </w:rPr>
        <w:t>Almindelig: Usædvanlig adfærd, aggressivitet, ekscitation, anoreksi, angst, depression, irritabilitet.</w:t>
      </w:r>
    </w:p>
    <w:p w14:paraId="42D61D6C" w14:textId="77777777" w:rsidR="004E27B4" w:rsidRPr="004E27B4" w:rsidRDefault="004E27B4" w:rsidP="004E27B4">
      <w:pPr>
        <w:tabs>
          <w:tab w:val="left" w:pos="851"/>
        </w:tabs>
        <w:ind w:left="851"/>
        <w:rPr>
          <w:bCs/>
          <w:sz w:val="24"/>
          <w:szCs w:val="24"/>
        </w:rPr>
      </w:pPr>
      <w:r w:rsidRPr="004E27B4">
        <w:rPr>
          <w:sz w:val="24"/>
          <w:szCs w:val="24"/>
        </w:rPr>
        <w:t>Meget sjælden: Hallucinationer, psykose/psykotiske reaktioner, selvmordsadfærd (inklusive fuldbyrdet selvmord), tics, forværring af eksisterende tics.</w:t>
      </w:r>
    </w:p>
    <w:p w14:paraId="2B339FDD" w14:textId="77777777" w:rsidR="004E27B4" w:rsidRPr="004E27B4" w:rsidRDefault="004E27B4" w:rsidP="004E27B4">
      <w:pPr>
        <w:tabs>
          <w:tab w:val="left" w:pos="851"/>
        </w:tabs>
        <w:ind w:left="851"/>
        <w:rPr>
          <w:bCs/>
          <w:sz w:val="24"/>
          <w:szCs w:val="24"/>
        </w:rPr>
      </w:pPr>
      <w:r w:rsidRPr="004E27B4">
        <w:rPr>
          <w:sz w:val="24"/>
          <w:szCs w:val="24"/>
        </w:rPr>
        <w:t>Ikke kendt: Forvirring, afhængighed, dysfori, emotionel labilitet, eufori, forringet præstation ved kognitiv test, libidoforandringer, søvnrædsel, obsessiv-kompulsiv adfærd, panikanfald, paranoia, rastløshed.</w:t>
      </w:r>
    </w:p>
    <w:p w14:paraId="76889CC6" w14:textId="77777777" w:rsidR="004E27B4" w:rsidRPr="004E27B4" w:rsidRDefault="004E27B4" w:rsidP="004E27B4">
      <w:pPr>
        <w:tabs>
          <w:tab w:val="left" w:pos="851"/>
        </w:tabs>
        <w:ind w:left="851"/>
        <w:rPr>
          <w:bCs/>
          <w:sz w:val="24"/>
          <w:szCs w:val="24"/>
        </w:rPr>
      </w:pPr>
    </w:p>
    <w:p w14:paraId="71F360AC" w14:textId="77777777" w:rsidR="004E27B4" w:rsidRPr="004E27B4" w:rsidRDefault="004E27B4" w:rsidP="004E27B4">
      <w:pPr>
        <w:tabs>
          <w:tab w:val="left" w:pos="851"/>
        </w:tabs>
        <w:ind w:left="851"/>
        <w:rPr>
          <w:bCs/>
          <w:sz w:val="24"/>
          <w:szCs w:val="24"/>
          <w:u w:val="single"/>
        </w:rPr>
      </w:pPr>
      <w:r w:rsidRPr="004E27B4">
        <w:rPr>
          <w:bCs/>
          <w:sz w:val="24"/>
          <w:szCs w:val="24"/>
          <w:u w:val="single"/>
        </w:rPr>
        <w:t>Nyrer og urinveje</w:t>
      </w:r>
    </w:p>
    <w:p w14:paraId="20D0935B" w14:textId="77777777" w:rsidR="004E27B4" w:rsidRPr="004E27B4" w:rsidRDefault="004E27B4" w:rsidP="004E27B4">
      <w:pPr>
        <w:tabs>
          <w:tab w:val="left" w:pos="851"/>
        </w:tabs>
        <w:ind w:left="851"/>
        <w:rPr>
          <w:bCs/>
          <w:sz w:val="24"/>
          <w:szCs w:val="24"/>
        </w:rPr>
      </w:pPr>
      <w:r w:rsidRPr="004E27B4">
        <w:rPr>
          <w:sz w:val="24"/>
          <w:szCs w:val="24"/>
        </w:rPr>
        <w:t>Ikke kendt: Nyreskade.</w:t>
      </w:r>
    </w:p>
    <w:p w14:paraId="7CB1E10C" w14:textId="77777777" w:rsidR="004E27B4" w:rsidRPr="004E27B4" w:rsidRDefault="004E27B4" w:rsidP="004E27B4">
      <w:pPr>
        <w:tabs>
          <w:tab w:val="left" w:pos="851"/>
        </w:tabs>
        <w:ind w:left="851"/>
        <w:rPr>
          <w:bCs/>
          <w:sz w:val="24"/>
          <w:szCs w:val="24"/>
        </w:rPr>
      </w:pPr>
    </w:p>
    <w:p w14:paraId="4F138524" w14:textId="77777777" w:rsidR="004E27B4" w:rsidRPr="004E27B4" w:rsidRDefault="004E27B4" w:rsidP="004E27B4">
      <w:pPr>
        <w:tabs>
          <w:tab w:val="left" w:pos="851"/>
        </w:tabs>
        <w:ind w:left="851"/>
        <w:rPr>
          <w:bCs/>
          <w:sz w:val="24"/>
          <w:szCs w:val="24"/>
          <w:u w:val="single"/>
        </w:rPr>
      </w:pPr>
      <w:r w:rsidRPr="004E27B4">
        <w:rPr>
          <w:bCs/>
          <w:sz w:val="24"/>
          <w:szCs w:val="24"/>
          <w:u w:val="single"/>
        </w:rPr>
        <w:t>Det reproduktive system og mammae</w:t>
      </w:r>
    </w:p>
    <w:p w14:paraId="3AE7929D" w14:textId="77777777" w:rsidR="004E27B4" w:rsidRPr="004E27B4" w:rsidRDefault="004E27B4" w:rsidP="004E27B4">
      <w:pPr>
        <w:tabs>
          <w:tab w:val="left" w:pos="851"/>
        </w:tabs>
        <w:ind w:left="851"/>
        <w:rPr>
          <w:bCs/>
          <w:sz w:val="24"/>
          <w:szCs w:val="24"/>
        </w:rPr>
      </w:pPr>
      <w:r w:rsidRPr="004E27B4">
        <w:rPr>
          <w:sz w:val="24"/>
          <w:szCs w:val="24"/>
        </w:rPr>
        <w:t>Ikke kendt: Impotens.</w:t>
      </w:r>
    </w:p>
    <w:p w14:paraId="60F07763" w14:textId="77777777" w:rsidR="004E27B4" w:rsidRPr="004E27B4" w:rsidRDefault="004E27B4" w:rsidP="004E27B4">
      <w:pPr>
        <w:tabs>
          <w:tab w:val="left" w:pos="851"/>
        </w:tabs>
        <w:ind w:left="851"/>
        <w:rPr>
          <w:bCs/>
          <w:sz w:val="24"/>
          <w:szCs w:val="24"/>
        </w:rPr>
      </w:pPr>
    </w:p>
    <w:p w14:paraId="0420EF74" w14:textId="77777777" w:rsidR="004E27B4" w:rsidRPr="004E27B4" w:rsidRDefault="004E27B4" w:rsidP="004E27B4">
      <w:pPr>
        <w:tabs>
          <w:tab w:val="left" w:pos="851"/>
        </w:tabs>
        <w:ind w:left="851"/>
        <w:rPr>
          <w:bCs/>
          <w:sz w:val="24"/>
          <w:szCs w:val="24"/>
          <w:u w:val="single"/>
        </w:rPr>
      </w:pPr>
      <w:r w:rsidRPr="004E27B4">
        <w:rPr>
          <w:bCs/>
          <w:sz w:val="24"/>
          <w:szCs w:val="24"/>
          <w:u w:val="single"/>
        </w:rPr>
        <w:t>Hud og subkutane væv</w:t>
      </w:r>
    </w:p>
    <w:p w14:paraId="7E8EEA7C" w14:textId="77777777" w:rsidR="004E27B4" w:rsidRPr="004E27B4" w:rsidRDefault="004E27B4" w:rsidP="004E27B4">
      <w:pPr>
        <w:tabs>
          <w:tab w:val="left" w:pos="851"/>
        </w:tabs>
        <w:ind w:left="851"/>
        <w:rPr>
          <w:bCs/>
          <w:sz w:val="24"/>
          <w:szCs w:val="24"/>
        </w:rPr>
      </w:pPr>
      <w:r w:rsidRPr="004E27B4">
        <w:rPr>
          <w:sz w:val="24"/>
          <w:szCs w:val="24"/>
        </w:rPr>
        <w:t>Sjælden: Udslæt, urticaria.</w:t>
      </w:r>
    </w:p>
    <w:p w14:paraId="4BC6A3D6" w14:textId="77777777" w:rsidR="004E27B4" w:rsidRPr="004E27B4" w:rsidRDefault="004E27B4" w:rsidP="004E27B4">
      <w:pPr>
        <w:tabs>
          <w:tab w:val="left" w:pos="851"/>
        </w:tabs>
        <w:ind w:left="851"/>
        <w:rPr>
          <w:bCs/>
          <w:sz w:val="24"/>
          <w:szCs w:val="24"/>
        </w:rPr>
      </w:pPr>
      <w:r w:rsidRPr="004E27B4">
        <w:rPr>
          <w:sz w:val="24"/>
          <w:szCs w:val="24"/>
        </w:rPr>
        <w:t xml:space="preserve">Meget sjælden: Erythema multiforme, eksfoliativ dermatitis, </w:t>
      </w:r>
      <w:r w:rsidRPr="004E27B4">
        <w:rPr>
          <w:i/>
          <w:sz w:val="24"/>
          <w:szCs w:val="24"/>
        </w:rPr>
        <w:t>fixed drug eruption.</w:t>
      </w:r>
    </w:p>
    <w:p w14:paraId="1E882E46" w14:textId="77777777" w:rsidR="004E27B4" w:rsidRPr="004E27B4" w:rsidRDefault="004E27B4" w:rsidP="004E27B4">
      <w:pPr>
        <w:tabs>
          <w:tab w:val="left" w:pos="851"/>
        </w:tabs>
        <w:ind w:left="851"/>
        <w:rPr>
          <w:bCs/>
          <w:sz w:val="24"/>
          <w:szCs w:val="24"/>
        </w:rPr>
      </w:pPr>
      <w:r w:rsidRPr="004E27B4">
        <w:rPr>
          <w:sz w:val="24"/>
          <w:szCs w:val="24"/>
        </w:rPr>
        <w:t>Ikke kendt: Øget svedtendens, alopeci.</w:t>
      </w:r>
    </w:p>
    <w:p w14:paraId="6963EBA0" w14:textId="77777777" w:rsidR="004E27B4" w:rsidRPr="004E27B4" w:rsidRDefault="004E27B4" w:rsidP="004E27B4">
      <w:pPr>
        <w:tabs>
          <w:tab w:val="left" w:pos="851"/>
        </w:tabs>
        <w:ind w:left="851"/>
        <w:rPr>
          <w:bCs/>
          <w:sz w:val="24"/>
          <w:szCs w:val="24"/>
        </w:rPr>
      </w:pPr>
    </w:p>
    <w:p w14:paraId="39533BCE" w14:textId="77777777" w:rsidR="004E27B4" w:rsidRPr="004E27B4" w:rsidRDefault="004E27B4" w:rsidP="004E27B4">
      <w:pPr>
        <w:tabs>
          <w:tab w:val="left" w:pos="851"/>
        </w:tabs>
        <w:ind w:left="851"/>
        <w:rPr>
          <w:bCs/>
          <w:sz w:val="24"/>
          <w:szCs w:val="24"/>
          <w:u w:val="single"/>
        </w:rPr>
      </w:pPr>
      <w:r w:rsidRPr="004E27B4">
        <w:rPr>
          <w:bCs/>
          <w:sz w:val="24"/>
          <w:szCs w:val="24"/>
          <w:u w:val="single"/>
        </w:rPr>
        <w:t>Vaskulære sygdomme</w:t>
      </w:r>
    </w:p>
    <w:p w14:paraId="492A3024" w14:textId="77777777" w:rsidR="004E27B4" w:rsidRPr="004E27B4" w:rsidRDefault="004E27B4" w:rsidP="004E27B4">
      <w:pPr>
        <w:tabs>
          <w:tab w:val="left" w:pos="851"/>
        </w:tabs>
        <w:ind w:left="851"/>
        <w:rPr>
          <w:bCs/>
          <w:sz w:val="24"/>
          <w:szCs w:val="24"/>
        </w:rPr>
      </w:pPr>
      <w:r w:rsidRPr="004E27B4">
        <w:rPr>
          <w:sz w:val="24"/>
          <w:szCs w:val="24"/>
        </w:rPr>
        <w:t>Meget sjælden: Cerebral vasculitis og/eller okklusion.</w:t>
      </w:r>
    </w:p>
    <w:p w14:paraId="7285BAE7" w14:textId="77777777" w:rsidR="004E27B4" w:rsidRPr="004E27B4" w:rsidRDefault="004E27B4" w:rsidP="004E27B4">
      <w:pPr>
        <w:tabs>
          <w:tab w:val="left" w:pos="851"/>
        </w:tabs>
        <w:ind w:left="851"/>
        <w:rPr>
          <w:bCs/>
          <w:sz w:val="24"/>
          <w:szCs w:val="24"/>
        </w:rPr>
      </w:pPr>
      <w:r w:rsidRPr="004E27B4">
        <w:rPr>
          <w:sz w:val="24"/>
          <w:szCs w:val="24"/>
        </w:rPr>
        <w:t>Ikke kendt: Kardiovaskulært kollaps, Raynauds fænomen.</w:t>
      </w:r>
    </w:p>
    <w:p w14:paraId="0F602A5B" w14:textId="77777777" w:rsidR="004E27B4" w:rsidRPr="004E27B4" w:rsidRDefault="004E27B4" w:rsidP="004E27B4">
      <w:pPr>
        <w:tabs>
          <w:tab w:val="left" w:pos="851"/>
        </w:tabs>
        <w:ind w:left="851"/>
        <w:rPr>
          <w:bCs/>
          <w:sz w:val="24"/>
          <w:szCs w:val="24"/>
        </w:rPr>
      </w:pPr>
    </w:p>
    <w:p w14:paraId="7745910A" w14:textId="77777777" w:rsidR="004E27B4" w:rsidRPr="004E27B4" w:rsidRDefault="004E27B4" w:rsidP="004E27B4">
      <w:pPr>
        <w:tabs>
          <w:tab w:val="left" w:pos="851"/>
        </w:tabs>
        <w:ind w:left="851"/>
        <w:rPr>
          <w:bCs/>
          <w:sz w:val="24"/>
          <w:szCs w:val="24"/>
        </w:rPr>
      </w:pPr>
      <w:r w:rsidRPr="004E27B4">
        <w:rPr>
          <w:sz w:val="24"/>
          <w:szCs w:val="24"/>
        </w:rPr>
        <w:t>Der er rapporteret om en toksisk hypermetabolisk tilstand, der er kendetegnet ved forbigående hyperaktivitet, hyperpyreksi, acidose og død som følge af kardiovaskulært kollaps.</w:t>
      </w:r>
    </w:p>
    <w:p w14:paraId="42DA1E60" w14:textId="77777777" w:rsidR="004E27B4" w:rsidRPr="004E27B4" w:rsidRDefault="004E27B4" w:rsidP="004E27B4">
      <w:pPr>
        <w:tabs>
          <w:tab w:val="left" w:pos="851"/>
        </w:tabs>
        <w:ind w:left="851"/>
        <w:rPr>
          <w:bCs/>
          <w:sz w:val="24"/>
          <w:szCs w:val="24"/>
        </w:rPr>
      </w:pPr>
    </w:p>
    <w:p w14:paraId="44CC1886" w14:textId="77777777" w:rsidR="004E27B4" w:rsidRPr="004E27B4" w:rsidRDefault="004E27B4" w:rsidP="004E27B4">
      <w:pPr>
        <w:tabs>
          <w:tab w:val="left" w:pos="851"/>
        </w:tabs>
        <w:ind w:left="851"/>
        <w:rPr>
          <w:bCs/>
          <w:sz w:val="24"/>
          <w:szCs w:val="24"/>
        </w:rPr>
      </w:pPr>
      <w:r w:rsidRPr="004E27B4">
        <w:rPr>
          <w:sz w:val="24"/>
          <w:szCs w:val="24"/>
        </w:rPr>
        <w:t>Seponering eller reduktion af amfetamin efter omfattende og længerevarende brug kan medføre abstinenser. Symptomerne omfatter dysfori, træthed, levende og ubehagelige drømme, insomni eller hypersomni, øget appetit, psykomotorisk hæmning eller agitation, anhedoni og stoftrang.</w:t>
      </w:r>
    </w:p>
    <w:p w14:paraId="64D5A9BD" w14:textId="77777777" w:rsidR="004E27B4" w:rsidRPr="004E27B4" w:rsidRDefault="004E27B4" w:rsidP="004E27B4">
      <w:pPr>
        <w:tabs>
          <w:tab w:val="left" w:pos="851"/>
        </w:tabs>
        <w:ind w:left="851"/>
        <w:rPr>
          <w:bCs/>
          <w:sz w:val="24"/>
          <w:szCs w:val="24"/>
        </w:rPr>
      </w:pPr>
    </w:p>
    <w:p w14:paraId="73DDA86D" w14:textId="77777777" w:rsidR="004E27B4" w:rsidRPr="004E27B4" w:rsidRDefault="004E27B4" w:rsidP="004E27B4">
      <w:pPr>
        <w:tabs>
          <w:tab w:val="left" w:pos="851"/>
        </w:tabs>
        <w:ind w:left="851"/>
        <w:rPr>
          <w:sz w:val="24"/>
          <w:szCs w:val="24"/>
          <w:u w:val="single"/>
        </w:rPr>
      </w:pPr>
      <w:r w:rsidRPr="004E27B4">
        <w:rPr>
          <w:sz w:val="24"/>
          <w:szCs w:val="24"/>
          <w:u w:val="single"/>
        </w:rPr>
        <w:t>Indberetning af formodede bivirkninger</w:t>
      </w:r>
    </w:p>
    <w:p w14:paraId="1993459A" w14:textId="77777777" w:rsidR="004E27B4" w:rsidRPr="004E27B4" w:rsidRDefault="004E27B4" w:rsidP="004E27B4">
      <w:pPr>
        <w:tabs>
          <w:tab w:val="left" w:pos="851"/>
        </w:tabs>
        <w:ind w:left="851"/>
        <w:rPr>
          <w:sz w:val="24"/>
          <w:szCs w:val="24"/>
        </w:rPr>
      </w:pPr>
      <w:r w:rsidRPr="004E27B4">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41E1DCEB" w14:textId="77777777" w:rsidR="004E27B4" w:rsidRPr="004E27B4" w:rsidRDefault="004E27B4" w:rsidP="004E27B4">
      <w:pPr>
        <w:tabs>
          <w:tab w:val="left" w:pos="851"/>
        </w:tabs>
        <w:ind w:left="851"/>
        <w:rPr>
          <w:sz w:val="24"/>
          <w:szCs w:val="24"/>
        </w:rPr>
      </w:pPr>
    </w:p>
    <w:p w14:paraId="10E4F126" w14:textId="77777777" w:rsidR="004E27B4" w:rsidRPr="004E27B4" w:rsidRDefault="004E27B4" w:rsidP="004E27B4">
      <w:pPr>
        <w:tabs>
          <w:tab w:val="left" w:pos="851"/>
        </w:tabs>
        <w:ind w:left="851"/>
        <w:rPr>
          <w:sz w:val="24"/>
          <w:szCs w:val="24"/>
        </w:rPr>
      </w:pPr>
      <w:r w:rsidRPr="004E27B4">
        <w:rPr>
          <w:sz w:val="24"/>
          <w:szCs w:val="24"/>
        </w:rPr>
        <w:t>Lægemiddelstyrelsen</w:t>
      </w:r>
    </w:p>
    <w:p w14:paraId="3A04071C" w14:textId="77777777" w:rsidR="004E27B4" w:rsidRPr="004E27B4" w:rsidRDefault="004E27B4" w:rsidP="004E27B4">
      <w:pPr>
        <w:tabs>
          <w:tab w:val="left" w:pos="851"/>
        </w:tabs>
        <w:ind w:left="851"/>
        <w:rPr>
          <w:sz w:val="24"/>
          <w:szCs w:val="24"/>
        </w:rPr>
      </w:pPr>
      <w:r w:rsidRPr="004E27B4">
        <w:rPr>
          <w:sz w:val="24"/>
          <w:szCs w:val="24"/>
        </w:rPr>
        <w:t>Axel Heides Gade 1</w:t>
      </w:r>
    </w:p>
    <w:p w14:paraId="4791A1E0" w14:textId="77777777" w:rsidR="004E27B4" w:rsidRPr="004E27B4" w:rsidRDefault="004E27B4" w:rsidP="004E27B4">
      <w:pPr>
        <w:tabs>
          <w:tab w:val="left" w:pos="851"/>
        </w:tabs>
        <w:ind w:left="851"/>
        <w:rPr>
          <w:sz w:val="24"/>
          <w:szCs w:val="24"/>
        </w:rPr>
      </w:pPr>
      <w:r w:rsidRPr="004E27B4">
        <w:rPr>
          <w:sz w:val="24"/>
          <w:szCs w:val="24"/>
        </w:rPr>
        <w:t>DK-2300 København S</w:t>
      </w:r>
    </w:p>
    <w:p w14:paraId="38FBED03" w14:textId="77777777" w:rsidR="004E27B4" w:rsidRPr="004E27B4" w:rsidRDefault="004E27B4" w:rsidP="004E27B4">
      <w:pPr>
        <w:tabs>
          <w:tab w:val="left" w:pos="851"/>
        </w:tabs>
        <w:ind w:left="851"/>
        <w:rPr>
          <w:sz w:val="24"/>
          <w:szCs w:val="24"/>
        </w:rPr>
      </w:pPr>
      <w:r w:rsidRPr="004E27B4">
        <w:rPr>
          <w:sz w:val="24"/>
          <w:szCs w:val="24"/>
        </w:rPr>
        <w:t xml:space="preserve">Websted: </w:t>
      </w:r>
      <w:hyperlink r:id="rId8" w:history="1">
        <w:r w:rsidRPr="004E27B4">
          <w:rPr>
            <w:rStyle w:val="Hyperlink"/>
            <w:color w:val="auto"/>
            <w:sz w:val="24"/>
            <w:szCs w:val="24"/>
            <w:u w:val="none"/>
          </w:rPr>
          <w:t>www.meldenbivirkning.dk</w:t>
        </w:r>
      </w:hyperlink>
    </w:p>
    <w:p w14:paraId="2CD684E7" w14:textId="77777777" w:rsidR="009260DE" w:rsidRPr="00A10294" w:rsidRDefault="009260DE" w:rsidP="00A10294">
      <w:pPr>
        <w:tabs>
          <w:tab w:val="left" w:pos="851"/>
        </w:tabs>
        <w:ind w:left="851"/>
        <w:rPr>
          <w:sz w:val="24"/>
          <w:szCs w:val="24"/>
        </w:rPr>
      </w:pPr>
    </w:p>
    <w:p w14:paraId="3CB54A90"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61DCDD2B" w14:textId="77777777" w:rsidR="00C53F4D" w:rsidRDefault="00C53F4D" w:rsidP="00C53F4D">
      <w:pPr>
        <w:tabs>
          <w:tab w:val="left" w:pos="851"/>
        </w:tabs>
        <w:ind w:left="851"/>
        <w:rPr>
          <w:iCs/>
          <w:sz w:val="24"/>
          <w:szCs w:val="24"/>
          <w:u w:val="single"/>
        </w:rPr>
      </w:pPr>
    </w:p>
    <w:p w14:paraId="4DEFB561" w14:textId="20AE82CE" w:rsidR="00C53F4D" w:rsidRPr="00C53F4D" w:rsidRDefault="00C53F4D" w:rsidP="00C53F4D">
      <w:pPr>
        <w:tabs>
          <w:tab w:val="left" w:pos="851"/>
        </w:tabs>
        <w:ind w:left="851"/>
        <w:rPr>
          <w:iCs/>
          <w:sz w:val="24"/>
          <w:szCs w:val="24"/>
          <w:u w:val="single"/>
        </w:rPr>
      </w:pPr>
      <w:r w:rsidRPr="00C53F4D">
        <w:rPr>
          <w:iCs/>
          <w:sz w:val="24"/>
          <w:szCs w:val="24"/>
          <w:u w:val="single"/>
        </w:rPr>
        <w:t>Tegn og symptomer</w:t>
      </w:r>
    </w:p>
    <w:p w14:paraId="38B06EC4" w14:textId="77777777" w:rsidR="00C53F4D" w:rsidRPr="00C53F4D" w:rsidRDefault="00C53F4D" w:rsidP="00C53F4D">
      <w:pPr>
        <w:tabs>
          <w:tab w:val="left" w:pos="851"/>
        </w:tabs>
        <w:ind w:left="851"/>
        <w:rPr>
          <w:iCs/>
          <w:sz w:val="24"/>
          <w:szCs w:val="24"/>
        </w:rPr>
      </w:pPr>
      <w:r w:rsidRPr="00C53F4D">
        <w:rPr>
          <w:sz w:val="24"/>
          <w:szCs w:val="24"/>
        </w:rPr>
        <w:t>Akut overdosering kan resultere i følgende, primært på grund af overstimulering af det centrale og sympatiske nervesystem: opkastning, agitation, aggressivitet, tremor, hyperrefleksi, muskeltrækninger, krampeanfald (eventuelt efterfulgt af koma), eufori, konfusion, hallucinationer, delirium, øget svedtendens, mydriasis, tørre slimhinder, blussen, hovedpine, hyperpyreksi, brystsmerter, takykardi, palpitationer, hjertearytmier, hypertension, respirationsdepression, koma, kredsløbskollaps og død.</w:t>
      </w:r>
    </w:p>
    <w:p w14:paraId="639634E3" w14:textId="77777777" w:rsidR="00C53F4D" w:rsidRPr="00C53F4D" w:rsidRDefault="00C53F4D" w:rsidP="00C53F4D">
      <w:pPr>
        <w:tabs>
          <w:tab w:val="left" w:pos="851"/>
        </w:tabs>
        <w:ind w:left="851"/>
        <w:rPr>
          <w:iCs/>
          <w:sz w:val="24"/>
          <w:szCs w:val="24"/>
        </w:rPr>
      </w:pPr>
    </w:p>
    <w:p w14:paraId="1477CE38" w14:textId="77777777" w:rsidR="00C53F4D" w:rsidRPr="00C53F4D" w:rsidRDefault="00C53F4D" w:rsidP="00C53F4D">
      <w:pPr>
        <w:tabs>
          <w:tab w:val="left" w:pos="851"/>
        </w:tabs>
        <w:ind w:left="851"/>
        <w:rPr>
          <w:iCs/>
          <w:sz w:val="24"/>
          <w:szCs w:val="24"/>
        </w:rPr>
      </w:pPr>
      <w:r w:rsidRPr="00C53F4D">
        <w:rPr>
          <w:sz w:val="24"/>
          <w:szCs w:val="24"/>
        </w:rPr>
        <w:t>Patientresponset er meget individuelt, og toksiske manifestationer kan forekomme med ret små overdoser.</w:t>
      </w:r>
    </w:p>
    <w:p w14:paraId="532F0772" w14:textId="77777777" w:rsidR="00C53F4D" w:rsidRPr="00C53F4D" w:rsidRDefault="00C53F4D" w:rsidP="00C53F4D">
      <w:pPr>
        <w:tabs>
          <w:tab w:val="left" w:pos="851"/>
        </w:tabs>
        <w:ind w:left="851"/>
        <w:rPr>
          <w:iCs/>
          <w:sz w:val="24"/>
          <w:szCs w:val="24"/>
        </w:rPr>
      </w:pPr>
    </w:p>
    <w:p w14:paraId="4E3D76BB" w14:textId="77777777" w:rsidR="00C53F4D" w:rsidRPr="00C53F4D" w:rsidRDefault="00C53F4D" w:rsidP="00C53F4D">
      <w:pPr>
        <w:tabs>
          <w:tab w:val="left" w:pos="851"/>
        </w:tabs>
        <w:ind w:left="851"/>
        <w:rPr>
          <w:iCs/>
          <w:sz w:val="24"/>
          <w:szCs w:val="24"/>
          <w:u w:val="single"/>
        </w:rPr>
      </w:pPr>
      <w:r w:rsidRPr="00C53F4D">
        <w:rPr>
          <w:iCs/>
          <w:sz w:val="24"/>
          <w:szCs w:val="24"/>
          <w:u w:val="single"/>
        </w:rPr>
        <w:t>Behandling</w:t>
      </w:r>
    </w:p>
    <w:p w14:paraId="63ED160C" w14:textId="77777777" w:rsidR="00C53F4D" w:rsidRPr="00C53F4D" w:rsidRDefault="00C53F4D" w:rsidP="00C53F4D">
      <w:pPr>
        <w:tabs>
          <w:tab w:val="left" w:pos="851"/>
        </w:tabs>
        <w:ind w:left="851"/>
        <w:rPr>
          <w:iCs/>
          <w:sz w:val="24"/>
          <w:szCs w:val="24"/>
        </w:rPr>
      </w:pPr>
      <w:r w:rsidRPr="00C53F4D">
        <w:rPr>
          <w:sz w:val="24"/>
          <w:szCs w:val="24"/>
        </w:rPr>
        <w:t>Der er ingen specifik antidot mod overdosering af dexamfetamin. Behandlingen består af passende understøttende foranstaltninger. Patienten skal beskyttes mod selvskade og mod eksterne stimuli, som kan forværre den præeksisterende overstimulation. Hvis tegnene og symptomerne ikke er for svære, og patienten er ved bevidsthed, kan ventriklen tømmes ved fremprovokering af opkastning, hvis indtagelsen af lægemidlet er sket for mindre end en time siden. Andre metoder til afgiftning af tarmen omfatter administration af aktivt kul og et laksativ.</w:t>
      </w:r>
    </w:p>
    <w:p w14:paraId="1973AD58" w14:textId="77777777" w:rsidR="00C53F4D" w:rsidRPr="00C53F4D" w:rsidRDefault="00C53F4D" w:rsidP="00C53F4D">
      <w:pPr>
        <w:tabs>
          <w:tab w:val="left" w:pos="851"/>
        </w:tabs>
        <w:ind w:left="851"/>
        <w:rPr>
          <w:iCs/>
          <w:sz w:val="24"/>
          <w:szCs w:val="24"/>
        </w:rPr>
      </w:pPr>
    </w:p>
    <w:p w14:paraId="05CDBA6D" w14:textId="77777777" w:rsidR="00C53F4D" w:rsidRPr="00C53F4D" w:rsidRDefault="00C53F4D" w:rsidP="00C53F4D">
      <w:pPr>
        <w:tabs>
          <w:tab w:val="left" w:pos="851"/>
        </w:tabs>
        <w:ind w:left="851"/>
        <w:rPr>
          <w:iCs/>
          <w:sz w:val="24"/>
          <w:szCs w:val="24"/>
        </w:rPr>
      </w:pPr>
      <w:r w:rsidRPr="00C53F4D">
        <w:rPr>
          <w:sz w:val="24"/>
          <w:szCs w:val="24"/>
        </w:rPr>
        <w:t>Overstimulation eller krampeanfald kan behandles med benzodiazepiner.</w:t>
      </w:r>
    </w:p>
    <w:p w14:paraId="40759694" w14:textId="77777777" w:rsidR="00C53F4D" w:rsidRPr="00C53F4D" w:rsidRDefault="00C53F4D" w:rsidP="00C53F4D">
      <w:pPr>
        <w:tabs>
          <w:tab w:val="left" w:pos="851"/>
        </w:tabs>
        <w:ind w:left="851"/>
        <w:rPr>
          <w:iCs/>
          <w:sz w:val="24"/>
          <w:szCs w:val="24"/>
        </w:rPr>
      </w:pPr>
    </w:p>
    <w:p w14:paraId="7A1E8155" w14:textId="77777777" w:rsidR="00C53F4D" w:rsidRPr="00C53F4D" w:rsidRDefault="00C53F4D" w:rsidP="00C53F4D">
      <w:pPr>
        <w:tabs>
          <w:tab w:val="left" w:pos="851"/>
        </w:tabs>
        <w:ind w:left="851"/>
        <w:rPr>
          <w:sz w:val="24"/>
          <w:szCs w:val="24"/>
        </w:rPr>
      </w:pPr>
      <w:r w:rsidRPr="00C53F4D">
        <w:rPr>
          <w:sz w:val="24"/>
          <w:szCs w:val="24"/>
        </w:rPr>
        <w:t>Der skal gives intensivbehandling til opretholdelse af tilstrækkelig cirkulation og respiratorisk udveksling; eksterne afkølingsprocedurer kan være nødvendige ved hyperpyreksi.</w:t>
      </w:r>
    </w:p>
    <w:p w14:paraId="4CB924A1" w14:textId="77777777" w:rsidR="009260DE" w:rsidRPr="00C84483" w:rsidRDefault="009260DE" w:rsidP="009260DE">
      <w:pPr>
        <w:tabs>
          <w:tab w:val="left" w:pos="851"/>
        </w:tabs>
        <w:ind w:left="851"/>
        <w:rPr>
          <w:sz w:val="24"/>
          <w:szCs w:val="24"/>
        </w:rPr>
      </w:pPr>
    </w:p>
    <w:p w14:paraId="75BF1C90"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FB7A59E" w14:textId="499D7CCC" w:rsidR="009260DE" w:rsidRPr="00C84483" w:rsidRDefault="00C53F4D" w:rsidP="009260DE">
      <w:pPr>
        <w:tabs>
          <w:tab w:val="left" w:pos="851"/>
        </w:tabs>
        <w:ind w:left="851"/>
        <w:rPr>
          <w:sz w:val="24"/>
          <w:szCs w:val="24"/>
        </w:rPr>
      </w:pPr>
      <w:r>
        <w:rPr>
          <w:sz w:val="24"/>
          <w:szCs w:val="24"/>
        </w:rPr>
        <w:t xml:space="preserve">A§4 </w:t>
      </w:r>
    </w:p>
    <w:p w14:paraId="0359680F" w14:textId="77777777" w:rsidR="009260DE" w:rsidRPr="00C84483" w:rsidRDefault="009260DE" w:rsidP="009260DE">
      <w:pPr>
        <w:tabs>
          <w:tab w:val="left" w:pos="851"/>
        </w:tabs>
        <w:ind w:left="851"/>
        <w:rPr>
          <w:sz w:val="24"/>
          <w:szCs w:val="24"/>
        </w:rPr>
      </w:pPr>
    </w:p>
    <w:p w14:paraId="17F9A9C5" w14:textId="5B3CB2A0" w:rsidR="00C53F4D" w:rsidRDefault="00C53F4D">
      <w:pPr>
        <w:rPr>
          <w:sz w:val="24"/>
          <w:szCs w:val="24"/>
        </w:rPr>
      </w:pPr>
      <w:r>
        <w:rPr>
          <w:sz w:val="24"/>
          <w:szCs w:val="24"/>
        </w:rPr>
        <w:br w:type="page"/>
      </w:r>
    </w:p>
    <w:p w14:paraId="429D95CB" w14:textId="77777777" w:rsidR="009260DE" w:rsidRPr="00C84483" w:rsidRDefault="009260DE" w:rsidP="009260DE">
      <w:pPr>
        <w:tabs>
          <w:tab w:val="left" w:pos="851"/>
        </w:tabs>
        <w:ind w:left="851"/>
        <w:rPr>
          <w:sz w:val="24"/>
          <w:szCs w:val="24"/>
        </w:rPr>
      </w:pPr>
    </w:p>
    <w:p w14:paraId="5FF2A56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ABF90FE" w14:textId="77777777" w:rsidR="009260DE" w:rsidRPr="00C84483" w:rsidRDefault="009260DE" w:rsidP="009260DE">
      <w:pPr>
        <w:tabs>
          <w:tab w:val="left" w:pos="851"/>
        </w:tabs>
        <w:ind w:left="851"/>
        <w:rPr>
          <w:sz w:val="24"/>
          <w:szCs w:val="24"/>
        </w:rPr>
      </w:pPr>
    </w:p>
    <w:p w14:paraId="222A4BC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2D28342" w14:textId="32885547" w:rsidR="00C53F4D" w:rsidRPr="00C53F4D" w:rsidRDefault="00C53F4D" w:rsidP="00C53F4D">
      <w:pPr>
        <w:tabs>
          <w:tab w:val="left" w:pos="851"/>
        </w:tabs>
        <w:ind w:left="851"/>
        <w:rPr>
          <w:sz w:val="24"/>
          <w:szCs w:val="24"/>
        </w:rPr>
      </w:pPr>
      <w:r w:rsidRPr="00C53F4D">
        <w:rPr>
          <w:sz w:val="24"/>
          <w:szCs w:val="24"/>
        </w:rPr>
        <w:t>Farmakoterapeutisk klassifikation: Psykoanaleptika; psykostimulantia, midler for ADHD og nootropika; centralt virkende sympatomimetika, ATC-kode: N06BA02</w:t>
      </w:r>
      <w:r>
        <w:rPr>
          <w:sz w:val="24"/>
          <w:szCs w:val="24"/>
        </w:rPr>
        <w:t>.</w:t>
      </w:r>
    </w:p>
    <w:p w14:paraId="7102615C" w14:textId="77777777" w:rsidR="00C53F4D" w:rsidRPr="00C53F4D" w:rsidRDefault="00C53F4D" w:rsidP="00C53F4D">
      <w:pPr>
        <w:tabs>
          <w:tab w:val="left" w:pos="851"/>
        </w:tabs>
        <w:ind w:left="851"/>
        <w:rPr>
          <w:sz w:val="24"/>
          <w:szCs w:val="24"/>
        </w:rPr>
      </w:pPr>
    </w:p>
    <w:p w14:paraId="035E0AF9" w14:textId="77777777" w:rsidR="00C53F4D" w:rsidRPr="00C53F4D" w:rsidRDefault="00C53F4D" w:rsidP="00C53F4D">
      <w:pPr>
        <w:tabs>
          <w:tab w:val="left" w:pos="851"/>
        </w:tabs>
        <w:ind w:left="851"/>
        <w:rPr>
          <w:sz w:val="24"/>
          <w:szCs w:val="24"/>
          <w:u w:val="single"/>
        </w:rPr>
      </w:pPr>
      <w:r w:rsidRPr="00C53F4D">
        <w:rPr>
          <w:sz w:val="24"/>
          <w:szCs w:val="24"/>
          <w:u w:val="single"/>
        </w:rPr>
        <w:t>Virkningsmekanisme</w:t>
      </w:r>
    </w:p>
    <w:p w14:paraId="72E2BE06" w14:textId="77777777" w:rsidR="00C53F4D" w:rsidRPr="00C53F4D" w:rsidRDefault="00C53F4D" w:rsidP="00C53F4D">
      <w:pPr>
        <w:tabs>
          <w:tab w:val="left" w:pos="851"/>
        </w:tabs>
        <w:ind w:left="851"/>
        <w:rPr>
          <w:sz w:val="24"/>
          <w:szCs w:val="24"/>
        </w:rPr>
      </w:pPr>
      <w:r w:rsidRPr="00C53F4D">
        <w:rPr>
          <w:sz w:val="24"/>
          <w:szCs w:val="24"/>
        </w:rPr>
        <w:t>Dexamfetamin er et sympatomimetisk amin med centralstimulerende og anorektisk virkning</w:t>
      </w:r>
    </w:p>
    <w:p w14:paraId="7FA0F25F" w14:textId="77777777" w:rsidR="00C53F4D" w:rsidRPr="00C53F4D" w:rsidRDefault="00C53F4D" w:rsidP="00C53F4D">
      <w:pPr>
        <w:tabs>
          <w:tab w:val="left" w:pos="851"/>
        </w:tabs>
        <w:ind w:left="851"/>
        <w:rPr>
          <w:sz w:val="24"/>
          <w:szCs w:val="24"/>
        </w:rPr>
      </w:pPr>
    </w:p>
    <w:p w14:paraId="5C7F3300" w14:textId="77777777" w:rsidR="00C53F4D" w:rsidRPr="00C53F4D" w:rsidRDefault="00C53F4D" w:rsidP="00C53F4D">
      <w:pPr>
        <w:tabs>
          <w:tab w:val="left" w:pos="851"/>
        </w:tabs>
        <w:ind w:left="851"/>
        <w:rPr>
          <w:sz w:val="24"/>
          <w:szCs w:val="24"/>
          <w:u w:val="single"/>
        </w:rPr>
      </w:pPr>
      <w:r w:rsidRPr="00C53F4D">
        <w:rPr>
          <w:sz w:val="24"/>
          <w:szCs w:val="24"/>
          <w:u w:val="single"/>
        </w:rPr>
        <w:t>Farmakodynamisk virkning</w:t>
      </w:r>
    </w:p>
    <w:p w14:paraId="6FE6C37F" w14:textId="77777777" w:rsidR="00C53F4D" w:rsidRPr="00C53F4D" w:rsidRDefault="00C53F4D" w:rsidP="00C53F4D">
      <w:pPr>
        <w:tabs>
          <w:tab w:val="left" w:pos="851"/>
        </w:tabs>
        <w:ind w:left="851"/>
        <w:rPr>
          <w:sz w:val="24"/>
          <w:szCs w:val="24"/>
        </w:rPr>
      </w:pPr>
      <w:r w:rsidRPr="00C53F4D">
        <w:rPr>
          <w:sz w:val="24"/>
          <w:szCs w:val="24"/>
        </w:rPr>
        <w:t>De perifere virkninger omfatter øgning af systolisk og diastolisk blodtryk samt svag bronkodilaterende og respirationsstimulerende virkning. Der findes hverken specifik dokumentation, som med tydelighed klarlægger den mekanisme, hvorved amfetaminer frembringer mentale og adfærdsmæssige virkninger hos børn, eller konkluderende dokumentation for, hvordan disse virkninger er relateret til centralnervesystemets tilstand.</w:t>
      </w:r>
    </w:p>
    <w:p w14:paraId="6B7314B5" w14:textId="77777777" w:rsidR="009260DE" w:rsidRPr="00C84483" w:rsidRDefault="009260DE" w:rsidP="009260DE">
      <w:pPr>
        <w:tabs>
          <w:tab w:val="left" w:pos="851"/>
        </w:tabs>
        <w:ind w:left="851"/>
        <w:rPr>
          <w:sz w:val="24"/>
          <w:szCs w:val="24"/>
        </w:rPr>
      </w:pPr>
    </w:p>
    <w:p w14:paraId="38EE5FE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6842349" w14:textId="77777777" w:rsidR="00C53F4D" w:rsidRPr="00C53F4D" w:rsidRDefault="00C53F4D" w:rsidP="00C53F4D">
      <w:pPr>
        <w:tabs>
          <w:tab w:val="left" w:pos="851"/>
        </w:tabs>
        <w:ind w:left="851"/>
        <w:rPr>
          <w:sz w:val="24"/>
          <w:szCs w:val="24"/>
        </w:rPr>
      </w:pPr>
    </w:p>
    <w:p w14:paraId="364A7452" w14:textId="77777777" w:rsidR="00C53F4D" w:rsidRPr="00C53F4D" w:rsidRDefault="00C53F4D" w:rsidP="00C53F4D">
      <w:pPr>
        <w:tabs>
          <w:tab w:val="left" w:pos="851"/>
        </w:tabs>
        <w:ind w:left="851"/>
        <w:rPr>
          <w:iCs/>
          <w:sz w:val="24"/>
          <w:szCs w:val="24"/>
          <w:u w:val="single"/>
        </w:rPr>
      </w:pPr>
      <w:r w:rsidRPr="00C53F4D">
        <w:rPr>
          <w:iCs/>
          <w:sz w:val="24"/>
          <w:szCs w:val="24"/>
          <w:u w:val="single"/>
        </w:rPr>
        <w:t>Absorption</w:t>
      </w:r>
    </w:p>
    <w:p w14:paraId="539D1122" w14:textId="77777777" w:rsidR="00C53F4D" w:rsidRPr="00C53F4D" w:rsidRDefault="00C53F4D" w:rsidP="00C53F4D">
      <w:pPr>
        <w:tabs>
          <w:tab w:val="left" w:pos="851"/>
        </w:tabs>
        <w:ind w:left="851"/>
        <w:rPr>
          <w:iCs/>
          <w:sz w:val="24"/>
          <w:szCs w:val="24"/>
        </w:rPr>
      </w:pPr>
      <w:r w:rsidRPr="00C53F4D">
        <w:rPr>
          <w:sz w:val="24"/>
          <w:szCs w:val="24"/>
        </w:rPr>
        <w:t>Dexamfetamin er højlipofilt og absorberes hurtigt fra mave-tarm-kanalen. Tabletternes farmakokinetik er blevet vurderet hos 18 raske forsøgsdeltagere. Efter administration af én tablet med 5 mg dexamfetamin var den gennemsnitlige maksimale plasmakoncentration (C</w:t>
      </w:r>
      <w:r w:rsidRPr="00C53F4D">
        <w:rPr>
          <w:iCs/>
          <w:sz w:val="24"/>
          <w:szCs w:val="24"/>
          <w:vertAlign w:val="subscript"/>
        </w:rPr>
        <w:t>max</w:t>
      </w:r>
      <w:r w:rsidRPr="00C53F4D">
        <w:rPr>
          <w:sz w:val="24"/>
          <w:szCs w:val="24"/>
        </w:rPr>
        <w:t>) 11,5 ng/ml og blev opnået efter cirka 1,5 time.</w:t>
      </w:r>
    </w:p>
    <w:p w14:paraId="4BA71F1E" w14:textId="77777777" w:rsidR="00C53F4D" w:rsidRPr="00C53F4D" w:rsidRDefault="00C53F4D" w:rsidP="00C53F4D">
      <w:pPr>
        <w:tabs>
          <w:tab w:val="left" w:pos="851"/>
        </w:tabs>
        <w:ind w:left="851"/>
        <w:rPr>
          <w:iCs/>
          <w:sz w:val="24"/>
          <w:szCs w:val="24"/>
        </w:rPr>
      </w:pPr>
    </w:p>
    <w:p w14:paraId="65618C9A" w14:textId="77777777" w:rsidR="00C53F4D" w:rsidRPr="00C53F4D" w:rsidRDefault="00C53F4D" w:rsidP="00C53F4D">
      <w:pPr>
        <w:tabs>
          <w:tab w:val="left" w:pos="851"/>
        </w:tabs>
        <w:ind w:left="851"/>
        <w:rPr>
          <w:iCs/>
          <w:sz w:val="24"/>
          <w:szCs w:val="24"/>
          <w:u w:val="single"/>
        </w:rPr>
      </w:pPr>
      <w:r w:rsidRPr="00C53F4D">
        <w:rPr>
          <w:iCs/>
          <w:sz w:val="24"/>
          <w:szCs w:val="24"/>
          <w:u w:val="single"/>
        </w:rPr>
        <w:t>Fordeling</w:t>
      </w:r>
    </w:p>
    <w:p w14:paraId="5EE5CF5A" w14:textId="77777777" w:rsidR="00C53F4D" w:rsidRPr="00C53F4D" w:rsidRDefault="00C53F4D" w:rsidP="00C53F4D">
      <w:pPr>
        <w:tabs>
          <w:tab w:val="left" w:pos="851"/>
        </w:tabs>
        <w:ind w:left="851"/>
        <w:rPr>
          <w:iCs/>
          <w:sz w:val="24"/>
          <w:szCs w:val="24"/>
        </w:rPr>
      </w:pPr>
      <w:r w:rsidRPr="00C53F4D">
        <w:rPr>
          <w:sz w:val="24"/>
          <w:szCs w:val="24"/>
        </w:rPr>
        <w:t>Efter oral indtagelse bliver amfetaminer hurtigt fordelt til de vigtigste organsystemer. Amfetaminer har en høj fedtopløselighed og kan krydse blod-hjerne-barrieren. Den koncentration, der opnås i centralnervesystemet, kan være 8 gange højere end plasmaniveauet. Amfetamins gennemsnitlige plasmabinding er mellem 15 og 34 %.</w:t>
      </w:r>
    </w:p>
    <w:p w14:paraId="3150A555" w14:textId="77777777" w:rsidR="00C53F4D" w:rsidRPr="00C53F4D" w:rsidRDefault="00C53F4D" w:rsidP="00C53F4D">
      <w:pPr>
        <w:tabs>
          <w:tab w:val="left" w:pos="851"/>
        </w:tabs>
        <w:ind w:left="851"/>
        <w:rPr>
          <w:iCs/>
          <w:sz w:val="24"/>
          <w:szCs w:val="24"/>
        </w:rPr>
      </w:pPr>
    </w:p>
    <w:p w14:paraId="7DE38E75" w14:textId="77777777" w:rsidR="00C53F4D" w:rsidRPr="00C53F4D" w:rsidRDefault="00C53F4D" w:rsidP="00C53F4D">
      <w:pPr>
        <w:tabs>
          <w:tab w:val="left" w:pos="851"/>
        </w:tabs>
        <w:ind w:left="851"/>
        <w:rPr>
          <w:iCs/>
          <w:sz w:val="24"/>
          <w:szCs w:val="24"/>
          <w:u w:val="single"/>
        </w:rPr>
      </w:pPr>
      <w:r w:rsidRPr="00C53F4D">
        <w:rPr>
          <w:iCs/>
          <w:sz w:val="24"/>
          <w:szCs w:val="24"/>
          <w:u w:val="single"/>
        </w:rPr>
        <w:t>Biotransformation</w:t>
      </w:r>
    </w:p>
    <w:p w14:paraId="47B62E81" w14:textId="77777777" w:rsidR="00C53F4D" w:rsidRPr="00C53F4D" w:rsidRDefault="00C53F4D" w:rsidP="00C53F4D">
      <w:pPr>
        <w:tabs>
          <w:tab w:val="left" w:pos="851"/>
        </w:tabs>
        <w:ind w:left="851"/>
        <w:rPr>
          <w:iCs/>
          <w:sz w:val="24"/>
          <w:szCs w:val="24"/>
        </w:rPr>
      </w:pPr>
      <w:r w:rsidRPr="00C53F4D">
        <w:rPr>
          <w:sz w:val="24"/>
          <w:szCs w:val="24"/>
        </w:rPr>
        <w:t>Amfetamins biotransformation sker i leveren, primært via hydoxylering og konjugering med glucuronsyre, hvilket fører til mere hydrofile komponenter, som lettere kan elimineres. Mindre mængder af amfetamin bliver omdannet til noradrenalin via oxidering. Hydroxylering frembringer en aktiv metabolit (p-hydroxynoradrenalin), der fungerer som en falsk neurotransmitter og kan være ansvarlig for visse lægemiddelvirkninger, især hos kroniske brugere.</w:t>
      </w:r>
    </w:p>
    <w:p w14:paraId="3322D472" w14:textId="77777777" w:rsidR="00C53F4D" w:rsidRPr="00C53F4D" w:rsidRDefault="00C53F4D" w:rsidP="00C53F4D">
      <w:pPr>
        <w:tabs>
          <w:tab w:val="left" w:pos="851"/>
        </w:tabs>
        <w:ind w:left="851"/>
        <w:rPr>
          <w:iCs/>
          <w:sz w:val="24"/>
          <w:szCs w:val="24"/>
        </w:rPr>
      </w:pPr>
    </w:p>
    <w:p w14:paraId="5A3CDB20" w14:textId="77777777" w:rsidR="00C53F4D" w:rsidRPr="00C53F4D" w:rsidRDefault="00C53F4D" w:rsidP="00C53F4D">
      <w:pPr>
        <w:tabs>
          <w:tab w:val="left" w:pos="851"/>
        </w:tabs>
        <w:ind w:left="851"/>
        <w:rPr>
          <w:iCs/>
          <w:sz w:val="24"/>
          <w:szCs w:val="24"/>
          <w:u w:val="single"/>
        </w:rPr>
      </w:pPr>
      <w:r w:rsidRPr="00C53F4D">
        <w:rPr>
          <w:iCs/>
          <w:sz w:val="24"/>
          <w:szCs w:val="24"/>
          <w:u w:val="single"/>
        </w:rPr>
        <w:t>Elimination</w:t>
      </w:r>
    </w:p>
    <w:p w14:paraId="3D34571E" w14:textId="77777777" w:rsidR="00C53F4D" w:rsidRPr="00C53F4D" w:rsidRDefault="00C53F4D" w:rsidP="00C53F4D">
      <w:pPr>
        <w:tabs>
          <w:tab w:val="left" w:pos="851"/>
        </w:tabs>
        <w:ind w:left="851"/>
        <w:rPr>
          <w:iCs/>
          <w:sz w:val="24"/>
          <w:szCs w:val="24"/>
        </w:rPr>
      </w:pPr>
      <w:r w:rsidRPr="00C53F4D">
        <w:rPr>
          <w:sz w:val="24"/>
          <w:szCs w:val="24"/>
        </w:rPr>
        <w:t>Amfetamin udskilles primært via urinen, men den tubulære reabsorption er relativt høj som følge af de lipofile egenskaber. Eliminationen af amfetamin er pH-afhængig, hvilket betyder, at ved en lav pH bliver cirka 80 % af amfetaminet elimineret i uændret form inden for 24 timer, hvorimod kun 2-3 % af amfetaminet bliver elimineret som frit amfetamin i basisk urin. Tabletternes biotilgængelighed er blevet vurderet hos 18 raske forsøgsdeltagere. Den gennemsnitlige plasmahalveringstid (t</w:t>
      </w:r>
      <w:r w:rsidRPr="00C53F4D">
        <w:rPr>
          <w:iCs/>
          <w:sz w:val="24"/>
          <w:szCs w:val="24"/>
          <w:vertAlign w:val="subscript"/>
        </w:rPr>
        <w:t>1/2</w:t>
      </w:r>
      <w:r w:rsidRPr="00C53F4D">
        <w:rPr>
          <w:sz w:val="24"/>
          <w:szCs w:val="24"/>
        </w:rPr>
        <w:t>) var 10,2 timer.</w:t>
      </w:r>
    </w:p>
    <w:p w14:paraId="22C07304" w14:textId="0271A978" w:rsidR="00C53F4D" w:rsidRDefault="00C53F4D">
      <w:pPr>
        <w:rPr>
          <w:sz w:val="24"/>
          <w:szCs w:val="24"/>
        </w:rPr>
      </w:pPr>
      <w:r>
        <w:rPr>
          <w:sz w:val="24"/>
          <w:szCs w:val="24"/>
        </w:rPr>
        <w:br w:type="page"/>
      </w:r>
    </w:p>
    <w:p w14:paraId="5D7F1797" w14:textId="77777777" w:rsidR="009260DE" w:rsidRPr="00C84483" w:rsidRDefault="009260DE" w:rsidP="009260DE">
      <w:pPr>
        <w:tabs>
          <w:tab w:val="left" w:pos="851"/>
        </w:tabs>
        <w:ind w:left="851"/>
        <w:rPr>
          <w:sz w:val="24"/>
          <w:szCs w:val="24"/>
        </w:rPr>
      </w:pPr>
    </w:p>
    <w:p w14:paraId="4C09165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5C18E08" w14:textId="77777777" w:rsidR="00C53F4D" w:rsidRPr="00C53F4D" w:rsidRDefault="00C53F4D" w:rsidP="00C53F4D">
      <w:pPr>
        <w:tabs>
          <w:tab w:val="left" w:pos="851"/>
        </w:tabs>
        <w:ind w:left="851"/>
        <w:rPr>
          <w:sz w:val="24"/>
          <w:szCs w:val="24"/>
        </w:rPr>
      </w:pPr>
      <w:r w:rsidRPr="00C53F4D">
        <w:rPr>
          <w:sz w:val="24"/>
          <w:szCs w:val="24"/>
        </w:rPr>
        <w:t>I dyreforsøg vedrørende dexamfetamins generelle toksicitet, sikkerhedsfarmakologi, genotoksicitet og karcinogenicitet blev der ikke set nogen bivirkninger, der ikke allerede er kendte hos mennesker.</w:t>
      </w:r>
    </w:p>
    <w:p w14:paraId="2D72B062" w14:textId="77777777" w:rsidR="00C53F4D" w:rsidRPr="00C53F4D" w:rsidRDefault="00C53F4D" w:rsidP="00C53F4D">
      <w:pPr>
        <w:tabs>
          <w:tab w:val="left" w:pos="851"/>
        </w:tabs>
        <w:ind w:left="851"/>
        <w:rPr>
          <w:sz w:val="24"/>
          <w:szCs w:val="24"/>
        </w:rPr>
      </w:pPr>
    </w:p>
    <w:p w14:paraId="23E57386" w14:textId="77777777" w:rsidR="00C53F4D" w:rsidRPr="00C53F4D" w:rsidRDefault="00C53F4D" w:rsidP="00C53F4D">
      <w:pPr>
        <w:tabs>
          <w:tab w:val="left" w:pos="851"/>
        </w:tabs>
        <w:ind w:left="851"/>
        <w:rPr>
          <w:sz w:val="24"/>
          <w:szCs w:val="24"/>
        </w:rPr>
      </w:pPr>
      <w:r w:rsidRPr="00C53F4D">
        <w:rPr>
          <w:sz w:val="24"/>
          <w:szCs w:val="24"/>
        </w:rPr>
        <w:t>I studier af dexamfetamins reproduktionstoksicitet hos mus blev der set en øget risiko for misdannelser, men kun ved doser, der var 41 gange højere end dosen til mennesker. Hos rotter, der blev behandlet med en dosis, der var 12,5 gange højere end dosen til mennesker, og hos kaniner, der blev behandlet med dexamfetamindoser, der var op til 7 gange højere end dosen til mennesker, blev der ikke set nogen embryotoksiske virkninger.</w:t>
      </w:r>
    </w:p>
    <w:p w14:paraId="348D9FF1" w14:textId="77777777" w:rsidR="00C53F4D" w:rsidRPr="00C53F4D" w:rsidRDefault="00C53F4D" w:rsidP="00C53F4D">
      <w:pPr>
        <w:tabs>
          <w:tab w:val="left" w:pos="851"/>
        </w:tabs>
        <w:ind w:left="851"/>
        <w:rPr>
          <w:sz w:val="24"/>
          <w:szCs w:val="24"/>
        </w:rPr>
      </w:pPr>
    </w:p>
    <w:p w14:paraId="383DA63C" w14:textId="77777777" w:rsidR="00C53F4D" w:rsidRPr="00C53F4D" w:rsidRDefault="00C53F4D" w:rsidP="00C53F4D">
      <w:pPr>
        <w:tabs>
          <w:tab w:val="left" w:pos="851"/>
        </w:tabs>
        <w:ind w:left="851"/>
        <w:rPr>
          <w:sz w:val="24"/>
          <w:szCs w:val="24"/>
        </w:rPr>
      </w:pPr>
      <w:r w:rsidRPr="00C53F4D">
        <w:rPr>
          <w:sz w:val="24"/>
          <w:szCs w:val="24"/>
        </w:rPr>
        <w:t>I adfærdsstudier hos gnavere blev der set forsinket udvikling, adfærdsmæssig sensibilisering samt øget motorisk aktivitet hos afkommet efter prænatal eksponering for dexamfetamin ved dosisniveauer, der var sammenlignelige med de terapeutiske dosisniveauer hos mennesker. Den kliniske relevans af disse fund er ukendt.</w:t>
      </w:r>
    </w:p>
    <w:p w14:paraId="0A0B253F" w14:textId="77777777" w:rsidR="009260DE" w:rsidRPr="00C84483" w:rsidRDefault="009260DE" w:rsidP="009260DE">
      <w:pPr>
        <w:tabs>
          <w:tab w:val="left" w:pos="851"/>
        </w:tabs>
        <w:ind w:left="851"/>
        <w:rPr>
          <w:sz w:val="24"/>
          <w:szCs w:val="24"/>
        </w:rPr>
      </w:pPr>
    </w:p>
    <w:p w14:paraId="68A095BC" w14:textId="77777777" w:rsidR="009260DE" w:rsidRPr="00C84483" w:rsidRDefault="009260DE" w:rsidP="009260DE">
      <w:pPr>
        <w:tabs>
          <w:tab w:val="left" w:pos="851"/>
        </w:tabs>
        <w:ind w:left="851"/>
        <w:rPr>
          <w:sz w:val="24"/>
          <w:szCs w:val="24"/>
        </w:rPr>
      </w:pPr>
    </w:p>
    <w:p w14:paraId="739D41CF"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2F28D58" w14:textId="77777777" w:rsidR="009260DE" w:rsidRPr="00BA09F1" w:rsidRDefault="009260DE" w:rsidP="009260DE">
      <w:pPr>
        <w:tabs>
          <w:tab w:val="left" w:pos="851"/>
        </w:tabs>
        <w:ind w:left="851"/>
        <w:rPr>
          <w:sz w:val="24"/>
          <w:szCs w:val="24"/>
        </w:rPr>
      </w:pPr>
    </w:p>
    <w:p w14:paraId="5E255F9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57A525B" w14:textId="77777777" w:rsidR="00C53F4D" w:rsidRPr="00C53F4D" w:rsidRDefault="00C53F4D" w:rsidP="00C53F4D">
      <w:pPr>
        <w:tabs>
          <w:tab w:val="left" w:pos="851"/>
        </w:tabs>
        <w:ind w:left="851"/>
        <w:rPr>
          <w:sz w:val="24"/>
          <w:szCs w:val="24"/>
        </w:rPr>
      </w:pPr>
      <w:r w:rsidRPr="00C53F4D">
        <w:rPr>
          <w:sz w:val="24"/>
          <w:szCs w:val="24"/>
        </w:rPr>
        <w:t>Isomalt (E953)</w:t>
      </w:r>
    </w:p>
    <w:p w14:paraId="20B650DE" w14:textId="3390C65C" w:rsidR="00C53F4D" w:rsidRPr="00C53F4D" w:rsidRDefault="00C53F4D" w:rsidP="00C53F4D">
      <w:pPr>
        <w:tabs>
          <w:tab w:val="left" w:pos="851"/>
        </w:tabs>
        <w:ind w:left="851"/>
        <w:rPr>
          <w:sz w:val="24"/>
          <w:szCs w:val="24"/>
        </w:rPr>
      </w:pPr>
      <w:r w:rsidRPr="00C53F4D">
        <w:rPr>
          <w:sz w:val="24"/>
          <w:szCs w:val="24"/>
        </w:rPr>
        <w:t xml:space="preserve">Crospovidon </w:t>
      </w:r>
      <w:r>
        <w:rPr>
          <w:sz w:val="24"/>
          <w:szCs w:val="24"/>
        </w:rPr>
        <w:t>(</w:t>
      </w:r>
      <w:r w:rsidRPr="00C53F4D">
        <w:rPr>
          <w:sz w:val="24"/>
          <w:szCs w:val="24"/>
        </w:rPr>
        <w:t>i 5 mg tabletter</w:t>
      </w:r>
      <w:r>
        <w:rPr>
          <w:sz w:val="24"/>
          <w:szCs w:val="24"/>
        </w:rPr>
        <w:t>)</w:t>
      </w:r>
    </w:p>
    <w:p w14:paraId="0D490608" w14:textId="77777777" w:rsidR="00C53F4D" w:rsidRPr="00C53F4D" w:rsidRDefault="00C53F4D" w:rsidP="00C53F4D">
      <w:pPr>
        <w:tabs>
          <w:tab w:val="left" w:pos="851"/>
        </w:tabs>
        <w:ind w:left="851"/>
        <w:rPr>
          <w:sz w:val="24"/>
          <w:szCs w:val="24"/>
        </w:rPr>
      </w:pPr>
      <w:r w:rsidRPr="00C53F4D">
        <w:rPr>
          <w:sz w:val="24"/>
          <w:szCs w:val="24"/>
        </w:rPr>
        <w:t>Magnesiumstearat</w:t>
      </w:r>
    </w:p>
    <w:p w14:paraId="457908EB" w14:textId="7F3D1B1D" w:rsidR="00C53F4D" w:rsidRPr="00C53F4D" w:rsidRDefault="00C53F4D" w:rsidP="00C53F4D">
      <w:pPr>
        <w:tabs>
          <w:tab w:val="left" w:pos="851"/>
        </w:tabs>
        <w:ind w:left="851"/>
        <w:rPr>
          <w:sz w:val="24"/>
          <w:szCs w:val="24"/>
        </w:rPr>
      </w:pPr>
      <w:r w:rsidRPr="00C53F4D">
        <w:rPr>
          <w:sz w:val="24"/>
          <w:szCs w:val="24"/>
        </w:rPr>
        <w:t xml:space="preserve">Jernoxid, gul (E172) </w:t>
      </w:r>
      <w:r>
        <w:rPr>
          <w:sz w:val="24"/>
          <w:szCs w:val="24"/>
        </w:rPr>
        <w:t>(</w:t>
      </w:r>
      <w:r w:rsidRPr="00C53F4D">
        <w:rPr>
          <w:sz w:val="24"/>
          <w:szCs w:val="24"/>
        </w:rPr>
        <w:t>i 10 mg tabletter</w:t>
      </w:r>
      <w:r>
        <w:rPr>
          <w:sz w:val="24"/>
          <w:szCs w:val="24"/>
        </w:rPr>
        <w:t>)</w:t>
      </w:r>
    </w:p>
    <w:p w14:paraId="4F57F90F" w14:textId="2C978D99" w:rsidR="00C53F4D" w:rsidRPr="00C53F4D" w:rsidRDefault="00C53F4D" w:rsidP="00C53F4D">
      <w:pPr>
        <w:tabs>
          <w:tab w:val="left" w:pos="851"/>
        </w:tabs>
        <w:ind w:left="851"/>
        <w:rPr>
          <w:sz w:val="24"/>
          <w:szCs w:val="24"/>
        </w:rPr>
      </w:pPr>
      <w:r w:rsidRPr="00C53F4D">
        <w:rPr>
          <w:sz w:val="24"/>
          <w:szCs w:val="24"/>
        </w:rPr>
        <w:t xml:space="preserve">Jernoxid, rød (E172) </w:t>
      </w:r>
      <w:r>
        <w:rPr>
          <w:sz w:val="24"/>
          <w:szCs w:val="24"/>
        </w:rPr>
        <w:t>(</w:t>
      </w:r>
      <w:r w:rsidRPr="00C53F4D">
        <w:rPr>
          <w:sz w:val="24"/>
          <w:szCs w:val="24"/>
        </w:rPr>
        <w:t>i 20 mg tabletter</w:t>
      </w:r>
      <w:r>
        <w:rPr>
          <w:sz w:val="24"/>
          <w:szCs w:val="24"/>
        </w:rPr>
        <w:t>)</w:t>
      </w:r>
    </w:p>
    <w:p w14:paraId="107B8A4A" w14:textId="77777777" w:rsidR="009260DE" w:rsidRPr="00C84483" w:rsidRDefault="009260DE" w:rsidP="009260DE">
      <w:pPr>
        <w:tabs>
          <w:tab w:val="left" w:pos="851"/>
        </w:tabs>
        <w:ind w:left="851"/>
        <w:rPr>
          <w:sz w:val="24"/>
          <w:szCs w:val="24"/>
        </w:rPr>
      </w:pPr>
    </w:p>
    <w:p w14:paraId="6E74F96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94E928A" w14:textId="77777777" w:rsidR="00C53F4D" w:rsidRPr="00C53F4D" w:rsidRDefault="00C53F4D" w:rsidP="00C53F4D">
      <w:pPr>
        <w:tabs>
          <w:tab w:val="left" w:pos="851"/>
        </w:tabs>
        <w:ind w:left="851"/>
        <w:rPr>
          <w:sz w:val="24"/>
          <w:szCs w:val="24"/>
        </w:rPr>
      </w:pPr>
      <w:r w:rsidRPr="00C53F4D">
        <w:rPr>
          <w:sz w:val="24"/>
          <w:szCs w:val="24"/>
        </w:rPr>
        <w:t>Ikke relevant.</w:t>
      </w:r>
    </w:p>
    <w:p w14:paraId="7AA20615" w14:textId="77777777" w:rsidR="009260DE" w:rsidRPr="00C84483" w:rsidRDefault="009260DE" w:rsidP="009260DE">
      <w:pPr>
        <w:tabs>
          <w:tab w:val="left" w:pos="851"/>
        </w:tabs>
        <w:ind w:left="851"/>
        <w:rPr>
          <w:sz w:val="24"/>
          <w:szCs w:val="24"/>
        </w:rPr>
      </w:pPr>
    </w:p>
    <w:p w14:paraId="34D03CAE"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B437633" w14:textId="29E63FF4" w:rsidR="00C53F4D" w:rsidRPr="00C53F4D" w:rsidRDefault="00C53F4D" w:rsidP="00C53F4D">
      <w:pPr>
        <w:tabs>
          <w:tab w:val="left" w:pos="851"/>
        </w:tabs>
        <w:ind w:left="851"/>
        <w:rPr>
          <w:sz w:val="24"/>
          <w:szCs w:val="24"/>
        </w:rPr>
      </w:pPr>
      <w:r w:rsidRPr="00C53F4D">
        <w:rPr>
          <w:sz w:val="24"/>
          <w:szCs w:val="24"/>
        </w:rPr>
        <w:t>5 mg tabletter: 24 måneder</w:t>
      </w:r>
      <w:r>
        <w:rPr>
          <w:sz w:val="24"/>
          <w:szCs w:val="24"/>
        </w:rPr>
        <w:t>.</w:t>
      </w:r>
    </w:p>
    <w:p w14:paraId="761A5864" w14:textId="2F5AA682" w:rsidR="00C53F4D" w:rsidRPr="00C53F4D" w:rsidRDefault="00C53F4D" w:rsidP="00C53F4D">
      <w:pPr>
        <w:tabs>
          <w:tab w:val="left" w:pos="851"/>
        </w:tabs>
        <w:ind w:left="851"/>
        <w:rPr>
          <w:sz w:val="24"/>
          <w:szCs w:val="24"/>
        </w:rPr>
      </w:pPr>
      <w:r w:rsidRPr="00C53F4D">
        <w:rPr>
          <w:sz w:val="24"/>
          <w:szCs w:val="24"/>
        </w:rPr>
        <w:t xml:space="preserve">10 mg tabletter: </w:t>
      </w:r>
      <w:r w:rsidR="009E5059">
        <w:rPr>
          <w:sz w:val="24"/>
          <w:szCs w:val="24"/>
        </w:rPr>
        <w:t>24</w:t>
      </w:r>
      <w:r w:rsidRPr="00C53F4D">
        <w:rPr>
          <w:sz w:val="24"/>
          <w:szCs w:val="24"/>
        </w:rPr>
        <w:t xml:space="preserve"> måneder</w:t>
      </w:r>
      <w:r>
        <w:rPr>
          <w:sz w:val="24"/>
          <w:szCs w:val="24"/>
        </w:rPr>
        <w:t>.</w:t>
      </w:r>
    </w:p>
    <w:p w14:paraId="6BBDFAAC" w14:textId="013036B5" w:rsidR="00C53F4D" w:rsidRPr="00C53F4D" w:rsidRDefault="00C53F4D" w:rsidP="00C53F4D">
      <w:pPr>
        <w:tabs>
          <w:tab w:val="left" w:pos="851"/>
        </w:tabs>
        <w:ind w:left="851"/>
        <w:rPr>
          <w:sz w:val="24"/>
          <w:szCs w:val="24"/>
        </w:rPr>
      </w:pPr>
      <w:r w:rsidRPr="00C53F4D">
        <w:rPr>
          <w:sz w:val="24"/>
          <w:szCs w:val="24"/>
        </w:rPr>
        <w:t>20 mg tabletter: 30 måneder</w:t>
      </w:r>
      <w:r>
        <w:rPr>
          <w:sz w:val="24"/>
          <w:szCs w:val="24"/>
        </w:rPr>
        <w:t>.</w:t>
      </w:r>
    </w:p>
    <w:p w14:paraId="353D8FA4" w14:textId="77777777" w:rsidR="009260DE" w:rsidRPr="00C84483" w:rsidRDefault="009260DE" w:rsidP="009260DE">
      <w:pPr>
        <w:tabs>
          <w:tab w:val="left" w:pos="851"/>
        </w:tabs>
        <w:ind w:left="851"/>
        <w:rPr>
          <w:sz w:val="24"/>
          <w:szCs w:val="24"/>
        </w:rPr>
      </w:pPr>
    </w:p>
    <w:p w14:paraId="15BC4BE4"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C93EE1D" w14:textId="77777777" w:rsidR="00C53F4D" w:rsidRDefault="00C53F4D" w:rsidP="00C53F4D">
      <w:pPr>
        <w:tabs>
          <w:tab w:val="left" w:pos="851"/>
        </w:tabs>
        <w:ind w:left="851"/>
        <w:rPr>
          <w:sz w:val="24"/>
          <w:szCs w:val="24"/>
        </w:rPr>
      </w:pPr>
    </w:p>
    <w:p w14:paraId="3D237FF4" w14:textId="6222B26A" w:rsidR="00C53F4D" w:rsidRPr="00C53F4D" w:rsidRDefault="00C53F4D" w:rsidP="00C53F4D">
      <w:pPr>
        <w:tabs>
          <w:tab w:val="left" w:pos="851"/>
        </w:tabs>
        <w:ind w:left="851"/>
        <w:rPr>
          <w:sz w:val="24"/>
          <w:szCs w:val="24"/>
          <w:u w:val="single"/>
        </w:rPr>
      </w:pPr>
      <w:r w:rsidRPr="00C53F4D">
        <w:rPr>
          <w:sz w:val="24"/>
          <w:szCs w:val="24"/>
          <w:u w:val="single"/>
        </w:rPr>
        <w:t>5 mg</w:t>
      </w:r>
    </w:p>
    <w:p w14:paraId="15F09234" w14:textId="77777777" w:rsidR="00C53F4D" w:rsidRPr="00C53F4D" w:rsidRDefault="00C53F4D" w:rsidP="00C53F4D">
      <w:pPr>
        <w:tabs>
          <w:tab w:val="left" w:pos="851"/>
        </w:tabs>
        <w:ind w:left="851"/>
        <w:rPr>
          <w:sz w:val="24"/>
          <w:szCs w:val="24"/>
        </w:rPr>
      </w:pPr>
      <w:r w:rsidRPr="00C53F4D">
        <w:rPr>
          <w:sz w:val="24"/>
          <w:szCs w:val="24"/>
        </w:rPr>
        <w:t>Må ikke opbevares ved temperaturer over 25 °C.</w:t>
      </w:r>
    </w:p>
    <w:p w14:paraId="49259135" w14:textId="77777777" w:rsidR="00C53F4D" w:rsidRPr="00C53F4D" w:rsidRDefault="00C53F4D" w:rsidP="00C53F4D">
      <w:pPr>
        <w:tabs>
          <w:tab w:val="left" w:pos="851"/>
        </w:tabs>
        <w:ind w:left="851"/>
        <w:rPr>
          <w:sz w:val="24"/>
          <w:szCs w:val="24"/>
        </w:rPr>
      </w:pPr>
    </w:p>
    <w:p w14:paraId="4140808F" w14:textId="68236B37" w:rsidR="00C53F4D" w:rsidRPr="00C53F4D" w:rsidRDefault="00C53F4D" w:rsidP="00C53F4D">
      <w:pPr>
        <w:tabs>
          <w:tab w:val="left" w:pos="851"/>
        </w:tabs>
        <w:ind w:left="851"/>
        <w:rPr>
          <w:sz w:val="24"/>
          <w:szCs w:val="24"/>
          <w:u w:val="single"/>
          <w:lang w:val="nb-NO"/>
        </w:rPr>
      </w:pPr>
      <w:r w:rsidRPr="00C53F4D">
        <w:rPr>
          <w:sz w:val="24"/>
          <w:szCs w:val="24"/>
          <w:u w:val="single"/>
          <w:lang w:val="nb-NO"/>
        </w:rPr>
        <w:t>10 mg tabletter</w:t>
      </w:r>
    </w:p>
    <w:p w14:paraId="6290D3C6" w14:textId="77777777" w:rsidR="00C53F4D" w:rsidRPr="00C53F4D" w:rsidRDefault="00C53F4D" w:rsidP="00C53F4D">
      <w:pPr>
        <w:tabs>
          <w:tab w:val="left" w:pos="851"/>
        </w:tabs>
        <w:ind w:left="851"/>
        <w:rPr>
          <w:sz w:val="24"/>
          <w:szCs w:val="24"/>
          <w:lang w:val="nb-NO"/>
        </w:rPr>
      </w:pPr>
      <w:r w:rsidRPr="00C53F4D">
        <w:rPr>
          <w:sz w:val="24"/>
          <w:szCs w:val="24"/>
          <w:lang w:val="nb-NO"/>
        </w:rPr>
        <w:t>Må ikke opbevares ved temperaturer over 30 °C.</w:t>
      </w:r>
    </w:p>
    <w:p w14:paraId="69194D5C" w14:textId="77777777" w:rsidR="00C53F4D" w:rsidRPr="00C53F4D" w:rsidRDefault="00C53F4D" w:rsidP="00C53F4D">
      <w:pPr>
        <w:tabs>
          <w:tab w:val="left" w:pos="851"/>
        </w:tabs>
        <w:ind w:left="851"/>
        <w:rPr>
          <w:sz w:val="24"/>
          <w:szCs w:val="24"/>
          <w:lang w:val="nb-NO"/>
        </w:rPr>
      </w:pPr>
    </w:p>
    <w:p w14:paraId="0AB9BAFC" w14:textId="31D50D99" w:rsidR="00C53F4D" w:rsidRPr="00C53F4D" w:rsidRDefault="00C53F4D" w:rsidP="00C53F4D">
      <w:pPr>
        <w:tabs>
          <w:tab w:val="left" w:pos="851"/>
        </w:tabs>
        <w:ind w:left="851"/>
        <w:rPr>
          <w:sz w:val="24"/>
          <w:szCs w:val="24"/>
          <w:u w:val="single"/>
        </w:rPr>
      </w:pPr>
      <w:r w:rsidRPr="00C53F4D">
        <w:rPr>
          <w:sz w:val="24"/>
          <w:szCs w:val="24"/>
          <w:u w:val="single"/>
        </w:rPr>
        <w:t>20 mg tabletter</w:t>
      </w:r>
    </w:p>
    <w:p w14:paraId="124712FE" w14:textId="77777777" w:rsidR="00C53F4D" w:rsidRPr="00C53F4D" w:rsidRDefault="00C53F4D" w:rsidP="00C53F4D">
      <w:pPr>
        <w:tabs>
          <w:tab w:val="left" w:pos="851"/>
        </w:tabs>
        <w:ind w:left="851"/>
        <w:rPr>
          <w:sz w:val="24"/>
          <w:szCs w:val="24"/>
        </w:rPr>
      </w:pPr>
      <w:r w:rsidRPr="00C53F4D">
        <w:rPr>
          <w:sz w:val="24"/>
          <w:szCs w:val="24"/>
        </w:rPr>
        <w:t>Dette lægemiddel kræver ingen særlige forholdsregler vedrørende opbevaringen.</w:t>
      </w:r>
    </w:p>
    <w:p w14:paraId="1E76520A" w14:textId="4707E745" w:rsidR="00E90DC3" w:rsidRDefault="00E90DC3">
      <w:pPr>
        <w:rPr>
          <w:sz w:val="24"/>
          <w:szCs w:val="24"/>
        </w:rPr>
      </w:pPr>
      <w:r>
        <w:rPr>
          <w:sz w:val="24"/>
          <w:szCs w:val="24"/>
        </w:rPr>
        <w:br w:type="page"/>
      </w:r>
    </w:p>
    <w:p w14:paraId="15401D55" w14:textId="77777777" w:rsidR="009260DE" w:rsidRPr="00C84483" w:rsidRDefault="009260DE" w:rsidP="009260DE">
      <w:pPr>
        <w:tabs>
          <w:tab w:val="left" w:pos="851"/>
        </w:tabs>
        <w:ind w:left="851"/>
        <w:rPr>
          <w:sz w:val="24"/>
          <w:szCs w:val="24"/>
        </w:rPr>
      </w:pPr>
    </w:p>
    <w:p w14:paraId="62B1DE35"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026D5AC" w14:textId="77777777" w:rsidR="00C53F4D" w:rsidRPr="00C53F4D" w:rsidRDefault="00C53F4D" w:rsidP="00C53F4D">
      <w:pPr>
        <w:tabs>
          <w:tab w:val="left" w:pos="851"/>
        </w:tabs>
        <w:ind w:left="851"/>
        <w:rPr>
          <w:sz w:val="24"/>
          <w:szCs w:val="24"/>
        </w:rPr>
      </w:pPr>
    </w:p>
    <w:p w14:paraId="5614B72B" w14:textId="43E62213" w:rsidR="00C53F4D" w:rsidRPr="00C53F4D" w:rsidRDefault="00C53F4D" w:rsidP="00C53F4D">
      <w:pPr>
        <w:tabs>
          <w:tab w:val="left" w:pos="851"/>
        </w:tabs>
        <w:ind w:left="851"/>
        <w:rPr>
          <w:sz w:val="24"/>
          <w:szCs w:val="24"/>
          <w:u w:val="single"/>
        </w:rPr>
      </w:pPr>
      <w:r w:rsidRPr="00C53F4D">
        <w:rPr>
          <w:sz w:val="24"/>
          <w:szCs w:val="24"/>
          <w:u w:val="single"/>
        </w:rPr>
        <w:t>Dexamfetamine "Afortas" 5 mg tabletter</w:t>
      </w:r>
    </w:p>
    <w:p w14:paraId="73C3D957" w14:textId="77777777" w:rsidR="00C53F4D" w:rsidRPr="00C53F4D" w:rsidRDefault="00C53F4D" w:rsidP="00C53F4D">
      <w:pPr>
        <w:tabs>
          <w:tab w:val="left" w:pos="851"/>
        </w:tabs>
        <w:ind w:left="851"/>
        <w:rPr>
          <w:sz w:val="24"/>
          <w:szCs w:val="24"/>
        </w:rPr>
      </w:pPr>
      <w:r w:rsidRPr="00C53F4D">
        <w:rPr>
          <w:sz w:val="24"/>
          <w:szCs w:val="24"/>
        </w:rPr>
        <w:t>Blisterkort af PVC/PE/PVdC med varmeforseglet aluminiumsfolie.</w:t>
      </w:r>
    </w:p>
    <w:p w14:paraId="3B75CDF3" w14:textId="77777777" w:rsidR="00C53F4D" w:rsidRPr="00C53F4D" w:rsidRDefault="00C53F4D" w:rsidP="00C53F4D">
      <w:pPr>
        <w:tabs>
          <w:tab w:val="left" w:pos="851"/>
        </w:tabs>
        <w:ind w:left="851"/>
        <w:rPr>
          <w:sz w:val="24"/>
          <w:szCs w:val="24"/>
        </w:rPr>
      </w:pPr>
    </w:p>
    <w:p w14:paraId="316ABA1F" w14:textId="5A6AB0DF" w:rsidR="00C53F4D" w:rsidRPr="00C53F4D" w:rsidRDefault="00C53F4D" w:rsidP="00C53F4D">
      <w:pPr>
        <w:tabs>
          <w:tab w:val="left" w:pos="851"/>
        </w:tabs>
        <w:ind w:left="851"/>
        <w:rPr>
          <w:sz w:val="24"/>
          <w:szCs w:val="24"/>
        </w:rPr>
      </w:pPr>
      <w:r w:rsidRPr="00C53F4D">
        <w:rPr>
          <w:sz w:val="24"/>
          <w:szCs w:val="24"/>
        </w:rPr>
        <w:t xml:space="preserve">Pakningsstørrelser: 20, 28, 30, 50, 98 </w:t>
      </w:r>
      <w:r>
        <w:rPr>
          <w:sz w:val="24"/>
          <w:szCs w:val="24"/>
        </w:rPr>
        <w:t>og</w:t>
      </w:r>
      <w:r w:rsidRPr="00C53F4D">
        <w:rPr>
          <w:sz w:val="24"/>
          <w:szCs w:val="24"/>
        </w:rPr>
        <w:t xml:space="preserve"> 100 tabletter.</w:t>
      </w:r>
    </w:p>
    <w:p w14:paraId="6672FEBE" w14:textId="77777777" w:rsidR="00C53F4D" w:rsidRPr="00C53F4D" w:rsidRDefault="00C53F4D" w:rsidP="00C53F4D">
      <w:pPr>
        <w:tabs>
          <w:tab w:val="left" w:pos="851"/>
        </w:tabs>
        <w:ind w:left="851"/>
        <w:rPr>
          <w:sz w:val="24"/>
          <w:szCs w:val="24"/>
        </w:rPr>
      </w:pPr>
    </w:p>
    <w:p w14:paraId="64A3A3CD" w14:textId="3C35FE75" w:rsidR="00C53F4D" w:rsidRPr="00C53F4D" w:rsidRDefault="00C53F4D" w:rsidP="00C53F4D">
      <w:pPr>
        <w:tabs>
          <w:tab w:val="left" w:pos="851"/>
        </w:tabs>
        <w:ind w:left="851"/>
        <w:rPr>
          <w:sz w:val="24"/>
          <w:szCs w:val="24"/>
          <w:u w:val="single"/>
        </w:rPr>
      </w:pPr>
      <w:r w:rsidRPr="00C53F4D">
        <w:rPr>
          <w:sz w:val="24"/>
          <w:szCs w:val="24"/>
          <w:u w:val="single"/>
        </w:rPr>
        <w:t>Dexamfetamine "Afortas" 10 mg tabletter</w:t>
      </w:r>
    </w:p>
    <w:p w14:paraId="74CFD513" w14:textId="77777777" w:rsidR="00C53F4D" w:rsidRPr="00C53F4D" w:rsidRDefault="00C53F4D" w:rsidP="00C53F4D">
      <w:pPr>
        <w:tabs>
          <w:tab w:val="left" w:pos="851"/>
        </w:tabs>
        <w:ind w:left="851"/>
        <w:rPr>
          <w:sz w:val="24"/>
          <w:szCs w:val="24"/>
        </w:rPr>
      </w:pPr>
      <w:r w:rsidRPr="00C53F4D">
        <w:rPr>
          <w:sz w:val="24"/>
          <w:szCs w:val="24"/>
        </w:rPr>
        <w:t>Blisterkort af PVC/PVdC med varmeforseglet aluminiumsfolie.</w:t>
      </w:r>
    </w:p>
    <w:p w14:paraId="642E1F6E" w14:textId="77777777" w:rsidR="00C53F4D" w:rsidRPr="00C53F4D" w:rsidRDefault="00C53F4D" w:rsidP="00C53F4D">
      <w:pPr>
        <w:tabs>
          <w:tab w:val="left" w:pos="851"/>
        </w:tabs>
        <w:ind w:left="851"/>
        <w:rPr>
          <w:sz w:val="24"/>
          <w:szCs w:val="24"/>
        </w:rPr>
      </w:pPr>
    </w:p>
    <w:p w14:paraId="58789D98" w14:textId="650D52F6" w:rsidR="00C53F4D" w:rsidRPr="00C53F4D" w:rsidRDefault="00C53F4D" w:rsidP="00C53F4D">
      <w:pPr>
        <w:tabs>
          <w:tab w:val="left" w:pos="851"/>
        </w:tabs>
        <w:ind w:left="851"/>
        <w:rPr>
          <w:sz w:val="24"/>
          <w:szCs w:val="24"/>
        </w:rPr>
      </w:pPr>
      <w:r w:rsidRPr="00C53F4D">
        <w:rPr>
          <w:sz w:val="24"/>
          <w:szCs w:val="24"/>
        </w:rPr>
        <w:t xml:space="preserve">Pakningsstørrelser: 20, 28, 30, 48, 50 </w:t>
      </w:r>
      <w:r>
        <w:rPr>
          <w:sz w:val="24"/>
          <w:szCs w:val="24"/>
        </w:rPr>
        <w:t>og</w:t>
      </w:r>
      <w:r w:rsidRPr="00C53F4D">
        <w:rPr>
          <w:sz w:val="24"/>
          <w:szCs w:val="24"/>
        </w:rPr>
        <w:t xml:space="preserve"> 100 tabletter.</w:t>
      </w:r>
    </w:p>
    <w:p w14:paraId="2642B9DF" w14:textId="77777777" w:rsidR="00C53F4D" w:rsidRPr="00C53F4D" w:rsidRDefault="00C53F4D" w:rsidP="00C53F4D">
      <w:pPr>
        <w:tabs>
          <w:tab w:val="left" w:pos="851"/>
        </w:tabs>
        <w:ind w:left="851"/>
        <w:rPr>
          <w:sz w:val="24"/>
          <w:szCs w:val="24"/>
        </w:rPr>
      </w:pPr>
    </w:p>
    <w:p w14:paraId="68E157D5" w14:textId="4B3494B0" w:rsidR="00C53F4D" w:rsidRPr="00C53F4D" w:rsidRDefault="00C53F4D" w:rsidP="00C53F4D">
      <w:pPr>
        <w:tabs>
          <w:tab w:val="left" w:pos="851"/>
        </w:tabs>
        <w:ind w:left="851"/>
        <w:rPr>
          <w:sz w:val="24"/>
          <w:szCs w:val="24"/>
          <w:u w:val="single"/>
        </w:rPr>
      </w:pPr>
      <w:r w:rsidRPr="00C53F4D">
        <w:rPr>
          <w:sz w:val="24"/>
          <w:szCs w:val="24"/>
          <w:u w:val="single"/>
        </w:rPr>
        <w:t>Dexamfetamine "Afortas" 20 mg tabletter</w:t>
      </w:r>
    </w:p>
    <w:p w14:paraId="27F36C95" w14:textId="77777777" w:rsidR="00C53F4D" w:rsidRPr="00C53F4D" w:rsidRDefault="00C53F4D" w:rsidP="00C53F4D">
      <w:pPr>
        <w:tabs>
          <w:tab w:val="left" w:pos="851"/>
        </w:tabs>
        <w:ind w:left="851"/>
        <w:rPr>
          <w:sz w:val="24"/>
          <w:szCs w:val="24"/>
        </w:rPr>
      </w:pPr>
      <w:r w:rsidRPr="00C53F4D">
        <w:rPr>
          <w:sz w:val="24"/>
          <w:szCs w:val="24"/>
        </w:rPr>
        <w:t>Blisterkort af PVC/PVdC med varmeforseglet aluminiumsfolie.</w:t>
      </w:r>
    </w:p>
    <w:p w14:paraId="409960AD" w14:textId="77777777" w:rsidR="00C53F4D" w:rsidRPr="00C53F4D" w:rsidRDefault="00C53F4D" w:rsidP="00C53F4D">
      <w:pPr>
        <w:tabs>
          <w:tab w:val="left" w:pos="851"/>
        </w:tabs>
        <w:ind w:left="851"/>
        <w:rPr>
          <w:sz w:val="24"/>
          <w:szCs w:val="24"/>
        </w:rPr>
      </w:pPr>
    </w:p>
    <w:p w14:paraId="571EB0CD" w14:textId="27559E5B" w:rsidR="00C53F4D" w:rsidRPr="00C53F4D" w:rsidRDefault="00C53F4D" w:rsidP="00C53F4D">
      <w:pPr>
        <w:tabs>
          <w:tab w:val="left" w:pos="851"/>
        </w:tabs>
        <w:ind w:left="851"/>
        <w:rPr>
          <w:sz w:val="24"/>
          <w:szCs w:val="24"/>
        </w:rPr>
      </w:pPr>
      <w:r w:rsidRPr="00C53F4D">
        <w:rPr>
          <w:sz w:val="24"/>
          <w:szCs w:val="24"/>
        </w:rPr>
        <w:t xml:space="preserve">Pakningsstørrelser: 20, 28 </w:t>
      </w:r>
      <w:r>
        <w:rPr>
          <w:sz w:val="24"/>
          <w:szCs w:val="24"/>
        </w:rPr>
        <w:t>og</w:t>
      </w:r>
      <w:r w:rsidRPr="00C53F4D">
        <w:rPr>
          <w:sz w:val="24"/>
          <w:szCs w:val="24"/>
        </w:rPr>
        <w:t xml:space="preserve"> 30 tabletter.</w:t>
      </w:r>
    </w:p>
    <w:p w14:paraId="4F718E26" w14:textId="77777777" w:rsidR="00C53F4D" w:rsidRPr="00C53F4D" w:rsidRDefault="00C53F4D" w:rsidP="00C53F4D">
      <w:pPr>
        <w:tabs>
          <w:tab w:val="left" w:pos="851"/>
        </w:tabs>
        <w:ind w:left="851"/>
        <w:rPr>
          <w:sz w:val="24"/>
          <w:szCs w:val="24"/>
        </w:rPr>
      </w:pPr>
    </w:p>
    <w:p w14:paraId="5267344D" w14:textId="77777777" w:rsidR="00C53F4D" w:rsidRPr="00C53F4D" w:rsidRDefault="00C53F4D" w:rsidP="00C53F4D">
      <w:pPr>
        <w:tabs>
          <w:tab w:val="left" w:pos="851"/>
        </w:tabs>
        <w:ind w:left="851"/>
        <w:rPr>
          <w:sz w:val="24"/>
          <w:szCs w:val="24"/>
        </w:rPr>
      </w:pPr>
      <w:r w:rsidRPr="00C53F4D">
        <w:rPr>
          <w:sz w:val="24"/>
          <w:szCs w:val="24"/>
        </w:rPr>
        <w:t>Ikke alle pakningsstørrelser er nødvendigvis markedsført.</w:t>
      </w:r>
    </w:p>
    <w:p w14:paraId="781F7975" w14:textId="77777777" w:rsidR="009260DE" w:rsidRPr="00C84483" w:rsidRDefault="009260DE" w:rsidP="009260DE">
      <w:pPr>
        <w:tabs>
          <w:tab w:val="left" w:pos="851"/>
        </w:tabs>
        <w:ind w:left="851"/>
        <w:rPr>
          <w:sz w:val="24"/>
          <w:szCs w:val="24"/>
        </w:rPr>
      </w:pPr>
    </w:p>
    <w:p w14:paraId="6A837277"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26A720DF" w14:textId="77777777" w:rsidR="00C53F4D" w:rsidRPr="00C53F4D" w:rsidRDefault="00C53F4D" w:rsidP="00C53F4D">
      <w:pPr>
        <w:tabs>
          <w:tab w:val="left" w:pos="851"/>
        </w:tabs>
        <w:ind w:left="851"/>
        <w:rPr>
          <w:sz w:val="24"/>
          <w:szCs w:val="24"/>
        </w:rPr>
      </w:pPr>
      <w:r w:rsidRPr="00C53F4D">
        <w:rPr>
          <w:sz w:val="24"/>
          <w:szCs w:val="24"/>
        </w:rPr>
        <w:t>Ikke anvendt lægemiddel samt affald heraf skal bortskaffes i henhold til lokale retningslinjer.</w:t>
      </w:r>
    </w:p>
    <w:p w14:paraId="40ACB542" w14:textId="77777777" w:rsidR="009260DE" w:rsidRPr="00C84483" w:rsidRDefault="009260DE" w:rsidP="000730CA">
      <w:pPr>
        <w:tabs>
          <w:tab w:val="left" w:pos="851"/>
        </w:tabs>
        <w:ind w:left="851"/>
        <w:rPr>
          <w:sz w:val="24"/>
          <w:szCs w:val="24"/>
        </w:rPr>
      </w:pPr>
    </w:p>
    <w:p w14:paraId="3CB2839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2DE2EF6" w14:textId="77777777" w:rsidR="00C53F4D" w:rsidRPr="00C53F4D" w:rsidRDefault="00C53F4D" w:rsidP="00C53F4D">
      <w:pPr>
        <w:tabs>
          <w:tab w:val="left" w:pos="851"/>
        </w:tabs>
        <w:ind w:left="851"/>
        <w:rPr>
          <w:sz w:val="24"/>
          <w:szCs w:val="24"/>
        </w:rPr>
      </w:pPr>
      <w:r w:rsidRPr="00C53F4D">
        <w:rPr>
          <w:sz w:val="24"/>
          <w:szCs w:val="24"/>
        </w:rPr>
        <w:t>2care4 Generics ApS</w:t>
      </w:r>
    </w:p>
    <w:p w14:paraId="20BC4921" w14:textId="77777777" w:rsidR="00C53F4D" w:rsidRPr="00C53F4D" w:rsidRDefault="00C53F4D" w:rsidP="00C53F4D">
      <w:pPr>
        <w:tabs>
          <w:tab w:val="left" w:pos="851"/>
        </w:tabs>
        <w:ind w:left="851"/>
        <w:rPr>
          <w:sz w:val="24"/>
          <w:szCs w:val="24"/>
        </w:rPr>
      </w:pPr>
      <w:r w:rsidRPr="00C53F4D">
        <w:rPr>
          <w:sz w:val="24"/>
          <w:szCs w:val="24"/>
        </w:rPr>
        <w:t>Stenhuggervej 12</w:t>
      </w:r>
    </w:p>
    <w:p w14:paraId="724E4A32" w14:textId="77777777" w:rsidR="00C53F4D" w:rsidRPr="00C53F4D" w:rsidRDefault="00C53F4D" w:rsidP="00C53F4D">
      <w:pPr>
        <w:tabs>
          <w:tab w:val="left" w:pos="851"/>
        </w:tabs>
        <w:ind w:left="851"/>
        <w:rPr>
          <w:sz w:val="24"/>
          <w:szCs w:val="24"/>
        </w:rPr>
      </w:pPr>
      <w:r w:rsidRPr="00C53F4D">
        <w:rPr>
          <w:sz w:val="24"/>
          <w:szCs w:val="24"/>
        </w:rPr>
        <w:t>6710 Esbjerg V</w:t>
      </w:r>
    </w:p>
    <w:p w14:paraId="0A23E4FA" w14:textId="77777777" w:rsidR="009260DE" w:rsidRDefault="009260DE" w:rsidP="009260DE">
      <w:pPr>
        <w:tabs>
          <w:tab w:val="left" w:pos="851"/>
        </w:tabs>
        <w:ind w:left="851"/>
        <w:rPr>
          <w:sz w:val="24"/>
          <w:szCs w:val="24"/>
        </w:rPr>
      </w:pPr>
    </w:p>
    <w:p w14:paraId="5410448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F2265A1" w14:textId="1A0E06E5" w:rsidR="009260DE" w:rsidRDefault="00C53F4D" w:rsidP="00C53F4D">
      <w:pPr>
        <w:tabs>
          <w:tab w:val="left" w:pos="851"/>
          <w:tab w:val="left" w:pos="1560"/>
        </w:tabs>
        <w:ind w:left="851"/>
        <w:rPr>
          <w:sz w:val="24"/>
          <w:szCs w:val="24"/>
        </w:rPr>
      </w:pPr>
      <w:r>
        <w:rPr>
          <w:sz w:val="24"/>
          <w:szCs w:val="24"/>
        </w:rPr>
        <w:t>5 mg:</w:t>
      </w:r>
      <w:r>
        <w:rPr>
          <w:sz w:val="24"/>
          <w:szCs w:val="24"/>
        </w:rPr>
        <w:tab/>
        <w:t>73445</w:t>
      </w:r>
    </w:p>
    <w:p w14:paraId="217F6D1D" w14:textId="7C08B75B" w:rsidR="00C53F4D" w:rsidRDefault="00C53F4D" w:rsidP="00C53F4D">
      <w:pPr>
        <w:tabs>
          <w:tab w:val="left" w:pos="851"/>
          <w:tab w:val="left" w:pos="1560"/>
        </w:tabs>
        <w:ind w:left="851"/>
        <w:rPr>
          <w:sz w:val="24"/>
          <w:szCs w:val="24"/>
        </w:rPr>
      </w:pPr>
      <w:r>
        <w:rPr>
          <w:sz w:val="24"/>
          <w:szCs w:val="24"/>
        </w:rPr>
        <w:t>10 mg:</w:t>
      </w:r>
      <w:r>
        <w:rPr>
          <w:sz w:val="24"/>
          <w:szCs w:val="24"/>
        </w:rPr>
        <w:tab/>
        <w:t>73446</w:t>
      </w:r>
    </w:p>
    <w:p w14:paraId="49686095" w14:textId="234A4221" w:rsidR="00C53F4D" w:rsidRPr="00C84483" w:rsidRDefault="00C53F4D" w:rsidP="00C53F4D">
      <w:pPr>
        <w:tabs>
          <w:tab w:val="left" w:pos="851"/>
          <w:tab w:val="left" w:pos="1560"/>
        </w:tabs>
        <w:ind w:left="851"/>
        <w:rPr>
          <w:sz w:val="24"/>
          <w:szCs w:val="24"/>
        </w:rPr>
      </w:pPr>
      <w:r>
        <w:rPr>
          <w:sz w:val="24"/>
          <w:szCs w:val="24"/>
        </w:rPr>
        <w:t>20 mg:</w:t>
      </w:r>
      <w:r>
        <w:rPr>
          <w:sz w:val="24"/>
          <w:szCs w:val="24"/>
        </w:rPr>
        <w:tab/>
        <w:t>73447</w:t>
      </w:r>
    </w:p>
    <w:p w14:paraId="35A1929A" w14:textId="77777777" w:rsidR="009260DE" w:rsidRPr="00C84483" w:rsidRDefault="009260DE" w:rsidP="009260DE">
      <w:pPr>
        <w:tabs>
          <w:tab w:val="left" w:pos="851"/>
        </w:tabs>
        <w:ind w:left="851"/>
        <w:jc w:val="both"/>
        <w:rPr>
          <w:sz w:val="24"/>
          <w:szCs w:val="24"/>
        </w:rPr>
      </w:pPr>
    </w:p>
    <w:p w14:paraId="1281F1D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E2895E9" w14:textId="33EB80AF" w:rsidR="009260DE" w:rsidRPr="00C84483" w:rsidRDefault="0073793D" w:rsidP="009260DE">
      <w:pPr>
        <w:tabs>
          <w:tab w:val="left" w:pos="851"/>
        </w:tabs>
        <w:ind w:left="851"/>
        <w:rPr>
          <w:sz w:val="24"/>
          <w:szCs w:val="24"/>
        </w:rPr>
      </w:pPr>
      <w:r>
        <w:rPr>
          <w:sz w:val="24"/>
          <w:szCs w:val="24"/>
        </w:rPr>
        <w:t>19. marts 2026</w:t>
      </w:r>
    </w:p>
    <w:p w14:paraId="160BD155" w14:textId="77777777" w:rsidR="009260DE" w:rsidRPr="00C84483" w:rsidRDefault="009260DE" w:rsidP="009260DE">
      <w:pPr>
        <w:tabs>
          <w:tab w:val="left" w:pos="851"/>
        </w:tabs>
        <w:ind w:left="851"/>
        <w:rPr>
          <w:sz w:val="24"/>
          <w:szCs w:val="24"/>
        </w:rPr>
      </w:pPr>
    </w:p>
    <w:p w14:paraId="5E6A5A81"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311F02A5" w14:textId="2023D898" w:rsidR="009260DE" w:rsidRPr="00C84483" w:rsidRDefault="00C53F4D" w:rsidP="009260DE">
      <w:pPr>
        <w:tabs>
          <w:tab w:val="left" w:pos="851"/>
        </w:tabs>
        <w:ind w:left="851"/>
        <w:rPr>
          <w:sz w:val="24"/>
          <w:szCs w:val="24"/>
        </w:rPr>
      </w:pPr>
      <w:r>
        <w:rPr>
          <w:sz w:val="24"/>
          <w:szCs w:val="24"/>
        </w:rPr>
        <w:t>-</w:t>
      </w:r>
      <w:bookmarkStart w:id="1" w:name="_GoBack"/>
      <w:bookmarkEnd w:id="1"/>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8B8E" w14:textId="77777777" w:rsidR="00C53F4D" w:rsidRDefault="00C53F4D">
      <w:r>
        <w:separator/>
      </w:r>
    </w:p>
  </w:endnote>
  <w:endnote w:type="continuationSeparator" w:id="0">
    <w:p w14:paraId="4F413488" w14:textId="77777777" w:rsidR="00C53F4D" w:rsidRDefault="00C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DEC4" w14:textId="77777777" w:rsidR="00C53F4D" w:rsidRDefault="00C53F4D">
    <w:pPr>
      <w:pStyle w:val="Sidefod"/>
      <w:pBdr>
        <w:bottom w:val="single" w:sz="6" w:space="1" w:color="auto"/>
      </w:pBdr>
    </w:pPr>
  </w:p>
  <w:p w14:paraId="2E14AF8A" w14:textId="77777777" w:rsidR="00C53F4D" w:rsidRDefault="00C53F4D" w:rsidP="00C42586">
    <w:pPr>
      <w:pStyle w:val="Sidefod"/>
      <w:tabs>
        <w:tab w:val="clear" w:pos="4819"/>
        <w:tab w:val="left" w:pos="8505"/>
      </w:tabs>
      <w:rPr>
        <w:i/>
        <w:sz w:val="18"/>
        <w:szCs w:val="18"/>
      </w:rPr>
    </w:pPr>
  </w:p>
  <w:p w14:paraId="6A9F0CA9" w14:textId="3FEB0233" w:rsidR="00C53F4D" w:rsidRPr="00B373D7" w:rsidRDefault="00C53F4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Dexamfetamine Afortas, tabletter 5 mg, 10 mg og 20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4455" w14:textId="77777777" w:rsidR="00C53F4D" w:rsidRDefault="00C53F4D">
      <w:r>
        <w:separator/>
      </w:r>
    </w:p>
  </w:footnote>
  <w:footnote w:type="continuationSeparator" w:id="0">
    <w:p w14:paraId="0605072F" w14:textId="77777777" w:rsidR="00C53F4D" w:rsidRDefault="00C5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121A9A"/>
    <w:multiLevelType w:val="hybridMultilevel"/>
    <w:tmpl w:val="D36A407A"/>
    <w:lvl w:ilvl="0" w:tplc="4EBAA338">
      <w:start w:val="1"/>
      <w:numFmt w:val="bullet"/>
      <w:lvlText w:val=""/>
      <w:lvlJc w:val="left"/>
      <w:pPr>
        <w:ind w:left="720" w:hanging="360"/>
      </w:pPr>
      <w:rPr>
        <w:rFonts w:ascii="Symbol" w:hAnsi="Symbol" w:hint="default"/>
      </w:rPr>
    </w:lvl>
    <w:lvl w:ilvl="1" w:tplc="0D1896BA">
      <w:numFmt w:val="bullet"/>
      <w:lvlText w:val="•"/>
      <w:lvlJc w:val="left"/>
      <w:pPr>
        <w:ind w:left="1440" w:hanging="360"/>
      </w:pPr>
      <w:rPr>
        <w:rFonts w:ascii="Times New Roman" w:eastAsia="Times New Roman" w:hAnsi="Times New Roman" w:cs="Times New Roman" w:hint="default"/>
      </w:rPr>
    </w:lvl>
    <w:lvl w:ilvl="2" w:tplc="C7B2B382">
      <w:start w:val="1"/>
      <w:numFmt w:val="bullet"/>
      <w:lvlText w:val=""/>
      <w:lvlJc w:val="left"/>
      <w:pPr>
        <w:ind w:left="2160" w:hanging="360"/>
      </w:pPr>
      <w:rPr>
        <w:rFonts w:ascii="Wingdings" w:hAnsi="Wingdings" w:hint="default"/>
      </w:rPr>
    </w:lvl>
    <w:lvl w:ilvl="3" w:tplc="1E167C08">
      <w:start w:val="1"/>
      <w:numFmt w:val="bullet"/>
      <w:lvlText w:val=""/>
      <w:lvlJc w:val="left"/>
      <w:pPr>
        <w:ind w:left="2880" w:hanging="360"/>
      </w:pPr>
      <w:rPr>
        <w:rFonts w:ascii="Symbol" w:hAnsi="Symbol" w:hint="default"/>
      </w:rPr>
    </w:lvl>
    <w:lvl w:ilvl="4" w:tplc="BDE801F6">
      <w:start w:val="1"/>
      <w:numFmt w:val="bullet"/>
      <w:lvlText w:val="o"/>
      <w:lvlJc w:val="left"/>
      <w:pPr>
        <w:ind w:left="3600" w:hanging="360"/>
      </w:pPr>
      <w:rPr>
        <w:rFonts w:ascii="Courier New" w:hAnsi="Courier New" w:cs="Courier New" w:hint="default"/>
      </w:rPr>
    </w:lvl>
    <w:lvl w:ilvl="5" w:tplc="B18497CA">
      <w:start w:val="1"/>
      <w:numFmt w:val="bullet"/>
      <w:lvlText w:val=""/>
      <w:lvlJc w:val="left"/>
      <w:pPr>
        <w:ind w:left="4320" w:hanging="360"/>
      </w:pPr>
      <w:rPr>
        <w:rFonts w:ascii="Wingdings" w:hAnsi="Wingdings" w:hint="default"/>
      </w:rPr>
    </w:lvl>
    <w:lvl w:ilvl="6" w:tplc="86669502">
      <w:start w:val="1"/>
      <w:numFmt w:val="bullet"/>
      <w:lvlText w:val=""/>
      <w:lvlJc w:val="left"/>
      <w:pPr>
        <w:ind w:left="5040" w:hanging="360"/>
      </w:pPr>
      <w:rPr>
        <w:rFonts w:ascii="Symbol" w:hAnsi="Symbol" w:hint="default"/>
      </w:rPr>
    </w:lvl>
    <w:lvl w:ilvl="7" w:tplc="DD28E0C6">
      <w:start w:val="1"/>
      <w:numFmt w:val="bullet"/>
      <w:lvlText w:val="o"/>
      <w:lvlJc w:val="left"/>
      <w:pPr>
        <w:ind w:left="5760" w:hanging="360"/>
      </w:pPr>
      <w:rPr>
        <w:rFonts w:ascii="Courier New" w:hAnsi="Courier New" w:cs="Courier New" w:hint="default"/>
      </w:rPr>
    </w:lvl>
    <w:lvl w:ilvl="8" w:tplc="CA80162E">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B6E182E"/>
    <w:multiLevelType w:val="hybridMultilevel"/>
    <w:tmpl w:val="A4025FEE"/>
    <w:lvl w:ilvl="0" w:tplc="BBC4F25A">
      <w:start w:val="1"/>
      <w:numFmt w:val="bullet"/>
      <w:lvlText w:val=""/>
      <w:lvlJc w:val="left"/>
      <w:pPr>
        <w:ind w:left="360" w:hanging="360"/>
      </w:pPr>
      <w:rPr>
        <w:rFonts w:ascii="Symbol" w:hAnsi="Symbol" w:hint="default"/>
      </w:rPr>
    </w:lvl>
    <w:lvl w:ilvl="1" w:tplc="F476FDA0">
      <w:start w:val="1"/>
      <w:numFmt w:val="bullet"/>
      <w:lvlText w:val="o"/>
      <w:lvlJc w:val="left"/>
      <w:pPr>
        <w:ind w:left="1080" w:hanging="360"/>
      </w:pPr>
      <w:rPr>
        <w:rFonts w:ascii="Courier New" w:hAnsi="Courier New" w:cs="Courier New" w:hint="default"/>
      </w:rPr>
    </w:lvl>
    <w:lvl w:ilvl="2" w:tplc="8A00CC40">
      <w:start w:val="1"/>
      <w:numFmt w:val="bullet"/>
      <w:lvlText w:val=""/>
      <w:lvlJc w:val="left"/>
      <w:pPr>
        <w:ind w:left="1800" w:hanging="360"/>
      </w:pPr>
      <w:rPr>
        <w:rFonts w:ascii="Wingdings" w:hAnsi="Wingdings" w:hint="default"/>
      </w:rPr>
    </w:lvl>
    <w:lvl w:ilvl="3" w:tplc="70340D94">
      <w:start w:val="1"/>
      <w:numFmt w:val="bullet"/>
      <w:lvlText w:val=""/>
      <w:lvlJc w:val="left"/>
      <w:pPr>
        <w:ind w:left="2520" w:hanging="360"/>
      </w:pPr>
      <w:rPr>
        <w:rFonts w:ascii="Symbol" w:hAnsi="Symbol" w:hint="default"/>
      </w:rPr>
    </w:lvl>
    <w:lvl w:ilvl="4" w:tplc="5664D406">
      <w:start w:val="1"/>
      <w:numFmt w:val="bullet"/>
      <w:lvlText w:val="o"/>
      <w:lvlJc w:val="left"/>
      <w:pPr>
        <w:ind w:left="3240" w:hanging="360"/>
      </w:pPr>
      <w:rPr>
        <w:rFonts w:ascii="Courier New" w:hAnsi="Courier New" w:cs="Courier New" w:hint="default"/>
      </w:rPr>
    </w:lvl>
    <w:lvl w:ilvl="5" w:tplc="7FB49D84">
      <w:start w:val="1"/>
      <w:numFmt w:val="bullet"/>
      <w:lvlText w:val=""/>
      <w:lvlJc w:val="left"/>
      <w:pPr>
        <w:ind w:left="3960" w:hanging="360"/>
      </w:pPr>
      <w:rPr>
        <w:rFonts w:ascii="Wingdings" w:hAnsi="Wingdings" w:hint="default"/>
      </w:rPr>
    </w:lvl>
    <w:lvl w:ilvl="6" w:tplc="4014B658">
      <w:start w:val="1"/>
      <w:numFmt w:val="bullet"/>
      <w:lvlText w:val=""/>
      <w:lvlJc w:val="left"/>
      <w:pPr>
        <w:ind w:left="4680" w:hanging="360"/>
      </w:pPr>
      <w:rPr>
        <w:rFonts w:ascii="Symbol" w:hAnsi="Symbol" w:hint="default"/>
      </w:rPr>
    </w:lvl>
    <w:lvl w:ilvl="7" w:tplc="CFBAD35A">
      <w:start w:val="1"/>
      <w:numFmt w:val="bullet"/>
      <w:lvlText w:val="o"/>
      <w:lvlJc w:val="left"/>
      <w:pPr>
        <w:ind w:left="5400" w:hanging="360"/>
      </w:pPr>
      <w:rPr>
        <w:rFonts w:ascii="Courier New" w:hAnsi="Courier New" w:cs="Courier New" w:hint="default"/>
      </w:rPr>
    </w:lvl>
    <w:lvl w:ilvl="8" w:tplc="D2F6D01A">
      <w:start w:val="1"/>
      <w:numFmt w:val="bullet"/>
      <w:lvlText w:val=""/>
      <w:lvlJc w:val="left"/>
      <w:pPr>
        <w:ind w:left="612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F8"/>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27B4"/>
    <w:rsid w:val="004E3B12"/>
    <w:rsid w:val="00532310"/>
    <w:rsid w:val="005449F8"/>
    <w:rsid w:val="00565F0F"/>
    <w:rsid w:val="00594A86"/>
    <w:rsid w:val="00596D86"/>
    <w:rsid w:val="00637F5A"/>
    <w:rsid w:val="00641C65"/>
    <w:rsid w:val="00650BD0"/>
    <w:rsid w:val="006560B1"/>
    <w:rsid w:val="006756DD"/>
    <w:rsid w:val="0071241E"/>
    <w:rsid w:val="00737275"/>
    <w:rsid w:val="0073793D"/>
    <w:rsid w:val="00740EEC"/>
    <w:rsid w:val="0078011A"/>
    <w:rsid w:val="00782AF4"/>
    <w:rsid w:val="00790EE7"/>
    <w:rsid w:val="007B6649"/>
    <w:rsid w:val="0082576E"/>
    <w:rsid w:val="0089346F"/>
    <w:rsid w:val="00907F75"/>
    <w:rsid w:val="009260DE"/>
    <w:rsid w:val="0093258A"/>
    <w:rsid w:val="00992C4E"/>
    <w:rsid w:val="009C7BA3"/>
    <w:rsid w:val="009D1F5A"/>
    <w:rsid w:val="009E5059"/>
    <w:rsid w:val="00A10294"/>
    <w:rsid w:val="00B003BF"/>
    <w:rsid w:val="00B373D7"/>
    <w:rsid w:val="00B55271"/>
    <w:rsid w:val="00BC3462"/>
    <w:rsid w:val="00BD7931"/>
    <w:rsid w:val="00BF6243"/>
    <w:rsid w:val="00C36276"/>
    <w:rsid w:val="00C42586"/>
    <w:rsid w:val="00C45F6B"/>
    <w:rsid w:val="00C53F4D"/>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90DC3"/>
    <w:rsid w:val="00EC0B9B"/>
    <w:rsid w:val="00EC3C41"/>
    <w:rsid w:val="00ED5E9F"/>
    <w:rsid w:val="00F66D4F"/>
    <w:rsid w:val="00FB2F1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14F58"/>
  <w15:chartTrackingRefBased/>
  <w15:docId w15:val="{2AC5D5BC-AFCF-418E-A847-19D8A761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4E27B4"/>
    <w:rPr>
      <w:color w:val="0563C1" w:themeColor="hyperlink"/>
      <w:u w:val="single"/>
    </w:rPr>
  </w:style>
  <w:style w:type="character" w:styleId="Ulstomtale">
    <w:name w:val="Unresolved Mention"/>
    <w:basedOn w:val="Standardskrifttypeiafsnit"/>
    <w:uiPriority w:val="99"/>
    <w:semiHidden/>
    <w:unhideWhenUsed/>
    <w:rsid w:val="004E2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199">
      <w:bodyDiv w:val="1"/>
      <w:marLeft w:val="0"/>
      <w:marRight w:val="0"/>
      <w:marTop w:val="0"/>
      <w:marBottom w:val="0"/>
      <w:divBdr>
        <w:top w:val="none" w:sz="0" w:space="0" w:color="auto"/>
        <w:left w:val="none" w:sz="0" w:space="0" w:color="auto"/>
        <w:bottom w:val="none" w:sz="0" w:space="0" w:color="auto"/>
        <w:right w:val="none" w:sz="0" w:space="0" w:color="auto"/>
      </w:divBdr>
    </w:div>
    <w:div w:id="31854162">
      <w:bodyDiv w:val="1"/>
      <w:marLeft w:val="0"/>
      <w:marRight w:val="0"/>
      <w:marTop w:val="0"/>
      <w:marBottom w:val="0"/>
      <w:divBdr>
        <w:top w:val="none" w:sz="0" w:space="0" w:color="auto"/>
        <w:left w:val="none" w:sz="0" w:space="0" w:color="auto"/>
        <w:bottom w:val="none" w:sz="0" w:space="0" w:color="auto"/>
        <w:right w:val="none" w:sz="0" w:space="0" w:color="auto"/>
      </w:divBdr>
    </w:div>
    <w:div w:id="42099619">
      <w:bodyDiv w:val="1"/>
      <w:marLeft w:val="0"/>
      <w:marRight w:val="0"/>
      <w:marTop w:val="0"/>
      <w:marBottom w:val="0"/>
      <w:divBdr>
        <w:top w:val="none" w:sz="0" w:space="0" w:color="auto"/>
        <w:left w:val="none" w:sz="0" w:space="0" w:color="auto"/>
        <w:bottom w:val="none" w:sz="0" w:space="0" w:color="auto"/>
        <w:right w:val="none" w:sz="0" w:space="0" w:color="auto"/>
      </w:divBdr>
    </w:div>
    <w:div w:id="10658100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819338">
      <w:bodyDiv w:val="1"/>
      <w:marLeft w:val="0"/>
      <w:marRight w:val="0"/>
      <w:marTop w:val="0"/>
      <w:marBottom w:val="0"/>
      <w:divBdr>
        <w:top w:val="none" w:sz="0" w:space="0" w:color="auto"/>
        <w:left w:val="none" w:sz="0" w:space="0" w:color="auto"/>
        <w:bottom w:val="none" w:sz="0" w:space="0" w:color="auto"/>
        <w:right w:val="none" w:sz="0" w:space="0" w:color="auto"/>
      </w:divBdr>
    </w:div>
    <w:div w:id="207306459">
      <w:bodyDiv w:val="1"/>
      <w:marLeft w:val="0"/>
      <w:marRight w:val="0"/>
      <w:marTop w:val="0"/>
      <w:marBottom w:val="0"/>
      <w:divBdr>
        <w:top w:val="none" w:sz="0" w:space="0" w:color="auto"/>
        <w:left w:val="none" w:sz="0" w:space="0" w:color="auto"/>
        <w:bottom w:val="none" w:sz="0" w:space="0" w:color="auto"/>
        <w:right w:val="none" w:sz="0" w:space="0" w:color="auto"/>
      </w:divBdr>
    </w:div>
    <w:div w:id="224529799">
      <w:bodyDiv w:val="1"/>
      <w:marLeft w:val="0"/>
      <w:marRight w:val="0"/>
      <w:marTop w:val="0"/>
      <w:marBottom w:val="0"/>
      <w:divBdr>
        <w:top w:val="none" w:sz="0" w:space="0" w:color="auto"/>
        <w:left w:val="none" w:sz="0" w:space="0" w:color="auto"/>
        <w:bottom w:val="none" w:sz="0" w:space="0" w:color="auto"/>
        <w:right w:val="none" w:sz="0" w:space="0" w:color="auto"/>
      </w:divBdr>
    </w:div>
    <w:div w:id="241378878">
      <w:bodyDiv w:val="1"/>
      <w:marLeft w:val="0"/>
      <w:marRight w:val="0"/>
      <w:marTop w:val="0"/>
      <w:marBottom w:val="0"/>
      <w:divBdr>
        <w:top w:val="none" w:sz="0" w:space="0" w:color="auto"/>
        <w:left w:val="none" w:sz="0" w:space="0" w:color="auto"/>
        <w:bottom w:val="none" w:sz="0" w:space="0" w:color="auto"/>
        <w:right w:val="none" w:sz="0" w:space="0" w:color="auto"/>
      </w:divBdr>
    </w:div>
    <w:div w:id="254940328">
      <w:bodyDiv w:val="1"/>
      <w:marLeft w:val="0"/>
      <w:marRight w:val="0"/>
      <w:marTop w:val="0"/>
      <w:marBottom w:val="0"/>
      <w:divBdr>
        <w:top w:val="none" w:sz="0" w:space="0" w:color="auto"/>
        <w:left w:val="none" w:sz="0" w:space="0" w:color="auto"/>
        <w:bottom w:val="none" w:sz="0" w:space="0" w:color="auto"/>
        <w:right w:val="none" w:sz="0" w:space="0" w:color="auto"/>
      </w:divBdr>
    </w:div>
    <w:div w:id="338771477">
      <w:bodyDiv w:val="1"/>
      <w:marLeft w:val="0"/>
      <w:marRight w:val="0"/>
      <w:marTop w:val="0"/>
      <w:marBottom w:val="0"/>
      <w:divBdr>
        <w:top w:val="none" w:sz="0" w:space="0" w:color="auto"/>
        <w:left w:val="none" w:sz="0" w:space="0" w:color="auto"/>
        <w:bottom w:val="none" w:sz="0" w:space="0" w:color="auto"/>
        <w:right w:val="none" w:sz="0" w:space="0" w:color="auto"/>
      </w:divBdr>
    </w:div>
    <w:div w:id="377172238">
      <w:bodyDiv w:val="1"/>
      <w:marLeft w:val="0"/>
      <w:marRight w:val="0"/>
      <w:marTop w:val="0"/>
      <w:marBottom w:val="0"/>
      <w:divBdr>
        <w:top w:val="none" w:sz="0" w:space="0" w:color="auto"/>
        <w:left w:val="none" w:sz="0" w:space="0" w:color="auto"/>
        <w:bottom w:val="none" w:sz="0" w:space="0" w:color="auto"/>
        <w:right w:val="none" w:sz="0" w:space="0" w:color="auto"/>
      </w:divBdr>
    </w:div>
    <w:div w:id="452094444">
      <w:bodyDiv w:val="1"/>
      <w:marLeft w:val="0"/>
      <w:marRight w:val="0"/>
      <w:marTop w:val="0"/>
      <w:marBottom w:val="0"/>
      <w:divBdr>
        <w:top w:val="none" w:sz="0" w:space="0" w:color="auto"/>
        <w:left w:val="none" w:sz="0" w:space="0" w:color="auto"/>
        <w:bottom w:val="none" w:sz="0" w:space="0" w:color="auto"/>
        <w:right w:val="none" w:sz="0" w:space="0" w:color="auto"/>
      </w:divBdr>
    </w:div>
    <w:div w:id="505443851">
      <w:bodyDiv w:val="1"/>
      <w:marLeft w:val="0"/>
      <w:marRight w:val="0"/>
      <w:marTop w:val="0"/>
      <w:marBottom w:val="0"/>
      <w:divBdr>
        <w:top w:val="none" w:sz="0" w:space="0" w:color="auto"/>
        <w:left w:val="none" w:sz="0" w:space="0" w:color="auto"/>
        <w:bottom w:val="none" w:sz="0" w:space="0" w:color="auto"/>
        <w:right w:val="none" w:sz="0" w:space="0" w:color="auto"/>
      </w:divBdr>
    </w:div>
    <w:div w:id="529103453">
      <w:bodyDiv w:val="1"/>
      <w:marLeft w:val="0"/>
      <w:marRight w:val="0"/>
      <w:marTop w:val="0"/>
      <w:marBottom w:val="0"/>
      <w:divBdr>
        <w:top w:val="none" w:sz="0" w:space="0" w:color="auto"/>
        <w:left w:val="none" w:sz="0" w:space="0" w:color="auto"/>
        <w:bottom w:val="none" w:sz="0" w:space="0" w:color="auto"/>
        <w:right w:val="none" w:sz="0" w:space="0" w:color="auto"/>
      </w:divBdr>
    </w:div>
    <w:div w:id="535002450">
      <w:bodyDiv w:val="1"/>
      <w:marLeft w:val="0"/>
      <w:marRight w:val="0"/>
      <w:marTop w:val="0"/>
      <w:marBottom w:val="0"/>
      <w:divBdr>
        <w:top w:val="none" w:sz="0" w:space="0" w:color="auto"/>
        <w:left w:val="none" w:sz="0" w:space="0" w:color="auto"/>
        <w:bottom w:val="none" w:sz="0" w:space="0" w:color="auto"/>
        <w:right w:val="none" w:sz="0" w:space="0" w:color="auto"/>
      </w:divBdr>
    </w:div>
    <w:div w:id="777455209">
      <w:bodyDiv w:val="1"/>
      <w:marLeft w:val="0"/>
      <w:marRight w:val="0"/>
      <w:marTop w:val="0"/>
      <w:marBottom w:val="0"/>
      <w:divBdr>
        <w:top w:val="none" w:sz="0" w:space="0" w:color="auto"/>
        <w:left w:val="none" w:sz="0" w:space="0" w:color="auto"/>
        <w:bottom w:val="none" w:sz="0" w:space="0" w:color="auto"/>
        <w:right w:val="none" w:sz="0" w:space="0" w:color="auto"/>
      </w:divBdr>
    </w:div>
    <w:div w:id="780105386">
      <w:bodyDiv w:val="1"/>
      <w:marLeft w:val="0"/>
      <w:marRight w:val="0"/>
      <w:marTop w:val="0"/>
      <w:marBottom w:val="0"/>
      <w:divBdr>
        <w:top w:val="none" w:sz="0" w:space="0" w:color="auto"/>
        <w:left w:val="none" w:sz="0" w:space="0" w:color="auto"/>
        <w:bottom w:val="none" w:sz="0" w:space="0" w:color="auto"/>
        <w:right w:val="none" w:sz="0" w:space="0" w:color="auto"/>
      </w:divBdr>
    </w:div>
    <w:div w:id="817696562">
      <w:bodyDiv w:val="1"/>
      <w:marLeft w:val="0"/>
      <w:marRight w:val="0"/>
      <w:marTop w:val="0"/>
      <w:marBottom w:val="0"/>
      <w:divBdr>
        <w:top w:val="none" w:sz="0" w:space="0" w:color="auto"/>
        <w:left w:val="none" w:sz="0" w:space="0" w:color="auto"/>
        <w:bottom w:val="none" w:sz="0" w:space="0" w:color="auto"/>
        <w:right w:val="none" w:sz="0" w:space="0" w:color="auto"/>
      </w:divBdr>
    </w:div>
    <w:div w:id="913441629">
      <w:bodyDiv w:val="1"/>
      <w:marLeft w:val="0"/>
      <w:marRight w:val="0"/>
      <w:marTop w:val="0"/>
      <w:marBottom w:val="0"/>
      <w:divBdr>
        <w:top w:val="none" w:sz="0" w:space="0" w:color="auto"/>
        <w:left w:val="none" w:sz="0" w:space="0" w:color="auto"/>
        <w:bottom w:val="none" w:sz="0" w:space="0" w:color="auto"/>
        <w:right w:val="none" w:sz="0" w:space="0" w:color="auto"/>
      </w:divBdr>
    </w:div>
    <w:div w:id="926773361">
      <w:bodyDiv w:val="1"/>
      <w:marLeft w:val="0"/>
      <w:marRight w:val="0"/>
      <w:marTop w:val="0"/>
      <w:marBottom w:val="0"/>
      <w:divBdr>
        <w:top w:val="none" w:sz="0" w:space="0" w:color="auto"/>
        <w:left w:val="none" w:sz="0" w:space="0" w:color="auto"/>
        <w:bottom w:val="none" w:sz="0" w:space="0" w:color="auto"/>
        <w:right w:val="none" w:sz="0" w:space="0" w:color="auto"/>
      </w:divBdr>
    </w:div>
    <w:div w:id="987589770">
      <w:bodyDiv w:val="1"/>
      <w:marLeft w:val="0"/>
      <w:marRight w:val="0"/>
      <w:marTop w:val="0"/>
      <w:marBottom w:val="0"/>
      <w:divBdr>
        <w:top w:val="none" w:sz="0" w:space="0" w:color="auto"/>
        <w:left w:val="none" w:sz="0" w:space="0" w:color="auto"/>
        <w:bottom w:val="none" w:sz="0" w:space="0" w:color="auto"/>
        <w:right w:val="none" w:sz="0" w:space="0" w:color="auto"/>
      </w:divBdr>
    </w:div>
    <w:div w:id="1006203635">
      <w:bodyDiv w:val="1"/>
      <w:marLeft w:val="0"/>
      <w:marRight w:val="0"/>
      <w:marTop w:val="0"/>
      <w:marBottom w:val="0"/>
      <w:divBdr>
        <w:top w:val="none" w:sz="0" w:space="0" w:color="auto"/>
        <w:left w:val="none" w:sz="0" w:space="0" w:color="auto"/>
        <w:bottom w:val="none" w:sz="0" w:space="0" w:color="auto"/>
        <w:right w:val="none" w:sz="0" w:space="0" w:color="auto"/>
      </w:divBdr>
    </w:div>
    <w:div w:id="1033312726">
      <w:bodyDiv w:val="1"/>
      <w:marLeft w:val="0"/>
      <w:marRight w:val="0"/>
      <w:marTop w:val="0"/>
      <w:marBottom w:val="0"/>
      <w:divBdr>
        <w:top w:val="none" w:sz="0" w:space="0" w:color="auto"/>
        <w:left w:val="none" w:sz="0" w:space="0" w:color="auto"/>
        <w:bottom w:val="none" w:sz="0" w:space="0" w:color="auto"/>
        <w:right w:val="none" w:sz="0" w:space="0" w:color="auto"/>
      </w:divBdr>
    </w:div>
    <w:div w:id="1043679180">
      <w:bodyDiv w:val="1"/>
      <w:marLeft w:val="0"/>
      <w:marRight w:val="0"/>
      <w:marTop w:val="0"/>
      <w:marBottom w:val="0"/>
      <w:divBdr>
        <w:top w:val="none" w:sz="0" w:space="0" w:color="auto"/>
        <w:left w:val="none" w:sz="0" w:space="0" w:color="auto"/>
        <w:bottom w:val="none" w:sz="0" w:space="0" w:color="auto"/>
        <w:right w:val="none" w:sz="0" w:space="0" w:color="auto"/>
      </w:divBdr>
    </w:div>
    <w:div w:id="1151871029">
      <w:bodyDiv w:val="1"/>
      <w:marLeft w:val="0"/>
      <w:marRight w:val="0"/>
      <w:marTop w:val="0"/>
      <w:marBottom w:val="0"/>
      <w:divBdr>
        <w:top w:val="none" w:sz="0" w:space="0" w:color="auto"/>
        <w:left w:val="none" w:sz="0" w:space="0" w:color="auto"/>
        <w:bottom w:val="none" w:sz="0" w:space="0" w:color="auto"/>
        <w:right w:val="none" w:sz="0" w:space="0" w:color="auto"/>
      </w:divBdr>
    </w:div>
    <w:div w:id="1204751660">
      <w:bodyDiv w:val="1"/>
      <w:marLeft w:val="0"/>
      <w:marRight w:val="0"/>
      <w:marTop w:val="0"/>
      <w:marBottom w:val="0"/>
      <w:divBdr>
        <w:top w:val="none" w:sz="0" w:space="0" w:color="auto"/>
        <w:left w:val="none" w:sz="0" w:space="0" w:color="auto"/>
        <w:bottom w:val="none" w:sz="0" w:space="0" w:color="auto"/>
        <w:right w:val="none" w:sz="0" w:space="0" w:color="auto"/>
      </w:divBdr>
    </w:div>
    <w:div w:id="1234658426">
      <w:bodyDiv w:val="1"/>
      <w:marLeft w:val="0"/>
      <w:marRight w:val="0"/>
      <w:marTop w:val="0"/>
      <w:marBottom w:val="0"/>
      <w:divBdr>
        <w:top w:val="none" w:sz="0" w:space="0" w:color="auto"/>
        <w:left w:val="none" w:sz="0" w:space="0" w:color="auto"/>
        <w:bottom w:val="none" w:sz="0" w:space="0" w:color="auto"/>
        <w:right w:val="none" w:sz="0" w:space="0" w:color="auto"/>
      </w:divBdr>
    </w:div>
    <w:div w:id="1358969086">
      <w:bodyDiv w:val="1"/>
      <w:marLeft w:val="0"/>
      <w:marRight w:val="0"/>
      <w:marTop w:val="0"/>
      <w:marBottom w:val="0"/>
      <w:divBdr>
        <w:top w:val="none" w:sz="0" w:space="0" w:color="auto"/>
        <w:left w:val="none" w:sz="0" w:space="0" w:color="auto"/>
        <w:bottom w:val="none" w:sz="0" w:space="0" w:color="auto"/>
        <w:right w:val="none" w:sz="0" w:space="0" w:color="auto"/>
      </w:divBdr>
    </w:div>
    <w:div w:id="1398162595">
      <w:bodyDiv w:val="1"/>
      <w:marLeft w:val="0"/>
      <w:marRight w:val="0"/>
      <w:marTop w:val="0"/>
      <w:marBottom w:val="0"/>
      <w:divBdr>
        <w:top w:val="none" w:sz="0" w:space="0" w:color="auto"/>
        <w:left w:val="none" w:sz="0" w:space="0" w:color="auto"/>
        <w:bottom w:val="none" w:sz="0" w:space="0" w:color="auto"/>
        <w:right w:val="none" w:sz="0" w:space="0" w:color="auto"/>
      </w:divBdr>
    </w:div>
    <w:div w:id="1470593739">
      <w:bodyDiv w:val="1"/>
      <w:marLeft w:val="0"/>
      <w:marRight w:val="0"/>
      <w:marTop w:val="0"/>
      <w:marBottom w:val="0"/>
      <w:divBdr>
        <w:top w:val="none" w:sz="0" w:space="0" w:color="auto"/>
        <w:left w:val="none" w:sz="0" w:space="0" w:color="auto"/>
        <w:bottom w:val="none" w:sz="0" w:space="0" w:color="auto"/>
        <w:right w:val="none" w:sz="0" w:space="0" w:color="auto"/>
      </w:divBdr>
    </w:div>
    <w:div w:id="1505778966">
      <w:bodyDiv w:val="1"/>
      <w:marLeft w:val="0"/>
      <w:marRight w:val="0"/>
      <w:marTop w:val="0"/>
      <w:marBottom w:val="0"/>
      <w:divBdr>
        <w:top w:val="none" w:sz="0" w:space="0" w:color="auto"/>
        <w:left w:val="none" w:sz="0" w:space="0" w:color="auto"/>
        <w:bottom w:val="none" w:sz="0" w:space="0" w:color="auto"/>
        <w:right w:val="none" w:sz="0" w:space="0" w:color="auto"/>
      </w:divBdr>
    </w:div>
    <w:div w:id="1535192152">
      <w:bodyDiv w:val="1"/>
      <w:marLeft w:val="0"/>
      <w:marRight w:val="0"/>
      <w:marTop w:val="0"/>
      <w:marBottom w:val="0"/>
      <w:divBdr>
        <w:top w:val="none" w:sz="0" w:space="0" w:color="auto"/>
        <w:left w:val="none" w:sz="0" w:space="0" w:color="auto"/>
        <w:bottom w:val="none" w:sz="0" w:space="0" w:color="auto"/>
        <w:right w:val="none" w:sz="0" w:space="0" w:color="auto"/>
      </w:divBdr>
    </w:div>
    <w:div w:id="1595623263">
      <w:bodyDiv w:val="1"/>
      <w:marLeft w:val="0"/>
      <w:marRight w:val="0"/>
      <w:marTop w:val="0"/>
      <w:marBottom w:val="0"/>
      <w:divBdr>
        <w:top w:val="none" w:sz="0" w:space="0" w:color="auto"/>
        <w:left w:val="none" w:sz="0" w:space="0" w:color="auto"/>
        <w:bottom w:val="none" w:sz="0" w:space="0" w:color="auto"/>
        <w:right w:val="none" w:sz="0" w:space="0" w:color="auto"/>
      </w:divBdr>
    </w:div>
    <w:div w:id="1615476109">
      <w:bodyDiv w:val="1"/>
      <w:marLeft w:val="0"/>
      <w:marRight w:val="0"/>
      <w:marTop w:val="0"/>
      <w:marBottom w:val="0"/>
      <w:divBdr>
        <w:top w:val="none" w:sz="0" w:space="0" w:color="auto"/>
        <w:left w:val="none" w:sz="0" w:space="0" w:color="auto"/>
        <w:bottom w:val="none" w:sz="0" w:space="0" w:color="auto"/>
        <w:right w:val="none" w:sz="0" w:space="0" w:color="auto"/>
      </w:divBdr>
    </w:div>
    <w:div w:id="1638296192">
      <w:bodyDiv w:val="1"/>
      <w:marLeft w:val="0"/>
      <w:marRight w:val="0"/>
      <w:marTop w:val="0"/>
      <w:marBottom w:val="0"/>
      <w:divBdr>
        <w:top w:val="none" w:sz="0" w:space="0" w:color="auto"/>
        <w:left w:val="none" w:sz="0" w:space="0" w:color="auto"/>
        <w:bottom w:val="none" w:sz="0" w:space="0" w:color="auto"/>
        <w:right w:val="none" w:sz="0" w:space="0" w:color="auto"/>
      </w:divBdr>
    </w:div>
    <w:div w:id="1641959616">
      <w:bodyDiv w:val="1"/>
      <w:marLeft w:val="0"/>
      <w:marRight w:val="0"/>
      <w:marTop w:val="0"/>
      <w:marBottom w:val="0"/>
      <w:divBdr>
        <w:top w:val="none" w:sz="0" w:space="0" w:color="auto"/>
        <w:left w:val="none" w:sz="0" w:space="0" w:color="auto"/>
        <w:bottom w:val="none" w:sz="0" w:space="0" w:color="auto"/>
        <w:right w:val="none" w:sz="0" w:space="0" w:color="auto"/>
      </w:divBdr>
    </w:div>
    <w:div w:id="1670250531">
      <w:bodyDiv w:val="1"/>
      <w:marLeft w:val="0"/>
      <w:marRight w:val="0"/>
      <w:marTop w:val="0"/>
      <w:marBottom w:val="0"/>
      <w:divBdr>
        <w:top w:val="none" w:sz="0" w:space="0" w:color="auto"/>
        <w:left w:val="none" w:sz="0" w:space="0" w:color="auto"/>
        <w:bottom w:val="none" w:sz="0" w:space="0" w:color="auto"/>
        <w:right w:val="none" w:sz="0" w:space="0" w:color="auto"/>
      </w:divBdr>
    </w:div>
    <w:div w:id="1869755528">
      <w:bodyDiv w:val="1"/>
      <w:marLeft w:val="0"/>
      <w:marRight w:val="0"/>
      <w:marTop w:val="0"/>
      <w:marBottom w:val="0"/>
      <w:divBdr>
        <w:top w:val="none" w:sz="0" w:space="0" w:color="auto"/>
        <w:left w:val="none" w:sz="0" w:space="0" w:color="auto"/>
        <w:bottom w:val="none" w:sz="0" w:space="0" w:color="auto"/>
        <w:right w:val="none" w:sz="0" w:space="0" w:color="auto"/>
      </w:divBdr>
    </w:div>
    <w:div w:id="1907260042">
      <w:bodyDiv w:val="1"/>
      <w:marLeft w:val="0"/>
      <w:marRight w:val="0"/>
      <w:marTop w:val="0"/>
      <w:marBottom w:val="0"/>
      <w:divBdr>
        <w:top w:val="none" w:sz="0" w:space="0" w:color="auto"/>
        <w:left w:val="none" w:sz="0" w:space="0" w:color="auto"/>
        <w:bottom w:val="none" w:sz="0" w:space="0" w:color="auto"/>
        <w:right w:val="none" w:sz="0" w:space="0" w:color="auto"/>
      </w:divBdr>
    </w:div>
    <w:div w:id="1923106658">
      <w:bodyDiv w:val="1"/>
      <w:marLeft w:val="0"/>
      <w:marRight w:val="0"/>
      <w:marTop w:val="0"/>
      <w:marBottom w:val="0"/>
      <w:divBdr>
        <w:top w:val="none" w:sz="0" w:space="0" w:color="auto"/>
        <w:left w:val="none" w:sz="0" w:space="0" w:color="auto"/>
        <w:bottom w:val="none" w:sz="0" w:space="0" w:color="auto"/>
        <w:right w:val="none" w:sz="0" w:space="0" w:color="auto"/>
      </w:divBdr>
    </w:div>
    <w:div w:id="1934238133">
      <w:bodyDiv w:val="1"/>
      <w:marLeft w:val="0"/>
      <w:marRight w:val="0"/>
      <w:marTop w:val="0"/>
      <w:marBottom w:val="0"/>
      <w:divBdr>
        <w:top w:val="none" w:sz="0" w:space="0" w:color="auto"/>
        <w:left w:val="none" w:sz="0" w:space="0" w:color="auto"/>
        <w:bottom w:val="none" w:sz="0" w:space="0" w:color="auto"/>
        <w:right w:val="none" w:sz="0" w:space="0" w:color="auto"/>
      </w:divBdr>
    </w:div>
    <w:div w:id="2126607764">
      <w:bodyDiv w:val="1"/>
      <w:marLeft w:val="0"/>
      <w:marRight w:val="0"/>
      <w:marTop w:val="0"/>
      <w:marBottom w:val="0"/>
      <w:divBdr>
        <w:top w:val="none" w:sz="0" w:space="0" w:color="auto"/>
        <w:left w:val="none" w:sz="0" w:space="0" w:color="auto"/>
        <w:bottom w:val="none" w:sz="0" w:space="0" w:color="auto"/>
        <w:right w:val="none" w:sz="0" w:space="0" w:color="auto"/>
      </w:divBdr>
    </w:div>
    <w:div w:id="2130079953">
      <w:bodyDiv w:val="1"/>
      <w:marLeft w:val="0"/>
      <w:marRight w:val="0"/>
      <w:marTop w:val="0"/>
      <w:marBottom w:val="0"/>
      <w:divBdr>
        <w:top w:val="none" w:sz="0" w:space="0" w:color="auto"/>
        <w:left w:val="none" w:sz="0" w:space="0" w:color="auto"/>
        <w:bottom w:val="none" w:sz="0" w:space="0" w:color="auto"/>
        <w:right w:val="none" w:sz="0" w:space="0" w:color="auto"/>
      </w:divBdr>
    </w:div>
    <w:div w:id="21315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28</TotalTime>
  <Pages>18</Pages>
  <Words>5371</Words>
  <Characters>36406</Characters>
  <Application>Microsoft Office Word</Application>
  <DocSecurity>0</DocSecurity>
  <Lines>303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2025030402 mt</dc:description>
  <cp:lastModifiedBy>Hanne Thy Iversen</cp:lastModifiedBy>
  <cp:revision>9</cp:revision>
  <cp:lastPrinted>2012-08-22T08:53:00Z</cp:lastPrinted>
  <dcterms:created xsi:type="dcterms:W3CDTF">2026-03-17T14:40:00Z</dcterms:created>
  <dcterms:modified xsi:type="dcterms:W3CDTF">2026-03-23T08:27:00Z</dcterms:modified>
</cp:coreProperties>
</file>