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56F07" w:rsidRDefault="00556F07" w:rsidP="00556F07">
      <w:pPr>
        <w:rPr>
          <w:noProof/>
          <w:sz w:val="24"/>
          <w:szCs w:val="24"/>
          <w:lang w:eastAsia="da-DK"/>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C211D">
        <w:fldChar w:fldCharType="begin"/>
      </w:r>
      <w:r w:rsidR="00BC211D">
        <w:instrText xml:space="preserve"> INCLUDEPICTURE  "cid:image004.jpg@01D117E9.E5553340" \* MERGEFORMATINET </w:instrText>
      </w:r>
      <w:r w:rsidR="00BC211D">
        <w:fldChar w:fldCharType="separate"/>
      </w:r>
      <w:r w:rsidR="00EC4F71">
        <w:fldChar w:fldCharType="begin"/>
      </w:r>
      <w:r w:rsidR="00EC4F71">
        <w:instrText xml:space="preserve"> INCLUDEPICTURE  "cid:image004.jpg@01D117E9.E5553340" \* MERGEFORMATINET </w:instrText>
      </w:r>
      <w:r w:rsidR="00EC4F71">
        <w:fldChar w:fldCharType="separate"/>
      </w:r>
      <w:r w:rsidR="00C36857">
        <w:fldChar w:fldCharType="begin"/>
      </w:r>
      <w:r w:rsidR="00C36857">
        <w:instrText xml:space="preserve"> INCLUDEPICTURE  "cid:image004.jpg@01D117E9.E5553340" \* MERGEFORMATINET </w:instrText>
      </w:r>
      <w:r w:rsidR="00C36857">
        <w:fldChar w:fldCharType="separate"/>
      </w:r>
      <w:r w:rsidR="00E857AE">
        <w:fldChar w:fldCharType="begin"/>
      </w:r>
      <w:r w:rsidR="00E857AE">
        <w:instrText xml:space="preserve"> INCLUDEPICTURE  "cid:image004.jpg@01D117E9.E5553340" \* MERGEFORMATINET </w:instrText>
      </w:r>
      <w:r w:rsidR="00E857AE">
        <w:fldChar w:fldCharType="separate"/>
      </w:r>
      <w:r w:rsidR="00E857AE">
        <w:fldChar w:fldCharType="begin"/>
      </w:r>
      <w:r w:rsidR="00E857AE">
        <w:instrText xml:space="preserve"> INCLUDEPICTURE  "cid:image004.jpg@01D117E9.E5553340" \* MERGEFORMATINET </w:instrText>
      </w:r>
      <w:r w:rsidR="00E857AE">
        <w:fldChar w:fldCharType="separate"/>
      </w:r>
      <w:r w:rsidR="0078495A">
        <w:fldChar w:fldCharType="begin"/>
      </w:r>
      <w:r w:rsidR="0078495A">
        <w:instrText xml:space="preserve"> </w:instrText>
      </w:r>
      <w:r w:rsidR="0078495A">
        <w:instrText>INCLUDEPICTURE  "cid:image004.jpg@01D117E9.E5553340" \* MERGEFORMATINET</w:instrText>
      </w:r>
      <w:r w:rsidR="0078495A">
        <w:instrText xml:space="preserve"> </w:instrText>
      </w:r>
      <w:r w:rsidR="0078495A">
        <w:fldChar w:fldCharType="separate"/>
      </w:r>
      <w:r w:rsidR="007849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8" r:href="rId9"/>
          </v:shape>
        </w:pict>
      </w:r>
      <w:r w:rsidR="0078495A">
        <w:fldChar w:fldCharType="end"/>
      </w:r>
      <w:r w:rsidR="00E857AE">
        <w:fldChar w:fldCharType="end"/>
      </w:r>
      <w:r w:rsidR="00E857AE">
        <w:fldChar w:fldCharType="end"/>
      </w:r>
      <w:r w:rsidR="00C36857">
        <w:fldChar w:fldCharType="end"/>
      </w:r>
      <w:r w:rsidR="00EC4F71">
        <w:fldChar w:fldCharType="end"/>
      </w:r>
      <w:r w:rsidR="00BC211D">
        <w:fldChar w:fldCharType="end"/>
      </w:r>
      <w:r>
        <w:fldChar w:fldCharType="end"/>
      </w:r>
      <w:r>
        <w:fldChar w:fldCharType="end"/>
      </w:r>
      <w:r>
        <w:fldChar w:fldCharType="end"/>
      </w:r>
      <w:r>
        <w:fldChar w:fldCharType="end"/>
      </w:r>
    </w:p>
    <w:p w:rsidR="00556F07" w:rsidRPr="00C84483" w:rsidRDefault="00556F07" w:rsidP="00556F07">
      <w:pPr>
        <w:rPr>
          <w:sz w:val="24"/>
          <w:szCs w:val="24"/>
        </w:rPr>
      </w:pPr>
    </w:p>
    <w:p w:rsidR="00556F07" w:rsidRPr="00A0272B" w:rsidRDefault="00556F07" w:rsidP="00556F07">
      <w:pPr>
        <w:pStyle w:val="Titel"/>
        <w:tabs>
          <w:tab w:val="right" w:pos="9356"/>
        </w:tabs>
        <w:jc w:val="left"/>
        <w:rPr>
          <w:szCs w:val="24"/>
          <w:lang w:eastAsia="en-US"/>
        </w:rPr>
      </w:pPr>
      <w:r w:rsidRPr="00C84483">
        <w:rPr>
          <w:b w:val="0"/>
          <w:szCs w:val="24"/>
          <w:lang w:eastAsia="en-US"/>
        </w:rPr>
        <w:tab/>
      </w:r>
      <w:r w:rsidR="0055721E">
        <w:rPr>
          <w:szCs w:val="24"/>
          <w:lang w:eastAsia="en-US"/>
        </w:rPr>
        <w:t>2</w:t>
      </w:r>
      <w:r w:rsidR="0078495A">
        <w:rPr>
          <w:szCs w:val="24"/>
          <w:lang w:eastAsia="en-US"/>
        </w:rPr>
        <w:t>5</w:t>
      </w:r>
      <w:r w:rsidR="003205CB">
        <w:rPr>
          <w:szCs w:val="24"/>
          <w:lang w:eastAsia="en-US"/>
        </w:rPr>
        <w:t xml:space="preserve">. </w:t>
      </w:r>
      <w:r w:rsidR="0055721E">
        <w:rPr>
          <w:szCs w:val="24"/>
          <w:lang w:eastAsia="en-US"/>
        </w:rPr>
        <w:t>november</w:t>
      </w:r>
      <w:r w:rsidR="003205CB">
        <w:rPr>
          <w:szCs w:val="24"/>
          <w:lang w:eastAsia="en-US"/>
        </w:rPr>
        <w:t xml:space="preserve"> 202</w:t>
      </w:r>
      <w:r w:rsidR="0055721E">
        <w:rPr>
          <w:szCs w:val="24"/>
          <w:lang w:eastAsia="en-US"/>
        </w:rPr>
        <w:t>2</w:t>
      </w:r>
    </w:p>
    <w:p w:rsidR="00556F07" w:rsidRPr="00C84483" w:rsidRDefault="00556F07" w:rsidP="00556F07">
      <w:pPr>
        <w:pStyle w:val="Titel"/>
        <w:tabs>
          <w:tab w:val="left" w:pos="8222"/>
        </w:tabs>
        <w:jc w:val="left"/>
        <w:rPr>
          <w:b w:val="0"/>
          <w:szCs w:val="24"/>
        </w:rPr>
      </w:pPr>
    </w:p>
    <w:p w:rsidR="00556F07" w:rsidRPr="00C84483" w:rsidRDefault="00556F07" w:rsidP="00556F07">
      <w:pPr>
        <w:pStyle w:val="Titel"/>
        <w:jc w:val="left"/>
        <w:rPr>
          <w:b w:val="0"/>
          <w:szCs w:val="24"/>
        </w:rPr>
      </w:pPr>
    </w:p>
    <w:p w:rsidR="00556F07" w:rsidRPr="00C84483" w:rsidRDefault="00556F07" w:rsidP="00556F07">
      <w:pPr>
        <w:jc w:val="center"/>
        <w:rPr>
          <w:b/>
          <w:sz w:val="24"/>
          <w:szCs w:val="24"/>
        </w:rPr>
      </w:pPr>
      <w:r w:rsidRPr="00C84483">
        <w:rPr>
          <w:b/>
          <w:sz w:val="24"/>
          <w:szCs w:val="24"/>
        </w:rPr>
        <w:t>PRODUKTRESUMÉ</w:t>
      </w:r>
    </w:p>
    <w:p w:rsidR="00556F07" w:rsidRPr="00C84483" w:rsidRDefault="00556F07" w:rsidP="00556F07">
      <w:pPr>
        <w:jc w:val="center"/>
        <w:rPr>
          <w:b/>
          <w:sz w:val="24"/>
          <w:szCs w:val="24"/>
        </w:rPr>
      </w:pPr>
    </w:p>
    <w:p w:rsidR="00556F07" w:rsidRPr="00C84483" w:rsidRDefault="00556F07" w:rsidP="00556F07">
      <w:pPr>
        <w:jc w:val="center"/>
        <w:rPr>
          <w:b/>
          <w:sz w:val="24"/>
          <w:szCs w:val="24"/>
        </w:rPr>
      </w:pPr>
      <w:r w:rsidRPr="00C84483">
        <w:rPr>
          <w:b/>
          <w:sz w:val="24"/>
          <w:szCs w:val="24"/>
        </w:rPr>
        <w:t>for</w:t>
      </w:r>
    </w:p>
    <w:p w:rsidR="00556F07" w:rsidRPr="00C84483" w:rsidRDefault="00556F07" w:rsidP="00556F07">
      <w:pPr>
        <w:jc w:val="center"/>
        <w:rPr>
          <w:b/>
          <w:sz w:val="24"/>
          <w:szCs w:val="24"/>
        </w:rPr>
      </w:pPr>
    </w:p>
    <w:p w:rsidR="00556F07" w:rsidRPr="00C84483" w:rsidRDefault="00556F07" w:rsidP="00556F07">
      <w:pPr>
        <w:jc w:val="center"/>
        <w:rPr>
          <w:b/>
          <w:sz w:val="24"/>
          <w:szCs w:val="24"/>
        </w:rPr>
      </w:pPr>
      <w:proofErr w:type="spellStart"/>
      <w:r>
        <w:rPr>
          <w:b/>
          <w:sz w:val="24"/>
          <w:szCs w:val="24"/>
        </w:rPr>
        <w:t>Diafer</w:t>
      </w:r>
      <w:proofErr w:type="spellEnd"/>
      <w:r>
        <w:rPr>
          <w:b/>
          <w:sz w:val="24"/>
          <w:szCs w:val="24"/>
        </w:rPr>
        <w:t>, injektionsvæske, opløsning</w:t>
      </w:r>
    </w:p>
    <w:p w:rsidR="00556F07" w:rsidRDefault="00556F07" w:rsidP="00556F07">
      <w:pPr>
        <w:jc w:val="both"/>
      </w:pPr>
    </w:p>
    <w:p w:rsidR="00556F07" w:rsidRDefault="00556F07" w:rsidP="00E857AE">
      <w:pPr>
        <w:rPr>
          <w:sz w:val="24"/>
          <w:szCs w:val="24"/>
        </w:rPr>
      </w:pP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0.</w:t>
      </w:r>
      <w:r w:rsidRPr="00385F0D">
        <w:rPr>
          <w:b/>
          <w:sz w:val="24"/>
          <w:szCs w:val="24"/>
        </w:rPr>
        <w:tab/>
        <w:t>D.SP.NR.</w:t>
      </w:r>
    </w:p>
    <w:p w:rsidR="00556F07" w:rsidRPr="00385F0D" w:rsidRDefault="00556F07" w:rsidP="00556F07">
      <w:pPr>
        <w:ind w:left="851" w:hanging="851"/>
        <w:rPr>
          <w:sz w:val="24"/>
          <w:szCs w:val="24"/>
        </w:rPr>
      </w:pPr>
      <w:r w:rsidRPr="00385F0D">
        <w:rPr>
          <w:sz w:val="24"/>
          <w:szCs w:val="24"/>
        </w:rPr>
        <w:tab/>
        <w:t>28966</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1.</w:t>
      </w:r>
      <w:r w:rsidRPr="00385F0D">
        <w:rPr>
          <w:b/>
          <w:sz w:val="24"/>
          <w:szCs w:val="24"/>
        </w:rPr>
        <w:tab/>
        <w:t>LÆGEMIDLETS NAVN</w:t>
      </w:r>
    </w:p>
    <w:p w:rsidR="00556F07" w:rsidRPr="00385F0D" w:rsidRDefault="00556F07" w:rsidP="00556F07">
      <w:pPr>
        <w:ind w:left="851" w:hanging="851"/>
        <w:rPr>
          <w:sz w:val="24"/>
          <w:szCs w:val="24"/>
        </w:rPr>
      </w:pPr>
      <w:r w:rsidRPr="00385F0D">
        <w:rPr>
          <w:sz w:val="24"/>
          <w:szCs w:val="24"/>
        </w:rPr>
        <w:tab/>
      </w:r>
      <w:proofErr w:type="spellStart"/>
      <w:r w:rsidRPr="00385F0D">
        <w:rPr>
          <w:sz w:val="24"/>
          <w:szCs w:val="24"/>
        </w:rPr>
        <w:t>Diafer</w:t>
      </w:r>
      <w:proofErr w:type="spellEnd"/>
    </w:p>
    <w:p w:rsidR="00556F07" w:rsidRPr="00385F0D" w:rsidRDefault="00556F07" w:rsidP="00556F07">
      <w:pPr>
        <w:ind w:left="851" w:hanging="851"/>
        <w:rPr>
          <w:sz w:val="24"/>
          <w:szCs w:val="24"/>
        </w:rPr>
      </w:pPr>
      <w:r w:rsidRPr="00385F0D">
        <w:rPr>
          <w:sz w:val="24"/>
          <w:szCs w:val="24"/>
        </w:rPr>
        <w:tab/>
      </w:r>
    </w:p>
    <w:p w:rsidR="00556F07" w:rsidRPr="00385F0D" w:rsidRDefault="00556F07" w:rsidP="00556F07">
      <w:pPr>
        <w:ind w:left="851" w:hanging="851"/>
        <w:rPr>
          <w:b/>
          <w:sz w:val="24"/>
          <w:szCs w:val="24"/>
        </w:rPr>
      </w:pPr>
      <w:r w:rsidRPr="00385F0D">
        <w:rPr>
          <w:b/>
          <w:sz w:val="24"/>
          <w:szCs w:val="24"/>
        </w:rPr>
        <w:t>2.</w:t>
      </w:r>
      <w:r w:rsidRPr="00385F0D">
        <w:rPr>
          <w:b/>
          <w:sz w:val="24"/>
          <w:szCs w:val="24"/>
        </w:rPr>
        <w:tab/>
        <w:t>KVALITATIV OG KVANTITATIV SAMMENSÆTNING</w:t>
      </w:r>
    </w:p>
    <w:p w:rsidR="00EC4F71" w:rsidRDefault="00EC4F71" w:rsidP="00EC4F71">
      <w:pPr>
        <w:ind w:left="851"/>
        <w:rPr>
          <w:sz w:val="24"/>
          <w:szCs w:val="24"/>
        </w:rPr>
      </w:pPr>
      <w:r>
        <w:rPr>
          <w:sz w:val="24"/>
          <w:szCs w:val="24"/>
        </w:rPr>
        <w:t xml:space="preserve">Én milliliter af opløsningen indeholder 50 mg jern som </w:t>
      </w:r>
      <w:proofErr w:type="spellStart"/>
      <w:r>
        <w:rPr>
          <w:sz w:val="24"/>
          <w:szCs w:val="24"/>
        </w:rPr>
        <w:t>ferriderisomaltose</w:t>
      </w:r>
      <w:proofErr w:type="spellEnd"/>
      <w:r>
        <w:rPr>
          <w:sz w:val="24"/>
          <w:szCs w:val="24"/>
        </w:rPr>
        <w:t>.</w:t>
      </w:r>
    </w:p>
    <w:p w:rsidR="00EC4F71" w:rsidRDefault="00EC4F71" w:rsidP="00EC4F71">
      <w:pPr>
        <w:ind w:left="851" w:hanging="851"/>
        <w:rPr>
          <w:sz w:val="24"/>
          <w:szCs w:val="24"/>
        </w:rPr>
      </w:pPr>
    </w:p>
    <w:p w:rsidR="00EC4F71" w:rsidRDefault="00EC4F71" w:rsidP="00EC4F71">
      <w:pPr>
        <w:ind w:left="851"/>
        <w:rPr>
          <w:sz w:val="24"/>
        </w:rPr>
      </w:pPr>
      <w:r>
        <w:rPr>
          <w:sz w:val="24"/>
        </w:rPr>
        <w:t xml:space="preserve">En 2 ml ampul indeholder 100 mg jern som </w:t>
      </w:r>
      <w:proofErr w:type="spellStart"/>
      <w:r>
        <w:rPr>
          <w:sz w:val="24"/>
          <w:szCs w:val="24"/>
        </w:rPr>
        <w:t>ferriderisomaltose</w:t>
      </w:r>
      <w:proofErr w:type="spellEnd"/>
      <w:r>
        <w:rPr>
          <w:sz w:val="24"/>
        </w:rPr>
        <w:t>.</w:t>
      </w:r>
    </w:p>
    <w:p w:rsidR="00EC4F71" w:rsidRDefault="00EC4F71" w:rsidP="00EC4F71">
      <w:pPr>
        <w:ind w:left="851"/>
        <w:rPr>
          <w:sz w:val="24"/>
        </w:rPr>
      </w:pPr>
    </w:p>
    <w:p w:rsidR="00EC4F71" w:rsidRDefault="00EC4F71" w:rsidP="00EC4F71">
      <w:pPr>
        <w:ind w:left="851"/>
        <w:rPr>
          <w:sz w:val="24"/>
        </w:rPr>
      </w:pPr>
      <w:r>
        <w:rPr>
          <w:sz w:val="24"/>
        </w:rPr>
        <w:t>Én milliliter af opløsningen indeholder op til 4,6 mg (0,2 mmol) natrium, se pkt. 4.4.</w:t>
      </w:r>
    </w:p>
    <w:p w:rsidR="00EC4F71" w:rsidRDefault="00EC4F71" w:rsidP="00EC4F71">
      <w:pPr>
        <w:ind w:left="851" w:hanging="851"/>
        <w:rPr>
          <w:sz w:val="24"/>
          <w:szCs w:val="24"/>
        </w:rPr>
      </w:pPr>
    </w:p>
    <w:p w:rsidR="00EC4F71" w:rsidRDefault="00EC4F71" w:rsidP="00EC4F71">
      <w:pPr>
        <w:ind w:left="851" w:hanging="851"/>
        <w:rPr>
          <w:sz w:val="24"/>
          <w:szCs w:val="24"/>
        </w:rPr>
      </w:pPr>
      <w:r>
        <w:rPr>
          <w:sz w:val="24"/>
          <w:szCs w:val="24"/>
        </w:rPr>
        <w:tab/>
        <w:t>Alle hjælpestoffer er anført under pkt. 6.1.</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3.</w:t>
      </w:r>
      <w:r w:rsidRPr="00385F0D">
        <w:rPr>
          <w:b/>
          <w:sz w:val="24"/>
          <w:szCs w:val="24"/>
        </w:rPr>
        <w:tab/>
        <w:t>LÆGEMIDDELFORM</w:t>
      </w:r>
    </w:p>
    <w:p w:rsidR="00556F07" w:rsidRPr="00385F0D" w:rsidRDefault="00556F07" w:rsidP="00556F07">
      <w:pPr>
        <w:ind w:left="851" w:hanging="851"/>
        <w:rPr>
          <w:sz w:val="24"/>
          <w:szCs w:val="24"/>
        </w:rPr>
      </w:pPr>
      <w:r w:rsidRPr="00385F0D">
        <w:rPr>
          <w:sz w:val="24"/>
          <w:szCs w:val="24"/>
        </w:rPr>
        <w:tab/>
      </w:r>
      <w:r>
        <w:rPr>
          <w:sz w:val="24"/>
          <w:szCs w:val="24"/>
        </w:rPr>
        <w:t>Injektionsvæske, o</w:t>
      </w:r>
      <w:r w:rsidRPr="00385F0D">
        <w:rPr>
          <w:sz w:val="24"/>
          <w:szCs w:val="24"/>
        </w:rPr>
        <w:t>pløsning</w:t>
      </w:r>
      <w:r>
        <w:rPr>
          <w:sz w:val="24"/>
          <w:szCs w:val="24"/>
        </w:rPr>
        <w:t>.</w:t>
      </w:r>
    </w:p>
    <w:p w:rsidR="00556F07" w:rsidRPr="00265DCC" w:rsidRDefault="00556F07" w:rsidP="00556F07">
      <w:pPr>
        <w:ind w:left="851"/>
        <w:rPr>
          <w:sz w:val="24"/>
        </w:rPr>
      </w:pPr>
      <w:r w:rsidRPr="00265DCC">
        <w:rPr>
          <w:sz w:val="24"/>
        </w:rPr>
        <w:t xml:space="preserve">Mørkebrun, ikke-transparent opløsning med en pH-værdi på 5,0-7,0 og en </w:t>
      </w:r>
      <w:proofErr w:type="spellStart"/>
      <w:r w:rsidRPr="00265DCC">
        <w:rPr>
          <w:sz w:val="24"/>
        </w:rPr>
        <w:t>osmolaritet</w:t>
      </w:r>
      <w:proofErr w:type="spellEnd"/>
      <w:r w:rsidRPr="00265DCC">
        <w:rPr>
          <w:sz w:val="24"/>
        </w:rPr>
        <w:t xml:space="preserve"> på ca. 400 </w:t>
      </w:r>
      <w:proofErr w:type="spellStart"/>
      <w:r w:rsidRPr="00265DCC">
        <w:rPr>
          <w:sz w:val="24"/>
        </w:rPr>
        <w:t>mosmol</w:t>
      </w:r>
      <w:proofErr w:type="spellEnd"/>
      <w:r w:rsidRPr="00265DCC">
        <w:rPr>
          <w:sz w:val="24"/>
        </w:rPr>
        <w:t>/l.</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4.</w:t>
      </w:r>
      <w:r w:rsidRPr="00385F0D">
        <w:rPr>
          <w:b/>
          <w:sz w:val="24"/>
          <w:szCs w:val="24"/>
        </w:rPr>
        <w:tab/>
        <w:t>KLINISKE OPLYSNINGER</w:t>
      </w:r>
    </w:p>
    <w:p w:rsidR="00556F07" w:rsidRPr="00385F0D" w:rsidRDefault="00556F07" w:rsidP="00556F07">
      <w:pPr>
        <w:ind w:left="851" w:hanging="851"/>
        <w:rPr>
          <w:b/>
          <w:sz w:val="24"/>
          <w:szCs w:val="24"/>
        </w:rPr>
      </w:pPr>
    </w:p>
    <w:p w:rsidR="00556F07" w:rsidRPr="00385F0D" w:rsidRDefault="00556F07" w:rsidP="00556F07">
      <w:pPr>
        <w:ind w:left="851" w:hanging="851"/>
        <w:rPr>
          <w:b/>
          <w:sz w:val="24"/>
          <w:szCs w:val="24"/>
          <w:u w:val="single"/>
        </w:rPr>
      </w:pPr>
      <w:r w:rsidRPr="00385F0D">
        <w:rPr>
          <w:b/>
          <w:sz w:val="24"/>
          <w:szCs w:val="24"/>
        </w:rPr>
        <w:t>4.1</w:t>
      </w:r>
      <w:r w:rsidRPr="00385F0D">
        <w:rPr>
          <w:b/>
          <w:sz w:val="24"/>
          <w:szCs w:val="24"/>
        </w:rPr>
        <w:tab/>
        <w:t>Terapeutiske indikationer</w:t>
      </w:r>
    </w:p>
    <w:p w:rsidR="00556F07" w:rsidRDefault="00556F07" w:rsidP="00556F07">
      <w:pPr>
        <w:ind w:left="851"/>
        <w:rPr>
          <w:sz w:val="22"/>
          <w:lang w:eastAsia="da-DK"/>
        </w:rPr>
      </w:pPr>
      <w:proofErr w:type="spellStart"/>
      <w:r>
        <w:t>Diafer</w:t>
      </w:r>
      <w:proofErr w:type="spellEnd"/>
      <w:r>
        <w:t xml:space="preserve"> er indiceret til behandling af jernmangel hos voksne patienter med kronisk nyresygdom i dialysebehandling, når orale jernpræparater er ineffektive eller ikke kan anvendes.</w:t>
      </w:r>
      <w:r>
        <w:tab/>
      </w:r>
    </w:p>
    <w:p w:rsidR="00556F07" w:rsidRDefault="00556F07" w:rsidP="00556F07">
      <w:pPr>
        <w:ind w:left="851"/>
      </w:pPr>
    </w:p>
    <w:p w:rsidR="00556F07" w:rsidRPr="00E857AE" w:rsidRDefault="00556F07" w:rsidP="00E857AE">
      <w:pPr>
        <w:ind w:left="851"/>
      </w:pPr>
      <w:r>
        <w:t xml:space="preserve">Diagnosticering af jernmangel skal være baseret på passende laboratorieprøver (f.eks. </w:t>
      </w:r>
      <w:proofErr w:type="spellStart"/>
      <w:r>
        <w:t>serumferritin</w:t>
      </w:r>
      <w:proofErr w:type="spellEnd"/>
      <w:r>
        <w:t xml:space="preserve">, serumjern, </w:t>
      </w:r>
      <w:proofErr w:type="spellStart"/>
      <w:r>
        <w:t>transferrinmætning</w:t>
      </w:r>
      <w:proofErr w:type="spellEnd"/>
      <w:r>
        <w:t xml:space="preserve"> eller </w:t>
      </w:r>
      <w:proofErr w:type="spellStart"/>
      <w:r>
        <w:t>hypokrome</w:t>
      </w:r>
      <w:proofErr w:type="spellEnd"/>
      <w:r>
        <w:t xml:space="preserve"> blodlegemer).</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4.2</w:t>
      </w:r>
      <w:r w:rsidRPr="00385F0D">
        <w:rPr>
          <w:b/>
          <w:sz w:val="24"/>
          <w:szCs w:val="24"/>
        </w:rPr>
        <w:tab/>
        <w:t>Dosering og indgivelsesmåde</w:t>
      </w:r>
    </w:p>
    <w:p w:rsidR="00556F07" w:rsidRPr="00385F0D" w:rsidRDefault="00556F07" w:rsidP="00556F07">
      <w:pPr>
        <w:ind w:left="851" w:hanging="851"/>
        <w:rPr>
          <w:sz w:val="24"/>
          <w:szCs w:val="24"/>
          <w:u w:val="single"/>
        </w:rPr>
      </w:pPr>
      <w:r w:rsidRPr="00385F0D">
        <w:rPr>
          <w:sz w:val="24"/>
          <w:szCs w:val="24"/>
        </w:rPr>
        <w:tab/>
      </w:r>
      <w:r w:rsidRPr="00385F0D">
        <w:rPr>
          <w:sz w:val="24"/>
          <w:szCs w:val="24"/>
          <w:u w:val="single"/>
        </w:rPr>
        <w:t>Dosering</w:t>
      </w: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må indgives som en dosis på op til 200 mg med en maksimal ugentlig indgivelse på 1000 mg. Hvis der er behov for en højere dosis jern end 200 mg, skal der anvendes andre lægemidler indeholdende jern, som er beregnet til intravenøs brug.</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Dosen af jern skal tilpasses hver enkelt patient ud fra den kliniske reaktion på behandlingen, herunder vurdering af mætningen af hæmoglobin, ferritin og </w:t>
      </w:r>
      <w:proofErr w:type="spellStart"/>
      <w:r w:rsidRPr="00385F0D">
        <w:rPr>
          <w:sz w:val="24"/>
          <w:szCs w:val="24"/>
        </w:rPr>
        <w:t>transferrin</w:t>
      </w:r>
      <w:proofErr w:type="spellEnd"/>
      <w:r w:rsidRPr="00385F0D">
        <w:rPr>
          <w:sz w:val="24"/>
          <w:szCs w:val="24"/>
        </w:rPr>
        <w:t xml:space="preserve">, samtidig behandling med et </w:t>
      </w:r>
      <w:proofErr w:type="spellStart"/>
      <w:r w:rsidRPr="00385F0D">
        <w:rPr>
          <w:sz w:val="24"/>
          <w:szCs w:val="24"/>
        </w:rPr>
        <w:t>erytropoesestimulerende</w:t>
      </w:r>
      <w:proofErr w:type="spellEnd"/>
      <w:r w:rsidRPr="00385F0D">
        <w:rPr>
          <w:sz w:val="24"/>
          <w:szCs w:val="24"/>
        </w:rPr>
        <w:t xml:space="preserve"> middel (ESA – </w:t>
      </w:r>
      <w:proofErr w:type="spellStart"/>
      <w:r w:rsidRPr="00385F0D">
        <w:rPr>
          <w:sz w:val="24"/>
          <w:szCs w:val="24"/>
        </w:rPr>
        <w:t>erythropoiesis</w:t>
      </w:r>
      <w:proofErr w:type="spellEnd"/>
      <w:r w:rsidRPr="00385F0D">
        <w:rPr>
          <w:sz w:val="24"/>
          <w:szCs w:val="24"/>
        </w:rPr>
        <w:t xml:space="preserve"> </w:t>
      </w:r>
      <w:proofErr w:type="spellStart"/>
      <w:r w:rsidRPr="00385F0D">
        <w:rPr>
          <w:sz w:val="24"/>
          <w:szCs w:val="24"/>
        </w:rPr>
        <w:t>stimulating</w:t>
      </w:r>
      <w:proofErr w:type="spellEnd"/>
      <w:r w:rsidRPr="00385F0D">
        <w:rPr>
          <w:sz w:val="24"/>
          <w:szCs w:val="24"/>
        </w:rPr>
        <w:t xml:space="preserve"> agent) og dosen af ESA-behandling. Mål kan variere fra patient til patient og i forhold til lokale retningslinjer.</w:t>
      </w:r>
    </w:p>
    <w:p w:rsidR="00556F07" w:rsidRPr="00385F0D" w:rsidRDefault="00556F07" w:rsidP="00556F07">
      <w:pPr>
        <w:ind w:left="851" w:hanging="851"/>
        <w:rPr>
          <w:b/>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Vedligeholdelsesbehandling med intravenøst jern kan indgives som små doser, der administreres med regelmæssige intervaller for at holde jernstatusprøver på et stabilt niveau inden for specifikke grænser. Dette har til formål at forhindre udvikling af jernmangel, eller at jernprøveparametre falder til under et specifikt niveau.</w:t>
      </w:r>
    </w:p>
    <w:p w:rsidR="00556F07" w:rsidRPr="00385F0D" w:rsidRDefault="00556F07" w:rsidP="00556F07">
      <w:pPr>
        <w:ind w:left="851" w:hanging="851"/>
        <w:rPr>
          <w:sz w:val="24"/>
          <w:szCs w:val="24"/>
        </w:rPr>
      </w:pPr>
    </w:p>
    <w:p w:rsidR="00556F07" w:rsidRPr="00385F0D" w:rsidRDefault="00556F07" w:rsidP="00556F07">
      <w:pPr>
        <w:ind w:left="851" w:hanging="851"/>
        <w:rPr>
          <w:i/>
          <w:sz w:val="24"/>
          <w:szCs w:val="24"/>
        </w:rPr>
      </w:pPr>
      <w:r>
        <w:rPr>
          <w:i/>
          <w:sz w:val="24"/>
          <w:szCs w:val="24"/>
        </w:rPr>
        <w:tab/>
      </w:r>
      <w:r w:rsidRPr="00385F0D">
        <w:rPr>
          <w:i/>
          <w:sz w:val="24"/>
          <w:szCs w:val="24"/>
        </w:rPr>
        <w:t>Pædiatrisk population</w:t>
      </w: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bør ikke anvendes til børn og unge under 18 år, idet der ikke foreligger </w:t>
      </w:r>
      <w:proofErr w:type="gramStart"/>
      <w:r w:rsidRPr="00385F0D">
        <w:rPr>
          <w:sz w:val="24"/>
          <w:szCs w:val="24"/>
        </w:rPr>
        <w:t>tilstrækkelig</w:t>
      </w:r>
      <w:proofErr w:type="gramEnd"/>
      <w:r w:rsidRPr="00385F0D">
        <w:rPr>
          <w:sz w:val="24"/>
          <w:szCs w:val="24"/>
        </w:rPr>
        <w:t xml:space="preserve"> data vedrørende sikkerhed og virkning hos børn.</w:t>
      </w:r>
    </w:p>
    <w:p w:rsidR="00556F07" w:rsidRPr="00385F0D" w:rsidRDefault="00556F07" w:rsidP="00556F07">
      <w:pPr>
        <w:ind w:left="851" w:hanging="851"/>
        <w:rPr>
          <w:sz w:val="24"/>
          <w:szCs w:val="24"/>
        </w:rPr>
      </w:pPr>
    </w:p>
    <w:p w:rsidR="00556F07" w:rsidRPr="00385F0D" w:rsidRDefault="00556F07" w:rsidP="00556F07">
      <w:pPr>
        <w:ind w:left="851"/>
        <w:rPr>
          <w:sz w:val="24"/>
          <w:szCs w:val="24"/>
          <w:u w:val="single"/>
        </w:rPr>
      </w:pPr>
      <w:r w:rsidRPr="00385F0D">
        <w:rPr>
          <w:sz w:val="24"/>
          <w:szCs w:val="24"/>
          <w:u w:val="single"/>
        </w:rPr>
        <w:t xml:space="preserve">Administration </w:t>
      </w:r>
    </w:p>
    <w:p w:rsidR="00556F07" w:rsidRPr="00265DCC" w:rsidRDefault="00556F07" w:rsidP="00556F07">
      <w:pPr>
        <w:ind w:left="851"/>
        <w:rPr>
          <w:sz w:val="24"/>
        </w:rPr>
      </w:pPr>
      <w:r w:rsidRPr="00265DCC">
        <w:rPr>
          <w:sz w:val="24"/>
        </w:rPr>
        <w:t xml:space="preserve">Foretag omhyggelig overvågning af patienter i forhold til tegn og symptomer på overfølsomhedsreaktioner under og efter hver enkelt administration af </w:t>
      </w:r>
      <w:proofErr w:type="spellStart"/>
      <w:r w:rsidRPr="00265DCC">
        <w:rPr>
          <w:sz w:val="24"/>
        </w:rPr>
        <w:t>Diafer</w:t>
      </w:r>
      <w:proofErr w:type="spellEnd"/>
      <w:r w:rsidRPr="00265DCC">
        <w:rPr>
          <w:sz w:val="24"/>
        </w:rPr>
        <w:t>.</w:t>
      </w:r>
      <w:r w:rsidRPr="00265DCC">
        <w:rPr>
          <w:sz w:val="24"/>
        </w:rPr>
        <w:br/>
      </w:r>
      <w:proofErr w:type="spellStart"/>
      <w:r w:rsidRPr="00265DCC">
        <w:rPr>
          <w:sz w:val="24"/>
        </w:rPr>
        <w:t>Diafer</w:t>
      </w:r>
      <w:proofErr w:type="spellEnd"/>
      <w:r w:rsidRPr="00265DCC">
        <w:rPr>
          <w:sz w:val="24"/>
        </w:rPr>
        <w:t xml:space="preserve"> må kun administreres, når der er umiddelbar adgang til personale, som er uddannet i at vurdere og håndtere anafylaktiske reaktioner, og administrationen skal foregå i omgivelser, hvor alle faciliteter til genoplivning er tilgængelige. Patienten skal holdes under observation for bivirkninger i mindst 30 minutter efter hver enkelt injektion af </w:t>
      </w:r>
      <w:proofErr w:type="spellStart"/>
      <w:r w:rsidRPr="00265DCC">
        <w:rPr>
          <w:sz w:val="24"/>
        </w:rPr>
        <w:t>Diafer</w:t>
      </w:r>
      <w:proofErr w:type="spellEnd"/>
      <w:r w:rsidRPr="00265DCC">
        <w:rPr>
          <w:sz w:val="24"/>
        </w:rPr>
        <w:t xml:space="preserve"> (se pkt. 4.4).</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sidRPr="00385F0D">
        <w:rPr>
          <w:i/>
          <w:sz w:val="24"/>
          <w:szCs w:val="24"/>
        </w:rPr>
        <w:t>Voksne og ældre</w:t>
      </w:r>
    </w:p>
    <w:p w:rsidR="00556F07" w:rsidRPr="00385F0D" w:rsidRDefault="00556F07" w:rsidP="00556F07">
      <w:pPr>
        <w:ind w:left="851"/>
        <w:rPr>
          <w:sz w:val="24"/>
          <w:szCs w:val="24"/>
        </w:rPr>
      </w:pPr>
      <w:proofErr w:type="spellStart"/>
      <w:r w:rsidRPr="00385F0D">
        <w:rPr>
          <w:sz w:val="24"/>
          <w:szCs w:val="24"/>
        </w:rPr>
        <w:t>Diafer</w:t>
      </w:r>
      <w:proofErr w:type="spellEnd"/>
      <w:r w:rsidRPr="00385F0D">
        <w:rPr>
          <w:sz w:val="24"/>
          <w:szCs w:val="24"/>
        </w:rPr>
        <w:t xml:space="preserve"> kan administreres som enten en intravenøs </w:t>
      </w:r>
      <w:proofErr w:type="spellStart"/>
      <w:r w:rsidRPr="00385F0D">
        <w:rPr>
          <w:sz w:val="24"/>
          <w:szCs w:val="24"/>
        </w:rPr>
        <w:t>bolusinjektion</w:t>
      </w:r>
      <w:proofErr w:type="spellEnd"/>
      <w:r w:rsidRPr="00385F0D">
        <w:rPr>
          <w:sz w:val="24"/>
          <w:szCs w:val="24"/>
        </w:rPr>
        <w:t xml:space="preserve"> eller direkte ind i dialyseapparatets venedel under en hæmodialysesession. Det kan administreres ufortyndet eller fortyndet i op til 20 ml sterilt 0,9% </w:t>
      </w:r>
      <w:proofErr w:type="spellStart"/>
      <w:r w:rsidRPr="00385F0D">
        <w:rPr>
          <w:sz w:val="24"/>
          <w:szCs w:val="24"/>
        </w:rPr>
        <w:t>natriumchlorid</w:t>
      </w:r>
      <w:proofErr w:type="spellEnd"/>
      <w:r w:rsidRPr="00385F0D">
        <w:rPr>
          <w:sz w:val="24"/>
          <w:szCs w:val="24"/>
        </w:rPr>
        <w:t xml:space="preserve">. </w:t>
      </w:r>
    </w:p>
    <w:p w:rsidR="00556F07" w:rsidRPr="00385F0D" w:rsidRDefault="00556F07" w:rsidP="00556F07">
      <w:pPr>
        <w:ind w:left="851"/>
        <w:rPr>
          <w:sz w:val="24"/>
          <w:szCs w:val="24"/>
        </w:rPr>
      </w:pPr>
    </w:p>
    <w:p w:rsidR="00556F07" w:rsidRPr="00385F0D" w:rsidRDefault="00556F07" w:rsidP="00556F07">
      <w:pPr>
        <w:ind w:left="851"/>
        <w:rPr>
          <w:sz w:val="24"/>
          <w:szCs w:val="24"/>
        </w:rPr>
      </w:pPr>
      <w:proofErr w:type="spellStart"/>
      <w:r w:rsidRPr="00385F0D">
        <w:rPr>
          <w:sz w:val="24"/>
          <w:szCs w:val="24"/>
        </w:rPr>
        <w:t>Diafer</w:t>
      </w:r>
      <w:proofErr w:type="spellEnd"/>
      <w:r w:rsidRPr="00385F0D">
        <w:rPr>
          <w:sz w:val="24"/>
          <w:szCs w:val="24"/>
        </w:rPr>
        <w:t xml:space="preserve"> bør ikke administreres samtidigt med orale jernpræparater, idet optagelsen af oralt jern derved kan reduceres (se pkt. 4.5).</w:t>
      </w:r>
    </w:p>
    <w:p w:rsidR="00556F07" w:rsidRPr="00385F0D" w:rsidRDefault="00556F07" w:rsidP="00556F07">
      <w:pPr>
        <w:ind w:left="851" w:hanging="851"/>
        <w:rPr>
          <w:sz w:val="24"/>
          <w:szCs w:val="24"/>
        </w:rPr>
      </w:pPr>
    </w:p>
    <w:p w:rsidR="00556F07" w:rsidRDefault="00556F07" w:rsidP="00556F07">
      <w:pPr>
        <w:ind w:left="851" w:hanging="851"/>
        <w:rPr>
          <w:b/>
          <w:sz w:val="24"/>
          <w:szCs w:val="24"/>
        </w:rPr>
      </w:pPr>
      <w:r w:rsidRPr="00385F0D">
        <w:rPr>
          <w:b/>
          <w:sz w:val="24"/>
          <w:szCs w:val="24"/>
        </w:rPr>
        <w:t>4.3</w:t>
      </w:r>
      <w:r w:rsidRPr="00385F0D">
        <w:rPr>
          <w:b/>
          <w:sz w:val="24"/>
          <w:szCs w:val="24"/>
        </w:rPr>
        <w:tab/>
        <w:t>Kontraindikationer</w:t>
      </w:r>
    </w:p>
    <w:p w:rsidR="00556F07" w:rsidRPr="00265DCC" w:rsidRDefault="00556F07" w:rsidP="00556F07">
      <w:pPr>
        <w:numPr>
          <w:ilvl w:val="0"/>
          <w:numId w:val="6"/>
        </w:numPr>
        <w:rPr>
          <w:sz w:val="24"/>
        </w:rPr>
      </w:pPr>
      <w:r w:rsidRPr="00265DCC">
        <w:rPr>
          <w:sz w:val="24"/>
        </w:rPr>
        <w:t xml:space="preserve">Anæmi, der ikke skyldes jernmangel (f.eks. </w:t>
      </w:r>
      <w:proofErr w:type="spellStart"/>
      <w:r w:rsidRPr="00265DCC">
        <w:rPr>
          <w:sz w:val="24"/>
        </w:rPr>
        <w:t>hæmolytisk</w:t>
      </w:r>
      <w:proofErr w:type="spellEnd"/>
      <w:r w:rsidRPr="00265DCC">
        <w:rPr>
          <w:sz w:val="24"/>
        </w:rPr>
        <w:t xml:space="preserve"> anæmi)</w:t>
      </w:r>
    </w:p>
    <w:p w:rsidR="00556F07" w:rsidRPr="00265DCC" w:rsidRDefault="00556F07" w:rsidP="00556F07">
      <w:pPr>
        <w:numPr>
          <w:ilvl w:val="0"/>
          <w:numId w:val="6"/>
        </w:numPr>
        <w:rPr>
          <w:sz w:val="24"/>
          <w:szCs w:val="22"/>
        </w:rPr>
      </w:pPr>
      <w:r w:rsidRPr="00265DCC">
        <w:rPr>
          <w:sz w:val="24"/>
        </w:rPr>
        <w:t xml:space="preserve">Jernoverskud eller forstyrrelser i kroppens brug af jern (f.eks. </w:t>
      </w:r>
      <w:proofErr w:type="spellStart"/>
      <w:r w:rsidRPr="00265DCC">
        <w:rPr>
          <w:sz w:val="24"/>
        </w:rPr>
        <w:t>hæmokromatose</w:t>
      </w:r>
      <w:proofErr w:type="spellEnd"/>
      <w:r w:rsidRPr="00265DCC">
        <w:rPr>
          <w:sz w:val="24"/>
        </w:rPr>
        <w:t xml:space="preserve">, </w:t>
      </w:r>
      <w:proofErr w:type="spellStart"/>
      <w:r w:rsidRPr="00265DCC">
        <w:rPr>
          <w:sz w:val="24"/>
        </w:rPr>
        <w:t>hæmosiderose</w:t>
      </w:r>
      <w:proofErr w:type="spellEnd"/>
      <w:r w:rsidRPr="00265DCC">
        <w:rPr>
          <w:sz w:val="24"/>
        </w:rPr>
        <w:t xml:space="preserve">) </w:t>
      </w:r>
    </w:p>
    <w:p w:rsidR="00556F07" w:rsidRPr="00265DCC" w:rsidRDefault="00556F07" w:rsidP="00556F07">
      <w:pPr>
        <w:numPr>
          <w:ilvl w:val="0"/>
          <w:numId w:val="6"/>
        </w:numPr>
        <w:rPr>
          <w:sz w:val="24"/>
          <w:szCs w:val="22"/>
        </w:rPr>
      </w:pPr>
      <w:r w:rsidRPr="00265DCC">
        <w:rPr>
          <w:sz w:val="24"/>
        </w:rPr>
        <w:t xml:space="preserve">Overfølsomhed over for det aktive stof, over for </w:t>
      </w:r>
      <w:proofErr w:type="spellStart"/>
      <w:r w:rsidRPr="00265DCC">
        <w:rPr>
          <w:sz w:val="24"/>
        </w:rPr>
        <w:t>Diafer</w:t>
      </w:r>
      <w:proofErr w:type="spellEnd"/>
      <w:r w:rsidRPr="00265DCC">
        <w:rPr>
          <w:sz w:val="24"/>
        </w:rPr>
        <w:t xml:space="preserve"> eller over for et eller flere af hjælpestofferne anført i pkt. 6.1</w:t>
      </w:r>
    </w:p>
    <w:p w:rsidR="00556F07" w:rsidRPr="00265DCC" w:rsidRDefault="00556F07" w:rsidP="00556F07">
      <w:pPr>
        <w:numPr>
          <w:ilvl w:val="0"/>
          <w:numId w:val="6"/>
        </w:numPr>
        <w:rPr>
          <w:sz w:val="24"/>
        </w:rPr>
      </w:pPr>
      <w:r w:rsidRPr="00265DCC">
        <w:rPr>
          <w:sz w:val="24"/>
        </w:rPr>
        <w:t>Kendt, alvorlig overfølsomhed over for andre parenterale jernprodukter</w:t>
      </w:r>
    </w:p>
    <w:p w:rsidR="00556F07" w:rsidRPr="00265DCC" w:rsidRDefault="00556F07" w:rsidP="00556F07">
      <w:pPr>
        <w:numPr>
          <w:ilvl w:val="0"/>
          <w:numId w:val="6"/>
        </w:numPr>
        <w:rPr>
          <w:sz w:val="24"/>
        </w:rPr>
      </w:pPr>
      <w:proofErr w:type="spellStart"/>
      <w:r w:rsidRPr="00265DCC">
        <w:rPr>
          <w:sz w:val="24"/>
        </w:rPr>
        <w:t>Dekompenseret</w:t>
      </w:r>
      <w:proofErr w:type="spellEnd"/>
      <w:r w:rsidRPr="00265DCC">
        <w:rPr>
          <w:sz w:val="24"/>
        </w:rPr>
        <w:t xml:space="preserve"> levercirrose og hepatitis</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4.4</w:t>
      </w:r>
      <w:r w:rsidRPr="00385F0D">
        <w:rPr>
          <w:b/>
          <w:sz w:val="24"/>
          <w:szCs w:val="24"/>
        </w:rPr>
        <w:tab/>
        <w:t>Særlige advarsler og forsigtighedsregler vedrørende brugen</w:t>
      </w:r>
    </w:p>
    <w:p w:rsidR="009E0D82" w:rsidRDefault="009E0D82" w:rsidP="009E0D82">
      <w:pPr>
        <w:pStyle w:val="Default"/>
        <w:ind w:left="851"/>
        <w:rPr>
          <w:rFonts w:ascii="Times New Roman" w:hAnsi="Times New Roman" w:cs="Times New Roman"/>
          <w:lang w:val="da-DK"/>
        </w:rPr>
      </w:pPr>
      <w:r>
        <w:rPr>
          <w:rFonts w:ascii="Times New Roman" w:hAnsi="Times New Roman" w:cs="Times New Roman"/>
          <w:lang w:val="da-DK"/>
        </w:rPr>
        <w:t>Jernpræparater, der administreres parenteralt, kan forårsage overfølsomhedsreaktioner, herunder alvorlige og potentielt dødelige anafylaktiske/</w:t>
      </w:r>
      <w:proofErr w:type="spellStart"/>
      <w:r>
        <w:rPr>
          <w:rFonts w:ascii="Times New Roman" w:hAnsi="Times New Roman" w:cs="Times New Roman"/>
          <w:lang w:val="da-DK"/>
        </w:rPr>
        <w:t>anafylaktoide</w:t>
      </w:r>
      <w:proofErr w:type="spellEnd"/>
      <w:r>
        <w:rPr>
          <w:rFonts w:ascii="Times New Roman" w:hAnsi="Times New Roman" w:cs="Times New Roman"/>
          <w:lang w:val="da-DK"/>
        </w:rPr>
        <w:t xml:space="preserve"> reaktioner. Der er desuden rapporteret om overfølsomhedsreaktioner efter forudgående uproblematisk administration af doser af parenterale jernkomplekser. Der har været rapporter om overfølsomhedsreaktioner, som progredierede til </w:t>
      </w:r>
      <w:proofErr w:type="spellStart"/>
      <w:r>
        <w:rPr>
          <w:rFonts w:ascii="Times New Roman" w:hAnsi="Times New Roman" w:cs="Times New Roman"/>
          <w:lang w:val="da-DK"/>
        </w:rPr>
        <w:t>Kounis</w:t>
      </w:r>
      <w:proofErr w:type="spellEnd"/>
      <w:r>
        <w:rPr>
          <w:rFonts w:ascii="Times New Roman" w:hAnsi="Times New Roman" w:cs="Times New Roman"/>
          <w:lang w:val="da-DK"/>
        </w:rPr>
        <w:t xml:space="preserve"> syndrom (akut allergisk koronararteriespasme, der kan resultere i myokardieinfarkt; se pkt. 4.8).</w:t>
      </w:r>
    </w:p>
    <w:p w:rsidR="009E0D82" w:rsidRDefault="009E0D82" w:rsidP="00556F07">
      <w:pPr>
        <w:ind w:left="851"/>
        <w:rPr>
          <w:sz w:val="24"/>
        </w:rPr>
      </w:pPr>
    </w:p>
    <w:p w:rsidR="00556F07" w:rsidRPr="00265DCC" w:rsidRDefault="00556F07" w:rsidP="00556F07">
      <w:pPr>
        <w:ind w:left="851"/>
        <w:rPr>
          <w:sz w:val="24"/>
          <w:szCs w:val="22"/>
        </w:rPr>
      </w:pPr>
      <w:r w:rsidRPr="00265DCC">
        <w:rPr>
          <w:sz w:val="24"/>
        </w:rPr>
        <w:lastRenderedPageBreak/>
        <w:t xml:space="preserve">Risikoen er øget hos patienter med kendte allergier, heriblandt allergier over for lægemidler, samt hos patienter, der tidligere har lidt af svær astma, eksem eller anden form for </w:t>
      </w:r>
      <w:proofErr w:type="spellStart"/>
      <w:r w:rsidRPr="00265DCC">
        <w:rPr>
          <w:sz w:val="24"/>
        </w:rPr>
        <w:t>atopisk</w:t>
      </w:r>
      <w:proofErr w:type="spellEnd"/>
      <w:r w:rsidRPr="00265DCC">
        <w:rPr>
          <w:sz w:val="24"/>
        </w:rPr>
        <w:t xml:space="preserve"> allergi.</w:t>
      </w:r>
      <w:r w:rsidRPr="00265DCC">
        <w:rPr>
          <w:sz w:val="24"/>
        </w:rPr>
        <w:br/>
        <w:t xml:space="preserve">Herudover er der en øget risiko for overfølsomhedsreaktioner på parenterale jernkomplekser hos patienter med immun- eller inflammatoriske sygdomme (f.eks. systemisk lupus </w:t>
      </w:r>
      <w:proofErr w:type="spellStart"/>
      <w:r w:rsidRPr="00265DCC">
        <w:rPr>
          <w:sz w:val="24"/>
        </w:rPr>
        <w:t>erytematosus</w:t>
      </w:r>
      <w:proofErr w:type="spellEnd"/>
      <w:r w:rsidRPr="00265DCC">
        <w:rPr>
          <w:sz w:val="24"/>
        </w:rPr>
        <w:t xml:space="preserve">, </w:t>
      </w:r>
      <w:proofErr w:type="spellStart"/>
      <w:r w:rsidRPr="00265DCC">
        <w:rPr>
          <w:sz w:val="24"/>
        </w:rPr>
        <w:t>reumatoid</w:t>
      </w:r>
      <w:proofErr w:type="spellEnd"/>
      <w:r w:rsidRPr="00265DCC">
        <w:rPr>
          <w:sz w:val="24"/>
        </w:rPr>
        <w:t xml:space="preserve"> artritis). </w:t>
      </w:r>
    </w:p>
    <w:p w:rsidR="00556F07" w:rsidRPr="00265DCC" w:rsidRDefault="00556F07" w:rsidP="00556F07">
      <w:pPr>
        <w:ind w:left="851"/>
        <w:rPr>
          <w:sz w:val="24"/>
          <w:szCs w:val="22"/>
        </w:rPr>
      </w:pPr>
      <w:proofErr w:type="spellStart"/>
      <w:r w:rsidRPr="00265DCC">
        <w:rPr>
          <w:sz w:val="24"/>
        </w:rPr>
        <w:t>Diafer</w:t>
      </w:r>
      <w:proofErr w:type="spellEnd"/>
      <w:r w:rsidRPr="00265DCC">
        <w:rPr>
          <w:sz w:val="24"/>
        </w:rPr>
        <w:t xml:space="preserve"> må kun administreres, når der er umiddelbar adgang til personale, som er uddannet i at vurdere og håndtere anafylaktiske reaktioner, og administrationen skal foregå i omgivelser, hvor alle faciliteter til genoplivning er tilgængelige. Alle patienter skal holdes under observation for bivirkninger i mindst 30 minutter efter hver enkelt injektion af </w:t>
      </w:r>
      <w:proofErr w:type="spellStart"/>
      <w:r w:rsidRPr="00265DCC">
        <w:rPr>
          <w:sz w:val="24"/>
        </w:rPr>
        <w:t>Diafer</w:t>
      </w:r>
      <w:proofErr w:type="spellEnd"/>
      <w:r w:rsidRPr="00265DCC">
        <w:rPr>
          <w:sz w:val="24"/>
        </w:rPr>
        <w:t>. Hvis der opstår overfølsomhedsreaktioner eller tegn på intolerance under administrationen, skal behandlingen stoppes øjeblikkeligt. Der skal være adgang til faciliteter til hjertelunge</w:t>
      </w:r>
      <w:r>
        <w:rPr>
          <w:sz w:val="24"/>
        </w:rPr>
        <w:t>redning</w:t>
      </w:r>
      <w:r w:rsidRPr="00265DCC">
        <w:rPr>
          <w:sz w:val="24"/>
        </w:rPr>
        <w:t xml:space="preserve"> og udstyr til håndtering af akutte anafylaktiske/</w:t>
      </w:r>
      <w:proofErr w:type="spellStart"/>
      <w:r w:rsidRPr="00265DCC">
        <w:rPr>
          <w:sz w:val="24"/>
        </w:rPr>
        <w:t>anafylaktoide</w:t>
      </w:r>
      <w:proofErr w:type="spellEnd"/>
      <w:r w:rsidRPr="00265DCC">
        <w:rPr>
          <w:sz w:val="24"/>
        </w:rPr>
        <w:t xml:space="preserve"> reaktioner, herunder en </w:t>
      </w:r>
      <w:proofErr w:type="spellStart"/>
      <w:r w:rsidRPr="00265DCC">
        <w:rPr>
          <w:sz w:val="24"/>
        </w:rPr>
        <w:t>injicerbar</w:t>
      </w:r>
      <w:proofErr w:type="spellEnd"/>
      <w:r w:rsidRPr="00265DCC">
        <w:rPr>
          <w:sz w:val="24"/>
        </w:rPr>
        <w:t xml:space="preserve"> 1:1000 adrenalinopløsning. Yderligere behandling med antihistaminer og/eller </w:t>
      </w:r>
      <w:proofErr w:type="spellStart"/>
      <w:r w:rsidRPr="00265DCC">
        <w:rPr>
          <w:sz w:val="24"/>
        </w:rPr>
        <w:t>kortikosteroider</w:t>
      </w:r>
      <w:proofErr w:type="spellEnd"/>
      <w:r w:rsidRPr="00265DCC">
        <w:rPr>
          <w:sz w:val="24"/>
        </w:rPr>
        <w:t xml:space="preserve"> gives efter behov.</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Parenteralt jern skal anvendes med forsigtighed i tilfælde af akut eller kronisk infektion.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må ikke anvendes til patienter med vedvarende </w:t>
      </w:r>
      <w:proofErr w:type="spellStart"/>
      <w:r w:rsidRPr="00385F0D">
        <w:rPr>
          <w:sz w:val="24"/>
          <w:szCs w:val="24"/>
        </w:rPr>
        <w:t>bakteriæmi</w:t>
      </w:r>
      <w:proofErr w:type="spellEnd"/>
      <w:r w:rsidRPr="00385F0D">
        <w:rPr>
          <w:sz w:val="24"/>
          <w:szCs w:val="24"/>
        </w:rPr>
        <w:t>.</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Der kan opstå episoder med lavt blodtryk, hvis den intravenøse injektion administreres for hurtigt.</w:t>
      </w:r>
    </w:p>
    <w:p w:rsidR="00556F07" w:rsidRDefault="00556F07" w:rsidP="00556F07">
      <w:pPr>
        <w:rPr>
          <w:sz w:val="24"/>
        </w:rPr>
      </w:pPr>
    </w:p>
    <w:p w:rsidR="00556F07" w:rsidRPr="0071291B" w:rsidRDefault="00556F07" w:rsidP="00556F07">
      <w:pPr>
        <w:tabs>
          <w:tab w:val="left" w:pos="851"/>
        </w:tabs>
        <w:ind w:left="851"/>
        <w:rPr>
          <w:sz w:val="22"/>
          <w:szCs w:val="22"/>
        </w:rPr>
      </w:pPr>
      <w:r w:rsidRPr="0071291B">
        <w:rPr>
          <w:sz w:val="22"/>
          <w:szCs w:val="22"/>
        </w:rPr>
        <w:t xml:space="preserve">Der skal udvises forsigtighed for at undgå </w:t>
      </w:r>
      <w:proofErr w:type="spellStart"/>
      <w:r w:rsidRPr="0071291B">
        <w:rPr>
          <w:sz w:val="22"/>
          <w:szCs w:val="22"/>
        </w:rPr>
        <w:t>paravenøs</w:t>
      </w:r>
      <w:proofErr w:type="spellEnd"/>
      <w:r w:rsidRPr="0071291B">
        <w:rPr>
          <w:sz w:val="22"/>
          <w:szCs w:val="22"/>
        </w:rPr>
        <w:t xml:space="preserve"> lækage ved indgivelse af </w:t>
      </w:r>
      <w:proofErr w:type="spellStart"/>
      <w:r w:rsidRPr="0071291B">
        <w:rPr>
          <w:sz w:val="22"/>
          <w:szCs w:val="22"/>
        </w:rPr>
        <w:t>Diafer</w:t>
      </w:r>
      <w:proofErr w:type="spellEnd"/>
      <w:r w:rsidRPr="0071291B">
        <w:rPr>
          <w:sz w:val="22"/>
          <w:szCs w:val="22"/>
        </w:rPr>
        <w:t xml:space="preserve">. </w:t>
      </w:r>
      <w:proofErr w:type="spellStart"/>
      <w:r w:rsidRPr="0071291B">
        <w:rPr>
          <w:sz w:val="22"/>
          <w:szCs w:val="22"/>
        </w:rPr>
        <w:t>Paravenøs</w:t>
      </w:r>
      <w:proofErr w:type="spellEnd"/>
      <w:r w:rsidRPr="0071291B">
        <w:rPr>
          <w:sz w:val="22"/>
          <w:szCs w:val="22"/>
        </w:rPr>
        <w:t xml:space="preserve"> lækage af </w:t>
      </w:r>
      <w:proofErr w:type="spellStart"/>
      <w:r w:rsidRPr="0071291B">
        <w:rPr>
          <w:sz w:val="22"/>
          <w:szCs w:val="22"/>
        </w:rPr>
        <w:t>Diafer</w:t>
      </w:r>
      <w:proofErr w:type="spellEnd"/>
      <w:r w:rsidRPr="0071291B">
        <w:rPr>
          <w:sz w:val="22"/>
          <w:szCs w:val="22"/>
        </w:rPr>
        <w:t xml:space="preserve"> på injektionsstedet kan medføre irritation af huden og potentielt langvarig brun misfarvning på injektionsstedet. I tilfælde af </w:t>
      </w:r>
      <w:proofErr w:type="spellStart"/>
      <w:r w:rsidRPr="0071291B">
        <w:rPr>
          <w:sz w:val="22"/>
          <w:szCs w:val="22"/>
        </w:rPr>
        <w:t>paravenøs</w:t>
      </w:r>
      <w:proofErr w:type="spellEnd"/>
      <w:r w:rsidRPr="0071291B">
        <w:rPr>
          <w:sz w:val="22"/>
          <w:szCs w:val="22"/>
        </w:rPr>
        <w:t xml:space="preserve"> lækage skal indgivelsen af </w:t>
      </w:r>
      <w:proofErr w:type="spellStart"/>
      <w:r w:rsidRPr="0071291B">
        <w:rPr>
          <w:sz w:val="22"/>
          <w:szCs w:val="22"/>
        </w:rPr>
        <w:t>Diafer</w:t>
      </w:r>
      <w:proofErr w:type="spellEnd"/>
      <w:r w:rsidRPr="0071291B">
        <w:rPr>
          <w:sz w:val="22"/>
          <w:szCs w:val="22"/>
        </w:rPr>
        <w:t xml:space="preserve"> straks stoppes.</w:t>
      </w:r>
    </w:p>
    <w:p w:rsidR="00556F07" w:rsidRDefault="00556F07" w:rsidP="00556F07">
      <w:pPr>
        <w:rPr>
          <w:sz w:val="24"/>
        </w:rPr>
      </w:pPr>
    </w:p>
    <w:p w:rsidR="00556F07" w:rsidRPr="00265DCC" w:rsidRDefault="00556F07" w:rsidP="00556F07">
      <w:pPr>
        <w:ind w:left="851"/>
        <w:rPr>
          <w:sz w:val="24"/>
          <w:szCs w:val="22"/>
        </w:rPr>
      </w:pPr>
      <w:r w:rsidRPr="00265DCC">
        <w:rPr>
          <w:sz w:val="24"/>
        </w:rPr>
        <w:t xml:space="preserve">Én milliliter ufortyndet </w:t>
      </w:r>
      <w:proofErr w:type="spellStart"/>
      <w:r w:rsidRPr="00265DCC">
        <w:rPr>
          <w:sz w:val="24"/>
        </w:rPr>
        <w:t>Diafer</w:t>
      </w:r>
      <w:proofErr w:type="spellEnd"/>
      <w:r w:rsidRPr="00265DCC">
        <w:rPr>
          <w:sz w:val="24"/>
        </w:rPr>
        <w:t xml:space="preserve"> indeholder op til 4,6 mg (0,2 mmol) natrium. Dette skal tages i betragtning i forhold til patienter, der er på en natriumfattig diæt.</w:t>
      </w:r>
    </w:p>
    <w:p w:rsidR="00556F07" w:rsidRPr="00265DCC" w:rsidRDefault="00556F07" w:rsidP="00556F07">
      <w:pPr>
        <w:rPr>
          <w:sz w:val="24"/>
        </w:rPr>
      </w:pPr>
    </w:p>
    <w:p w:rsidR="00556F07" w:rsidRPr="00385F0D" w:rsidRDefault="00556F07" w:rsidP="00556F07">
      <w:pPr>
        <w:ind w:left="851" w:hanging="851"/>
        <w:rPr>
          <w:b/>
          <w:sz w:val="24"/>
          <w:szCs w:val="24"/>
        </w:rPr>
      </w:pPr>
      <w:r w:rsidRPr="00385F0D">
        <w:rPr>
          <w:b/>
          <w:sz w:val="24"/>
          <w:szCs w:val="24"/>
        </w:rPr>
        <w:t>4.5</w:t>
      </w:r>
      <w:r w:rsidRPr="00385F0D">
        <w:rPr>
          <w:b/>
          <w:sz w:val="24"/>
          <w:szCs w:val="24"/>
        </w:rPr>
        <w:tab/>
        <w:t>Interaktion med andre lægemidler og andre former for interaktion</w:t>
      </w:r>
    </w:p>
    <w:p w:rsidR="00556F07" w:rsidRPr="00385F0D" w:rsidRDefault="00556F07" w:rsidP="00556F07">
      <w:pPr>
        <w:ind w:left="851" w:hanging="851"/>
        <w:rPr>
          <w:sz w:val="24"/>
          <w:szCs w:val="24"/>
        </w:rPr>
      </w:pPr>
      <w:r w:rsidRPr="00385F0D">
        <w:rPr>
          <w:sz w:val="24"/>
          <w:szCs w:val="24"/>
        </w:rPr>
        <w:tab/>
        <w:t xml:space="preserve">Optagelsen af oralt jern reduceres generelt, hvis dette administreres samtidigt med en hvilken som helst type parenteralt jernpræparat. Oral jernbehandling bør ikke påbegyndes tidligere end 5 dage efter den sidste injektion af </w:t>
      </w:r>
      <w:proofErr w:type="spellStart"/>
      <w:r w:rsidRPr="00385F0D">
        <w:rPr>
          <w:sz w:val="24"/>
          <w:szCs w:val="24"/>
        </w:rPr>
        <w:t>Diafer</w:t>
      </w:r>
      <w:proofErr w:type="spellEnd"/>
      <w:r w:rsidRPr="00385F0D">
        <w:rPr>
          <w:sz w:val="24"/>
          <w:szCs w:val="24"/>
        </w:rPr>
        <w:t>.</w:t>
      </w:r>
    </w:p>
    <w:p w:rsidR="00556F07" w:rsidRPr="00385F0D" w:rsidRDefault="00556F07" w:rsidP="00556F07">
      <w:pPr>
        <w:ind w:left="851" w:hanging="851"/>
        <w:rPr>
          <w:sz w:val="24"/>
          <w:szCs w:val="24"/>
        </w:rPr>
      </w:pPr>
      <w:r>
        <w:rPr>
          <w:sz w:val="24"/>
          <w:szCs w:val="24"/>
        </w:rPr>
        <w:tab/>
      </w:r>
      <w:r w:rsidRPr="00385F0D">
        <w:rPr>
          <w:sz w:val="24"/>
          <w:szCs w:val="24"/>
        </w:rPr>
        <w:t>Parenteralt jern kan forårsage fejlagtigt forhøjede værdier af serumbilirubin og fejla</w:t>
      </w:r>
      <w:r>
        <w:rPr>
          <w:sz w:val="24"/>
          <w:szCs w:val="24"/>
        </w:rPr>
        <w:t>gtigt nedsatte værdier af serumc</w:t>
      </w:r>
      <w:r w:rsidRPr="00385F0D">
        <w:rPr>
          <w:sz w:val="24"/>
          <w:szCs w:val="24"/>
        </w:rPr>
        <w:t xml:space="preserve">alcium. </w:t>
      </w:r>
    </w:p>
    <w:p w:rsidR="00556F07" w:rsidRPr="00385F0D" w:rsidRDefault="00556F07" w:rsidP="00556F07">
      <w:pPr>
        <w:ind w:left="851" w:hanging="851"/>
        <w:rPr>
          <w:sz w:val="24"/>
          <w:szCs w:val="24"/>
        </w:rPr>
      </w:pPr>
    </w:p>
    <w:p w:rsidR="00556F07" w:rsidRPr="00C43887" w:rsidRDefault="00556F07" w:rsidP="00C43887">
      <w:pPr>
        <w:ind w:left="851" w:hanging="851"/>
        <w:rPr>
          <w:b/>
          <w:sz w:val="24"/>
          <w:szCs w:val="24"/>
        </w:rPr>
      </w:pPr>
      <w:r w:rsidRPr="00385F0D">
        <w:rPr>
          <w:b/>
          <w:sz w:val="24"/>
          <w:szCs w:val="24"/>
        </w:rPr>
        <w:t>4.6</w:t>
      </w:r>
      <w:r w:rsidRPr="00385F0D">
        <w:rPr>
          <w:b/>
          <w:sz w:val="24"/>
          <w:szCs w:val="24"/>
        </w:rPr>
        <w:tab/>
        <w:t>Graviditet og amning</w:t>
      </w:r>
    </w:p>
    <w:p w:rsidR="00556F07" w:rsidRPr="0071291B" w:rsidRDefault="00556F07" w:rsidP="00556F07">
      <w:pPr>
        <w:ind w:left="851"/>
        <w:rPr>
          <w:sz w:val="22"/>
          <w:szCs w:val="22"/>
        </w:rPr>
      </w:pPr>
      <w:r w:rsidRPr="0071291B">
        <w:rPr>
          <w:sz w:val="22"/>
          <w:szCs w:val="22"/>
        </w:rPr>
        <w:t>Fertilitet</w:t>
      </w:r>
    </w:p>
    <w:p w:rsidR="00556F07" w:rsidRPr="0071291B" w:rsidRDefault="00556F07" w:rsidP="00556F07">
      <w:pPr>
        <w:ind w:left="851"/>
        <w:rPr>
          <w:sz w:val="22"/>
          <w:szCs w:val="22"/>
        </w:rPr>
      </w:pPr>
      <w:r w:rsidRPr="0071291B">
        <w:rPr>
          <w:sz w:val="22"/>
          <w:szCs w:val="22"/>
        </w:rPr>
        <w:t>Der foreligger ingen information om Diafers potentielle virkning på den mandlige og kvindelige fertilitet.</w:t>
      </w:r>
    </w:p>
    <w:p w:rsidR="00556F07" w:rsidRDefault="00556F07" w:rsidP="00556F07">
      <w:pPr>
        <w:ind w:left="851"/>
        <w:rPr>
          <w:sz w:val="24"/>
        </w:rPr>
      </w:pPr>
    </w:p>
    <w:p w:rsidR="00556F07" w:rsidRPr="00265DCC" w:rsidRDefault="00556F07" w:rsidP="00556F07">
      <w:pPr>
        <w:ind w:left="851"/>
        <w:rPr>
          <w:sz w:val="24"/>
        </w:rPr>
      </w:pPr>
      <w:r w:rsidRPr="00265DCC">
        <w:rPr>
          <w:sz w:val="24"/>
        </w:rPr>
        <w:t>Graviditet</w:t>
      </w:r>
    </w:p>
    <w:p w:rsidR="00556F07" w:rsidRPr="00265DCC" w:rsidRDefault="00556F07" w:rsidP="00556F07">
      <w:pPr>
        <w:ind w:left="851"/>
        <w:rPr>
          <w:sz w:val="24"/>
        </w:rPr>
      </w:pPr>
      <w:r w:rsidRPr="00265DCC">
        <w:rPr>
          <w:sz w:val="24"/>
        </w:rPr>
        <w:t xml:space="preserve">Der er ikke udført nogen fyldestgørende eller velkontrollerede studier af gravides brug af </w:t>
      </w:r>
      <w:proofErr w:type="spellStart"/>
      <w:r w:rsidRPr="00265DCC">
        <w:rPr>
          <w:sz w:val="24"/>
        </w:rPr>
        <w:t>Diafer</w:t>
      </w:r>
      <w:proofErr w:type="spellEnd"/>
      <w:r w:rsidRPr="00265DCC">
        <w:rPr>
          <w:sz w:val="24"/>
        </w:rPr>
        <w:t>. Det er derfor påkrævet at udføre en grundig vurdering af benefit/</w:t>
      </w:r>
      <w:proofErr w:type="spellStart"/>
      <w:r w:rsidRPr="00265DCC">
        <w:rPr>
          <w:sz w:val="24"/>
        </w:rPr>
        <w:t>risk</w:t>
      </w:r>
      <w:proofErr w:type="spellEnd"/>
      <w:r w:rsidRPr="00265DCC">
        <w:rPr>
          <w:sz w:val="24"/>
        </w:rPr>
        <w:t xml:space="preserve">-forholdet forud for brug under graviditet, og </w:t>
      </w:r>
      <w:proofErr w:type="spellStart"/>
      <w:r w:rsidRPr="00265DCC">
        <w:rPr>
          <w:sz w:val="24"/>
        </w:rPr>
        <w:t>Diafer</w:t>
      </w:r>
      <w:proofErr w:type="spellEnd"/>
      <w:r w:rsidRPr="00265DCC">
        <w:rPr>
          <w:sz w:val="24"/>
        </w:rPr>
        <w:t xml:space="preserve"> bør ikke anvendes under graviditet, medmindre det er absolut nødvendigt. (Se pkt. 4.4)</w:t>
      </w:r>
    </w:p>
    <w:p w:rsidR="00556F07" w:rsidRPr="00265DCC" w:rsidRDefault="00556F07" w:rsidP="00556F07">
      <w:pPr>
        <w:ind w:left="851"/>
        <w:rPr>
          <w:sz w:val="24"/>
        </w:rPr>
      </w:pPr>
    </w:p>
    <w:p w:rsidR="00556F07" w:rsidRPr="00265DCC" w:rsidRDefault="00556F07" w:rsidP="00556F07">
      <w:pPr>
        <w:ind w:left="851"/>
        <w:rPr>
          <w:sz w:val="24"/>
        </w:rPr>
      </w:pPr>
      <w:r w:rsidRPr="00265DCC">
        <w:rPr>
          <w:sz w:val="24"/>
        </w:rPr>
        <w:t xml:space="preserve">Jernmangelanæmi, der opstår i det første trimester af en graviditet, kan i mange tilfælde behandles med oralt jern. </w:t>
      </w:r>
    </w:p>
    <w:p w:rsidR="00556F07" w:rsidRPr="00265DCC" w:rsidRDefault="00556F07" w:rsidP="00556F07">
      <w:pPr>
        <w:ind w:left="851"/>
        <w:rPr>
          <w:sz w:val="24"/>
          <w:szCs w:val="22"/>
        </w:rPr>
      </w:pPr>
      <w:r w:rsidRPr="00265DCC">
        <w:rPr>
          <w:sz w:val="24"/>
        </w:rPr>
        <w:lastRenderedPageBreak/>
        <w:t xml:space="preserve">Behandling med </w:t>
      </w:r>
      <w:proofErr w:type="spellStart"/>
      <w:r w:rsidRPr="00265DCC">
        <w:rPr>
          <w:sz w:val="24"/>
        </w:rPr>
        <w:t>Diafer</w:t>
      </w:r>
      <w:proofErr w:type="spellEnd"/>
      <w:r w:rsidRPr="00265DCC">
        <w:rPr>
          <w:sz w:val="24"/>
        </w:rPr>
        <w:t xml:space="preserve"> skal begrænses til andet og tredje trimester, hvis det vurderes, at der er flere fordele herved end potentielle risici for både mor og foster.</w:t>
      </w:r>
    </w:p>
    <w:p w:rsidR="00556F07" w:rsidRPr="00265DCC" w:rsidRDefault="00556F07" w:rsidP="00556F07">
      <w:pPr>
        <w:ind w:left="851"/>
        <w:rPr>
          <w:sz w:val="24"/>
        </w:rPr>
      </w:pPr>
    </w:p>
    <w:p w:rsidR="009E0D82" w:rsidRDefault="009E0D82" w:rsidP="009E0D82">
      <w:pPr>
        <w:autoSpaceDE w:val="0"/>
        <w:autoSpaceDN w:val="0"/>
        <w:adjustRightInd w:val="0"/>
        <w:ind w:left="851"/>
        <w:rPr>
          <w:bCs/>
          <w:color w:val="231F20"/>
          <w:sz w:val="24"/>
          <w:szCs w:val="24"/>
        </w:rPr>
      </w:pPr>
      <w:proofErr w:type="spellStart"/>
      <w:r>
        <w:rPr>
          <w:bCs/>
          <w:color w:val="231F20"/>
          <w:sz w:val="24"/>
          <w:szCs w:val="24"/>
        </w:rPr>
        <w:t>Føtal</w:t>
      </w:r>
      <w:proofErr w:type="spellEnd"/>
      <w:r>
        <w:rPr>
          <w:bCs/>
          <w:color w:val="231F20"/>
          <w:sz w:val="24"/>
          <w:szCs w:val="24"/>
        </w:rPr>
        <w:t xml:space="preserve"> bradykardi kan forekomme efter administration af parenterale jernpræparater. Tilstanden er som regel forbigående og en følge af en overfølsomhedsreaktion hos moderen. Det ufødte barn skal overvåges nøje under intravenøs administration af parenterale jernpræparater til gravide kvinder.</w:t>
      </w:r>
    </w:p>
    <w:p w:rsidR="009E0D82" w:rsidRDefault="009E0D82" w:rsidP="009E0D82">
      <w:pPr>
        <w:ind w:left="851"/>
        <w:rPr>
          <w:sz w:val="24"/>
        </w:rPr>
      </w:pPr>
    </w:p>
    <w:p w:rsidR="009E0D82" w:rsidRDefault="009E0D82" w:rsidP="009E0D82">
      <w:pPr>
        <w:ind w:left="851"/>
        <w:rPr>
          <w:sz w:val="24"/>
        </w:rPr>
      </w:pPr>
      <w:r>
        <w:rPr>
          <w:sz w:val="24"/>
        </w:rPr>
        <w:t>Amning</w:t>
      </w:r>
    </w:p>
    <w:p w:rsidR="009E0D82" w:rsidRDefault="009E0D82" w:rsidP="009E0D82">
      <w:pPr>
        <w:ind w:left="851"/>
        <w:rPr>
          <w:sz w:val="24"/>
        </w:rPr>
      </w:pPr>
      <w:r>
        <w:rPr>
          <w:sz w:val="24"/>
        </w:rPr>
        <w:t xml:space="preserve">Der foreligger ingen information om udskillelse af </w:t>
      </w:r>
      <w:proofErr w:type="spellStart"/>
      <w:r>
        <w:rPr>
          <w:sz w:val="24"/>
        </w:rPr>
        <w:t>Diafer</w:t>
      </w:r>
      <w:proofErr w:type="spellEnd"/>
      <w:r>
        <w:rPr>
          <w:sz w:val="24"/>
        </w:rPr>
        <w:t xml:space="preserve"> i kvinders modermælk.</w:t>
      </w:r>
    </w:p>
    <w:p w:rsidR="00556F07" w:rsidRPr="00265DCC" w:rsidRDefault="00556F07" w:rsidP="00556F07">
      <w:pPr>
        <w:ind w:left="851"/>
        <w:rPr>
          <w:sz w:val="24"/>
        </w:rPr>
      </w:pPr>
    </w:p>
    <w:p w:rsidR="00556F07" w:rsidRPr="00385F0D" w:rsidRDefault="00556F07" w:rsidP="00556F07">
      <w:pPr>
        <w:ind w:left="851" w:hanging="851"/>
        <w:rPr>
          <w:b/>
          <w:sz w:val="24"/>
          <w:szCs w:val="24"/>
        </w:rPr>
      </w:pPr>
      <w:r w:rsidRPr="00385F0D">
        <w:rPr>
          <w:b/>
          <w:sz w:val="24"/>
          <w:szCs w:val="24"/>
        </w:rPr>
        <w:t>4.7</w:t>
      </w:r>
      <w:r w:rsidRPr="00385F0D">
        <w:rPr>
          <w:b/>
          <w:sz w:val="24"/>
          <w:szCs w:val="24"/>
        </w:rPr>
        <w:tab/>
        <w:t>Virkninger på evnen til at føre motorkøretøj eller betjene maskiner</w:t>
      </w:r>
    </w:p>
    <w:p w:rsidR="00556F07" w:rsidRDefault="00556F07" w:rsidP="00556F07">
      <w:pPr>
        <w:ind w:left="851" w:hanging="851"/>
        <w:rPr>
          <w:sz w:val="24"/>
          <w:szCs w:val="24"/>
        </w:rPr>
      </w:pPr>
      <w:r w:rsidRPr="00385F0D">
        <w:rPr>
          <w:sz w:val="24"/>
          <w:szCs w:val="24"/>
        </w:rPr>
        <w:tab/>
      </w:r>
      <w:r>
        <w:rPr>
          <w:sz w:val="24"/>
          <w:szCs w:val="24"/>
        </w:rPr>
        <w:t>Ikke mærkning.</w:t>
      </w: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påvirker ikke eller kun i ubetydelig grad evnen til at føre motorkøretøj og betjene maskiner.  </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4.8</w:t>
      </w:r>
      <w:r w:rsidRPr="00385F0D">
        <w:rPr>
          <w:b/>
          <w:sz w:val="24"/>
          <w:szCs w:val="24"/>
        </w:rPr>
        <w:tab/>
        <w:t>Bivirkninger</w:t>
      </w:r>
    </w:p>
    <w:p w:rsidR="00556F07" w:rsidRPr="00385F0D" w:rsidRDefault="00556F07" w:rsidP="00556F07">
      <w:pPr>
        <w:ind w:left="851" w:hanging="851"/>
        <w:rPr>
          <w:sz w:val="24"/>
          <w:szCs w:val="24"/>
        </w:rPr>
      </w:pPr>
      <w:r w:rsidRPr="00385F0D">
        <w:rPr>
          <w:sz w:val="24"/>
          <w:szCs w:val="24"/>
        </w:rPr>
        <w:tab/>
        <w:t xml:space="preserve">På grund af begrænsede kliniske data vedrørende </w:t>
      </w:r>
      <w:proofErr w:type="spellStart"/>
      <w:r w:rsidRPr="00385F0D">
        <w:rPr>
          <w:sz w:val="24"/>
          <w:szCs w:val="24"/>
        </w:rPr>
        <w:t>Diafer</w:t>
      </w:r>
      <w:proofErr w:type="spellEnd"/>
      <w:r w:rsidRPr="00385F0D">
        <w:rPr>
          <w:sz w:val="24"/>
          <w:szCs w:val="24"/>
        </w:rPr>
        <w:t xml:space="preserve"> er de nævnte bivirkninger primært baseret på sikkerhedsdata, der gælder for andre parenterale jernopløsninger.</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Mere end 1% af patienterne kan forventes at opleve bivirkninger.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Akutte og alvorlige </w:t>
      </w:r>
      <w:proofErr w:type="spellStart"/>
      <w:r w:rsidRPr="00385F0D">
        <w:rPr>
          <w:sz w:val="24"/>
          <w:szCs w:val="24"/>
        </w:rPr>
        <w:t>anafylaktoide</w:t>
      </w:r>
      <w:proofErr w:type="spellEnd"/>
      <w:r w:rsidRPr="00385F0D">
        <w:rPr>
          <w:sz w:val="24"/>
          <w:szCs w:val="24"/>
        </w:rPr>
        <w:t xml:space="preserve"> reaktioner kan forekomme ved brug af parenterale jernpræparater, men de er usædvanlige. De forekommer sædvanligvis inden for de første par minutter af administrationen og er generelt set kendetegnet ved pludselige udbrud af vejrtrækningsbesvær og/eller </w:t>
      </w:r>
      <w:proofErr w:type="spellStart"/>
      <w:r w:rsidRPr="00385F0D">
        <w:rPr>
          <w:sz w:val="24"/>
          <w:szCs w:val="24"/>
        </w:rPr>
        <w:t>kardiovaskulært</w:t>
      </w:r>
      <w:proofErr w:type="spellEnd"/>
      <w:r w:rsidRPr="00385F0D">
        <w:rPr>
          <w:sz w:val="24"/>
          <w:szCs w:val="24"/>
        </w:rPr>
        <w:t xml:space="preserve"> kollaps – der er rapporteret om dødsfald. Andre mindre alvorlige forekomster af øjeblikkelig overfølsomhed er også usædvanlige og omfatter </w:t>
      </w:r>
      <w:proofErr w:type="spellStart"/>
      <w:r w:rsidRPr="00385F0D">
        <w:rPr>
          <w:sz w:val="24"/>
          <w:szCs w:val="24"/>
        </w:rPr>
        <w:t>urticaria</w:t>
      </w:r>
      <w:proofErr w:type="spellEnd"/>
      <w:r w:rsidRPr="00385F0D">
        <w:rPr>
          <w:sz w:val="24"/>
          <w:szCs w:val="24"/>
        </w:rPr>
        <w:t xml:space="preserve">, udslæt, kløe, kvalme og kulderystelser. Administration skal standses øjeblikkeligt, hvis der observeres tegn på en </w:t>
      </w:r>
      <w:proofErr w:type="spellStart"/>
      <w:r w:rsidRPr="00385F0D">
        <w:rPr>
          <w:sz w:val="24"/>
          <w:szCs w:val="24"/>
        </w:rPr>
        <w:t>anafylaktoid</w:t>
      </w:r>
      <w:proofErr w:type="spellEnd"/>
      <w:r w:rsidRPr="00385F0D">
        <w:rPr>
          <w:sz w:val="24"/>
          <w:szCs w:val="24"/>
        </w:rPr>
        <w:t xml:space="preserve"> reaktion.</w:t>
      </w:r>
    </w:p>
    <w:p w:rsidR="00556F07" w:rsidRPr="00385F0D" w:rsidRDefault="00556F07" w:rsidP="00556F07">
      <w:pPr>
        <w:ind w:left="851" w:hanging="851"/>
        <w:rPr>
          <w:sz w:val="24"/>
          <w:szCs w:val="24"/>
        </w:rPr>
      </w:pPr>
      <w:r>
        <w:rPr>
          <w:sz w:val="24"/>
          <w:szCs w:val="24"/>
        </w:rPr>
        <w:tab/>
      </w:r>
      <w:r w:rsidRPr="00385F0D">
        <w:rPr>
          <w:sz w:val="24"/>
          <w:szCs w:val="24"/>
        </w:rPr>
        <w:t xml:space="preserve">Forsinkede reaktioner kan også forekomme ved brug af parenterale jernpræparater og kan være alvorlige. De er kendetegnet ved </w:t>
      </w:r>
      <w:proofErr w:type="spellStart"/>
      <w:r w:rsidRPr="00385F0D">
        <w:rPr>
          <w:sz w:val="24"/>
          <w:szCs w:val="24"/>
        </w:rPr>
        <w:t>artralgi</w:t>
      </w:r>
      <w:proofErr w:type="spellEnd"/>
      <w:r w:rsidRPr="00385F0D">
        <w:rPr>
          <w:sz w:val="24"/>
          <w:szCs w:val="24"/>
        </w:rPr>
        <w:t>, myalgi og til tider feber. Tidspunktet for udbrud af bivirkninger kan variere fra adskillige timer til op til fire dage efter administration. Symptomer er normal</w:t>
      </w:r>
      <w:r>
        <w:rPr>
          <w:sz w:val="24"/>
          <w:szCs w:val="24"/>
        </w:rPr>
        <w:t>t</w:t>
      </w:r>
      <w:r w:rsidRPr="00385F0D">
        <w:rPr>
          <w:sz w:val="24"/>
          <w:szCs w:val="24"/>
        </w:rPr>
        <w:t xml:space="preserve"> til stede i to til fire dage og nedbringes spontant eller efter brug af simple </w:t>
      </w:r>
      <w:proofErr w:type="spellStart"/>
      <w:r w:rsidRPr="00385F0D">
        <w:rPr>
          <w:sz w:val="24"/>
          <w:szCs w:val="24"/>
        </w:rPr>
        <w:t>analgetika</w:t>
      </w:r>
      <w:proofErr w:type="spellEnd"/>
      <w:r w:rsidRPr="00385F0D">
        <w:rPr>
          <w:sz w:val="24"/>
          <w:szCs w:val="24"/>
        </w:rPr>
        <w:t xml:space="preserve">. Herudover kan der forekomme </w:t>
      </w:r>
      <w:proofErr w:type="spellStart"/>
      <w:r w:rsidRPr="00385F0D">
        <w:rPr>
          <w:sz w:val="24"/>
          <w:szCs w:val="24"/>
        </w:rPr>
        <w:t>eksacerbation</w:t>
      </w:r>
      <w:proofErr w:type="spellEnd"/>
      <w:r w:rsidRPr="00385F0D">
        <w:rPr>
          <w:sz w:val="24"/>
          <w:szCs w:val="24"/>
        </w:rPr>
        <w:t xml:space="preserve"> af ledsmerter i forbindelse med </w:t>
      </w:r>
      <w:proofErr w:type="spellStart"/>
      <w:r w:rsidRPr="00385F0D">
        <w:rPr>
          <w:sz w:val="24"/>
          <w:szCs w:val="24"/>
        </w:rPr>
        <w:t>reumatoid</w:t>
      </w:r>
      <w:proofErr w:type="spellEnd"/>
      <w:r w:rsidRPr="00385F0D">
        <w:rPr>
          <w:sz w:val="24"/>
          <w:szCs w:val="24"/>
        </w:rPr>
        <w:t xml:space="preserve"> artritis, og lokale reaktioner kan forårsage smerter og inflammation på eller i nærheden af injektionsstedet samt en lokal </w:t>
      </w:r>
      <w:proofErr w:type="spellStart"/>
      <w:r w:rsidRPr="00385F0D">
        <w:rPr>
          <w:sz w:val="24"/>
          <w:szCs w:val="24"/>
        </w:rPr>
        <w:t>flebitisreaktion</w:t>
      </w:r>
      <w:proofErr w:type="spellEnd"/>
      <w:r w:rsidRPr="00385F0D">
        <w:rPr>
          <w:sz w:val="24"/>
          <w:szCs w:val="24"/>
        </w:rPr>
        <w:t>.</w:t>
      </w:r>
    </w:p>
    <w:p w:rsidR="00556F07" w:rsidRPr="00385F0D" w:rsidRDefault="00556F07" w:rsidP="00556F07">
      <w:pPr>
        <w:ind w:left="851" w:hanging="851"/>
        <w:rPr>
          <w:sz w:val="24"/>
          <w:szCs w:val="24"/>
        </w:rPr>
      </w:pPr>
    </w:p>
    <w:p w:rsidR="00556F07" w:rsidRPr="00385F0D" w:rsidRDefault="00556F07" w:rsidP="00556F07">
      <w:pPr>
        <w:ind w:left="851"/>
        <w:rPr>
          <w:sz w:val="24"/>
          <w:szCs w:val="24"/>
        </w:rPr>
      </w:pPr>
      <w:r w:rsidRPr="00385F0D">
        <w:rPr>
          <w:sz w:val="24"/>
          <w:szCs w:val="24"/>
        </w:rPr>
        <w:t>Meget almindelige (≥1/10)</w:t>
      </w:r>
    </w:p>
    <w:p w:rsidR="00556F07" w:rsidRPr="00385F0D" w:rsidRDefault="00556F07" w:rsidP="00556F07">
      <w:pPr>
        <w:ind w:left="851"/>
        <w:rPr>
          <w:sz w:val="24"/>
          <w:szCs w:val="24"/>
        </w:rPr>
      </w:pPr>
      <w:r w:rsidRPr="00385F0D">
        <w:rPr>
          <w:sz w:val="24"/>
          <w:szCs w:val="24"/>
        </w:rPr>
        <w:t>Almindelige (≥1/100 til &lt;1/10)</w:t>
      </w:r>
    </w:p>
    <w:p w:rsidR="00556F07" w:rsidRPr="00385F0D" w:rsidRDefault="00556F07" w:rsidP="00556F07">
      <w:pPr>
        <w:ind w:left="851"/>
        <w:rPr>
          <w:sz w:val="24"/>
          <w:szCs w:val="24"/>
        </w:rPr>
      </w:pPr>
      <w:r w:rsidRPr="00385F0D">
        <w:rPr>
          <w:sz w:val="24"/>
          <w:szCs w:val="24"/>
        </w:rPr>
        <w:t>Usædvanlige (≥1/1.000 til &lt;1/100)</w:t>
      </w:r>
    </w:p>
    <w:p w:rsidR="00556F07" w:rsidRPr="00385F0D" w:rsidRDefault="00556F07" w:rsidP="00556F07">
      <w:pPr>
        <w:ind w:left="851"/>
        <w:rPr>
          <w:sz w:val="24"/>
          <w:szCs w:val="24"/>
        </w:rPr>
      </w:pPr>
      <w:r w:rsidRPr="00385F0D">
        <w:rPr>
          <w:sz w:val="24"/>
          <w:szCs w:val="24"/>
        </w:rPr>
        <w:t>Sjældne (≥1/10.000 til &lt;1/1.000)</w:t>
      </w:r>
    </w:p>
    <w:p w:rsidR="00556F07" w:rsidRPr="00385F0D" w:rsidRDefault="00556F07" w:rsidP="00556F07">
      <w:pPr>
        <w:ind w:left="851"/>
        <w:rPr>
          <w:sz w:val="24"/>
          <w:szCs w:val="24"/>
        </w:rPr>
      </w:pPr>
      <w:r w:rsidRPr="00385F0D">
        <w:rPr>
          <w:sz w:val="24"/>
          <w:szCs w:val="24"/>
        </w:rPr>
        <w:t>Meget sjældne (≥1/10.000)</w:t>
      </w:r>
    </w:p>
    <w:p w:rsidR="00556F07" w:rsidRPr="00385F0D" w:rsidRDefault="00556F07" w:rsidP="00556F07">
      <w:pPr>
        <w:ind w:left="851"/>
        <w:rPr>
          <w:sz w:val="24"/>
          <w:szCs w:val="24"/>
        </w:rPr>
      </w:pPr>
      <w:r w:rsidRPr="00385F0D">
        <w:rPr>
          <w:sz w:val="24"/>
          <w:szCs w:val="24"/>
        </w:rPr>
        <w:t>Ikke kendte (kan ikke estimeres ud fra tilgængelige data)</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sidRPr="00385F0D">
        <w:rPr>
          <w:i/>
          <w:sz w:val="24"/>
          <w:szCs w:val="24"/>
        </w:rPr>
        <w:t xml:space="preserve">Hjerte </w:t>
      </w:r>
    </w:p>
    <w:p w:rsidR="00556F07" w:rsidRPr="00385F0D" w:rsidRDefault="00556F07" w:rsidP="00556F07">
      <w:pPr>
        <w:ind w:left="851"/>
        <w:rPr>
          <w:sz w:val="24"/>
          <w:szCs w:val="24"/>
        </w:rPr>
      </w:pPr>
      <w:r w:rsidRPr="00385F0D">
        <w:rPr>
          <w:sz w:val="24"/>
          <w:szCs w:val="24"/>
        </w:rPr>
        <w:t xml:space="preserve">Sjældne: </w:t>
      </w:r>
      <w:proofErr w:type="spellStart"/>
      <w:r w:rsidRPr="00385F0D">
        <w:rPr>
          <w:sz w:val="24"/>
          <w:szCs w:val="24"/>
        </w:rPr>
        <w:t>Arytmi</w:t>
      </w:r>
      <w:proofErr w:type="spellEnd"/>
      <w:r w:rsidRPr="00385F0D">
        <w:rPr>
          <w:sz w:val="24"/>
          <w:szCs w:val="24"/>
        </w:rPr>
        <w:t xml:space="preserve">, </w:t>
      </w:r>
      <w:proofErr w:type="spellStart"/>
      <w:r w:rsidRPr="00385F0D">
        <w:rPr>
          <w:sz w:val="24"/>
          <w:szCs w:val="24"/>
        </w:rPr>
        <w:t>takykardi</w:t>
      </w:r>
      <w:proofErr w:type="spellEnd"/>
    </w:p>
    <w:p w:rsidR="009E0D82" w:rsidRDefault="009E0D82" w:rsidP="009E0D82">
      <w:pPr>
        <w:ind w:left="851"/>
        <w:rPr>
          <w:sz w:val="24"/>
          <w:szCs w:val="24"/>
        </w:rPr>
      </w:pPr>
      <w:r>
        <w:rPr>
          <w:sz w:val="24"/>
          <w:szCs w:val="24"/>
        </w:rPr>
        <w:t xml:space="preserve">Meget sjældne: </w:t>
      </w:r>
      <w:proofErr w:type="spellStart"/>
      <w:r>
        <w:rPr>
          <w:sz w:val="24"/>
          <w:szCs w:val="24"/>
        </w:rPr>
        <w:t>Føtal</w:t>
      </w:r>
      <w:proofErr w:type="spellEnd"/>
      <w:r>
        <w:rPr>
          <w:sz w:val="24"/>
          <w:szCs w:val="24"/>
        </w:rPr>
        <w:t xml:space="preserve"> bradykardi, </w:t>
      </w:r>
      <w:proofErr w:type="spellStart"/>
      <w:r>
        <w:rPr>
          <w:sz w:val="24"/>
          <w:szCs w:val="24"/>
        </w:rPr>
        <w:t>palpitationer</w:t>
      </w:r>
      <w:proofErr w:type="spellEnd"/>
    </w:p>
    <w:p w:rsidR="009E0D82" w:rsidRDefault="009E0D82" w:rsidP="009E0D82">
      <w:pPr>
        <w:ind w:left="851"/>
        <w:rPr>
          <w:sz w:val="24"/>
          <w:szCs w:val="24"/>
        </w:rPr>
      </w:pPr>
      <w:r>
        <w:rPr>
          <w:sz w:val="24"/>
          <w:szCs w:val="24"/>
        </w:rPr>
        <w:t xml:space="preserve">Ikke kendt: </w:t>
      </w:r>
      <w:proofErr w:type="spellStart"/>
      <w:r>
        <w:rPr>
          <w:sz w:val="24"/>
          <w:szCs w:val="24"/>
        </w:rPr>
        <w:t>Kounis</w:t>
      </w:r>
      <w:proofErr w:type="spellEnd"/>
      <w:r>
        <w:rPr>
          <w:sz w:val="24"/>
          <w:szCs w:val="24"/>
        </w:rPr>
        <w:t xml:space="preserve"> syndrom</w:t>
      </w:r>
    </w:p>
    <w:p w:rsidR="00556F07" w:rsidRPr="00385F0D" w:rsidRDefault="00556F07" w:rsidP="00556F07">
      <w:pPr>
        <w:ind w:left="851"/>
        <w:rPr>
          <w:i/>
          <w:sz w:val="24"/>
          <w:szCs w:val="24"/>
        </w:rPr>
      </w:pPr>
    </w:p>
    <w:p w:rsidR="00556F07" w:rsidRPr="00385F0D" w:rsidRDefault="00556F07" w:rsidP="00556F07">
      <w:pPr>
        <w:ind w:left="851"/>
        <w:rPr>
          <w:i/>
          <w:sz w:val="24"/>
          <w:szCs w:val="24"/>
        </w:rPr>
      </w:pPr>
      <w:r>
        <w:rPr>
          <w:i/>
          <w:sz w:val="24"/>
          <w:szCs w:val="24"/>
        </w:rPr>
        <w:t>Blod</w:t>
      </w:r>
      <w:r w:rsidRPr="00385F0D">
        <w:rPr>
          <w:i/>
          <w:sz w:val="24"/>
          <w:szCs w:val="24"/>
        </w:rPr>
        <w:t xml:space="preserve"> og lymfesystem</w:t>
      </w:r>
    </w:p>
    <w:p w:rsidR="00556F07" w:rsidRPr="00385F0D" w:rsidRDefault="00556F07" w:rsidP="00556F07">
      <w:pPr>
        <w:ind w:left="851"/>
        <w:rPr>
          <w:sz w:val="24"/>
          <w:szCs w:val="24"/>
        </w:rPr>
      </w:pPr>
      <w:r w:rsidRPr="00385F0D">
        <w:rPr>
          <w:sz w:val="24"/>
          <w:szCs w:val="24"/>
        </w:rPr>
        <w:t xml:space="preserve">Meget sjældne: </w:t>
      </w:r>
      <w:proofErr w:type="spellStart"/>
      <w:r w:rsidRPr="00385F0D">
        <w:rPr>
          <w:sz w:val="24"/>
          <w:szCs w:val="24"/>
        </w:rPr>
        <w:t>Hæmolyse</w:t>
      </w:r>
      <w:proofErr w:type="spellEnd"/>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N</w:t>
      </w:r>
      <w:r w:rsidRPr="00385F0D">
        <w:rPr>
          <w:i/>
          <w:sz w:val="24"/>
          <w:szCs w:val="24"/>
        </w:rPr>
        <w:t xml:space="preserve">ervesystemet </w:t>
      </w:r>
    </w:p>
    <w:p w:rsidR="00556F07" w:rsidRPr="00385F0D" w:rsidRDefault="00556F07" w:rsidP="00556F07">
      <w:pPr>
        <w:ind w:left="851"/>
        <w:rPr>
          <w:sz w:val="24"/>
          <w:szCs w:val="24"/>
        </w:rPr>
      </w:pPr>
      <w:r w:rsidRPr="00385F0D">
        <w:rPr>
          <w:sz w:val="24"/>
          <w:szCs w:val="24"/>
        </w:rPr>
        <w:t xml:space="preserve">Usædvanlige: Sløret syn, følelsesløshed, </w:t>
      </w:r>
      <w:proofErr w:type="spellStart"/>
      <w:r w:rsidRPr="00385F0D">
        <w:rPr>
          <w:sz w:val="24"/>
          <w:szCs w:val="24"/>
        </w:rPr>
        <w:t>dysfoni</w:t>
      </w:r>
      <w:proofErr w:type="spellEnd"/>
    </w:p>
    <w:p w:rsidR="00556F07" w:rsidRPr="00385F0D" w:rsidRDefault="00556F07" w:rsidP="00556F07">
      <w:pPr>
        <w:ind w:left="851"/>
        <w:rPr>
          <w:sz w:val="24"/>
          <w:szCs w:val="24"/>
        </w:rPr>
      </w:pPr>
      <w:r w:rsidRPr="00385F0D">
        <w:rPr>
          <w:sz w:val="24"/>
          <w:szCs w:val="24"/>
        </w:rPr>
        <w:t xml:space="preserve">Sjældne: Bevidsthedstab, slagtilfælde, svimmelhed, rastløshed, </w:t>
      </w:r>
      <w:proofErr w:type="spellStart"/>
      <w:r w:rsidRPr="00385F0D">
        <w:rPr>
          <w:sz w:val="24"/>
          <w:szCs w:val="24"/>
        </w:rPr>
        <w:t>skælven</w:t>
      </w:r>
      <w:proofErr w:type="spellEnd"/>
      <w:r w:rsidRPr="00385F0D">
        <w:rPr>
          <w:sz w:val="24"/>
          <w:szCs w:val="24"/>
        </w:rPr>
        <w:t>, udmattelse, ændret mental tilstand</w:t>
      </w:r>
    </w:p>
    <w:p w:rsidR="00556F07" w:rsidRPr="00385F0D" w:rsidRDefault="00556F07" w:rsidP="00556F07">
      <w:pPr>
        <w:ind w:left="851"/>
        <w:rPr>
          <w:sz w:val="24"/>
          <w:szCs w:val="24"/>
        </w:rPr>
      </w:pPr>
      <w:r w:rsidRPr="00385F0D">
        <w:rPr>
          <w:sz w:val="24"/>
          <w:szCs w:val="24"/>
        </w:rPr>
        <w:t xml:space="preserve">Meget sjældne: Hovedpine, </w:t>
      </w:r>
      <w:proofErr w:type="spellStart"/>
      <w:r w:rsidRPr="00385F0D">
        <w:rPr>
          <w:sz w:val="24"/>
          <w:szCs w:val="24"/>
        </w:rPr>
        <w:t>paræstesi</w:t>
      </w:r>
      <w:proofErr w:type="spellEnd"/>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Ø</w:t>
      </w:r>
      <w:r w:rsidRPr="00385F0D">
        <w:rPr>
          <w:i/>
          <w:sz w:val="24"/>
          <w:szCs w:val="24"/>
        </w:rPr>
        <w:t>re og labyrint</w:t>
      </w:r>
    </w:p>
    <w:p w:rsidR="00556F07" w:rsidRPr="00385F0D" w:rsidRDefault="00556F07" w:rsidP="00556F07">
      <w:pPr>
        <w:ind w:left="851"/>
        <w:rPr>
          <w:sz w:val="24"/>
          <w:szCs w:val="24"/>
        </w:rPr>
      </w:pPr>
      <w:r w:rsidRPr="00385F0D">
        <w:rPr>
          <w:sz w:val="24"/>
          <w:szCs w:val="24"/>
        </w:rPr>
        <w:t>Meget sjældne: Kortvarigt høretab</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 xml:space="preserve">Luftveje, thorax og </w:t>
      </w:r>
      <w:proofErr w:type="spellStart"/>
      <w:r>
        <w:rPr>
          <w:i/>
          <w:sz w:val="24"/>
          <w:szCs w:val="24"/>
        </w:rPr>
        <w:t>m</w:t>
      </w:r>
      <w:r w:rsidRPr="00385F0D">
        <w:rPr>
          <w:i/>
          <w:sz w:val="24"/>
          <w:szCs w:val="24"/>
        </w:rPr>
        <w:t>ediastin</w:t>
      </w:r>
      <w:r>
        <w:rPr>
          <w:i/>
          <w:sz w:val="24"/>
          <w:szCs w:val="24"/>
        </w:rPr>
        <w:t>um</w:t>
      </w:r>
      <w:proofErr w:type="spellEnd"/>
      <w:r w:rsidRPr="00385F0D">
        <w:rPr>
          <w:i/>
          <w:sz w:val="24"/>
          <w:szCs w:val="24"/>
        </w:rPr>
        <w:t xml:space="preserve"> </w:t>
      </w:r>
    </w:p>
    <w:p w:rsidR="00556F07" w:rsidRPr="00385F0D" w:rsidRDefault="00556F07" w:rsidP="00556F07">
      <w:pPr>
        <w:ind w:left="851"/>
        <w:rPr>
          <w:sz w:val="24"/>
          <w:szCs w:val="24"/>
        </w:rPr>
      </w:pPr>
      <w:r w:rsidRPr="00385F0D">
        <w:rPr>
          <w:sz w:val="24"/>
          <w:szCs w:val="24"/>
        </w:rPr>
        <w:t>Usædvanlige: Dyspnø</w:t>
      </w:r>
    </w:p>
    <w:p w:rsidR="00556F07" w:rsidRPr="00385F0D" w:rsidRDefault="00556F07" w:rsidP="00556F07">
      <w:pPr>
        <w:ind w:left="851"/>
        <w:rPr>
          <w:sz w:val="24"/>
          <w:szCs w:val="24"/>
        </w:rPr>
      </w:pPr>
      <w:r w:rsidRPr="00385F0D">
        <w:rPr>
          <w:sz w:val="24"/>
          <w:szCs w:val="24"/>
        </w:rPr>
        <w:t>Sjældne: Brystsmerter</w:t>
      </w:r>
    </w:p>
    <w:p w:rsidR="00556F07" w:rsidRPr="00385F0D" w:rsidRDefault="00556F07" w:rsidP="00556F07">
      <w:pPr>
        <w:ind w:left="851"/>
        <w:rPr>
          <w:sz w:val="24"/>
          <w:szCs w:val="24"/>
        </w:rPr>
      </w:pPr>
    </w:p>
    <w:p w:rsidR="00556F07" w:rsidRPr="00385F0D" w:rsidRDefault="00556F07" w:rsidP="00556F07">
      <w:pPr>
        <w:ind w:left="851"/>
        <w:rPr>
          <w:i/>
          <w:sz w:val="24"/>
          <w:szCs w:val="24"/>
        </w:rPr>
      </w:pPr>
      <w:proofErr w:type="spellStart"/>
      <w:r>
        <w:rPr>
          <w:i/>
          <w:sz w:val="24"/>
          <w:szCs w:val="24"/>
        </w:rPr>
        <w:t>Mave-tarmkanalen</w:t>
      </w:r>
      <w:proofErr w:type="spellEnd"/>
    </w:p>
    <w:p w:rsidR="00556F07" w:rsidRPr="00385F0D" w:rsidRDefault="00556F07" w:rsidP="00556F07">
      <w:pPr>
        <w:ind w:left="851"/>
        <w:rPr>
          <w:sz w:val="24"/>
          <w:szCs w:val="24"/>
        </w:rPr>
      </w:pPr>
      <w:r w:rsidRPr="00385F0D">
        <w:rPr>
          <w:sz w:val="24"/>
          <w:szCs w:val="24"/>
        </w:rPr>
        <w:t>Usædvanlige: Kvalme, opkastning, mavesmerter, forstoppelse</w:t>
      </w:r>
    </w:p>
    <w:p w:rsidR="00556F07" w:rsidRPr="00385F0D" w:rsidRDefault="00556F07" w:rsidP="00556F07">
      <w:pPr>
        <w:ind w:left="851"/>
        <w:rPr>
          <w:sz w:val="24"/>
          <w:szCs w:val="24"/>
        </w:rPr>
      </w:pPr>
      <w:r w:rsidRPr="00385F0D">
        <w:rPr>
          <w:sz w:val="24"/>
          <w:szCs w:val="24"/>
        </w:rPr>
        <w:t>Sjældne: Diarré</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H</w:t>
      </w:r>
      <w:r w:rsidRPr="00385F0D">
        <w:rPr>
          <w:i/>
          <w:sz w:val="24"/>
          <w:szCs w:val="24"/>
        </w:rPr>
        <w:t>ud og subkutane væv</w:t>
      </w:r>
    </w:p>
    <w:p w:rsidR="00556F07" w:rsidRPr="00385F0D" w:rsidRDefault="00556F07" w:rsidP="00556F07">
      <w:pPr>
        <w:ind w:left="851"/>
        <w:rPr>
          <w:sz w:val="24"/>
          <w:szCs w:val="24"/>
        </w:rPr>
      </w:pPr>
      <w:r w:rsidRPr="00385F0D">
        <w:rPr>
          <w:sz w:val="24"/>
          <w:szCs w:val="24"/>
        </w:rPr>
        <w:t>Usædvanlige: Rødme, hudkløe, udslæt</w:t>
      </w:r>
    </w:p>
    <w:p w:rsidR="00556F07" w:rsidRPr="00385F0D" w:rsidRDefault="00556F07" w:rsidP="00556F07">
      <w:pPr>
        <w:ind w:left="851"/>
        <w:rPr>
          <w:sz w:val="24"/>
          <w:szCs w:val="24"/>
        </w:rPr>
      </w:pPr>
      <w:r w:rsidRPr="00385F0D">
        <w:rPr>
          <w:sz w:val="24"/>
          <w:szCs w:val="24"/>
        </w:rPr>
        <w:t xml:space="preserve">Sjældne: </w:t>
      </w:r>
      <w:proofErr w:type="spellStart"/>
      <w:r w:rsidRPr="00385F0D">
        <w:rPr>
          <w:sz w:val="24"/>
          <w:szCs w:val="24"/>
        </w:rPr>
        <w:t>Angioødem</w:t>
      </w:r>
      <w:proofErr w:type="spellEnd"/>
      <w:r w:rsidRPr="00385F0D">
        <w:rPr>
          <w:sz w:val="24"/>
          <w:szCs w:val="24"/>
        </w:rPr>
        <w:t>, øget svedproduktion</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Knogler, led, m</w:t>
      </w:r>
      <w:r w:rsidRPr="00385F0D">
        <w:rPr>
          <w:i/>
          <w:sz w:val="24"/>
          <w:szCs w:val="24"/>
        </w:rPr>
        <w:t>usk</w:t>
      </w:r>
      <w:r>
        <w:rPr>
          <w:i/>
          <w:sz w:val="24"/>
          <w:szCs w:val="24"/>
        </w:rPr>
        <w:t xml:space="preserve">ler og </w:t>
      </w:r>
      <w:r w:rsidRPr="00385F0D">
        <w:rPr>
          <w:i/>
          <w:sz w:val="24"/>
          <w:szCs w:val="24"/>
        </w:rPr>
        <w:t>bindevæv</w:t>
      </w:r>
    </w:p>
    <w:p w:rsidR="00556F07" w:rsidRPr="00385F0D" w:rsidRDefault="00556F07" w:rsidP="00556F07">
      <w:pPr>
        <w:ind w:left="851"/>
        <w:rPr>
          <w:sz w:val="24"/>
          <w:szCs w:val="24"/>
        </w:rPr>
      </w:pPr>
      <w:r w:rsidRPr="00385F0D">
        <w:rPr>
          <w:sz w:val="24"/>
          <w:szCs w:val="24"/>
        </w:rPr>
        <w:t>Usædvanlige: Kramper</w:t>
      </w:r>
    </w:p>
    <w:p w:rsidR="00556F07" w:rsidRPr="00385F0D" w:rsidRDefault="00556F07" w:rsidP="00556F07">
      <w:pPr>
        <w:ind w:left="851"/>
        <w:rPr>
          <w:sz w:val="24"/>
          <w:szCs w:val="24"/>
        </w:rPr>
      </w:pPr>
      <w:r w:rsidRPr="00385F0D">
        <w:rPr>
          <w:sz w:val="24"/>
          <w:szCs w:val="24"/>
        </w:rPr>
        <w:t xml:space="preserve">Sjældne: Myalgi, </w:t>
      </w:r>
      <w:proofErr w:type="spellStart"/>
      <w:r w:rsidRPr="00385F0D">
        <w:rPr>
          <w:sz w:val="24"/>
          <w:szCs w:val="24"/>
        </w:rPr>
        <w:t>artralgi</w:t>
      </w:r>
      <w:proofErr w:type="spellEnd"/>
    </w:p>
    <w:p w:rsidR="00556F07" w:rsidRPr="00385F0D" w:rsidRDefault="00556F07" w:rsidP="00556F07">
      <w:pPr>
        <w:ind w:left="851"/>
        <w:rPr>
          <w:sz w:val="24"/>
          <w:szCs w:val="24"/>
        </w:rPr>
      </w:pPr>
    </w:p>
    <w:p w:rsidR="00556F07" w:rsidRPr="00385F0D" w:rsidRDefault="00556F07" w:rsidP="00556F07">
      <w:pPr>
        <w:ind w:left="851"/>
        <w:rPr>
          <w:i/>
          <w:sz w:val="24"/>
          <w:szCs w:val="24"/>
        </w:rPr>
      </w:pPr>
      <w:proofErr w:type="spellStart"/>
      <w:r w:rsidRPr="00385F0D">
        <w:rPr>
          <w:i/>
          <w:sz w:val="24"/>
          <w:szCs w:val="24"/>
        </w:rPr>
        <w:t>Vaskulære</w:t>
      </w:r>
      <w:proofErr w:type="spellEnd"/>
      <w:r w:rsidRPr="00385F0D">
        <w:rPr>
          <w:i/>
          <w:sz w:val="24"/>
          <w:szCs w:val="24"/>
        </w:rPr>
        <w:t xml:space="preserve"> </w:t>
      </w:r>
      <w:r>
        <w:rPr>
          <w:i/>
          <w:sz w:val="24"/>
          <w:szCs w:val="24"/>
        </w:rPr>
        <w:t>sygdomme</w:t>
      </w:r>
    </w:p>
    <w:p w:rsidR="00556F07" w:rsidRPr="00385F0D" w:rsidRDefault="00556F07" w:rsidP="00556F07">
      <w:pPr>
        <w:ind w:left="851"/>
        <w:rPr>
          <w:sz w:val="24"/>
          <w:szCs w:val="24"/>
        </w:rPr>
      </w:pPr>
      <w:r w:rsidRPr="00385F0D">
        <w:rPr>
          <w:sz w:val="24"/>
          <w:szCs w:val="24"/>
        </w:rPr>
        <w:t>Sjældne: Lavt blodtryk</w:t>
      </w:r>
    </w:p>
    <w:p w:rsidR="00556F07" w:rsidRPr="00385F0D" w:rsidRDefault="00556F07" w:rsidP="00556F07">
      <w:pPr>
        <w:ind w:left="851"/>
        <w:rPr>
          <w:sz w:val="24"/>
          <w:szCs w:val="24"/>
        </w:rPr>
      </w:pPr>
      <w:r w:rsidRPr="00385F0D">
        <w:rPr>
          <w:sz w:val="24"/>
          <w:szCs w:val="24"/>
        </w:rPr>
        <w:t>Meget sjældne: Forhøjet blodtryk</w:t>
      </w:r>
    </w:p>
    <w:p w:rsidR="00556F07" w:rsidRPr="00385F0D" w:rsidRDefault="00556F07" w:rsidP="00556F07">
      <w:pPr>
        <w:ind w:left="851"/>
        <w:rPr>
          <w:sz w:val="24"/>
          <w:szCs w:val="24"/>
        </w:rPr>
      </w:pPr>
    </w:p>
    <w:p w:rsidR="00556F07" w:rsidRPr="00385F0D" w:rsidRDefault="00556F07" w:rsidP="00556F07">
      <w:pPr>
        <w:ind w:left="851"/>
        <w:rPr>
          <w:i/>
          <w:sz w:val="24"/>
          <w:szCs w:val="24"/>
        </w:rPr>
      </w:pPr>
      <w:r>
        <w:rPr>
          <w:i/>
          <w:sz w:val="24"/>
          <w:szCs w:val="24"/>
        </w:rPr>
        <w:t xml:space="preserve">Almene symptomer og reaktioner på </w:t>
      </w:r>
      <w:proofErr w:type="spellStart"/>
      <w:r>
        <w:rPr>
          <w:i/>
          <w:sz w:val="24"/>
          <w:szCs w:val="24"/>
        </w:rPr>
        <w:t>adminitrationsstedet</w:t>
      </w:r>
      <w:proofErr w:type="spellEnd"/>
    </w:p>
    <w:p w:rsidR="00556F07" w:rsidRPr="00385F0D" w:rsidRDefault="00556F07" w:rsidP="00556F07">
      <w:pPr>
        <w:ind w:left="851"/>
        <w:rPr>
          <w:sz w:val="24"/>
          <w:szCs w:val="24"/>
        </w:rPr>
      </w:pPr>
      <w:r w:rsidRPr="00385F0D">
        <w:rPr>
          <w:sz w:val="24"/>
          <w:szCs w:val="24"/>
        </w:rPr>
        <w:t xml:space="preserve">Usædvanlige: </w:t>
      </w:r>
      <w:proofErr w:type="spellStart"/>
      <w:r w:rsidRPr="00385F0D">
        <w:rPr>
          <w:sz w:val="24"/>
          <w:szCs w:val="24"/>
        </w:rPr>
        <w:t>Anafylaktoide</w:t>
      </w:r>
      <w:proofErr w:type="spellEnd"/>
      <w:r w:rsidRPr="00385F0D">
        <w:rPr>
          <w:sz w:val="24"/>
          <w:szCs w:val="24"/>
        </w:rPr>
        <w:t xml:space="preserve"> reaktioner, følelse af at have det varmt, feber, ømhed, inflammation i nærheden af injektionsstedet, lokal </w:t>
      </w:r>
      <w:proofErr w:type="spellStart"/>
      <w:r w:rsidRPr="00385F0D">
        <w:rPr>
          <w:sz w:val="24"/>
          <w:szCs w:val="24"/>
        </w:rPr>
        <w:t>flebitisreaktion</w:t>
      </w:r>
      <w:proofErr w:type="spellEnd"/>
    </w:p>
    <w:p w:rsidR="00556F07" w:rsidRPr="00385F0D" w:rsidRDefault="00556F07" w:rsidP="00556F07">
      <w:pPr>
        <w:ind w:left="851"/>
        <w:rPr>
          <w:sz w:val="24"/>
          <w:szCs w:val="24"/>
        </w:rPr>
      </w:pPr>
      <w:r w:rsidRPr="00385F0D">
        <w:rPr>
          <w:sz w:val="24"/>
          <w:szCs w:val="24"/>
        </w:rPr>
        <w:t>Sjældne: Udmattelse</w:t>
      </w:r>
    </w:p>
    <w:p w:rsidR="00556F07" w:rsidRDefault="00556F07" w:rsidP="00556F07">
      <w:pPr>
        <w:ind w:left="851"/>
        <w:rPr>
          <w:sz w:val="24"/>
          <w:szCs w:val="24"/>
        </w:rPr>
      </w:pPr>
      <w:r w:rsidRPr="00385F0D">
        <w:rPr>
          <w:sz w:val="24"/>
          <w:szCs w:val="24"/>
        </w:rPr>
        <w:t xml:space="preserve">Meget sjældne: Akutte og alvorlige </w:t>
      </w:r>
      <w:proofErr w:type="spellStart"/>
      <w:r w:rsidRPr="00385F0D">
        <w:rPr>
          <w:sz w:val="24"/>
          <w:szCs w:val="24"/>
        </w:rPr>
        <w:t>anafylaktoide</w:t>
      </w:r>
      <w:proofErr w:type="spellEnd"/>
      <w:r w:rsidRPr="00385F0D">
        <w:rPr>
          <w:sz w:val="24"/>
          <w:szCs w:val="24"/>
        </w:rPr>
        <w:t xml:space="preserve"> reaktioner</w:t>
      </w:r>
    </w:p>
    <w:p w:rsidR="00556F07" w:rsidRPr="0071291B" w:rsidRDefault="00556F07" w:rsidP="00556F07">
      <w:pPr>
        <w:ind w:left="851"/>
        <w:rPr>
          <w:sz w:val="22"/>
          <w:szCs w:val="22"/>
        </w:rPr>
      </w:pPr>
      <w:r w:rsidRPr="0071291B">
        <w:rPr>
          <w:sz w:val="22"/>
          <w:szCs w:val="22"/>
        </w:rPr>
        <w:t>Ikke kendt: Influenzalignende sygdom, som kan opstå i løbet af få timer eller efter flere dage</w:t>
      </w:r>
    </w:p>
    <w:p w:rsidR="00556F07" w:rsidRDefault="00556F07" w:rsidP="00556F07">
      <w:pPr>
        <w:pStyle w:val="Sidehoved"/>
        <w:tabs>
          <w:tab w:val="clear" w:pos="4819"/>
          <w:tab w:val="clear" w:pos="9638"/>
        </w:tabs>
        <w:ind w:left="851" w:hanging="851"/>
        <w:rPr>
          <w:szCs w:val="24"/>
        </w:rPr>
      </w:pPr>
    </w:p>
    <w:p w:rsidR="00556F07" w:rsidRPr="008F49E1" w:rsidRDefault="00556F07" w:rsidP="00556F07">
      <w:pPr>
        <w:autoSpaceDE w:val="0"/>
        <w:autoSpaceDN w:val="0"/>
        <w:ind w:left="851"/>
        <w:rPr>
          <w:u w:val="single"/>
        </w:rPr>
      </w:pPr>
      <w:r w:rsidRPr="008F49E1">
        <w:rPr>
          <w:u w:val="single"/>
        </w:rPr>
        <w:t>Indberetning af formodede bivirkninger</w:t>
      </w:r>
    </w:p>
    <w:p w:rsidR="00556F07" w:rsidRPr="008F49E1" w:rsidRDefault="00556F07" w:rsidP="00556F07">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EC4F71">
        <w:t>S</w:t>
      </w:r>
      <w:r w:rsidRPr="008F49E1">
        <w:t>undhedsperson</w:t>
      </w:r>
      <w:r w:rsidR="00EC4F71">
        <w:t xml:space="preserve">er </w:t>
      </w:r>
      <w:r w:rsidRPr="008F49E1">
        <w:t>anmodes om at indberette alle formodede bivirkninger via:</w:t>
      </w:r>
    </w:p>
    <w:p w:rsidR="00556F07" w:rsidRPr="008F49E1" w:rsidRDefault="00556F07" w:rsidP="00556F07">
      <w:pPr>
        <w:ind w:left="851"/>
      </w:pPr>
    </w:p>
    <w:p w:rsidR="00556F07" w:rsidRPr="007A276A" w:rsidRDefault="00556F07" w:rsidP="00556F07">
      <w:pPr>
        <w:ind w:left="851"/>
      </w:pPr>
      <w:r w:rsidRPr="007A276A">
        <w:t>Lægemiddelstyrelsen</w:t>
      </w:r>
    </w:p>
    <w:p w:rsidR="00556F07" w:rsidRPr="007A276A" w:rsidRDefault="00556F07" w:rsidP="00556F07">
      <w:pPr>
        <w:ind w:left="851"/>
      </w:pPr>
      <w:r w:rsidRPr="007A276A">
        <w:t>Axel Heides Gade 1</w:t>
      </w:r>
    </w:p>
    <w:p w:rsidR="00556F07" w:rsidRPr="007A276A" w:rsidRDefault="00556F07" w:rsidP="00556F07">
      <w:pPr>
        <w:ind w:left="851"/>
      </w:pPr>
      <w:r w:rsidRPr="007A276A">
        <w:t>DK-2300 København S</w:t>
      </w:r>
    </w:p>
    <w:p w:rsidR="00556F07" w:rsidRPr="003F2AA8" w:rsidRDefault="00556F07" w:rsidP="00EC4F71">
      <w:pPr>
        <w:ind w:left="851"/>
      </w:pPr>
      <w:r w:rsidRPr="003F2AA8">
        <w:t xml:space="preserve">Websted: </w:t>
      </w:r>
      <w:hyperlink r:id="rId10" w:history="1">
        <w:r w:rsidRPr="003F2AA8">
          <w:rPr>
            <w:color w:val="0000FF"/>
            <w:u w:val="single"/>
          </w:rPr>
          <w:t>www.meldenbivirkning.dk</w:t>
        </w:r>
      </w:hyperlink>
    </w:p>
    <w:p w:rsidR="00556F07" w:rsidRPr="003F2AA8" w:rsidRDefault="00556F07" w:rsidP="00556F07">
      <w:pPr>
        <w:pStyle w:val="Sidehoved"/>
        <w:tabs>
          <w:tab w:val="clear" w:pos="4819"/>
          <w:tab w:val="clear" w:pos="9638"/>
        </w:tabs>
        <w:ind w:left="851" w:hanging="851"/>
        <w:rPr>
          <w:szCs w:val="24"/>
        </w:rPr>
      </w:pPr>
    </w:p>
    <w:p w:rsidR="00556F07" w:rsidRPr="00385F0D" w:rsidRDefault="00556F07" w:rsidP="00556F07">
      <w:pPr>
        <w:ind w:left="851" w:hanging="851"/>
        <w:rPr>
          <w:b/>
          <w:sz w:val="24"/>
          <w:szCs w:val="24"/>
        </w:rPr>
      </w:pPr>
      <w:r w:rsidRPr="00385F0D">
        <w:rPr>
          <w:b/>
          <w:sz w:val="24"/>
          <w:szCs w:val="24"/>
        </w:rPr>
        <w:t>4.9</w:t>
      </w:r>
      <w:r w:rsidRPr="00385F0D">
        <w:rPr>
          <w:b/>
          <w:sz w:val="24"/>
          <w:szCs w:val="24"/>
        </w:rPr>
        <w:tab/>
        <w:t>Overdosering</w:t>
      </w:r>
    </w:p>
    <w:p w:rsidR="00556F07" w:rsidRPr="00385F0D" w:rsidRDefault="00556F07" w:rsidP="00556F07">
      <w:pPr>
        <w:ind w:left="851" w:hanging="851"/>
        <w:rPr>
          <w:sz w:val="24"/>
          <w:szCs w:val="24"/>
        </w:rPr>
      </w:pPr>
      <w:r w:rsidRPr="00385F0D">
        <w:rPr>
          <w:sz w:val="24"/>
          <w:szCs w:val="24"/>
        </w:rPr>
        <w:tab/>
        <w:t xml:space="preserve">Indholdet af </w:t>
      </w:r>
      <w:proofErr w:type="spellStart"/>
      <w:r w:rsidR="00C36857">
        <w:rPr>
          <w:sz w:val="24"/>
          <w:szCs w:val="24"/>
        </w:rPr>
        <w:t>ferriderisomaltose</w:t>
      </w:r>
      <w:proofErr w:type="spellEnd"/>
      <w:r w:rsidRPr="00385F0D">
        <w:rPr>
          <w:sz w:val="24"/>
          <w:szCs w:val="24"/>
        </w:rPr>
        <w:t xml:space="preserve"> i </w:t>
      </w:r>
      <w:proofErr w:type="spellStart"/>
      <w:r w:rsidRPr="00385F0D">
        <w:rPr>
          <w:sz w:val="24"/>
          <w:szCs w:val="24"/>
        </w:rPr>
        <w:t>Diafer</w:t>
      </w:r>
      <w:proofErr w:type="spellEnd"/>
      <w:r w:rsidRPr="00385F0D">
        <w:rPr>
          <w:sz w:val="24"/>
          <w:szCs w:val="24"/>
        </w:rPr>
        <w:t xml:space="preserve"> har en lav toksicitet. Præparatet er veltolereret og indebærer minimal risiko for uforsætlig overdosering.</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lastRenderedPageBreak/>
        <w:tab/>
      </w:r>
      <w:r w:rsidRPr="00385F0D">
        <w:rPr>
          <w:sz w:val="24"/>
          <w:szCs w:val="24"/>
        </w:rPr>
        <w:t xml:space="preserve">Større doser af parenteralt jern (500 mg eller mere) har vist sig at farve serum fra en blodprøve, der er taget fire timer efter administration, brunt.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En overdosis kan føre til akkumulation af jern på lagringspunkter, hvilket i sidste ende kan medføre </w:t>
      </w:r>
      <w:proofErr w:type="spellStart"/>
      <w:r w:rsidRPr="00385F0D">
        <w:rPr>
          <w:sz w:val="24"/>
          <w:szCs w:val="24"/>
        </w:rPr>
        <w:t>hæmosiderose</w:t>
      </w:r>
      <w:proofErr w:type="spellEnd"/>
      <w:r w:rsidRPr="00385F0D">
        <w:rPr>
          <w:sz w:val="24"/>
          <w:szCs w:val="24"/>
        </w:rPr>
        <w:t xml:space="preserve">. Overvågning af jernparametre, såsom </w:t>
      </w:r>
      <w:proofErr w:type="spellStart"/>
      <w:r w:rsidRPr="00385F0D">
        <w:rPr>
          <w:sz w:val="24"/>
          <w:szCs w:val="24"/>
        </w:rPr>
        <w:t>serumferritin</w:t>
      </w:r>
      <w:proofErr w:type="spellEnd"/>
      <w:r w:rsidRPr="00385F0D">
        <w:rPr>
          <w:sz w:val="24"/>
          <w:szCs w:val="24"/>
        </w:rPr>
        <w:t xml:space="preserve">, kan bidrage til opdagelsen af jernakkumulation. Der kan anvendes understøttende midler som f.eks. </w:t>
      </w:r>
      <w:proofErr w:type="spellStart"/>
      <w:r w:rsidRPr="00385F0D">
        <w:rPr>
          <w:sz w:val="24"/>
          <w:szCs w:val="24"/>
        </w:rPr>
        <w:t>kelatbindende</w:t>
      </w:r>
      <w:proofErr w:type="spellEnd"/>
      <w:r w:rsidRPr="00385F0D">
        <w:rPr>
          <w:sz w:val="24"/>
          <w:szCs w:val="24"/>
        </w:rPr>
        <w:t xml:space="preserve"> stoffer.</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4.10</w:t>
      </w:r>
      <w:r w:rsidRPr="00385F0D">
        <w:rPr>
          <w:b/>
          <w:sz w:val="24"/>
          <w:szCs w:val="24"/>
        </w:rPr>
        <w:tab/>
        <w:t>Udlevering</w:t>
      </w:r>
    </w:p>
    <w:p w:rsidR="00556F07" w:rsidRPr="00385F0D" w:rsidRDefault="00556F07" w:rsidP="00556F07">
      <w:pPr>
        <w:ind w:left="851" w:hanging="851"/>
        <w:rPr>
          <w:sz w:val="24"/>
          <w:szCs w:val="24"/>
        </w:rPr>
      </w:pPr>
      <w:r w:rsidRPr="00385F0D">
        <w:rPr>
          <w:sz w:val="24"/>
          <w:szCs w:val="24"/>
        </w:rPr>
        <w:tab/>
        <w:t>B</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5.</w:t>
      </w:r>
      <w:r w:rsidRPr="00385F0D">
        <w:rPr>
          <w:b/>
          <w:sz w:val="24"/>
          <w:szCs w:val="24"/>
        </w:rPr>
        <w:tab/>
        <w:t>FARMAKOLOGISKE EGENSKABER</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5.0</w:t>
      </w:r>
      <w:r w:rsidRPr="00385F0D">
        <w:rPr>
          <w:b/>
          <w:sz w:val="24"/>
          <w:szCs w:val="24"/>
        </w:rPr>
        <w:tab/>
        <w:t>Terapeutisk klassifikation</w:t>
      </w:r>
    </w:p>
    <w:p w:rsidR="00556F07" w:rsidRPr="00385F0D" w:rsidRDefault="00556F07" w:rsidP="00556F07">
      <w:pPr>
        <w:ind w:left="851" w:hanging="851"/>
        <w:rPr>
          <w:sz w:val="24"/>
          <w:szCs w:val="24"/>
        </w:rPr>
      </w:pPr>
      <w:r w:rsidRPr="00385F0D">
        <w:rPr>
          <w:sz w:val="24"/>
          <w:szCs w:val="24"/>
        </w:rPr>
        <w:tab/>
        <w:t>ATC-kode: B03AC</w:t>
      </w:r>
      <w:r>
        <w:rPr>
          <w:sz w:val="24"/>
          <w:szCs w:val="24"/>
        </w:rPr>
        <w:t>. Jern, parenterale midler.</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5.1</w:t>
      </w:r>
      <w:r w:rsidRPr="00385F0D">
        <w:rPr>
          <w:b/>
          <w:sz w:val="24"/>
          <w:szCs w:val="24"/>
        </w:rPr>
        <w:tab/>
      </w:r>
      <w:proofErr w:type="spellStart"/>
      <w:r w:rsidRPr="00385F0D">
        <w:rPr>
          <w:b/>
          <w:sz w:val="24"/>
          <w:szCs w:val="24"/>
        </w:rPr>
        <w:t>Farmakodynamiske</w:t>
      </w:r>
      <w:proofErr w:type="spellEnd"/>
      <w:r w:rsidRPr="00385F0D">
        <w:rPr>
          <w:b/>
          <w:sz w:val="24"/>
          <w:szCs w:val="24"/>
        </w:rPr>
        <w:t xml:space="preserve"> egenskaber</w:t>
      </w:r>
    </w:p>
    <w:p w:rsidR="00EC4F71" w:rsidRDefault="00556F07" w:rsidP="00EC4F71">
      <w:pPr>
        <w:ind w:left="851" w:hanging="851"/>
        <w:rPr>
          <w:sz w:val="24"/>
          <w:szCs w:val="24"/>
        </w:rPr>
      </w:pPr>
      <w:r>
        <w:rPr>
          <w:sz w:val="24"/>
          <w:szCs w:val="24"/>
        </w:rPr>
        <w:tab/>
      </w:r>
      <w:proofErr w:type="spellStart"/>
      <w:r w:rsidR="00EC4F71">
        <w:rPr>
          <w:sz w:val="24"/>
          <w:szCs w:val="24"/>
        </w:rPr>
        <w:t>Diafer</w:t>
      </w:r>
      <w:proofErr w:type="spellEnd"/>
      <w:r w:rsidR="00EC4F71">
        <w:rPr>
          <w:sz w:val="24"/>
          <w:szCs w:val="24"/>
        </w:rPr>
        <w:t xml:space="preserve">-opløsning til injektion er et kolloid med stærkt bundet jern i sfæriske jern-kulhydratpartikler. Kulhydratdelen af komplekset udgør </w:t>
      </w:r>
      <w:proofErr w:type="spellStart"/>
      <w:r w:rsidR="00EC4F71">
        <w:rPr>
          <w:sz w:val="24"/>
          <w:szCs w:val="24"/>
        </w:rPr>
        <w:t>derisomaltose</w:t>
      </w:r>
      <w:proofErr w:type="spellEnd"/>
      <w:r w:rsidR="00EC4F71">
        <w:rPr>
          <w:sz w:val="24"/>
          <w:szCs w:val="24"/>
        </w:rPr>
        <w:t xml:space="preserve">, der består af 3-5 glukoseenheder med en gennemsnitlig molekylmasse på ca. 1000 </w:t>
      </w:r>
      <w:proofErr w:type="spellStart"/>
      <w:r w:rsidR="00EC4F71">
        <w:rPr>
          <w:sz w:val="24"/>
          <w:szCs w:val="24"/>
        </w:rPr>
        <w:t>kDa</w:t>
      </w:r>
      <w:proofErr w:type="spellEnd"/>
      <w:r w:rsidR="00EC4F71">
        <w:rPr>
          <w:sz w:val="24"/>
          <w:szCs w:val="24"/>
        </w:rPr>
        <w:t xml:space="preserve">. Komplekset danner en stabil matrixstruktur, hvor der går ca. 10 </w:t>
      </w:r>
      <w:proofErr w:type="gramStart"/>
      <w:r w:rsidR="00EC4F71">
        <w:rPr>
          <w:sz w:val="24"/>
          <w:szCs w:val="24"/>
        </w:rPr>
        <w:t>jern(</w:t>
      </w:r>
      <w:proofErr w:type="gramEnd"/>
      <w:r w:rsidR="00EC4F71">
        <w:rPr>
          <w:sz w:val="24"/>
          <w:szCs w:val="24"/>
        </w:rPr>
        <w:t xml:space="preserve">III)-atomer til ét molekyle af </w:t>
      </w:r>
      <w:proofErr w:type="spellStart"/>
      <w:r w:rsidR="00EC4F71">
        <w:rPr>
          <w:sz w:val="24"/>
          <w:szCs w:val="24"/>
        </w:rPr>
        <w:t>derisomaltosepentamere</w:t>
      </w:r>
      <w:proofErr w:type="spellEnd"/>
      <w:r w:rsidR="00EC4F71">
        <w:rPr>
          <w:sz w:val="24"/>
          <w:szCs w:val="24"/>
        </w:rPr>
        <w:t xml:space="preserve">. </w:t>
      </w:r>
      <w:proofErr w:type="spellStart"/>
      <w:r w:rsidR="00EC4F71">
        <w:rPr>
          <w:sz w:val="24"/>
          <w:szCs w:val="24"/>
        </w:rPr>
        <w:t>Derisomaltose</w:t>
      </w:r>
      <w:proofErr w:type="spellEnd"/>
      <w:r w:rsidR="00EC4F71">
        <w:rPr>
          <w:sz w:val="24"/>
          <w:szCs w:val="24"/>
        </w:rPr>
        <w:t xml:space="preserve"> indeholder ikke nogen rester af reducerende sukker, hvilket kan forekomme i komplekse redoxreaktioner.</w:t>
      </w:r>
    </w:p>
    <w:p w:rsidR="00EC4F71" w:rsidRDefault="00EC4F71" w:rsidP="00EC4F71">
      <w:pPr>
        <w:suppressAutoHyphens/>
        <w:ind w:left="851"/>
        <w:rPr>
          <w:sz w:val="24"/>
          <w:szCs w:val="24"/>
        </w:rPr>
      </w:pPr>
      <w:r>
        <w:rPr>
          <w:sz w:val="24"/>
          <w:szCs w:val="24"/>
        </w:rPr>
        <w:t xml:space="preserve">INN navn: </w:t>
      </w:r>
      <w:proofErr w:type="spellStart"/>
      <w:r>
        <w:rPr>
          <w:sz w:val="24"/>
          <w:szCs w:val="24"/>
        </w:rPr>
        <w:t>Ferriderisomaltose</w:t>
      </w:r>
      <w:proofErr w:type="spellEnd"/>
      <w:r>
        <w:rPr>
          <w:sz w:val="24"/>
          <w:szCs w:val="24"/>
        </w:rPr>
        <w:t xml:space="preserve"> (også kendt som </w:t>
      </w:r>
      <w:proofErr w:type="gramStart"/>
      <w:r>
        <w:rPr>
          <w:sz w:val="24"/>
          <w:szCs w:val="24"/>
        </w:rPr>
        <w:t>jern(</w:t>
      </w:r>
      <w:proofErr w:type="gramEnd"/>
      <w:r>
        <w:rPr>
          <w:sz w:val="24"/>
          <w:szCs w:val="24"/>
        </w:rPr>
        <w:t>III)-</w:t>
      </w:r>
      <w:proofErr w:type="spellStart"/>
      <w:r>
        <w:rPr>
          <w:sz w:val="24"/>
          <w:szCs w:val="24"/>
        </w:rPr>
        <w:t>isomaltosid</w:t>
      </w:r>
      <w:proofErr w:type="spellEnd"/>
      <w:r>
        <w:rPr>
          <w:sz w:val="24"/>
          <w:szCs w:val="24"/>
        </w:rPr>
        <w:t xml:space="preserve"> 1000). </w:t>
      </w:r>
    </w:p>
    <w:p w:rsidR="00EC4F71" w:rsidRDefault="00EC4F71"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Jernet fås i ikke-</w:t>
      </w:r>
      <w:proofErr w:type="spellStart"/>
      <w:r w:rsidRPr="00385F0D">
        <w:rPr>
          <w:sz w:val="24"/>
          <w:szCs w:val="24"/>
        </w:rPr>
        <w:t>ionisk</w:t>
      </w:r>
      <w:proofErr w:type="spellEnd"/>
      <w:r w:rsidRPr="00385F0D">
        <w:rPr>
          <w:sz w:val="24"/>
          <w:szCs w:val="24"/>
        </w:rPr>
        <w:t xml:space="preserve">, vandopløselig form i en vandholdig opløsning med en pH-værdi på mellem 5,0 og 7,0.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 xml:space="preserve">Tegn på behandlingens virkning kan ses inden for et par dage fra administration af </w:t>
      </w:r>
      <w:proofErr w:type="spellStart"/>
      <w:r w:rsidRPr="00385F0D">
        <w:rPr>
          <w:sz w:val="24"/>
          <w:szCs w:val="24"/>
        </w:rPr>
        <w:t>Diafer</w:t>
      </w:r>
      <w:proofErr w:type="spellEnd"/>
      <w:r w:rsidRPr="00385F0D">
        <w:rPr>
          <w:sz w:val="24"/>
          <w:szCs w:val="24"/>
        </w:rPr>
        <w:t xml:space="preserve"> i form af et øget antal </w:t>
      </w:r>
      <w:proofErr w:type="spellStart"/>
      <w:r w:rsidRPr="00385F0D">
        <w:rPr>
          <w:sz w:val="24"/>
          <w:szCs w:val="24"/>
        </w:rPr>
        <w:t>reticulocytter</w:t>
      </w:r>
      <w:proofErr w:type="spellEnd"/>
      <w:r w:rsidRPr="00385F0D">
        <w:rPr>
          <w:sz w:val="24"/>
          <w:szCs w:val="24"/>
        </w:rPr>
        <w:t xml:space="preserve">.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proofErr w:type="spellStart"/>
      <w:r w:rsidRPr="00385F0D">
        <w:rPr>
          <w:sz w:val="24"/>
          <w:szCs w:val="24"/>
        </w:rPr>
        <w:t>Serumferritin</w:t>
      </w:r>
      <w:proofErr w:type="spellEnd"/>
      <w:r w:rsidRPr="00385F0D">
        <w:rPr>
          <w:sz w:val="24"/>
          <w:szCs w:val="24"/>
        </w:rPr>
        <w:t xml:space="preserve"> topper ca. 7 til 9 dage efter en intravenøs dosis </w:t>
      </w:r>
      <w:proofErr w:type="spellStart"/>
      <w:r w:rsidRPr="00385F0D">
        <w:rPr>
          <w:sz w:val="24"/>
          <w:szCs w:val="24"/>
        </w:rPr>
        <w:t>Diafer</w:t>
      </w:r>
      <w:proofErr w:type="spellEnd"/>
      <w:r w:rsidRPr="00385F0D">
        <w:rPr>
          <w:sz w:val="24"/>
          <w:szCs w:val="24"/>
        </w:rPr>
        <w:t xml:space="preserve"> og vender langsomt tilbage til basalniveauet efter ca. 3 uger.</w:t>
      </w:r>
    </w:p>
    <w:p w:rsidR="00556F07" w:rsidRPr="00385F0D" w:rsidRDefault="00556F07" w:rsidP="00556F07">
      <w:pPr>
        <w:ind w:left="851" w:hanging="851"/>
        <w:rPr>
          <w:sz w:val="24"/>
          <w:szCs w:val="24"/>
        </w:rPr>
      </w:pPr>
    </w:p>
    <w:p w:rsidR="00556F07" w:rsidRPr="00265DCC" w:rsidRDefault="00556F07" w:rsidP="00556F07">
      <w:pPr>
        <w:ind w:left="851" w:hanging="851"/>
        <w:rPr>
          <w:b/>
          <w:sz w:val="24"/>
          <w:szCs w:val="24"/>
        </w:rPr>
      </w:pPr>
      <w:r w:rsidRPr="00385F0D">
        <w:rPr>
          <w:b/>
          <w:sz w:val="24"/>
          <w:szCs w:val="24"/>
        </w:rPr>
        <w:t>5.2</w:t>
      </w:r>
      <w:r w:rsidRPr="00385F0D">
        <w:rPr>
          <w:b/>
          <w:sz w:val="24"/>
          <w:szCs w:val="24"/>
        </w:rPr>
        <w:tab/>
      </w:r>
      <w:proofErr w:type="spellStart"/>
      <w:r w:rsidRPr="00265DCC">
        <w:rPr>
          <w:b/>
          <w:sz w:val="24"/>
          <w:szCs w:val="24"/>
        </w:rPr>
        <w:t>Farmakokinetiske</w:t>
      </w:r>
      <w:proofErr w:type="spellEnd"/>
      <w:r w:rsidRPr="00265DCC">
        <w:rPr>
          <w:b/>
          <w:sz w:val="24"/>
          <w:szCs w:val="24"/>
        </w:rPr>
        <w:t xml:space="preserve"> egenskaber</w:t>
      </w:r>
    </w:p>
    <w:p w:rsidR="00556F07" w:rsidRPr="00265DCC" w:rsidRDefault="00556F07" w:rsidP="00556F07">
      <w:pPr>
        <w:ind w:left="851"/>
        <w:rPr>
          <w:noProof/>
          <w:sz w:val="24"/>
          <w:szCs w:val="24"/>
        </w:rPr>
      </w:pPr>
      <w:r w:rsidRPr="00265DCC">
        <w:rPr>
          <w:sz w:val="24"/>
          <w:szCs w:val="24"/>
        </w:rPr>
        <w:t xml:space="preserve">Der foreligger ingen </w:t>
      </w:r>
      <w:proofErr w:type="spellStart"/>
      <w:r w:rsidRPr="00265DCC">
        <w:rPr>
          <w:sz w:val="24"/>
          <w:szCs w:val="24"/>
        </w:rPr>
        <w:t>farmakokinetiske</w:t>
      </w:r>
      <w:proofErr w:type="spellEnd"/>
      <w:r w:rsidRPr="00265DCC">
        <w:rPr>
          <w:sz w:val="24"/>
          <w:szCs w:val="24"/>
        </w:rPr>
        <w:t xml:space="preserve"> studier vedrørende </w:t>
      </w:r>
      <w:proofErr w:type="spellStart"/>
      <w:r w:rsidRPr="00265DCC">
        <w:rPr>
          <w:sz w:val="24"/>
          <w:szCs w:val="24"/>
        </w:rPr>
        <w:t>Diafer</w:t>
      </w:r>
      <w:proofErr w:type="spellEnd"/>
      <w:r w:rsidRPr="00265DCC">
        <w:rPr>
          <w:sz w:val="24"/>
          <w:szCs w:val="24"/>
        </w:rPr>
        <w:t xml:space="preserve">. Den anførte information er baseret på litteraturdata fra forskellige parenterale jernpræparater. </w:t>
      </w:r>
    </w:p>
    <w:p w:rsidR="00556F07" w:rsidRDefault="00556F07" w:rsidP="00556F07">
      <w:pPr>
        <w:ind w:left="851"/>
        <w:rPr>
          <w:sz w:val="24"/>
          <w:szCs w:val="24"/>
        </w:rPr>
      </w:pPr>
    </w:p>
    <w:p w:rsidR="00556F07" w:rsidRDefault="00556F07" w:rsidP="00556F07">
      <w:pPr>
        <w:ind w:left="851"/>
        <w:rPr>
          <w:sz w:val="24"/>
          <w:szCs w:val="24"/>
        </w:rPr>
      </w:pPr>
      <w:proofErr w:type="spellStart"/>
      <w:r w:rsidRPr="00385F0D">
        <w:rPr>
          <w:sz w:val="24"/>
          <w:szCs w:val="24"/>
        </w:rPr>
        <w:t>Diafer</w:t>
      </w:r>
      <w:proofErr w:type="spellEnd"/>
      <w:r w:rsidRPr="00385F0D">
        <w:rPr>
          <w:sz w:val="24"/>
          <w:szCs w:val="24"/>
        </w:rPr>
        <w:t>-formuleringen indeholder jern i et stærkt bundet kompleks, hvilket muliggør en kontrolleret og langsom afgivelse af biotilgængeligt jern til jernbindende proteiner med begrænset risiko for frit jern.</w:t>
      </w:r>
    </w:p>
    <w:p w:rsidR="00EC4F71" w:rsidRDefault="00EC4F71" w:rsidP="00556F07">
      <w:pPr>
        <w:ind w:left="851"/>
        <w:rPr>
          <w:sz w:val="24"/>
          <w:szCs w:val="24"/>
        </w:rPr>
      </w:pPr>
    </w:p>
    <w:p w:rsidR="00EC4F71" w:rsidRDefault="00EC4F71" w:rsidP="00EC4F71">
      <w:pPr>
        <w:ind w:left="851"/>
        <w:rPr>
          <w:sz w:val="24"/>
          <w:szCs w:val="24"/>
        </w:rPr>
      </w:pPr>
      <w:r>
        <w:rPr>
          <w:sz w:val="24"/>
          <w:szCs w:val="24"/>
        </w:rPr>
        <w:t xml:space="preserve">Efter intravenøs administration optages </w:t>
      </w:r>
      <w:proofErr w:type="spellStart"/>
      <w:r>
        <w:rPr>
          <w:sz w:val="24"/>
          <w:szCs w:val="24"/>
        </w:rPr>
        <w:t>ferriderisomaltose</w:t>
      </w:r>
      <w:proofErr w:type="spellEnd"/>
      <w:r>
        <w:rPr>
          <w:sz w:val="24"/>
          <w:szCs w:val="24"/>
        </w:rPr>
        <w:t xml:space="preserve"> hurtigt af cellerne i det </w:t>
      </w:r>
      <w:proofErr w:type="spellStart"/>
      <w:r>
        <w:rPr>
          <w:sz w:val="24"/>
          <w:szCs w:val="24"/>
        </w:rPr>
        <w:t>reticuloendoteliale</w:t>
      </w:r>
      <w:proofErr w:type="spellEnd"/>
      <w:r>
        <w:rPr>
          <w:sz w:val="24"/>
          <w:szCs w:val="24"/>
        </w:rPr>
        <w:t xml:space="preserve"> system (RES), specielt i leveren og milten, hvorfra jernet langsomt afgives. Plasmahalveringstiden er ca. 1 dag for </w:t>
      </w:r>
      <w:proofErr w:type="gramStart"/>
      <w:r>
        <w:rPr>
          <w:sz w:val="24"/>
          <w:szCs w:val="24"/>
        </w:rPr>
        <w:t>total</w:t>
      </w:r>
      <w:proofErr w:type="gramEnd"/>
      <w:r>
        <w:rPr>
          <w:sz w:val="24"/>
          <w:szCs w:val="24"/>
        </w:rPr>
        <w:t xml:space="preserve"> jern (bundet og cirkulerende).</w:t>
      </w:r>
    </w:p>
    <w:p w:rsidR="00EC4F71" w:rsidRDefault="00EC4F71" w:rsidP="00EC4F71">
      <w:pPr>
        <w:ind w:left="851" w:hanging="851"/>
        <w:rPr>
          <w:sz w:val="24"/>
          <w:szCs w:val="24"/>
        </w:rPr>
      </w:pPr>
    </w:p>
    <w:p w:rsidR="00EC4F71" w:rsidRDefault="00EC4F71" w:rsidP="00EC4F71">
      <w:pPr>
        <w:ind w:left="851" w:hanging="851"/>
        <w:rPr>
          <w:sz w:val="24"/>
          <w:szCs w:val="24"/>
        </w:rPr>
      </w:pPr>
      <w:r>
        <w:rPr>
          <w:sz w:val="24"/>
          <w:szCs w:val="24"/>
        </w:rPr>
        <w:tab/>
        <w:t xml:space="preserve">Cirkulerende jern fjernes fra plasmaet af celler fra det </w:t>
      </w:r>
      <w:proofErr w:type="spellStart"/>
      <w:r>
        <w:rPr>
          <w:sz w:val="24"/>
          <w:szCs w:val="24"/>
        </w:rPr>
        <w:t>reticuloendoteliale</w:t>
      </w:r>
      <w:proofErr w:type="spellEnd"/>
      <w:r>
        <w:rPr>
          <w:sz w:val="24"/>
          <w:szCs w:val="24"/>
        </w:rPr>
        <w:t xml:space="preserve"> system, der nedbryder komplekset i dets komponenter bestående af jern og </w:t>
      </w:r>
      <w:proofErr w:type="spellStart"/>
      <w:r>
        <w:rPr>
          <w:sz w:val="24"/>
          <w:szCs w:val="24"/>
        </w:rPr>
        <w:t>derisomaltose</w:t>
      </w:r>
      <w:proofErr w:type="spellEnd"/>
      <w:r>
        <w:rPr>
          <w:sz w:val="24"/>
          <w:szCs w:val="24"/>
        </w:rPr>
        <w:t xml:space="preserve">. Jernet bindes øjeblikket til de tilgængelige proteindele, hvorved der dannes </w:t>
      </w:r>
      <w:proofErr w:type="spellStart"/>
      <w:r>
        <w:rPr>
          <w:sz w:val="24"/>
          <w:szCs w:val="24"/>
        </w:rPr>
        <w:t>hæmosiderin</w:t>
      </w:r>
      <w:proofErr w:type="spellEnd"/>
      <w:r>
        <w:rPr>
          <w:sz w:val="24"/>
          <w:szCs w:val="24"/>
        </w:rPr>
        <w:t xml:space="preserve"> eller ferritin, jernets fysiologiske lagringsformer, eller i mindre grad, til </w:t>
      </w:r>
      <w:proofErr w:type="spellStart"/>
      <w:r>
        <w:rPr>
          <w:sz w:val="24"/>
          <w:szCs w:val="24"/>
        </w:rPr>
        <w:t>transferrin</w:t>
      </w:r>
      <w:proofErr w:type="spellEnd"/>
      <w:r>
        <w:rPr>
          <w:sz w:val="24"/>
          <w:szCs w:val="24"/>
        </w:rPr>
        <w:t xml:space="preserve"> i </w:t>
      </w:r>
      <w:r>
        <w:rPr>
          <w:sz w:val="24"/>
          <w:szCs w:val="24"/>
        </w:rPr>
        <w:lastRenderedPageBreak/>
        <w:t>transportmolekyler. Dette jern, der er underlagt fysiologisk kontrol, genopfylder hæmoglobin og udtømte jerndepoter.</w:t>
      </w:r>
    </w:p>
    <w:p w:rsidR="00EC4F71" w:rsidRDefault="00EC4F71" w:rsidP="00EC4F71">
      <w:pPr>
        <w:ind w:left="851" w:hanging="851"/>
        <w:rPr>
          <w:sz w:val="24"/>
          <w:szCs w:val="24"/>
        </w:rPr>
      </w:pPr>
    </w:p>
    <w:p w:rsidR="00EC4F71" w:rsidRDefault="00EC4F71" w:rsidP="00EC4F71">
      <w:pPr>
        <w:ind w:left="851" w:hanging="851"/>
        <w:rPr>
          <w:sz w:val="24"/>
          <w:szCs w:val="24"/>
        </w:rPr>
      </w:pPr>
      <w:r>
        <w:rPr>
          <w:sz w:val="24"/>
          <w:szCs w:val="24"/>
        </w:rPr>
        <w:tab/>
        <w:t xml:space="preserve">Jern udskilles ikke let fra kroppen, og akkumulation kan være giftigt. På grund af kompleksets størrelse udskilles </w:t>
      </w:r>
      <w:proofErr w:type="spellStart"/>
      <w:r>
        <w:rPr>
          <w:sz w:val="24"/>
          <w:szCs w:val="24"/>
        </w:rPr>
        <w:t>ferriderisomaltose</w:t>
      </w:r>
      <w:proofErr w:type="spellEnd"/>
      <w:r>
        <w:rPr>
          <w:sz w:val="24"/>
          <w:szCs w:val="24"/>
        </w:rPr>
        <w:t xml:space="preserve"> ikke via nyrerne. Små mængder jern udskilles i urin og fæces.</w:t>
      </w:r>
    </w:p>
    <w:p w:rsidR="00EC4F71" w:rsidRDefault="00EC4F71" w:rsidP="00EC4F71">
      <w:pPr>
        <w:ind w:left="851" w:hanging="851"/>
        <w:rPr>
          <w:sz w:val="24"/>
          <w:szCs w:val="24"/>
        </w:rPr>
      </w:pPr>
    </w:p>
    <w:p w:rsidR="00556F07" w:rsidRPr="00385F0D" w:rsidRDefault="00EC4F71" w:rsidP="00EC4F71">
      <w:pPr>
        <w:ind w:left="851" w:hanging="851"/>
        <w:rPr>
          <w:sz w:val="24"/>
          <w:szCs w:val="24"/>
        </w:rPr>
      </w:pPr>
      <w:r>
        <w:rPr>
          <w:sz w:val="24"/>
          <w:szCs w:val="24"/>
        </w:rPr>
        <w:tab/>
      </w:r>
      <w:proofErr w:type="spellStart"/>
      <w:r>
        <w:rPr>
          <w:sz w:val="24"/>
          <w:szCs w:val="24"/>
        </w:rPr>
        <w:t>Derisomaltose</w:t>
      </w:r>
      <w:proofErr w:type="spellEnd"/>
      <w:r>
        <w:rPr>
          <w:sz w:val="24"/>
          <w:szCs w:val="24"/>
        </w:rPr>
        <w:t xml:space="preserve"> </w:t>
      </w:r>
      <w:proofErr w:type="spellStart"/>
      <w:r>
        <w:rPr>
          <w:sz w:val="24"/>
          <w:szCs w:val="24"/>
        </w:rPr>
        <w:t>metaboliseres</w:t>
      </w:r>
      <w:proofErr w:type="spellEnd"/>
      <w:r>
        <w:rPr>
          <w:sz w:val="24"/>
          <w:szCs w:val="24"/>
        </w:rPr>
        <w:t xml:space="preserve"> eller udskilles.</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5.3</w:t>
      </w:r>
      <w:r w:rsidRPr="00385F0D">
        <w:rPr>
          <w:b/>
          <w:sz w:val="24"/>
          <w:szCs w:val="24"/>
        </w:rPr>
        <w:tab/>
        <w:t>Prækliniske sikkerhedsdata</w:t>
      </w:r>
    </w:p>
    <w:p w:rsidR="00556F07" w:rsidRPr="00265DCC" w:rsidRDefault="00556F07" w:rsidP="00556F07">
      <w:pPr>
        <w:ind w:left="851"/>
        <w:rPr>
          <w:noProof/>
          <w:sz w:val="24"/>
          <w:szCs w:val="22"/>
        </w:rPr>
      </w:pPr>
      <w:r w:rsidRPr="00265DCC">
        <w:rPr>
          <w:sz w:val="24"/>
        </w:rPr>
        <w:t xml:space="preserve">Der foreligger ingen </w:t>
      </w:r>
      <w:proofErr w:type="spellStart"/>
      <w:r w:rsidRPr="00265DCC">
        <w:rPr>
          <w:sz w:val="24"/>
        </w:rPr>
        <w:t>farmakokinetiske</w:t>
      </w:r>
      <w:proofErr w:type="spellEnd"/>
      <w:r w:rsidRPr="00265DCC">
        <w:rPr>
          <w:sz w:val="24"/>
        </w:rPr>
        <w:t xml:space="preserve"> studier vedrørende </w:t>
      </w:r>
      <w:proofErr w:type="spellStart"/>
      <w:r w:rsidRPr="00265DCC">
        <w:rPr>
          <w:sz w:val="24"/>
        </w:rPr>
        <w:t>Diafer</w:t>
      </w:r>
      <w:proofErr w:type="spellEnd"/>
      <w:r w:rsidRPr="00265DCC">
        <w:rPr>
          <w:sz w:val="24"/>
        </w:rPr>
        <w:t xml:space="preserve">. Den anførte information er baseret på litteraturdata fra forskellige parenterale jernpræparater. </w:t>
      </w:r>
    </w:p>
    <w:p w:rsidR="00556F07" w:rsidRPr="00385F0D" w:rsidRDefault="00556F07" w:rsidP="00556F07">
      <w:pPr>
        <w:ind w:left="851"/>
        <w:rPr>
          <w:sz w:val="24"/>
          <w:szCs w:val="24"/>
        </w:rPr>
      </w:pPr>
      <w:r w:rsidRPr="00385F0D">
        <w:rPr>
          <w:sz w:val="24"/>
          <w:szCs w:val="24"/>
        </w:rPr>
        <w:t xml:space="preserve">Jernkomplekser har vist sig at være </w:t>
      </w:r>
      <w:proofErr w:type="spellStart"/>
      <w:r w:rsidRPr="00385F0D">
        <w:rPr>
          <w:sz w:val="24"/>
          <w:szCs w:val="24"/>
        </w:rPr>
        <w:t>teratogene</w:t>
      </w:r>
      <w:proofErr w:type="spellEnd"/>
      <w:r w:rsidRPr="00385F0D">
        <w:rPr>
          <w:sz w:val="24"/>
          <w:szCs w:val="24"/>
        </w:rPr>
        <w:t xml:space="preserve"> og </w:t>
      </w:r>
      <w:proofErr w:type="spellStart"/>
      <w:r w:rsidRPr="00385F0D">
        <w:rPr>
          <w:sz w:val="24"/>
          <w:szCs w:val="24"/>
        </w:rPr>
        <w:t>embryocidale</w:t>
      </w:r>
      <w:proofErr w:type="spellEnd"/>
      <w:r w:rsidRPr="00385F0D">
        <w:rPr>
          <w:sz w:val="24"/>
          <w:szCs w:val="24"/>
        </w:rPr>
        <w:t xml:space="preserve"> hos ikke-anæmiske drægtige dyr ved høje enkeltdoser på mere end 125 mg jern/kg legemsvægt. Den højest anbefalede dosis til klinisk brug er 20 mg jern/kg legemsvægt.</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Der foreligger ikke øvrige prækliniske data med relevans for receptudsteder end dem, der allerede er beskrevet i andre afsnit af produktresuméet.</w:t>
      </w:r>
    </w:p>
    <w:p w:rsidR="00556F07" w:rsidRDefault="00556F07" w:rsidP="00556F07">
      <w:pPr>
        <w:ind w:left="851" w:hanging="851"/>
        <w:rPr>
          <w:sz w:val="24"/>
          <w:szCs w:val="24"/>
        </w:rPr>
      </w:pP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6.</w:t>
      </w:r>
      <w:r w:rsidRPr="00385F0D">
        <w:rPr>
          <w:b/>
          <w:sz w:val="24"/>
          <w:szCs w:val="24"/>
        </w:rPr>
        <w:tab/>
        <w:t>FARMACEUTISKE OPLYSNINGER</w:t>
      </w:r>
    </w:p>
    <w:p w:rsidR="00556F07" w:rsidRPr="00385F0D" w:rsidRDefault="00556F07" w:rsidP="00556F07">
      <w:pPr>
        <w:ind w:left="851" w:hanging="851"/>
        <w:rPr>
          <w:b/>
          <w:sz w:val="24"/>
          <w:szCs w:val="24"/>
        </w:rPr>
      </w:pPr>
    </w:p>
    <w:p w:rsidR="00556F07" w:rsidRPr="00385F0D" w:rsidRDefault="00556F07" w:rsidP="00556F07">
      <w:pPr>
        <w:ind w:left="851" w:hanging="851"/>
        <w:rPr>
          <w:b/>
          <w:sz w:val="24"/>
          <w:szCs w:val="24"/>
        </w:rPr>
      </w:pPr>
      <w:r w:rsidRPr="00385F0D">
        <w:rPr>
          <w:b/>
          <w:sz w:val="24"/>
          <w:szCs w:val="24"/>
        </w:rPr>
        <w:t>6.1</w:t>
      </w:r>
      <w:r w:rsidRPr="00385F0D">
        <w:rPr>
          <w:b/>
          <w:sz w:val="24"/>
          <w:szCs w:val="24"/>
        </w:rPr>
        <w:tab/>
        <w:t>Hjælpestoffer</w:t>
      </w:r>
    </w:p>
    <w:p w:rsidR="00556F07" w:rsidRPr="00385F0D" w:rsidRDefault="00556F07" w:rsidP="00556F07">
      <w:pPr>
        <w:ind w:left="851" w:hanging="851"/>
        <w:rPr>
          <w:sz w:val="24"/>
          <w:szCs w:val="24"/>
        </w:rPr>
      </w:pPr>
      <w:r>
        <w:rPr>
          <w:sz w:val="24"/>
          <w:szCs w:val="24"/>
        </w:rPr>
        <w:tab/>
      </w:r>
      <w:r w:rsidRPr="00385F0D">
        <w:rPr>
          <w:sz w:val="24"/>
          <w:szCs w:val="24"/>
        </w:rPr>
        <w:t>Vand til injektion</w:t>
      </w:r>
      <w:r>
        <w:rPr>
          <w:sz w:val="24"/>
          <w:szCs w:val="24"/>
        </w:rPr>
        <w:t>svæsker</w:t>
      </w:r>
    </w:p>
    <w:p w:rsidR="00556F07" w:rsidRPr="00385F0D" w:rsidRDefault="00556F07" w:rsidP="00556F07">
      <w:pPr>
        <w:ind w:left="851" w:hanging="851"/>
        <w:rPr>
          <w:sz w:val="24"/>
          <w:szCs w:val="24"/>
        </w:rPr>
      </w:pPr>
      <w:r>
        <w:rPr>
          <w:sz w:val="24"/>
          <w:szCs w:val="24"/>
        </w:rPr>
        <w:tab/>
      </w:r>
      <w:proofErr w:type="spellStart"/>
      <w:r w:rsidRPr="00385F0D">
        <w:rPr>
          <w:sz w:val="24"/>
          <w:szCs w:val="24"/>
        </w:rPr>
        <w:t>Natriumchlorid</w:t>
      </w:r>
      <w:proofErr w:type="spellEnd"/>
    </w:p>
    <w:p w:rsidR="00556F07" w:rsidRPr="00385F0D" w:rsidRDefault="00556F07" w:rsidP="00556F07">
      <w:pPr>
        <w:ind w:left="851" w:hanging="851"/>
        <w:rPr>
          <w:sz w:val="24"/>
          <w:szCs w:val="24"/>
        </w:rPr>
      </w:pPr>
      <w:r>
        <w:rPr>
          <w:sz w:val="24"/>
          <w:szCs w:val="24"/>
        </w:rPr>
        <w:tab/>
      </w:r>
      <w:r w:rsidRPr="00385F0D">
        <w:rPr>
          <w:sz w:val="24"/>
          <w:szCs w:val="24"/>
        </w:rPr>
        <w:t>Natriumhydroxid (til justering af pH)</w:t>
      </w:r>
    </w:p>
    <w:p w:rsidR="00556F07" w:rsidRPr="00385F0D" w:rsidRDefault="00556F07" w:rsidP="00556F07">
      <w:pPr>
        <w:ind w:left="851" w:hanging="851"/>
        <w:rPr>
          <w:sz w:val="24"/>
          <w:szCs w:val="24"/>
        </w:rPr>
      </w:pPr>
      <w:r>
        <w:rPr>
          <w:sz w:val="24"/>
          <w:szCs w:val="24"/>
        </w:rPr>
        <w:tab/>
        <w:t>Saltsyre</w:t>
      </w:r>
      <w:r w:rsidRPr="00385F0D">
        <w:rPr>
          <w:sz w:val="24"/>
          <w:szCs w:val="24"/>
        </w:rPr>
        <w:t xml:space="preserve"> (til justering af pH)</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6.2</w:t>
      </w:r>
      <w:r w:rsidRPr="00385F0D">
        <w:rPr>
          <w:b/>
          <w:sz w:val="24"/>
          <w:szCs w:val="24"/>
        </w:rPr>
        <w:tab/>
        <w:t>Uforligeligheder</w:t>
      </w:r>
    </w:p>
    <w:p w:rsidR="00556F07" w:rsidRPr="00385F0D" w:rsidRDefault="00556F07" w:rsidP="00556F07">
      <w:pPr>
        <w:ind w:left="851" w:hanging="851"/>
        <w:rPr>
          <w:sz w:val="24"/>
          <w:szCs w:val="24"/>
        </w:rPr>
      </w:pPr>
      <w:r>
        <w:rPr>
          <w:sz w:val="24"/>
          <w:szCs w:val="24"/>
        </w:rPr>
        <w:tab/>
      </w:r>
      <w:r w:rsidRPr="00385F0D">
        <w:rPr>
          <w:sz w:val="24"/>
          <w:szCs w:val="24"/>
        </w:rPr>
        <w:t>Da der ikke foreligger studier af eventuelle uforligeligheder, må dette lægemiddel ikke blandes med andre lægemidler end dem, der er anført under pkt. 6.6.</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6.3</w:t>
      </w:r>
      <w:r w:rsidRPr="00385F0D">
        <w:rPr>
          <w:b/>
          <w:sz w:val="24"/>
          <w:szCs w:val="24"/>
        </w:rPr>
        <w:tab/>
        <w:t>Opbevaringstid</w:t>
      </w:r>
    </w:p>
    <w:p w:rsidR="00556F07" w:rsidRPr="00265DCC" w:rsidRDefault="00556F07" w:rsidP="00556F07">
      <w:pPr>
        <w:ind w:firstLine="851"/>
        <w:rPr>
          <w:sz w:val="24"/>
        </w:rPr>
      </w:pPr>
      <w:r w:rsidRPr="00265DCC">
        <w:rPr>
          <w:sz w:val="24"/>
        </w:rPr>
        <w:t>30 måneder</w:t>
      </w:r>
    </w:p>
    <w:p w:rsidR="00556F07" w:rsidRPr="00265DCC" w:rsidRDefault="00556F07" w:rsidP="00556F07">
      <w:pPr>
        <w:rPr>
          <w:color w:val="FF0000"/>
          <w:sz w:val="24"/>
        </w:rPr>
      </w:pPr>
    </w:p>
    <w:p w:rsidR="00556F07" w:rsidRPr="00265DCC" w:rsidRDefault="00556F07" w:rsidP="00556F07">
      <w:pPr>
        <w:ind w:firstLine="851"/>
        <w:rPr>
          <w:i/>
          <w:sz w:val="24"/>
        </w:rPr>
      </w:pPr>
      <w:r w:rsidRPr="00265DCC">
        <w:rPr>
          <w:i/>
          <w:sz w:val="24"/>
        </w:rPr>
        <w:t>Opbevaringsforhold efter anbrud af lægemidlet (ufortyndet):</w:t>
      </w:r>
    </w:p>
    <w:p w:rsidR="00556F07" w:rsidRPr="00265DCC" w:rsidRDefault="00556F07" w:rsidP="00556F07">
      <w:pPr>
        <w:rPr>
          <w:i/>
          <w:sz w:val="24"/>
        </w:rPr>
      </w:pPr>
    </w:p>
    <w:p w:rsidR="00556F07" w:rsidRPr="00265DCC" w:rsidRDefault="00556F07" w:rsidP="00556F07">
      <w:pPr>
        <w:ind w:firstLine="851"/>
        <w:rPr>
          <w:sz w:val="24"/>
        </w:rPr>
      </w:pPr>
      <w:r w:rsidRPr="00265DCC">
        <w:rPr>
          <w:sz w:val="24"/>
        </w:rPr>
        <w:t xml:space="preserve">Af mikrobiologiske årsager skal produktet anvendes med det samme, </w:t>
      </w:r>
    </w:p>
    <w:p w:rsidR="00556F07" w:rsidRPr="00265DCC" w:rsidRDefault="00556F07" w:rsidP="00556F07">
      <w:pPr>
        <w:rPr>
          <w:sz w:val="24"/>
        </w:rPr>
      </w:pPr>
    </w:p>
    <w:p w:rsidR="00556F07" w:rsidRPr="00265DCC" w:rsidRDefault="00556F07" w:rsidP="00556F07">
      <w:pPr>
        <w:ind w:firstLine="851"/>
        <w:rPr>
          <w:i/>
          <w:sz w:val="24"/>
        </w:rPr>
      </w:pPr>
      <w:r w:rsidRPr="00265DCC">
        <w:rPr>
          <w:i/>
          <w:sz w:val="24"/>
        </w:rPr>
        <w:t xml:space="preserve">Opbevaringsforhold efter fortynding af lægemidlet med sterilt 0,9% </w:t>
      </w:r>
      <w:proofErr w:type="spellStart"/>
      <w:r w:rsidRPr="00265DCC">
        <w:rPr>
          <w:i/>
          <w:sz w:val="24"/>
        </w:rPr>
        <w:t>natriumchlorid</w:t>
      </w:r>
      <w:proofErr w:type="spellEnd"/>
      <w:r w:rsidRPr="00265DCC">
        <w:rPr>
          <w:i/>
          <w:sz w:val="24"/>
        </w:rPr>
        <w:t>:</w:t>
      </w:r>
    </w:p>
    <w:p w:rsidR="00556F07" w:rsidRPr="00265DCC" w:rsidRDefault="00556F07" w:rsidP="00556F07">
      <w:pPr>
        <w:rPr>
          <w:i/>
          <w:sz w:val="24"/>
        </w:rPr>
      </w:pPr>
    </w:p>
    <w:p w:rsidR="00556F07" w:rsidRPr="00265DCC" w:rsidRDefault="00556F07" w:rsidP="00556F07">
      <w:pPr>
        <w:ind w:left="851"/>
        <w:rPr>
          <w:sz w:val="24"/>
        </w:rPr>
      </w:pPr>
      <w:r w:rsidRPr="00265DCC">
        <w:rPr>
          <w:sz w:val="24"/>
        </w:rPr>
        <w:t xml:space="preserve">Kemisk og fysisk stabilitet ved opbevaring er påvist i 48 timer ved 30 °C i opløsninger med op til 20 ml sterilt 0,9% </w:t>
      </w:r>
      <w:proofErr w:type="spellStart"/>
      <w:r w:rsidRPr="00265DCC">
        <w:rPr>
          <w:sz w:val="24"/>
        </w:rPr>
        <w:t>natriumchlorid</w:t>
      </w:r>
      <w:proofErr w:type="spellEnd"/>
      <w:r w:rsidRPr="00265DCC">
        <w:rPr>
          <w:sz w:val="24"/>
        </w:rPr>
        <w:t>.</w:t>
      </w:r>
    </w:p>
    <w:p w:rsidR="00556F07" w:rsidRPr="00265DCC" w:rsidRDefault="00556F07" w:rsidP="00556F07">
      <w:pPr>
        <w:rPr>
          <w:sz w:val="24"/>
        </w:rPr>
      </w:pPr>
    </w:p>
    <w:p w:rsidR="00556F07" w:rsidRPr="00265DCC" w:rsidRDefault="00556F07" w:rsidP="00556F07">
      <w:pPr>
        <w:ind w:left="851"/>
        <w:rPr>
          <w:sz w:val="24"/>
        </w:rPr>
      </w:pPr>
      <w:r w:rsidRPr="00265DCC">
        <w:rPr>
          <w:sz w:val="24"/>
        </w:rPr>
        <w:t>Af mikrobiologiske årsager skal produktet anvendes med det samme, medmindre åbnings-/genfortyndings-/fortyndingsmetoden udelukker risiko for mikrobiel kontaminering.</w:t>
      </w:r>
      <w:r w:rsidRPr="00265DCC">
        <w:rPr>
          <w:sz w:val="24"/>
        </w:rPr>
        <w:br/>
        <w:t>Hvis produktet ikke anvendes med det samme, er det brugerens ansvar at fastlægge opbevaringstid og -forhold.</w:t>
      </w:r>
    </w:p>
    <w:p w:rsidR="00556F07" w:rsidRPr="00265DCC" w:rsidRDefault="00556F07" w:rsidP="00556F07">
      <w:pPr>
        <w:rPr>
          <w:sz w:val="24"/>
        </w:rPr>
      </w:pPr>
    </w:p>
    <w:p w:rsidR="00556F07" w:rsidRPr="00265DCC" w:rsidRDefault="00556F07" w:rsidP="00556F07">
      <w:pPr>
        <w:ind w:left="851"/>
        <w:rPr>
          <w:sz w:val="24"/>
        </w:rPr>
      </w:pPr>
      <w:r w:rsidRPr="00265DCC">
        <w:rPr>
          <w:sz w:val="24"/>
        </w:rPr>
        <w:t>Af mikrobiologiske årsager skal produktet anvendes med det samme, medmindre åbnings-/genfortyndings-/fortyndingsmetoden udelukker risiko for mikrobiel kontaminering.</w:t>
      </w:r>
      <w:r w:rsidRPr="00265DCC">
        <w:rPr>
          <w:sz w:val="24"/>
        </w:rPr>
        <w:br/>
      </w:r>
      <w:r w:rsidRPr="00265DCC">
        <w:rPr>
          <w:sz w:val="24"/>
        </w:rPr>
        <w:lastRenderedPageBreak/>
        <w:t>Hvis produktet ikke anvendes med det samme, er det brugerens ansvar at fastlægge opbevaringstid og -forhold.</w:t>
      </w:r>
    </w:p>
    <w:p w:rsidR="00556F07" w:rsidRPr="00265DCC" w:rsidRDefault="00556F07" w:rsidP="00556F07">
      <w:pPr>
        <w:rPr>
          <w:sz w:val="28"/>
          <w:szCs w:val="24"/>
        </w:rPr>
      </w:pPr>
    </w:p>
    <w:p w:rsidR="00556F07" w:rsidRPr="00385F0D" w:rsidRDefault="00556F07" w:rsidP="00556F07">
      <w:pPr>
        <w:ind w:left="851" w:hanging="851"/>
        <w:rPr>
          <w:b/>
          <w:sz w:val="24"/>
          <w:szCs w:val="24"/>
        </w:rPr>
      </w:pPr>
      <w:r w:rsidRPr="00385F0D">
        <w:rPr>
          <w:b/>
          <w:sz w:val="24"/>
          <w:szCs w:val="24"/>
        </w:rPr>
        <w:t>6.4</w:t>
      </w:r>
      <w:r w:rsidRPr="00385F0D">
        <w:rPr>
          <w:b/>
          <w:sz w:val="24"/>
          <w:szCs w:val="24"/>
        </w:rPr>
        <w:tab/>
        <w:t>Særlige opbevaringsforhold</w:t>
      </w:r>
    </w:p>
    <w:p w:rsidR="00556F07" w:rsidRPr="00385F0D" w:rsidRDefault="00556F07" w:rsidP="00556F07">
      <w:pPr>
        <w:ind w:left="851" w:hanging="851"/>
        <w:rPr>
          <w:sz w:val="24"/>
          <w:szCs w:val="24"/>
        </w:rPr>
      </w:pPr>
      <w:r>
        <w:rPr>
          <w:sz w:val="24"/>
          <w:szCs w:val="24"/>
        </w:rPr>
        <w:tab/>
      </w:r>
      <w:r w:rsidRPr="00385F0D">
        <w:rPr>
          <w:sz w:val="24"/>
          <w:szCs w:val="24"/>
        </w:rPr>
        <w:t>Må ikke nedfryses.</w:t>
      </w:r>
    </w:p>
    <w:p w:rsidR="00556F07" w:rsidRPr="00385F0D" w:rsidRDefault="00556F07" w:rsidP="00556F07">
      <w:pPr>
        <w:ind w:left="851" w:hanging="851"/>
        <w:rPr>
          <w:sz w:val="24"/>
          <w:szCs w:val="24"/>
        </w:rPr>
      </w:pPr>
    </w:p>
    <w:p w:rsidR="00556F07" w:rsidRDefault="00556F07" w:rsidP="00556F07">
      <w:pPr>
        <w:ind w:left="851" w:hanging="851"/>
        <w:rPr>
          <w:sz w:val="24"/>
          <w:szCs w:val="24"/>
        </w:rPr>
      </w:pPr>
      <w:r>
        <w:rPr>
          <w:sz w:val="24"/>
          <w:szCs w:val="24"/>
        </w:rPr>
        <w:tab/>
      </w:r>
      <w:r w:rsidRPr="00385F0D">
        <w:rPr>
          <w:sz w:val="24"/>
          <w:szCs w:val="24"/>
        </w:rPr>
        <w:t>Opbevaringsforhold efter anbrud eller fortynding af lægemidlet, se pkt. 6.3.</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6.5</w:t>
      </w:r>
      <w:r w:rsidRPr="00385F0D">
        <w:rPr>
          <w:b/>
          <w:sz w:val="24"/>
          <w:szCs w:val="24"/>
        </w:rPr>
        <w:tab/>
        <w:t>Emballagetyper og pakningsstørrelser</w:t>
      </w:r>
    </w:p>
    <w:p w:rsidR="00556F07" w:rsidRPr="00385F0D" w:rsidRDefault="00556F07" w:rsidP="00556F07">
      <w:pPr>
        <w:ind w:left="851" w:hanging="851"/>
        <w:rPr>
          <w:sz w:val="24"/>
          <w:szCs w:val="24"/>
        </w:rPr>
      </w:pPr>
      <w:r>
        <w:rPr>
          <w:sz w:val="24"/>
          <w:szCs w:val="24"/>
        </w:rPr>
        <w:tab/>
      </w:r>
      <w:r w:rsidRPr="00385F0D">
        <w:rPr>
          <w:sz w:val="24"/>
          <w:szCs w:val="24"/>
        </w:rPr>
        <w:t>Glasampul (Type 1).</w:t>
      </w:r>
    </w:p>
    <w:p w:rsidR="00556F07" w:rsidRPr="00385F0D" w:rsidRDefault="00556F07" w:rsidP="00556F07">
      <w:pPr>
        <w:ind w:left="851" w:hanging="851"/>
        <w:rPr>
          <w:sz w:val="24"/>
          <w:szCs w:val="24"/>
        </w:rPr>
      </w:pPr>
      <w:r>
        <w:rPr>
          <w:sz w:val="24"/>
          <w:szCs w:val="24"/>
        </w:rPr>
        <w:tab/>
      </w:r>
      <w:r w:rsidRPr="00385F0D">
        <w:rPr>
          <w:sz w:val="24"/>
          <w:szCs w:val="24"/>
        </w:rPr>
        <w:t>Pakningsstørrelser: 1 x 2 ml, 5 x 2 ml, 10 x 2 ml, 25 x 2 ml</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Ikke alle pakningsstørrelser er nødvendigvis markedsført.</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6.6</w:t>
      </w:r>
      <w:r w:rsidRPr="00385F0D">
        <w:rPr>
          <w:b/>
          <w:sz w:val="24"/>
          <w:szCs w:val="24"/>
        </w:rPr>
        <w:tab/>
        <w:t>Regler for destruktion og anden håndtering</w:t>
      </w:r>
    </w:p>
    <w:p w:rsidR="00556F07" w:rsidRPr="00385F0D" w:rsidRDefault="00556F07" w:rsidP="00556F07">
      <w:pPr>
        <w:ind w:left="851" w:hanging="851"/>
        <w:rPr>
          <w:sz w:val="24"/>
          <w:szCs w:val="24"/>
        </w:rPr>
      </w:pPr>
      <w:r w:rsidRPr="00385F0D">
        <w:rPr>
          <w:sz w:val="24"/>
          <w:szCs w:val="24"/>
        </w:rPr>
        <w:tab/>
        <w:t>Foretag visuel inspektion af ampuller for bundfald og beskadigelse inden brug. Anvend kun de ampuller, der indeholder en homogen opløsning uden bundfald.</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er udelukkende til engangsbrug, og ikke anvendt lægemiddel samt affald heraf skal bortskaffes i henhold til lokale retningslinjer.</w:t>
      </w:r>
      <w:r w:rsidRPr="00385F0D">
        <w:rPr>
          <w:sz w:val="24"/>
          <w:szCs w:val="24"/>
        </w:rPr>
        <w:br/>
      </w:r>
    </w:p>
    <w:p w:rsidR="00556F07" w:rsidRPr="00385F0D" w:rsidRDefault="00556F07" w:rsidP="00556F07">
      <w:pPr>
        <w:ind w:left="851" w:hanging="851"/>
        <w:rPr>
          <w:sz w:val="24"/>
          <w:szCs w:val="24"/>
        </w:rPr>
      </w:pPr>
      <w:r>
        <w:rPr>
          <w:sz w:val="24"/>
          <w:szCs w:val="24"/>
        </w:rPr>
        <w:tab/>
      </w:r>
      <w:proofErr w:type="spellStart"/>
      <w:r w:rsidRPr="00385F0D">
        <w:rPr>
          <w:sz w:val="24"/>
          <w:szCs w:val="24"/>
        </w:rPr>
        <w:t>Diafer</w:t>
      </w:r>
      <w:proofErr w:type="spellEnd"/>
      <w:r w:rsidRPr="00385F0D">
        <w:rPr>
          <w:sz w:val="24"/>
          <w:szCs w:val="24"/>
        </w:rPr>
        <w:t xml:space="preserve"> må kun blandes med sterilt 0,9% </w:t>
      </w:r>
      <w:proofErr w:type="spellStart"/>
      <w:r w:rsidRPr="00385F0D">
        <w:rPr>
          <w:sz w:val="24"/>
          <w:szCs w:val="24"/>
        </w:rPr>
        <w:t>natriumchlorid</w:t>
      </w:r>
      <w:proofErr w:type="spellEnd"/>
      <w:r w:rsidRPr="00385F0D">
        <w:rPr>
          <w:sz w:val="24"/>
          <w:szCs w:val="24"/>
        </w:rPr>
        <w:t xml:space="preserve">. Der må ikke anvendes andre intravenøse fortyndingsopløsninger. Der må ikke tilsættes andre behandlingsmidler. For instruktioner om fortynding, se pkt. 4.2.  </w:t>
      </w:r>
    </w:p>
    <w:p w:rsidR="00556F07" w:rsidRPr="00385F0D" w:rsidRDefault="00556F07" w:rsidP="00556F07">
      <w:pPr>
        <w:ind w:left="851" w:hanging="851"/>
        <w:rPr>
          <w:sz w:val="24"/>
          <w:szCs w:val="24"/>
        </w:rPr>
      </w:pPr>
    </w:p>
    <w:p w:rsidR="00556F07" w:rsidRPr="00385F0D" w:rsidRDefault="00556F07" w:rsidP="00556F07">
      <w:pPr>
        <w:ind w:left="851" w:hanging="851"/>
        <w:rPr>
          <w:sz w:val="24"/>
          <w:szCs w:val="24"/>
        </w:rPr>
      </w:pPr>
      <w:r>
        <w:rPr>
          <w:sz w:val="24"/>
          <w:szCs w:val="24"/>
        </w:rPr>
        <w:tab/>
      </w:r>
      <w:r w:rsidRPr="00385F0D">
        <w:rPr>
          <w:sz w:val="24"/>
          <w:szCs w:val="24"/>
        </w:rPr>
        <w:t>Der skal foretages visuel inspektion af den fortyndede opløsning til injektion inden brug. Anvend kun klare opløsninger uden bundfald.</w:t>
      </w:r>
    </w:p>
    <w:p w:rsidR="00556F07" w:rsidRDefault="00556F07" w:rsidP="00556F07">
      <w:pPr>
        <w:ind w:left="851" w:hanging="851"/>
        <w:rPr>
          <w:sz w:val="24"/>
          <w:szCs w:val="24"/>
        </w:rPr>
      </w:pP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7.</w:t>
      </w:r>
      <w:r w:rsidRPr="00385F0D">
        <w:rPr>
          <w:b/>
          <w:sz w:val="24"/>
          <w:szCs w:val="24"/>
        </w:rPr>
        <w:tab/>
        <w:t>INDEHAVER AF MARKEDSFØRINGSTILLADELSEN</w:t>
      </w:r>
    </w:p>
    <w:p w:rsidR="00556F07" w:rsidRPr="008815C4" w:rsidRDefault="00556F07" w:rsidP="00556F07">
      <w:pPr>
        <w:ind w:left="851" w:hanging="851"/>
        <w:rPr>
          <w:sz w:val="24"/>
          <w:szCs w:val="24"/>
        </w:rPr>
      </w:pPr>
      <w:r w:rsidRPr="008815C4">
        <w:rPr>
          <w:sz w:val="24"/>
          <w:szCs w:val="24"/>
        </w:rPr>
        <w:tab/>
      </w:r>
      <w:proofErr w:type="spellStart"/>
      <w:r w:rsidRPr="008815C4">
        <w:rPr>
          <w:sz w:val="24"/>
          <w:szCs w:val="24"/>
        </w:rPr>
        <w:t>Pharmacosmos</w:t>
      </w:r>
      <w:proofErr w:type="spellEnd"/>
      <w:r w:rsidRPr="008815C4">
        <w:rPr>
          <w:sz w:val="24"/>
          <w:szCs w:val="24"/>
        </w:rPr>
        <w:t xml:space="preserve"> A/S </w:t>
      </w:r>
    </w:p>
    <w:p w:rsidR="00556F07" w:rsidRPr="008815C4" w:rsidRDefault="00556F07" w:rsidP="00556F07">
      <w:pPr>
        <w:ind w:left="851" w:hanging="851"/>
        <w:rPr>
          <w:sz w:val="24"/>
          <w:szCs w:val="24"/>
        </w:rPr>
      </w:pPr>
      <w:r w:rsidRPr="008815C4">
        <w:rPr>
          <w:sz w:val="24"/>
          <w:szCs w:val="24"/>
        </w:rPr>
        <w:tab/>
        <w:t>Rørvangsvej 30</w:t>
      </w:r>
    </w:p>
    <w:p w:rsidR="00556F07" w:rsidRPr="008815C4" w:rsidRDefault="00556F07" w:rsidP="00556F07">
      <w:pPr>
        <w:ind w:left="851" w:hanging="851"/>
        <w:rPr>
          <w:sz w:val="24"/>
          <w:szCs w:val="24"/>
        </w:rPr>
      </w:pPr>
      <w:r w:rsidRPr="008815C4">
        <w:rPr>
          <w:sz w:val="24"/>
          <w:szCs w:val="24"/>
        </w:rPr>
        <w:tab/>
        <w:t>4300 Holbæk</w:t>
      </w:r>
    </w:p>
    <w:p w:rsidR="00556F07" w:rsidRPr="008815C4"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8.</w:t>
      </w:r>
      <w:r w:rsidRPr="00385F0D">
        <w:rPr>
          <w:b/>
          <w:sz w:val="24"/>
          <w:szCs w:val="24"/>
        </w:rPr>
        <w:tab/>
        <w:t>MARKEDSFØRINGSTILLADELSESNUMMER (NUMRE)</w:t>
      </w:r>
    </w:p>
    <w:p w:rsidR="00556F07" w:rsidRPr="00385F0D" w:rsidRDefault="00556F07" w:rsidP="00556F07">
      <w:pPr>
        <w:ind w:left="851" w:hanging="851"/>
        <w:rPr>
          <w:sz w:val="24"/>
          <w:szCs w:val="24"/>
        </w:rPr>
      </w:pPr>
      <w:r w:rsidRPr="00385F0D">
        <w:rPr>
          <w:sz w:val="24"/>
          <w:szCs w:val="24"/>
        </w:rPr>
        <w:tab/>
        <w:t>53087</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9.</w:t>
      </w:r>
      <w:r w:rsidRPr="00385F0D">
        <w:rPr>
          <w:b/>
          <w:sz w:val="24"/>
          <w:szCs w:val="24"/>
        </w:rPr>
        <w:tab/>
        <w:t>DATO FOR FØRSTE MARKEDSFØRINGSTILLADELSE</w:t>
      </w:r>
    </w:p>
    <w:p w:rsidR="00556F07" w:rsidRPr="00265DCC" w:rsidRDefault="00556F07" w:rsidP="00556F07">
      <w:pPr>
        <w:ind w:firstLine="851"/>
        <w:rPr>
          <w:i/>
          <w:sz w:val="24"/>
        </w:rPr>
      </w:pPr>
      <w:r w:rsidRPr="00265DCC">
        <w:rPr>
          <w:sz w:val="24"/>
        </w:rPr>
        <w:t xml:space="preserve">Dato for første markedsføringstilladelse: </w:t>
      </w:r>
      <w:r w:rsidRPr="00265DCC">
        <w:rPr>
          <w:i/>
          <w:sz w:val="24"/>
        </w:rPr>
        <w:t>14. februar 2013</w:t>
      </w:r>
    </w:p>
    <w:p w:rsidR="00556F07" w:rsidRPr="00385F0D" w:rsidRDefault="00556F07" w:rsidP="00556F07">
      <w:pPr>
        <w:ind w:left="851" w:hanging="851"/>
        <w:rPr>
          <w:sz w:val="24"/>
          <w:szCs w:val="24"/>
        </w:rPr>
      </w:pPr>
    </w:p>
    <w:p w:rsidR="00556F07" w:rsidRPr="00385F0D" w:rsidRDefault="00556F07" w:rsidP="00556F07">
      <w:pPr>
        <w:ind w:left="851" w:hanging="851"/>
        <w:rPr>
          <w:b/>
          <w:sz w:val="24"/>
          <w:szCs w:val="24"/>
        </w:rPr>
      </w:pPr>
      <w:r w:rsidRPr="00385F0D">
        <w:rPr>
          <w:b/>
          <w:sz w:val="24"/>
          <w:szCs w:val="24"/>
        </w:rPr>
        <w:t>10.</w:t>
      </w:r>
      <w:r w:rsidRPr="00385F0D">
        <w:rPr>
          <w:b/>
          <w:sz w:val="24"/>
          <w:szCs w:val="24"/>
        </w:rPr>
        <w:tab/>
        <w:t>DATO FOR ÆNDRING AF TEKSTEN</w:t>
      </w:r>
    </w:p>
    <w:p w:rsidR="00556F07" w:rsidRPr="00385F0D" w:rsidRDefault="00556F07" w:rsidP="00556F07">
      <w:pPr>
        <w:ind w:left="851" w:hanging="851"/>
        <w:rPr>
          <w:sz w:val="24"/>
          <w:szCs w:val="24"/>
        </w:rPr>
      </w:pPr>
      <w:r w:rsidRPr="00385F0D">
        <w:rPr>
          <w:sz w:val="24"/>
          <w:szCs w:val="24"/>
        </w:rPr>
        <w:tab/>
      </w:r>
      <w:r w:rsidR="0055721E">
        <w:rPr>
          <w:sz w:val="24"/>
          <w:szCs w:val="24"/>
        </w:rPr>
        <w:t>2</w:t>
      </w:r>
      <w:r w:rsidR="0078495A">
        <w:rPr>
          <w:sz w:val="24"/>
          <w:szCs w:val="24"/>
        </w:rPr>
        <w:t>5</w:t>
      </w:r>
      <w:r w:rsidR="0055721E">
        <w:rPr>
          <w:sz w:val="24"/>
          <w:szCs w:val="24"/>
        </w:rPr>
        <w:t>. november 2022</w:t>
      </w:r>
    </w:p>
    <w:p w:rsidR="00556F07" w:rsidRPr="002C1B85" w:rsidRDefault="00556F07" w:rsidP="00556F07"/>
    <w:p w:rsidR="00556F07" w:rsidRPr="00777DA0" w:rsidRDefault="00556F07" w:rsidP="00556F07"/>
    <w:p w:rsidR="009260DE" w:rsidRPr="00556F07" w:rsidRDefault="009260DE" w:rsidP="00556F07"/>
    <w:sectPr w:rsidR="009260DE" w:rsidRPr="00556F07"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07" w:rsidRDefault="00556F07">
      <w:r>
        <w:separator/>
      </w:r>
    </w:p>
  </w:endnote>
  <w:endnote w:type="continuationSeparator" w:id="0">
    <w:p w:rsidR="00556F07" w:rsidRDefault="005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C4F71">
      <w:rPr>
        <w:i/>
        <w:noProof/>
        <w:sz w:val="18"/>
        <w:szCs w:val="18"/>
      </w:rPr>
      <w:t>Diafer, injektionsvæske, opløsning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07" w:rsidRDefault="00556F07">
      <w:r>
        <w:separator/>
      </w:r>
    </w:p>
  </w:footnote>
  <w:footnote w:type="continuationSeparator" w:id="0">
    <w:p w:rsidR="00556F07" w:rsidRDefault="0055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C167CC"/>
    <w:multiLevelType w:val="hybridMultilevel"/>
    <w:tmpl w:val="85A6B98A"/>
    <w:lvl w:ilvl="0" w:tplc="FFFFFFFF">
      <w:start w:val="1"/>
      <w:numFmt w:val="bullet"/>
      <w:lvlText w:val=""/>
      <w:lvlJc w:val="left"/>
      <w:pPr>
        <w:tabs>
          <w:tab w:val="num" w:pos="1214"/>
        </w:tabs>
        <w:ind w:left="1214" w:hanging="363"/>
      </w:pPr>
      <w:rPr>
        <w:rFonts w:ascii="Symbol" w:hAnsi="Symbol" w:hint="default"/>
      </w:rPr>
    </w:lvl>
    <w:lvl w:ilvl="1" w:tplc="FFFFFFFF">
      <w:start w:val="1"/>
      <w:numFmt w:val="decimal"/>
      <w:lvlText w:val="%2."/>
      <w:lvlJc w:val="left"/>
      <w:pPr>
        <w:tabs>
          <w:tab w:val="num" w:pos="1571"/>
        </w:tabs>
        <w:ind w:left="1571" w:hanging="360"/>
      </w:pPr>
    </w:lvl>
    <w:lvl w:ilvl="2" w:tplc="FFFFFFFF">
      <w:start w:val="1"/>
      <w:numFmt w:val="decimal"/>
      <w:lvlText w:val="%3."/>
      <w:lvlJc w:val="left"/>
      <w:pPr>
        <w:tabs>
          <w:tab w:val="num" w:pos="2291"/>
        </w:tabs>
        <w:ind w:left="2291" w:hanging="360"/>
      </w:pPr>
    </w:lvl>
    <w:lvl w:ilvl="3" w:tplc="FFFFFFFF">
      <w:start w:val="1"/>
      <w:numFmt w:val="decimal"/>
      <w:lvlText w:val="%4."/>
      <w:lvlJc w:val="left"/>
      <w:pPr>
        <w:tabs>
          <w:tab w:val="num" w:pos="3011"/>
        </w:tabs>
        <w:ind w:left="3011" w:hanging="360"/>
      </w:pPr>
    </w:lvl>
    <w:lvl w:ilvl="4" w:tplc="FFFFFFFF">
      <w:start w:val="1"/>
      <w:numFmt w:val="decimal"/>
      <w:lvlText w:val="%5."/>
      <w:lvlJc w:val="left"/>
      <w:pPr>
        <w:tabs>
          <w:tab w:val="num" w:pos="3731"/>
        </w:tabs>
        <w:ind w:left="3731" w:hanging="360"/>
      </w:pPr>
    </w:lvl>
    <w:lvl w:ilvl="5" w:tplc="FFFFFFFF">
      <w:start w:val="1"/>
      <w:numFmt w:val="decimal"/>
      <w:lvlText w:val="%6."/>
      <w:lvlJc w:val="left"/>
      <w:pPr>
        <w:tabs>
          <w:tab w:val="num" w:pos="4451"/>
        </w:tabs>
        <w:ind w:left="4451" w:hanging="360"/>
      </w:pPr>
    </w:lvl>
    <w:lvl w:ilvl="6" w:tplc="FFFFFFFF">
      <w:start w:val="1"/>
      <w:numFmt w:val="decimal"/>
      <w:lvlText w:val="%7."/>
      <w:lvlJc w:val="left"/>
      <w:pPr>
        <w:tabs>
          <w:tab w:val="num" w:pos="5171"/>
        </w:tabs>
        <w:ind w:left="5171" w:hanging="360"/>
      </w:pPr>
    </w:lvl>
    <w:lvl w:ilvl="7" w:tplc="FFFFFFFF">
      <w:start w:val="1"/>
      <w:numFmt w:val="decimal"/>
      <w:lvlText w:val="%8."/>
      <w:lvlJc w:val="left"/>
      <w:pPr>
        <w:tabs>
          <w:tab w:val="num" w:pos="5891"/>
        </w:tabs>
        <w:ind w:left="5891" w:hanging="360"/>
      </w:pPr>
    </w:lvl>
    <w:lvl w:ilvl="8" w:tplc="FFFFFFFF">
      <w:start w:val="1"/>
      <w:numFmt w:val="decimal"/>
      <w:lvlText w:val="%9."/>
      <w:lvlJc w:val="left"/>
      <w:pPr>
        <w:tabs>
          <w:tab w:val="num" w:pos="6611"/>
        </w:tabs>
        <w:ind w:left="6611"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0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3806"/>
    <w:rsid w:val="003205CB"/>
    <w:rsid w:val="003A29AE"/>
    <w:rsid w:val="003A32D7"/>
    <w:rsid w:val="003B4074"/>
    <w:rsid w:val="003C769A"/>
    <w:rsid w:val="003F1838"/>
    <w:rsid w:val="003F2AA8"/>
    <w:rsid w:val="0045746C"/>
    <w:rsid w:val="0049104B"/>
    <w:rsid w:val="004E3B12"/>
    <w:rsid w:val="00532310"/>
    <w:rsid w:val="00556F07"/>
    <w:rsid w:val="0055721E"/>
    <w:rsid w:val="00560ECC"/>
    <w:rsid w:val="00565F0F"/>
    <w:rsid w:val="00594A86"/>
    <w:rsid w:val="00596D86"/>
    <w:rsid w:val="00637F5A"/>
    <w:rsid w:val="006560B1"/>
    <w:rsid w:val="006756DD"/>
    <w:rsid w:val="00737275"/>
    <w:rsid w:val="00740EEC"/>
    <w:rsid w:val="0078011A"/>
    <w:rsid w:val="00782AF4"/>
    <w:rsid w:val="0078495A"/>
    <w:rsid w:val="00790EE7"/>
    <w:rsid w:val="007B6649"/>
    <w:rsid w:val="0081546F"/>
    <w:rsid w:val="0082576E"/>
    <w:rsid w:val="00825E55"/>
    <w:rsid w:val="008C4976"/>
    <w:rsid w:val="00907F75"/>
    <w:rsid w:val="009260DE"/>
    <w:rsid w:val="0093258A"/>
    <w:rsid w:val="009C7BA3"/>
    <w:rsid w:val="009D1F5A"/>
    <w:rsid w:val="009E0D82"/>
    <w:rsid w:val="00A74217"/>
    <w:rsid w:val="00B003BF"/>
    <w:rsid w:val="00B373D7"/>
    <w:rsid w:val="00BC211D"/>
    <w:rsid w:val="00C36276"/>
    <w:rsid w:val="00C36857"/>
    <w:rsid w:val="00C42586"/>
    <w:rsid w:val="00C43887"/>
    <w:rsid w:val="00C60CCD"/>
    <w:rsid w:val="00C84483"/>
    <w:rsid w:val="00C95551"/>
    <w:rsid w:val="00CB20D7"/>
    <w:rsid w:val="00D020B0"/>
    <w:rsid w:val="00D11748"/>
    <w:rsid w:val="00D366CF"/>
    <w:rsid w:val="00E108AA"/>
    <w:rsid w:val="00E31812"/>
    <w:rsid w:val="00E3749A"/>
    <w:rsid w:val="00E7437F"/>
    <w:rsid w:val="00E857AE"/>
    <w:rsid w:val="00E865B8"/>
    <w:rsid w:val="00EC0B9B"/>
    <w:rsid w:val="00EC4F71"/>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6B963B"/>
  <w15:chartTrackingRefBased/>
  <w15:docId w15:val="{D2418005-8287-4DAE-8705-4A6462E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E0D82"/>
    <w:pPr>
      <w:autoSpaceDE w:val="0"/>
      <w:autoSpaceDN w:val="0"/>
      <w:adjustRightInd w:val="0"/>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9145499">
      <w:bodyDiv w:val="1"/>
      <w:marLeft w:val="0"/>
      <w:marRight w:val="0"/>
      <w:marTop w:val="0"/>
      <w:marBottom w:val="0"/>
      <w:divBdr>
        <w:top w:val="none" w:sz="0" w:space="0" w:color="auto"/>
        <w:left w:val="none" w:sz="0" w:space="0" w:color="auto"/>
        <w:bottom w:val="none" w:sz="0" w:space="0" w:color="auto"/>
        <w:right w:val="none" w:sz="0" w:space="0" w:color="auto"/>
      </w:divBdr>
    </w:div>
    <w:div w:id="289088702">
      <w:bodyDiv w:val="1"/>
      <w:marLeft w:val="0"/>
      <w:marRight w:val="0"/>
      <w:marTop w:val="0"/>
      <w:marBottom w:val="0"/>
      <w:divBdr>
        <w:top w:val="none" w:sz="0" w:space="0" w:color="auto"/>
        <w:left w:val="none" w:sz="0" w:space="0" w:color="auto"/>
        <w:bottom w:val="none" w:sz="0" w:space="0" w:color="auto"/>
        <w:right w:val="none" w:sz="0" w:space="0" w:color="auto"/>
      </w:divBdr>
    </w:div>
    <w:div w:id="329985903">
      <w:bodyDiv w:val="1"/>
      <w:marLeft w:val="0"/>
      <w:marRight w:val="0"/>
      <w:marTop w:val="0"/>
      <w:marBottom w:val="0"/>
      <w:divBdr>
        <w:top w:val="none" w:sz="0" w:space="0" w:color="auto"/>
        <w:left w:val="none" w:sz="0" w:space="0" w:color="auto"/>
        <w:bottom w:val="none" w:sz="0" w:space="0" w:color="auto"/>
        <w:right w:val="none" w:sz="0" w:space="0" w:color="auto"/>
      </w:divBdr>
    </w:div>
    <w:div w:id="431248863">
      <w:bodyDiv w:val="1"/>
      <w:marLeft w:val="0"/>
      <w:marRight w:val="0"/>
      <w:marTop w:val="0"/>
      <w:marBottom w:val="0"/>
      <w:divBdr>
        <w:top w:val="none" w:sz="0" w:space="0" w:color="auto"/>
        <w:left w:val="none" w:sz="0" w:space="0" w:color="auto"/>
        <w:bottom w:val="none" w:sz="0" w:space="0" w:color="auto"/>
        <w:right w:val="none" w:sz="0" w:space="0" w:color="auto"/>
      </w:divBdr>
    </w:div>
    <w:div w:id="878856226">
      <w:bodyDiv w:val="1"/>
      <w:marLeft w:val="0"/>
      <w:marRight w:val="0"/>
      <w:marTop w:val="0"/>
      <w:marBottom w:val="0"/>
      <w:divBdr>
        <w:top w:val="none" w:sz="0" w:space="0" w:color="auto"/>
        <w:left w:val="none" w:sz="0" w:space="0" w:color="auto"/>
        <w:bottom w:val="none" w:sz="0" w:space="0" w:color="auto"/>
        <w:right w:val="none" w:sz="0" w:space="0" w:color="auto"/>
      </w:divBdr>
    </w:div>
    <w:div w:id="11928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67A7-397F-440D-A89E-A6C38ED7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17</TotalTime>
  <Pages>8</Pages>
  <Words>2265</Words>
  <Characters>15751</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Andersen</dc:creator>
  <cp:keywords/>
  <dc:description>2022010998_x000d_
Fjernet sort advarselstrekant</dc:description>
  <cp:lastModifiedBy>Betty Winther Andersen</cp:lastModifiedBy>
  <cp:revision>4</cp:revision>
  <cp:lastPrinted>2012-08-22T08:53:00Z</cp:lastPrinted>
  <dcterms:created xsi:type="dcterms:W3CDTF">2022-11-21T14:45:00Z</dcterms:created>
  <dcterms:modified xsi:type="dcterms:W3CDTF">2022-11-25T08:27:00Z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