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86240">
        <w:rPr>
          <w:szCs w:val="24"/>
        </w:rPr>
        <w:t>3</w:t>
      </w:r>
      <w:r w:rsidR="008D6034">
        <w:rPr>
          <w:szCs w:val="24"/>
        </w:rPr>
        <w:t xml:space="preserve">. </w:t>
      </w:r>
      <w:r w:rsidR="00D86240">
        <w:rPr>
          <w:szCs w:val="24"/>
        </w:rPr>
        <w:t>oktober</w:t>
      </w:r>
      <w:r w:rsidR="00035423">
        <w:rPr>
          <w:szCs w:val="24"/>
        </w:rPr>
        <w:t xml:space="preserve"> 2019</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proofErr w:type="gramStart"/>
      <w:r w:rsidRPr="00C84483">
        <w:rPr>
          <w:b/>
          <w:sz w:val="24"/>
          <w:szCs w:val="24"/>
        </w:rPr>
        <w:t>for</w:t>
      </w:r>
      <w:proofErr w:type="gramEnd"/>
    </w:p>
    <w:p w:rsidR="000B058C" w:rsidRPr="00C84483" w:rsidRDefault="000B058C" w:rsidP="009260DE">
      <w:pPr>
        <w:jc w:val="center"/>
        <w:rPr>
          <w:b/>
          <w:sz w:val="24"/>
          <w:szCs w:val="24"/>
        </w:rPr>
      </w:pPr>
    </w:p>
    <w:p w:rsidR="009260DE" w:rsidRPr="00C84483" w:rsidRDefault="00CA0D2A" w:rsidP="009260DE">
      <w:pPr>
        <w:jc w:val="center"/>
        <w:rPr>
          <w:b/>
          <w:sz w:val="24"/>
          <w:szCs w:val="24"/>
        </w:rPr>
      </w:pPr>
      <w:proofErr w:type="spellStart"/>
      <w:r>
        <w:rPr>
          <w:b/>
          <w:sz w:val="24"/>
          <w:szCs w:val="24"/>
        </w:rPr>
        <w:t>Diazepam</w:t>
      </w:r>
      <w:proofErr w:type="spellEnd"/>
      <w:r>
        <w:rPr>
          <w:b/>
          <w:sz w:val="24"/>
          <w:szCs w:val="24"/>
        </w:rPr>
        <w:t xml:space="preserve"> "</w:t>
      </w:r>
      <w:proofErr w:type="spellStart"/>
      <w:r>
        <w:rPr>
          <w:b/>
          <w:sz w:val="24"/>
          <w:szCs w:val="24"/>
        </w:rPr>
        <w:t>Accord</w:t>
      </w:r>
      <w:proofErr w:type="spellEnd"/>
      <w:r>
        <w:rPr>
          <w:b/>
          <w:sz w:val="24"/>
          <w:szCs w:val="24"/>
        </w:rPr>
        <w:t>", tabletter 5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A0D2A" w:rsidP="009260DE">
      <w:pPr>
        <w:tabs>
          <w:tab w:val="left" w:pos="851"/>
        </w:tabs>
        <w:ind w:left="851"/>
        <w:rPr>
          <w:sz w:val="24"/>
          <w:szCs w:val="24"/>
        </w:rPr>
      </w:pPr>
      <w:r>
        <w:rPr>
          <w:sz w:val="24"/>
          <w:szCs w:val="24"/>
        </w:rPr>
        <w:t>29562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A0D2A" w:rsidP="009260DE">
      <w:pPr>
        <w:tabs>
          <w:tab w:val="left" w:pos="851"/>
        </w:tabs>
        <w:ind w:left="851"/>
        <w:rPr>
          <w:sz w:val="24"/>
          <w:szCs w:val="24"/>
        </w:rPr>
      </w:pPr>
      <w:proofErr w:type="spellStart"/>
      <w:r>
        <w:rPr>
          <w:sz w:val="24"/>
          <w:szCs w:val="24"/>
        </w:rPr>
        <w:t>Diazepam</w:t>
      </w:r>
      <w:proofErr w:type="spellEnd"/>
      <w:r>
        <w:rPr>
          <w:sz w:val="24"/>
          <w:szCs w:val="24"/>
        </w:rPr>
        <w:t xml:space="preserve"> "</w:t>
      </w:r>
      <w:proofErr w:type="spellStart"/>
      <w:r>
        <w:rPr>
          <w:sz w:val="24"/>
          <w:szCs w:val="24"/>
        </w:rPr>
        <w:t>Accord</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73452" w:rsidRPr="00573452" w:rsidRDefault="00573452" w:rsidP="00573452">
      <w:pPr>
        <w:ind w:left="851"/>
        <w:rPr>
          <w:sz w:val="24"/>
          <w:szCs w:val="24"/>
          <w:lang w:eastAsia="da-DK"/>
        </w:rPr>
      </w:pPr>
      <w:r w:rsidRPr="00573452">
        <w:rPr>
          <w:sz w:val="24"/>
          <w:szCs w:val="24"/>
          <w:lang w:eastAsia="da-DK"/>
        </w:rPr>
        <w:t xml:space="preserve">Hver tablet indeholder 5 mg </w:t>
      </w:r>
      <w:proofErr w:type="spellStart"/>
      <w:r w:rsidRPr="00573452">
        <w:rPr>
          <w:sz w:val="24"/>
          <w:szCs w:val="24"/>
          <w:lang w:eastAsia="da-DK"/>
        </w:rPr>
        <w:t>diazepam</w:t>
      </w:r>
      <w:proofErr w:type="spellEnd"/>
      <w:r w:rsidRPr="00573452">
        <w:rPr>
          <w:sz w:val="24"/>
          <w:szCs w:val="24"/>
          <w:lang w:eastAsia="da-DK"/>
        </w:rPr>
        <w:t>.</w:t>
      </w:r>
    </w:p>
    <w:p w:rsidR="00573452" w:rsidRPr="00573452" w:rsidRDefault="00573452" w:rsidP="00573452">
      <w:pPr>
        <w:ind w:left="851"/>
        <w:rPr>
          <w:sz w:val="24"/>
          <w:szCs w:val="24"/>
          <w:lang w:eastAsia="da-DK"/>
        </w:rPr>
      </w:pPr>
    </w:p>
    <w:p w:rsidR="00573452" w:rsidRPr="00573452" w:rsidRDefault="003E322B" w:rsidP="00573452">
      <w:pPr>
        <w:ind w:left="851"/>
        <w:rPr>
          <w:sz w:val="24"/>
          <w:szCs w:val="24"/>
          <w:u w:val="single"/>
          <w:lang w:eastAsia="da-DK"/>
        </w:rPr>
      </w:pPr>
      <w:r>
        <w:rPr>
          <w:sz w:val="24"/>
          <w:szCs w:val="24"/>
          <w:u w:val="single"/>
          <w:lang w:eastAsia="da-DK"/>
        </w:rPr>
        <w:t>Hjælpestoffer</w:t>
      </w:r>
    </w:p>
    <w:p w:rsidR="00573452" w:rsidRPr="00573452" w:rsidRDefault="00573452" w:rsidP="00573452">
      <w:pPr>
        <w:ind w:left="851"/>
        <w:rPr>
          <w:sz w:val="24"/>
          <w:szCs w:val="24"/>
          <w:lang w:eastAsia="da-DK"/>
        </w:rPr>
      </w:pPr>
      <w:r w:rsidRPr="00573452">
        <w:rPr>
          <w:sz w:val="24"/>
          <w:szCs w:val="24"/>
          <w:lang w:eastAsia="da-DK"/>
        </w:rPr>
        <w:t xml:space="preserve">Hver 5 mg </w:t>
      </w:r>
      <w:proofErr w:type="spellStart"/>
      <w:r w:rsidRPr="00573452">
        <w:rPr>
          <w:sz w:val="24"/>
          <w:szCs w:val="24"/>
          <w:lang w:eastAsia="da-DK"/>
        </w:rPr>
        <w:t>diazepamtablet</w:t>
      </w:r>
      <w:proofErr w:type="spellEnd"/>
      <w:r w:rsidRPr="00573452">
        <w:rPr>
          <w:sz w:val="24"/>
          <w:szCs w:val="24"/>
          <w:lang w:eastAsia="da-DK"/>
        </w:rPr>
        <w:t xml:space="preserve"> indeholder 122 mg </w:t>
      </w:r>
      <w:proofErr w:type="spellStart"/>
      <w:r w:rsidRPr="00573452">
        <w:rPr>
          <w:sz w:val="24"/>
          <w:szCs w:val="24"/>
          <w:lang w:eastAsia="da-DK"/>
        </w:rPr>
        <w:t>la</w:t>
      </w:r>
      <w:r w:rsidR="003E322B">
        <w:rPr>
          <w:sz w:val="24"/>
          <w:szCs w:val="24"/>
          <w:lang w:eastAsia="da-DK"/>
        </w:rPr>
        <w:t>c</w:t>
      </w:r>
      <w:r w:rsidRPr="00573452">
        <w:rPr>
          <w:sz w:val="24"/>
          <w:szCs w:val="24"/>
          <w:lang w:eastAsia="da-DK"/>
        </w:rPr>
        <w:t>tose</w:t>
      </w:r>
      <w:proofErr w:type="spellEnd"/>
      <w:r w:rsidRPr="00573452">
        <w:rPr>
          <w:sz w:val="24"/>
          <w:szCs w:val="24"/>
          <w:lang w:eastAsia="da-DK"/>
        </w:rPr>
        <w:t>.</w:t>
      </w:r>
    </w:p>
    <w:p w:rsidR="00573452" w:rsidRPr="00573452" w:rsidRDefault="00573452" w:rsidP="00573452">
      <w:pPr>
        <w:ind w:left="851"/>
        <w:rPr>
          <w:sz w:val="24"/>
          <w:szCs w:val="24"/>
          <w:lang w:eastAsia="da-DK"/>
        </w:rPr>
      </w:pPr>
    </w:p>
    <w:p w:rsidR="009260DE" w:rsidRPr="00C84483" w:rsidRDefault="00573452" w:rsidP="003E322B">
      <w:pPr>
        <w:ind w:left="851"/>
        <w:rPr>
          <w:sz w:val="24"/>
          <w:szCs w:val="24"/>
          <w:lang w:eastAsia="da-DK"/>
        </w:rPr>
      </w:pPr>
      <w:r w:rsidRPr="00573452">
        <w:rPr>
          <w:sz w:val="24"/>
          <w:szCs w:val="24"/>
          <w:lang w:eastAsia="da-DK"/>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73452" w:rsidRPr="00573452" w:rsidRDefault="00573452" w:rsidP="00573452">
      <w:pPr>
        <w:tabs>
          <w:tab w:val="left" w:pos="6162"/>
        </w:tabs>
        <w:ind w:left="851"/>
        <w:rPr>
          <w:sz w:val="24"/>
          <w:szCs w:val="24"/>
          <w:lang w:eastAsia="da-DK"/>
        </w:rPr>
      </w:pPr>
      <w:r w:rsidRPr="00573452">
        <w:rPr>
          <w:sz w:val="24"/>
          <w:szCs w:val="24"/>
          <w:lang w:eastAsia="da-DK"/>
        </w:rPr>
        <w:t>Tablet</w:t>
      </w:r>
      <w:r w:rsidR="003E322B">
        <w:rPr>
          <w:sz w:val="24"/>
          <w:szCs w:val="24"/>
          <w:lang w:eastAsia="da-DK"/>
        </w:rPr>
        <w:t>ter</w:t>
      </w:r>
    </w:p>
    <w:p w:rsidR="00573452" w:rsidRPr="00573452" w:rsidRDefault="00573452" w:rsidP="00573452">
      <w:pPr>
        <w:tabs>
          <w:tab w:val="left" w:pos="6162"/>
        </w:tabs>
        <w:ind w:left="851"/>
        <w:rPr>
          <w:sz w:val="24"/>
          <w:szCs w:val="24"/>
          <w:lang w:eastAsia="da-DK"/>
        </w:rPr>
      </w:pPr>
    </w:p>
    <w:p w:rsidR="009260DE" w:rsidRPr="00C84483" w:rsidRDefault="008D6034" w:rsidP="008D6034">
      <w:pPr>
        <w:tabs>
          <w:tab w:val="left" w:pos="851"/>
        </w:tabs>
        <w:ind w:left="851"/>
        <w:rPr>
          <w:sz w:val="24"/>
          <w:szCs w:val="24"/>
        </w:rPr>
      </w:pPr>
      <w:r>
        <w:rPr>
          <w:sz w:val="24"/>
          <w:szCs w:val="24"/>
          <w:lang w:eastAsia="da-DK"/>
        </w:rPr>
        <w:t xml:space="preserve">Lysegul, meleret, rund, ca. 8,0 mm i diameter, flade tabletter med facetkant, præget med </w:t>
      </w:r>
      <w:r>
        <w:rPr>
          <w:rFonts w:hint="cs"/>
          <w:sz w:val="24"/>
          <w:szCs w:val="24"/>
          <w:lang w:eastAsia="da-DK"/>
        </w:rPr>
        <w:t>’</w:t>
      </w:r>
      <w:r>
        <w:rPr>
          <w:sz w:val="24"/>
          <w:szCs w:val="24"/>
          <w:lang w:eastAsia="da-DK"/>
        </w:rPr>
        <w:t>CY</w:t>
      </w:r>
      <w:r>
        <w:rPr>
          <w:rFonts w:hint="cs"/>
          <w:sz w:val="24"/>
          <w:szCs w:val="24"/>
          <w:lang w:eastAsia="da-DK"/>
        </w:rPr>
        <w:t xml:space="preserve">’ </w:t>
      </w:r>
      <w:r>
        <w:rPr>
          <w:sz w:val="24"/>
          <w:szCs w:val="24"/>
          <w:lang w:eastAsia="da-DK"/>
        </w:rPr>
        <w:t>på den ene side og glat på den anden side.</w:t>
      </w:r>
      <w:r>
        <w:rPr>
          <w:bCs/>
          <w:sz w:val="24"/>
          <w:szCs w:val="24"/>
          <w:lang w:eastAsia="da-DK"/>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73452" w:rsidRPr="00573452" w:rsidRDefault="00573452" w:rsidP="00573452">
      <w:pPr>
        <w:ind w:left="851"/>
        <w:rPr>
          <w:bCs/>
          <w:sz w:val="24"/>
          <w:szCs w:val="24"/>
          <w:lang w:eastAsia="da-DK"/>
        </w:rPr>
      </w:pPr>
      <w:r w:rsidRPr="00573452">
        <w:rPr>
          <w:sz w:val="24"/>
          <w:szCs w:val="24"/>
          <w:lang w:eastAsia="da-DK"/>
        </w:rPr>
        <w:t>Voksne</w:t>
      </w:r>
    </w:p>
    <w:p w:rsidR="00573452" w:rsidRPr="00573452" w:rsidRDefault="00573452" w:rsidP="009A313A">
      <w:pPr>
        <w:numPr>
          <w:ilvl w:val="0"/>
          <w:numId w:val="6"/>
        </w:numPr>
        <w:autoSpaceDE w:val="0"/>
        <w:autoSpaceDN w:val="0"/>
        <w:adjustRightInd w:val="0"/>
        <w:ind w:left="1134" w:hanging="283"/>
        <w:rPr>
          <w:color w:val="000000"/>
          <w:sz w:val="24"/>
          <w:szCs w:val="24"/>
          <w:lang w:eastAsia="da-DK"/>
        </w:rPr>
      </w:pPr>
      <w:r w:rsidRPr="00573452">
        <w:rPr>
          <w:color w:val="000000"/>
          <w:sz w:val="24"/>
          <w:szCs w:val="24"/>
          <w:lang w:eastAsia="da-DK"/>
        </w:rPr>
        <w:t>Kortvarig (2-4 uger) symptomatisk behandling af angst, der er alvorlig, invaliderende eller udsætter patienten for ekstrem gene</w:t>
      </w:r>
      <w:r w:rsidR="009A313A">
        <w:rPr>
          <w:color w:val="000000"/>
          <w:sz w:val="24"/>
          <w:szCs w:val="24"/>
          <w:lang w:eastAsia="da-DK"/>
        </w:rPr>
        <w:t>.</w:t>
      </w:r>
    </w:p>
    <w:p w:rsidR="009260DE" w:rsidRPr="009A313A" w:rsidRDefault="00573452" w:rsidP="009A313A">
      <w:pPr>
        <w:numPr>
          <w:ilvl w:val="0"/>
          <w:numId w:val="6"/>
        </w:numPr>
        <w:autoSpaceDE w:val="0"/>
        <w:autoSpaceDN w:val="0"/>
        <w:adjustRightInd w:val="0"/>
        <w:ind w:left="1134" w:hanging="283"/>
        <w:rPr>
          <w:color w:val="000000"/>
          <w:sz w:val="24"/>
          <w:szCs w:val="24"/>
          <w:lang w:eastAsia="da-DK"/>
        </w:rPr>
      </w:pPr>
      <w:r w:rsidRPr="00573452">
        <w:rPr>
          <w:color w:val="000000"/>
          <w:sz w:val="24"/>
          <w:szCs w:val="24"/>
          <w:lang w:eastAsia="da-DK"/>
        </w:rPr>
        <w:t>Symptomatisk behandling af akutte alkoholabstinenssymptomer.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A313A" w:rsidRDefault="009A313A" w:rsidP="00573452">
      <w:pPr>
        <w:autoSpaceDE w:val="0"/>
        <w:autoSpaceDN w:val="0"/>
        <w:adjustRightInd w:val="0"/>
        <w:ind w:left="851"/>
        <w:rPr>
          <w:color w:val="000000"/>
          <w:sz w:val="24"/>
          <w:szCs w:val="24"/>
          <w:u w:val="single"/>
          <w:lang w:eastAsia="da-DK"/>
        </w:rPr>
      </w:pPr>
    </w:p>
    <w:p w:rsidR="00573452" w:rsidRPr="00573452" w:rsidRDefault="00573452" w:rsidP="00573452">
      <w:pPr>
        <w:autoSpaceDE w:val="0"/>
        <w:autoSpaceDN w:val="0"/>
        <w:adjustRightInd w:val="0"/>
        <w:ind w:left="851"/>
        <w:rPr>
          <w:b/>
          <w:color w:val="000000"/>
          <w:sz w:val="24"/>
          <w:szCs w:val="24"/>
          <w:lang w:eastAsia="da-DK"/>
        </w:rPr>
      </w:pPr>
      <w:r w:rsidRPr="00573452">
        <w:rPr>
          <w:b/>
          <w:color w:val="000000"/>
          <w:sz w:val="24"/>
          <w:szCs w:val="24"/>
          <w:lang w:eastAsia="da-DK"/>
        </w:rPr>
        <w:t>Sædvanlig dosis</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For optimal virkning bør dosis omhyggeligt tilpasses den enkelte patient. Behandling bør initieres med den laveste effektive dosis i henhold til den specifikke tilstand.</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lastRenderedPageBreak/>
        <w:t xml:space="preserve">For at opnå egnede doser på mindre end 5 mg </w:t>
      </w:r>
      <w:proofErr w:type="spellStart"/>
      <w:r w:rsidRPr="00573452">
        <w:rPr>
          <w:color w:val="000000"/>
          <w:sz w:val="24"/>
          <w:szCs w:val="24"/>
          <w:lang w:eastAsia="da-DK"/>
        </w:rPr>
        <w:t>diazepam</w:t>
      </w:r>
      <w:proofErr w:type="spellEnd"/>
      <w:r w:rsidR="009F3021">
        <w:rPr>
          <w:color w:val="000000"/>
          <w:sz w:val="24"/>
          <w:szCs w:val="24"/>
          <w:lang w:eastAsia="da-DK"/>
        </w:rPr>
        <w:t>,</w:t>
      </w:r>
      <w:r w:rsidRPr="00573452">
        <w:rPr>
          <w:color w:val="000000"/>
          <w:sz w:val="24"/>
          <w:szCs w:val="24"/>
          <w:lang w:eastAsia="da-DK"/>
        </w:rPr>
        <w:t xml:space="preserve"> skal der anvendes alternative produkter.</w:t>
      </w:r>
    </w:p>
    <w:p w:rsidR="00573452" w:rsidRPr="00573452" w:rsidRDefault="00573452" w:rsidP="00573452">
      <w:pPr>
        <w:ind w:left="851"/>
        <w:outlineLvl w:val="4"/>
        <w:rPr>
          <w:bCs/>
          <w:iCs/>
          <w:sz w:val="24"/>
          <w:szCs w:val="24"/>
          <w:lang w:eastAsia="da-DK"/>
        </w:rPr>
      </w:pPr>
    </w:p>
    <w:p w:rsidR="00573452" w:rsidRPr="00573452" w:rsidRDefault="00573452" w:rsidP="00573452">
      <w:pPr>
        <w:autoSpaceDE w:val="0"/>
        <w:autoSpaceDN w:val="0"/>
        <w:adjustRightInd w:val="0"/>
        <w:ind w:left="851"/>
        <w:rPr>
          <w:color w:val="000000"/>
          <w:sz w:val="24"/>
          <w:szCs w:val="24"/>
          <w:u w:val="single"/>
          <w:lang w:eastAsia="da-DK"/>
        </w:rPr>
      </w:pPr>
      <w:r w:rsidRPr="00573452">
        <w:rPr>
          <w:color w:val="000000"/>
          <w:sz w:val="24"/>
          <w:szCs w:val="24"/>
          <w:u w:val="single"/>
          <w:lang w:eastAsia="da-DK"/>
        </w:rPr>
        <w:t xml:space="preserve">Behandlingsvarighed </w:t>
      </w:r>
    </w:p>
    <w:p w:rsidR="00573452" w:rsidRPr="00573452" w:rsidRDefault="00573452" w:rsidP="00573452">
      <w:pPr>
        <w:autoSpaceDE w:val="0"/>
        <w:autoSpaceDN w:val="0"/>
        <w:adjustRightInd w:val="0"/>
        <w:ind w:left="851"/>
        <w:rPr>
          <w:bCs/>
          <w:color w:val="000000"/>
          <w:sz w:val="24"/>
          <w:szCs w:val="24"/>
          <w:lang w:eastAsia="da-DK"/>
        </w:rPr>
      </w:pPr>
      <w:r w:rsidRPr="00573452">
        <w:rPr>
          <w:color w:val="000000"/>
          <w:sz w:val="24"/>
          <w:szCs w:val="24"/>
          <w:lang w:eastAsia="da-DK"/>
        </w:rPr>
        <w:t>Behandlingsvarighed skal være så kort som muligt. Generelt bør behandlingen ikke vare længere end 4 uger inklusive nedtrapningsfasen. Forlængelse ud over denne periode bør ikke ske uden revurdering af patientens status.</w:t>
      </w:r>
    </w:p>
    <w:p w:rsidR="00573452" w:rsidRPr="00573452" w:rsidRDefault="00573452" w:rsidP="00573452">
      <w:pPr>
        <w:autoSpaceDE w:val="0"/>
        <w:autoSpaceDN w:val="0"/>
        <w:adjustRightInd w:val="0"/>
        <w:ind w:left="851"/>
        <w:rPr>
          <w:bCs/>
          <w:color w:val="000000"/>
          <w:sz w:val="24"/>
          <w:szCs w:val="24"/>
          <w:lang w:eastAsia="da-DK"/>
        </w:rPr>
      </w:pPr>
      <w:r w:rsidRPr="00573452">
        <w:rPr>
          <w:color w:val="000000"/>
          <w:sz w:val="24"/>
          <w:szCs w:val="24"/>
          <w:lang w:eastAsia="da-DK"/>
        </w:rPr>
        <w:t>Patienten bør revurderes efter højst 4 uger og igen regelmæssigt herefter med henblik på at vurdere behovet for fortsat behandling.</w:t>
      </w:r>
    </w:p>
    <w:p w:rsidR="00573452" w:rsidRPr="00573452" w:rsidRDefault="00573452" w:rsidP="00573452">
      <w:pPr>
        <w:autoSpaceDE w:val="0"/>
        <w:autoSpaceDN w:val="0"/>
        <w:adjustRightInd w:val="0"/>
        <w:ind w:left="851"/>
        <w:rPr>
          <w:color w:val="000000"/>
          <w:sz w:val="24"/>
          <w:szCs w:val="24"/>
          <w:lang w:eastAsia="da-DK"/>
        </w:rPr>
      </w:pPr>
    </w:p>
    <w:p w:rsidR="009F3021" w:rsidRPr="009F3021" w:rsidRDefault="00573452" w:rsidP="00573452">
      <w:pPr>
        <w:autoSpaceDE w:val="0"/>
        <w:autoSpaceDN w:val="0"/>
        <w:adjustRightInd w:val="0"/>
        <w:ind w:left="851"/>
        <w:rPr>
          <w:i/>
          <w:color w:val="000000"/>
          <w:sz w:val="24"/>
          <w:szCs w:val="24"/>
          <w:lang w:eastAsia="da-DK"/>
        </w:rPr>
      </w:pPr>
      <w:r w:rsidRPr="00573452">
        <w:rPr>
          <w:i/>
          <w:color w:val="000000"/>
          <w:sz w:val="24"/>
          <w:szCs w:val="24"/>
          <w:lang w:eastAsia="da-DK"/>
        </w:rPr>
        <w:t>Langvarig kronisk brug frarå</w:t>
      </w:r>
      <w:r w:rsidR="009F3021" w:rsidRPr="009F3021">
        <w:rPr>
          <w:i/>
          <w:color w:val="000000"/>
          <w:sz w:val="24"/>
          <w:szCs w:val="24"/>
          <w:lang w:eastAsia="da-DK"/>
        </w:rPr>
        <w:t>des</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Det kan i visse tilfælde være nødvendigt at forlænge behandlingen </w:t>
      </w:r>
      <w:proofErr w:type="gramStart"/>
      <w:r w:rsidRPr="00573452">
        <w:rPr>
          <w:color w:val="000000"/>
          <w:sz w:val="24"/>
          <w:szCs w:val="24"/>
          <w:lang w:eastAsia="da-DK"/>
        </w:rPr>
        <w:t>udover</w:t>
      </w:r>
      <w:proofErr w:type="gramEnd"/>
      <w:r w:rsidRPr="00573452">
        <w:rPr>
          <w:color w:val="000000"/>
          <w:sz w:val="24"/>
          <w:szCs w:val="24"/>
          <w:lang w:eastAsia="da-DK"/>
        </w:rPr>
        <w:t xml:space="preserve"> den maksimalt anbefalede behandlingstid. Hvis dette er tilfældet, bør dette ikke ske uden revurdering af patientens tilstand med særlig ekspertise. </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autoSpaceDE w:val="0"/>
        <w:autoSpaceDN w:val="0"/>
        <w:adjustRightInd w:val="0"/>
        <w:ind w:left="851"/>
        <w:rPr>
          <w:i/>
          <w:color w:val="000000"/>
          <w:sz w:val="24"/>
          <w:szCs w:val="24"/>
          <w:lang w:eastAsia="da-DK"/>
        </w:rPr>
      </w:pPr>
      <w:r w:rsidRPr="00573452">
        <w:rPr>
          <w:i/>
          <w:color w:val="000000"/>
          <w:sz w:val="24"/>
          <w:szCs w:val="24"/>
          <w:lang w:eastAsia="da-DK"/>
        </w:rPr>
        <w:t xml:space="preserve">Nedtrapning </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Behandlingen bør altid nedtrappes gradvist. Patienter, der har taget </w:t>
      </w:r>
      <w:proofErr w:type="spellStart"/>
      <w:r w:rsidRPr="00573452">
        <w:rPr>
          <w:color w:val="000000"/>
          <w:sz w:val="24"/>
          <w:szCs w:val="24"/>
          <w:lang w:eastAsia="da-DK"/>
        </w:rPr>
        <w:t>benzodiazepiner</w:t>
      </w:r>
      <w:proofErr w:type="spellEnd"/>
      <w:r w:rsidRPr="00573452">
        <w:rPr>
          <w:color w:val="000000"/>
          <w:sz w:val="24"/>
          <w:szCs w:val="24"/>
          <w:lang w:eastAsia="da-DK"/>
        </w:rPr>
        <w:t xml:space="preserve"> i længere tid, kan have behov for en længere nedtrapningsfase. </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9A313A" w:rsidP="00573452">
      <w:pPr>
        <w:autoSpaceDE w:val="0"/>
        <w:autoSpaceDN w:val="0"/>
        <w:adjustRightInd w:val="0"/>
        <w:ind w:left="851"/>
        <w:rPr>
          <w:color w:val="000000"/>
          <w:sz w:val="24"/>
          <w:szCs w:val="24"/>
          <w:u w:val="single"/>
          <w:lang w:eastAsia="da-DK"/>
        </w:rPr>
      </w:pPr>
      <w:r>
        <w:rPr>
          <w:color w:val="000000"/>
          <w:sz w:val="24"/>
          <w:szCs w:val="24"/>
          <w:u w:val="single"/>
          <w:lang w:eastAsia="da-DK"/>
        </w:rPr>
        <w:t>Voksne</w:t>
      </w:r>
    </w:p>
    <w:p w:rsidR="009A313A" w:rsidRDefault="009A313A" w:rsidP="00573452">
      <w:pPr>
        <w:autoSpaceDE w:val="0"/>
        <w:autoSpaceDN w:val="0"/>
        <w:adjustRightInd w:val="0"/>
        <w:ind w:left="851"/>
        <w:rPr>
          <w:i/>
          <w:color w:val="000000"/>
          <w:sz w:val="24"/>
          <w:szCs w:val="24"/>
          <w:lang w:eastAsia="da-DK"/>
        </w:rPr>
      </w:pPr>
    </w:p>
    <w:p w:rsidR="00573452" w:rsidRPr="00573452" w:rsidRDefault="00573452" w:rsidP="00573452">
      <w:pPr>
        <w:autoSpaceDE w:val="0"/>
        <w:autoSpaceDN w:val="0"/>
        <w:adjustRightInd w:val="0"/>
        <w:ind w:left="851"/>
        <w:rPr>
          <w:color w:val="000000"/>
          <w:sz w:val="24"/>
          <w:szCs w:val="24"/>
          <w:lang w:eastAsia="da-DK"/>
        </w:rPr>
      </w:pPr>
      <w:r w:rsidRPr="00573452">
        <w:rPr>
          <w:i/>
          <w:color w:val="000000"/>
          <w:sz w:val="24"/>
          <w:szCs w:val="24"/>
          <w:lang w:eastAsia="da-DK"/>
        </w:rPr>
        <w:t xml:space="preserve">Angst </w:t>
      </w:r>
    </w:p>
    <w:p w:rsidR="00573452" w:rsidRPr="00573452" w:rsidRDefault="00573452" w:rsidP="001463CC">
      <w:pPr>
        <w:autoSpaceDE w:val="0"/>
        <w:autoSpaceDN w:val="0"/>
        <w:adjustRightInd w:val="0"/>
        <w:ind w:left="2552" w:hanging="1701"/>
        <w:rPr>
          <w:color w:val="000000"/>
          <w:sz w:val="24"/>
          <w:szCs w:val="24"/>
          <w:lang w:eastAsia="da-DK"/>
        </w:rPr>
      </w:pPr>
      <w:r w:rsidRPr="00573452">
        <w:rPr>
          <w:color w:val="000000"/>
          <w:sz w:val="24"/>
          <w:szCs w:val="24"/>
          <w:lang w:eastAsia="da-DK"/>
        </w:rPr>
        <w:t>Sædvanlig dosis:</w:t>
      </w:r>
      <w:r w:rsidR="001463CC">
        <w:rPr>
          <w:color w:val="000000"/>
          <w:sz w:val="24"/>
          <w:szCs w:val="24"/>
          <w:lang w:eastAsia="da-DK"/>
        </w:rPr>
        <w:tab/>
      </w:r>
      <w:r w:rsidRPr="00573452">
        <w:rPr>
          <w:color w:val="000000"/>
          <w:sz w:val="24"/>
          <w:szCs w:val="24"/>
          <w:lang w:eastAsia="da-DK"/>
        </w:rPr>
        <w:t xml:space="preserve">2-5 mg </w:t>
      </w:r>
      <w:proofErr w:type="spellStart"/>
      <w:r w:rsidRPr="00573452">
        <w:rPr>
          <w:color w:val="000000"/>
          <w:sz w:val="24"/>
          <w:szCs w:val="24"/>
          <w:lang w:eastAsia="da-DK"/>
        </w:rPr>
        <w:t>diazepam</w:t>
      </w:r>
      <w:proofErr w:type="spellEnd"/>
      <w:r w:rsidRPr="00573452">
        <w:rPr>
          <w:color w:val="000000"/>
          <w:sz w:val="24"/>
          <w:szCs w:val="24"/>
          <w:lang w:eastAsia="da-DK"/>
        </w:rPr>
        <w:t xml:space="preserve"> 2-3 gange daglig. </w:t>
      </w:r>
    </w:p>
    <w:p w:rsidR="00573452" w:rsidRPr="00573452" w:rsidRDefault="001463CC" w:rsidP="001463CC">
      <w:pPr>
        <w:autoSpaceDE w:val="0"/>
        <w:autoSpaceDN w:val="0"/>
        <w:adjustRightInd w:val="0"/>
        <w:ind w:left="2552" w:hanging="1701"/>
        <w:rPr>
          <w:color w:val="000000"/>
          <w:sz w:val="24"/>
          <w:szCs w:val="24"/>
          <w:lang w:eastAsia="da-DK"/>
        </w:rPr>
      </w:pPr>
      <w:r>
        <w:rPr>
          <w:color w:val="000000"/>
          <w:sz w:val="24"/>
          <w:szCs w:val="24"/>
          <w:lang w:eastAsia="da-DK"/>
        </w:rPr>
        <w:t>Maksimaldosis:</w:t>
      </w:r>
      <w:r>
        <w:rPr>
          <w:color w:val="000000"/>
          <w:sz w:val="24"/>
          <w:szCs w:val="24"/>
          <w:lang w:eastAsia="da-DK"/>
        </w:rPr>
        <w:tab/>
      </w:r>
      <w:r w:rsidR="00573452" w:rsidRPr="00573452">
        <w:rPr>
          <w:color w:val="000000"/>
          <w:sz w:val="24"/>
          <w:szCs w:val="24"/>
          <w:lang w:eastAsia="da-DK"/>
        </w:rPr>
        <w:t xml:space="preserve">I alvorlige tilfælde kan dosis øges gradvist op til 30 mg </w:t>
      </w:r>
      <w:proofErr w:type="spellStart"/>
      <w:r w:rsidR="00573452" w:rsidRPr="00573452">
        <w:rPr>
          <w:color w:val="000000"/>
          <w:sz w:val="24"/>
          <w:szCs w:val="24"/>
          <w:lang w:eastAsia="da-DK"/>
        </w:rPr>
        <w:t>diazepam</w:t>
      </w:r>
      <w:proofErr w:type="spellEnd"/>
      <w:r w:rsidR="00573452" w:rsidRPr="00573452">
        <w:rPr>
          <w:color w:val="000000"/>
          <w:sz w:val="24"/>
          <w:szCs w:val="24"/>
          <w:lang w:eastAsia="da-DK"/>
        </w:rPr>
        <w:t xml:space="preserve"> daglig fordelt på 2-4 doser. Dosis justeres individuelt. </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autoSpaceDE w:val="0"/>
        <w:autoSpaceDN w:val="0"/>
        <w:adjustRightInd w:val="0"/>
        <w:ind w:left="851"/>
        <w:rPr>
          <w:i/>
          <w:color w:val="000000"/>
          <w:sz w:val="24"/>
          <w:szCs w:val="24"/>
          <w:lang w:eastAsia="da-DK"/>
        </w:rPr>
      </w:pPr>
      <w:r w:rsidRPr="00573452">
        <w:rPr>
          <w:i/>
          <w:color w:val="000000"/>
          <w:sz w:val="24"/>
          <w:szCs w:val="24"/>
          <w:lang w:eastAsia="da-DK"/>
        </w:rPr>
        <w:t xml:space="preserve">Alkoholabstinenssymptomer </w:t>
      </w:r>
    </w:p>
    <w:p w:rsidR="00573452" w:rsidRPr="00573452" w:rsidRDefault="00573452" w:rsidP="00345661">
      <w:pPr>
        <w:autoSpaceDE w:val="0"/>
        <w:autoSpaceDN w:val="0"/>
        <w:adjustRightInd w:val="0"/>
        <w:ind w:left="851"/>
        <w:rPr>
          <w:color w:val="000000"/>
          <w:sz w:val="24"/>
          <w:szCs w:val="24"/>
          <w:lang w:eastAsia="da-DK"/>
        </w:rPr>
      </w:pPr>
      <w:r w:rsidRPr="00573452">
        <w:rPr>
          <w:color w:val="000000"/>
          <w:sz w:val="24"/>
          <w:szCs w:val="24"/>
          <w:lang w:eastAsia="da-DK"/>
        </w:rPr>
        <w:t xml:space="preserve">5-20 mg </w:t>
      </w:r>
      <w:proofErr w:type="spellStart"/>
      <w:r w:rsidRPr="00573452">
        <w:rPr>
          <w:color w:val="000000"/>
          <w:sz w:val="24"/>
          <w:szCs w:val="24"/>
          <w:lang w:eastAsia="da-DK"/>
        </w:rPr>
        <w:t>diazepam</w:t>
      </w:r>
      <w:proofErr w:type="spellEnd"/>
      <w:r w:rsidRPr="00573452">
        <w:rPr>
          <w:color w:val="000000"/>
          <w:sz w:val="24"/>
          <w:szCs w:val="24"/>
          <w:lang w:eastAsia="da-DK"/>
        </w:rPr>
        <w:t xml:space="preserve"> gentaget </w:t>
      </w:r>
      <w:r w:rsidR="009F3021">
        <w:rPr>
          <w:color w:val="000000"/>
          <w:sz w:val="24"/>
          <w:szCs w:val="24"/>
          <w:lang w:eastAsia="da-DK"/>
        </w:rPr>
        <w:t>en</w:t>
      </w:r>
      <w:r w:rsidRPr="00573452">
        <w:rPr>
          <w:color w:val="000000"/>
          <w:sz w:val="24"/>
          <w:szCs w:val="24"/>
          <w:lang w:eastAsia="da-DK"/>
        </w:rPr>
        <w:t xml:space="preserve"> gang i løbet af 2-4 timer om nødvendigt.</w:t>
      </w:r>
    </w:p>
    <w:p w:rsidR="00573452" w:rsidRPr="00573452" w:rsidRDefault="00573452" w:rsidP="00573452">
      <w:pPr>
        <w:autoSpaceDE w:val="0"/>
        <w:autoSpaceDN w:val="0"/>
        <w:adjustRightInd w:val="0"/>
        <w:ind w:left="851"/>
        <w:rPr>
          <w:i/>
          <w:iCs/>
          <w:sz w:val="24"/>
          <w:szCs w:val="24"/>
          <w:lang w:eastAsia="da-DK" w:bidi="he-IL"/>
        </w:rPr>
      </w:pPr>
    </w:p>
    <w:p w:rsidR="00573452" w:rsidRPr="00573452" w:rsidRDefault="00345661" w:rsidP="00573452">
      <w:pPr>
        <w:autoSpaceDE w:val="0"/>
        <w:autoSpaceDN w:val="0"/>
        <w:adjustRightInd w:val="0"/>
        <w:ind w:left="851"/>
        <w:rPr>
          <w:color w:val="000000"/>
          <w:sz w:val="24"/>
          <w:szCs w:val="24"/>
          <w:u w:val="single"/>
          <w:lang w:eastAsia="da-DK"/>
        </w:rPr>
      </w:pPr>
      <w:r>
        <w:rPr>
          <w:color w:val="000000"/>
          <w:sz w:val="24"/>
          <w:szCs w:val="24"/>
          <w:u w:val="single"/>
          <w:lang w:eastAsia="da-DK"/>
        </w:rPr>
        <w:t>Særlige populationer</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Personer i følgende patientgrupper bør kontrolleres regelmæssigt i begyndelsen af behandlingen. Monitorering under behandlingen er vigtig med henblik på at minimere dosis og/eller administrationshyppighed for at undgå overdosis som følge af akkumulation som f.eks. hos børn og unge, ældre patienter og patienter med nedsat leverfunktion. </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For at opnå egnede doser på mindre end 5 mg </w:t>
      </w:r>
      <w:proofErr w:type="spellStart"/>
      <w:r w:rsidRPr="00573452">
        <w:rPr>
          <w:color w:val="000000"/>
          <w:sz w:val="24"/>
          <w:szCs w:val="24"/>
          <w:lang w:eastAsia="da-DK"/>
        </w:rPr>
        <w:t>diazepam</w:t>
      </w:r>
      <w:proofErr w:type="spellEnd"/>
      <w:r w:rsidRPr="00573452">
        <w:rPr>
          <w:color w:val="000000"/>
          <w:sz w:val="24"/>
          <w:szCs w:val="24"/>
          <w:lang w:eastAsia="da-DK"/>
        </w:rPr>
        <w:t xml:space="preserve"> skal alternative produkter anvendes.</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autoSpaceDE w:val="0"/>
        <w:autoSpaceDN w:val="0"/>
        <w:adjustRightInd w:val="0"/>
        <w:ind w:left="851"/>
        <w:rPr>
          <w:color w:val="000000"/>
          <w:sz w:val="24"/>
          <w:szCs w:val="24"/>
          <w:lang w:eastAsia="da-DK"/>
        </w:rPr>
      </w:pPr>
      <w:r w:rsidRPr="00573452">
        <w:rPr>
          <w:i/>
          <w:color w:val="000000"/>
          <w:sz w:val="24"/>
          <w:szCs w:val="24"/>
          <w:lang w:eastAsia="da-DK"/>
        </w:rPr>
        <w:t xml:space="preserve">Ældre patienter </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Distribution, elimination og </w:t>
      </w:r>
      <w:proofErr w:type="spellStart"/>
      <w:r w:rsidRPr="00573452">
        <w:rPr>
          <w:color w:val="000000"/>
          <w:sz w:val="24"/>
          <w:szCs w:val="24"/>
          <w:lang w:eastAsia="da-DK"/>
        </w:rPr>
        <w:t>clearance</w:t>
      </w:r>
      <w:proofErr w:type="spellEnd"/>
      <w:r w:rsidRPr="00573452">
        <w:rPr>
          <w:color w:val="000000"/>
          <w:sz w:val="24"/>
          <w:szCs w:val="24"/>
          <w:lang w:eastAsia="da-DK"/>
        </w:rPr>
        <w:t xml:space="preserve"> er ændret hos ældre, hvilket resulterer i forlænget halveringstid. Dosis bør derfor reduceres til 50 % af den normalt anbefalede voksendosis. </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Disse patienter bør kontrolleres regelmæssigt ved starten af behandlingen med henblik på at minimere dosis og/eller administrationshyppighed for at undgå overdosering som følge af akkumulation. </w:t>
      </w:r>
    </w:p>
    <w:p w:rsidR="00573452" w:rsidRPr="00573452" w:rsidRDefault="001463CC" w:rsidP="001463CC">
      <w:pPr>
        <w:autoSpaceDE w:val="0"/>
        <w:autoSpaceDN w:val="0"/>
        <w:adjustRightInd w:val="0"/>
        <w:ind w:left="2127" w:hanging="1276"/>
        <w:rPr>
          <w:color w:val="000000"/>
          <w:sz w:val="24"/>
          <w:szCs w:val="24"/>
          <w:lang w:eastAsia="da-DK"/>
        </w:rPr>
      </w:pPr>
      <w:r>
        <w:rPr>
          <w:color w:val="000000"/>
          <w:sz w:val="24"/>
          <w:szCs w:val="24"/>
          <w:lang w:eastAsia="da-DK"/>
        </w:rPr>
        <w:t>Startdosis:</w:t>
      </w:r>
      <w:r>
        <w:rPr>
          <w:color w:val="000000"/>
          <w:sz w:val="24"/>
          <w:szCs w:val="24"/>
          <w:lang w:eastAsia="da-DK"/>
        </w:rPr>
        <w:tab/>
      </w:r>
      <w:r w:rsidR="00573452" w:rsidRPr="00573452">
        <w:rPr>
          <w:color w:val="000000"/>
          <w:sz w:val="24"/>
          <w:szCs w:val="24"/>
          <w:lang w:eastAsia="da-DK"/>
        </w:rPr>
        <w:t xml:space="preserve">2 mg til 2,5 mg </w:t>
      </w:r>
      <w:r w:rsidR="009F3021">
        <w:rPr>
          <w:color w:val="000000"/>
          <w:sz w:val="24"/>
          <w:szCs w:val="24"/>
          <w:lang w:eastAsia="da-DK"/>
        </w:rPr>
        <w:t>en</w:t>
      </w:r>
      <w:r w:rsidR="00573452" w:rsidRPr="00573452">
        <w:rPr>
          <w:color w:val="000000"/>
          <w:sz w:val="24"/>
          <w:szCs w:val="24"/>
          <w:lang w:eastAsia="da-DK"/>
        </w:rPr>
        <w:t xml:space="preserve"> til to gange daglig. Øges gradvist efter behov og tolerance.</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autoSpaceDE w:val="0"/>
        <w:autoSpaceDN w:val="0"/>
        <w:adjustRightInd w:val="0"/>
        <w:ind w:left="851"/>
        <w:rPr>
          <w:color w:val="000000"/>
          <w:sz w:val="24"/>
          <w:szCs w:val="24"/>
          <w:lang w:eastAsia="da-DK"/>
        </w:rPr>
      </w:pPr>
      <w:r w:rsidRPr="00573452">
        <w:rPr>
          <w:i/>
          <w:color w:val="000000"/>
          <w:sz w:val="24"/>
          <w:szCs w:val="24"/>
          <w:lang w:eastAsia="da-DK"/>
        </w:rPr>
        <w:t xml:space="preserve">Nedsat nyrefunktion </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Dosisjustering er sædvanligvis ikke nødvendig. Forsigtighed bør dog udvises ved behandling med </w:t>
      </w:r>
      <w:proofErr w:type="spellStart"/>
      <w:r w:rsidRPr="00573452">
        <w:rPr>
          <w:color w:val="000000"/>
          <w:sz w:val="24"/>
          <w:szCs w:val="24"/>
          <w:lang w:eastAsia="da-DK"/>
        </w:rPr>
        <w:t>diazepam</w:t>
      </w:r>
      <w:proofErr w:type="spellEnd"/>
      <w:r w:rsidRPr="00573452">
        <w:rPr>
          <w:color w:val="000000"/>
          <w:sz w:val="24"/>
          <w:szCs w:val="24"/>
          <w:lang w:eastAsia="da-DK"/>
        </w:rPr>
        <w:t xml:space="preserve"> hos patienter med nedsat nyrefunktion.</w:t>
      </w:r>
    </w:p>
    <w:p w:rsidR="00345661" w:rsidRDefault="00345661">
      <w:pPr>
        <w:rPr>
          <w:color w:val="000000"/>
          <w:sz w:val="24"/>
          <w:szCs w:val="24"/>
          <w:lang w:eastAsia="da-DK"/>
        </w:rPr>
      </w:pPr>
      <w:r>
        <w:rPr>
          <w:color w:val="000000"/>
          <w:sz w:val="24"/>
          <w:szCs w:val="24"/>
          <w:lang w:eastAsia="da-DK"/>
        </w:rPr>
        <w:br w:type="page"/>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autoSpaceDE w:val="0"/>
        <w:autoSpaceDN w:val="0"/>
        <w:adjustRightInd w:val="0"/>
        <w:ind w:left="851"/>
        <w:rPr>
          <w:color w:val="000000"/>
          <w:sz w:val="24"/>
          <w:szCs w:val="24"/>
          <w:lang w:eastAsia="da-DK"/>
        </w:rPr>
      </w:pPr>
      <w:r w:rsidRPr="00573452">
        <w:rPr>
          <w:i/>
          <w:color w:val="000000"/>
          <w:sz w:val="24"/>
          <w:szCs w:val="24"/>
          <w:lang w:eastAsia="da-DK"/>
        </w:rPr>
        <w:t xml:space="preserve">Nedsat leverfunktion </w:t>
      </w:r>
    </w:p>
    <w:p w:rsidR="00573452" w:rsidRPr="00573452" w:rsidRDefault="00573452" w:rsidP="00573452">
      <w:pPr>
        <w:autoSpaceDE w:val="0"/>
        <w:autoSpaceDN w:val="0"/>
        <w:adjustRightInd w:val="0"/>
        <w:ind w:left="851"/>
        <w:rPr>
          <w:color w:val="000000"/>
          <w:sz w:val="24"/>
          <w:szCs w:val="24"/>
          <w:lang w:eastAsia="da-DK"/>
        </w:rPr>
      </w:pPr>
      <w:r w:rsidRPr="00573452">
        <w:rPr>
          <w:color w:val="000000"/>
          <w:sz w:val="24"/>
          <w:szCs w:val="24"/>
          <w:lang w:eastAsia="da-DK"/>
        </w:rPr>
        <w:t xml:space="preserve">Dosis skal reduceres hos personer med cirrose og nedsat leverfunktion. Patienter med alvorligt nedsat leverfunktion må ikke behandles med </w:t>
      </w:r>
      <w:proofErr w:type="spellStart"/>
      <w:r w:rsidRPr="00573452">
        <w:rPr>
          <w:color w:val="000000"/>
          <w:sz w:val="24"/>
          <w:szCs w:val="24"/>
          <w:lang w:eastAsia="da-DK"/>
        </w:rPr>
        <w:t>diazepam</w:t>
      </w:r>
      <w:proofErr w:type="spellEnd"/>
      <w:r w:rsidRPr="00573452">
        <w:rPr>
          <w:color w:val="000000"/>
          <w:sz w:val="24"/>
          <w:szCs w:val="24"/>
          <w:lang w:eastAsia="da-DK"/>
        </w:rPr>
        <w:t xml:space="preserve"> som følge af risiko for </w:t>
      </w:r>
      <w:proofErr w:type="spellStart"/>
      <w:r w:rsidRPr="00573452">
        <w:rPr>
          <w:color w:val="000000"/>
          <w:sz w:val="24"/>
          <w:szCs w:val="24"/>
          <w:lang w:eastAsia="da-DK"/>
        </w:rPr>
        <w:t>hepatisk</w:t>
      </w:r>
      <w:proofErr w:type="spellEnd"/>
      <w:r w:rsidRPr="00573452">
        <w:rPr>
          <w:color w:val="000000"/>
          <w:sz w:val="24"/>
          <w:szCs w:val="24"/>
          <w:lang w:eastAsia="da-DK"/>
        </w:rPr>
        <w:t xml:space="preserve"> </w:t>
      </w:r>
      <w:proofErr w:type="spellStart"/>
      <w:r w:rsidRPr="00573452">
        <w:rPr>
          <w:color w:val="000000"/>
          <w:sz w:val="24"/>
          <w:szCs w:val="24"/>
          <w:lang w:eastAsia="da-DK"/>
        </w:rPr>
        <w:t>encephalopati</w:t>
      </w:r>
      <w:proofErr w:type="spellEnd"/>
      <w:r w:rsidRPr="00573452">
        <w:rPr>
          <w:color w:val="000000"/>
          <w:sz w:val="24"/>
          <w:szCs w:val="24"/>
          <w:lang w:eastAsia="da-DK"/>
        </w:rPr>
        <w:t xml:space="preserve"> (se pkt. 4.3). </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autoSpaceDE w:val="0"/>
        <w:autoSpaceDN w:val="0"/>
        <w:adjustRightInd w:val="0"/>
        <w:ind w:left="851"/>
        <w:rPr>
          <w:color w:val="000000"/>
          <w:sz w:val="24"/>
          <w:szCs w:val="24"/>
          <w:lang w:eastAsia="da-DK"/>
        </w:rPr>
      </w:pPr>
      <w:proofErr w:type="spellStart"/>
      <w:r w:rsidRPr="00573452">
        <w:rPr>
          <w:color w:val="000000"/>
          <w:sz w:val="24"/>
          <w:szCs w:val="24"/>
          <w:lang w:eastAsia="da-DK"/>
        </w:rPr>
        <w:t>Diazepam</w:t>
      </w:r>
      <w:proofErr w:type="spellEnd"/>
      <w:r w:rsidRPr="00573452">
        <w:rPr>
          <w:color w:val="000000"/>
          <w:sz w:val="24"/>
          <w:szCs w:val="24"/>
          <w:lang w:eastAsia="da-DK"/>
        </w:rPr>
        <w:t xml:space="preserve"> anbefales ikke til behandling af angst og akut alkoholabstinenssymptomer hos børn og unge (se pkt. 4.1), da sikkerhed og virkning ikke er fastslået. Der er ingen tilgængelige data.</w:t>
      </w:r>
    </w:p>
    <w:p w:rsidR="00573452" w:rsidRPr="00573452" w:rsidRDefault="00573452" w:rsidP="00573452">
      <w:pPr>
        <w:autoSpaceDE w:val="0"/>
        <w:autoSpaceDN w:val="0"/>
        <w:adjustRightInd w:val="0"/>
        <w:ind w:left="851"/>
        <w:rPr>
          <w:color w:val="000000"/>
          <w:sz w:val="24"/>
          <w:szCs w:val="24"/>
          <w:lang w:eastAsia="da-DK"/>
        </w:rPr>
      </w:pPr>
    </w:p>
    <w:p w:rsidR="00573452" w:rsidRPr="00573452" w:rsidRDefault="00573452" w:rsidP="00573452">
      <w:pPr>
        <w:ind w:left="851"/>
        <w:outlineLvl w:val="4"/>
        <w:rPr>
          <w:b/>
          <w:bCs/>
          <w:iCs/>
          <w:sz w:val="24"/>
          <w:szCs w:val="24"/>
          <w:lang w:eastAsia="da-DK"/>
        </w:rPr>
      </w:pPr>
      <w:r w:rsidRPr="00573452">
        <w:rPr>
          <w:b/>
          <w:bCs/>
          <w:iCs/>
          <w:sz w:val="24"/>
          <w:szCs w:val="24"/>
          <w:lang w:eastAsia="da-DK"/>
        </w:rPr>
        <w:t xml:space="preserve">Administration </w:t>
      </w:r>
    </w:p>
    <w:p w:rsidR="009260DE" w:rsidRPr="00554518" w:rsidRDefault="00DA741F" w:rsidP="00554518">
      <w:pPr>
        <w:ind w:left="851"/>
        <w:outlineLvl w:val="4"/>
        <w:rPr>
          <w:bCs/>
          <w:iCs/>
          <w:sz w:val="24"/>
          <w:szCs w:val="24"/>
          <w:lang w:eastAsia="da-DK"/>
        </w:rPr>
      </w:pPr>
      <w:r>
        <w:rPr>
          <w:bCs/>
          <w:iCs/>
          <w:sz w:val="24"/>
          <w:szCs w:val="24"/>
          <w:lang w:eastAsia="da-DK"/>
        </w:rPr>
        <w:t>Oral administration.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573452" w:rsidRPr="004575F3" w:rsidRDefault="003D43B3" w:rsidP="00573452">
      <w:pPr>
        <w:pStyle w:val="Overskrift5"/>
        <w:ind w:left="851"/>
        <w:rPr>
          <w:sz w:val="24"/>
          <w:szCs w:val="24"/>
        </w:rPr>
      </w:pPr>
      <w:proofErr w:type="spellStart"/>
      <w:r>
        <w:rPr>
          <w:sz w:val="24"/>
          <w:szCs w:val="24"/>
        </w:rPr>
        <w:t>Diazepam</w:t>
      </w:r>
      <w:proofErr w:type="spellEnd"/>
      <w:r>
        <w:rPr>
          <w:sz w:val="24"/>
          <w:szCs w:val="24"/>
        </w:rPr>
        <w:t xml:space="preserve"> "</w:t>
      </w:r>
      <w:proofErr w:type="spellStart"/>
      <w:r>
        <w:rPr>
          <w:sz w:val="24"/>
          <w:szCs w:val="24"/>
        </w:rPr>
        <w:t>Accord</w:t>
      </w:r>
      <w:proofErr w:type="spellEnd"/>
      <w:r>
        <w:rPr>
          <w:sz w:val="24"/>
          <w:szCs w:val="24"/>
        </w:rPr>
        <w:t>"</w:t>
      </w:r>
      <w:r w:rsidR="00573452" w:rsidRPr="004575F3">
        <w:rPr>
          <w:sz w:val="24"/>
          <w:szCs w:val="24"/>
        </w:rPr>
        <w:t xml:space="preserve"> er kontraindiceret til patienter med: </w:t>
      </w:r>
    </w:p>
    <w:p w:rsidR="00573452" w:rsidRPr="004575F3" w:rsidRDefault="00573452" w:rsidP="00697C34">
      <w:pPr>
        <w:pStyle w:val="Default"/>
        <w:numPr>
          <w:ilvl w:val="0"/>
          <w:numId w:val="6"/>
        </w:numPr>
        <w:ind w:left="1134" w:hanging="283"/>
        <w:rPr>
          <w:bCs/>
          <w:iCs/>
        </w:rPr>
      </w:pPr>
      <w:r w:rsidRPr="004575F3">
        <w:t xml:space="preserve">Overfølsomhed over for det aktive stof eller over for et eller flere af hjælpestofferne anført i pkt. 6.1. </w:t>
      </w:r>
    </w:p>
    <w:p w:rsidR="00573452" w:rsidRPr="004575F3" w:rsidRDefault="00573452" w:rsidP="00697C34">
      <w:pPr>
        <w:pStyle w:val="Default"/>
        <w:numPr>
          <w:ilvl w:val="0"/>
          <w:numId w:val="6"/>
        </w:numPr>
        <w:ind w:left="1134" w:hanging="283"/>
        <w:rPr>
          <w:bCs/>
          <w:iCs/>
        </w:rPr>
      </w:pPr>
      <w:proofErr w:type="spellStart"/>
      <w:r w:rsidRPr="004575F3">
        <w:t>Myasthenia</w:t>
      </w:r>
      <w:proofErr w:type="spellEnd"/>
      <w:r w:rsidRPr="004575F3">
        <w:t xml:space="preserve"> </w:t>
      </w:r>
      <w:proofErr w:type="spellStart"/>
      <w:r w:rsidRPr="004575F3">
        <w:t>gravis</w:t>
      </w:r>
      <w:proofErr w:type="spellEnd"/>
      <w:r w:rsidRPr="004575F3">
        <w:t xml:space="preserve">. </w:t>
      </w:r>
    </w:p>
    <w:p w:rsidR="00573452" w:rsidRPr="004575F3" w:rsidRDefault="00573452" w:rsidP="00697C34">
      <w:pPr>
        <w:pStyle w:val="Default"/>
        <w:numPr>
          <w:ilvl w:val="0"/>
          <w:numId w:val="6"/>
        </w:numPr>
        <w:ind w:left="1134" w:hanging="283"/>
        <w:rPr>
          <w:bCs/>
          <w:iCs/>
        </w:rPr>
      </w:pPr>
      <w:r w:rsidRPr="004575F3">
        <w:t xml:space="preserve">Søvnapnøsyndrom. </w:t>
      </w:r>
    </w:p>
    <w:p w:rsidR="00573452" w:rsidRPr="004575F3" w:rsidRDefault="00573452" w:rsidP="00697C34">
      <w:pPr>
        <w:pStyle w:val="Default"/>
        <w:numPr>
          <w:ilvl w:val="0"/>
          <w:numId w:val="6"/>
        </w:numPr>
        <w:ind w:left="1134" w:hanging="283"/>
        <w:rPr>
          <w:bCs/>
          <w:iCs/>
        </w:rPr>
      </w:pPr>
      <w:r w:rsidRPr="004575F3">
        <w:t xml:space="preserve">Svær leverinsufficiens. </w:t>
      </w:r>
    </w:p>
    <w:p w:rsidR="00573452" w:rsidRPr="004575F3" w:rsidRDefault="00573452" w:rsidP="00697C34">
      <w:pPr>
        <w:pStyle w:val="Default"/>
        <w:numPr>
          <w:ilvl w:val="0"/>
          <w:numId w:val="6"/>
        </w:numPr>
        <w:ind w:left="1134" w:hanging="283"/>
        <w:rPr>
          <w:bCs/>
          <w:iCs/>
        </w:rPr>
      </w:pPr>
      <w:r w:rsidRPr="004575F3">
        <w:t>Akut respirationsdepression.</w:t>
      </w:r>
    </w:p>
    <w:p w:rsidR="00573452" w:rsidRPr="004575F3" w:rsidRDefault="00573452" w:rsidP="00697C34">
      <w:pPr>
        <w:pStyle w:val="Default"/>
        <w:numPr>
          <w:ilvl w:val="0"/>
          <w:numId w:val="6"/>
        </w:numPr>
        <w:ind w:left="1134" w:hanging="283"/>
      </w:pPr>
      <w:r w:rsidRPr="004575F3">
        <w:t xml:space="preserve">Akut forgiftning med andre CNS-aktive stoffer (fx </w:t>
      </w:r>
      <w:proofErr w:type="spellStart"/>
      <w:r w:rsidRPr="004575F3">
        <w:t>hypnotika</w:t>
      </w:r>
      <w:proofErr w:type="spellEnd"/>
      <w:r w:rsidRPr="004575F3">
        <w:t xml:space="preserve">, </w:t>
      </w:r>
      <w:proofErr w:type="spellStart"/>
      <w:r w:rsidRPr="004575F3">
        <w:t>analgetika</w:t>
      </w:r>
      <w:proofErr w:type="spellEnd"/>
      <w:r w:rsidRPr="004575F3">
        <w:t xml:space="preserve">, </w:t>
      </w:r>
      <w:proofErr w:type="spellStart"/>
      <w:r w:rsidRPr="004575F3">
        <w:t>antidepressiva</w:t>
      </w:r>
      <w:proofErr w:type="spellEnd"/>
      <w:r w:rsidRPr="004575F3">
        <w:t xml:space="preserve">, </w:t>
      </w:r>
      <w:proofErr w:type="spellStart"/>
      <w:r w:rsidRPr="004575F3">
        <w:t>antipsykotika</w:t>
      </w:r>
      <w:proofErr w:type="spellEnd"/>
      <w:r w:rsidRPr="004575F3">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0592D" w:rsidRDefault="00E0592D" w:rsidP="00573452">
      <w:pPr>
        <w:pStyle w:val="Overskrift5"/>
        <w:ind w:left="851"/>
        <w:rPr>
          <w:sz w:val="24"/>
          <w:szCs w:val="24"/>
          <w:u w:val="single"/>
        </w:rPr>
      </w:pPr>
    </w:p>
    <w:p w:rsidR="00573452" w:rsidRPr="004575F3" w:rsidRDefault="00573452" w:rsidP="00573452">
      <w:pPr>
        <w:pStyle w:val="Overskrift5"/>
        <w:ind w:left="851"/>
        <w:rPr>
          <w:sz w:val="24"/>
          <w:szCs w:val="24"/>
          <w:u w:val="single"/>
        </w:rPr>
      </w:pPr>
      <w:r w:rsidRPr="004575F3">
        <w:rPr>
          <w:sz w:val="24"/>
          <w:szCs w:val="24"/>
          <w:u w:val="single"/>
        </w:rPr>
        <w:t xml:space="preserve">Samtidig brug af alkohol/CNS-hæmmende lægemidler </w:t>
      </w:r>
    </w:p>
    <w:p w:rsidR="00573452" w:rsidRPr="004575F3" w:rsidRDefault="00573452" w:rsidP="00573452">
      <w:pPr>
        <w:pStyle w:val="Overskrift5"/>
        <w:ind w:left="851"/>
        <w:rPr>
          <w:sz w:val="24"/>
          <w:szCs w:val="24"/>
        </w:rPr>
      </w:pPr>
      <w:r w:rsidRPr="004575F3">
        <w:rPr>
          <w:sz w:val="24"/>
          <w:szCs w:val="24"/>
        </w:rPr>
        <w:t xml:space="preserve">Samtidig brug af </w:t>
      </w:r>
      <w:proofErr w:type="spellStart"/>
      <w:r w:rsidRPr="004575F3">
        <w:rPr>
          <w:sz w:val="24"/>
          <w:szCs w:val="24"/>
        </w:rPr>
        <w:t>diazepam</w:t>
      </w:r>
      <w:proofErr w:type="spellEnd"/>
      <w:r w:rsidRPr="004575F3">
        <w:rPr>
          <w:sz w:val="24"/>
          <w:szCs w:val="24"/>
        </w:rPr>
        <w:t xml:space="preserve"> og alkohol og/eller CNS-hæmmende lægemidler bør undgås. Samtidig anvendelse kan potentielt øge </w:t>
      </w:r>
      <w:proofErr w:type="spellStart"/>
      <w:r w:rsidRPr="004575F3">
        <w:rPr>
          <w:sz w:val="24"/>
          <w:szCs w:val="24"/>
        </w:rPr>
        <w:t>diazepams</w:t>
      </w:r>
      <w:proofErr w:type="spellEnd"/>
      <w:r w:rsidRPr="004575F3">
        <w:rPr>
          <w:sz w:val="24"/>
          <w:szCs w:val="24"/>
        </w:rPr>
        <w:t xml:space="preserve"> kliniske virkninger herunder eventuelt svær </w:t>
      </w:r>
      <w:proofErr w:type="spellStart"/>
      <w:r w:rsidRPr="004575F3">
        <w:rPr>
          <w:sz w:val="24"/>
          <w:szCs w:val="24"/>
        </w:rPr>
        <w:t>sedation</w:t>
      </w:r>
      <w:proofErr w:type="spellEnd"/>
      <w:r w:rsidRPr="004575F3">
        <w:rPr>
          <w:sz w:val="24"/>
          <w:szCs w:val="24"/>
        </w:rPr>
        <w:t xml:space="preserve">, klinisk relevant respiratorisk og/eller </w:t>
      </w:r>
      <w:proofErr w:type="spellStart"/>
      <w:r w:rsidRPr="004575F3">
        <w:rPr>
          <w:sz w:val="24"/>
          <w:szCs w:val="24"/>
        </w:rPr>
        <w:t>kardiovaskulær</w:t>
      </w:r>
      <w:proofErr w:type="spellEnd"/>
      <w:r w:rsidRPr="004575F3">
        <w:rPr>
          <w:sz w:val="24"/>
          <w:szCs w:val="24"/>
        </w:rPr>
        <w:t xml:space="preserve"> hæmning (se pkt. 4.5).</w:t>
      </w:r>
    </w:p>
    <w:p w:rsidR="00573452" w:rsidRPr="004575F3" w:rsidRDefault="00573452" w:rsidP="00573452">
      <w:pPr>
        <w:pStyle w:val="Overskrift5"/>
        <w:ind w:left="851"/>
        <w:rPr>
          <w:sz w:val="24"/>
          <w:szCs w:val="24"/>
        </w:rPr>
      </w:pPr>
    </w:p>
    <w:p w:rsidR="00573452" w:rsidRPr="004575F3" w:rsidRDefault="00573452" w:rsidP="00573452">
      <w:pPr>
        <w:ind w:left="851"/>
        <w:rPr>
          <w:sz w:val="24"/>
          <w:szCs w:val="24"/>
        </w:rPr>
      </w:pPr>
      <w:r w:rsidRPr="004575F3">
        <w:rPr>
          <w:sz w:val="24"/>
          <w:szCs w:val="24"/>
        </w:rPr>
        <w:t xml:space="preserve">Risiko ved samtidig anvendelse af </w:t>
      </w:r>
      <w:proofErr w:type="spellStart"/>
      <w:r w:rsidRPr="004575F3">
        <w:rPr>
          <w:sz w:val="24"/>
          <w:szCs w:val="24"/>
        </w:rPr>
        <w:t>opioider</w:t>
      </w:r>
      <w:proofErr w:type="spellEnd"/>
      <w:r w:rsidRPr="004575F3">
        <w:rPr>
          <w:sz w:val="24"/>
          <w:szCs w:val="24"/>
        </w:rPr>
        <w:t>:</w:t>
      </w:r>
    </w:p>
    <w:p w:rsidR="00573452" w:rsidRPr="004575F3" w:rsidRDefault="00573452" w:rsidP="00573452">
      <w:pPr>
        <w:ind w:left="851"/>
        <w:rPr>
          <w:sz w:val="24"/>
          <w:szCs w:val="24"/>
        </w:rPr>
      </w:pPr>
      <w:r w:rsidRPr="004575F3">
        <w:rPr>
          <w:sz w:val="24"/>
          <w:szCs w:val="24"/>
        </w:rPr>
        <w:t xml:space="preserve">Samtidig brug af </w:t>
      </w:r>
      <w:proofErr w:type="spellStart"/>
      <w:r w:rsidRPr="004575F3">
        <w:rPr>
          <w:sz w:val="24"/>
          <w:szCs w:val="24"/>
        </w:rPr>
        <w:t>diazepam</w:t>
      </w:r>
      <w:proofErr w:type="spellEnd"/>
      <w:r w:rsidRPr="004575F3">
        <w:rPr>
          <w:sz w:val="24"/>
          <w:szCs w:val="24"/>
        </w:rPr>
        <w:t xml:space="preserve"> og </w:t>
      </w:r>
      <w:proofErr w:type="spellStart"/>
      <w:r w:rsidRPr="004575F3">
        <w:rPr>
          <w:sz w:val="24"/>
          <w:szCs w:val="24"/>
        </w:rPr>
        <w:t>opioider</w:t>
      </w:r>
      <w:proofErr w:type="spellEnd"/>
      <w:r w:rsidRPr="004575F3">
        <w:rPr>
          <w:sz w:val="24"/>
          <w:szCs w:val="24"/>
        </w:rPr>
        <w:t xml:space="preserve"> kan resultere i </w:t>
      </w:r>
      <w:proofErr w:type="spellStart"/>
      <w:r w:rsidRPr="004575F3">
        <w:rPr>
          <w:sz w:val="24"/>
          <w:szCs w:val="24"/>
        </w:rPr>
        <w:t>sedering</w:t>
      </w:r>
      <w:proofErr w:type="spellEnd"/>
      <w:r w:rsidRPr="004575F3">
        <w:rPr>
          <w:sz w:val="24"/>
          <w:szCs w:val="24"/>
        </w:rPr>
        <w:t xml:space="preserve">, respirationsdepression, koma og død. På grund af disse risici bør samtidig ordinering af </w:t>
      </w:r>
      <w:proofErr w:type="spellStart"/>
      <w:r w:rsidRPr="004575F3">
        <w:rPr>
          <w:sz w:val="24"/>
          <w:szCs w:val="24"/>
        </w:rPr>
        <w:t>benzodiazepiner</w:t>
      </w:r>
      <w:proofErr w:type="spellEnd"/>
      <w:r w:rsidRPr="004575F3">
        <w:rPr>
          <w:sz w:val="24"/>
          <w:szCs w:val="24"/>
        </w:rPr>
        <w:t xml:space="preserve"> og </w:t>
      </w:r>
      <w:proofErr w:type="spellStart"/>
      <w:r w:rsidRPr="004575F3">
        <w:rPr>
          <w:sz w:val="24"/>
          <w:szCs w:val="24"/>
        </w:rPr>
        <w:t>opioider</w:t>
      </w:r>
      <w:proofErr w:type="spellEnd"/>
      <w:r w:rsidRPr="004575F3">
        <w:rPr>
          <w:sz w:val="24"/>
          <w:szCs w:val="24"/>
        </w:rPr>
        <w:t xml:space="preserve"> forbeholdes patienter, for hvem der ikke er mulighed for alternative behandlingsmuligheder.</w:t>
      </w:r>
    </w:p>
    <w:p w:rsidR="00573452" w:rsidRPr="004575F3" w:rsidRDefault="00573452" w:rsidP="00573452">
      <w:pPr>
        <w:ind w:left="851"/>
        <w:rPr>
          <w:sz w:val="24"/>
          <w:szCs w:val="24"/>
        </w:rPr>
      </w:pPr>
      <w:r w:rsidRPr="004575F3">
        <w:rPr>
          <w:sz w:val="24"/>
          <w:szCs w:val="24"/>
        </w:rPr>
        <w:t xml:space="preserve">Hvis der træffes beslutning om at ordinere </w:t>
      </w:r>
      <w:proofErr w:type="spellStart"/>
      <w:r w:rsidRPr="004575F3">
        <w:rPr>
          <w:sz w:val="24"/>
          <w:szCs w:val="24"/>
        </w:rPr>
        <w:t>benzodiazepiner</w:t>
      </w:r>
      <w:proofErr w:type="spellEnd"/>
      <w:r w:rsidRPr="004575F3">
        <w:rPr>
          <w:sz w:val="24"/>
          <w:szCs w:val="24"/>
        </w:rPr>
        <w:t xml:space="preserve"> samtidig med </w:t>
      </w:r>
      <w:proofErr w:type="spellStart"/>
      <w:r w:rsidRPr="004575F3">
        <w:rPr>
          <w:sz w:val="24"/>
          <w:szCs w:val="24"/>
        </w:rPr>
        <w:t>opioider</w:t>
      </w:r>
      <w:proofErr w:type="spellEnd"/>
      <w:r w:rsidRPr="004575F3">
        <w:rPr>
          <w:sz w:val="24"/>
          <w:szCs w:val="24"/>
        </w:rPr>
        <w:t>, skal den laveste effektive dosis anvendes, og behandlingsvarigheden skal være så kort som muligt.</w:t>
      </w:r>
    </w:p>
    <w:p w:rsidR="00573452" w:rsidRPr="004575F3" w:rsidRDefault="00573452" w:rsidP="00573452">
      <w:pPr>
        <w:ind w:left="851"/>
        <w:rPr>
          <w:sz w:val="24"/>
          <w:szCs w:val="24"/>
        </w:rPr>
      </w:pPr>
      <w:r w:rsidRPr="004575F3">
        <w:rPr>
          <w:sz w:val="24"/>
          <w:szCs w:val="24"/>
        </w:rPr>
        <w:t xml:space="preserve">Patienterne skal følges nøje for tegn og symptomer på respirationsdepression og </w:t>
      </w:r>
      <w:proofErr w:type="spellStart"/>
      <w:r w:rsidRPr="004575F3">
        <w:rPr>
          <w:sz w:val="24"/>
          <w:szCs w:val="24"/>
        </w:rPr>
        <w:t>sedation</w:t>
      </w:r>
      <w:proofErr w:type="spellEnd"/>
      <w:r w:rsidRPr="004575F3">
        <w:rPr>
          <w:sz w:val="24"/>
          <w:szCs w:val="24"/>
        </w:rPr>
        <w:t xml:space="preserve"> (se pkt. 4.5).</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r w:rsidRPr="004575F3">
        <w:rPr>
          <w:sz w:val="24"/>
          <w:szCs w:val="24"/>
          <w:u w:val="single"/>
        </w:rPr>
        <w:t xml:space="preserve">Anamnese med alkohol- eller stofmisbrug </w:t>
      </w:r>
    </w:p>
    <w:p w:rsidR="00573452" w:rsidRPr="004575F3" w:rsidRDefault="00573452" w:rsidP="00573452">
      <w:pPr>
        <w:pStyle w:val="Overskrift5"/>
        <w:ind w:left="851"/>
        <w:rPr>
          <w:sz w:val="24"/>
          <w:szCs w:val="24"/>
        </w:rPr>
      </w:pPr>
      <w:proofErr w:type="spellStart"/>
      <w:r w:rsidRPr="004575F3">
        <w:rPr>
          <w:sz w:val="24"/>
          <w:szCs w:val="24"/>
        </w:rPr>
        <w:t>Diazepam</w:t>
      </w:r>
      <w:proofErr w:type="spellEnd"/>
      <w:r w:rsidRPr="004575F3">
        <w:rPr>
          <w:sz w:val="24"/>
          <w:szCs w:val="24"/>
        </w:rPr>
        <w:t xml:space="preserve"> bør anvendes med yderste forsigtighed hos patienter med alkohol- eller stofmisbrug i anamnesen. </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r w:rsidRPr="004575F3">
        <w:rPr>
          <w:sz w:val="24"/>
          <w:szCs w:val="24"/>
          <w:u w:val="single"/>
        </w:rPr>
        <w:t xml:space="preserve">Tolerans </w:t>
      </w:r>
    </w:p>
    <w:p w:rsidR="00573452" w:rsidRPr="004575F3" w:rsidRDefault="00573452" w:rsidP="00573452">
      <w:pPr>
        <w:pStyle w:val="Overskrift5"/>
        <w:ind w:left="851"/>
        <w:rPr>
          <w:sz w:val="24"/>
          <w:szCs w:val="24"/>
        </w:rPr>
      </w:pPr>
      <w:r w:rsidRPr="004575F3">
        <w:rPr>
          <w:sz w:val="24"/>
          <w:szCs w:val="24"/>
        </w:rPr>
        <w:t xml:space="preserve">Der kan udvikles nogen reduktion af den hypnotiske virkning af </w:t>
      </w:r>
      <w:proofErr w:type="spellStart"/>
      <w:r w:rsidRPr="004575F3">
        <w:rPr>
          <w:sz w:val="24"/>
          <w:szCs w:val="24"/>
        </w:rPr>
        <w:t>benzodiazepiner</w:t>
      </w:r>
      <w:proofErr w:type="spellEnd"/>
      <w:r w:rsidRPr="004575F3">
        <w:rPr>
          <w:sz w:val="24"/>
          <w:szCs w:val="24"/>
        </w:rPr>
        <w:t xml:space="preserve"> efter gentagen anvendelse i få uger.</w:t>
      </w:r>
    </w:p>
    <w:p w:rsidR="00E0592D" w:rsidRDefault="00E0592D">
      <w:pPr>
        <w:rPr>
          <w:bCs/>
          <w:iCs/>
          <w:sz w:val="24"/>
          <w:szCs w:val="24"/>
          <w:lang w:eastAsia="da-DK"/>
        </w:rPr>
      </w:pPr>
      <w:r>
        <w:rPr>
          <w:sz w:val="24"/>
          <w:szCs w:val="24"/>
        </w:rPr>
        <w:br w:type="page"/>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r w:rsidRPr="004575F3">
        <w:rPr>
          <w:sz w:val="24"/>
          <w:szCs w:val="24"/>
          <w:u w:val="single"/>
        </w:rPr>
        <w:t>Afhængighed</w:t>
      </w:r>
    </w:p>
    <w:p w:rsidR="00573452" w:rsidRPr="004575F3" w:rsidRDefault="00573452" w:rsidP="00573452">
      <w:pPr>
        <w:pStyle w:val="Overskrift5"/>
        <w:ind w:left="851"/>
        <w:rPr>
          <w:sz w:val="24"/>
          <w:szCs w:val="24"/>
        </w:rPr>
      </w:pPr>
      <w:r w:rsidRPr="004575F3">
        <w:rPr>
          <w:sz w:val="24"/>
          <w:szCs w:val="24"/>
        </w:rPr>
        <w:t xml:space="preserve">Behandling med </w:t>
      </w:r>
      <w:proofErr w:type="spellStart"/>
      <w:r w:rsidRPr="004575F3">
        <w:rPr>
          <w:sz w:val="24"/>
          <w:szCs w:val="24"/>
        </w:rPr>
        <w:t>diazepam</w:t>
      </w:r>
      <w:proofErr w:type="spellEnd"/>
      <w:r w:rsidRPr="004575F3">
        <w:rPr>
          <w:sz w:val="24"/>
          <w:szCs w:val="24"/>
        </w:rPr>
        <w:t xml:space="preserve"> kan føre til psykisk eller fysisk afhængighed. Risikoen øges ved brug af høje doser og ved længerevarende behandling. Risikoen er også større hos patienter med alkohol- eller stofmisbrug i anamnesen eller hos personer med udtalte personlighedsforstyrrelser. Regelmæssig monitorering af sådanne patienter er nødvendig og rutinemæssig ordination bør undgås og behandlingen bør seponeres gradvist. </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proofErr w:type="spellStart"/>
      <w:r w:rsidRPr="004575F3">
        <w:rPr>
          <w:sz w:val="24"/>
          <w:szCs w:val="24"/>
          <w:u w:val="single"/>
        </w:rPr>
        <w:t>Seponering</w:t>
      </w:r>
      <w:proofErr w:type="spellEnd"/>
    </w:p>
    <w:p w:rsidR="00573452" w:rsidRPr="004575F3" w:rsidRDefault="00573452" w:rsidP="00573452">
      <w:pPr>
        <w:pStyle w:val="Overskrift5"/>
        <w:ind w:left="851"/>
        <w:rPr>
          <w:sz w:val="24"/>
          <w:szCs w:val="24"/>
        </w:rPr>
      </w:pPr>
      <w:r w:rsidRPr="004575F3">
        <w:rPr>
          <w:sz w:val="24"/>
          <w:szCs w:val="24"/>
        </w:rPr>
        <w:t xml:space="preserve">Når fysisk afhængighed er udviklet, vil en brat </w:t>
      </w:r>
      <w:proofErr w:type="spellStart"/>
      <w:r w:rsidRPr="004575F3">
        <w:rPr>
          <w:sz w:val="24"/>
          <w:szCs w:val="24"/>
        </w:rPr>
        <w:t>seponering</w:t>
      </w:r>
      <w:proofErr w:type="spellEnd"/>
      <w:r w:rsidRPr="004575F3">
        <w:rPr>
          <w:sz w:val="24"/>
          <w:szCs w:val="24"/>
        </w:rPr>
        <w:t xml:space="preserve"> af behandlingen være ledsaget af abstinenssymptomer. Disse kan være hovedpine, muskelsmerter, udtalt angst, spænding, rastløshed, konfusion og irritabilitet. I alvorlige tilfælde kan følgende symptomer forekomme: </w:t>
      </w:r>
      <w:proofErr w:type="spellStart"/>
      <w:r w:rsidRPr="004575F3">
        <w:rPr>
          <w:sz w:val="24"/>
          <w:szCs w:val="24"/>
        </w:rPr>
        <w:t>derealisering</w:t>
      </w:r>
      <w:proofErr w:type="spellEnd"/>
      <w:r w:rsidRPr="004575F3">
        <w:rPr>
          <w:sz w:val="24"/>
          <w:szCs w:val="24"/>
        </w:rPr>
        <w:t>, depersonalisering, lydoverfølsomhed, følelsesløshed og prikken i ekstremiteterne, overfølsomhed over for lys, støj og fysisk kontakt, hallucinationer eller epileptiske krampeanfald.</w:t>
      </w:r>
    </w:p>
    <w:p w:rsidR="00573452" w:rsidRPr="004575F3" w:rsidRDefault="00573452" w:rsidP="00573452">
      <w:pPr>
        <w:pStyle w:val="Overskrift5"/>
        <w:ind w:left="851"/>
        <w:rPr>
          <w:sz w:val="24"/>
          <w:szCs w:val="24"/>
        </w:rPr>
      </w:pPr>
    </w:p>
    <w:p w:rsidR="00573452" w:rsidRPr="004575F3" w:rsidRDefault="00573452" w:rsidP="00573452">
      <w:pPr>
        <w:pStyle w:val="Overskrift5"/>
        <w:keepNext/>
        <w:ind w:left="851"/>
        <w:rPr>
          <w:sz w:val="24"/>
          <w:szCs w:val="24"/>
        </w:rPr>
      </w:pPr>
      <w:proofErr w:type="spellStart"/>
      <w:r w:rsidRPr="004575F3">
        <w:rPr>
          <w:i/>
          <w:sz w:val="24"/>
          <w:szCs w:val="24"/>
        </w:rPr>
        <w:t>Rebound</w:t>
      </w:r>
      <w:proofErr w:type="spellEnd"/>
      <w:r w:rsidRPr="004575F3">
        <w:rPr>
          <w:i/>
          <w:sz w:val="24"/>
          <w:szCs w:val="24"/>
        </w:rPr>
        <w:t xml:space="preserve"> </w:t>
      </w:r>
      <w:proofErr w:type="spellStart"/>
      <w:r w:rsidRPr="004575F3">
        <w:rPr>
          <w:i/>
          <w:sz w:val="24"/>
          <w:szCs w:val="24"/>
        </w:rPr>
        <w:t>insomni</w:t>
      </w:r>
      <w:proofErr w:type="spellEnd"/>
      <w:r w:rsidRPr="004575F3">
        <w:rPr>
          <w:i/>
          <w:sz w:val="24"/>
          <w:szCs w:val="24"/>
        </w:rPr>
        <w:t xml:space="preserve"> og angst</w:t>
      </w:r>
    </w:p>
    <w:p w:rsidR="00573452" w:rsidRPr="004575F3" w:rsidRDefault="00573452" w:rsidP="00573452">
      <w:pPr>
        <w:pStyle w:val="Overskrift5"/>
        <w:keepNext/>
        <w:ind w:left="851"/>
        <w:rPr>
          <w:sz w:val="24"/>
          <w:szCs w:val="24"/>
        </w:rPr>
      </w:pPr>
      <w:r w:rsidRPr="004575F3">
        <w:rPr>
          <w:sz w:val="24"/>
          <w:szCs w:val="24"/>
        </w:rPr>
        <w:t xml:space="preserve">Et forbigående syndrom hvor symptomerne, der medførte behandling med et </w:t>
      </w:r>
      <w:proofErr w:type="spellStart"/>
      <w:r w:rsidRPr="004575F3">
        <w:rPr>
          <w:sz w:val="24"/>
          <w:szCs w:val="24"/>
        </w:rPr>
        <w:t>benzodiazepin</w:t>
      </w:r>
      <w:proofErr w:type="spellEnd"/>
      <w:r w:rsidRPr="004575F3">
        <w:rPr>
          <w:sz w:val="24"/>
          <w:szCs w:val="24"/>
        </w:rPr>
        <w:t xml:space="preserve">, forekommer igen i forstærket form, kan forekomme ved </w:t>
      </w:r>
      <w:proofErr w:type="spellStart"/>
      <w:r w:rsidRPr="004575F3">
        <w:rPr>
          <w:sz w:val="24"/>
          <w:szCs w:val="24"/>
        </w:rPr>
        <w:t>seponering</w:t>
      </w:r>
      <w:proofErr w:type="spellEnd"/>
      <w:r w:rsidRPr="004575F3">
        <w:rPr>
          <w:sz w:val="24"/>
          <w:szCs w:val="24"/>
        </w:rPr>
        <w:t xml:space="preserve"> af behandlingen. Det kan være ledsaget af andre reaktioner herunder humørændringer, angst eller søvnforstyrrelser og rastløshed. Da risikoen for </w:t>
      </w:r>
      <w:proofErr w:type="spellStart"/>
      <w:r w:rsidRPr="004575F3">
        <w:rPr>
          <w:sz w:val="24"/>
          <w:szCs w:val="24"/>
        </w:rPr>
        <w:t>seponeringsfænomen</w:t>
      </w:r>
      <w:proofErr w:type="spellEnd"/>
      <w:r w:rsidRPr="004575F3">
        <w:rPr>
          <w:sz w:val="24"/>
          <w:szCs w:val="24"/>
        </w:rPr>
        <w:t>/</w:t>
      </w:r>
      <w:proofErr w:type="spellStart"/>
      <w:r w:rsidRPr="004575F3">
        <w:rPr>
          <w:sz w:val="24"/>
          <w:szCs w:val="24"/>
        </w:rPr>
        <w:t>reboundfænomen</w:t>
      </w:r>
      <w:proofErr w:type="spellEnd"/>
      <w:r w:rsidRPr="004575F3">
        <w:rPr>
          <w:sz w:val="24"/>
          <w:szCs w:val="24"/>
        </w:rPr>
        <w:t xml:space="preserve"> er større efter abrupt </w:t>
      </w:r>
      <w:proofErr w:type="spellStart"/>
      <w:r w:rsidRPr="004575F3">
        <w:rPr>
          <w:sz w:val="24"/>
          <w:szCs w:val="24"/>
        </w:rPr>
        <w:t>seponering</w:t>
      </w:r>
      <w:proofErr w:type="spellEnd"/>
      <w:r w:rsidRPr="004575F3">
        <w:rPr>
          <w:sz w:val="24"/>
          <w:szCs w:val="24"/>
        </w:rPr>
        <w:t xml:space="preserve"> af behandlingen, anbefales en gradvis nedtrapning af dosis.</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r w:rsidRPr="004575F3">
        <w:rPr>
          <w:sz w:val="24"/>
          <w:szCs w:val="24"/>
        </w:rPr>
        <w:t xml:space="preserve">Abrupt </w:t>
      </w:r>
      <w:proofErr w:type="spellStart"/>
      <w:r w:rsidRPr="004575F3">
        <w:rPr>
          <w:sz w:val="24"/>
          <w:szCs w:val="24"/>
        </w:rPr>
        <w:t>seponering</w:t>
      </w:r>
      <w:proofErr w:type="spellEnd"/>
      <w:r w:rsidRPr="004575F3">
        <w:rPr>
          <w:sz w:val="24"/>
          <w:szCs w:val="24"/>
        </w:rPr>
        <w:t xml:space="preserve"> af behandlingen med </w:t>
      </w:r>
      <w:proofErr w:type="spellStart"/>
      <w:r w:rsidRPr="004575F3">
        <w:rPr>
          <w:sz w:val="24"/>
          <w:szCs w:val="24"/>
        </w:rPr>
        <w:t>diazepam</w:t>
      </w:r>
      <w:proofErr w:type="spellEnd"/>
      <w:r w:rsidRPr="004575F3">
        <w:rPr>
          <w:sz w:val="24"/>
          <w:szCs w:val="24"/>
        </w:rPr>
        <w:t xml:space="preserve"> hos patienter med epilepsi eller andre patienter med krampeanfald i anamnesen kan medføre kramper eller status </w:t>
      </w:r>
      <w:proofErr w:type="spellStart"/>
      <w:r w:rsidRPr="004575F3">
        <w:rPr>
          <w:sz w:val="24"/>
          <w:szCs w:val="24"/>
        </w:rPr>
        <w:t>epilepticus</w:t>
      </w:r>
      <w:proofErr w:type="spellEnd"/>
      <w:r w:rsidRPr="004575F3">
        <w:rPr>
          <w:sz w:val="24"/>
          <w:szCs w:val="24"/>
        </w:rPr>
        <w:t xml:space="preserve">. Kramper kan også ses efter abrupt </w:t>
      </w:r>
      <w:proofErr w:type="spellStart"/>
      <w:r w:rsidRPr="004575F3">
        <w:rPr>
          <w:sz w:val="24"/>
          <w:szCs w:val="24"/>
        </w:rPr>
        <w:t>seponering</w:t>
      </w:r>
      <w:proofErr w:type="spellEnd"/>
      <w:r w:rsidRPr="004575F3">
        <w:rPr>
          <w:sz w:val="24"/>
          <w:szCs w:val="24"/>
        </w:rPr>
        <w:t xml:space="preserve"> hos personer med alkohol- eller stofmisbrug. </w:t>
      </w:r>
    </w:p>
    <w:p w:rsidR="00573452" w:rsidRPr="004575F3" w:rsidRDefault="00573452" w:rsidP="00573452">
      <w:pPr>
        <w:pStyle w:val="Overskrift5"/>
        <w:ind w:left="851"/>
        <w:rPr>
          <w:sz w:val="24"/>
          <w:szCs w:val="24"/>
        </w:rPr>
      </w:pPr>
      <w:proofErr w:type="spellStart"/>
      <w:r w:rsidRPr="004575F3">
        <w:rPr>
          <w:sz w:val="24"/>
          <w:szCs w:val="24"/>
        </w:rPr>
        <w:t>Seponering</w:t>
      </w:r>
      <w:proofErr w:type="spellEnd"/>
      <w:r w:rsidRPr="004575F3">
        <w:rPr>
          <w:sz w:val="24"/>
          <w:szCs w:val="24"/>
        </w:rPr>
        <w:t xml:space="preserve"> bør ske gradvist med henblik på at minimere risikoen for abstinenssymptomer.</w:t>
      </w:r>
    </w:p>
    <w:p w:rsidR="00573452" w:rsidRPr="004575F3" w:rsidRDefault="00573452" w:rsidP="00573452">
      <w:pPr>
        <w:ind w:left="851"/>
        <w:rPr>
          <w:sz w:val="24"/>
          <w:szCs w:val="24"/>
        </w:rPr>
      </w:pPr>
    </w:p>
    <w:p w:rsidR="00573452" w:rsidRPr="004575F3" w:rsidRDefault="00573452" w:rsidP="00573452">
      <w:pPr>
        <w:ind w:left="851"/>
        <w:rPr>
          <w:sz w:val="24"/>
          <w:szCs w:val="24"/>
        </w:rPr>
      </w:pPr>
      <w:r w:rsidRPr="004575F3">
        <w:rPr>
          <w:sz w:val="24"/>
          <w:szCs w:val="24"/>
        </w:rPr>
        <w:t xml:space="preserve">Når der anvendes </w:t>
      </w:r>
      <w:proofErr w:type="spellStart"/>
      <w:r w:rsidRPr="004575F3">
        <w:rPr>
          <w:sz w:val="24"/>
          <w:szCs w:val="24"/>
        </w:rPr>
        <w:t>benzodiazepiner</w:t>
      </w:r>
      <w:proofErr w:type="spellEnd"/>
      <w:r w:rsidRPr="004575F3">
        <w:rPr>
          <w:sz w:val="24"/>
          <w:szCs w:val="24"/>
        </w:rPr>
        <w:t xml:space="preserve"> med lang virkningstid, er det vigtigt at advare mod at skifte til </w:t>
      </w:r>
      <w:proofErr w:type="spellStart"/>
      <w:r w:rsidRPr="004575F3">
        <w:rPr>
          <w:sz w:val="24"/>
          <w:szCs w:val="24"/>
        </w:rPr>
        <w:t>benzodiazepin</w:t>
      </w:r>
      <w:proofErr w:type="spellEnd"/>
      <w:r w:rsidRPr="004575F3">
        <w:rPr>
          <w:sz w:val="24"/>
          <w:szCs w:val="24"/>
        </w:rPr>
        <w:t xml:space="preserve"> med kort virkningstid, da der kan udvikles abstinenssymptomer.</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r w:rsidRPr="004575F3">
        <w:rPr>
          <w:sz w:val="24"/>
          <w:szCs w:val="24"/>
          <w:u w:val="single"/>
        </w:rPr>
        <w:t xml:space="preserve">Amnesi </w:t>
      </w:r>
    </w:p>
    <w:p w:rsidR="00573452" w:rsidRPr="004575F3" w:rsidRDefault="00573452" w:rsidP="00573452">
      <w:pPr>
        <w:pStyle w:val="Overskrift5"/>
        <w:ind w:left="851"/>
        <w:rPr>
          <w:sz w:val="24"/>
          <w:szCs w:val="24"/>
        </w:rPr>
      </w:pPr>
      <w:proofErr w:type="spellStart"/>
      <w:r w:rsidRPr="004575F3">
        <w:rPr>
          <w:sz w:val="24"/>
          <w:szCs w:val="24"/>
        </w:rPr>
        <w:t>Anterograd</w:t>
      </w:r>
      <w:proofErr w:type="spellEnd"/>
      <w:r w:rsidRPr="004575F3">
        <w:rPr>
          <w:sz w:val="24"/>
          <w:szCs w:val="24"/>
        </w:rPr>
        <w:t xml:space="preserve"> amnesi kan forekomme, selvom </w:t>
      </w:r>
      <w:proofErr w:type="spellStart"/>
      <w:r w:rsidRPr="004575F3">
        <w:rPr>
          <w:sz w:val="24"/>
          <w:szCs w:val="24"/>
        </w:rPr>
        <w:t>benzodiazepiner</w:t>
      </w:r>
      <w:proofErr w:type="spellEnd"/>
      <w:r w:rsidRPr="004575F3">
        <w:rPr>
          <w:sz w:val="24"/>
          <w:szCs w:val="24"/>
        </w:rPr>
        <w:t xml:space="preserve"> anvendes inden for normalt dosisinterval, men det ses dog især ved høje doser. Tilstanden forekommer hyppigst flere timer efter indtagelsen af produktet. For at reducere risikoen bør patienter derfor sikre sig, at de kan få 7-8 timer uafbrudt søvn (se også pkt. 4.8). Amnestiske virkninger kan være forbundet med upassende adfærd.</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r w:rsidRPr="004575F3">
        <w:rPr>
          <w:sz w:val="24"/>
          <w:szCs w:val="24"/>
          <w:u w:val="single"/>
        </w:rPr>
        <w:t xml:space="preserve">Psykiske og "paradoksale" reaktioner </w:t>
      </w:r>
    </w:p>
    <w:p w:rsidR="00573452" w:rsidRPr="004575F3" w:rsidRDefault="00573452" w:rsidP="00573452">
      <w:pPr>
        <w:pStyle w:val="Overskrift5"/>
        <w:ind w:left="851"/>
        <w:rPr>
          <w:sz w:val="24"/>
          <w:szCs w:val="24"/>
        </w:rPr>
      </w:pPr>
      <w:r w:rsidRPr="004575F3">
        <w:rPr>
          <w:sz w:val="24"/>
          <w:szCs w:val="24"/>
        </w:rPr>
        <w:t xml:space="preserve">Paradoksale reaktioner (såsom rastløshed, uro, irritabilitet, aggressivitet, vrangforestillinger, raserianfald, mareridt, hallucinationer, psykoser, upassende adfærd og andre adfærdsmæssige bivirkninger) er rapporteret ved anvendelse af </w:t>
      </w:r>
      <w:proofErr w:type="spellStart"/>
      <w:r w:rsidRPr="004575F3">
        <w:rPr>
          <w:sz w:val="24"/>
          <w:szCs w:val="24"/>
        </w:rPr>
        <w:t>benzodiazepiner</w:t>
      </w:r>
      <w:proofErr w:type="spellEnd"/>
      <w:r w:rsidRPr="004575F3">
        <w:rPr>
          <w:sz w:val="24"/>
          <w:szCs w:val="24"/>
        </w:rPr>
        <w:t>. Sådanne reaktioner ses muligvis oftere ved behandling af børn og ældre patienter og bør medføre afbrydelse af behandlingen.</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u w:val="single"/>
        </w:rPr>
      </w:pPr>
      <w:r w:rsidRPr="004575F3">
        <w:rPr>
          <w:sz w:val="24"/>
          <w:szCs w:val="24"/>
          <w:u w:val="single"/>
        </w:rPr>
        <w:t xml:space="preserve">Særlige patientgrupper </w:t>
      </w:r>
    </w:p>
    <w:p w:rsidR="00573452" w:rsidRPr="004575F3" w:rsidRDefault="00573452" w:rsidP="00573452">
      <w:pPr>
        <w:pStyle w:val="Overskrift5"/>
        <w:ind w:left="851"/>
        <w:rPr>
          <w:sz w:val="24"/>
          <w:szCs w:val="24"/>
        </w:rPr>
      </w:pPr>
      <w:proofErr w:type="spellStart"/>
      <w:r w:rsidRPr="004575F3">
        <w:rPr>
          <w:sz w:val="24"/>
          <w:szCs w:val="24"/>
        </w:rPr>
        <w:t>Benzodiazepiner</w:t>
      </w:r>
      <w:proofErr w:type="spellEnd"/>
      <w:r w:rsidRPr="004575F3">
        <w:rPr>
          <w:sz w:val="24"/>
          <w:szCs w:val="24"/>
        </w:rPr>
        <w:t xml:space="preserve"> bør ikke administreres til børn uden omhyggelig vurdering af behovet herfor. Varigheden af behandlingen bør holdes på et minimum. </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r w:rsidRPr="004575F3">
        <w:rPr>
          <w:sz w:val="24"/>
          <w:szCs w:val="24"/>
        </w:rPr>
        <w:t>Ældre og svækkede patienter skal have en reduceret dosis (se pkt. 4.2). På grund af den muskelafslappende virkning er der en risiko for fald og som konsekvens heraf hoftefrakturer hos ældre.</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r w:rsidRPr="004575F3">
        <w:rPr>
          <w:sz w:val="24"/>
          <w:szCs w:val="24"/>
        </w:rPr>
        <w:t>En lavere dosis anbefales ligeledes hos patienter med kronisk respirationsinsufficiens på grund af risiko for respirationsdepression.</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proofErr w:type="spellStart"/>
      <w:r w:rsidRPr="004575F3">
        <w:rPr>
          <w:sz w:val="24"/>
          <w:szCs w:val="24"/>
        </w:rPr>
        <w:t>Benzodiazepiner</w:t>
      </w:r>
      <w:proofErr w:type="spellEnd"/>
      <w:r w:rsidRPr="004575F3">
        <w:rPr>
          <w:sz w:val="24"/>
          <w:szCs w:val="24"/>
        </w:rPr>
        <w:t xml:space="preserve"> er ikke indiceret til behandling af patienter med alvorlig leverinsufficiens, da disse kan udvikle </w:t>
      </w:r>
      <w:proofErr w:type="spellStart"/>
      <w:r w:rsidRPr="004575F3">
        <w:rPr>
          <w:sz w:val="24"/>
          <w:szCs w:val="24"/>
        </w:rPr>
        <w:t>hepatisk</w:t>
      </w:r>
      <w:proofErr w:type="spellEnd"/>
      <w:r w:rsidRPr="004575F3">
        <w:rPr>
          <w:sz w:val="24"/>
          <w:szCs w:val="24"/>
        </w:rPr>
        <w:t xml:space="preserve"> </w:t>
      </w:r>
      <w:proofErr w:type="spellStart"/>
      <w:r w:rsidRPr="004575F3">
        <w:rPr>
          <w:sz w:val="24"/>
          <w:szCs w:val="24"/>
        </w:rPr>
        <w:t>encephalopati</w:t>
      </w:r>
      <w:proofErr w:type="spellEnd"/>
      <w:r w:rsidRPr="004575F3">
        <w:rPr>
          <w:sz w:val="24"/>
          <w:szCs w:val="24"/>
        </w:rPr>
        <w:t>. Hos patienter med kronisk leversygdom kan en dosisreduktion være påkrævet.</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r w:rsidRPr="004575F3">
        <w:rPr>
          <w:sz w:val="24"/>
          <w:szCs w:val="24"/>
        </w:rPr>
        <w:t xml:space="preserve">Der bør tages de sædvanlige forholdsregler ved behandling af patienter med nedsat nyrefunktion. Ved nyresvigt er halveringstiden af </w:t>
      </w:r>
      <w:proofErr w:type="spellStart"/>
      <w:r w:rsidRPr="004575F3">
        <w:rPr>
          <w:sz w:val="24"/>
          <w:szCs w:val="24"/>
        </w:rPr>
        <w:t>diazepam</w:t>
      </w:r>
      <w:proofErr w:type="spellEnd"/>
      <w:r w:rsidRPr="004575F3">
        <w:rPr>
          <w:sz w:val="24"/>
          <w:szCs w:val="24"/>
        </w:rPr>
        <w:t xml:space="preserve"> ikke signifikant ændret og dosisjustering er ikke nødvendigt.</w:t>
      </w:r>
    </w:p>
    <w:p w:rsidR="00573452" w:rsidRPr="004575F3" w:rsidRDefault="00573452" w:rsidP="00573452">
      <w:pPr>
        <w:pStyle w:val="Default"/>
        <w:ind w:left="851"/>
      </w:pPr>
    </w:p>
    <w:p w:rsidR="00573452" w:rsidRPr="004575F3" w:rsidRDefault="00573452" w:rsidP="00573452">
      <w:pPr>
        <w:pStyle w:val="Overskrift5"/>
        <w:ind w:left="851"/>
        <w:rPr>
          <w:sz w:val="24"/>
          <w:szCs w:val="24"/>
        </w:rPr>
      </w:pPr>
      <w:proofErr w:type="spellStart"/>
      <w:r w:rsidRPr="004575F3">
        <w:rPr>
          <w:sz w:val="24"/>
          <w:szCs w:val="24"/>
        </w:rPr>
        <w:t>Benzodiazepiner</w:t>
      </w:r>
      <w:proofErr w:type="spellEnd"/>
      <w:r w:rsidRPr="004575F3">
        <w:rPr>
          <w:sz w:val="24"/>
          <w:szCs w:val="24"/>
        </w:rPr>
        <w:t xml:space="preserve"> frarådes som primær behandling af psykotisk sygdom.</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proofErr w:type="spellStart"/>
      <w:r w:rsidRPr="004575F3">
        <w:rPr>
          <w:sz w:val="24"/>
          <w:szCs w:val="24"/>
        </w:rPr>
        <w:t>Benzodiazepiner</w:t>
      </w:r>
      <w:proofErr w:type="spellEnd"/>
      <w:r w:rsidRPr="004575F3">
        <w:rPr>
          <w:sz w:val="24"/>
          <w:szCs w:val="24"/>
        </w:rPr>
        <w:t xml:space="preserve"> bør ikke anvendes alene til behandling af depression eller angst forbundet med depression (selvmord kan udløses hos sådanne patienter).</w:t>
      </w:r>
    </w:p>
    <w:p w:rsidR="00573452" w:rsidRPr="004575F3" w:rsidRDefault="00573452" w:rsidP="00573452">
      <w:pPr>
        <w:pStyle w:val="Overskrift5"/>
        <w:ind w:left="851"/>
        <w:rPr>
          <w:sz w:val="24"/>
          <w:szCs w:val="24"/>
        </w:rPr>
      </w:pPr>
    </w:p>
    <w:p w:rsidR="00573452" w:rsidRPr="004575F3" w:rsidRDefault="00573452" w:rsidP="00573452">
      <w:pPr>
        <w:pStyle w:val="Overskrift5"/>
        <w:ind w:left="851"/>
        <w:rPr>
          <w:sz w:val="24"/>
          <w:szCs w:val="24"/>
        </w:rPr>
      </w:pPr>
      <w:r w:rsidRPr="004575F3">
        <w:rPr>
          <w:sz w:val="24"/>
          <w:szCs w:val="24"/>
        </w:rPr>
        <w:t xml:space="preserve">Potentielt </w:t>
      </w:r>
      <w:proofErr w:type="spellStart"/>
      <w:r w:rsidRPr="004575F3">
        <w:rPr>
          <w:sz w:val="24"/>
          <w:szCs w:val="24"/>
        </w:rPr>
        <w:t>suicidale</w:t>
      </w:r>
      <w:proofErr w:type="spellEnd"/>
      <w:r w:rsidRPr="004575F3">
        <w:rPr>
          <w:sz w:val="24"/>
          <w:szCs w:val="24"/>
        </w:rPr>
        <w:t xml:space="preserve"> personer bør ikke have adgang til store mængder </w:t>
      </w:r>
      <w:proofErr w:type="spellStart"/>
      <w:r w:rsidRPr="004575F3">
        <w:rPr>
          <w:sz w:val="24"/>
          <w:szCs w:val="24"/>
        </w:rPr>
        <w:t>diazepam</w:t>
      </w:r>
      <w:proofErr w:type="spellEnd"/>
      <w:r w:rsidRPr="004575F3">
        <w:rPr>
          <w:sz w:val="24"/>
          <w:szCs w:val="24"/>
        </w:rPr>
        <w:t xml:space="preserve"> på grund af risikoen for overdosering.</w:t>
      </w:r>
    </w:p>
    <w:p w:rsidR="00573452" w:rsidRPr="004575F3" w:rsidRDefault="00573452" w:rsidP="00573452">
      <w:pPr>
        <w:pStyle w:val="Overskrift5"/>
        <w:ind w:left="851"/>
        <w:rPr>
          <w:sz w:val="24"/>
          <w:szCs w:val="24"/>
        </w:rPr>
      </w:pPr>
    </w:p>
    <w:p w:rsidR="009260DE" w:rsidRPr="00C84483" w:rsidRDefault="003D43B3" w:rsidP="00E0592D">
      <w:pPr>
        <w:pStyle w:val="Overskrift5"/>
        <w:ind w:left="851"/>
        <w:rPr>
          <w:sz w:val="24"/>
          <w:szCs w:val="24"/>
        </w:rPr>
      </w:pPr>
      <w:proofErr w:type="spellStart"/>
      <w:r>
        <w:rPr>
          <w:sz w:val="24"/>
          <w:szCs w:val="24"/>
        </w:rPr>
        <w:t>Diazepam</w:t>
      </w:r>
      <w:proofErr w:type="spellEnd"/>
      <w:r>
        <w:rPr>
          <w:sz w:val="24"/>
          <w:szCs w:val="24"/>
        </w:rPr>
        <w:t xml:space="preserve"> "</w:t>
      </w:r>
      <w:proofErr w:type="spellStart"/>
      <w:r>
        <w:rPr>
          <w:sz w:val="24"/>
          <w:szCs w:val="24"/>
        </w:rPr>
        <w:t>Accord</w:t>
      </w:r>
      <w:proofErr w:type="spellEnd"/>
      <w:r>
        <w:rPr>
          <w:sz w:val="24"/>
          <w:szCs w:val="24"/>
        </w:rPr>
        <w:t>"</w:t>
      </w:r>
      <w:r w:rsidR="00573452" w:rsidRPr="004575F3">
        <w:rPr>
          <w:sz w:val="24"/>
          <w:szCs w:val="24"/>
        </w:rPr>
        <w:t xml:space="preserve"> indeholder </w:t>
      </w:r>
      <w:proofErr w:type="spellStart"/>
      <w:r w:rsidR="00573452" w:rsidRPr="004575F3">
        <w:rPr>
          <w:sz w:val="24"/>
          <w:szCs w:val="24"/>
        </w:rPr>
        <w:t>lactose</w:t>
      </w:r>
      <w:proofErr w:type="spellEnd"/>
      <w:r w:rsidR="00573452" w:rsidRPr="004575F3">
        <w:rPr>
          <w:sz w:val="24"/>
          <w:szCs w:val="24"/>
        </w:rPr>
        <w:t xml:space="preserve">. Bør ikke anvendes til patienter med arvelig </w:t>
      </w:r>
      <w:proofErr w:type="spellStart"/>
      <w:r w:rsidR="00573452" w:rsidRPr="004575F3">
        <w:rPr>
          <w:sz w:val="24"/>
          <w:szCs w:val="24"/>
        </w:rPr>
        <w:t>galactoseintolerans</w:t>
      </w:r>
      <w:proofErr w:type="spellEnd"/>
      <w:r w:rsidR="00573452" w:rsidRPr="004575F3">
        <w:rPr>
          <w:sz w:val="24"/>
          <w:szCs w:val="24"/>
        </w:rPr>
        <w:t xml:space="preserve">, en særlig form af hereditær </w:t>
      </w:r>
      <w:proofErr w:type="spellStart"/>
      <w:r w:rsidR="00573452" w:rsidRPr="004575F3">
        <w:rPr>
          <w:sz w:val="24"/>
          <w:szCs w:val="24"/>
        </w:rPr>
        <w:t>lactasemangel</w:t>
      </w:r>
      <w:proofErr w:type="spellEnd"/>
      <w:r w:rsidR="00573452" w:rsidRPr="004575F3">
        <w:rPr>
          <w:sz w:val="24"/>
          <w:szCs w:val="24"/>
        </w:rPr>
        <w:t xml:space="preserve"> (Lapp </w:t>
      </w:r>
      <w:proofErr w:type="spellStart"/>
      <w:r w:rsidR="00573452" w:rsidRPr="004575F3">
        <w:rPr>
          <w:sz w:val="24"/>
          <w:szCs w:val="24"/>
        </w:rPr>
        <w:t>Lactase</w:t>
      </w:r>
      <w:proofErr w:type="spellEnd"/>
      <w:r w:rsidR="00573452" w:rsidRPr="004575F3">
        <w:rPr>
          <w:sz w:val="24"/>
          <w:szCs w:val="24"/>
        </w:rPr>
        <w:t xml:space="preserve"> </w:t>
      </w:r>
      <w:proofErr w:type="spellStart"/>
      <w:r w:rsidR="00573452" w:rsidRPr="004575F3">
        <w:rPr>
          <w:sz w:val="24"/>
          <w:szCs w:val="24"/>
        </w:rPr>
        <w:t>deficiency</w:t>
      </w:r>
      <w:proofErr w:type="spellEnd"/>
      <w:r w:rsidR="00573452" w:rsidRPr="004575F3">
        <w:rPr>
          <w:sz w:val="24"/>
          <w:szCs w:val="24"/>
        </w:rPr>
        <w:t xml:space="preserve">) eller </w:t>
      </w:r>
      <w:proofErr w:type="spellStart"/>
      <w:r w:rsidR="00573452" w:rsidRPr="004575F3">
        <w:rPr>
          <w:sz w:val="24"/>
          <w:szCs w:val="24"/>
        </w:rPr>
        <w:t>glucose</w:t>
      </w:r>
      <w:proofErr w:type="spellEnd"/>
      <w:r w:rsidR="00573452" w:rsidRPr="004575F3">
        <w:rPr>
          <w:sz w:val="24"/>
          <w:szCs w:val="24"/>
        </w:rPr>
        <w:t>/</w:t>
      </w:r>
      <w:proofErr w:type="spellStart"/>
      <w:r w:rsidR="00573452" w:rsidRPr="004575F3">
        <w:rPr>
          <w:sz w:val="24"/>
          <w:szCs w:val="24"/>
        </w:rPr>
        <w:t>galactosemalabsorption</w:t>
      </w:r>
      <w:proofErr w:type="spellEnd"/>
      <w:r w:rsidR="00573452" w:rsidRPr="004575F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b/>
          <w:sz w:val="24"/>
          <w:szCs w:val="24"/>
        </w:rPr>
      </w:pPr>
      <w:proofErr w:type="spellStart"/>
      <w:r w:rsidRPr="004575F3">
        <w:rPr>
          <w:b/>
          <w:sz w:val="24"/>
          <w:szCs w:val="24"/>
        </w:rPr>
        <w:t>Farmakodynamiske</w:t>
      </w:r>
      <w:proofErr w:type="spellEnd"/>
      <w:r w:rsidRPr="004575F3">
        <w:rPr>
          <w:b/>
          <w:sz w:val="24"/>
          <w:szCs w:val="24"/>
        </w:rPr>
        <w:t xml:space="preserve"> interaktioner </w:t>
      </w:r>
    </w:p>
    <w:p w:rsidR="00711781" w:rsidRPr="004575F3" w:rsidRDefault="00711781" w:rsidP="00711781">
      <w:pPr>
        <w:pStyle w:val="Overskrift5"/>
        <w:ind w:left="851"/>
        <w:rPr>
          <w:sz w:val="24"/>
          <w:szCs w:val="24"/>
        </w:rPr>
      </w:pPr>
      <w:r w:rsidRPr="004575F3">
        <w:rPr>
          <w:sz w:val="24"/>
          <w:szCs w:val="24"/>
        </w:rPr>
        <w:t xml:space="preserve">Hvis </w:t>
      </w:r>
      <w:proofErr w:type="spellStart"/>
      <w:r w:rsidRPr="004575F3">
        <w:rPr>
          <w:sz w:val="24"/>
          <w:szCs w:val="24"/>
        </w:rPr>
        <w:t>diazepam</w:t>
      </w:r>
      <w:proofErr w:type="spellEnd"/>
      <w:r w:rsidRPr="004575F3">
        <w:rPr>
          <w:sz w:val="24"/>
          <w:szCs w:val="24"/>
        </w:rPr>
        <w:t xml:space="preserve"> anvendes sammen med andre centralt virkende stoffer, skal der udvises særlig opmærksomhed over for de anvendte stoffers farmakologi, især ved stoffer, der kan forstærke eller blive forstærket af </w:t>
      </w:r>
      <w:proofErr w:type="spellStart"/>
      <w:r w:rsidRPr="004575F3">
        <w:rPr>
          <w:sz w:val="24"/>
          <w:szCs w:val="24"/>
        </w:rPr>
        <w:t>diazepams</w:t>
      </w:r>
      <w:proofErr w:type="spellEnd"/>
      <w:r w:rsidRPr="004575F3">
        <w:rPr>
          <w:sz w:val="24"/>
          <w:szCs w:val="24"/>
        </w:rPr>
        <w:t xml:space="preserve"> virkning såsom </w:t>
      </w:r>
      <w:proofErr w:type="spellStart"/>
      <w:r w:rsidRPr="004575F3">
        <w:rPr>
          <w:sz w:val="24"/>
          <w:szCs w:val="24"/>
        </w:rPr>
        <w:t>neuroleptika</w:t>
      </w:r>
      <w:proofErr w:type="spellEnd"/>
      <w:r w:rsidRPr="004575F3">
        <w:rPr>
          <w:sz w:val="24"/>
          <w:szCs w:val="24"/>
        </w:rPr>
        <w:t xml:space="preserve">, </w:t>
      </w:r>
      <w:proofErr w:type="spellStart"/>
      <w:r w:rsidRPr="004575F3">
        <w:rPr>
          <w:sz w:val="24"/>
          <w:szCs w:val="24"/>
        </w:rPr>
        <w:t>anxiolytika</w:t>
      </w:r>
      <w:proofErr w:type="spellEnd"/>
      <w:r w:rsidRPr="004575F3">
        <w:rPr>
          <w:sz w:val="24"/>
          <w:szCs w:val="24"/>
        </w:rPr>
        <w:t>/</w:t>
      </w:r>
      <w:proofErr w:type="spellStart"/>
      <w:r w:rsidRPr="004575F3">
        <w:rPr>
          <w:sz w:val="24"/>
          <w:szCs w:val="24"/>
        </w:rPr>
        <w:t>sedativa</w:t>
      </w:r>
      <w:proofErr w:type="spellEnd"/>
      <w:r w:rsidRPr="004575F3">
        <w:rPr>
          <w:sz w:val="24"/>
          <w:szCs w:val="24"/>
        </w:rPr>
        <w:t xml:space="preserve">, </w:t>
      </w:r>
      <w:proofErr w:type="spellStart"/>
      <w:r w:rsidRPr="004575F3">
        <w:rPr>
          <w:sz w:val="24"/>
          <w:szCs w:val="24"/>
        </w:rPr>
        <w:t>hypnotika</w:t>
      </w:r>
      <w:proofErr w:type="spellEnd"/>
      <w:r w:rsidRPr="004575F3">
        <w:rPr>
          <w:sz w:val="24"/>
          <w:szCs w:val="24"/>
        </w:rPr>
        <w:t xml:space="preserve">, </w:t>
      </w:r>
      <w:proofErr w:type="spellStart"/>
      <w:r w:rsidRPr="004575F3">
        <w:rPr>
          <w:sz w:val="24"/>
          <w:szCs w:val="24"/>
        </w:rPr>
        <w:t>antidepressiva</w:t>
      </w:r>
      <w:proofErr w:type="spellEnd"/>
      <w:r w:rsidRPr="004575F3">
        <w:rPr>
          <w:sz w:val="24"/>
          <w:szCs w:val="24"/>
        </w:rPr>
        <w:t xml:space="preserve">, </w:t>
      </w:r>
      <w:proofErr w:type="spellStart"/>
      <w:r w:rsidRPr="004575F3">
        <w:rPr>
          <w:sz w:val="24"/>
          <w:szCs w:val="24"/>
        </w:rPr>
        <w:t>antiepileptika</w:t>
      </w:r>
      <w:proofErr w:type="spellEnd"/>
      <w:r w:rsidRPr="004575F3">
        <w:rPr>
          <w:sz w:val="24"/>
          <w:szCs w:val="24"/>
        </w:rPr>
        <w:t xml:space="preserve">, </w:t>
      </w:r>
      <w:proofErr w:type="spellStart"/>
      <w:r w:rsidRPr="004575F3">
        <w:rPr>
          <w:sz w:val="24"/>
          <w:szCs w:val="24"/>
        </w:rPr>
        <w:t>sederende</w:t>
      </w:r>
      <w:proofErr w:type="spellEnd"/>
      <w:r w:rsidRPr="004575F3">
        <w:rPr>
          <w:sz w:val="24"/>
          <w:szCs w:val="24"/>
        </w:rPr>
        <w:t xml:space="preserve"> antihistaminer, </w:t>
      </w:r>
      <w:proofErr w:type="spellStart"/>
      <w:r w:rsidRPr="004575F3">
        <w:rPr>
          <w:sz w:val="24"/>
          <w:szCs w:val="24"/>
        </w:rPr>
        <w:t>antipsykotika</w:t>
      </w:r>
      <w:proofErr w:type="spellEnd"/>
      <w:r w:rsidRPr="004575F3">
        <w:rPr>
          <w:sz w:val="24"/>
          <w:szCs w:val="24"/>
        </w:rPr>
        <w:t xml:space="preserve">, </w:t>
      </w:r>
      <w:proofErr w:type="spellStart"/>
      <w:r w:rsidRPr="004575F3">
        <w:rPr>
          <w:sz w:val="24"/>
          <w:szCs w:val="24"/>
        </w:rPr>
        <w:t>anæstetika</w:t>
      </w:r>
      <w:proofErr w:type="spellEnd"/>
      <w:r w:rsidRPr="004575F3">
        <w:rPr>
          <w:sz w:val="24"/>
          <w:szCs w:val="24"/>
        </w:rPr>
        <w:t xml:space="preserve"> til fuld narkose og narkotiske </w:t>
      </w:r>
      <w:proofErr w:type="spellStart"/>
      <w:r w:rsidRPr="004575F3">
        <w:rPr>
          <w:sz w:val="24"/>
          <w:szCs w:val="24"/>
        </w:rPr>
        <w:t>analgetika</w:t>
      </w:r>
      <w:proofErr w:type="spellEnd"/>
      <w:r w:rsidRPr="004575F3">
        <w:rPr>
          <w:sz w:val="24"/>
          <w:szCs w:val="24"/>
        </w:rPr>
        <w:t xml:space="preserve">. En sådan samtidig anvendelse kan øge den sedative virkning og medføre en hæmning af respirationen og </w:t>
      </w:r>
      <w:proofErr w:type="spellStart"/>
      <w:r w:rsidRPr="004575F3">
        <w:rPr>
          <w:sz w:val="24"/>
          <w:szCs w:val="24"/>
        </w:rPr>
        <w:t>kardiovaskulære</w:t>
      </w:r>
      <w:proofErr w:type="spellEnd"/>
      <w:r w:rsidRPr="004575F3">
        <w:rPr>
          <w:sz w:val="24"/>
          <w:szCs w:val="24"/>
        </w:rPr>
        <w:t xml:space="preserve"> funktioner. Samtidig anvendelse af narkotiske </w:t>
      </w:r>
      <w:proofErr w:type="spellStart"/>
      <w:r w:rsidRPr="004575F3">
        <w:rPr>
          <w:sz w:val="24"/>
          <w:szCs w:val="24"/>
        </w:rPr>
        <w:t>analgetika</w:t>
      </w:r>
      <w:proofErr w:type="spellEnd"/>
      <w:r w:rsidRPr="004575F3">
        <w:rPr>
          <w:sz w:val="24"/>
          <w:szCs w:val="24"/>
        </w:rPr>
        <w:t xml:space="preserve"> kan fremkalde psykisk afhængighed på grund af øgning af den euforiske virkning.</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sz w:val="24"/>
          <w:szCs w:val="24"/>
          <w:u w:val="single"/>
        </w:rPr>
      </w:pPr>
      <w:r w:rsidRPr="004575F3">
        <w:rPr>
          <w:sz w:val="24"/>
          <w:szCs w:val="24"/>
          <w:u w:val="single"/>
        </w:rPr>
        <w:t xml:space="preserve">Samtidig brug frarådes </w:t>
      </w:r>
    </w:p>
    <w:p w:rsidR="00004C2A" w:rsidRDefault="00004C2A" w:rsidP="00711781">
      <w:pPr>
        <w:pStyle w:val="Overskrift5"/>
        <w:ind w:left="851"/>
        <w:rPr>
          <w:i/>
          <w:sz w:val="24"/>
          <w:szCs w:val="24"/>
        </w:rPr>
      </w:pPr>
    </w:p>
    <w:p w:rsidR="00711781" w:rsidRPr="004575F3" w:rsidRDefault="00711781" w:rsidP="00711781">
      <w:pPr>
        <w:pStyle w:val="Overskrift5"/>
        <w:ind w:left="851"/>
        <w:rPr>
          <w:i/>
          <w:sz w:val="24"/>
          <w:szCs w:val="24"/>
        </w:rPr>
      </w:pPr>
      <w:r w:rsidRPr="004575F3">
        <w:rPr>
          <w:i/>
          <w:sz w:val="24"/>
          <w:szCs w:val="24"/>
        </w:rPr>
        <w:t xml:space="preserve">Alkohol </w:t>
      </w:r>
    </w:p>
    <w:p w:rsidR="00711781" w:rsidRPr="004575F3" w:rsidRDefault="00711781" w:rsidP="00711781">
      <w:pPr>
        <w:pStyle w:val="Overskrift5"/>
        <w:ind w:left="851"/>
        <w:rPr>
          <w:sz w:val="24"/>
          <w:szCs w:val="24"/>
        </w:rPr>
      </w:pPr>
      <w:r w:rsidRPr="004575F3">
        <w:rPr>
          <w:sz w:val="24"/>
          <w:szCs w:val="24"/>
        </w:rPr>
        <w:t xml:space="preserve">Der bør ikke indtages alkohol under behandling med </w:t>
      </w:r>
      <w:proofErr w:type="spellStart"/>
      <w:r w:rsidRPr="004575F3">
        <w:rPr>
          <w:sz w:val="24"/>
          <w:szCs w:val="24"/>
        </w:rPr>
        <w:t>diazepam</w:t>
      </w:r>
      <w:proofErr w:type="spellEnd"/>
      <w:r w:rsidRPr="004575F3">
        <w:rPr>
          <w:sz w:val="24"/>
          <w:szCs w:val="24"/>
        </w:rPr>
        <w:t xml:space="preserve"> på grund af additiv CNS-hæmning og øget </w:t>
      </w:r>
      <w:proofErr w:type="spellStart"/>
      <w:r w:rsidRPr="004575F3">
        <w:rPr>
          <w:sz w:val="24"/>
          <w:szCs w:val="24"/>
        </w:rPr>
        <w:t>sedation</w:t>
      </w:r>
      <w:proofErr w:type="spellEnd"/>
      <w:r w:rsidRPr="004575F3">
        <w:rPr>
          <w:sz w:val="24"/>
          <w:szCs w:val="24"/>
        </w:rPr>
        <w:t xml:space="preserve"> (se pkt. 4.4).</w:t>
      </w:r>
    </w:p>
    <w:p w:rsidR="00711781" w:rsidRPr="004575F3" w:rsidRDefault="00711781" w:rsidP="00711781">
      <w:pPr>
        <w:ind w:left="851"/>
        <w:rPr>
          <w:sz w:val="24"/>
          <w:szCs w:val="24"/>
        </w:rPr>
      </w:pPr>
    </w:p>
    <w:p w:rsidR="00711781" w:rsidRPr="00004C2A" w:rsidRDefault="00711781" w:rsidP="00711781">
      <w:pPr>
        <w:ind w:left="851"/>
        <w:rPr>
          <w:i/>
          <w:sz w:val="24"/>
          <w:szCs w:val="24"/>
        </w:rPr>
      </w:pPr>
      <w:proofErr w:type="spellStart"/>
      <w:r w:rsidRPr="00004C2A">
        <w:rPr>
          <w:i/>
          <w:sz w:val="24"/>
          <w:szCs w:val="24"/>
        </w:rPr>
        <w:t>Opioider</w:t>
      </w:r>
      <w:proofErr w:type="spellEnd"/>
    </w:p>
    <w:p w:rsidR="00711781" w:rsidRPr="004575F3" w:rsidRDefault="00711781" w:rsidP="00711781">
      <w:pPr>
        <w:ind w:left="851"/>
        <w:rPr>
          <w:sz w:val="24"/>
          <w:szCs w:val="24"/>
        </w:rPr>
      </w:pPr>
      <w:r w:rsidRPr="004575F3">
        <w:rPr>
          <w:sz w:val="24"/>
          <w:szCs w:val="24"/>
        </w:rPr>
        <w:t xml:space="preserve">Samtidig brug af </w:t>
      </w:r>
      <w:proofErr w:type="spellStart"/>
      <w:r w:rsidRPr="004575F3">
        <w:rPr>
          <w:sz w:val="24"/>
          <w:szCs w:val="24"/>
        </w:rPr>
        <w:t>benzodiazepiner</w:t>
      </w:r>
      <w:proofErr w:type="spellEnd"/>
      <w:r w:rsidRPr="004575F3">
        <w:rPr>
          <w:sz w:val="24"/>
          <w:szCs w:val="24"/>
        </w:rPr>
        <w:t xml:space="preserve"> og </w:t>
      </w:r>
      <w:proofErr w:type="spellStart"/>
      <w:r w:rsidRPr="004575F3">
        <w:rPr>
          <w:sz w:val="24"/>
          <w:szCs w:val="24"/>
        </w:rPr>
        <w:t>opioider</w:t>
      </w:r>
      <w:proofErr w:type="spellEnd"/>
      <w:r w:rsidRPr="004575F3">
        <w:rPr>
          <w:sz w:val="24"/>
          <w:szCs w:val="24"/>
        </w:rPr>
        <w:t xml:space="preserve"> øger risikoen for </w:t>
      </w:r>
      <w:proofErr w:type="spellStart"/>
      <w:r w:rsidRPr="004575F3">
        <w:rPr>
          <w:sz w:val="24"/>
          <w:szCs w:val="24"/>
        </w:rPr>
        <w:t>sedation</w:t>
      </w:r>
      <w:proofErr w:type="spellEnd"/>
      <w:r w:rsidRPr="004575F3">
        <w:rPr>
          <w:sz w:val="24"/>
          <w:szCs w:val="24"/>
        </w:rPr>
        <w:t>, respirationsdepression, koma og død på grund af additiv CNS-depressiv virkning. Doseringen og varigheden af samtidig brug bør begrænses (se pkt. 4.4).</w:t>
      </w:r>
    </w:p>
    <w:p w:rsidR="00004C2A" w:rsidRDefault="00004C2A">
      <w:pPr>
        <w:rPr>
          <w:bCs/>
          <w:iCs/>
          <w:sz w:val="24"/>
          <w:szCs w:val="24"/>
          <w:lang w:eastAsia="da-DK"/>
        </w:rPr>
      </w:pPr>
      <w:r>
        <w:rPr>
          <w:sz w:val="24"/>
          <w:szCs w:val="24"/>
        </w:rPr>
        <w:br w:type="page"/>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i/>
          <w:sz w:val="24"/>
          <w:szCs w:val="24"/>
        </w:rPr>
      </w:pPr>
      <w:proofErr w:type="spellStart"/>
      <w:r w:rsidRPr="004575F3">
        <w:rPr>
          <w:i/>
          <w:sz w:val="24"/>
          <w:szCs w:val="24"/>
        </w:rPr>
        <w:t>Phenobarbital</w:t>
      </w:r>
      <w:proofErr w:type="spellEnd"/>
      <w:r w:rsidRPr="004575F3">
        <w:rPr>
          <w:i/>
          <w:sz w:val="24"/>
          <w:szCs w:val="24"/>
        </w:rPr>
        <w:t xml:space="preserve"> </w:t>
      </w:r>
    </w:p>
    <w:p w:rsidR="00711781" w:rsidRPr="004575F3" w:rsidRDefault="00711781" w:rsidP="00711781">
      <w:pPr>
        <w:pStyle w:val="Overskrift5"/>
        <w:ind w:left="851"/>
        <w:rPr>
          <w:sz w:val="24"/>
          <w:szCs w:val="24"/>
        </w:rPr>
      </w:pPr>
      <w:r w:rsidRPr="004575F3">
        <w:rPr>
          <w:sz w:val="24"/>
          <w:szCs w:val="24"/>
        </w:rPr>
        <w:t xml:space="preserve">Mekanisme: Additiv CNS-hæmning. </w:t>
      </w:r>
    </w:p>
    <w:p w:rsidR="00711781" w:rsidRPr="004575F3" w:rsidRDefault="00711781" w:rsidP="00711781">
      <w:pPr>
        <w:pStyle w:val="Overskrift5"/>
        <w:ind w:left="851"/>
        <w:rPr>
          <w:sz w:val="24"/>
          <w:szCs w:val="24"/>
        </w:rPr>
      </w:pPr>
      <w:r w:rsidRPr="004575F3">
        <w:rPr>
          <w:sz w:val="24"/>
          <w:szCs w:val="24"/>
        </w:rPr>
        <w:t xml:space="preserve">Virkning: Øget risiko for </w:t>
      </w:r>
      <w:proofErr w:type="spellStart"/>
      <w:r w:rsidRPr="004575F3">
        <w:rPr>
          <w:sz w:val="24"/>
          <w:szCs w:val="24"/>
        </w:rPr>
        <w:t>sedation</w:t>
      </w:r>
      <w:proofErr w:type="spellEnd"/>
      <w:r w:rsidRPr="004575F3">
        <w:rPr>
          <w:sz w:val="24"/>
          <w:szCs w:val="24"/>
        </w:rPr>
        <w:t xml:space="preserve"> og respirationsdepression.</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i/>
          <w:sz w:val="24"/>
          <w:szCs w:val="24"/>
        </w:rPr>
      </w:pPr>
      <w:proofErr w:type="spellStart"/>
      <w:r w:rsidRPr="004575F3">
        <w:rPr>
          <w:i/>
          <w:sz w:val="24"/>
          <w:szCs w:val="24"/>
        </w:rPr>
        <w:t>Clozapin</w:t>
      </w:r>
      <w:proofErr w:type="spellEnd"/>
      <w:r w:rsidRPr="004575F3">
        <w:rPr>
          <w:i/>
          <w:sz w:val="24"/>
          <w:szCs w:val="24"/>
        </w:rPr>
        <w:t xml:space="preserve"> </w:t>
      </w:r>
    </w:p>
    <w:p w:rsidR="00711781" w:rsidRPr="004575F3" w:rsidRDefault="00711781" w:rsidP="00711781">
      <w:pPr>
        <w:pStyle w:val="Overskrift5"/>
        <w:ind w:left="851"/>
        <w:rPr>
          <w:sz w:val="24"/>
          <w:szCs w:val="24"/>
        </w:rPr>
      </w:pPr>
      <w:r w:rsidRPr="004575F3">
        <w:rPr>
          <w:sz w:val="24"/>
          <w:szCs w:val="24"/>
        </w:rPr>
        <w:t xml:space="preserve">Mekanisme: </w:t>
      </w:r>
      <w:proofErr w:type="spellStart"/>
      <w:r w:rsidRPr="004575F3">
        <w:rPr>
          <w:sz w:val="24"/>
          <w:szCs w:val="24"/>
        </w:rPr>
        <w:t>Farmakodynamisk</w:t>
      </w:r>
      <w:proofErr w:type="spellEnd"/>
      <w:r w:rsidRPr="004575F3">
        <w:rPr>
          <w:sz w:val="24"/>
          <w:szCs w:val="24"/>
        </w:rPr>
        <w:t xml:space="preserve"> synergi.</w:t>
      </w:r>
    </w:p>
    <w:p w:rsidR="00711781" w:rsidRPr="004575F3" w:rsidRDefault="00711781" w:rsidP="00711781">
      <w:pPr>
        <w:pStyle w:val="Default"/>
        <w:ind w:left="851"/>
      </w:pPr>
      <w:r w:rsidRPr="004575F3">
        <w:t xml:space="preserve">Virkning: Alvorlig </w:t>
      </w:r>
      <w:proofErr w:type="spellStart"/>
      <w:r w:rsidRPr="004575F3">
        <w:t>hypotension</w:t>
      </w:r>
      <w:proofErr w:type="spellEnd"/>
      <w:r w:rsidRPr="004575F3">
        <w:t>, respirationsdepression, bevidstløshed og potentielt dødelig respirations- og/eller hjertestop. Samtidig anvendelse frarådes derfor og bør undgås.</w:t>
      </w:r>
    </w:p>
    <w:p w:rsidR="00711781" w:rsidRPr="004575F3" w:rsidRDefault="00711781" w:rsidP="00711781">
      <w:pPr>
        <w:pStyle w:val="Default"/>
        <w:ind w:left="851"/>
      </w:pPr>
    </w:p>
    <w:p w:rsidR="00711781" w:rsidRPr="004575F3" w:rsidRDefault="00711781" w:rsidP="00711781">
      <w:pPr>
        <w:pStyle w:val="Default"/>
        <w:ind w:left="851"/>
        <w:rPr>
          <w:u w:val="single"/>
        </w:rPr>
      </w:pPr>
      <w:r w:rsidRPr="004575F3">
        <w:rPr>
          <w:u w:val="single"/>
        </w:rPr>
        <w:t xml:space="preserve">Særlig forsigtighed ved samtidig anvendelse </w:t>
      </w:r>
    </w:p>
    <w:p w:rsidR="00004C2A" w:rsidRDefault="00004C2A" w:rsidP="00711781">
      <w:pPr>
        <w:pStyle w:val="Default"/>
        <w:ind w:left="851"/>
        <w:rPr>
          <w:i/>
        </w:rPr>
      </w:pPr>
    </w:p>
    <w:p w:rsidR="00711781" w:rsidRPr="004575F3" w:rsidRDefault="00711781" w:rsidP="00711781">
      <w:pPr>
        <w:pStyle w:val="Default"/>
        <w:ind w:left="851"/>
        <w:rPr>
          <w:i/>
        </w:rPr>
      </w:pPr>
      <w:proofErr w:type="spellStart"/>
      <w:r w:rsidRPr="004575F3">
        <w:rPr>
          <w:i/>
        </w:rPr>
        <w:t>T</w:t>
      </w:r>
      <w:r w:rsidR="00004C2A">
        <w:rPr>
          <w:i/>
        </w:rPr>
        <w:t>h</w:t>
      </w:r>
      <w:r w:rsidRPr="004575F3">
        <w:rPr>
          <w:i/>
        </w:rPr>
        <w:t>eophyllin</w:t>
      </w:r>
      <w:proofErr w:type="spellEnd"/>
      <w:r w:rsidRPr="004575F3">
        <w:rPr>
          <w:i/>
        </w:rPr>
        <w:t xml:space="preserve"> </w:t>
      </w:r>
    </w:p>
    <w:p w:rsidR="00711781" w:rsidRPr="004575F3" w:rsidRDefault="00711781" w:rsidP="00711781">
      <w:pPr>
        <w:pStyle w:val="Default"/>
        <w:ind w:left="851"/>
      </w:pPr>
      <w:r w:rsidRPr="004575F3">
        <w:t xml:space="preserve">Mekanisme: En foreslået mekanisme er </w:t>
      </w:r>
      <w:proofErr w:type="spellStart"/>
      <w:r w:rsidRPr="004575F3">
        <w:t>kompetitiv</w:t>
      </w:r>
      <w:proofErr w:type="spellEnd"/>
      <w:r w:rsidRPr="004575F3">
        <w:t xml:space="preserve"> binding af </w:t>
      </w:r>
      <w:proofErr w:type="spellStart"/>
      <w:r w:rsidRPr="004575F3">
        <w:t>theophyllin</w:t>
      </w:r>
      <w:proofErr w:type="spellEnd"/>
      <w:r w:rsidRPr="004575F3">
        <w:t xml:space="preserve"> til </w:t>
      </w:r>
      <w:proofErr w:type="spellStart"/>
      <w:r w:rsidRPr="004575F3">
        <w:t>adenosinreceptorer</w:t>
      </w:r>
      <w:proofErr w:type="spellEnd"/>
      <w:r w:rsidRPr="004575F3">
        <w:t xml:space="preserve"> i hjernen. </w:t>
      </w:r>
    </w:p>
    <w:p w:rsidR="00711781" w:rsidRPr="004575F3" w:rsidRDefault="00711781" w:rsidP="00711781">
      <w:pPr>
        <w:pStyle w:val="Default"/>
        <w:ind w:left="851"/>
      </w:pPr>
      <w:r w:rsidRPr="004575F3">
        <w:t xml:space="preserve">Virkning: Antagonistisk virkning på </w:t>
      </w:r>
      <w:proofErr w:type="spellStart"/>
      <w:r w:rsidRPr="004575F3">
        <w:t>diazepams</w:t>
      </w:r>
      <w:proofErr w:type="spellEnd"/>
      <w:r w:rsidRPr="004575F3">
        <w:t xml:space="preserve"> </w:t>
      </w:r>
      <w:proofErr w:type="spellStart"/>
      <w:r w:rsidRPr="004575F3">
        <w:t>farmakodynamiske</w:t>
      </w:r>
      <w:proofErr w:type="spellEnd"/>
      <w:r w:rsidRPr="004575F3">
        <w:t xml:space="preserve"> virkning, fx. reduktion af den </w:t>
      </w:r>
      <w:proofErr w:type="spellStart"/>
      <w:r w:rsidRPr="004575F3">
        <w:t>sederende</w:t>
      </w:r>
      <w:proofErr w:type="spellEnd"/>
      <w:r w:rsidRPr="004575F3">
        <w:t xml:space="preserve"> og </w:t>
      </w:r>
      <w:proofErr w:type="spellStart"/>
      <w:r w:rsidRPr="004575F3">
        <w:t>psykomotoriske</w:t>
      </w:r>
      <w:proofErr w:type="spellEnd"/>
      <w:r w:rsidRPr="004575F3">
        <w:t xml:space="preserve"> virkning.</w:t>
      </w:r>
    </w:p>
    <w:p w:rsidR="00711781" w:rsidRPr="004575F3" w:rsidRDefault="00711781" w:rsidP="00711781">
      <w:pPr>
        <w:pStyle w:val="Default"/>
        <w:ind w:left="851"/>
      </w:pPr>
    </w:p>
    <w:p w:rsidR="00711781" w:rsidRPr="004575F3" w:rsidRDefault="00711781" w:rsidP="00711781">
      <w:pPr>
        <w:pStyle w:val="Default"/>
        <w:ind w:left="851"/>
        <w:rPr>
          <w:i/>
        </w:rPr>
      </w:pPr>
      <w:proofErr w:type="spellStart"/>
      <w:r w:rsidRPr="004575F3">
        <w:rPr>
          <w:i/>
        </w:rPr>
        <w:t>Muskelrelaksantia</w:t>
      </w:r>
      <w:proofErr w:type="spellEnd"/>
      <w:r w:rsidRPr="004575F3">
        <w:rPr>
          <w:i/>
        </w:rPr>
        <w:t xml:space="preserve"> (</w:t>
      </w:r>
      <w:proofErr w:type="spellStart"/>
      <w:r w:rsidRPr="004575F3">
        <w:rPr>
          <w:i/>
        </w:rPr>
        <w:t>suxamethon</w:t>
      </w:r>
      <w:proofErr w:type="spellEnd"/>
      <w:r w:rsidRPr="004575F3">
        <w:rPr>
          <w:i/>
        </w:rPr>
        <w:t xml:space="preserve">, </w:t>
      </w:r>
      <w:proofErr w:type="spellStart"/>
      <w:r w:rsidRPr="004575F3">
        <w:rPr>
          <w:i/>
        </w:rPr>
        <w:t>tubocurarin</w:t>
      </w:r>
      <w:proofErr w:type="spellEnd"/>
      <w:r w:rsidRPr="004575F3">
        <w:rPr>
          <w:i/>
        </w:rPr>
        <w:t xml:space="preserve">) </w:t>
      </w:r>
    </w:p>
    <w:p w:rsidR="00711781" w:rsidRPr="004575F3" w:rsidRDefault="00711781" w:rsidP="00711781">
      <w:pPr>
        <w:pStyle w:val="Default"/>
        <w:ind w:left="851"/>
      </w:pPr>
      <w:r w:rsidRPr="004575F3">
        <w:t xml:space="preserve">Mekanisme: Mulig </w:t>
      </w:r>
      <w:proofErr w:type="spellStart"/>
      <w:r w:rsidRPr="004575F3">
        <w:t>farmakodynamisk</w:t>
      </w:r>
      <w:proofErr w:type="spellEnd"/>
      <w:r w:rsidRPr="004575F3">
        <w:t xml:space="preserve"> antagonisme. </w:t>
      </w:r>
    </w:p>
    <w:p w:rsidR="00711781" w:rsidRPr="004575F3" w:rsidRDefault="00711781" w:rsidP="00711781">
      <w:pPr>
        <w:pStyle w:val="Default"/>
        <w:ind w:left="851"/>
      </w:pPr>
      <w:r w:rsidRPr="004575F3">
        <w:t xml:space="preserve">Virkning: Ændret intensitet af </w:t>
      </w:r>
      <w:proofErr w:type="spellStart"/>
      <w:r w:rsidRPr="004575F3">
        <w:t>neuromuskulær</w:t>
      </w:r>
      <w:proofErr w:type="spellEnd"/>
      <w:r w:rsidRPr="004575F3">
        <w:t xml:space="preserve"> blokade.</w:t>
      </w:r>
    </w:p>
    <w:p w:rsidR="00711781" w:rsidRPr="004575F3" w:rsidRDefault="00711781" w:rsidP="00711781">
      <w:pPr>
        <w:pStyle w:val="Default"/>
        <w:ind w:left="851"/>
      </w:pPr>
    </w:p>
    <w:p w:rsidR="00711781" w:rsidRPr="004575F3" w:rsidRDefault="00711781" w:rsidP="00711781">
      <w:pPr>
        <w:pStyle w:val="Default"/>
        <w:ind w:left="851"/>
        <w:rPr>
          <w:b/>
        </w:rPr>
      </w:pPr>
      <w:proofErr w:type="spellStart"/>
      <w:r w:rsidRPr="004575F3">
        <w:rPr>
          <w:b/>
        </w:rPr>
        <w:t>Farmakokinetiske</w:t>
      </w:r>
      <w:proofErr w:type="spellEnd"/>
      <w:r w:rsidRPr="004575F3">
        <w:rPr>
          <w:b/>
        </w:rPr>
        <w:t xml:space="preserve"> interaktioner </w:t>
      </w:r>
    </w:p>
    <w:p w:rsidR="00711781" w:rsidRPr="004575F3" w:rsidRDefault="00711781" w:rsidP="00711781">
      <w:pPr>
        <w:pStyle w:val="Default"/>
        <w:ind w:left="851"/>
      </w:pPr>
      <w:proofErr w:type="spellStart"/>
      <w:r w:rsidRPr="004575F3">
        <w:t>Diazepam</w:t>
      </w:r>
      <w:proofErr w:type="spellEnd"/>
      <w:r w:rsidRPr="004575F3">
        <w:t xml:space="preserve"> </w:t>
      </w:r>
      <w:proofErr w:type="spellStart"/>
      <w:r w:rsidRPr="004575F3">
        <w:t>metaboliseres</w:t>
      </w:r>
      <w:proofErr w:type="spellEnd"/>
      <w:r w:rsidRPr="004575F3">
        <w:t xml:space="preserve"> hovedsageligt til de farmakologisk aktive </w:t>
      </w:r>
      <w:proofErr w:type="spellStart"/>
      <w:r w:rsidRPr="004575F3">
        <w:t>metabolitter</w:t>
      </w:r>
      <w:proofErr w:type="spellEnd"/>
      <w:r w:rsidRPr="004575F3">
        <w:t xml:space="preserve"> N-</w:t>
      </w:r>
      <w:proofErr w:type="spellStart"/>
      <w:r w:rsidRPr="004575F3">
        <w:t>desmethyldiazepam</w:t>
      </w:r>
      <w:proofErr w:type="spellEnd"/>
      <w:r w:rsidRPr="004575F3">
        <w:t xml:space="preserve">, </w:t>
      </w:r>
      <w:proofErr w:type="spellStart"/>
      <w:r w:rsidRPr="004575F3">
        <w:t>temazepam</w:t>
      </w:r>
      <w:proofErr w:type="spellEnd"/>
      <w:r w:rsidRPr="004575F3">
        <w:t xml:space="preserve"> og </w:t>
      </w:r>
      <w:proofErr w:type="spellStart"/>
      <w:r w:rsidRPr="004575F3">
        <w:t>oxazepam</w:t>
      </w:r>
      <w:proofErr w:type="spellEnd"/>
      <w:r w:rsidRPr="004575F3">
        <w:t xml:space="preserve">. </w:t>
      </w:r>
      <w:proofErr w:type="spellStart"/>
      <w:r w:rsidRPr="004575F3">
        <w:t>Diazepams</w:t>
      </w:r>
      <w:proofErr w:type="spellEnd"/>
      <w:r w:rsidRPr="004575F3">
        <w:t xml:space="preserve"> </w:t>
      </w:r>
      <w:proofErr w:type="spellStart"/>
      <w:r w:rsidRPr="004575F3">
        <w:t>oxidative</w:t>
      </w:r>
      <w:proofErr w:type="spellEnd"/>
      <w:r w:rsidRPr="004575F3">
        <w:t xml:space="preserve"> metabolisme er medieret af CYP3A4 og CYP2C19 </w:t>
      </w:r>
      <w:proofErr w:type="spellStart"/>
      <w:r w:rsidRPr="004575F3">
        <w:t>isoenzymer</w:t>
      </w:r>
      <w:proofErr w:type="spellEnd"/>
      <w:r w:rsidRPr="004575F3">
        <w:t xml:space="preserve">. </w:t>
      </w:r>
      <w:proofErr w:type="spellStart"/>
      <w:r w:rsidRPr="004575F3">
        <w:t>Oxazepam</w:t>
      </w:r>
      <w:proofErr w:type="spellEnd"/>
      <w:r w:rsidRPr="004575F3">
        <w:t xml:space="preserve"> og </w:t>
      </w:r>
      <w:proofErr w:type="spellStart"/>
      <w:r w:rsidRPr="004575F3">
        <w:t>temazepam</w:t>
      </w:r>
      <w:proofErr w:type="spellEnd"/>
      <w:r w:rsidRPr="004575F3">
        <w:t xml:space="preserve"> konjugeres herudover til </w:t>
      </w:r>
      <w:proofErr w:type="spellStart"/>
      <w:r w:rsidRPr="004575F3">
        <w:t>glukuronsyre</w:t>
      </w:r>
      <w:proofErr w:type="spellEnd"/>
      <w:r w:rsidRPr="004575F3">
        <w:t xml:space="preserve">. CYP3A4- og/eller CYP2C19-hæmmere kan foranledige en øgning af koncentrationen af </w:t>
      </w:r>
      <w:proofErr w:type="spellStart"/>
      <w:r w:rsidRPr="004575F3">
        <w:t>diazepam</w:t>
      </w:r>
      <w:proofErr w:type="spellEnd"/>
      <w:r w:rsidRPr="004575F3">
        <w:t xml:space="preserve">, mens enzym-inducerende lægemidler såsom </w:t>
      </w:r>
      <w:proofErr w:type="spellStart"/>
      <w:r w:rsidRPr="004575F3">
        <w:t>rifampicin</w:t>
      </w:r>
      <w:proofErr w:type="spellEnd"/>
      <w:r w:rsidRPr="004575F3">
        <w:t xml:space="preserve">, </w:t>
      </w:r>
      <w:proofErr w:type="spellStart"/>
      <w:r w:rsidRPr="004575F3">
        <w:t>hypericum</w:t>
      </w:r>
      <w:proofErr w:type="spellEnd"/>
      <w:r w:rsidRPr="004575F3">
        <w:t xml:space="preserve"> </w:t>
      </w:r>
      <w:proofErr w:type="spellStart"/>
      <w:r w:rsidRPr="004575F3">
        <w:t>perforatum</w:t>
      </w:r>
      <w:proofErr w:type="spellEnd"/>
      <w:r w:rsidRPr="004575F3">
        <w:t xml:space="preserve"> og visse </w:t>
      </w:r>
      <w:proofErr w:type="spellStart"/>
      <w:r w:rsidRPr="004575F3">
        <w:t>antiepileptika</w:t>
      </w:r>
      <w:proofErr w:type="spellEnd"/>
      <w:r w:rsidRPr="004575F3">
        <w:t xml:space="preserve"> kan medføre væsentligt reducerede plasmakoncentrationer af </w:t>
      </w:r>
      <w:proofErr w:type="spellStart"/>
      <w:r w:rsidRPr="004575F3">
        <w:t>diazepam</w:t>
      </w:r>
      <w:proofErr w:type="spellEnd"/>
      <w:r w:rsidRPr="004575F3">
        <w:t>.</w:t>
      </w:r>
    </w:p>
    <w:p w:rsidR="00711781" w:rsidRPr="004575F3" w:rsidRDefault="00711781" w:rsidP="00711781">
      <w:pPr>
        <w:pStyle w:val="Default"/>
        <w:ind w:left="851"/>
      </w:pPr>
    </w:p>
    <w:p w:rsidR="00711781" w:rsidRPr="004575F3" w:rsidRDefault="00711781" w:rsidP="00711781">
      <w:pPr>
        <w:pStyle w:val="Default"/>
        <w:ind w:left="851"/>
        <w:rPr>
          <w:u w:val="single"/>
        </w:rPr>
      </w:pPr>
      <w:r w:rsidRPr="004575F3">
        <w:rPr>
          <w:u w:val="single"/>
        </w:rPr>
        <w:t xml:space="preserve">Samtidig brug frarådes </w:t>
      </w:r>
    </w:p>
    <w:p w:rsidR="00CA111A" w:rsidRDefault="00CA111A" w:rsidP="00711781">
      <w:pPr>
        <w:pStyle w:val="Default"/>
        <w:ind w:left="851"/>
        <w:rPr>
          <w:i/>
        </w:rPr>
      </w:pPr>
    </w:p>
    <w:p w:rsidR="00711781" w:rsidRPr="00CA111A" w:rsidRDefault="00711781" w:rsidP="00711781">
      <w:pPr>
        <w:pStyle w:val="Default"/>
        <w:ind w:left="851"/>
        <w:rPr>
          <w:u w:val="single"/>
        </w:rPr>
      </w:pPr>
      <w:r w:rsidRPr="00CA111A">
        <w:rPr>
          <w:i/>
          <w:u w:val="single"/>
        </w:rPr>
        <w:t xml:space="preserve">Induktorer </w:t>
      </w:r>
    </w:p>
    <w:p w:rsidR="00CA111A" w:rsidRDefault="00CA111A" w:rsidP="00711781">
      <w:pPr>
        <w:pStyle w:val="Default"/>
        <w:ind w:left="851"/>
      </w:pPr>
    </w:p>
    <w:p w:rsidR="00711781" w:rsidRPr="00CA111A" w:rsidRDefault="00CA111A" w:rsidP="00711781">
      <w:pPr>
        <w:pStyle w:val="Default"/>
        <w:ind w:left="851"/>
        <w:rPr>
          <w:i/>
        </w:rPr>
      </w:pPr>
      <w:proofErr w:type="spellStart"/>
      <w:r w:rsidRPr="00CA111A">
        <w:rPr>
          <w:i/>
        </w:rPr>
        <w:t>Rifamyciner</w:t>
      </w:r>
      <w:proofErr w:type="spellEnd"/>
      <w:r w:rsidRPr="00CA111A">
        <w:rPr>
          <w:i/>
        </w:rPr>
        <w:t xml:space="preserve"> (</w:t>
      </w:r>
      <w:proofErr w:type="spellStart"/>
      <w:r w:rsidRPr="00CA111A">
        <w:rPr>
          <w:i/>
        </w:rPr>
        <w:t>rifampicin</w:t>
      </w:r>
      <w:proofErr w:type="spellEnd"/>
      <w:r w:rsidRPr="00CA111A">
        <w:rPr>
          <w:i/>
        </w:rPr>
        <w:t>).</w:t>
      </w:r>
    </w:p>
    <w:p w:rsidR="00711781" w:rsidRPr="004575F3" w:rsidRDefault="00711781" w:rsidP="00711781">
      <w:pPr>
        <w:pStyle w:val="Default"/>
        <w:ind w:left="851"/>
      </w:pPr>
      <w:r w:rsidRPr="004575F3">
        <w:t xml:space="preserve">Mekanisme: </w:t>
      </w:r>
      <w:proofErr w:type="spellStart"/>
      <w:r w:rsidRPr="004575F3">
        <w:t>Rifampicin</w:t>
      </w:r>
      <w:proofErr w:type="spellEnd"/>
      <w:r w:rsidRPr="004575F3">
        <w:t xml:space="preserve"> er en potent induktor af CYPA4 og øger i væsentlig grad </w:t>
      </w:r>
      <w:proofErr w:type="spellStart"/>
      <w:r w:rsidRPr="004575F3">
        <w:t>diazepams</w:t>
      </w:r>
      <w:proofErr w:type="spellEnd"/>
      <w:r w:rsidRPr="004575F3">
        <w:t xml:space="preserve"> </w:t>
      </w:r>
      <w:proofErr w:type="spellStart"/>
      <w:r w:rsidRPr="004575F3">
        <w:t>hepatiske</w:t>
      </w:r>
      <w:proofErr w:type="spellEnd"/>
      <w:r w:rsidRPr="004575F3">
        <w:t xml:space="preserve"> metabolisme og </w:t>
      </w:r>
      <w:proofErr w:type="spellStart"/>
      <w:r w:rsidRPr="004575F3">
        <w:t>clearance</w:t>
      </w:r>
      <w:proofErr w:type="spellEnd"/>
      <w:r w:rsidRPr="004575F3">
        <w:t xml:space="preserve">. I en undersøgelse med raske forsøgspersoner, som fik 600 mg eller 1,2 g </w:t>
      </w:r>
      <w:proofErr w:type="spellStart"/>
      <w:r w:rsidRPr="004575F3">
        <w:t>rifampicin</w:t>
      </w:r>
      <w:proofErr w:type="spellEnd"/>
      <w:r w:rsidRPr="004575F3">
        <w:t xml:space="preserve"> daglig i 7 dage, var </w:t>
      </w:r>
      <w:proofErr w:type="spellStart"/>
      <w:r w:rsidRPr="004575F3">
        <w:t>diazepams</w:t>
      </w:r>
      <w:proofErr w:type="spellEnd"/>
      <w:r w:rsidRPr="004575F3">
        <w:t xml:space="preserve"> </w:t>
      </w:r>
      <w:proofErr w:type="spellStart"/>
      <w:r w:rsidRPr="004575F3">
        <w:t>clearance</w:t>
      </w:r>
      <w:proofErr w:type="spellEnd"/>
      <w:r w:rsidRPr="004575F3">
        <w:t xml:space="preserve"> øget ca. 4 gange. Samtidig administration af </w:t>
      </w:r>
      <w:proofErr w:type="spellStart"/>
      <w:r w:rsidRPr="004575F3">
        <w:t>rifampicin</w:t>
      </w:r>
      <w:proofErr w:type="spellEnd"/>
      <w:r w:rsidRPr="004575F3">
        <w:t xml:space="preserve"> medfører væsentligt reducerede koncentrationer af </w:t>
      </w:r>
      <w:proofErr w:type="spellStart"/>
      <w:r w:rsidRPr="004575F3">
        <w:t>diazepam</w:t>
      </w:r>
      <w:proofErr w:type="spellEnd"/>
      <w:r w:rsidRPr="004575F3">
        <w:t xml:space="preserve">. </w:t>
      </w:r>
    </w:p>
    <w:p w:rsidR="00711781" w:rsidRPr="004575F3" w:rsidRDefault="00711781" w:rsidP="00711781">
      <w:pPr>
        <w:pStyle w:val="Default"/>
        <w:ind w:left="851"/>
      </w:pPr>
      <w:r w:rsidRPr="004575F3">
        <w:t xml:space="preserve">Virkning: Reduceret virkning af </w:t>
      </w:r>
      <w:proofErr w:type="spellStart"/>
      <w:r w:rsidRPr="004575F3">
        <w:t>diazepam</w:t>
      </w:r>
      <w:proofErr w:type="spellEnd"/>
      <w:r w:rsidRPr="004575F3">
        <w:t xml:space="preserve">. Samtidig anvendelse af </w:t>
      </w:r>
      <w:proofErr w:type="spellStart"/>
      <w:r w:rsidRPr="004575F3">
        <w:t>rifampicin</w:t>
      </w:r>
      <w:proofErr w:type="spellEnd"/>
      <w:r w:rsidRPr="004575F3">
        <w:t xml:space="preserve"> og </w:t>
      </w:r>
      <w:proofErr w:type="spellStart"/>
      <w:r w:rsidRPr="004575F3">
        <w:t>diazepam</w:t>
      </w:r>
      <w:proofErr w:type="spellEnd"/>
      <w:r w:rsidRPr="004575F3">
        <w:t xml:space="preserve"> bør undgås.</w:t>
      </w:r>
    </w:p>
    <w:p w:rsidR="00711781" w:rsidRPr="004575F3" w:rsidRDefault="00711781" w:rsidP="00711781">
      <w:pPr>
        <w:pStyle w:val="Default"/>
        <w:ind w:left="851"/>
      </w:pPr>
    </w:p>
    <w:p w:rsidR="00711781" w:rsidRPr="00CA111A" w:rsidRDefault="00711781" w:rsidP="00711781">
      <w:pPr>
        <w:pStyle w:val="Default"/>
        <w:ind w:left="851"/>
        <w:rPr>
          <w:i/>
        </w:rPr>
      </w:pPr>
      <w:proofErr w:type="spellStart"/>
      <w:r w:rsidRPr="00CA111A">
        <w:rPr>
          <w:i/>
        </w:rPr>
        <w:t>Carbamazepin</w:t>
      </w:r>
      <w:proofErr w:type="spellEnd"/>
      <w:r w:rsidRPr="00CA111A">
        <w:rPr>
          <w:i/>
        </w:rPr>
        <w:t xml:space="preserve"> </w:t>
      </w:r>
    </w:p>
    <w:p w:rsidR="00711781" w:rsidRPr="004575F3" w:rsidRDefault="00711781" w:rsidP="00711781">
      <w:pPr>
        <w:pStyle w:val="Default"/>
        <w:ind w:left="851"/>
      </w:pPr>
      <w:r w:rsidRPr="004575F3">
        <w:t xml:space="preserve">Mekanisme: </w:t>
      </w:r>
      <w:proofErr w:type="spellStart"/>
      <w:r w:rsidRPr="004575F3">
        <w:t>Carbamazepin</w:t>
      </w:r>
      <w:proofErr w:type="spellEnd"/>
      <w:r w:rsidRPr="004575F3">
        <w:t xml:space="preserve"> er en kendt induktor af CYP3A4 og øger </w:t>
      </w:r>
      <w:proofErr w:type="spellStart"/>
      <w:r w:rsidRPr="004575F3">
        <w:t>diazepams</w:t>
      </w:r>
      <w:proofErr w:type="spellEnd"/>
      <w:r w:rsidRPr="004575F3">
        <w:t xml:space="preserve"> </w:t>
      </w:r>
      <w:proofErr w:type="spellStart"/>
      <w:r w:rsidRPr="004575F3">
        <w:t>hepatiske</w:t>
      </w:r>
      <w:proofErr w:type="spellEnd"/>
      <w:r w:rsidRPr="004575F3">
        <w:t xml:space="preserve"> metabolisme. Dette kan medføre en op til 3 gange større </w:t>
      </w:r>
      <w:proofErr w:type="spellStart"/>
      <w:r w:rsidRPr="004575F3">
        <w:t>plasmaclearance</w:t>
      </w:r>
      <w:proofErr w:type="spellEnd"/>
      <w:r w:rsidRPr="004575F3">
        <w:t xml:space="preserve"> og en kortere halveringstid af </w:t>
      </w:r>
      <w:proofErr w:type="spellStart"/>
      <w:r w:rsidRPr="004575F3">
        <w:t>diazepam</w:t>
      </w:r>
      <w:proofErr w:type="spellEnd"/>
      <w:r w:rsidRPr="004575F3">
        <w:t xml:space="preserve">. </w:t>
      </w:r>
    </w:p>
    <w:p w:rsidR="00711781" w:rsidRPr="004575F3" w:rsidRDefault="00711781" w:rsidP="00711781">
      <w:pPr>
        <w:pStyle w:val="Default"/>
        <w:ind w:left="851"/>
      </w:pPr>
      <w:r w:rsidRPr="004575F3">
        <w:t xml:space="preserve">Virkning: Reduceret virkning af </w:t>
      </w:r>
      <w:proofErr w:type="spellStart"/>
      <w:r w:rsidRPr="004575F3">
        <w:t>diazepam</w:t>
      </w:r>
      <w:proofErr w:type="spellEnd"/>
      <w:r w:rsidRPr="004575F3">
        <w:t>.</w:t>
      </w:r>
    </w:p>
    <w:p w:rsidR="00711781" w:rsidRPr="004575F3" w:rsidRDefault="00711781" w:rsidP="00711781">
      <w:pPr>
        <w:pStyle w:val="Default"/>
        <w:ind w:left="851"/>
      </w:pPr>
    </w:p>
    <w:p w:rsidR="00711781" w:rsidRPr="00CA111A" w:rsidRDefault="00711781" w:rsidP="00711781">
      <w:pPr>
        <w:pStyle w:val="Default"/>
        <w:ind w:left="851"/>
        <w:rPr>
          <w:i/>
        </w:rPr>
      </w:pPr>
      <w:proofErr w:type="spellStart"/>
      <w:r w:rsidRPr="00CA111A">
        <w:rPr>
          <w:i/>
        </w:rPr>
        <w:t>Phenytoin</w:t>
      </w:r>
      <w:proofErr w:type="spellEnd"/>
      <w:r w:rsidRPr="00CA111A">
        <w:rPr>
          <w:i/>
        </w:rPr>
        <w:t xml:space="preserve"> </w:t>
      </w:r>
    </w:p>
    <w:p w:rsidR="00711781" w:rsidRPr="004575F3" w:rsidRDefault="00711781" w:rsidP="00711781">
      <w:pPr>
        <w:pStyle w:val="Default"/>
        <w:ind w:left="851"/>
      </w:pPr>
      <w:r w:rsidRPr="004575F3">
        <w:t xml:space="preserve">Mekanisme </w:t>
      </w:r>
      <w:r w:rsidRPr="004575F3">
        <w:rPr>
          <w:cs/>
        </w:rPr>
        <w:t xml:space="preserve">– </w:t>
      </w:r>
      <w:r w:rsidRPr="004575F3">
        <w:t xml:space="preserve">virkning på </w:t>
      </w:r>
      <w:proofErr w:type="spellStart"/>
      <w:r w:rsidRPr="004575F3">
        <w:t>diazepam</w:t>
      </w:r>
      <w:proofErr w:type="spellEnd"/>
      <w:r w:rsidRPr="004575F3">
        <w:t xml:space="preserve">: </w:t>
      </w:r>
      <w:proofErr w:type="spellStart"/>
      <w:r w:rsidRPr="004575F3">
        <w:t>Phenytoin</w:t>
      </w:r>
      <w:proofErr w:type="spellEnd"/>
      <w:r w:rsidRPr="004575F3">
        <w:t xml:space="preserve"> er en kendt induktor af CYP3A4 og øger </w:t>
      </w:r>
      <w:proofErr w:type="spellStart"/>
      <w:r w:rsidRPr="004575F3">
        <w:t>diazepams</w:t>
      </w:r>
      <w:proofErr w:type="spellEnd"/>
      <w:r w:rsidRPr="004575F3">
        <w:t xml:space="preserve"> </w:t>
      </w:r>
      <w:proofErr w:type="spellStart"/>
      <w:r w:rsidRPr="004575F3">
        <w:t>hepatiske</w:t>
      </w:r>
      <w:proofErr w:type="spellEnd"/>
      <w:r w:rsidRPr="004575F3">
        <w:t xml:space="preserve"> metabolisme. </w:t>
      </w:r>
    </w:p>
    <w:p w:rsidR="00711781" w:rsidRPr="004575F3" w:rsidRDefault="00711781" w:rsidP="00711781">
      <w:pPr>
        <w:pStyle w:val="Default"/>
        <w:ind w:left="851"/>
      </w:pPr>
      <w:r w:rsidRPr="004575F3">
        <w:t xml:space="preserve">Mekanisme </w:t>
      </w:r>
      <w:r w:rsidRPr="004575F3">
        <w:rPr>
          <w:cs/>
        </w:rPr>
        <w:t xml:space="preserve">– </w:t>
      </w:r>
      <w:r w:rsidRPr="004575F3">
        <w:t xml:space="preserve">virkning på </w:t>
      </w:r>
      <w:proofErr w:type="spellStart"/>
      <w:r w:rsidRPr="004575F3">
        <w:t>phenytoin</w:t>
      </w:r>
      <w:proofErr w:type="spellEnd"/>
      <w:r w:rsidRPr="004575F3">
        <w:t xml:space="preserve">: </w:t>
      </w:r>
      <w:proofErr w:type="spellStart"/>
      <w:r w:rsidRPr="004575F3">
        <w:t>Diazepam</w:t>
      </w:r>
      <w:proofErr w:type="spellEnd"/>
      <w:r w:rsidRPr="004575F3">
        <w:t xml:space="preserve"> kan på uforudsigelig vis øge eller reducere </w:t>
      </w:r>
      <w:proofErr w:type="spellStart"/>
      <w:r w:rsidRPr="004575F3">
        <w:t>phenytoins</w:t>
      </w:r>
      <w:proofErr w:type="spellEnd"/>
      <w:r w:rsidRPr="004575F3">
        <w:t xml:space="preserve"> metabolisme eller metabolismen kan forblive uændret. </w:t>
      </w:r>
    </w:p>
    <w:p w:rsidR="00711781" w:rsidRPr="004575F3" w:rsidRDefault="00711781" w:rsidP="00711781">
      <w:pPr>
        <w:pStyle w:val="Default"/>
        <w:ind w:left="851"/>
      </w:pPr>
      <w:r w:rsidRPr="004575F3">
        <w:t xml:space="preserve">Virkning på </w:t>
      </w:r>
      <w:proofErr w:type="spellStart"/>
      <w:r w:rsidRPr="004575F3">
        <w:t>diazepam</w:t>
      </w:r>
      <w:proofErr w:type="spellEnd"/>
      <w:r w:rsidRPr="004575F3">
        <w:t xml:space="preserve">: Reduceret virkning af </w:t>
      </w:r>
      <w:proofErr w:type="spellStart"/>
      <w:r w:rsidRPr="004575F3">
        <w:t>diazepam</w:t>
      </w:r>
      <w:proofErr w:type="spellEnd"/>
      <w:r w:rsidRPr="004575F3">
        <w:t xml:space="preserve">. </w:t>
      </w:r>
    </w:p>
    <w:p w:rsidR="00711781" w:rsidRPr="004575F3" w:rsidRDefault="00711781" w:rsidP="00711781">
      <w:pPr>
        <w:pStyle w:val="Default"/>
        <w:ind w:left="851"/>
      </w:pPr>
      <w:r w:rsidRPr="004575F3">
        <w:t xml:space="preserve">Virkning på </w:t>
      </w:r>
      <w:proofErr w:type="spellStart"/>
      <w:r w:rsidRPr="004575F3">
        <w:t>phenytoin</w:t>
      </w:r>
      <w:proofErr w:type="spellEnd"/>
      <w:r w:rsidRPr="004575F3">
        <w:t xml:space="preserve">: Øget eller reduceret serumkoncentration af </w:t>
      </w:r>
      <w:proofErr w:type="spellStart"/>
      <w:r w:rsidRPr="004575F3">
        <w:t>phenytoin</w:t>
      </w:r>
      <w:proofErr w:type="spellEnd"/>
      <w:r w:rsidRPr="004575F3">
        <w:t xml:space="preserve">. </w:t>
      </w:r>
      <w:proofErr w:type="spellStart"/>
      <w:r w:rsidRPr="004575F3">
        <w:t>Phenytoin</w:t>
      </w:r>
      <w:proofErr w:type="spellEnd"/>
      <w:r w:rsidRPr="004575F3">
        <w:t xml:space="preserve">-koncentrationer skal monitoreres tættere, når </w:t>
      </w:r>
      <w:proofErr w:type="spellStart"/>
      <w:r w:rsidRPr="004575F3">
        <w:t>diazepam</w:t>
      </w:r>
      <w:proofErr w:type="spellEnd"/>
      <w:r w:rsidRPr="004575F3">
        <w:t xml:space="preserve"> tilføjes eller seponeres.</w:t>
      </w:r>
    </w:p>
    <w:p w:rsidR="00711781" w:rsidRPr="004575F3" w:rsidRDefault="00711781" w:rsidP="00711781">
      <w:pPr>
        <w:pStyle w:val="Default"/>
        <w:ind w:left="851"/>
      </w:pPr>
    </w:p>
    <w:p w:rsidR="00711781" w:rsidRPr="004B764D" w:rsidRDefault="00711781" w:rsidP="00711781">
      <w:pPr>
        <w:pStyle w:val="Default"/>
        <w:ind w:left="851"/>
        <w:rPr>
          <w:i/>
        </w:rPr>
      </w:pPr>
      <w:proofErr w:type="spellStart"/>
      <w:r w:rsidRPr="004B764D">
        <w:rPr>
          <w:i/>
        </w:rPr>
        <w:t>Phenobarbital</w:t>
      </w:r>
      <w:proofErr w:type="spellEnd"/>
      <w:r w:rsidRPr="004B764D">
        <w:rPr>
          <w:i/>
        </w:rPr>
        <w:t xml:space="preserve"> </w:t>
      </w:r>
    </w:p>
    <w:p w:rsidR="00711781" w:rsidRPr="004575F3" w:rsidRDefault="00711781" w:rsidP="00711781">
      <w:pPr>
        <w:pStyle w:val="Default"/>
        <w:ind w:left="851"/>
      </w:pPr>
      <w:r w:rsidRPr="004575F3">
        <w:t xml:space="preserve">Mekanisme: </w:t>
      </w:r>
      <w:proofErr w:type="spellStart"/>
      <w:r w:rsidRPr="004575F3">
        <w:t>Phenobarbital</w:t>
      </w:r>
      <w:proofErr w:type="spellEnd"/>
      <w:r w:rsidRPr="004575F3">
        <w:t xml:space="preserve"> er en kendt induktor af CYP3A4 og øger </w:t>
      </w:r>
      <w:proofErr w:type="spellStart"/>
      <w:r w:rsidRPr="004575F3">
        <w:t>diazepams</w:t>
      </w:r>
      <w:proofErr w:type="spellEnd"/>
      <w:r w:rsidRPr="004575F3">
        <w:t xml:space="preserve"> </w:t>
      </w:r>
      <w:proofErr w:type="spellStart"/>
      <w:r w:rsidRPr="004575F3">
        <w:t>hepatiske</w:t>
      </w:r>
      <w:proofErr w:type="spellEnd"/>
      <w:r w:rsidRPr="004575F3">
        <w:t xml:space="preserve"> metabolisme.  </w:t>
      </w:r>
    </w:p>
    <w:p w:rsidR="00711781" w:rsidRPr="004575F3" w:rsidRDefault="00711781" w:rsidP="00711781">
      <w:pPr>
        <w:pStyle w:val="Default"/>
        <w:ind w:left="851"/>
      </w:pPr>
      <w:r w:rsidRPr="004575F3">
        <w:t xml:space="preserve">Virkning: Reduceret virkning af </w:t>
      </w:r>
      <w:proofErr w:type="spellStart"/>
      <w:r w:rsidRPr="004575F3">
        <w:t>diazepam</w:t>
      </w:r>
      <w:proofErr w:type="spellEnd"/>
      <w:r w:rsidRPr="004575F3">
        <w:t>.</w:t>
      </w:r>
    </w:p>
    <w:p w:rsidR="00711781" w:rsidRPr="004575F3" w:rsidRDefault="00711781" w:rsidP="00711781">
      <w:pPr>
        <w:pStyle w:val="Default"/>
        <w:ind w:left="851"/>
      </w:pPr>
    </w:p>
    <w:p w:rsidR="00711781" w:rsidRPr="00CA111A" w:rsidRDefault="00711781" w:rsidP="00711781">
      <w:pPr>
        <w:pStyle w:val="Default"/>
        <w:ind w:left="851"/>
        <w:rPr>
          <w:u w:val="single"/>
        </w:rPr>
      </w:pPr>
      <w:r w:rsidRPr="00CA111A">
        <w:rPr>
          <w:i/>
          <w:u w:val="single"/>
        </w:rPr>
        <w:t xml:space="preserve">Inhibitorer </w:t>
      </w:r>
    </w:p>
    <w:p w:rsidR="004B764D" w:rsidRDefault="004B764D" w:rsidP="00711781">
      <w:pPr>
        <w:pStyle w:val="Default"/>
        <w:ind w:left="851"/>
      </w:pPr>
    </w:p>
    <w:p w:rsidR="00711781" w:rsidRPr="004B764D" w:rsidRDefault="00711781" w:rsidP="00711781">
      <w:pPr>
        <w:pStyle w:val="Default"/>
        <w:ind w:left="851"/>
        <w:rPr>
          <w:i/>
        </w:rPr>
      </w:pPr>
      <w:proofErr w:type="spellStart"/>
      <w:r w:rsidRPr="004B764D">
        <w:rPr>
          <w:i/>
        </w:rPr>
        <w:t>Antivirale</w:t>
      </w:r>
      <w:proofErr w:type="spellEnd"/>
      <w:r w:rsidRPr="004B764D">
        <w:rPr>
          <w:i/>
        </w:rPr>
        <w:t xml:space="preserve"> stoffer (</w:t>
      </w:r>
      <w:proofErr w:type="spellStart"/>
      <w:r w:rsidRPr="004B764D">
        <w:rPr>
          <w:i/>
        </w:rPr>
        <w:t>atazanavir</w:t>
      </w:r>
      <w:proofErr w:type="spellEnd"/>
      <w:r w:rsidRPr="004B764D">
        <w:rPr>
          <w:i/>
        </w:rPr>
        <w:t xml:space="preserve">, </w:t>
      </w:r>
      <w:proofErr w:type="spellStart"/>
      <w:r w:rsidRPr="004B764D">
        <w:rPr>
          <w:i/>
        </w:rPr>
        <w:t>ritonavir</w:t>
      </w:r>
      <w:proofErr w:type="spellEnd"/>
      <w:r w:rsidRPr="004B764D">
        <w:rPr>
          <w:i/>
        </w:rPr>
        <w:t xml:space="preserve">, </w:t>
      </w:r>
      <w:proofErr w:type="spellStart"/>
      <w:r w:rsidRPr="004B764D">
        <w:rPr>
          <w:i/>
        </w:rPr>
        <w:t>delavirdin</w:t>
      </w:r>
      <w:proofErr w:type="spellEnd"/>
      <w:r w:rsidRPr="004B764D">
        <w:rPr>
          <w:i/>
        </w:rPr>
        <w:t xml:space="preserve">, </w:t>
      </w:r>
      <w:proofErr w:type="spellStart"/>
      <w:r w:rsidRPr="004B764D">
        <w:rPr>
          <w:i/>
        </w:rPr>
        <w:t>efavirenz</w:t>
      </w:r>
      <w:proofErr w:type="spellEnd"/>
      <w:r w:rsidRPr="004B764D">
        <w:rPr>
          <w:i/>
        </w:rPr>
        <w:t xml:space="preserve">, </w:t>
      </w:r>
      <w:proofErr w:type="spellStart"/>
      <w:r w:rsidRPr="004B764D">
        <w:rPr>
          <w:i/>
        </w:rPr>
        <w:t>indinavir</w:t>
      </w:r>
      <w:proofErr w:type="spellEnd"/>
      <w:r w:rsidRPr="004B764D">
        <w:rPr>
          <w:i/>
        </w:rPr>
        <w:t xml:space="preserve">, </w:t>
      </w:r>
      <w:proofErr w:type="spellStart"/>
      <w:r w:rsidRPr="004B764D">
        <w:rPr>
          <w:i/>
        </w:rPr>
        <w:t>nelfinavir</w:t>
      </w:r>
      <w:proofErr w:type="spellEnd"/>
      <w:r w:rsidRPr="004B764D">
        <w:rPr>
          <w:i/>
        </w:rPr>
        <w:t xml:space="preserve">, </w:t>
      </w:r>
      <w:proofErr w:type="spellStart"/>
      <w:r w:rsidRPr="004B764D">
        <w:rPr>
          <w:i/>
        </w:rPr>
        <w:t>saquinavir</w:t>
      </w:r>
      <w:proofErr w:type="spellEnd"/>
      <w:r w:rsidRPr="004B764D">
        <w:rPr>
          <w:i/>
        </w:rPr>
        <w:t xml:space="preserve">) </w:t>
      </w:r>
    </w:p>
    <w:p w:rsidR="00711781" w:rsidRPr="004575F3" w:rsidRDefault="00711781" w:rsidP="00711781">
      <w:pPr>
        <w:pStyle w:val="Default"/>
        <w:ind w:left="851"/>
      </w:pPr>
      <w:r w:rsidRPr="004575F3">
        <w:t xml:space="preserve">Mekanisme: </w:t>
      </w:r>
      <w:proofErr w:type="spellStart"/>
      <w:r w:rsidRPr="004575F3">
        <w:t>Antivirale</w:t>
      </w:r>
      <w:proofErr w:type="spellEnd"/>
      <w:r w:rsidRPr="004575F3">
        <w:t xml:space="preserve"> stoffer kan hæmme </w:t>
      </w:r>
      <w:proofErr w:type="spellStart"/>
      <w:r w:rsidRPr="004575F3">
        <w:t>diazepams</w:t>
      </w:r>
      <w:proofErr w:type="spellEnd"/>
      <w:r w:rsidRPr="004575F3">
        <w:t xml:space="preserve"> CYP3A4-metaboliske vej. </w:t>
      </w:r>
    </w:p>
    <w:p w:rsidR="00711781" w:rsidRPr="004575F3" w:rsidRDefault="00711781" w:rsidP="00711781">
      <w:pPr>
        <w:pStyle w:val="Default"/>
        <w:ind w:left="851"/>
      </w:pPr>
      <w:r w:rsidRPr="004575F3">
        <w:t xml:space="preserve">Virkning: Øget risiko for </w:t>
      </w:r>
      <w:proofErr w:type="spellStart"/>
      <w:r w:rsidRPr="004575F3">
        <w:t>sedation</w:t>
      </w:r>
      <w:proofErr w:type="spellEnd"/>
      <w:r w:rsidRPr="004575F3">
        <w:t xml:space="preserve"> og respirationsdepression. Samtidig anvendelse bør derfor undgås.</w:t>
      </w:r>
    </w:p>
    <w:p w:rsidR="00711781" w:rsidRPr="004575F3" w:rsidRDefault="00711781" w:rsidP="00711781">
      <w:pPr>
        <w:pStyle w:val="Default"/>
        <w:ind w:left="851"/>
      </w:pPr>
    </w:p>
    <w:p w:rsidR="00711781" w:rsidRPr="004B764D" w:rsidRDefault="00711781" w:rsidP="00711781">
      <w:pPr>
        <w:pStyle w:val="Default"/>
        <w:ind w:left="851"/>
        <w:rPr>
          <w:i/>
          <w:lang w:val="en-US"/>
        </w:rPr>
      </w:pPr>
      <w:proofErr w:type="spellStart"/>
      <w:r w:rsidRPr="004B764D">
        <w:rPr>
          <w:i/>
          <w:lang w:val="en-US"/>
        </w:rPr>
        <w:t>Azoler</w:t>
      </w:r>
      <w:proofErr w:type="spellEnd"/>
      <w:r w:rsidRPr="004B764D">
        <w:rPr>
          <w:i/>
          <w:lang w:val="en-US"/>
        </w:rPr>
        <w:t xml:space="preserve"> (</w:t>
      </w:r>
      <w:proofErr w:type="spellStart"/>
      <w:r w:rsidRPr="004B764D">
        <w:rPr>
          <w:i/>
          <w:lang w:val="en-US"/>
        </w:rPr>
        <w:t>fluconazol</w:t>
      </w:r>
      <w:proofErr w:type="spellEnd"/>
      <w:r w:rsidRPr="004B764D">
        <w:rPr>
          <w:i/>
          <w:lang w:val="en-US"/>
        </w:rPr>
        <w:t xml:space="preserve">, </w:t>
      </w:r>
      <w:proofErr w:type="spellStart"/>
      <w:r w:rsidRPr="004B764D">
        <w:rPr>
          <w:i/>
          <w:lang w:val="en-US"/>
        </w:rPr>
        <w:t>itraconazol</w:t>
      </w:r>
      <w:proofErr w:type="spellEnd"/>
      <w:r w:rsidRPr="004B764D">
        <w:rPr>
          <w:i/>
          <w:lang w:val="en-US"/>
        </w:rPr>
        <w:t xml:space="preserve">, </w:t>
      </w:r>
      <w:proofErr w:type="spellStart"/>
      <w:r w:rsidRPr="004B764D">
        <w:rPr>
          <w:i/>
          <w:lang w:val="en-US"/>
        </w:rPr>
        <w:t>ketoconazol</w:t>
      </w:r>
      <w:proofErr w:type="spellEnd"/>
      <w:r w:rsidRPr="004B764D">
        <w:rPr>
          <w:i/>
          <w:lang w:val="en-US"/>
        </w:rPr>
        <w:t xml:space="preserve">, </w:t>
      </w:r>
      <w:proofErr w:type="spellStart"/>
      <w:r w:rsidRPr="004B764D">
        <w:rPr>
          <w:i/>
          <w:lang w:val="en-US"/>
        </w:rPr>
        <w:t>voriconazol</w:t>
      </w:r>
      <w:proofErr w:type="spellEnd"/>
      <w:r w:rsidRPr="004B764D">
        <w:rPr>
          <w:i/>
          <w:lang w:val="en-US"/>
        </w:rPr>
        <w:t xml:space="preserve">) </w:t>
      </w:r>
    </w:p>
    <w:p w:rsidR="00711781" w:rsidRPr="004575F3" w:rsidRDefault="00711781" w:rsidP="00711781">
      <w:pPr>
        <w:pStyle w:val="Default"/>
        <w:ind w:left="851"/>
      </w:pPr>
      <w:r w:rsidRPr="004575F3">
        <w:t xml:space="preserve">Mekanisme: Øget plasmakoncentration af </w:t>
      </w:r>
      <w:proofErr w:type="spellStart"/>
      <w:r w:rsidRPr="004575F3">
        <w:t>benzodiazepiner</w:t>
      </w:r>
      <w:proofErr w:type="spellEnd"/>
      <w:r w:rsidRPr="004575F3">
        <w:t xml:space="preserve"> som følge af hæmning af den CYP3A4- og/eller CYP2C19-metaboliske vej. </w:t>
      </w:r>
    </w:p>
    <w:p w:rsidR="00711781" w:rsidRPr="004575F3" w:rsidRDefault="00711781" w:rsidP="00711781">
      <w:pPr>
        <w:pStyle w:val="Default"/>
        <w:ind w:left="851"/>
      </w:pPr>
      <w:proofErr w:type="spellStart"/>
      <w:r w:rsidRPr="004575F3">
        <w:t>Fluconazol</w:t>
      </w:r>
      <w:proofErr w:type="spellEnd"/>
      <w:r w:rsidRPr="004575F3">
        <w:t xml:space="preserve">: Samtidig administration af 400 mg </w:t>
      </w:r>
      <w:proofErr w:type="spellStart"/>
      <w:r w:rsidRPr="004575F3">
        <w:t>fluconazol</w:t>
      </w:r>
      <w:proofErr w:type="spellEnd"/>
      <w:r w:rsidRPr="004575F3">
        <w:t xml:space="preserve"> første dag og 200 mg anden dag øgede AUC af en enkelt oral dosis af 5 mg </w:t>
      </w:r>
      <w:proofErr w:type="spellStart"/>
      <w:r w:rsidRPr="004575F3">
        <w:t>diazepam</w:t>
      </w:r>
      <w:proofErr w:type="spellEnd"/>
      <w:r w:rsidRPr="004575F3">
        <w:t xml:space="preserve"> 2,5 gange og forlængede halveringstiden fra 31 timer til 73 timer. </w:t>
      </w:r>
    </w:p>
    <w:p w:rsidR="00711781" w:rsidRPr="004575F3" w:rsidRDefault="00711781" w:rsidP="00711781">
      <w:pPr>
        <w:pStyle w:val="Default"/>
        <w:ind w:left="851"/>
      </w:pPr>
      <w:proofErr w:type="spellStart"/>
      <w:r w:rsidRPr="004575F3">
        <w:t>Voriconazol</w:t>
      </w:r>
      <w:proofErr w:type="spellEnd"/>
      <w:r w:rsidRPr="004575F3">
        <w:t xml:space="preserve">: En undersøgelse med raske forsøgspersoner viste, at 400 mg </w:t>
      </w:r>
      <w:proofErr w:type="spellStart"/>
      <w:r w:rsidRPr="004575F3">
        <w:t>voriconazol</w:t>
      </w:r>
      <w:proofErr w:type="spellEnd"/>
      <w:r w:rsidRPr="004575F3">
        <w:t xml:space="preserve"> to gange daglig første dag og 200 mg to gange daglig anden dag øgede AUC af en enkelt oral dosis af 5 mg </w:t>
      </w:r>
      <w:proofErr w:type="spellStart"/>
      <w:r w:rsidRPr="004575F3">
        <w:t>diazepam</w:t>
      </w:r>
      <w:proofErr w:type="spellEnd"/>
      <w:r w:rsidRPr="004575F3">
        <w:t xml:space="preserve"> 2,2 gange og forlængede halveringstiden fra 31 timer til 61 timer. </w:t>
      </w:r>
    </w:p>
    <w:p w:rsidR="00711781" w:rsidRPr="004575F3" w:rsidRDefault="00711781" w:rsidP="00711781">
      <w:pPr>
        <w:pStyle w:val="Default"/>
        <w:ind w:left="851"/>
      </w:pPr>
      <w:r w:rsidRPr="004575F3">
        <w:t xml:space="preserve">Virkning: Øget risiko for bivirkninger og toksicitet af </w:t>
      </w:r>
      <w:proofErr w:type="spellStart"/>
      <w:r w:rsidRPr="004575F3">
        <w:t>benzodiazepiner</w:t>
      </w:r>
      <w:proofErr w:type="spellEnd"/>
      <w:r w:rsidRPr="004575F3">
        <w:t xml:space="preserve">. Samtidig behandling bør undgås eller dosis af </w:t>
      </w:r>
      <w:proofErr w:type="spellStart"/>
      <w:r w:rsidRPr="004575F3">
        <w:t>diazepam</w:t>
      </w:r>
      <w:proofErr w:type="spellEnd"/>
      <w:r w:rsidRPr="004575F3">
        <w:t xml:space="preserve"> reduceres.</w:t>
      </w:r>
    </w:p>
    <w:p w:rsidR="00711781" w:rsidRPr="004575F3" w:rsidRDefault="00711781" w:rsidP="00711781">
      <w:pPr>
        <w:pStyle w:val="Default"/>
        <w:ind w:left="851"/>
      </w:pPr>
    </w:p>
    <w:p w:rsidR="00711781" w:rsidRPr="00676923" w:rsidRDefault="00711781" w:rsidP="00711781">
      <w:pPr>
        <w:pStyle w:val="Default"/>
        <w:keepNext/>
        <w:ind w:left="851"/>
        <w:rPr>
          <w:i/>
        </w:rPr>
      </w:pPr>
      <w:proofErr w:type="spellStart"/>
      <w:r w:rsidRPr="00676923">
        <w:rPr>
          <w:i/>
        </w:rPr>
        <w:t>Fluvoxamin</w:t>
      </w:r>
      <w:proofErr w:type="spellEnd"/>
      <w:r w:rsidRPr="00676923">
        <w:rPr>
          <w:i/>
        </w:rPr>
        <w:t xml:space="preserve"> </w:t>
      </w:r>
    </w:p>
    <w:p w:rsidR="00711781" w:rsidRPr="004575F3" w:rsidRDefault="00711781" w:rsidP="00711781">
      <w:pPr>
        <w:pStyle w:val="Default"/>
        <w:keepNext/>
        <w:ind w:left="851"/>
      </w:pPr>
      <w:r w:rsidRPr="004575F3">
        <w:t xml:space="preserve">Mekanisme: </w:t>
      </w:r>
      <w:proofErr w:type="spellStart"/>
      <w:r w:rsidRPr="004575F3">
        <w:t>Fluvoxamin</w:t>
      </w:r>
      <w:proofErr w:type="spellEnd"/>
      <w:r w:rsidRPr="004575F3">
        <w:t xml:space="preserve"> hæmmer både CYP3A4 og CYP2C19, hvilket medfører hæmning af </w:t>
      </w:r>
      <w:proofErr w:type="spellStart"/>
      <w:r w:rsidRPr="004575F3">
        <w:t>diazepams</w:t>
      </w:r>
      <w:proofErr w:type="spellEnd"/>
      <w:r w:rsidRPr="004575F3">
        <w:t xml:space="preserve"> </w:t>
      </w:r>
      <w:proofErr w:type="spellStart"/>
      <w:r w:rsidRPr="004575F3">
        <w:t>oxidative</w:t>
      </w:r>
      <w:proofErr w:type="spellEnd"/>
      <w:r w:rsidRPr="004575F3">
        <w:t xml:space="preserve"> metabolisme. Samtidig administration af </w:t>
      </w:r>
      <w:proofErr w:type="spellStart"/>
      <w:r w:rsidRPr="004575F3">
        <w:t>fluvoxamin</w:t>
      </w:r>
      <w:proofErr w:type="spellEnd"/>
      <w:r w:rsidRPr="004575F3">
        <w:t xml:space="preserve"> resulterer i en øget halveringstid og en øgning af </w:t>
      </w:r>
      <w:proofErr w:type="spellStart"/>
      <w:r w:rsidRPr="004575F3">
        <w:t>diazepams</w:t>
      </w:r>
      <w:proofErr w:type="spellEnd"/>
      <w:r w:rsidRPr="004575F3">
        <w:t xml:space="preserve"> plasmakoncentration (AUC) på ca. 190 %. </w:t>
      </w:r>
    </w:p>
    <w:p w:rsidR="00711781" w:rsidRPr="004575F3" w:rsidRDefault="00711781" w:rsidP="00711781">
      <w:pPr>
        <w:pStyle w:val="Default"/>
        <w:ind w:left="851"/>
      </w:pPr>
      <w:r w:rsidRPr="004575F3">
        <w:t xml:space="preserve">Virkning: Døsighed, nedsat </w:t>
      </w:r>
      <w:proofErr w:type="spellStart"/>
      <w:r w:rsidRPr="004575F3">
        <w:t>psykomotorisk</w:t>
      </w:r>
      <w:proofErr w:type="spellEnd"/>
      <w:r w:rsidRPr="004575F3">
        <w:t xml:space="preserve"> færdighed og hukommelse. Der bør i stedet fortrinsvist anvendes </w:t>
      </w:r>
      <w:proofErr w:type="spellStart"/>
      <w:r w:rsidRPr="004575F3">
        <w:t>benzodiazepiner</w:t>
      </w:r>
      <w:proofErr w:type="spellEnd"/>
      <w:r w:rsidRPr="004575F3">
        <w:t xml:space="preserve">, der </w:t>
      </w:r>
      <w:proofErr w:type="spellStart"/>
      <w:r w:rsidRPr="004575F3">
        <w:t>metaboliseres</w:t>
      </w:r>
      <w:proofErr w:type="spellEnd"/>
      <w:r w:rsidRPr="004575F3">
        <w:t xml:space="preserve"> ad non-</w:t>
      </w:r>
      <w:proofErr w:type="spellStart"/>
      <w:r w:rsidRPr="004575F3">
        <w:t>oxidativ</w:t>
      </w:r>
      <w:proofErr w:type="spellEnd"/>
      <w:r w:rsidRPr="004575F3">
        <w:t xml:space="preserve"> vej.</w:t>
      </w:r>
    </w:p>
    <w:p w:rsidR="00711781" w:rsidRPr="004575F3" w:rsidRDefault="00711781" w:rsidP="00711781">
      <w:pPr>
        <w:pStyle w:val="Default"/>
        <w:ind w:left="851"/>
      </w:pPr>
    </w:p>
    <w:p w:rsidR="00711781" w:rsidRPr="004575F3" w:rsidRDefault="00711781" w:rsidP="00711781">
      <w:pPr>
        <w:pStyle w:val="Default"/>
        <w:ind w:left="851"/>
        <w:rPr>
          <w:u w:val="single"/>
        </w:rPr>
      </w:pPr>
      <w:r w:rsidRPr="004575F3">
        <w:rPr>
          <w:u w:val="single"/>
        </w:rPr>
        <w:t xml:space="preserve">Særlig forsigtighed ved samtidig anvendelse </w:t>
      </w:r>
    </w:p>
    <w:p w:rsidR="00676923" w:rsidRDefault="00676923" w:rsidP="00711781">
      <w:pPr>
        <w:pStyle w:val="Default"/>
        <w:ind w:left="851"/>
        <w:rPr>
          <w:i/>
        </w:rPr>
      </w:pPr>
    </w:p>
    <w:p w:rsidR="00711781" w:rsidRPr="00676923" w:rsidRDefault="00711781" w:rsidP="00711781">
      <w:pPr>
        <w:pStyle w:val="Default"/>
        <w:ind w:left="851"/>
        <w:rPr>
          <w:u w:val="single"/>
        </w:rPr>
      </w:pPr>
      <w:r w:rsidRPr="00676923">
        <w:rPr>
          <w:i/>
          <w:u w:val="single"/>
        </w:rPr>
        <w:t xml:space="preserve">Induktorer </w:t>
      </w:r>
    </w:p>
    <w:p w:rsidR="00676923" w:rsidRDefault="00676923" w:rsidP="00711781">
      <w:pPr>
        <w:pStyle w:val="Default"/>
        <w:ind w:left="851"/>
      </w:pPr>
    </w:p>
    <w:p w:rsidR="00711781" w:rsidRPr="00676923" w:rsidRDefault="00711781" w:rsidP="00711781">
      <w:pPr>
        <w:pStyle w:val="Default"/>
        <w:ind w:left="851"/>
        <w:rPr>
          <w:i/>
        </w:rPr>
      </w:pPr>
      <w:proofErr w:type="spellStart"/>
      <w:r w:rsidRPr="00676923">
        <w:rPr>
          <w:i/>
        </w:rPr>
        <w:t>Kortikosteroider</w:t>
      </w:r>
      <w:proofErr w:type="spellEnd"/>
      <w:r w:rsidRPr="00676923">
        <w:rPr>
          <w:i/>
        </w:rPr>
        <w:t xml:space="preserve"> </w:t>
      </w:r>
    </w:p>
    <w:p w:rsidR="00711781" w:rsidRPr="004575F3" w:rsidRDefault="00711781" w:rsidP="00711781">
      <w:pPr>
        <w:pStyle w:val="Default"/>
        <w:ind w:left="851"/>
      </w:pPr>
      <w:r w:rsidRPr="004575F3">
        <w:t xml:space="preserve">Mekanisme: Kronisk anvendelse af </w:t>
      </w:r>
      <w:proofErr w:type="spellStart"/>
      <w:r w:rsidRPr="004575F3">
        <w:t>kortikosteroider</w:t>
      </w:r>
      <w:proofErr w:type="spellEnd"/>
      <w:r w:rsidRPr="004575F3">
        <w:t xml:space="preserve"> kan medføre øget metabolisme af </w:t>
      </w:r>
      <w:proofErr w:type="spellStart"/>
      <w:r w:rsidRPr="004575F3">
        <w:t>diazepam</w:t>
      </w:r>
      <w:proofErr w:type="spellEnd"/>
      <w:r w:rsidRPr="004575F3">
        <w:t xml:space="preserve"> på grund af induktion af </w:t>
      </w:r>
      <w:proofErr w:type="spellStart"/>
      <w:r w:rsidRPr="004575F3">
        <w:t>cytochrom</w:t>
      </w:r>
      <w:proofErr w:type="spellEnd"/>
      <w:r w:rsidRPr="004575F3">
        <w:t xml:space="preserve"> P450 </w:t>
      </w:r>
      <w:proofErr w:type="spellStart"/>
      <w:r w:rsidRPr="004575F3">
        <w:t>isoenzym</w:t>
      </w:r>
      <w:proofErr w:type="spellEnd"/>
      <w:r w:rsidRPr="004575F3">
        <w:t xml:space="preserve"> CYP3A4 eller af enzymer, der er ansvarlige for </w:t>
      </w:r>
      <w:proofErr w:type="spellStart"/>
      <w:r w:rsidRPr="004575F3">
        <w:t>glukuronidering</w:t>
      </w:r>
      <w:proofErr w:type="spellEnd"/>
      <w:r w:rsidRPr="004575F3">
        <w:t xml:space="preserve">. </w:t>
      </w:r>
    </w:p>
    <w:p w:rsidR="00711781" w:rsidRPr="004575F3" w:rsidRDefault="00711781" w:rsidP="00711781">
      <w:pPr>
        <w:pStyle w:val="Default"/>
        <w:ind w:left="851"/>
      </w:pPr>
      <w:r w:rsidRPr="004575F3">
        <w:t xml:space="preserve">Virkning: Reduceret virkning af </w:t>
      </w:r>
      <w:proofErr w:type="spellStart"/>
      <w:r w:rsidRPr="004575F3">
        <w:t>diazepam</w:t>
      </w:r>
      <w:proofErr w:type="spellEnd"/>
      <w:r w:rsidRPr="004575F3">
        <w:t>.</w:t>
      </w:r>
    </w:p>
    <w:p w:rsidR="00711781" w:rsidRPr="004575F3" w:rsidRDefault="00711781" w:rsidP="00711781">
      <w:pPr>
        <w:pStyle w:val="Default"/>
        <w:ind w:left="851"/>
      </w:pPr>
    </w:p>
    <w:p w:rsidR="00711781" w:rsidRPr="00676923" w:rsidRDefault="00711781" w:rsidP="00711781">
      <w:pPr>
        <w:pStyle w:val="Default"/>
        <w:ind w:left="851"/>
        <w:rPr>
          <w:u w:val="single"/>
        </w:rPr>
      </w:pPr>
      <w:r w:rsidRPr="00676923">
        <w:rPr>
          <w:i/>
          <w:u w:val="single"/>
        </w:rPr>
        <w:t xml:space="preserve">Inhibitorer </w:t>
      </w:r>
    </w:p>
    <w:p w:rsidR="00676923" w:rsidRDefault="00676923" w:rsidP="00711781">
      <w:pPr>
        <w:pStyle w:val="Default"/>
        <w:ind w:left="851"/>
      </w:pPr>
    </w:p>
    <w:p w:rsidR="00711781" w:rsidRPr="00676923" w:rsidRDefault="00711781" w:rsidP="00711781">
      <w:pPr>
        <w:pStyle w:val="Default"/>
        <w:ind w:left="851"/>
        <w:rPr>
          <w:i/>
        </w:rPr>
      </w:pPr>
      <w:proofErr w:type="spellStart"/>
      <w:r w:rsidRPr="00676923">
        <w:rPr>
          <w:i/>
        </w:rPr>
        <w:t>Cimetidin</w:t>
      </w:r>
      <w:proofErr w:type="spellEnd"/>
      <w:r w:rsidRPr="00676923">
        <w:rPr>
          <w:i/>
        </w:rPr>
        <w:t xml:space="preserve"> </w:t>
      </w:r>
    </w:p>
    <w:p w:rsidR="00711781" w:rsidRPr="004575F3" w:rsidRDefault="00711781" w:rsidP="00711781">
      <w:pPr>
        <w:pStyle w:val="Default"/>
        <w:ind w:left="851"/>
      </w:pPr>
      <w:r w:rsidRPr="004575F3">
        <w:t xml:space="preserve">Mekanisme: </w:t>
      </w:r>
      <w:proofErr w:type="spellStart"/>
      <w:r w:rsidRPr="004575F3">
        <w:t>Cimetidin</w:t>
      </w:r>
      <w:proofErr w:type="spellEnd"/>
      <w:r w:rsidRPr="004575F3">
        <w:t xml:space="preserve"> hæmmer den </w:t>
      </w:r>
      <w:proofErr w:type="spellStart"/>
      <w:r w:rsidRPr="004575F3">
        <w:t>hepatiske</w:t>
      </w:r>
      <w:proofErr w:type="spellEnd"/>
      <w:r w:rsidRPr="004575F3">
        <w:t xml:space="preserve"> </w:t>
      </w:r>
      <w:proofErr w:type="spellStart"/>
      <w:r w:rsidRPr="004575F3">
        <w:t>metabolisering</w:t>
      </w:r>
      <w:proofErr w:type="spellEnd"/>
      <w:r w:rsidRPr="004575F3">
        <w:t xml:space="preserve"> af </w:t>
      </w:r>
      <w:proofErr w:type="spellStart"/>
      <w:r w:rsidRPr="004575F3">
        <w:t>diazepam</w:t>
      </w:r>
      <w:proofErr w:type="spellEnd"/>
      <w:r w:rsidRPr="004575F3">
        <w:t xml:space="preserve">, reducerer dets </w:t>
      </w:r>
      <w:proofErr w:type="spellStart"/>
      <w:r w:rsidRPr="004575F3">
        <w:t>clearance</w:t>
      </w:r>
      <w:proofErr w:type="spellEnd"/>
      <w:r w:rsidRPr="004575F3">
        <w:t xml:space="preserve"> og forlænger dets halveringstid.  I en undersøgelse hvor 300 mg </w:t>
      </w:r>
      <w:proofErr w:type="spellStart"/>
      <w:r w:rsidRPr="004575F3">
        <w:t>cimetidin</w:t>
      </w:r>
      <w:proofErr w:type="spellEnd"/>
      <w:r w:rsidRPr="004575F3">
        <w:t xml:space="preserve"> blev administreret fire gange daglig i 2 uger, sås en øgning på 57 % af de kombinerede plasmaniveauer af </w:t>
      </w:r>
      <w:proofErr w:type="spellStart"/>
      <w:r w:rsidRPr="004575F3">
        <w:t>diazepam</w:t>
      </w:r>
      <w:proofErr w:type="spellEnd"/>
      <w:r w:rsidRPr="004575F3">
        <w:t xml:space="preserve"> og dets aktive </w:t>
      </w:r>
      <w:proofErr w:type="spellStart"/>
      <w:r w:rsidRPr="004575F3">
        <w:t>metabolit</w:t>
      </w:r>
      <w:proofErr w:type="spellEnd"/>
      <w:r w:rsidRPr="004575F3">
        <w:t xml:space="preserve"> </w:t>
      </w:r>
      <w:proofErr w:type="spellStart"/>
      <w:r w:rsidRPr="004575F3">
        <w:t>desmethyldiazepam</w:t>
      </w:r>
      <w:proofErr w:type="spellEnd"/>
      <w:r w:rsidRPr="004575F3">
        <w:t xml:space="preserve">, men reaktionstiden og andre motoriske og intellektuelle tests forblev upåvirkede. </w:t>
      </w:r>
    </w:p>
    <w:p w:rsidR="00711781" w:rsidRPr="004575F3" w:rsidRDefault="00711781" w:rsidP="00711781">
      <w:pPr>
        <w:pStyle w:val="Default"/>
        <w:ind w:left="851"/>
      </w:pPr>
      <w:r w:rsidRPr="004575F3">
        <w:t xml:space="preserve">Virkning: Øget virkning af </w:t>
      </w:r>
      <w:proofErr w:type="spellStart"/>
      <w:r w:rsidRPr="004575F3">
        <w:t>diazepam</w:t>
      </w:r>
      <w:proofErr w:type="spellEnd"/>
      <w:r w:rsidRPr="004575F3">
        <w:t xml:space="preserve"> og øget risiko for døsighed. Reduktion af </w:t>
      </w:r>
      <w:proofErr w:type="spellStart"/>
      <w:r w:rsidRPr="004575F3">
        <w:t>diazepamdosis</w:t>
      </w:r>
      <w:proofErr w:type="spellEnd"/>
      <w:r w:rsidRPr="004575F3">
        <w:t xml:space="preserve"> kan være påkrævet.</w:t>
      </w:r>
    </w:p>
    <w:p w:rsidR="00711781" w:rsidRPr="004575F3" w:rsidRDefault="00711781" w:rsidP="00711781">
      <w:pPr>
        <w:pStyle w:val="Default"/>
        <w:ind w:left="851"/>
      </w:pPr>
    </w:p>
    <w:p w:rsidR="00711781" w:rsidRPr="00676923" w:rsidRDefault="00711781" w:rsidP="00711781">
      <w:pPr>
        <w:pStyle w:val="Default"/>
        <w:ind w:left="851"/>
        <w:rPr>
          <w:i/>
        </w:rPr>
      </w:pPr>
      <w:proofErr w:type="spellStart"/>
      <w:r w:rsidRPr="00676923">
        <w:rPr>
          <w:i/>
        </w:rPr>
        <w:t>Omeprazol</w:t>
      </w:r>
      <w:proofErr w:type="spellEnd"/>
      <w:r w:rsidRPr="00676923">
        <w:rPr>
          <w:i/>
        </w:rPr>
        <w:t xml:space="preserve"> </w:t>
      </w:r>
    </w:p>
    <w:p w:rsidR="00711781" w:rsidRPr="004575F3" w:rsidRDefault="00711781" w:rsidP="00711781">
      <w:pPr>
        <w:pStyle w:val="Default"/>
        <w:ind w:left="851"/>
      </w:pPr>
      <w:r w:rsidRPr="004575F3">
        <w:t xml:space="preserve">Mekanisme: </w:t>
      </w:r>
      <w:proofErr w:type="spellStart"/>
      <w:r w:rsidRPr="004575F3">
        <w:t>Omeprazol</w:t>
      </w:r>
      <w:proofErr w:type="spellEnd"/>
      <w:r w:rsidRPr="004575F3">
        <w:t xml:space="preserve"> hæmmer </w:t>
      </w:r>
      <w:proofErr w:type="spellStart"/>
      <w:r w:rsidRPr="004575F3">
        <w:t>diazepams</w:t>
      </w:r>
      <w:proofErr w:type="spellEnd"/>
      <w:r w:rsidRPr="004575F3">
        <w:t xml:space="preserve"> CYP2C19 </w:t>
      </w:r>
      <w:proofErr w:type="spellStart"/>
      <w:r w:rsidRPr="004575F3">
        <w:t>metaboliseringsvej</w:t>
      </w:r>
      <w:proofErr w:type="spellEnd"/>
      <w:r w:rsidRPr="004575F3">
        <w:t xml:space="preserve">. </w:t>
      </w:r>
      <w:proofErr w:type="spellStart"/>
      <w:r w:rsidRPr="004575F3">
        <w:t>Omeprazol</w:t>
      </w:r>
      <w:proofErr w:type="spellEnd"/>
      <w:r w:rsidRPr="004575F3">
        <w:t xml:space="preserve"> forlænger </w:t>
      </w:r>
      <w:proofErr w:type="spellStart"/>
      <w:r w:rsidRPr="004575F3">
        <w:t>diazepams</w:t>
      </w:r>
      <w:proofErr w:type="spellEnd"/>
      <w:r w:rsidRPr="004575F3">
        <w:t xml:space="preserve"> eliminationshalveringstid og forøger </w:t>
      </w:r>
      <w:proofErr w:type="spellStart"/>
      <w:r w:rsidRPr="004575F3">
        <w:t>diazepams</w:t>
      </w:r>
      <w:proofErr w:type="spellEnd"/>
      <w:r w:rsidRPr="004575F3">
        <w:t xml:space="preserve"> plasmakoncentrationer (AUC) med omtrent 30-120 %. Denne påvirkning ses hos CYP2C19 </w:t>
      </w:r>
      <w:proofErr w:type="spellStart"/>
      <w:r w:rsidRPr="004575F3">
        <w:t>extensive</w:t>
      </w:r>
      <w:proofErr w:type="spellEnd"/>
      <w:r w:rsidRPr="004575F3">
        <w:t xml:space="preserve"> </w:t>
      </w:r>
      <w:proofErr w:type="spellStart"/>
      <w:r w:rsidRPr="004575F3">
        <w:t>metabolisers</w:t>
      </w:r>
      <w:proofErr w:type="spellEnd"/>
      <w:r w:rsidRPr="004575F3">
        <w:t xml:space="preserve"> (hurtige </w:t>
      </w:r>
      <w:proofErr w:type="spellStart"/>
      <w:r w:rsidRPr="004575F3">
        <w:t>omsættere</w:t>
      </w:r>
      <w:proofErr w:type="spellEnd"/>
      <w:r w:rsidRPr="004575F3">
        <w:t xml:space="preserve">) men ikke hos </w:t>
      </w:r>
      <w:proofErr w:type="spellStart"/>
      <w:r w:rsidRPr="004575F3">
        <w:t>slow</w:t>
      </w:r>
      <w:proofErr w:type="spellEnd"/>
      <w:r w:rsidRPr="004575F3">
        <w:t xml:space="preserve"> </w:t>
      </w:r>
      <w:proofErr w:type="spellStart"/>
      <w:r w:rsidRPr="004575F3">
        <w:t>metabolisers</w:t>
      </w:r>
      <w:proofErr w:type="spellEnd"/>
      <w:r w:rsidRPr="004575F3">
        <w:t xml:space="preserve"> (langsomme </w:t>
      </w:r>
      <w:proofErr w:type="spellStart"/>
      <w:r w:rsidRPr="004575F3">
        <w:t>omsættere</w:t>
      </w:r>
      <w:proofErr w:type="spellEnd"/>
      <w:r w:rsidRPr="004575F3">
        <w:t xml:space="preserve">) med lav </w:t>
      </w:r>
      <w:proofErr w:type="spellStart"/>
      <w:r w:rsidRPr="004575F3">
        <w:t>diazepam-clearance</w:t>
      </w:r>
      <w:proofErr w:type="spellEnd"/>
      <w:r w:rsidRPr="004575F3">
        <w:t xml:space="preserve">. </w:t>
      </w:r>
    </w:p>
    <w:p w:rsidR="00711781" w:rsidRPr="004575F3" w:rsidRDefault="00711781" w:rsidP="00711781">
      <w:pPr>
        <w:pStyle w:val="Default"/>
        <w:ind w:left="851"/>
      </w:pPr>
      <w:r w:rsidRPr="004575F3">
        <w:t xml:space="preserve">Virkning: Øget virkning af </w:t>
      </w:r>
      <w:proofErr w:type="spellStart"/>
      <w:r w:rsidRPr="004575F3">
        <w:t>diazepam</w:t>
      </w:r>
      <w:proofErr w:type="spellEnd"/>
      <w:r w:rsidRPr="004575F3">
        <w:t xml:space="preserve">. Reduktion af </w:t>
      </w:r>
      <w:proofErr w:type="spellStart"/>
      <w:r w:rsidRPr="004575F3">
        <w:t>diazepamdosis</w:t>
      </w:r>
      <w:proofErr w:type="spellEnd"/>
      <w:r w:rsidRPr="004575F3">
        <w:t xml:space="preserve"> kan være påkrævet.</w:t>
      </w:r>
    </w:p>
    <w:p w:rsidR="00711781" w:rsidRPr="004575F3" w:rsidRDefault="00711781" w:rsidP="00711781">
      <w:pPr>
        <w:pStyle w:val="Default"/>
        <w:ind w:left="851"/>
      </w:pPr>
    </w:p>
    <w:p w:rsidR="00711781" w:rsidRPr="00676923" w:rsidRDefault="00711781" w:rsidP="00711781">
      <w:pPr>
        <w:pStyle w:val="Default"/>
        <w:ind w:left="851"/>
        <w:rPr>
          <w:i/>
        </w:rPr>
      </w:pPr>
      <w:proofErr w:type="spellStart"/>
      <w:r w:rsidRPr="00676923">
        <w:rPr>
          <w:i/>
        </w:rPr>
        <w:t>Esomeprazol</w:t>
      </w:r>
      <w:proofErr w:type="spellEnd"/>
      <w:r w:rsidRPr="00676923">
        <w:rPr>
          <w:i/>
        </w:rPr>
        <w:t xml:space="preserve"> </w:t>
      </w:r>
    </w:p>
    <w:p w:rsidR="00711781" w:rsidRPr="004575F3" w:rsidRDefault="00711781" w:rsidP="00711781">
      <w:pPr>
        <w:pStyle w:val="Default"/>
        <w:ind w:left="851"/>
      </w:pPr>
      <w:r w:rsidRPr="004575F3">
        <w:t xml:space="preserve">Mekanisme: </w:t>
      </w:r>
      <w:proofErr w:type="spellStart"/>
      <w:r w:rsidRPr="004575F3">
        <w:t>Esomeprazol</w:t>
      </w:r>
      <w:proofErr w:type="spellEnd"/>
      <w:r w:rsidRPr="004575F3">
        <w:t xml:space="preserve"> hæmmer </w:t>
      </w:r>
      <w:proofErr w:type="spellStart"/>
      <w:r w:rsidRPr="004575F3">
        <w:t>diazepams</w:t>
      </w:r>
      <w:proofErr w:type="spellEnd"/>
      <w:r w:rsidRPr="004575F3">
        <w:t xml:space="preserve"> CYP2C19-metaboliske vej. Samtidig administration af </w:t>
      </w:r>
      <w:proofErr w:type="spellStart"/>
      <w:r w:rsidRPr="004575F3">
        <w:t>ezomeprazol</w:t>
      </w:r>
      <w:proofErr w:type="spellEnd"/>
      <w:r w:rsidRPr="004575F3">
        <w:t xml:space="preserve"> resulterer i en forlænget halveringstid og en ca. 80 % stigning i </w:t>
      </w:r>
      <w:proofErr w:type="spellStart"/>
      <w:r w:rsidRPr="004575F3">
        <w:t>diazepams</w:t>
      </w:r>
      <w:proofErr w:type="spellEnd"/>
      <w:r w:rsidRPr="004575F3">
        <w:t xml:space="preserve"> plasmakoncentration (AUC). </w:t>
      </w:r>
    </w:p>
    <w:p w:rsidR="00711781" w:rsidRPr="004575F3" w:rsidRDefault="00711781" w:rsidP="00711781">
      <w:pPr>
        <w:pStyle w:val="Default"/>
        <w:ind w:left="851"/>
      </w:pPr>
      <w:r w:rsidRPr="004575F3">
        <w:t xml:space="preserve">Virkning: Øget virkning af </w:t>
      </w:r>
      <w:proofErr w:type="spellStart"/>
      <w:r w:rsidRPr="004575F3">
        <w:t>diazepam</w:t>
      </w:r>
      <w:proofErr w:type="spellEnd"/>
      <w:r w:rsidRPr="004575F3">
        <w:t xml:space="preserve">. Reduktion af </w:t>
      </w:r>
      <w:proofErr w:type="spellStart"/>
      <w:r w:rsidRPr="004575F3">
        <w:t>diazepamdosis</w:t>
      </w:r>
      <w:proofErr w:type="spellEnd"/>
      <w:r w:rsidRPr="004575F3">
        <w:t xml:space="preserve"> kan være påkrævet.</w:t>
      </w:r>
    </w:p>
    <w:p w:rsidR="00711781" w:rsidRPr="004575F3" w:rsidRDefault="00711781" w:rsidP="00711781">
      <w:pPr>
        <w:pStyle w:val="Default"/>
        <w:ind w:left="851"/>
      </w:pPr>
    </w:p>
    <w:p w:rsidR="00711781" w:rsidRPr="00676923" w:rsidRDefault="00711781" w:rsidP="00711781">
      <w:pPr>
        <w:pStyle w:val="Default"/>
        <w:ind w:left="851"/>
        <w:rPr>
          <w:i/>
        </w:rPr>
      </w:pPr>
      <w:proofErr w:type="spellStart"/>
      <w:r w:rsidRPr="00676923">
        <w:rPr>
          <w:i/>
        </w:rPr>
        <w:t>Isoniazid</w:t>
      </w:r>
      <w:proofErr w:type="spellEnd"/>
      <w:r w:rsidRPr="00676923">
        <w:rPr>
          <w:i/>
        </w:rPr>
        <w:t xml:space="preserve"> </w:t>
      </w:r>
    </w:p>
    <w:p w:rsidR="00711781" w:rsidRPr="004575F3" w:rsidRDefault="00711781" w:rsidP="00711781">
      <w:pPr>
        <w:pStyle w:val="Default"/>
        <w:ind w:left="851"/>
      </w:pPr>
      <w:r w:rsidRPr="004575F3">
        <w:t xml:space="preserve">Mekanisme: </w:t>
      </w:r>
      <w:proofErr w:type="spellStart"/>
      <w:r w:rsidRPr="004575F3">
        <w:t>Isoniazid</w:t>
      </w:r>
      <w:proofErr w:type="spellEnd"/>
      <w:r w:rsidRPr="004575F3">
        <w:t xml:space="preserve"> hæmmer </w:t>
      </w:r>
      <w:proofErr w:type="spellStart"/>
      <w:r w:rsidRPr="004575F3">
        <w:t>diazepams</w:t>
      </w:r>
      <w:proofErr w:type="spellEnd"/>
      <w:r w:rsidRPr="004575F3">
        <w:t xml:space="preserve"> CYP2C19- og CYP3A4-metaboliske vej. Samtidig administration af 90 mg </w:t>
      </w:r>
      <w:proofErr w:type="spellStart"/>
      <w:r w:rsidRPr="004575F3">
        <w:t>isoniazid</w:t>
      </w:r>
      <w:proofErr w:type="spellEnd"/>
      <w:r w:rsidRPr="004575F3">
        <w:t xml:space="preserve"> to gange daglig i 3 dage resulterede i en forlænget eliminationshalveringstid af </w:t>
      </w:r>
      <w:proofErr w:type="spellStart"/>
      <w:r w:rsidRPr="004575F3">
        <w:t>diazepam</w:t>
      </w:r>
      <w:proofErr w:type="spellEnd"/>
      <w:r w:rsidRPr="004575F3">
        <w:t xml:space="preserve"> og i en stigning i </w:t>
      </w:r>
      <w:proofErr w:type="spellStart"/>
      <w:r w:rsidRPr="004575F3">
        <w:t>diazepams</w:t>
      </w:r>
      <w:proofErr w:type="spellEnd"/>
      <w:r w:rsidRPr="004575F3">
        <w:t xml:space="preserve"> plasmakoncentration (AUC) på 35 %. </w:t>
      </w:r>
    </w:p>
    <w:p w:rsidR="00711781" w:rsidRPr="004575F3" w:rsidRDefault="00711781" w:rsidP="00711781">
      <w:pPr>
        <w:pStyle w:val="Default"/>
        <w:ind w:left="851"/>
      </w:pPr>
      <w:r w:rsidRPr="004575F3">
        <w:t xml:space="preserve">Virkning: Øget virkning af </w:t>
      </w:r>
      <w:proofErr w:type="spellStart"/>
      <w:r w:rsidRPr="004575F3">
        <w:t>diazepam</w:t>
      </w:r>
      <w:proofErr w:type="spellEnd"/>
      <w:r w:rsidRPr="004575F3">
        <w:t>.</w:t>
      </w:r>
    </w:p>
    <w:p w:rsidR="00711781" w:rsidRPr="004575F3" w:rsidRDefault="00711781" w:rsidP="00711781">
      <w:pPr>
        <w:pStyle w:val="Default"/>
        <w:ind w:left="851"/>
      </w:pPr>
    </w:p>
    <w:p w:rsidR="00711781" w:rsidRPr="00676923" w:rsidRDefault="00711781" w:rsidP="00711781">
      <w:pPr>
        <w:pStyle w:val="Default"/>
        <w:keepNext/>
        <w:ind w:left="851"/>
        <w:rPr>
          <w:i/>
        </w:rPr>
      </w:pPr>
      <w:proofErr w:type="spellStart"/>
      <w:r w:rsidRPr="00676923">
        <w:rPr>
          <w:i/>
        </w:rPr>
        <w:t>Itraconazol</w:t>
      </w:r>
      <w:proofErr w:type="spellEnd"/>
      <w:r w:rsidRPr="00676923">
        <w:rPr>
          <w:i/>
        </w:rPr>
        <w:t xml:space="preserve"> </w:t>
      </w:r>
    </w:p>
    <w:p w:rsidR="00711781" w:rsidRPr="004575F3" w:rsidRDefault="00711781" w:rsidP="00711781">
      <w:pPr>
        <w:pStyle w:val="Default"/>
        <w:keepNext/>
        <w:ind w:left="851"/>
      </w:pPr>
      <w:r w:rsidRPr="004575F3">
        <w:t xml:space="preserve">Mekanisme: Øget plasmakoncentration af </w:t>
      </w:r>
      <w:proofErr w:type="spellStart"/>
      <w:r w:rsidRPr="004575F3">
        <w:t>diazepam</w:t>
      </w:r>
      <w:proofErr w:type="spellEnd"/>
      <w:r w:rsidRPr="004575F3">
        <w:t xml:space="preserve"> på grund af hæmning af den CYP3A4-metaboliske vej. I en undersøgelse med raske forsøgspersoner, der fik 200 mg </w:t>
      </w:r>
      <w:proofErr w:type="spellStart"/>
      <w:r w:rsidRPr="004575F3">
        <w:t>itraconazol</w:t>
      </w:r>
      <w:proofErr w:type="spellEnd"/>
      <w:r w:rsidRPr="004575F3">
        <w:t xml:space="preserve"> daglig i 4 dage, øgedes AUC af en oral enkeltdosis af 5 mg </w:t>
      </w:r>
      <w:proofErr w:type="spellStart"/>
      <w:r w:rsidRPr="004575F3">
        <w:t>diazepam</w:t>
      </w:r>
      <w:proofErr w:type="spellEnd"/>
      <w:r w:rsidRPr="004575F3">
        <w:t xml:space="preserve"> med ca. 15 %, men der var ingen klinisk signifikant interaktion målt ved </w:t>
      </w:r>
      <w:proofErr w:type="spellStart"/>
      <w:r w:rsidRPr="004575F3">
        <w:t>psykomotoriske</w:t>
      </w:r>
      <w:proofErr w:type="spellEnd"/>
      <w:r w:rsidRPr="004575F3">
        <w:t xml:space="preserve"> præstationsundersøgelser. </w:t>
      </w:r>
    </w:p>
    <w:p w:rsidR="00711781" w:rsidRPr="004575F3" w:rsidRDefault="00711781" w:rsidP="00711781">
      <w:pPr>
        <w:pStyle w:val="Default"/>
        <w:ind w:left="851"/>
      </w:pPr>
      <w:r w:rsidRPr="004575F3">
        <w:t xml:space="preserve">Virkning: Mulig øget virkning af </w:t>
      </w:r>
      <w:proofErr w:type="spellStart"/>
      <w:r w:rsidRPr="004575F3">
        <w:t>diazepam</w:t>
      </w:r>
      <w:proofErr w:type="spellEnd"/>
      <w:r w:rsidRPr="004575F3">
        <w:t>.</w:t>
      </w:r>
    </w:p>
    <w:p w:rsidR="00711781" w:rsidRPr="004575F3" w:rsidRDefault="00711781" w:rsidP="00711781">
      <w:pPr>
        <w:pStyle w:val="Default"/>
        <w:ind w:left="851"/>
      </w:pPr>
    </w:p>
    <w:p w:rsidR="00711781" w:rsidRPr="00402664" w:rsidRDefault="00711781" w:rsidP="00711781">
      <w:pPr>
        <w:pStyle w:val="Default"/>
        <w:ind w:left="851"/>
        <w:rPr>
          <w:i/>
        </w:rPr>
      </w:pPr>
      <w:proofErr w:type="spellStart"/>
      <w:r w:rsidRPr="00402664">
        <w:rPr>
          <w:i/>
        </w:rPr>
        <w:t>Fluoxetin</w:t>
      </w:r>
      <w:proofErr w:type="spellEnd"/>
      <w:r w:rsidRPr="00402664">
        <w:rPr>
          <w:i/>
        </w:rPr>
        <w:t xml:space="preserve"> </w:t>
      </w:r>
    </w:p>
    <w:p w:rsidR="00711781" w:rsidRPr="004575F3" w:rsidRDefault="00711781" w:rsidP="00711781">
      <w:pPr>
        <w:pStyle w:val="Default"/>
        <w:ind w:left="851"/>
      </w:pPr>
      <w:r w:rsidRPr="004575F3">
        <w:t xml:space="preserve">Mekanisme: </w:t>
      </w:r>
      <w:proofErr w:type="spellStart"/>
      <w:r w:rsidRPr="004575F3">
        <w:t>Fluoxetin</w:t>
      </w:r>
      <w:proofErr w:type="spellEnd"/>
      <w:r w:rsidRPr="004575F3">
        <w:t xml:space="preserve"> hæmmer </w:t>
      </w:r>
      <w:proofErr w:type="spellStart"/>
      <w:r w:rsidRPr="004575F3">
        <w:t>metaboliseringen</w:t>
      </w:r>
      <w:proofErr w:type="spellEnd"/>
      <w:r w:rsidRPr="004575F3">
        <w:t xml:space="preserve"> af </w:t>
      </w:r>
      <w:proofErr w:type="spellStart"/>
      <w:r w:rsidRPr="004575F3">
        <w:t>diazepam</w:t>
      </w:r>
      <w:proofErr w:type="spellEnd"/>
      <w:r w:rsidRPr="004575F3">
        <w:t xml:space="preserve"> via CYP2C19 og andre veje, hvilket resulterer i øgede plasmakoncentrationer og nedsat </w:t>
      </w:r>
      <w:proofErr w:type="spellStart"/>
      <w:r w:rsidRPr="004575F3">
        <w:t>clearance</w:t>
      </w:r>
      <w:proofErr w:type="spellEnd"/>
      <w:r w:rsidRPr="004575F3">
        <w:t xml:space="preserve"> af </w:t>
      </w:r>
      <w:proofErr w:type="spellStart"/>
      <w:r w:rsidRPr="004575F3">
        <w:t>diazepam</w:t>
      </w:r>
      <w:proofErr w:type="spellEnd"/>
      <w:r w:rsidRPr="004575F3">
        <w:t xml:space="preserve">. </w:t>
      </w:r>
    </w:p>
    <w:p w:rsidR="00711781" w:rsidRPr="004575F3" w:rsidRDefault="00711781" w:rsidP="00711781">
      <w:pPr>
        <w:pStyle w:val="Default"/>
        <w:ind w:left="851"/>
      </w:pPr>
      <w:r w:rsidRPr="004575F3">
        <w:t xml:space="preserve">Virkning: Øget virkning af </w:t>
      </w:r>
      <w:proofErr w:type="spellStart"/>
      <w:r w:rsidRPr="004575F3">
        <w:t>diazepam</w:t>
      </w:r>
      <w:proofErr w:type="spellEnd"/>
      <w:r w:rsidRPr="004575F3">
        <w:t>. Samtidig anvendelse skal monitoreres tæt.</w:t>
      </w:r>
    </w:p>
    <w:p w:rsidR="00711781" w:rsidRPr="004575F3" w:rsidRDefault="00711781" w:rsidP="00711781">
      <w:pPr>
        <w:pStyle w:val="Default"/>
        <w:ind w:left="851"/>
      </w:pPr>
    </w:p>
    <w:p w:rsidR="00711781" w:rsidRPr="00402664" w:rsidRDefault="00711781" w:rsidP="00711781">
      <w:pPr>
        <w:pStyle w:val="Default"/>
        <w:ind w:left="851"/>
        <w:rPr>
          <w:i/>
        </w:rPr>
      </w:pPr>
      <w:proofErr w:type="spellStart"/>
      <w:r w:rsidRPr="00402664">
        <w:rPr>
          <w:i/>
        </w:rPr>
        <w:t>Disulfiram</w:t>
      </w:r>
      <w:proofErr w:type="spellEnd"/>
      <w:r w:rsidRPr="00402664">
        <w:rPr>
          <w:i/>
        </w:rPr>
        <w:t xml:space="preserve"> </w:t>
      </w:r>
    </w:p>
    <w:p w:rsidR="00711781" w:rsidRPr="004575F3" w:rsidRDefault="00711781" w:rsidP="00711781">
      <w:pPr>
        <w:pStyle w:val="Default"/>
        <w:ind w:left="851"/>
      </w:pPr>
      <w:r w:rsidRPr="004575F3">
        <w:t xml:space="preserve">Mekanisme: Reduceret </w:t>
      </w:r>
      <w:proofErr w:type="spellStart"/>
      <w:r w:rsidRPr="004575F3">
        <w:t>metabolisering</w:t>
      </w:r>
      <w:proofErr w:type="spellEnd"/>
      <w:r w:rsidRPr="004575F3">
        <w:t xml:space="preserve"> af </w:t>
      </w:r>
      <w:proofErr w:type="spellStart"/>
      <w:r w:rsidRPr="004575F3">
        <w:t>diazepam</w:t>
      </w:r>
      <w:proofErr w:type="spellEnd"/>
      <w:r w:rsidRPr="004575F3">
        <w:t xml:space="preserve">, der medfører forlænget halveringstid og øget plasmakoncentration af </w:t>
      </w:r>
      <w:proofErr w:type="spellStart"/>
      <w:r w:rsidRPr="004575F3">
        <w:t>diazepam</w:t>
      </w:r>
      <w:proofErr w:type="spellEnd"/>
      <w:r w:rsidRPr="004575F3">
        <w:t xml:space="preserve">. Eliminationen af </w:t>
      </w:r>
      <w:proofErr w:type="spellStart"/>
      <w:r w:rsidRPr="004575F3">
        <w:t>diazepams</w:t>
      </w:r>
      <w:proofErr w:type="spellEnd"/>
      <w:r w:rsidRPr="004575F3">
        <w:t xml:space="preserve"> N-</w:t>
      </w:r>
      <w:proofErr w:type="spellStart"/>
      <w:r w:rsidRPr="004575F3">
        <w:t>desmethylmetabolitter</w:t>
      </w:r>
      <w:proofErr w:type="spellEnd"/>
      <w:r w:rsidRPr="004575F3">
        <w:t xml:space="preserve"> forhales, hvilket kan medføre udtalt sedativ virkning. </w:t>
      </w:r>
    </w:p>
    <w:p w:rsidR="00711781" w:rsidRPr="004575F3" w:rsidRDefault="00711781" w:rsidP="00711781">
      <w:pPr>
        <w:pStyle w:val="Default"/>
        <w:ind w:left="851"/>
      </w:pPr>
      <w:r w:rsidRPr="004575F3">
        <w:t xml:space="preserve">Virkning: Øget risiko for CNS-hæmning såsom </w:t>
      </w:r>
      <w:proofErr w:type="spellStart"/>
      <w:r w:rsidRPr="004575F3">
        <w:t>sedation</w:t>
      </w:r>
      <w:proofErr w:type="spellEnd"/>
      <w:r w:rsidRPr="004575F3">
        <w:t>.</w:t>
      </w:r>
    </w:p>
    <w:p w:rsidR="00711781" w:rsidRPr="004575F3" w:rsidRDefault="00711781" w:rsidP="00711781">
      <w:pPr>
        <w:pStyle w:val="Default"/>
        <w:ind w:left="851"/>
      </w:pPr>
    </w:p>
    <w:p w:rsidR="00711781" w:rsidRPr="00402664" w:rsidRDefault="00711781" w:rsidP="00711781">
      <w:pPr>
        <w:pStyle w:val="Default"/>
        <w:ind w:left="851"/>
        <w:rPr>
          <w:i/>
        </w:rPr>
      </w:pPr>
      <w:r w:rsidRPr="00402664">
        <w:rPr>
          <w:i/>
        </w:rPr>
        <w:t xml:space="preserve">Orale </w:t>
      </w:r>
      <w:proofErr w:type="spellStart"/>
      <w:r w:rsidRPr="00402664">
        <w:rPr>
          <w:i/>
        </w:rPr>
        <w:t>kontraceptiva</w:t>
      </w:r>
      <w:proofErr w:type="spellEnd"/>
      <w:r w:rsidRPr="00402664">
        <w:rPr>
          <w:i/>
        </w:rPr>
        <w:t xml:space="preserve"> </w:t>
      </w:r>
    </w:p>
    <w:p w:rsidR="00711781" w:rsidRPr="004575F3" w:rsidRDefault="00711781" w:rsidP="00711781">
      <w:pPr>
        <w:pStyle w:val="Default"/>
        <w:ind w:left="851"/>
      </w:pPr>
      <w:r w:rsidRPr="004575F3">
        <w:t xml:space="preserve">Mekanisme </w:t>
      </w:r>
      <w:r w:rsidRPr="004575F3">
        <w:rPr>
          <w:cs/>
        </w:rPr>
        <w:t xml:space="preserve">– </w:t>
      </w:r>
      <w:r w:rsidRPr="004575F3">
        <w:t xml:space="preserve">virkning på </w:t>
      </w:r>
      <w:proofErr w:type="spellStart"/>
      <w:r w:rsidRPr="004575F3">
        <w:t>diazepam</w:t>
      </w:r>
      <w:proofErr w:type="spellEnd"/>
      <w:r w:rsidRPr="004575F3">
        <w:t xml:space="preserve">: Hæmning af </w:t>
      </w:r>
      <w:proofErr w:type="spellStart"/>
      <w:r w:rsidRPr="004575F3">
        <w:t>diazepams</w:t>
      </w:r>
      <w:proofErr w:type="spellEnd"/>
      <w:r w:rsidRPr="004575F3">
        <w:t xml:space="preserve"> </w:t>
      </w:r>
      <w:proofErr w:type="spellStart"/>
      <w:r w:rsidRPr="004575F3">
        <w:t>oxidative</w:t>
      </w:r>
      <w:proofErr w:type="spellEnd"/>
      <w:r w:rsidRPr="004575F3">
        <w:t xml:space="preserve"> metabolisme. </w:t>
      </w:r>
    </w:p>
    <w:p w:rsidR="00711781" w:rsidRPr="004575F3" w:rsidRDefault="00711781" w:rsidP="00711781">
      <w:pPr>
        <w:pStyle w:val="Default"/>
        <w:ind w:left="851"/>
      </w:pPr>
      <w:r w:rsidRPr="004575F3">
        <w:t xml:space="preserve">Mekanisme </w:t>
      </w:r>
      <w:r w:rsidRPr="004575F3">
        <w:rPr>
          <w:cs/>
        </w:rPr>
        <w:t xml:space="preserve">– </w:t>
      </w:r>
      <w:r w:rsidRPr="004575F3">
        <w:t xml:space="preserve">virkning på orale </w:t>
      </w:r>
      <w:proofErr w:type="spellStart"/>
      <w:r w:rsidRPr="004575F3">
        <w:t>kontraceptiva</w:t>
      </w:r>
      <w:proofErr w:type="spellEnd"/>
      <w:r w:rsidRPr="004575F3">
        <w:t xml:space="preserve">: Samtidig administration af </w:t>
      </w:r>
      <w:proofErr w:type="spellStart"/>
      <w:r w:rsidRPr="004575F3">
        <w:t>diazepam</w:t>
      </w:r>
      <w:proofErr w:type="spellEnd"/>
      <w:r w:rsidRPr="004575F3">
        <w:t xml:space="preserve"> og kombinerede orale </w:t>
      </w:r>
      <w:proofErr w:type="spellStart"/>
      <w:r w:rsidRPr="004575F3">
        <w:t>kontraceptiva</w:t>
      </w:r>
      <w:proofErr w:type="spellEnd"/>
      <w:r w:rsidRPr="004575F3">
        <w:t xml:space="preserve"> vides at medføre gennembrudsblødning. Mekanismen af denne reaktion kendes ikke. </w:t>
      </w:r>
    </w:p>
    <w:p w:rsidR="00711781" w:rsidRPr="004575F3" w:rsidRDefault="00711781" w:rsidP="00711781">
      <w:pPr>
        <w:pStyle w:val="Default"/>
        <w:ind w:left="851"/>
      </w:pPr>
      <w:r w:rsidRPr="004575F3">
        <w:t xml:space="preserve">Virkning på </w:t>
      </w:r>
      <w:proofErr w:type="spellStart"/>
      <w:r w:rsidRPr="004575F3">
        <w:t>diazepam</w:t>
      </w:r>
      <w:proofErr w:type="spellEnd"/>
      <w:r w:rsidRPr="004575F3">
        <w:t xml:space="preserve">: Øget virkning af </w:t>
      </w:r>
      <w:proofErr w:type="spellStart"/>
      <w:r w:rsidRPr="004575F3">
        <w:t>diazepam</w:t>
      </w:r>
      <w:proofErr w:type="spellEnd"/>
      <w:r w:rsidRPr="004575F3">
        <w:t xml:space="preserve">. </w:t>
      </w:r>
    </w:p>
    <w:p w:rsidR="00711781" w:rsidRPr="004575F3" w:rsidRDefault="00711781" w:rsidP="00711781">
      <w:pPr>
        <w:pStyle w:val="Default"/>
        <w:ind w:left="851"/>
      </w:pPr>
      <w:r w:rsidRPr="004575F3">
        <w:t xml:space="preserve">Virkning på orale </w:t>
      </w:r>
      <w:proofErr w:type="spellStart"/>
      <w:r w:rsidRPr="004575F3">
        <w:t>kontraceptiva</w:t>
      </w:r>
      <w:proofErr w:type="spellEnd"/>
      <w:r w:rsidRPr="004575F3">
        <w:t xml:space="preserve">: Der er rapporteret gennembrudsblødning, men intet </w:t>
      </w:r>
      <w:proofErr w:type="spellStart"/>
      <w:r w:rsidRPr="004575F3">
        <w:t>kontraceptivt</w:t>
      </w:r>
      <w:proofErr w:type="spellEnd"/>
      <w:r w:rsidRPr="004575F3">
        <w:t xml:space="preserve"> svigt.</w:t>
      </w:r>
    </w:p>
    <w:p w:rsidR="00711781" w:rsidRPr="004575F3" w:rsidRDefault="00711781" w:rsidP="00711781">
      <w:pPr>
        <w:pStyle w:val="Default"/>
        <w:ind w:left="851"/>
      </w:pPr>
    </w:p>
    <w:p w:rsidR="00711781" w:rsidRPr="00402664" w:rsidRDefault="00711781" w:rsidP="00711781">
      <w:pPr>
        <w:pStyle w:val="Default"/>
        <w:ind w:left="851"/>
        <w:rPr>
          <w:i/>
        </w:rPr>
      </w:pPr>
      <w:r w:rsidRPr="00402664">
        <w:rPr>
          <w:i/>
        </w:rPr>
        <w:t xml:space="preserve">Grapefrugtjuice </w:t>
      </w:r>
    </w:p>
    <w:p w:rsidR="00711781" w:rsidRPr="004575F3" w:rsidRDefault="00711781" w:rsidP="00711781">
      <w:pPr>
        <w:pStyle w:val="Default"/>
        <w:ind w:left="851"/>
      </w:pPr>
      <w:r w:rsidRPr="004575F3">
        <w:t xml:space="preserve">Mekanisme: Grapefrugtjuice menes at hæmme CYP3A4 og øge plasmakoncentrationen af </w:t>
      </w:r>
      <w:proofErr w:type="spellStart"/>
      <w:r w:rsidRPr="004575F3">
        <w:t>diazepam</w:t>
      </w:r>
      <w:proofErr w:type="spellEnd"/>
      <w:r w:rsidRPr="004575F3">
        <w:t xml:space="preserve">. </w:t>
      </w:r>
      <w:proofErr w:type="spellStart"/>
      <w:r w:rsidRPr="004575F3">
        <w:t>C</w:t>
      </w:r>
      <w:r w:rsidRPr="004575F3">
        <w:rPr>
          <w:vertAlign w:val="subscript"/>
        </w:rPr>
        <w:t>max</w:t>
      </w:r>
      <w:proofErr w:type="spellEnd"/>
      <w:r w:rsidRPr="004575F3">
        <w:t xml:space="preserve"> øges 1,5 gange og AUC 3,2 gange. </w:t>
      </w:r>
    </w:p>
    <w:p w:rsidR="00711781" w:rsidRPr="004575F3" w:rsidRDefault="00711781" w:rsidP="00711781">
      <w:pPr>
        <w:pStyle w:val="Default"/>
        <w:ind w:left="851"/>
      </w:pPr>
      <w:r w:rsidRPr="004575F3">
        <w:t xml:space="preserve">Virkning: Mulig øget virkning af </w:t>
      </w:r>
      <w:proofErr w:type="spellStart"/>
      <w:r w:rsidRPr="004575F3">
        <w:t>diazepam</w:t>
      </w:r>
      <w:proofErr w:type="spellEnd"/>
      <w:r w:rsidRPr="004575F3">
        <w:t>.</w:t>
      </w:r>
    </w:p>
    <w:p w:rsidR="00711781" w:rsidRPr="004575F3" w:rsidRDefault="00711781" w:rsidP="00711781">
      <w:pPr>
        <w:pStyle w:val="Default"/>
        <w:ind w:left="851"/>
      </w:pPr>
    </w:p>
    <w:p w:rsidR="00711781" w:rsidRPr="00402664" w:rsidRDefault="00711781" w:rsidP="00711781">
      <w:pPr>
        <w:pStyle w:val="Default"/>
        <w:ind w:left="851"/>
        <w:rPr>
          <w:i/>
          <w:u w:val="single"/>
        </w:rPr>
      </w:pPr>
      <w:r w:rsidRPr="00402664">
        <w:rPr>
          <w:i/>
          <w:u w:val="single"/>
        </w:rPr>
        <w:t xml:space="preserve">Andet </w:t>
      </w:r>
    </w:p>
    <w:p w:rsidR="00402664" w:rsidRDefault="00402664" w:rsidP="00711781">
      <w:pPr>
        <w:pStyle w:val="Default"/>
        <w:ind w:left="851"/>
      </w:pPr>
    </w:p>
    <w:p w:rsidR="00711781" w:rsidRPr="00402664" w:rsidRDefault="00711781" w:rsidP="00711781">
      <w:pPr>
        <w:pStyle w:val="Default"/>
        <w:ind w:left="851"/>
        <w:rPr>
          <w:i/>
        </w:rPr>
      </w:pPr>
      <w:proofErr w:type="spellStart"/>
      <w:r w:rsidRPr="00402664">
        <w:rPr>
          <w:i/>
        </w:rPr>
        <w:t>Cisaprid</w:t>
      </w:r>
      <w:proofErr w:type="spellEnd"/>
      <w:r w:rsidRPr="00402664">
        <w:rPr>
          <w:i/>
        </w:rPr>
        <w:t xml:space="preserve"> </w:t>
      </w:r>
    </w:p>
    <w:p w:rsidR="00711781" w:rsidRPr="004575F3" w:rsidRDefault="00711781" w:rsidP="00711781">
      <w:pPr>
        <w:pStyle w:val="Default"/>
        <w:ind w:left="851"/>
      </w:pPr>
      <w:r w:rsidRPr="004575F3">
        <w:t xml:space="preserve">Mekanisme: Fremskyndet absorption af </w:t>
      </w:r>
      <w:proofErr w:type="spellStart"/>
      <w:r w:rsidRPr="004575F3">
        <w:t>diazepam</w:t>
      </w:r>
      <w:proofErr w:type="spellEnd"/>
      <w:r w:rsidRPr="004575F3">
        <w:t xml:space="preserve">. </w:t>
      </w:r>
    </w:p>
    <w:p w:rsidR="00711781" w:rsidRPr="004575F3" w:rsidRDefault="00711781" w:rsidP="00711781">
      <w:pPr>
        <w:pStyle w:val="Default"/>
        <w:ind w:left="851"/>
      </w:pPr>
      <w:r w:rsidRPr="004575F3">
        <w:t xml:space="preserve">Virkning: Forbigående øgning af den sedative virkning af oralt administreret </w:t>
      </w:r>
      <w:proofErr w:type="spellStart"/>
      <w:r w:rsidRPr="004575F3">
        <w:t>diazepam</w:t>
      </w:r>
      <w:proofErr w:type="spellEnd"/>
      <w:r w:rsidRPr="004575F3">
        <w:t>.</w:t>
      </w:r>
    </w:p>
    <w:p w:rsidR="00711781" w:rsidRPr="004575F3" w:rsidRDefault="00711781" w:rsidP="00711781">
      <w:pPr>
        <w:pStyle w:val="Default"/>
        <w:ind w:left="851"/>
      </w:pPr>
    </w:p>
    <w:p w:rsidR="00711781" w:rsidRPr="00402664" w:rsidRDefault="00711781" w:rsidP="00711781">
      <w:pPr>
        <w:pStyle w:val="Default"/>
        <w:ind w:left="851"/>
        <w:rPr>
          <w:i/>
        </w:rPr>
      </w:pPr>
      <w:proofErr w:type="spellStart"/>
      <w:r w:rsidRPr="00402664">
        <w:rPr>
          <w:i/>
        </w:rPr>
        <w:t>Levodopa</w:t>
      </w:r>
      <w:proofErr w:type="spellEnd"/>
      <w:r w:rsidRPr="00402664">
        <w:rPr>
          <w:i/>
        </w:rPr>
        <w:t xml:space="preserve"> </w:t>
      </w:r>
    </w:p>
    <w:p w:rsidR="00711781" w:rsidRPr="004575F3" w:rsidRDefault="00711781" w:rsidP="00711781">
      <w:pPr>
        <w:pStyle w:val="Default"/>
        <w:ind w:left="851"/>
      </w:pPr>
      <w:r w:rsidRPr="004575F3">
        <w:t>Mekanisme: Ukendt.</w:t>
      </w:r>
    </w:p>
    <w:p w:rsidR="00711781" w:rsidRPr="004575F3" w:rsidRDefault="00711781" w:rsidP="00711781">
      <w:pPr>
        <w:pStyle w:val="Default"/>
        <w:ind w:left="851"/>
      </w:pPr>
      <w:r w:rsidRPr="004575F3">
        <w:t xml:space="preserve">Virkning: Samtidig anvendelse af </w:t>
      </w:r>
      <w:proofErr w:type="spellStart"/>
      <w:r w:rsidRPr="004575F3">
        <w:t>diazepam</w:t>
      </w:r>
      <w:proofErr w:type="spellEnd"/>
      <w:r w:rsidRPr="004575F3">
        <w:t xml:space="preserve"> resulterede i en reduceret virkning af </w:t>
      </w:r>
      <w:proofErr w:type="spellStart"/>
      <w:r w:rsidRPr="004575F3">
        <w:t>levodopa</w:t>
      </w:r>
      <w:proofErr w:type="spellEnd"/>
      <w:r w:rsidRPr="004575F3">
        <w:t xml:space="preserve"> i nogle få rapporter.</w:t>
      </w:r>
    </w:p>
    <w:p w:rsidR="00711781" w:rsidRPr="004575F3" w:rsidRDefault="00711781" w:rsidP="00711781">
      <w:pPr>
        <w:pStyle w:val="Default"/>
        <w:ind w:left="851"/>
      </w:pPr>
    </w:p>
    <w:p w:rsidR="00711781" w:rsidRPr="00402664" w:rsidRDefault="00711781" w:rsidP="00711781">
      <w:pPr>
        <w:pStyle w:val="Default"/>
        <w:ind w:left="851"/>
        <w:rPr>
          <w:i/>
        </w:rPr>
      </w:pPr>
      <w:proofErr w:type="spellStart"/>
      <w:r w:rsidRPr="00402664">
        <w:rPr>
          <w:i/>
        </w:rPr>
        <w:t>Valproinsyre</w:t>
      </w:r>
      <w:proofErr w:type="spellEnd"/>
      <w:r w:rsidRPr="00402664">
        <w:rPr>
          <w:i/>
        </w:rPr>
        <w:t xml:space="preserve"> </w:t>
      </w:r>
    </w:p>
    <w:p w:rsidR="00711781" w:rsidRPr="004575F3" w:rsidRDefault="00711781" w:rsidP="00711781">
      <w:pPr>
        <w:pStyle w:val="Default"/>
        <w:ind w:left="851"/>
      </w:pPr>
      <w:r w:rsidRPr="004575F3">
        <w:t xml:space="preserve">Mekanisme: </w:t>
      </w:r>
      <w:proofErr w:type="spellStart"/>
      <w:r w:rsidRPr="004575F3">
        <w:t>Valproat</w:t>
      </w:r>
      <w:proofErr w:type="spellEnd"/>
      <w:r w:rsidRPr="004575F3">
        <w:t xml:space="preserve"> fortrænger </w:t>
      </w:r>
      <w:proofErr w:type="spellStart"/>
      <w:r w:rsidRPr="004575F3">
        <w:t>diazepam</w:t>
      </w:r>
      <w:proofErr w:type="spellEnd"/>
      <w:r w:rsidRPr="004575F3">
        <w:t xml:space="preserve"> fra dets plasma-albuminbindingssteder og hæmmer dets </w:t>
      </w:r>
      <w:proofErr w:type="spellStart"/>
      <w:r w:rsidRPr="004575F3">
        <w:t>metabolisering</w:t>
      </w:r>
      <w:proofErr w:type="spellEnd"/>
      <w:r w:rsidRPr="004575F3">
        <w:t xml:space="preserve">. </w:t>
      </w:r>
    </w:p>
    <w:p w:rsidR="00711781" w:rsidRPr="004575F3" w:rsidRDefault="00711781" w:rsidP="00711781">
      <w:pPr>
        <w:pStyle w:val="Default"/>
        <w:ind w:left="851"/>
      </w:pPr>
      <w:r w:rsidRPr="004575F3">
        <w:t xml:space="preserve">Virkning: Øgede serumkoncentrationer af </w:t>
      </w:r>
      <w:proofErr w:type="spellStart"/>
      <w:r w:rsidRPr="004575F3">
        <w:t>diazepam</w:t>
      </w:r>
      <w:proofErr w:type="spellEnd"/>
      <w:r w:rsidRPr="004575F3">
        <w:t>.</w:t>
      </w:r>
    </w:p>
    <w:p w:rsidR="00711781" w:rsidRPr="004575F3" w:rsidRDefault="00711781" w:rsidP="00711781">
      <w:pPr>
        <w:pStyle w:val="Default"/>
        <w:ind w:left="851"/>
      </w:pPr>
    </w:p>
    <w:p w:rsidR="00711781" w:rsidRPr="00402664" w:rsidRDefault="00711781" w:rsidP="00711781">
      <w:pPr>
        <w:pStyle w:val="Default"/>
        <w:ind w:left="851"/>
        <w:rPr>
          <w:i/>
        </w:rPr>
      </w:pPr>
      <w:proofErr w:type="spellStart"/>
      <w:r w:rsidRPr="00402664">
        <w:rPr>
          <w:i/>
        </w:rPr>
        <w:t>Ketamin</w:t>
      </w:r>
      <w:proofErr w:type="spellEnd"/>
      <w:r w:rsidRPr="00402664">
        <w:rPr>
          <w:i/>
        </w:rPr>
        <w:t xml:space="preserve"> </w:t>
      </w:r>
    </w:p>
    <w:p w:rsidR="00711781" w:rsidRPr="004575F3" w:rsidRDefault="00711781" w:rsidP="00711781">
      <w:pPr>
        <w:pStyle w:val="Default"/>
        <w:ind w:left="851"/>
      </w:pPr>
      <w:r w:rsidRPr="004575F3">
        <w:t xml:space="preserve">Mekanisme: Som følge af ens </w:t>
      </w:r>
      <w:proofErr w:type="spellStart"/>
      <w:r w:rsidRPr="004575F3">
        <w:t>oxidative</w:t>
      </w:r>
      <w:proofErr w:type="spellEnd"/>
      <w:r w:rsidRPr="004575F3">
        <w:t xml:space="preserve"> processer hæmmer </w:t>
      </w:r>
      <w:proofErr w:type="spellStart"/>
      <w:r w:rsidRPr="004575F3">
        <w:t>diazepam</w:t>
      </w:r>
      <w:proofErr w:type="spellEnd"/>
      <w:r w:rsidRPr="004575F3">
        <w:t xml:space="preserve"> </w:t>
      </w:r>
      <w:proofErr w:type="spellStart"/>
      <w:r w:rsidRPr="004575F3">
        <w:t>kompetitivt</w:t>
      </w:r>
      <w:proofErr w:type="spellEnd"/>
      <w:r w:rsidRPr="004575F3">
        <w:t xml:space="preserve"> </w:t>
      </w:r>
      <w:proofErr w:type="spellStart"/>
      <w:r w:rsidRPr="004575F3">
        <w:t>metaboliseringen</w:t>
      </w:r>
      <w:proofErr w:type="spellEnd"/>
      <w:r w:rsidRPr="004575F3">
        <w:t xml:space="preserve"> af </w:t>
      </w:r>
      <w:proofErr w:type="spellStart"/>
      <w:r w:rsidRPr="004575F3">
        <w:t>ketamin</w:t>
      </w:r>
      <w:proofErr w:type="spellEnd"/>
      <w:r w:rsidRPr="004575F3">
        <w:t xml:space="preserve">. Præmedicinering med </w:t>
      </w:r>
      <w:proofErr w:type="spellStart"/>
      <w:r w:rsidRPr="004575F3">
        <w:t>diazepam</w:t>
      </w:r>
      <w:proofErr w:type="spellEnd"/>
      <w:r w:rsidRPr="004575F3">
        <w:t xml:space="preserve"> medfører forlænget halveringstid af </w:t>
      </w:r>
      <w:proofErr w:type="spellStart"/>
      <w:r w:rsidRPr="004575F3">
        <w:t>ketamin</w:t>
      </w:r>
      <w:proofErr w:type="spellEnd"/>
      <w:r w:rsidRPr="004575F3">
        <w:t xml:space="preserve"> med øget virkning til følge. </w:t>
      </w:r>
    </w:p>
    <w:p w:rsidR="009260DE" w:rsidRPr="00C84483" w:rsidRDefault="00711781" w:rsidP="00402664">
      <w:pPr>
        <w:pStyle w:val="Default"/>
        <w:ind w:left="851"/>
      </w:pPr>
      <w:r w:rsidRPr="004575F3">
        <w:t xml:space="preserve">Virkning: Øget </w:t>
      </w:r>
      <w:proofErr w:type="spellStart"/>
      <w:r w:rsidRPr="004575F3">
        <w:t>sedation</w:t>
      </w:r>
      <w:proofErr w:type="spellEnd"/>
      <w:r w:rsidRPr="004575F3">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153FF" w:rsidRDefault="000153FF" w:rsidP="00711781">
      <w:pPr>
        <w:pStyle w:val="Overskrift5"/>
        <w:ind w:left="851"/>
        <w:rPr>
          <w:sz w:val="24"/>
          <w:szCs w:val="24"/>
          <w:u w:val="single"/>
        </w:rPr>
      </w:pPr>
    </w:p>
    <w:p w:rsidR="00711781" w:rsidRPr="004575F3" w:rsidRDefault="00711781" w:rsidP="00711781">
      <w:pPr>
        <w:pStyle w:val="Overskrift5"/>
        <w:ind w:left="851"/>
        <w:rPr>
          <w:sz w:val="24"/>
          <w:szCs w:val="24"/>
          <w:u w:val="single"/>
        </w:rPr>
      </w:pPr>
      <w:r w:rsidRPr="004575F3">
        <w:rPr>
          <w:sz w:val="24"/>
          <w:szCs w:val="24"/>
          <w:u w:val="single"/>
        </w:rPr>
        <w:t>Kvinder i den fødedygtige alder</w:t>
      </w:r>
    </w:p>
    <w:p w:rsidR="00711781" w:rsidRPr="004575F3" w:rsidRDefault="00711781" w:rsidP="00711781">
      <w:pPr>
        <w:pStyle w:val="Overskrift5"/>
        <w:ind w:left="851"/>
        <w:rPr>
          <w:sz w:val="24"/>
          <w:szCs w:val="24"/>
        </w:rPr>
      </w:pPr>
      <w:r w:rsidRPr="004575F3">
        <w:rPr>
          <w:sz w:val="24"/>
          <w:szCs w:val="24"/>
        </w:rPr>
        <w:t>Enhver kvinde, der ønsker at blive gravid eller forventer at være det, skal tilskyndes at kontakte lægen vedrørende afbrydelse af behandlingen.</w:t>
      </w:r>
    </w:p>
    <w:p w:rsidR="00711781" w:rsidRPr="004575F3" w:rsidRDefault="00711781" w:rsidP="00711781">
      <w:pPr>
        <w:pStyle w:val="Overskrift5"/>
        <w:ind w:left="851"/>
        <w:rPr>
          <w:sz w:val="24"/>
          <w:szCs w:val="24"/>
        </w:rPr>
      </w:pPr>
    </w:p>
    <w:p w:rsidR="00711781" w:rsidRPr="004575F3" w:rsidRDefault="00711781" w:rsidP="00711781">
      <w:pPr>
        <w:pStyle w:val="Default"/>
        <w:ind w:left="851"/>
        <w:rPr>
          <w:u w:val="single"/>
        </w:rPr>
      </w:pPr>
      <w:r w:rsidRPr="004575F3">
        <w:rPr>
          <w:u w:val="single"/>
        </w:rPr>
        <w:t>Graviditet</w:t>
      </w:r>
    </w:p>
    <w:p w:rsidR="00711781" w:rsidRPr="004575F3" w:rsidRDefault="00711781" w:rsidP="00711781">
      <w:pPr>
        <w:pStyle w:val="Default"/>
        <w:ind w:left="851"/>
      </w:pPr>
      <w:r w:rsidRPr="004575F3">
        <w:t>Dyreforsøg har påvist reproduktionstoksicitet (se pkt. 5.3).</w:t>
      </w:r>
    </w:p>
    <w:p w:rsidR="00711781" w:rsidRPr="004575F3" w:rsidRDefault="00711781" w:rsidP="00711781">
      <w:pPr>
        <w:pStyle w:val="Default"/>
        <w:ind w:left="851"/>
      </w:pPr>
      <w:r w:rsidRPr="004575F3">
        <w:t xml:space="preserve">Der er ingen eller utilstrækkelige data fra anvendelse af </w:t>
      </w:r>
      <w:proofErr w:type="spellStart"/>
      <w:r w:rsidRPr="004575F3">
        <w:t>diazepam</w:t>
      </w:r>
      <w:proofErr w:type="spellEnd"/>
      <w:r w:rsidRPr="004575F3">
        <w:t xml:space="preserve"> til gravide kvinder. </w:t>
      </w:r>
    </w:p>
    <w:p w:rsidR="00711781" w:rsidRPr="004575F3" w:rsidRDefault="00711781" w:rsidP="00711781">
      <w:pPr>
        <w:pStyle w:val="Default"/>
        <w:ind w:left="851"/>
      </w:pPr>
      <w:r w:rsidRPr="004575F3">
        <w:t xml:space="preserve">Risikoen for misdannelser hos mennesker efter indgivelse af terapeutiske doser </w:t>
      </w:r>
      <w:proofErr w:type="spellStart"/>
      <w:r w:rsidRPr="004575F3">
        <w:t>benzodiazepiner</w:t>
      </w:r>
      <w:proofErr w:type="spellEnd"/>
      <w:r w:rsidRPr="004575F3">
        <w:t xml:space="preserve"> under tidlig graviditet forekommer lav, selv om nogle epidemiologiske undersøgelser angiver en øget risiko for ganespalte. Der har været tilfælde af misdannelser og mental retardering hos børn, der blev udsat </w:t>
      </w:r>
      <w:proofErr w:type="spellStart"/>
      <w:r w:rsidRPr="004575F3">
        <w:t>prenatalt</w:t>
      </w:r>
      <w:proofErr w:type="spellEnd"/>
      <w:r w:rsidRPr="004575F3">
        <w:t xml:space="preserve"> for overdoser eller forgiftning med </w:t>
      </w:r>
      <w:proofErr w:type="spellStart"/>
      <w:r w:rsidRPr="004575F3">
        <w:t>benzodiazepiner</w:t>
      </w:r>
      <w:proofErr w:type="spellEnd"/>
      <w:r w:rsidRPr="004575F3">
        <w:t>.</w:t>
      </w:r>
    </w:p>
    <w:p w:rsidR="00711781" w:rsidRPr="004575F3" w:rsidRDefault="00711781" w:rsidP="00711781">
      <w:pPr>
        <w:pStyle w:val="Default"/>
        <w:ind w:left="851"/>
      </w:pPr>
    </w:p>
    <w:p w:rsidR="00711781" w:rsidRPr="004575F3" w:rsidRDefault="00711781" w:rsidP="00711781">
      <w:pPr>
        <w:pStyle w:val="Default"/>
        <w:ind w:left="851"/>
      </w:pPr>
      <w:r w:rsidRPr="004575F3">
        <w:t xml:space="preserve">Hvis </w:t>
      </w:r>
      <w:proofErr w:type="spellStart"/>
      <w:r w:rsidRPr="004575F3">
        <w:t>diazepam</w:t>
      </w:r>
      <w:proofErr w:type="spellEnd"/>
      <w:r w:rsidRPr="004575F3">
        <w:t xml:space="preserve">, på tvingende indikation, administreres i sidste trimester af graviditeten eller i høje doser op til fødselstidspunktet, kan der forventes virkninger hos den nyfødte såsom </w:t>
      </w:r>
      <w:proofErr w:type="spellStart"/>
      <w:r w:rsidRPr="004575F3">
        <w:t>hypotermi</w:t>
      </w:r>
      <w:proofErr w:type="spellEnd"/>
      <w:r w:rsidRPr="004575F3">
        <w:t xml:space="preserve">, </w:t>
      </w:r>
      <w:proofErr w:type="spellStart"/>
      <w:r w:rsidRPr="004575F3">
        <w:t>hypotoni</w:t>
      </w:r>
      <w:proofErr w:type="spellEnd"/>
      <w:r w:rsidRPr="004575F3">
        <w:t xml:space="preserve"> ("</w:t>
      </w:r>
      <w:proofErr w:type="spellStart"/>
      <w:r w:rsidRPr="004575F3">
        <w:t>Floppy</w:t>
      </w:r>
      <w:proofErr w:type="spellEnd"/>
      <w:r w:rsidRPr="004575F3">
        <w:t xml:space="preserve"> Infant Syndrom"), uregelmæssig hjerterytme, dårlig sutteevne og moderat respirationsdepression på grund af stoffets farmakologiske virkning. </w:t>
      </w:r>
    </w:p>
    <w:p w:rsidR="00711781" w:rsidRPr="004575F3" w:rsidRDefault="00711781" w:rsidP="00711781">
      <w:pPr>
        <w:pStyle w:val="Default"/>
        <w:ind w:left="851"/>
      </w:pPr>
      <w:r w:rsidRPr="004575F3">
        <w:t xml:space="preserve">Herudover kan spædbørn af mødre, der har taget </w:t>
      </w:r>
      <w:proofErr w:type="spellStart"/>
      <w:r w:rsidRPr="004575F3">
        <w:t>benzodiazepiner</w:t>
      </w:r>
      <w:proofErr w:type="spellEnd"/>
      <w:r w:rsidRPr="004575F3">
        <w:t xml:space="preserve"> regelmæssigt i den sidste del af graviditeten, udvikle fysisk afhængighed og have risiko for abstinenssymptomer efter fødslen.</w:t>
      </w:r>
    </w:p>
    <w:p w:rsidR="00711781" w:rsidRPr="004575F3" w:rsidRDefault="00711781" w:rsidP="00711781">
      <w:pPr>
        <w:pStyle w:val="Default"/>
        <w:ind w:left="851"/>
      </w:pPr>
    </w:p>
    <w:p w:rsidR="00711781" w:rsidRPr="004575F3" w:rsidRDefault="00711781" w:rsidP="00711781">
      <w:pPr>
        <w:pStyle w:val="Default"/>
        <w:ind w:left="851"/>
      </w:pPr>
      <w:proofErr w:type="spellStart"/>
      <w:r w:rsidRPr="004575F3">
        <w:t>Diazepam</w:t>
      </w:r>
      <w:proofErr w:type="spellEnd"/>
      <w:r w:rsidRPr="004575F3">
        <w:t xml:space="preserve"> bør kun anvendes til gravide kvinder på tvingende indikation med den lavest mulige dosis i kortest mulig tid.</w:t>
      </w:r>
    </w:p>
    <w:p w:rsidR="00711781" w:rsidRPr="004575F3" w:rsidRDefault="00711781" w:rsidP="00711781">
      <w:pPr>
        <w:pStyle w:val="Default"/>
        <w:ind w:left="851"/>
      </w:pPr>
    </w:p>
    <w:p w:rsidR="00711781" w:rsidRPr="004575F3" w:rsidRDefault="00711781" w:rsidP="00711781">
      <w:pPr>
        <w:pStyle w:val="Default"/>
        <w:ind w:left="851"/>
        <w:rPr>
          <w:u w:val="single"/>
        </w:rPr>
      </w:pPr>
      <w:r w:rsidRPr="004575F3">
        <w:rPr>
          <w:u w:val="single"/>
        </w:rPr>
        <w:t xml:space="preserve">Amning </w:t>
      </w:r>
    </w:p>
    <w:p w:rsidR="00711781" w:rsidRPr="004575F3" w:rsidRDefault="00711781" w:rsidP="00711781">
      <w:pPr>
        <w:pStyle w:val="Default"/>
        <w:ind w:left="851"/>
      </w:pPr>
      <w:proofErr w:type="spellStart"/>
      <w:r w:rsidRPr="004575F3">
        <w:t>Diazepam</w:t>
      </w:r>
      <w:proofErr w:type="spellEnd"/>
      <w:r w:rsidRPr="004575F3">
        <w:t xml:space="preserve"> udskilles i modermælk. </w:t>
      </w:r>
      <w:proofErr w:type="spellStart"/>
      <w:r w:rsidRPr="004575F3">
        <w:t>Diazepam</w:t>
      </w:r>
      <w:proofErr w:type="spellEnd"/>
      <w:r w:rsidRPr="004575F3">
        <w:t xml:space="preserve"> bør ikke anvendes under amning.</w:t>
      </w:r>
    </w:p>
    <w:p w:rsidR="00711781" w:rsidRPr="004575F3" w:rsidRDefault="00711781" w:rsidP="00711781">
      <w:pPr>
        <w:pStyle w:val="Default"/>
        <w:ind w:left="851"/>
      </w:pPr>
    </w:p>
    <w:p w:rsidR="00711781" w:rsidRPr="004575F3" w:rsidRDefault="00711781" w:rsidP="00711781">
      <w:pPr>
        <w:pStyle w:val="Default"/>
        <w:ind w:left="851"/>
        <w:rPr>
          <w:u w:val="single"/>
        </w:rPr>
      </w:pPr>
      <w:r w:rsidRPr="004575F3">
        <w:rPr>
          <w:u w:val="single"/>
        </w:rPr>
        <w:t xml:space="preserve">Fertilitet </w:t>
      </w:r>
    </w:p>
    <w:p w:rsidR="009260DE" w:rsidRPr="00C84483" w:rsidRDefault="00711781" w:rsidP="00D5122E">
      <w:pPr>
        <w:pStyle w:val="Default"/>
        <w:ind w:left="851"/>
      </w:pPr>
      <w:r w:rsidRPr="004575F3">
        <w:t>Dyreforsøg har vist et fald i fødselshyppighed og et reduceret antal overlevende afkom hos rotter ved høje doser. Der foreligger ingen data fra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D5122E" w:rsidRDefault="00D5122E" w:rsidP="00711781">
      <w:pPr>
        <w:pStyle w:val="Overskrift5"/>
        <w:ind w:left="851"/>
        <w:rPr>
          <w:sz w:val="24"/>
          <w:szCs w:val="24"/>
        </w:rPr>
      </w:pPr>
      <w:r>
        <w:rPr>
          <w:sz w:val="24"/>
          <w:szCs w:val="24"/>
        </w:rPr>
        <w:t>Mærkning.</w:t>
      </w:r>
    </w:p>
    <w:p w:rsidR="00711781" w:rsidRPr="004575F3" w:rsidRDefault="00711781" w:rsidP="00711781">
      <w:pPr>
        <w:pStyle w:val="Overskrift5"/>
        <w:ind w:left="851"/>
        <w:rPr>
          <w:sz w:val="24"/>
          <w:szCs w:val="24"/>
        </w:rPr>
      </w:pPr>
      <w:proofErr w:type="spellStart"/>
      <w:r w:rsidRPr="004575F3">
        <w:rPr>
          <w:sz w:val="24"/>
          <w:szCs w:val="24"/>
        </w:rPr>
        <w:t>Diazepam</w:t>
      </w:r>
      <w:proofErr w:type="spellEnd"/>
      <w:r w:rsidRPr="004575F3">
        <w:rPr>
          <w:sz w:val="24"/>
          <w:szCs w:val="24"/>
        </w:rPr>
        <w:t xml:space="preserve"> påvirker evnen til at føre motorkøretøj og betjene maskiner i væsentlig grad. </w:t>
      </w:r>
    </w:p>
    <w:p w:rsidR="00711781" w:rsidRPr="004575F3" w:rsidRDefault="00711781" w:rsidP="00711781">
      <w:pPr>
        <w:pStyle w:val="Overskrift5"/>
        <w:ind w:left="851"/>
        <w:rPr>
          <w:sz w:val="24"/>
          <w:szCs w:val="24"/>
        </w:rPr>
      </w:pPr>
      <w:r w:rsidRPr="004575F3">
        <w:rPr>
          <w:sz w:val="24"/>
          <w:szCs w:val="24"/>
        </w:rPr>
        <w:t xml:space="preserve">Dette skyldes typisk reducerede motoriske evner, </w:t>
      </w:r>
      <w:proofErr w:type="spellStart"/>
      <w:r w:rsidRPr="004575F3">
        <w:rPr>
          <w:sz w:val="24"/>
          <w:szCs w:val="24"/>
        </w:rPr>
        <w:t>tremor</w:t>
      </w:r>
      <w:proofErr w:type="spellEnd"/>
      <w:r w:rsidRPr="004575F3">
        <w:rPr>
          <w:sz w:val="24"/>
          <w:szCs w:val="24"/>
        </w:rPr>
        <w:t xml:space="preserve">, </w:t>
      </w:r>
      <w:proofErr w:type="spellStart"/>
      <w:r w:rsidRPr="004575F3">
        <w:rPr>
          <w:sz w:val="24"/>
          <w:szCs w:val="24"/>
        </w:rPr>
        <w:t>somnolens</w:t>
      </w:r>
      <w:proofErr w:type="spellEnd"/>
      <w:r w:rsidRPr="004575F3">
        <w:rPr>
          <w:sz w:val="24"/>
          <w:szCs w:val="24"/>
        </w:rPr>
        <w:t xml:space="preserve">, amnesi, nedsat koncentration og træthed (se pkt. 4.8). </w:t>
      </w:r>
    </w:p>
    <w:p w:rsidR="009260DE" w:rsidRPr="00C84483" w:rsidRDefault="00711781" w:rsidP="00D5122E">
      <w:pPr>
        <w:pStyle w:val="Overskrift5"/>
        <w:ind w:left="851"/>
        <w:rPr>
          <w:sz w:val="24"/>
          <w:szCs w:val="24"/>
        </w:rPr>
      </w:pPr>
      <w:r w:rsidRPr="004575F3">
        <w:rPr>
          <w:sz w:val="24"/>
          <w:szCs w:val="24"/>
        </w:rPr>
        <w:t xml:space="preserve">Påvirkningen kan ses umiddelbart efter behandlingsstart og kan vare i flere dage efter </w:t>
      </w:r>
      <w:proofErr w:type="spellStart"/>
      <w:r w:rsidRPr="004575F3">
        <w:rPr>
          <w:sz w:val="24"/>
          <w:szCs w:val="24"/>
        </w:rPr>
        <w:t>seponeringen</w:t>
      </w:r>
      <w:proofErr w:type="spellEnd"/>
      <w:r w:rsidRPr="004575F3">
        <w:rPr>
          <w:sz w:val="24"/>
          <w:szCs w:val="24"/>
        </w:rPr>
        <w:t xml:space="preserve"> på grund af </w:t>
      </w:r>
      <w:proofErr w:type="spellStart"/>
      <w:r w:rsidRPr="004575F3">
        <w:rPr>
          <w:sz w:val="24"/>
          <w:szCs w:val="24"/>
        </w:rPr>
        <w:t>diazepams</w:t>
      </w:r>
      <w:proofErr w:type="spellEnd"/>
      <w:r w:rsidRPr="004575F3">
        <w:rPr>
          <w:sz w:val="24"/>
          <w:szCs w:val="24"/>
        </w:rPr>
        <w:t xml:space="preserve"> lange halveringstid</w:t>
      </w:r>
      <w:r w:rsidR="00D5122E">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11781" w:rsidRPr="004575F3" w:rsidRDefault="00711781" w:rsidP="00711781">
      <w:pPr>
        <w:pStyle w:val="Overskrift5"/>
        <w:ind w:left="851"/>
        <w:rPr>
          <w:sz w:val="24"/>
          <w:szCs w:val="24"/>
        </w:rPr>
      </w:pPr>
      <w:r w:rsidRPr="004575F3">
        <w:rPr>
          <w:sz w:val="24"/>
          <w:szCs w:val="24"/>
        </w:rPr>
        <w:t xml:space="preserve">Døsighed, emotionel følelsesløshed, nedsat årvågenhed, konfusion, træthed, svimmelhed, muskelsvaghed, </w:t>
      </w:r>
      <w:proofErr w:type="spellStart"/>
      <w:r w:rsidRPr="004575F3">
        <w:rPr>
          <w:sz w:val="24"/>
          <w:szCs w:val="24"/>
        </w:rPr>
        <w:t>ataxi</w:t>
      </w:r>
      <w:proofErr w:type="spellEnd"/>
      <w:r w:rsidRPr="004575F3">
        <w:rPr>
          <w:sz w:val="24"/>
          <w:szCs w:val="24"/>
        </w:rPr>
        <w:t xml:space="preserve"> eller dobbeltsyn forekommer hovedsageligt i starten af behandlingen, men forsvinder sædvanligvis ved gentagen administration. Hos ældre kan forvirringstilstande indtræffe ved høje doser. Der er en risiko for fald og associerede frakturer hos ældre patienter, der anvender </w:t>
      </w:r>
      <w:proofErr w:type="spellStart"/>
      <w:r w:rsidRPr="004575F3">
        <w:rPr>
          <w:sz w:val="24"/>
          <w:szCs w:val="24"/>
        </w:rPr>
        <w:t>benzodiazepiner</w:t>
      </w:r>
      <w:proofErr w:type="spellEnd"/>
      <w:r w:rsidRPr="004575F3">
        <w:rPr>
          <w:sz w:val="24"/>
          <w:szCs w:val="24"/>
        </w:rPr>
        <w:t xml:space="preserve"> </w:t>
      </w:r>
    </w:p>
    <w:p w:rsidR="00711781" w:rsidRPr="004575F3" w:rsidRDefault="00711781" w:rsidP="00711781">
      <w:pPr>
        <w:pStyle w:val="Overskrift5"/>
        <w:ind w:left="851"/>
        <w:rPr>
          <w:sz w:val="24"/>
          <w:szCs w:val="24"/>
        </w:rPr>
      </w:pPr>
      <w:r w:rsidRPr="004575F3">
        <w:rPr>
          <w:sz w:val="24"/>
          <w:szCs w:val="24"/>
        </w:rPr>
        <w:t>Der er rapporteret øget spyt- og bronkialsekretion, især hos børn.</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sz w:val="24"/>
          <w:szCs w:val="24"/>
          <w:u w:val="single"/>
        </w:rPr>
      </w:pPr>
      <w:r w:rsidRPr="004575F3">
        <w:rPr>
          <w:sz w:val="24"/>
          <w:szCs w:val="24"/>
          <w:u w:val="single"/>
        </w:rPr>
        <w:t xml:space="preserve">Amnesi </w:t>
      </w:r>
    </w:p>
    <w:p w:rsidR="00711781" w:rsidRPr="004575F3" w:rsidRDefault="00711781" w:rsidP="00711781">
      <w:pPr>
        <w:pStyle w:val="Overskrift5"/>
        <w:ind w:left="851"/>
        <w:rPr>
          <w:sz w:val="24"/>
          <w:szCs w:val="24"/>
        </w:rPr>
      </w:pPr>
      <w:proofErr w:type="spellStart"/>
      <w:r w:rsidRPr="004575F3">
        <w:rPr>
          <w:sz w:val="24"/>
          <w:szCs w:val="24"/>
        </w:rPr>
        <w:t>Anterograd</w:t>
      </w:r>
      <w:proofErr w:type="spellEnd"/>
      <w:r w:rsidRPr="004575F3">
        <w:rPr>
          <w:sz w:val="24"/>
          <w:szCs w:val="24"/>
        </w:rPr>
        <w:t xml:space="preserve"> amnesi kan forekomme ved høje terapeutiske doser og risikoen øges med højere doser. Amnestiske virkninger kan være associeret med upassende adfærd (se pkt. 4.4).</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sz w:val="24"/>
          <w:szCs w:val="24"/>
          <w:u w:val="single"/>
        </w:rPr>
      </w:pPr>
      <w:r w:rsidRPr="004575F3">
        <w:rPr>
          <w:sz w:val="24"/>
          <w:szCs w:val="24"/>
          <w:u w:val="single"/>
        </w:rPr>
        <w:t xml:space="preserve">Afhængighed </w:t>
      </w:r>
    </w:p>
    <w:p w:rsidR="00711781" w:rsidRPr="004575F3" w:rsidRDefault="00711781" w:rsidP="00711781">
      <w:pPr>
        <w:pStyle w:val="Overskrift5"/>
        <w:ind w:left="851"/>
        <w:rPr>
          <w:sz w:val="24"/>
          <w:szCs w:val="24"/>
        </w:rPr>
      </w:pPr>
      <w:r w:rsidRPr="004575F3">
        <w:rPr>
          <w:sz w:val="24"/>
          <w:szCs w:val="24"/>
        </w:rPr>
        <w:t xml:space="preserve">Kronisk anvendelse (selv ved terapeutiske doser) kan medføre udvikling af fysisk og psykisk afhængighed: Afbrydelse af behandlingen kan medføre </w:t>
      </w:r>
      <w:proofErr w:type="spellStart"/>
      <w:r w:rsidRPr="004575F3">
        <w:rPr>
          <w:sz w:val="24"/>
          <w:szCs w:val="24"/>
        </w:rPr>
        <w:t>seponerings</w:t>
      </w:r>
      <w:proofErr w:type="spellEnd"/>
      <w:r w:rsidRPr="004575F3">
        <w:rPr>
          <w:sz w:val="24"/>
          <w:szCs w:val="24"/>
        </w:rPr>
        <w:t xml:space="preserve">- eller </w:t>
      </w:r>
      <w:proofErr w:type="spellStart"/>
      <w:r w:rsidRPr="004575F3">
        <w:rPr>
          <w:sz w:val="24"/>
          <w:szCs w:val="24"/>
        </w:rPr>
        <w:t>rebound</w:t>
      </w:r>
      <w:proofErr w:type="spellEnd"/>
      <w:r w:rsidRPr="004575F3">
        <w:rPr>
          <w:sz w:val="24"/>
          <w:szCs w:val="24"/>
        </w:rPr>
        <w:t xml:space="preserve">-fænomen (se pkt. 4.4). Der er rapporteret om misbrug af </w:t>
      </w:r>
      <w:proofErr w:type="spellStart"/>
      <w:r w:rsidRPr="004575F3">
        <w:rPr>
          <w:sz w:val="24"/>
          <w:szCs w:val="24"/>
        </w:rPr>
        <w:t>benzodiazepiner</w:t>
      </w:r>
      <w:proofErr w:type="spellEnd"/>
      <w:r w:rsidRPr="004575F3">
        <w:rPr>
          <w:sz w:val="24"/>
          <w:szCs w:val="24"/>
        </w:rPr>
        <w:t>.</w:t>
      </w:r>
    </w:p>
    <w:p w:rsidR="00711781" w:rsidRPr="004575F3" w:rsidRDefault="00711781" w:rsidP="00711781">
      <w:pPr>
        <w:pStyle w:val="Overskrift5"/>
        <w:ind w:left="851"/>
        <w:rPr>
          <w:sz w:val="24"/>
          <w:szCs w:val="24"/>
        </w:rPr>
      </w:pPr>
    </w:p>
    <w:p w:rsidR="00711781" w:rsidRPr="005977A3" w:rsidRDefault="00711781" w:rsidP="00711781">
      <w:pPr>
        <w:pStyle w:val="Overskrift5"/>
        <w:ind w:left="851"/>
        <w:rPr>
          <w:sz w:val="24"/>
          <w:szCs w:val="24"/>
          <w:u w:val="single"/>
        </w:rPr>
      </w:pPr>
      <w:r w:rsidRPr="005977A3">
        <w:rPr>
          <w:sz w:val="24"/>
          <w:szCs w:val="24"/>
          <w:u w:val="single"/>
        </w:rPr>
        <w:t>Hyppigheden af bivirkningerne op</w:t>
      </w:r>
      <w:r w:rsidR="005977A3">
        <w:rPr>
          <w:sz w:val="24"/>
          <w:szCs w:val="24"/>
          <w:u w:val="single"/>
        </w:rPr>
        <w:t>deles efter følgende konvention</w:t>
      </w:r>
    </w:p>
    <w:p w:rsidR="00711781" w:rsidRPr="004575F3" w:rsidRDefault="00711781" w:rsidP="00711781">
      <w:pPr>
        <w:pStyle w:val="Overskrift5"/>
        <w:ind w:left="851"/>
        <w:rPr>
          <w:sz w:val="24"/>
          <w:szCs w:val="24"/>
        </w:rPr>
      </w:pPr>
      <w:r w:rsidRPr="004575F3">
        <w:rPr>
          <w:sz w:val="24"/>
          <w:szCs w:val="24"/>
        </w:rPr>
        <w:t>Meget almindelig (</w:t>
      </w:r>
      <w:r w:rsidRPr="004575F3">
        <w:rPr>
          <w:sz w:val="24"/>
          <w:szCs w:val="24"/>
          <w:cs/>
        </w:rPr>
        <w:t>≥</w:t>
      </w:r>
      <w:r w:rsidRPr="004575F3">
        <w:rPr>
          <w:sz w:val="24"/>
          <w:szCs w:val="24"/>
        </w:rPr>
        <w:t>1/10)</w:t>
      </w:r>
    </w:p>
    <w:p w:rsidR="00711781" w:rsidRPr="004575F3" w:rsidRDefault="00711781" w:rsidP="00711781">
      <w:pPr>
        <w:pStyle w:val="Overskrift5"/>
        <w:ind w:left="851"/>
        <w:rPr>
          <w:sz w:val="24"/>
          <w:szCs w:val="24"/>
        </w:rPr>
      </w:pPr>
      <w:r w:rsidRPr="004575F3">
        <w:rPr>
          <w:sz w:val="24"/>
          <w:szCs w:val="24"/>
        </w:rPr>
        <w:t>Almindelig (</w:t>
      </w:r>
      <w:r w:rsidRPr="004575F3">
        <w:rPr>
          <w:sz w:val="24"/>
          <w:szCs w:val="24"/>
          <w:cs/>
        </w:rPr>
        <w:t>≥</w:t>
      </w:r>
      <w:r w:rsidRPr="004575F3">
        <w:rPr>
          <w:sz w:val="24"/>
          <w:szCs w:val="24"/>
        </w:rPr>
        <w:t>1/100 til &lt;1/10)</w:t>
      </w:r>
    </w:p>
    <w:p w:rsidR="00711781" w:rsidRPr="004575F3" w:rsidRDefault="00711781" w:rsidP="00711781">
      <w:pPr>
        <w:pStyle w:val="Overskrift5"/>
        <w:ind w:left="851"/>
        <w:rPr>
          <w:sz w:val="24"/>
          <w:szCs w:val="24"/>
        </w:rPr>
      </w:pPr>
      <w:r w:rsidRPr="004575F3">
        <w:rPr>
          <w:sz w:val="24"/>
          <w:szCs w:val="24"/>
        </w:rPr>
        <w:t>Ikke almindelig (</w:t>
      </w:r>
      <w:r w:rsidRPr="004575F3">
        <w:rPr>
          <w:sz w:val="24"/>
          <w:szCs w:val="24"/>
          <w:cs/>
        </w:rPr>
        <w:t>≥</w:t>
      </w:r>
      <w:r w:rsidRPr="004575F3">
        <w:rPr>
          <w:sz w:val="24"/>
          <w:szCs w:val="24"/>
        </w:rPr>
        <w:t>1/1.000 til &lt;1/100)</w:t>
      </w:r>
    </w:p>
    <w:p w:rsidR="00711781" w:rsidRPr="004575F3" w:rsidRDefault="00711781" w:rsidP="00711781">
      <w:pPr>
        <w:pStyle w:val="Overskrift5"/>
        <w:ind w:left="851"/>
        <w:rPr>
          <w:sz w:val="24"/>
          <w:szCs w:val="24"/>
        </w:rPr>
      </w:pPr>
      <w:r w:rsidRPr="004575F3">
        <w:rPr>
          <w:sz w:val="24"/>
          <w:szCs w:val="24"/>
        </w:rPr>
        <w:t>Sjælden (1/10.000 til &lt;/1.000)</w:t>
      </w:r>
    </w:p>
    <w:p w:rsidR="00711781" w:rsidRPr="004575F3" w:rsidRDefault="00711781" w:rsidP="00711781">
      <w:pPr>
        <w:pStyle w:val="Overskrift5"/>
        <w:ind w:left="851"/>
        <w:rPr>
          <w:sz w:val="24"/>
          <w:szCs w:val="24"/>
        </w:rPr>
      </w:pPr>
      <w:r w:rsidRPr="004575F3">
        <w:rPr>
          <w:sz w:val="24"/>
          <w:szCs w:val="24"/>
        </w:rPr>
        <w:t>Meget sjælden (&lt;1/10.000)</w:t>
      </w:r>
    </w:p>
    <w:p w:rsidR="00711781" w:rsidRPr="004575F3" w:rsidRDefault="00711781" w:rsidP="00711781">
      <w:pPr>
        <w:pStyle w:val="Overskrift5"/>
        <w:ind w:left="851"/>
        <w:rPr>
          <w:sz w:val="24"/>
          <w:szCs w:val="24"/>
        </w:rPr>
      </w:pPr>
      <w:r w:rsidRPr="004575F3">
        <w:rPr>
          <w:sz w:val="24"/>
          <w:szCs w:val="24"/>
        </w:rPr>
        <w:t xml:space="preserve">Hyppigheden er ikke kendt (hyppigheden kan ikke vurderes ud fra tilgængelige data). </w:t>
      </w:r>
    </w:p>
    <w:p w:rsidR="00711781" w:rsidRPr="004575F3" w:rsidRDefault="00711781" w:rsidP="00711781">
      <w:pPr>
        <w:ind w:left="851"/>
        <w:rPr>
          <w:i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1975"/>
        <w:gridCol w:w="4217"/>
      </w:tblGrid>
      <w:tr w:rsidR="00711781" w:rsidRPr="004575F3" w:rsidTr="0005457F">
        <w:tc>
          <w:tcPr>
            <w:tcW w:w="3095" w:type="dxa"/>
          </w:tcPr>
          <w:p w:rsidR="00711781" w:rsidRPr="004575F3" w:rsidRDefault="00711781" w:rsidP="00796B47">
            <w:pPr>
              <w:keepNext/>
              <w:ind w:left="29"/>
              <w:rPr>
                <w:b/>
                <w:iCs/>
                <w:color w:val="000000"/>
                <w:sz w:val="24"/>
                <w:szCs w:val="24"/>
              </w:rPr>
            </w:pPr>
            <w:r w:rsidRPr="004575F3">
              <w:rPr>
                <w:b/>
                <w:color w:val="000000"/>
                <w:sz w:val="24"/>
                <w:szCs w:val="24"/>
              </w:rPr>
              <w:t>Systemorganklasse</w:t>
            </w:r>
          </w:p>
        </w:tc>
        <w:tc>
          <w:tcPr>
            <w:tcW w:w="1975" w:type="dxa"/>
          </w:tcPr>
          <w:p w:rsidR="00711781" w:rsidRPr="004575F3" w:rsidRDefault="00711781" w:rsidP="00796B47">
            <w:pPr>
              <w:ind w:left="53"/>
              <w:rPr>
                <w:b/>
                <w:iCs/>
                <w:color w:val="000000"/>
                <w:sz w:val="24"/>
                <w:szCs w:val="24"/>
              </w:rPr>
            </w:pPr>
            <w:r w:rsidRPr="004575F3">
              <w:rPr>
                <w:b/>
                <w:color w:val="000000"/>
                <w:sz w:val="24"/>
                <w:szCs w:val="24"/>
              </w:rPr>
              <w:t>Hyppighed</w:t>
            </w:r>
          </w:p>
        </w:tc>
        <w:tc>
          <w:tcPr>
            <w:tcW w:w="4217" w:type="dxa"/>
          </w:tcPr>
          <w:p w:rsidR="00711781" w:rsidRPr="004575F3" w:rsidRDefault="00711781" w:rsidP="00796B47">
            <w:pPr>
              <w:pStyle w:val="Default"/>
              <w:ind w:left="62"/>
            </w:pPr>
            <w:r w:rsidRPr="004575F3">
              <w:rPr>
                <w:b/>
              </w:rPr>
              <w:t xml:space="preserve">Bivirkninger </w:t>
            </w:r>
          </w:p>
        </w:tc>
      </w:tr>
      <w:tr w:rsidR="00711781" w:rsidRPr="004575F3" w:rsidTr="0005457F">
        <w:tc>
          <w:tcPr>
            <w:tcW w:w="3095" w:type="dxa"/>
          </w:tcPr>
          <w:p w:rsidR="00711781" w:rsidRPr="004575F3" w:rsidRDefault="00711781" w:rsidP="00796B47">
            <w:pPr>
              <w:pStyle w:val="Default"/>
              <w:keepNext/>
              <w:ind w:left="29"/>
            </w:pPr>
            <w:r w:rsidRPr="004575F3">
              <w:t>Blod- og lymfesystem</w:t>
            </w:r>
          </w:p>
        </w:tc>
        <w:tc>
          <w:tcPr>
            <w:tcW w:w="1975" w:type="dxa"/>
          </w:tcPr>
          <w:p w:rsidR="00711781" w:rsidRPr="004575F3" w:rsidRDefault="00711781" w:rsidP="00796B47">
            <w:pPr>
              <w:pStyle w:val="Default"/>
              <w:ind w:left="53"/>
            </w:pPr>
            <w:r w:rsidRPr="004575F3">
              <w:t>Sjælden</w:t>
            </w:r>
          </w:p>
          <w:p w:rsidR="00711781" w:rsidRPr="004575F3" w:rsidRDefault="00711781" w:rsidP="00796B47">
            <w:pPr>
              <w:pStyle w:val="Default"/>
              <w:ind w:left="53"/>
            </w:pPr>
            <w:r w:rsidRPr="004575F3">
              <w:t xml:space="preserve">Meget sjælden </w:t>
            </w:r>
          </w:p>
        </w:tc>
        <w:tc>
          <w:tcPr>
            <w:tcW w:w="4217" w:type="dxa"/>
          </w:tcPr>
          <w:p w:rsidR="00711781" w:rsidRPr="004575F3" w:rsidRDefault="00711781" w:rsidP="00796B47">
            <w:pPr>
              <w:pStyle w:val="Default"/>
              <w:ind w:left="62"/>
            </w:pPr>
            <w:proofErr w:type="spellStart"/>
            <w:r w:rsidRPr="004575F3">
              <w:t>Bloddyskrasi</w:t>
            </w:r>
            <w:proofErr w:type="spellEnd"/>
          </w:p>
          <w:p w:rsidR="00711781" w:rsidRPr="004575F3" w:rsidRDefault="00711781" w:rsidP="00796B47">
            <w:pPr>
              <w:pStyle w:val="Default"/>
              <w:ind w:left="62"/>
            </w:pPr>
            <w:proofErr w:type="spellStart"/>
            <w:r w:rsidRPr="004575F3">
              <w:t>Leukopeni</w:t>
            </w:r>
            <w:proofErr w:type="spellEnd"/>
            <w:r w:rsidRPr="004575F3">
              <w:t xml:space="preserve"> </w:t>
            </w:r>
          </w:p>
        </w:tc>
      </w:tr>
      <w:tr w:rsidR="00711781" w:rsidRPr="004575F3" w:rsidTr="0005457F">
        <w:tc>
          <w:tcPr>
            <w:tcW w:w="3095" w:type="dxa"/>
          </w:tcPr>
          <w:p w:rsidR="00711781" w:rsidRPr="004575F3" w:rsidRDefault="00711781" w:rsidP="00796B47">
            <w:pPr>
              <w:pStyle w:val="Default"/>
              <w:ind w:left="29"/>
            </w:pPr>
            <w:r w:rsidRPr="004575F3">
              <w:t xml:space="preserve">Immunsystemet </w:t>
            </w:r>
          </w:p>
        </w:tc>
        <w:tc>
          <w:tcPr>
            <w:tcW w:w="1975" w:type="dxa"/>
          </w:tcPr>
          <w:p w:rsidR="00711781" w:rsidRPr="004575F3" w:rsidRDefault="00711781" w:rsidP="00796B47">
            <w:pPr>
              <w:pStyle w:val="Default"/>
              <w:ind w:left="53"/>
            </w:pPr>
            <w:r w:rsidRPr="004575F3">
              <w:t xml:space="preserve">Meget sjælden </w:t>
            </w:r>
          </w:p>
        </w:tc>
        <w:tc>
          <w:tcPr>
            <w:tcW w:w="4217" w:type="dxa"/>
          </w:tcPr>
          <w:p w:rsidR="00711781" w:rsidRPr="004575F3" w:rsidRDefault="00711781" w:rsidP="00796B47">
            <w:pPr>
              <w:pStyle w:val="Default"/>
              <w:ind w:left="62"/>
            </w:pPr>
            <w:r w:rsidRPr="004575F3">
              <w:t>Anafylaksi</w:t>
            </w:r>
          </w:p>
        </w:tc>
      </w:tr>
      <w:tr w:rsidR="00711781" w:rsidRPr="004575F3" w:rsidTr="0005457F">
        <w:tc>
          <w:tcPr>
            <w:tcW w:w="3095" w:type="dxa"/>
            <w:vMerge w:val="restart"/>
          </w:tcPr>
          <w:p w:rsidR="00711781" w:rsidRPr="004575F3" w:rsidRDefault="00711781" w:rsidP="00796B47">
            <w:pPr>
              <w:pStyle w:val="Default"/>
              <w:ind w:left="29"/>
            </w:pPr>
            <w:r w:rsidRPr="004575F3">
              <w:t xml:space="preserve">Psykiske forstyrrelser </w:t>
            </w:r>
          </w:p>
        </w:tc>
        <w:tc>
          <w:tcPr>
            <w:tcW w:w="1975" w:type="dxa"/>
          </w:tcPr>
          <w:p w:rsidR="00711781" w:rsidRPr="004575F3" w:rsidRDefault="00711781" w:rsidP="00796B47">
            <w:pPr>
              <w:pStyle w:val="Default"/>
              <w:ind w:left="53"/>
            </w:pPr>
            <w:r w:rsidRPr="004575F3">
              <w:t xml:space="preserve">Almindelig </w:t>
            </w:r>
          </w:p>
        </w:tc>
        <w:tc>
          <w:tcPr>
            <w:tcW w:w="4217" w:type="dxa"/>
          </w:tcPr>
          <w:p w:rsidR="00711781" w:rsidRPr="004575F3" w:rsidRDefault="00711781" w:rsidP="00796B47">
            <w:pPr>
              <w:pStyle w:val="Default"/>
              <w:ind w:left="62"/>
            </w:pPr>
            <w:r w:rsidRPr="004575F3">
              <w:t>Forvirring</w:t>
            </w:r>
          </w:p>
        </w:tc>
      </w:tr>
      <w:tr w:rsidR="00711781" w:rsidRPr="004575F3" w:rsidTr="0005457F">
        <w:tc>
          <w:tcPr>
            <w:tcW w:w="3095" w:type="dxa"/>
            <w:vMerge/>
          </w:tcPr>
          <w:p w:rsidR="00711781" w:rsidRPr="004575F3" w:rsidRDefault="00711781" w:rsidP="00796B47">
            <w:pPr>
              <w:ind w:left="29"/>
              <w:rPr>
                <w:iCs/>
                <w:color w:val="000000"/>
                <w:sz w:val="24"/>
                <w:szCs w:val="24"/>
              </w:rPr>
            </w:pPr>
          </w:p>
        </w:tc>
        <w:tc>
          <w:tcPr>
            <w:tcW w:w="1975" w:type="dxa"/>
          </w:tcPr>
          <w:p w:rsidR="00711781" w:rsidRPr="004575F3" w:rsidRDefault="00711781" w:rsidP="00796B47">
            <w:pPr>
              <w:pStyle w:val="Default"/>
              <w:ind w:left="53"/>
            </w:pPr>
            <w:r w:rsidRPr="004575F3">
              <w:t xml:space="preserve">Sjælden </w:t>
            </w:r>
          </w:p>
        </w:tc>
        <w:tc>
          <w:tcPr>
            <w:tcW w:w="4217" w:type="dxa"/>
          </w:tcPr>
          <w:p w:rsidR="00711781" w:rsidRPr="004575F3" w:rsidRDefault="00711781" w:rsidP="00796B47">
            <w:pPr>
              <w:pStyle w:val="Default"/>
              <w:ind w:left="62"/>
            </w:pPr>
            <w:r w:rsidRPr="004575F3">
              <w:t>Psykiske og paradoksale reaktioner såsom ophidselse, rastløshed, uro, irritabilitet, aggressivitet, vrangforestilling, raserianfald, hallucinationer, psykoser, hukommelsestab, mareridt, upassende adfærd og andre uønskede adfærdsmæssige virkninger.</w:t>
            </w:r>
            <w:r w:rsidRPr="004575F3">
              <w:rPr>
                <w:vertAlign w:val="superscript"/>
              </w:rPr>
              <w:t>1</w:t>
            </w:r>
          </w:p>
          <w:p w:rsidR="00711781" w:rsidRPr="004575F3" w:rsidRDefault="00711781" w:rsidP="00796B47">
            <w:pPr>
              <w:pStyle w:val="Default"/>
              <w:ind w:left="62"/>
              <w:rPr>
                <w:iCs/>
              </w:rPr>
            </w:pPr>
            <w:r w:rsidRPr="004575F3">
              <w:t>Emotionel følelsesløshed, nedsat årvågenhed og depression.</w:t>
            </w:r>
            <w:r w:rsidRPr="004575F3">
              <w:rPr>
                <w:vertAlign w:val="superscript"/>
              </w:rPr>
              <w:t>2</w:t>
            </w:r>
            <w:r w:rsidRPr="004575F3">
              <w:t xml:space="preserve"> </w:t>
            </w:r>
          </w:p>
        </w:tc>
      </w:tr>
      <w:tr w:rsidR="00711781" w:rsidRPr="004575F3" w:rsidTr="0005457F">
        <w:tc>
          <w:tcPr>
            <w:tcW w:w="3095" w:type="dxa"/>
            <w:vMerge w:val="restart"/>
          </w:tcPr>
          <w:p w:rsidR="00711781" w:rsidRPr="004575F3" w:rsidRDefault="00711781" w:rsidP="00796B47">
            <w:pPr>
              <w:pStyle w:val="Default"/>
              <w:ind w:left="29"/>
            </w:pPr>
            <w:r w:rsidRPr="004575F3">
              <w:t xml:space="preserve">Nervesystemet </w:t>
            </w:r>
          </w:p>
        </w:tc>
        <w:tc>
          <w:tcPr>
            <w:tcW w:w="1975" w:type="dxa"/>
          </w:tcPr>
          <w:p w:rsidR="00711781" w:rsidRPr="004575F3" w:rsidRDefault="00711781" w:rsidP="00796B47">
            <w:pPr>
              <w:pStyle w:val="Default"/>
              <w:ind w:left="53"/>
            </w:pPr>
            <w:r w:rsidRPr="004575F3">
              <w:t xml:space="preserve">Meget almindelig </w:t>
            </w:r>
          </w:p>
        </w:tc>
        <w:tc>
          <w:tcPr>
            <w:tcW w:w="4217" w:type="dxa"/>
          </w:tcPr>
          <w:p w:rsidR="00711781" w:rsidRPr="004575F3" w:rsidRDefault="00711781" w:rsidP="00796B47">
            <w:pPr>
              <w:pStyle w:val="Default"/>
              <w:ind w:left="62"/>
            </w:pPr>
            <w:r w:rsidRPr="004575F3">
              <w:t>Døsighed</w:t>
            </w:r>
          </w:p>
        </w:tc>
      </w:tr>
      <w:tr w:rsidR="00711781" w:rsidRPr="004575F3" w:rsidTr="0005457F">
        <w:tc>
          <w:tcPr>
            <w:tcW w:w="3095" w:type="dxa"/>
            <w:vMerge/>
          </w:tcPr>
          <w:p w:rsidR="00711781" w:rsidRPr="004575F3" w:rsidRDefault="00711781" w:rsidP="00796B47">
            <w:pPr>
              <w:ind w:left="29"/>
              <w:rPr>
                <w:iCs/>
                <w:color w:val="000000"/>
                <w:sz w:val="24"/>
                <w:szCs w:val="24"/>
              </w:rPr>
            </w:pPr>
          </w:p>
        </w:tc>
        <w:tc>
          <w:tcPr>
            <w:tcW w:w="1975" w:type="dxa"/>
          </w:tcPr>
          <w:p w:rsidR="00711781" w:rsidRPr="004575F3" w:rsidRDefault="00711781" w:rsidP="00796B47">
            <w:pPr>
              <w:pStyle w:val="Default"/>
              <w:ind w:left="53"/>
            </w:pPr>
            <w:r w:rsidRPr="004575F3">
              <w:t>Almindelig</w:t>
            </w:r>
          </w:p>
        </w:tc>
        <w:tc>
          <w:tcPr>
            <w:tcW w:w="4217" w:type="dxa"/>
          </w:tcPr>
          <w:p w:rsidR="00711781" w:rsidRPr="004575F3" w:rsidRDefault="00711781" w:rsidP="00796B47">
            <w:pPr>
              <w:pStyle w:val="Default"/>
              <w:ind w:left="62"/>
            </w:pPr>
            <w:proofErr w:type="spellStart"/>
            <w:r w:rsidRPr="004575F3">
              <w:t>Ataxi</w:t>
            </w:r>
            <w:proofErr w:type="spellEnd"/>
            <w:r w:rsidRPr="004575F3">
              <w:t xml:space="preserve">, nedsat motorik, </w:t>
            </w:r>
            <w:proofErr w:type="spellStart"/>
            <w:r w:rsidRPr="004575F3">
              <w:t>tremor</w:t>
            </w:r>
            <w:proofErr w:type="spellEnd"/>
            <w:r w:rsidRPr="004575F3">
              <w:t>.</w:t>
            </w:r>
          </w:p>
        </w:tc>
      </w:tr>
      <w:tr w:rsidR="00711781" w:rsidRPr="004575F3" w:rsidTr="0005457F">
        <w:tc>
          <w:tcPr>
            <w:tcW w:w="3095" w:type="dxa"/>
            <w:vMerge/>
          </w:tcPr>
          <w:p w:rsidR="00711781" w:rsidRPr="004575F3" w:rsidRDefault="00711781" w:rsidP="00796B47">
            <w:pPr>
              <w:ind w:left="29"/>
              <w:rPr>
                <w:iCs/>
                <w:color w:val="000000"/>
                <w:sz w:val="24"/>
                <w:szCs w:val="24"/>
              </w:rPr>
            </w:pPr>
          </w:p>
        </w:tc>
        <w:tc>
          <w:tcPr>
            <w:tcW w:w="1975" w:type="dxa"/>
          </w:tcPr>
          <w:p w:rsidR="00711781" w:rsidRPr="004575F3" w:rsidRDefault="00711781" w:rsidP="00796B47">
            <w:pPr>
              <w:pStyle w:val="Default"/>
              <w:ind w:left="53"/>
            </w:pPr>
            <w:r w:rsidRPr="004575F3">
              <w:t xml:space="preserve">Ikke almindelig </w:t>
            </w:r>
          </w:p>
        </w:tc>
        <w:tc>
          <w:tcPr>
            <w:tcW w:w="4217" w:type="dxa"/>
          </w:tcPr>
          <w:p w:rsidR="00711781" w:rsidRPr="004575F3" w:rsidRDefault="00711781" w:rsidP="00796B47">
            <w:pPr>
              <w:pStyle w:val="Default"/>
              <w:ind w:left="62"/>
            </w:pPr>
            <w:proofErr w:type="spellStart"/>
            <w:r w:rsidRPr="004575F3">
              <w:t>Anterograd</w:t>
            </w:r>
            <w:proofErr w:type="spellEnd"/>
            <w:r w:rsidRPr="004575F3">
              <w:t xml:space="preserve"> amnesi.</w:t>
            </w:r>
            <w:r w:rsidRPr="004575F3">
              <w:rPr>
                <w:vertAlign w:val="superscript"/>
              </w:rPr>
              <w:t>3</w:t>
            </w:r>
            <w:r w:rsidRPr="004575F3">
              <w:t xml:space="preserve"> </w:t>
            </w:r>
          </w:p>
          <w:p w:rsidR="00711781" w:rsidRPr="004575F3" w:rsidRDefault="00711781" w:rsidP="00796B47">
            <w:pPr>
              <w:pStyle w:val="Default"/>
              <w:ind w:left="62"/>
              <w:rPr>
                <w:iCs/>
              </w:rPr>
            </w:pPr>
            <w:r w:rsidRPr="004575F3">
              <w:t xml:space="preserve">Koncentrationsbesvær, balanceforstyrrelser, svimmelhed, hovedpine, sløret tale. </w:t>
            </w:r>
          </w:p>
        </w:tc>
      </w:tr>
      <w:tr w:rsidR="00711781" w:rsidRPr="004575F3" w:rsidTr="0005457F">
        <w:tc>
          <w:tcPr>
            <w:tcW w:w="3095" w:type="dxa"/>
            <w:vMerge/>
          </w:tcPr>
          <w:p w:rsidR="00711781" w:rsidRPr="004575F3" w:rsidRDefault="00711781" w:rsidP="00796B47">
            <w:pPr>
              <w:ind w:left="29"/>
              <w:rPr>
                <w:iCs/>
                <w:color w:val="000000"/>
                <w:sz w:val="24"/>
                <w:szCs w:val="24"/>
              </w:rPr>
            </w:pPr>
          </w:p>
        </w:tc>
        <w:tc>
          <w:tcPr>
            <w:tcW w:w="1975" w:type="dxa"/>
          </w:tcPr>
          <w:p w:rsidR="00711781" w:rsidRPr="004575F3" w:rsidRDefault="00711781" w:rsidP="00796B47">
            <w:pPr>
              <w:pStyle w:val="Default"/>
              <w:ind w:left="53"/>
            </w:pPr>
            <w:r w:rsidRPr="004575F3">
              <w:t xml:space="preserve">Sjælden </w:t>
            </w:r>
          </w:p>
        </w:tc>
        <w:tc>
          <w:tcPr>
            <w:tcW w:w="4217" w:type="dxa"/>
          </w:tcPr>
          <w:p w:rsidR="00711781" w:rsidRPr="004575F3" w:rsidRDefault="00711781" w:rsidP="00796B47">
            <w:pPr>
              <w:pStyle w:val="Default"/>
              <w:ind w:left="62"/>
            </w:pPr>
            <w:r w:rsidRPr="004575F3">
              <w:t xml:space="preserve">Bevidstløshed, </w:t>
            </w:r>
            <w:proofErr w:type="spellStart"/>
            <w:r w:rsidRPr="004575F3">
              <w:t>insomni</w:t>
            </w:r>
            <w:proofErr w:type="spellEnd"/>
            <w:r w:rsidRPr="004575F3">
              <w:t xml:space="preserve">, </w:t>
            </w:r>
            <w:proofErr w:type="spellStart"/>
            <w:r w:rsidRPr="004575F3">
              <w:t>dysartri</w:t>
            </w:r>
            <w:proofErr w:type="spellEnd"/>
            <w:r w:rsidRPr="004575F3">
              <w:t>.</w:t>
            </w:r>
          </w:p>
        </w:tc>
      </w:tr>
      <w:tr w:rsidR="00711781" w:rsidRPr="004575F3" w:rsidTr="0005457F">
        <w:tc>
          <w:tcPr>
            <w:tcW w:w="3095" w:type="dxa"/>
          </w:tcPr>
          <w:p w:rsidR="00711781" w:rsidRPr="004575F3" w:rsidRDefault="00711781" w:rsidP="00796B47">
            <w:pPr>
              <w:pStyle w:val="Default"/>
              <w:ind w:left="29"/>
            </w:pPr>
            <w:r w:rsidRPr="004575F3">
              <w:t xml:space="preserve">Øjne </w:t>
            </w:r>
          </w:p>
        </w:tc>
        <w:tc>
          <w:tcPr>
            <w:tcW w:w="1975" w:type="dxa"/>
          </w:tcPr>
          <w:p w:rsidR="00711781" w:rsidRPr="004575F3" w:rsidRDefault="00711781" w:rsidP="00796B47">
            <w:pPr>
              <w:pStyle w:val="Default"/>
              <w:ind w:left="53"/>
            </w:pPr>
            <w:r w:rsidRPr="004575F3">
              <w:t xml:space="preserve">Ikke kendt </w:t>
            </w:r>
          </w:p>
        </w:tc>
        <w:tc>
          <w:tcPr>
            <w:tcW w:w="4217" w:type="dxa"/>
          </w:tcPr>
          <w:p w:rsidR="00711781" w:rsidRPr="004575F3" w:rsidRDefault="00711781" w:rsidP="00796B47">
            <w:pPr>
              <w:pStyle w:val="Default"/>
              <w:ind w:left="62"/>
            </w:pPr>
            <w:r w:rsidRPr="004575F3">
              <w:t xml:space="preserve">Reversible synsforstyrrelser: sløret syn, </w:t>
            </w:r>
            <w:proofErr w:type="spellStart"/>
            <w:r w:rsidRPr="004575F3">
              <w:t>diplopi</w:t>
            </w:r>
            <w:proofErr w:type="spellEnd"/>
            <w:r w:rsidRPr="004575F3">
              <w:t xml:space="preserve">, </w:t>
            </w:r>
            <w:proofErr w:type="spellStart"/>
            <w:r w:rsidRPr="004575F3">
              <w:t>nystagmus</w:t>
            </w:r>
            <w:proofErr w:type="spellEnd"/>
          </w:p>
        </w:tc>
      </w:tr>
      <w:tr w:rsidR="00711781" w:rsidRPr="004575F3" w:rsidTr="0005457F">
        <w:tc>
          <w:tcPr>
            <w:tcW w:w="3095" w:type="dxa"/>
          </w:tcPr>
          <w:p w:rsidR="00711781" w:rsidRPr="004575F3" w:rsidRDefault="00711781" w:rsidP="00796B47">
            <w:pPr>
              <w:pStyle w:val="Default"/>
              <w:ind w:left="29"/>
            </w:pPr>
            <w:r w:rsidRPr="004575F3">
              <w:t xml:space="preserve">Hjerte </w:t>
            </w:r>
          </w:p>
        </w:tc>
        <w:tc>
          <w:tcPr>
            <w:tcW w:w="1975" w:type="dxa"/>
          </w:tcPr>
          <w:p w:rsidR="00711781" w:rsidRPr="004575F3" w:rsidRDefault="00711781" w:rsidP="00796B47">
            <w:pPr>
              <w:pStyle w:val="Default"/>
              <w:ind w:left="53"/>
            </w:pPr>
            <w:r w:rsidRPr="004575F3">
              <w:t xml:space="preserve">Sjælden </w:t>
            </w:r>
          </w:p>
        </w:tc>
        <w:tc>
          <w:tcPr>
            <w:tcW w:w="4217" w:type="dxa"/>
          </w:tcPr>
          <w:p w:rsidR="00711781" w:rsidRPr="004575F3" w:rsidRDefault="00711781" w:rsidP="00796B47">
            <w:pPr>
              <w:pStyle w:val="Default"/>
              <w:ind w:left="62"/>
            </w:pPr>
            <w:proofErr w:type="spellStart"/>
            <w:r w:rsidRPr="004575F3">
              <w:t>Bradykardi</w:t>
            </w:r>
            <w:proofErr w:type="spellEnd"/>
            <w:r w:rsidRPr="004575F3">
              <w:t xml:space="preserve">, hjertesvigt inklusive hjertestop </w:t>
            </w:r>
          </w:p>
        </w:tc>
      </w:tr>
      <w:tr w:rsidR="00711781" w:rsidRPr="004575F3" w:rsidTr="0005457F">
        <w:tc>
          <w:tcPr>
            <w:tcW w:w="3095" w:type="dxa"/>
          </w:tcPr>
          <w:p w:rsidR="00711781" w:rsidRPr="004575F3" w:rsidRDefault="00711781" w:rsidP="00796B47">
            <w:pPr>
              <w:pStyle w:val="Default"/>
              <w:ind w:left="29"/>
            </w:pPr>
            <w:proofErr w:type="spellStart"/>
            <w:r w:rsidRPr="004575F3">
              <w:t>Vaskulære</w:t>
            </w:r>
            <w:proofErr w:type="spellEnd"/>
            <w:r w:rsidRPr="004575F3">
              <w:t xml:space="preserve"> sygdomme </w:t>
            </w:r>
          </w:p>
        </w:tc>
        <w:tc>
          <w:tcPr>
            <w:tcW w:w="1975" w:type="dxa"/>
          </w:tcPr>
          <w:p w:rsidR="00711781" w:rsidRPr="004575F3" w:rsidRDefault="00711781" w:rsidP="00796B47">
            <w:pPr>
              <w:pStyle w:val="Default"/>
              <w:ind w:left="53"/>
            </w:pPr>
            <w:r w:rsidRPr="004575F3">
              <w:t xml:space="preserve">Sjælden </w:t>
            </w:r>
          </w:p>
        </w:tc>
        <w:tc>
          <w:tcPr>
            <w:tcW w:w="4217" w:type="dxa"/>
          </w:tcPr>
          <w:p w:rsidR="00711781" w:rsidRPr="004575F3" w:rsidRDefault="00711781" w:rsidP="00796B47">
            <w:pPr>
              <w:pStyle w:val="Default"/>
              <w:ind w:left="62"/>
            </w:pPr>
            <w:proofErr w:type="spellStart"/>
            <w:r w:rsidRPr="004575F3">
              <w:t>Hypotension</w:t>
            </w:r>
            <w:proofErr w:type="spellEnd"/>
            <w:r w:rsidRPr="004575F3">
              <w:t>, synkope</w:t>
            </w:r>
          </w:p>
        </w:tc>
      </w:tr>
      <w:tr w:rsidR="00711781" w:rsidRPr="004575F3" w:rsidTr="0005457F">
        <w:tc>
          <w:tcPr>
            <w:tcW w:w="3095" w:type="dxa"/>
            <w:vMerge w:val="restart"/>
          </w:tcPr>
          <w:p w:rsidR="00711781" w:rsidRPr="004575F3" w:rsidRDefault="00711781" w:rsidP="00796B47">
            <w:pPr>
              <w:pStyle w:val="Default"/>
              <w:ind w:left="29"/>
            </w:pPr>
            <w:r w:rsidRPr="004575F3">
              <w:t xml:space="preserve">Luftveje, thorax og </w:t>
            </w:r>
            <w:proofErr w:type="spellStart"/>
            <w:r w:rsidRPr="004575F3">
              <w:t>mediastinum</w:t>
            </w:r>
            <w:proofErr w:type="spellEnd"/>
          </w:p>
        </w:tc>
        <w:tc>
          <w:tcPr>
            <w:tcW w:w="1975" w:type="dxa"/>
          </w:tcPr>
          <w:p w:rsidR="00711781" w:rsidRPr="004575F3" w:rsidRDefault="00711781" w:rsidP="00796B47">
            <w:pPr>
              <w:pStyle w:val="Default"/>
              <w:ind w:left="53"/>
            </w:pPr>
            <w:r w:rsidRPr="004575F3">
              <w:t xml:space="preserve">Ikke almindelig </w:t>
            </w:r>
          </w:p>
        </w:tc>
        <w:tc>
          <w:tcPr>
            <w:tcW w:w="4217" w:type="dxa"/>
          </w:tcPr>
          <w:p w:rsidR="00711781" w:rsidRPr="004575F3" w:rsidRDefault="00711781" w:rsidP="00796B47">
            <w:pPr>
              <w:pStyle w:val="Default"/>
              <w:ind w:left="62"/>
            </w:pPr>
            <w:r w:rsidRPr="004575F3">
              <w:t>Respiratorisk depression</w:t>
            </w:r>
          </w:p>
        </w:tc>
      </w:tr>
      <w:tr w:rsidR="00711781" w:rsidRPr="004575F3" w:rsidTr="0005457F">
        <w:tc>
          <w:tcPr>
            <w:tcW w:w="3095" w:type="dxa"/>
            <w:vMerge/>
          </w:tcPr>
          <w:p w:rsidR="00711781" w:rsidRPr="004575F3" w:rsidRDefault="00711781" w:rsidP="00796B47">
            <w:pPr>
              <w:ind w:left="29"/>
              <w:rPr>
                <w:iCs/>
                <w:color w:val="000000"/>
                <w:sz w:val="24"/>
                <w:szCs w:val="24"/>
              </w:rPr>
            </w:pPr>
          </w:p>
        </w:tc>
        <w:tc>
          <w:tcPr>
            <w:tcW w:w="1975" w:type="dxa"/>
          </w:tcPr>
          <w:p w:rsidR="00711781" w:rsidRPr="004575F3" w:rsidRDefault="00711781" w:rsidP="00796B47">
            <w:pPr>
              <w:pStyle w:val="Default"/>
              <w:ind w:left="53"/>
            </w:pPr>
            <w:r w:rsidRPr="004575F3">
              <w:t xml:space="preserve">Sjælden </w:t>
            </w:r>
          </w:p>
        </w:tc>
        <w:tc>
          <w:tcPr>
            <w:tcW w:w="4217" w:type="dxa"/>
          </w:tcPr>
          <w:p w:rsidR="00711781" w:rsidRPr="004575F3" w:rsidRDefault="00711781" w:rsidP="00796B47">
            <w:pPr>
              <w:pStyle w:val="Default"/>
              <w:ind w:left="62"/>
            </w:pPr>
            <w:r w:rsidRPr="004575F3">
              <w:t>Respirationsstop, øget bronkialsekretion</w:t>
            </w:r>
          </w:p>
        </w:tc>
      </w:tr>
      <w:tr w:rsidR="00711781" w:rsidRPr="004575F3" w:rsidTr="0005457F">
        <w:tc>
          <w:tcPr>
            <w:tcW w:w="3095" w:type="dxa"/>
            <w:vMerge w:val="restart"/>
          </w:tcPr>
          <w:p w:rsidR="00711781" w:rsidRPr="004575F3" w:rsidRDefault="00711781" w:rsidP="00796B47">
            <w:pPr>
              <w:pStyle w:val="Default"/>
              <w:ind w:left="29"/>
            </w:pPr>
            <w:r w:rsidRPr="004575F3">
              <w:t>Mave-tarm</w:t>
            </w:r>
            <w:r w:rsidR="00796B47">
              <w:t>-</w:t>
            </w:r>
            <w:r w:rsidRPr="004575F3">
              <w:t xml:space="preserve">kanalen </w:t>
            </w:r>
          </w:p>
        </w:tc>
        <w:tc>
          <w:tcPr>
            <w:tcW w:w="1975" w:type="dxa"/>
          </w:tcPr>
          <w:p w:rsidR="00711781" w:rsidRPr="004575F3" w:rsidRDefault="00711781" w:rsidP="00796B47">
            <w:pPr>
              <w:pStyle w:val="Default"/>
              <w:ind w:left="53"/>
            </w:pPr>
            <w:r w:rsidRPr="004575F3">
              <w:t>Ikke almindelig</w:t>
            </w:r>
          </w:p>
        </w:tc>
        <w:tc>
          <w:tcPr>
            <w:tcW w:w="4217" w:type="dxa"/>
          </w:tcPr>
          <w:p w:rsidR="00711781" w:rsidRPr="004575F3" w:rsidRDefault="00711781" w:rsidP="00796B47">
            <w:pPr>
              <w:pStyle w:val="Default"/>
              <w:ind w:left="62"/>
            </w:pPr>
            <w:proofErr w:type="spellStart"/>
            <w:r w:rsidRPr="004575F3">
              <w:t>Gastrointestinale</w:t>
            </w:r>
            <w:proofErr w:type="spellEnd"/>
            <w:r w:rsidRPr="004575F3">
              <w:t xml:space="preserve"> forstyrrelser (kvalme, opkastning, obstipation, diarré), øget spytsekretion</w:t>
            </w:r>
          </w:p>
        </w:tc>
      </w:tr>
      <w:tr w:rsidR="00711781" w:rsidRPr="004575F3" w:rsidTr="0005457F">
        <w:tc>
          <w:tcPr>
            <w:tcW w:w="3095" w:type="dxa"/>
            <w:vMerge/>
          </w:tcPr>
          <w:p w:rsidR="00711781" w:rsidRPr="004575F3" w:rsidRDefault="00711781" w:rsidP="00796B47">
            <w:pPr>
              <w:ind w:left="29"/>
              <w:rPr>
                <w:iCs/>
                <w:color w:val="000000"/>
                <w:sz w:val="24"/>
                <w:szCs w:val="24"/>
              </w:rPr>
            </w:pPr>
          </w:p>
        </w:tc>
        <w:tc>
          <w:tcPr>
            <w:tcW w:w="1975" w:type="dxa"/>
          </w:tcPr>
          <w:p w:rsidR="00711781" w:rsidRPr="004575F3" w:rsidRDefault="00711781" w:rsidP="00796B47">
            <w:pPr>
              <w:pStyle w:val="Default"/>
              <w:ind w:left="53"/>
            </w:pPr>
            <w:r w:rsidRPr="004575F3">
              <w:t>Sjælden</w:t>
            </w:r>
          </w:p>
        </w:tc>
        <w:tc>
          <w:tcPr>
            <w:tcW w:w="4217" w:type="dxa"/>
          </w:tcPr>
          <w:p w:rsidR="00711781" w:rsidRPr="004575F3" w:rsidRDefault="00711781" w:rsidP="00796B47">
            <w:pPr>
              <w:pStyle w:val="Default"/>
              <w:ind w:left="62"/>
            </w:pPr>
            <w:r w:rsidRPr="004575F3">
              <w:t>Mundtørhed, øget appetit</w:t>
            </w:r>
          </w:p>
        </w:tc>
      </w:tr>
      <w:tr w:rsidR="00711781" w:rsidRPr="004575F3" w:rsidTr="0005457F">
        <w:tc>
          <w:tcPr>
            <w:tcW w:w="3095" w:type="dxa"/>
          </w:tcPr>
          <w:p w:rsidR="00711781" w:rsidRPr="004575F3" w:rsidRDefault="00711781" w:rsidP="00796B47">
            <w:pPr>
              <w:pStyle w:val="Default"/>
              <w:ind w:left="29"/>
            </w:pPr>
            <w:r w:rsidRPr="004575F3">
              <w:t xml:space="preserve">Lever og galdeveje </w:t>
            </w:r>
          </w:p>
        </w:tc>
        <w:tc>
          <w:tcPr>
            <w:tcW w:w="1975" w:type="dxa"/>
          </w:tcPr>
          <w:p w:rsidR="00711781" w:rsidRPr="004575F3" w:rsidRDefault="00711781" w:rsidP="00796B47">
            <w:pPr>
              <w:pStyle w:val="Default"/>
              <w:ind w:left="53"/>
            </w:pPr>
            <w:r w:rsidRPr="004575F3">
              <w:t>Sjælden</w:t>
            </w:r>
          </w:p>
        </w:tc>
        <w:tc>
          <w:tcPr>
            <w:tcW w:w="4217" w:type="dxa"/>
          </w:tcPr>
          <w:p w:rsidR="00711781" w:rsidRPr="004575F3" w:rsidRDefault="00711781" w:rsidP="00796B47">
            <w:pPr>
              <w:pStyle w:val="Default"/>
              <w:ind w:left="62"/>
            </w:pPr>
            <w:r w:rsidRPr="004575F3">
              <w:t xml:space="preserve">Gulsot, ændringer af leverparametre (stigning i ALAT, ASAT, alkalisk </w:t>
            </w:r>
            <w:proofErr w:type="spellStart"/>
            <w:r w:rsidRPr="004575F3">
              <w:t>phosphatase</w:t>
            </w:r>
            <w:proofErr w:type="spellEnd"/>
            <w:r w:rsidRPr="004575F3">
              <w:t>)</w:t>
            </w:r>
          </w:p>
        </w:tc>
      </w:tr>
      <w:tr w:rsidR="00711781" w:rsidRPr="004575F3" w:rsidTr="0005457F">
        <w:tc>
          <w:tcPr>
            <w:tcW w:w="3095" w:type="dxa"/>
          </w:tcPr>
          <w:p w:rsidR="00711781" w:rsidRPr="004575F3" w:rsidRDefault="00711781" w:rsidP="00796B47">
            <w:pPr>
              <w:pStyle w:val="Default"/>
              <w:ind w:left="29"/>
            </w:pPr>
            <w:r w:rsidRPr="004575F3">
              <w:t>Hud og subkutane væv</w:t>
            </w:r>
          </w:p>
        </w:tc>
        <w:tc>
          <w:tcPr>
            <w:tcW w:w="1975" w:type="dxa"/>
          </w:tcPr>
          <w:p w:rsidR="00711781" w:rsidRPr="004575F3" w:rsidRDefault="00711781" w:rsidP="00796B47">
            <w:pPr>
              <w:pStyle w:val="Default"/>
              <w:ind w:left="53"/>
            </w:pPr>
            <w:r w:rsidRPr="004575F3">
              <w:t>Ikke almindelig</w:t>
            </w:r>
          </w:p>
        </w:tc>
        <w:tc>
          <w:tcPr>
            <w:tcW w:w="4217" w:type="dxa"/>
          </w:tcPr>
          <w:p w:rsidR="00711781" w:rsidRPr="004575F3" w:rsidRDefault="00711781" w:rsidP="00796B47">
            <w:pPr>
              <w:pStyle w:val="Default"/>
              <w:ind w:left="62"/>
            </w:pPr>
            <w:r w:rsidRPr="004575F3">
              <w:t>Allergiske hudreaktioner (</w:t>
            </w:r>
            <w:proofErr w:type="spellStart"/>
            <w:r w:rsidRPr="004575F3">
              <w:t>pruritus</w:t>
            </w:r>
            <w:proofErr w:type="spellEnd"/>
            <w:r w:rsidRPr="004575F3">
              <w:t xml:space="preserve">, </w:t>
            </w:r>
            <w:proofErr w:type="spellStart"/>
            <w:r w:rsidRPr="004575F3">
              <w:t>erythem</w:t>
            </w:r>
            <w:proofErr w:type="spellEnd"/>
            <w:r w:rsidRPr="004575F3">
              <w:t>, udslæt)</w:t>
            </w:r>
          </w:p>
        </w:tc>
      </w:tr>
      <w:tr w:rsidR="00711781" w:rsidRPr="004575F3" w:rsidTr="0005457F">
        <w:tc>
          <w:tcPr>
            <w:tcW w:w="3095" w:type="dxa"/>
          </w:tcPr>
          <w:p w:rsidR="00711781" w:rsidRPr="004575F3" w:rsidRDefault="00711781" w:rsidP="00796B47">
            <w:pPr>
              <w:pStyle w:val="Default"/>
              <w:ind w:left="29"/>
            </w:pPr>
            <w:r w:rsidRPr="004575F3">
              <w:t>Knogler, led, muskler og bindevæv</w:t>
            </w:r>
          </w:p>
        </w:tc>
        <w:tc>
          <w:tcPr>
            <w:tcW w:w="1975" w:type="dxa"/>
          </w:tcPr>
          <w:p w:rsidR="00711781" w:rsidRPr="004575F3" w:rsidRDefault="00711781" w:rsidP="00796B47">
            <w:pPr>
              <w:pStyle w:val="Default"/>
              <w:ind w:left="53"/>
            </w:pPr>
            <w:r w:rsidRPr="004575F3">
              <w:t>Ikke almindelig</w:t>
            </w:r>
          </w:p>
        </w:tc>
        <w:tc>
          <w:tcPr>
            <w:tcW w:w="4217" w:type="dxa"/>
          </w:tcPr>
          <w:p w:rsidR="00711781" w:rsidRPr="004575F3" w:rsidRDefault="00711781" w:rsidP="00796B47">
            <w:pPr>
              <w:pStyle w:val="Default"/>
              <w:ind w:left="62"/>
            </w:pPr>
            <w:proofErr w:type="spellStart"/>
            <w:r w:rsidRPr="004575F3">
              <w:t>Myasteni</w:t>
            </w:r>
            <w:proofErr w:type="spellEnd"/>
          </w:p>
        </w:tc>
      </w:tr>
      <w:tr w:rsidR="00711781" w:rsidRPr="004575F3" w:rsidTr="0005457F">
        <w:tc>
          <w:tcPr>
            <w:tcW w:w="3095" w:type="dxa"/>
          </w:tcPr>
          <w:p w:rsidR="00711781" w:rsidRPr="004575F3" w:rsidRDefault="00711781" w:rsidP="00796B47">
            <w:pPr>
              <w:pStyle w:val="Default"/>
              <w:ind w:left="29"/>
            </w:pPr>
            <w:r w:rsidRPr="004575F3">
              <w:t xml:space="preserve">Nyrer og urinveje </w:t>
            </w:r>
          </w:p>
        </w:tc>
        <w:tc>
          <w:tcPr>
            <w:tcW w:w="1975" w:type="dxa"/>
          </w:tcPr>
          <w:p w:rsidR="00711781" w:rsidRPr="004575F3" w:rsidRDefault="00711781" w:rsidP="00796B47">
            <w:pPr>
              <w:pStyle w:val="Default"/>
              <w:ind w:left="53"/>
            </w:pPr>
            <w:r w:rsidRPr="004575F3">
              <w:t>Sjælden</w:t>
            </w:r>
          </w:p>
        </w:tc>
        <w:tc>
          <w:tcPr>
            <w:tcW w:w="4217" w:type="dxa"/>
          </w:tcPr>
          <w:p w:rsidR="00711781" w:rsidRPr="004575F3" w:rsidRDefault="00711781" w:rsidP="00796B47">
            <w:pPr>
              <w:pStyle w:val="Default"/>
              <w:ind w:left="62"/>
            </w:pPr>
            <w:r w:rsidRPr="004575F3">
              <w:t>Urinretention, inkontinens</w:t>
            </w:r>
          </w:p>
        </w:tc>
      </w:tr>
      <w:tr w:rsidR="00711781" w:rsidRPr="004575F3" w:rsidTr="0005457F">
        <w:tc>
          <w:tcPr>
            <w:tcW w:w="3095" w:type="dxa"/>
          </w:tcPr>
          <w:p w:rsidR="00711781" w:rsidRPr="004575F3" w:rsidRDefault="00711781" w:rsidP="00796B47">
            <w:pPr>
              <w:pStyle w:val="Default"/>
              <w:ind w:left="29"/>
            </w:pPr>
            <w:r w:rsidRPr="004575F3">
              <w:t>Det reproduktive system og mammae</w:t>
            </w:r>
          </w:p>
        </w:tc>
        <w:tc>
          <w:tcPr>
            <w:tcW w:w="1975" w:type="dxa"/>
          </w:tcPr>
          <w:p w:rsidR="00711781" w:rsidRPr="004575F3" w:rsidRDefault="00711781" w:rsidP="00796B47">
            <w:pPr>
              <w:pStyle w:val="Default"/>
              <w:ind w:left="53"/>
            </w:pPr>
            <w:r w:rsidRPr="004575F3">
              <w:t>Sjælden</w:t>
            </w:r>
          </w:p>
        </w:tc>
        <w:tc>
          <w:tcPr>
            <w:tcW w:w="4217" w:type="dxa"/>
          </w:tcPr>
          <w:p w:rsidR="00711781" w:rsidRPr="004575F3" w:rsidRDefault="00711781" w:rsidP="00796B47">
            <w:pPr>
              <w:pStyle w:val="Default"/>
              <w:ind w:left="62"/>
            </w:pPr>
            <w:proofErr w:type="spellStart"/>
            <w:r w:rsidRPr="004575F3">
              <w:t>Gynækomasti</w:t>
            </w:r>
            <w:proofErr w:type="spellEnd"/>
            <w:r w:rsidRPr="004575F3">
              <w:t>, impotens, øget eller reduceret libido</w:t>
            </w:r>
          </w:p>
        </w:tc>
      </w:tr>
      <w:tr w:rsidR="00711781" w:rsidRPr="004575F3" w:rsidTr="0005457F">
        <w:tc>
          <w:tcPr>
            <w:tcW w:w="3095" w:type="dxa"/>
          </w:tcPr>
          <w:p w:rsidR="00711781" w:rsidRPr="004575F3" w:rsidRDefault="00711781" w:rsidP="00796B47">
            <w:pPr>
              <w:pStyle w:val="Default"/>
              <w:ind w:left="29"/>
            </w:pPr>
            <w:r w:rsidRPr="004575F3">
              <w:t>Almene symptomer og reaktioner på administrationsstedet</w:t>
            </w:r>
          </w:p>
        </w:tc>
        <w:tc>
          <w:tcPr>
            <w:tcW w:w="1975" w:type="dxa"/>
          </w:tcPr>
          <w:p w:rsidR="00711781" w:rsidRPr="004575F3" w:rsidRDefault="00711781" w:rsidP="00796B47">
            <w:pPr>
              <w:pStyle w:val="Default"/>
              <w:ind w:left="53"/>
            </w:pPr>
            <w:r w:rsidRPr="004575F3">
              <w:t>Almindelig</w:t>
            </w:r>
          </w:p>
        </w:tc>
        <w:tc>
          <w:tcPr>
            <w:tcW w:w="4217" w:type="dxa"/>
          </w:tcPr>
          <w:p w:rsidR="00711781" w:rsidRPr="004575F3" w:rsidRDefault="00711781" w:rsidP="00796B47">
            <w:pPr>
              <w:pStyle w:val="Default"/>
              <w:ind w:left="62"/>
            </w:pPr>
            <w:r w:rsidRPr="004575F3">
              <w:t xml:space="preserve">Træthed, abstinenssymptomer (angst, panik, </w:t>
            </w:r>
            <w:proofErr w:type="spellStart"/>
            <w:r w:rsidRPr="004575F3">
              <w:t>palpitationer</w:t>
            </w:r>
            <w:proofErr w:type="spellEnd"/>
            <w:r w:rsidRPr="004575F3">
              <w:t xml:space="preserve">, svedudbrud, </w:t>
            </w:r>
            <w:proofErr w:type="spellStart"/>
            <w:r w:rsidRPr="004575F3">
              <w:t>tremor</w:t>
            </w:r>
            <w:proofErr w:type="spellEnd"/>
            <w:r w:rsidRPr="004575F3">
              <w:t xml:space="preserve">, </w:t>
            </w:r>
            <w:proofErr w:type="spellStart"/>
            <w:r w:rsidRPr="004575F3">
              <w:t>gastrointestinale</w:t>
            </w:r>
            <w:proofErr w:type="spellEnd"/>
            <w:r w:rsidRPr="004575F3">
              <w:t xml:space="preserve"> forstyrrelser, irritabilitet, aggressivitet, forstyrret sensorisk perception, muskelspasmer, generel utilpashed, appetitløshed, paranoid psykose, delirium og epileptiske anfald).</w:t>
            </w:r>
            <w:r w:rsidRPr="004575F3">
              <w:rPr>
                <w:vertAlign w:val="superscript"/>
              </w:rPr>
              <w:t>4</w:t>
            </w:r>
            <w:r w:rsidRPr="004575F3">
              <w:t xml:space="preserve">  </w:t>
            </w:r>
          </w:p>
        </w:tc>
      </w:tr>
      <w:tr w:rsidR="00711781" w:rsidRPr="004575F3" w:rsidTr="0005457F">
        <w:tc>
          <w:tcPr>
            <w:tcW w:w="3095" w:type="dxa"/>
          </w:tcPr>
          <w:p w:rsidR="00711781" w:rsidRPr="004575F3" w:rsidRDefault="00711781" w:rsidP="00796B47">
            <w:pPr>
              <w:pStyle w:val="Default"/>
              <w:ind w:left="29"/>
            </w:pPr>
            <w:r w:rsidRPr="004575F3">
              <w:t>Undersøgelser</w:t>
            </w:r>
          </w:p>
        </w:tc>
        <w:tc>
          <w:tcPr>
            <w:tcW w:w="1975" w:type="dxa"/>
          </w:tcPr>
          <w:p w:rsidR="00711781" w:rsidRPr="004575F3" w:rsidRDefault="00711781" w:rsidP="00796B47">
            <w:pPr>
              <w:pStyle w:val="Default"/>
              <w:ind w:left="53"/>
            </w:pPr>
            <w:r w:rsidRPr="004575F3">
              <w:t>Meget sjælden</w:t>
            </w:r>
          </w:p>
        </w:tc>
        <w:tc>
          <w:tcPr>
            <w:tcW w:w="4217" w:type="dxa"/>
          </w:tcPr>
          <w:p w:rsidR="00711781" w:rsidRPr="004575F3" w:rsidRDefault="00711781" w:rsidP="00796B47">
            <w:pPr>
              <w:pStyle w:val="Default"/>
              <w:ind w:left="62"/>
            </w:pPr>
            <w:r w:rsidRPr="004575F3">
              <w:t xml:space="preserve">Stigning i </w:t>
            </w:r>
            <w:proofErr w:type="spellStart"/>
            <w:r w:rsidRPr="004575F3">
              <w:t>transaminaser</w:t>
            </w:r>
            <w:proofErr w:type="spellEnd"/>
          </w:p>
        </w:tc>
      </w:tr>
    </w:tbl>
    <w:p w:rsidR="00711781" w:rsidRPr="004575F3" w:rsidRDefault="00711781" w:rsidP="00711781">
      <w:pPr>
        <w:ind w:left="851"/>
        <w:rPr>
          <w:iCs/>
          <w:color w:val="000000"/>
          <w:sz w:val="24"/>
          <w:szCs w:val="24"/>
        </w:rPr>
      </w:pPr>
      <w:r w:rsidRPr="004575F3">
        <w:rPr>
          <w:sz w:val="24"/>
          <w:szCs w:val="24"/>
          <w:vertAlign w:val="superscript"/>
        </w:rPr>
        <w:t>1</w:t>
      </w:r>
      <w:r w:rsidRPr="004575F3">
        <w:rPr>
          <w:sz w:val="24"/>
          <w:szCs w:val="24"/>
        </w:rPr>
        <w:t xml:space="preserve"> Vides at forekomme ved anvendelse af </w:t>
      </w:r>
      <w:proofErr w:type="spellStart"/>
      <w:r w:rsidRPr="004575F3">
        <w:rPr>
          <w:sz w:val="24"/>
          <w:szCs w:val="24"/>
        </w:rPr>
        <w:t>benzodiazepiner</w:t>
      </w:r>
      <w:proofErr w:type="spellEnd"/>
      <w:r w:rsidRPr="004575F3">
        <w:rPr>
          <w:sz w:val="24"/>
          <w:szCs w:val="24"/>
        </w:rPr>
        <w:t xml:space="preserve"> eller </w:t>
      </w:r>
      <w:proofErr w:type="spellStart"/>
      <w:r w:rsidRPr="004575F3">
        <w:rPr>
          <w:sz w:val="24"/>
          <w:szCs w:val="24"/>
        </w:rPr>
        <w:t>benzodiazepin</w:t>
      </w:r>
      <w:proofErr w:type="spellEnd"/>
      <w:r w:rsidRPr="004575F3">
        <w:rPr>
          <w:sz w:val="24"/>
          <w:szCs w:val="24"/>
        </w:rPr>
        <w:t>-lignende stoffer.</w:t>
      </w:r>
      <w:r w:rsidRPr="004575F3">
        <w:rPr>
          <w:color w:val="000000"/>
          <w:sz w:val="24"/>
          <w:szCs w:val="24"/>
        </w:rPr>
        <w:t xml:space="preserve"> Disse reaktioner kan være ret alvorlige. De forekommer med større sandsynlighed hos børn og ældre. </w:t>
      </w:r>
      <w:proofErr w:type="spellStart"/>
      <w:r w:rsidRPr="004575F3">
        <w:rPr>
          <w:color w:val="000000"/>
          <w:sz w:val="24"/>
          <w:szCs w:val="24"/>
        </w:rPr>
        <w:t>Diazepam</w:t>
      </w:r>
      <w:proofErr w:type="spellEnd"/>
      <w:r w:rsidRPr="004575F3">
        <w:rPr>
          <w:color w:val="000000"/>
          <w:sz w:val="24"/>
          <w:szCs w:val="24"/>
        </w:rPr>
        <w:t xml:space="preserve"> bør seponeres, hvis sådanne symptomer forekommer (se pkt. 4.4). </w:t>
      </w:r>
    </w:p>
    <w:p w:rsidR="00711781" w:rsidRPr="004575F3" w:rsidRDefault="00711781" w:rsidP="00711781">
      <w:pPr>
        <w:ind w:left="851"/>
        <w:rPr>
          <w:iCs/>
          <w:color w:val="000000"/>
          <w:sz w:val="24"/>
          <w:szCs w:val="24"/>
        </w:rPr>
      </w:pPr>
      <w:r w:rsidRPr="004575F3">
        <w:rPr>
          <w:sz w:val="24"/>
          <w:szCs w:val="24"/>
          <w:vertAlign w:val="superscript"/>
        </w:rPr>
        <w:t>2</w:t>
      </w:r>
      <w:r w:rsidRPr="004575F3">
        <w:rPr>
          <w:sz w:val="24"/>
          <w:szCs w:val="24"/>
        </w:rPr>
        <w:t xml:space="preserve"> Præeksisterende depression kan fremkaldes under anvendelse af </w:t>
      </w:r>
      <w:proofErr w:type="spellStart"/>
      <w:r w:rsidRPr="004575F3">
        <w:rPr>
          <w:sz w:val="24"/>
          <w:szCs w:val="24"/>
        </w:rPr>
        <w:t>benzodiazepiner</w:t>
      </w:r>
      <w:proofErr w:type="spellEnd"/>
      <w:r w:rsidRPr="004575F3">
        <w:rPr>
          <w:sz w:val="24"/>
          <w:szCs w:val="24"/>
        </w:rPr>
        <w:t>.</w:t>
      </w:r>
      <w:r w:rsidRPr="004575F3">
        <w:rPr>
          <w:color w:val="000000"/>
          <w:sz w:val="24"/>
          <w:szCs w:val="24"/>
        </w:rPr>
        <w:t xml:space="preserve"> </w:t>
      </w:r>
    </w:p>
    <w:p w:rsidR="00711781" w:rsidRPr="004575F3" w:rsidRDefault="00711781" w:rsidP="00711781">
      <w:pPr>
        <w:ind w:left="851"/>
        <w:rPr>
          <w:iCs/>
          <w:color w:val="000000"/>
          <w:sz w:val="24"/>
          <w:szCs w:val="24"/>
        </w:rPr>
      </w:pPr>
      <w:r w:rsidRPr="004575F3">
        <w:rPr>
          <w:sz w:val="24"/>
          <w:szCs w:val="24"/>
          <w:vertAlign w:val="superscript"/>
        </w:rPr>
        <w:t>3</w:t>
      </w:r>
      <w:r w:rsidRPr="004575F3">
        <w:rPr>
          <w:sz w:val="24"/>
          <w:szCs w:val="24"/>
        </w:rPr>
        <w:t xml:space="preserve"> Kan forekomme ved terapeutiske doser. Risikoen øges ved højere doser.</w:t>
      </w:r>
      <w:r w:rsidRPr="004575F3">
        <w:rPr>
          <w:color w:val="000000"/>
          <w:sz w:val="24"/>
          <w:szCs w:val="24"/>
        </w:rPr>
        <w:t xml:space="preserve"> Amnestiske virkninger kan være associeret med upassende adfærd (se pkt. 4.4). </w:t>
      </w:r>
    </w:p>
    <w:p w:rsidR="00711781" w:rsidRPr="004575F3" w:rsidRDefault="00711781" w:rsidP="00711781">
      <w:pPr>
        <w:ind w:left="851"/>
        <w:rPr>
          <w:iCs/>
          <w:color w:val="000000"/>
          <w:sz w:val="24"/>
          <w:szCs w:val="24"/>
        </w:rPr>
      </w:pPr>
      <w:r w:rsidRPr="004575F3">
        <w:rPr>
          <w:sz w:val="24"/>
          <w:szCs w:val="24"/>
          <w:vertAlign w:val="superscript"/>
        </w:rPr>
        <w:t>4</w:t>
      </w:r>
      <w:r w:rsidRPr="004575F3">
        <w:rPr>
          <w:sz w:val="24"/>
          <w:szCs w:val="24"/>
        </w:rPr>
        <w:t xml:space="preserve"> Sandsynligheden og sværhedsgraden af abstinenssymptomer afhænger af behandlingsvarigheden, dosisniveau og graden af afhængighed.</w:t>
      </w:r>
    </w:p>
    <w:p w:rsidR="00711781" w:rsidRPr="004575F3" w:rsidRDefault="00711781" w:rsidP="00711781">
      <w:pPr>
        <w:pStyle w:val="Overskrift5"/>
        <w:ind w:left="851"/>
        <w:rPr>
          <w:sz w:val="24"/>
          <w:szCs w:val="24"/>
        </w:rPr>
      </w:pPr>
    </w:p>
    <w:p w:rsidR="00BF4261" w:rsidRDefault="00BF4261" w:rsidP="00BF4261">
      <w:pPr>
        <w:autoSpaceDE w:val="0"/>
        <w:autoSpaceDN w:val="0"/>
        <w:ind w:left="851"/>
        <w:rPr>
          <w:sz w:val="24"/>
          <w:szCs w:val="24"/>
          <w:u w:val="single"/>
          <w:lang w:eastAsia="da-DK"/>
        </w:rPr>
      </w:pPr>
      <w:r>
        <w:rPr>
          <w:sz w:val="24"/>
          <w:szCs w:val="24"/>
          <w:u w:val="single"/>
          <w:lang w:eastAsia="da-DK"/>
        </w:rPr>
        <w:t>Indberetning af formodede bivirkninger</w:t>
      </w:r>
    </w:p>
    <w:p w:rsidR="00BF4261" w:rsidRDefault="00BF4261" w:rsidP="00BF4261">
      <w:pPr>
        <w:ind w:left="851"/>
        <w:rPr>
          <w:sz w:val="24"/>
          <w:szCs w:val="24"/>
          <w:lang w:eastAsia="da-DK"/>
        </w:rPr>
      </w:pPr>
      <w:r>
        <w:rPr>
          <w:sz w:val="24"/>
          <w:szCs w:val="24"/>
          <w:lang w:eastAsia="da-DK"/>
        </w:rPr>
        <w:t xml:space="preserve">Når lægemidlet er godkendt, er indberetning af formodede bivirkninger vigtig. Det muliggør løbende overvågning af </w:t>
      </w:r>
      <w:proofErr w:type="spellStart"/>
      <w:r>
        <w:rPr>
          <w:sz w:val="24"/>
          <w:szCs w:val="24"/>
          <w:lang w:eastAsia="da-DK"/>
        </w:rPr>
        <w:t>benefit</w:t>
      </w:r>
      <w:proofErr w:type="spellEnd"/>
      <w:r>
        <w:rPr>
          <w:sz w:val="24"/>
          <w:szCs w:val="24"/>
          <w:lang w:eastAsia="da-DK"/>
        </w:rPr>
        <w:t>/</w:t>
      </w:r>
      <w:proofErr w:type="spellStart"/>
      <w:r>
        <w:rPr>
          <w:sz w:val="24"/>
          <w:szCs w:val="24"/>
          <w:lang w:eastAsia="da-DK"/>
        </w:rPr>
        <w:t>risk</w:t>
      </w:r>
      <w:proofErr w:type="spellEnd"/>
      <w:r>
        <w:rPr>
          <w:sz w:val="24"/>
          <w:szCs w:val="24"/>
          <w:lang w:eastAsia="da-DK"/>
        </w:rPr>
        <w:t>-forholdet for lægemidlet. Læger og sundhedspersonale anmodes om at indberette alle formodede bivirkninger via:</w:t>
      </w:r>
    </w:p>
    <w:p w:rsidR="00BF4261" w:rsidRDefault="00BF4261" w:rsidP="00BF4261">
      <w:pPr>
        <w:ind w:left="851"/>
        <w:rPr>
          <w:sz w:val="24"/>
          <w:szCs w:val="24"/>
          <w:lang w:eastAsia="da-DK"/>
        </w:rPr>
      </w:pPr>
    </w:p>
    <w:p w:rsidR="00BF4261" w:rsidRDefault="00BF4261" w:rsidP="00BF4261">
      <w:pPr>
        <w:ind w:left="851"/>
        <w:rPr>
          <w:sz w:val="24"/>
          <w:szCs w:val="24"/>
          <w:lang w:eastAsia="da-DK"/>
        </w:rPr>
      </w:pPr>
      <w:r>
        <w:rPr>
          <w:sz w:val="24"/>
          <w:szCs w:val="24"/>
          <w:lang w:eastAsia="da-DK"/>
        </w:rPr>
        <w:t>Lægemiddelstyrelsen</w:t>
      </w:r>
    </w:p>
    <w:p w:rsidR="00BF4261" w:rsidRDefault="00BF4261" w:rsidP="00BF4261">
      <w:pPr>
        <w:ind w:left="851"/>
        <w:rPr>
          <w:sz w:val="24"/>
          <w:szCs w:val="24"/>
          <w:lang w:eastAsia="da-DK"/>
        </w:rPr>
      </w:pPr>
      <w:r>
        <w:rPr>
          <w:sz w:val="24"/>
          <w:szCs w:val="24"/>
          <w:lang w:eastAsia="da-DK"/>
        </w:rPr>
        <w:t>Axel Heides Gade 1</w:t>
      </w:r>
    </w:p>
    <w:p w:rsidR="00BF4261" w:rsidRDefault="00BF4261" w:rsidP="00BF4261">
      <w:pPr>
        <w:ind w:left="851"/>
        <w:rPr>
          <w:sz w:val="24"/>
          <w:szCs w:val="24"/>
          <w:lang w:eastAsia="da-DK"/>
        </w:rPr>
      </w:pPr>
      <w:r>
        <w:rPr>
          <w:sz w:val="24"/>
          <w:szCs w:val="24"/>
          <w:lang w:eastAsia="da-DK"/>
        </w:rPr>
        <w:t>DK-2300 København S</w:t>
      </w:r>
    </w:p>
    <w:p w:rsidR="00BF4261" w:rsidRPr="00D86240" w:rsidRDefault="00BF4261" w:rsidP="00D86240">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hyperlink r:id="rId8" w:history="1">
        <w:r w:rsidR="00D86240" w:rsidRPr="00442411">
          <w:rPr>
            <w:rStyle w:val="Hyperlink"/>
            <w:sz w:val="24"/>
            <w:lang w:val="en-US"/>
          </w:rPr>
          <w:t>www.meldenbivirkning.dk</w:t>
        </w:r>
      </w:hyperlink>
      <w:r w:rsidR="00D86240">
        <w:rPr>
          <w:sz w:val="24"/>
          <w:szCs w:val="24"/>
          <w:lang w:val="en-US" w:eastAsia="da-DK"/>
        </w:rPr>
        <w:t xml:space="preserve"> </w:t>
      </w:r>
    </w:p>
    <w:p w:rsidR="009260DE" w:rsidRPr="00BF4261"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11781" w:rsidRPr="004575F3" w:rsidRDefault="00711781" w:rsidP="00711781">
      <w:pPr>
        <w:pStyle w:val="Overskrift5"/>
        <w:ind w:left="851"/>
        <w:rPr>
          <w:sz w:val="24"/>
          <w:szCs w:val="24"/>
        </w:rPr>
      </w:pPr>
      <w:r w:rsidRPr="004575F3">
        <w:rPr>
          <w:sz w:val="24"/>
          <w:szCs w:val="24"/>
        </w:rPr>
        <w:t>Ved ethvert tilfælde af overdosering bør det vurderes om flere stoffer er involveret, f.eks. ved selvmordsforsøg. Symptomer på en overdosis er mere udtalt ved tilstedeværelsen af alkohol eller lægemidler, som medfører en hæmning af centralnervesystemet.</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sz w:val="24"/>
          <w:szCs w:val="24"/>
          <w:u w:val="single"/>
        </w:rPr>
      </w:pPr>
      <w:r w:rsidRPr="004575F3">
        <w:rPr>
          <w:sz w:val="24"/>
          <w:szCs w:val="24"/>
          <w:u w:val="single"/>
        </w:rPr>
        <w:t xml:space="preserve">Symptomer </w:t>
      </w:r>
    </w:p>
    <w:p w:rsidR="00711781" w:rsidRPr="004575F3" w:rsidRDefault="00711781" w:rsidP="00711781">
      <w:pPr>
        <w:pStyle w:val="Overskrift5"/>
        <w:ind w:left="851"/>
        <w:rPr>
          <w:sz w:val="24"/>
          <w:szCs w:val="24"/>
        </w:rPr>
      </w:pPr>
      <w:r w:rsidRPr="004575F3">
        <w:rPr>
          <w:sz w:val="24"/>
          <w:szCs w:val="24"/>
        </w:rPr>
        <w:t xml:space="preserve">Symptomer på en let overdosering omfatter sløvhed, mental konfusion og letargi. I mere alvorlige tilfælde kan symptomer inkludere </w:t>
      </w:r>
      <w:proofErr w:type="spellStart"/>
      <w:r w:rsidRPr="004575F3">
        <w:rPr>
          <w:sz w:val="24"/>
          <w:szCs w:val="24"/>
        </w:rPr>
        <w:t>ataxi</w:t>
      </w:r>
      <w:proofErr w:type="spellEnd"/>
      <w:r w:rsidRPr="004575F3">
        <w:rPr>
          <w:sz w:val="24"/>
          <w:szCs w:val="24"/>
        </w:rPr>
        <w:t xml:space="preserve">, </w:t>
      </w:r>
      <w:proofErr w:type="spellStart"/>
      <w:r w:rsidRPr="004575F3">
        <w:rPr>
          <w:sz w:val="24"/>
          <w:szCs w:val="24"/>
        </w:rPr>
        <w:t>dysartri</w:t>
      </w:r>
      <w:proofErr w:type="spellEnd"/>
      <w:r w:rsidRPr="004575F3">
        <w:rPr>
          <w:sz w:val="24"/>
          <w:szCs w:val="24"/>
        </w:rPr>
        <w:t xml:space="preserve">, </w:t>
      </w:r>
      <w:proofErr w:type="spellStart"/>
      <w:r w:rsidRPr="004575F3">
        <w:rPr>
          <w:sz w:val="24"/>
          <w:szCs w:val="24"/>
        </w:rPr>
        <w:t>hypotension</w:t>
      </w:r>
      <w:proofErr w:type="spellEnd"/>
      <w:r w:rsidRPr="004575F3">
        <w:rPr>
          <w:sz w:val="24"/>
          <w:szCs w:val="24"/>
        </w:rPr>
        <w:t xml:space="preserve"> og </w:t>
      </w:r>
      <w:proofErr w:type="spellStart"/>
      <w:r w:rsidRPr="004575F3">
        <w:rPr>
          <w:sz w:val="24"/>
          <w:szCs w:val="24"/>
        </w:rPr>
        <w:t>hypotoni</w:t>
      </w:r>
      <w:proofErr w:type="spellEnd"/>
      <w:r w:rsidRPr="004575F3">
        <w:rPr>
          <w:sz w:val="24"/>
          <w:szCs w:val="24"/>
        </w:rPr>
        <w:t>. Alvorlig overdosering kan medføre hæmning af det centrale kredsløb og respirationsdepression (cyanose, bevidstløshed, som medfører respirationsstop, hjertestop) og koma. Indlæggelse på intensivafdeling er påkrævet. I rekonvalescensperioden efter en overdosis er der rapporteret svær ophidselse.</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sz w:val="24"/>
          <w:szCs w:val="24"/>
          <w:u w:val="single"/>
        </w:rPr>
      </w:pPr>
      <w:r w:rsidRPr="004575F3">
        <w:rPr>
          <w:sz w:val="24"/>
          <w:szCs w:val="24"/>
          <w:u w:val="single"/>
        </w:rPr>
        <w:t xml:space="preserve">Behandling </w:t>
      </w:r>
    </w:p>
    <w:p w:rsidR="00711781" w:rsidRPr="004575F3" w:rsidRDefault="00711781" w:rsidP="00711781">
      <w:pPr>
        <w:pStyle w:val="Overskrift5"/>
        <w:ind w:left="851"/>
        <w:rPr>
          <w:sz w:val="24"/>
          <w:szCs w:val="24"/>
        </w:rPr>
      </w:pPr>
      <w:r w:rsidRPr="004575F3">
        <w:rPr>
          <w:sz w:val="24"/>
          <w:szCs w:val="24"/>
        </w:rPr>
        <w:t xml:space="preserve">Efter overdosering af orale </w:t>
      </w:r>
      <w:proofErr w:type="spellStart"/>
      <w:r w:rsidRPr="004575F3">
        <w:rPr>
          <w:sz w:val="24"/>
          <w:szCs w:val="24"/>
        </w:rPr>
        <w:t>benzodiazepiner</w:t>
      </w:r>
      <w:proofErr w:type="spellEnd"/>
      <w:r w:rsidRPr="004575F3">
        <w:rPr>
          <w:sz w:val="24"/>
          <w:szCs w:val="24"/>
        </w:rPr>
        <w:t xml:space="preserve"> kan induktion af opkastning overvejes (inden for </w:t>
      </w:r>
      <w:r w:rsidR="009F3021">
        <w:rPr>
          <w:sz w:val="24"/>
          <w:szCs w:val="24"/>
        </w:rPr>
        <w:t>en</w:t>
      </w:r>
      <w:r w:rsidRPr="004575F3">
        <w:rPr>
          <w:sz w:val="24"/>
          <w:szCs w:val="24"/>
        </w:rPr>
        <w:t xml:space="preserve"> time), hvis patienten er ved bevidsthed, ellers kan ventrikelskylning foretages med beskyttelse af luftveje, hvis patienten er bevidstløs. Der kan gives aktivt kul med henblik på reduktion af absorption i de tidlige faser af forgiftning. Behandlingen er herudover symptomatisk og understøttende. Der bør især fokuseres på respiratoriske og </w:t>
      </w:r>
      <w:proofErr w:type="spellStart"/>
      <w:r w:rsidRPr="004575F3">
        <w:rPr>
          <w:sz w:val="24"/>
          <w:szCs w:val="24"/>
        </w:rPr>
        <w:t>kardiovaskulære</w:t>
      </w:r>
      <w:proofErr w:type="spellEnd"/>
      <w:r w:rsidRPr="004575F3">
        <w:rPr>
          <w:sz w:val="24"/>
          <w:szCs w:val="24"/>
        </w:rPr>
        <w:t xml:space="preserve"> funktioner på intensivafdeling.</w:t>
      </w:r>
    </w:p>
    <w:p w:rsidR="00711781" w:rsidRPr="004575F3" w:rsidRDefault="00711781" w:rsidP="00711781">
      <w:pPr>
        <w:pStyle w:val="Overskrift5"/>
        <w:ind w:left="851"/>
        <w:rPr>
          <w:sz w:val="24"/>
          <w:szCs w:val="24"/>
        </w:rPr>
      </w:pPr>
    </w:p>
    <w:p w:rsidR="00711781" w:rsidRPr="004575F3" w:rsidRDefault="00711781" w:rsidP="00711781">
      <w:pPr>
        <w:pStyle w:val="Overskrift5"/>
        <w:ind w:left="851"/>
        <w:rPr>
          <w:sz w:val="24"/>
          <w:szCs w:val="24"/>
        </w:rPr>
      </w:pPr>
      <w:r w:rsidRPr="004575F3">
        <w:rPr>
          <w:sz w:val="24"/>
          <w:szCs w:val="24"/>
        </w:rPr>
        <w:t xml:space="preserve">Anvendelse af </w:t>
      </w:r>
      <w:proofErr w:type="spellStart"/>
      <w:r w:rsidRPr="004575F3">
        <w:rPr>
          <w:sz w:val="24"/>
          <w:szCs w:val="24"/>
        </w:rPr>
        <w:t>flumazenil</w:t>
      </w:r>
      <w:proofErr w:type="spellEnd"/>
      <w:r w:rsidRPr="004575F3">
        <w:rPr>
          <w:sz w:val="24"/>
          <w:szCs w:val="24"/>
        </w:rPr>
        <w:t xml:space="preserve">, en specifik </w:t>
      </w:r>
      <w:proofErr w:type="spellStart"/>
      <w:r w:rsidRPr="004575F3">
        <w:rPr>
          <w:sz w:val="24"/>
          <w:szCs w:val="24"/>
        </w:rPr>
        <w:t>benzodiazepinantagonist</w:t>
      </w:r>
      <w:proofErr w:type="spellEnd"/>
      <w:r w:rsidRPr="004575F3">
        <w:rPr>
          <w:sz w:val="24"/>
          <w:szCs w:val="24"/>
        </w:rPr>
        <w:t xml:space="preserve">, kan overvejes for fuldstændig eller delvis modvirkning af </w:t>
      </w:r>
      <w:proofErr w:type="spellStart"/>
      <w:r w:rsidRPr="004575F3">
        <w:rPr>
          <w:sz w:val="24"/>
          <w:szCs w:val="24"/>
        </w:rPr>
        <w:t>benzodiazepiners</w:t>
      </w:r>
      <w:proofErr w:type="spellEnd"/>
      <w:r w:rsidRPr="004575F3">
        <w:rPr>
          <w:sz w:val="24"/>
          <w:szCs w:val="24"/>
        </w:rPr>
        <w:t xml:space="preserve"> sedative virkning. </w:t>
      </w:r>
      <w:proofErr w:type="spellStart"/>
      <w:r w:rsidRPr="004575F3">
        <w:rPr>
          <w:sz w:val="24"/>
          <w:szCs w:val="24"/>
        </w:rPr>
        <w:t>Flumazenil</w:t>
      </w:r>
      <w:proofErr w:type="spellEnd"/>
      <w:r w:rsidRPr="004575F3">
        <w:rPr>
          <w:sz w:val="24"/>
          <w:szCs w:val="24"/>
        </w:rPr>
        <w:t xml:space="preserve"> bør kun administreres under tæt monitorering. På grund af </w:t>
      </w:r>
      <w:proofErr w:type="spellStart"/>
      <w:r w:rsidRPr="004575F3">
        <w:rPr>
          <w:sz w:val="24"/>
          <w:szCs w:val="24"/>
        </w:rPr>
        <w:t>flumazenils</w:t>
      </w:r>
      <w:proofErr w:type="spellEnd"/>
      <w:r w:rsidRPr="004575F3">
        <w:rPr>
          <w:sz w:val="24"/>
          <w:szCs w:val="24"/>
        </w:rPr>
        <w:t xml:space="preserve"> korte halveringstid kan symptomer på en </w:t>
      </w:r>
      <w:proofErr w:type="spellStart"/>
      <w:r w:rsidRPr="004575F3">
        <w:rPr>
          <w:sz w:val="24"/>
          <w:szCs w:val="24"/>
        </w:rPr>
        <w:t>benzodiazepin</w:t>
      </w:r>
      <w:proofErr w:type="spellEnd"/>
      <w:r w:rsidRPr="004575F3">
        <w:rPr>
          <w:sz w:val="24"/>
          <w:szCs w:val="24"/>
        </w:rPr>
        <w:t xml:space="preserve">-forgiftning forekomme igen efter kort tid. Derfor er monitorering af patientens kliniske tilstand af største vigtighed. Behandling med </w:t>
      </w:r>
      <w:proofErr w:type="spellStart"/>
      <w:r w:rsidRPr="004575F3">
        <w:rPr>
          <w:sz w:val="24"/>
          <w:szCs w:val="24"/>
        </w:rPr>
        <w:t>flumezanil</w:t>
      </w:r>
      <w:proofErr w:type="spellEnd"/>
      <w:r w:rsidRPr="004575F3">
        <w:rPr>
          <w:sz w:val="24"/>
          <w:szCs w:val="24"/>
        </w:rPr>
        <w:t xml:space="preserve"> kan være nyttig hos visse patientgrupper, især med henblik på at undgå behovet for kunstig ventilation. Dette gælder f.eks. patienter med eksisterende respirationssygdom eller truende respirationsinsufficiens, ældre patienter og børn. </w:t>
      </w:r>
    </w:p>
    <w:p w:rsidR="00711781" w:rsidRPr="004575F3" w:rsidRDefault="00711781" w:rsidP="00711781">
      <w:pPr>
        <w:pStyle w:val="Overskrift5"/>
        <w:ind w:left="851"/>
        <w:rPr>
          <w:sz w:val="24"/>
          <w:szCs w:val="24"/>
        </w:rPr>
      </w:pPr>
      <w:proofErr w:type="spellStart"/>
      <w:r w:rsidRPr="004575F3">
        <w:rPr>
          <w:sz w:val="24"/>
          <w:szCs w:val="24"/>
        </w:rPr>
        <w:t>Flumezanil</w:t>
      </w:r>
      <w:proofErr w:type="spellEnd"/>
      <w:r w:rsidRPr="004575F3">
        <w:rPr>
          <w:sz w:val="24"/>
          <w:szCs w:val="24"/>
        </w:rPr>
        <w:t xml:space="preserve"> er beregnet som tillæg til, men ikke som en erstatning for, behørig behandling af en overdosering af </w:t>
      </w:r>
      <w:proofErr w:type="spellStart"/>
      <w:r w:rsidRPr="004575F3">
        <w:rPr>
          <w:sz w:val="24"/>
          <w:szCs w:val="24"/>
        </w:rPr>
        <w:t>benzodiazepin</w:t>
      </w:r>
      <w:proofErr w:type="spellEnd"/>
      <w:r w:rsidRPr="004575F3">
        <w:rPr>
          <w:sz w:val="24"/>
          <w:szCs w:val="24"/>
        </w:rPr>
        <w:t xml:space="preserve">. </w:t>
      </w:r>
    </w:p>
    <w:p w:rsidR="009260DE" w:rsidRPr="00C84483" w:rsidRDefault="00711781" w:rsidP="008826A9">
      <w:pPr>
        <w:pStyle w:val="Overskrift5"/>
        <w:ind w:left="851"/>
        <w:rPr>
          <w:sz w:val="24"/>
          <w:szCs w:val="24"/>
        </w:rPr>
      </w:pPr>
      <w:r w:rsidRPr="004575F3">
        <w:rPr>
          <w:sz w:val="24"/>
          <w:szCs w:val="24"/>
        </w:rPr>
        <w:t xml:space="preserve">Opmærksomhed bør henledes på induktion af abstinenssymptomer og kramper, især hos langtidsbrugere af </w:t>
      </w:r>
      <w:proofErr w:type="spellStart"/>
      <w:r w:rsidRPr="004575F3">
        <w:rPr>
          <w:sz w:val="24"/>
          <w:szCs w:val="24"/>
        </w:rPr>
        <w:t>benzodiazepin</w:t>
      </w:r>
      <w:proofErr w:type="spellEnd"/>
      <w:r w:rsidRPr="004575F3">
        <w:rPr>
          <w:sz w:val="24"/>
          <w:szCs w:val="24"/>
        </w:rPr>
        <w:t xml:space="preserve"> og ved blandet forgiftning med stoffer, der sænker krampetærsklen (fx. tricykliske </w:t>
      </w:r>
      <w:proofErr w:type="spellStart"/>
      <w:r w:rsidRPr="004575F3">
        <w:rPr>
          <w:sz w:val="24"/>
          <w:szCs w:val="24"/>
        </w:rPr>
        <w:t>antidepressiva</w:t>
      </w:r>
      <w:proofErr w:type="spellEnd"/>
      <w:r w:rsidRPr="004575F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826A9"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984B28" w:rsidP="00984B28">
      <w:pPr>
        <w:pStyle w:val="Overskrift5"/>
        <w:ind w:left="851"/>
        <w:rPr>
          <w:sz w:val="24"/>
          <w:szCs w:val="24"/>
        </w:rPr>
      </w:pPr>
      <w:r w:rsidRPr="004575F3">
        <w:rPr>
          <w:sz w:val="24"/>
          <w:szCs w:val="24"/>
        </w:rPr>
        <w:t>ATC-kode: N</w:t>
      </w:r>
      <w:r>
        <w:rPr>
          <w:sz w:val="24"/>
          <w:szCs w:val="24"/>
        </w:rPr>
        <w:t xml:space="preserve"> </w:t>
      </w:r>
      <w:r w:rsidRPr="004575F3">
        <w:rPr>
          <w:sz w:val="24"/>
          <w:szCs w:val="24"/>
        </w:rPr>
        <w:t>05</w:t>
      </w:r>
      <w:r>
        <w:rPr>
          <w:sz w:val="24"/>
          <w:szCs w:val="24"/>
        </w:rPr>
        <w:t xml:space="preserve"> </w:t>
      </w:r>
      <w:r w:rsidRPr="004575F3">
        <w:rPr>
          <w:sz w:val="24"/>
          <w:szCs w:val="24"/>
        </w:rPr>
        <w:t>BA</w:t>
      </w:r>
      <w:r>
        <w:rPr>
          <w:sz w:val="24"/>
          <w:szCs w:val="24"/>
        </w:rPr>
        <w:t xml:space="preserve"> </w:t>
      </w:r>
      <w:r w:rsidRPr="004575F3">
        <w:rPr>
          <w:sz w:val="24"/>
          <w:szCs w:val="24"/>
        </w:rPr>
        <w:t>01</w:t>
      </w:r>
      <w:r>
        <w:rPr>
          <w:sz w:val="24"/>
          <w:szCs w:val="24"/>
        </w:rPr>
        <w:t xml:space="preserve">. </w:t>
      </w:r>
      <w:proofErr w:type="spellStart"/>
      <w:r w:rsidR="008E795F" w:rsidRPr="004575F3">
        <w:rPr>
          <w:sz w:val="24"/>
          <w:szCs w:val="24"/>
        </w:rPr>
        <w:t>Anxiolytika</w:t>
      </w:r>
      <w:proofErr w:type="spellEnd"/>
      <w:r w:rsidR="008E795F" w:rsidRPr="004575F3">
        <w:rPr>
          <w:sz w:val="24"/>
          <w:szCs w:val="24"/>
        </w:rPr>
        <w:t xml:space="preserve">, </w:t>
      </w:r>
      <w:proofErr w:type="spellStart"/>
      <w:r w:rsidR="008E795F" w:rsidRPr="004575F3">
        <w:rPr>
          <w:sz w:val="24"/>
          <w:szCs w:val="24"/>
        </w:rPr>
        <w:t>benzodiazepinderivater</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E0192" w:rsidRDefault="00CE0192" w:rsidP="008E795F">
      <w:pPr>
        <w:pStyle w:val="Overskrift5"/>
        <w:keepNext/>
        <w:ind w:left="851"/>
        <w:rPr>
          <w:sz w:val="24"/>
          <w:szCs w:val="24"/>
          <w:u w:val="single"/>
        </w:rPr>
      </w:pPr>
    </w:p>
    <w:p w:rsidR="008E795F" w:rsidRPr="004575F3" w:rsidRDefault="008E795F" w:rsidP="008E795F">
      <w:pPr>
        <w:pStyle w:val="Overskrift5"/>
        <w:keepNext/>
        <w:ind w:left="851"/>
        <w:rPr>
          <w:sz w:val="24"/>
          <w:szCs w:val="24"/>
          <w:u w:val="single"/>
        </w:rPr>
      </w:pPr>
      <w:r w:rsidRPr="004575F3">
        <w:rPr>
          <w:sz w:val="24"/>
          <w:szCs w:val="24"/>
          <w:u w:val="single"/>
        </w:rPr>
        <w:t>Virkningsmekanisme</w:t>
      </w:r>
    </w:p>
    <w:p w:rsidR="008E795F" w:rsidRPr="004575F3" w:rsidRDefault="008E795F" w:rsidP="008E795F">
      <w:pPr>
        <w:pStyle w:val="Overskrift5"/>
        <w:keepNext/>
        <w:ind w:left="851"/>
        <w:rPr>
          <w:sz w:val="24"/>
          <w:szCs w:val="24"/>
        </w:rPr>
      </w:pPr>
      <w:proofErr w:type="spellStart"/>
      <w:r w:rsidRPr="004575F3">
        <w:rPr>
          <w:sz w:val="24"/>
          <w:szCs w:val="24"/>
        </w:rPr>
        <w:t>Diazepam</w:t>
      </w:r>
      <w:proofErr w:type="spellEnd"/>
      <w:r w:rsidRPr="004575F3">
        <w:rPr>
          <w:sz w:val="24"/>
          <w:szCs w:val="24"/>
        </w:rPr>
        <w:t xml:space="preserve"> er en </w:t>
      </w:r>
      <w:proofErr w:type="spellStart"/>
      <w:r w:rsidRPr="004575F3">
        <w:rPr>
          <w:sz w:val="24"/>
          <w:szCs w:val="24"/>
        </w:rPr>
        <w:t>agonist</w:t>
      </w:r>
      <w:proofErr w:type="spellEnd"/>
      <w:r w:rsidRPr="004575F3">
        <w:rPr>
          <w:sz w:val="24"/>
          <w:szCs w:val="24"/>
        </w:rPr>
        <w:t xml:space="preserve">, der binder sig til specifikke </w:t>
      </w:r>
      <w:proofErr w:type="spellStart"/>
      <w:r w:rsidRPr="004575F3">
        <w:rPr>
          <w:sz w:val="24"/>
          <w:szCs w:val="24"/>
        </w:rPr>
        <w:t>benzodiazepinreceptorer</w:t>
      </w:r>
      <w:proofErr w:type="spellEnd"/>
      <w:r w:rsidRPr="004575F3">
        <w:rPr>
          <w:sz w:val="24"/>
          <w:szCs w:val="24"/>
        </w:rPr>
        <w:t xml:space="preserve"> i hjernen, hvorved den normale transmission af signalsubstansen GABA forstærkes. GABA hæmmer transmissionen af vigtige signalsubstanser, hvorved en </w:t>
      </w:r>
      <w:proofErr w:type="spellStart"/>
      <w:r w:rsidRPr="004575F3">
        <w:rPr>
          <w:sz w:val="24"/>
          <w:szCs w:val="24"/>
        </w:rPr>
        <w:t>neuronal</w:t>
      </w:r>
      <w:proofErr w:type="spellEnd"/>
      <w:r w:rsidRPr="004575F3">
        <w:rPr>
          <w:sz w:val="24"/>
          <w:szCs w:val="24"/>
        </w:rPr>
        <w:t xml:space="preserve"> hæmning opnås. Den muskelrelakserende effekt medieres via spinale </w:t>
      </w:r>
      <w:proofErr w:type="spellStart"/>
      <w:r w:rsidRPr="004575F3">
        <w:rPr>
          <w:sz w:val="24"/>
          <w:szCs w:val="24"/>
        </w:rPr>
        <w:t>synaptiske</w:t>
      </w:r>
      <w:proofErr w:type="spellEnd"/>
      <w:r w:rsidRPr="004575F3">
        <w:rPr>
          <w:sz w:val="24"/>
          <w:szCs w:val="24"/>
        </w:rPr>
        <w:t xml:space="preserve"> reflekser.</w:t>
      </w:r>
    </w:p>
    <w:p w:rsidR="008E795F" w:rsidRPr="004575F3" w:rsidRDefault="008E795F" w:rsidP="008E795F">
      <w:pPr>
        <w:pStyle w:val="Overskrift5"/>
        <w:ind w:left="851"/>
        <w:rPr>
          <w:sz w:val="24"/>
          <w:szCs w:val="24"/>
        </w:rPr>
      </w:pPr>
    </w:p>
    <w:p w:rsidR="008E795F" w:rsidRPr="004575F3" w:rsidRDefault="008E795F" w:rsidP="008E795F">
      <w:pPr>
        <w:pStyle w:val="Overskrift5"/>
        <w:keepNext/>
        <w:ind w:left="851"/>
        <w:rPr>
          <w:sz w:val="24"/>
          <w:szCs w:val="24"/>
          <w:u w:val="single"/>
        </w:rPr>
      </w:pPr>
      <w:proofErr w:type="spellStart"/>
      <w:r w:rsidRPr="004575F3">
        <w:rPr>
          <w:sz w:val="24"/>
          <w:szCs w:val="24"/>
          <w:u w:val="single"/>
        </w:rPr>
        <w:t>Farmakodynamisk</w:t>
      </w:r>
      <w:proofErr w:type="spellEnd"/>
      <w:r w:rsidRPr="004575F3">
        <w:rPr>
          <w:sz w:val="24"/>
          <w:szCs w:val="24"/>
          <w:u w:val="single"/>
        </w:rPr>
        <w:t xml:space="preserve"> virkning</w:t>
      </w:r>
    </w:p>
    <w:p w:rsidR="009260DE" w:rsidRPr="00C84483" w:rsidRDefault="008E795F" w:rsidP="00CE0192">
      <w:pPr>
        <w:pStyle w:val="Overskrift5"/>
        <w:keepNext/>
        <w:ind w:left="851"/>
        <w:rPr>
          <w:sz w:val="24"/>
          <w:szCs w:val="24"/>
        </w:rPr>
      </w:pPr>
      <w:proofErr w:type="spellStart"/>
      <w:r w:rsidRPr="004575F3">
        <w:rPr>
          <w:sz w:val="24"/>
          <w:szCs w:val="24"/>
        </w:rPr>
        <w:t>Diazepam</w:t>
      </w:r>
      <w:proofErr w:type="spellEnd"/>
      <w:r w:rsidRPr="004575F3">
        <w:rPr>
          <w:sz w:val="24"/>
          <w:szCs w:val="24"/>
        </w:rPr>
        <w:t xml:space="preserve"> er et </w:t>
      </w:r>
      <w:proofErr w:type="spellStart"/>
      <w:r w:rsidRPr="004575F3">
        <w:rPr>
          <w:sz w:val="24"/>
          <w:szCs w:val="24"/>
        </w:rPr>
        <w:t>anxiolytikum</w:t>
      </w:r>
      <w:proofErr w:type="spellEnd"/>
      <w:r w:rsidRPr="004575F3">
        <w:rPr>
          <w:sz w:val="24"/>
          <w:szCs w:val="24"/>
        </w:rPr>
        <w:t xml:space="preserve">, der virker ved at dæmpe angstsymptomerne uro, rastløshed og spænding. Endvidere har </w:t>
      </w:r>
      <w:proofErr w:type="spellStart"/>
      <w:r w:rsidRPr="004575F3">
        <w:rPr>
          <w:sz w:val="24"/>
          <w:szCs w:val="24"/>
        </w:rPr>
        <w:t>diazepam</w:t>
      </w:r>
      <w:proofErr w:type="spellEnd"/>
      <w:r w:rsidRPr="004575F3">
        <w:rPr>
          <w:sz w:val="24"/>
          <w:szCs w:val="24"/>
        </w:rPr>
        <w:t xml:space="preserve"> en </w:t>
      </w:r>
      <w:proofErr w:type="spellStart"/>
      <w:r w:rsidRPr="004575F3">
        <w:rPr>
          <w:sz w:val="24"/>
          <w:szCs w:val="24"/>
        </w:rPr>
        <w:t>sederende</w:t>
      </w:r>
      <w:proofErr w:type="spellEnd"/>
      <w:r w:rsidRPr="004575F3">
        <w:rPr>
          <w:sz w:val="24"/>
          <w:szCs w:val="24"/>
        </w:rPr>
        <w:t xml:space="preserve"> og muskelrelakserende virkning.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11691" w:rsidRDefault="00611691" w:rsidP="008E795F">
      <w:pPr>
        <w:pStyle w:val="Overskrift5"/>
        <w:ind w:left="851"/>
        <w:rPr>
          <w:sz w:val="24"/>
          <w:szCs w:val="24"/>
          <w:u w:val="single"/>
        </w:rPr>
      </w:pPr>
    </w:p>
    <w:p w:rsidR="008E795F" w:rsidRPr="004575F3" w:rsidRDefault="008E795F" w:rsidP="008E795F">
      <w:pPr>
        <w:pStyle w:val="Overskrift5"/>
        <w:ind w:left="851"/>
        <w:rPr>
          <w:sz w:val="24"/>
          <w:szCs w:val="24"/>
          <w:u w:val="single"/>
        </w:rPr>
      </w:pPr>
      <w:r w:rsidRPr="004575F3">
        <w:rPr>
          <w:sz w:val="24"/>
          <w:szCs w:val="24"/>
          <w:u w:val="single"/>
        </w:rPr>
        <w:t xml:space="preserve">Absorption </w:t>
      </w:r>
    </w:p>
    <w:p w:rsidR="008E795F" w:rsidRPr="004575F3" w:rsidRDefault="008E795F" w:rsidP="008E795F">
      <w:pPr>
        <w:pStyle w:val="Overskrift5"/>
        <w:ind w:left="851"/>
        <w:rPr>
          <w:sz w:val="24"/>
          <w:szCs w:val="24"/>
        </w:rPr>
      </w:pPr>
      <w:proofErr w:type="spellStart"/>
      <w:r w:rsidRPr="004575F3">
        <w:rPr>
          <w:sz w:val="24"/>
          <w:szCs w:val="24"/>
        </w:rPr>
        <w:t>Diazepam</w:t>
      </w:r>
      <w:proofErr w:type="spellEnd"/>
      <w:r w:rsidRPr="004575F3">
        <w:rPr>
          <w:sz w:val="24"/>
          <w:szCs w:val="24"/>
        </w:rPr>
        <w:t xml:space="preserve"> absorberes hurtigt og fuldstændigt fra mave-tarm-kanalen. Maksimal plasmakoncentration opnås inden for 30-90 minutter efter oral administration. Absorptionen er forsinket og falder ved administration sammen med et moderat fedtholdigt måltid. Ved tilstedeværelsen af føde er den gennemsnitlige forsinkelse ca. 45 minutter sammenlignet med 15 minutter under faste. Der er ligeledes en øgning i den gennemsnitlige tid til opnåelse af maksimal plasmakoncentration til ca. 2,5 timer ved tilstedeværelsen af føde sammenlignet med 1,25 timer ved faste. Dette resulterer i et gennemsnitligt fald i </w:t>
      </w:r>
      <w:proofErr w:type="spellStart"/>
      <w:r w:rsidRPr="004575F3">
        <w:rPr>
          <w:sz w:val="24"/>
          <w:szCs w:val="24"/>
        </w:rPr>
        <w:t>C</w:t>
      </w:r>
      <w:r w:rsidRPr="004575F3">
        <w:rPr>
          <w:sz w:val="24"/>
          <w:szCs w:val="24"/>
          <w:vertAlign w:val="subscript"/>
        </w:rPr>
        <w:t>max</w:t>
      </w:r>
      <w:proofErr w:type="spellEnd"/>
      <w:r w:rsidRPr="004575F3">
        <w:rPr>
          <w:sz w:val="24"/>
          <w:szCs w:val="24"/>
        </w:rPr>
        <w:t xml:space="preserve"> på 20 % i tillæg til et fald på 27 % i AUC (interval 15 % til 50 %) ved administration sammen med føde.</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u w:val="single"/>
        </w:rPr>
      </w:pPr>
      <w:r w:rsidRPr="004575F3">
        <w:rPr>
          <w:sz w:val="24"/>
          <w:szCs w:val="24"/>
          <w:u w:val="single"/>
        </w:rPr>
        <w:t xml:space="preserve">Fordeling </w:t>
      </w:r>
    </w:p>
    <w:p w:rsidR="008E795F" w:rsidRPr="004575F3" w:rsidRDefault="008E795F" w:rsidP="008E795F">
      <w:pPr>
        <w:pStyle w:val="Overskrift5"/>
        <w:ind w:left="851"/>
        <w:rPr>
          <w:sz w:val="24"/>
          <w:szCs w:val="24"/>
        </w:rPr>
      </w:pPr>
      <w:proofErr w:type="spellStart"/>
      <w:r w:rsidRPr="004575F3">
        <w:rPr>
          <w:sz w:val="24"/>
          <w:szCs w:val="24"/>
        </w:rPr>
        <w:t>Diazepam</w:t>
      </w:r>
      <w:proofErr w:type="spellEnd"/>
      <w:r w:rsidRPr="004575F3">
        <w:rPr>
          <w:sz w:val="24"/>
          <w:szCs w:val="24"/>
        </w:rPr>
        <w:t xml:space="preserve"> og dets </w:t>
      </w:r>
      <w:proofErr w:type="spellStart"/>
      <w:r w:rsidRPr="004575F3">
        <w:rPr>
          <w:sz w:val="24"/>
          <w:szCs w:val="24"/>
        </w:rPr>
        <w:t>metabolitter</w:t>
      </w:r>
      <w:proofErr w:type="spellEnd"/>
      <w:r w:rsidRPr="004575F3">
        <w:rPr>
          <w:sz w:val="24"/>
          <w:szCs w:val="24"/>
        </w:rPr>
        <w:t xml:space="preserve"> er i høj grad bundet til plasmaproteiner (</w:t>
      </w:r>
      <w:proofErr w:type="spellStart"/>
      <w:r w:rsidRPr="004575F3">
        <w:rPr>
          <w:sz w:val="24"/>
          <w:szCs w:val="24"/>
        </w:rPr>
        <w:t>diazepam</w:t>
      </w:r>
      <w:proofErr w:type="spellEnd"/>
      <w:r w:rsidRPr="004575F3">
        <w:rPr>
          <w:sz w:val="24"/>
          <w:szCs w:val="24"/>
        </w:rPr>
        <w:t xml:space="preserve"> 98 %). </w:t>
      </w:r>
      <w:proofErr w:type="spellStart"/>
      <w:r w:rsidRPr="004575F3">
        <w:rPr>
          <w:sz w:val="24"/>
          <w:szCs w:val="24"/>
        </w:rPr>
        <w:t>Diazepam</w:t>
      </w:r>
      <w:proofErr w:type="spellEnd"/>
      <w:r w:rsidRPr="004575F3">
        <w:rPr>
          <w:sz w:val="24"/>
          <w:szCs w:val="24"/>
        </w:rPr>
        <w:t xml:space="preserve"> og dets </w:t>
      </w:r>
      <w:proofErr w:type="spellStart"/>
      <w:r w:rsidRPr="004575F3">
        <w:rPr>
          <w:sz w:val="24"/>
          <w:szCs w:val="24"/>
        </w:rPr>
        <w:t>metabolitter</w:t>
      </w:r>
      <w:proofErr w:type="spellEnd"/>
      <w:r w:rsidRPr="004575F3">
        <w:rPr>
          <w:sz w:val="24"/>
          <w:szCs w:val="24"/>
        </w:rPr>
        <w:t xml:space="preserve"> krydser blod-hjernebarrieren og placenta og genfindes ligeledes </w:t>
      </w:r>
      <w:r w:rsidR="00FA0878">
        <w:rPr>
          <w:sz w:val="24"/>
          <w:szCs w:val="24"/>
        </w:rPr>
        <w:t xml:space="preserve">i </w:t>
      </w:r>
      <w:r w:rsidRPr="004575F3">
        <w:rPr>
          <w:sz w:val="24"/>
          <w:szCs w:val="24"/>
        </w:rPr>
        <w:t>modermælk i koncentrationer på omtrentlig en tiendedel af koncentrationen i moderens plasma (se pkt. 4.6). Det tilsyneladende distributionsvolumen er 1-2 l/kg.</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u w:val="single"/>
        </w:rPr>
      </w:pPr>
      <w:r w:rsidRPr="004575F3">
        <w:rPr>
          <w:sz w:val="24"/>
          <w:szCs w:val="24"/>
          <w:u w:val="single"/>
        </w:rPr>
        <w:t>Metabolisme</w:t>
      </w:r>
    </w:p>
    <w:p w:rsidR="008E795F" w:rsidRPr="004575F3" w:rsidRDefault="008E795F" w:rsidP="008E795F">
      <w:pPr>
        <w:pStyle w:val="Overskrift5"/>
        <w:ind w:left="851"/>
        <w:rPr>
          <w:sz w:val="24"/>
          <w:szCs w:val="24"/>
        </w:rPr>
      </w:pPr>
      <w:proofErr w:type="spellStart"/>
      <w:r w:rsidRPr="004575F3">
        <w:rPr>
          <w:sz w:val="24"/>
          <w:szCs w:val="24"/>
        </w:rPr>
        <w:t>Diazepam</w:t>
      </w:r>
      <w:proofErr w:type="spellEnd"/>
      <w:r w:rsidRPr="004575F3">
        <w:rPr>
          <w:sz w:val="24"/>
          <w:szCs w:val="24"/>
        </w:rPr>
        <w:t xml:space="preserve"> </w:t>
      </w:r>
      <w:proofErr w:type="spellStart"/>
      <w:r w:rsidRPr="004575F3">
        <w:rPr>
          <w:sz w:val="24"/>
          <w:szCs w:val="24"/>
        </w:rPr>
        <w:t>metaboliseres</w:t>
      </w:r>
      <w:proofErr w:type="spellEnd"/>
      <w:r w:rsidRPr="004575F3">
        <w:rPr>
          <w:sz w:val="24"/>
          <w:szCs w:val="24"/>
        </w:rPr>
        <w:t xml:space="preserve"> hovedsageligt til de farmakologisk aktive </w:t>
      </w:r>
      <w:proofErr w:type="spellStart"/>
      <w:r w:rsidRPr="004575F3">
        <w:rPr>
          <w:sz w:val="24"/>
          <w:szCs w:val="24"/>
        </w:rPr>
        <w:t>metabolitter</w:t>
      </w:r>
      <w:proofErr w:type="spellEnd"/>
      <w:r w:rsidRPr="004575F3">
        <w:rPr>
          <w:sz w:val="24"/>
          <w:szCs w:val="24"/>
        </w:rPr>
        <w:t xml:space="preserve"> N-</w:t>
      </w:r>
      <w:proofErr w:type="spellStart"/>
      <w:r w:rsidRPr="004575F3">
        <w:rPr>
          <w:sz w:val="24"/>
          <w:szCs w:val="24"/>
        </w:rPr>
        <w:t>desmethyldiazepam</w:t>
      </w:r>
      <w:proofErr w:type="spellEnd"/>
      <w:r w:rsidRPr="004575F3">
        <w:rPr>
          <w:sz w:val="24"/>
          <w:szCs w:val="24"/>
        </w:rPr>
        <w:t xml:space="preserve">, </w:t>
      </w:r>
      <w:proofErr w:type="spellStart"/>
      <w:r w:rsidRPr="004575F3">
        <w:rPr>
          <w:sz w:val="24"/>
          <w:szCs w:val="24"/>
        </w:rPr>
        <w:t>temazepam</w:t>
      </w:r>
      <w:proofErr w:type="spellEnd"/>
      <w:r w:rsidRPr="004575F3">
        <w:rPr>
          <w:sz w:val="24"/>
          <w:szCs w:val="24"/>
        </w:rPr>
        <w:t xml:space="preserve"> og </w:t>
      </w:r>
      <w:proofErr w:type="spellStart"/>
      <w:r w:rsidRPr="004575F3">
        <w:rPr>
          <w:sz w:val="24"/>
          <w:szCs w:val="24"/>
        </w:rPr>
        <w:t>oxazepam</w:t>
      </w:r>
      <w:proofErr w:type="spellEnd"/>
      <w:r w:rsidRPr="004575F3">
        <w:rPr>
          <w:sz w:val="24"/>
          <w:szCs w:val="24"/>
        </w:rPr>
        <w:t xml:space="preserve">. </w:t>
      </w:r>
    </w:p>
    <w:p w:rsidR="008E795F" w:rsidRPr="004575F3" w:rsidRDefault="008E795F" w:rsidP="008E795F">
      <w:pPr>
        <w:pStyle w:val="Overskrift5"/>
        <w:ind w:left="851"/>
        <w:rPr>
          <w:sz w:val="24"/>
          <w:szCs w:val="24"/>
        </w:rPr>
      </w:pPr>
      <w:proofErr w:type="spellStart"/>
      <w:r w:rsidRPr="004575F3">
        <w:rPr>
          <w:sz w:val="24"/>
          <w:szCs w:val="24"/>
        </w:rPr>
        <w:t>Diazepams</w:t>
      </w:r>
      <w:proofErr w:type="spellEnd"/>
      <w:r w:rsidRPr="004575F3">
        <w:rPr>
          <w:sz w:val="24"/>
          <w:szCs w:val="24"/>
        </w:rPr>
        <w:t xml:space="preserve"> </w:t>
      </w:r>
      <w:proofErr w:type="spellStart"/>
      <w:r w:rsidRPr="004575F3">
        <w:rPr>
          <w:sz w:val="24"/>
          <w:szCs w:val="24"/>
        </w:rPr>
        <w:t>oxidative</w:t>
      </w:r>
      <w:proofErr w:type="spellEnd"/>
      <w:r w:rsidRPr="004575F3">
        <w:rPr>
          <w:sz w:val="24"/>
          <w:szCs w:val="24"/>
        </w:rPr>
        <w:t xml:space="preserve"> metabolisme er medieret af CYP3A4 og CYP2C19 </w:t>
      </w:r>
      <w:proofErr w:type="spellStart"/>
      <w:r w:rsidRPr="004575F3">
        <w:rPr>
          <w:sz w:val="24"/>
          <w:szCs w:val="24"/>
        </w:rPr>
        <w:t>isoenzymer</w:t>
      </w:r>
      <w:proofErr w:type="spellEnd"/>
      <w:r w:rsidRPr="004575F3">
        <w:rPr>
          <w:sz w:val="24"/>
          <w:szCs w:val="24"/>
        </w:rPr>
        <w:t xml:space="preserve">. </w:t>
      </w:r>
      <w:proofErr w:type="spellStart"/>
      <w:r w:rsidRPr="004575F3">
        <w:rPr>
          <w:sz w:val="24"/>
          <w:szCs w:val="24"/>
        </w:rPr>
        <w:t>Oxazepam</w:t>
      </w:r>
      <w:proofErr w:type="spellEnd"/>
      <w:r w:rsidRPr="004575F3">
        <w:rPr>
          <w:sz w:val="24"/>
          <w:szCs w:val="24"/>
        </w:rPr>
        <w:t xml:space="preserve"> og </w:t>
      </w:r>
      <w:proofErr w:type="spellStart"/>
      <w:r w:rsidRPr="004575F3">
        <w:rPr>
          <w:sz w:val="24"/>
          <w:szCs w:val="24"/>
        </w:rPr>
        <w:t>temazepam</w:t>
      </w:r>
      <w:proofErr w:type="spellEnd"/>
      <w:r w:rsidRPr="004575F3">
        <w:rPr>
          <w:sz w:val="24"/>
          <w:szCs w:val="24"/>
        </w:rPr>
        <w:t xml:space="preserve"> konjugeres herudover til </w:t>
      </w:r>
      <w:proofErr w:type="spellStart"/>
      <w:r w:rsidRPr="004575F3">
        <w:rPr>
          <w:sz w:val="24"/>
          <w:szCs w:val="24"/>
        </w:rPr>
        <w:t>glukuronsyre</w:t>
      </w:r>
      <w:proofErr w:type="spellEnd"/>
      <w:r w:rsidRPr="004575F3">
        <w:rPr>
          <w:sz w:val="24"/>
          <w:szCs w:val="24"/>
        </w:rPr>
        <w:t>.</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rPr>
      </w:pPr>
      <w:r w:rsidRPr="004575F3">
        <w:rPr>
          <w:sz w:val="24"/>
          <w:szCs w:val="24"/>
        </w:rPr>
        <w:t xml:space="preserve">Halveringstiden for </w:t>
      </w:r>
      <w:proofErr w:type="spellStart"/>
      <w:r w:rsidRPr="004575F3">
        <w:rPr>
          <w:sz w:val="24"/>
          <w:szCs w:val="24"/>
        </w:rPr>
        <w:t>metabolitten</w:t>
      </w:r>
      <w:proofErr w:type="spellEnd"/>
      <w:r w:rsidRPr="004575F3">
        <w:rPr>
          <w:sz w:val="24"/>
          <w:szCs w:val="24"/>
        </w:rPr>
        <w:t xml:space="preserve"> N-</w:t>
      </w:r>
      <w:proofErr w:type="spellStart"/>
      <w:r w:rsidRPr="004575F3">
        <w:rPr>
          <w:sz w:val="24"/>
          <w:szCs w:val="24"/>
        </w:rPr>
        <w:t>desmethyldiazepam</w:t>
      </w:r>
      <w:proofErr w:type="spellEnd"/>
      <w:r w:rsidRPr="004575F3">
        <w:rPr>
          <w:sz w:val="24"/>
          <w:szCs w:val="24"/>
        </w:rPr>
        <w:t>, som er biologisk aktiv, er 2-4 døgn.</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u w:val="single"/>
        </w:rPr>
      </w:pPr>
      <w:r w:rsidRPr="004575F3">
        <w:rPr>
          <w:sz w:val="24"/>
          <w:szCs w:val="24"/>
          <w:u w:val="single"/>
        </w:rPr>
        <w:t xml:space="preserve">Elimination </w:t>
      </w:r>
    </w:p>
    <w:p w:rsidR="008E795F" w:rsidRPr="004575F3" w:rsidRDefault="008E795F" w:rsidP="008E795F">
      <w:pPr>
        <w:pStyle w:val="Overskrift5"/>
        <w:ind w:left="851"/>
        <w:rPr>
          <w:sz w:val="24"/>
          <w:szCs w:val="24"/>
        </w:rPr>
      </w:pPr>
      <w:r w:rsidRPr="004575F3">
        <w:rPr>
          <w:sz w:val="24"/>
          <w:szCs w:val="24"/>
        </w:rPr>
        <w:t>Faldet i plasma-konc</w:t>
      </w:r>
      <w:r w:rsidR="00611691">
        <w:rPr>
          <w:sz w:val="24"/>
          <w:szCs w:val="24"/>
        </w:rPr>
        <w:t xml:space="preserve">entration-tid profilen efter </w:t>
      </w:r>
      <w:r w:rsidRPr="004575F3">
        <w:rPr>
          <w:sz w:val="24"/>
          <w:szCs w:val="24"/>
        </w:rPr>
        <w:t xml:space="preserve">oral administration er </w:t>
      </w:r>
      <w:proofErr w:type="spellStart"/>
      <w:r w:rsidRPr="004575F3">
        <w:rPr>
          <w:sz w:val="24"/>
          <w:szCs w:val="24"/>
        </w:rPr>
        <w:t>bifasisk</w:t>
      </w:r>
      <w:proofErr w:type="spellEnd"/>
      <w:r w:rsidRPr="004575F3">
        <w:rPr>
          <w:sz w:val="24"/>
          <w:szCs w:val="24"/>
        </w:rPr>
        <w:t xml:space="preserve"> med en initial hurtig og ekstensiv fordelingsfase, der efterfølges af en forlænget terminal eliminationsfase (halveringstid op til 48 timer). Den terminal eliminationshalveringstid af den aktive </w:t>
      </w:r>
      <w:proofErr w:type="spellStart"/>
      <w:r w:rsidRPr="004575F3">
        <w:rPr>
          <w:sz w:val="24"/>
          <w:szCs w:val="24"/>
        </w:rPr>
        <w:t>metabolit</w:t>
      </w:r>
      <w:proofErr w:type="spellEnd"/>
      <w:r w:rsidRPr="004575F3">
        <w:rPr>
          <w:sz w:val="24"/>
          <w:szCs w:val="24"/>
        </w:rPr>
        <w:t xml:space="preserve"> N-</w:t>
      </w:r>
      <w:proofErr w:type="spellStart"/>
      <w:r w:rsidRPr="004575F3">
        <w:rPr>
          <w:sz w:val="24"/>
          <w:szCs w:val="24"/>
        </w:rPr>
        <w:t>desmethyldiazepam</w:t>
      </w:r>
      <w:proofErr w:type="spellEnd"/>
      <w:r w:rsidRPr="004575F3">
        <w:rPr>
          <w:sz w:val="24"/>
          <w:szCs w:val="24"/>
        </w:rPr>
        <w:t xml:space="preserve"> er op til 100 timer. </w:t>
      </w:r>
      <w:proofErr w:type="spellStart"/>
      <w:r w:rsidRPr="004575F3">
        <w:rPr>
          <w:sz w:val="24"/>
          <w:szCs w:val="24"/>
        </w:rPr>
        <w:t>Diazepam</w:t>
      </w:r>
      <w:proofErr w:type="spellEnd"/>
      <w:r w:rsidRPr="004575F3">
        <w:rPr>
          <w:sz w:val="24"/>
          <w:szCs w:val="24"/>
        </w:rPr>
        <w:t xml:space="preserve"> og dets </w:t>
      </w:r>
      <w:proofErr w:type="spellStart"/>
      <w:r w:rsidRPr="004575F3">
        <w:rPr>
          <w:sz w:val="24"/>
          <w:szCs w:val="24"/>
        </w:rPr>
        <w:t>metabolitter</w:t>
      </w:r>
      <w:proofErr w:type="spellEnd"/>
      <w:r w:rsidRPr="004575F3">
        <w:rPr>
          <w:sz w:val="24"/>
          <w:szCs w:val="24"/>
        </w:rPr>
        <w:t xml:space="preserve"> udskilles hovedsageligt i urinen og fortrinsvist i deres konjugerede form, og ca. 10 % udskilles i fæces. </w:t>
      </w:r>
      <w:proofErr w:type="spellStart"/>
      <w:r w:rsidRPr="004575F3">
        <w:rPr>
          <w:sz w:val="24"/>
          <w:szCs w:val="24"/>
        </w:rPr>
        <w:t>Diazepams</w:t>
      </w:r>
      <w:proofErr w:type="spellEnd"/>
      <w:r w:rsidRPr="004575F3">
        <w:rPr>
          <w:sz w:val="24"/>
          <w:szCs w:val="24"/>
        </w:rPr>
        <w:t xml:space="preserve"> </w:t>
      </w:r>
      <w:proofErr w:type="spellStart"/>
      <w:r w:rsidRPr="004575F3">
        <w:rPr>
          <w:sz w:val="24"/>
          <w:szCs w:val="24"/>
        </w:rPr>
        <w:t>clearance</w:t>
      </w:r>
      <w:proofErr w:type="spellEnd"/>
      <w:r w:rsidRPr="004575F3">
        <w:rPr>
          <w:sz w:val="24"/>
          <w:szCs w:val="24"/>
        </w:rPr>
        <w:t xml:space="preserve"> er 20-30 ml/min.</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rPr>
      </w:pPr>
      <w:proofErr w:type="spellStart"/>
      <w:r w:rsidRPr="004575F3">
        <w:rPr>
          <w:i/>
          <w:sz w:val="24"/>
          <w:szCs w:val="24"/>
        </w:rPr>
        <w:t>Farmakokinetik</w:t>
      </w:r>
      <w:proofErr w:type="spellEnd"/>
      <w:r w:rsidRPr="004575F3">
        <w:rPr>
          <w:i/>
          <w:sz w:val="24"/>
          <w:szCs w:val="24"/>
        </w:rPr>
        <w:t xml:space="preserve"> i særlige kliniske situationer </w:t>
      </w:r>
    </w:p>
    <w:p w:rsidR="008E795F" w:rsidRPr="004575F3" w:rsidRDefault="008E795F" w:rsidP="008E795F">
      <w:pPr>
        <w:pStyle w:val="Overskrift5"/>
        <w:ind w:left="851"/>
        <w:rPr>
          <w:sz w:val="24"/>
          <w:szCs w:val="24"/>
        </w:rPr>
      </w:pPr>
      <w:r w:rsidRPr="004575F3">
        <w:rPr>
          <w:sz w:val="24"/>
          <w:szCs w:val="24"/>
        </w:rPr>
        <w:t xml:space="preserve">Eliminationshalveringstiden kan være forlænget hos nyfødte, hos ældre og hos patienter med leversygdom. Ved nyresvigt er halveringstiden af </w:t>
      </w:r>
      <w:proofErr w:type="spellStart"/>
      <w:r w:rsidRPr="004575F3">
        <w:rPr>
          <w:sz w:val="24"/>
          <w:szCs w:val="24"/>
        </w:rPr>
        <w:t>diazepam</w:t>
      </w:r>
      <w:proofErr w:type="spellEnd"/>
      <w:r w:rsidRPr="004575F3">
        <w:rPr>
          <w:sz w:val="24"/>
          <w:szCs w:val="24"/>
        </w:rPr>
        <w:t xml:space="preserve"> ikke signifikant ændret og dosisjustering er ikke nødvendigt. </w:t>
      </w:r>
    </w:p>
    <w:p w:rsidR="008E795F" w:rsidRPr="004575F3" w:rsidRDefault="008E795F" w:rsidP="008E795F">
      <w:pPr>
        <w:pStyle w:val="Overskrift5"/>
        <w:ind w:left="851"/>
        <w:rPr>
          <w:sz w:val="24"/>
          <w:szCs w:val="24"/>
        </w:rPr>
      </w:pPr>
      <w:r w:rsidRPr="004575F3">
        <w:rPr>
          <w:sz w:val="24"/>
          <w:szCs w:val="24"/>
        </w:rPr>
        <w:t xml:space="preserve">Ved nyresvigt er </w:t>
      </w:r>
      <w:proofErr w:type="spellStart"/>
      <w:r w:rsidRPr="004575F3">
        <w:rPr>
          <w:sz w:val="24"/>
          <w:szCs w:val="24"/>
        </w:rPr>
        <w:t>diazepams</w:t>
      </w:r>
      <w:proofErr w:type="spellEnd"/>
      <w:r w:rsidRPr="004575F3">
        <w:rPr>
          <w:sz w:val="24"/>
          <w:szCs w:val="24"/>
        </w:rPr>
        <w:t xml:space="preserve"> halveringstid ikke ændret klinisk signifikant. </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rPr>
      </w:pPr>
      <w:r w:rsidRPr="004575F3">
        <w:rPr>
          <w:i/>
          <w:sz w:val="24"/>
          <w:szCs w:val="24"/>
        </w:rPr>
        <w:t xml:space="preserve">Overvægtige patienter </w:t>
      </w:r>
    </w:p>
    <w:p w:rsidR="008E795F" w:rsidRPr="004575F3" w:rsidRDefault="008E795F" w:rsidP="008E795F">
      <w:pPr>
        <w:pStyle w:val="Overskrift5"/>
        <w:ind w:left="851"/>
        <w:rPr>
          <w:sz w:val="24"/>
          <w:szCs w:val="24"/>
        </w:rPr>
      </w:pPr>
      <w:r w:rsidRPr="004575F3">
        <w:rPr>
          <w:sz w:val="24"/>
          <w:szCs w:val="24"/>
        </w:rPr>
        <w:t xml:space="preserve">Forskellige undersøgelser har vist at kinetikken er ændret i overvægtige patienter i forhold til normalvægtige. I en undersøgelse, hvor forsøgspersonerne fik 2 mg </w:t>
      </w:r>
      <w:proofErr w:type="spellStart"/>
      <w:r w:rsidRPr="004575F3">
        <w:rPr>
          <w:sz w:val="24"/>
          <w:szCs w:val="24"/>
        </w:rPr>
        <w:t>diazepam</w:t>
      </w:r>
      <w:proofErr w:type="spellEnd"/>
      <w:r w:rsidRPr="004575F3">
        <w:rPr>
          <w:sz w:val="24"/>
          <w:szCs w:val="24"/>
        </w:rPr>
        <w:t xml:space="preserve"> om aftenen i 30 dage, var akkumuleringen forsinket og halveringstiden af den akkumulerede mængde </w:t>
      </w:r>
      <w:proofErr w:type="spellStart"/>
      <w:r w:rsidRPr="004575F3">
        <w:rPr>
          <w:sz w:val="24"/>
          <w:szCs w:val="24"/>
        </w:rPr>
        <w:t>diazepam</w:t>
      </w:r>
      <w:proofErr w:type="spellEnd"/>
      <w:r w:rsidRPr="004575F3">
        <w:rPr>
          <w:sz w:val="24"/>
          <w:szCs w:val="24"/>
        </w:rPr>
        <w:t xml:space="preserve"> hos overvægtige forsøgspersoner var forlænget i forhold til normalvægtige (7,8 dage vs. 3,1 dag). Den akkumulerede mængde af den aktive </w:t>
      </w:r>
      <w:proofErr w:type="spellStart"/>
      <w:r w:rsidRPr="004575F3">
        <w:rPr>
          <w:sz w:val="24"/>
          <w:szCs w:val="24"/>
        </w:rPr>
        <w:t>metabolit</w:t>
      </w:r>
      <w:proofErr w:type="spellEnd"/>
      <w:r w:rsidRPr="004575F3">
        <w:rPr>
          <w:sz w:val="24"/>
          <w:szCs w:val="24"/>
        </w:rPr>
        <w:t xml:space="preserve"> </w:t>
      </w:r>
      <w:proofErr w:type="spellStart"/>
      <w:r w:rsidRPr="004575F3">
        <w:rPr>
          <w:sz w:val="24"/>
          <w:szCs w:val="24"/>
        </w:rPr>
        <w:t>desmethyl-diazepam</w:t>
      </w:r>
      <w:proofErr w:type="spellEnd"/>
      <w:r w:rsidRPr="004575F3">
        <w:rPr>
          <w:sz w:val="24"/>
          <w:szCs w:val="24"/>
        </w:rPr>
        <w:t xml:space="preserve"> var ligeledes signifikant forlænget. </w:t>
      </w:r>
      <w:proofErr w:type="spellStart"/>
      <w:r w:rsidRPr="004575F3">
        <w:rPr>
          <w:sz w:val="24"/>
          <w:szCs w:val="24"/>
        </w:rPr>
        <w:t>Diazepams</w:t>
      </w:r>
      <w:proofErr w:type="spellEnd"/>
      <w:r w:rsidRPr="004575F3">
        <w:rPr>
          <w:sz w:val="24"/>
          <w:szCs w:val="24"/>
        </w:rPr>
        <w:t xml:space="preserve"> plasmaeliminationshalveringstid var forlænget til 82 timer hos overvægtige forsøgspersoner. Den ændrede </w:t>
      </w:r>
      <w:proofErr w:type="spellStart"/>
      <w:r w:rsidRPr="004575F3">
        <w:rPr>
          <w:sz w:val="24"/>
          <w:szCs w:val="24"/>
        </w:rPr>
        <w:t>farmakokinetik</w:t>
      </w:r>
      <w:proofErr w:type="spellEnd"/>
      <w:r w:rsidRPr="004575F3">
        <w:rPr>
          <w:sz w:val="24"/>
          <w:szCs w:val="24"/>
        </w:rPr>
        <w:t xml:space="preserve"> ved langtidsbehandling af overvægtige patienter skyldes formodentlig distributionsvolumen. </w:t>
      </w:r>
    </w:p>
    <w:p w:rsidR="009260DE" w:rsidRPr="00C84483" w:rsidRDefault="008E795F" w:rsidP="00B031BB">
      <w:pPr>
        <w:pStyle w:val="Overskrift5"/>
        <w:ind w:left="851"/>
        <w:rPr>
          <w:sz w:val="24"/>
          <w:szCs w:val="24"/>
        </w:rPr>
      </w:pPr>
      <w:r w:rsidRPr="004575F3">
        <w:rPr>
          <w:sz w:val="24"/>
          <w:szCs w:val="24"/>
        </w:rPr>
        <w:t>Disse data indikerer, at overvægtige patienter kræver signifikant længere behandlingstid end normalvægtige patienter før den maksimale virkning af lægemidlet indtræder ved langtidsbehandling. Tilsvarende kan den terapeutiske virkning og bivirkninger, inklusive abstinenssymptomer, forekomme i længere perioder efter afbrydelse af en længerevarende behandling af overvægtige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E795F" w:rsidRPr="004575F3" w:rsidRDefault="008E795F" w:rsidP="008E795F">
      <w:pPr>
        <w:pStyle w:val="Overskrift5"/>
        <w:ind w:left="851"/>
        <w:rPr>
          <w:sz w:val="24"/>
          <w:szCs w:val="24"/>
        </w:rPr>
      </w:pPr>
      <w:r w:rsidRPr="004575F3">
        <w:rPr>
          <w:sz w:val="24"/>
          <w:szCs w:val="24"/>
        </w:rPr>
        <w:t xml:space="preserve">Prækliniske data viser ingen speciel risiko for mennesker vurderet ud fra konventionelle undersøgelser af sikkerhedsfarmakologi, toksicitet efter gentagne doser, genotoksicitet og </w:t>
      </w:r>
      <w:proofErr w:type="spellStart"/>
      <w:r w:rsidRPr="004575F3">
        <w:rPr>
          <w:sz w:val="24"/>
          <w:szCs w:val="24"/>
        </w:rPr>
        <w:t>karcinogenicitet</w:t>
      </w:r>
      <w:proofErr w:type="spellEnd"/>
      <w:r w:rsidRPr="004575F3">
        <w:rPr>
          <w:sz w:val="24"/>
          <w:szCs w:val="24"/>
        </w:rPr>
        <w:t>.</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u w:val="single"/>
        </w:rPr>
      </w:pPr>
      <w:r w:rsidRPr="004575F3">
        <w:rPr>
          <w:sz w:val="24"/>
          <w:szCs w:val="24"/>
          <w:u w:val="single"/>
        </w:rPr>
        <w:t xml:space="preserve">Nedsat fertilitet </w:t>
      </w:r>
    </w:p>
    <w:p w:rsidR="008E795F" w:rsidRPr="004575F3" w:rsidRDefault="008E795F" w:rsidP="008E795F">
      <w:pPr>
        <w:pStyle w:val="Overskrift5"/>
        <w:ind w:left="851"/>
        <w:rPr>
          <w:sz w:val="24"/>
          <w:szCs w:val="24"/>
        </w:rPr>
      </w:pPr>
      <w:r w:rsidRPr="004575F3">
        <w:rPr>
          <w:sz w:val="24"/>
          <w:szCs w:val="24"/>
        </w:rPr>
        <w:t xml:space="preserve">Reproduktionsundersøgelser hos rotter viste fald i antallet af drægtigheder og i antal overlevende afkom efter administration af </w:t>
      </w:r>
      <w:proofErr w:type="spellStart"/>
      <w:r w:rsidRPr="004575F3">
        <w:rPr>
          <w:sz w:val="24"/>
          <w:szCs w:val="24"/>
        </w:rPr>
        <w:t>diazepam</w:t>
      </w:r>
      <w:proofErr w:type="spellEnd"/>
      <w:r w:rsidRPr="004575F3">
        <w:rPr>
          <w:sz w:val="24"/>
          <w:szCs w:val="24"/>
        </w:rPr>
        <w:t xml:space="preserve"> før og under parring og under </w:t>
      </w:r>
      <w:proofErr w:type="spellStart"/>
      <w:r w:rsidRPr="004575F3">
        <w:rPr>
          <w:sz w:val="24"/>
          <w:szCs w:val="24"/>
        </w:rPr>
        <w:t>gestation</w:t>
      </w:r>
      <w:proofErr w:type="spellEnd"/>
      <w:r w:rsidRPr="004575F3">
        <w:rPr>
          <w:sz w:val="24"/>
          <w:szCs w:val="24"/>
        </w:rPr>
        <w:t xml:space="preserve"> og diegivning.</w:t>
      </w:r>
    </w:p>
    <w:p w:rsidR="008E795F" w:rsidRPr="004575F3" w:rsidRDefault="008E795F" w:rsidP="008E795F">
      <w:pPr>
        <w:pStyle w:val="Overskrift5"/>
        <w:ind w:left="851"/>
        <w:rPr>
          <w:sz w:val="24"/>
          <w:szCs w:val="24"/>
        </w:rPr>
      </w:pPr>
    </w:p>
    <w:p w:rsidR="008E795F" w:rsidRPr="004575F3" w:rsidRDefault="008E795F" w:rsidP="008E795F">
      <w:pPr>
        <w:pStyle w:val="Overskrift5"/>
        <w:ind w:left="851"/>
        <w:rPr>
          <w:sz w:val="24"/>
          <w:szCs w:val="24"/>
          <w:u w:val="single"/>
        </w:rPr>
      </w:pPr>
      <w:proofErr w:type="spellStart"/>
      <w:r w:rsidRPr="004575F3">
        <w:rPr>
          <w:sz w:val="24"/>
          <w:szCs w:val="24"/>
          <w:u w:val="single"/>
        </w:rPr>
        <w:t>Teratogenicitet</w:t>
      </w:r>
      <w:proofErr w:type="spellEnd"/>
      <w:r w:rsidRPr="004575F3">
        <w:rPr>
          <w:sz w:val="24"/>
          <w:szCs w:val="24"/>
          <w:u w:val="single"/>
        </w:rPr>
        <w:t xml:space="preserve"> </w:t>
      </w:r>
    </w:p>
    <w:p w:rsidR="009260DE" w:rsidRPr="00C84483" w:rsidRDefault="008E795F" w:rsidP="00A87A13">
      <w:pPr>
        <w:pStyle w:val="Overskrift5"/>
        <w:ind w:left="851"/>
        <w:rPr>
          <w:sz w:val="24"/>
          <w:szCs w:val="24"/>
        </w:rPr>
      </w:pPr>
      <w:r w:rsidRPr="004575F3">
        <w:rPr>
          <w:sz w:val="24"/>
          <w:szCs w:val="24"/>
        </w:rPr>
        <w:t xml:space="preserve">Eksponering for </w:t>
      </w:r>
      <w:proofErr w:type="spellStart"/>
      <w:r w:rsidRPr="004575F3">
        <w:rPr>
          <w:sz w:val="24"/>
          <w:szCs w:val="24"/>
        </w:rPr>
        <w:t>diazepam</w:t>
      </w:r>
      <w:proofErr w:type="spellEnd"/>
      <w:r w:rsidRPr="004575F3">
        <w:rPr>
          <w:sz w:val="24"/>
          <w:szCs w:val="24"/>
        </w:rPr>
        <w:t xml:space="preserve"> i første trimester medfører en øget risiko for læbe-ganespalte (mus), CNS-anomalier og permanente funktionsforstyrrelser hos afkommet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E795F" w:rsidRPr="004575F3" w:rsidRDefault="008E795F" w:rsidP="008E795F">
      <w:pPr>
        <w:pStyle w:val="Overskrift5"/>
        <w:ind w:left="851"/>
        <w:rPr>
          <w:sz w:val="24"/>
          <w:szCs w:val="24"/>
        </w:rPr>
      </w:pPr>
      <w:proofErr w:type="spellStart"/>
      <w:r w:rsidRPr="004575F3">
        <w:rPr>
          <w:sz w:val="24"/>
          <w:szCs w:val="24"/>
        </w:rPr>
        <w:t>Lactosemonohydrat</w:t>
      </w:r>
      <w:proofErr w:type="spellEnd"/>
    </w:p>
    <w:p w:rsidR="008E795F" w:rsidRPr="004575F3" w:rsidRDefault="008E795F" w:rsidP="008E795F">
      <w:pPr>
        <w:pStyle w:val="Overskrift5"/>
        <w:ind w:left="851"/>
        <w:rPr>
          <w:sz w:val="24"/>
          <w:szCs w:val="24"/>
        </w:rPr>
      </w:pPr>
      <w:r w:rsidRPr="004575F3">
        <w:rPr>
          <w:sz w:val="24"/>
          <w:szCs w:val="24"/>
        </w:rPr>
        <w:t>Majsstivelse</w:t>
      </w:r>
    </w:p>
    <w:p w:rsidR="008E795F" w:rsidRPr="004575F3" w:rsidRDefault="008E795F" w:rsidP="008E795F">
      <w:pPr>
        <w:pStyle w:val="Overskrift5"/>
        <w:ind w:left="851"/>
        <w:rPr>
          <w:sz w:val="24"/>
          <w:szCs w:val="24"/>
        </w:rPr>
      </w:pPr>
      <w:proofErr w:type="spellStart"/>
      <w:r w:rsidRPr="004575F3">
        <w:rPr>
          <w:sz w:val="24"/>
          <w:szCs w:val="24"/>
        </w:rPr>
        <w:t>Natriumstivelsesglycolat</w:t>
      </w:r>
      <w:proofErr w:type="spellEnd"/>
      <w:r w:rsidRPr="004575F3">
        <w:rPr>
          <w:sz w:val="24"/>
          <w:szCs w:val="24"/>
        </w:rPr>
        <w:t xml:space="preserve"> (type A)</w:t>
      </w:r>
    </w:p>
    <w:p w:rsidR="008E795F" w:rsidRPr="004575F3" w:rsidRDefault="00A87A13" w:rsidP="008E795F">
      <w:pPr>
        <w:pStyle w:val="Overskrift5"/>
        <w:ind w:left="851"/>
        <w:rPr>
          <w:sz w:val="24"/>
          <w:szCs w:val="24"/>
        </w:rPr>
      </w:pPr>
      <w:proofErr w:type="spellStart"/>
      <w:r>
        <w:rPr>
          <w:sz w:val="24"/>
          <w:szCs w:val="24"/>
        </w:rPr>
        <w:t>Talc</w:t>
      </w:r>
      <w:r w:rsidR="008E795F" w:rsidRPr="004575F3">
        <w:rPr>
          <w:sz w:val="24"/>
          <w:szCs w:val="24"/>
        </w:rPr>
        <w:t>um</w:t>
      </w:r>
      <w:proofErr w:type="spellEnd"/>
    </w:p>
    <w:p w:rsidR="009260DE" w:rsidRDefault="008E795F" w:rsidP="00A87A13">
      <w:pPr>
        <w:pStyle w:val="Overskrift5"/>
        <w:ind w:left="851"/>
        <w:rPr>
          <w:sz w:val="24"/>
          <w:szCs w:val="24"/>
        </w:rPr>
      </w:pPr>
      <w:proofErr w:type="spellStart"/>
      <w:r w:rsidRPr="004575F3">
        <w:rPr>
          <w:sz w:val="24"/>
          <w:szCs w:val="24"/>
        </w:rPr>
        <w:t>Magnesiumstearat</w:t>
      </w:r>
      <w:proofErr w:type="spellEnd"/>
    </w:p>
    <w:p w:rsidR="008D6034" w:rsidRPr="008D6034" w:rsidRDefault="008D6034" w:rsidP="008D6034">
      <w:pPr>
        <w:tabs>
          <w:tab w:val="left" w:pos="851"/>
        </w:tabs>
        <w:ind w:left="851"/>
        <w:rPr>
          <w:sz w:val="24"/>
          <w:szCs w:val="24"/>
        </w:rPr>
      </w:pPr>
      <w:r>
        <w:rPr>
          <w:sz w:val="24"/>
          <w:szCs w:val="24"/>
        </w:rPr>
        <w:t>Gul jernoxid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8E795F" w:rsidP="00A87A13">
      <w:pPr>
        <w:pStyle w:val="Overskrift5"/>
        <w:ind w:left="851"/>
        <w:rPr>
          <w:sz w:val="24"/>
          <w:szCs w:val="24"/>
        </w:rPr>
      </w:pPr>
      <w:r w:rsidRPr="004575F3">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8E795F" w:rsidP="00A87A13">
      <w:pPr>
        <w:pStyle w:val="Overskrift5"/>
        <w:ind w:left="851"/>
        <w:rPr>
          <w:sz w:val="24"/>
          <w:szCs w:val="24"/>
        </w:rPr>
      </w:pPr>
      <w:r w:rsidRPr="004575F3">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260DE" w:rsidRPr="00C84483" w:rsidRDefault="008E795F" w:rsidP="00A87A13">
      <w:pPr>
        <w:pStyle w:val="Overskrift5"/>
        <w:ind w:left="851"/>
        <w:rPr>
          <w:sz w:val="24"/>
          <w:szCs w:val="24"/>
        </w:rPr>
      </w:pPr>
      <w:r w:rsidRPr="004575F3">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87A13" w:rsidRDefault="00A87A13" w:rsidP="008E795F">
      <w:pPr>
        <w:shd w:val="clear" w:color="auto" w:fill="FFFFFF"/>
        <w:ind w:left="851"/>
        <w:rPr>
          <w:color w:val="000000"/>
          <w:sz w:val="24"/>
          <w:szCs w:val="24"/>
          <w:lang w:eastAsia="da-DK"/>
        </w:rPr>
      </w:pPr>
    </w:p>
    <w:p w:rsidR="00A87A13" w:rsidRPr="000456B7" w:rsidRDefault="000456B7" w:rsidP="008E795F">
      <w:pPr>
        <w:shd w:val="clear" w:color="auto" w:fill="FFFFFF"/>
        <w:ind w:left="851"/>
        <w:rPr>
          <w:color w:val="000000"/>
          <w:sz w:val="24"/>
          <w:szCs w:val="24"/>
          <w:u w:val="single"/>
          <w:lang w:eastAsia="da-DK"/>
        </w:rPr>
      </w:pPr>
      <w:r>
        <w:rPr>
          <w:color w:val="000000"/>
          <w:sz w:val="24"/>
          <w:szCs w:val="24"/>
          <w:u w:val="single"/>
          <w:lang w:eastAsia="da-DK"/>
        </w:rPr>
        <w:t>PVC/PVDC-aluminium</w:t>
      </w:r>
      <w:r w:rsidR="008E795F" w:rsidRPr="008E795F">
        <w:rPr>
          <w:color w:val="000000"/>
          <w:sz w:val="24"/>
          <w:szCs w:val="24"/>
          <w:u w:val="single"/>
          <w:lang w:eastAsia="da-DK"/>
        </w:rPr>
        <w:t>blister</w:t>
      </w:r>
      <w:r>
        <w:rPr>
          <w:color w:val="000000"/>
          <w:sz w:val="24"/>
          <w:szCs w:val="24"/>
          <w:u w:val="single"/>
          <w:lang w:eastAsia="da-DK"/>
        </w:rPr>
        <w:t>, i karton</w:t>
      </w:r>
    </w:p>
    <w:p w:rsidR="000456B7" w:rsidRPr="008E795F" w:rsidRDefault="00A87A13" w:rsidP="000456B7">
      <w:pPr>
        <w:autoSpaceDE w:val="0"/>
        <w:autoSpaceDN w:val="0"/>
        <w:adjustRightInd w:val="0"/>
        <w:ind w:left="851"/>
        <w:rPr>
          <w:color w:val="000000"/>
          <w:sz w:val="24"/>
          <w:szCs w:val="24"/>
          <w:lang w:eastAsia="da-DK"/>
        </w:rPr>
      </w:pPr>
      <w:r w:rsidRPr="008E795F">
        <w:rPr>
          <w:color w:val="000000"/>
          <w:sz w:val="24"/>
          <w:szCs w:val="24"/>
          <w:lang w:eastAsia="da-DK"/>
        </w:rPr>
        <w:t>Pakningsstørrelser</w:t>
      </w:r>
      <w:r w:rsidR="000456B7" w:rsidRPr="000456B7">
        <w:rPr>
          <w:color w:val="000000"/>
          <w:sz w:val="24"/>
          <w:szCs w:val="24"/>
          <w:lang w:eastAsia="da-DK"/>
        </w:rPr>
        <w:t xml:space="preserve">: </w:t>
      </w:r>
      <w:r w:rsidR="000456B7" w:rsidRPr="008E795F">
        <w:rPr>
          <w:color w:val="000000"/>
          <w:sz w:val="24"/>
          <w:szCs w:val="24"/>
          <w:lang w:eastAsia="da-DK"/>
        </w:rPr>
        <w:t xml:space="preserve">10, 20, 25, 28, 30, 40, 50, 60, 90 </w:t>
      </w:r>
      <w:r w:rsidR="000456B7">
        <w:rPr>
          <w:color w:val="000000"/>
          <w:sz w:val="24"/>
          <w:szCs w:val="24"/>
          <w:lang w:eastAsia="da-DK"/>
        </w:rPr>
        <w:t>og 100 stk.</w:t>
      </w:r>
    </w:p>
    <w:p w:rsidR="00A87A13" w:rsidRPr="008E795F" w:rsidRDefault="00A87A13" w:rsidP="00A87A13">
      <w:pPr>
        <w:autoSpaceDE w:val="0"/>
        <w:autoSpaceDN w:val="0"/>
        <w:adjustRightInd w:val="0"/>
        <w:ind w:left="851"/>
        <w:rPr>
          <w:color w:val="000000"/>
          <w:sz w:val="24"/>
          <w:szCs w:val="24"/>
          <w:u w:val="single"/>
          <w:lang w:eastAsia="da-DK"/>
        </w:rPr>
      </w:pPr>
    </w:p>
    <w:p w:rsidR="008E795F" w:rsidRPr="008E795F" w:rsidRDefault="008E795F" w:rsidP="008E795F">
      <w:pPr>
        <w:shd w:val="clear" w:color="auto" w:fill="FFFFFF"/>
        <w:ind w:left="851"/>
        <w:rPr>
          <w:color w:val="000000"/>
          <w:sz w:val="24"/>
          <w:szCs w:val="24"/>
          <w:u w:val="single"/>
          <w:lang w:eastAsia="da-DK"/>
        </w:rPr>
      </w:pPr>
      <w:r w:rsidRPr="008E795F">
        <w:rPr>
          <w:color w:val="000000"/>
          <w:sz w:val="24"/>
          <w:szCs w:val="24"/>
          <w:u w:val="single"/>
          <w:lang w:eastAsia="da-DK"/>
        </w:rPr>
        <w:t>HDPE-beholder med børnesikre</w:t>
      </w:r>
      <w:r w:rsidR="00A87A13" w:rsidRPr="000456B7">
        <w:rPr>
          <w:color w:val="000000"/>
          <w:sz w:val="24"/>
          <w:szCs w:val="24"/>
          <w:u w:val="single"/>
          <w:lang w:eastAsia="da-DK"/>
        </w:rPr>
        <w:t>t PP-hætte.</w:t>
      </w:r>
    </w:p>
    <w:p w:rsidR="008E795F" w:rsidRPr="008E795F" w:rsidRDefault="008E795F" w:rsidP="000456B7">
      <w:pPr>
        <w:autoSpaceDE w:val="0"/>
        <w:autoSpaceDN w:val="0"/>
        <w:adjustRightInd w:val="0"/>
        <w:ind w:left="851"/>
        <w:rPr>
          <w:color w:val="000000"/>
          <w:sz w:val="24"/>
          <w:szCs w:val="24"/>
          <w:lang w:eastAsia="da-DK"/>
        </w:rPr>
      </w:pPr>
      <w:r w:rsidRPr="008E795F">
        <w:rPr>
          <w:color w:val="000000"/>
          <w:sz w:val="24"/>
          <w:szCs w:val="24"/>
          <w:lang w:eastAsia="da-DK"/>
        </w:rPr>
        <w:t>Pakningsstørrelser</w:t>
      </w:r>
      <w:r w:rsidR="000456B7" w:rsidRPr="000456B7">
        <w:rPr>
          <w:color w:val="000000"/>
          <w:sz w:val="24"/>
          <w:szCs w:val="24"/>
          <w:lang w:eastAsia="da-DK"/>
        </w:rPr>
        <w:t xml:space="preserve">: </w:t>
      </w:r>
      <w:r w:rsidR="00035423">
        <w:rPr>
          <w:color w:val="000000"/>
          <w:sz w:val="24"/>
          <w:szCs w:val="24"/>
          <w:lang w:eastAsia="da-DK"/>
        </w:rPr>
        <w:t xml:space="preserve">25, </w:t>
      </w:r>
      <w:r w:rsidR="000456B7" w:rsidRPr="000456B7">
        <w:rPr>
          <w:sz w:val="24"/>
          <w:szCs w:val="24"/>
          <w:lang w:eastAsia="da-DK"/>
        </w:rPr>
        <w:t>30 stk.</w:t>
      </w:r>
    </w:p>
    <w:p w:rsidR="008E795F" w:rsidRPr="008E795F" w:rsidRDefault="008E795F" w:rsidP="008E795F">
      <w:pPr>
        <w:shd w:val="clear" w:color="auto" w:fill="FFFFFF"/>
        <w:ind w:left="851"/>
        <w:rPr>
          <w:color w:val="000000"/>
          <w:sz w:val="24"/>
          <w:szCs w:val="24"/>
          <w:lang w:eastAsia="da-DK"/>
        </w:rPr>
      </w:pPr>
    </w:p>
    <w:p w:rsidR="009260DE" w:rsidRPr="000456B7" w:rsidRDefault="008E795F" w:rsidP="000456B7">
      <w:pPr>
        <w:shd w:val="clear" w:color="auto" w:fill="FFFFFF"/>
        <w:tabs>
          <w:tab w:val="left" w:pos="8425"/>
        </w:tabs>
        <w:ind w:left="851"/>
        <w:rPr>
          <w:color w:val="000000"/>
          <w:sz w:val="24"/>
          <w:szCs w:val="24"/>
          <w:lang w:eastAsia="da-DK"/>
        </w:rPr>
      </w:pPr>
      <w:r w:rsidRPr="008E795F">
        <w:rPr>
          <w:color w:val="000000"/>
          <w:sz w:val="24"/>
          <w:szCs w:val="24"/>
          <w:lang w:eastAsia="da-DK"/>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8E795F" w:rsidP="008641D9">
      <w:pPr>
        <w:pStyle w:val="Overskrift5"/>
        <w:ind w:left="851"/>
        <w:rPr>
          <w:sz w:val="24"/>
          <w:szCs w:val="24"/>
        </w:rPr>
      </w:pPr>
      <w:r w:rsidRPr="004575F3">
        <w:rPr>
          <w:sz w:val="24"/>
          <w:szCs w:val="24"/>
        </w:rPr>
        <w:t>Ingen særlige krav til bortskaffelse.</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86240" w:rsidRPr="005B3C75" w:rsidRDefault="00D86240" w:rsidP="00D86240">
      <w:pPr>
        <w:widowControl w:val="0"/>
        <w:autoSpaceDE w:val="0"/>
        <w:autoSpaceDN w:val="0"/>
        <w:adjustRightInd w:val="0"/>
        <w:ind w:left="851" w:right="-30"/>
        <w:rPr>
          <w:spacing w:val="-1"/>
          <w:sz w:val="24"/>
          <w:szCs w:val="24"/>
          <w:lang w:val="en-US"/>
        </w:rPr>
      </w:pPr>
      <w:r w:rsidRPr="005B3C75">
        <w:rPr>
          <w:spacing w:val="-1"/>
          <w:sz w:val="24"/>
          <w:szCs w:val="24"/>
          <w:lang w:val="en-US"/>
        </w:rPr>
        <w:t>Accord Healthcare B.V.</w:t>
      </w:r>
    </w:p>
    <w:p w:rsidR="00D86240" w:rsidRPr="00D86240" w:rsidRDefault="00D86240" w:rsidP="00D86240">
      <w:pPr>
        <w:widowControl w:val="0"/>
        <w:autoSpaceDE w:val="0"/>
        <w:autoSpaceDN w:val="0"/>
        <w:adjustRightInd w:val="0"/>
        <w:ind w:left="851" w:right="-30"/>
        <w:rPr>
          <w:spacing w:val="-1"/>
          <w:sz w:val="24"/>
          <w:szCs w:val="24"/>
          <w:lang w:val="en-US"/>
        </w:rPr>
      </w:pPr>
      <w:proofErr w:type="spellStart"/>
      <w:r w:rsidRPr="00D86240">
        <w:rPr>
          <w:spacing w:val="-1"/>
          <w:sz w:val="24"/>
          <w:szCs w:val="24"/>
          <w:lang w:val="en-US"/>
        </w:rPr>
        <w:t>Winthontlaan</w:t>
      </w:r>
      <w:proofErr w:type="spellEnd"/>
      <w:r w:rsidRPr="00D86240">
        <w:rPr>
          <w:spacing w:val="-1"/>
          <w:sz w:val="24"/>
          <w:szCs w:val="24"/>
          <w:lang w:val="en-US"/>
        </w:rPr>
        <w:t xml:space="preserve"> 200</w:t>
      </w:r>
    </w:p>
    <w:p w:rsidR="00D86240" w:rsidRDefault="00D86240" w:rsidP="00D86240">
      <w:pPr>
        <w:ind w:left="851"/>
        <w:rPr>
          <w:spacing w:val="-1"/>
          <w:sz w:val="24"/>
          <w:szCs w:val="24"/>
        </w:rPr>
      </w:pPr>
      <w:r w:rsidRPr="005B3C75">
        <w:rPr>
          <w:spacing w:val="-1"/>
          <w:sz w:val="24"/>
          <w:szCs w:val="24"/>
        </w:rPr>
        <w:t>3526 KV</w:t>
      </w:r>
      <w:r>
        <w:rPr>
          <w:spacing w:val="-1"/>
          <w:sz w:val="24"/>
          <w:szCs w:val="24"/>
        </w:rPr>
        <w:t xml:space="preserve"> </w:t>
      </w:r>
      <w:proofErr w:type="spellStart"/>
      <w:r>
        <w:rPr>
          <w:spacing w:val="-1"/>
          <w:sz w:val="24"/>
          <w:szCs w:val="24"/>
        </w:rPr>
        <w:t>Utrecht</w:t>
      </w:r>
      <w:proofErr w:type="spellEnd"/>
    </w:p>
    <w:p w:rsidR="009260DE" w:rsidRPr="00FA0878" w:rsidRDefault="00D86240" w:rsidP="00D86240">
      <w:pPr>
        <w:ind w:left="851"/>
        <w:rPr>
          <w:sz w:val="24"/>
          <w:szCs w:val="24"/>
          <w:lang w:eastAsia="da-DK"/>
        </w:rPr>
      </w:pPr>
      <w:r>
        <w:rPr>
          <w:spacing w:val="-1"/>
          <w:sz w:val="24"/>
          <w:szCs w:val="24"/>
        </w:rPr>
        <w:t>Holland</w:t>
      </w:r>
    </w:p>
    <w:p w:rsidR="009260DE" w:rsidRPr="00FA0878"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CA0D2A" w:rsidP="009260DE">
      <w:pPr>
        <w:tabs>
          <w:tab w:val="left" w:pos="851"/>
        </w:tabs>
        <w:ind w:left="851"/>
        <w:rPr>
          <w:sz w:val="24"/>
          <w:szCs w:val="24"/>
        </w:rPr>
      </w:pPr>
      <w:r>
        <w:rPr>
          <w:sz w:val="24"/>
          <w:szCs w:val="24"/>
        </w:rPr>
        <w:t>55230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A0878" w:rsidP="009260DE">
      <w:pPr>
        <w:tabs>
          <w:tab w:val="left" w:pos="851"/>
        </w:tabs>
        <w:ind w:left="851"/>
        <w:rPr>
          <w:sz w:val="24"/>
          <w:szCs w:val="24"/>
        </w:rPr>
      </w:pPr>
      <w:r>
        <w:rPr>
          <w:sz w:val="24"/>
          <w:szCs w:val="24"/>
        </w:rPr>
        <w:t>11. januar 2018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86240" w:rsidP="009260DE">
      <w:pPr>
        <w:tabs>
          <w:tab w:val="left" w:pos="851"/>
        </w:tabs>
        <w:ind w:left="851"/>
        <w:rPr>
          <w:sz w:val="24"/>
          <w:szCs w:val="24"/>
        </w:rPr>
      </w:pPr>
      <w:r>
        <w:rPr>
          <w:sz w:val="24"/>
          <w:szCs w:val="24"/>
        </w:rPr>
        <w:t>3. oktober</w:t>
      </w:r>
      <w:r w:rsidR="00035423">
        <w:rPr>
          <w:sz w:val="24"/>
          <w:szCs w:val="24"/>
        </w:rPr>
        <w:t xml:space="preserve"> 2019</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59" w:rsidRDefault="00C61659">
      <w:r>
        <w:separator/>
      </w:r>
    </w:p>
  </w:endnote>
  <w:endnote w:type="continuationSeparator" w:id="0">
    <w:p w:rsidR="00C61659" w:rsidRDefault="00C6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0878">
      <w:rPr>
        <w:i/>
        <w:noProof/>
        <w:sz w:val="18"/>
        <w:szCs w:val="18"/>
      </w:rPr>
      <w:t>Diazepam Accord,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D86240">
      <w:rPr>
        <w:rStyle w:val="Sidetal"/>
        <w:i/>
        <w:noProof/>
        <w:sz w:val="18"/>
        <w:szCs w:val="18"/>
      </w:rPr>
      <w:t>15</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D86240">
      <w:rPr>
        <w:rStyle w:val="Sidetal"/>
        <w:i/>
        <w:noProof/>
        <w:sz w:val="18"/>
        <w:szCs w:val="18"/>
      </w:rPr>
      <w:t>15</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59" w:rsidRDefault="00C61659">
      <w:r>
        <w:separator/>
      </w:r>
    </w:p>
  </w:footnote>
  <w:footnote w:type="continuationSeparator" w:id="0">
    <w:p w:rsidR="00C61659" w:rsidRDefault="00C61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B96B23"/>
    <w:multiLevelType w:val="hybridMultilevel"/>
    <w:tmpl w:val="CB3EB85E"/>
    <w:lvl w:ilvl="0" w:tplc="FFFFFFFF">
      <w:numFmt w:val="bullet"/>
      <w:lvlText w:val="-"/>
      <w:lvlJc w:val="left"/>
      <w:pPr>
        <w:ind w:left="360" w:hanging="360"/>
      </w:pPr>
      <w:rPr>
        <w:rFonts w:ascii="Verdana" w:eastAsia="Times New Roman" w:hAnsi="Verdana"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59"/>
    <w:rsid w:val="00004C2A"/>
    <w:rsid w:val="000153FF"/>
    <w:rsid w:val="000259B9"/>
    <w:rsid w:val="00035423"/>
    <w:rsid w:val="00041491"/>
    <w:rsid w:val="000456B7"/>
    <w:rsid w:val="00050D16"/>
    <w:rsid w:val="00074F2A"/>
    <w:rsid w:val="000A1CA8"/>
    <w:rsid w:val="000A466B"/>
    <w:rsid w:val="000B058C"/>
    <w:rsid w:val="000E4EE6"/>
    <w:rsid w:val="001454E2"/>
    <w:rsid w:val="001463CC"/>
    <w:rsid w:val="001D7BBA"/>
    <w:rsid w:val="00206CE8"/>
    <w:rsid w:val="0021526C"/>
    <w:rsid w:val="00243CFF"/>
    <w:rsid w:val="0024622F"/>
    <w:rsid w:val="00283A2B"/>
    <w:rsid w:val="002B30AD"/>
    <w:rsid w:val="002C2C01"/>
    <w:rsid w:val="00345661"/>
    <w:rsid w:val="003A29AE"/>
    <w:rsid w:val="003A32D7"/>
    <w:rsid w:val="003B4074"/>
    <w:rsid w:val="003C769A"/>
    <w:rsid w:val="003D43B3"/>
    <w:rsid w:val="003E322B"/>
    <w:rsid w:val="003F1838"/>
    <w:rsid w:val="00402664"/>
    <w:rsid w:val="0045746C"/>
    <w:rsid w:val="0049104B"/>
    <w:rsid w:val="004B764D"/>
    <w:rsid w:val="004E3B12"/>
    <w:rsid w:val="00532310"/>
    <w:rsid w:val="00554518"/>
    <w:rsid w:val="00565F0F"/>
    <w:rsid w:val="00573452"/>
    <w:rsid w:val="00594A86"/>
    <w:rsid w:val="00596D86"/>
    <w:rsid w:val="005977A3"/>
    <w:rsid w:val="00611691"/>
    <w:rsid w:val="00637F5A"/>
    <w:rsid w:val="006560B1"/>
    <w:rsid w:val="006756DD"/>
    <w:rsid w:val="00676923"/>
    <w:rsid w:val="00697C34"/>
    <w:rsid w:val="00711781"/>
    <w:rsid w:val="00737275"/>
    <w:rsid w:val="00740EEC"/>
    <w:rsid w:val="00763A4E"/>
    <w:rsid w:val="0078011A"/>
    <w:rsid w:val="00782AF4"/>
    <w:rsid w:val="00790EE7"/>
    <w:rsid w:val="0079179B"/>
    <w:rsid w:val="00796B47"/>
    <w:rsid w:val="007B6649"/>
    <w:rsid w:val="0082576E"/>
    <w:rsid w:val="008641D9"/>
    <w:rsid w:val="008826A9"/>
    <w:rsid w:val="008D6034"/>
    <w:rsid w:val="008E795F"/>
    <w:rsid w:val="00907F75"/>
    <w:rsid w:val="009260DE"/>
    <w:rsid w:val="0093258A"/>
    <w:rsid w:val="009705E0"/>
    <w:rsid w:val="00984B28"/>
    <w:rsid w:val="009A313A"/>
    <w:rsid w:val="009C7BA3"/>
    <w:rsid w:val="009D1F5A"/>
    <w:rsid w:val="009F3021"/>
    <w:rsid w:val="00A72151"/>
    <w:rsid w:val="00A85A32"/>
    <w:rsid w:val="00A87A13"/>
    <w:rsid w:val="00B003BF"/>
    <w:rsid w:val="00B031BB"/>
    <w:rsid w:val="00B311E0"/>
    <w:rsid w:val="00B373D7"/>
    <w:rsid w:val="00BF4261"/>
    <w:rsid w:val="00C36276"/>
    <w:rsid w:val="00C42586"/>
    <w:rsid w:val="00C60CCD"/>
    <w:rsid w:val="00C61659"/>
    <w:rsid w:val="00C84483"/>
    <w:rsid w:val="00C95551"/>
    <w:rsid w:val="00CA0D2A"/>
    <w:rsid w:val="00CA111A"/>
    <w:rsid w:val="00CB20D7"/>
    <w:rsid w:val="00CE0192"/>
    <w:rsid w:val="00D020B0"/>
    <w:rsid w:val="00D11748"/>
    <w:rsid w:val="00D366CF"/>
    <w:rsid w:val="00D5122E"/>
    <w:rsid w:val="00D86240"/>
    <w:rsid w:val="00DA741F"/>
    <w:rsid w:val="00E0592D"/>
    <w:rsid w:val="00E108AA"/>
    <w:rsid w:val="00E3749A"/>
    <w:rsid w:val="00E7437F"/>
    <w:rsid w:val="00E865B8"/>
    <w:rsid w:val="00E9501F"/>
    <w:rsid w:val="00EC0B9B"/>
    <w:rsid w:val="00ED5E9F"/>
    <w:rsid w:val="00F66D4F"/>
    <w:rsid w:val="00FA087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68654-779B-4E4C-8C32-07F8C668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aliases w:val="All Text"/>
    <w:basedOn w:val="Normal"/>
    <w:next w:val="Normal"/>
    <w:link w:val="Overskrift5Tegn"/>
    <w:uiPriority w:val="9"/>
    <w:unhideWhenUsed/>
    <w:qFormat/>
    <w:rsid w:val="00573452"/>
    <w:pPr>
      <w:outlineLvl w:val="4"/>
    </w:pPr>
    <w:rPr>
      <w:bCs/>
      <w:iCs/>
      <w:sz w:val="22"/>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73452"/>
    <w:pPr>
      <w:autoSpaceDE w:val="0"/>
      <w:autoSpaceDN w:val="0"/>
      <w:adjustRightInd w:val="0"/>
    </w:pPr>
    <w:rPr>
      <w:color w:val="000000"/>
      <w:sz w:val="24"/>
      <w:szCs w:val="24"/>
    </w:rPr>
  </w:style>
  <w:style w:type="character" w:customStyle="1" w:styleId="Overskrift5Tegn">
    <w:name w:val="Overskrift 5 Tegn"/>
    <w:aliases w:val="All Text Tegn"/>
    <w:basedOn w:val="Standardskrifttypeiafsnit"/>
    <w:link w:val="Overskrift5"/>
    <w:uiPriority w:val="9"/>
    <w:rsid w:val="00573452"/>
    <w:rPr>
      <w:bCs/>
      <w:iCs/>
      <w:sz w:val="22"/>
      <w:szCs w:val="26"/>
    </w:rPr>
  </w:style>
  <w:style w:type="character" w:styleId="Hyperlink">
    <w:name w:val="Hyperlink"/>
    <w:basedOn w:val="Standardskrifttypeiafsnit"/>
    <w:uiPriority w:val="99"/>
    <w:unhideWhenUsed/>
    <w:rsid w:val="00711781"/>
    <w:rPr>
      <w:color w:val="0000FF"/>
      <w:u w:val="single"/>
      <w:lang w:val="da-DK" w:eastAsia="da-DK"/>
    </w:rPr>
  </w:style>
  <w:style w:type="paragraph" w:styleId="NormalWeb">
    <w:name w:val="Normal (Web)"/>
    <w:basedOn w:val="Normal"/>
    <w:uiPriority w:val="99"/>
    <w:unhideWhenUsed/>
    <w:rsid w:val="008E795F"/>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3121467">
      <w:bodyDiv w:val="1"/>
      <w:marLeft w:val="0"/>
      <w:marRight w:val="0"/>
      <w:marTop w:val="0"/>
      <w:marBottom w:val="0"/>
      <w:divBdr>
        <w:top w:val="none" w:sz="0" w:space="0" w:color="auto"/>
        <w:left w:val="none" w:sz="0" w:space="0" w:color="auto"/>
        <w:bottom w:val="none" w:sz="0" w:space="0" w:color="auto"/>
        <w:right w:val="none" w:sz="0" w:space="0" w:color="auto"/>
      </w:divBdr>
    </w:div>
    <w:div w:id="999306485">
      <w:bodyDiv w:val="1"/>
      <w:marLeft w:val="0"/>
      <w:marRight w:val="0"/>
      <w:marTop w:val="0"/>
      <w:marBottom w:val="0"/>
      <w:divBdr>
        <w:top w:val="none" w:sz="0" w:space="0" w:color="auto"/>
        <w:left w:val="none" w:sz="0" w:space="0" w:color="auto"/>
        <w:bottom w:val="none" w:sz="0" w:space="0" w:color="auto"/>
        <w:right w:val="none" w:sz="0" w:space="0" w:color="auto"/>
      </w:divBdr>
    </w:div>
    <w:div w:id="10020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4258</Words>
  <Characters>29450</Characters>
  <Application>Microsoft Office Word</Application>
  <DocSecurity>0</DocSecurity>
  <Lines>245</Lines>
  <Paragraphs>67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2018090152
Skift af MAH fra Accord Healthcare limited</dc:description>
  <cp:lastModifiedBy>Marianne Ott Jensen</cp:lastModifiedBy>
  <cp:revision>3</cp:revision>
  <cp:lastPrinted>2018-01-11T09:22:00Z</cp:lastPrinted>
  <dcterms:created xsi:type="dcterms:W3CDTF">2019-10-03T10:46:00Z</dcterms:created>
  <dcterms:modified xsi:type="dcterms:W3CDTF">2019-10-03T10:47:00Z</dcterms:modified>
</cp:coreProperties>
</file>