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97" w:rsidRPr="008F49E1" w:rsidRDefault="008A1997" w:rsidP="008A199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019FB8F" wp14:editId="2FD49DA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A1997" w:rsidRPr="00875429" w:rsidRDefault="008A1997" w:rsidP="008A1997">
      <w:pPr>
        <w:pStyle w:val="Titel"/>
        <w:tabs>
          <w:tab w:val="right" w:pos="9356"/>
        </w:tabs>
        <w:jc w:val="left"/>
        <w:rPr>
          <w:szCs w:val="24"/>
          <w:lang w:eastAsia="en-US"/>
        </w:rPr>
      </w:pPr>
      <w:r w:rsidRPr="00C84483">
        <w:rPr>
          <w:b w:val="0"/>
          <w:szCs w:val="24"/>
          <w:lang w:eastAsia="en-US"/>
        </w:rPr>
        <w:tab/>
      </w:r>
      <w:r w:rsidR="00D70A8E">
        <w:rPr>
          <w:szCs w:val="24"/>
          <w:lang w:eastAsia="en-US"/>
        </w:rPr>
        <w:t>11. oktober 2023</w:t>
      </w:r>
    </w:p>
    <w:p w:rsidR="008A1997" w:rsidRDefault="008A1997" w:rsidP="008A1997">
      <w:pPr>
        <w:pStyle w:val="Titel"/>
        <w:jc w:val="left"/>
        <w:rPr>
          <w:b w:val="0"/>
          <w:szCs w:val="24"/>
        </w:rPr>
      </w:pPr>
    </w:p>
    <w:p w:rsidR="00875429" w:rsidRDefault="00875429" w:rsidP="008A1997">
      <w:pPr>
        <w:pStyle w:val="Titel"/>
        <w:jc w:val="left"/>
        <w:rPr>
          <w:b w:val="0"/>
          <w:szCs w:val="24"/>
        </w:rPr>
      </w:pPr>
    </w:p>
    <w:p w:rsidR="00D70A8E" w:rsidRPr="00C84483" w:rsidRDefault="00D70A8E" w:rsidP="008A1997">
      <w:pPr>
        <w:pStyle w:val="Titel"/>
        <w:jc w:val="left"/>
        <w:rPr>
          <w:b w:val="0"/>
          <w:szCs w:val="24"/>
        </w:rPr>
      </w:pPr>
    </w:p>
    <w:p w:rsidR="008A1997" w:rsidRPr="00C84483" w:rsidRDefault="008A1997" w:rsidP="008A1997">
      <w:pPr>
        <w:jc w:val="center"/>
        <w:rPr>
          <w:b/>
          <w:sz w:val="24"/>
          <w:szCs w:val="24"/>
        </w:rPr>
      </w:pPr>
      <w:r w:rsidRPr="00C84483">
        <w:rPr>
          <w:b/>
          <w:sz w:val="24"/>
          <w:szCs w:val="24"/>
        </w:rPr>
        <w:t>PRODUKTRESUMÉ</w:t>
      </w:r>
    </w:p>
    <w:p w:rsidR="008A1997" w:rsidRPr="00C84483" w:rsidRDefault="008A1997" w:rsidP="008A1997">
      <w:pPr>
        <w:jc w:val="center"/>
        <w:rPr>
          <w:b/>
          <w:sz w:val="24"/>
          <w:szCs w:val="24"/>
        </w:rPr>
      </w:pPr>
    </w:p>
    <w:p w:rsidR="008A1997" w:rsidRDefault="008A1997" w:rsidP="008A1997">
      <w:pPr>
        <w:jc w:val="center"/>
        <w:rPr>
          <w:b/>
          <w:sz w:val="24"/>
          <w:szCs w:val="24"/>
        </w:rPr>
      </w:pPr>
      <w:r w:rsidRPr="00C84483">
        <w:rPr>
          <w:b/>
          <w:sz w:val="24"/>
          <w:szCs w:val="24"/>
        </w:rPr>
        <w:t>for</w:t>
      </w:r>
    </w:p>
    <w:p w:rsidR="008A1997" w:rsidRPr="00C84483" w:rsidRDefault="008A1997" w:rsidP="008A1997">
      <w:pPr>
        <w:jc w:val="center"/>
        <w:rPr>
          <w:b/>
          <w:sz w:val="24"/>
          <w:szCs w:val="24"/>
        </w:rPr>
      </w:pPr>
    </w:p>
    <w:p w:rsidR="008A1997" w:rsidRPr="00C84483" w:rsidRDefault="008A1997" w:rsidP="008A1997">
      <w:pPr>
        <w:jc w:val="center"/>
        <w:rPr>
          <w:b/>
          <w:sz w:val="24"/>
          <w:szCs w:val="24"/>
        </w:rPr>
      </w:pPr>
      <w:proofErr w:type="spellStart"/>
      <w:r>
        <w:rPr>
          <w:b/>
          <w:sz w:val="24"/>
          <w:szCs w:val="24"/>
        </w:rPr>
        <w:t>Diprimis</w:t>
      </w:r>
      <w:proofErr w:type="spellEnd"/>
      <w:r>
        <w:rPr>
          <w:b/>
          <w:sz w:val="24"/>
          <w:szCs w:val="24"/>
        </w:rPr>
        <w:t>, bløde kapsler</w:t>
      </w:r>
    </w:p>
    <w:p w:rsidR="008A1997" w:rsidRPr="00C84483" w:rsidRDefault="008A1997" w:rsidP="008A1997">
      <w:pPr>
        <w:jc w:val="both"/>
        <w:rPr>
          <w:sz w:val="24"/>
          <w:szCs w:val="24"/>
        </w:rPr>
      </w:pPr>
    </w:p>
    <w:p w:rsidR="008A1997" w:rsidRPr="00C84483" w:rsidRDefault="008A1997" w:rsidP="008A1997">
      <w:pPr>
        <w:jc w:val="both"/>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0.</w:t>
      </w:r>
      <w:r w:rsidRPr="00C84483">
        <w:rPr>
          <w:b/>
          <w:sz w:val="24"/>
          <w:szCs w:val="24"/>
        </w:rPr>
        <w:tab/>
        <w:t>D.SP.NR.</w:t>
      </w:r>
    </w:p>
    <w:p w:rsidR="008A1997" w:rsidRPr="00C84483" w:rsidRDefault="008A1997" w:rsidP="008A1997">
      <w:pPr>
        <w:tabs>
          <w:tab w:val="left" w:pos="851"/>
        </w:tabs>
        <w:ind w:left="851"/>
        <w:rPr>
          <w:sz w:val="24"/>
          <w:szCs w:val="24"/>
        </w:rPr>
      </w:pPr>
      <w:r>
        <w:rPr>
          <w:sz w:val="24"/>
          <w:szCs w:val="24"/>
        </w:rPr>
        <w:t>30893</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1.</w:t>
      </w:r>
      <w:r w:rsidRPr="00C84483">
        <w:rPr>
          <w:b/>
          <w:sz w:val="24"/>
          <w:szCs w:val="24"/>
        </w:rPr>
        <w:tab/>
        <w:t>LÆGEMIDLETS NAVN</w:t>
      </w:r>
    </w:p>
    <w:p w:rsidR="008A1997" w:rsidRPr="00C84483" w:rsidRDefault="008A1997" w:rsidP="008A1997">
      <w:pPr>
        <w:tabs>
          <w:tab w:val="left" w:pos="851"/>
        </w:tabs>
        <w:ind w:left="851"/>
        <w:rPr>
          <w:sz w:val="24"/>
          <w:szCs w:val="24"/>
        </w:rPr>
      </w:pPr>
      <w:proofErr w:type="spellStart"/>
      <w:r>
        <w:rPr>
          <w:sz w:val="24"/>
          <w:szCs w:val="24"/>
        </w:rPr>
        <w:t>Diprimis</w:t>
      </w:r>
      <w:proofErr w:type="spellEnd"/>
    </w:p>
    <w:p w:rsidR="008A1997" w:rsidRPr="00C84483" w:rsidRDefault="008A1997" w:rsidP="008A1997">
      <w:pPr>
        <w:tabs>
          <w:tab w:val="left" w:pos="851"/>
        </w:tabs>
        <w:ind w:left="851"/>
        <w:rPr>
          <w:sz w:val="24"/>
          <w:szCs w:val="24"/>
        </w:rPr>
      </w:pPr>
    </w:p>
    <w:p w:rsidR="008A1997" w:rsidRDefault="008A1997" w:rsidP="008A199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rPr>
          <w:sz w:val="24"/>
          <w:szCs w:val="24"/>
          <w:u w:val="single"/>
        </w:rPr>
      </w:pPr>
      <w:r w:rsidRPr="0030031D">
        <w:rPr>
          <w:sz w:val="24"/>
          <w:szCs w:val="24"/>
          <w:u w:val="single"/>
        </w:rPr>
        <w:t>Hver kapsel indeholder</w:t>
      </w:r>
    </w:p>
    <w:p w:rsidR="008A1997" w:rsidRPr="0030031D" w:rsidRDefault="008A1997" w:rsidP="008A1997">
      <w:pPr>
        <w:tabs>
          <w:tab w:val="left" w:pos="851"/>
        </w:tabs>
        <w:ind w:left="851"/>
        <w:rPr>
          <w:sz w:val="24"/>
          <w:szCs w:val="24"/>
        </w:rPr>
      </w:pPr>
      <w:r>
        <w:rPr>
          <w:sz w:val="24"/>
          <w:szCs w:val="24"/>
        </w:rPr>
        <w:t xml:space="preserve">1.000 </w:t>
      </w:r>
      <w:r w:rsidRPr="0030031D">
        <w:rPr>
          <w:sz w:val="24"/>
          <w:szCs w:val="24"/>
        </w:rPr>
        <w:t>IE</w:t>
      </w:r>
      <w:r>
        <w:rPr>
          <w:sz w:val="24"/>
          <w:szCs w:val="24"/>
        </w:rPr>
        <w:t xml:space="preserve"> </w:t>
      </w:r>
      <w:proofErr w:type="spellStart"/>
      <w:r>
        <w:rPr>
          <w:sz w:val="24"/>
          <w:szCs w:val="24"/>
        </w:rPr>
        <w:t>cholecalciferol</w:t>
      </w:r>
      <w:proofErr w:type="spellEnd"/>
      <w:r>
        <w:rPr>
          <w:sz w:val="24"/>
          <w:szCs w:val="24"/>
        </w:rPr>
        <w:t xml:space="preserve"> (svarer til 25 </w:t>
      </w:r>
      <w:r w:rsidRPr="0030031D">
        <w:rPr>
          <w:sz w:val="24"/>
          <w:szCs w:val="24"/>
        </w:rPr>
        <w:t>mikrogram D3-vitamin).</w:t>
      </w:r>
    </w:p>
    <w:p w:rsidR="008A1997" w:rsidRPr="0030031D" w:rsidRDefault="008A1997" w:rsidP="008A1997">
      <w:pPr>
        <w:tabs>
          <w:tab w:val="left" w:pos="851"/>
        </w:tabs>
        <w:ind w:left="851"/>
        <w:rPr>
          <w:sz w:val="24"/>
          <w:szCs w:val="24"/>
        </w:rPr>
      </w:pPr>
      <w:r w:rsidRPr="0030031D">
        <w:rPr>
          <w:sz w:val="24"/>
          <w:szCs w:val="24"/>
        </w:rPr>
        <w:t>10.000</w:t>
      </w:r>
      <w:r>
        <w:rPr>
          <w:sz w:val="24"/>
          <w:szCs w:val="24"/>
        </w:rPr>
        <w:t xml:space="preserve"> </w:t>
      </w:r>
      <w:r w:rsidRPr="0030031D">
        <w:rPr>
          <w:sz w:val="24"/>
          <w:szCs w:val="24"/>
        </w:rPr>
        <w:t xml:space="preserve">IE </w:t>
      </w:r>
      <w:proofErr w:type="spellStart"/>
      <w:r w:rsidRPr="0030031D">
        <w:rPr>
          <w:sz w:val="24"/>
          <w:szCs w:val="24"/>
        </w:rPr>
        <w:t>cholecalciferol</w:t>
      </w:r>
      <w:proofErr w:type="spellEnd"/>
      <w:r w:rsidRPr="0030031D">
        <w:rPr>
          <w:sz w:val="24"/>
          <w:szCs w:val="24"/>
        </w:rPr>
        <w:t xml:space="preserve"> (svarer til 250</w:t>
      </w:r>
      <w:r>
        <w:rPr>
          <w:sz w:val="24"/>
          <w:szCs w:val="24"/>
        </w:rPr>
        <w:t xml:space="preserve"> </w:t>
      </w:r>
      <w:r w:rsidRPr="0030031D">
        <w:rPr>
          <w:sz w:val="24"/>
          <w:szCs w:val="24"/>
        </w:rPr>
        <w:t>mikrogram D3-vitamin).</w:t>
      </w:r>
    </w:p>
    <w:p w:rsidR="008A1997" w:rsidRPr="0030031D" w:rsidRDefault="008A1997" w:rsidP="008A1997">
      <w:pPr>
        <w:tabs>
          <w:tab w:val="left" w:pos="851"/>
        </w:tabs>
        <w:ind w:left="851"/>
        <w:rPr>
          <w:sz w:val="24"/>
          <w:szCs w:val="24"/>
        </w:rPr>
      </w:pPr>
      <w:r>
        <w:rPr>
          <w:sz w:val="24"/>
          <w:szCs w:val="24"/>
        </w:rPr>
        <w:t xml:space="preserve">20.000 </w:t>
      </w:r>
      <w:r w:rsidRPr="0030031D">
        <w:rPr>
          <w:sz w:val="24"/>
          <w:szCs w:val="24"/>
        </w:rPr>
        <w:t xml:space="preserve">IE </w:t>
      </w:r>
      <w:proofErr w:type="spellStart"/>
      <w:r>
        <w:rPr>
          <w:sz w:val="24"/>
          <w:szCs w:val="24"/>
        </w:rPr>
        <w:t>cholecalciferol</w:t>
      </w:r>
      <w:proofErr w:type="spellEnd"/>
      <w:r>
        <w:rPr>
          <w:sz w:val="24"/>
          <w:szCs w:val="24"/>
        </w:rPr>
        <w:t xml:space="preserve"> (svarer til 500 </w:t>
      </w:r>
      <w:r w:rsidRPr="0030031D">
        <w:rPr>
          <w:sz w:val="24"/>
          <w:szCs w:val="24"/>
        </w:rPr>
        <w:t>mikrogram D3-vitamin).</w:t>
      </w:r>
    </w:p>
    <w:p w:rsidR="008A1997" w:rsidRPr="0030031D" w:rsidRDefault="008A1997" w:rsidP="008A1997">
      <w:pPr>
        <w:tabs>
          <w:tab w:val="left" w:pos="851"/>
        </w:tabs>
        <w:ind w:left="851"/>
        <w:rPr>
          <w:sz w:val="24"/>
          <w:szCs w:val="24"/>
        </w:rPr>
      </w:pPr>
      <w:r>
        <w:rPr>
          <w:sz w:val="24"/>
          <w:szCs w:val="24"/>
        </w:rPr>
        <w:t xml:space="preserve">50.000 </w:t>
      </w:r>
      <w:r w:rsidRPr="0030031D">
        <w:rPr>
          <w:sz w:val="24"/>
          <w:szCs w:val="24"/>
        </w:rPr>
        <w:t xml:space="preserve">IE </w:t>
      </w:r>
      <w:proofErr w:type="spellStart"/>
      <w:r w:rsidRPr="0030031D">
        <w:rPr>
          <w:sz w:val="24"/>
          <w:szCs w:val="24"/>
        </w:rPr>
        <w:t>cholecalciferol</w:t>
      </w:r>
      <w:proofErr w:type="spellEnd"/>
      <w:r w:rsidRPr="0030031D">
        <w:rPr>
          <w:sz w:val="24"/>
          <w:szCs w:val="24"/>
        </w:rPr>
        <w:t xml:space="preserve"> (svarer til 1.250</w:t>
      </w:r>
      <w:r>
        <w:rPr>
          <w:sz w:val="24"/>
          <w:szCs w:val="24"/>
        </w:rPr>
        <w:t xml:space="preserve"> </w:t>
      </w:r>
      <w:r w:rsidRPr="0030031D">
        <w:rPr>
          <w:sz w:val="24"/>
          <w:szCs w:val="24"/>
        </w:rPr>
        <w:t>mikrogram D3-vitamin).</w:t>
      </w:r>
    </w:p>
    <w:p w:rsidR="008A1997" w:rsidRPr="0030031D" w:rsidRDefault="008A1997" w:rsidP="008A1997">
      <w:pPr>
        <w:tabs>
          <w:tab w:val="left" w:pos="851"/>
        </w:tabs>
        <w:ind w:left="851"/>
        <w:rPr>
          <w:b/>
          <w:sz w:val="24"/>
          <w:szCs w:val="24"/>
        </w:rPr>
      </w:pPr>
    </w:p>
    <w:p w:rsidR="008A1997" w:rsidRPr="0030031D" w:rsidRDefault="008A1997" w:rsidP="008A1997">
      <w:pPr>
        <w:tabs>
          <w:tab w:val="left" w:pos="851"/>
        </w:tabs>
        <w:ind w:left="851"/>
        <w:rPr>
          <w:sz w:val="24"/>
          <w:szCs w:val="24"/>
          <w:u w:val="single"/>
          <w:lang w:val="nl-NL"/>
        </w:rPr>
      </w:pPr>
      <w:r w:rsidRPr="0030031D">
        <w:rPr>
          <w:sz w:val="24"/>
          <w:szCs w:val="24"/>
          <w:u w:val="single"/>
        </w:rPr>
        <w:t>Hjælpestoffer, som behandleren skal v</w:t>
      </w:r>
      <w:r w:rsidRPr="0030031D">
        <w:rPr>
          <w:sz w:val="24"/>
          <w:szCs w:val="24"/>
          <w:u w:val="single"/>
          <w:lang w:val="nl-NL"/>
        </w:rPr>
        <w:t>ære opmærksom på</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rPr>
          <w:i/>
          <w:sz w:val="24"/>
          <w:szCs w:val="24"/>
        </w:rPr>
      </w:pPr>
      <w:r w:rsidRPr="0030031D">
        <w:rPr>
          <w:i/>
          <w:sz w:val="24"/>
          <w:szCs w:val="24"/>
        </w:rPr>
        <w:t>1.000, 20.000 og 50.000 IE</w:t>
      </w:r>
    </w:p>
    <w:p w:rsidR="008A1997" w:rsidRPr="0030031D" w:rsidRDefault="008A1997" w:rsidP="008A1997">
      <w:pPr>
        <w:tabs>
          <w:tab w:val="left" w:pos="851"/>
        </w:tabs>
        <w:ind w:left="851"/>
        <w:rPr>
          <w:sz w:val="24"/>
          <w:szCs w:val="24"/>
        </w:rPr>
      </w:pPr>
      <w:r w:rsidRPr="0030031D">
        <w:rPr>
          <w:sz w:val="24"/>
          <w:szCs w:val="24"/>
        </w:rPr>
        <w:t>Hver kapsel indeholder 16,5 milligram sorbitol (E420).</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rPr>
          <w:i/>
          <w:sz w:val="24"/>
          <w:szCs w:val="24"/>
        </w:rPr>
      </w:pPr>
      <w:r w:rsidRPr="0030031D">
        <w:rPr>
          <w:i/>
          <w:sz w:val="24"/>
          <w:szCs w:val="24"/>
        </w:rPr>
        <w:t>10.000 IE</w:t>
      </w:r>
    </w:p>
    <w:p w:rsidR="008A1997" w:rsidRPr="0030031D" w:rsidRDefault="008A1997" w:rsidP="008A1997">
      <w:pPr>
        <w:tabs>
          <w:tab w:val="left" w:pos="851"/>
        </w:tabs>
        <w:ind w:left="851"/>
        <w:rPr>
          <w:sz w:val="24"/>
          <w:szCs w:val="24"/>
        </w:rPr>
      </w:pPr>
      <w:r w:rsidRPr="0030031D">
        <w:rPr>
          <w:sz w:val="24"/>
          <w:szCs w:val="24"/>
        </w:rPr>
        <w:t xml:space="preserve">Hver kapsel indeholder 16,5 milligram sorbitol (E420) og 45 mikrogram Sunset </w:t>
      </w:r>
      <w:proofErr w:type="spellStart"/>
      <w:r w:rsidRPr="0030031D">
        <w:rPr>
          <w:sz w:val="24"/>
          <w:szCs w:val="24"/>
        </w:rPr>
        <w:t>yellow</w:t>
      </w:r>
      <w:proofErr w:type="spellEnd"/>
      <w:r w:rsidRPr="0030031D">
        <w:rPr>
          <w:sz w:val="24"/>
          <w:szCs w:val="24"/>
        </w:rPr>
        <w:t xml:space="preserve"> (E110).</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rPr>
          <w:sz w:val="24"/>
          <w:szCs w:val="24"/>
        </w:rPr>
      </w:pPr>
      <w:r w:rsidRPr="0030031D">
        <w:rPr>
          <w:sz w:val="24"/>
          <w:szCs w:val="24"/>
        </w:rPr>
        <w:t>Alle hjælpestoffer er anført under pkt. 6.1.</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hanging="851"/>
        <w:rPr>
          <w:b/>
          <w:sz w:val="24"/>
          <w:szCs w:val="24"/>
        </w:rPr>
      </w:pPr>
      <w:r w:rsidRPr="0030031D">
        <w:rPr>
          <w:b/>
          <w:sz w:val="24"/>
          <w:szCs w:val="24"/>
        </w:rPr>
        <w:t>3.</w:t>
      </w:r>
      <w:r w:rsidRPr="0030031D">
        <w:rPr>
          <w:b/>
          <w:sz w:val="24"/>
          <w:szCs w:val="24"/>
        </w:rPr>
        <w:tab/>
        <w:t>LÆGEMIDDELFORM</w:t>
      </w:r>
    </w:p>
    <w:p w:rsidR="008A1997" w:rsidRPr="0030031D" w:rsidRDefault="008A1997" w:rsidP="008A1997">
      <w:pPr>
        <w:tabs>
          <w:tab w:val="left" w:pos="851"/>
        </w:tabs>
        <w:ind w:left="851"/>
        <w:rPr>
          <w:sz w:val="24"/>
          <w:szCs w:val="24"/>
        </w:rPr>
      </w:pPr>
      <w:r w:rsidRPr="0030031D">
        <w:rPr>
          <w:sz w:val="24"/>
          <w:szCs w:val="24"/>
        </w:rPr>
        <w:t xml:space="preserve">Bløde kapsler </w:t>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rPr>
          <w:sz w:val="24"/>
          <w:szCs w:val="24"/>
        </w:rPr>
      </w:pPr>
      <w:r>
        <w:rPr>
          <w:sz w:val="24"/>
          <w:szCs w:val="24"/>
        </w:rPr>
        <w:t xml:space="preserve">1.000 </w:t>
      </w:r>
      <w:r w:rsidRPr="0030031D">
        <w:rPr>
          <w:sz w:val="24"/>
          <w:szCs w:val="24"/>
        </w:rPr>
        <w:t>IE: Grøn, klar, transparent, rund gelatinekapsel med en klar, farveløs væske.</w:t>
      </w:r>
    </w:p>
    <w:p w:rsidR="008A1997" w:rsidRPr="0030031D" w:rsidRDefault="008A1997" w:rsidP="008A1997">
      <w:pPr>
        <w:tabs>
          <w:tab w:val="left" w:pos="851"/>
        </w:tabs>
        <w:ind w:left="851"/>
        <w:rPr>
          <w:sz w:val="24"/>
          <w:szCs w:val="24"/>
        </w:rPr>
      </w:pPr>
      <w:r w:rsidRPr="0030031D">
        <w:rPr>
          <w:sz w:val="24"/>
          <w:szCs w:val="24"/>
        </w:rPr>
        <w:t>10.000</w:t>
      </w:r>
      <w:r>
        <w:rPr>
          <w:sz w:val="24"/>
          <w:szCs w:val="24"/>
        </w:rPr>
        <w:t xml:space="preserve"> </w:t>
      </w:r>
      <w:r w:rsidRPr="0030031D">
        <w:rPr>
          <w:sz w:val="24"/>
          <w:szCs w:val="24"/>
        </w:rPr>
        <w:t>IE: Orange, klar, transparent, rund gelatinekapsel med en klar, farveløs væske.</w:t>
      </w:r>
    </w:p>
    <w:p w:rsidR="008A1997" w:rsidRPr="0030031D" w:rsidRDefault="008A1997" w:rsidP="008A1997">
      <w:pPr>
        <w:tabs>
          <w:tab w:val="left" w:pos="851"/>
        </w:tabs>
        <w:ind w:left="851"/>
        <w:rPr>
          <w:sz w:val="24"/>
          <w:szCs w:val="24"/>
        </w:rPr>
      </w:pPr>
      <w:r>
        <w:rPr>
          <w:sz w:val="24"/>
          <w:szCs w:val="24"/>
        </w:rPr>
        <w:t xml:space="preserve">20.000 </w:t>
      </w:r>
      <w:r w:rsidRPr="0030031D">
        <w:rPr>
          <w:sz w:val="24"/>
          <w:szCs w:val="24"/>
        </w:rPr>
        <w:t>IE: Lysegul, klar, transparent, rund gelatinekapsel.</w:t>
      </w:r>
    </w:p>
    <w:p w:rsidR="008A1997" w:rsidRPr="0030031D" w:rsidRDefault="008A1997" w:rsidP="008A1997">
      <w:pPr>
        <w:tabs>
          <w:tab w:val="left" w:pos="851"/>
        </w:tabs>
        <w:ind w:left="851"/>
        <w:rPr>
          <w:sz w:val="24"/>
          <w:szCs w:val="24"/>
        </w:rPr>
      </w:pPr>
      <w:r>
        <w:rPr>
          <w:sz w:val="24"/>
          <w:szCs w:val="24"/>
        </w:rPr>
        <w:t xml:space="preserve">50.000 </w:t>
      </w:r>
      <w:r w:rsidRPr="0030031D">
        <w:rPr>
          <w:sz w:val="24"/>
          <w:szCs w:val="24"/>
        </w:rPr>
        <w:t>IE: Gul, klar, transparent, rund gelatinekapsel med en klar, farveløs væske.</w:t>
      </w:r>
    </w:p>
    <w:p w:rsidR="008A1997" w:rsidRPr="0030031D" w:rsidRDefault="008A1997" w:rsidP="008A1997">
      <w:pPr>
        <w:tabs>
          <w:tab w:val="left" w:pos="851"/>
        </w:tabs>
        <w:ind w:left="851"/>
        <w:rPr>
          <w:sz w:val="24"/>
          <w:szCs w:val="24"/>
        </w:rPr>
      </w:pPr>
    </w:p>
    <w:p w:rsidR="000F358A" w:rsidRDefault="000F358A">
      <w:pPr>
        <w:rPr>
          <w:sz w:val="24"/>
          <w:szCs w:val="24"/>
        </w:rPr>
      </w:pPr>
      <w:r>
        <w:rPr>
          <w:sz w:val="24"/>
          <w:szCs w:val="24"/>
        </w:rPr>
        <w:br w:type="page"/>
      </w:r>
    </w:p>
    <w:p w:rsidR="008A1997" w:rsidRPr="0030031D" w:rsidRDefault="008A1997" w:rsidP="008A1997">
      <w:pPr>
        <w:tabs>
          <w:tab w:val="left" w:pos="851"/>
        </w:tabs>
        <w:ind w:left="851"/>
        <w:rPr>
          <w:sz w:val="24"/>
          <w:szCs w:val="24"/>
        </w:rPr>
      </w:pPr>
    </w:p>
    <w:p w:rsidR="008A1997" w:rsidRPr="0030031D" w:rsidRDefault="008A1997" w:rsidP="008A1997">
      <w:pPr>
        <w:tabs>
          <w:tab w:val="left" w:pos="851"/>
        </w:tabs>
        <w:ind w:left="851" w:hanging="851"/>
        <w:rPr>
          <w:b/>
          <w:sz w:val="24"/>
          <w:szCs w:val="24"/>
        </w:rPr>
      </w:pPr>
      <w:r w:rsidRPr="0030031D">
        <w:rPr>
          <w:b/>
          <w:sz w:val="24"/>
          <w:szCs w:val="24"/>
        </w:rPr>
        <w:t>4.</w:t>
      </w:r>
      <w:r w:rsidRPr="0030031D">
        <w:rPr>
          <w:b/>
          <w:sz w:val="24"/>
          <w:szCs w:val="24"/>
        </w:rPr>
        <w:tab/>
        <w:t>KLINISKE OPLYSNINGER</w:t>
      </w:r>
    </w:p>
    <w:p w:rsidR="008A1997" w:rsidRPr="0030031D" w:rsidRDefault="008A1997" w:rsidP="008A1997">
      <w:pPr>
        <w:tabs>
          <w:tab w:val="left" w:pos="851"/>
        </w:tabs>
        <w:ind w:left="851"/>
        <w:rPr>
          <w:b/>
          <w:sz w:val="24"/>
          <w:szCs w:val="24"/>
        </w:rPr>
      </w:pPr>
    </w:p>
    <w:p w:rsidR="008A1997" w:rsidRPr="0030031D" w:rsidRDefault="008A1997" w:rsidP="008A1997">
      <w:pPr>
        <w:tabs>
          <w:tab w:val="left" w:pos="851"/>
        </w:tabs>
        <w:ind w:left="851" w:hanging="851"/>
        <w:rPr>
          <w:b/>
          <w:sz w:val="24"/>
          <w:szCs w:val="24"/>
          <w:u w:val="single"/>
        </w:rPr>
      </w:pPr>
      <w:r w:rsidRPr="0030031D">
        <w:rPr>
          <w:b/>
          <w:sz w:val="24"/>
          <w:szCs w:val="24"/>
        </w:rPr>
        <w:t>4.1</w:t>
      </w:r>
      <w:r w:rsidRPr="0030031D">
        <w:rPr>
          <w:b/>
          <w:sz w:val="24"/>
          <w:szCs w:val="24"/>
        </w:rPr>
        <w:tab/>
        <w:t>Terapeutiske indikationer</w:t>
      </w:r>
    </w:p>
    <w:p w:rsidR="008A1997" w:rsidRPr="0030031D" w:rsidRDefault="008A1997" w:rsidP="008A1997">
      <w:pPr>
        <w:tabs>
          <w:tab w:val="left" w:pos="851"/>
        </w:tabs>
        <w:ind w:left="851"/>
        <w:rPr>
          <w:sz w:val="24"/>
          <w:szCs w:val="24"/>
        </w:rPr>
      </w:pPr>
      <w:r w:rsidRPr="0030031D">
        <w:rPr>
          <w:sz w:val="24"/>
          <w:szCs w:val="24"/>
        </w:rPr>
        <w:t>Forebyggelse og behandling af D-vitaminmangel.</w:t>
      </w:r>
    </w:p>
    <w:p w:rsidR="008A1997" w:rsidRPr="0030031D" w:rsidRDefault="008A1997" w:rsidP="008A1997">
      <w:pPr>
        <w:tabs>
          <w:tab w:val="left" w:pos="851"/>
        </w:tabs>
        <w:ind w:left="851"/>
        <w:rPr>
          <w:b/>
          <w:sz w:val="24"/>
          <w:szCs w:val="24"/>
        </w:rPr>
      </w:pPr>
      <w:proofErr w:type="spellStart"/>
      <w:r w:rsidRPr="0030031D">
        <w:rPr>
          <w:sz w:val="24"/>
          <w:szCs w:val="24"/>
        </w:rPr>
        <w:t>Diprimis</w:t>
      </w:r>
      <w:proofErr w:type="spellEnd"/>
      <w:r w:rsidRPr="0030031D">
        <w:rPr>
          <w:sz w:val="24"/>
          <w:szCs w:val="24"/>
        </w:rPr>
        <w:t xml:space="preserve"> er indiceret til voksne og børn i alderen 12</w:t>
      </w:r>
      <w:r w:rsidRPr="0030031D">
        <w:rPr>
          <w:sz w:val="24"/>
          <w:szCs w:val="24"/>
        </w:rPr>
        <w:noBreakHyphen/>
        <w:t>18 år.</w:t>
      </w:r>
    </w:p>
    <w:p w:rsidR="008A1997" w:rsidRPr="0030031D"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A1997" w:rsidRDefault="008A1997" w:rsidP="008A1997">
      <w:pPr>
        <w:tabs>
          <w:tab w:val="left" w:pos="851"/>
        </w:tabs>
        <w:ind w:left="851"/>
        <w:rPr>
          <w:sz w:val="24"/>
          <w:szCs w:val="24"/>
        </w:rPr>
      </w:pPr>
    </w:p>
    <w:p w:rsidR="008A1997" w:rsidRPr="005017C8" w:rsidRDefault="008A1997" w:rsidP="008A1997">
      <w:pPr>
        <w:tabs>
          <w:tab w:val="left" w:pos="851"/>
        </w:tabs>
        <w:ind w:left="851"/>
        <w:rPr>
          <w:b/>
          <w:sz w:val="24"/>
          <w:szCs w:val="24"/>
        </w:rPr>
      </w:pPr>
      <w:r w:rsidRPr="005017C8">
        <w:rPr>
          <w:b/>
          <w:sz w:val="24"/>
          <w:szCs w:val="24"/>
        </w:rPr>
        <w:t>Dosering</w:t>
      </w:r>
    </w:p>
    <w:p w:rsidR="008A1997" w:rsidRPr="00EF3A98" w:rsidRDefault="008A1997" w:rsidP="008A1997">
      <w:pPr>
        <w:tabs>
          <w:tab w:val="left" w:pos="851"/>
        </w:tabs>
        <w:ind w:left="851"/>
        <w:rPr>
          <w:sz w:val="24"/>
          <w:szCs w:val="24"/>
        </w:rPr>
      </w:pPr>
    </w:p>
    <w:p w:rsidR="008A1997" w:rsidRPr="005017C8" w:rsidRDefault="008A1997" w:rsidP="008A1997">
      <w:pPr>
        <w:tabs>
          <w:tab w:val="left" w:pos="851"/>
        </w:tabs>
        <w:ind w:left="851"/>
        <w:rPr>
          <w:sz w:val="24"/>
          <w:szCs w:val="24"/>
          <w:u w:val="single"/>
        </w:rPr>
      </w:pPr>
      <w:r w:rsidRPr="005017C8">
        <w:rPr>
          <w:sz w:val="24"/>
          <w:szCs w:val="24"/>
          <w:u w:val="single"/>
        </w:rPr>
        <w:t>Voksne</w:t>
      </w:r>
    </w:p>
    <w:p w:rsidR="008A1997" w:rsidRPr="00EF3A98" w:rsidRDefault="008A1997" w:rsidP="008A1997">
      <w:pPr>
        <w:tabs>
          <w:tab w:val="left" w:pos="851"/>
        </w:tabs>
        <w:ind w:left="851"/>
        <w:rPr>
          <w:sz w:val="24"/>
          <w:szCs w:val="24"/>
        </w:rPr>
      </w:pPr>
      <w:r w:rsidRPr="00EF3A98">
        <w:rPr>
          <w:sz w:val="24"/>
          <w:szCs w:val="24"/>
        </w:rPr>
        <w:t xml:space="preserve">Dosis skal fastlægges på en individuel basis afhængigt af omfanget af det nødvendige D-vitamintilskud. </w:t>
      </w:r>
      <w:proofErr w:type="spellStart"/>
      <w:r w:rsidRPr="00EF3A98">
        <w:rPr>
          <w:sz w:val="24"/>
          <w:szCs w:val="24"/>
        </w:rPr>
        <w:t>Diprimis</w:t>
      </w:r>
      <w:proofErr w:type="spellEnd"/>
      <w:r w:rsidRPr="00EF3A98">
        <w:rPr>
          <w:sz w:val="24"/>
          <w:szCs w:val="24"/>
        </w:rPr>
        <w:t xml:space="preserve"> 1.000 </w:t>
      </w:r>
      <w:proofErr w:type="gramStart"/>
      <w:r w:rsidRPr="00EF3A98">
        <w:rPr>
          <w:sz w:val="24"/>
          <w:szCs w:val="24"/>
        </w:rPr>
        <w:t>IE kapsler</w:t>
      </w:r>
      <w:proofErr w:type="gramEnd"/>
      <w:r w:rsidRPr="00EF3A98">
        <w:rPr>
          <w:sz w:val="24"/>
          <w:szCs w:val="24"/>
        </w:rPr>
        <w:t xml:space="preserve"> er egnede til </w:t>
      </w:r>
      <w:r>
        <w:rPr>
          <w:sz w:val="24"/>
          <w:szCs w:val="24"/>
        </w:rPr>
        <w:t>daglig</w:t>
      </w:r>
      <w:r w:rsidRPr="00EF3A98">
        <w:rPr>
          <w:sz w:val="24"/>
          <w:szCs w:val="24"/>
        </w:rPr>
        <w:t xml:space="preserve"> D-vitamintilskud. </w:t>
      </w:r>
      <w:proofErr w:type="spellStart"/>
      <w:r w:rsidRPr="00EF3A98">
        <w:rPr>
          <w:sz w:val="24"/>
          <w:szCs w:val="24"/>
        </w:rPr>
        <w:t>Diprimis</w:t>
      </w:r>
      <w:proofErr w:type="spellEnd"/>
      <w:r w:rsidRPr="00EF3A98">
        <w:rPr>
          <w:sz w:val="24"/>
          <w:szCs w:val="24"/>
        </w:rPr>
        <w:t xml:space="preserve"> 10.000 </w:t>
      </w:r>
      <w:proofErr w:type="gramStart"/>
      <w:r w:rsidRPr="00EF3A98">
        <w:rPr>
          <w:sz w:val="24"/>
          <w:szCs w:val="24"/>
        </w:rPr>
        <w:t>IE kapsler</w:t>
      </w:r>
      <w:proofErr w:type="gramEnd"/>
      <w:r w:rsidRPr="00EF3A98">
        <w:rPr>
          <w:sz w:val="24"/>
          <w:szCs w:val="24"/>
        </w:rPr>
        <w:t xml:space="preserve"> er egnede til ugentligt D-vitamintilskud. </w:t>
      </w:r>
      <w:proofErr w:type="spellStart"/>
      <w:r w:rsidRPr="00EF3A98">
        <w:rPr>
          <w:sz w:val="24"/>
          <w:szCs w:val="24"/>
        </w:rPr>
        <w:t>Diprimis</w:t>
      </w:r>
      <w:proofErr w:type="spellEnd"/>
      <w:r w:rsidRPr="00EF3A98">
        <w:rPr>
          <w:sz w:val="24"/>
          <w:szCs w:val="24"/>
        </w:rPr>
        <w:t xml:space="preserve"> 20.000 IE og 50.000 </w:t>
      </w:r>
      <w:proofErr w:type="gramStart"/>
      <w:r w:rsidRPr="00EF3A98">
        <w:rPr>
          <w:sz w:val="24"/>
          <w:szCs w:val="24"/>
        </w:rPr>
        <w:t>IE kapsler</w:t>
      </w:r>
      <w:proofErr w:type="gramEnd"/>
      <w:r w:rsidRPr="00EF3A98">
        <w:rPr>
          <w:sz w:val="24"/>
          <w:szCs w:val="24"/>
        </w:rPr>
        <w:t xml:space="preserve"> er egnede til ugentligt (behandling) og månedligt (vedligeholdelse) D-vitamintilskud. Dosering skal fastlægges af en læge.</w:t>
      </w:r>
    </w:p>
    <w:p w:rsidR="008A1997" w:rsidRPr="00EF3A98" w:rsidRDefault="008A1997" w:rsidP="008A1997">
      <w:pPr>
        <w:tabs>
          <w:tab w:val="left" w:pos="851"/>
        </w:tabs>
        <w:ind w:left="851"/>
        <w:rPr>
          <w:sz w:val="24"/>
          <w:szCs w:val="24"/>
        </w:rPr>
      </w:pPr>
    </w:p>
    <w:p w:rsidR="008A1997" w:rsidRPr="00EF3A98" w:rsidRDefault="008A1997" w:rsidP="008A1997">
      <w:pPr>
        <w:tabs>
          <w:tab w:val="left" w:pos="851"/>
        </w:tabs>
        <w:ind w:left="851"/>
        <w:rPr>
          <w:b/>
          <w:i/>
          <w:iCs/>
          <w:sz w:val="24"/>
          <w:szCs w:val="24"/>
        </w:rPr>
      </w:pPr>
      <w:r w:rsidRPr="00EF3A98">
        <w:rPr>
          <w:b/>
          <w:sz w:val="24"/>
          <w:szCs w:val="24"/>
        </w:rPr>
        <w:t>1.000 IE</w:t>
      </w:r>
    </w:p>
    <w:p w:rsidR="008A1997" w:rsidRDefault="008A1997" w:rsidP="008A1997">
      <w:pPr>
        <w:tabs>
          <w:tab w:val="left" w:pos="851"/>
        </w:tabs>
        <w:ind w:left="851"/>
        <w:rPr>
          <w:i/>
          <w:iCs/>
          <w:sz w:val="24"/>
          <w:szCs w:val="24"/>
          <w:u w:val="single"/>
        </w:rPr>
      </w:pPr>
    </w:p>
    <w:p w:rsidR="008A1997" w:rsidRPr="007A0377" w:rsidRDefault="008A1997" w:rsidP="008A1997">
      <w:pPr>
        <w:tabs>
          <w:tab w:val="left" w:pos="851"/>
        </w:tabs>
        <w:ind w:left="851"/>
        <w:rPr>
          <w:iCs/>
          <w:sz w:val="24"/>
          <w:szCs w:val="24"/>
          <w:u w:val="single"/>
        </w:rPr>
      </w:pPr>
      <w:r>
        <w:rPr>
          <w:iCs/>
          <w:sz w:val="24"/>
          <w:szCs w:val="24"/>
          <w:u w:val="single"/>
        </w:rPr>
        <w:t>Voksne</w:t>
      </w:r>
    </w:p>
    <w:p w:rsidR="008A1997" w:rsidRPr="00EF3A98" w:rsidRDefault="008A1997" w:rsidP="008A1997">
      <w:pPr>
        <w:tabs>
          <w:tab w:val="left" w:pos="851"/>
        </w:tabs>
        <w:ind w:left="851"/>
        <w:rPr>
          <w:iCs/>
          <w:sz w:val="24"/>
          <w:szCs w:val="24"/>
        </w:rPr>
      </w:pPr>
      <w:r w:rsidRPr="00EF3A98">
        <w:rPr>
          <w:i/>
          <w:iCs/>
          <w:sz w:val="24"/>
          <w:szCs w:val="24"/>
        </w:rPr>
        <w:t>Forebyggelse af D-vitaminmangel:</w:t>
      </w:r>
      <w:r w:rsidRPr="00EF3A98">
        <w:rPr>
          <w:sz w:val="24"/>
          <w:szCs w:val="24"/>
        </w:rPr>
        <w:t xml:space="preserve"> 1 kapsel </w:t>
      </w:r>
      <w:r>
        <w:rPr>
          <w:sz w:val="24"/>
          <w:szCs w:val="24"/>
        </w:rPr>
        <w:t>daglig.</w:t>
      </w:r>
    </w:p>
    <w:p w:rsidR="0087267D" w:rsidRDefault="0087267D" w:rsidP="008A1997">
      <w:pPr>
        <w:tabs>
          <w:tab w:val="left" w:pos="851"/>
        </w:tabs>
        <w:ind w:left="851"/>
        <w:rPr>
          <w:i/>
          <w:iCs/>
          <w:sz w:val="24"/>
          <w:szCs w:val="24"/>
        </w:rPr>
      </w:pPr>
    </w:p>
    <w:p w:rsidR="008A1997" w:rsidRPr="00EF3A98" w:rsidRDefault="008A1997" w:rsidP="008A1997">
      <w:pPr>
        <w:tabs>
          <w:tab w:val="left" w:pos="851"/>
        </w:tabs>
        <w:ind w:left="851"/>
        <w:rPr>
          <w:iCs/>
          <w:sz w:val="24"/>
          <w:szCs w:val="24"/>
        </w:rPr>
      </w:pPr>
      <w:r w:rsidRPr="00EF3A98">
        <w:rPr>
          <w:i/>
          <w:iCs/>
          <w:sz w:val="24"/>
          <w:szCs w:val="24"/>
        </w:rPr>
        <w:t>Behandling af D-vitaminmangel:</w:t>
      </w:r>
      <w:r w:rsidRPr="00EF3A98">
        <w:rPr>
          <w:sz w:val="24"/>
          <w:szCs w:val="24"/>
        </w:rPr>
        <w:t xml:space="preserve"> 1-4 kapsler </w:t>
      </w:r>
      <w:r>
        <w:rPr>
          <w:sz w:val="24"/>
          <w:szCs w:val="24"/>
        </w:rPr>
        <w:t>daglig</w:t>
      </w:r>
      <w:r w:rsidRPr="00EF3A98">
        <w:rPr>
          <w:sz w:val="24"/>
          <w:szCs w:val="24"/>
        </w:rPr>
        <w:t xml:space="preserve"> i op til 12 uger.</w:t>
      </w:r>
    </w:p>
    <w:p w:rsidR="008A1997" w:rsidRPr="00EF3A98" w:rsidRDefault="008A1997" w:rsidP="008A1997">
      <w:pPr>
        <w:tabs>
          <w:tab w:val="left" w:pos="851"/>
        </w:tabs>
        <w:ind w:left="851"/>
        <w:rPr>
          <w:sz w:val="24"/>
          <w:szCs w:val="24"/>
        </w:rPr>
      </w:pPr>
      <w:r w:rsidRPr="00EF3A98">
        <w:rPr>
          <w:sz w:val="24"/>
          <w:szCs w:val="24"/>
        </w:rPr>
        <w:t>Højere doser kan være nødvendige ved D-vitaminmangel, hvor dosis skal justeres afhængigt af hensigtsmæssige serumniveauer af 25-hydroxycholecalciferol (25(OH)D), sygdommens sværhedsgrad og patientens respons på behandlingen.</w:t>
      </w:r>
    </w:p>
    <w:p w:rsidR="008A1997" w:rsidRPr="00EF3A98" w:rsidRDefault="008A1997" w:rsidP="008A1997">
      <w:pPr>
        <w:tabs>
          <w:tab w:val="left" w:pos="851"/>
        </w:tabs>
        <w:ind w:left="851"/>
        <w:rPr>
          <w:sz w:val="24"/>
          <w:szCs w:val="24"/>
        </w:rPr>
      </w:pPr>
      <w:r w:rsidRPr="00EF3A98">
        <w:rPr>
          <w:sz w:val="24"/>
          <w:szCs w:val="24"/>
        </w:rPr>
        <w:t>Den daglige dosis må ikke overstige 4.000 IE (fire kapsler pr. dag).</w:t>
      </w:r>
    </w:p>
    <w:p w:rsidR="008A1997" w:rsidRPr="00EF3A98" w:rsidRDefault="008A1997" w:rsidP="008A1997">
      <w:pPr>
        <w:tabs>
          <w:tab w:val="left" w:pos="851"/>
        </w:tabs>
        <w:ind w:left="851"/>
        <w:rPr>
          <w:i/>
          <w:iCs/>
          <w:sz w:val="24"/>
          <w:szCs w:val="24"/>
        </w:rPr>
      </w:pPr>
    </w:p>
    <w:p w:rsidR="008A1997" w:rsidRPr="007A0377" w:rsidRDefault="008A1997" w:rsidP="008A1997">
      <w:pPr>
        <w:tabs>
          <w:tab w:val="left" w:pos="851"/>
        </w:tabs>
        <w:ind w:left="851"/>
        <w:rPr>
          <w:sz w:val="24"/>
          <w:szCs w:val="24"/>
          <w:u w:val="single"/>
        </w:rPr>
      </w:pPr>
      <w:r w:rsidRPr="007A0377">
        <w:rPr>
          <w:iCs/>
          <w:sz w:val="24"/>
          <w:szCs w:val="24"/>
          <w:u w:val="single"/>
        </w:rPr>
        <w:t>Unge 12-18 år</w:t>
      </w:r>
    </w:p>
    <w:p w:rsidR="008A1997" w:rsidRPr="00EF3A98" w:rsidRDefault="008A1997" w:rsidP="008A1997">
      <w:pPr>
        <w:tabs>
          <w:tab w:val="left" w:pos="851"/>
        </w:tabs>
        <w:ind w:left="851"/>
        <w:rPr>
          <w:iCs/>
          <w:sz w:val="24"/>
          <w:szCs w:val="24"/>
        </w:rPr>
      </w:pPr>
      <w:r w:rsidRPr="00EF3A98">
        <w:rPr>
          <w:i/>
          <w:iCs/>
          <w:sz w:val="24"/>
          <w:szCs w:val="24"/>
        </w:rPr>
        <w:t>Forebyggelse af D-vitaminmangel:</w:t>
      </w:r>
      <w:r w:rsidRPr="00EF3A98">
        <w:rPr>
          <w:sz w:val="24"/>
          <w:szCs w:val="24"/>
        </w:rPr>
        <w:t xml:space="preserve"> 1 kapsel </w:t>
      </w:r>
      <w:r>
        <w:rPr>
          <w:sz w:val="24"/>
          <w:szCs w:val="24"/>
        </w:rPr>
        <w:t>daglig</w:t>
      </w:r>
      <w:r w:rsidRPr="00EF3A98">
        <w:rPr>
          <w:sz w:val="24"/>
          <w:szCs w:val="24"/>
        </w:rPr>
        <w:t xml:space="preserve">. </w:t>
      </w:r>
    </w:p>
    <w:p w:rsidR="0087267D" w:rsidRDefault="0087267D" w:rsidP="008A1997">
      <w:pPr>
        <w:tabs>
          <w:tab w:val="left" w:pos="851"/>
        </w:tabs>
        <w:ind w:left="851"/>
        <w:rPr>
          <w:i/>
          <w:iCs/>
          <w:sz w:val="24"/>
          <w:szCs w:val="24"/>
        </w:rPr>
      </w:pPr>
    </w:p>
    <w:p w:rsidR="008A1997" w:rsidRPr="00EF3A98" w:rsidRDefault="008A1997" w:rsidP="008A1997">
      <w:pPr>
        <w:tabs>
          <w:tab w:val="left" w:pos="851"/>
        </w:tabs>
        <w:ind w:left="851"/>
        <w:rPr>
          <w:iCs/>
          <w:sz w:val="24"/>
          <w:szCs w:val="24"/>
        </w:rPr>
      </w:pPr>
      <w:r w:rsidRPr="00EF3A98">
        <w:rPr>
          <w:i/>
          <w:iCs/>
          <w:sz w:val="24"/>
          <w:szCs w:val="24"/>
        </w:rPr>
        <w:t>Behandling af D-vitaminmangel:</w:t>
      </w:r>
      <w:r w:rsidRPr="00EF3A98">
        <w:rPr>
          <w:sz w:val="24"/>
          <w:szCs w:val="24"/>
        </w:rPr>
        <w:t xml:space="preserve"> 1-4 kapsler </w:t>
      </w:r>
      <w:r>
        <w:rPr>
          <w:sz w:val="24"/>
          <w:szCs w:val="24"/>
        </w:rPr>
        <w:t>daglig</w:t>
      </w:r>
      <w:r w:rsidRPr="00EF3A98">
        <w:rPr>
          <w:sz w:val="24"/>
          <w:szCs w:val="24"/>
        </w:rPr>
        <w:t xml:space="preserve"> i op til 12 uger.</w:t>
      </w:r>
    </w:p>
    <w:p w:rsidR="008A1997" w:rsidRPr="00EF3A98" w:rsidRDefault="008A1997" w:rsidP="008A1997">
      <w:pPr>
        <w:tabs>
          <w:tab w:val="left" w:pos="851"/>
        </w:tabs>
        <w:ind w:left="851"/>
        <w:rPr>
          <w:sz w:val="24"/>
          <w:szCs w:val="24"/>
        </w:rPr>
      </w:pPr>
      <w:r w:rsidRPr="00EF3A98">
        <w:rPr>
          <w:sz w:val="24"/>
          <w:szCs w:val="24"/>
        </w:rPr>
        <w:t>Højere doser kan være nødvendige ved D-vitaminmangel, hvor dosis skal justeres afhængigt af hensigtsmæssige serumniveauer af 25-hydroxycholecalciferol (25(OH)D), sygdommens sværhedsgrad og patientens respons på behandlingen.</w:t>
      </w:r>
    </w:p>
    <w:p w:rsidR="008A1997" w:rsidRPr="00EF3A98" w:rsidRDefault="008A1997" w:rsidP="008A1997">
      <w:pPr>
        <w:tabs>
          <w:tab w:val="left" w:pos="851"/>
        </w:tabs>
        <w:ind w:left="851"/>
        <w:rPr>
          <w:sz w:val="24"/>
          <w:szCs w:val="24"/>
        </w:rPr>
      </w:pPr>
      <w:r w:rsidRPr="00EF3A98">
        <w:rPr>
          <w:sz w:val="24"/>
          <w:szCs w:val="24"/>
        </w:rPr>
        <w:t>Den daglige dosis må ikke overstige 4.000 IE (fire kapsler pr. dag).</w:t>
      </w:r>
    </w:p>
    <w:p w:rsidR="008A1997" w:rsidRPr="00EF3A98" w:rsidRDefault="008A1997" w:rsidP="008A1997">
      <w:pPr>
        <w:tabs>
          <w:tab w:val="left" w:pos="851"/>
        </w:tabs>
        <w:ind w:left="851"/>
        <w:rPr>
          <w:iCs/>
          <w:sz w:val="24"/>
          <w:szCs w:val="24"/>
        </w:rPr>
      </w:pPr>
    </w:p>
    <w:p w:rsidR="008A1997" w:rsidRDefault="008A1997" w:rsidP="008A1997">
      <w:pPr>
        <w:tabs>
          <w:tab w:val="left" w:pos="851"/>
        </w:tabs>
        <w:ind w:left="851"/>
        <w:rPr>
          <w:b/>
          <w:sz w:val="24"/>
          <w:szCs w:val="24"/>
        </w:rPr>
      </w:pPr>
      <w:r>
        <w:rPr>
          <w:b/>
          <w:sz w:val="24"/>
          <w:szCs w:val="24"/>
        </w:rPr>
        <w:t>10.000 IE</w:t>
      </w:r>
    </w:p>
    <w:p w:rsidR="008A1997" w:rsidRPr="00EF3A98" w:rsidRDefault="008A1997" w:rsidP="008A1997">
      <w:pPr>
        <w:tabs>
          <w:tab w:val="left" w:pos="851"/>
        </w:tabs>
        <w:ind w:left="851"/>
        <w:rPr>
          <w:b/>
          <w:i/>
          <w:iCs/>
          <w:sz w:val="24"/>
          <w:szCs w:val="24"/>
        </w:rPr>
      </w:pPr>
    </w:p>
    <w:p w:rsidR="008A1997" w:rsidRPr="007A0377" w:rsidRDefault="008A1997" w:rsidP="008A1997">
      <w:pPr>
        <w:tabs>
          <w:tab w:val="left" w:pos="851"/>
        </w:tabs>
        <w:ind w:left="851"/>
        <w:rPr>
          <w:iCs/>
          <w:sz w:val="24"/>
          <w:szCs w:val="24"/>
          <w:u w:val="single"/>
        </w:rPr>
      </w:pPr>
      <w:r>
        <w:rPr>
          <w:iCs/>
          <w:sz w:val="24"/>
          <w:szCs w:val="24"/>
          <w:u w:val="single"/>
        </w:rPr>
        <w:t>Voksne</w:t>
      </w:r>
    </w:p>
    <w:p w:rsidR="008A1997" w:rsidRPr="00EF3A98" w:rsidRDefault="008A1997" w:rsidP="008A1997">
      <w:pPr>
        <w:tabs>
          <w:tab w:val="left" w:pos="851"/>
        </w:tabs>
        <w:ind w:left="851"/>
        <w:rPr>
          <w:sz w:val="24"/>
          <w:szCs w:val="24"/>
        </w:rPr>
      </w:pPr>
      <w:r w:rsidRPr="00EF3A98">
        <w:rPr>
          <w:i/>
          <w:iCs/>
          <w:sz w:val="24"/>
          <w:szCs w:val="24"/>
        </w:rPr>
        <w:t>Forebyggelse af D-vitaminmangel:</w:t>
      </w:r>
      <w:r w:rsidRPr="00EF3A98">
        <w:rPr>
          <w:sz w:val="24"/>
          <w:szCs w:val="24"/>
        </w:rPr>
        <w:t xml:space="preserve"> 1 kapsel hver anden uge. Hos en population, hvor der er høj risiko for D-vitaminmangel (se herunder), skal doseri</w:t>
      </w:r>
      <w:r>
        <w:rPr>
          <w:sz w:val="24"/>
          <w:szCs w:val="24"/>
        </w:rPr>
        <w:t>ngen øges til 1 kapsel ugentlig</w:t>
      </w:r>
      <w:r w:rsidRPr="00EF3A98">
        <w:rPr>
          <w:sz w:val="24"/>
          <w:szCs w:val="24"/>
        </w:rPr>
        <w:t xml:space="preserve">. </w:t>
      </w:r>
    </w:p>
    <w:p w:rsidR="008A1997" w:rsidRDefault="008A1997" w:rsidP="008A1997">
      <w:pPr>
        <w:tabs>
          <w:tab w:val="left" w:pos="851"/>
        </w:tabs>
        <w:ind w:left="851"/>
        <w:rPr>
          <w:i/>
          <w:iCs/>
          <w:sz w:val="24"/>
          <w:szCs w:val="24"/>
        </w:rPr>
      </w:pPr>
    </w:p>
    <w:p w:rsidR="008A1997" w:rsidRPr="00EF3A98" w:rsidRDefault="008A1997" w:rsidP="008A1997">
      <w:pPr>
        <w:tabs>
          <w:tab w:val="left" w:pos="851"/>
        </w:tabs>
        <w:ind w:left="851"/>
        <w:rPr>
          <w:iCs/>
          <w:sz w:val="24"/>
          <w:szCs w:val="24"/>
        </w:rPr>
      </w:pPr>
      <w:r w:rsidRPr="00EF3A98">
        <w:rPr>
          <w:i/>
          <w:iCs/>
          <w:sz w:val="24"/>
          <w:szCs w:val="24"/>
        </w:rPr>
        <w:t>Behandling af D-vitaminmangel:</w:t>
      </w:r>
      <w:r w:rsidRPr="00EF3A98">
        <w:rPr>
          <w:sz w:val="24"/>
          <w:szCs w:val="24"/>
        </w:rPr>
        <w:t xml:space="preserve"> 2 kapsler ugentli</w:t>
      </w:r>
      <w:r>
        <w:rPr>
          <w:sz w:val="24"/>
          <w:szCs w:val="24"/>
        </w:rPr>
        <w:t>g</w:t>
      </w:r>
      <w:r w:rsidRPr="00EF3A98">
        <w:rPr>
          <w:sz w:val="24"/>
          <w:szCs w:val="24"/>
        </w:rPr>
        <w:t xml:space="preserve"> i op til 4-12 uger.</w:t>
      </w:r>
    </w:p>
    <w:p w:rsidR="008A1997" w:rsidRPr="00EF3A98" w:rsidRDefault="008A1997" w:rsidP="008A1997">
      <w:pPr>
        <w:tabs>
          <w:tab w:val="left" w:pos="851"/>
        </w:tabs>
        <w:ind w:left="851"/>
        <w:rPr>
          <w:sz w:val="24"/>
          <w:szCs w:val="24"/>
        </w:rPr>
      </w:pPr>
      <w:r w:rsidRPr="00EF3A98">
        <w:rPr>
          <w:sz w:val="24"/>
          <w:szCs w:val="24"/>
        </w:rPr>
        <w:t>Højere doser kan være nødvendige ved D-vitaminmangel, hvor dosis skal justeres afhængigt af hensigtsmæssige serumniveauer af 25-hydroxycholecalciferol (25(OH)D), sygdommens sværhedsgrad og patientens respons på behandlingen.</w:t>
      </w:r>
    </w:p>
    <w:p w:rsidR="000F358A" w:rsidRDefault="000F358A">
      <w:pPr>
        <w:rPr>
          <w:sz w:val="24"/>
          <w:szCs w:val="24"/>
        </w:rPr>
      </w:pPr>
      <w:r>
        <w:rPr>
          <w:sz w:val="24"/>
          <w:szCs w:val="24"/>
        </w:rPr>
        <w:br w:type="page"/>
      </w:r>
    </w:p>
    <w:p w:rsidR="008A1997" w:rsidRPr="00EF3A98" w:rsidRDefault="008A1997" w:rsidP="008A1997">
      <w:pPr>
        <w:tabs>
          <w:tab w:val="left" w:pos="851"/>
        </w:tabs>
        <w:ind w:left="851"/>
        <w:rPr>
          <w:sz w:val="24"/>
          <w:szCs w:val="24"/>
        </w:rPr>
      </w:pPr>
      <w:bookmarkStart w:id="0" w:name="_GoBack"/>
      <w:bookmarkEnd w:id="0"/>
    </w:p>
    <w:p w:rsidR="008A1997" w:rsidRPr="00EF3A98" w:rsidRDefault="008A1997" w:rsidP="008A1997">
      <w:pPr>
        <w:tabs>
          <w:tab w:val="left" w:pos="851"/>
        </w:tabs>
        <w:ind w:left="851"/>
        <w:rPr>
          <w:b/>
          <w:i/>
          <w:iCs/>
          <w:sz w:val="24"/>
          <w:szCs w:val="24"/>
        </w:rPr>
      </w:pPr>
      <w:r w:rsidRPr="00EF3A98">
        <w:rPr>
          <w:b/>
          <w:sz w:val="24"/>
          <w:szCs w:val="24"/>
        </w:rPr>
        <w:t>20.000 IE</w:t>
      </w:r>
    </w:p>
    <w:p w:rsidR="008A1997" w:rsidRDefault="008A1997" w:rsidP="008A1997">
      <w:pPr>
        <w:tabs>
          <w:tab w:val="left" w:pos="851"/>
        </w:tabs>
        <w:ind w:left="851"/>
        <w:rPr>
          <w:i/>
          <w:sz w:val="24"/>
          <w:szCs w:val="24"/>
          <w:u w:val="single"/>
        </w:rPr>
      </w:pPr>
    </w:p>
    <w:p w:rsidR="008A1997" w:rsidRPr="00E67154" w:rsidRDefault="008A1997" w:rsidP="008A1997">
      <w:pPr>
        <w:tabs>
          <w:tab w:val="left" w:pos="851"/>
        </w:tabs>
        <w:ind w:left="851"/>
        <w:rPr>
          <w:sz w:val="24"/>
          <w:szCs w:val="24"/>
          <w:u w:val="single"/>
        </w:rPr>
      </w:pPr>
      <w:r w:rsidRPr="00E67154">
        <w:rPr>
          <w:sz w:val="24"/>
          <w:szCs w:val="24"/>
          <w:u w:val="single"/>
        </w:rPr>
        <w:t>Voksne</w:t>
      </w:r>
    </w:p>
    <w:p w:rsidR="008A1997" w:rsidRPr="00EF3A98" w:rsidRDefault="008A1997" w:rsidP="008A1997">
      <w:pPr>
        <w:tabs>
          <w:tab w:val="left" w:pos="851"/>
        </w:tabs>
        <w:ind w:left="851"/>
        <w:rPr>
          <w:sz w:val="24"/>
          <w:szCs w:val="24"/>
        </w:rPr>
      </w:pPr>
      <w:r w:rsidRPr="00EF3A98">
        <w:rPr>
          <w:i/>
          <w:iCs/>
          <w:sz w:val="24"/>
          <w:szCs w:val="24"/>
        </w:rPr>
        <w:t>Forebyggelse af D-vitaminmangel:</w:t>
      </w:r>
      <w:r>
        <w:rPr>
          <w:sz w:val="24"/>
          <w:szCs w:val="24"/>
        </w:rPr>
        <w:t xml:space="preserve"> 1 kapsel månedlig</w:t>
      </w:r>
      <w:r w:rsidRPr="00EF3A98">
        <w:rPr>
          <w:sz w:val="24"/>
          <w:szCs w:val="24"/>
        </w:rPr>
        <w:t>. Hos en population, hvor der er høj risiko for D</w:t>
      </w:r>
      <w:r w:rsidRPr="00EF3A98">
        <w:rPr>
          <w:sz w:val="24"/>
          <w:szCs w:val="24"/>
        </w:rPr>
        <w:noBreakHyphen/>
        <w:t>vitaminmangel (se herunder), skal doserin</w:t>
      </w:r>
      <w:r>
        <w:rPr>
          <w:sz w:val="24"/>
          <w:szCs w:val="24"/>
        </w:rPr>
        <w:t>gen øges til 2 kapsler månedlig</w:t>
      </w:r>
      <w:r w:rsidRPr="00EF3A98">
        <w:rPr>
          <w:sz w:val="24"/>
          <w:szCs w:val="24"/>
        </w:rPr>
        <w:t xml:space="preserve">. </w:t>
      </w:r>
    </w:p>
    <w:p w:rsidR="008A1997" w:rsidRPr="00EF3A98" w:rsidRDefault="008A1997" w:rsidP="008A1997">
      <w:pPr>
        <w:tabs>
          <w:tab w:val="left" w:pos="851"/>
        </w:tabs>
        <w:ind w:left="851"/>
        <w:rPr>
          <w:sz w:val="24"/>
          <w:szCs w:val="24"/>
        </w:rPr>
      </w:pPr>
    </w:p>
    <w:p w:rsidR="008A1997" w:rsidRPr="00EF3A98" w:rsidRDefault="008A1997" w:rsidP="008A1997">
      <w:pPr>
        <w:tabs>
          <w:tab w:val="left" w:pos="851"/>
        </w:tabs>
        <w:ind w:left="851"/>
        <w:rPr>
          <w:sz w:val="24"/>
          <w:szCs w:val="24"/>
        </w:rPr>
      </w:pPr>
      <w:r w:rsidRPr="00EF3A98">
        <w:rPr>
          <w:i/>
          <w:sz w:val="24"/>
          <w:szCs w:val="24"/>
        </w:rPr>
        <w:t>Behandling af D-vitaminmangel:</w:t>
      </w:r>
      <w:r>
        <w:rPr>
          <w:sz w:val="24"/>
          <w:szCs w:val="24"/>
        </w:rPr>
        <w:t xml:space="preserve"> 1 kapsel ugentlig</w:t>
      </w:r>
      <w:r w:rsidRPr="00EF3A98">
        <w:rPr>
          <w:sz w:val="24"/>
          <w:szCs w:val="24"/>
        </w:rPr>
        <w:t xml:space="preserve"> i op til 4-12 uger.</w:t>
      </w:r>
    </w:p>
    <w:p w:rsidR="008A1997" w:rsidRPr="00EF3A98" w:rsidRDefault="008A1997" w:rsidP="008A1997">
      <w:pPr>
        <w:tabs>
          <w:tab w:val="left" w:pos="851"/>
        </w:tabs>
        <w:ind w:left="851"/>
        <w:rPr>
          <w:sz w:val="24"/>
          <w:szCs w:val="24"/>
        </w:rPr>
      </w:pPr>
      <w:r w:rsidRPr="00EF3A98">
        <w:rPr>
          <w:sz w:val="24"/>
          <w:szCs w:val="24"/>
        </w:rPr>
        <w:t>Højere doser kan være nødvendige ved D-vitaminmangel, hvor dosis skal justeres afhængigt af hensigtsmæssige serumniveauer af 25-hydroxycholecalciferol (25(OH)D), sygdommens sværhedsgrad og patientens respons på behandlingen.</w:t>
      </w:r>
    </w:p>
    <w:p w:rsidR="008A1997" w:rsidRPr="00EF3A98" w:rsidRDefault="008A1997" w:rsidP="008A1997">
      <w:pPr>
        <w:tabs>
          <w:tab w:val="left" w:pos="851"/>
        </w:tabs>
        <w:ind w:left="851"/>
        <w:rPr>
          <w:sz w:val="24"/>
          <w:szCs w:val="24"/>
        </w:rPr>
      </w:pPr>
    </w:p>
    <w:p w:rsidR="008A1997" w:rsidRDefault="008A1997" w:rsidP="008A1997">
      <w:pPr>
        <w:tabs>
          <w:tab w:val="left" w:pos="851"/>
        </w:tabs>
        <w:ind w:left="851"/>
        <w:rPr>
          <w:b/>
          <w:sz w:val="24"/>
          <w:szCs w:val="24"/>
        </w:rPr>
      </w:pPr>
      <w:r w:rsidRPr="00EF3A98">
        <w:rPr>
          <w:b/>
          <w:sz w:val="24"/>
          <w:szCs w:val="24"/>
        </w:rPr>
        <w:t>50.000 IE</w:t>
      </w:r>
    </w:p>
    <w:p w:rsidR="008A1997" w:rsidRPr="00EF3A98" w:rsidRDefault="008A1997" w:rsidP="008A1997">
      <w:pPr>
        <w:tabs>
          <w:tab w:val="left" w:pos="851"/>
        </w:tabs>
        <w:ind w:left="851"/>
        <w:rPr>
          <w:b/>
          <w:i/>
          <w:iCs/>
          <w:sz w:val="24"/>
          <w:szCs w:val="24"/>
        </w:rPr>
      </w:pPr>
    </w:p>
    <w:p w:rsidR="008A1997" w:rsidRPr="008B620E" w:rsidRDefault="008A1997" w:rsidP="008A1997">
      <w:pPr>
        <w:tabs>
          <w:tab w:val="left" w:pos="851"/>
        </w:tabs>
        <w:ind w:left="851"/>
        <w:rPr>
          <w:sz w:val="24"/>
          <w:szCs w:val="24"/>
          <w:u w:val="single"/>
        </w:rPr>
      </w:pPr>
      <w:r>
        <w:rPr>
          <w:sz w:val="24"/>
          <w:szCs w:val="24"/>
          <w:u w:val="single"/>
        </w:rPr>
        <w:t>Voksne</w:t>
      </w:r>
    </w:p>
    <w:p w:rsidR="008A1997" w:rsidRPr="00EF3A98" w:rsidRDefault="008A1997" w:rsidP="008A1997">
      <w:pPr>
        <w:tabs>
          <w:tab w:val="left" w:pos="851"/>
        </w:tabs>
        <w:ind w:left="851"/>
        <w:rPr>
          <w:sz w:val="24"/>
          <w:szCs w:val="24"/>
        </w:rPr>
      </w:pPr>
      <w:r w:rsidRPr="00EF3A98">
        <w:rPr>
          <w:i/>
          <w:iCs/>
          <w:sz w:val="24"/>
          <w:szCs w:val="24"/>
        </w:rPr>
        <w:t xml:space="preserve">Forebyggelse af D-vitaminmangel: </w:t>
      </w:r>
      <w:r w:rsidRPr="00EF3A98">
        <w:rPr>
          <w:sz w:val="24"/>
          <w:szCs w:val="24"/>
        </w:rPr>
        <w:t>1 kapsel hver anden måned. Hos en population, hvor der er høj risiko for D-vitaminmangel (se herunder), skal doseringen øges til 1 kapsel må</w:t>
      </w:r>
      <w:r>
        <w:rPr>
          <w:sz w:val="24"/>
          <w:szCs w:val="24"/>
        </w:rPr>
        <w:t>nedlig</w:t>
      </w:r>
      <w:r w:rsidRPr="00EF3A98">
        <w:rPr>
          <w:sz w:val="24"/>
          <w:szCs w:val="24"/>
        </w:rPr>
        <w:t>.</w:t>
      </w:r>
    </w:p>
    <w:p w:rsidR="008A1997" w:rsidRPr="00EF3A98" w:rsidRDefault="008A1997" w:rsidP="008A1997">
      <w:pPr>
        <w:tabs>
          <w:tab w:val="left" w:pos="851"/>
        </w:tabs>
        <w:ind w:left="851"/>
        <w:rPr>
          <w:sz w:val="24"/>
          <w:szCs w:val="24"/>
        </w:rPr>
      </w:pPr>
    </w:p>
    <w:p w:rsidR="008A1997" w:rsidRPr="00EF3A98" w:rsidRDefault="008A1997" w:rsidP="008A1997">
      <w:pPr>
        <w:tabs>
          <w:tab w:val="left" w:pos="851"/>
        </w:tabs>
        <w:ind w:left="851"/>
        <w:rPr>
          <w:sz w:val="24"/>
          <w:szCs w:val="24"/>
        </w:rPr>
      </w:pPr>
      <w:r w:rsidRPr="00EF3A98">
        <w:rPr>
          <w:i/>
          <w:sz w:val="24"/>
          <w:szCs w:val="24"/>
        </w:rPr>
        <w:t>Behandling af D-vitaminmangel:</w:t>
      </w:r>
      <w:r w:rsidRPr="00EF3A98">
        <w:rPr>
          <w:sz w:val="24"/>
          <w:szCs w:val="24"/>
        </w:rPr>
        <w:t xml:space="preserve"> 1 kapsel ugentlig i op til 6-8 uger. </w:t>
      </w:r>
    </w:p>
    <w:p w:rsidR="008A1997" w:rsidRPr="00EF3A98" w:rsidRDefault="008A1997" w:rsidP="008A1997">
      <w:pPr>
        <w:tabs>
          <w:tab w:val="left" w:pos="851"/>
        </w:tabs>
        <w:ind w:left="851"/>
        <w:rPr>
          <w:sz w:val="24"/>
          <w:szCs w:val="24"/>
        </w:rPr>
      </w:pPr>
    </w:p>
    <w:p w:rsidR="008A1997" w:rsidRPr="00EF3A98" w:rsidRDefault="008A1997" w:rsidP="008A1997">
      <w:pPr>
        <w:tabs>
          <w:tab w:val="left" w:pos="851"/>
        </w:tabs>
        <w:ind w:left="851"/>
        <w:rPr>
          <w:sz w:val="24"/>
          <w:szCs w:val="24"/>
        </w:rPr>
      </w:pPr>
      <w:r w:rsidRPr="00EF3A98">
        <w:rPr>
          <w:sz w:val="24"/>
          <w:szCs w:val="24"/>
        </w:rPr>
        <w:t>Alternativt skal nationale anbefalinger for dosering ved forebyggelse og behandling af D</w:t>
      </w:r>
      <w:r w:rsidRPr="00EF3A98">
        <w:rPr>
          <w:sz w:val="24"/>
          <w:szCs w:val="24"/>
        </w:rPr>
        <w:noBreakHyphen/>
        <w:t>vitaminmangel følges.</w:t>
      </w:r>
    </w:p>
    <w:p w:rsidR="008A1997" w:rsidRPr="00EF3A98" w:rsidRDefault="008A1997" w:rsidP="008A1997">
      <w:pPr>
        <w:tabs>
          <w:tab w:val="left" w:pos="851"/>
        </w:tabs>
        <w:ind w:left="851"/>
        <w:rPr>
          <w:i/>
          <w:iCs/>
          <w:sz w:val="24"/>
          <w:szCs w:val="24"/>
          <w:u w:val="single"/>
        </w:rPr>
      </w:pPr>
    </w:p>
    <w:p w:rsidR="008A1997" w:rsidRPr="00EF3A98" w:rsidRDefault="008A1997" w:rsidP="008A1997">
      <w:pPr>
        <w:tabs>
          <w:tab w:val="left" w:pos="851"/>
        </w:tabs>
        <w:ind w:left="851"/>
        <w:rPr>
          <w:sz w:val="24"/>
          <w:szCs w:val="24"/>
        </w:rPr>
      </w:pPr>
      <w:r w:rsidRPr="00EF3A98">
        <w:rPr>
          <w:sz w:val="24"/>
          <w:szCs w:val="24"/>
        </w:rPr>
        <w:t xml:space="preserve">Medicinsk overvågning er nødvendig, da dosisrespons kan variere mellem patienter (se pkt. 4.4). </w:t>
      </w:r>
    </w:p>
    <w:p w:rsidR="008A1997" w:rsidRPr="00EF3A98" w:rsidRDefault="008A1997" w:rsidP="008A1997">
      <w:pPr>
        <w:tabs>
          <w:tab w:val="left" w:pos="851"/>
        </w:tabs>
        <w:ind w:left="851"/>
        <w:rPr>
          <w:sz w:val="24"/>
          <w:szCs w:val="24"/>
        </w:rPr>
      </w:pPr>
    </w:p>
    <w:p w:rsidR="008A1997" w:rsidRPr="00EF3A98" w:rsidRDefault="008A1997" w:rsidP="008A1997">
      <w:pPr>
        <w:tabs>
          <w:tab w:val="left" w:pos="851"/>
        </w:tabs>
        <w:ind w:left="851"/>
        <w:rPr>
          <w:sz w:val="24"/>
          <w:szCs w:val="24"/>
        </w:rPr>
      </w:pPr>
      <w:r w:rsidRPr="00EF3A98">
        <w:rPr>
          <w:sz w:val="24"/>
          <w:szCs w:val="24"/>
        </w:rPr>
        <w:t>Visse populationer har høj risiko for D-vitaminmangel og kan kræve højere doser og overvågning af serum 25(OH)D:</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Personer, der er på institution eller indlagt</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Personer med mørk hud</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Personer med begrænset eksponering for effektiv sol på grund af beskyttelsestøj eller vedvarende brug af solbeskyttelse</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Svært overvægtige personer</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Patienter, der undersøges for osteoporose</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 xml:space="preserve">Brug af visse samtidige lægemidler (f.eks. </w:t>
      </w:r>
      <w:proofErr w:type="spellStart"/>
      <w:r w:rsidRPr="00EF3A98">
        <w:rPr>
          <w:sz w:val="24"/>
          <w:szCs w:val="24"/>
        </w:rPr>
        <w:t>antikonvulsiva</w:t>
      </w:r>
      <w:proofErr w:type="spellEnd"/>
      <w:r w:rsidRPr="00EF3A98">
        <w:rPr>
          <w:sz w:val="24"/>
          <w:szCs w:val="24"/>
        </w:rPr>
        <w:t xml:space="preserve">, </w:t>
      </w:r>
      <w:proofErr w:type="spellStart"/>
      <w:r w:rsidRPr="00EF3A98">
        <w:rPr>
          <w:sz w:val="24"/>
          <w:szCs w:val="24"/>
        </w:rPr>
        <w:t>glukokortikoider</w:t>
      </w:r>
      <w:proofErr w:type="spellEnd"/>
      <w:r w:rsidRPr="00EF3A98">
        <w:rPr>
          <w:sz w:val="24"/>
          <w:szCs w:val="24"/>
        </w:rPr>
        <w:t>)</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 xml:space="preserve">Patienter med </w:t>
      </w:r>
      <w:proofErr w:type="spellStart"/>
      <w:r w:rsidRPr="00EF3A98">
        <w:rPr>
          <w:sz w:val="24"/>
          <w:szCs w:val="24"/>
        </w:rPr>
        <w:t>malabsorption</w:t>
      </w:r>
      <w:proofErr w:type="spellEnd"/>
      <w:r w:rsidRPr="00EF3A98">
        <w:rPr>
          <w:sz w:val="24"/>
          <w:szCs w:val="24"/>
        </w:rPr>
        <w:t>, herunder inflammatorisk tarmsygdom og cøliaki</w:t>
      </w:r>
    </w:p>
    <w:p w:rsidR="008A1997" w:rsidRPr="00EF3A98" w:rsidRDefault="008A1997" w:rsidP="008A1997">
      <w:pPr>
        <w:tabs>
          <w:tab w:val="left" w:pos="1134"/>
        </w:tabs>
        <w:ind w:left="1134" w:hanging="283"/>
        <w:rPr>
          <w:sz w:val="24"/>
          <w:szCs w:val="24"/>
        </w:rPr>
      </w:pPr>
      <w:r w:rsidRPr="00EF3A98">
        <w:rPr>
          <w:sz w:val="24"/>
          <w:szCs w:val="24"/>
        </w:rPr>
        <w:t>-</w:t>
      </w:r>
      <w:r w:rsidRPr="00EF3A98">
        <w:rPr>
          <w:sz w:val="24"/>
          <w:szCs w:val="24"/>
        </w:rPr>
        <w:tab/>
        <w:t>Personer, der for nylig er behandlet for D-vitaminmangel og kræver vedligeholdelsesbehandling.</w:t>
      </w:r>
    </w:p>
    <w:p w:rsidR="008A1997" w:rsidRPr="00EF3A98" w:rsidRDefault="008A1997" w:rsidP="008A1997">
      <w:pPr>
        <w:tabs>
          <w:tab w:val="left" w:pos="1134"/>
        </w:tabs>
        <w:ind w:left="1134" w:hanging="283"/>
        <w:rPr>
          <w:i/>
          <w:sz w:val="24"/>
          <w:szCs w:val="24"/>
        </w:rPr>
      </w:pPr>
    </w:p>
    <w:p w:rsidR="008A1997" w:rsidRPr="00674C92" w:rsidRDefault="008A1997" w:rsidP="008A1997">
      <w:pPr>
        <w:tabs>
          <w:tab w:val="left" w:pos="851"/>
        </w:tabs>
        <w:ind w:left="851"/>
        <w:rPr>
          <w:iCs/>
          <w:sz w:val="24"/>
          <w:szCs w:val="24"/>
          <w:u w:val="single"/>
        </w:rPr>
      </w:pPr>
      <w:r w:rsidRPr="00674C92">
        <w:rPr>
          <w:iCs/>
          <w:sz w:val="24"/>
          <w:szCs w:val="24"/>
          <w:u w:val="single"/>
        </w:rPr>
        <w:t>Specielle populationer</w:t>
      </w:r>
    </w:p>
    <w:p w:rsidR="008A1997" w:rsidRDefault="008A1997" w:rsidP="008A1997">
      <w:pPr>
        <w:tabs>
          <w:tab w:val="left" w:pos="851"/>
        </w:tabs>
        <w:ind w:left="851"/>
        <w:rPr>
          <w:i/>
          <w:iCs/>
          <w:sz w:val="24"/>
          <w:szCs w:val="24"/>
        </w:rPr>
      </w:pPr>
    </w:p>
    <w:p w:rsidR="008A1997" w:rsidRDefault="008A1997" w:rsidP="008A1997">
      <w:pPr>
        <w:tabs>
          <w:tab w:val="left" w:pos="851"/>
        </w:tabs>
        <w:ind w:left="851"/>
        <w:rPr>
          <w:i/>
          <w:iCs/>
          <w:sz w:val="24"/>
          <w:szCs w:val="24"/>
        </w:rPr>
      </w:pPr>
      <w:r>
        <w:rPr>
          <w:i/>
          <w:iCs/>
          <w:sz w:val="24"/>
          <w:szCs w:val="24"/>
        </w:rPr>
        <w:t>Nedsat leverfunktion</w:t>
      </w:r>
    </w:p>
    <w:p w:rsidR="008A1997" w:rsidRPr="00EF3A98" w:rsidRDefault="008A1997" w:rsidP="008A1997">
      <w:pPr>
        <w:tabs>
          <w:tab w:val="left" w:pos="851"/>
        </w:tabs>
        <w:ind w:left="851"/>
        <w:rPr>
          <w:sz w:val="24"/>
          <w:szCs w:val="24"/>
        </w:rPr>
      </w:pPr>
      <w:r w:rsidRPr="00EF3A98">
        <w:rPr>
          <w:sz w:val="24"/>
          <w:szCs w:val="24"/>
        </w:rPr>
        <w:t>Dosisjustering er ikke nødvendig for patienter med nedsat leverfunktion.</w:t>
      </w:r>
    </w:p>
    <w:p w:rsidR="008A1997" w:rsidRPr="00EF3A98" w:rsidRDefault="008A1997" w:rsidP="008A1997">
      <w:pPr>
        <w:tabs>
          <w:tab w:val="left" w:pos="851"/>
        </w:tabs>
        <w:ind w:left="851"/>
        <w:rPr>
          <w:sz w:val="24"/>
          <w:szCs w:val="24"/>
        </w:rPr>
      </w:pPr>
    </w:p>
    <w:p w:rsidR="008A1997" w:rsidRDefault="008A1997" w:rsidP="008A1997">
      <w:pPr>
        <w:tabs>
          <w:tab w:val="left" w:pos="851"/>
        </w:tabs>
        <w:ind w:left="851"/>
        <w:rPr>
          <w:i/>
          <w:iCs/>
          <w:sz w:val="24"/>
          <w:szCs w:val="24"/>
        </w:rPr>
      </w:pPr>
      <w:r>
        <w:rPr>
          <w:i/>
          <w:iCs/>
          <w:sz w:val="24"/>
          <w:szCs w:val="24"/>
        </w:rPr>
        <w:t>Nedsat nyrefunktion</w:t>
      </w:r>
    </w:p>
    <w:p w:rsidR="008A1997" w:rsidRPr="00EF3A98" w:rsidRDefault="008A1997" w:rsidP="008A1997">
      <w:pPr>
        <w:tabs>
          <w:tab w:val="left" w:pos="851"/>
        </w:tabs>
        <w:ind w:left="851"/>
        <w:rPr>
          <w:sz w:val="24"/>
          <w:szCs w:val="24"/>
        </w:rPr>
      </w:pPr>
      <w:r w:rsidRPr="00EF3A98">
        <w:rPr>
          <w:sz w:val="24"/>
          <w:szCs w:val="24"/>
        </w:rPr>
        <w:t>Brug af denne medicin er kontraindiceret hos patienter med svært nedsat nyrefunktion (se pkt. 4.3).</w:t>
      </w:r>
    </w:p>
    <w:p w:rsidR="008A1997" w:rsidRPr="00EF3A98" w:rsidRDefault="008A1997" w:rsidP="008A1997">
      <w:pPr>
        <w:tabs>
          <w:tab w:val="left" w:pos="851"/>
        </w:tabs>
        <w:ind w:left="851"/>
        <w:rPr>
          <w:i/>
          <w:iCs/>
          <w:sz w:val="24"/>
          <w:szCs w:val="24"/>
        </w:rPr>
      </w:pPr>
    </w:p>
    <w:p w:rsidR="008A1997" w:rsidRPr="00EF3A98" w:rsidRDefault="008A1997" w:rsidP="008A1997">
      <w:pPr>
        <w:tabs>
          <w:tab w:val="left" w:pos="851"/>
        </w:tabs>
        <w:ind w:left="851"/>
        <w:rPr>
          <w:sz w:val="24"/>
          <w:szCs w:val="24"/>
        </w:rPr>
      </w:pPr>
      <w:r w:rsidRPr="00EF3A98">
        <w:rPr>
          <w:sz w:val="24"/>
          <w:szCs w:val="24"/>
        </w:rPr>
        <w:t>Under behandling med D-vitamin har indtagelsen af calcium og fosfor fundamental signifikans for behandlingens udfald.</w:t>
      </w:r>
    </w:p>
    <w:p w:rsidR="008A1997" w:rsidRPr="00EF3A98" w:rsidRDefault="008A1997" w:rsidP="008A1997">
      <w:pPr>
        <w:tabs>
          <w:tab w:val="left" w:pos="851"/>
        </w:tabs>
        <w:ind w:left="851"/>
        <w:rPr>
          <w:i/>
          <w:sz w:val="24"/>
          <w:szCs w:val="24"/>
        </w:rPr>
      </w:pPr>
    </w:p>
    <w:p w:rsidR="008A1997" w:rsidRPr="00EF3A98" w:rsidRDefault="008A1997" w:rsidP="008A1997">
      <w:pPr>
        <w:tabs>
          <w:tab w:val="left" w:pos="851"/>
        </w:tabs>
        <w:ind w:left="851"/>
        <w:rPr>
          <w:i/>
          <w:sz w:val="24"/>
          <w:szCs w:val="24"/>
        </w:rPr>
      </w:pPr>
      <w:r w:rsidRPr="00EF3A98">
        <w:rPr>
          <w:i/>
          <w:sz w:val="24"/>
          <w:szCs w:val="24"/>
        </w:rPr>
        <w:t>Pædiatrisk population</w:t>
      </w:r>
    </w:p>
    <w:p w:rsidR="008A1997" w:rsidRPr="00EF3A98" w:rsidRDefault="008A1997" w:rsidP="008A1997">
      <w:pPr>
        <w:tabs>
          <w:tab w:val="left" w:pos="851"/>
        </w:tabs>
        <w:ind w:left="851"/>
        <w:rPr>
          <w:sz w:val="24"/>
          <w:szCs w:val="24"/>
        </w:rPr>
      </w:pPr>
      <w:proofErr w:type="spellStart"/>
      <w:r w:rsidRPr="00EF3A98">
        <w:rPr>
          <w:sz w:val="24"/>
          <w:szCs w:val="24"/>
        </w:rPr>
        <w:t>Diprimis</w:t>
      </w:r>
      <w:proofErr w:type="spellEnd"/>
      <w:r w:rsidRPr="00EF3A98">
        <w:rPr>
          <w:sz w:val="24"/>
          <w:szCs w:val="24"/>
        </w:rPr>
        <w:t xml:space="preserve"> bør ikke anvendes til børn under 12 år. </w:t>
      </w:r>
    </w:p>
    <w:p w:rsidR="008A1997" w:rsidRPr="00EF3A98" w:rsidRDefault="008A1997" w:rsidP="008A1997">
      <w:pPr>
        <w:tabs>
          <w:tab w:val="left" w:pos="851"/>
        </w:tabs>
        <w:ind w:left="851"/>
        <w:rPr>
          <w:sz w:val="24"/>
          <w:szCs w:val="24"/>
        </w:rPr>
      </w:pPr>
    </w:p>
    <w:p w:rsidR="008A1997" w:rsidRPr="00093B75" w:rsidRDefault="008A1997" w:rsidP="008A1997">
      <w:pPr>
        <w:tabs>
          <w:tab w:val="left" w:pos="851"/>
        </w:tabs>
        <w:ind w:left="851"/>
        <w:rPr>
          <w:b/>
          <w:sz w:val="24"/>
          <w:szCs w:val="24"/>
        </w:rPr>
      </w:pPr>
      <w:r w:rsidRPr="00093B75">
        <w:rPr>
          <w:b/>
          <w:sz w:val="24"/>
          <w:szCs w:val="24"/>
        </w:rPr>
        <w:t xml:space="preserve">Administration </w:t>
      </w:r>
    </w:p>
    <w:p w:rsidR="008A1997" w:rsidRPr="00093B75" w:rsidRDefault="008A1997" w:rsidP="008A1997">
      <w:pPr>
        <w:tabs>
          <w:tab w:val="left" w:pos="851"/>
        </w:tabs>
        <w:ind w:left="851"/>
        <w:rPr>
          <w:i/>
          <w:sz w:val="24"/>
          <w:szCs w:val="24"/>
        </w:rPr>
      </w:pPr>
      <w:r w:rsidRPr="00093B75">
        <w:rPr>
          <w:sz w:val="24"/>
          <w:szCs w:val="24"/>
        </w:rPr>
        <w:t>Oral anvendelse.</w:t>
      </w:r>
    </w:p>
    <w:p w:rsidR="008A1997" w:rsidRPr="00EF3A98" w:rsidRDefault="008A1997" w:rsidP="008A1997">
      <w:pPr>
        <w:tabs>
          <w:tab w:val="left" w:pos="851"/>
        </w:tabs>
        <w:ind w:left="851"/>
        <w:rPr>
          <w:sz w:val="24"/>
          <w:szCs w:val="24"/>
        </w:rPr>
      </w:pPr>
      <w:r w:rsidRPr="00EF3A98">
        <w:rPr>
          <w:sz w:val="24"/>
          <w:szCs w:val="24"/>
        </w:rPr>
        <w:t xml:space="preserve">Kapslerne skal synkes hele (ikke tygges) med vand. </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4.3</w:t>
      </w:r>
      <w:r w:rsidRPr="00C84483">
        <w:rPr>
          <w:b/>
          <w:sz w:val="24"/>
          <w:szCs w:val="24"/>
        </w:rPr>
        <w:tab/>
        <w:t>Kontraindikationer</w:t>
      </w:r>
    </w:p>
    <w:p w:rsidR="008A1997" w:rsidRPr="00B20D5F" w:rsidRDefault="008A1997" w:rsidP="008A1997">
      <w:pPr>
        <w:numPr>
          <w:ilvl w:val="0"/>
          <w:numId w:val="6"/>
        </w:numPr>
        <w:tabs>
          <w:tab w:val="left" w:pos="1134"/>
        </w:tabs>
        <w:ind w:left="1134" w:hanging="283"/>
        <w:rPr>
          <w:sz w:val="24"/>
          <w:szCs w:val="24"/>
        </w:rPr>
      </w:pPr>
      <w:r w:rsidRPr="00B20D5F">
        <w:rPr>
          <w:sz w:val="24"/>
          <w:szCs w:val="24"/>
        </w:rPr>
        <w:t>Overfølsomhed over for det aktive stof eller over for et eller flere af hjælpestofferne anført i pkt. 6.1.</w:t>
      </w:r>
    </w:p>
    <w:p w:rsidR="008A1997" w:rsidRPr="00B20D5F" w:rsidRDefault="008A1997" w:rsidP="008A1997">
      <w:pPr>
        <w:numPr>
          <w:ilvl w:val="0"/>
          <w:numId w:val="6"/>
        </w:numPr>
        <w:tabs>
          <w:tab w:val="left" w:pos="1134"/>
        </w:tabs>
        <w:ind w:left="1134" w:hanging="283"/>
        <w:rPr>
          <w:sz w:val="24"/>
          <w:szCs w:val="24"/>
        </w:rPr>
      </w:pPr>
      <w:r w:rsidRPr="00B20D5F">
        <w:rPr>
          <w:sz w:val="24"/>
          <w:szCs w:val="24"/>
        </w:rPr>
        <w:t xml:space="preserve">Sygdomme/tilstande, der er forbundet med </w:t>
      </w:r>
      <w:proofErr w:type="spellStart"/>
      <w:r w:rsidRPr="00B20D5F">
        <w:rPr>
          <w:sz w:val="24"/>
          <w:szCs w:val="24"/>
        </w:rPr>
        <w:t>hypercalcæmi</w:t>
      </w:r>
      <w:proofErr w:type="spellEnd"/>
      <w:r w:rsidRPr="00B20D5F">
        <w:rPr>
          <w:sz w:val="24"/>
          <w:szCs w:val="24"/>
        </w:rPr>
        <w:t xml:space="preserve"> og/eller </w:t>
      </w:r>
      <w:proofErr w:type="spellStart"/>
      <w:r w:rsidRPr="00B20D5F">
        <w:rPr>
          <w:sz w:val="24"/>
          <w:szCs w:val="24"/>
        </w:rPr>
        <w:t>hypercalciuri</w:t>
      </w:r>
      <w:proofErr w:type="spellEnd"/>
      <w:r w:rsidRPr="00B20D5F">
        <w:rPr>
          <w:sz w:val="24"/>
          <w:szCs w:val="24"/>
        </w:rPr>
        <w:t>.</w:t>
      </w:r>
    </w:p>
    <w:p w:rsidR="008A1997" w:rsidRPr="00B20D5F" w:rsidRDefault="008A1997" w:rsidP="008A1997">
      <w:pPr>
        <w:numPr>
          <w:ilvl w:val="0"/>
          <w:numId w:val="6"/>
        </w:numPr>
        <w:tabs>
          <w:tab w:val="left" w:pos="1134"/>
        </w:tabs>
        <w:ind w:left="1134" w:hanging="283"/>
        <w:rPr>
          <w:sz w:val="24"/>
          <w:szCs w:val="24"/>
        </w:rPr>
      </w:pPr>
      <w:r w:rsidRPr="00B20D5F">
        <w:rPr>
          <w:sz w:val="24"/>
          <w:szCs w:val="24"/>
        </w:rPr>
        <w:t xml:space="preserve">Calcium </w:t>
      </w:r>
      <w:proofErr w:type="spellStart"/>
      <w:r w:rsidRPr="00B20D5F">
        <w:rPr>
          <w:sz w:val="24"/>
          <w:szCs w:val="24"/>
        </w:rPr>
        <w:t>nephrolithiasis</w:t>
      </w:r>
      <w:proofErr w:type="spellEnd"/>
      <w:r w:rsidRPr="00B20D5F">
        <w:rPr>
          <w:sz w:val="24"/>
          <w:szCs w:val="24"/>
        </w:rPr>
        <w:t xml:space="preserve">, </w:t>
      </w:r>
      <w:proofErr w:type="spellStart"/>
      <w:r w:rsidRPr="00B20D5F">
        <w:rPr>
          <w:sz w:val="24"/>
          <w:szCs w:val="24"/>
        </w:rPr>
        <w:t>nephrocalcinosis</w:t>
      </w:r>
      <w:proofErr w:type="spellEnd"/>
      <w:r w:rsidRPr="00B20D5F">
        <w:rPr>
          <w:sz w:val="24"/>
          <w:szCs w:val="24"/>
        </w:rPr>
        <w:t xml:space="preserve">, </w:t>
      </w:r>
      <w:proofErr w:type="spellStart"/>
      <w:r w:rsidRPr="00B20D5F">
        <w:rPr>
          <w:sz w:val="24"/>
          <w:szCs w:val="24"/>
        </w:rPr>
        <w:t>hypervitaminose</w:t>
      </w:r>
      <w:proofErr w:type="spellEnd"/>
      <w:r w:rsidRPr="00B20D5F">
        <w:rPr>
          <w:sz w:val="24"/>
          <w:szCs w:val="24"/>
        </w:rPr>
        <w:t xml:space="preserve"> D</w:t>
      </w:r>
    </w:p>
    <w:p w:rsidR="008A1997" w:rsidRPr="00B20D5F" w:rsidRDefault="008A1997" w:rsidP="008A1997">
      <w:pPr>
        <w:numPr>
          <w:ilvl w:val="0"/>
          <w:numId w:val="6"/>
        </w:numPr>
        <w:tabs>
          <w:tab w:val="left" w:pos="1134"/>
        </w:tabs>
        <w:ind w:left="1134" w:hanging="283"/>
        <w:rPr>
          <w:sz w:val="24"/>
          <w:szCs w:val="24"/>
        </w:rPr>
      </w:pPr>
      <w:r w:rsidRPr="00B20D5F">
        <w:rPr>
          <w:sz w:val="24"/>
          <w:szCs w:val="24"/>
        </w:rPr>
        <w:t>Svært nedsat nyrefunktion.</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A1997" w:rsidRPr="00581B9A" w:rsidRDefault="008A1997" w:rsidP="008A1997">
      <w:pPr>
        <w:tabs>
          <w:tab w:val="left" w:pos="851"/>
        </w:tabs>
        <w:ind w:left="851"/>
        <w:rPr>
          <w:sz w:val="24"/>
          <w:szCs w:val="24"/>
        </w:rPr>
      </w:pPr>
      <w:r w:rsidRPr="00581B9A">
        <w:rPr>
          <w:sz w:val="24"/>
          <w:szCs w:val="24"/>
        </w:rPr>
        <w:t xml:space="preserve">I tilfælde af terapeutisk behandling skal dosis fastlægges på en individuel basis for patienterne ved regelmæssig kontrol af plasmacalciumniveauer. Under langtidsbehandling skal serumcalciumniveauet, urinudskillelsen af calcium og nyrefunktionen overvåges ved at måle </w:t>
      </w:r>
      <w:proofErr w:type="spellStart"/>
      <w:r w:rsidRPr="00581B9A">
        <w:rPr>
          <w:sz w:val="24"/>
          <w:szCs w:val="24"/>
        </w:rPr>
        <w:t>serumkreatininniveauet</w:t>
      </w:r>
      <w:proofErr w:type="spellEnd"/>
      <w:r w:rsidRPr="00581B9A">
        <w:rPr>
          <w:sz w:val="24"/>
          <w:szCs w:val="24"/>
        </w:rPr>
        <w:t xml:space="preserve">. Overvågning er særlig vigtig for ældre patienter, som samtidig tager hjerteglykosider eller </w:t>
      </w:r>
      <w:proofErr w:type="spellStart"/>
      <w:r w:rsidRPr="00581B9A">
        <w:rPr>
          <w:sz w:val="24"/>
          <w:szCs w:val="24"/>
        </w:rPr>
        <w:t>diuretika</w:t>
      </w:r>
      <w:proofErr w:type="spellEnd"/>
      <w:r w:rsidRPr="00581B9A">
        <w:rPr>
          <w:sz w:val="24"/>
          <w:szCs w:val="24"/>
        </w:rPr>
        <w:t xml:space="preserve"> (se pkt. 4.5) samt i tilfælde af </w:t>
      </w:r>
      <w:proofErr w:type="spellStart"/>
      <w:r w:rsidRPr="00581B9A">
        <w:rPr>
          <w:sz w:val="24"/>
          <w:szCs w:val="24"/>
        </w:rPr>
        <w:t>hyperfosfatæmi</w:t>
      </w:r>
      <w:proofErr w:type="spellEnd"/>
      <w:r w:rsidRPr="00581B9A">
        <w:rPr>
          <w:sz w:val="24"/>
          <w:szCs w:val="24"/>
        </w:rPr>
        <w:t xml:space="preserve">, såvel som for patienter med øget risiko for </w:t>
      </w:r>
      <w:proofErr w:type="spellStart"/>
      <w:r w:rsidRPr="00581B9A">
        <w:rPr>
          <w:sz w:val="24"/>
          <w:szCs w:val="24"/>
        </w:rPr>
        <w:t>lithiasis</w:t>
      </w:r>
      <w:proofErr w:type="spellEnd"/>
      <w:r w:rsidRPr="00581B9A">
        <w:rPr>
          <w:sz w:val="24"/>
          <w:szCs w:val="24"/>
        </w:rPr>
        <w:t xml:space="preserve">. I tilfælde af </w:t>
      </w:r>
      <w:proofErr w:type="spellStart"/>
      <w:r w:rsidRPr="00581B9A">
        <w:rPr>
          <w:sz w:val="24"/>
          <w:szCs w:val="24"/>
        </w:rPr>
        <w:t>hypercalciuri</w:t>
      </w:r>
      <w:proofErr w:type="spellEnd"/>
      <w:r w:rsidRPr="00581B9A">
        <w:rPr>
          <w:sz w:val="24"/>
          <w:szCs w:val="24"/>
        </w:rPr>
        <w:t xml:space="preserve"> (der overstiger 300 mg (7,5 </w:t>
      </w:r>
      <w:proofErr w:type="gramStart"/>
      <w:r w:rsidRPr="00581B9A">
        <w:rPr>
          <w:sz w:val="24"/>
          <w:szCs w:val="24"/>
        </w:rPr>
        <w:t>mmol)/</w:t>
      </w:r>
      <w:proofErr w:type="gramEnd"/>
      <w:r w:rsidRPr="00581B9A">
        <w:rPr>
          <w:sz w:val="24"/>
          <w:szCs w:val="24"/>
        </w:rPr>
        <w:t xml:space="preserve">24 timer) eller tegn på nedsat nyrefunktion skal dosis reduceres eller behandlingen seponeres. </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r w:rsidRPr="00581B9A">
        <w:rPr>
          <w:sz w:val="24"/>
          <w:szCs w:val="24"/>
        </w:rPr>
        <w:t>Før D-vitaminbehandlingen påbegyndes, skal patientens kostvaner nøje vurderes af lægen, og der skal tages højde for kunstigt tilsat D-vitaminindhold i visse madtyper.</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r w:rsidRPr="00581B9A">
        <w:rPr>
          <w:sz w:val="24"/>
          <w:szCs w:val="24"/>
        </w:rPr>
        <w:t>Visse populationer har høj risiko for D-vitaminmangel og kan kræve højere doser og overvågning af serum 25(OH)D:</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Personer, der er på institution eller indlagt</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Personer med mørk hud</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Personer med begrænset eksponering for effektiv sol på grund af beskyttelsestøj eller vedvarende brug af solbeskyttelse</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Svært overvægtige personer</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Patienter, der undersøges for osteoporose</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 xml:space="preserve">Brug af visse samtidige lægemidler (f.eks. </w:t>
      </w:r>
      <w:proofErr w:type="spellStart"/>
      <w:r w:rsidRPr="00581B9A">
        <w:rPr>
          <w:sz w:val="24"/>
          <w:szCs w:val="24"/>
        </w:rPr>
        <w:t>antikonvulsiva</w:t>
      </w:r>
      <w:proofErr w:type="spellEnd"/>
      <w:r w:rsidRPr="00581B9A">
        <w:rPr>
          <w:sz w:val="24"/>
          <w:szCs w:val="24"/>
        </w:rPr>
        <w:t xml:space="preserve">, </w:t>
      </w:r>
      <w:proofErr w:type="spellStart"/>
      <w:r w:rsidRPr="00581B9A">
        <w:rPr>
          <w:sz w:val="24"/>
          <w:szCs w:val="24"/>
        </w:rPr>
        <w:t>glukokortikoider</w:t>
      </w:r>
      <w:proofErr w:type="spellEnd"/>
      <w:r w:rsidRPr="00581B9A">
        <w:rPr>
          <w:sz w:val="24"/>
          <w:szCs w:val="24"/>
        </w:rPr>
        <w:t>)</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 xml:space="preserve">Patienter med </w:t>
      </w:r>
      <w:proofErr w:type="spellStart"/>
      <w:r w:rsidRPr="00581B9A">
        <w:rPr>
          <w:sz w:val="24"/>
          <w:szCs w:val="24"/>
        </w:rPr>
        <w:t>malabsorption</w:t>
      </w:r>
      <w:proofErr w:type="spellEnd"/>
      <w:r w:rsidRPr="00581B9A">
        <w:rPr>
          <w:sz w:val="24"/>
          <w:szCs w:val="24"/>
        </w:rPr>
        <w:t>, herunder inflammatorisk tarmsygdom og cøliaki</w:t>
      </w:r>
    </w:p>
    <w:p w:rsidR="008A1997" w:rsidRPr="00581B9A" w:rsidRDefault="008A1997" w:rsidP="008A1997">
      <w:pPr>
        <w:tabs>
          <w:tab w:val="left" w:pos="851"/>
        </w:tabs>
        <w:ind w:left="1134" w:hanging="283"/>
        <w:rPr>
          <w:sz w:val="24"/>
          <w:szCs w:val="24"/>
        </w:rPr>
      </w:pPr>
      <w:r w:rsidRPr="00581B9A">
        <w:rPr>
          <w:sz w:val="24"/>
          <w:szCs w:val="24"/>
        </w:rPr>
        <w:t>-</w:t>
      </w:r>
      <w:r w:rsidRPr="00581B9A">
        <w:rPr>
          <w:sz w:val="24"/>
          <w:szCs w:val="24"/>
        </w:rPr>
        <w:tab/>
        <w:t>Personer, der for nylig er behandlet for D</w:t>
      </w:r>
      <w:r w:rsidRPr="00581B9A">
        <w:rPr>
          <w:sz w:val="24"/>
          <w:szCs w:val="24"/>
        </w:rPr>
        <w:noBreakHyphen/>
        <w:t>vitaminmangel og kræver vedligeholdelsesbehandling.</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r w:rsidRPr="00581B9A">
        <w:rPr>
          <w:sz w:val="24"/>
          <w:szCs w:val="24"/>
        </w:rPr>
        <w:t xml:space="preserve">D-vitamin skal anvendes med forsigtighed hos patienter med nedsat nyrefunktion. I dette tilfælde er overvågning af calcium- og fosfatniveauer nødvendig, og der skal tages højde for risikoen for forkalkning af bløddele. Hos patienter med svær nyreinsufficiens </w:t>
      </w:r>
      <w:proofErr w:type="spellStart"/>
      <w:r w:rsidRPr="00581B9A">
        <w:rPr>
          <w:sz w:val="24"/>
          <w:szCs w:val="24"/>
        </w:rPr>
        <w:t>metaboliseres</w:t>
      </w:r>
      <w:proofErr w:type="spellEnd"/>
      <w:r w:rsidRPr="00581B9A">
        <w:rPr>
          <w:sz w:val="24"/>
          <w:szCs w:val="24"/>
        </w:rPr>
        <w:t xml:space="preserve"> D</w:t>
      </w:r>
      <w:r w:rsidRPr="00581B9A">
        <w:rPr>
          <w:sz w:val="24"/>
          <w:szCs w:val="24"/>
        </w:rPr>
        <w:noBreakHyphen/>
        <w:t xml:space="preserve">vitamin i form af </w:t>
      </w:r>
      <w:proofErr w:type="spellStart"/>
      <w:r w:rsidRPr="00581B9A">
        <w:rPr>
          <w:sz w:val="24"/>
          <w:szCs w:val="24"/>
        </w:rPr>
        <w:t>cholecalciferol</w:t>
      </w:r>
      <w:proofErr w:type="spellEnd"/>
      <w:r w:rsidRPr="00581B9A">
        <w:rPr>
          <w:sz w:val="24"/>
          <w:szCs w:val="24"/>
        </w:rPr>
        <w:t xml:space="preserve"> ikke normalt, og der skal anvendes andre former for D</w:t>
      </w:r>
      <w:r w:rsidRPr="00581B9A">
        <w:rPr>
          <w:sz w:val="24"/>
          <w:szCs w:val="24"/>
        </w:rPr>
        <w:noBreakHyphen/>
        <w:t>vitamin. Lignende overvågning er nødvendig for børn, hvis mor behandles med D</w:t>
      </w:r>
      <w:r w:rsidRPr="00581B9A">
        <w:rPr>
          <w:sz w:val="24"/>
          <w:szCs w:val="24"/>
        </w:rPr>
        <w:noBreakHyphen/>
        <w:t>vitamin i farmakologiske mængder. Nogle børn kan reagere med øget følsomhed over for virkningen af D</w:t>
      </w:r>
      <w:r w:rsidRPr="00581B9A">
        <w:rPr>
          <w:sz w:val="24"/>
          <w:szCs w:val="24"/>
        </w:rPr>
        <w:noBreakHyphen/>
        <w:t>vitamin.</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proofErr w:type="spellStart"/>
      <w:r w:rsidRPr="00581B9A">
        <w:rPr>
          <w:sz w:val="24"/>
          <w:szCs w:val="24"/>
        </w:rPr>
        <w:t>Diprimis</w:t>
      </w:r>
      <w:proofErr w:type="spellEnd"/>
      <w:r w:rsidRPr="00581B9A">
        <w:rPr>
          <w:sz w:val="24"/>
          <w:szCs w:val="24"/>
        </w:rPr>
        <w:t xml:space="preserve"> må ikke tages, hvis der forekommer </w:t>
      </w:r>
      <w:proofErr w:type="spellStart"/>
      <w:r w:rsidRPr="00581B9A">
        <w:rPr>
          <w:sz w:val="24"/>
          <w:szCs w:val="24"/>
        </w:rPr>
        <w:t>pseudohypoparathyreoidisme</w:t>
      </w:r>
      <w:proofErr w:type="spellEnd"/>
      <w:r w:rsidRPr="00581B9A">
        <w:rPr>
          <w:sz w:val="24"/>
          <w:szCs w:val="24"/>
        </w:rPr>
        <w:t xml:space="preserve"> (behovet for D vitamin kan reduceres af den undertiden normale overfølsomhed over for D</w:t>
      </w:r>
      <w:r w:rsidRPr="00581B9A">
        <w:rPr>
          <w:sz w:val="24"/>
          <w:szCs w:val="24"/>
        </w:rPr>
        <w:noBreakHyphen/>
        <w:t>vitamin, med en risiko for langtidsoverdosering). I sådanne tilfælde er mere håndterbare D</w:t>
      </w:r>
      <w:r w:rsidRPr="00581B9A">
        <w:rPr>
          <w:sz w:val="24"/>
          <w:szCs w:val="24"/>
        </w:rPr>
        <w:noBreakHyphen/>
        <w:t>vitaminderivativer tilgængelige.</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proofErr w:type="spellStart"/>
      <w:r w:rsidRPr="00581B9A">
        <w:rPr>
          <w:sz w:val="24"/>
          <w:szCs w:val="24"/>
        </w:rPr>
        <w:t>Diprimis</w:t>
      </w:r>
      <w:proofErr w:type="spellEnd"/>
      <w:r w:rsidRPr="00581B9A">
        <w:rPr>
          <w:sz w:val="24"/>
          <w:szCs w:val="24"/>
        </w:rPr>
        <w:t xml:space="preserve"> skal anvendes med forsigtighed hos patienter med </w:t>
      </w:r>
      <w:proofErr w:type="spellStart"/>
      <w:r w:rsidRPr="00581B9A">
        <w:rPr>
          <w:sz w:val="24"/>
          <w:szCs w:val="24"/>
        </w:rPr>
        <w:t>sarcoidose</w:t>
      </w:r>
      <w:proofErr w:type="spellEnd"/>
      <w:r w:rsidRPr="00581B9A">
        <w:rPr>
          <w:sz w:val="24"/>
          <w:szCs w:val="24"/>
        </w:rPr>
        <w:t xml:space="preserve"> på grund af risikoen for D</w:t>
      </w:r>
      <w:r w:rsidRPr="00581B9A">
        <w:rPr>
          <w:sz w:val="24"/>
          <w:szCs w:val="24"/>
        </w:rPr>
        <w:noBreakHyphen/>
        <w:t>vitamins øgede transformation til den aktive form. Blod- og urincalciumniveauer skal overvåges regelmæssigt hos disse patienter.</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r w:rsidRPr="00581B9A">
        <w:rPr>
          <w:sz w:val="24"/>
          <w:szCs w:val="24"/>
        </w:rPr>
        <w:t>I tilfælde af samtidig brug af andre lægemidler med D</w:t>
      </w:r>
      <w:r w:rsidRPr="00581B9A">
        <w:rPr>
          <w:sz w:val="24"/>
          <w:szCs w:val="24"/>
        </w:rPr>
        <w:noBreakHyphen/>
        <w:t>vitamin skal der tages højde for D</w:t>
      </w:r>
      <w:r w:rsidRPr="00581B9A">
        <w:rPr>
          <w:sz w:val="24"/>
          <w:szCs w:val="24"/>
        </w:rPr>
        <w:noBreakHyphen/>
        <w:t>vitaminindholdet i disse lægemidler. Samtidig brug af multivitaminprodukter og kosttilskud med D</w:t>
      </w:r>
      <w:r w:rsidRPr="00581B9A">
        <w:rPr>
          <w:sz w:val="24"/>
          <w:szCs w:val="24"/>
        </w:rPr>
        <w:noBreakHyphen/>
        <w:t>vitamin skal undgås.</w:t>
      </w:r>
    </w:p>
    <w:p w:rsidR="008A1997" w:rsidRPr="00581B9A" w:rsidRDefault="008A1997" w:rsidP="008A1997">
      <w:pPr>
        <w:tabs>
          <w:tab w:val="left" w:pos="851"/>
        </w:tabs>
        <w:ind w:left="851"/>
        <w:rPr>
          <w:sz w:val="24"/>
          <w:szCs w:val="24"/>
        </w:rPr>
      </w:pPr>
    </w:p>
    <w:p w:rsidR="008A1997" w:rsidRPr="00581B9A" w:rsidRDefault="008A1997" w:rsidP="008A1997">
      <w:pPr>
        <w:tabs>
          <w:tab w:val="left" w:pos="851"/>
        </w:tabs>
        <w:ind w:left="851"/>
        <w:rPr>
          <w:sz w:val="24"/>
          <w:szCs w:val="24"/>
        </w:rPr>
      </w:pPr>
      <w:r w:rsidRPr="00581B9A">
        <w:rPr>
          <w:sz w:val="24"/>
          <w:szCs w:val="24"/>
        </w:rPr>
        <w:t>Lægemidler, der medfører hæmning af knogleresorption, reducerer de calciummængder, der kommer fra knoglerne. For at undgå dette såvel som samtidig at behandle med lægemidler, der øger knogleudviklingen, er det nødvendigt at tage D-vitamin og sikre korrekte calciumniveauer.</w:t>
      </w:r>
    </w:p>
    <w:p w:rsidR="008A1997" w:rsidRPr="00581B9A" w:rsidRDefault="008A1997" w:rsidP="008A1997">
      <w:pPr>
        <w:tabs>
          <w:tab w:val="left" w:pos="851"/>
        </w:tabs>
        <w:ind w:left="851"/>
        <w:rPr>
          <w:sz w:val="24"/>
          <w:szCs w:val="24"/>
        </w:rPr>
      </w:pPr>
    </w:p>
    <w:p w:rsidR="008A1997" w:rsidRPr="006D2251" w:rsidRDefault="008A1997" w:rsidP="008A1997">
      <w:pPr>
        <w:tabs>
          <w:tab w:val="left" w:pos="851"/>
        </w:tabs>
        <w:ind w:left="851"/>
        <w:rPr>
          <w:bCs/>
          <w:sz w:val="24"/>
          <w:szCs w:val="24"/>
        </w:rPr>
      </w:pPr>
      <w:r w:rsidRPr="00581B9A">
        <w:rPr>
          <w:sz w:val="24"/>
          <w:szCs w:val="24"/>
        </w:rPr>
        <w:t xml:space="preserve">Dette produkt indeholder delvist dehydreret sorbitolvæske. Bør ikke anvendes til patienter med hereditær </w:t>
      </w:r>
      <w:proofErr w:type="spellStart"/>
      <w:r w:rsidRPr="00581B9A">
        <w:rPr>
          <w:sz w:val="24"/>
          <w:szCs w:val="24"/>
        </w:rPr>
        <w:t>fructoseintolerans</w:t>
      </w:r>
      <w:proofErr w:type="spellEnd"/>
      <w:r w:rsidRPr="00581B9A">
        <w:rPr>
          <w:sz w:val="24"/>
          <w:szCs w:val="24"/>
        </w:rPr>
        <w:t>.</w:t>
      </w:r>
    </w:p>
    <w:p w:rsidR="008A1997" w:rsidRPr="006D2251" w:rsidRDefault="008A1997" w:rsidP="008A1997">
      <w:pPr>
        <w:tabs>
          <w:tab w:val="left" w:pos="851"/>
        </w:tabs>
        <w:ind w:left="851"/>
        <w:rPr>
          <w:bCs/>
          <w:sz w:val="24"/>
          <w:szCs w:val="24"/>
        </w:rPr>
      </w:pPr>
    </w:p>
    <w:p w:rsidR="008A1997" w:rsidRPr="00581B9A" w:rsidRDefault="008A1997" w:rsidP="008A1997">
      <w:pPr>
        <w:tabs>
          <w:tab w:val="left" w:pos="851"/>
        </w:tabs>
        <w:ind w:left="851"/>
        <w:rPr>
          <w:sz w:val="24"/>
          <w:szCs w:val="24"/>
        </w:rPr>
      </w:pPr>
      <w:r w:rsidRPr="00581B9A">
        <w:rPr>
          <w:sz w:val="24"/>
          <w:szCs w:val="24"/>
          <w:u w:val="single"/>
        </w:rPr>
        <w:t>Pædiatrisk population</w:t>
      </w:r>
    </w:p>
    <w:p w:rsidR="008A1997" w:rsidRPr="00581B9A" w:rsidRDefault="008A1997" w:rsidP="008A1997">
      <w:pPr>
        <w:tabs>
          <w:tab w:val="left" w:pos="851"/>
        </w:tabs>
        <w:ind w:left="851"/>
        <w:rPr>
          <w:sz w:val="24"/>
          <w:szCs w:val="24"/>
        </w:rPr>
      </w:pPr>
      <w:proofErr w:type="spellStart"/>
      <w:r w:rsidRPr="00581B9A">
        <w:rPr>
          <w:sz w:val="24"/>
          <w:szCs w:val="24"/>
        </w:rPr>
        <w:t>Diprimis</w:t>
      </w:r>
      <w:proofErr w:type="spellEnd"/>
      <w:r w:rsidRPr="00581B9A">
        <w:rPr>
          <w:sz w:val="24"/>
          <w:szCs w:val="24"/>
        </w:rPr>
        <w:t xml:space="preserve"> er ikke indiceret til brug hos børn under 12 år.</w:t>
      </w:r>
    </w:p>
    <w:p w:rsidR="008A1997" w:rsidRPr="00581B9A"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r w:rsidRPr="00581B9A">
        <w:rPr>
          <w:sz w:val="24"/>
          <w:szCs w:val="24"/>
        </w:rPr>
        <w:t xml:space="preserve">Dette produkt indeholder delvist dehydreret sorbitolvæske. Bør ikke anvendes til patienter med hereditær </w:t>
      </w:r>
      <w:proofErr w:type="spellStart"/>
      <w:r w:rsidRPr="00581B9A">
        <w:rPr>
          <w:sz w:val="24"/>
          <w:szCs w:val="24"/>
        </w:rPr>
        <w:t>fructoseintolerans</w:t>
      </w:r>
      <w:proofErr w:type="spellEnd"/>
      <w:r w:rsidRPr="00581B9A">
        <w:rPr>
          <w:sz w:val="24"/>
          <w:szCs w:val="24"/>
        </w:rPr>
        <w:t>.</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A1997" w:rsidRPr="00DC15E1" w:rsidRDefault="008A1997" w:rsidP="008A1997">
      <w:pPr>
        <w:tabs>
          <w:tab w:val="left" w:pos="851"/>
        </w:tabs>
        <w:ind w:left="851"/>
        <w:rPr>
          <w:sz w:val="24"/>
          <w:szCs w:val="24"/>
        </w:rPr>
      </w:pPr>
      <w:r w:rsidRPr="00DC15E1">
        <w:rPr>
          <w:sz w:val="24"/>
          <w:szCs w:val="24"/>
        </w:rPr>
        <w:t xml:space="preserve">Samtidig anvendelse med calciumholdige produkter administreret i store doser kan øge risikoen for </w:t>
      </w:r>
      <w:proofErr w:type="spellStart"/>
      <w:r w:rsidRPr="00DC15E1">
        <w:rPr>
          <w:sz w:val="24"/>
          <w:szCs w:val="24"/>
        </w:rPr>
        <w:t>hypercalcæmi</w:t>
      </w:r>
      <w:proofErr w:type="spellEnd"/>
      <w:r w:rsidRPr="00DC15E1">
        <w:rPr>
          <w:sz w:val="24"/>
          <w:szCs w:val="24"/>
        </w:rPr>
        <w:t xml:space="preserve">. </w:t>
      </w:r>
      <w:proofErr w:type="spellStart"/>
      <w:r w:rsidRPr="00DC15E1">
        <w:rPr>
          <w:sz w:val="24"/>
          <w:szCs w:val="24"/>
        </w:rPr>
        <w:t>Thiazid-diuretika</w:t>
      </w:r>
      <w:proofErr w:type="spellEnd"/>
      <w:r w:rsidRPr="00DC15E1">
        <w:rPr>
          <w:sz w:val="24"/>
          <w:szCs w:val="24"/>
        </w:rPr>
        <w:t xml:space="preserve"> reducerer udskillelsen af calcium i urin. Regelmæssig overvågning af serumcalciumniveauet er nødvendig ved samtidig brug af </w:t>
      </w:r>
      <w:proofErr w:type="spellStart"/>
      <w:r w:rsidRPr="00DC15E1">
        <w:rPr>
          <w:sz w:val="24"/>
          <w:szCs w:val="24"/>
        </w:rPr>
        <w:t>thiazid-diuretika</w:t>
      </w:r>
      <w:proofErr w:type="spellEnd"/>
      <w:r w:rsidRPr="00DC15E1">
        <w:rPr>
          <w:sz w:val="24"/>
          <w:szCs w:val="24"/>
        </w:rPr>
        <w:t xml:space="preserve"> eller calciumholdige produkter indtaget i store doser på grund af den øgede risiko for </w:t>
      </w:r>
      <w:proofErr w:type="spellStart"/>
      <w:r w:rsidRPr="00DC15E1">
        <w:rPr>
          <w:sz w:val="24"/>
          <w:szCs w:val="24"/>
        </w:rPr>
        <w:t>hypercalcæmi</w:t>
      </w:r>
      <w:proofErr w:type="spellEnd"/>
      <w:r w:rsidRPr="00DC15E1">
        <w:rPr>
          <w:sz w:val="24"/>
          <w:szCs w:val="24"/>
        </w:rPr>
        <w:t xml:space="preserve">. </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Virkningen af digitalis og andre hjerteglykosider kan forstærkes med oral administration af calcium kombineret med D</w:t>
      </w:r>
      <w:r w:rsidRPr="00DC15E1">
        <w:rPr>
          <w:sz w:val="24"/>
          <w:szCs w:val="24"/>
        </w:rPr>
        <w:noBreakHyphen/>
        <w:t xml:space="preserve">vitamin. Der er behov for lægeligt opsyn og om nødvendigt overvågning af EKG og calcium. </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 xml:space="preserve">Systemiske </w:t>
      </w:r>
      <w:proofErr w:type="spellStart"/>
      <w:r w:rsidRPr="00DC15E1">
        <w:rPr>
          <w:sz w:val="24"/>
          <w:szCs w:val="24"/>
        </w:rPr>
        <w:t>kortikosteroider</w:t>
      </w:r>
      <w:proofErr w:type="spellEnd"/>
      <w:r w:rsidRPr="00DC15E1">
        <w:rPr>
          <w:sz w:val="24"/>
          <w:szCs w:val="24"/>
        </w:rPr>
        <w:t xml:space="preserve"> hæmmer absorptionen af calcium. Længerevarende brug af </w:t>
      </w:r>
      <w:proofErr w:type="spellStart"/>
      <w:r w:rsidRPr="00DC15E1">
        <w:rPr>
          <w:sz w:val="24"/>
          <w:szCs w:val="24"/>
        </w:rPr>
        <w:t>kortikosteroider</w:t>
      </w:r>
      <w:proofErr w:type="spellEnd"/>
      <w:r w:rsidRPr="00DC15E1">
        <w:rPr>
          <w:sz w:val="24"/>
          <w:szCs w:val="24"/>
        </w:rPr>
        <w:t xml:space="preserve"> kan kompensere for virkningen af D</w:t>
      </w:r>
      <w:r w:rsidRPr="00DC15E1">
        <w:rPr>
          <w:sz w:val="24"/>
          <w:szCs w:val="24"/>
        </w:rPr>
        <w:noBreakHyphen/>
        <w:t xml:space="preserve">vitamin. </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 xml:space="preserve">Samtidig behandling med </w:t>
      </w:r>
      <w:proofErr w:type="spellStart"/>
      <w:r w:rsidRPr="00DC15E1">
        <w:rPr>
          <w:sz w:val="24"/>
          <w:szCs w:val="24"/>
        </w:rPr>
        <w:t>ionbytningsresiner</w:t>
      </w:r>
      <w:proofErr w:type="spellEnd"/>
      <w:r w:rsidRPr="00DC15E1">
        <w:rPr>
          <w:sz w:val="24"/>
          <w:szCs w:val="24"/>
        </w:rPr>
        <w:t xml:space="preserve"> (f.eks. </w:t>
      </w:r>
      <w:proofErr w:type="spellStart"/>
      <w:r w:rsidRPr="00DC15E1">
        <w:rPr>
          <w:sz w:val="24"/>
          <w:szCs w:val="24"/>
        </w:rPr>
        <w:t>kolestyramin</w:t>
      </w:r>
      <w:proofErr w:type="spellEnd"/>
      <w:r w:rsidRPr="00DC15E1">
        <w:rPr>
          <w:sz w:val="24"/>
          <w:szCs w:val="24"/>
        </w:rPr>
        <w:t>) eller laksativer (som paraffinolie) kan hæmme absorptionen af D</w:t>
      </w:r>
      <w:r w:rsidRPr="00DC15E1">
        <w:rPr>
          <w:sz w:val="24"/>
          <w:szCs w:val="24"/>
        </w:rPr>
        <w:noBreakHyphen/>
        <w:t xml:space="preserve">vitamin. </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 xml:space="preserve">Det </w:t>
      </w:r>
      <w:proofErr w:type="spellStart"/>
      <w:r w:rsidRPr="00DC15E1">
        <w:rPr>
          <w:sz w:val="24"/>
          <w:szCs w:val="24"/>
        </w:rPr>
        <w:t>cytotoksiske</w:t>
      </w:r>
      <w:proofErr w:type="spellEnd"/>
      <w:r w:rsidRPr="00DC15E1">
        <w:rPr>
          <w:sz w:val="24"/>
          <w:szCs w:val="24"/>
        </w:rPr>
        <w:t xml:space="preserve"> stof </w:t>
      </w:r>
      <w:proofErr w:type="spellStart"/>
      <w:r w:rsidRPr="00DC15E1">
        <w:rPr>
          <w:sz w:val="24"/>
          <w:szCs w:val="24"/>
        </w:rPr>
        <w:t>actinomycin</w:t>
      </w:r>
      <w:proofErr w:type="spellEnd"/>
      <w:r w:rsidRPr="00DC15E1">
        <w:rPr>
          <w:sz w:val="24"/>
          <w:szCs w:val="24"/>
        </w:rPr>
        <w:t xml:space="preserve"> og </w:t>
      </w:r>
      <w:proofErr w:type="spellStart"/>
      <w:r w:rsidRPr="00DC15E1">
        <w:rPr>
          <w:sz w:val="24"/>
          <w:szCs w:val="24"/>
        </w:rPr>
        <w:t>imidazol</w:t>
      </w:r>
      <w:proofErr w:type="spellEnd"/>
      <w:r w:rsidRPr="00DC15E1">
        <w:rPr>
          <w:sz w:val="24"/>
          <w:szCs w:val="24"/>
        </w:rPr>
        <w:t>-antisvampemidler interfererer med D</w:t>
      </w:r>
      <w:r w:rsidRPr="00DC15E1">
        <w:rPr>
          <w:sz w:val="24"/>
          <w:szCs w:val="24"/>
        </w:rPr>
        <w:noBreakHyphen/>
        <w:t>vitaminaktiviteten ved at hæmme omdannelsen af 25</w:t>
      </w:r>
      <w:r w:rsidRPr="00DC15E1">
        <w:rPr>
          <w:sz w:val="24"/>
          <w:szCs w:val="24"/>
        </w:rPr>
        <w:noBreakHyphen/>
        <w:t>hydroxyvitamin D til 1,25</w:t>
      </w:r>
      <w:r w:rsidRPr="00DC15E1">
        <w:rPr>
          <w:sz w:val="24"/>
          <w:szCs w:val="24"/>
        </w:rPr>
        <w:noBreakHyphen/>
        <w:t>dihydroxyvitamin D af nyreenzymet, 25</w:t>
      </w:r>
      <w:r w:rsidRPr="00DC15E1">
        <w:rPr>
          <w:sz w:val="24"/>
          <w:szCs w:val="24"/>
        </w:rPr>
        <w:noBreakHyphen/>
        <w:t>hydroxyvitamin D</w:t>
      </w:r>
      <w:r w:rsidRPr="00DC15E1">
        <w:rPr>
          <w:sz w:val="24"/>
          <w:szCs w:val="24"/>
        </w:rPr>
        <w:noBreakHyphen/>
        <w:t>1</w:t>
      </w:r>
      <w:r w:rsidRPr="00DC15E1">
        <w:rPr>
          <w:sz w:val="24"/>
          <w:szCs w:val="24"/>
        </w:rPr>
        <w:noBreakHyphen/>
        <w:t>hydroxylase.</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 xml:space="preserve">Produkter, der indeholder magnesium (såsom </w:t>
      </w:r>
      <w:proofErr w:type="spellStart"/>
      <w:r w:rsidRPr="00DC15E1">
        <w:rPr>
          <w:sz w:val="24"/>
          <w:szCs w:val="24"/>
        </w:rPr>
        <w:t>antacider</w:t>
      </w:r>
      <w:proofErr w:type="spellEnd"/>
      <w:r w:rsidRPr="00DC15E1">
        <w:rPr>
          <w:sz w:val="24"/>
          <w:szCs w:val="24"/>
        </w:rPr>
        <w:t xml:space="preserve">), må ikke tages under D-vitaminbehandling på grund af risikoen for </w:t>
      </w:r>
      <w:proofErr w:type="spellStart"/>
      <w:r w:rsidRPr="00DC15E1">
        <w:rPr>
          <w:sz w:val="24"/>
          <w:szCs w:val="24"/>
        </w:rPr>
        <w:t>hypermagnesiæmi</w:t>
      </w:r>
      <w:proofErr w:type="spellEnd"/>
      <w:r w:rsidRPr="00DC15E1">
        <w:rPr>
          <w:sz w:val="24"/>
          <w:szCs w:val="24"/>
        </w:rPr>
        <w:t>.</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proofErr w:type="spellStart"/>
      <w:r w:rsidRPr="00DC15E1">
        <w:rPr>
          <w:sz w:val="24"/>
          <w:szCs w:val="24"/>
        </w:rPr>
        <w:t>Antikonvulsiva</w:t>
      </w:r>
      <w:proofErr w:type="spellEnd"/>
      <w:r w:rsidRPr="00DC15E1">
        <w:rPr>
          <w:sz w:val="24"/>
          <w:szCs w:val="24"/>
        </w:rPr>
        <w:t xml:space="preserve">, </w:t>
      </w:r>
      <w:proofErr w:type="spellStart"/>
      <w:r w:rsidRPr="00DC15E1">
        <w:rPr>
          <w:sz w:val="24"/>
          <w:szCs w:val="24"/>
        </w:rPr>
        <w:t>hydantoin</w:t>
      </w:r>
      <w:proofErr w:type="spellEnd"/>
      <w:r w:rsidRPr="00DC15E1">
        <w:rPr>
          <w:sz w:val="24"/>
          <w:szCs w:val="24"/>
        </w:rPr>
        <w:t xml:space="preserve">, barbiturater eller </w:t>
      </w:r>
      <w:proofErr w:type="spellStart"/>
      <w:r w:rsidRPr="00DC15E1">
        <w:rPr>
          <w:sz w:val="24"/>
          <w:szCs w:val="24"/>
        </w:rPr>
        <w:t>primidon</w:t>
      </w:r>
      <w:proofErr w:type="spellEnd"/>
      <w:r w:rsidRPr="00DC15E1">
        <w:rPr>
          <w:sz w:val="24"/>
          <w:szCs w:val="24"/>
        </w:rPr>
        <w:t xml:space="preserve"> kan reducere virkningen af D</w:t>
      </w:r>
      <w:r w:rsidRPr="00DC15E1">
        <w:rPr>
          <w:sz w:val="24"/>
          <w:szCs w:val="24"/>
        </w:rPr>
        <w:noBreakHyphen/>
        <w:t xml:space="preserve">vitamin på grund af aktiveringen af det </w:t>
      </w:r>
      <w:proofErr w:type="spellStart"/>
      <w:r w:rsidRPr="00DC15E1">
        <w:rPr>
          <w:sz w:val="24"/>
          <w:szCs w:val="24"/>
        </w:rPr>
        <w:t>mikrosomale</w:t>
      </w:r>
      <w:proofErr w:type="spellEnd"/>
      <w:r w:rsidRPr="00DC15E1">
        <w:rPr>
          <w:sz w:val="24"/>
          <w:szCs w:val="24"/>
        </w:rPr>
        <w:t xml:space="preserve"> enzymsystem.</w:t>
      </w:r>
    </w:p>
    <w:p w:rsidR="008A1997" w:rsidRPr="00DC15E1" w:rsidRDefault="008A1997" w:rsidP="008A1997">
      <w:pPr>
        <w:tabs>
          <w:tab w:val="left" w:pos="851"/>
        </w:tabs>
        <w:ind w:left="851"/>
        <w:rPr>
          <w:sz w:val="24"/>
          <w:szCs w:val="24"/>
        </w:rPr>
      </w:pPr>
    </w:p>
    <w:p w:rsidR="008A1997" w:rsidRPr="00DC15E1" w:rsidRDefault="008A1997" w:rsidP="008A1997">
      <w:pPr>
        <w:tabs>
          <w:tab w:val="left" w:pos="851"/>
        </w:tabs>
        <w:ind w:left="851"/>
        <w:rPr>
          <w:sz w:val="24"/>
          <w:szCs w:val="24"/>
        </w:rPr>
      </w:pPr>
      <w:r w:rsidRPr="00DC15E1">
        <w:rPr>
          <w:sz w:val="24"/>
          <w:szCs w:val="24"/>
        </w:rPr>
        <w:t xml:space="preserve">Brug af </w:t>
      </w:r>
      <w:proofErr w:type="spellStart"/>
      <w:r w:rsidRPr="00DC15E1">
        <w:rPr>
          <w:sz w:val="24"/>
          <w:szCs w:val="24"/>
        </w:rPr>
        <w:t>calcitonin</w:t>
      </w:r>
      <w:proofErr w:type="spellEnd"/>
      <w:r w:rsidRPr="00DC15E1">
        <w:rPr>
          <w:sz w:val="24"/>
          <w:szCs w:val="24"/>
        </w:rPr>
        <w:t xml:space="preserve">, </w:t>
      </w:r>
      <w:proofErr w:type="spellStart"/>
      <w:r w:rsidRPr="00DC15E1">
        <w:rPr>
          <w:sz w:val="24"/>
          <w:szCs w:val="24"/>
        </w:rPr>
        <w:t>etidronat</w:t>
      </w:r>
      <w:proofErr w:type="spellEnd"/>
      <w:r w:rsidRPr="00DC15E1">
        <w:rPr>
          <w:sz w:val="24"/>
          <w:szCs w:val="24"/>
        </w:rPr>
        <w:t xml:space="preserve">, galliumnitrat, </w:t>
      </w:r>
      <w:proofErr w:type="spellStart"/>
      <w:r w:rsidRPr="00DC15E1">
        <w:rPr>
          <w:sz w:val="24"/>
          <w:szCs w:val="24"/>
        </w:rPr>
        <w:t>pamidronat</w:t>
      </w:r>
      <w:proofErr w:type="spellEnd"/>
      <w:r w:rsidRPr="00DC15E1">
        <w:rPr>
          <w:sz w:val="24"/>
          <w:szCs w:val="24"/>
        </w:rPr>
        <w:t xml:space="preserve"> eller </w:t>
      </w:r>
      <w:proofErr w:type="spellStart"/>
      <w:r w:rsidRPr="00DC15E1">
        <w:rPr>
          <w:sz w:val="24"/>
          <w:szCs w:val="24"/>
        </w:rPr>
        <w:t>plicamycin</w:t>
      </w:r>
      <w:proofErr w:type="spellEnd"/>
      <w:r w:rsidRPr="00DC15E1">
        <w:rPr>
          <w:sz w:val="24"/>
          <w:szCs w:val="24"/>
        </w:rPr>
        <w:t xml:space="preserve"> samtidig med D</w:t>
      </w:r>
      <w:r w:rsidRPr="00DC15E1">
        <w:rPr>
          <w:sz w:val="24"/>
          <w:szCs w:val="24"/>
        </w:rPr>
        <w:noBreakHyphen/>
        <w:t xml:space="preserve">vitamin kan </w:t>
      </w:r>
      <w:proofErr w:type="spellStart"/>
      <w:r w:rsidRPr="00DC15E1">
        <w:rPr>
          <w:sz w:val="24"/>
          <w:szCs w:val="24"/>
        </w:rPr>
        <w:t>antagonisere</w:t>
      </w:r>
      <w:proofErr w:type="spellEnd"/>
      <w:r w:rsidRPr="00DC15E1">
        <w:rPr>
          <w:sz w:val="24"/>
          <w:szCs w:val="24"/>
        </w:rPr>
        <w:t xml:space="preserve"> virkningen af disse produkter i behandlingen af </w:t>
      </w:r>
      <w:proofErr w:type="spellStart"/>
      <w:r w:rsidRPr="00DC15E1">
        <w:rPr>
          <w:sz w:val="24"/>
          <w:szCs w:val="24"/>
        </w:rPr>
        <w:t>hypercalcæmi</w:t>
      </w:r>
      <w:proofErr w:type="spellEnd"/>
      <w:r w:rsidRPr="00DC15E1">
        <w:rPr>
          <w:sz w:val="24"/>
          <w:szCs w:val="24"/>
        </w:rPr>
        <w:t>.</w:t>
      </w:r>
    </w:p>
    <w:p w:rsidR="008A1997" w:rsidRPr="00DC15E1"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r w:rsidRPr="00DC15E1">
        <w:rPr>
          <w:sz w:val="24"/>
          <w:szCs w:val="24"/>
        </w:rPr>
        <w:t xml:space="preserve">Samtidig indtagelse af fosforholdige produkter anvendt i store doser kan øge risikoen for </w:t>
      </w:r>
      <w:proofErr w:type="spellStart"/>
      <w:r w:rsidRPr="00DC15E1">
        <w:rPr>
          <w:sz w:val="24"/>
          <w:szCs w:val="24"/>
        </w:rPr>
        <w:t>hyperfosfatæmi</w:t>
      </w:r>
      <w:proofErr w:type="spellEnd"/>
      <w:r w:rsidRPr="00DC15E1">
        <w:rPr>
          <w:sz w:val="24"/>
          <w:szCs w:val="24"/>
        </w:rPr>
        <w:t>.</w:t>
      </w: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A1997" w:rsidRPr="00042490" w:rsidRDefault="008A1997" w:rsidP="008A1997">
      <w:pPr>
        <w:tabs>
          <w:tab w:val="left" w:pos="851"/>
        </w:tabs>
        <w:ind w:left="851"/>
        <w:rPr>
          <w:sz w:val="24"/>
          <w:szCs w:val="24"/>
          <w:u w:val="single"/>
        </w:rPr>
      </w:pPr>
    </w:p>
    <w:p w:rsidR="008A1997" w:rsidRPr="00042490" w:rsidRDefault="008A1997" w:rsidP="008A1997">
      <w:pPr>
        <w:tabs>
          <w:tab w:val="left" w:pos="851"/>
        </w:tabs>
        <w:ind w:left="851"/>
        <w:rPr>
          <w:sz w:val="24"/>
          <w:szCs w:val="24"/>
          <w:u w:val="single"/>
        </w:rPr>
      </w:pPr>
      <w:r w:rsidRPr="00042490">
        <w:rPr>
          <w:sz w:val="24"/>
          <w:szCs w:val="24"/>
          <w:u w:val="single"/>
        </w:rPr>
        <w:t>Graviditet</w:t>
      </w:r>
    </w:p>
    <w:p w:rsidR="008A1997" w:rsidRPr="00042490" w:rsidRDefault="008A1997" w:rsidP="008A1997">
      <w:pPr>
        <w:tabs>
          <w:tab w:val="left" w:pos="851"/>
        </w:tabs>
        <w:ind w:left="851"/>
        <w:rPr>
          <w:sz w:val="24"/>
          <w:szCs w:val="24"/>
        </w:rPr>
      </w:pPr>
      <w:r w:rsidRPr="00042490">
        <w:rPr>
          <w:sz w:val="24"/>
          <w:szCs w:val="24"/>
        </w:rPr>
        <w:t>D-vitaminmangel er skadelig for mor og barn. Der er ikke tegn på, at anbefalede doser af D3</w:t>
      </w:r>
      <w:r w:rsidRPr="00042490">
        <w:rPr>
          <w:sz w:val="24"/>
          <w:szCs w:val="24"/>
        </w:rPr>
        <w:noBreakHyphen/>
        <w:t>vitamin er skadelig for embryonet/fosteret. Store doser D</w:t>
      </w:r>
      <w:r w:rsidRPr="00042490">
        <w:rPr>
          <w:sz w:val="24"/>
          <w:szCs w:val="24"/>
        </w:rPr>
        <w:noBreakHyphen/>
        <w:t xml:space="preserve">vitamin har vist sig at have </w:t>
      </w:r>
      <w:proofErr w:type="spellStart"/>
      <w:r w:rsidRPr="00042490">
        <w:rPr>
          <w:sz w:val="24"/>
          <w:szCs w:val="24"/>
        </w:rPr>
        <w:t>teratogene</w:t>
      </w:r>
      <w:proofErr w:type="spellEnd"/>
      <w:r w:rsidRPr="00042490">
        <w:rPr>
          <w:sz w:val="24"/>
          <w:szCs w:val="24"/>
        </w:rPr>
        <w:t xml:space="preserve"> virkninger i dyrestudier (se pkt. 5.3). Overdosering af D-vitamin skal undgås under graviditet, da længerevarende </w:t>
      </w:r>
      <w:proofErr w:type="spellStart"/>
      <w:r w:rsidRPr="00042490">
        <w:rPr>
          <w:sz w:val="24"/>
          <w:szCs w:val="24"/>
        </w:rPr>
        <w:t>hypercalcæmi</w:t>
      </w:r>
      <w:proofErr w:type="spellEnd"/>
      <w:r w:rsidRPr="00042490">
        <w:rPr>
          <w:sz w:val="24"/>
          <w:szCs w:val="24"/>
        </w:rPr>
        <w:t xml:space="preserve"> kan føre til fysisk og mental retardering, </w:t>
      </w:r>
      <w:proofErr w:type="spellStart"/>
      <w:r w:rsidRPr="00042490">
        <w:rPr>
          <w:sz w:val="24"/>
          <w:szCs w:val="24"/>
        </w:rPr>
        <w:t>supravalvulær</w:t>
      </w:r>
      <w:proofErr w:type="spellEnd"/>
      <w:r w:rsidRPr="00042490">
        <w:rPr>
          <w:sz w:val="24"/>
          <w:szCs w:val="24"/>
        </w:rPr>
        <w:t xml:space="preserve"> aortastenose og </w:t>
      </w:r>
      <w:proofErr w:type="spellStart"/>
      <w:r w:rsidRPr="00042490">
        <w:rPr>
          <w:sz w:val="24"/>
          <w:szCs w:val="24"/>
        </w:rPr>
        <w:t>retinopati</w:t>
      </w:r>
      <w:proofErr w:type="spellEnd"/>
      <w:r w:rsidRPr="00042490">
        <w:rPr>
          <w:sz w:val="24"/>
          <w:szCs w:val="24"/>
        </w:rPr>
        <w:t xml:space="preserve"> hos barnet. </w:t>
      </w:r>
    </w:p>
    <w:p w:rsidR="008A1997" w:rsidRPr="00042490" w:rsidRDefault="008A1997" w:rsidP="008A1997">
      <w:pPr>
        <w:tabs>
          <w:tab w:val="left" w:pos="851"/>
        </w:tabs>
        <w:ind w:left="851"/>
        <w:rPr>
          <w:sz w:val="24"/>
          <w:szCs w:val="24"/>
        </w:rPr>
      </w:pPr>
    </w:p>
    <w:p w:rsidR="008A1997" w:rsidRPr="00042490" w:rsidRDefault="008A1997" w:rsidP="008A1997">
      <w:pPr>
        <w:tabs>
          <w:tab w:val="left" w:pos="851"/>
        </w:tabs>
        <w:ind w:left="851"/>
        <w:rPr>
          <w:sz w:val="24"/>
          <w:szCs w:val="24"/>
        </w:rPr>
      </w:pPr>
      <w:proofErr w:type="spellStart"/>
      <w:r w:rsidRPr="00042490">
        <w:rPr>
          <w:sz w:val="24"/>
          <w:szCs w:val="24"/>
        </w:rPr>
        <w:t>Cholecalciferol</w:t>
      </w:r>
      <w:proofErr w:type="spellEnd"/>
      <w:r w:rsidRPr="00042490">
        <w:rPr>
          <w:sz w:val="24"/>
          <w:szCs w:val="24"/>
        </w:rPr>
        <w:t xml:space="preserve"> [tilsigtet navn] frarådes under graviditet hos patienter, der ikke har D</w:t>
      </w:r>
      <w:r w:rsidRPr="00042490">
        <w:rPr>
          <w:sz w:val="24"/>
          <w:szCs w:val="24"/>
        </w:rPr>
        <w:noBreakHyphen/>
        <w:t>vitaminmangel. Ved D</w:t>
      </w:r>
      <w:r w:rsidRPr="00042490">
        <w:rPr>
          <w:sz w:val="24"/>
          <w:szCs w:val="24"/>
        </w:rPr>
        <w:noBreakHyphen/>
        <w:t>vitaminmangel afhænger den anbefalede dosis af nationale retningslinjer.</w:t>
      </w:r>
    </w:p>
    <w:p w:rsidR="008A1997" w:rsidRPr="00042490" w:rsidRDefault="008A1997" w:rsidP="008A1997">
      <w:pPr>
        <w:tabs>
          <w:tab w:val="left" w:pos="851"/>
        </w:tabs>
        <w:ind w:left="851"/>
        <w:rPr>
          <w:sz w:val="24"/>
          <w:szCs w:val="24"/>
        </w:rPr>
      </w:pPr>
    </w:p>
    <w:p w:rsidR="008A1997" w:rsidRPr="00042490" w:rsidRDefault="008A1997" w:rsidP="008A1997">
      <w:pPr>
        <w:tabs>
          <w:tab w:val="left" w:pos="851"/>
        </w:tabs>
        <w:ind w:left="851"/>
        <w:rPr>
          <w:sz w:val="24"/>
          <w:szCs w:val="24"/>
          <w:u w:val="single"/>
        </w:rPr>
      </w:pPr>
      <w:r w:rsidRPr="00042490">
        <w:rPr>
          <w:sz w:val="24"/>
          <w:szCs w:val="24"/>
          <w:u w:val="single"/>
        </w:rPr>
        <w:t>Amning</w:t>
      </w:r>
    </w:p>
    <w:p w:rsidR="008A1997" w:rsidRPr="00042490" w:rsidRDefault="008A1997" w:rsidP="008A1997">
      <w:pPr>
        <w:tabs>
          <w:tab w:val="left" w:pos="851"/>
        </w:tabs>
        <w:ind w:left="851"/>
        <w:rPr>
          <w:sz w:val="24"/>
          <w:szCs w:val="24"/>
        </w:rPr>
      </w:pPr>
      <w:r w:rsidRPr="00042490">
        <w:rPr>
          <w:sz w:val="24"/>
          <w:szCs w:val="24"/>
        </w:rPr>
        <w:t>D3</w:t>
      </w:r>
      <w:r w:rsidRPr="00042490">
        <w:rPr>
          <w:sz w:val="24"/>
          <w:szCs w:val="24"/>
        </w:rPr>
        <w:noBreakHyphen/>
        <w:t>vitamin og metabolitter udskilles i brystmælken.  Dette skal dog tages i betragtning ved administration af yderligere D</w:t>
      </w:r>
      <w:r w:rsidRPr="00042490">
        <w:rPr>
          <w:sz w:val="24"/>
          <w:szCs w:val="24"/>
        </w:rPr>
        <w:noBreakHyphen/>
        <w:t>vitamin til barnet. Behandling med store doser D</w:t>
      </w:r>
      <w:r w:rsidRPr="00042490">
        <w:rPr>
          <w:sz w:val="24"/>
          <w:szCs w:val="24"/>
        </w:rPr>
        <w:noBreakHyphen/>
        <w:t>vitamin til ammende kvinder frarådes.</w:t>
      </w:r>
    </w:p>
    <w:p w:rsidR="008A1997" w:rsidRPr="00042490" w:rsidRDefault="008A1997" w:rsidP="008A1997">
      <w:pPr>
        <w:tabs>
          <w:tab w:val="left" w:pos="851"/>
        </w:tabs>
        <w:ind w:left="851"/>
        <w:rPr>
          <w:sz w:val="24"/>
          <w:szCs w:val="24"/>
        </w:rPr>
      </w:pPr>
    </w:p>
    <w:p w:rsidR="008A1997" w:rsidRPr="00042490" w:rsidRDefault="008A1997" w:rsidP="008A1997">
      <w:pPr>
        <w:tabs>
          <w:tab w:val="left" w:pos="851"/>
        </w:tabs>
        <w:ind w:left="851"/>
        <w:rPr>
          <w:sz w:val="24"/>
          <w:szCs w:val="24"/>
          <w:u w:val="single"/>
        </w:rPr>
      </w:pPr>
      <w:r w:rsidRPr="00042490">
        <w:rPr>
          <w:sz w:val="24"/>
          <w:szCs w:val="24"/>
          <w:u w:val="single"/>
        </w:rPr>
        <w:t>Fertilitet</w:t>
      </w:r>
    </w:p>
    <w:p w:rsidR="008A1997" w:rsidRPr="006D2251" w:rsidRDefault="008A1997" w:rsidP="008A1997">
      <w:pPr>
        <w:tabs>
          <w:tab w:val="left" w:pos="851"/>
        </w:tabs>
        <w:ind w:left="851"/>
        <w:rPr>
          <w:sz w:val="24"/>
          <w:szCs w:val="24"/>
        </w:rPr>
      </w:pPr>
      <w:r w:rsidRPr="00042490">
        <w:rPr>
          <w:sz w:val="24"/>
          <w:szCs w:val="24"/>
        </w:rPr>
        <w:t>Normale endogene niveauer af D-vitamin forventes ikke at have skadelige virkninger på fertiliteten.</w:t>
      </w:r>
    </w:p>
    <w:p w:rsidR="008A1997" w:rsidRPr="006D2251"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A1997" w:rsidRDefault="008A1997" w:rsidP="008A1997">
      <w:pPr>
        <w:tabs>
          <w:tab w:val="left" w:pos="851"/>
        </w:tabs>
        <w:ind w:left="851"/>
        <w:rPr>
          <w:sz w:val="24"/>
          <w:szCs w:val="24"/>
        </w:rPr>
      </w:pPr>
      <w:r>
        <w:rPr>
          <w:sz w:val="24"/>
          <w:szCs w:val="24"/>
        </w:rPr>
        <w:t>Ikke mærkning.</w:t>
      </w:r>
    </w:p>
    <w:p w:rsidR="008A1997" w:rsidRPr="003844C6" w:rsidRDefault="008A1997" w:rsidP="008A1997">
      <w:pPr>
        <w:tabs>
          <w:tab w:val="left" w:pos="851"/>
        </w:tabs>
        <w:ind w:left="851"/>
        <w:rPr>
          <w:i/>
          <w:sz w:val="24"/>
          <w:szCs w:val="24"/>
        </w:rPr>
      </w:pPr>
      <w:proofErr w:type="spellStart"/>
      <w:r w:rsidRPr="003844C6">
        <w:rPr>
          <w:sz w:val="24"/>
          <w:szCs w:val="24"/>
        </w:rPr>
        <w:t>Diprimis</w:t>
      </w:r>
      <w:proofErr w:type="spellEnd"/>
      <w:r w:rsidRPr="003844C6">
        <w:rPr>
          <w:sz w:val="24"/>
          <w:szCs w:val="24"/>
        </w:rPr>
        <w:t xml:space="preserve"> påvirker ikke eller kun i ubetydelig grad evnen til at føre motorkøretøj og betjene maskiner.</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4.8</w:t>
      </w:r>
      <w:r w:rsidRPr="00C84483">
        <w:rPr>
          <w:b/>
          <w:sz w:val="24"/>
          <w:szCs w:val="24"/>
        </w:rPr>
        <w:tab/>
        <w:t>Bivirkninger</w:t>
      </w:r>
    </w:p>
    <w:p w:rsidR="008A1997" w:rsidRPr="009A55F6" w:rsidRDefault="008A1997" w:rsidP="008A1997">
      <w:pPr>
        <w:tabs>
          <w:tab w:val="left" w:pos="851"/>
        </w:tabs>
        <w:ind w:left="851"/>
        <w:rPr>
          <w:sz w:val="24"/>
          <w:szCs w:val="24"/>
        </w:rPr>
      </w:pPr>
      <w:r w:rsidRPr="009A55F6">
        <w:rPr>
          <w:sz w:val="24"/>
          <w:szCs w:val="24"/>
        </w:rPr>
        <w:t>Hyppigheden af de mulige bivirkninger, der er angivet nedenfor, er defineret som:</w:t>
      </w:r>
    </w:p>
    <w:p w:rsidR="008A1997" w:rsidRPr="009A55F6" w:rsidRDefault="008A1997" w:rsidP="008A1997">
      <w:pPr>
        <w:tabs>
          <w:tab w:val="left" w:pos="851"/>
        </w:tabs>
        <w:ind w:left="851"/>
        <w:rPr>
          <w:sz w:val="24"/>
          <w:szCs w:val="24"/>
        </w:rPr>
      </w:pPr>
    </w:p>
    <w:p w:rsidR="008A1997" w:rsidRPr="009A55F6" w:rsidRDefault="008A1997" w:rsidP="008A1997">
      <w:pPr>
        <w:tabs>
          <w:tab w:val="left" w:pos="851"/>
        </w:tabs>
        <w:ind w:left="851"/>
        <w:rPr>
          <w:sz w:val="24"/>
          <w:szCs w:val="24"/>
        </w:rPr>
      </w:pPr>
      <w:r w:rsidRPr="009A55F6">
        <w:rPr>
          <w:sz w:val="24"/>
          <w:szCs w:val="24"/>
        </w:rPr>
        <w:t>Meget almindelig (&gt;1/10)</w:t>
      </w:r>
    </w:p>
    <w:p w:rsidR="008A1997" w:rsidRPr="009A55F6" w:rsidRDefault="008A1997" w:rsidP="008A1997">
      <w:pPr>
        <w:tabs>
          <w:tab w:val="left" w:pos="851"/>
        </w:tabs>
        <w:ind w:left="851"/>
        <w:rPr>
          <w:sz w:val="24"/>
          <w:szCs w:val="24"/>
        </w:rPr>
      </w:pPr>
      <w:r w:rsidRPr="009A55F6">
        <w:rPr>
          <w:sz w:val="24"/>
          <w:szCs w:val="24"/>
        </w:rPr>
        <w:t>Almindelig (≥ 1/100 til &lt;1/10)</w:t>
      </w:r>
    </w:p>
    <w:p w:rsidR="008A1997" w:rsidRPr="009A55F6" w:rsidRDefault="008A1997" w:rsidP="008A1997">
      <w:pPr>
        <w:tabs>
          <w:tab w:val="left" w:pos="851"/>
        </w:tabs>
        <w:ind w:left="851"/>
        <w:rPr>
          <w:sz w:val="24"/>
          <w:szCs w:val="24"/>
        </w:rPr>
      </w:pPr>
      <w:r w:rsidRPr="009A55F6">
        <w:rPr>
          <w:sz w:val="24"/>
          <w:szCs w:val="24"/>
        </w:rPr>
        <w:t>Ikke almindelig (≥ 1/1.000 til &lt;1/100)</w:t>
      </w:r>
    </w:p>
    <w:p w:rsidR="008A1997" w:rsidRPr="009A55F6" w:rsidRDefault="008A1997" w:rsidP="008A1997">
      <w:pPr>
        <w:tabs>
          <w:tab w:val="left" w:pos="851"/>
        </w:tabs>
        <w:ind w:left="851"/>
        <w:rPr>
          <w:sz w:val="24"/>
          <w:szCs w:val="24"/>
        </w:rPr>
      </w:pPr>
      <w:r w:rsidRPr="009A55F6">
        <w:rPr>
          <w:sz w:val="24"/>
          <w:szCs w:val="24"/>
        </w:rPr>
        <w:t>Sjælden (≥ 1/10.000 til &lt;1/1.000)</w:t>
      </w:r>
    </w:p>
    <w:p w:rsidR="008A1997" w:rsidRPr="009A55F6" w:rsidRDefault="008A1997" w:rsidP="008A1997">
      <w:pPr>
        <w:tabs>
          <w:tab w:val="left" w:pos="851"/>
        </w:tabs>
        <w:ind w:left="851"/>
        <w:rPr>
          <w:sz w:val="24"/>
          <w:szCs w:val="24"/>
        </w:rPr>
      </w:pPr>
      <w:r w:rsidRPr="009A55F6">
        <w:rPr>
          <w:sz w:val="24"/>
          <w:szCs w:val="24"/>
        </w:rPr>
        <w:t>Meget sjælden (&lt;1/10.000)</w:t>
      </w:r>
    </w:p>
    <w:p w:rsidR="008A1997" w:rsidRPr="009A55F6" w:rsidRDefault="008A1997" w:rsidP="008A1997">
      <w:pPr>
        <w:tabs>
          <w:tab w:val="left" w:pos="851"/>
        </w:tabs>
        <w:ind w:left="851"/>
        <w:rPr>
          <w:sz w:val="24"/>
          <w:szCs w:val="24"/>
        </w:rPr>
      </w:pPr>
      <w:r w:rsidRPr="009A55F6">
        <w:rPr>
          <w:sz w:val="24"/>
          <w:szCs w:val="24"/>
        </w:rPr>
        <w:t xml:space="preserve">Ikke kendt (kan ikke estimeres ud fra forhåndenværende data) </w:t>
      </w:r>
    </w:p>
    <w:p w:rsidR="008A1997" w:rsidRPr="009A55F6" w:rsidRDefault="008A1997" w:rsidP="008A1997">
      <w:pPr>
        <w:tabs>
          <w:tab w:val="left" w:pos="851"/>
        </w:tabs>
        <w:ind w:left="851"/>
        <w:rPr>
          <w:sz w:val="24"/>
          <w:szCs w:val="24"/>
        </w:rPr>
      </w:pPr>
    </w:p>
    <w:p w:rsidR="008A1997" w:rsidRPr="009A55F6" w:rsidRDefault="008A1997" w:rsidP="008A1997">
      <w:pPr>
        <w:tabs>
          <w:tab w:val="left" w:pos="851"/>
        </w:tabs>
        <w:ind w:left="851"/>
        <w:rPr>
          <w:i/>
          <w:iCs/>
          <w:sz w:val="24"/>
          <w:szCs w:val="24"/>
        </w:rPr>
      </w:pPr>
      <w:r>
        <w:rPr>
          <w:i/>
          <w:iCs/>
          <w:sz w:val="24"/>
          <w:szCs w:val="24"/>
        </w:rPr>
        <w:t>Immunsystemet</w:t>
      </w:r>
    </w:p>
    <w:p w:rsidR="008A1997" w:rsidRPr="009A55F6" w:rsidRDefault="008A1997" w:rsidP="008A1997">
      <w:pPr>
        <w:tabs>
          <w:tab w:val="left" w:pos="851"/>
        </w:tabs>
        <w:ind w:left="851"/>
        <w:rPr>
          <w:sz w:val="24"/>
          <w:szCs w:val="24"/>
        </w:rPr>
      </w:pPr>
      <w:r w:rsidRPr="009A55F6">
        <w:rPr>
          <w:sz w:val="24"/>
          <w:szCs w:val="24"/>
        </w:rPr>
        <w:t xml:space="preserve">Ikke kendt (kan ikke estimeres ud fra forhåndenværende data): Overfølsomhedsreaktioner såsom </w:t>
      </w:r>
      <w:proofErr w:type="spellStart"/>
      <w:r w:rsidRPr="009A55F6">
        <w:rPr>
          <w:sz w:val="24"/>
          <w:szCs w:val="24"/>
        </w:rPr>
        <w:t>angioødem</w:t>
      </w:r>
      <w:proofErr w:type="spellEnd"/>
      <w:r w:rsidRPr="009A55F6">
        <w:rPr>
          <w:sz w:val="24"/>
          <w:szCs w:val="24"/>
        </w:rPr>
        <w:t xml:space="preserve"> eller </w:t>
      </w:r>
      <w:proofErr w:type="spellStart"/>
      <w:r w:rsidRPr="009A55F6">
        <w:rPr>
          <w:sz w:val="24"/>
          <w:szCs w:val="24"/>
        </w:rPr>
        <w:t>laryngealt</w:t>
      </w:r>
      <w:proofErr w:type="spellEnd"/>
      <w:r w:rsidRPr="009A55F6">
        <w:rPr>
          <w:sz w:val="24"/>
          <w:szCs w:val="24"/>
        </w:rPr>
        <w:t xml:space="preserve"> ødem.</w:t>
      </w:r>
    </w:p>
    <w:p w:rsidR="008A1997" w:rsidRPr="009A55F6" w:rsidRDefault="008A1997" w:rsidP="008A1997">
      <w:pPr>
        <w:tabs>
          <w:tab w:val="left" w:pos="851"/>
        </w:tabs>
        <w:ind w:left="851"/>
        <w:rPr>
          <w:sz w:val="24"/>
          <w:szCs w:val="24"/>
        </w:rPr>
      </w:pPr>
    </w:p>
    <w:p w:rsidR="008A1997" w:rsidRPr="009A55F6" w:rsidRDefault="008A1997" w:rsidP="008A1997">
      <w:pPr>
        <w:tabs>
          <w:tab w:val="left" w:pos="851"/>
        </w:tabs>
        <w:ind w:left="851"/>
        <w:rPr>
          <w:i/>
          <w:iCs/>
          <w:sz w:val="24"/>
          <w:szCs w:val="24"/>
        </w:rPr>
      </w:pPr>
      <w:r>
        <w:rPr>
          <w:i/>
          <w:iCs/>
          <w:sz w:val="24"/>
          <w:szCs w:val="24"/>
        </w:rPr>
        <w:t>Metabolisme og ernæring</w:t>
      </w:r>
    </w:p>
    <w:p w:rsidR="008A1997" w:rsidRPr="009A55F6" w:rsidRDefault="008A1997" w:rsidP="008A1997">
      <w:pPr>
        <w:tabs>
          <w:tab w:val="left" w:pos="851"/>
        </w:tabs>
        <w:ind w:left="851"/>
        <w:rPr>
          <w:sz w:val="24"/>
          <w:szCs w:val="24"/>
        </w:rPr>
      </w:pPr>
      <w:r>
        <w:rPr>
          <w:sz w:val="24"/>
          <w:szCs w:val="24"/>
        </w:rPr>
        <w:t xml:space="preserve">Ikke almindelig: </w:t>
      </w:r>
      <w:proofErr w:type="spellStart"/>
      <w:r>
        <w:rPr>
          <w:sz w:val="24"/>
          <w:szCs w:val="24"/>
        </w:rPr>
        <w:t>H</w:t>
      </w:r>
      <w:r w:rsidRPr="009A55F6">
        <w:rPr>
          <w:sz w:val="24"/>
          <w:szCs w:val="24"/>
        </w:rPr>
        <w:t>ypercalcæmi</w:t>
      </w:r>
      <w:proofErr w:type="spellEnd"/>
      <w:r w:rsidRPr="009A55F6">
        <w:rPr>
          <w:sz w:val="24"/>
          <w:szCs w:val="24"/>
        </w:rPr>
        <w:t xml:space="preserve"> og </w:t>
      </w:r>
      <w:proofErr w:type="spellStart"/>
      <w:r w:rsidRPr="009A55F6">
        <w:rPr>
          <w:sz w:val="24"/>
          <w:szCs w:val="24"/>
        </w:rPr>
        <w:t>hypercalciuri</w:t>
      </w:r>
      <w:proofErr w:type="spellEnd"/>
      <w:r w:rsidRPr="009A55F6">
        <w:rPr>
          <w:sz w:val="24"/>
          <w:szCs w:val="24"/>
        </w:rPr>
        <w:t>.</w:t>
      </w:r>
    </w:p>
    <w:p w:rsidR="008A1997" w:rsidRPr="009A55F6" w:rsidRDefault="008A1997" w:rsidP="008A1997">
      <w:pPr>
        <w:tabs>
          <w:tab w:val="left" w:pos="851"/>
        </w:tabs>
        <w:ind w:left="851"/>
        <w:rPr>
          <w:sz w:val="24"/>
          <w:szCs w:val="24"/>
        </w:rPr>
      </w:pPr>
    </w:p>
    <w:p w:rsidR="008A1997" w:rsidRPr="009A55F6" w:rsidRDefault="008A1997" w:rsidP="008A1997">
      <w:pPr>
        <w:tabs>
          <w:tab w:val="left" w:pos="851"/>
        </w:tabs>
        <w:ind w:left="851"/>
        <w:rPr>
          <w:i/>
          <w:iCs/>
          <w:sz w:val="24"/>
          <w:szCs w:val="24"/>
        </w:rPr>
      </w:pPr>
      <w:r w:rsidRPr="009A55F6">
        <w:rPr>
          <w:i/>
          <w:iCs/>
          <w:sz w:val="24"/>
          <w:szCs w:val="24"/>
        </w:rPr>
        <w:t>Hud og subkutane væv</w:t>
      </w:r>
    </w:p>
    <w:p w:rsidR="008A1997" w:rsidRPr="009A55F6" w:rsidRDefault="008A1997" w:rsidP="008A1997">
      <w:pPr>
        <w:tabs>
          <w:tab w:val="left" w:pos="851"/>
        </w:tabs>
        <w:ind w:left="851"/>
        <w:rPr>
          <w:sz w:val="24"/>
          <w:szCs w:val="24"/>
        </w:rPr>
      </w:pPr>
      <w:r w:rsidRPr="009A55F6">
        <w:rPr>
          <w:sz w:val="24"/>
          <w:szCs w:val="24"/>
        </w:rPr>
        <w:t xml:space="preserve">Sjælden: </w:t>
      </w:r>
      <w:proofErr w:type="spellStart"/>
      <w:r w:rsidRPr="009A55F6">
        <w:rPr>
          <w:sz w:val="24"/>
          <w:szCs w:val="24"/>
        </w:rPr>
        <w:t>Pruritus</w:t>
      </w:r>
      <w:proofErr w:type="spellEnd"/>
      <w:r w:rsidRPr="009A55F6">
        <w:rPr>
          <w:sz w:val="24"/>
          <w:szCs w:val="24"/>
        </w:rPr>
        <w:t xml:space="preserve">, udslæt og </w:t>
      </w:r>
      <w:proofErr w:type="spellStart"/>
      <w:r w:rsidRPr="009A55F6">
        <w:rPr>
          <w:sz w:val="24"/>
          <w:szCs w:val="24"/>
        </w:rPr>
        <w:t>urticaria</w:t>
      </w:r>
      <w:proofErr w:type="spellEnd"/>
      <w:r w:rsidRPr="009A55F6">
        <w:rPr>
          <w:sz w:val="24"/>
          <w:szCs w:val="24"/>
        </w:rPr>
        <w:t xml:space="preserve">. </w:t>
      </w:r>
    </w:p>
    <w:p w:rsidR="008A1997" w:rsidRPr="009A55F6" w:rsidRDefault="008A1997" w:rsidP="008A1997">
      <w:pPr>
        <w:tabs>
          <w:tab w:val="left" w:pos="851"/>
        </w:tabs>
        <w:ind w:left="851"/>
        <w:rPr>
          <w:sz w:val="24"/>
          <w:szCs w:val="24"/>
        </w:rPr>
      </w:pPr>
    </w:p>
    <w:p w:rsidR="008A1997" w:rsidRPr="009A55F6" w:rsidRDefault="008A1997" w:rsidP="008A1997">
      <w:pPr>
        <w:tabs>
          <w:tab w:val="left" w:pos="851"/>
        </w:tabs>
        <w:ind w:left="851"/>
        <w:rPr>
          <w:i/>
          <w:iCs/>
          <w:sz w:val="24"/>
          <w:szCs w:val="24"/>
        </w:rPr>
      </w:pPr>
      <w:r w:rsidRPr="009A55F6">
        <w:rPr>
          <w:i/>
          <w:iCs/>
          <w:sz w:val="24"/>
          <w:szCs w:val="24"/>
        </w:rPr>
        <w:t>Mave-tarm</w:t>
      </w:r>
      <w:r w:rsidRPr="009A55F6">
        <w:rPr>
          <w:i/>
          <w:iCs/>
          <w:sz w:val="24"/>
          <w:szCs w:val="24"/>
        </w:rPr>
        <w:noBreakHyphen/>
        <w:t>kanalen</w:t>
      </w:r>
    </w:p>
    <w:p w:rsidR="008A1997" w:rsidRPr="009A55F6" w:rsidRDefault="008A1997" w:rsidP="008A1997">
      <w:pPr>
        <w:tabs>
          <w:tab w:val="left" w:pos="851"/>
        </w:tabs>
        <w:ind w:left="851"/>
        <w:rPr>
          <w:sz w:val="24"/>
          <w:szCs w:val="24"/>
        </w:rPr>
      </w:pPr>
      <w:r>
        <w:rPr>
          <w:sz w:val="24"/>
          <w:szCs w:val="24"/>
        </w:rPr>
        <w:t>Almindelig: K</w:t>
      </w:r>
      <w:r w:rsidRPr="009A55F6">
        <w:rPr>
          <w:sz w:val="24"/>
          <w:szCs w:val="24"/>
        </w:rPr>
        <w:t xml:space="preserve">onstipation, </w:t>
      </w:r>
      <w:proofErr w:type="spellStart"/>
      <w:r w:rsidRPr="009A55F6">
        <w:rPr>
          <w:sz w:val="24"/>
          <w:szCs w:val="24"/>
        </w:rPr>
        <w:t>flatulens</w:t>
      </w:r>
      <w:proofErr w:type="spellEnd"/>
      <w:r w:rsidRPr="009A55F6">
        <w:rPr>
          <w:sz w:val="24"/>
          <w:szCs w:val="24"/>
        </w:rPr>
        <w:t>, kvalme, mavesmerter og diarré</w:t>
      </w:r>
    </w:p>
    <w:p w:rsidR="008A1997" w:rsidRPr="009A55F6" w:rsidRDefault="008A1997" w:rsidP="008A1997">
      <w:pPr>
        <w:tabs>
          <w:tab w:val="left" w:pos="851"/>
        </w:tabs>
        <w:ind w:left="851"/>
        <w:rPr>
          <w:sz w:val="24"/>
          <w:szCs w:val="24"/>
        </w:rPr>
      </w:pPr>
    </w:p>
    <w:p w:rsidR="008A1997" w:rsidRPr="008F49E1" w:rsidRDefault="008A1997" w:rsidP="008A199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A1997" w:rsidRPr="008F49E1" w:rsidRDefault="008A1997" w:rsidP="008A199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7267D">
        <w:rPr>
          <w:sz w:val="24"/>
          <w:szCs w:val="24"/>
          <w:lang w:eastAsia="da-DK"/>
        </w:rPr>
        <w:t xml:space="preserve">Sundhedspersoner </w:t>
      </w:r>
      <w:r w:rsidRPr="008F49E1">
        <w:rPr>
          <w:sz w:val="24"/>
          <w:szCs w:val="24"/>
          <w:lang w:eastAsia="da-DK"/>
        </w:rPr>
        <w:t>anmodes om at indberette alle formodede bivirkninger via:</w:t>
      </w:r>
    </w:p>
    <w:p w:rsidR="008A1997" w:rsidRPr="008F49E1" w:rsidRDefault="008A1997" w:rsidP="008A1997">
      <w:pPr>
        <w:ind w:left="851"/>
        <w:rPr>
          <w:sz w:val="24"/>
          <w:szCs w:val="24"/>
          <w:lang w:eastAsia="da-DK"/>
        </w:rPr>
      </w:pPr>
    </w:p>
    <w:p w:rsidR="008A1997" w:rsidRPr="007A276A" w:rsidRDefault="008A1997" w:rsidP="008A1997">
      <w:pPr>
        <w:ind w:left="851"/>
        <w:rPr>
          <w:sz w:val="24"/>
          <w:szCs w:val="24"/>
          <w:lang w:eastAsia="da-DK"/>
        </w:rPr>
      </w:pPr>
      <w:r w:rsidRPr="007A276A">
        <w:rPr>
          <w:sz w:val="24"/>
          <w:szCs w:val="24"/>
          <w:lang w:eastAsia="da-DK"/>
        </w:rPr>
        <w:t>Lægemiddelstyrelsen</w:t>
      </w:r>
    </w:p>
    <w:p w:rsidR="008A1997" w:rsidRPr="007A276A" w:rsidRDefault="008A1997" w:rsidP="008A1997">
      <w:pPr>
        <w:ind w:left="851"/>
        <w:rPr>
          <w:sz w:val="24"/>
          <w:szCs w:val="24"/>
          <w:lang w:eastAsia="da-DK"/>
        </w:rPr>
      </w:pPr>
      <w:r w:rsidRPr="007A276A">
        <w:rPr>
          <w:sz w:val="24"/>
          <w:szCs w:val="24"/>
          <w:lang w:eastAsia="da-DK"/>
        </w:rPr>
        <w:t>Axel Heides Gade 1</w:t>
      </w:r>
    </w:p>
    <w:p w:rsidR="008A1997" w:rsidRPr="007A276A" w:rsidRDefault="008A1997" w:rsidP="008A1997">
      <w:pPr>
        <w:ind w:left="851"/>
        <w:rPr>
          <w:sz w:val="24"/>
          <w:szCs w:val="24"/>
          <w:lang w:eastAsia="da-DK"/>
        </w:rPr>
      </w:pPr>
      <w:r w:rsidRPr="007A276A">
        <w:rPr>
          <w:sz w:val="24"/>
          <w:szCs w:val="24"/>
          <w:lang w:eastAsia="da-DK"/>
        </w:rPr>
        <w:t>DK-2300 København S</w:t>
      </w:r>
    </w:p>
    <w:p w:rsidR="008A1997" w:rsidRPr="000C75F8" w:rsidRDefault="008A1997" w:rsidP="008A1997">
      <w:pPr>
        <w:ind w:left="851"/>
        <w:rPr>
          <w:sz w:val="24"/>
          <w:szCs w:val="24"/>
          <w:lang w:eastAsia="da-DK"/>
        </w:rPr>
      </w:pPr>
      <w:r w:rsidRPr="000C75F8">
        <w:rPr>
          <w:sz w:val="24"/>
          <w:szCs w:val="24"/>
          <w:lang w:eastAsia="da-DK"/>
        </w:rPr>
        <w:t xml:space="preserve">Websted: </w:t>
      </w:r>
      <w:r w:rsidRPr="000C75F8">
        <w:rPr>
          <w:sz w:val="24"/>
          <w:lang w:eastAsia="da-DK"/>
        </w:rPr>
        <w:t>www.meldenbivirkning.dk</w:t>
      </w:r>
    </w:p>
    <w:p w:rsidR="008A1997" w:rsidRPr="000C75F8"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4.9</w:t>
      </w:r>
      <w:r w:rsidRPr="00C84483">
        <w:rPr>
          <w:b/>
          <w:sz w:val="24"/>
          <w:szCs w:val="24"/>
        </w:rPr>
        <w:tab/>
        <w:t>Overdosering</w:t>
      </w:r>
    </w:p>
    <w:p w:rsidR="008A1997" w:rsidRPr="00B46E00" w:rsidRDefault="008A1997" w:rsidP="008A1997">
      <w:pPr>
        <w:tabs>
          <w:tab w:val="left" w:pos="851"/>
        </w:tabs>
        <w:ind w:left="851"/>
        <w:rPr>
          <w:sz w:val="24"/>
          <w:szCs w:val="24"/>
        </w:rPr>
      </w:pPr>
      <w:r w:rsidRPr="00B46E00">
        <w:rPr>
          <w:sz w:val="24"/>
          <w:szCs w:val="24"/>
        </w:rPr>
        <w:t xml:space="preserve">Overdosering af produktet kan forårsage </w:t>
      </w:r>
      <w:proofErr w:type="spellStart"/>
      <w:r w:rsidRPr="00B46E00">
        <w:rPr>
          <w:sz w:val="24"/>
          <w:szCs w:val="24"/>
        </w:rPr>
        <w:t>hypervitaminose</w:t>
      </w:r>
      <w:proofErr w:type="spellEnd"/>
      <w:r w:rsidRPr="00B46E00">
        <w:rPr>
          <w:sz w:val="24"/>
          <w:szCs w:val="24"/>
        </w:rPr>
        <w:t xml:space="preserve">, </w:t>
      </w:r>
      <w:proofErr w:type="spellStart"/>
      <w:r w:rsidRPr="00B46E00">
        <w:rPr>
          <w:sz w:val="24"/>
          <w:szCs w:val="24"/>
        </w:rPr>
        <w:t>hypercalcæmi</w:t>
      </w:r>
      <w:proofErr w:type="spellEnd"/>
      <w:r w:rsidRPr="00B46E00">
        <w:rPr>
          <w:sz w:val="24"/>
          <w:szCs w:val="24"/>
        </w:rPr>
        <w:t xml:space="preserve"> og </w:t>
      </w:r>
      <w:proofErr w:type="spellStart"/>
      <w:r w:rsidRPr="00B46E00">
        <w:rPr>
          <w:sz w:val="24"/>
          <w:szCs w:val="24"/>
        </w:rPr>
        <w:t>hyperfosfatæmi</w:t>
      </w:r>
      <w:proofErr w:type="spellEnd"/>
      <w:r w:rsidRPr="00B46E00">
        <w:rPr>
          <w:sz w:val="24"/>
          <w:szCs w:val="24"/>
        </w:rPr>
        <w:t xml:space="preserve">. Symptomer på </w:t>
      </w:r>
      <w:proofErr w:type="spellStart"/>
      <w:r w:rsidRPr="00B46E00">
        <w:rPr>
          <w:sz w:val="24"/>
          <w:szCs w:val="24"/>
        </w:rPr>
        <w:t>hypercalcæmi</w:t>
      </w:r>
      <w:proofErr w:type="spellEnd"/>
      <w:r w:rsidRPr="00B46E00">
        <w:rPr>
          <w:sz w:val="24"/>
          <w:szCs w:val="24"/>
        </w:rPr>
        <w:t xml:space="preserve">: anoreksi, tørst, kvalme, opkastning, konstipation, mavesmerter, muskelsvækkelse, træthed, konfusion, polydipsi, </w:t>
      </w:r>
      <w:proofErr w:type="spellStart"/>
      <w:r w:rsidRPr="00B46E00">
        <w:rPr>
          <w:sz w:val="24"/>
          <w:szCs w:val="24"/>
        </w:rPr>
        <w:t>polyuri</w:t>
      </w:r>
      <w:proofErr w:type="spellEnd"/>
      <w:r w:rsidRPr="00B46E00">
        <w:rPr>
          <w:sz w:val="24"/>
          <w:szCs w:val="24"/>
        </w:rPr>
        <w:t xml:space="preserve">, knoglesmerter, forkalkning i nyrerne, nyresten, </w:t>
      </w:r>
      <w:proofErr w:type="spellStart"/>
      <w:r w:rsidRPr="00B46E00">
        <w:rPr>
          <w:sz w:val="24"/>
          <w:szCs w:val="24"/>
        </w:rPr>
        <w:t>vertigo</w:t>
      </w:r>
      <w:proofErr w:type="spellEnd"/>
      <w:r w:rsidRPr="00B46E00">
        <w:rPr>
          <w:sz w:val="24"/>
          <w:szCs w:val="24"/>
        </w:rPr>
        <w:t xml:space="preserve"> og </w:t>
      </w:r>
      <w:proofErr w:type="spellStart"/>
      <w:r w:rsidRPr="00B46E00">
        <w:rPr>
          <w:sz w:val="24"/>
          <w:szCs w:val="24"/>
        </w:rPr>
        <w:t>hjertearytmi</w:t>
      </w:r>
      <w:proofErr w:type="spellEnd"/>
      <w:r w:rsidRPr="00B46E00">
        <w:rPr>
          <w:sz w:val="24"/>
          <w:szCs w:val="24"/>
        </w:rPr>
        <w:t xml:space="preserve"> i alvorlige tilfælde. </w:t>
      </w:r>
      <w:proofErr w:type="spellStart"/>
      <w:r w:rsidRPr="00B46E00">
        <w:rPr>
          <w:sz w:val="24"/>
          <w:szCs w:val="24"/>
        </w:rPr>
        <w:t>Hypercalcæmi</w:t>
      </w:r>
      <w:proofErr w:type="spellEnd"/>
      <w:r w:rsidRPr="00B46E00">
        <w:rPr>
          <w:sz w:val="24"/>
          <w:szCs w:val="24"/>
        </w:rPr>
        <w:t xml:space="preserve"> kan i ekstreme tilfælde føre til koma eller endog død. Vedvarende høje niveauer af calcium kan forårsage irreversibel nedsat nyrefunktion og forkalkning af bløddele.</w:t>
      </w:r>
    </w:p>
    <w:p w:rsidR="008A1997" w:rsidRPr="00B46E00"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r w:rsidRPr="00B46E00">
        <w:rPr>
          <w:sz w:val="24"/>
          <w:szCs w:val="24"/>
        </w:rPr>
        <w:t xml:space="preserve">Behandling af </w:t>
      </w:r>
      <w:proofErr w:type="spellStart"/>
      <w:r w:rsidRPr="00B46E00">
        <w:rPr>
          <w:sz w:val="24"/>
          <w:szCs w:val="24"/>
        </w:rPr>
        <w:t>hypercalcæmi</w:t>
      </w:r>
      <w:proofErr w:type="spellEnd"/>
      <w:r w:rsidRPr="00B46E00">
        <w:rPr>
          <w:sz w:val="24"/>
          <w:szCs w:val="24"/>
        </w:rPr>
        <w:t xml:space="preserve">: Behandling med D-vitamin (og calcium) skal seponeres. Samtidig skal anvendelsen af </w:t>
      </w:r>
      <w:proofErr w:type="spellStart"/>
      <w:r w:rsidRPr="00B46E00">
        <w:rPr>
          <w:sz w:val="24"/>
          <w:szCs w:val="24"/>
        </w:rPr>
        <w:t>thiazid-diuretika</w:t>
      </w:r>
      <w:proofErr w:type="spellEnd"/>
      <w:r w:rsidRPr="00B46E00">
        <w:rPr>
          <w:sz w:val="24"/>
          <w:szCs w:val="24"/>
        </w:rPr>
        <w:t xml:space="preserve">, </w:t>
      </w:r>
      <w:proofErr w:type="spellStart"/>
      <w:r w:rsidRPr="00B46E00">
        <w:rPr>
          <w:sz w:val="24"/>
          <w:szCs w:val="24"/>
        </w:rPr>
        <w:t>lithium</w:t>
      </w:r>
      <w:proofErr w:type="spellEnd"/>
      <w:r w:rsidRPr="00B46E00">
        <w:rPr>
          <w:sz w:val="24"/>
          <w:szCs w:val="24"/>
        </w:rPr>
        <w:t xml:space="preserve">, D- og A-vitamin såvel som hjerteglykosider også seponeres. Hos patienter med bevidsthedssvækkelse er tømning af maven også nødvendig. </w:t>
      </w:r>
      <w:proofErr w:type="spellStart"/>
      <w:r w:rsidRPr="00B46E00">
        <w:rPr>
          <w:sz w:val="24"/>
          <w:szCs w:val="24"/>
        </w:rPr>
        <w:t>Rehydrering</w:t>
      </w:r>
      <w:proofErr w:type="spellEnd"/>
      <w:r w:rsidRPr="00B46E00">
        <w:rPr>
          <w:sz w:val="24"/>
          <w:szCs w:val="24"/>
        </w:rPr>
        <w:t xml:space="preserve"> og mono- eller kombineret behandling med loop-</w:t>
      </w:r>
      <w:proofErr w:type="spellStart"/>
      <w:r w:rsidRPr="00B46E00">
        <w:rPr>
          <w:sz w:val="24"/>
          <w:szCs w:val="24"/>
        </w:rPr>
        <w:t>diuretika</w:t>
      </w:r>
      <w:proofErr w:type="spellEnd"/>
      <w:r w:rsidRPr="00B46E00">
        <w:rPr>
          <w:sz w:val="24"/>
          <w:szCs w:val="24"/>
        </w:rPr>
        <w:t xml:space="preserve">, </w:t>
      </w:r>
      <w:proofErr w:type="spellStart"/>
      <w:r w:rsidRPr="00B46E00">
        <w:rPr>
          <w:sz w:val="24"/>
          <w:szCs w:val="24"/>
        </w:rPr>
        <w:t>bisfosfonater</w:t>
      </w:r>
      <w:proofErr w:type="spellEnd"/>
      <w:r w:rsidRPr="00B46E00">
        <w:rPr>
          <w:sz w:val="24"/>
          <w:szCs w:val="24"/>
        </w:rPr>
        <w:t xml:space="preserve">, </w:t>
      </w:r>
      <w:proofErr w:type="spellStart"/>
      <w:r w:rsidRPr="00B46E00">
        <w:rPr>
          <w:sz w:val="24"/>
          <w:szCs w:val="24"/>
        </w:rPr>
        <w:t>calcitonin</w:t>
      </w:r>
      <w:proofErr w:type="spellEnd"/>
      <w:r w:rsidRPr="00B46E00">
        <w:rPr>
          <w:sz w:val="24"/>
          <w:szCs w:val="24"/>
        </w:rPr>
        <w:t xml:space="preserve"> og </w:t>
      </w:r>
      <w:proofErr w:type="spellStart"/>
      <w:r w:rsidRPr="00B46E00">
        <w:rPr>
          <w:sz w:val="24"/>
          <w:szCs w:val="24"/>
        </w:rPr>
        <w:t>kortikosteroider</w:t>
      </w:r>
      <w:proofErr w:type="spellEnd"/>
      <w:r w:rsidRPr="00B46E00">
        <w:rPr>
          <w:sz w:val="24"/>
          <w:szCs w:val="24"/>
        </w:rPr>
        <w:t xml:space="preserve"> kan anvendes afhængigt af overdosens alvorsgrad. Serumelektrolytniveauer, nyrefunktion og diurese skal overvåges. I alvorlige tilfælde kan EKG og overvågning af centralt venetryk være nødvendig.</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4.10</w:t>
      </w:r>
      <w:r w:rsidRPr="00C84483">
        <w:rPr>
          <w:b/>
          <w:sz w:val="24"/>
          <w:szCs w:val="24"/>
        </w:rPr>
        <w:tab/>
        <w:t>Udlevering</w:t>
      </w:r>
    </w:p>
    <w:p w:rsidR="008A1997" w:rsidRPr="00C84483" w:rsidRDefault="008A1997" w:rsidP="008A1997">
      <w:pPr>
        <w:tabs>
          <w:tab w:val="left" w:pos="851"/>
        </w:tabs>
        <w:ind w:left="851"/>
        <w:rPr>
          <w:sz w:val="24"/>
          <w:szCs w:val="24"/>
        </w:rPr>
      </w:pPr>
      <w:r>
        <w:rPr>
          <w:sz w:val="24"/>
          <w:szCs w:val="24"/>
        </w:rPr>
        <w:t>B</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72CDA" w:rsidRPr="00C84483" w:rsidRDefault="00072CDA" w:rsidP="00072CDA">
      <w:pPr>
        <w:tabs>
          <w:tab w:val="left" w:pos="851"/>
        </w:tabs>
        <w:ind w:left="851"/>
        <w:rPr>
          <w:sz w:val="24"/>
          <w:szCs w:val="24"/>
        </w:rPr>
      </w:pPr>
    </w:p>
    <w:p w:rsidR="00072CDA" w:rsidRPr="00C84483" w:rsidRDefault="00072CDA" w:rsidP="00072CD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72CDA" w:rsidRPr="00C84483" w:rsidRDefault="00072CDA" w:rsidP="00072CDA">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Pr>
          <w:sz w:val="24"/>
          <w:szCs w:val="24"/>
        </w:rPr>
        <w:t xml:space="preserve">D-vitamin og </w:t>
      </w:r>
      <w:proofErr w:type="spellStart"/>
      <w:r>
        <w:rPr>
          <w:sz w:val="24"/>
          <w:szCs w:val="24"/>
        </w:rPr>
        <w:t>analoger</w:t>
      </w:r>
      <w:proofErr w:type="spellEnd"/>
      <w:r>
        <w:rPr>
          <w:sz w:val="24"/>
          <w:szCs w:val="24"/>
        </w:rPr>
        <w:t xml:space="preserve">, </w:t>
      </w:r>
      <w:r w:rsidRPr="00206EB3">
        <w:rPr>
          <w:sz w:val="24"/>
          <w:szCs w:val="24"/>
        </w:rPr>
        <w:t>ATC-kode: A11CC05</w:t>
      </w:r>
      <w:r>
        <w:rPr>
          <w:sz w:val="24"/>
          <w:szCs w:val="24"/>
        </w:rPr>
        <w:t>.</w:t>
      </w:r>
    </w:p>
    <w:p w:rsidR="00072CDA" w:rsidRPr="00464C0A" w:rsidRDefault="00072CDA"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sz w:val="24"/>
          <w:szCs w:val="24"/>
          <w:u w:val="single"/>
        </w:rPr>
        <w:t>Virkningsmekanisme</w:t>
      </w:r>
      <w:r w:rsidRPr="00464C0A">
        <w:rPr>
          <w:sz w:val="24"/>
          <w:szCs w:val="24"/>
        </w:rPr>
        <w:t xml:space="preserve"> </w:t>
      </w:r>
    </w:p>
    <w:p w:rsidR="008A1997" w:rsidRPr="00464C0A" w:rsidRDefault="008A1997" w:rsidP="008A1997">
      <w:pPr>
        <w:tabs>
          <w:tab w:val="left" w:pos="851"/>
        </w:tabs>
        <w:ind w:left="851"/>
        <w:rPr>
          <w:sz w:val="24"/>
          <w:szCs w:val="24"/>
        </w:rPr>
      </w:pPr>
      <w:r w:rsidRPr="00464C0A">
        <w:rPr>
          <w:sz w:val="24"/>
          <w:szCs w:val="24"/>
        </w:rPr>
        <w:t xml:space="preserve">D-vitamin øger den </w:t>
      </w:r>
      <w:proofErr w:type="spellStart"/>
      <w:r w:rsidRPr="00464C0A">
        <w:rPr>
          <w:sz w:val="24"/>
          <w:szCs w:val="24"/>
        </w:rPr>
        <w:t>intestinale</w:t>
      </w:r>
      <w:proofErr w:type="spellEnd"/>
      <w:r w:rsidRPr="00464C0A">
        <w:rPr>
          <w:sz w:val="24"/>
          <w:szCs w:val="24"/>
        </w:rPr>
        <w:t xml:space="preserve"> absorption af calcium, øger </w:t>
      </w:r>
      <w:proofErr w:type="spellStart"/>
      <w:r w:rsidRPr="00464C0A">
        <w:rPr>
          <w:sz w:val="24"/>
          <w:szCs w:val="24"/>
        </w:rPr>
        <w:t>calciumreabsorptionen</w:t>
      </w:r>
      <w:proofErr w:type="spellEnd"/>
      <w:r w:rsidRPr="00464C0A">
        <w:rPr>
          <w:sz w:val="24"/>
          <w:szCs w:val="24"/>
        </w:rPr>
        <w:t xml:space="preserve"> i nyrerne og knogledannelsen og reducerer niveauet af </w:t>
      </w:r>
      <w:proofErr w:type="spellStart"/>
      <w:r w:rsidRPr="00464C0A">
        <w:rPr>
          <w:sz w:val="24"/>
          <w:szCs w:val="24"/>
        </w:rPr>
        <w:t>parathyroideahormon</w:t>
      </w:r>
      <w:proofErr w:type="spellEnd"/>
      <w:r w:rsidRPr="00464C0A">
        <w:rPr>
          <w:sz w:val="24"/>
          <w:szCs w:val="24"/>
        </w:rPr>
        <w:t xml:space="preserve"> (PTH). Der er D</w:t>
      </w:r>
      <w:r w:rsidRPr="00464C0A">
        <w:rPr>
          <w:sz w:val="24"/>
          <w:szCs w:val="24"/>
        </w:rPr>
        <w:noBreakHyphen/>
        <w:t>vitaminreceptorer til stede i meget andet væv ud over skeletsystemet, og derfor har D</w:t>
      </w:r>
      <w:r w:rsidRPr="00464C0A">
        <w:rPr>
          <w:sz w:val="24"/>
          <w:szCs w:val="24"/>
        </w:rPr>
        <w:noBreakHyphen/>
        <w:t xml:space="preserve">vitamin forskellige virkninger i adskillige fysiologiske processer. Med hensyn til de cellulære biologiske virkninger foreligger der studiedata for den </w:t>
      </w:r>
      <w:proofErr w:type="spellStart"/>
      <w:r w:rsidRPr="00464C0A">
        <w:rPr>
          <w:sz w:val="24"/>
          <w:szCs w:val="24"/>
        </w:rPr>
        <w:t>autokrine</w:t>
      </w:r>
      <w:proofErr w:type="spellEnd"/>
      <w:r w:rsidRPr="00464C0A">
        <w:rPr>
          <w:sz w:val="24"/>
          <w:szCs w:val="24"/>
        </w:rPr>
        <w:t>/</w:t>
      </w:r>
      <w:proofErr w:type="spellStart"/>
      <w:r w:rsidRPr="00464C0A">
        <w:rPr>
          <w:sz w:val="24"/>
          <w:szCs w:val="24"/>
        </w:rPr>
        <w:t>parakrine</w:t>
      </w:r>
      <w:proofErr w:type="spellEnd"/>
      <w:r w:rsidRPr="00464C0A">
        <w:rPr>
          <w:sz w:val="24"/>
          <w:szCs w:val="24"/>
        </w:rPr>
        <w:t xml:space="preserve"> realisering af vækst og differentieringskontrol på </w:t>
      </w:r>
      <w:proofErr w:type="spellStart"/>
      <w:r w:rsidRPr="00464C0A">
        <w:rPr>
          <w:sz w:val="24"/>
          <w:szCs w:val="24"/>
        </w:rPr>
        <w:t>hæmatopoietiske</w:t>
      </w:r>
      <w:proofErr w:type="spellEnd"/>
      <w:r w:rsidRPr="00464C0A">
        <w:rPr>
          <w:sz w:val="24"/>
          <w:szCs w:val="24"/>
        </w:rPr>
        <w:t xml:space="preserve"> og immune celler, hud-, skelet- og glatte muskelceller såvel som på hjernecellerne, leveren og visse endokrine organer.</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sz w:val="24"/>
          <w:szCs w:val="24"/>
        </w:rPr>
        <w:t>Doser under de tidligere anbefalinger på 800 IE er tilstrækkelige til vedligeholdelsen af det ideelle D</w:t>
      </w:r>
      <w:r w:rsidRPr="00464C0A">
        <w:rPr>
          <w:sz w:val="24"/>
          <w:szCs w:val="24"/>
        </w:rPr>
        <w:noBreakHyphen/>
        <w:t>vitamintilskud, men ikke tilstrækkelige til behandling af D</w:t>
      </w:r>
      <w:r w:rsidRPr="00464C0A">
        <w:rPr>
          <w:sz w:val="24"/>
          <w:szCs w:val="24"/>
        </w:rPr>
        <w:noBreakHyphen/>
        <w:t>vitaminmangel. Det D-vitamintilskud, der kræves ved behandling af osteoporose, skal differentieres fra behandlingen af D</w:t>
      </w:r>
      <w:r w:rsidRPr="00464C0A">
        <w:rPr>
          <w:sz w:val="24"/>
          <w:szCs w:val="24"/>
        </w:rPr>
        <w:noBreakHyphen/>
        <w:t>vitaminmangel og fra terapeutiske doser af monoterapi med D</w:t>
      </w:r>
      <w:r w:rsidRPr="00464C0A">
        <w:rPr>
          <w:sz w:val="24"/>
          <w:szCs w:val="24"/>
        </w:rPr>
        <w:noBreakHyphen/>
        <w:t xml:space="preserve">vitamin. </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sz w:val="24"/>
          <w:szCs w:val="24"/>
        </w:rPr>
        <w:t xml:space="preserve">Administrationen en gang om ugen af den ugentlige samlede dosis resulterer i den samme daglige administration på grund af de </w:t>
      </w:r>
      <w:proofErr w:type="spellStart"/>
      <w:r w:rsidRPr="00464C0A">
        <w:rPr>
          <w:sz w:val="24"/>
          <w:szCs w:val="24"/>
        </w:rPr>
        <w:t>farmakokinetiske</w:t>
      </w:r>
      <w:proofErr w:type="spellEnd"/>
      <w:r w:rsidRPr="00464C0A">
        <w:rPr>
          <w:sz w:val="24"/>
          <w:szCs w:val="24"/>
        </w:rPr>
        <w:t xml:space="preserve"> parametre for D</w:t>
      </w:r>
      <w:r w:rsidRPr="00464C0A">
        <w:rPr>
          <w:sz w:val="24"/>
          <w:szCs w:val="24"/>
        </w:rPr>
        <w:noBreakHyphen/>
        <w:t xml:space="preserve">vitamin. Den største erfaring fra randomiserede kontrollerede forsøg kommer imidlertid fra daglige doseringer. </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sz w:val="24"/>
          <w:szCs w:val="24"/>
        </w:rPr>
        <w:t xml:space="preserve">D-vitamin øger effektivt knogleresorptionens faldende effekt på calcium via sin øgende effekt på calciumabsorptionen. I et studie med 148 ældre, </w:t>
      </w:r>
      <w:proofErr w:type="spellStart"/>
      <w:r w:rsidRPr="00464C0A">
        <w:rPr>
          <w:sz w:val="24"/>
          <w:szCs w:val="24"/>
        </w:rPr>
        <w:t>postmenopausale</w:t>
      </w:r>
      <w:proofErr w:type="spellEnd"/>
      <w:r w:rsidRPr="00464C0A">
        <w:rPr>
          <w:sz w:val="24"/>
          <w:szCs w:val="24"/>
        </w:rPr>
        <w:t xml:space="preserve"> kvinder resulterede samtidig administration af 800 IE D</w:t>
      </w:r>
      <w:r w:rsidRPr="00464C0A">
        <w:rPr>
          <w:sz w:val="24"/>
          <w:szCs w:val="24"/>
        </w:rPr>
        <w:noBreakHyphen/>
        <w:t>vitamin (</w:t>
      </w:r>
      <w:proofErr w:type="spellStart"/>
      <w:r w:rsidRPr="00464C0A">
        <w:rPr>
          <w:sz w:val="24"/>
          <w:szCs w:val="24"/>
        </w:rPr>
        <w:t>cholecalciferol</w:t>
      </w:r>
      <w:proofErr w:type="spellEnd"/>
      <w:r w:rsidRPr="00464C0A">
        <w:rPr>
          <w:sz w:val="24"/>
          <w:szCs w:val="24"/>
        </w:rPr>
        <w:t>) og 1.200 mg calcium i en 72 % stigning i 25(OH)D</w:t>
      </w:r>
      <w:r w:rsidRPr="00464C0A">
        <w:rPr>
          <w:sz w:val="24"/>
          <w:szCs w:val="24"/>
        </w:rPr>
        <w:noBreakHyphen/>
        <w:t>niveau og et 17 % fald i PTH-niveau sammenlignet med tilskud udelukkende med calcium.</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sz w:val="24"/>
          <w:szCs w:val="24"/>
        </w:rPr>
        <w:t>Et klinisk studie, der blev foretaget med D</w:t>
      </w:r>
      <w:r w:rsidRPr="00464C0A">
        <w:rPr>
          <w:sz w:val="24"/>
          <w:szCs w:val="24"/>
        </w:rPr>
        <w:noBreakHyphen/>
      </w:r>
      <w:proofErr w:type="spellStart"/>
      <w:r w:rsidRPr="00464C0A">
        <w:rPr>
          <w:sz w:val="24"/>
          <w:szCs w:val="24"/>
        </w:rPr>
        <w:t>vitamindeficiente</w:t>
      </w:r>
      <w:proofErr w:type="spellEnd"/>
      <w:r w:rsidRPr="00464C0A">
        <w:rPr>
          <w:sz w:val="24"/>
          <w:szCs w:val="24"/>
        </w:rPr>
        <w:t xml:space="preserve"> patienter, der blev behandlet på hospital, viste, at et daglig tilskud på 100 mg calcium og 800 IE D</w:t>
      </w:r>
      <w:r w:rsidRPr="00464C0A">
        <w:rPr>
          <w:sz w:val="24"/>
          <w:szCs w:val="24"/>
        </w:rPr>
        <w:noBreakHyphen/>
        <w:t>vitamin over 6 måneder normaliserede plasmaniveauer for den 25</w:t>
      </w:r>
      <w:r w:rsidRPr="00464C0A">
        <w:rPr>
          <w:sz w:val="24"/>
          <w:szCs w:val="24"/>
        </w:rPr>
        <w:noBreakHyphen/>
        <w:t>hydroxylerede D</w:t>
      </w:r>
      <w:r w:rsidRPr="00464C0A">
        <w:rPr>
          <w:sz w:val="24"/>
          <w:szCs w:val="24"/>
        </w:rPr>
        <w:noBreakHyphen/>
        <w:t xml:space="preserve">vitaminmetabolit, mildnede sekundær </w:t>
      </w:r>
      <w:proofErr w:type="spellStart"/>
      <w:r w:rsidRPr="00464C0A">
        <w:rPr>
          <w:sz w:val="24"/>
          <w:szCs w:val="24"/>
        </w:rPr>
        <w:t>hyperparathyreose</w:t>
      </w:r>
      <w:proofErr w:type="spellEnd"/>
      <w:r w:rsidRPr="00464C0A">
        <w:rPr>
          <w:sz w:val="24"/>
          <w:szCs w:val="24"/>
        </w:rPr>
        <w:t xml:space="preserve"> og reducerede </w:t>
      </w:r>
      <w:proofErr w:type="spellStart"/>
      <w:r w:rsidRPr="00464C0A">
        <w:rPr>
          <w:sz w:val="24"/>
          <w:szCs w:val="24"/>
        </w:rPr>
        <w:t>alkalinefosfataseniveauer</w:t>
      </w:r>
      <w:proofErr w:type="spellEnd"/>
      <w:r w:rsidRPr="00464C0A">
        <w:rPr>
          <w:sz w:val="24"/>
          <w:szCs w:val="24"/>
        </w:rPr>
        <w:t xml:space="preserve">. </w:t>
      </w:r>
    </w:p>
    <w:p w:rsidR="008A1997" w:rsidRPr="00464C0A"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r w:rsidRPr="00464C0A">
        <w:rPr>
          <w:sz w:val="24"/>
          <w:szCs w:val="24"/>
        </w:rPr>
        <w:t>I tilfælde af muskelsvækkelse eller nedsat muskelmasse (f.eks. hos ældre eller patienter med slagtilfælde) havde D-vitamintilskud med en dosis på 800 IE (eller højere) en klart påvist indvirkning på muskelstyrken: det reducerede antallet af fald og havde en gavnlig virkning på muskelmassen. I et andet klinisk forsøg påviste resultaterne, at en samtidig administration af D</w:t>
      </w:r>
      <w:r w:rsidRPr="00464C0A">
        <w:rPr>
          <w:sz w:val="24"/>
          <w:szCs w:val="24"/>
        </w:rPr>
        <w:noBreakHyphen/>
        <w:t>vitamin og calcium</w:t>
      </w:r>
      <w:r w:rsidRPr="00464C0A">
        <w:rPr>
          <w:sz w:val="24"/>
          <w:szCs w:val="24"/>
        </w:rPr>
        <w:noBreakHyphen/>
        <w:t>citrat reducerer risikoen for fald på grund af muskelsvækkelse hos ældre. I et treårigt placebokontrolleret, dobbeltblindet studie, der blev foretaget med deltagelse af 445 patienter over 65 år, fik deltagerne calcium-citrat-</w:t>
      </w:r>
      <w:proofErr w:type="spellStart"/>
      <w:r w:rsidRPr="00464C0A">
        <w:rPr>
          <w:sz w:val="24"/>
          <w:szCs w:val="24"/>
        </w:rPr>
        <w:t>malat</w:t>
      </w:r>
      <w:proofErr w:type="spellEnd"/>
      <w:r w:rsidRPr="00464C0A">
        <w:rPr>
          <w:sz w:val="24"/>
          <w:szCs w:val="24"/>
        </w:rPr>
        <w:t xml:space="preserve"> svarende til 700 </w:t>
      </w:r>
      <w:proofErr w:type="gramStart"/>
      <w:r w:rsidRPr="00464C0A">
        <w:rPr>
          <w:sz w:val="24"/>
          <w:szCs w:val="24"/>
        </w:rPr>
        <w:t>IE D-vitamin/dag</w:t>
      </w:r>
      <w:proofErr w:type="gramEnd"/>
      <w:r w:rsidRPr="00464C0A">
        <w:rPr>
          <w:sz w:val="24"/>
          <w:szCs w:val="24"/>
        </w:rPr>
        <w:t xml:space="preserve"> og 500 mg elementcalcium/dag, hvilket resulterede i en signifikant reduktion (46 %) i risikoen for fald (OR 0,54; 95 % CI, 0,30-0,97) blandt behandlede kvinder.</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A1997" w:rsidRPr="00464C0A" w:rsidRDefault="008A1997" w:rsidP="008A1997">
      <w:pPr>
        <w:tabs>
          <w:tab w:val="left" w:pos="851"/>
        </w:tabs>
        <w:ind w:left="851"/>
        <w:rPr>
          <w:iCs/>
          <w:sz w:val="24"/>
          <w:szCs w:val="24"/>
          <w:u w:val="single"/>
        </w:rPr>
      </w:pPr>
    </w:p>
    <w:p w:rsidR="008A1997" w:rsidRPr="00464C0A" w:rsidRDefault="008A1997" w:rsidP="008A1997">
      <w:pPr>
        <w:tabs>
          <w:tab w:val="left" w:pos="851"/>
        </w:tabs>
        <w:ind w:left="851"/>
        <w:rPr>
          <w:sz w:val="24"/>
          <w:szCs w:val="24"/>
        </w:rPr>
      </w:pPr>
      <w:r w:rsidRPr="00464C0A">
        <w:rPr>
          <w:iCs/>
          <w:sz w:val="24"/>
          <w:szCs w:val="24"/>
          <w:u w:val="single"/>
        </w:rPr>
        <w:t>Absorption</w:t>
      </w:r>
      <w:r w:rsidRPr="00464C0A">
        <w:rPr>
          <w:sz w:val="24"/>
          <w:szCs w:val="24"/>
        </w:rPr>
        <w:t xml:space="preserve"> </w:t>
      </w:r>
    </w:p>
    <w:p w:rsidR="008A1997" w:rsidRPr="00464C0A" w:rsidRDefault="008A1997" w:rsidP="008A1997">
      <w:pPr>
        <w:tabs>
          <w:tab w:val="left" w:pos="851"/>
        </w:tabs>
        <w:ind w:left="851"/>
        <w:rPr>
          <w:sz w:val="24"/>
          <w:szCs w:val="24"/>
        </w:rPr>
      </w:pPr>
      <w:r w:rsidRPr="00464C0A">
        <w:rPr>
          <w:sz w:val="24"/>
          <w:szCs w:val="24"/>
        </w:rPr>
        <w:t xml:space="preserve">Fedtopløseligt D3-vitamin absorberes gennem tyndtarmen ved tilstedeværelse af galdesyrer ved hjælp af et mycelium og trænger ind i blodet gennem lymfecirkulationen. </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iCs/>
          <w:sz w:val="24"/>
          <w:szCs w:val="24"/>
          <w:u w:val="single"/>
        </w:rPr>
      </w:pPr>
      <w:r w:rsidRPr="00464C0A">
        <w:rPr>
          <w:iCs/>
          <w:sz w:val="24"/>
          <w:szCs w:val="24"/>
          <w:u w:val="single"/>
        </w:rPr>
        <w:t>Fordeling</w:t>
      </w:r>
    </w:p>
    <w:p w:rsidR="008A1997" w:rsidRPr="00464C0A" w:rsidRDefault="008A1997" w:rsidP="008A1997">
      <w:pPr>
        <w:tabs>
          <w:tab w:val="left" w:pos="851"/>
        </w:tabs>
        <w:ind w:left="851"/>
        <w:rPr>
          <w:sz w:val="24"/>
          <w:szCs w:val="24"/>
        </w:rPr>
      </w:pPr>
      <w:r w:rsidRPr="00464C0A">
        <w:rPr>
          <w:sz w:val="24"/>
          <w:szCs w:val="24"/>
        </w:rPr>
        <w:t xml:space="preserve">Efter absorption trænger D3-vitamin ind i blodet som en del af </w:t>
      </w:r>
      <w:proofErr w:type="spellStart"/>
      <w:r w:rsidRPr="00464C0A">
        <w:rPr>
          <w:sz w:val="24"/>
          <w:szCs w:val="24"/>
        </w:rPr>
        <w:t>chylomikronerne</w:t>
      </w:r>
      <w:proofErr w:type="spellEnd"/>
      <w:r w:rsidRPr="00464C0A">
        <w:rPr>
          <w:sz w:val="24"/>
          <w:szCs w:val="24"/>
        </w:rPr>
        <w:t xml:space="preserve">. D3-vitamin fordeles hurtigt hovedsagelig til leveren, hvor det </w:t>
      </w:r>
      <w:proofErr w:type="spellStart"/>
      <w:r w:rsidRPr="00464C0A">
        <w:rPr>
          <w:sz w:val="24"/>
          <w:szCs w:val="24"/>
        </w:rPr>
        <w:t>metaboliseres</w:t>
      </w:r>
      <w:proofErr w:type="spellEnd"/>
      <w:r w:rsidRPr="00464C0A">
        <w:rPr>
          <w:sz w:val="24"/>
          <w:szCs w:val="24"/>
        </w:rPr>
        <w:t xml:space="preserve"> til 25-hydroxyvitamin D3, den væsentligste oplagringsform. Mindre mængder fordeles til det adipøse væv og muskelvævet og oplagres som D3</w:t>
      </w:r>
      <w:r w:rsidRPr="00464C0A">
        <w:rPr>
          <w:sz w:val="24"/>
          <w:szCs w:val="24"/>
        </w:rPr>
        <w:noBreakHyphen/>
        <w:t>vitamin på disse steder for senere frigivelse til kredsløbet. Cirkulerende D3-vitamin bindes til D</w:t>
      </w:r>
      <w:r w:rsidRPr="00464C0A">
        <w:rPr>
          <w:sz w:val="24"/>
          <w:szCs w:val="24"/>
        </w:rPr>
        <w:noBreakHyphen/>
        <w:t xml:space="preserve">vitaminbindende protein. </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iCs/>
          <w:sz w:val="24"/>
          <w:szCs w:val="24"/>
          <w:u w:val="single"/>
        </w:rPr>
        <w:t>Biotransformation</w:t>
      </w:r>
      <w:r w:rsidRPr="00464C0A">
        <w:rPr>
          <w:sz w:val="24"/>
          <w:szCs w:val="24"/>
        </w:rPr>
        <w:t xml:space="preserve"> </w:t>
      </w:r>
    </w:p>
    <w:p w:rsidR="008A1997" w:rsidRPr="00464C0A" w:rsidRDefault="008A1997" w:rsidP="008A1997">
      <w:pPr>
        <w:tabs>
          <w:tab w:val="left" w:pos="851"/>
        </w:tabs>
        <w:ind w:left="851"/>
        <w:rPr>
          <w:sz w:val="24"/>
          <w:szCs w:val="24"/>
        </w:rPr>
      </w:pPr>
      <w:r w:rsidRPr="00464C0A">
        <w:rPr>
          <w:sz w:val="24"/>
          <w:szCs w:val="24"/>
        </w:rPr>
        <w:t xml:space="preserve">D3-vitamin </w:t>
      </w:r>
      <w:proofErr w:type="spellStart"/>
      <w:r w:rsidRPr="00464C0A">
        <w:rPr>
          <w:sz w:val="24"/>
          <w:szCs w:val="24"/>
        </w:rPr>
        <w:t>metaboliseres</w:t>
      </w:r>
      <w:proofErr w:type="spellEnd"/>
      <w:r w:rsidRPr="00464C0A">
        <w:rPr>
          <w:sz w:val="24"/>
          <w:szCs w:val="24"/>
        </w:rPr>
        <w:t xml:space="preserve"> hurtigt ved </w:t>
      </w:r>
      <w:proofErr w:type="spellStart"/>
      <w:r w:rsidRPr="00464C0A">
        <w:rPr>
          <w:sz w:val="24"/>
          <w:szCs w:val="24"/>
        </w:rPr>
        <w:t>hydroxylering</w:t>
      </w:r>
      <w:proofErr w:type="spellEnd"/>
      <w:r w:rsidRPr="00464C0A">
        <w:rPr>
          <w:sz w:val="24"/>
          <w:szCs w:val="24"/>
        </w:rPr>
        <w:t xml:space="preserve"> i leveren til 25-hydroxyvitamin D3 og </w:t>
      </w:r>
      <w:proofErr w:type="spellStart"/>
      <w:r w:rsidRPr="00464C0A">
        <w:rPr>
          <w:sz w:val="24"/>
          <w:szCs w:val="24"/>
        </w:rPr>
        <w:t>metaboliseres</w:t>
      </w:r>
      <w:proofErr w:type="spellEnd"/>
      <w:r w:rsidRPr="00464C0A">
        <w:rPr>
          <w:sz w:val="24"/>
          <w:szCs w:val="24"/>
        </w:rPr>
        <w:t xml:space="preserve"> efterfølgende i nyrerne til 1,25-dihydroxyvitamin D3, som repræsenterer den biologisk aktive form. Yderligere </w:t>
      </w:r>
      <w:proofErr w:type="spellStart"/>
      <w:r w:rsidRPr="00464C0A">
        <w:rPr>
          <w:sz w:val="24"/>
          <w:szCs w:val="24"/>
        </w:rPr>
        <w:t>hydroxylering</w:t>
      </w:r>
      <w:proofErr w:type="spellEnd"/>
      <w:r w:rsidRPr="00464C0A">
        <w:rPr>
          <w:sz w:val="24"/>
          <w:szCs w:val="24"/>
        </w:rPr>
        <w:t xml:space="preserve"> forekommer før elimination. For en lille procentdel af D3</w:t>
      </w:r>
      <w:r w:rsidRPr="00464C0A">
        <w:rPr>
          <w:sz w:val="24"/>
          <w:szCs w:val="24"/>
        </w:rPr>
        <w:noBreakHyphen/>
        <w:t xml:space="preserve">vitamin sker der en </w:t>
      </w:r>
      <w:proofErr w:type="spellStart"/>
      <w:r w:rsidRPr="00464C0A">
        <w:rPr>
          <w:sz w:val="24"/>
          <w:szCs w:val="24"/>
        </w:rPr>
        <w:t>glukuronidering</w:t>
      </w:r>
      <w:proofErr w:type="spellEnd"/>
      <w:r w:rsidRPr="00464C0A">
        <w:rPr>
          <w:sz w:val="24"/>
          <w:szCs w:val="24"/>
        </w:rPr>
        <w:t xml:space="preserve"> før elimination. </w:t>
      </w:r>
    </w:p>
    <w:p w:rsidR="008A1997" w:rsidRPr="00464C0A" w:rsidRDefault="008A1997" w:rsidP="008A1997">
      <w:pPr>
        <w:tabs>
          <w:tab w:val="left" w:pos="851"/>
        </w:tabs>
        <w:ind w:left="851"/>
        <w:rPr>
          <w:sz w:val="24"/>
          <w:szCs w:val="24"/>
        </w:rPr>
      </w:pPr>
    </w:p>
    <w:p w:rsidR="008A1997" w:rsidRPr="00464C0A" w:rsidRDefault="008A1997" w:rsidP="008A1997">
      <w:pPr>
        <w:tabs>
          <w:tab w:val="left" w:pos="851"/>
        </w:tabs>
        <w:ind w:left="851"/>
        <w:rPr>
          <w:sz w:val="24"/>
          <w:szCs w:val="24"/>
        </w:rPr>
      </w:pPr>
      <w:r w:rsidRPr="00464C0A">
        <w:rPr>
          <w:iCs/>
          <w:sz w:val="24"/>
          <w:szCs w:val="24"/>
          <w:u w:val="single"/>
        </w:rPr>
        <w:t>Elimination</w:t>
      </w:r>
      <w:r w:rsidRPr="00464C0A">
        <w:rPr>
          <w:sz w:val="24"/>
          <w:szCs w:val="24"/>
        </w:rPr>
        <w:t xml:space="preserve"> </w:t>
      </w:r>
    </w:p>
    <w:p w:rsidR="008A1997" w:rsidRPr="00C84483" w:rsidRDefault="008A1997" w:rsidP="008A1997">
      <w:pPr>
        <w:tabs>
          <w:tab w:val="left" w:pos="851"/>
        </w:tabs>
        <w:ind w:left="851"/>
        <w:rPr>
          <w:sz w:val="24"/>
          <w:szCs w:val="24"/>
        </w:rPr>
      </w:pPr>
      <w:r w:rsidRPr="00464C0A">
        <w:rPr>
          <w:sz w:val="24"/>
          <w:szCs w:val="24"/>
        </w:rPr>
        <w:t>D-vitaminet og dets metabolitter udskilles i fæces og urin.</w:t>
      </w: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A1997" w:rsidRPr="00C84483" w:rsidRDefault="008A1997" w:rsidP="008A1997">
      <w:pPr>
        <w:tabs>
          <w:tab w:val="left" w:pos="851"/>
        </w:tabs>
        <w:ind w:left="851"/>
        <w:rPr>
          <w:sz w:val="24"/>
          <w:szCs w:val="24"/>
        </w:rPr>
      </w:pPr>
      <w:r w:rsidRPr="00464C0A">
        <w:rPr>
          <w:sz w:val="24"/>
          <w:szCs w:val="24"/>
        </w:rPr>
        <w:t xml:space="preserve">Ved doser, der er langt højere end det humane terapeutiske område, er der observeret </w:t>
      </w:r>
      <w:proofErr w:type="spellStart"/>
      <w:r w:rsidRPr="00464C0A">
        <w:rPr>
          <w:sz w:val="24"/>
          <w:szCs w:val="24"/>
        </w:rPr>
        <w:t>teratogenicitet</w:t>
      </w:r>
      <w:proofErr w:type="spellEnd"/>
      <w:r w:rsidRPr="00464C0A">
        <w:rPr>
          <w:sz w:val="24"/>
          <w:szCs w:val="24"/>
        </w:rPr>
        <w:t xml:space="preserve"> i dyrestudier. Der er ingen yderligere oplysninger af relevans for sikkerhedsvurderingen ud over, hvad der er angi</w:t>
      </w:r>
      <w:r>
        <w:rPr>
          <w:sz w:val="24"/>
          <w:szCs w:val="24"/>
        </w:rPr>
        <w:t>vet andre steder i produktresumé</w:t>
      </w:r>
      <w:r w:rsidRPr="00464C0A">
        <w:rPr>
          <w:sz w:val="24"/>
          <w:szCs w:val="24"/>
        </w:rPr>
        <w:t>et.</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A1997" w:rsidRPr="00BA09F1"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6.1</w:t>
      </w:r>
      <w:r w:rsidRPr="00C84483">
        <w:rPr>
          <w:b/>
          <w:sz w:val="24"/>
          <w:szCs w:val="24"/>
        </w:rPr>
        <w:tab/>
        <w:t>Hjælpestoffer</w:t>
      </w:r>
    </w:p>
    <w:p w:rsidR="008A1997" w:rsidRDefault="008A1997" w:rsidP="008A1997">
      <w:pPr>
        <w:tabs>
          <w:tab w:val="left" w:pos="851"/>
        </w:tabs>
        <w:ind w:left="851"/>
        <w:rPr>
          <w:sz w:val="24"/>
          <w:szCs w:val="24"/>
        </w:rPr>
      </w:pPr>
    </w:p>
    <w:p w:rsidR="008A1997" w:rsidRPr="00226ABB" w:rsidRDefault="008A1997" w:rsidP="008A1997">
      <w:pPr>
        <w:tabs>
          <w:tab w:val="left" w:pos="851"/>
        </w:tabs>
        <w:ind w:left="851"/>
        <w:rPr>
          <w:sz w:val="24"/>
          <w:szCs w:val="24"/>
          <w:u w:val="single"/>
        </w:rPr>
      </w:pPr>
      <w:r>
        <w:rPr>
          <w:sz w:val="24"/>
          <w:szCs w:val="24"/>
          <w:u w:val="single"/>
        </w:rPr>
        <w:t>Kapselindhold</w:t>
      </w:r>
    </w:p>
    <w:p w:rsidR="008A1997" w:rsidRPr="00464C0A" w:rsidRDefault="008A1997" w:rsidP="008A1997">
      <w:pPr>
        <w:tabs>
          <w:tab w:val="left" w:pos="851"/>
        </w:tabs>
        <w:ind w:left="851"/>
        <w:rPr>
          <w:sz w:val="24"/>
          <w:szCs w:val="24"/>
        </w:rPr>
      </w:pPr>
      <w:proofErr w:type="spellStart"/>
      <w:r>
        <w:rPr>
          <w:sz w:val="24"/>
          <w:szCs w:val="24"/>
        </w:rPr>
        <w:t>Mediumkædetriglycerider</w:t>
      </w:r>
      <w:proofErr w:type="spellEnd"/>
    </w:p>
    <w:p w:rsidR="008A1997" w:rsidRPr="00464C0A" w:rsidRDefault="008A1997" w:rsidP="008A1997">
      <w:pPr>
        <w:tabs>
          <w:tab w:val="left" w:pos="851"/>
        </w:tabs>
        <w:ind w:left="851"/>
        <w:rPr>
          <w:sz w:val="24"/>
          <w:szCs w:val="24"/>
        </w:rPr>
      </w:pPr>
      <w:r w:rsidRPr="00464C0A">
        <w:rPr>
          <w:sz w:val="24"/>
          <w:szCs w:val="24"/>
        </w:rPr>
        <w:t>E-vitaminacetat (α-</w:t>
      </w:r>
      <w:proofErr w:type="spellStart"/>
      <w:r w:rsidRPr="00464C0A">
        <w:rPr>
          <w:sz w:val="24"/>
          <w:szCs w:val="24"/>
        </w:rPr>
        <w:t>tocopherylacetat</w:t>
      </w:r>
      <w:proofErr w:type="spellEnd"/>
      <w:r w:rsidRPr="00464C0A">
        <w:rPr>
          <w:sz w:val="24"/>
          <w:szCs w:val="24"/>
        </w:rPr>
        <w:t>)</w:t>
      </w:r>
    </w:p>
    <w:p w:rsidR="008A1997" w:rsidRPr="00464C0A" w:rsidRDefault="008A1997" w:rsidP="008A1997">
      <w:pPr>
        <w:tabs>
          <w:tab w:val="left" w:pos="851"/>
        </w:tabs>
        <w:ind w:left="851"/>
        <w:rPr>
          <w:sz w:val="24"/>
          <w:szCs w:val="24"/>
          <w:lang w:val="it-IT"/>
        </w:rPr>
      </w:pPr>
    </w:p>
    <w:p w:rsidR="008A1997" w:rsidRPr="00226ABB" w:rsidRDefault="008A1997" w:rsidP="008A1997">
      <w:pPr>
        <w:tabs>
          <w:tab w:val="left" w:pos="851"/>
        </w:tabs>
        <w:ind w:left="851"/>
        <w:rPr>
          <w:sz w:val="24"/>
          <w:szCs w:val="24"/>
          <w:u w:val="single"/>
        </w:rPr>
      </w:pPr>
      <w:r>
        <w:rPr>
          <w:sz w:val="24"/>
          <w:szCs w:val="24"/>
          <w:u w:val="single"/>
        </w:rPr>
        <w:t>Kapselskal</w:t>
      </w:r>
    </w:p>
    <w:p w:rsidR="008A1997" w:rsidRDefault="008A1997" w:rsidP="008A1997">
      <w:pPr>
        <w:tabs>
          <w:tab w:val="left" w:pos="851"/>
        </w:tabs>
        <w:ind w:left="851"/>
        <w:rPr>
          <w:sz w:val="24"/>
          <w:szCs w:val="24"/>
        </w:rPr>
      </w:pPr>
    </w:p>
    <w:p w:rsidR="008A1997" w:rsidRPr="00226ABB" w:rsidRDefault="008A1997" w:rsidP="008A1997">
      <w:pPr>
        <w:tabs>
          <w:tab w:val="left" w:pos="851"/>
        </w:tabs>
        <w:ind w:left="851"/>
        <w:rPr>
          <w:i/>
          <w:sz w:val="24"/>
          <w:szCs w:val="24"/>
        </w:rPr>
      </w:pPr>
      <w:r w:rsidRPr="00226ABB">
        <w:rPr>
          <w:i/>
          <w:sz w:val="24"/>
          <w:szCs w:val="24"/>
        </w:rPr>
        <w:t>1.000 IE</w:t>
      </w:r>
    </w:p>
    <w:p w:rsidR="008A1997" w:rsidRPr="00464C0A" w:rsidRDefault="008A1997" w:rsidP="008A1997">
      <w:pPr>
        <w:tabs>
          <w:tab w:val="left" w:pos="851"/>
        </w:tabs>
        <w:ind w:left="851"/>
        <w:rPr>
          <w:sz w:val="24"/>
          <w:szCs w:val="24"/>
        </w:rPr>
      </w:pPr>
      <w:r>
        <w:rPr>
          <w:sz w:val="24"/>
          <w:szCs w:val="24"/>
        </w:rPr>
        <w:t>Gelatine</w:t>
      </w:r>
    </w:p>
    <w:p w:rsidR="008A1997" w:rsidRPr="00464C0A" w:rsidRDefault="008A1997" w:rsidP="008A1997">
      <w:pPr>
        <w:tabs>
          <w:tab w:val="left" w:pos="851"/>
        </w:tabs>
        <w:ind w:left="851"/>
        <w:rPr>
          <w:sz w:val="24"/>
          <w:szCs w:val="24"/>
        </w:rPr>
      </w:pPr>
      <w:r>
        <w:rPr>
          <w:sz w:val="24"/>
          <w:szCs w:val="24"/>
        </w:rPr>
        <w:t>Glycerol</w:t>
      </w:r>
    </w:p>
    <w:p w:rsidR="008A1997" w:rsidRPr="00464C0A" w:rsidRDefault="008A1997" w:rsidP="008A1997">
      <w:pPr>
        <w:tabs>
          <w:tab w:val="left" w:pos="851"/>
        </w:tabs>
        <w:ind w:left="851"/>
        <w:rPr>
          <w:sz w:val="24"/>
          <w:szCs w:val="24"/>
        </w:rPr>
      </w:pPr>
      <w:r w:rsidRPr="00464C0A">
        <w:rPr>
          <w:sz w:val="24"/>
          <w:szCs w:val="24"/>
        </w:rPr>
        <w:t>Delvist dehydreret sorbitolvæske (E420)</w:t>
      </w:r>
    </w:p>
    <w:p w:rsidR="008A1997" w:rsidRPr="00226ABB" w:rsidRDefault="008A1997" w:rsidP="008A1997">
      <w:pPr>
        <w:tabs>
          <w:tab w:val="left" w:pos="851"/>
        </w:tabs>
        <w:ind w:left="851"/>
        <w:rPr>
          <w:sz w:val="24"/>
          <w:szCs w:val="24"/>
          <w:lang w:val="en-US"/>
        </w:rPr>
      </w:pPr>
      <w:r w:rsidRPr="00226ABB">
        <w:rPr>
          <w:sz w:val="24"/>
          <w:szCs w:val="24"/>
          <w:lang w:val="en-US"/>
        </w:rPr>
        <w:t>Brilliant Blue (E133)</w:t>
      </w:r>
    </w:p>
    <w:p w:rsidR="008A1997" w:rsidRPr="00226ABB" w:rsidRDefault="008A1997" w:rsidP="008A1997">
      <w:pPr>
        <w:tabs>
          <w:tab w:val="left" w:pos="851"/>
        </w:tabs>
        <w:ind w:left="851"/>
        <w:rPr>
          <w:sz w:val="24"/>
          <w:szCs w:val="24"/>
          <w:lang w:val="en-US"/>
        </w:rPr>
      </w:pPr>
      <w:r w:rsidRPr="00226ABB">
        <w:rPr>
          <w:sz w:val="24"/>
          <w:szCs w:val="24"/>
          <w:lang w:val="en-US"/>
        </w:rPr>
        <w:t>Quinoline Yellow (E104)</w:t>
      </w:r>
    </w:p>
    <w:p w:rsidR="008A1997" w:rsidRPr="00464C0A" w:rsidRDefault="008A1997" w:rsidP="008A1997">
      <w:pPr>
        <w:tabs>
          <w:tab w:val="left" w:pos="851"/>
        </w:tabs>
        <w:ind w:left="851"/>
        <w:rPr>
          <w:sz w:val="24"/>
          <w:szCs w:val="24"/>
        </w:rPr>
      </w:pPr>
      <w:r>
        <w:rPr>
          <w:sz w:val="24"/>
          <w:szCs w:val="24"/>
        </w:rPr>
        <w:t>Renset vand</w:t>
      </w:r>
    </w:p>
    <w:p w:rsidR="008A1997" w:rsidRPr="00464C0A" w:rsidRDefault="008A1997" w:rsidP="008A1997">
      <w:pPr>
        <w:tabs>
          <w:tab w:val="left" w:pos="851"/>
        </w:tabs>
        <w:ind w:left="851"/>
        <w:rPr>
          <w:sz w:val="24"/>
          <w:szCs w:val="24"/>
        </w:rPr>
      </w:pPr>
    </w:p>
    <w:p w:rsidR="008A1997" w:rsidRPr="00226ABB" w:rsidRDefault="008A1997" w:rsidP="008A1997">
      <w:pPr>
        <w:tabs>
          <w:tab w:val="left" w:pos="851"/>
        </w:tabs>
        <w:ind w:left="851"/>
        <w:rPr>
          <w:i/>
          <w:sz w:val="24"/>
          <w:szCs w:val="24"/>
        </w:rPr>
      </w:pPr>
      <w:r>
        <w:rPr>
          <w:i/>
          <w:sz w:val="24"/>
          <w:szCs w:val="24"/>
        </w:rPr>
        <w:t>10.000 IE</w:t>
      </w:r>
    </w:p>
    <w:p w:rsidR="008A1997" w:rsidRPr="00464C0A" w:rsidRDefault="008A1997" w:rsidP="008A1997">
      <w:pPr>
        <w:tabs>
          <w:tab w:val="left" w:pos="851"/>
        </w:tabs>
        <w:ind w:left="851"/>
        <w:rPr>
          <w:sz w:val="24"/>
          <w:szCs w:val="24"/>
        </w:rPr>
      </w:pPr>
      <w:r>
        <w:rPr>
          <w:sz w:val="24"/>
          <w:szCs w:val="24"/>
        </w:rPr>
        <w:t>Gelatine</w:t>
      </w:r>
    </w:p>
    <w:p w:rsidR="008A1997" w:rsidRPr="00464C0A" w:rsidRDefault="008A1997" w:rsidP="008A1997">
      <w:pPr>
        <w:tabs>
          <w:tab w:val="left" w:pos="851"/>
        </w:tabs>
        <w:ind w:left="851"/>
        <w:rPr>
          <w:sz w:val="24"/>
          <w:szCs w:val="24"/>
        </w:rPr>
      </w:pPr>
      <w:r>
        <w:rPr>
          <w:sz w:val="24"/>
          <w:szCs w:val="24"/>
        </w:rPr>
        <w:t>Glycerol</w:t>
      </w:r>
    </w:p>
    <w:p w:rsidR="008A1997" w:rsidRPr="00464C0A" w:rsidRDefault="008A1997" w:rsidP="008A1997">
      <w:pPr>
        <w:tabs>
          <w:tab w:val="left" w:pos="851"/>
        </w:tabs>
        <w:ind w:left="851"/>
        <w:rPr>
          <w:sz w:val="24"/>
          <w:szCs w:val="24"/>
        </w:rPr>
      </w:pPr>
      <w:r w:rsidRPr="00464C0A">
        <w:rPr>
          <w:sz w:val="24"/>
          <w:szCs w:val="24"/>
        </w:rPr>
        <w:t>Delvist dehydreret sorbitolvæske (E420)</w:t>
      </w:r>
    </w:p>
    <w:p w:rsidR="008A1997" w:rsidRPr="00464C0A" w:rsidRDefault="008A1997" w:rsidP="008A1997">
      <w:pPr>
        <w:tabs>
          <w:tab w:val="left" w:pos="851"/>
        </w:tabs>
        <w:ind w:left="851"/>
        <w:rPr>
          <w:sz w:val="24"/>
          <w:szCs w:val="24"/>
        </w:rPr>
      </w:pPr>
      <w:r w:rsidRPr="00464C0A">
        <w:rPr>
          <w:sz w:val="24"/>
          <w:szCs w:val="24"/>
        </w:rPr>
        <w:t>Sunset Yellow (E110)</w:t>
      </w:r>
    </w:p>
    <w:p w:rsidR="008A1997" w:rsidRPr="00464C0A" w:rsidRDefault="008A1997" w:rsidP="008A1997">
      <w:pPr>
        <w:tabs>
          <w:tab w:val="left" w:pos="851"/>
        </w:tabs>
        <w:ind w:left="851"/>
        <w:rPr>
          <w:sz w:val="24"/>
          <w:szCs w:val="24"/>
        </w:rPr>
      </w:pPr>
      <w:r>
        <w:rPr>
          <w:sz w:val="24"/>
          <w:szCs w:val="24"/>
        </w:rPr>
        <w:t>Renset vand</w:t>
      </w:r>
    </w:p>
    <w:p w:rsidR="008A1997" w:rsidRPr="00464C0A" w:rsidRDefault="008A1997" w:rsidP="008A1997">
      <w:pPr>
        <w:tabs>
          <w:tab w:val="left" w:pos="851"/>
        </w:tabs>
        <w:ind w:left="851"/>
        <w:rPr>
          <w:sz w:val="24"/>
          <w:szCs w:val="24"/>
        </w:rPr>
      </w:pPr>
    </w:p>
    <w:p w:rsidR="008A1997" w:rsidRPr="00226ABB" w:rsidRDefault="008A1997" w:rsidP="008A1997">
      <w:pPr>
        <w:tabs>
          <w:tab w:val="left" w:pos="851"/>
        </w:tabs>
        <w:ind w:left="851"/>
        <w:rPr>
          <w:i/>
          <w:sz w:val="24"/>
          <w:szCs w:val="24"/>
        </w:rPr>
      </w:pPr>
      <w:r>
        <w:rPr>
          <w:i/>
          <w:sz w:val="24"/>
          <w:szCs w:val="24"/>
        </w:rPr>
        <w:t>20.000 IE</w:t>
      </w:r>
    </w:p>
    <w:p w:rsidR="008A1997" w:rsidRPr="00464C0A" w:rsidRDefault="008A1997" w:rsidP="008A1997">
      <w:pPr>
        <w:tabs>
          <w:tab w:val="left" w:pos="851"/>
        </w:tabs>
        <w:ind w:left="851"/>
        <w:rPr>
          <w:sz w:val="24"/>
          <w:szCs w:val="24"/>
        </w:rPr>
      </w:pPr>
      <w:r w:rsidRPr="00464C0A">
        <w:rPr>
          <w:sz w:val="24"/>
          <w:szCs w:val="24"/>
        </w:rPr>
        <w:t xml:space="preserve">Gelatine </w:t>
      </w:r>
    </w:p>
    <w:p w:rsidR="008A1997" w:rsidRPr="00464C0A" w:rsidRDefault="008A1997" w:rsidP="008A1997">
      <w:pPr>
        <w:tabs>
          <w:tab w:val="left" w:pos="851"/>
        </w:tabs>
        <w:ind w:left="851"/>
        <w:rPr>
          <w:sz w:val="24"/>
          <w:szCs w:val="24"/>
        </w:rPr>
      </w:pPr>
      <w:r w:rsidRPr="00464C0A">
        <w:rPr>
          <w:sz w:val="24"/>
          <w:szCs w:val="24"/>
        </w:rPr>
        <w:t xml:space="preserve">Glycerol </w:t>
      </w:r>
    </w:p>
    <w:p w:rsidR="008A1997" w:rsidRPr="00464C0A" w:rsidRDefault="008A1997" w:rsidP="008A1997">
      <w:pPr>
        <w:tabs>
          <w:tab w:val="left" w:pos="851"/>
        </w:tabs>
        <w:ind w:left="851"/>
        <w:rPr>
          <w:sz w:val="24"/>
          <w:szCs w:val="24"/>
        </w:rPr>
      </w:pPr>
      <w:r w:rsidRPr="00464C0A">
        <w:rPr>
          <w:sz w:val="24"/>
          <w:szCs w:val="24"/>
        </w:rPr>
        <w:t>Delvist dehydreret sorbitolvæske (E420)</w:t>
      </w:r>
    </w:p>
    <w:p w:rsidR="008A1997" w:rsidRPr="00464C0A" w:rsidRDefault="008A1997" w:rsidP="008A1997">
      <w:pPr>
        <w:tabs>
          <w:tab w:val="left" w:pos="851"/>
        </w:tabs>
        <w:ind w:left="851"/>
        <w:rPr>
          <w:sz w:val="24"/>
          <w:szCs w:val="24"/>
        </w:rPr>
      </w:pPr>
      <w:r w:rsidRPr="00464C0A">
        <w:rPr>
          <w:sz w:val="24"/>
          <w:szCs w:val="24"/>
        </w:rPr>
        <w:t>Renset vand</w:t>
      </w:r>
    </w:p>
    <w:p w:rsidR="008A1997" w:rsidRPr="00226ABB" w:rsidRDefault="008A1997" w:rsidP="008A1997">
      <w:pPr>
        <w:tabs>
          <w:tab w:val="left" w:pos="851"/>
        </w:tabs>
        <w:ind w:left="851"/>
        <w:rPr>
          <w:sz w:val="24"/>
          <w:szCs w:val="24"/>
        </w:rPr>
      </w:pPr>
    </w:p>
    <w:p w:rsidR="008A1997" w:rsidRPr="00226ABB" w:rsidRDefault="008A1997" w:rsidP="008A1997">
      <w:pPr>
        <w:tabs>
          <w:tab w:val="left" w:pos="851"/>
        </w:tabs>
        <w:ind w:left="851"/>
        <w:rPr>
          <w:i/>
          <w:sz w:val="24"/>
          <w:szCs w:val="24"/>
        </w:rPr>
      </w:pPr>
      <w:r>
        <w:rPr>
          <w:i/>
          <w:sz w:val="24"/>
          <w:szCs w:val="24"/>
        </w:rPr>
        <w:t>50.000 IE</w:t>
      </w:r>
    </w:p>
    <w:p w:rsidR="008A1997" w:rsidRPr="00464C0A" w:rsidRDefault="008A1997" w:rsidP="008A1997">
      <w:pPr>
        <w:tabs>
          <w:tab w:val="left" w:pos="851"/>
        </w:tabs>
        <w:ind w:left="851"/>
        <w:rPr>
          <w:sz w:val="24"/>
          <w:szCs w:val="24"/>
        </w:rPr>
      </w:pPr>
      <w:r w:rsidRPr="00464C0A">
        <w:rPr>
          <w:sz w:val="24"/>
          <w:szCs w:val="24"/>
        </w:rPr>
        <w:t xml:space="preserve">Gelatine </w:t>
      </w:r>
    </w:p>
    <w:p w:rsidR="008A1997" w:rsidRPr="00464C0A" w:rsidRDefault="008A1997" w:rsidP="008A1997">
      <w:pPr>
        <w:tabs>
          <w:tab w:val="left" w:pos="851"/>
        </w:tabs>
        <w:ind w:left="851"/>
        <w:rPr>
          <w:sz w:val="24"/>
          <w:szCs w:val="24"/>
        </w:rPr>
      </w:pPr>
      <w:r w:rsidRPr="00464C0A">
        <w:rPr>
          <w:sz w:val="24"/>
          <w:szCs w:val="24"/>
        </w:rPr>
        <w:t xml:space="preserve">Glycerol </w:t>
      </w:r>
    </w:p>
    <w:p w:rsidR="008A1997" w:rsidRPr="00464C0A" w:rsidRDefault="008A1997" w:rsidP="008A1997">
      <w:pPr>
        <w:tabs>
          <w:tab w:val="left" w:pos="851"/>
        </w:tabs>
        <w:ind w:left="851"/>
        <w:rPr>
          <w:sz w:val="24"/>
          <w:szCs w:val="24"/>
        </w:rPr>
      </w:pPr>
      <w:r w:rsidRPr="00464C0A">
        <w:rPr>
          <w:sz w:val="24"/>
          <w:szCs w:val="24"/>
        </w:rPr>
        <w:t>Delvist dehydreret sorbitolvæske (E420)</w:t>
      </w:r>
    </w:p>
    <w:p w:rsidR="008A1997" w:rsidRPr="00464C0A" w:rsidRDefault="008A1997" w:rsidP="008A1997">
      <w:pPr>
        <w:tabs>
          <w:tab w:val="left" w:pos="851"/>
        </w:tabs>
        <w:ind w:left="851"/>
        <w:rPr>
          <w:sz w:val="24"/>
          <w:szCs w:val="24"/>
        </w:rPr>
      </w:pPr>
      <w:proofErr w:type="spellStart"/>
      <w:r w:rsidRPr="00464C0A">
        <w:rPr>
          <w:sz w:val="24"/>
          <w:szCs w:val="24"/>
        </w:rPr>
        <w:t>Quinolinegul</w:t>
      </w:r>
      <w:proofErr w:type="spellEnd"/>
      <w:r w:rsidRPr="00464C0A">
        <w:rPr>
          <w:sz w:val="24"/>
          <w:szCs w:val="24"/>
        </w:rPr>
        <w:t xml:space="preserve"> (E104)</w:t>
      </w:r>
    </w:p>
    <w:p w:rsidR="008A1997" w:rsidRPr="00C84483" w:rsidRDefault="008A1997" w:rsidP="008A1997">
      <w:pPr>
        <w:tabs>
          <w:tab w:val="left" w:pos="851"/>
        </w:tabs>
        <w:ind w:left="851"/>
        <w:rPr>
          <w:sz w:val="24"/>
          <w:szCs w:val="24"/>
        </w:rPr>
      </w:pPr>
      <w:r w:rsidRPr="00464C0A">
        <w:rPr>
          <w:sz w:val="24"/>
          <w:szCs w:val="24"/>
        </w:rPr>
        <w:t>Renset vand</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6.2</w:t>
      </w:r>
      <w:r w:rsidRPr="00C84483">
        <w:rPr>
          <w:b/>
          <w:sz w:val="24"/>
          <w:szCs w:val="24"/>
        </w:rPr>
        <w:tab/>
        <w:t>Uforligeligheder</w:t>
      </w:r>
    </w:p>
    <w:p w:rsidR="008A1997" w:rsidRPr="00C84483" w:rsidRDefault="008A1997" w:rsidP="008A1997">
      <w:pPr>
        <w:tabs>
          <w:tab w:val="left" w:pos="851"/>
        </w:tabs>
        <w:ind w:left="851"/>
        <w:rPr>
          <w:sz w:val="24"/>
          <w:szCs w:val="24"/>
        </w:rPr>
      </w:pPr>
      <w:r>
        <w:rPr>
          <w:sz w:val="24"/>
          <w:szCs w:val="24"/>
        </w:rPr>
        <w:t>Ikke relevant.</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6.3</w:t>
      </w:r>
      <w:r w:rsidRPr="00C84483">
        <w:rPr>
          <w:b/>
          <w:sz w:val="24"/>
          <w:szCs w:val="24"/>
        </w:rPr>
        <w:tab/>
        <w:t>Opbevaringstid</w:t>
      </w:r>
    </w:p>
    <w:p w:rsidR="008A1997" w:rsidRDefault="00D70A8E" w:rsidP="008A1997">
      <w:pPr>
        <w:tabs>
          <w:tab w:val="left" w:pos="851"/>
        </w:tabs>
        <w:ind w:left="851"/>
        <w:rPr>
          <w:sz w:val="24"/>
          <w:szCs w:val="24"/>
        </w:rPr>
      </w:pPr>
      <w:r>
        <w:rPr>
          <w:sz w:val="24"/>
          <w:szCs w:val="24"/>
        </w:rPr>
        <w:t>36</w:t>
      </w:r>
      <w:r w:rsidR="008A1997">
        <w:rPr>
          <w:sz w:val="24"/>
          <w:szCs w:val="24"/>
        </w:rPr>
        <w:t> måneder.</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A1997" w:rsidRPr="00C84483" w:rsidRDefault="008A1997" w:rsidP="008A1997">
      <w:pPr>
        <w:tabs>
          <w:tab w:val="left" w:pos="851"/>
        </w:tabs>
        <w:ind w:left="851"/>
        <w:rPr>
          <w:sz w:val="24"/>
          <w:szCs w:val="24"/>
        </w:rPr>
      </w:pPr>
      <w:r w:rsidRPr="00464C0A">
        <w:rPr>
          <w:sz w:val="24"/>
          <w:szCs w:val="24"/>
        </w:rPr>
        <w:t>Dette lægemiddel kræver ingen særlige forholdsregler vedrørende opbevaringen.</w:t>
      </w: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A1997" w:rsidRPr="009C0033" w:rsidRDefault="008A1997" w:rsidP="008A1997">
      <w:pPr>
        <w:tabs>
          <w:tab w:val="left" w:pos="851"/>
        </w:tabs>
        <w:ind w:left="851"/>
        <w:rPr>
          <w:sz w:val="24"/>
          <w:szCs w:val="24"/>
        </w:rPr>
      </w:pPr>
      <w:r w:rsidRPr="009C0033">
        <w:rPr>
          <w:sz w:val="24"/>
          <w:szCs w:val="24"/>
        </w:rPr>
        <w:t>Hvid</w:t>
      </w:r>
      <w:r w:rsidR="00E425A1">
        <w:rPr>
          <w:sz w:val="24"/>
          <w:szCs w:val="24"/>
        </w:rPr>
        <w:t>t</w:t>
      </w:r>
      <w:r w:rsidRPr="009C0033">
        <w:rPr>
          <w:sz w:val="24"/>
          <w:szCs w:val="24"/>
        </w:rPr>
        <w:t>, uigennemsigtig</w:t>
      </w:r>
      <w:r w:rsidR="00E425A1">
        <w:rPr>
          <w:sz w:val="24"/>
          <w:szCs w:val="24"/>
        </w:rPr>
        <w:t>t</w:t>
      </w:r>
      <w:r w:rsidRPr="009C0033">
        <w:rPr>
          <w:sz w:val="24"/>
          <w:szCs w:val="24"/>
        </w:rPr>
        <w:t xml:space="preserve"> PVC-/</w:t>
      </w:r>
      <w:proofErr w:type="spellStart"/>
      <w:r w:rsidRPr="009C0033">
        <w:rPr>
          <w:sz w:val="24"/>
          <w:szCs w:val="24"/>
        </w:rPr>
        <w:t>PVdC</w:t>
      </w:r>
      <w:proofErr w:type="spellEnd"/>
      <w:r w:rsidRPr="009C0033">
        <w:rPr>
          <w:sz w:val="24"/>
          <w:szCs w:val="24"/>
        </w:rPr>
        <w:t>-Al-blister</w:t>
      </w:r>
    </w:p>
    <w:p w:rsidR="009C0033" w:rsidRDefault="009C0033" w:rsidP="008A1997">
      <w:pPr>
        <w:tabs>
          <w:tab w:val="left" w:pos="851"/>
        </w:tabs>
        <w:ind w:left="851"/>
        <w:rPr>
          <w:i/>
          <w:sz w:val="24"/>
          <w:szCs w:val="24"/>
        </w:rPr>
      </w:pPr>
    </w:p>
    <w:p w:rsidR="008A1997" w:rsidRPr="00E425A1" w:rsidRDefault="008A1997" w:rsidP="008A1997">
      <w:pPr>
        <w:tabs>
          <w:tab w:val="left" w:pos="851"/>
        </w:tabs>
        <w:ind w:left="851"/>
        <w:rPr>
          <w:sz w:val="24"/>
          <w:szCs w:val="24"/>
          <w:u w:val="single"/>
        </w:rPr>
      </w:pPr>
      <w:r w:rsidRPr="00E425A1">
        <w:rPr>
          <w:sz w:val="24"/>
          <w:szCs w:val="24"/>
          <w:u w:val="single"/>
        </w:rPr>
        <w:t>Pakningsstørrelser</w:t>
      </w:r>
    </w:p>
    <w:p w:rsidR="009C0033" w:rsidRPr="009C0033" w:rsidRDefault="009C0033" w:rsidP="009C0033">
      <w:pPr>
        <w:tabs>
          <w:tab w:val="left" w:pos="851"/>
        </w:tabs>
        <w:ind w:left="851"/>
        <w:rPr>
          <w:sz w:val="24"/>
          <w:szCs w:val="24"/>
        </w:rPr>
      </w:pPr>
      <w:r w:rsidRPr="009C0033">
        <w:rPr>
          <w:sz w:val="24"/>
          <w:szCs w:val="24"/>
        </w:rPr>
        <w:t>1.000 IE</w:t>
      </w:r>
      <w:r>
        <w:rPr>
          <w:sz w:val="24"/>
          <w:szCs w:val="24"/>
        </w:rPr>
        <w:t>:</w:t>
      </w:r>
      <w:r w:rsidRPr="009C0033">
        <w:rPr>
          <w:sz w:val="24"/>
          <w:szCs w:val="24"/>
        </w:rPr>
        <w:t xml:space="preserve"> 60 </w:t>
      </w:r>
      <w:r>
        <w:rPr>
          <w:sz w:val="24"/>
          <w:szCs w:val="24"/>
        </w:rPr>
        <w:t>stk.</w:t>
      </w:r>
    </w:p>
    <w:p w:rsidR="008A1997" w:rsidRPr="00464C0A" w:rsidRDefault="008A1997" w:rsidP="008A1997">
      <w:pPr>
        <w:tabs>
          <w:tab w:val="left" w:pos="851"/>
        </w:tabs>
        <w:ind w:left="851"/>
        <w:rPr>
          <w:sz w:val="24"/>
          <w:szCs w:val="24"/>
        </w:rPr>
      </w:pPr>
      <w:r w:rsidRPr="00464C0A">
        <w:rPr>
          <w:sz w:val="24"/>
          <w:szCs w:val="24"/>
        </w:rPr>
        <w:t>10.000 IE</w:t>
      </w:r>
      <w:r>
        <w:rPr>
          <w:sz w:val="24"/>
          <w:szCs w:val="24"/>
        </w:rPr>
        <w:t>: 10 stk.</w:t>
      </w:r>
    </w:p>
    <w:p w:rsidR="008A1997" w:rsidRPr="00464C0A" w:rsidRDefault="008A1997" w:rsidP="008A1997">
      <w:pPr>
        <w:tabs>
          <w:tab w:val="left" w:pos="851"/>
        </w:tabs>
        <w:ind w:left="851"/>
        <w:rPr>
          <w:sz w:val="24"/>
          <w:szCs w:val="24"/>
        </w:rPr>
      </w:pPr>
      <w:r w:rsidRPr="00464C0A">
        <w:rPr>
          <w:sz w:val="24"/>
          <w:szCs w:val="24"/>
        </w:rPr>
        <w:t>20.000 IE</w:t>
      </w:r>
      <w:r>
        <w:rPr>
          <w:sz w:val="24"/>
          <w:szCs w:val="24"/>
        </w:rPr>
        <w:t>: 5 stk.</w:t>
      </w:r>
    </w:p>
    <w:p w:rsidR="008A1997" w:rsidRPr="00464C0A" w:rsidRDefault="008A1997" w:rsidP="008A1997">
      <w:pPr>
        <w:tabs>
          <w:tab w:val="left" w:pos="851"/>
        </w:tabs>
        <w:ind w:left="851"/>
        <w:rPr>
          <w:sz w:val="24"/>
          <w:szCs w:val="24"/>
        </w:rPr>
      </w:pPr>
      <w:r w:rsidRPr="00464C0A">
        <w:rPr>
          <w:sz w:val="24"/>
          <w:szCs w:val="24"/>
        </w:rPr>
        <w:t>50.000 IE</w:t>
      </w:r>
      <w:r>
        <w:rPr>
          <w:sz w:val="24"/>
          <w:szCs w:val="24"/>
        </w:rPr>
        <w:t>: 2 stk.</w:t>
      </w:r>
    </w:p>
    <w:p w:rsidR="008A1997" w:rsidRPr="00464C0A" w:rsidRDefault="008A1997" w:rsidP="008A1997">
      <w:pPr>
        <w:tabs>
          <w:tab w:val="left" w:pos="851"/>
        </w:tabs>
        <w:ind w:left="851"/>
        <w:rPr>
          <w:sz w:val="24"/>
          <w:szCs w:val="24"/>
        </w:rPr>
      </w:pPr>
    </w:p>
    <w:p w:rsidR="008A1997" w:rsidRPr="00C84483" w:rsidRDefault="008A1997" w:rsidP="008A1997">
      <w:pPr>
        <w:tabs>
          <w:tab w:val="left" w:pos="851"/>
        </w:tabs>
        <w:ind w:left="851"/>
        <w:rPr>
          <w:sz w:val="24"/>
          <w:szCs w:val="24"/>
        </w:rPr>
      </w:pPr>
      <w:r w:rsidRPr="00464C0A">
        <w:rPr>
          <w:sz w:val="24"/>
          <w:szCs w:val="24"/>
        </w:rPr>
        <w:t>Ikke alle pakningsstørrelser er nødvendigvis markedsført.</w:t>
      </w: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A1997" w:rsidRPr="00464C0A" w:rsidRDefault="008A1997" w:rsidP="008A1997">
      <w:pPr>
        <w:tabs>
          <w:tab w:val="left" w:pos="851"/>
        </w:tabs>
        <w:ind w:left="851"/>
        <w:rPr>
          <w:sz w:val="24"/>
          <w:szCs w:val="24"/>
        </w:rPr>
      </w:pPr>
      <w:r w:rsidRPr="00464C0A">
        <w:rPr>
          <w:sz w:val="24"/>
          <w:szCs w:val="24"/>
        </w:rPr>
        <w:t>Ikke anvendt lægemiddel samt affald heraf skal bortskaffes i henhold til lokale retningslinjer.</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A1997" w:rsidRPr="00496E0E" w:rsidRDefault="008A1997" w:rsidP="008A1997">
      <w:pPr>
        <w:tabs>
          <w:tab w:val="left" w:pos="851"/>
        </w:tabs>
        <w:ind w:left="851"/>
        <w:rPr>
          <w:sz w:val="24"/>
          <w:szCs w:val="24"/>
        </w:rPr>
      </w:pPr>
      <w:proofErr w:type="spellStart"/>
      <w:r w:rsidRPr="00496E0E">
        <w:rPr>
          <w:sz w:val="24"/>
          <w:szCs w:val="24"/>
        </w:rPr>
        <w:t>Fidia</w:t>
      </w:r>
      <w:proofErr w:type="spellEnd"/>
      <w:r w:rsidRPr="00496E0E">
        <w:rPr>
          <w:sz w:val="24"/>
          <w:szCs w:val="24"/>
        </w:rPr>
        <w:t xml:space="preserve"> </w:t>
      </w:r>
      <w:proofErr w:type="spellStart"/>
      <w:r w:rsidRPr="00496E0E">
        <w:rPr>
          <w:sz w:val="24"/>
          <w:szCs w:val="24"/>
        </w:rPr>
        <w:t>Farmaceutici</w:t>
      </w:r>
      <w:proofErr w:type="spellEnd"/>
      <w:r w:rsidRPr="00496E0E">
        <w:rPr>
          <w:sz w:val="24"/>
          <w:szCs w:val="24"/>
        </w:rPr>
        <w:t xml:space="preserve"> </w:t>
      </w:r>
      <w:proofErr w:type="spellStart"/>
      <w:r w:rsidRPr="00496E0E">
        <w:rPr>
          <w:sz w:val="24"/>
          <w:szCs w:val="24"/>
        </w:rPr>
        <w:t>S.p.A</w:t>
      </w:r>
      <w:proofErr w:type="spellEnd"/>
      <w:r w:rsidRPr="00496E0E">
        <w:rPr>
          <w:sz w:val="24"/>
          <w:szCs w:val="24"/>
        </w:rPr>
        <w:t>.</w:t>
      </w:r>
    </w:p>
    <w:p w:rsidR="008A1997" w:rsidRPr="00464C0A" w:rsidRDefault="008A1997" w:rsidP="008A1997">
      <w:pPr>
        <w:tabs>
          <w:tab w:val="left" w:pos="851"/>
        </w:tabs>
        <w:ind w:left="851"/>
        <w:rPr>
          <w:sz w:val="24"/>
          <w:szCs w:val="24"/>
          <w:lang w:val="en-US"/>
        </w:rPr>
      </w:pPr>
      <w:r w:rsidRPr="00464C0A">
        <w:rPr>
          <w:sz w:val="24"/>
          <w:szCs w:val="24"/>
          <w:lang w:val="en-US"/>
        </w:rPr>
        <w:t>Vi</w:t>
      </w:r>
      <w:r>
        <w:rPr>
          <w:sz w:val="24"/>
          <w:szCs w:val="24"/>
          <w:lang w:val="en-US"/>
        </w:rPr>
        <w:t xml:space="preserve">a Ponte </w:t>
      </w:r>
      <w:proofErr w:type="spellStart"/>
      <w:r>
        <w:rPr>
          <w:sz w:val="24"/>
          <w:szCs w:val="24"/>
          <w:lang w:val="en-US"/>
        </w:rPr>
        <w:t>della</w:t>
      </w:r>
      <w:proofErr w:type="spellEnd"/>
      <w:r>
        <w:rPr>
          <w:sz w:val="24"/>
          <w:szCs w:val="24"/>
          <w:lang w:val="en-US"/>
        </w:rPr>
        <w:t xml:space="preserve"> </w:t>
      </w:r>
      <w:proofErr w:type="spellStart"/>
      <w:r>
        <w:rPr>
          <w:sz w:val="24"/>
          <w:szCs w:val="24"/>
          <w:lang w:val="en-US"/>
        </w:rPr>
        <w:t>Fabbrica</w:t>
      </w:r>
      <w:proofErr w:type="spellEnd"/>
      <w:r>
        <w:rPr>
          <w:sz w:val="24"/>
          <w:szCs w:val="24"/>
          <w:lang w:val="en-US"/>
        </w:rPr>
        <w:t>, No. 3/A</w:t>
      </w:r>
    </w:p>
    <w:p w:rsidR="008A1997" w:rsidRDefault="008A1997" w:rsidP="008A1997">
      <w:pPr>
        <w:tabs>
          <w:tab w:val="left" w:pos="851"/>
        </w:tabs>
        <w:ind w:left="851"/>
        <w:rPr>
          <w:sz w:val="24"/>
          <w:szCs w:val="24"/>
        </w:rPr>
      </w:pPr>
      <w:r w:rsidRPr="00464C0A">
        <w:rPr>
          <w:sz w:val="24"/>
          <w:szCs w:val="24"/>
        </w:rPr>
        <w:t xml:space="preserve">32031 </w:t>
      </w:r>
      <w:proofErr w:type="spellStart"/>
      <w:r w:rsidRPr="00464C0A">
        <w:rPr>
          <w:sz w:val="24"/>
          <w:szCs w:val="24"/>
        </w:rPr>
        <w:t>Abano</w:t>
      </w:r>
      <w:proofErr w:type="spellEnd"/>
      <w:r w:rsidRPr="00464C0A">
        <w:rPr>
          <w:sz w:val="24"/>
          <w:szCs w:val="24"/>
        </w:rPr>
        <w:t xml:space="preserve"> Terme,</w:t>
      </w:r>
      <w:r>
        <w:rPr>
          <w:sz w:val="24"/>
          <w:szCs w:val="24"/>
        </w:rPr>
        <w:t xml:space="preserve"> Padua</w:t>
      </w:r>
    </w:p>
    <w:p w:rsidR="008A1997" w:rsidRPr="00C84483" w:rsidRDefault="008A1997" w:rsidP="008A1997">
      <w:pPr>
        <w:tabs>
          <w:tab w:val="left" w:pos="851"/>
        </w:tabs>
        <w:ind w:left="851"/>
        <w:rPr>
          <w:sz w:val="24"/>
          <w:szCs w:val="24"/>
        </w:rPr>
      </w:pPr>
      <w:r w:rsidRPr="00464C0A">
        <w:rPr>
          <w:sz w:val="24"/>
          <w:szCs w:val="24"/>
        </w:rPr>
        <w:t>Italien</w:t>
      </w:r>
    </w:p>
    <w:p w:rsidR="008A1997" w:rsidRPr="00C84483" w:rsidRDefault="008A1997" w:rsidP="008A1997">
      <w:pPr>
        <w:tabs>
          <w:tab w:val="left" w:pos="851"/>
        </w:tabs>
        <w:ind w:left="851"/>
        <w:rPr>
          <w:sz w:val="24"/>
          <w:szCs w:val="24"/>
        </w:rPr>
      </w:pPr>
    </w:p>
    <w:p w:rsidR="00072CDA" w:rsidRPr="00C84483" w:rsidRDefault="00072CDA" w:rsidP="00072CD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A1997" w:rsidRDefault="008A1997" w:rsidP="008A1997">
      <w:pPr>
        <w:tabs>
          <w:tab w:val="left" w:pos="851"/>
          <w:tab w:val="left" w:pos="2552"/>
        </w:tabs>
        <w:ind w:left="851"/>
        <w:rPr>
          <w:sz w:val="24"/>
          <w:szCs w:val="24"/>
        </w:rPr>
      </w:pPr>
      <w:r>
        <w:rPr>
          <w:sz w:val="24"/>
          <w:szCs w:val="24"/>
        </w:rPr>
        <w:t>25 mikrogram:</w:t>
      </w:r>
      <w:r>
        <w:rPr>
          <w:sz w:val="24"/>
          <w:szCs w:val="24"/>
        </w:rPr>
        <w:tab/>
        <w:t>60071</w:t>
      </w:r>
    </w:p>
    <w:p w:rsidR="008A1997" w:rsidRDefault="008A1997" w:rsidP="008A1997">
      <w:pPr>
        <w:tabs>
          <w:tab w:val="left" w:pos="851"/>
          <w:tab w:val="left" w:pos="2552"/>
        </w:tabs>
        <w:ind w:left="851"/>
        <w:rPr>
          <w:sz w:val="24"/>
          <w:szCs w:val="24"/>
        </w:rPr>
      </w:pPr>
      <w:r>
        <w:rPr>
          <w:sz w:val="24"/>
          <w:szCs w:val="24"/>
        </w:rPr>
        <w:t>250 mikrogram:</w:t>
      </w:r>
      <w:r>
        <w:rPr>
          <w:sz w:val="24"/>
          <w:szCs w:val="24"/>
        </w:rPr>
        <w:tab/>
        <w:t>60072</w:t>
      </w:r>
    </w:p>
    <w:p w:rsidR="008A1997" w:rsidRDefault="008A1997" w:rsidP="008A1997">
      <w:pPr>
        <w:tabs>
          <w:tab w:val="left" w:pos="851"/>
          <w:tab w:val="left" w:pos="2552"/>
        </w:tabs>
        <w:ind w:left="851"/>
        <w:rPr>
          <w:sz w:val="24"/>
          <w:szCs w:val="24"/>
        </w:rPr>
      </w:pPr>
      <w:r>
        <w:rPr>
          <w:sz w:val="24"/>
          <w:szCs w:val="24"/>
        </w:rPr>
        <w:t>500 mikrogram:</w:t>
      </w:r>
      <w:r>
        <w:rPr>
          <w:sz w:val="24"/>
          <w:szCs w:val="24"/>
        </w:rPr>
        <w:tab/>
        <w:t>60073</w:t>
      </w:r>
    </w:p>
    <w:p w:rsidR="008A1997" w:rsidRPr="00C84483" w:rsidRDefault="008A1997" w:rsidP="008A1997">
      <w:pPr>
        <w:tabs>
          <w:tab w:val="left" w:pos="851"/>
          <w:tab w:val="left" w:pos="2552"/>
        </w:tabs>
        <w:ind w:left="851"/>
        <w:rPr>
          <w:sz w:val="24"/>
          <w:szCs w:val="24"/>
        </w:rPr>
      </w:pPr>
      <w:r>
        <w:rPr>
          <w:sz w:val="24"/>
          <w:szCs w:val="24"/>
        </w:rPr>
        <w:t>1250 mikrogram:</w:t>
      </w:r>
      <w:r>
        <w:rPr>
          <w:sz w:val="24"/>
          <w:szCs w:val="24"/>
        </w:rPr>
        <w:tab/>
        <w:t>60074</w:t>
      </w:r>
    </w:p>
    <w:p w:rsidR="008A1997" w:rsidRPr="00C84483" w:rsidRDefault="008A1997" w:rsidP="008A1997">
      <w:pPr>
        <w:tabs>
          <w:tab w:val="left" w:pos="851"/>
        </w:tabs>
        <w:ind w:left="851"/>
        <w:jc w:val="both"/>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A1997" w:rsidRPr="00C84483" w:rsidRDefault="008A1997" w:rsidP="008A1997">
      <w:pPr>
        <w:tabs>
          <w:tab w:val="left" w:pos="851"/>
        </w:tabs>
        <w:ind w:left="851"/>
        <w:rPr>
          <w:sz w:val="24"/>
          <w:szCs w:val="24"/>
        </w:rPr>
      </w:pPr>
      <w:r>
        <w:rPr>
          <w:sz w:val="24"/>
          <w:szCs w:val="24"/>
        </w:rPr>
        <w:t>1. februar 2019</w:t>
      </w:r>
    </w:p>
    <w:p w:rsidR="008A1997" w:rsidRPr="00C84483" w:rsidRDefault="008A1997" w:rsidP="008A1997">
      <w:pPr>
        <w:tabs>
          <w:tab w:val="left" w:pos="851"/>
        </w:tabs>
        <w:ind w:left="851"/>
        <w:rPr>
          <w:sz w:val="24"/>
          <w:szCs w:val="24"/>
        </w:rPr>
      </w:pPr>
    </w:p>
    <w:p w:rsidR="008A1997" w:rsidRPr="00C84483" w:rsidRDefault="008A1997" w:rsidP="008A199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6E5C10" w:rsidRDefault="00D70A8E" w:rsidP="006E5C10">
      <w:pPr>
        <w:tabs>
          <w:tab w:val="left" w:pos="851"/>
        </w:tabs>
        <w:ind w:left="851"/>
        <w:rPr>
          <w:sz w:val="24"/>
          <w:szCs w:val="24"/>
        </w:rPr>
      </w:pPr>
      <w:r>
        <w:rPr>
          <w:sz w:val="24"/>
          <w:szCs w:val="24"/>
        </w:rPr>
        <w:t>11. oktober 2023</w:t>
      </w:r>
    </w:p>
    <w:sectPr w:rsidR="009260DE" w:rsidRPr="006E5C10" w:rsidSect="009B3EDC">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997" w:rsidRDefault="008A1997">
      <w:r>
        <w:separator/>
      </w:r>
    </w:p>
  </w:endnote>
  <w:endnote w:type="continuationSeparator" w:id="0">
    <w:p w:rsidR="008A1997" w:rsidRDefault="008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B3EDC">
      <w:rPr>
        <w:i/>
        <w:noProof/>
        <w:sz w:val="18"/>
        <w:szCs w:val="18"/>
      </w:rPr>
      <w:t>Diprimis, bløde kapsler 25 mikrogram, 250 mikrogram, 500 mikrogram og 1250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997" w:rsidRDefault="008A1997">
      <w:r>
        <w:separator/>
      </w:r>
    </w:p>
  </w:footnote>
  <w:footnote w:type="continuationSeparator" w:id="0">
    <w:p w:rsidR="008A1997" w:rsidRDefault="008A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F308C2"/>
    <w:multiLevelType w:val="multilevel"/>
    <w:tmpl w:val="72386C70"/>
    <w:lvl w:ilvl="0">
      <w:start w:val="1"/>
      <w:numFmt w:val="bullet"/>
      <w:lvlText w:val="-"/>
      <w:lvlJc w:val="left"/>
      <w:pPr>
        <w:ind w:left="852" w:hanging="852"/>
      </w:pPr>
      <w:rPr>
        <w:rFonts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97"/>
    <w:rsid w:val="000259B9"/>
    <w:rsid w:val="00041491"/>
    <w:rsid w:val="00050D16"/>
    <w:rsid w:val="00072CDA"/>
    <w:rsid w:val="00074F2A"/>
    <w:rsid w:val="000A1CA8"/>
    <w:rsid w:val="000A466B"/>
    <w:rsid w:val="000B058C"/>
    <w:rsid w:val="000C75F8"/>
    <w:rsid w:val="000E4EE6"/>
    <w:rsid w:val="000F358A"/>
    <w:rsid w:val="0011422B"/>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D2251"/>
    <w:rsid w:val="006E5C10"/>
    <w:rsid w:val="00737275"/>
    <w:rsid w:val="00740EEC"/>
    <w:rsid w:val="0078011A"/>
    <w:rsid w:val="00782AF4"/>
    <w:rsid w:val="00790EE7"/>
    <w:rsid w:val="007B6649"/>
    <w:rsid w:val="0081546F"/>
    <w:rsid w:val="0082576E"/>
    <w:rsid w:val="008403E0"/>
    <w:rsid w:val="0087267D"/>
    <w:rsid w:val="00875429"/>
    <w:rsid w:val="008A1997"/>
    <w:rsid w:val="008E5B04"/>
    <w:rsid w:val="00907F75"/>
    <w:rsid w:val="009260DE"/>
    <w:rsid w:val="0093258A"/>
    <w:rsid w:val="009B3EDC"/>
    <w:rsid w:val="009C0033"/>
    <w:rsid w:val="009C7BA3"/>
    <w:rsid w:val="009D1F5A"/>
    <w:rsid w:val="00AA65E8"/>
    <w:rsid w:val="00B003BF"/>
    <w:rsid w:val="00B373D7"/>
    <w:rsid w:val="00C36276"/>
    <w:rsid w:val="00C42586"/>
    <w:rsid w:val="00C60CCD"/>
    <w:rsid w:val="00C84483"/>
    <w:rsid w:val="00C95551"/>
    <w:rsid w:val="00CB20D7"/>
    <w:rsid w:val="00D020B0"/>
    <w:rsid w:val="00D11748"/>
    <w:rsid w:val="00D366CF"/>
    <w:rsid w:val="00D70A8E"/>
    <w:rsid w:val="00D862AB"/>
    <w:rsid w:val="00DF384D"/>
    <w:rsid w:val="00E108AA"/>
    <w:rsid w:val="00E31812"/>
    <w:rsid w:val="00E3749A"/>
    <w:rsid w:val="00E425A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B6CBB"/>
  <w15:chartTrackingRefBased/>
  <w15:docId w15:val="{35EE5C12-5406-4EB3-B61E-1E290920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10</Pages>
  <Words>2548</Words>
  <Characters>17196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2022083405, var. 6, holdbarhed ændret fra 24 mdr til 36 mdr</dc:description>
  <cp:lastModifiedBy>Gitte Jørgensen</cp:lastModifiedBy>
  <cp:revision>7</cp:revision>
  <cp:lastPrinted>2012-08-22T08:53:00Z</cp:lastPrinted>
  <dcterms:created xsi:type="dcterms:W3CDTF">2023-10-11T11:38:00Z</dcterms:created>
  <dcterms:modified xsi:type="dcterms:W3CDTF">2023-10-11T11:44:00Z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