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1947" w:rsidRPr="008F49E1" w:rsidRDefault="006C1947" w:rsidP="006C1947">
      <w:pPr>
        <w:rPr>
          <w:sz w:val="24"/>
          <w:szCs w:val="24"/>
        </w:rPr>
      </w:pPr>
      <w:r w:rsidRPr="008F49E1">
        <w:rPr>
          <w:noProof/>
          <w:sz w:val="24"/>
          <w:szCs w:val="24"/>
          <w:lang w:eastAsia="da-DK"/>
        </w:rPr>
        <w:drawing>
          <wp:inline distT="0" distB="0" distL="0" distR="0" wp14:anchorId="46AA16B1" wp14:editId="06354EEF">
            <wp:extent cx="2430780" cy="683657"/>
            <wp:effectExtent l="0" t="0" r="7620" b="2540"/>
            <wp:docPr id="3"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h\AppData\Local\Microsoft\Windows\Temporary Internet Files\Content.Outlook\3DQ1N8R9\LMST_auto_stor.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6698" cy="693759"/>
                    </a:xfrm>
                    <a:prstGeom prst="rect">
                      <a:avLst/>
                    </a:prstGeom>
                    <a:noFill/>
                    <a:ln>
                      <a:noFill/>
                    </a:ln>
                  </pic:spPr>
                </pic:pic>
              </a:graphicData>
            </a:graphic>
          </wp:inline>
        </w:drawing>
      </w:r>
    </w:p>
    <w:p w:rsidR="006C1947" w:rsidRDefault="006C1947" w:rsidP="006C1947">
      <w:pPr>
        <w:pStyle w:val="Titel"/>
        <w:tabs>
          <w:tab w:val="right" w:pos="9356"/>
        </w:tabs>
        <w:jc w:val="left"/>
        <w:rPr>
          <w:b w:val="0"/>
          <w:sz w:val="23"/>
          <w:lang w:eastAsia="en-US"/>
        </w:rPr>
      </w:pPr>
    </w:p>
    <w:p w:rsidR="006C1947" w:rsidRPr="00907F75" w:rsidRDefault="006C1947" w:rsidP="006C1947">
      <w:pPr>
        <w:pStyle w:val="Titel"/>
        <w:tabs>
          <w:tab w:val="right" w:pos="9356"/>
        </w:tabs>
        <w:jc w:val="left"/>
        <w:rPr>
          <w:b w:val="0"/>
          <w:sz w:val="23"/>
          <w:lang w:eastAsia="en-US"/>
        </w:rPr>
      </w:pPr>
      <w:r>
        <w:rPr>
          <w:b w:val="0"/>
          <w:sz w:val="23"/>
          <w:lang w:eastAsia="en-US"/>
        </w:rPr>
        <w:tab/>
      </w:r>
      <w:r w:rsidR="00F2596B">
        <w:rPr>
          <w:szCs w:val="24"/>
        </w:rPr>
        <w:t>10</w:t>
      </w:r>
      <w:r w:rsidR="004E606B">
        <w:rPr>
          <w:szCs w:val="24"/>
        </w:rPr>
        <w:t>. januar 2025</w:t>
      </w:r>
    </w:p>
    <w:p w:rsidR="005F6390" w:rsidRDefault="005F6390" w:rsidP="006C1947">
      <w:pPr>
        <w:pStyle w:val="Titel"/>
        <w:tabs>
          <w:tab w:val="left" w:pos="8222"/>
        </w:tabs>
        <w:jc w:val="left"/>
        <w:rPr>
          <w:b w:val="0"/>
        </w:rPr>
      </w:pPr>
    </w:p>
    <w:p w:rsidR="00575954" w:rsidRDefault="00575954" w:rsidP="006C1947">
      <w:pPr>
        <w:pStyle w:val="Titel"/>
        <w:tabs>
          <w:tab w:val="left" w:pos="8222"/>
        </w:tabs>
        <w:jc w:val="left"/>
        <w:rPr>
          <w:b w:val="0"/>
        </w:rPr>
      </w:pPr>
    </w:p>
    <w:p w:rsidR="006C1947" w:rsidRDefault="006C1947" w:rsidP="006C1947">
      <w:pPr>
        <w:pStyle w:val="Titel"/>
        <w:jc w:val="left"/>
        <w:rPr>
          <w:b w:val="0"/>
        </w:rPr>
      </w:pPr>
    </w:p>
    <w:p w:rsidR="006C1947" w:rsidRPr="00EC0B9B" w:rsidRDefault="006C1947" w:rsidP="006C1947">
      <w:pPr>
        <w:jc w:val="center"/>
        <w:rPr>
          <w:b/>
          <w:sz w:val="24"/>
          <w:szCs w:val="24"/>
        </w:rPr>
      </w:pPr>
      <w:r w:rsidRPr="00EC0B9B">
        <w:rPr>
          <w:b/>
          <w:sz w:val="24"/>
          <w:szCs w:val="24"/>
        </w:rPr>
        <w:t>PRODUKTRESUMÉ</w:t>
      </w:r>
    </w:p>
    <w:p w:rsidR="006C1947" w:rsidRPr="00EC0B9B" w:rsidRDefault="006C1947" w:rsidP="006C1947">
      <w:pPr>
        <w:jc w:val="center"/>
        <w:rPr>
          <w:b/>
          <w:sz w:val="24"/>
          <w:szCs w:val="24"/>
        </w:rPr>
      </w:pPr>
    </w:p>
    <w:p w:rsidR="006C1947" w:rsidRPr="00EC0B9B" w:rsidRDefault="006C1947" w:rsidP="006C1947">
      <w:pPr>
        <w:jc w:val="center"/>
        <w:rPr>
          <w:b/>
          <w:sz w:val="24"/>
          <w:szCs w:val="24"/>
        </w:rPr>
      </w:pPr>
      <w:r w:rsidRPr="00EC0B9B">
        <w:rPr>
          <w:b/>
          <w:sz w:val="24"/>
          <w:szCs w:val="24"/>
        </w:rPr>
        <w:t>for</w:t>
      </w:r>
    </w:p>
    <w:p w:rsidR="006C1947" w:rsidRPr="00EC0B9B" w:rsidRDefault="006C1947" w:rsidP="006C1947">
      <w:pPr>
        <w:jc w:val="center"/>
        <w:rPr>
          <w:b/>
          <w:sz w:val="24"/>
          <w:szCs w:val="24"/>
        </w:rPr>
      </w:pPr>
    </w:p>
    <w:p w:rsidR="006C1947" w:rsidRPr="0049104B" w:rsidRDefault="004C504B" w:rsidP="006C1947">
      <w:pPr>
        <w:jc w:val="center"/>
        <w:rPr>
          <w:b/>
          <w:sz w:val="24"/>
          <w:szCs w:val="24"/>
        </w:rPr>
      </w:pPr>
      <w:proofErr w:type="spellStart"/>
      <w:r>
        <w:rPr>
          <w:b/>
          <w:sz w:val="24"/>
          <w:szCs w:val="24"/>
        </w:rPr>
        <w:t>Dipyridamol</w:t>
      </w:r>
      <w:proofErr w:type="spellEnd"/>
      <w:r>
        <w:rPr>
          <w:b/>
          <w:sz w:val="24"/>
          <w:szCs w:val="24"/>
        </w:rPr>
        <w:t xml:space="preserve"> ”</w:t>
      </w:r>
      <w:proofErr w:type="spellStart"/>
      <w:r>
        <w:rPr>
          <w:b/>
          <w:sz w:val="24"/>
          <w:szCs w:val="24"/>
        </w:rPr>
        <w:t>Carefarm</w:t>
      </w:r>
      <w:proofErr w:type="spellEnd"/>
      <w:r>
        <w:rPr>
          <w:b/>
          <w:sz w:val="24"/>
          <w:szCs w:val="24"/>
        </w:rPr>
        <w:t>”</w:t>
      </w:r>
      <w:r w:rsidR="006C1947">
        <w:rPr>
          <w:b/>
          <w:sz w:val="24"/>
          <w:szCs w:val="24"/>
        </w:rPr>
        <w:t>, hårde depotkapsler</w:t>
      </w:r>
      <w:r w:rsidR="004E606B">
        <w:rPr>
          <w:b/>
          <w:sz w:val="24"/>
          <w:szCs w:val="24"/>
        </w:rPr>
        <w:t xml:space="preserve"> (</w:t>
      </w:r>
      <w:proofErr w:type="spellStart"/>
      <w:r w:rsidR="004E606B">
        <w:rPr>
          <w:b/>
          <w:sz w:val="24"/>
          <w:szCs w:val="24"/>
        </w:rPr>
        <w:t>Orifarm</w:t>
      </w:r>
      <w:proofErr w:type="spellEnd"/>
      <w:r w:rsidR="004E606B">
        <w:rPr>
          <w:b/>
          <w:sz w:val="24"/>
          <w:szCs w:val="24"/>
        </w:rPr>
        <w:t>)</w:t>
      </w:r>
    </w:p>
    <w:p w:rsidR="006C1947" w:rsidRPr="00EC0B9B" w:rsidRDefault="006C1947" w:rsidP="006C1947">
      <w:pPr>
        <w:jc w:val="both"/>
        <w:rPr>
          <w:sz w:val="24"/>
          <w:szCs w:val="24"/>
        </w:rPr>
      </w:pPr>
    </w:p>
    <w:p w:rsidR="006C1947" w:rsidRPr="006A219F" w:rsidRDefault="006C1947" w:rsidP="006C1947">
      <w:pPr>
        <w:ind w:left="851" w:hanging="851"/>
        <w:jc w:val="both"/>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0.</w:t>
      </w:r>
      <w:r w:rsidRPr="00C84483">
        <w:rPr>
          <w:b/>
          <w:sz w:val="24"/>
          <w:szCs w:val="24"/>
        </w:rPr>
        <w:tab/>
        <w:t>D.SP.NR.</w:t>
      </w:r>
    </w:p>
    <w:p w:rsidR="006C1947" w:rsidRPr="006A219F" w:rsidRDefault="006C1947" w:rsidP="006C1947">
      <w:pPr>
        <w:ind w:left="851" w:hanging="851"/>
        <w:rPr>
          <w:sz w:val="24"/>
          <w:szCs w:val="24"/>
        </w:rPr>
      </w:pPr>
      <w:r w:rsidRPr="006A219F">
        <w:rPr>
          <w:sz w:val="24"/>
          <w:szCs w:val="24"/>
        </w:rPr>
        <w:tab/>
        <w:t>28332</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1.</w:t>
      </w:r>
      <w:r w:rsidRPr="006A219F">
        <w:rPr>
          <w:b/>
          <w:sz w:val="24"/>
          <w:szCs w:val="24"/>
        </w:rPr>
        <w:tab/>
        <w:t>LÆGEMIDLETS NAVN</w:t>
      </w:r>
    </w:p>
    <w:p w:rsidR="006C1947" w:rsidRPr="006A219F" w:rsidRDefault="006C1947" w:rsidP="006C1947">
      <w:pPr>
        <w:ind w:left="851" w:hanging="851"/>
        <w:rPr>
          <w:sz w:val="24"/>
          <w:szCs w:val="24"/>
        </w:rPr>
      </w:pPr>
      <w:r w:rsidRPr="006A219F">
        <w:rPr>
          <w:sz w:val="24"/>
          <w:szCs w:val="24"/>
        </w:rPr>
        <w:tab/>
      </w:r>
      <w:proofErr w:type="spellStart"/>
      <w:r w:rsidR="004C504B">
        <w:rPr>
          <w:sz w:val="24"/>
          <w:szCs w:val="24"/>
        </w:rPr>
        <w:t>Dipyridamol</w:t>
      </w:r>
      <w:proofErr w:type="spellEnd"/>
      <w:r w:rsidR="004C504B">
        <w:rPr>
          <w:sz w:val="24"/>
          <w:szCs w:val="24"/>
        </w:rPr>
        <w:t xml:space="preserve"> ”</w:t>
      </w:r>
      <w:proofErr w:type="spellStart"/>
      <w:r w:rsidR="004C504B">
        <w:rPr>
          <w:sz w:val="24"/>
          <w:szCs w:val="24"/>
        </w:rPr>
        <w:t>Carefarm</w:t>
      </w:r>
      <w:proofErr w:type="spellEnd"/>
      <w:r w:rsidR="004C504B">
        <w:rPr>
          <w:sz w:val="24"/>
          <w:szCs w:val="24"/>
        </w:rPr>
        <w:t>”</w:t>
      </w:r>
    </w:p>
    <w:p w:rsidR="006C1947" w:rsidRPr="006A219F" w:rsidRDefault="006C1947" w:rsidP="006C1947">
      <w:pPr>
        <w:ind w:left="851" w:hanging="851"/>
        <w:rPr>
          <w:sz w:val="24"/>
          <w:szCs w:val="24"/>
        </w:rPr>
      </w:pPr>
      <w:r w:rsidRPr="006A219F">
        <w:rPr>
          <w:sz w:val="24"/>
          <w:szCs w:val="24"/>
        </w:rPr>
        <w:tab/>
      </w:r>
    </w:p>
    <w:p w:rsidR="006C1947" w:rsidRPr="006A219F" w:rsidRDefault="006C1947" w:rsidP="006C1947">
      <w:pPr>
        <w:ind w:left="851" w:hanging="851"/>
        <w:rPr>
          <w:b/>
          <w:sz w:val="24"/>
          <w:szCs w:val="24"/>
        </w:rPr>
      </w:pPr>
      <w:r w:rsidRPr="006A219F">
        <w:rPr>
          <w:b/>
          <w:sz w:val="24"/>
          <w:szCs w:val="24"/>
        </w:rPr>
        <w:t>2.</w:t>
      </w:r>
      <w:r w:rsidRPr="006A219F">
        <w:rPr>
          <w:b/>
          <w:sz w:val="24"/>
          <w:szCs w:val="24"/>
        </w:rPr>
        <w:tab/>
        <w:t>KVALITATIV OG KVANTITATIV SAMMENSÆTNING</w:t>
      </w:r>
    </w:p>
    <w:p w:rsidR="006C1947" w:rsidRPr="006A219F" w:rsidRDefault="006C1947" w:rsidP="006C1947">
      <w:pPr>
        <w:ind w:left="851" w:hanging="851"/>
        <w:rPr>
          <w:sz w:val="24"/>
          <w:szCs w:val="24"/>
        </w:rPr>
      </w:pPr>
      <w:r w:rsidRPr="006A219F">
        <w:rPr>
          <w:sz w:val="24"/>
          <w:szCs w:val="24"/>
        </w:rPr>
        <w:tab/>
        <w:t xml:space="preserve">Hver depotkapsel indeholder </w:t>
      </w:r>
      <w:proofErr w:type="spellStart"/>
      <w:r w:rsidRPr="006A219F">
        <w:rPr>
          <w:sz w:val="24"/>
          <w:szCs w:val="24"/>
        </w:rPr>
        <w:t>dipyridamol</w:t>
      </w:r>
      <w:proofErr w:type="spellEnd"/>
      <w:r w:rsidRPr="006A219F">
        <w:rPr>
          <w:sz w:val="24"/>
          <w:szCs w:val="24"/>
        </w:rPr>
        <w:t xml:space="preserve"> 200 mg. </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Alle hjælpestoffer er anført under pkt. 6.1.</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3.</w:t>
      </w:r>
      <w:r w:rsidRPr="006A219F">
        <w:rPr>
          <w:b/>
          <w:sz w:val="24"/>
          <w:szCs w:val="24"/>
        </w:rPr>
        <w:tab/>
        <w:t>LÆGEMIDDELFORM</w:t>
      </w:r>
    </w:p>
    <w:p w:rsidR="006C1947" w:rsidRPr="006A219F" w:rsidRDefault="006C1947" w:rsidP="006C1947">
      <w:pPr>
        <w:ind w:left="851" w:hanging="851"/>
        <w:rPr>
          <w:sz w:val="24"/>
          <w:szCs w:val="24"/>
        </w:rPr>
      </w:pPr>
      <w:r w:rsidRPr="006A219F">
        <w:rPr>
          <w:sz w:val="24"/>
          <w:szCs w:val="24"/>
        </w:rPr>
        <w:tab/>
      </w:r>
      <w:r>
        <w:rPr>
          <w:sz w:val="24"/>
          <w:szCs w:val="24"/>
        </w:rPr>
        <w:t>Hårde depotkapsler</w:t>
      </w:r>
      <w:r w:rsidR="004E606B">
        <w:rPr>
          <w:sz w:val="24"/>
          <w:szCs w:val="24"/>
        </w:rPr>
        <w:t xml:space="preserve"> (</w:t>
      </w:r>
      <w:proofErr w:type="spellStart"/>
      <w:r w:rsidR="004E606B">
        <w:rPr>
          <w:sz w:val="24"/>
          <w:szCs w:val="24"/>
        </w:rPr>
        <w:t>Orifarm</w:t>
      </w:r>
      <w:proofErr w:type="spellEnd"/>
      <w:r w:rsidR="004E606B">
        <w:rPr>
          <w:sz w:val="24"/>
          <w:szCs w:val="24"/>
        </w:rPr>
        <w:t>)</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4.</w:t>
      </w:r>
      <w:r w:rsidRPr="006A219F">
        <w:rPr>
          <w:b/>
          <w:sz w:val="24"/>
          <w:szCs w:val="24"/>
        </w:rPr>
        <w:tab/>
        <w:t>KLINISKE OPLYSNINGER</w:t>
      </w:r>
    </w:p>
    <w:p w:rsidR="006C1947" w:rsidRPr="006A219F" w:rsidRDefault="006C1947" w:rsidP="006C1947">
      <w:pPr>
        <w:ind w:left="851" w:hanging="851"/>
        <w:rPr>
          <w:b/>
          <w:sz w:val="24"/>
          <w:szCs w:val="24"/>
        </w:rPr>
      </w:pPr>
    </w:p>
    <w:p w:rsidR="006C1947" w:rsidRPr="006A219F" w:rsidRDefault="006C1947" w:rsidP="006C1947">
      <w:pPr>
        <w:ind w:left="851" w:hanging="851"/>
        <w:rPr>
          <w:b/>
          <w:sz w:val="24"/>
          <w:szCs w:val="24"/>
          <w:u w:val="single"/>
        </w:rPr>
      </w:pPr>
      <w:r w:rsidRPr="006A219F">
        <w:rPr>
          <w:b/>
          <w:sz w:val="24"/>
          <w:szCs w:val="24"/>
        </w:rPr>
        <w:t>4.1</w:t>
      </w:r>
      <w:r w:rsidRPr="006A219F">
        <w:rPr>
          <w:b/>
          <w:sz w:val="24"/>
          <w:szCs w:val="24"/>
        </w:rPr>
        <w:tab/>
        <w:t>Terapeutiske indikationer</w:t>
      </w:r>
    </w:p>
    <w:p w:rsidR="006C1947" w:rsidRPr="006A219F" w:rsidRDefault="006C1947" w:rsidP="006C1947">
      <w:pPr>
        <w:ind w:left="851" w:hanging="851"/>
        <w:rPr>
          <w:sz w:val="24"/>
          <w:szCs w:val="24"/>
        </w:rPr>
      </w:pPr>
      <w:r w:rsidRPr="006A219F">
        <w:rPr>
          <w:sz w:val="24"/>
          <w:szCs w:val="24"/>
        </w:rPr>
        <w:tab/>
        <w:t xml:space="preserve">Sekundær profylakse af iskæmisk apopleksi og transitorisk cerebral iskæmi eller iskæmisk apopleksi.  </w:t>
      </w:r>
    </w:p>
    <w:p w:rsidR="006C1947" w:rsidRPr="006A219F" w:rsidRDefault="006C1947" w:rsidP="006C1947">
      <w:pPr>
        <w:ind w:left="851" w:hanging="851"/>
        <w:rPr>
          <w:sz w:val="24"/>
          <w:szCs w:val="24"/>
        </w:rPr>
      </w:pPr>
      <w:r>
        <w:rPr>
          <w:sz w:val="24"/>
          <w:szCs w:val="24"/>
        </w:rPr>
        <w:tab/>
      </w:r>
      <w:proofErr w:type="spellStart"/>
      <w:r w:rsidR="004C504B">
        <w:rPr>
          <w:sz w:val="24"/>
          <w:szCs w:val="24"/>
        </w:rPr>
        <w:t>Dipyridamol</w:t>
      </w:r>
      <w:proofErr w:type="spellEnd"/>
      <w:r w:rsidR="004C504B">
        <w:rPr>
          <w:sz w:val="24"/>
          <w:szCs w:val="24"/>
        </w:rPr>
        <w:t xml:space="preserve"> ”</w:t>
      </w:r>
      <w:proofErr w:type="spellStart"/>
      <w:r w:rsidR="004C504B">
        <w:rPr>
          <w:sz w:val="24"/>
          <w:szCs w:val="24"/>
        </w:rPr>
        <w:t>Carefarm</w:t>
      </w:r>
      <w:proofErr w:type="spellEnd"/>
      <w:r w:rsidR="004C504B">
        <w:rPr>
          <w:sz w:val="24"/>
          <w:szCs w:val="24"/>
        </w:rPr>
        <w:t>”</w:t>
      </w:r>
      <w:r w:rsidRPr="006A219F">
        <w:rPr>
          <w:sz w:val="24"/>
          <w:szCs w:val="24"/>
        </w:rPr>
        <w:t xml:space="preserve"> anvendes som monoterapi eller i kombination med acetylsalicylsyre.</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proofErr w:type="spellStart"/>
      <w:r w:rsidR="004C504B">
        <w:rPr>
          <w:sz w:val="24"/>
          <w:szCs w:val="24"/>
        </w:rPr>
        <w:t>Dipyridamol</w:t>
      </w:r>
      <w:proofErr w:type="spellEnd"/>
      <w:r w:rsidR="004C504B">
        <w:rPr>
          <w:sz w:val="24"/>
          <w:szCs w:val="24"/>
        </w:rPr>
        <w:t xml:space="preserve"> ”</w:t>
      </w:r>
      <w:proofErr w:type="spellStart"/>
      <w:r w:rsidR="004C504B">
        <w:rPr>
          <w:sz w:val="24"/>
          <w:szCs w:val="24"/>
        </w:rPr>
        <w:t>Carefarm</w:t>
      </w:r>
      <w:proofErr w:type="spellEnd"/>
      <w:r w:rsidR="004C504B">
        <w:rPr>
          <w:sz w:val="24"/>
          <w:szCs w:val="24"/>
        </w:rPr>
        <w:t>”</w:t>
      </w:r>
      <w:r w:rsidRPr="006A219F">
        <w:rPr>
          <w:sz w:val="24"/>
          <w:szCs w:val="24"/>
        </w:rPr>
        <w:t xml:space="preserve"> er indiceret til voksne.</w:t>
      </w:r>
    </w:p>
    <w:p w:rsidR="006C1947" w:rsidRPr="006A219F" w:rsidRDefault="006C1947" w:rsidP="006C1947">
      <w:pPr>
        <w:ind w:left="851" w:hanging="851"/>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6C1947" w:rsidRPr="006A219F" w:rsidRDefault="006C1947" w:rsidP="006C1947">
      <w:pPr>
        <w:ind w:left="851" w:hanging="851"/>
        <w:rPr>
          <w:sz w:val="24"/>
          <w:szCs w:val="24"/>
        </w:rPr>
      </w:pPr>
      <w:r w:rsidRPr="006A219F">
        <w:rPr>
          <w:sz w:val="24"/>
          <w:szCs w:val="24"/>
        </w:rPr>
        <w:tab/>
        <w:t>Til oral administration.</w:t>
      </w:r>
    </w:p>
    <w:p w:rsidR="006C1947" w:rsidRPr="006A219F" w:rsidRDefault="006C1947" w:rsidP="006C1947">
      <w:pPr>
        <w:ind w:left="851" w:hanging="851"/>
        <w:rPr>
          <w:sz w:val="24"/>
          <w:szCs w:val="24"/>
          <w:u w:val="single"/>
        </w:rPr>
      </w:pPr>
    </w:p>
    <w:p w:rsidR="006C1947" w:rsidRPr="000E663B" w:rsidRDefault="006C1947" w:rsidP="006C1947">
      <w:pPr>
        <w:ind w:left="851"/>
        <w:rPr>
          <w:b/>
          <w:sz w:val="24"/>
          <w:szCs w:val="24"/>
        </w:rPr>
      </w:pPr>
      <w:r w:rsidRPr="000E663B">
        <w:rPr>
          <w:b/>
          <w:sz w:val="24"/>
          <w:szCs w:val="24"/>
        </w:rPr>
        <w:t>Dosering</w:t>
      </w:r>
    </w:p>
    <w:p w:rsidR="006C1947" w:rsidRPr="006A219F" w:rsidRDefault="006C1947" w:rsidP="006C1947">
      <w:pPr>
        <w:ind w:left="851"/>
        <w:rPr>
          <w:sz w:val="24"/>
          <w:szCs w:val="24"/>
        </w:rPr>
      </w:pPr>
      <w:r w:rsidRPr="006A219F">
        <w:rPr>
          <w:sz w:val="24"/>
          <w:szCs w:val="24"/>
        </w:rPr>
        <w:t xml:space="preserve">Den anbefalede dosis er 1 kapsel to gange </w:t>
      </w:r>
      <w:r>
        <w:rPr>
          <w:sz w:val="24"/>
          <w:szCs w:val="24"/>
        </w:rPr>
        <w:t>daglig</w:t>
      </w:r>
      <w:r w:rsidRPr="006A219F">
        <w:rPr>
          <w:sz w:val="24"/>
          <w:szCs w:val="24"/>
        </w:rPr>
        <w:t xml:space="preserve">, sædvanligvis </w:t>
      </w:r>
      <w:r>
        <w:rPr>
          <w:sz w:val="24"/>
          <w:szCs w:val="24"/>
        </w:rPr>
        <w:t>en</w:t>
      </w:r>
      <w:r w:rsidRPr="006A219F">
        <w:rPr>
          <w:sz w:val="24"/>
          <w:szCs w:val="24"/>
        </w:rPr>
        <w:t xml:space="preserve"> om morgenen og </w:t>
      </w:r>
      <w:r>
        <w:rPr>
          <w:sz w:val="24"/>
          <w:szCs w:val="24"/>
        </w:rPr>
        <w:t>en</w:t>
      </w:r>
      <w:r w:rsidRPr="006A219F">
        <w:rPr>
          <w:sz w:val="24"/>
          <w:szCs w:val="24"/>
        </w:rPr>
        <w:t xml:space="preserve"> om aftenen.</w:t>
      </w:r>
    </w:p>
    <w:p w:rsidR="006C1947" w:rsidRPr="006A219F" w:rsidRDefault="006C1947" w:rsidP="006C1947">
      <w:pPr>
        <w:ind w:left="851"/>
        <w:rPr>
          <w:sz w:val="24"/>
          <w:szCs w:val="24"/>
        </w:rPr>
      </w:pPr>
    </w:p>
    <w:p w:rsidR="006C1947" w:rsidRPr="006A219F" w:rsidRDefault="006C1947" w:rsidP="006C1947">
      <w:pPr>
        <w:ind w:left="851"/>
        <w:rPr>
          <w:sz w:val="24"/>
          <w:szCs w:val="24"/>
        </w:rPr>
      </w:pPr>
      <w:r w:rsidRPr="006A219F">
        <w:rPr>
          <w:sz w:val="24"/>
          <w:szCs w:val="24"/>
        </w:rPr>
        <w:t xml:space="preserve">Kapslerne kan tages i forbindelse med eller uafhængigt af måltider. Kapslerne skal synkes hele og må ikke tygges. </w:t>
      </w:r>
    </w:p>
    <w:p w:rsidR="006C1947" w:rsidRDefault="006C1947" w:rsidP="006C1947">
      <w:pPr>
        <w:ind w:left="851"/>
        <w:rPr>
          <w:sz w:val="24"/>
          <w:szCs w:val="24"/>
        </w:rPr>
      </w:pPr>
    </w:p>
    <w:p w:rsidR="006C1947" w:rsidRPr="000E663B" w:rsidRDefault="006C1947" w:rsidP="006C1947">
      <w:pPr>
        <w:ind w:left="851"/>
        <w:rPr>
          <w:sz w:val="24"/>
          <w:szCs w:val="24"/>
          <w:u w:val="single"/>
        </w:rPr>
      </w:pPr>
      <w:r w:rsidRPr="000E663B">
        <w:rPr>
          <w:sz w:val="24"/>
          <w:szCs w:val="24"/>
          <w:u w:val="single"/>
        </w:rPr>
        <w:lastRenderedPageBreak/>
        <w:t>Specielle populationer</w:t>
      </w:r>
    </w:p>
    <w:p w:rsidR="006C1947" w:rsidRPr="006A219F" w:rsidRDefault="006C1947" w:rsidP="006C1947">
      <w:pPr>
        <w:ind w:left="851"/>
        <w:rPr>
          <w:sz w:val="24"/>
          <w:szCs w:val="24"/>
        </w:rPr>
      </w:pPr>
    </w:p>
    <w:p w:rsidR="006C1947" w:rsidRPr="000E663B" w:rsidRDefault="006C1947" w:rsidP="006C1947">
      <w:pPr>
        <w:ind w:left="851"/>
        <w:rPr>
          <w:i/>
          <w:sz w:val="24"/>
          <w:szCs w:val="24"/>
        </w:rPr>
      </w:pPr>
      <w:r w:rsidRPr="000E663B">
        <w:rPr>
          <w:i/>
          <w:sz w:val="24"/>
          <w:szCs w:val="24"/>
        </w:rPr>
        <w:t>Pædiatrisk population</w:t>
      </w:r>
    </w:p>
    <w:p w:rsidR="006C1947" w:rsidRPr="006A219F" w:rsidRDefault="004C504B" w:rsidP="006C1947">
      <w:pPr>
        <w:ind w:left="851"/>
        <w:rPr>
          <w:sz w:val="24"/>
          <w:szCs w:val="24"/>
        </w:rPr>
      </w:pPr>
      <w:proofErr w:type="spellStart"/>
      <w:r>
        <w:rPr>
          <w:sz w:val="24"/>
          <w:szCs w:val="24"/>
        </w:rPr>
        <w:t>Dipyridamol</w:t>
      </w:r>
      <w:proofErr w:type="spellEnd"/>
      <w:r>
        <w:rPr>
          <w:sz w:val="24"/>
          <w:szCs w:val="24"/>
        </w:rPr>
        <w:t xml:space="preserve"> ”</w:t>
      </w:r>
      <w:proofErr w:type="spellStart"/>
      <w:r>
        <w:rPr>
          <w:sz w:val="24"/>
          <w:szCs w:val="24"/>
        </w:rPr>
        <w:t>Carefarm</w:t>
      </w:r>
      <w:proofErr w:type="spellEnd"/>
      <w:r>
        <w:rPr>
          <w:sz w:val="24"/>
          <w:szCs w:val="24"/>
        </w:rPr>
        <w:t>”</w:t>
      </w:r>
      <w:r w:rsidR="006C1947" w:rsidRPr="006A219F">
        <w:rPr>
          <w:sz w:val="24"/>
          <w:szCs w:val="24"/>
        </w:rPr>
        <w:t xml:space="preserve"> bør ikke anvendes til børn, da der ikke foreligger tilstrækkelige data vedrørende sikkerhed og virkning. </w:t>
      </w:r>
    </w:p>
    <w:p w:rsidR="006C1947" w:rsidRPr="006A219F" w:rsidRDefault="006C1947" w:rsidP="006C1947">
      <w:pPr>
        <w:ind w:left="851"/>
        <w:rPr>
          <w:sz w:val="24"/>
          <w:szCs w:val="24"/>
        </w:rPr>
      </w:pPr>
    </w:p>
    <w:p w:rsidR="006C1947" w:rsidRPr="006A219F" w:rsidRDefault="006C1947" w:rsidP="006C1947">
      <w:pPr>
        <w:ind w:left="851"/>
        <w:rPr>
          <w:i/>
          <w:sz w:val="24"/>
          <w:szCs w:val="24"/>
        </w:rPr>
      </w:pPr>
      <w:r w:rsidRPr="006A219F">
        <w:rPr>
          <w:i/>
          <w:sz w:val="24"/>
          <w:szCs w:val="24"/>
        </w:rPr>
        <w:t>Ældre</w:t>
      </w:r>
    </w:p>
    <w:p w:rsidR="006C1947" w:rsidRPr="006A219F" w:rsidRDefault="006C1947" w:rsidP="006C1947">
      <w:pPr>
        <w:ind w:left="851"/>
        <w:rPr>
          <w:sz w:val="24"/>
          <w:szCs w:val="24"/>
        </w:rPr>
      </w:pPr>
      <w:r w:rsidRPr="006A219F">
        <w:rPr>
          <w:sz w:val="24"/>
          <w:szCs w:val="24"/>
        </w:rPr>
        <w:t>Det er ikke nødvendigt at justere dosis.</w:t>
      </w:r>
    </w:p>
    <w:p w:rsidR="006C1947" w:rsidRPr="006A219F" w:rsidRDefault="006C1947" w:rsidP="006C1947">
      <w:pPr>
        <w:ind w:left="851"/>
        <w:rPr>
          <w:i/>
          <w:sz w:val="24"/>
          <w:szCs w:val="24"/>
        </w:rPr>
      </w:pPr>
    </w:p>
    <w:p w:rsidR="006C1947" w:rsidRPr="006A219F" w:rsidRDefault="006C1947" w:rsidP="006C1947">
      <w:pPr>
        <w:ind w:left="851"/>
        <w:rPr>
          <w:i/>
          <w:sz w:val="24"/>
          <w:szCs w:val="24"/>
        </w:rPr>
      </w:pPr>
      <w:r w:rsidRPr="006A219F">
        <w:rPr>
          <w:i/>
          <w:sz w:val="24"/>
          <w:szCs w:val="24"/>
        </w:rPr>
        <w:t>Patienter med nedsat nyrefunktion</w:t>
      </w:r>
    </w:p>
    <w:p w:rsidR="006C1947" w:rsidRPr="006A219F" w:rsidRDefault="006C1947" w:rsidP="006C1947">
      <w:pPr>
        <w:ind w:left="851"/>
        <w:rPr>
          <w:sz w:val="24"/>
          <w:szCs w:val="24"/>
        </w:rPr>
      </w:pPr>
      <w:r w:rsidRPr="006A219F">
        <w:rPr>
          <w:sz w:val="24"/>
          <w:szCs w:val="24"/>
        </w:rPr>
        <w:t>Det er ikke nødvendigt at justere dosis.</w:t>
      </w:r>
    </w:p>
    <w:p w:rsidR="006C1947" w:rsidRPr="006A219F" w:rsidRDefault="006C1947" w:rsidP="006C1947">
      <w:pPr>
        <w:ind w:left="851"/>
        <w:rPr>
          <w:i/>
          <w:sz w:val="24"/>
          <w:szCs w:val="24"/>
        </w:rPr>
      </w:pPr>
    </w:p>
    <w:p w:rsidR="006C1947" w:rsidRPr="006A219F" w:rsidRDefault="006C1947" w:rsidP="006C1947">
      <w:pPr>
        <w:ind w:left="851"/>
        <w:rPr>
          <w:i/>
          <w:sz w:val="24"/>
          <w:szCs w:val="24"/>
        </w:rPr>
      </w:pPr>
      <w:r w:rsidRPr="006A219F">
        <w:rPr>
          <w:i/>
          <w:sz w:val="24"/>
          <w:szCs w:val="24"/>
        </w:rPr>
        <w:t>Patienter med nedsat leverfunktion</w:t>
      </w:r>
    </w:p>
    <w:p w:rsidR="006C1947" w:rsidRPr="006A219F" w:rsidRDefault="006C1947" w:rsidP="006C1947">
      <w:pPr>
        <w:ind w:left="851"/>
        <w:rPr>
          <w:sz w:val="24"/>
          <w:szCs w:val="24"/>
        </w:rPr>
      </w:pPr>
      <w:r w:rsidRPr="006A219F">
        <w:rPr>
          <w:sz w:val="24"/>
          <w:szCs w:val="24"/>
        </w:rPr>
        <w:t>Det er ikke nødvendigt at justere dosis.</w:t>
      </w:r>
    </w:p>
    <w:p w:rsidR="006C1947" w:rsidRPr="006A219F" w:rsidRDefault="006C1947" w:rsidP="006C1947">
      <w:pPr>
        <w:ind w:left="851"/>
        <w:rPr>
          <w:sz w:val="24"/>
          <w:szCs w:val="24"/>
          <w:u w:val="single"/>
        </w:rPr>
      </w:pPr>
    </w:p>
    <w:p w:rsidR="006C1947" w:rsidRPr="006A219F" w:rsidRDefault="006C1947" w:rsidP="006C1947">
      <w:pPr>
        <w:ind w:left="851"/>
        <w:rPr>
          <w:sz w:val="24"/>
          <w:szCs w:val="24"/>
          <w:u w:val="single"/>
        </w:rPr>
      </w:pPr>
      <w:r w:rsidRPr="006A219F">
        <w:rPr>
          <w:sz w:val="24"/>
          <w:szCs w:val="24"/>
          <w:u w:val="single"/>
        </w:rPr>
        <w:t>Alternativ dosering i</w:t>
      </w:r>
      <w:r>
        <w:rPr>
          <w:sz w:val="24"/>
          <w:szCs w:val="24"/>
          <w:u w:val="single"/>
        </w:rPr>
        <w:t xml:space="preserve"> tilfælde af utålelig hovedpine</w:t>
      </w:r>
    </w:p>
    <w:p w:rsidR="006C1947" w:rsidRPr="006A219F" w:rsidRDefault="006C1947" w:rsidP="006C1947">
      <w:pPr>
        <w:ind w:left="851"/>
        <w:rPr>
          <w:sz w:val="24"/>
          <w:szCs w:val="24"/>
        </w:rPr>
      </w:pPr>
      <w:r w:rsidRPr="006A219F">
        <w:rPr>
          <w:sz w:val="24"/>
          <w:szCs w:val="24"/>
        </w:rPr>
        <w:t>I tilfælde af utålelig hovedpine i starten af behandlingen kan der forsøgsvis doseres 1</w:t>
      </w:r>
      <w:r w:rsidR="00CF5284">
        <w:rPr>
          <w:sz w:val="24"/>
          <w:szCs w:val="24"/>
        </w:rPr>
        <w:t> </w:t>
      </w:r>
      <w:r w:rsidRPr="006A219F">
        <w:rPr>
          <w:sz w:val="24"/>
          <w:szCs w:val="24"/>
        </w:rPr>
        <w:t>kapsel ved sengetid og en lav dosis af acetylsalicylsyre om morgenen.</w:t>
      </w:r>
    </w:p>
    <w:p w:rsidR="006C1947" w:rsidRPr="006A219F" w:rsidRDefault="006C1947" w:rsidP="006C1947">
      <w:pPr>
        <w:ind w:left="851"/>
        <w:rPr>
          <w:sz w:val="24"/>
          <w:szCs w:val="24"/>
        </w:rPr>
      </w:pPr>
      <w:r w:rsidRPr="006A219F">
        <w:rPr>
          <w:sz w:val="24"/>
          <w:szCs w:val="24"/>
        </w:rPr>
        <w:t>Da der er utilstrækkelige effektdata vedrørende denne alternative dosering, og da hovedpine som regel forsvinder ved regelmæssig dosering, skal patienten hurtigt (inden for en uge) vende tilbage til den normale dosering.</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4.3</w:t>
      </w:r>
      <w:r w:rsidRPr="006A219F">
        <w:rPr>
          <w:b/>
          <w:sz w:val="24"/>
          <w:szCs w:val="24"/>
        </w:rPr>
        <w:tab/>
        <w:t>Kontraindikationer</w:t>
      </w:r>
    </w:p>
    <w:p w:rsidR="006C1947" w:rsidRPr="006A219F" w:rsidRDefault="006C1947" w:rsidP="006C1947">
      <w:pPr>
        <w:ind w:left="851" w:hanging="851"/>
        <w:rPr>
          <w:sz w:val="24"/>
          <w:szCs w:val="24"/>
        </w:rPr>
      </w:pPr>
      <w:r w:rsidRPr="006A219F">
        <w:rPr>
          <w:sz w:val="24"/>
          <w:szCs w:val="24"/>
        </w:rPr>
        <w:tab/>
        <w:t xml:space="preserve">Overfølsomhed over for det aktive stof eller over for et eller flere af hjælpestofferne anført i pkt. 6.1. </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4.4</w:t>
      </w:r>
      <w:r w:rsidRPr="006A219F">
        <w:rPr>
          <w:b/>
          <w:sz w:val="24"/>
          <w:szCs w:val="24"/>
        </w:rPr>
        <w:tab/>
        <w:t>Særlige advarsler og forsigtighedsregler vedrørende brugen</w:t>
      </w:r>
    </w:p>
    <w:p w:rsidR="006C1947" w:rsidRPr="006A219F" w:rsidRDefault="006C1947" w:rsidP="006C1947">
      <w:pPr>
        <w:ind w:left="851" w:hanging="851"/>
        <w:rPr>
          <w:sz w:val="24"/>
          <w:szCs w:val="24"/>
        </w:rPr>
      </w:pPr>
      <w:r w:rsidRPr="006A219F">
        <w:rPr>
          <w:sz w:val="24"/>
          <w:szCs w:val="24"/>
        </w:rPr>
        <w:tab/>
      </w:r>
      <w:proofErr w:type="spellStart"/>
      <w:r w:rsidRPr="006A219F">
        <w:rPr>
          <w:sz w:val="24"/>
          <w:szCs w:val="24"/>
        </w:rPr>
        <w:t>Dipyridamol</w:t>
      </w:r>
      <w:proofErr w:type="spellEnd"/>
      <w:r w:rsidRPr="006A219F">
        <w:rPr>
          <w:sz w:val="24"/>
          <w:szCs w:val="24"/>
        </w:rPr>
        <w:t xml:space="preserve"> er en potent </w:t>
      </w:r>
      <w:proofErr w:type="spellStart"/>
      <w:r w:rsidRPr="006A219F">
        <w:rPr>
          <w:sz w:val="24"/>
          <w:szCs w:val="24"/>
        </w:rPr>
        <w:t>vasodilatator</w:t>
      </w:r>
      <w:proofErr w:type="spellEnd"/>
      <w:r w:rsidRPr="006A219F">
        <w:rPr>
          <w:sz w:val="24"/>
          <w:szCs w:val="24"/>
        </w:rPr>
        <w:t xml:space="preserve">. </w:t>
      </w:r>
      <w:proofErr w:type="spellStart"/>
      <w:r w:rsidRPr="006A219F">
        <w:rPr>
          <w:sz w:val="24"/>
          <w:szCs w:val="24"/>
        </w:rPr>
        <w:t>Dipyridamol</w:t>
      </w:r>
      <w:proofErr w:type="spellEnd"/>
      <w:r w:rsidRPr="006A219F">
        <w:rPr>
          <w:sz w:val="24"/>
          <w:szCs w:val="24"/>
        </w:rPr>
        <w:t xml:space="preserve"> skal derfor anvendes med forsigtighed hos patienter med svær koronararteriesygdom (inklusive ustabil angina og nyligt myokardieinfarkt), obstruktion i venstre ventrikels udløbsdel eller </w:t>
      </w:r>
      <w:proofErr w:type="spellStart"/>
      <w:r w:rsidRPr="006A219F">
        <w:rPr>
          <w:sz w:val="24"/>
          <w:szCs w:val="24"/>
        </w:rPr>
        <w:t>hæmodynamisk</w:t>
      </w:r>
      <w:proofErr w:type="spellEnd"/>
      <w:r w:rsidRPr="006A219F">
        <w:rPr>
          <w:sz w:val="24"/>
          <w:szCs w:val="24"/>
        </w:rPr>
        <w:t xml:space="preserve"> ustabilitet (f.eks. </w:t>
      </w:r>
      <w:proofErr w:type="spellStart"/>
      <w:r w:rsidRPr="006A219F">
        <w:rPr>
          <w:sz w:val="24"/>
          <w:szCs w:val="24"/>
        </w:rPr>
        <w:t>dekompenseret</w:t>
      </w:r>
      <w:proofErr w:type="spellEnd"/>
      <w:r w:rsidRPr="006A219F">
        <w:rPr>
          <w:sz w:val="24"/>
          <w:szCs w:val="24"/>
        </w:rPr>
        <w:t xml:space="preserve"> hjertesvigt).</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 xml:space="preserve">Hos patienter med </w:t>
      </w:r>
      <w:proofErr w:type="spellStart"/>
      <w:r w:rsidRPr="006A219F">
        <w:rPr>
          <w:sz w:val="24"/>
          <w:szCs w:val="24"/>
        </w:rPr>
        <w:t>myastenia</w:t>
      </w:r>
      <w:proofErr w:type="spellEnd"/>
      <w:r w:rsidRPr="006A219F">
        <w:rPr>
          <w:sz w:val="24"/>
          <w:szCs w:val="24"/>
        </w:rPr>
        <w:t xml:space="preserve"> </w:t>
      </w:r>
      <w:proofErr w:type="spellStart"/>
      <w:r w:rsidRPr="006A219F">
        <w:rPr>
          <w:sz w:val="24"/>
          <w:szCs w:val="24"/>
        </w:rPr>
        <w:t>gravis</w:t>
      </w:r>
      <w:proofErr w:type="spellEnd"/>
      <w:r w:rsidRPr="006A219F">
        <w:rPr>
          <w:sz w:val="24"/>
          <w:szCs w:val="24"/>
        </w:rPr>
        <w:t xml:space="preserve"> kan det være nødvendigt at justere behandlingen efter ændringer i </w:t>
      </w:r>
      <w:proofErr w:type="spellStart"/>
      <w:r w:rsidRPr="006A219F">
        <w:rPr>
          <w:sz w:val="24"/>
          <w:szCs w:val="24"/>
        </w:rPr>
        <w:t>dipyridamoldoseringen</w:t>
      </w:r>
      <w:proofErr w:type="spellEnd"/>
      <w:r w:rsidRPr="006A219F">
        <w:rPr>
          <w:sz w:val="24"/>
          <w:szCs w:val="24"/>
        </w:rPr>
        <w:t xml:space="preserve"> (se pkt. 4.5). </w:t>
      </w:r>
    </w:p>
    <w:p w:rsidR="006C1947" w:rsidRPr="00575954"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 xml:space="preserve">Hos ældre patienter er der i nogle få tilfælde set varierende mængder af </w:t>
      </w:r>
      <w:proofErr w:type="spellStart"/>
      <w:r w:rsidRPr="006A219F">
        <w:rPr>
          <w:sz w:val="24"/>
          <w:szCs w:val="24"/>
        </w:rPr>
        <w:t>dipyridamol</w:t>
      </w:r>
      <w:proofErr w:type="spellEnd"/>
      <w:r w:rsidRPr="006A219F">
        <w:rPr>
          <w:sz w:val="24"/>
          <w:szCs w:val="24"/>
        </w:rPr>
        <w:t xml:space="preserve"> i galdesten (op til 70 % af stenens vægt) med tegn på </w:t>
      </w:r>
      <w:proofErr w:type="spellStart"/>
      <w:r w:rsidRPr="006A219F">
        <w:rPr>
          <w:sz w:val="24"/>
          <w:szCs w:val="24"/>
        </w:rPr>
        <w:t>ascenderende</w:t>
      </w:r>
      <w:proofErr w:type="spellEnd"/>
      <w:r w:rsidRPr="006A219F">
        <w:rPr>
          <w:sz w:val="24"/>
          <w:szCs w:val="24"/>
        </w:rPr>
        <w:t xml:space="preserve"> </w:t>
      </w:r>
      <w:proofErr w:type="spellStart"/>
      <w:r w:rsidRPr="006A219F">
        <w:rPr>
          <w:sz w:val="24"/>
          <w:szCs w:val="24"/>
        </w:rPr>
        <w:t>cholangitis</w:t>
      </w:r>
      <w:proofErr w:type="spellEnd"/>
      <w:r w:rsidRPr="006A219F">
        <w:rPr>
          <w:sz w:val="24"/>
          <w:szCs w:val="24"/>
        </w:rPr>
        <w:t xml:space="preserve">, som har været i oral </w:t>
      </w:r>
      <w:proofErr w:type="spellStart"/>
      <w:r w:rsidRPr="006A219F">
        <w:rPr>
          <w:sz w:val="24"/>
          <w:szCs w:val="24"/>
        </w:rPr>
        <w:t>dipyridamolbehandling</w:t>
      </w:r>
      <w:proofErr w:type="spellEnd"/>
      <w:r w:rsidRPr="006A219F">
        <w:rPr>
          <w:sz w:val="24"/>
          <w:szCs w:val="24"/>
        </w:rPr>
        <w:t xml:space="preserve"> i adskillige år. Der er ingen evidens for, at </w:t>
      </w:r>
      <w:proofErr w:type="spellStart"/>
      <w:r w:rsidRPr="006A219F">
        <w:rPr>
          <w:sz w:val="24"/>
          <w:szCs w:val="24"/>
        </w:rPr>
        <w:t>dipyridamol</w:t>
      </w:r>
      <w:proofErr w:type="spellEnd"/>
      <w:r w:rsidRPr="006A219F">
        <w:rPr>
          <w:sz w:val="24"/>
          <w:szCs w:val="24"/>
        </w:rPr>
        <w:t xml:space="preserve"> er den initierende faktor for disse galdesten. Det er muligt, at forekomsten af </w:t>
      </w:r>
      <w:proofErr w:type="spellStart"/>
      <w:r w:rsidRPr="006A219F">
        <w:rPr>
          <w:sz w:val="24"/>
          <w:szCs w:val="24"/>
        </w:rPr>
        <w:t>dipyridamol</w:t>
      </w:r>
      <w:proofErr w:type="spellEnd"/>
      <w:r w:rsidRPr="006A219F">
        <w:rPr>
          <w:sz w:val="24"/>
          <w:szCs w:val="24"/>
        </w:rPr>
        <w:t xml:space="preserve"> i galdesten skyldes bakteriel </w:t>
      </w:r>
      <w:proofErr w:type="spellStart"/>
      <w:r w:rsidRPr="006A219F">
        <w:rPr>
          <w:sz w:val="24"/>
          <w:szCs w:val="24"/>
        </w:rPr>
        <w:t>deglucuronidering</w:t>
      </w:r>
      <w:proofErr w:type="spellEnd"/>
      <w:r w:rsidRPr="006A219F">
        <w:rPr>
          <w:sz w:val="24"/>
          <w:szCs w:val="24"/>
        </w:rPr>
        <w:t xml:space="preserve"> af konjugeret </w:t>
      </w:r>
      <w:proofErr w:type="spellStart"/>
      <w:r w:rsidRPr="006A219F">
        <w:rPr>
          <w:sz w:val="24"/>
          <w:szCs w:val="24"/>
        </w:rPr>
        <w:t>dipyridamol</w:t>
      </w:r>
      <w:proofErr w:type="spellEnd"/>
      <w:r w:rsidRPr="006A219F">
        <w:rPr>
          <w:sz w:val="24"/>
          <w:szCs w:val="24"/>
        </w:rPr>
        <w:t xml:space="preserve"> i galden. </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 xml:space="preserve">Klinisk erfaring tyder på, at patienter, der bliver behandlet med oral </w:t>
      </w:r>
      <w:proofErr w:type="spellStart"/>
      <w:r w:rsidRPr="006A219F">
        <w:rPr>
          <w:sz w:val="24"/>
          <w:szCs w:val="24"/>
        </w:rPr>
        <w:t>dipyridamol</w:t>
      </w:r>
      <w:proofErr w:type="spellEnd"/>
      <w:r w:rsidRPr="006A219F">
        <w:rPr>
          <w:sz w:val="24"/>
          <w:szCs w:val="24"/>
        </w:rPr>
        <w:t xml:space="preserve">, og som samtidig har brug for farmakologisk stresstest med intravenøs </w:t>
      </w:r>
      <w:proofErr w:type="spellStart"/>
      <w:r w:rsidRPr="006A219F">
        <w:rPr>
          <w:sz w:val="24"/>
          <w:szCs w:val="24"/>
        </w:rPr>
        <w:t>dipyridamol</w:t>
      </w:r>
      <w:proofErr w:type="spellEnd"/>
      <w:r w:rsidRPr="006A219F">
        <w:rPr>
          <w:sz w:val="24"/>
          <w:szCs w:val="24"/>
        </w:rPr>
        <w:t xml:space="preserve">, bør have lægemidler indeholdende oral </w:t>
      </w:r>
      <w:proofErr w:type="spellStart"/>
      <w:r w:rsidRPr="006A219F">
        <w:rPr>
          <w:sz w:val="24"/>
          <w:szCs w:val="24"/>
        </w:rPr>
        <w:t>dipyridamol</w:t>
      </w:r>
      <w:proofErr w:type="spellEnd"/>
      <w:r w:rsidRPr="006A219F">
        <w:rPr>
          <w:sz w:val="24"/>
          <w:szCs w:val="24"/>
        </w:rPr>
        <w:t xml:space="preserve"> seponeret i 24 timer inden stresstest. Hvis dette ikke overholdes vil følsomheden af stresstesten blive påvirket.</w:t>
      </w:r>
    </w:p>
    <w:p w:rsidR="006C1947" w:rsidRDefault="006C1947" w:rsidP="006C1947">
      <w:pPr>
        <w:rPr>
          <w:sz w:val="24"/>
          <w:szCs w:val="24"/>
        </w:rPr>
      </w:pPr>
      <w:r>
        <w:rPr>
          <w:sz w:val="24"/>
          <w:szCs w:val="24"/>
        </w:rPr>
        <w:br w:type="page"/>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4.5</w:t>
      </w:r>
      <w:r w:rsidRPr="006A219F">
        <w:rPr>
          <w:b/>
          <w:sz w:val="24"/>
          <w:szCs w:val="24"/>
        </w:rPr>
        <w:tab/>
        <w:t>Interaktion med andre lægemidler og andre former for interaktion</w:t>
      </w:r>
    </w:p>
    <w:p w:rsidR="006C1947" w:rsidRDefault="006C1947" w:rsidP="006C1947">
      <w:pPr>
        <w:ind w:left="851" w:hanging="851"/>
        <w:rPr>
          <w:i/>
          <w:sz w:val="24"/>
          <w:szCs w:val="24"/>
        </w:rPr>
      </w:pPr>
      <w:r>
        <w:rPr>
          <w:i/>
          <w:sz w:val="24"/>
          <w:szCs w:val="24"/>
        </w:rPr>
        <w:tab/>
      </w:r>
    </w:p>
    <w:p w:rsidR="006C1947" w:rsidRPr="000E663B" w:rsidRDefault="006C1947" w:rsidP="006C1947">
      <w:pPr>
        <w:ind w:left="851"/>
        <w:rPr>
          <w:sz w:val="24"/>
          <w:szCs w:val="24"/>
          <w:u w:val="single"/>
        </w:rPr>
      </w:pPr>
      <w:proofErr w:type="spellStart"/>
      <w:r w:rsidRPr="000E663B">
        <w:rPr>
          <w:sz w:val="24"/>
          <w:szCs w:val="24"/>
          <w:u w:val="single"/>
        </w:rPr>
        <w:t>Adenosin</w:t>
      </w:r>
      <w:proofErr w:type="spellEnd"/>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øger indholdet af </w:t>
      </w:r>
      <w:proofErr w:type="spellStart"/>
      <w:r w:rsidRPr="006A219F">
        <w:rPr>
          <w:sz w:val="24"/>
          <w:szCs w:val="24"/>
        </w:rPr>
        <w:t>adenosin</w:t>
      </w:r>
      <w:proofErr w:type="spellEnd"/>
      <w:r w:rsidRPr="006A219F">
        <w:rPr>
          <w:sz w:val="24"/>
          <w:szCs w:val="24"/>
        </w:rPr>
        <w:t xml:space="preserve"> i plasma og </w:t>
      </w:r>
      <w:proofErr w:type="spellStart"/>
      <w:r w:rsidRPr="006A219F">
        <w:rPr>
          <w:sz w:val="24"/>
          <w:szCs w:val="24"/>
        </w:rPr>
        <w:t>adenosins</w:t>
      </w:r>
      <w:proofErr w:type="spellEnd"/>
      <w:r w:rsidRPr="006A219F">
        <w:rPr>
          <w:sz w:val="24"/>
          <w:szCs w:val="24"/>
        </w:rPr>
        <w:t xml:space="preserve"> </w:t>
      </w:r>
      <w:proofErr w:type="spellStart"/>
      <w:r w:rsidRPr="006A219F">
        <w:rPr>
          <w:sz w:val="24"/>
          <w:szCs w:val="24"/>
        </w:rPr>
        <w:t>kardiovaskulære</w:t>
      </w:r>
      <w:proofErr w:type="spellEnd"/>
      <w:r w:rsidRPr="006A219F">
        <w:rPr>
          <w:sz w:val="24"/>
          <w:szCs w:val="24"/>
        </w:rPr>
        <w:t xml:space="preserve"> virkninger. </w:t>
      </w:r>
    </w:p>
    <w:p w:rsidR="006C1947" w:rsidRPr="006A219F" w:rsidRDefault="006C1947" w:rsidP="006C1947">
      <w:pPr>
        <w:ind w:left="851"/>
        <w:rPr>
          <w:sz w:val="24"/>
          <w:szCs w:val="24"/>
        </w:rPr>
      </w:pPr>
      <w:r w:rsidRPr="006A219F">
        <w:rPr>
          <w:sz w:val="24"/>
          <w:szCs w:val="24"/>
        </w:rPr>
        <w:t xml:space="preserve">Det skal overvejes at justere dosis af </w:t>
      </w:r>
      <w:proofErr w:type="spellStart"/>
      <w:r w:rsidRPr="006A219F">
        <w:rPr>
          <w:sz w:val="24"/>
          <w:szCs w:val="24"/>
        </w:rPr>
        <w:t>adenosin</w:t>
      </w:r>
      <w:proofErr w:type="spellEnd"/>
      <w:r w:rsidRPr="006A219F">
        <w:rPr>
          <w:sz w:val="24"/>
          <w:szCs w:val="24"/>
        </w:rPr>
        <w:t>.</w:t>
      </w:r>
    </w:p>
    <w:p w:rsidR="006C1947" w:rsidRPr="006A219F" w:rsidRDefault="006C1947" w:rsidP="006C1947">
      <w:pPr>
        <w:ind w:left="851"/>
        <w:rPr>
          <w:i/>
          <w:sz w:val="24"/>
          <w:szCs w:val="24"/>
        </w:rPr>
      </w:pPr>
    </w:p>
    <w:p w:rsidR="006C1947" w:rsidRPr="000E663B" w:rsidRDefault="006C1947" w:rsidP="006C1947">
      <w:pPr>
        <w:ind w:left="851"/>
        <w:rPr>
          <w:sz w:val="24"/>
          <w:szCs w:val="24"/>
          <w:u w:val="single"/>
        </w:rPr>
      </w:pPr>
      <w:proofErr w:type="spellStart"/>
      <w:r w:rsidRPr="000E663B">
        <w:rPr>
          <w:sz w:val="24"/>
          <w:szCs w:val="24"/>
          <w:u w:val="single"/>
        </w:rPr>
        <w:t>Antihypertensiva</w:t>
      </w:r>
      <w:proofErr w:type="spellEnd"/>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kan øge den </w:t>
      </w:r>
      <w:proofErr w:type="spellStart"/>
      <w:r w:rsidRPr="006A219F">
        <w:rPr>
          <w:sz w:val="24"/>
          <w:szCs w:val="24"/>
        </w:rPr>
        <w:t>hypotensive</w:t>
      </w:r>
      <w:proofErr w:type="spellEnd"/>
      <w:r w:rsidRPr="006A219F">
        <w:rPr>
          <w:sz w:val="24"/>
          <w:szCs w:val="24"/>
        </w:rPr>
        <w:t xml:space="preserve"> virkning af blodtrykssænkende </w:t>
      </w:r>
      <w:proofErr w:type="spellStart"/>
      <w:r w:rsidRPr="006A219F">
        <w:rPr>
          <w:sz w:val="24"/>
          <w:szCs w:val="24"/>
        </w:rPr>
        <w:t>længemidler</w:t>
      </w:r>
      <w:proofErr w:type="spellEnd"/>
      <w:r w:rsidRPr="006A219F">
        <w:rPr>
          <w:sz w:val="24"/>
          <w:szCs w:val="24"/>
        </w:rPr>
        <w:t>.</w:t>
      </w:r>
    </w:p>
    <w:p w:rsidR="006C1947" w:rsidRPr="006A219F" w:rsidRDefault="006C1947" w:rsidP="006C1947">
      <w:pPr>
        <w:ind w:left="851"/>
        <w:rPr>
          <w:i/>
          <w:sz w:val="24"/>
          <w:szCs w:val="24"/>
        </w:rPr>
      </w:pPr>
    </w:p>
    <w:p w:rsidR="006C1947" w:rsidRPr="000E663B" w:rsidRDefault="006C1947" w:rsidP="006C1947">
      <w:pPr>
        <w:ind w:left="851"/>
        <w:rPr>
          <w:sz w:val="24"/>
          <w:szCs w:val="24"/>
          <w:u w:val="single"/>
        </w:rPr>
      </w:pPr>
      <w:proofErr w:type="spellStart"/>
      <w:r w:rsidRPr="000E663B">
        <w:rPr>
          <w:sz w:val="24"/>
          <w:szCs w:val="24"/>
          <w:u w:val="single"/>
        </w:rPr>
        <w:t>Cholinesterasehæmmere</w:t>
      </w:r>
      <w:proofErr w:type="spellEnd"/>
      <w:r w:rsidRPr="000E663B">
        <w:rPr>
          <w:sz w:val="24"/>
          <w:szCs w:val="24"/>
          <w:u w:val="single"/>
        </w:rPr>
        <w:t xml:space="preserve">  </w:t>
      </w:r>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kan hæmme virkningen af </w:t>
      </w:r>
      <w:proofErr w:type="spellStart"/>
      <w:r w:rsidRPr="006A219F">
        <w:rPr>
          <w:sz w:val="24"/>
          <w:szCs w:val="24"/>
        </w:rPr>
        <w:t>cholinesterasehæmmere</w:t>
      </w:r>
      <w:proofErr w:type="spellEnd"/>
      <w:r w:rsidRPr="006A219F">
        <w:rPr>
          <w:sz w:val="24"/>
          <w:szCs w:val="24"/>
        </w:rPr>
        <w:t xml:space="preserve">, hvilket kan medføre en forværring af </w:t>
      </w:r>
      <w:proofErr w:type="spellStart"/>
      <w:r w:rsidRPr="006A219F">
        <w:rPr>
          <w:sz w:val="24"/>
          <w:szCs w:val="24"/>
        </w:rPr>
        <w:t>myasthenia</w:t>
      </w:r>
      <w:proofErr w:type="spellEnd"/>
      <w:r w:rsidRPr="006A219F">
        <w:rPr>
          <w:sz w:val="24"/>
          <w:szCs w:val="24"/>
        </w:rPr>
        <w:t xml:space="preserve"> </w:t>
      </w:r>
      <w:proofErr w:type="spellStart"/>
      <w:r w:rsidRPr="006A219F">
        <w:rPr>
          <w:sz w:val="24"/>
          <w:szCs w:val="24"/>
        </w:rPr>
        <w:t>gravis</w:t>
      </w:r>
      <w:proofErr w:type="spellEnd"/>
      <w:r w:rsidRPr="006A219F">
        <w:rPr>
          <w:sz w:val="24"/>
          <w:szCs w:val="24"/>
        </w:rPr>
        <w:t>.</w:t>
      </w:r>
    </w:p>
    <w:p w:rsidR="006C1947" w:rsidRPr="006A219F" w:rsidRDefault="006C1947" w:rsidP="006C1947">
      <w:pPr>
        <w:ind w:left="851"/>
        <w:rPr>
          <w:sz w:val="24"/>
          <w:szCs w:val="24"/>
        </w:rPr>
      </w:pPr>
    </w:p>
    <w:p w:rsidR="006C1947" w:rsidRPr="000E663B" w:rsidRDefault="006C1947" w:rsidP="006C1947">
      <w:pPr>
        <w:ind w:left="851"/>
        <w:rPr>
          <w:sz w:val="24"/>
          <w:szCs w:val="24"/>
          <w:u w:val="single"/>
        </w:rPr>
      </w:pPr>
      <w:proofErr w:type="spellStart"/>
      <w:r w:rsidRPr="000E663B">
        <w:rPr>
          <w:sz w:val="24"/>
          <w:szCs w:val="24"/>
          <w:u w:val="single"/>
        </w:rPr>
        <w:t>Antikoagulantia</w:t>
      </w:r>
      <w:proofErr w:type="spellEnd"/>
      <w:r w:rsidRPr="000E663B">
        <w:rPr>
          <w:sz w:val="24"/>
          <w:szCs w:val="24"/>
          <w:u w:val="single"/>
        </w:rPr>
        <w:t xml:space="preserve"> og </w:t>
      </w:r>
      <w:proofErr w:type="spellStart"/>
      <w:r w:rsidRPr="000E663B">
        <w:rPr>
          <w:sz w:val="24"/>
          <w:szCs w:val="24"/>
          <w:u w:val="single"/>
        </w:rPr>
        <w:t>trombocythæmmere</w:t>
      </w:r>
      <w:proofErr w:type="spellEnd"/>
    </w:p>
    <w:p w:rsidR="006C1947" w:rsidRPr="006A219F" w:rsidRDefault="006C1947" w:rsidP="006C1947">
      <w:pPr>
        <w:ind w:left="851"/>
        <w:rPr>
          <w:sz w:val="24"/>
          <w:szCs w:val="24"/>
        </w:rPr>
      </w:pPr>
      <w:r w:rsidRPr="006A219F">
        <w:rPr>
          <w:sz w:val="24"/>
          <w:szCs w:val="24"/>
        </w:rPr>
        <w:t xml:space="preserve">Når </w:t>
      </w:r>
      <w:proofErr w:type="spellStart"/>
      <w:r w:rsidRPr="006A219F">
        <w:rPr>
          <w:sz w:val="24"/>
          <w:szCs w:val="24"/>
        </w:rPr>
        <w:t>dipyridamol</w:t>
      </w:r>
      <w:proofErr w:type="spellEnd"/>
      <w:r w:rsidRPr="006A219F">
        <w:rPr>
          <w:sz w:val="24"/>
          <w:szCs w:val="24"/>
        </w:rPr>
        <w:t xml:space="preserve"> anvendes i kombination med </w:t>
      </w:r>
      <w:proofErr w:type="spellStart"/>
      <w:r w:rsidRPr="006A219F">
        <w:rPr>
          <w:sz w:val="24"/>
          <w:szCs w:val="24"/>
        </w:rPr>
        <w:t>antikoagulantia</w:t>
      </w:r>
      <w:proofErr w:type="spellEnd"/>
      <w:r w:rsidRPr="006A219F">
        <w:rPr>
          <w:sz w:val="24"/>
          <w:szCs w:val="24"/>
        </w:rPr>
        <w:t xml:space="preserve"> eller </w:t>
      </w:r>
      <w:proofErr w:type="spellStart"/>
      <w:r w:rsidRPr="006A219F">
        <w:rPr>
          <w:sz w:val="24"/>
          <w:szCs w:val="24"/>
        </w:rPr>
        <w:t>trombocythæmmere</w:t>
      </w:r>
      <w:proofErr w:type="spellEnd"/>
      <w:r w:rsidRPr="006A219F">
        <w:rPr>
          <w:sz w:val="24"/>
          <w:szCs w:val="24"/>
        </w:rPr>
        <w:t xml:space="preserve">, skal der tages højde for oplysninger om </w:t>
      </w:r>
      <w:proofErr w:type="spellStart"/>
      <w:r w:rsidRPr="006A219F">
        <w:rPr>
          <w:sz w:val="24"/>
          <w:szCs w:val="24"/>
        </w:rPr>
        <w:t>intolerans</w:t>
      </w:r>
      <w:proofErr w:type="spellEnd"/>
      <w:r w:rsidRPr="006A219F">
        <w:rPr>
          <w:sz w:val="24"/>
          <w:szCs w:val="24"/>
        </w:rPr>
        <w:t xml:space="preserve"> og risici vedrørende disse præparater. Tilføjelse af </w:t>
      </w:r>
      <w:proofErr w:type="spellStart"/>
      <w:r w:rsidRPr="006A219F">
        <w:rPr>
          <w:sz w:val="24"/>
          <w:szCs w:val="24"/>
        </w:rPr>
        <w:t>dipyridamol</w:t>
      </w:r>
      <w:proofErr w:type="spellEnd"/>
      <w:r w:rsidRPr="006A219F">
        <w:rPr>
          <w:sz w:val="24"/>
          <w:szCs w:val="24"/>
        </w:rPr>
        <w:t xml:space="preserve"> til acetylsalicylsyre øger ikke forekomsten af blødningshændelser men forstærker sådanne hændelser. Når </w:t>
      </w:r>
      <w:proofErr w:type="spellStart"/>
      <w:r w:rsidRPr="006A219F">
        <w:rPr>
          <w:sz w:val="24"/>
          <w:szCs w:val="24"/>
        </w:rPr>
        <w:t>dipyridamol</w:t>
      </w:r>
      <w:proofErr w:type="spellEnd"/>
      <w:r w:rsidRPr="006A219F">
        <w:rPr>
          <w:sz w:val="24"/>
          <w:szCs w:val="24"/>
        </w:rPr>
        <w:t xml:space="preserve"> blev administreret samtidig med </w:t>
      </w:r>
      <w:proofErr w:type="spellStart"/>
      <w:r w:rsidRPr="006A219F">
        <w:rPr>
          <w:sz w:val="24"/>
          <w:szCs w:val="24"/>
        </w:rPr>
        <w:t>warfarin</w:t>
      </w:r>
      <w:proofErr w:type="spellEnd"/>
      <w:r w:rsidRPr="006A219F">
        <w:rPr>
          <w:sz w:val="24"/>
          <w:szCs w:val="24"/>
        </w:rPr>
        <w:t xml:space="preserve">, optrådte blødning ikke med større hyppighed eller sværhedsgrad, end når </w:t>
      </w:r>
      <w:proofErr w:type="spellStart"/>
      <w:r w:rsidRPr="006A219F">
        <w:rPr>
          <w:sz w:val="24"/>
          <w:szCs w:val="24"/>
        </w:rPr>
        <w:t>warfarin</w:t>
      </w:r>
      <w:proofErr w:type="spellEnd"/>
      <w:r w:rsidRPr="006A219F">
        <w:rPr>
          <w:sz w:val="24"/>
          <w:szCs w:val="24"/>
        </w:rPr>
        <w:t xml:space="preserve"> blev administreret alene.</w:t>
      </w:r>
    </w:p>
    <w:p w:rsidR="006C1947" w:rsidRPr="006A219F" w:rsidRDefault="006C1947" w:rsidP="006C1947">
      <w:pPr>
        <w:ind w:left="851"/>
        <w:rPr>
          <w:sz w:val="24"/>
          <w:szCs w:val="24"/>
        </w:rPr>
      </w:pPr>
    </w:p>
    <w:p w:rsidR="006C1947" w:rsidRPr="000E663B" w:rsidRDefault="006C1947" w:rsidP="006C1947">
      <w:pPr>
        <w:ind w:left="851"/>
        <w:rPr>
          <w:sz w:val="24"/>
          <w:szCs w:val="24"/>
          <w:u w:val="single"/>
        </w:rPr>
      </w:pPr>
      <w:proofErr w:type="spellStart"/>
      <w:r w:rsidRPr="000E663B">
        <w:rPr>
          <w:sz w:val="24"/>
          <w:szCs w:val="24"/>
          <w:u w:val="single"/>
        </w:rPr>
        <w:t>Theophyllin</w:t>
      </w:r>
      <w:proofErr w:type="spellEnd"/>
      <w:r w:rsidRPr="000E663B">
        <w:rPr>
          <w:sz w:val="24"/>
          <w:szCs w:val="24"/>
          <w:u w:val="single"/>
        </w:rPr>
        <w:t xml:space="preserve"> og andre </w:t>
      </w:r>
      <w:proofErr w:type="spellStart"/>
      <w:r w:rsidRPr="000E663B">
        <w:rPr>
          <w:sz w:val="24"/>
          <w:szCs w:val="24"/>
          <w:u w:val="single"/>
        </w:rPr>
        <w:t>xanthiner</w:t>
      </w:r>
      <w:proofErr w:type="spellEnd"/>
    </w:p>
    <w:p w:rsidR="006C1947" w:rsidRPr="006A219F" w:rsidRDefault="006C1947" w:rsidP="006C1947">
      <w:pPr>
        <w:ind w:left="851"/>
        <w:rPr>
          <w:sz w:val="24"/>
          <w:szCs w:val="24"/>
        </w:rPr>
      </w:pPr>
      <w:proofErr w:type="spellStart"/>
      <w:r w:rsidRPr="006A219F">
        <w:rPr>
          <w:sz w:val="24"/>
          <w:szCs w:val="24"/>
        </w:rPr>
        <w:t>Xanthiner</w:t>
      </w:r>
      <w:proofErr w:type="spellEnd"/>
      <w:r w:rsidRPr="006A219F">
        <w:rPr>
          <w:sz w:val="24"/>
          <w:szCs w:val="24"/>
        </w:rPr>
        <w:t xml:space="preserve"> kan nedsætte virkningen af </w:t>
      </w:r>
      <w:proofErr w:type="spellStart"/>
      <w:r w:rsidRPr="006A219F">
        <w:rPr>
          <w:sz w:val="24"/>
          <w:szCs w:val="24"/>
        </w:rPr>
        <w:t>dipyridamol</w:t>
      </w:r>
      <w:proofErr w:type="spellEnd"/>
      <w:r w:rsidRPr="006A219F">
        <w:rPr>
          <w:sz w:val="24"/>
          <w:szCs w:val="24"/>
        </w:rPr>
        <w:t xml:space="preserve">. Der skal især tages højde for dette ved intravenøs administration af </w:t>
      </w:r>
      <w:proofErr w:type="spellStart"/>
      <w:r w:rsidRPr="006A219F">
        <w:rPr>
          <w:sz w:val="24"/>
          <w:szCs w:val="24"/>
        </w:rPr>
        <w:t>theophyllin</w:t>
      </w:r>
      <w:proofErr w:type="spellEnd"/>
      <w:r w:rsidRPr="006A219F">
        <w:rPr>
          <w:sz w:val="24"/>
          <w:szCs w:val="24"/>
        </w:rPr>
        <w:t>.</w:t>
      </w:r>
    </w:p>
    <w:p w:rsidR="006C1947" w:rsidRPr="006A219F" w:rsidRDefault="006C1947" w:rsidP="006C1947">
      <w:pPr>
        <w:ind w:left="851" w:hanging="851"/>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6C1947" w:rsidRDefault="006C1947" w:rsidP="006C1947">
      <w:pPr>
        <w:ind w:left="851" w:hanging="851"/>
        <w:rPr>
          <w:sz w:val="24"/>
          <w:szCs w:val="24"/>
        </w:rPr>
      </w:pPr>
    </w:p>
    <w:p w:rsidR="006C1947" w:rsidRPr="000E663B" w:rsidRDefault="006C1947" w:rsidP="006C1947">
      <w:pPr>
        <w:ind w:left="851"/>
        <w:rPr>
          <w:sz w:val="24"/>
          <w:szCs w:val="24"/>
          <w:u w:val="single"/>
        </w:rPr>
      </w:pPr>
      <w:r w:rsidRPr="000E663B">
        <w:rPr>
          <w:sz w:val="24"/>
          <w:szCs w:val="24"/>
          <w:u w:val="single"/>
        </w:rPr>
        <w:t>Fertilitet</w:t>
      </w:r>
    </w:p>
    <w:p w:rsidR="006C1947" w:rsidRPr="006A219F" w:rsidRDefault="006C1947" w:rsidP="006C1947">
      <w:pPr>
        <w:ind w:left="851"/>
        <w:rPr>
          <w:sz w:val="24"/>
          <w:szCs w:val="24"/>
        </w:rPr>
      </w:pPr>
      <w:r w:rsidRPr="006A219F">
        <w:rPr>
          <w:sz w:val="24"/>
          <w:szCs w:val="24"/>
        </w:rPr>
        <w:t xml:space="preserve">Der er ikke udført studier af </w:t>
      </w:r>
      <w:proofErr w:type="spellStart"/>
      <w:r w:rsidRPr="006A219F">
        <w:rPr>
          <w:sz w:val="24"/>
          <w:szCs w:val="24"/>
        </w:rPr>
        <w:t>dipyridamols</w:t>
      </w:r>
      <w:proofErr w:type="spellEnd"/>
      <w:r w:rsidRPr="006A219F">
        <w:rPr>
          <w:sz w:val="24"/>
          <w:szCs w:val="24"/>
        </w:rPr>
        <w:t xml:space="preserve"> effekt på fertiliteten hos mennesker. Prækliniske forsøg med </w:t>
      </w:r>
      <w:proofErr w:type="spellStart"/>
      <w:r w:rsidRPr="006A219F">
        <w:rPr>
          <w:sz w:val="24"/>
          <w:szCs w:val="24"/>
        </w:rPr>
        <w:t>dipyridamol</w:t>
      </w:r>
      <w:proofErr w:type="spellEnd"/>
      <w:r w:rsidRPr="006A219F">
        <w:rPr>
          <w:sz w:val="24"/>
          <w:szCs w:val="24"/>
        </w:rPr>
        <w:t xml:space="preserve"> viste ingen uønskede virkninger på fertiliteten (se pkt. 5.3). </w:t>
      </w:r>
    </w:p>
    <w:p w:rsidR="006C1947" w:rsidRDefault="006C1947" w:rsidP="006C1947">
      <w:pPr>
        <w:ind w:left="851"/>
        <w:rPr>
          <w:sz w:val="24"/>
          <w:szCs w:val="24"/>
        </w:rPr>
      </w:pPr>
    </w:p>
    <w:p w:rsidR="006C1947" w:rsidRPr="000E663B" w:rsidRDefault="006C1947" w:rsidP="006C1947">
      <w:pPr>
        <w:ind w:left="851"/>
        <w:rPr>
          <w:sz w:val="24"/>
          <w:szCs w:val="24"/>
          <w:u w:val="single"/>
        </w:rPr>
      </w:pPr>
      <w:r w:rsidRPr="000E663B">
        <w:rPr>
          <w:sz w:val="24"/>
          <w:szCs w:val="24"/>
          <w:u w:val="single"/>
        </w:rPr>
        <w:t>Graviditet</w:t>
      </w:r>
    </w:p>
    <w:p w:rsidR="006C1947" w:rsidRPr="006A219F" w:rsidRDefault="004C504B" w:rsidP="006C1947">
      <w:pPr>
        <w:ind w:left="851"/>
        <w:rPr>
          <w:sz w:val="24"/>
          <w:szCs w:val="24"/>
        </w:rPr>
      </w:pPr>
      <w:proofErr w:type="spellStart"/>
      <w:r>
        <w:rPr>
          <w:sz w:val="24"/>
          <w:szCs w:val="24"/>
        </w:rPr>
        <w:t>Dipyridamol</w:t>
      </w:r>
      <w:proofErr w:type="spellEnd"/>
      <w:r>
        <w:rPr>
          <w:sz w:val="24"/>
          <w:szCs w:val="24"/>
        </w:rPr>
        <w:t xml:space="preserve"> ”</w:t>
      </w:r>
      <w:proofErr w:type="spellStart"/>
      <w:r>
        <w:rPr>
          <w:sz w:val="24"/>
          <w:szCs w:val="24"/>
        </w:rPr>
        <w:t>Carefarm</w:t>
      </w:r>
      <w:proofErr w:type="spellEnd"/>
      <w:r>
        <w:rPr>
          <w:sz w:val="24"/>
          <w:szCs w:val="24"/>
        </w:rPr>
        <w:t>”</w:t>
      </w:r>
      <w:r w:rsidR="006C1947" w:rsidRPr="006A219F">
        <w:rPr>
          <w:sz w:val="24"/>
          <w:szCs w:val="24"/>
        </w:rPr>
        <w:t xml:space="preserve"> må kun administreres på tvingende indikation. Der er utilstrækkelig erfaring med brug af </w:t>
      </w:r>
      <w:proofErr w:type="spellStart"/>
      <w:r w:rsidR="006C1947" w:rsidRPr="006A219F">
        <w:rPr>
          <w:sz w:val="24"/>
          <w:szCs w:val="24"/>
        </w:rPr>
        <w:t>dipyridamol</w:t>
      </w:r>
      <w:proofErr w:type="spellEnd"/>
      <w:r w:rsidR="006C1947" w:rsidRPr="006A219F">
        <w:rPr>
          <w:sz w:val="24"/>
          <w:szCs w:val="24"/>
        </w:rPr>
        <w:t xml:space="preserve"> under graviditet. Prækliniske forsøg har ikke vist nogen risiko (se pkt. 5.3). Dyreforsøg har ikke påvist nogen risiko for fosterskader. Ikke desto mindre bør der ikke anvendes lægemidler under graviditeten, særligt i det første trimester af graviditeten, medmindre den forventede gavnlige effekt opvejer den mulige risiko for fostret.</w:t>
      </w:r>
    </w:p>
    <w:p w:rsidR="006C1947" w:rsidRPr="006A219F" w:rsidRDefault="006C1947" w:rsidP="006C1947">
      <w:pPr>
        <w:ind w:left="851"/>
        <w:rPr>
          <w:sz w:val="24"/>
          <w:szCs w:val="24"/>
        </w:rPr>
      </w:pPr>
    </w:p>
    <w:p w:rsidR="006C1947" w:rsidRPr="000E663B" w:rsidRDefault="006C1947" w:rsidP="006C1947">
      <w:pPr>
        <w:ind w:left="851"/>
        <w:rPr>
          <w:sz w:val="24"/>
          <w:szCs w:val="24"/>
          <w:u w:val="single"/>
        </w:rPr>
      </w:pPr>
      <w:r w:rsidRPr="000E663B">
        <w:rPr>
          <w:sz w:val="24"/>
          <w:szCs w:val="24"/>
          <w:u w:val="single"/>
        </w:rPr>
        <w:t>Amning</w:t>
      </w:r>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må kun anvendes på tvingende indikation i </w:t>
      </w:r>
      <w:proofErr w:type="spellStart"/>
      <w:r w:rsidRPr="006A219F">
        <w:rPr>
          <w:sz w:val="24"/>
          <w:szCs w:val="24"/>
        </w:rPr>
        <w:t>ammeperioden</w:t>
      </w:r>
      <w:proofErr w:type="spellEnd"/>
      <w:r w:rsidRPr="006A219F">
        <w:rPr>
          <w:sz w:val="24"/>
          <w:szCs w:val="24"/>
        </w:rPr>
        <w:t xml:space="preserve">. </w:t>
      </w:r>
      <w:proofErr w:type="spellStart"/>
      <w:r w:rsidRPr="006A219F">
        <w:rPr>
          <w:sz w:val="24"/>
          <w:szCs w:val="24"/>
        </w:rPr>
        <w:t>Dipyridamol</w:t>
      </w:r>
      <w:proofErr w:type="spellEnd"/>
      <w:r w:rsidRPr="006A219F">
        <w:rPr>
          <w:sz w:val="24"/>
          <w:szCs w:val="24"/>
        </w:rPr>
        <w:t xml:space="preserve"> udskilles i human mælk.</w:t>
      </w:r>
    </w:p>
    <w:p w:rsidR="006C1947" w:rsidRPr="006A219F" w:rsidRDefault="006C1947" w:rsidP="006C1947">
      <w:pPr>
        <w:ind w:left="851" w:hanging="851"/>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6C1947" w:rsidRDefault="006C1947" w:rsidP="006C1947">
      <w:pPr>
        <w:ind w:left="851" w:hanging="851"/>
        <w:rPr>
          <w:sz w:val="24"/>
          <w:szCs w:val="24"/>
        </w:rPr>
      </w:pPr>
      <w:r w:rsidRPr="006A219F">
        <w:rPr>
          <w:sz w:val="24"/>
          <w:szCs w:val="24"/>
        </w:rPr>
        <w:tab/>
      </w:r>
      <w:r>
        <w:rPr>
          <w:sz w:val="24"/>
          <w:szCs w:val="24"/>
        </w:rPr>
        <w:t>Ikke mærkning.</w:t>
      </w:r>
    </w:p>
    <w:p w:rsidR="006C1947" w:rsidRPr="006A219F" w:rsidRDefault="006C1947" w:rsidP="006C1947">
      <w:pPr>
        <w:ind w:left="851" w:hanging="851"/>
        <w:rPr>
          <w:sz w:val="24"/>
          <w:szCs w:val="24"/>
        </w:rPr>
      </w:pPr>
      <w:r>
        <w:rPr>
          <w:sz w:val="24"/>
          <w:szCs w:val="24"/>
        </w:rPr>
        <w:tab/>
      </w:r>
      <w:proofErr w:type="spellStart"/>
      <w:r w:rsidR="004C504B">
        <w:rPr>
          <w:sz w:val="24"/>
          <w:szCs w:val="24"/>
        </w:rPr>
        <w:t>Dipyridamol</w:t>
      </w:r>
      <w:proofErr w:type="spellEnd"/>
      <w:r w:rsidR="004C504B">
        <w:rPr>
          <w:sz w:val="24"/>
          <w:szCs w:val="24"/>
        </w:rPr>
        <w:t xml:space="preserve"> ”</w:t>
      </w:r>
      <w:proofErr w:type="spellStart"/>
      <w:r w:rsidR="004C504B">
        <w:rPr>
          <w:sz w:val="24"/>
          <w:szCs w:val="24"/>
        </w:rPr>
        <w:t>Carefarm</w:t>
      </w:r>
      <w:proofErr w:type="spellEnd"/>
      <w:r w:rsidR="004C504B">
        <w:rPr>
          <w:sz w:val="24"/>
          <w:szCs w:val="24"/>
        </w:rPr>
        <w:t>”</w:t>
      </w:r>
      <w:r w:rsidRPr="006A219F">
        <w:rPr>
          <w:sz w:val="24"/>
          <w:szCs w:val="24"/>
        </w:rPr>
        <w:t xml:space="preserve"> kan på grund af bivirkninger, såsom hovedpine, svimmelhed, kvalme og opkastning, påvirke evnen til at føre motorkøretøj eller betjene maskiner i mindre eller moderat grad.</w:t>
      </w:r>
    </w:p>
    <w:p w:rsidR="006C1947" w:rsidRDefault="006C1947" w:rsidP="006C1947">
      <w:pPr>
        <w:rPr>
          <w:sz w:val="24"/>
          <w:szCs w:val="24"/>
        </w:rPr>
      </w:pPr>
      <w:r>
        <w:rPr>
          <w:sz w:val="24"/>
          <w:szCs w:val="24"/>
        </w:rPr>
        <w:br w:type="page"/>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4.8</w:t>
      </w:r>
      <w:r w:rsidRPr="006A219F">
        <w:rPr>
          <w:b/>
          <w:sz w:val="24"/>
          <w:szCs w:val="24"/>
        </w:rPr>
        <w:tab/>
        <w:t>Bivirkninger</w:t>
      </w:r>
    </w:p>
    <w:p w:rsidR="006C1947" w:rsidRDefault="006C1947" w:rsidP="006C1947">
      <w:pPr>
        <w:ind w:left="851"/>
        <w:rPr>
          <w:sz w:val="24"/>
          <w:szCs w:val="24"/>
        </w:rPr>
      </w:pPr>
      <w:r w:rsidRPr="006A219F">
        <w:rPr>
          <w:sz w:val="24"/>
          <w:szCs w:val="24"/>
        </w:rPr>
        <w:t>De mest almindelige bivirkninger er kvalme og hovedpine. Disse bivirkninger indtræder oftest hurtigt efter indledning af behandlingen og kan forsvinde ved fortsat behandling. Det må forventes, at 6 % af de behandlede patienter får bivirkninger.</w:t>
      </w:r>
    </w:p>
    <w:p w:rsidR="006C1947" w:rsidRPr="00CF4C4B" w:rsidRDefault="006C1947" w:rsidP="006C1947">
      <w:pPr>
        <w:rPr>
          <w:noProof/>
          <w:sz w:val="24"/>
          <w:szCs w:val="24"/>
        </w:rPr>
      </w:pPr>
    </w:p>
    <w:tbl>
      <w:tblPr>
        <w:tblW w:w="878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1984"/>
        <w:gridCol w:w="2126"/>
        <w:gridCol w:w="2269"/>
      </w:tblGrid>
      <w:tr w:rsidR="006C1947" w:rsidRPr="00A24CEC" w:rsidTr="00CF5284">
        <w:tc>
          <w:tcPr>
            <w:tcW w:w="2410" w:type="dxa"/>
            <w:shd w:val="clear" w:color="auto" w:fill="D9D9D9"/>
          </w:tcPr>
          <w:p w:rsidR="006C1947" w:rsidRPr="003966D6" w:rsidRDefault="006C1947" w:rsidP="003B4BCE">
            <w:pPr>
              <w:tabs>
                <w:tab w:val="left" w:pos="0"/>
                <w:tab w:val="left" w:pos="851"/>
              </w:tabs>
              <w:rPr>
                <w:spacing w:val="-3"/>
                <w:sz w:val="24"/>
                <w:szCs w:val="24"/>
              </w:rPr>
            </w:pPr>
            <w:r w:rsidRPr="003966D6">
              <w:rPr>
                <w:spacing w:val="-3"/>
                <w:sz w:val="24"/>
                <w:szCs w:val="24"/>
              </w:rPr>
              <w:t>Frekvens</w:t>
            </w:r>
          </w:p>
          <w:p w:rsidR="006C1947" w:rsidRPr="00064A04" w:rsidRDefault="006C1947" w:rsidP="003B4BCE">
            <w:pPr>
              <w:pStyle w:val="Titel"/>
              <w:jc w:val="left"/>
              <w:rPr>
                <w:b w:val="0"/>
                <w:noProof/>
                <w:szCs w:val="24"/>
              </w:rPr>
            </w:pPr>
          </w:p>
          <w:p w:rsidR="006C1947" w:rsidRPr="00064A04" w:rsidRDefault="006C1947" w:rsidP="003B4BCE">
            <w:pPr>
              <w:pStyle w:val="Titel"/>
              <w:jc w:val="left"/>
              <w:rPr>
                <w:b w:val="0"/>
                <w:noProof/>
                <w:szCs w:val="24"/>
              </w:rPr>
            </w:pPr>
            <w:r w:rsidRPr="003966D6">
              <w:rPr>
                <w:b w:val="0"/>
                <w:spacing w:val="-3"/>
                <w:szCs w:val="24"/>
              </w:rPr>
              <w:t>Organklasse</w:t>
            </w:r>
          </w:p>
        </w:tc>
        <w:tc>
          <w:tcPr>
            <w:tcW w:w="1984" w:type="dxa"/>
            <w:shd w:val="clear" w:color="auto" w:fill="D9D9D9"/>
          </w:tcPr>
          <w:p w:rsidR="006C1947" w:rsidRPr="003966D6" w:rsidRDefault="006C1947" w:rsidP="003B4BCE">
            <w:pPr>
              <w:pStyle w:val="Slutnotetekst"/>
              <w:tabs>
                <w:tab w:val="clear" w:pos="567"/>
              </w:tabs>
              <w:rPr>
                <w:spacing w:val="-3"/>
                <w:sz w:val="24"/>
                <w:szCs w:val="24"/>
              </w:rPr>
            </w:pPr>
            <w:proofErr w:type="spellStart"/>
            <w:r w:rsidRPr="003966D6">
              <w:rPr>
                <w:spacing w:val="-3"/>
                <w:sz w:val="24"/>
                <w:szCs w:val="24"/>
              </w:rPr>
              <w:t>Meget</w:t>
            </w:r>
            <w:proofErr w:type="spellEnd"/>
            <w:r w:rsidRPr="003966D6">
              <w:rPr>
                <w:spacing w:val="-3"/>
                <w:sz w:val="24"/>
                <w:szCs w:val="24"/>
              </w:rPr>
              <w:t xml:space="preserve"> </w:t>
            </w:r>
            <w:r w:rsidRPr="003966D6">
              <w:rPr>
                <w:spacing w:val="-3"/>
                <w:sz w:val="24"/>
                <w:szCs w:val="24"/>
              </w:rPr>
              <w:br/>
            </w:r>
            <w:proofErr w:type="spellStart"/>
            <w:r w:rsidRPr="003966D6">
              <w:rPr>
                <w:spacing w:val="-3"/>
                <w:sz w:val="24"/>
                <w:szCs w:val="24"/>
              </w:rPr>
              <w:t>almindelig</w:t>
            </w:r>
            <w:proofErr w:type="spellEnd"/>
          </w:p>
          <w:p w:rsidR="006C1947" w:rsidRPr="00064A04" w:rsidRDefault="006C1947" w:rsidP="003B4BCE">
            <w:pPr>
              <w:pStyle w:val="Slutnotetekst"/>
              <w:tabs>
                <w:tab w:val="clear" w:pos="567"/>
              </w:tabs>
              <w:rPr>
                <w:b/>
                <w:noProof/>
                <w:szCs w:val="24"/>
              </w:rPr>
            </w:pPr>
            <w:r w:rsidRPr="003966D6">
              <w:rPr>
                <w:noProof/>
                <w:sz w:val="24"/>
                <w:szCs w:val="24"/>
              </w:rPr>
              <w:t>(</w:t>
            </w:r>
            <w:r w:rsidRPr="003966D6">
              <w:rPr>
                <w:noProof/>
                <w:sz w:val="24"/>
                <w:szCs w:val="24"/>
              </w:rPr>
              <w:sym w:font="Symbol" w:char="F0B3"/>
            </w:r>
            <w:r w:rsidRPr="003966D6">
              <w:rPr>
                <w:noProof/>
                <w:sz w:val="24"/>
                <w:szCs w:val="24"/>
              </w:rPr>
              <w:t>1/10)</w:t>
            </w:r>
          </w:p>
        </w:tc>
        <w:tc>
          <w:tcPr>
            <w:tcW w:w="2126" w:type="dxa"/>
            <w:shd w:val="clear" w:color="auto" w:fill="D9D9D9"/>
          </w:tcPr>
          <w:p w:rsidR="006C1947" w:rsidRPr="003966D6" w:rsidRDefault="006C1947" w:rsidP="003B4BCE">
            <w:pPr>
              <w:tabs>
                <w:tab w:val="left" w:pos="0"/>
                <w:tab w:val="left" w:pos="851"/>
              </w:tabs>
              <w:rPr>
                <w:spacing w:val="-3"/>
                <w:sz w:val="24"/>
                <w:szCs w:val="24"/>
              </w:rPr>
            </w:pPr>
            <w:r w:rsidRPr="003966D6">
              <w:rPr>
                <w:spacing w:val="-3"/>
                <w:sz w:val="24"/>
                <w:szCs w:val="24"/>
              </w:rPr>
              <w:t>Almindelig</w:t>
            </w:r>
          </w:p>
          <w:p w:rsidR="006C1947" w:rsidRPr="003966D6" w:rsidRDefault="006C1947" w:rsidP="003B4BCE">
            <w:pPr>
              <w:pStyle w:val="Slutnotetekst"/>
              <w:tabs>
                <w:tab w:val="clear" w:pos="567"/>
              </w:tabs>
              <w:rPr>
                <w:noProof/>
                <w:sz w:val="24"/>
                <w:szCs w:val="24"/>
              </w:rPr>
            </w:pPr>
            <w:r w:rsidRPr="003966D6">
              <w:rPr>
                <w:noProof/>
                <w:sz w:val="24"/>
                <w:szCs w:val="24"/>
              </w:rPr>
              <w:t>(</w:t>
            </w:r>
            <w:r w:rsidRPr="003966D6">
              <w:rPr>
                <w:noProof/>
                <w:sz w:val="24"/>
                <w:szCs w:val="24"/>
              </w:rPr>
              <w:sym w:font="Symbol" w:char="F0B3"/>
            </w:r>
            <w:r w:rsidRPr="003966D6">
              <w:rPr>
                <w:noProof/>
                <w:sz w:val="24"/>
                <w:szCs w:val="24"/>
              </w:rPr>
              <w:t>1/100 t</w:t>
            </w:r>
            <w:r>
              <w:rPr>
                <w:noProof/>
                <w:sz w:val="24"/>
                <w:szCs w:val="24"/>
              </w:rPr>
              <w:t>il</w:t>
            </w:r>
            <w:r w:rsidRPr="003966D6">
              <w:rPr>
                <w:noProof/>
                <w:sz w:val="24"/>
                <w:szCs w:val="24"/>
              </w:rPr>
              <w:t xml:space="preserve"> &lt;1/10)</w:t>
            </w:r>
          </w:p>
          <w:p w:rsidR="006C1947" w:rsidRPr="00064A04" w:rsidRDefault="006C1947" w:rsidP="003B4BCE">
            <w:pPr>
              <w:pStyle w:val="Titel"/>
              <w:jc w:val="left"/>
              <w:rPr>
                <w:b w:val="0"/>
                <w:noProof/>
                <w:szCs w:val="24"/>
              </w:rPr>
            </w:pPr>
          </w:p>
        </w:tc>
        <w:tc>
          <w:tcPr>
            <w:tcW w:w="2269" w:type="dxa"/>
            <w:shd w:val="clear" w:color="auto" w:fill="D9D9D9"/>
          </w:tcPr>
          <w:p w:rsidR="006C1947" w:rsidRPr="003966D6" w:rsidRDefault="006C1947" w:rsidP="003B4BCE">
            <w:pPr>
              <w:rPr>
                <w:noProof/>
                <w:sz w:val="24"/>
                <w:szCs w:val="24"/>
              </w:rPr>
            </w:pPr>
            <w:r>
              <w:rPr>
                <w:sz w:val="24"/>
                <w:szCs w:val="24"/>
              </w:rPr>
              <w:t>I</w:t>
            </w:r>
            <w:r w:rsidRPr="003966D6">
              <w:rPr>
                <w:sz w:val="24"/>
                <w:szCs w:val="24"/>
              </w:rPr>
              <w:t>kke kendt</w:t>
            </w:r>
            <w:r>
              <w:rPr>
                <w:sz w:val="24"/>
                <w:szCs w:val="24"/>
              </w:rPr>
              <w:t>*</w:t>
            </w:r>
            <w:r w:rsidRPr="003966D6">
              <w:rPr>
                <w:sz w:val="24"/>
                <w:szCs w:val="24"/>
              </w:rPr>
              <w:t xml:space="preserve"> (kan ikke estimeres ud fra forhåndenværende data)</w:t>
            </w:r>
          </w:p>
        </w:tc>
      </w:tr>
      <w:tr w:rsidR="006C1947" w:rsidRPr="007702AB" w:rsidTr="00CF5284">
        <w:tc>
          <w:tcPr>
            <w:tcW w:w="2410" w:type="dxa"/>
            <w:shd w:val="clear" w:color="auto" w:fill="D9D9D9"/>
          </w:tcPr>
          <w:p w:rsidR="006C1947" w:rsidRPr="00A24CEC" w:rsidRDefault="006C1947" w:rsidP="003B4BCE">
            <w:pPr>
              <w:pStyle w:val="Titel"/>
              <w:jc w:val="left"/>
              <w:rPr>
                <w:b w:val="0"/>
                <w:noProof/>
                <w:lang w:val="en-US"/>
              </w:rPr>
            </w:pPr>
            <w:r w:rsidRPr="003966D6">
              <w:rPr>
                <w:b w:val="0"/>
                <w:bCs/>
                <w:noProof/>
                <w:szCs w:val="22"/>
              </w:rPr>
              <w:t>Blod og lymfesystem</w:t>
            </w:r>
          </w:p>
        </w:tc>
        <w:tc>
          <w:tcPr>
            <w:tcW w:w="1984" w:type="dxa"/>
          </w:tcPr>
          <w:p w:rsidR="006C1947" w:rsidRPr="007702AB" w:rsidRDefault="006C1947" w:rsidP="003B4BCE">
            <w:pPr>
              <w:pStyle w:val="Titel"/>
              <w:jc w:val="left"/>
              <w:rPr>
                <w:b w:val="0"/>
                <w:noProof/>
                <w:lang w:val="en-US"/>
              </w:rPr>
            </w:pPr>
          </w:p>
        </w:tc>
        <w:tc>
          <w:tcPr>
            <w:tcW w:w="2126" w:type="dxa"/>
          </w:tcPr>
          <w:p w:rsidR="006C1947" w:rsidRPr="007702AB" w:rsidRDefault="006C1947" w:rsidP="003B4BCE">
            <w:pPr>
              <w:pStyle w:val="Titel"/>
              <w:jc w:val="left"/>
              <w:rPr>
                <w:b w:val="0"/>
                <w:noProof/>
                <w:lang w:val="en-US"/>
              </w:rPr>
            </w:pPr>
          </w:p>
        </w:tc>
        <w:tc>
          <w:tcPr>
            <w:tcW w:w="2269" w:type="dxa"/>
          </w:tcPr>
          <w:p w:rsidR="006C1947" w:rsidRPr="00A24CEC" w:rsidRDefault="006C1947" w:rsidP="003B4BCE">
            <w:pPr>
              <w:pStyle w:val="Titel"/>
              <w:jc w:val="left"/>
              <w:rPr>
                <w:b w:val="0"/>
                <w:noProof/>
                <w:lang w:val="en-US"/>
              </w:rPr>
            </w:pPr>
            <w:proofErr w:type="spellStart"/>
            <w:r w:rsidRPr="003966D6">
              <w:rPr>
                <w:b w:val="0"/>
                <w:szCs w:val="24"/>
              </w:rPr>
              <w:t>Thrombocytopeni</w:t>
            </w:r>
            <w:proofErr w:type="spellEnd"/>
            <w:r w:rsidRPr="003966D6">
              <w:rPr>
                <w:b w:val="0"/>
                <w:szCs w:val="24"/>
              </w:rPr>
              <w:t>.</w:t>
            </w:r>
          </w:p>
        </w:tc>
      </w:tr>
      <w:tr w:rsidR="006C1947" w:rsidTr="00CF5284">
        <w:tc>
          <w:tcPr>
            <w:tcW w:w="2410" w:type="dxa"/>
            <w:shd w:val="clear" w:color="auto" w:fill="D9D9D9"/>
          </w:tcPr>
          <w:p w:rsidR="006C1947" w:rsidRPr="00A24CEC" w:rsidRDefault="006C1947" w:rsidP="003B4BCE">
            <w:pPr>
              <w:pStyle w:val="Titel"/>
              <w:jc w:val="left"/>
              <w:rPr>
                <w:b w:val="0"/>
                <w:noProof/>
              </w:rPr>
            </w:pPr>
            <w:r w:rsidRPr="003966D6">
              <w:rPr>
                <w:b w:val="0"/>
                <w:noProof/>
                <w:szCs w:val="22"/>
              </w:rPr>
              <w:t>Immunsystemet</w:t>
            </w:r>
          </w:p>
        </w:tc>
        <w:tc>
          <w:tcPr>
            <w:tcW w:w="1984" w:type="dxa"/>
          </w:tcPr>
          <w:p w:rsidR="006C1947" w:rsidRDefault="006C1947" w:rsidP="003B4BCE">
            <w:pPr>
              <w:pStyle w:val="Titel"/>
              <w:jc w:val="left"/>
              <w:rPr>
                <w:b w:val="0"/>
                <w:noProof/>
              </w:rPr>
            </w:pPr>
          </w:p>
        </w:tc>
        <w:tc>
          <w:tcPr>
            <w:tcW w:w="2126" w:type="dxa"/>
          </w:tcPr>
          <w:p w:rsidR="006C1947" w:rsidRDefault="006C1947" w:rsidP="003B4BCE">
            <w:pPr>
              <w:pStyle w:val="Titel"/>
              <w:jc w:val="left"/>
              <w:rPr>
                <w:b w:val="0"/>
                <w:noProof/>
              </w:rPr>
            </w:pPr>
          </w:p>
        </w:tc>
        <w:tc>
          <w:tcPr>
            <w:tcW w:w="2269" w:type="dxa"/>
          </w:tcPr>
          <w:p w:rsidR="006C1947" w:rsidRDefault="006C1947" w:rsidP="003B4BCE">
            <w:pPr>
              <w:rPr>
                <w:b/>
                <w:szCs w:val="22"/>
              </w:rPr>
            </w:pPr>
            <w:r w:rsidRPr="006A219F">
              <w:rPr>
                <w:sz w:val="24"/>
                <w:szCs w:val="24"/>
              </w:rPr>
              <w:t xml:space="preserve">Overfølsomhedsreaktioner, </w:t>
            </w:r>
            <w:proofErr w:type="spellStart"/>
            <w:r w:rsidRPr="006A219F">
              <w:rPr>
                <w:sz w:val="24"/>
                <w:szCs w:val="24"/>
              </w:rPr>
              <w:t>angioødem</w:t>
            </w:r>
            <w:proofErr w:type="spellEnd"/>
            <w:r w:rsidRPr="006A219F">
              <w:rPr>
                <w:sz w:val="24"/>
                <w:szCs w:val="24"/>
              </w:rPr>
              <w:t>.</w:t>
            </w:r>
          </w:p>
        </w:tc>
      </w:tr>
      <w:tr w:rsidR="006C1947" w:rsidTr="00CF5284">
        <w:tc>
          <w:tcPr>
            <w:tcW w:w="2410" w:type="dxa"/>
            <w:shd w:val="clear" w:color="auto" w:fill="D9D9D9"/>
          </w:tcPr>
          <w:p w:rsidR="006C1947" w:rsidRPr="00A24CEC" w:rsidRDefault="006C1947" w:rsidP="003B4BCE">
            <w:pPr>
              <w:pStyle w:val="Titel"/>
              <w:jc w:val="left"/>
              <w:rPr>
                <w:b w:val="0"/>
                <w:noProof/>
              </w:rPr>
            </w:pPr>
            <w:r w:rsidRPr="003966D6">
              <w:rPr>
                <w:b w:val="0"/>
                <w:bCs/>
                <w:noProof/>
                <w:szCs w:val="22"/>
              </w:rPr>
              <w:t>Nervesystemet</w:t>
            </w:r>
          </w:p>
        </w:tc>
        <w:tc>
          <w:tcPr>
            <w:tcW w:w="1984" w:type="dxa"/>
          </w:tcPr>
          <w:p w:rsidR="006C1947" w:rsidRPr="00A24CEC" w:rsidRDefault="006C1947" w:rsidP="003B4BCE">
            <w:pPr>
              <w:pStyle w:val="Titel"/>
              <w:jc w:val="left"/>
              <w:rPr>
                <w:b w:val="0"/>
                <w:noProof/>
              </w:rPr>
            </w:pPr>
            <w:r w:rsidRPr="003966D6">
              <w:rPr>
                <w:b w:val="0"/>
                <w:szCs w:val="24"/>
              </w:rPr>
              <w:t>Hovedpine, svimmelhed.</w:t>
            </w:r>
          </w:p>
        </w:tc>
        <w:tc>
          <w:tcPr>
            <w:tcW w:w="2126" w:type="dxa"/>
          </w:tcPr>
          <w:p w:rsidR="006C1947" w:rsidRDefault="006C1947" w:rsidP="003B4BCE">
            <w:pPr>
              <w:pStyle w:val="Titel"/>
              <w:jc w:val="left"/>
              <w:rPr>
                <w:b w:val="0"/>
                <w:noProof/>
              </w:rPr>
            </w:pPr>
          </w:p>
        </w:tc>
        <w:tc>
          <w:tcPr>
            <w:tcW w:w="2269" w:type="dxa"/>
          </w:tcPr>
          <w:p w:rsidR="006C1947" w:rsidRPr="00D91628" w:rsidRDefault="006C1947" w:rsidP="003B4BCE">
            <w:pPr>
              <w:pStyle w:val="Titel"/>
              <w:jc w:val="left"/>
              <w:rPr>
                <w:b w:val="0"/>
                <w:noProof/>
              </w:rPr>
            </w:pPr>
          </w:p>
        </w:tc>
      </w:tr>
      <w:tr w:rsidR="006C1947" w:rsidTr="00CF5284">
        <w:tc>
          <w:tcPr>
            <w:tcW w:w="2410" w:type="dxa"/>
            <w:shd w:val="clear" w:color="auto" w:fill="D9D9D9"/>
          </w:tcPr>
          <w:p w:rsidR="006C1947" w:rsidRPr="00A24CEC" w:rsidRDefault="006C1947" w:rsidP="003B4BCE">
            <w:pPr>
              <w:pStyle w:val="Titel"/>
              <w:jc w:val="left"/>
              <w:rPr>
                <w:b w:val="0"/>
                <w:noProof/>
              </w:rPr>
            </w:pPr>
            <w:r w:rsidRPr="003966D6">
              <w:rPr>
                <w:b w:val="0"/>
                <w:bCs/>
                <w:noProof/>
                <w:szCs w:val="22"/>
              </w:rPr>
              <w:t>Hjerte</w:t>
            </w:r>
          </w:p>
        </w:tc>
        <w:tc>
          <w:tcPr>
            <w:tcW w:w="1984" w:type="dxa"/>
          </w:tcPr>
          <w:p w:rsidR="006C1947" w:rsidRDefault="006C1947" w:rsidP="003B4BCE">
            <w:pPr>
              <w:pStyle w:val="Titel"/>
              <w:jc w:val="left"/>
              <w:rPr>
                <w:b w:val="0"/>
                <w:noProof/>
              </w:rPr>
            </w:pPr>
          </w:p>
        </w:tc>
        <w:tc>
          <w:tcPr>
            <w:tcW w:w="2126" w:type="dxa"/>
          </w:tcPr>
          <w:p w:rsidR="006C1947" w:rsidRDefault="006C1947" w:rsidP="003B4BCE">
            <w:pPr>
              <w:rPr>
                <w:b/>
                <w:szCs w:val="22"/>
              </w:rPr>
            </w:pPr>
            <w:r w:rsidRPr="006A219F">
              <w:rPr>
                <w:sz w:val="24"/>
                <w:szCs w:val="24"/>
              </w:rPr>
              <w:t>Angina pectoris.</w:t>
            </w:r>
          </w:p>
        </w:tc>
        <w:tc>
          <w:tcPr>
            <w:tcW w:w="2269" w:type="dxa"/>
          </w:tcPr>
          <w:p w:rsidR="006C1947" w:rsidRDefault="006C1947" w:rsidP="003B4BCE">
            <w:pPr>
              <w:rPr>
                <w:b/>
                <w:szCs w:val="22"/>
              </w:rPr>
            </w:pPr>
            <w:proofErr w:type="spellStart"/>
            <w:r w:rsidRPr="006A219F">
              <w:rPr>
                <w:sz w:val="24"/>
                <w:szCs w:val="24"/>
              </w:rPr>
              <w:t>Takykardi</w:t>
            </w:r>
            <w:proofErr w:type="spellEnd"/>
            <w:r w:rsidRPr="006A219F">
              <w:rPr>
                <w:sz w:val="24"/>
                <w:szCs w:val="24"/>
              </w:rPr>
              <w:t>.</w:t>
            </w:r>
          </w:p>
        </w:tc>
      </w:tr>
      <w:tr w:rsidR="006C1947" w:rsidTr="00CF5284">
        <w:tc>
          <w:tcPr>
            <w:tcW w:w="2410" w:type="dxa"/>
            <w:shd w:val="clear" w:color="auto" w:fill="D9D9D9"/>
          </w:tcPr>
          <w:p w:rsidR="006C1947" w:rsidRPr="00A24CEC" w:rsidRDefault="006C1947" w:rsidP="003B4BCE">
            <w:pPr>
              <w:pStyle w:val="Titel"/>
              <w:jc w:val="left"/>
              <w:rPr>
                <w:b w:val="0"/>
                <w:noProof/>
              </w:rPr>
            </w:pPr>
            <w:r w:rsidRPr="003966D6">
              <w:rPr>
                <w:b w:val="0"/>
                <w:noProof/>
                <w:szCs w:val="22"/>
              </w:rPr>
              <w:t>Vaskulære sygdomme</w:t>
            </w:r>
          </w:p>
        </w:tc>
        <w:tc>
          <w:tcPr>
            <w:tcW w:w="1984" w:type="dxa"/>
          </w:tcPr>
          <w:p w:rsidR="006C1947" w:rsidRDefault="006C1947" w:rsidP="003B4BCE">
            <w:pPr>
              <w:pStyle w:val="Titel"/>
              <w:jc w:val="left"/>
              <w:rPr>
                <w:b w:val="0"/>
                <w:noProof/>
              </w:rPr>
            </w:pPr>
          </w:p>
        </w:tc>
        <w:tc>
          <w:tcPr>
            <w:tcW w:w="2126" w:type="dxa"/>
          </w:tcPr>
          <w:p w:rsidR="006C1947" w:rsidRDefault="006C1947" w:rsidP="003B4BCE">
            <w:pPr>
              <w:pStyle w:val="Titel"/>
              <w:jc w:val="left"/>
              <w:rPr>
                <w:b w:val="0"/>
                <w:noProof/>
              </w:rPr>
            </w:pPr>
          </w:p>
        </w:tc>
        <w:tc>
          <w:tcPr>
            <w:tcW w:w="2269" w:type="dxa"/>
          </w:tcPr>
          <w:p w:rsidR="006C1947" w:rsidRPr="00A24CEC" w:rsidRDefault="006C1947" w:rsidP="003B4BCE">
            <w:pPr>
              <w:pStyle w:val="Titel"/>
              <w:jc w:val="left"/>
              <w:rPr>
                <w:b w:val="0"/>
                <w:noProof/>
              </w:rPr>
            </w:pPr>
            <w:r w:rsidRPr="003966D6">
              <w:rPr>
                <w:b w:val="0"/>
                <w:szCs w:val="24"/>
              </w:rPr>
              <w:t>Hypotension, hedeture.</w:t>
            </w:r>
          </w:p>
        </w:tc>
      </w:tr>
      <w:tr w:rsidR="006C1947" w:rsidRPr="007702AB" w:rsidTr="00CF5284">
        <w:tc>
          <w:tcPr>
            <w:tcW w:w="2410" w:type="dxa"/>
            <w:shd w:val="clear" w:color="auto" w:fill="D9D9D9"/>
          </w:tcPr>
          <w:p w:rsidR="006C1947" w:rsidRPr="00A24CEC" w:rsidRDefault="006C1947" w:rsidP="003B4BCE">
            <w:pPr>
              <w:pStyle w:val="Titel"/>
              <w:jc w:val="left"/>
              <w:rPr>
                <w:b w:val="0"/>
                <w:noProof/>
                <w:lang w:val="en-US"/>
              </w:rPr>
            </w:pPr>
            <w:r w:rsidRPr="003966D6">
              <w:rPr>
                <w:b w:val="0"/>
                <w:noProof/>
                <w:szCs w:val="22"/>
              </w:rPr>
              <w:t>Luftveje, thorax og mediastinum</w:t>
            </w:r>
          </w:p>
        </w:tc>
        <w:tc>
          <w:tcPr>
            <w:tcW w:w="1984" w:type="dxa"/>
          </w:tcPr>
          <w:p w:rsidR="006C1947" w:rsidRPr="007702AB" w:rsidRDefault="006C1947" w:rsidP="003B4BCE">
            <w:pPr>
              <w:pStyle w:val="Titel"/>
              <w:jc w:val="left"/>
              <w:rPr>
                <w:b w:val="0"/>
                <w:noProof/>
                <w:lang w:val="en-US"/>
              </w:rPr>
            </w:pPr>
          </w:p>
        </w:tc>
        <w:tc>
          <w:tcPr>
            <w:tcW w:w="2126" w:type="dxa"/>
          </w:tcPr>
          <w:p w:rsidR="006C1947" w:rsidRPr="007702AB" w:rsidRDefault="006C1947" w:rsidP="003B4BCE">
            <w:pPr>
              <w:pStyle w:val="Titel"/>
              <w:jc w:val="left"/>
              <w:rPr>
                <w:b w:val="0"/>
                <w:noProof/>
                <w:lang w:val="en-US"/>
              </w:rPr>
            </w:pPr>
          </w:p>
        </w:tc>
        <w:tc>
          <w:tcPr>
            <w:tcW w:w="2269" w:type="dxa"/>
          </w:tcPr>
          <w:p w:rsidR="006C1947" w:rsidRPr="00A24CEC" w:rsidRDefault="006C1947" w:rsidP="003B4BCE">
            <w:pPr>
              <w:pStyle w:val="Titel"/>
              <w:jc w:val="left"/>
              <w:rPr>
                <w:b w:val="0"/>
                <w:noProof/>
                <w:lang w:val="en-US"/>
              </w:rPr>
            </w:pPr>
            <w:proofErr w:type="spellStart"/>
            <w:r w:rsidRPr="003966D6">
              <w:rPr>
                <w:b w:val="0"/>
                <w:szCs w:val="24"/>
              </w:rPr>
              <w:t>Bronkospasme</w:t>
            </w:r>
            <w:proofErr w:type="spellEnd"/>
            <w:r w:rsidRPr="003966D6">
              <w:rPr>
                <w:b w:val="0"/>
                <w:szCs w:val="24"/>
              </w:rPr>
              <w:t>.</w:t>
            </w:r>
          </w:p>
        </w:tc>
      </w:tr>
      <w:tr w:rsidR="006C1947" w:rsidTr="00CF5284">
        <w:tc>
          <w:tcPr>
            <w:tcW w:w="2410" w:type="dxa"/>
            <w:shd w:val="clear" w:color="auto" w:fill="D9D9D9"/>
          </w:tcPr>
          <w:p w:rsidR="006C1947" w:rsidRPr="00A24CEC" w:rsidRDefault="006C1947" w:rsidP="003B4BCE">
            <w:pPr>
              <w:pStyle w:val="Titel"/>
              <w:jc w:val="left"/>
              <w:rPr>
                <w:b w:val="0"/>
                <w:noProof/>
              </w:rPr>
            </w:pPr>
            <w:r w:rsidRPr="003966D6">
              <w:rPr>
                <w:b w:val="0"/>
                <w:noProof/>
                <w:szCs w:val="22"/>
              </w:rPr>
              <w:t>Mave-tarm-kanalen</w:t>
            </w:r>
          </w:p>
        </w:tc>
        <w:tc>
          <w:tcPr>
            <w:tcW w:w="1984" w:type="dxa"/>
          </w:tcPr>
          <w:p w:rsidR="006C1947" w:rsidRPr="001E2761" w:rsidRDefault="006C1947" w:rsidP="003B4BCE">
            <w:pPr>
              <w:rPr>
                <w:b/>
                <w:noProof/>
              </w:rPr>
            </w:pPr>
            <w:r w:rsidRPr="006A219F">
              <w:rPr>
                <w:sz w:val="24"/>
                <w:szCs w:val="24"/>
              </w:rPr>
              <w:t>Kvalme, diarré.</w:t>
            </w:r>
          </w:p>
        </w:tc>
        <w:tc>
          <w:tcPr>
            <w:tcW w:w="2126" w:type="dxa"/>
          </w:tcPr>
          <w:p w:rsidR="006C1947" w:rsidRPr="00A24CEC" w:rsidRDefault="006C1947" w:rsidP="003B4BCE">
            <w:pPr>
              <w:pStyle w:val="Titel"/>
              <w:jc w:val="left"/>
              <w:rPr>
                <w:b w:val="0"/>
                <w:noProof/>
              </w:rPr>
            </w:pPr>
            <w:r w:rsidRPr="003966D6">
              <w:rPr>
                <w:b w:val="0"/>
                <w:szCs w:val="24"/>
              </w:rPr>
              <w:t>Opkastning.</w:t>
            </w:r>
          </w:p>
        </w:tc>
        <w:tc>
          <w:tcPr>
            <w:tcW w:w="2269" w:type="dxa"/>
          </w:tcPr>
          <w:p w:rsidR="006C1947" w:rsidRPr="00A24CEC" w:rsidRDefault="006C1947" w:rsidP="003B4BCE">
            <w:pPr>
              <w:pStyle w:val="Titel"/>
              <w:jc w:val="left"/>
              <w:rPr>
                <w:b w:val="0"/>
                <w:noProof/>
              </w:rPr>
            </w:pPr>
          </w:p>
        </w:tc>
      </w:tr>
      <w:tr w:rsidR="006C1947" w:rsidRPr="007702AB" w:rsidTr="00CF5284">
        <w:tc>
          <w:tcPr>
            <w:tcW w:w="2410" w:type="dxa"/>
            <w:shd w:val="clear" w:color="auto" w:fill="D9D9D9"/>
          </w:tcPr>
          <w:p w:rsidR="006C1947" w:rsidRPr="00A24CEC" w:rsidRDefault="006C1947" w:rsidP="003B4BCE">
            <w:pPr>
              <w:pStyle w:val="Titel"/>
              <w:jc w:val="left"/>
              <w:rPr>
                <w:b w:val="0"/>
                <w:noProof/>
                <w:lang w:val="en-US"/>
              </w:rPr>
            </w:pPr>
            <w:r w:rsidRPr="003966D6">
              <w:rPr>
                <w:b w:val="0"/>
                <w:noProof/>
                <w:szCs w:val="22"/>
                <w:lang w:val="de-DE"/>
              </w:rPr>
              <w:t>Hud og subkutane væv</w:t>
            </w:r>
          </w:p>
        </w:tc>
        <w:tc>
          <w:tcPr>
            <w:tcW w:w="1984" w:type="dxa"/>
          </w:tcPr>
          <w:p w:rsidR="006C1947" w:rsidRPr="007702AB" w:rsidRDefault="006C1947" w:rsidP="003B4BCE">
            <w:pPr>
              <w:pStyle w:val="Titel"/>
              <w:jc w:val="left"/>
              <w:rPr>
                <w:b w:val="0"/>
                <w:noProof/>
                <w:lang w:val="en-US"/>
              </w:rPr>
            </w:pPr>
          </w:p>
        </w:tc>
        <w:tc>
          <w:tcPr>
            <w:tcW w:w="2126" w:type="dxa"/>
          </w:tcPr>
          <w:p w:rsidR="006C1947" w:rsidRPr="007702AB" w:rsidRDefault="006C1947" w:rsidP="003B4BCE">
            <w:pPr>
              <w:rPr>
                <w:b/>
                <w:noProof/>
                <w:lang w:val="en-US"/>
              </w:rPr>
            </w:pPr>
            <w:r w:rsidRPr="006A219F">
              <w:rPr>
                <w:sz w:val="24"/>
                <w:szCs w:val="24"/>
              </w:rPr>
              <w:t>Udslæt.</w:t>
            </w:r>
          </w:p>
        </w:tc>
        <w:tc>
          <w:tcPr>
            <w:tcW w:w="2269" w:type="dxa"/>
          </w:tcPr>
          <w:p w:rsidR="006C1947" w:rsidRPr="00A24CEC" w:rsidRDefault="006C1947" w:rsidP="003B4BCE">
            <w:pPr>
              <w:pStyle w:val="Titel"/>
              <w:jc w:val="left"/>
              <w:rPr>
                <w:b w:val="0"/>
                <w:noProof/>
                <w:lang w:val="en-US"/>
              </w:rPr>
            </w:pPr>
            <w:proofErr w:type="spellStart"/>
            <w:r w:rsidRPr="003966D6">
              <w:rPr>
                <w:b w:val="0"/>
                <w:szCs w:val="24"/>
              </w:rPr>
              <w:t>Urticaria</w:t>
            </w:r>
            <w:proofErr w:type="spellEnd"/>
            <w:r w:rsidRPr="003966D6">
              <w:rPr>
                <w:b w:val="0"/>
                <w:szCs w:val="24"/>
              </w:rPr>
              <w:t>.</w:t>
            </w:r>
          </w:p>
        </w:tc>
      </w:tr>
      <w:tr w:rsidR="006C1947" w:rsidRPr="007702AB" w:rsidTr="00CF5284">
        <w:tc>
          <w:tcPr>
            <w:tcW w:w="2410" w:type="dxa"/>
            <w:shd w:val="clear" w:color="auto" w:fill="D9D9D9"/>
          </w:tcPr>
          <w:p w:rsidR="006C1947" w:rsidRPr="003966D6" w:rsidRDefault="006C1947" w:rsidP="003B4BCE">
            <w:pPr>
              <w:pStyle w:val="Titel"/>
              <w:jc w:val="left"/>
              <w:rPr>
                <w:b w:val="0"/>
                <w:noProof/>
              </w:rPr>
            </w:pPr>
            <w:r w:rsidRPr="003966D6">
              <w:rPr>
                <w:b w:val="0"/>
                <w:noProof/>
                <w:szCs w:val="22"/>
              </w:rPr>
              <w:t>Knogler, led, muskler og bindevæv</w:t>
            </w:r>
          </w:p>
        </w:tc>
        <w:tc>
          <w:tcPr>
            <w:tcW w:w="1984" w:type="dxa"/>
            <w:tcBorders>
              <w:bottom w:val="single" w:sz="4" w:space="0" w:color="auto"/>
            </w:tcBorders>
          </w:tcPr>
          <w:p w:rsidR="006C1947" w:rsidRPr="003966D6" w:rsidRDefault="006C1947" w:rsidP="003B4BCE">
            <w:pPr>
              <w:pStyle w:val="Titel"/>
              <w:jc w:val="left"/>
              <w:rPr>
                <w:b w:val="0"/>
                <w:noProof/>
              </w:rPr>
            </w:pPr>
          </w:p>
        </w:tc>
        <w:tc>
          <w:tcPr>
            <w:tcW w:w="2126" w:type="dxa"/>
            <w:tcBorders>
              <w:bottom w:val="single" w:sz="4" w:space="0" w:color="auto"/>
            </w:tcBorders>
          </w:tcPr>
          <w:p w:rsidR="006C1947" w:rsidRPr="00A24CEC" w:rsidRDefault="006C1947" w:rsidP="003B4BCE">
            <w:pPr>
              <w:pStyle w:val="Titel"/>
              <w:jc w:val="left"/>
              <w:rPr>
                <w:b w:val="0"/>
                <w:noProof/>
                <w:lang w:val="en-US"/>
              </w:rPr>
            </w:pPr>
            <w:r w:rsidRPr="003966D6">
              <w:rPr>
                <w:b w:val="0"/>
                <w:szCs w:val="24"/>
              </w:rPr>
              <w:t>Myalgi.</w:t>
            </w:r>
          </w:p>
        </w:tc>
        <w:tc>
          <w:tcPr>
            <w:tcW w:w="2269" w:type="dxa"/>
            <w:tcBorders>
              <w:bottom w:val="single" w:sz="4" w:space="0" w:color="auto"/>
            </w:tcBorders>
          </w:tcPr>
          <w:p w:rsidR="006C1947" w:rsidRPr="00A24CEC" w:rsidRDefault="006C1947" w:rsidP="003B4BCE">
            <w:pPr>
              <w:pStyle w:val="Titel"/>
              <w:jc w:val="left"/>
              <w:rPr>
                <w:b w:val="0"/>
                <w:noProof/>
                <w:lang w:val="en-US"/>
              </w:rPr>
            </w:pPr>
          </w:p>
        </w:tc>
      </w:tr>
      <w:tr w:rsidR="006C1947" w:rsidRPr="00A24CEC" w:rsidTr="00CF5284">
        <w:tc>
          <w:tcPr>
            <w:tcW w:w="2410" w:type="dxa"/>
            <w:tcBorders>
              <w:top w:val="single" w:sz="4" w:space="0" w:color="auto"/>
              <w:left w:val="single" w:sz="4" w:space="0" w:color="auto"/>
              <w:bottom w:val="single" w:sz="4" w:space="0" w:color="auto"/>
              <w:right w:val="single" w:sz="4" w:space="0" w:color="auto"/>
            </w:tcBorders>
            <w:shd w:val="clear" w:color="auto" w:fill="D9D9D9"/>
          </w:tcPr>
          <w:p w:rsidR="006C1947" w:rsidRPr="00A24CEC" w:rsidRDefault="006C1947" w:rsidP="003B4BCE">
            <w:pPr>
              <w:pStyle w:val="Titel"/>
              <w:jc w:val="left"/>
              <w:rPr>
                <w:b w:val="0"/>
                <w:noProof/>
              </w:rPr>
            </w:pPr>
            <w:r w:rsidRPr="003966D6">
              <w:rPr>
                <w:b w:val="0"/>
                <w:noProof/>
                <w:szCs w:val="22"/>
                <w:lang w:val="de-DE"/>
              </w:rPr>
              <w:t>Kirurgiske og medicinske procedurer</w:t>
            </w:r>
          </w:p>
        </w:tc>
        <w:tc>
          <w:tcPr>
            <w:tcW w:w="1984" w:type="dxa"/>
            <w:tcBorders>
              <w:top w:val="single" w:sz="4" w:space="0" w:color="auto"/>
              <w:left w:val="single" w:sz="4" w:space="0" w:color="auto"/>
              <w:bottom w:val="single" w:sz="4" w:space="0" w:color="auto"/>
              <w:right w:val="single" w:sz="2" w:space="0" w:color="auto"/>
            </w:tcBorders>
          </w:tcPr>
          <w:p w:rsidR="006C1947" w:rsidRDefault="006C1947" w:rsidP="003B4BCE">
            <w:pPr>
              <w:pStyle w:val="Titel"/>
              <w:jc w:val="left"/>
              <w:rPr>
                <w:b w:val="0"/>
                <w:noProof/>
              </w:rPr>
            </w:pPr>
          </w:p>
        </w:tc>
        <w:tc>
          <w:tcPr>
            <w:tcW w:w="2126" w:type="dxa"/>
            <w:tcBorders>
              <w:top w:val="single" w:sz="4" w:space="0" w:color="auto"/>
              <w:left w:val="nil"/>
              <w:bottom w:val="single" w:sz="4" w:space="0" w:color="auto"/>
              <w:right w:val="single" w:sz="2" w:space="0" w:color="auto"/>
            </w:tcBorders>
          </w:tcPr>
          <w:p w:rsidR="006C1947" w:rsidRDefault="006C1947" w:rsidP="003B4BCE">
            <w:pPr>
              <w:pStyle w:val="Titel"/>
              <w:jc w:val="left"/>
              <w:rPr>
                <w:b w:val="0"/>
                <w:noProof/>
              </w:rPr>
            </w:pPr>
          </w:p>
        </w:tc>
        <w:tc>
          <w:tcPr>
            <w:tcW w:w="2269" w:type="dxa"/>
            <w:tcBorders>
              <w:top w:val="single" w:sz="4" w:space="0" w:color="auto"/>
              <w:left w:val="nil"/>
              <w:bottom w:val="single" w:sz="4" w:space="0" w:color="auto"/>
              <w:right w:val="single" w:sz="2" w:space="0" w:color="auto"/>
            </w:tcBorders>
          </w:tcPr>
          <w:p w:rsidR="006C1947" w:rsidRPr="003966D6" w:rsidRDefault="006C1947" w:rsidP="003B4BCE">
            <w:pPr>
              <w:pStyle w:val="Titel"/>
              <w:jc w:val="left"/>
              <w:rPr>
                <w:b w:val="0"/>
                <w:noProof/>
              </w:rPr>
            </w:pPr>
            <w:r w:rsidRPr="003966D6">
              <w:rPr>
                <w:b w:val="0"/>
                <w:szCs w:val="24"/>
              </w:rPr>
              <w:t>Øget blødning under eller efter kirurgi.</w:t>
            </w:r>
          </w:p>
        </w:tc>
      </w:tr>
    </w:tbl>
    <w:p w:rsidR="006C1947" w:rsidRDefault="006C1947" w:rsidP="006C1947">
      <w:pPr>
        <w:ind w:left="851"/>
        <w:rPr>
          <w:sz w:val="24"/>
          <w:szCs w:val="24"/>
        </w:rPr>
      </w:pPr>
      <w:r w:rsidRPr="006A219F">
        <w:rPr>
          <w:sz w:val="24"/>
          <w:szCs w:val="24"/>
        </w:rPr>
        <w:t xml:space="preserve">* Denne bivirkning er set efter markedsføringen. Der er 95 % sandsynlighed for, at hyppigheden ikke overstiger </w:t>
      </w:r>
      <w:r>
        <w:rPr>
          <w:sz w:val="24"/>
          <w:szCs w:val="24"/>
        </w:rPr>
        <w:t>"</w:t>
      </w:r>
      <w:r w:rsidRPr="006A219F">
        <w:rPr>
          <w:sz w:val="24"/>
          <w:szCs w:val="24"/>
        </w:rPr>
        <w:t>ikke almindelig</w:t>
      </w:r>
      <w:r>
        <w:rPr>
          <w:sz w:val="24"/>
          <w:szCs w:val="24"/>
        </w:rPr>
        <w:t>"</w:t>
      </w:r>
      <w:r w:rsidRPr="006A219F">
        <w:rPr>
          <w:sz w:val="24"/>
          <w:szCs w:val="24"/>
        </w:rPr>
        <w:t xml:space="preserve">, og den kan være lavere. Det er ikke muligt at fastsætte den præcise hyppighed, da denne bivirkning ikke blev set i en klinisk forsøgsdatabase med 1654 patienter. </w:t>
      </w:r>
    </w:p>
    <w:p w:rsidR="006C1947" w:rsidRPr="006A219F" w:rsidRDefault="006C1947" w:rsidP="006C1947">
      <w:pPr>
        <w:ind w:left="851" w:hanging="851"/>
        <w:rPr>
          <w:sz w:val="24"/>
          <w:szCs w:val="24"/>
        </w:rPr>
      </w:pPr>
    </w:p>
    <w:p w:rsidR="006C1947" w:rsidRDefault="006C1947" w:rsidP="006C1947">
      <w:pPr>
        <w:ind w:left="851" w:hanging="851"/>
        <w:rPr>
          <w:sz w:val="24"/>
          <w:szCs w:val="24"/>
        </w:rPr>
      </w:pPr>
      <w:r>
        <w:rPr>
          <w:sz w:val="24"/>
          <w:szCs w:val="24"/>
        </w:rPr>
        <w:tab/>
      </w:r>
      <w:r w:rsidRPr="006A219F">
        <w:rPr>
          <w:sz w:val="24"/>
          <w:szCs w:val="24"/>
        </w:rPr>
        <w:t xml:space="preserve">Der er fundet </w:t>
      </w:r>
      <w:proofErr w:type="spellStart"/>
      <w:r w:rsidRPr="006A219F">
        <w:rPr>
          <w:sz w:val="24"/>
          <w:szCs w:val="24"/>
        </w:rPr>
        <w:t>dipyridamol</w:t>
      </w:r>
      <w:proofErr w:type="spellEnd"/>
      <w:r w:rsidRPr="006A219F">
        <w:rPr>
          <w:sz w:val="24"/>
          <w:szCs w:val="24"/>
        </w:rPr>
        <w:t xml:space="preserve"> i galdesten (se pkt. 4.4).</w:t>
      </w:r>
    </w:p>
    <w:p w:rsidR="006C1947" w:rsidRDefault="006C1947" w:rsidP="006C1947">
      <w:pPr>
        <w:ind w:left="851" w:hanging="851"/>
        <w:rPr>
          <w:sz w:val="24"/>
          <w:szCs w:val="24"/>
        </w:rPr>
      </w:pPr>
    </w:p>
    <w:p w:rsidR="006C1947" w:rsidRPr="008F49E1" w:rsidRDefault="006C1947" w:rsidP="006C1947">
      <w:pPr>
        <w:autoSpaceDE w:val="0"/>
        <w:autoSpaceDN w:val="0"/>
        <w:ind w:left="851"/>
        <w:rPr>
          <w:sz w:val="24"/>
          <w:szCs w:val="24"/>
          <w:u w:val="single"/>
          <w:lang w:eastAsia="da-DK"/>
        </w:rPr>
      </w:pPr>
      <w:r w:rsidRPr="008F49E1">
        <w:rPr>
          <w:sz w:val="24"/>
          <w:szCs w:val="24"/>
          <w:u w:val="single"/>
          <w:lang w:eastAsia="da-DK"/>
        </w:rPr>
        <w:t>Indberetning af formodede bivirkninger</w:t>
      </w:r>
    </w:p>
    <w:p w:rsidR="006C1947" w:rsidRPr="008F49E1" w:rsidRDefault="006C1947" w:rsidP="006C1947">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575954">
        <w:rPr>
          <w:sz w:val="24"/>
          <w:szCs w:val="24"/>
          <w:lang w:eastAsia="da-DK"/>
        </w:rPr>
        <w:t>S</w:t>
      </w:r>
      <w:r w:rsidRPr="008F49E1">
        <w:rPr>
          <w:sz w:val="24"/>
          <w:szCs w:val="24"/>
          <w:lang w:eastAsia="da-DK"/>
        </w:rPr>
        <w:t>undhedsperson</w:t>
      </w:r>
      <w:r w:rsidR="00575954">
        <w:rPr>
          <w:sz w:val="24"/>
          <w:szCs w:val="24"/>
          <w:lang w:eastAsia="da-DK"/>
        </w:rPr>
        <w:t>er</w:t>
      </w:r>
      <w:r w:rsidRPr="008F49E1">
        <w:rPr>
          <w:sz w:val="24"/>
          <w:szCs w:val="24"/>
          <w:lang w:eastAsia="da-DK"/>
        </w:rPr>
        <w:t xml:space="preserve"> anmodes om at indberette alle formodede bivirkninger via:</w:t>
      </w:r>
    </w:p>
    <w:p w:rsidR="006C1947" w:rsidRPr="008F49E1" w:rsidRDefault="006C1947" w:rsidP="006C1947">
      <w:pPr>
        <w:ind w:left="851"/>
        <w:rPr>
          <w:sz w:val="24"/>
          <w:szCs w:val="24"/>
          <w:lang w:eastAsia="da-DK"/>
        </w:rPr>
      </w:pPr>
    </w:p>
    <w:p w:rsidR="006C1947" w:rsidRPr="007A276A" w:rsidRDefault="006C1947" w:rsidP="006C1947">
      <w:pPr>
        <w:ind w:left="851"/>
        <w:rPr>
          <w:sz w:val="24"/>
          <w:szCs w:val="24"/>
          <w:lang w:eastAsia="da-DK"/>
        </w:rPr>
      </w:pPr>
      <w:r w:rsidRPr="007A276A">
        <w:rPr>
          <w:sz w:val="24"/>
          <w:szCs w:val="24"/>
          <w:lang w:eastAsia="da-DK"/>
        </w:rPr>
        <w:t>Lægemiddelstyrelsen</w:t>
      </w:r>
    </w:p>
    <w:p w:rsidR="006C1947" w:rsidRPr="007A276A" w:rsidRDefault="006C1947" w:rsidP="006C1947">
      <w:pPr>
        <w:ind w:left="851"/>
        <w:rPr>
          <w:sz w:val="24"/>
          <w:szCs w:val="24"/>
          <w:lang w:eastAsia="da-DK"/>
        </w:rPr>
      </w:pPr>
      <w:r w:rsidRPr="007A276A">
        <w:rPr>
          <w:sz w:val="24"/>
          <w:szCs w:val="24"/>
          <w:lang w:eastAsia="da-DK"/>
        </w:rPr>
        <w:t>Axel Heides Gade 1</w:t>
      </w:r>
    </w:p>
    <w:p w:rsidR="006C1947" w:rsidRPr="007A276A" w:rsidRDefault="006C1947" w:rsidP="006C1947">
      <w:pPr>
        <w:ind w:left="851"/>
        <w:rPr>
          <w:sz w:val="24"/>
          <w:szCs w:val="24"/>
          <w:lang w:eastAsia="da-DK"/>
        </w:rPr>
      </w:pPr>
      <w:r w:rsidRPr="007A276A">
        <w:rPr>
          <w:sz w:val="24"/>
          <w:szCs w:val="24"/>
          <w:lang w:eastAsia="da-DK"/>
        </w:rPr>
        <w:t>DK-2300 København S</w:t>
      </w:r>
    </w:p>
    <w:p w:rsidR="006C1947" w:rsidRPr="0052107B" w:rsidRDefault="006C1947" w:rsidP="006C1947">
      <w:pPr>
        <w:ind w:left="851"/>
        <w:rPr>
          <w:sz w:val="24"/>
          <w:szCs w:val="24"/>
          <w:lang w:eastAsia="da-DK"/>
        </w:rPr>
      </w:pPr>
      <w:r w:rsidRPr="0052107B">
        <w:rPr>
          <w:sz w:val="24"/>
          <w:szCs w:val="24"/>
          <w:lang w:eastAsia="da-DK"/>
        </w:rPr>
        <w:t xml:space="preserve">Websted: </w:t>
      </w:r>
      <w:r w:rsidRPr="0052107B">
        <w:rPr>
          <w:sz w:val="24"/>
          <w:lang w:eastAsia="da-DK"/>
        </w:rPr>
        <w:t>www.meldenbivirkning.dk</w:t>
      </w:r>
    </w:p>
    <w:p w:rsidR="006C1947" w:rsidRPr="0052107B" w:rsidRDefault="006C1947" w:rsidP="006C1947">
      <w:pPr>
        <w:pStyle w:val="Sidehoved"/>
        <w:tabs>
          <w:tab w:val="clear" w:pos="4819"/>
          <w:tab w:val="clear" w:pos="9638"/>
        </w:tabs>
        <w:ind w:left="851" w:hanging="851"/>
        <w:rPr>
          <w:szCs w:val="24"/>
        </w:rPr>
      </w:pPr>
    </w:p>
    <w:p w:rsidR="006C1947" w:rsidRPr="006A219F" w:rsidRDefault="006C1947" w:rsidP="006C1947">
      <w:pPr>
        <w:ind w:left="851" w:hanging="851"/>
        <w:rPr>
          <w:b/>
          <w:sz w:val="24"/>
          <w:szCs w:val="24"/>
        </w:rPr>
      </w:pPr>
      <w:r w:rsidRPr="006A219F">
        <w:rPr>
          <w:b/>
          <w:sz w:val="24"/>
          <w:szCs w:val="24"/>
        </w:rPr>
        <w:t>4.9</w:t>
      </w:r>
      <w:r w:rsidRPr="006A219F">
        <w:rPr>
          <w:b/>
          <w:sz w:val="24"/>
          <w:szCs w:val="24"/>
        </w:rPr>
        <w:tab/>
        <w:t>Overdosering</w:t>
      </w:r>
    </w:p>
    <w:p w:rsidR="006C1947" w:rsidRPr="006A219F" w:rsidRDefault="006C1947" w:rsidP="006C1947">
      <w:pPr>
        <w:ind w:left="851" w:hanging="851"/>
        <w:rPr>
          <w:sz w:val="24"/>
          <w:szCs w:val="24"/>
        </w:rPr>
      </w:pPr>
      <w:r w:rsidRPr="006A219F">
        <w:rPr>
          <w:sz w:val="24"/>
          <w:szCs w:val="24"/>
        </w:rPr>
        <w:tab/>
        <w:t xml:space="preserve">På grund af det lave antal observationer er erfaringen med overdosering af </w:t>
      </w:r>
      <w:proofErr w:type="spellStart"/>
      <w:r w:rsidRPr="006A219F">
        <w:rPr>
          <w:sz w:val="24"/>
          <w:szCs w:val="24"/>
        </w:rPr>
        <w:t>dipyridamol</w:t>
      </w:r>
      <w:proofErr w:type="spellEnd"/>
      <w:r w:rsidRPr="006A219F">
        <w:rPr>
          <w:sz w:val="24"/>
          <w:szCs w:val="24"/>
        </w:rPr>
        <w:t xml:space="preserve"> begrænset.</w:t>
      </w:r>
    </w:p>
    <w:p w:rsidR="006C1947" w:rsidRPr="006A219F" w:rsidRDefault="006C1947" w:rsidP="006C1947">
      <w:pPr>
        <w:ind w:left="851" w:hanging="851"/>
        <w:rPr>
          <w:sz w:val="24"/>
          <w:szCs w:val="24"/>
        </w:rPr>
      </w:pPr>
    </w:p>
    <w:p w:rsidR="006C1947" w:rsidRPr="006A219F" w:rsidRDefault="006C1947" w:rsidP="006C1947">
      <w:pPr>
        <w:ind w:left="851"/>
        <w:rPr>
          <w:sz w:val="24"/>
          <w:szCs w:val="24"/>
          <w:u w:val="single"/>
        </w:rPr>
      </w:pPr>
      <w:r>
        <w:rPr>
          <w:sz w:val="24"/>
          <w:szCs w:val="24"/>
          <w:u w:val="single"/>
        </w:rPr>
        <w:t>Toksicitet</w:t>
      </w:r>
    </w:p>
    <w:p w:rsidR="006C1947" w:rsidRPr="006A219F" w:rsidRDefault="006C1947" w:rsidP="006C1947">
      <w:pPr>
        <w:ind w:left="851"/>
        <w:rPr>
          <w:sz w:val="24"/>
          <w:szCs w:val="24"/>
        </w:rPr>
      </w:pPr>
      <w:r w:rsidRPr="006A219F">
        <w:rPr>
          <w:sz w:val="24"/>
          <w:szCs w:val="24"/>
        </w:rPr>
        <w:t xml:space="preserve">Toksiciteten er sandsynligvis lav. 37,5 mg hos 2-årige forårsagede mild </w:t>
      </w:r>
      <w:proofErr w:type="spellStart"/>
      <w:r w:rsidRPr="006A219F">
        <w:rPr>
          <w:sz w:val="24"/>
          <w:szCs w:val="24"/>
        </w:rPr>
        <w:t>intoksikation</w:t>
      </w:r>
      <w:proofErr w:type="spellEnd"/>
      <w:r w:rsidRPr="006A219F">
        <w:rPr>
          <w:sz w:val="24"/>
          <w:szCs w:val="24"/>
        </w:rPr>
        <w:t xml:space="preserve">, medens 75-150 mg hos 1- til 3-årige efter administration af kul ikke forårsagede nogen </w:t>
      </w:r>
      <w:r w:rsidRPr="006A219F">
        <w:rPr>
          <w:sz w:val="24"/>
          <w:szCs w:val="24"/>
        </w:rPr>
        <w:lastRenderedPageBreak/>
        <w:t xml:space="preserve">symptomer. 1 g som en enkeltdosis og 2,8 g pr. 24 timer hos voksne forårsagede ingen udtalte symptomer. Dog medførte 1,75 g hos voksne svær </w:t>
      </w:r>
      <w:proofErr w:type="spellStart"/>
      <w:r w:rsidRPr="006A219F">
        <w:rPr>
          <w:sz w:val="24"/>
          <w:szCs w:val="24"/>
        </w:rPr>
        <w:t>intoksikation</w:t>
      </w:r>
      <w:proofErr w:type="spellEnd"/>
      <w:r w:rsidRPr="006A219F">
        <w:rPr>
          <w:sz w:val="24"/>
          <w:szCs w:val="24"/>
        </w:rPr>
        <w:t>, og 5 g hos voksne kan fremme hjerteanfald.</w:t>
      </w:r>
    </w:p>
    <w:p w:rsidR="006C1947" w:rsidRPr="006A219F" w:rsidRDefault="006C1947" w:rsidP="006C1947">
      <w:pPr>
        <w:ind w:left="851"/>
        <w:rPr>
          <w:sz w:val="24"/>
          <w:szCs w:val="24"/>
        </w:rPr>
      </w:pPr>
    </w:p>
    <w:p w:rsidR="006C1947" w:rsidRPr="006A219F" w:rsidRDefault="006C1947" w:rsidP="006C1947">
      <w:pPr>
        <w:ind w:left="851"/>
        <w:rPr>
          <w:sz w:val="24"/>
          <w:szCs w:val="24"/>
          <w:u w:val="single"/>
        </w:rPr>
      </w:pPr>
      <w:r>
        <w:rPr>
          <w:sz w:val="24"/>
          <w:szCs w:val="24"/>
          <w:u w:val="single"/>
        </w:rPr>
        <w:t>Symptomer</w:t>
      </w:r>
    </w:p>
    <w:p w:rsidR="006C1947" w:rsidRPr="006A219F" w:rsidRDefault="006C1947" w:rsidP="006C1947">
      <w:pPr>
        <w:ind w:left="851"/>
        <w:rPr>
          <w:sz w:val="24"/>
          <w:szCs w:val="24"/>
        </w:rPr>
      </w:pPr>
      <w:r w:rsidRPr="006A219F">
        <w:rPr>
          <w:sz w:val="24"/>
          <w:szCs w:val="24"/>
        </w:rPr>
        <w:t xml:space="preserve">Symptomer såsom varmefornemmelse, rødme, øget svedtendens, uro, svaghed, svimmelhed og hovedpine. Øget puls og fald i blodtrykket kan også forekomme. </w:t>
      </w:r>
      <w:proofErr w:type="spellStart"/>
      <w:r w:rsidRPr="006A219F">
        <w:rPr>
          <w:sz w:val="24"/>
          <w:szCs w:val="24"/>
        </w:rPr>
        <w:t>Takypnø</w:t>
      </w:r>
      <w:proofErr w:type="spellEnd"/>
      <w:r w:rsidRPr="006A219F">
        <w:rPr>
          <w:sz w:val="24"/>
          <w:szCs w:val="24"/>
        </w:rPr>
        <w:t xml:space="preserve">, </w:t>
      </w:r>
      <w:proofErr w:type="spellStart"/>
      <w:r w:rsidRPr="006A219F">
        <w:rPr>
          <w:sz w:val="24"/>
          <w:szCs w:val="24"/>
        </w:rPr>
        <w:t>takykardi</w:t>
      </w:r>
      <w:proofErr w:type="spellEnd"/>
      <w:r w:rsidRPr="006A219F">
        <w:rPr>
          <w:sz w:val="24"/>
          <w:szCs w:val="24"/>
        </w:rPr>
        <w:t xml:space="preserve">, angina pectoris, koma, </w:t>
      </w:r>
      <w:proofErr w:type="spellStart"/>
      <w:r w:rsidRPr="006A219F">
        <w:rPr>
          <w:sz w:val="24"/>
          <w:szCs w:val="24"/>
        </w:rPr>
        <w:t>bronkospasme</w:t>
      </w:r>
      <w:proofErr w:type="spellEnd"/>
      <w:r w:rsidRPr="006A219F">
        <w:rPr>
          <w:sz w:val="24"/>
          <w:szCs w:val="24"/>
        </w:rPr>
        <w:t xml:space="preserve">, respirationsdepression, </w:t>
      </w:r>
      <w:proofErr w:type="spellStart"/>
      <w:r w:rsidRPr="006A219F">
        <w:rPr>
          <w:sz w:val="24"/>
          <w:szCs w:val="24"/>
        </w:rPr>
        <w:t>gastrointestinale</w:t>
      </w:r>
      <w:proofErr w:type="spellEnd"/>
      <w:r w:rsidRPr="006A219F">
        <w:rPr>
          <w:sz w:val="24"/>
          <w:szCs w:val="24"/>
        </w:rPr>
        <w:t xml:space="preserve"> gener, forlænget blødningstid og gulfarvning af huden. </w:t>
      </w:r>
    </w:p>
    <w:p w:rsidR="006C1947" w:rsidRPr="006A219F" w:rsidRDefault="006C1947" w:rsidP="006C1947">
      <w:pPr>
        <w:ind w:left="851"/>
        <w:rPr>
          <w:sz w:val="24"/>
          <w:szCs w:val="24"/>
        </w:rPr>
      </w:pPr>
    </w:p>
    <w:p w:rsidR="006C1947" w:rsidRPr="006A219F" w:rsidRDefault="006C1947" w:rsidP="006C1947">
      <w:pPr>
        <w:ind w:left="851"/>
        <w:rPr>
          <w:sz w:val="24"/>
          <w:szCs w:val="24"/>
        </w:rPr>
      </w:pPr>
      <w:r w:rsidRPr="006A219F">
        <w:rPr>
          <w:sz w:val="24"/>
          <w:szCs w:val="24"/>
          <w:u w:val="single"/>
        </w:rPr>
        <w:t>Behandling</w:t>
      </w:r>
    </w:p>
    <w:p w:rsidR="006C1947" w:rsidRPr="006A219F" w:rsidRDefault="006C1947" w:rsidP="006C1947">
      <w:pPr>
        <w:ind w:left="851"/>
        <w:rPr>
          <w:sz w:val="24"/>
          <w:szCs w:val="24"/>
        </w:rPr>
      </w:pPr>
      <w:r w:rsidRPr="006A219F">
        <w:rPr>
          <w:sz w:val="24"/>
          <w:szCs w:val="24"/>
        </w:rPr>
        <w:t>Om nødvendigt anbefales symptomatisk behandling.</w:t>
      </w:r>
    </w:p>
    <w:p w:rsidR="006C1947" w:rsidRPr="006A219F" w:rsidRDefault="006C1947" w:rsidP="006C1947">
      <w:pPr>
        <w:ind w:left="851"/>
        <w:rPr>
          <w:sz w:val="24"/>
          <w:szCs w:val="24"/>
        </w:rPr>
      </w:pPr>
      <w:r>
        <w:rPr>
          <w:sz w:val="24"/>
          <w:szCs w:val="24"/>
        </w:rPr>
        <w:t>Ventrikeltømning skal overvejes.</w:t>
      </w:r>
    </w:p>
    <w:p w:rsidR="006C1947" w:rsidRPr="006A219F" w:rsidRDefault="006C1947" w:rsidP="006C1947">
      <w:pPr>
        <w:ind w:left="851"/>
        <w:rPr>
          <w:sz w:val="24"/>
          <w:szCs w:val="24"/>
        </w:rPr>
      </w:pPr>
    </w:p>
    <w:p w:rsidR="006C1947" w:rsidRPr="006A219F" w:rsidRDefault="006C1947" w:rsidP="006C1947">
      <w:pPr>
        <w:ind w:left="851"/>
        <w:rPr>
          <w:sz w:val="24"/>
          <w:szCs w:val="24"/>
        </w:rPr>
      </w:pPr>
      <w:r w:rsidRPr="006A219F">
        <w:rPr>
          <w:sz w:val="24"/>
          <w:szCs w:val="24"/>
        </w:rPr>
        <w:t xml:space="preserve">Administration af </w:t>
      </w:r>
      <w:proofErr w:type="spellStart"/>
      <w:r w:rsidRPr="006A219F">
        <w:rPr>
          <w:sz w:val="24"/>
          <w:szCs w:val="24"/>
        </w:rPr>
        <w:t>xanthinderivater</w:t>
      </w:r>
      <w:proofErr w:type="spellEnd"/>
      <w:r w:rsidRPr="006A219F">
        <w:rPr>
          <w:sz w:val="24"/>
          <w:szCs w:val="24"/>
        </w:rPr>
        <w:t xml:space="preserve"> (f.eks. </w:t>
      </w:r>
      <w:proofErr w:type="spellStart"/>
      <w:r w:rsidRPr="006A219F">
        <w:rPr>
          <w:sz w:val="24"/>
          <w:szCs w:val="24"/>
        </w:rPr>
        <w:t>aminophyllin</w:t>
      </w:r>
      <w:proofErr w:type="spellEnd"/>
      <w:r w:rsidRPr="006A219F">
        <w:rPr>
          <w:sz w:val="24"/>
          <w:szCs w:val="24"/>
        </w:rPr>
        <w:t xml:space="preserve">) kan reversere de </w:t>
      </w:r>
      <w:proofErr w:type="spellStart"/>
      <w:r w:rsidRPr="006A219F">
        <w:rPr>
          <w:sz w:val="24"/>
          <w:szCs w:val="24"/>
        </w:rPr>
        <w:t>hæmodynamiske</w:t>
      </w:r>
      <w:proofErr w:type="spellEnd"/>
      <w:r w:rsidRPr="006A219F">
        <w:rPr>
          <w:sz w:val="24"/>
          <w:szCs w:val="24"/>
        </w:rPr>
        <w:t xml:space="preserve"> virkninger af </w:t>
      </w:r>
      <w:proofErr w:type="spellStart"/>
      <w:r w:rsidRPr="006A219F">
        <w:rPr>
          <w:sz w:val="24"/>
          <w:szCs w:val="24"/>
        </w:rPr>
        <w:t>dipyridamoloverdosering</w:t>
      </w:r>
      <w:proofErr w:type="spellEnd"/>
      <w:r w:rsidRPr="006A219F">
        <w:rPr>
          <w:sz w:val="24"/>
          <w:szCs w:val="24"/>
        </w:rPr>
        <w:t xml:space="preserve">. </w:t>
      </w:r>
    </w:p>
    <w:p w:rsidR="006C1947" w:rsidRPr="006A219F" w:rsidRDefault="006C1947" w:rsidP="006C1947">
      <w:pPr>
        <w:ind w:left="851"/>
        <w:rPr>
          <w:i/>
          <w:sz w:val="24"/>
          <w:szCs w:val="24"/>
        </w:rPr>
      </w:pPr>
      <w:r w:rsidRPr="006A219F">
        <w:rPr>
          <w:sz w:val="24"/>
          <w:szCs w:val="24"/>
        </w:rPr>
        <w:t xml:space="preserve">På grund af </w:t>
      </w:r>
      <w:proofErr w:type="spellStart"/>
      <w:r w:rsidRPr="006A219F">
        <w:rPr>
          <w:sz w:val="24"/>
          <w:szCs w:val="24"/>
        </w:rPr>
        <w:t>dipyridamols</w:t>
      </w:r>
      <w:proofErr w:type="spellEnd"/>
      <w:r w:rsidRPr="006A219F">
        <w:rPr>
          <w:sz w:val="24"/>
          <w:szCs w:val="24"/>
        </w:rPr>
        <w:t xml:space="preserve"> udtalte distribution til vævene og dets overvejende </w:t>
      </w:r>
      <w:proofErr w:type="spellStart"/>
      <w:r w:rsidRPr="006A219F">
        <w:rPr>
          <w:sz w:val="24"/>
          <w:szCs w:val="24"/>
        </w:rPr>
        <w:t>hepatiske</w:t>
      </w:r>
      <w:proofErr w:type="spellEnd"/>
      <w:r w:rsidRPr="006A219F">
        <w:rPr>
          <w:sz w:val="24"/>
          <w:szCs w:val="24"/>
        </w:rPr>
        <w:t xml:space="preserve"> elimination er det usandsynligt, at </w:t>
      </w:r>
      <w:proofErr w:type="spellStart"/>
      <w:r w:rsidRPr="006A219F">
        <w:rPr>
          <w:sz w:val="24"/>
          <w:szCs w:val="24"/>
        </w:rPr>
        <w:t>dipyridamol</w:t>
      </w:r>
      <w:proofErr w:type="spellEnd"/>
      <w:r w:rsidRPr="006A219F">
        <w:rPr>
          <w:sz w:val="24"/>
          <w:szCs w:val="24"/>
        </w:rPr>
        <w:t xml:space="preserve"> kan fjernes ved hjælp af eliminationsforstærkende procedurer.</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4.10</w:t>
      </w:r>
      <w:r w:rsidRPr="006A219F">
        <w:rPr>
          <w:b/>
          <w:sz w:val="24"/>
          <w:szCs w:val="24"/>
        </w:rPr>
        <w:tab/>
        <w:t>Udlevering</w:t>
      </w:r>
    </w:p>
    <w:p w:rsidR="006C1947" w:rsidRPr="006A219F" w:rsidRDefault="006C1947" w:rsidP="006C1947">
      <w:pPr>
        <w:ind w:left="851" w:hanging="851"/>
        <w:rPr>
          <w:sz w:val="24"/>
          <w:szCs w:val="24"/>
        </w:rPr>
      </w:pPr>
      <w:r w:rsidRPr="006A219F">
        <w:rPr>
          <w:sz w:val="24"/>
          <w:szCs w:val="24"/>
        </w:rPr>
        <w:tab/>
        <w:t>B</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575954" w:rsidRPr="00C84483" w:rsidRDefault="00575954" w:rsidP="00575954">
      <w:pPr>
        <w:tabs>
          <w:tab w:val="left" w:pos="851"/>
        </w:tabs>
        <w:ind w:left="851"/>
        <w:rPr>
          <w:sz w:val="24"/>
          <w:szCs w:val="24"/>
        </w:rPr>
      </w:pPr>
    </w:p>
    <w:p w:rsidR="00575954" w:rsidRPr="00C84483" w:rsidRDefault="00575954" w:rsidP="00575954">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575954" w:rsidRPr="006A219F" w:rsidRDefault="006C1947" w:rsidP="00575954">
      <w:pPr>
        <w:ind w:left="851" w:hanging="851"/>
        <w:rPr>
          <w:sz w:val="24"/>
          <w:szCs w:val="24"/>
        </w:rPr>
      </w:pPr>
      <w:r w:rsidRPr="006A219F">
        <w:rPr>
          <w:sz w:val="24"/>
          <w:szCs w:val="24"/>
        </w:rPr>
        <w:tab/>
      </w:r>
      <w:proofErr w:type="spellStart"/>
      <w:r w:rsidR="00575954">
        <w:rPr>
          <w:sz w:val="24"/>
          <w:szCs w:val="24"/>
        </w:rPr>
        <w:t>Farmakoterapeutisk</w:t>
      </w:r>
      <w:proofErr w:type="spellEnd"/>
      <w:r w:rsidR="00575954">
        <w:rPr>
          <w:sz w:val="24"/>
          <w:szCs w:val="24"/>
        </w:rPr>
        <w:t xml:space="preserve"> klassifikation: </w:t>
      </w:r>
      <w:proofErr w:type="spellStart"/>
      <w:r w:rsidR="00575954" w:rsidRPr="006A219F">
        <w:rPr>
          <w:sz w:val="24"/>
          <w:szCs w:val="24"/>
        </w:rPr>
        <w:t>Trombocytaggregat</w:t>
      </w:r>
      <w:r w:rsidR="00575954">
        <w:rPr>
          <w:sz w:val="24"/>
          <w:szCs w:val="24"/>
        </w:rPr>
        <w:t>ionshæmmere</w:t>
      </w:r>
      <w:proofErr w:type="spellEnd"/>
      <w:r w:rsidR="00575954">
        <w:rPr>
          <w:sz w:val="24"/>
          <w:szCs w:val="24"/>
        </w:rPr>
        <w:t xml:space="preserve"> eksklusive </w:t>
      </w:r>
      <w:proofErr w:type="spellStart"/>
      <w:r w:rsidR="00575954">
        <w:rPr>
          <w:sz w:val="24"/>
          <w:szCs w:val="24"/>
        </w:rPr>
        <w:t>heparin</w:t>
      </w:r>
      <w:proofErr w:type="spellEnd"/>
      <w:r w:rsidR="00575954">
        <w:rPr>
          <w:sz w:val="24"/>
          <w:szCs w:val="24"/>
        </w:rPr>
        <w:t xml:space="preserve">, </w:t>
      </w:r>
      <w:r w:rsidR="00575954" w:rsidRPr="006A219F">
        <w:rPr>
          <w:sz w:val="24"/>
          <w:szCs w:val="24"/>
        </w:rPr>
        <w:t>ATC-kode: B01AC07</w:t>
      </w:r>
      <w:r w:rsidR="00575954">
        <w:rPr>
          <w:sz w:val="24"/>
          <w:szCs w:val="24"/>
        </w:rPr>
        <w:t>.</w:t>
      </w:r>
    </w:p>
    <w:p w:rsidR="00575954" w:rsidRDefault="00575954" w:rsidP="006C1947">
      <w:pPr>
        <w:ind w:left="851" w:hanging="851"/>
        <w:rPr>
          <w:sz w:val="24"/>
          <w:szCs w:val="24"/>
        </w:rPr>
      </w:pPr>
    </w:p>
    <w:p w:rsidR="006C1947" w:rsidRPr="006A219F" w:rsidRDefault="006C1947" w:rsidP="00575954">
      <w:pPr>
        <w:ind w:left="851"/>
        <w:rPr>
          <w:sz w:val="24"/>
          <w:szCs w:val="24"/>
        </w:rPr>
      </w:pPr>
      <w:proofErr w:type="spellStart"/>
      <w:r>
        <w:rPr>
          <w:sz w:val="24"/>
          <w:szCs w:val="24"/>
        </w:rPr>
        <w:t>Dipyridamol</w:t>
      </w:r>
      <w:proofErr w:type="spellEnd"/>
      <w:r w:rsidRPr="006A219F">
        <w:rPr>
          <w:sz w:val="24"/>
          <w:szCs w:val="24"/>
        </w:rPr>
        <w:t xml:space="preserve"> virker primært ved at øge niveauet af </w:t>
      </w:r>
      <w:proofErr w:type="spellStart"/>
      <w:r w:rsidRPr="006A219F">
        <w:rPr>
          <w:sz w:val="24"/>
          <w:szCs w:val="24"/>
        </w:rPr>
        <w:t>adenosin</w:t>
      </w:r>
      <w:proofErr w:type="spellEnd"/>
      <w:r w:rsidRPr="006A219F">
        <w:rPr>
          <w:sz w:val="24"/>
          <w:szCs w:val="24"/>
        </w:rPr>
        <w:t xml:space="preserve">, der er en potent </w:t>
      </w:r>
      <w:proofErr w:type="spellStart"/>
      <w:r w:rsidRPr="006A219F">
        <w:rPr>
          <w:sz w:val="24"/>
          <w:szCs w:val="24"/>
        </w:rPr>
        <w:t>vasodilatator</w:t>
      </w:r>
      <w:proofErr w:type="spellEnd"/>
      <w:r w:rsidRPr="006A219F">
        <w:rPr>
          <w:sz w:val="24"/>
          <w:szCs w:val="24"/>
        </w:rPr>
        <w:t xml:space="preserve">, via hæmning af optagelsen heraf i </w:t>
      </w:r>
      <w:proofErr w:type="spellStart"/>
      <w:r w:rsidRPr="006A219F">
        <w:rPr>
          <w:sz w:val="24"/>
          <w:szCs w:val="24"/>
        </w:rPr>
        <w:t>trombocytterne</w:t>
      </w:r>
      <w:proofErr w:type="spellEnd"/>
      <w:r w:rsidRPr="006A219F">
        <w:rPr>
          <w:sz w:val="24"/>
          <w:szCs w:val="24"/>
        </w:rPr>
        <w:t xml:space="preserve">, de røde blodlegemer og </w:t>
      </w:r>
      <w:proofErr w:type="spellStart"/>
      <w:r w:rsidRPr="006A219F">
        <w:rPr>
          <w:sz w:val="24"/>
          <w:szCs w:val="24"/>
        </w:rPr>
        <w:t>endotelcellerne</w:t>
      </w:r>
      <w:proofErr w:type="spellEnd"/>
      <w:r w:rsidRPr="006A219F">
        <w:rPr>
          <w:sz w:val="24"/>
          <w:szCs w:val="24"/>
        </w:rPr>
        <w:t xml:space="preserve"> i karvæggen. Dette resulterer via flere trin i en hæmning af </w:t>
      </w:r>
      <w:proofErr w:type="spellStart"/>
      <w:r w:rsidRPr="006A219F">
        <w:rPr>
          <w:sz w:val="24"/>
          <w:szCs w:val="24"/>
        </w:rPr>
        <w:t>trombocytaktiveringen</w:t>
      </w:r>
      <w:proofErr w:type="spellEnd"/>
      <w:r w:rsidRPr="006A219F">
        <w:rPr>
          <w:sz w:val="24"/>
          <w:szCs w:val="24"/>
        </w:rPr>
        <w:t xml:space="preserve"> på grund af reducerede calciumkoncentrationer.</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proofErr w:type="spellStart"/>
      <w:r w:rsidRPr="006A219F">
        <w:rPr>
          <w:sz w:val="24"/>
          <w:szCs w:val="24"/>
        </w:rPr>
        <w:t>Dipyridamol</w:t>
      </w:r>
      <w:proofErr w:type="spellEnd"/>
      <w:r w:rsidRPr="006A219F">
        <w:rPr>
          <w:sz w:val="24"/>
          <w:szCs w:val="24"/>
        </w:rPr>
        <w:t xml:space="preserve"> reducerer nedbrydningen af ATP til ADP og hæmmer derved den ADP-medierede </w:t>
      </w:r>
      <w:proofErr w:type="spellStart"/>
      <w:r w:rsidRPr="006A219F">
        <w:rPr>
          <w:sz w:val="24"/>
          <w:szCs w:val="24"/>
        </w:rPr>
        <w:t>trombocytaggregation</w:t>
      </w:r>
      <w:proofErr w:type="spellEnd"/>
      <w:r w:rsidRPr="006A219F">
        <w:rPr>
          <w:sz w:val="24"/>
          <w:szCs w:val="24"/>
        </w:rPr>
        <w:t>. Samtidig øges og stabiliseres det intracellulære niveau af nitrogenoxid i cellerne.</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proofErr w:type="spellStart"/>
      <w:r w:rsidRPr="006A219F">
        <w:rPr>
          <w:sz w:val="24"/>
          <w:szCs w:val="24"/>
        </w:rPr>
        <w:t>Dipyridamol</w:t>
      </w:r>
      <w:proofErr w:type="spellEnd"/>
      <w:r w:rsidRPr="006A219F">
        <w:rPr>
          <w:sz w:val="24"/>
          <w:szCs w:val="24"/>
        </w:rPr>
        <w:t xml:space="preserve"> stimulerer også frigivelsen af </w:t>
      </w:r>
      <w:proofErr w:type="spellStart"/>
      <w:r w:rsidRPr="006A219F">
        <w:rPr>
          <w:sz w:val="24"/>
          <w:szCs w:val="24"/>
        </w:rPr>
        <w:t>prostacyklin</w:t>
      </w:r>
      <w:proofErr w:type="spellEnd"/>
      <w:r w:rsidRPr="006A219F">
        <w:rPr>
          <w:sz w:val="24"/>
          <w:szCs w:val="24"/>
        </w:rPr>
        <w:t xml:space="preserve"> fra karvæggen. Derved hæmmes </w:t>
      </w:r>
      <w:proofErr w:type="spellStart"/>
      <w:r w:rsidRPr="006A219F">
        <w:rPr>
          <w:sz w:val="24"/>
          <w:szCs w:val="24"/>
        </w:rPr>
        <w:t>trombocytaggregationen</w:t>
      </w:r>
      <w:proofErr w:type="spellEnd"/>
      <w:r w:rsidRPr="006A219F">
        <w:rPr>
          <w:sz w:val="24"/>
          <w:szCs w:val="24"/>
        </w:rPr>
        <w:t xml:space="preserve"> og </w:t>
      </w:r>
      <w:proofErr w:type="spellStart"/>
      <w:r w:rsidRPr="006A219F">
        <w:rPr>
          <w:sz w:val="24"/>
          <w:szCs w:val="24"/>
        </w:rPr>
        <w:t>trombedannelsen</w:t>
      </w:r>
      <w:proofErr w:type="spellEnd"/>
      <w:r w:rsidRPr="006A219F">
        <w:rPr>
          <w:sz w:val="24"/>
          <w:szCs w:val="24"/>
        </w:rPr>
        <w:t>.</w:t>
      </w:r>
    </w:p>
    <w:p w:rsidR="006C1947" w:rsidRPr="006A219F" w:rsidRDefault="006C1947" w:rsidP="006C1947">
      <w:pPr>
        <w:ind w:left="851" w:hanging="851"/>
        <w:rPr>
          <w:sz w:val="24"/>
          <w:szCs w:val="24"/>
        </w:rPr>
      </w:pPr>
      <w:r w:rsidRPr="006A219F">
        <w:rPr>
          <w:sz w:val="24"/>
          <w:szCs w:val="24"/>
        </w:rPr>
        <w:tab/>
      </w:r>
    </w:p>
    <w:p w:rsidR="006C1947" w:rsidRPr="00D04FFF" w:rsidRDefault="006C1947" w:rsidP="006C1947">
      <w:pPr>
        <w:ind w:left="851" w:hanging="851"/>
        <w:rPr>
          <w:sz w:val="24"/>
          <w:szCs w:val="24"/>
          <w:u w:val="single"/>
        </w:rPr>
      </w:pPr>
      <w:r>
        <w:rPr>
          <w:sz w:val="24"/>
          <w:szCs w:val="24"/>
        </w:rPr>
        <w:tab/>
      </w:r>
      <w:r>
        <w:rPr>
          <w:sz w:val="24"/>
          <w:szCs w:val="24"/>
          <w:u w:val="single"/>
        </w:rPr>
        <w:t>Kliniske forsøg</w:t>
      </w:r>
    </w:p>
    <w:p w:rsidR="006C1947" w:rsidRPr="006A219F" w:rsidRDefault="006C1947" w:rsidP="006C1947">
      <w:pPr>
        <w:ind w:left="851" w:hanging="851"/>
        <w:rPr>
          <w:sz w:val="24"/>
          <w:szCs w:val="24"/>
        </w:rPr>
      </w:pPr>
      <w:r>
        <w:rPr>
          <w:sz w:val="24"/>
          <w:szCs w:val="24"/>
        </w:rPr>
        <w:tab/>
      </w:r>
      <w:r w:rsidRPr="006A219F">
        <w:rPr>
          <w:sz w:val="24"/>
          <w:szCs w:val="24"/>
        </w:rPr>
        <w:t xml:space="preserve">ESPS-2-forsøget viste, at </w:t>
      </w:r>
      <w:proofErr w:type="spellStart"/>
      <w:r w:rsidRPr="006A219F">
        <w:rPr>
          <w:sz w:val="24"/>
          <w:szCs w:val="24"/>
        </w:rPr>
        <w:t>Asasantin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to gange </w:t>
      </w:r>
      <w:r>
        <w:rPr>
          <w:sz w:val="24"/>
          <w:szCs w:val="24"/>
        </w:rPr>
        <w:t>daglig</w:t>
      </w:r>
      <w:r w:rsidRPr="006A219F">
        <w:rPr>
          <w:sz w:val="24"/>
          <w:szCs w:val="24"/>
        </w:rPr>
        <w:t xml:space="preserve"> reducerede risikoen for iskæmisk apopleksi med 23,1 % i forhold til acetylsalicylsyre (ASA) 25 mg to gange </w:t>
      </w:r>
      <w:r>
        <w:rPr>
          <w:sz w:val="24"/>
          <w:szCs w:val="24"/>
        </w:rPr>
        <w:t>daglig</w:t>
      </w:r>
      <w:r w:rsidRPr="006A219F">
        <w:rPr>
          <w:sz w:val="24"/>
          <w:szCs w:val="24"/>
        </w:rPr>
        <w:t xml:space="preserve">, med 24,7 % i forhold til </w:t>
      </w:r>
      <w:proofErr w:type="spellStart"/>
      <w:r w:rsidRPr="006A219F">
        <w:rPr>
          <w:sz w:val="24"/>
          <w:szCs w:val="24"/>
        </w:rPr>
        <w:t>Persantin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to gange </w:t>
      </w:r>
      <w:r>
        <w:rPr>
          <w:sz w:val="24"/>
          <w:szCs w:val="24"/>
        </w:rPr>
        <w:t>daglig</w:t>
      </w:r>
      <w:r w:rsidRPr="006A219F">
        <w:rPr>
          <w:sz w:val="24"/>
          <w:szCs w:val="24"/>
        </w:rPr>
        <w:t xml:space="preserve">, og med 37 % i forhold til placebo. </w:t>
      </w:r>
      <w:proofErr w:type="spellStart"/>
      <w:r w:rsidRPr="006A219F">
        <w:rPr>
          <w:sz w:val="24"/>
          <w:szCs w:val="24"/>
        </w:rPr>
        <w:t>Asasantin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er et kombinationspræparat, der svarer til </w:t>
      </w:r>
      <w:proofErr w:type="spellStart"/>
      <w:r w:rsidRPr="006A219F">
        <w:rPr>
          <w:sz w:val="24"/>
          <w:szCs w:val="24"/>
        </w:rPr>
        <w:t>Persantin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tilsat 25 mg acetylsalicylsyre.</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 xml:space="preserve">Resultatet fra ESPS-2-forsøget understøttes af resultaterne fra ESPRIT-forsøget, hvor der var et kombineret </w:t>
      </w:r>
      <w:proofErr w:type="spellStart"/>
      <w:r w:rsidRPr="006A219F">
        <w:rPr>
          <w:sz w:val="24"/>
          <w:szCs w:val="24"/>
        </w:rPr>
        <w:t>kardiovaskulært</w:t>
      </w:r>
      <w:proofErr w:type="spellEnd"/>
      <w:r w:rsidRPr="006A219F">
        <w:rPr>
          <w:sz w:val="24"/>
          <w:szCs w:val="24"/>
        </w:rPr>
        <w:t xml:space="preserve"> endepunkt, som udover slagtilfælde og død også </w:t>
      </w:r>
      <w:r w:rsidRPr="006A219F">
        <w:rPr>
          <w:sz w:val="24"/>
          <w:szCs w:val="24"/>
        </w:rPr>
        <w:lastRenderedPageBreak/>
        <w:t xml:space="preserve">inkluderede myokardieinfarkt og svær blødning. I dette forsøg blev der set en risikoreduktion på 20 % med kombinationsbehandling med </w:t>
      </w:r>
      <w:proofErr w:type="spellStart"/>
      <w:r w:rsidRPr="006A219F">
        <w:rPr>
          <w:sz w:val="24"/>
          <w:szCs w:val="24"/>
        </w:rPr>
        <w:t>dipyridamol</w:t>
      </w:r>
      <w:proofErr w:type="spellEnd"/>
      <w:r w:rsidRPr="006A219F">
        <w:rPr>
          <w:sz w:val="24"/>
          <w:szCs w:val="24"/>
        </w:rPr>
        <w:t xml:space="preserve"> 400 mg og ASA 30-325 mg i forhold til behandling med ASA alene.</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5.2</w:t>
      </w:r>
      <w:r w:rsidRPr="006A219F">
        <w:rPr>
          <w:b/>
          <w:sz w:val="24"/>
          <w:szCs w:val="24"/>
        </w:rPr>
        <w:tab/>
      </w:r>
      <w:proofErr w:type="spellStart"/>
      <w:r w:rsidRPr="006A219F">
        <w:rPr>
          <w:b/>
          <w:sz w:val="24"/>
          <w:szCs w:val="24"/>
        </w:rPr>
        <w:t>Farmakokinetiske</w:t>
      </w:r>
      <w:proofErr w:type="spellEnd"/>
      <w:r w:rsidRPr="006A219F">
        <w:rPr>
          <w:b/>
          <w:sz w:val="24"/>
          <w:szCs w:val="24"/>
        </w:rPr>
        <w:t xml:space="preserve"> egenskaber</w:t>
      </w:r>
    </w:p>
    <w:p w:rsidR="006C1947" w:rsidRDefault="006C1947" w:rsidP="006C1947">
      <w:pPr>
        <w:ind w:left="851" w:hanging="851"/>
        <w:rPr>
          <w:sz w:val="24"/>
          <w:szCs w:val="24"/>
        </w:rPr>
      </w:pPr>
    </w:p>
    <w:p w:rsidR="006C1947" w:rsidRPr="006A219F" w:rsidRDefault="006C1947" w:rsidP="006C1947">
      <w:pPr>
        <w:ind w:left="851" w:hanging="851"/>
        <w:rPr>
          <w:sz w:val="24"/>
          <w:szCs w:val="24"/>
          <w:u w:val="single"/>
        </w:rPr>
      </w:pPr>
      <w:r w:rsidRPr="006A219F">
        <w:rPr>
          <w:sz w:val="24"/>
          <w:szCs w:val="24"/>
        </w:rPr>
        <w:tab/>
      </w:r>
      <w:r>
        <w:rPr>
          <w:sz w:val="24"/>
          <w:szCs w:val="24"/>
          <w:u w:val="single"/>
        </w:rPr>
        <w:t>Absorption</w:t>
      </w:r>
    </w:p>
    <w:p w:rsidR="006C1947" w:rsidRPr="006A219F" w:rsidRDefault="006C1947" w:rsidP="006C1947">
      <w:pPr>
        <w:ind w:left="851" w:hanging="851"/>
        <w:rPr>
          <w:sz w:val="24"/>
          <w:szCs w:val="24"/>
        </w:rPr>
      </w:pPr>
      <w:r>
        <w:rPr>
          <w:sz w:val="24"/>
          <w:szCs w:val="24"/>
        </w:rPr>
        <w:tab/>
      </w:r>
      <w:r w:rsidRPr="006A219F">
        <w:rPr>
          <w:sz w:val="24"/>
          <w:szCs w:val="24"/>
        </w:rPr>
        <w:t xml:space="preserve">Den absolutte biotilgængelighed er ca. 70 %. </w:t>
      </w:r>
    </w:p>
    <w:p w:rsidR="006C1947" w:rsidRPr="006A219F" w:rsidRDefault="006C1947" w:rsidP="006C1947">
      <w:pPr>
        <w:ind w:left="851"/>
        <w:rPr>
          <w:sz w:val="24"/>
          <w:szCs w:val="24"/>
        </w:rPr>
      </w:pPr>
      <w:r w:rsidRPr="006A219F">
        <w:rPr>
          <w:sz w:val="24"/>
          <w:szCs w:val="24"/>
        </w:rPr>
        <w:t xml:space="preserve">De maksimale plasmakoncentrationer nås 2-3 timer efter administration. I </w:t>
      </w:r>
      <w:proofErr w:type="spellStart"/>
      <w:r w:rsidRPr="006A219F">
        <w:rPr>
          <w:sz w:val="24"/>
          <w:szCs w:val="24"/>
        </w:rPr>
        <w:t>steady</w:t>
      </w:r>
      <w:proofErr w:type="spellEnd"/>
      <w:r w:rsidRPr="006A219F">
        <w:rPr>
          <w:sz w:val="24"/>
          <w:szCs w:val="24"/>
        </w:rPr>
        <w:t xml:space="preserve"> </w:t>
      </w:r>
      <w:proofErr w:type="spellStart"/>
      <w:r w:rsidRPr="006A219F">
        <w:rPr>
          <w:sz w:val="24"/>
          <w:szCs w:val="24"/>
        </w:rPr>
        <w:t>state</w:t>
      </w:r>
      <w:proofErr w:type="spellEnd"/>
      <w:r w:rsidRPr="006A219F">
        <w:rPr>
          <w:sz w:val="24"/>
          <w:szCs w:val="24"/>
        </w:rPr>
        <w:t xml:space="preserve"> med en daglig dosis på 40 mg (2</w:t>
      </w:r>
      <w:r>
        <w:rPr>
          <w:sz w:val="24"/>
          <w:szCs w:val="24"/>
        </w:rPr>
        <w:t>×</w:t>
      </w:r>
      <w:r w:rsidRPr="006A219F">
        <w:rPr>
          <w:sz w:val="24"/>
          <w:szCs w:val="24"/>
        </w:rPr>
        <w:t xml:space="preserve">200 mg) ses der en gennemsnitlige maksimal koncentration på 1,98 mikrogram/ml og en minimal koncentration på 0,53 mikrogram/ml. </w:t>
      </w:r>
    </w:p>
    <w:p w:rsidR="006C1947" w:rsidRPr="006A219F" w:rsidRDefault="006C1947" w:rsidP="006C1947">
      <w:pPr>
        <w:ind w:left="851"/>
        <w:rPr>
          <w:sz w:val="24"/>
          <w:szCs w:val="24"/>
        </w:rPr>
      </w:pPr>
    </w:p>
    <w:p w:rsidR="006C1947" w:rsidRPr="006A219F" w:rsidRDefault="006C1947" w:rsidP="006C1947">
      <w:pPr>
        <w:ind w:left="851"/>
        <w:rPr>
          <w:sz w:val="24"/>
          <w:szCs w:val="24"/>
        </w:rPr>
      </w:pPr>
      <w:r w:rsidRPr="006A219F">
        <w:rPr>
          <w:sz w:val="24"/>
          <w:szCs w:val="24"/>
        </w:rPr>
        <w:t xml:space="preserve">Fødeindtagelse påvirker ikke i klinisk relevant grad farmakokinetikken af </w:t>
      </w:r>
      <w:proofErr w:type="spellStart"/>
      <w:r w:rsidRPr="006A219F">
        <w:rPr>
          <w:sz w:val="24"/>
          <w:szCs w:val="24"/>
        </w:rPr>
        <w:t>dipyridamol</w:t>
      </w:r>
      <w:proofErr w:type="spellEnd"/>
      <w:r w:rsidRPr="006A219F">
        <w:rPr>
          <w:sz w:val="24"/>
          <w:szCs w:val="24"/>
        </w:rPr>
        <w:t xml:space="preserve"> depotkapsler. </w:t>
      </w:r>
    </w:p>
    <w:p w:rsidR="006C1947" w:rsidRPr="006A219F" w:rsidRDefault="006C1947" w:rsidP="006C1947">
      <w:pPr>
        <w:ind w:left="851"/>
        <w:rPr>
          <w:sz w:val="24"/>
          <w:szCs w:val="24"/>
        </w:rPr>
      </w:pPr>
    </w:p>
    <w:p w:rsidR="006C1947" w:rsidRPr="006A219F" w:rsidRDefault="006C1947" w:rsidP="006C1947">
      <w:pPr>
        <w:ind w:left="851"/>
        <w:rPr>
          <w:sz w:val="24"/>
          <w:szCs w:val="24"/>
          <w:u w:val="single"/>
        </w:rPr>
      </w:pPr>
      <w:r>
        <w:rPr>
          <w:sz w:val="24"/>
          <w:szCs w:val="24"/>
          <w:u w:val="single"/>
        </w:rPr>
        <w:t>Fordeling</w:t>
      </w:r>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har høj </w:t>
      </w:r>
      <w:proofErr w:type="spellStart"/>
      <w:r w:rsidRPr="006A219F">
        <w:rPr>
          <w:sz w:val="24"/>
          <w:szCs w:val="24"/>
        </w:rPr>
        <w:t>lipofilicitet</w:t>
      </w:r>
      <w:proofErr w:type="spellEnd"/>
      <w:r w:rsidRPr="006A219F">
        <w:rPr>
          <w:sz w:val="24"/>
          <w:szCs w:val="24"/>
        </w:rPr>
        <w:t xml:space="preserve"> og fordeles derfor til mange organer. </w:t>
      </w:r>
    </w:p>
    <w:p w:rsidR="006C1947" w:rsidRPr="006A219F" w:rsidRDefault="006C1947" w:rsidP="006C1947">
      <w:pPr>
        <w:ind w:left="851"/>
        <w:rPr>
          <w:sz w:val="24"/>
          <w:szCs w:val="24"/>
        </w:rPr>
      </w:pPr>
      <w:r w:rsidRPr="006A219F">
        <w:rPr>
          <w:sz w:val="24"/>
          <w:szCs w:val="24"/>
        </w:rPr>
        <w:t xml:space="preserve">Det tilsyneladende fordelingsvolumen i det centrale </w:t>
      </w:r>
      <w:proofErr w:type="spellStart"/>
      <w:r w:rsidRPr="006A219F">
        <w:rPr>
          <w:sz w:val="24"/>
          <w:szCs w:val="24"/>
        </w:rPr>
        <w:t>kompartment</w:t>
      </w:r>
      <w:proofErr w:type="spellEnd"/>
      <w:r w:rsidRPr="006A219F">
        <w:rPr>
          <w:sz w:val="24"/>
          <w:szCs w:val="24"/>
        </w:rPr>
        <w:t xml:space="preserve"> </w:t>
      </w:r>
      <w:proofErr w:type="spellStart"/>
      <w:r w:rsidRPr="006A219F">
        <w:rPr>
          <w:sz w:val="24"/>
          <w:szCs w:val="24"/>
        </w:rPr>
        <w:t>Vc</w:t>
      </w:r>
      <w:proofErr w:type="spellEnd"/>
      <w:r w:rsidRPr="006A219F">
        <w:rPr>
          <w:sz w:val="24"/>
          <w:szCs w:val="24"/>
        </w:rPr>
        <w:t xml:space="preserve"> er ca. 5 l. Det tilsyneladende fordelingsvolumen i </w:t>
      </w:r>
      <w:proofErr w:type="spellStart"/>
      <w:r w:rsidRPr="006A219F">
        <w:rPr>
          <w:sz w:val="24"/>
          <w:szCs w:val="24"/>
        </w:rPr>
        <w:t>steady</w:t>
      </w:r>
      <w:proofErr w:type="spellEnd"/>
      <w:r w:rsidRPr="006A219F">
        <w:rPr>
          <w:sz w:val="24"/>
          <w:szCs w:val="24"/>
        </w:rPr>
        <w:t xml:space="preserve"> </w:t>
      </w:r>
      <w:proofErr w:type="spellStart"/>
      <w:r w:rsidRPr="006A219F">
        <w:rPr>
          <w:sz w:val="24"/>
          <w:szCs w:val="24"/>
        </w:rPr>
        <w:t>state</w:t>
      </w:r>
      <w:proofErr w:type="spellEnd"/>
      <w:r w:rsidRPr="006A219F">
        <w:rPr>
          <w:sz w:val="24"/>
          <w:szCs w:val="24"/>
        </w:rPr>
        <w:t xml:space="preserve"> er ca. 100 l, hvilket afspejler fordeling til andre </w:t>
      </w:r>
      <w:proofErr w:type="spellStart"/>
      <w:r w:rsidRPr="006A219F">
        <w:rPr>
          <w:sz w:val="24"/>
          <w:szCs w:val="24"/>
        </w:rPr>
        <w:t>kompartments</w:t>
      </w:r>
      <w:proofErr w:type="spellEnd"/>
      <w:r w:rsidRPr="006A219F">
        <w:rPr>
          <w:sz w:val="24"/>
          <w:szCs w:val="24"/>
        </w:rPr>
        <w:t>.</w:t>
      </w:r>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passerer ikke blod-hjerne-barrieren i signifikant grad.</w:t>
      </w:r>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har meget lav passage via placenta.</w:t>
      </w:r>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har en proteinbindingsgrad på 97-99 %. Det bindes primært til alfa-1-glykoprotein og albumin.</w:t>
      </w:r>
    </w:p>
    <w:p w:rsidR="006C1947" w:rsidRPr="006A219F" w:rsidRDefault="006C1947" w:rsidP="006C1947">
      <w:pPr>
        <w:ind w:left="851"/>
        <w:rPr>
          <w:sz w:val="24"/>
          <w:szCs w:val="24"/>
        </w:rPr>
      </w:pPr>
    </w:p>
    <w:p w:rsidR="006C1947" w:rsidRPr="006A219F" w:rsidRDefault="006C1947" w:rsidP="006C1947">
      <w:pPr>
        <w:ind w:left="851"/>
        <w:rPr>
          <w:sz w:val="24"/>
          <w:szCs w:val="24"/>
        </w:rPr>
      </w:pPr>
      <w:r w:rsidRPr="003966D6">
        <w:rPr>
          <w:sz w:val="24"/>
          <w:szCs w:val="24"/>
          <w:u w:val="single"/>
        </w:rPr>
        <w:t>Biotransformation</w:t>
      </w:r>
    </w:p>
    <w:p w:rsidR="006C1947" w:rsidRPr="006A219F" w:rsidRDefault="006C1947" w:rsidP="006C1947">
      <w:pPr>
        <w:ind w:left="851"/>
        <w:rPr>
          <w:sz w:val="24"/>
          <w:szCs w:val="24"/>
        </w:rPr>
      </w:pPr>
      <w:proofErr w:type="spellStart"/>
      <w:r w:rsidRPr="006A219F">
        <w:rPr>
          <w:sz w:val="24"/>
          <w:szCs w:val="24"/>
        </w:rPr>
        <w:t>Dipyridamol</w:t>
      </w:r>
      <w:proofErr w:type="spellEnd"/>
      <w:r w:rsidRPr="006A219F">
        <w:rPr>
          <w:sz w:val="24"/>
          <w:szCs w:val="24"/>
        </w:rPr>
        <w:t xml:space="preserve"> </w:t>
      </w:r>
      <w:proofErr w:type="spellStart"/>
      <w:r w:rsidRPr="006A219F">
        <w:rPr>
          <w:sz w:val="24"/>
          <w:szCs w:val="24"/>
        </w:rPr>
        <w:t>metaboliseres</w:t>
      </w:r>
      <w:proofErr w:type="spellEnd"/>
      <w:r w:rsidRPr="006A219F">
        <w:rPr>
          <w:sz w:val="24"/>
          <w:szCs w:val="24"/>
        </w:rPr>
        <w:t xml:space="preserve"> via leveren. </w:t>
      </w:r>
      <w:proofErr w:type="spellStart"/>
      <w:r w:rsidRPr="006A219F">
        <w:rPr>
          <w:sz w:val="24"/>
          <w:szCs w:val="24"/>
        </w:rPr>
        <w:t>Dipyridamol</w:t>
      </w:r>
      <w:proofErr w:type="spellEnd"/>
      <w:r w:rsidRPr="006A219F">
        <w:rPr>
          <w:sz w:val="24"/>
          <w:szCs w:val="24"/>
        </w:rPr>
        <w:t xml:space="preserve"> </w:t>
      </w:r>
      <w:proofErr w:type="spellStart"/>
      <w:r w:rsidRPr="006A219F">
        <w:rPr>
          <w:sz w:val="24"/>
          <w:szCs w:val="24"/>
        </w:rPr>
        <w:t>metaboliseres</w:t>
      </w:r>
      <w:proofErr w:type="spellEnd"/>
      <w:r w:rsidRPr="006A219F">
        <w:rPr>
          <w:sz w:val="24"/>
          <w:szCs w:val="24"/>
        </w:rPr>
        <w:t xml:space="preserve"> via </w:t>
      </w:r>
      <w:proofErr w:type="spellStart"/>
      <w:r w:rsidRPr="006A219F">
        <w:rPr>
          <w:sz w:val="24"/>
          <w:szCs w:val="24"/>
        </w:rPr>
        <w:t>konjugering</w:t>
      </w:r>
      <w:proofErr w:type="spellEnd"/>
      <w:r w:rsidRPr="006A219F">
        <w:rPr>
          <w:sz w:val="24"/>
          <w:szCs w:val="24"/>
        </w:rPr>
        <w:t xml:space="preserve"> til </w:t>
      </w:r>
      <w:proofErr w:type="spellStart"/>
      <w:r w:rsidRPr="006A219F">
        <w:rPr>
          <w:sz w:val="24"/>
          <w:szCs w:val="24"/>
        </w:rPr>
        <w:t>glucuronidsyre</w:t>
      </w:r>
      <w:proofErr w:type="spellEnd"/>
      <w:r w:rsidRPr="006A219F">
        <w:rPr>
          <w:sz w:val="24"/>
          <w:szCs w:val="24"/>
        </w:rPr>
        <w:t xml:space="preserve">, primært for at danne </w:t>
      </w:r>
      <w:proofErr w:type="spellStart"/>
      <w:r w:rsidRPr="006A219F">
        <w:rPr>
          <w:sz w:val="24"/>
          <w:szCs w:val="24"/>
        </w:rPr>
        <w:t>monoglucuronid</w:t>
      </w:r>
      <w:proofErr w:type="spellEnd"/>
      <w:r w:rsidRPr="006A219F">
        <w:rPr>
          <w:sz w:val="24"/>
          <w:szCs w:val="24"/>
        </w:rPr>
        <w:t xml:space="preserve"> og kun i lav grad </w:t>
      </w:r>
      <w:proofErr w:type="spellStart"/>
      <w:r w:rsidRPr="006A219F">
        <w:rPr>
          <w:sz w:val="24"/>
          <w:szCs w:val="24"/>
        </w:rPr>
        <w:t>diglucuronider</w:t>
      </w:r>
      <w:proofErr w:type="spellEnd"/>
      <w:r w:rsidRPr="006A219F">
        <w:rPr>
          <w:sz w:val="24"/>
          <w:szCs w:val="24"/>
        </w:rPr>
        <w:t xml:space="preserve">. I plasma findes omkring 80 % af den totale mængde som det primære produkt, medens 20 % findes som </w:t>
      </w:r>
      <w:proofErr w:type="spellStart"/>
      <w:r w:rsidRPr="006A219F">
        <w:rPr>
          <w:sz w:val="24"/>
          <w:szCs w:val="24"/>
        </w:rPr>
        <w:t>monoglucuronid</w:t>
      </w:r>
      <w:proofErr w:type="spellEnd"/>
      <w:r w:rsidRPr="006A219F">
        <w:rPr>
          <w:sz w:val="24"/>
          <w:szCs w:val="24"/>
        </w:rPr>
        <w:t xml:space="preserve"> efter oral administration. </w:t>
      </w:r>
      <w:proofErr w:type="spellStart"/>
      <w:r w:rsidRPr="006A219F">
        <w:rPr>
          <w:sz w:val="24"/>
          <w:szCs w:val="24"/>
        </w:rPr>
        <w:t>Dipyridamolglucuroniders</w:t>
      </w:r>
      <w:proofErr w:type="spellEnd"/>
      <w:r w:rsidRPr="006A219F">
        <w:rPr>
          <w:sz w:val="24"/>
          <w:szCs w:val="24"/>
        </w:rPr>
        <w:t xml:space="preserve"> </w:t>
      </w:r>
      <w:proofErr w:type="spellStart"/>
      <w:r w:rsidRPr="006A219F">
        <w:rPr>
          <w:sz w:val="24"/>
          <w:szCs w:val="24"/>
        </w:rPr>
        <w:t>farmakodynamiske</w:t>
      </w:r>
      <w:proofErr w:type="spellEnd"/>
      <w:r w:rsidRPr="006A219F">
        <w:rPr>
          <w:sz w:val="24"/>
          <w:szCs w:val="24"/>
        </w:rPr>
        <w:t xml:space="preserve"> aktivitet er signifikant lavere end </w:t>
      </w:r>
      <w:proofErr w:type="spellStart"/>
      <w:r w:rsidRPr="006A219F">
        <w:rPr>
          <w:sz w:val="24"/>
          <w:szCs w:val="24"/>
        </w:rPr>
        <w:t>dipyridamols</w:t>
      </w:r>
      <w:proofErr w:type="spellEnd"/>
      <w:r w:rsidRPr="006A219F">
        <w:rPr>
          <w:sz w:val="24"/>
          <w:szCs w:val="24"/>
        </w:rPr>
        <w:t>.</w:t>
      </w:r>
    </w:p>
    <w:p w:rsidR="006C1947" w:rsidRPr="006A219F" w:rsidRDefault="006C1947" w:rsidP="006C1947">
      <w:pPr>
        <w:ind w:left="851"/>
        <w:rPr>
          <w:sz w:val="24"/>
          <w:szCs w:val="24"/>
        </w:rPr>
      </w:pPr>
    </w:p>
    <w:p w:rsidR="006C1947" w:rsidRPr="006A219F" w:rsidRDefault="006C1947" w:rsidP="006C1947">
      <w:pPr>
        <w:ind w:left="851"/>
        <w:rPr>
          <w:sz w:val="24"/>
          <w:szCs w:val="24"/>
        </w:rPr>
      </w:pPr>
      <w:r w:rsidRPr="006A219F">
        <w:rPr>
          <w:sz w:val="24"/>
          <w:szCs w:val="24"/>
          <w:u w:val="single"/>
        </w:rPr>
        <w:t>Elimination</w:t>
      </w:r>
    </w:p>
    <w:p w:rsidR="006C1947" w:rsidRPr="006A219F" w:rsidRDefault="006C1947" w:rsidP="006C1947">
      <w:pPr>
        <w:ind w:left="851"/>
        <w:rPr>
          <w:sz w:val="24"/>
          <w:szCs w:val="24"/>
        </w:rPr>
      </w:pPr>
      <w:r w:rsidRPr="006A219F">
        <w:rPr>
          <w:sz w:val="24"/>
          <w:szCs w:val="24"/>
        </w:rPr>
        <w:t>Den dominerende halveringstid efter oral administration er ca. 40 minutter.</w:t>
      </w:r>
    </w:p>
    <w:p w:rsidR="006C1947" w:rsidRPr="006A219F" w:rsidRDefault="006C1947" w:rsidP="006C1947">
      <w:pPr>
        <w:ind w:left="851"/>
        <w:rPr>
          <w:sz w:val="24"/>
          <w:szCs w:val="24"/>
        </w:rPr>
      </w:pPr>
      <w:r w:rsidRPr="006A219F">
        <w:rPr>
          <w:sz w:val="24"/>
          <w:szCs w:val="24"/>
        </w:rPr>
        <w:t xml:space="preserve">Den </w:t>
      </w:r>
      <w:proofErr w:type="spellStart"/>
      <w:r w:rsidRPr="006A219F">
        <w:rPr>
          <w:sz w:val="24"/>
          <w:szCs w:val="24"/>
        </w:rPr>
        <w:t>renale</w:t>
      </w:r>
      <w:proofErr w:type="spellEnd"/>
      <w:r w:rsidRPr="006A219F">
        <w:rPr>
          <w:sz w:val="24"/>
          <w:szCs w:val="24"/>
        </w:rPr>
        <w:t xml:space="preserve"> udskillelse af </w:t>
      </w:r>
      <w:proofErr w:type="spellStart"/>
      <w:r w:rsidRPr="006A219F">
        <w:rPr>
          <w:sz w:val="24"/>
          <w:szCs w:val="24"/>
        </w:rPr>
        <w:t>dipyridamol</w:t>
      </w:r>
      <w:proofErr w:type="spellEnd"/>
      <w:r w:rsidRPr="006A219F">
        <w:rPr>
          <w:sz w:val="24"/>
          <w:szCs w:val="24"/>
        </w:rPr>
        <w:t xml:space="preserve"> er ubetydelig (&lt; 0,5 %), og den </w:t>
      </w:r>
      <w:proofErr w:type="spellStart"/>
      <w:r w:rsidRPr="006A219F">
        <w:rPr>
          <w:sz w:val="24"/>
          <w:szCs w:val="24"/>
        </w:rPr>
        <w:t>renale</w:t>
      </w:r>
      <w:proofErr w:type="spellEnd"/>
      <w:r w:rsidRPr="006A219F">
        <w:rPr>
          <w:sz w:val="24"/>
          <w:szCs w:val="24"/>
        </w:rPr>
        <w:t xml:space="preserve"> udskillelse af </w:t>
      </w:r>
      <w:proofErr w:type="spellStart"/>
      <w:r w:rsidRPr="006A219F">
        <w:rPr>
          <w:sz w:val="24"/>
          <w:szCs w:val="24"/>
        </w:rPr>
        <w:t>glucuronidmetabolitter</w:t>
      </w:r>
      <w:proofErr w:type="spellEnd"/>
      <w:r w:rsidRPr="006A219F">
        <w:rPr>
          <w:sz w:val="24"/>
          <w:szCs w:val="24"/>
        </w:rPr>
        <w:t xml:space="preserve"> er lav (5 %). </w:t>
      </w:r>
      <w:proofErr w:type="spellStart"/>
      <w:r w:rsidRPr="006A219F">
        <w:rPr>
          <w:sz w:val="24"/>
          <w:szCs w:val="24"/>
        </w:rPr>
        <w:t>Glucuroniderne</w:t>
      </w:r>
      <w:proofErr w:type="spellEnd"/>
      <w:r w:rsidRPr="006A219F">
        <w:rPr>
          <w:sz w:val="24"/>
          <w:szCs w:val="24"/>
        </w:rPr>
        <w:t xml:space="preserve"> udskilles primært (95 %) via galden med fæces, tilsyneladende med </w:t>
      </w:r>
      <w:proofErr w:type="spellStart"/>
      <w:r w:rsidRPr="006A219F">
        <w:rPr>
          <w:sz w:val="24"/>
          <w:szCs w:val="24"/>
        </w:rPr>
        <w:t>enterohepatisk</w:t>
      </w:r>
      <w:proofErr w:type="spellEnd"/>
      <w:r w:rsidRPr="006A219F">
        <w:rPr>
          <w:sz w:val="24"/>
          <w:szCs w:val="24"/>
        </w:rPr>
        <w:t xml:space="preserve"> recirkulation.</w:t>
      </w:r>
    </w:p>
    <w:p w:rsidR="006C1947" w:rsidRPr="006A219F" w:rsidRDefault="006C1947" w:rsidP="006C1947">
      <w:pPr>
        <w:ind w:left="851"/>
        <w:rPr>
          <w:sz w:val="24"/>
          <w:szCs w:val="24"/>
          <w:lang w:val="nn-NO"/>
        </w:rPr>
      </w:pPr>
      <w:r w:rsidRPr="006A219F">
        <w:rPr>
          <w:sz w:val="24"/>
          <w:szCs w:val="24"/>
          <w:lang w:val="nn-NO"/>
        </w:rPr>
        <w:t>Den totale clearance er ca. 250 ml/min.</w:t>
      </w:r>
    </w:p>
    <w:p w:rsidR="006C1947" w:rsidRPr="006A219F" w:rsidRDefault="006C1947" w:rsidP="006C1947">
      <w:pPr>
        <w:ind w:left="851"/>
        <w:rPr>
          <w:sz w:val="24"/>
          <w:szCs w:val="24"/>
        </w:rPr>
      </w:pPr>
      <w:r w:rsidRPr="006A219F">
        <w:rPr>
          <w:sz w:val="24"/>
          <w:szCs w:val="24"/>
        </w:rPr>
        <w:t xml:space="preserve">Der er set en forlænget terminal halveringstid på ca. 13 timer. Denne eliminationsfase er af mindre betydning, idet den repræsenterer en lille andel af det totale AUC. </w:t>
      </w:r>
      <w:proofErr w:type="spellStart"/>
      <w:r w:rsidRPr="006A219F">
        <w:rPr>
          <w:sz w:val="24"/>
          <w:szCs w:val="24"/>
        </w:rPr>
        <w:t>Steady</w:t>
      </w:r>
      <w:proofErr w:type="spellEnd"/>
      <w:r w:rsidRPr="006A219F">
        <w:rPr>
          <w:sz w:val="24"/>
          <w:szCs w:val="24"/>
        </w:rPr>
        <w:t xml:space="preserve"> </w:t>
      </w:r>
      <w:proofErr w:type="spellStart"/>
      <w:r w:rsidRPr="006A219F">
        <w:rPr>
          <w:sz w:val="24"/>
          <w:szCs w:val="24"/>
        </w:rPr>
        <w:t>state</w:t>
      </w:r>
      <w:proofErr w:type="spellEnd"/>
      <w:r w:rsidRPr="006A219F">
        <w:rPr>
          <w:sz w:val="24"/>
          <w:szCs w:val="24"/>
        </w:rPr>
        <w:t xml:space="preserve"> opnås i løbet af 2 dage ved dosering to gange </w:t>
      </w:r>
      <w:r>
        <w:rPr>
          <w:sz w:val="24"/>
          <w:szCs w:val="24"/>
        </w:rPr>
        <w:t>daglig</w:t>
      </w:r>
      <w:r w:rsidRPr="006A219F">
        <w:rPr>
          <w:sz w:val="24"/>
          <w:szCs w:val="24"/>
        </w:rPr>
        <w:t xml:space="preserve">. Der er ikke set signifikant akkumulation af lægemidlet efter gentagen dosering. </w:t>
      </w:r>
    </w:p>
    <w:p w:rsidR="006C1947" w:rsidRPr="006A219F" w:rsidRDefault="006C1947" w:rsidP="006C1947">
      <w:pPr>
        <w:ind w:left="851"/>
        <w:rPr>
          <w:sz w:val="24"/>
          <w:szCs w:val="24"/>
        </w:rPr>
      </w:pPr>
    </w:p>
    <w:p w:rsidR="006C1947" w:rsidRPr="006A219F" w:rsidRDefault="006C1947" w:rsidP="006C1947">
      <w:pPr>
        <w:ind w:left="851"/>
        <w:rPr>
          <w:sz w:val="24"/>
          <w:szCs w:val="24"/>
        </w:rPr>
      </w:pPr>
      <w:r w:rsidRPr="006A219F">
        <w:rPr>
          <w:sz w:val="24"/>
          <w:szCs w:val="24"/>
          <w:u w:val="single"/>
        </w:rPr>
        <w:t>Kinetik hos ældre patienter</w:t>
      </w:r>
    </w:p>
    <w:p w:rsidR="006C1947" w:rsidRPr="006A219F" w:rsidRDefault="006C1947" w:rsidP="006C1947">
      <w:pPr>
        <w:ind w:left="851"/>
        <w:rPr>
          <w:sz w:val="24"/>
          <w:szCs w:val="24"/>
        </w:rPr>
      </w:pPr>
      <w:r w:rsidRPr="006A219F">
        <w:rPr>
          <w:sz w:val="24"/>
          <w:szCs w:val="24"/>
        </w:rPr>
        <w:t xml:space="preserve">Plasmakoncentrationerne efter behandling med </w:t>
      </w:r>
      <w:proofErr w:type="spellStart"/>
      <w:r w:rsidRPr="006A219F">
        <w:rPr>
          <w:sz w:val="24"/>
          <w:szCs w:val="24"/>
        </w:rPr>
        <w:t>Asasantin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(svarende til </w:t>
      </w:r>
      <w:proofErr w:type="spellStart"/>
      <w:r w:rsidRPr="006A219F">
        <w:rPr>
          <w:sz w:val="24"/>
          <w:szCs w:val="24"/>
        </w:rPr>
        <w:t>Persantin</w:t>
      </w:r>
      <w:proofErr w:type="spellEnd"/>
      <w:r w:rsidRPr="006A219F">
        <w:rPr>
          <w:sz w:val="24"/>
          <w:szCs w:val="24"/>
        </w:rPr>
        <w:t xml:space="preserve"> </w:t>
      </w:r>
      <w:proofErr w:type="spellStart"/>
      <w:r w:rsidRPr="006A219F">
        <w:rPr>
          <w:sz w:val="24"/>
          <w:szCs w:val="24"/>
        </w:rPr>
        <w:t>Retard</w:t>
      </w:r>
      <w:proofErr w:type="spellEnd"/>
      <w:r w:rsidRPr="006A219F">
        <w:rPr>
          <w:sz w:val="24"/>
          <w:szCs w:val="24"/>
        </w:rPr>
        <w:t xml:space="preserve"> plus 25 mg acetylsalicylsyre) er 30 % højere hos ældre patienter (&gt; 65 år) end hos unge patienter (&lt; 55 år). Forskellen i plasmakoncentrationerne skyldes primært reduceret udskillelse. Der er ingen tilsyneladende forskel i absorptionen.</w:t>
      </w:r>
    </w:p>
    <w:p w:rsidR="00CF5284" w:rsidRDefault="00CF5284">
      <w:pPr>
        <w:rPr>
          <w:sz w:val="24"/>
          <w:szCs w:val="24"/>
        </w:rPr>
      </w:pPr>
      <w:r>
        <w:rPr>
          <w:sz w:val="24"/>
          <w:szCs w:val="24"/>
        </w:rPr>
        <w:br w:type="page"/>
      </w:r>
    </w:p>
    <w:p w:rsidR="006C1947" w:rsidRPr="006A219F" w:rsidRDefault="006C1947" w:rsidP="006C1947">
      <w:pPr>
        <w:ind w:left="851"/>
        <w:rPr>
          <w:sz w:val="24"/>
          <w:szCs w:val="24"/>
        </w:rPr>
      </w:pPr>
    </w:p>
    <w:p w:rsidR="006C1947" w:rsidRPr="006A219F" w:rsidRDefault="006C1947" w:rsidP="006C1947">
      <w:pPr>
        <w:ind w:left="851"/>
        <w:rPr>
          <w:sz w:val="24"/>
          <w:szCs w:val="24"/>
          <w:u w:val="single"/>
        </w:rPr>
      </w:pPr>
      <w:r w:rsidRPr="006A219F">
        <w:rPr>
          <w:sz w:val="24"/>
          <w:szCs w:val="24"/>
          <w:u w:val="single"/>
        </w:rPr>
        <w:t>Kinetik hos ældre pa</w:t>
      </w:r>
      <w:r>
        <w:rPr>
          <w:sz w:val="24"/>
          <w:szCs w:val="24"/>
          <w:u w:val="single"/>
        </w:rPr>
        <w:t>tienter med nedsat nyrefunktion</w:t>
      </w:r>
    </w:p>
    <w:p w:rsidR="006C1947" w:rsidRPr="006A219F" w:rsidRDefault="006C1947" w:rsidP="006C1947">
      <w:pPr>
        <w:ind w:left="851"/>
        <w:rPr>
          <w:sz w:val="24"/>
          <w:szCs w:val="24"/>
        </w:rPr>
      </w:pPr>
      <w:r w:rsidRPr="006A219F">
        <w:rPr>
          <w:sz w:val="24"/>
          <w:szCs w:val="24"/>
        </w:rPr>
        <w:t xml:space="preserve">Da den </w:t>
      </w:r>
      <w:proofErr w:type="spellStart"/>
      <w:r w:rsidRPr="006A219F">
        <w:rPr>
          <w:sz w:val="24"/>
          <w:szCs w:val="24"/>
        </w:rPr>
        <w:t>renale</w:t>
      </w:r>
      <w:proofErr w:type="spellEnd"/>
      <w:r w:rsidRPr="006A219F">
        <w:rPr>
          <w:sz w:val="24"/>
          <w:szCs w:val="24"/>
        </w:rPr>
        <w:t xml:space="preserve"> udskillelse er meget lav (5 %), forventes der ingen ændringer i farmakokinetikken hos ældre patienter med nedsat nyrefunktion. I ESPS-2 blev der ikke set </w:t>
      </w:r>
      <w:proofErr w:type="spellStart"/>
      <w:r w:rsidRPr="006A219F">
        <w:rPr>
          <w:sz w:val="24"/>
          <w:szCs w:val="24"/>
        </w:rPr>
        <w:t>farmakokinetiske</w:t>
      </w:r>
      <w:proofErr w:type="spellEnd"/>
      <w:r w:rsidRPr="006A219F">
        <w:rPr>
          <w:sz w:val="24"/>
          <w:szCs w:val="24"/>
        </w:rPr>
        <w:t xml:space="preserve"> ændringer vedrørende </w:t>
      </w:r>
      <w:proofErr w:type="spellStart"/>
      <w:r w:rsidRPr="006A219F">
        <w:rPr>
          <w:sz w:val="24"/>
          <w:szCs w:val="24"/>
        </w:rPr>
        <w:t>dipyridamol</w:t>
      </w:r>
      <w:proofErr w:type="spellEnd"/>
      <w:r w:rsidRPr="006A219F">
        <w:rPr>
          <w:sz w:val="24"/>
          <w:szCs w:val="24"/>
        </w:rPr>
        <w:t xml:space="preserve"> og </w:t>
      </w:r>
      <w:proofErr w:type="spellStart"/>
      <w:r w:rsidRPr="006A219F">
        <w:rPr>
          <w:sz w:val="24"/>
          <w:szCs w:val="24"/>
        </w:rPr>
        <w:t>glucuronidmetabolitter</w:t>
      </w:r>
      <w:proofErr w:type="spellEnd"/>
      <w:r w:rsidRPr="006A219F">
        <w:rPr>
          <w:sz w:val="24"/>
          <w:szCs w:val="24"/>
        </w:rPr>
        <w:t xml:space="preserve"> hos patienter med </w:t>
      </w:r>
      <w:proofErr w:type="spellStart"/>
      <w:r w:rsidRPr="006A219F">
        <w:rPr>
          <w:sz w:val="24"/>
          <w:szCs w:val="24"/>
        </w:rPr>
        <w:t>kreatininclearance</w:t>
      </w:r>
      <w:proofErr w:type="spellEnd"/>
      <w:r w:rsidRPr="006A219F">
        <w:rPr>
          <w:sz w:val="24"/>
          <w:szCs w:val="24"/>
        </w:rPr>
        <w:t xml:space="preserve"> fra 15 ml/min. til &gt; 100 ml/min., når resultaterne blev korrigeret for aldersforskelle.</w:t>
      </w:r>
    </w:p>
    <w:p w:rsidR="006C1947" w:rsidRPr="006A219F" w:rsidRDefault="006C1947" w:rsidP="006C1947">
      <w:pPr>
        <w:ind w:left="851"/>
        <w:rPr>
          <w:sz w:val="24"/>
          <w:szCs w:val="24"/>
        </w:rPr>
      </w:pPr>
    </w:p>
    <w:p w:rsidR="006C1947" w:rsidRPr="006A219F" w:rsidRDefault="006C1947" w:rsidP="006C1947">
      <w:pPr>
        <w:ind w:left="851"/>
        <w:rPr>
          <w:sz w:val="24"/>
          <w:szCs w:val="24"/>
        </w:rPr>
      </w:pPr>
      <w:r w:rsidRPr="006A219F">
        <w:rPr>
          <w:sz w:val="24"/>
          <w:szCs w:val="24"/>
          <w:u w:val="single"/>
        </w:rPr>
        <w:t>Kinetik hos ældre patienter med nedsat leverfunktion:</w:t>
      </w:r>
    </w:p>
    <w:p w:rsidR="006C1947" w:rsidRPr="006A219F" w:rsidRDefault="006C1947" w:rsidP="006C1947">
      <w:pPr>
        <w:ind w:left="851"/>
        <w:rPr>
          <w:sz w:val="24"/>
          <w:szCs w:val="24"/>
        </w:rPr>
      </w:pPr>
      <w:r w:rsidRPr="006A219F">
        <w:rPr>
          <w:sz w:val="24"/>
          <w:szCs w:val="24"/>
        </w:rPr>
        <w:t xml:space="preserve">Hos patienter med nedsat leverfunktion blev der ikke set nogen ændringer i plasmakoncentrationerne af </w:t>
      </w:r>
      <w:proofErr w:type="spellStart"/>
      <w:r w:rsidRPr="006A219F">
        <w:rPr>
          <w:sz w:val="24"/>
          <w:szCs w:val="24"/>
        </w:rPr>
        <w:t>dipyridamol</w:t>
      </w:r>
      <w:proofErr w:type="spellEnd"/>
      <w:r w:rsidRPr="006A219F">
        <w:rPr>
          <w:sz w:val="24"/>
          <w:szCs w:val="24"/>
        </w:rPr>
        <w:t xml:space="preserve"> men en øget koncentration af (farmakologisk inaktive) </w:t>
      </w:r>
      <w:proofErr w:type="spellStart"/>
      <w:r w:rsidRPr="006A219F">
        <w:rPr>
          <w:sz w:val="24"/>
          <w:szCs w:val="24"/>
        </w:rPr>
        <w:t>glucunorider</w:t>
      </w:r>
      <w:proofErr w:type="spellEnd"/>
      <w:r w:rsidRPr="006A219F">
        <w:rPr>
          <w:sz w:val="24"/>
          <w:szCs w:val="24"/>
        </w:rPr>
        <w:t>.</w:t>
      </w:r>
    </w:p>
    <w:p w:rsidR="006C1947" w:rsidRPr="006A219F" w:rsidRDefault="006C1947" w:rsidP="006C1947">
      <w:pPr>
        <w:ind w:left="851"/>
        <w:rPr>
          <w:sz w:val="24"/>
          <w:szCs w:val="24"/>
        </w:rPr>
      </w:pPr>
      <w:r w:rsidRPr="006A219F">
        <w:rPr>
          <w:sz w:val="24"/>
          <w:szCs w:val="24"/>
        </w:rPr>
        <w:t xml:space="preserve">Det anbefales at dosere </w:t>
      </w:r>
      <w:proofErr w:type="spellStart"/>
      <w:r w:rsidRPr="006A219F">
        <w:rPr>
          <w:sz w:val="24"/>
          <w:szCs w:val="24"/>
        </w:rPr>
        <w:t>dipyridamol</w:t>
      </w:r>
      <w:proofErr w:type="spellEnd"/>
      <w:r w:rsidRPr="006A219F">
        <w:rPr>
          <w:sz w:val="24"/>
          <w:szCs w:val="24"/>
        </w:rPr>
        <w:t xml:space="preserve"> uden restriktioner, så længe der ikke er tegn på leversvigt.</w:t>
      </w:r>
    </w:p>
    <w:p w:rsidR="006C1947" w:rsidRPr="006A219F" w:rsidRDefault="006C1947" w:rsidP="006C1947">
      <w:pPr>
        <w:ind w:left="851" w:hanging="851"/>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6C1947" w:rsidRPr="006A219F" w:rsidRDefault="006C1947" w:rsidP="006C1947">
      <w:pPr>
        <w:ind w:left="851" w:hanging="851"/>
        <w:rPr>
          <w:sz w:val="24"/>
          <w:szCs w:val="24"/>
        </w:rPr>
      </w:pPr>
      <w:r w:rsidRPr="006A219F">
        <w:rPr>
          <w:sz w:val="24"/>
          <w:szCs w:val="24"/>
        </w:rPr>
        <w:tab/>
      </w:r>
      <w:proofErr w:type="spellStart"/>
      <w:r w:rsidRPr="006A219F">
        <w:rPr>
          <w:sz w:val="24"/>
          <w:szCs w:val="24"/>
        </w:rPr>
        <w:t>Dipyridamol</w:t>
      </w:r>
      <w:proofErr w:type="spellEnd"/>
      <w:r w:rsidRPr="006A219F">
        <w:rPr>
          <w:sz w:val="24"/>
          <w:szCs w:val="24"/>
        </w:rPr>
        <w:t xml:space="preserve"> har meget lav akut toksicitet. Toksiciteten efter intravenøs administration hos hunde og rotter er markant højere, hvilket tyder på ringe absorption efter oral administration af høje doser. Dødsårsagen blev anset for at være </w:t>
      </w:r>
      <w:proofErr w:type="spellStart"/>
      <w:r w:rsidRPr="006A219F">
        <w:rPr>
          <w:sz w:val="24"/>
          <w:szCs w:val="24"/>
        </w:rPr>
        <w:t>kardiovaskulært</w:t>
      </w:r>
      <w:proofErr w:type="spellEnd"/>
      <w:r w:rsidRPr="006A219F">
        <w:rPr>
          <w:sz w:val="24"/>
          <w:szCs w:val="24"/>
        </w:rPr>
        <w:t xml:space="preserve"> svigt.</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 xml:space="preserve">I studier af toksicitet efter gentagne doser var </w:t>
      </w:r>
      <w:proofErr w:type="spellStart"/>
      <w:r w:rsidRPr="006A219F">
        <w:rPr>
          <w:sz w:val="24"/>
          <w:szCs w:val="24"/>
        </w:rPr>
        <w:t>dipyridamol</w:t>
      </w:r>
      <w:proofErr w:type="spellEnd"/>
      <w:r w:rsidRPr="006A219F">
        <w:rPr>
          <w:sz w:val="24"/>
          <w:szCs w:val="24"/>
        </w:rPr>
        <w:t xml:space="preserve"> veltolereret hos alle de undersøgte dyrearter. NOEL efter oral administration var 10 mg/kg/dag hos hunde, 50</w:t>
      </w:r>
      <w:r w:rsidR="00CF5284">
        <w:rPr>
          <w:sz w:val="24"/>
          <w:szCs w:val="24"/>
        </w:rPr>
        <w:t> </w:t>
      </w:r>
      <w:r w:rsidRPr="006A219F">
        <w:rPr>
          <w:sz w:val="24"/>
          <w:szCs w:val="24"/>
        </w:rPr>
        <w:t>mg/kg/dag hos rotter og 60 mg/kg/dag hos bavianer. Hos rotter medførte doser på op til 600 mg/kg ikke alvorlige toksiske virkninger efter 18 måneders daglig administration. I forsøgene med bavianer blev den toksiske dosis ikke nået.</w:t>
      </w:r>
    </w:p>
    <w:p w:rsidR="006C1947" w:rsidRPr="006A219F" w:rsidRDefault="006C1947" w:rsidP="006C1947">
      <w:pPr>
        <w:ind w:left="851" w:hanging="851"/>
        <w:rPr>
          <w:sz w:val="24"/>
          <w:szCs w:val="24"/>
        </w:rPr>
      </w:pPr>
      <w:r w:rsidRPr="006A219F">
        <w:rPr>
          <w:sz w:val="24"/>
          <w:szCs w:val="24"/>
        </w:rPr>
        <w:tab/>
      </w:r>
    </w:p>
    <w:p w:rsidR="006C1947" w:rsidRPr="006A219F" w:rsidRDefault="006C1947" w:rsidP="006C1947">
      <w:pPr>
        <w:ind w:left="851" w:hanging="851"/>
        <w:rPr>
          <w:sz w:val="24"/>
          <w:szCs w:val="24"/>
        </w:rPr>
      </w:pPr>
      <w:r>
        <w:rPr>
          <w:sz w:val="24"/>
          <w:szCs w:val="24"/>
        </w:rPr>
        <w:tab/>
      </w:r>
      <w:r w:rsidRPr="006A219F">
        <w:rPr>
          <w:sz w:val="24"/>
          <w:szCs w:val="24"/>
        </w:rPr>
        <w:t xml:space="preserve">I forsøg med hunde blev der set dosisafhængige toksiske virkninger på hjertet, blodkarrene og nyrerne efter doser på 20 mg/kg/dag og derover. Disse ændringer er blevet beskrevet ved brug af </w:t>
      </w:r>
      <w:proofErr w:type="spellStart"/>
      <w:r w:rsidRPr="006A219F">
        <w:rPr>
          <w:sz w:val="24"/>
          <w:szCs w:val="24"/>
        </w:rPr>
        <w:t>fosfodiesterasehæmmere</w:t>
      </w:r>
      <w:proofErr w:type="spellEnd"/>
      <w:r w:rsidRPr="006A219F">
        <w:rPr>
          <w:sz w:val="24"/>
          <w:szCs w:val="24"/>
        </w:rPr>
        <w:t xml:space="preserve"> og </w:t>
      </w:r>
      <w:proofErr w:type="spellStart"/>
      <w:r w:rsidRPr="006A219F">
        <w:rPr>
          <w:sz w:val="24"/>
          <w:szCs w:val="24"/>
        </w:rPr>
        <w:t>vasodilatatorer</w:t>
      </w:r>
      <w:proofErr w:type="spellEnd"/>
      <w:r w:rsidRPr="006A219F">
        <w:rPr>
          <w:sz w:val="24"/>
          <w:szCs w:val="24"/>
        </w:rPr>
        <w:t xml:space="preserve"> og vurderes at afspejle en særlig følsomhed hos hunde. Der forventes ikke lignende virkninger hos mennesker. Den </w:t>
      </w:r>
      <w:proofErr w:type="spellStart"/>
      <w:r w:rsidRPr="006A219F">
        <w:rPr>
          <w:sz w:val="24"/>
          <w:szCs w:val="24"/>
        </w:rPr>
        <w:t>renale</w:t>
      </w:r>
      <w:proofErr w:type="spellEnd"/>
      <w:r w:rsidRPr="006A219F">
        <w:rPr>
          <w:sz w:val="24"/>
          <w:szCs w:val="24"/>
        </w:rPr>
        <w:t xml:space="preserve"> toksicitet menes at være sekundær til ændringer i de </w:t>
      </w:r>
      <w:proofErr w:type="spellStart"/>
      <w:r w:rsidRPr="006A219F">
        <w:rPr>
          <w:sz w:val="24"/>
          <w:szCs w:val="24"/>
        </w:rPr>
        <w:t>hæmodynamiske</w:t>
      </w:r>
      <w:proofErr w:type="spellEnd"/>
      <w:r w:rsidRPr="006A219F">
        <w:rPr>
          <w:sz w:val="24"/>
          <w:szCs w:val="24"/>
        </w:rPr>
        <w:t xml:space="preserve"> parametre.</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Der er ingen embryotoksicitet/</w:t>
      </w:r>
      <w:proofErr w:type="spellStart"/>
      <w:r w:rsidRPr="006A219F">
        <w:rPr>
          <w:sz w:val="24"/>
          <w:szCs w:val="24"/>
        </w:rPr>
        <w:t>føtotoksicitet</w:t>
      </w:r>
      <w:proofErr w:type="spellEnd"/>
      <w:r w:rsidRPr="006A219F">
        <w:rPr>
          <w:sz w:val="24"/>
          <w:szCs w:val="24"/>
        </w:rPr>
        <w:t xml:space="preserve"> i den </w:t>
      </w:r>
      <w:proofErr w:type="spellStart"/>
      <w:r w:rsidRPr="006A219F">
        <w:rPr>
          <w:sz w:val="24"/>
          <w:szCs w:val="24"/>
        </w:rPr>
        <w:t>organogenesiske</w:t>
      </w:r>
      <w:proofErr w:type="spellEnd"/>
      <w:r w:rsidRPr="006A219F">
        <w:rPr>
          <w:sz w:val="24"/>
          <w:szCs w:val="24"/>
        </w:rPr>
        <w:t xml:space="preserve"> eller peri- eller </w:t>
      </w:r>
      <w:proofErr w:type="spellStart"/>
      <w:r w:rsidRPr="006A219F">
        <w:rPr>
          <w:sz w:val="24"/>
          <w:szCs w:val="24"/>
        </w:rPr>
        <w:t>postnatale</w:t>
      </w:r>
      <w:proofErr w:type="spellEnd"/>
      <w:r w:rsidRPr="006A219F">
        <w:rPr>
          <w:sz w:val="24"/>
          <w:szCs w:val="24"/>
        </w:rPr>
        <w:t xml:space="preserve"> fase. NOEL vedrørende embryotoksicitet/</w:t>
      </w:r>
      <w:proofErr w:type="spellStart"/>
      <w:r w:rsidRPr="006A219F">
        <w:rPr>
          <w:sz w:val="24"/>
          <w:szCs w:val="24"/>
        </w:rPr>
        <w:t>føtotoksicitet</w:t>
      </w:r>
      <w:proofErr w:type="spellEnd"/>
      <w:r w:rsidRPr="006A219F">
        <w:rPr>
          <w:sz w:val="24"/>
          <w:szCs w:val="24"/>
        </w:rPr>
        <w:t xml:space="preserve"> var 40 mg/kg/dag hos kaniner, 125 mg/kg/dag hos mus og 1.000 mg/kg/dag hos rotter. I de peri-/</w:t>
      </w:r>
      <w:proofErr w:type="spellStart"/>
      <w:r w:rsidRPr="006A219F">
        <w:rPr>
          <w:sz w:val="24"/>
          <w:szCs w:val="24"/>
        </w:rPr>
        <w:t>postnatale</w:t>
      </w:r>
      <w:proofErr w:type="spellEnd"/>
      <w:r w:rsidRPr="006A219F">
        <w:rPr>
          <w:sz w:val="24"/>
          <w:szCs w:val="24"/>
        </w:rPr>
        <w:t xml:space="preserve"> studier af rotter efter doser på mere end 100 mg/kg/dag blev der set øget </w:t>
      </w:r>
      <w:proofErr w:type="spellStart"/>
      <w:r w:rsidRPr="006A219F">
        <w:rPr>
          <w:sz w:val="24"/>
          <w:szCs w:val="24"/>
        </w:rPr>
        <w:t>perinatal</w:t>
      </w:r>
      <w:proofErr w:type="spellEnd"/>
      <w:r w:rsidRPr="006A219F">
        <w:rPr>
          <w:sz w:val="24"/>
          <w:szCs w:val="24"/>
        </w:rPr>
        <w:t xml:space="preserve"> mortalitet og reduceret legemsvægt hos afkommet. Fertiliteten hos rotter blev ikke påvirket af doser på op til 1.250 mg/kg/dag. Det anslås, at cirka 0,032 % af en dosis på 25 mg </w:t>
      </w:r>
      <w:proofErr w:type="spellStart"/>
      <w:r w:rsidRPr="006A219F">
        <w:rPr>
          <w:sz w:val="24"/>
          <w:szCs w:val="24"/>
        </w:rPr>
        <w:t>dipyridamol</w:t>
      </w:r>
      <w:proofErr w:type="spellEnd"/>
      <w:r w:rsidRPr="006A219F">
        <w:rPr>
          <w:sz w:val="24"/>
          <w:szCs w:val="24"/>
        </w:rPr>
        <w:t xml:space="preserve"> udskilles i kaninmælk.</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proofErr w:type="spellStart"/>
      <w:r w:rsidRPr="006A219F">
        <w:rPr>
          <w:sz w:val="24"/>
          <w:szCs w:val="24"/>
        </w:rPr>
        <w:t>Genotoksicitetsstudier</w:t>
      </w:r>
      <w:proofErr w:type="spellEnd"/>
      <w:r w:rsidRPr="006A219F">
        <w:rPr>
          <w:sz w:val="24"/>
          <w:szCs w:val="24"/>
        </w:rPr>
        <w:t xml:space="preserve"> </w:t>
      </w:r>
      <w:r w:rsidRPr="006A219F">
        <w:rPr>
          <w:i/>
          <w:sz w:val="24"/>
          <w:szCs w:val="24"/>
        </w:rPr>
        <w:t xml:space="preserve">in </w:t>
      </w:r>
      <w:proofErr w:type="spellStart"/>
      <w:r w:rsidRPr="006A219F">
        <w:rPr>
          <w:i/>
          <w:sz w:val="24"/>
          <w:szCs w:val="24"/>
        </w:rPr>
        <w:t>vivo</w:t>
      </w:r>
      <w:proofErr w:type="spellEnd"/>
      <w:r w:rsidRPr="006A219F">
        <w:rPr>
          <w:sz w:val="24"/>
          <w:szCs w:val="24"/>
        </w:rPr>
        <w:t xml:space="preserve"> og </w:t>
      </w:r>
      <w:r w:rsidRPr="006A219F">
        <w:rPr>
          <w:i/>
          <w:sz w:val="24"/>
          <w:szCs w:val="24"/>
        </w:rPr>
        <w:t xml:space="preserve">in </w:t>
      </w:r>
      <w:proofErr w:type="spellStart"/>
      <w:r w:rsidRPr="006A219F">
        <w:rPr>
          <w:i/>
          <w:sz w:val="24"/>
          <w:szCs w:val="24"/>
        </w:rPr>
        <w:t>vitro</w:t>
      </w:r>
      <w:proofErr w:type="spellEnd"/>
      <w:r w:rsidRPr="006A219F">
        <w:rPr>
          <w:sz w:val="24"/>
          <w:szCs w:val="24"/>
        </w:rPr>
        <w:t xml:space="preserve"> viste ingen mutagene eller klastogene virkninger op til den mulige maksimumkoncentration. I studier af </w:t>
      </w:r>
      <w:proofErr w:type="spellStart"/>
      <w:r w:rsidRPr="006A219F">
        <w:rPr>
          <w:sz w:val="24"/>
          <w:szCs w:val="24"/>
        </w:rPr>
        <w:t>cancerogeniciteten</w:t>
      </w:r>
      <w:proofErr w:type="spellEnd"/>
      <w:r w:rsidRPr="006A219F">
        <w:rPr>
          <w:sz w:val="24"/>
          <w:szCs w:val="24"/>
        </w:rPr>
        <w:t xml:space="preserve"> ved doser på op til 75 mg/kg/dag hos rotter og mus blev der ikke set noget </w:t>
      </w:r>
      <w:proofErr w:type="spellStart"/>
      <w:r w:rsidRPr="006A219F">
        <w:rPr>
          <w:sz w:val="24"/>
          <w:szCs w:val="24"/>
        </w:rPr>
        <w:t>tumorigent</w:t>
      </w:r>
      <w:proofErr w:type="spellEnd"/>
      <w:r w:rsidRPr="006A219F">
        <w:rPr>
          <w:sz w:val="24"/>
          <w:szCs w:val="24"/>
        </w:rPr>
        <w:t xml:space="preserve"> potentiale.</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6.</w:t>
      </w:r>
      <w:r w:rsidRPr="006A219F">
        <w:rPr>
          <w:b/>
          <w:sz w:val="24"/>
          <w:szCs w:val="24"/>
        </w:rPr>
        <w:tab/>
        <w:t>FARMACEUTISKE OPLYSNINGER</w:t>
      </w:r>
    </w:p>
    <w:p w:rsidR="006C1947" w:rsidRPr="006A219F" w:rsidRDefault="006C1947" w:rsidP="006C1947">
      <w:pPr>
        <w:ind w:left="851" w:hanging="851"/>
        <w:rPr>
          <w:b/>
          <w:sz w:val="24"/>
          <w:szCs w:val="24"/>
        </w:rPr>
      </w:pPr>
    </w:p>
    <w:p w:rsidR="006C1947" w:rsidRPr="006A219F" w:rsidRDefault="006C1947" w:rsidP="006C1947">
      <w:pPr>
        <w:ind w:left="851" w:hanging="851"/>
        <w:rPr>
          <w:b/>
          <w:sz w:val="24"/>
          <w:szCs w:val="24"/>
        </w:rPr>
      </w:pPr>
      <w:r w:rsidRPr="006A219F">
        <w:rPr>
          <w:b/>
          <w:sz w:val="24"/>
          <w:szCs w:val="24"/>
        </w:rPr>
        <w:t>6.1</w:t>
      </w:r>
      <w:r w:rsidRPr="006A219F">
        <w:rPr>
          <w:b/>
          <w:sz w:val="24"/>
          <w:szCs w:val="24"/>
        </w:rPr>
        <w:tab/>
        <w:t>Hjælpestoffer</w:t>
      </w:r>
    </w:p>
    <w:p w:rsidR="006C1947" w:rsidRDefault="006C1947" w:rsidP="006C1947">
      <w:pPr>
        <w:ind w:left="851"/>
        <w:rPr>
          <w:sz w:val="24"/>
          <w:szCs w:val="24"/>
        </w:rPr>
      </w:pPr>
      <w:r w:rsidRPr="006A219F">
        <w:rPr>
          <w:sz w:val="24"/>
          <w:szCs w:val="24"/>
        </w:rPr>
        <w:t xml:space="preserve">96 % vinsyre-pellets (2 % </w:t>
      </w:r>
      <w:proofErr w:type="spellStart"/>
      <w:r w:rsidRPr="006A219F">
        <w:rPr>
          <w:sz w:val="24"/>
          <w:szCs w:val="24"/>
        </w:rPr>
        <w:t>saccharose</w:t>
      </w:r>
      <w:proofErr w:type="spellEnd"/>
      <w:r w:rsidRPr="006A219F">
        <w:rPr>
          <w:sz w:val="24"/>
          <w:szCs w:val="24"/>
        </w:rPr>
        <w:t xml:space="preserve"> og 2 % </w:t>
      </w:r>
      <w:proofErr w:type="spellStart"/>
      <w:r w:rsidRPr="006A219F">
        <w:rPr>
          <w:sz w:val="24"/>
          <w:szCs w:val="24"/>
        </w:rPr>
        <w:t>povidon</w:t>
      </w:r>
      <w:proofErr w:type="spellEnd"/>
      <w:r w:rsidRPr="006A219F">
        <w:rPr>
          <w:sz w:val="24"/>
          <w:szCs w:val="24"/>
        </w:rPr>
        <w:t xml:space="preserve"> K-30s)</w:t>
      </w:r>
    </w:p>
    <w:p w:rsidR="006C1947" w:rsidRDefault="006C1947" w:rsidP="006C1947">
      <w:pPr>
        <w:ind w:left="851"/>
        <w:rPr>
          <w:sz w:val="24"/>
          <w:szCs w:val="24"/>
        </w:rPr>
      </w:pPr>
      <w:proofErr w:type="spellStart"/>
      <w:r>
        <w:rPr>
          <w:sz w:val="24"/>
          <w:szCs w:val="24"/>
        </w:rPr>
        <w:t>H</w:t>
      </w:r>
      <w:r w:rsidRPr="006A219F">
        <w:rPr>
          <w:sz w:val="24"/>
          <w:szCs w:val="24"/>
        </w:rPr>
        <w:t>ypromellose</w:t>
      </w:r>
      <w:proofErr w:type="spellEnd"/>
      <w:r w:rsidRPr="006A219F">
        <w:rPr>
          <w:sz w:val="24"/>
          <w:szCs w:val="24"/>
        </w:rPr>
        <w:t xml:space="preserve"> E15</w:t>
      </w:r>
    </w:p>
    <w:p w:rsidR="006C1947" w:rsidRDefault="006C1947" w:rsidP="006C1947">
      <w:pPr>
        <w:ind w:left="851"/>
        <w:rPr>
          <w:sz w:val="24"/>
          <w:szCs w:val="24"/>
        </w:rPr>
      </w:pPr>
      <w:proofErr w:type="spellStart"/>
      <w:r>
        <w:rPr>
          <w:sz w:val="24"/>
          <w:szCs w:val="24"/>
        </w:rPr>
        <w:t>T</w:t>
      </w:r>
      <w:r w:rsidRPr="006A219F">
        <w:rPr>
          <w:sz w:val="24"/>
          <w:szCs w:val="24"/>
        </w:rPr>
        <w:t>alcum</w:t>
      </w:r>
      <w:proofErr w:type="spellEnd"/>
    </w:p>
    <w:p w:rsidR="006C1947" w:rsidRDefault="006C1947" w:rsidP="006C1947">
      <w:pPr>
        <w:ind w:left="851"/>
        <w:rPr>
          <w:sz w:val="24"/>
          <w:szCs w:val="24"/>
        </w:rPr>
      </w:pPr>
      <w:r>
        <w:rPr>
          <w:sz w:val="24"/>
          <w:szCs w:val="24"/>
        </w:rPr>
        <w:lastRenderedPageBreak/>
        <w:t>A</w:t>
      </w:r>
      <w:r w:rsidRPr="006A219F">
        <w:rPr>
          <w:sz w:val="24"/>
          <w:szCs w:val="24"/>
        </w:rPr>
        <w:t>kaciegummi, spraytørret</w:t>
      </w:r>
    </w:p>
    <w:p w:rsidR="006C1947" w:rsidRDefault="006C1947" w:rsidP="006C1947">
      <w:pPr>
        <w:ind w:left="851"/>
        <w:rPr>
          <w:sz w:val="24"/>
          <w:szCs w:val="24"/>
        </w:rPr>
      </w:pPr>
      <w:proofErr w:type="spellStart"/>
      <w:r>
        <w:rPr>
          <w:sz w:val="24"/>
          <w:szCs w:val="24"/>
        </w:rPr>
        <w:t>T</w:t>
      </w:r>
      <w:r w:rsidRPr="006A219F">
        <w:rPr>
          <w:sz w:val="24"/>
          <w:szCs w:val="24"/>
        </w:rPr>
        <w:t>riacetin</w:t>
      </w:r>
      <w:proofErr w:type="spellEnd"/>
    </w:p>
    <w:p w:rsidR="006C1947" w:rsidRDefault="006C1947" w:rsidP="006C1947">
      <w:pPr>
        <w:ind w:left="851"/>
        <w:rPr>
          <w:sz w:val="24"/>
          <w:szCs w:val="24"/>
        </w:rPr>
      </w:pPr>
      <w:proofErr w:type="spellStart"/>
      <w:r>
        <w:rPr>
          <w:sz w:val="24"/>
          <w:szCs w:val="24"/>
        </w:rPr>
        <w:t>P</w:t>
      </w:r>
      <w:r w:rsidRPr="006A219F">
        <w:rPr>
          <w:sz w:val="24"/>
          <w:szCs w:val="24"/>
        </w:rPr>
        <w:t>ovidon</w:t>
      </w:r>
      <w:proofErr w:type="spellEnd"/>
      <w:r w:rsidRPr="006A219F">
        <w:rPr>
          <w:sz w:val="24"/>
          <w:szCs w:val="24"/>
        </w:rPr>
        <w:t xml:space="preserve"> (PVP K30)</w:t>
      </w:r>
    </w:p>
    <w:p w:rsidR="006C1947" w:rsidRDefault="006C1947" w:rsidP="006C1947">
      <w:pPr>
        <w:ind w:left="851"/>
        <w:rPr>
          <w:sz w:val="24"/>
          <w:szCs w:val="24"/>
        </w:rPr>
      </w:pPr>
      <w:proofErr w:type="spellStart"/>
      <w:r>
        <w:rPr>
          <w:sz w:val="24"/>
          <w:szCs w:val="24"/>
        </w:rPr>
        <w:t>S</w:t>
      </w:r>
      <w:r w:rsidRPr="00902767">
        <w:rPr>
          <w:sz w:val="24"/>
          <w:szCs w:val="24"/>
        </w:rPr>
        <w:t>imeticon</w:t>
      </w:r>
      <w:proofErr w:type="spellEnd"/>
      <w:r w:rsidRPr="00902767">
        <w:rPr>
          <w:sz w:val="24"/>
          <w:szCs w:val="24"/>
        </w:rPr>
        <w:t xml:space="preserve">-emulsion indeholdende: </w:t>
      </w:r>
      <w:proofErr w:type="spellStart"/>
      <w:r>
        <w:rPr>
          <w:sz w:val="24"/>
          <w:szCs w:val="24"/>
        </w:rPr>
        <w:t>S</w:t>
      </w:r>
      <w:r w:rsidRPr="005543D8">
        <w:rPr>
          <w:sz w:val="24"/>
          <w:szCs w:val="24"/>
        </w:rPr>
        <w:t>imeticon</w:t>
      </w:r>
      <w:proofErr w:type="spellEnd"/>
      <w:r>
        <w:rPr>
          <w:sz w:val="24"/>
          <w:szCs w:val="24"/>
        </w:rPr>
        <w:t xml:space="preserve">, </w:t>
      </w:r>
      <w:proofErr w:type="spellStart"/>
      <w:r w:rsidRPr="005543D8">
        <w:rPr>
          <w:sz w:val="24"/>
          <w:szCs w:val="24"/>
        </w:rPr>
        <w:t>macrogolcetostearylether</w:t>
      </w:r>
      <w:proofErr w:type="spellEnd"/>
      <w:r w:rsidRPr="005543D8">
        <w:rPr>
          <w:sz w:val="24"/>
          <w:szCs w:val="24"/>
        </w:rPr>
        <w:t>, natriumbenzoat</w:t>
      </w:r>
      <w:r>
        <w:rPr>
          <w:sz w:val="24"/>
          <w:szCs w:val="24"/>
        </w:rPr>
        <w:t xml:space="preserve"> og renset vand</w:t>
      </w:r>
    </w:p>
    <w:p w:rsidR="006C1947" w:rsidRDefault="006C1947" w:rsidP="006C1947">
      <w:pPr>
        <w:ind w:left="851"/>
        <w:rPr>
          <w:sz w:val="24"/>
          <w:szCs w:val="24"/>
        </w:rPr>
      </w:pPr>
      <w:proofErr w:type="spellStart"/>
      <w:r>
        <w:rPr>
          <w:sz w:val="24"/>
          <w:szCs w:val="24"/>
        </w:rPr>
        <w:t>M</w:t>
      </w:r>
      <w:r w:rsidRPr="005543D8">
        <w:rPr>
          <w:sz w:val="24"/>
          <w:szCs w:val="24"/>
        </w:rPr>
        <w:t>ethacrylsyre-ethylacrylat</w:t>
      </w:r>
      <w:proofErr w:type="spellEnd"/>
      <w:r w:rsidRPr="005543D8">
        <w:rPr>
          <w:sz w:val="24"/>
          <w:szCs w:val="24"/>
        </w:rPr>
        <w:t xml:space="preserve"> </w:t>
      </w:r>
      <w:proofErr w:type="spellStart"/>
      <w:r w:rsidRPr="005543D8">
        <w:rPr>
          <w:sz w:val="24"/>
          <w:szCs w:val="24"/>
        </w:rPr>
        <w:t>copolymer</w:t>
      </w:r>
      <w:proofErr w:type="spellEnd"/>
    </w:p>
    <w:p w:rsidR="006C1947" w:rsidRPr="006A219F" w:rsidRDefault="006C1947" w:rsidP="006C1947">
      <w:pPr>
        <w:ind w:left="851"/>
        <w:rPr>
          <w:sz w:val="24"/>
          <w:szCs w:val="24"/>
        </w:rPr>
      </w:pPr>
      <w:proofErr w:type="spellStart"/>
      <w:r>
        <w:rPr>
          <w:sz w:val="24"/>
          <w:szCs w:val="24"/>
        </w:rPr>
        <w:t>H</w:t>
      </w:r>
      <w:r w:rsidRPr="00902767">
        <w:rPr>
          <w:sz w:val="24"/>
          <w:szCs w:val="24"/>
        </w:rPr>
        <w:t>ypromellosephthalat</w:t>
      </w:r>
      <w:proofErr w:type="spellEnd"/>
      <w:r w:rsidRPr="00902767">
        <w:rPr>
          <w:sz w:val="24"/>
          <w:szCs w:val="24"/>
        </w:rPr>
        <w:t xml:space="preserve"> P55</w:t>
      </w:r>
    </w:p>
    <w:p w:rsidR="006C1947" w:rsidRPr="006A219F" w:rsidRDefault="006C1947" w:rsidP="006C1947">
      <w:pPr>
        <w:ind w:left="851"/>
        <w:rPr>
          <w:sz w:val="24"/>
          <w:szCs w:val="24"/>
        </w:rPr>
      </w:pPr>
    </w:p>
    <w:p w:rsidR="006C1947" w:rsidRPr="00131B5E" w:rsidRDefault="006C1947" w:rsidP="006C1947">
      <w:pPr>
        <w:ind w:left="851"/>
        <w:rPr>
          <w:sz w:val="24"/>
          <w:szCs w:val="24"/>
          <w:u w:val="single"/>
        </w:rPr>
      </w:pPr>
      <w:r w:rsidRPr="00131B5E">
        <w:rPr>
          <w:sz w:val="24"/>
          <w:szCs w:val="24"/>
          <w:u w:val="single"/>
        </w:rPr>
        <w:t>Kapselskal</w:t>
      </w:r>
    </w:p>
    <w:p w:rsidR="006C1947" w:rsidRDefault="006C1947" w:rsidP="006C1947">
      <w:pPr>
        <w:ind w:left="851"/>
        <w:rPr>
          <w:sz w:val="24"/>
          <w:szCs w:val="24"/>
        </w:rPr>
      </w:pPr>
      <w:r w:rsidRPr="00CF4C4B">
        <w:rPr>
          <w:sz w:val="24"/>
          <w:szCs w:val="24"/>
        </w:rPr>
        <w:t>Gelatine</w:t>
      </w:r>
    </w:p>
    <w:p w:rsidR="006C1947" w:rsidRDefault="006C1947" w:rsidP="006C1947">
      <w:pPr>
        <w:ind w:left="851"/>
        <w:rPr>
          <w:sz w:val="24"/>
          <w:szCs w:val="24"/>
        </w:rPr>
      </w:pPr>
      <w:r>
        <w:rPr>
          <w:sz w:val="24"/>
          <w:szCs w:val="24"/>
        </w:rPr>
        <w:t>T</w:t>
      </w:r>
      <w:r w:rsidRPr="00CF4C4B">
        <w:rPr>
          <w:sz w:val="24"/>
          <w:szCs w:val="24"/>
        </w:rPr>
        <w:t>itandioxid (E171)</w:t>
      </w:r>
    </w:p>
    <w:p w:rsidR="006C1947" w:rsidRDefault="006C1947" w:rsidP="006C1947">
      <w:pPr>
        <w:ind w:left="851"/>
        <w:rPr>
          <w:sz w:val="24"/>
          <w:szCs w:val="24"/>
        </w:rPr>
      </w:pPr>
      <w:r>
        <w:rPr>
          <w:sz w:val="24"/>
          <w:szCs w:val="24"/>
        </w:rPr>
        <w:t>R</w:t>
      </w:r>
      <w:r w:rsidRPr="00CF4C4B">
        <w:rPr>
          <w:sz w:val="24"/>
          <w:szCs w:val="24"/>
        </w:rPr>
        <w:t xml:space="preserve">ød </w:t>
      </w:r>
      <w:r>
        <w:rPr>
          <w:sz w:val="24"/>
          <w:szCs w:val="24"/>
        </w:rPr>
        <w:t>jernoxid (E172)</w:t>
      </w:r>
    </w:p>
    <w:p w:rsidR="006C1947" w:rsidRPr="006A219F" w:rsidRDefault="006C1947" w:rsidP="006C1947">
      <w:pPr>
        <w:ind w:left="851"/>
        <w:rPr>
          <w:sz w:val="24"/>
          <w:szCs w:val="24"/>
        </w:rPr>
      </w:pPr>
      <w:r>
        <w:rPr>
          <w:sz w:val="24"/>
          <w:szCs w:val="24"/>
        </w:rPr>
        <w:t>G</w:t>
      </w:r>
      <w:r w:rsidRPr="00CF4C4B">
        <w:rPr>
          <w:sz w:val="24"/>
          <w:szCs w:val="24"/>
        </w:rPr>
        <w:t>ul jernoxid (E172)</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6.2</w:t>
      </w:r>
      <w:r w:rsidRPr="006A219F">
        <w:rPr>
          <w:b/>
          <w:sz w:val="24"/>
          <w:szCs w:val="24"/>
        </w:rPr>
        <w:tab/>
        <w:t>Uforligeligheder</w:t>
      </w:r>
    </w:p>
    <w:p w:rsidR="006C1947" w:rsidRPr="006A219F" w:rsidRDefault="006C1947" w:rsidP="006C1947">
      <w:pPr>
        <w:ind w:left="851" w:hanging="851"/>
        <w:rPr>
          <w:sz w:val="24"/>
          <w:szCs w:val="24"/>
        </w:rPr>
      </w:pPr>
      <w:r w:rsidRPr="006A219F">
        <w:rPr>
          <w:sz w:val="24"/>
          <w:szCs w:val="24"/>
        </w:rPr>
        <w:tab/>
        <w:t>Ikke relevant.</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6.3</w:t>
      </w:r>
      <w:r w:rsidRPr="006A219F">
        <w:rPr>
          <w:b/>
          <w:sz w:val="24"/>
          <w:szCs w:val="24"/>
        </w:rPr>
        <w:tab/>
        <w:t>Opbevaringstid</w:t>
      </w:r>
    </w:p>
    <w:p w:rsidR="006C1947" w:rsidRPr="006A219F" w:rsidRDefault="006C1947" w:rsidP="006C1947">
      <w:pPr>
        <w:ind w:left="851" w:hanging="851"/>
        <w:rPr>
          <w:sz w:val="24"/>
          <w:szCs w:val="24"/>
        </w:rPr>
      </w:pPr>
      <w:r w:rsidRPr="006A219F">
        <w:rPr>
          <w:sz w:val="24"/>
          <w:szCs w:val="24"/>
        </w:rPr>
        <w:tab/>
        <w:t xml:space="preserve">Uåbnet: </w:t>
      </w:r>
      <w:r w:rsidR="00575954">
        <w:rPr>
          <w:sz w:val="24"/>
          <w:szCs w:val="24"/>
        </w:rPr>
        <w:t>42</w:t>
      </w:r>
      <w:r w:rsidRPr="006A219F">
        <w:rPr>
          <w:sz w:val="24"/>
          <w:szCs w:val="24"/>
        </w:rPr>
        <w:t xml:space="preserve"> måneder.</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 xml:space="preserve">Efter </w:t>
      </w:r>
      <w:r>
        <w:rPr>
          <w:sz w:val="24"/>
          <w:szCs w:val="24"/>
        </w:rPr>
        <w:t xml:space="preserve">første </w:t>
      </w:r>
      <w:r w:rsidRPr="006A219F">
        <w:rPr>
          <w:sz w:val="24"/>
          <w:szCs w:val="24"/>
        </w:rPr>
        <w:t xml:space="preserve">åbning: </w:t>
      </w:r>
      <w:r>
        <w:rPr>
          <w:sz w:val="24"/>
          <w:szCs w:val="24"/>
        </w:rPr>
        <w:t>6 uger.</w:t>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6.4</w:t>
      </w:r>
      <w:r w:rsidRPr="006A219F">
        <w:rPr>
          <w:b/>
          <w:sz w:val="24"/>
          <w:szCs w:val="24"/>
        </w:rPr>
        <w:tab/>
        <w:t>Særlige opbevaringsforhold</w:t>
      </w:r>
    </w:p>
    <w:p w:rsidR="006C1947" w:rsidRPr="006A219F" w:rsidRDefault="006C1947" w:rsidP="006C1947">
      <w:pPr>
        <w:ind w:left="851" w:hanging="851"/>
        <w:rPr>
          <w:sz w:val="24"/>
          <w:szCs w:val="24"/>
        </w:rPr>
      </w:pPr>
      <w:r w:rsidRPr="006A219F">
        <w:rPr>
          <w:sz w:val="24"/>
          <w:szCs w:val="24"/>
        </w:rPr>
        <w:tab/>
        <w:t>Må ikke opbevares ved temperaturer over 30</w:t>
      </w:r>
      <w:r>
        <w:rPr>
          <w:sz w:val="24"/>
          <w:szCs w:val="24"/>
        </w:rPr>
        <w:t xml:space="preserve"> </w:t>
      </w:r>
      <w:r w:rsidRPr="006A219F">
        <w:rPr>
          <w:sz w:val="24"/>
          <w:szCs w:val="24"/>
        </w:rPr>
        <w:t>ºC.</w:t>
      </w:r>
    </w:p>
    <w:p w:rsidR="006C1947"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Hold beholderen tæt tillukket for at beskytte mod fugt.</w:t>
      </w:r>
    </w:p>
    <w:p w:rsidR="006C1947" w:rsidRPr="006A219F" w:rsidRDefault="006C1947" w:rsidP="006C1947">
      <w:pPr>
        <w:ind w:left="851" w:hanging="851"/>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6C1947" w:rsidRDefault="006C1947" w:rsidP="004E606B">
      <w:pPr>
        <w:ind w:left="851" w:hanging="851"/>
        <w:rPr>
          <w:sz w:val="24"/>
          <w:szCs w:val="24"/>
        </w:rPr>
      </w:pPr>
      <w:r w:rsidRPr="006A219F">
        <w:rPr>
          <w:sz w:val="24"/>
          <w:szCs w:val="24"/>
        </w:rPr>
        <w:tab/>
      </w:r>
      <w:r w:rsidR="004E606B" w:rsidRPr="004E606B">
        <w:rPr>
          <w:sz w:val="24"/>
          <w:szCs w:val="24"/>
        </w:rPr>
        <w:t>Plastbeholder med tørremiddel</w:t>
      </w:r>
      <w:r w:rsidR="004E606B">
        <w:rPr>
          <w:sz w:val="24"/>
          <w:szCs w:val="24"/>
        </w:rPr>
        <w:t>.</w:t>
      </w:r>
    </w:p>
    <w:p w:rsidR="004E606B" w:rsidRPr="006A219F" w:rsidRDefault="004E606B" w:rsidP="004E606B">
      <w:pPr>
        <w:ind w:left="851" w:hanging="851"/>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6C1947" w:rsidRPr="006A219F" w:rsidRDefault="006C1947" w:rsidP="006C1947">
      <w:pPr>
        <w:ind w:left="851" w:hanging="851"/>
        <w:rPr>
          <w:sz w:val="24"/>
          <w:szCs w:val="24"/>
        </w:rPr>
      </w:pPr>
      <w:r w:rsidRPr="006A219F">
        <w:rPr>
          <w:sz w:val="24"/>
          <w:szCs w:val="24"/>
        </w:rPr>
        <w:tab/>
        <w:t>Ingen særlige forholdsregler ved bortskaffelse.</w:t>
      </w:r>
    </w:p>
    <w:p w:rsidR="006C1947" w:rsidRPr="006A219F" w:rsidRDefault="006C1947" w:rsidP="006C1947">
      <w:pPr>
        <w:ind w:left="851" w:hanging="851"/>
        <w:rPr>
          <w:sz w:val="24"/>
          <w:szCs w:val="24"/>
        </w:rPr>
      </w:pPr>
    </w:p>
    <w:p w:rsidR="006C1947" w:rsidRPr="006A219F" w:rsidRDefault="006C1947" w:rsidP="006C1947">
      <w:pPr>
        <w:ind w:left="851" w:hanging="851"/>
        <w:rPr>
          <w:sz w:val="24"/>
          <w:szCs w:val="24"/>
        </w:rPr>
      </w:pPr>
      <w:r>
        <w:rPr>
          <w:sz w:val="24"/>
          <w:szCs w:val="24"/>
        </w:rPr>
        <w:tab/>
      </w:r>
      <w:r w:rsidRPr="006A219F">
        <w:rPr>
          <w:sz w:val="24"/>
          <w:szCs w:val="24"/>
        </w:rPr>
        <w:t>Ikke anvendt lægemiddel samt affald heraf skal bortskaffes i henhold til lokale retningslinjer.</w:t>
      </w:r>
    </w:p>
    <w:p w:rsidR="006C1947" w:rsidRPr="006A219F" w:rsidRDefault="006C1947" w:rsidP="006C1947">
      <w:pPr>
        <w:ind w:left="851" w:hanging="851"/>
        <w:jc w:val="both"/>
        <w:rPr>
          <w:sz w:val="24"/>
          <w:szCs w:val="24"/>
        </w:rPr>
      </w:pPr>
    </w:p>
    <w:p w:rsidR="006C1947" w:rsidRPr="006A219F" w:rsidRDefault="006C1947" w:rsidP="006C1947">
      <w:pPr>
        <w:ind w:left="851" w:hanging="851"/>
        <w:rPr>
          <w:b/>
          <w:sz w:val="24"/>
          <w:szCs w:val="24"/>
        </w:rPr>
      </w:pPr>
      <w:r w:rsidRPr="006A219F">
        <w:rPr>
          <w:b/>
          <w:sz w:val="24"/>
          <w:szCs w:val="24"/>
        </w:rPr>
        <w:t>7.</w:t>
      </w:r>
      <w:r w:rsidRPr="006A219F">
        <w:rPr>
          <w:b/>
          <w:sz w:val="24"/>
          <w:szCs w:val="24"/>
        </w:rPr>
        <w:tab/>
        <w:t>INDEHAVER AF MARKEDSFØRINGSTILLADELSEN</w:t>
      </w:r>
    </w:p>
    <w:p w:rsidR="004E606B" w:rsidRPr="00F2596B" w:rsidRDefault="006C1947">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6A219F">
        <w:rPr>
          <w:sz w:val="24"/>
          <w:szCs w:val="24"/>
        </w:rPr>
        <w:tab/>
      </w:r>
      <w:proofErr w:type="spellStart"/>
      <w:r w:rsidR="004E606B" w:rsidRPr="00F2596B">
        <w:rPr>
          <w:spacing w:val="-3"/>
          <w:sz w:val="24"/>
          <w:szCs w:val="24"/>
        </w:rPr>
        <w:t>Orifarm</w:t>
      </w:r>
      <w:proofErr w:type="spellEnd"/>
      <w:r w:rsidR="004E606B" w:rsidRPr="00F2596B">
        <w:rPr>
          <w:spacing w:val="-3"/>
          <w:sz w:val="24"/>
          <w:szCs w:val="24"/>
        </w:rPr>
        <w:t xml:space="preserve"> A/S</w:t>
      </w:r>
    </w:p>
    <w:p w:rsidR="004E606B" w:rsidRPr="00F2596B" w:rsidRDefault="004E606B">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F2596B">
        <w:rPr>
          <w:spacing w:val="-3"/>
          <w:sz w:val="24"/>
          <w:szCs w:val="24"/>
        </w:rPr>
        <w:tab/>
        <w:t>Energivej 15</w:t>
      </w:r>
    </w:p>
    <w:p w:rsidR="004E606B" w:rsidRPr="00F2596B" w:rsidRDefault="004E606B">
      <w:pPr>
        <w:tabs>
          <w:tab w:val="left" w:pos="0"/>
          <w:tab w:val="left" w:pos="849"/>
          <w:tab w:val="left" w:pos="1698"/>
          <w:tab w:val="left" w:pos="2550"/>
          <w:tab w:val="left" w:pos="3402"/>
          <w:tab w:val="left" w:pos="4254"/>
          <w:tab w:val="left" w:pos="5103"/>
          <w:tab w:val="left" w:pos="5952"/>
          <w:tab w:val="left" w:pos="6804"/>
          <w:tab w:val="left" w:pos="7656"/>
          <w:tab w:val="left" w:pos="8508"/>
        </w:tabs>
        <w:suppressAutoHyphens/>
        <w:spacing w:line="240" w:lineRule="atLeast"/>
        <w:jc w:val="both"/>
        <w:rPr>
          <w:spacing w:val="-3"/>
          <w:sz w:val="24"/>
          <w:szCs w:val="24"/>
        </w:rPr>
      </w:pPr>
      <w:r w:rsidRPr="00F2596B">
        <w:rPr>
          <w:spacing w:val="-3"/>
          <w:sz w:val="24"/>
          <w:szCs w:val="24"/>
        </w:rPr>
        <w:tab/>
        <w:t>5260 Odense S</w:t>
      </w:r>
    </w:p>
    <w:p w:rsidR="006C1947" w:rsidRPr="00F2596B" w:rsidRDefault="006C1947" w:rsidP="004E606B">
      <w:pPr>
        <w:ind w:left="851" w:hanging="851"/>
        <w:rPr>
          <w:bCs/>
          <w:sz w:val="24"/>
          <w:szCs w:val="24"/>
        </w:rPr>
      </w:pPr>
    </w:p>
    <w:p w:rsidR="0078490C" w:rsidRPr="00F2596B" w:rsidRDefault="0078490C" w:rsidP="0078490C">
      <w:pPr>
        <w:ind w:left="851" w:hanging="851"/>
        <w:rPr>
          <w:sz w:val="24"/>
          <w:szCs w:val="24"/>
        </w:rPr>
      </w:pPr>
    </w:p>
    <w:p w:rsidR="00575954" w:rsidRPr="00C84483" w:rsidRDefault="00575954" w:rsidP="00575954">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6C1947" w:rsidRPr="006A219F" w:rsidRDefault="006C1947" w:rsidP="006C1947">
      <w:pPr>
        <w:ind w:left="851" w:hanging="851"/>
        <w:rPr>
          <w:sz w:val="24"/>
          <w:szCs w:val="24"/>
        </w:rPr>
      </w:pPr>
      <w:r w:rsidRPr="006A219F">
        <w:rPr>
          <w:sz w:val="24"/>
          <w:szCs w:val="24"/>
        </w:rPr>
        <w:tab/>
      </w:r>
      <w:r w:rsidR="004E606B">
        <w:rPr>
          <w:sz w:val="24"/>
          <w:szCs w:val="24"/>
        </w:rPr>
        <w:t>72825</w:t>
      </w:r>
    </w:p>
    <w:p w:rsidR="006C1947" w:rsidRPr="006A219F" w:rsidRDefault="006C1947" w:rsidP="006C1947">
      <w:pPr>
        <w:ind w:left="851" w:hanging="851"/>
        <w:jc w:val="both"/>
        <w:rPr>
          <w:sz w:val="24"/>
          <w:szCs w:val="24"/>
        </w:rPr>
      </w:pPr>
    </w:p>
    <w:p w:rsidR="006C1947" w:rsidRPr="006A219F" w:rsidRDefault="006C1947" w:rsidP="006C1947">
      <w:pPr>
        <w:ind w:left="851" w:hanging="851"/>
        <w:rPr>
          <w:b/>
          <w:sz w:val="24"/>
          <w:szCs w:val="24"/>
        </w:rPr>
      </w:pPr>
      <w:r w:rsidRPr="006A219F">
        <w:rPr>
          <w:b/>
          <w:sz w:val="24"/>
          <w:szCs w:val="24"/>
        </w:rPr>
        <w:t>9.</w:t>
      </w:r>
      <w:r w:rsidRPr="006A219F">
        <w:rPr>
          <w:b/>
          <w:sz w:val="24"/>
          <w:szCs w:val="24"/>
        </w:rPr>
        <w:tab/>
        <w:t>DATO FOR FØRSTE MARKEDSFØRINGSTILLADELSE</w:t>
      </w:r>
    </w:p>
    <w:p w:rsidR="006C1947" w:rsidRPr="006A219F" w:rsidRDefault="006C1947" w:rsidP="006C1947">
      <w:pPr>
        <w:ind w:left="851" w:hanging="851"/>
        <w:rPr>
          <w:sz w:val="24"/>
          <w:szCs w:val="24"/>
        </w:rPr>
      </w:pPr>
      <w:r w:rsidRPr="006A219F">
        <w:rPr>
          <w:sz w:val="24"/>
          <w:szCs w:val="24"/>
        </w:rPr>
        <w:tab/>
      </w:r>
      <w:r w:rsidR="00F2596B">
        <w:rPr>
          <w:sz w:val="24"/>
          <w:szCs w:val="24"/>
        </w:rPr>
        <w:t>10</w:t>
      </w:r>
      <w:bookmarkStart w:id="0" w:name="_GoBack"/>
      <w:bookmarkEnd w:id="0"/>
      <w:r w:rsidR="004E606B">
        <w:rPr>
          <w:sz w:val="24"/>
          <w:szCs w:val="24"/>
        </w:rPr>
        <w:t>. januar 2025</w:t>
      </w:r>
    </w:p>
    <w:p w:rsidR="00CF5284" w:rsidRDefault="00CF5284">
      <w:pPr>
        <w:rPr>
          <w:sz w:val="24"/>
          <w:szCs w:val="24"/>
        </w:rPr>
      </w:pPr>
      <w:r>
        <w:rPr>
          <w:sz w:val="24"/>
          <w:szCs w:val="24"/>
        </w:rPr>
        <w:br w:type="page"/>
      </w:r>
    </w:p>
    <w:p w:rsidR="006C1947" w:rsidRPr="006A219F" w:rsidRDefault="006C1947" w:rsidP="006C1947">
      <w:pPr>
        <w:ind w:left="851" w:hanging="851"/>
        <w:rPr>
          <w:sz w:val="24"/>
          <w:szCs w:val="24"/>
        </w:rPr>
      </w:pPr>
    </w:p>
    <w:p w:rsidR="006C1947" w:rsidRPr="006A219F" w:rsidRDefault="006C1947" w:rsidP="006C1947">
      <w:pPr>
        <w:ind w:left="851" w:hanging="851"/>
        <w:rPr>
          <w:b/>
          <w:sz w:val="24"/>
          <w:szCs w:val="24"/>
        </w:rPr>
      </w:pPr>
      <w:r w:rsidRPr="006A219F">
        <w:rPr>
          <w:b/>
          <w:sz w:val="24"/>
          <w:szCs w:val="24"/>
        </w:rPr>
        <w:t>10.</w:t>
      </w:r>
      <w:r w:rsidRPr="006A219F">
        <w:rPr>
          <w:b/>
          <w:sz w:val="24"/>
          <w:szCs w:val="24"/>
        </w:rPr>
        <w:tab/>
        <w:t>DATO FOR ÆNDRING AF TEKSTEN</w:t>
      </w:r>
    </w:p>
    <w:p w:rsidR="009260DE" w:rsidRPr="006C1947" w:rsidRDefault="006C1947" w:rsidP="00575954">
      <w:pPr>
        <w:ind w:left="851" w:hanging="851"/>
      </w:pPr>
      <w:r w:rsidRPr="006A219F">
        <w:rPr>
          <w:sz w:val="24"/>
          <w:szCs w:val="24"/>
        </w:rPr>
        <w:tab/>
      </w:r>
      <w:r w:rsidR="004E606B">
        <w:rPr>
          <w:sz w:val="24"/>
          <w:szCs w:val="24"/>
        </w:rPr>
        <w:t>-</w:t>
      </w:r>
    </w:p>
    <w:sectPr w:rsidR="009260DE" w:rsidRPr="006C1947"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1947" w:rsidRDefault="006C1947">
      <w:r>
        <w:separator/>
      </w:r>
    </w:p>
  </w:endnote>
  <w:endnote w:type="continuationSeparator" w:id="0">
    <w:p w:rsidR="006C1947" w:rsidRDefault="006C1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4E606B">
      <w:rPr>
        <w:i/>
        <w:noProof/>
        <w:sz w:val="18"/>
        <w:szCs w:val="18"/>
      </w:rPr>
      <w:t>Dipyridamol Carefarm (Orifarm), hårde depotkapsler 200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1947" w:rsidRDefault="006C1947">
      <w:r>
        <w:separator/>
      </w:r>
    </w:p>
  </w:footnote>
  <w:footnote w:type="continuationSeparator" w:id="0">
    <w:p w:rsidR="006C1947" w:rsidRDefault="006C1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947"/>
    <w:rsid w:val="000259B9"/>
    <w:rsid w:val="00041491"/>
    <w:rsid w:val="00050D16"/>
    <w:rsid w:val="00074F2A"/>
    <w:rsid w:val="000A1CA8"/>
    <w:rsid w:val="000A466B"/>
    <w:rsid w:val="000B058C"/>
    <w:rsid w:val="000E4EE6"/>
    <w:rsid w:val="001454E2"/>
    <w:rsid w:val="00206CE8"/>
    <w:rsid w:val="0021526C"/>
    <w:rsid w:val="00283A2B"/>
    <w:rsid w:val="002B30AD"/>
    <w:rsid w:val="002C2C01"/>
    <w:rsid w:val="003A29AE"/>
    <w:rsid w:val="003A32D7"/>
    <w:rsid w:val="003B4074"/>
    <w:rsid w:val="003C769A"/>
    <w:rsid w:val="003F051F"/>
    <w:rsid w:val="003F1838"/>
    <w:rsid w:val="0045746C"/>
    <w:rsid w:val="0049104B"/>
    <w:rsid w:val="004C504B"/>
    <w:rsid w:val="004E3B12"/>
    <w:rsid w:val="004E606B"/>
    <w:rsid w:val="0052107B"/>
    <w:rsid w:val="00532310"/>
    <w:rsid w:val="00560ECC"/>
    <w:rsid w:val="00565F0F"/>
    <w:rsid w:val="00575954"/>
    <w:rsid w:val="00594A86"/>
    <w:rsid w:val="00596D86"/>
    <w:rsid w:val="005F6390"/>
    <w:rsid w:val="00637F5A"/>
    <w:rsid w:val="006560B1"/>
    <w:rsid w:val="006756DD"/>
    <w:rsid w:val="006C1947"/>
    <w:rsid w:val="00737275"/>
    <w:rsid w:val="00740EEC"/>
    <w:rsid w:val="0078011A"/>
    <w:rsid w:val="00782AF4"/>
    <w:rsid w:val="0078490C"/>
    <w:rsid w:val="00790EE7"/>
    <w:rsid w:val="007B6649"/>
    <w:rsid w:val="0081546F"/>
    <w:rsid w:val="0082576E"/>
    <w:rsid w:val="008F43C8"/>
    <w:rsid w:val="00907F75"/>
    <w:rsid w:val="009260DE"/>
    <w:rsid w:val="0093258A"/>
    <w:rsid w:val="009C7BA3"/>
    <w:rsid w:val="009D1F5A"/>
    <w:rsid w:val="00B003BF"/>
    <w:rsid w:val="00B373D7"/>
    <w:rsid w:val="00C36276"/>
    <w:rsid w:val="00C42586"/>
    <w:rsid w:val="00C60CCD"/>
    <w:rsid w:val="00C83398"/>
    <w:rsid w:val="00C84483"/>
    <w:rsid w:val="00C95551"/>
    <w:rsid w:val="00CB20D7"/>
    <w:rsid w:val="00CF5284"/>
    <w:rsid w:val="00D020B0"/>
    <w:rsid w:val="00D11748"/>
    <w:rsid w:val="00D366CF"/>
    <w:rsid w:val="00E108AA"/>
    <w:rsid w:val="00E31812"/>
    <w:rsid w:val="00E3749A"/>
    <w:rsid w:val="00E7437F"/>
    <w:rsid w:val="00E865B8"/>
    <w:rsid w:val="00EC0B9B"/>
    <w:rsid w:val="00ED5E9F"/>
    <w:rsid w:val="00F2596B"/>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11FDE"/>
  <w15:chartTrackingRefBased/>
  <w15:docId w15:val="{7E8421A2-6501-4F31-8641-388537B78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Slutnotetekst">
    <w:name w:val="endnote text"/>
    <w:basedOn w:val="Normal"/>
    <w:link w:val="SlutnotetekstTegn"/>
    <w:rsid w:val="006C1947"/>
    <w:pPr>
      <w:tabs>
        <w:tab w:val="left" w:pos="567"/>
      </w:tabs>
    </w:pPr>
    <w:rPr>
      <w:sz w:val="22"/>
      <w:lang w:val="en-GB"/>
    </w:rPr>
  </w:style>
  <w:style w:type="character" w:customStyle="1" w:styleId="SlutnotetekstTegn">
    <w:name w:val="Slutnotetekst Tegn"/>
    <w:basedOn w:val="Standardskrifttypeiafsnit"/>
    <w:link w:val="Slutnotetekst"/>
    <w:rsid w:val="006C1947"/>
    <w:rPr>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2138</Words>
  <Characters>13980</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Camilla Sværke Hansen</dc:creator>
  <cp:keywords/>
  <dc:description>2024112381 - Nyt PI SPC</dc:description>
  <cp:lastModifiedBy>Camilla Sværke Hansen</cp:lastModifiedBy>
  <cp:revision>6</cp:revision>
  <cp:lastPrinted>2012-08-22T08:53:00Z</cp:lastPrinted>
  <dcterms:created xsi:type="dcterms:W3CDTF">2024-12-09T08:58:00Z</dcterms:created>
  <dcterms:modified xsi:type="dcterms:W3CDTF">2025-01-10T13:08:00Z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