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897DD" w14:textId="480984BC" w:rsidR="009260DE" w:rsidRPr="00A35D0F" w:rsidRDefault="0021526C" w:rsidP="009260DE">
      <w:pPr>
        <w:rPr>
          <w:sz w:val="24"/>
          <w:szCs w:val="24"/>
        </w:rPr>
      </w:pPr>
      <w:r w:rsidRPr="00A35D0F">
        <w:rPr>
          <w:noProof/>
          <w:sz w:val="24"/>
          <w:szCs w:val="24"/>
          <w:lang w:eastAsia="da-DK"/>
        </w:rPr>
        <w:drawing>
          <wp:anchor distT="0" distB="0" distL="114300" distR="114300" simplePos="0" relativeHeight="251658240" behindDoc="0" locked="0" layoutInCell="1" allowOverlap="1" wp14:anchorId="01E44F44" wp14:editId="2EC1A2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35D0F">
        <w:rPr>
          <w:sz w:val="24"/>
          <w:szCs w:val="24"/>
        </w:rPr>
        <w:br w:type="textWrapping" w:clear="all"/>
      </w:r>
    </w:p>
    <w:p w14:paraId="09F6D7A0" w14:textId="0E1D8D36" w:rsidR="009260DE" w:rsidRPr="00A35D0F" w:rsidRDefault="009260DE" w:rsidP="009260DE">
      <w:pPr>
        <w:pStyle w:val="Titel"/>
        <w:tabs>
          <w:tab w:val="right" w:pos="9356"/>
        </w:tabs>
        <w:jc w:val="left"/>
        <w:rPr>
          <w:b w:val="0"/>
          <w:szCs w:val="24"/>
          <w:lang w:eastAsia="en-US"/>
        </w:rPr>
      </w:pPr>
      <w:r w:rsidRPr="00A35D0F">
        <w:rPr>
          <w:b w:val="0"/>
          <w:szCs w:val="24"/>
          <w:lang w:eastAsia="en-US"/>
        </w:rPr>
        <w:tab/>
      </w:r>
      <w:r w:rsidR="000A210E">
        <w:rPr>
          <w:szCs w:val="24"/>
        </w:rPr>
        <w:t>26</w:t>
      </w:r>
      <w:r w:rsidR="00824CD9" w:rsidRPr="00A35D0F">
        <w:rPr>
          <w:szCs w:val="24"/>
        </w:rPr>
        <w:t xml:space="preserve">. </w:t>
      </w:r>
      <w:r w:rsidR="000A210E">
        <w:rPr>
          <w:szCs w:val="24"/>
        </w:rPr>
        <w:t>juni 2019</w:t>
      </w:r>
    </w:p>
    <w:p w14:paraId="5DBABC89" w14:textId="77777777" w:rsidR="009260DE" w:rsidRPr="00A35D0F" w:rsidRDefault="009260DE" w:rsidP="009260DE">
      <w:pPr>
        <w:pStyle w:val="Titel"/>
        <w:tabs>
          <w:tab w:val="left" w:pos="8222"/>
        </w:tabs>
        <w:jc w:val="left"/>
        <w:rPr>
          <w:b w:val="0"/>
          <w:szCs w:val="24"/>
        </w:rPr>
      </w:pPr>
    </w:p>
    <w:p w14:paraId="5FDFC270" w14:textId="77777777" w:rsidR="009260DE" w:rsidRPr="00A35D0F" w:rsidRDefault="009260DE" w:rsidP="009260DE">
      <w:pPr>
        <w:pStyle w:val="Titel"/>
        <w:jc w:val="left"/>
        <w:rPr>
          <w:b w:val="0"/>
          <w:szCs w:val="24"/>
        </w:rPr>
      </w:pPr>
    </w:p>
    <w:p w14:paraId="26332765" w14:textId="77777777" w:rsidR="009260DE" w:rsidRPr="00A35D0F" w:rsidRDefault="009260DE" w:rsidP="009260DE">
      <w:pPr>
        <w:jc w:val="center"/>
        <w:rPr>
          <w:b/>
          <w:sz w:val="24"/>
          <w:szCs w:val="24"/>
        </w:rPr>
      </w:pPr>
      <w:r w:rsidRPr="00A35D0F">
        <w:rPr>
          <w:b/>
          <w:sz w:val="24"/>
          <w:szCs w:val="24"/>
        </w:rPr>
        <w:t>PRODUKTRESUMÉ</w:t>
      </w:r>
    </w:p>
    <w:p w14:paraId="137B05F7" w14:textId="77777777" w:rsidR="009260DE" w:rsidRPr="00A35D0F" w:rsidRDefault="009260DE" w:rsidP="009260DE">
      <w:pPr>
        <w:jc w:val="center"/>
        <w:rPr>
          <w:b/>
          <w:sz w:val="24"/>
          <w:szCs w:val="24"/>
        </w:rPr>
      </w:pPr>
    </w:p>
    <w:p w14:paraId="71A09803" w14:textId="77777777" w:rsidR="009260DE" w:rsidRPr="00A35D0F" w:rsidRDefault="009260DE" w:rsidP="009260DE">
      <w:pPr>
        <w:jc w:val="center"/>
        <w:rPr>
          <w:b/>
          <w:sz w:val="24"/>
          <w:szCs w:val="24"/>
        </w:rPr>
      </w:pPr>
      <w:r w:rsidRPr="00A35D0F">
        <w:rPr>
          <w:b/>
          <w:sz w:val="24"/>
          <w:szCs w:val="24"/>
        </w:rPr>
        <w:t>for</w:t>
      </w:r>
    </w:p>
    <w:p w14:paraId="38F4AFA4" w14:textId="77777777" w:rsidR="000B058C" w:rsidRPr="00A35D0F" w:rsidRDefault="000B058C" w:rsidP="009260DE">
      <w:pPr>
        <w:jc w:val="center"/>
        <w:rPr>
          <w:b/>
          <w:sz w:val="24"/>
          <w:szCs w:val="24"/>
        </w:rPr>
      </w:pPr>
    </w:p>
    <w:p w14:paraId="1E02E67F" w14:textId="77777777" w:rsidR="009260DE" w:rsidRPr="00A35D0F" w:rsidRDefault="00824CD9" w:rsidP="009260DE">
      <w:pPr>
        <w:jc w:val="center"/>
        <w:rPr>
          <w:b/>
          <w:sz w:val="24"/>
          <w:szCs w:val="24"/>
        </w:rPr>
      </w:pPr>
      <w:r w:rsidRPr="00A35D0F">
        <w:rPr>
          <w:b/>
          <w:sz w:val="24"/>
          <w:szCs w:val="24"/>
        </w:rPr>
        <w:t>Duosol Kaliumfri, hæmofiltreringsvæske</w:t>
      </w:r>
    </w:p>
    <w:p w14:paraId="70514749" w14:textId="77777777" w:rsidR="009260DE" w:rsidRPr="00A35D0F" w:rsidRDefault="009260DE" w:rsidP="009260DE">
      <w:pPr>
        <w:jc w:val="both"/>
        <w:rPr>
          <w:sz w:val="24"/>
          <w:szCs w:val="24"/>
        </w:rPr>
      </w:pPr>
    </w:p>
    <w:p w14:paraId="7928C1B7" w14:textId="77777777" w:rsidR="009260DE" w:rsidRPr="00A35D0F" w:rsidRDefault="009260DE" w:rsidP="009260DE">
      <w:pPr>
        <w:jc w:val="both"/>
        <w:rPr>
          <w:sz w:val="24"/>
          <w:szCs w:val="24"/>
        </w:rPr>
      </w:pPr>
    </w:p>
    <w:p w14:paraId="2B9C6F9C" w14:textId="77777777" w:rsidR="009260DE" w:rsidRPr="00A35D0F" w:rsidRDefault="009260DE" w:rsidP="009260DE">
      <w:pPr>
        <w:tabs>
          <w:tab w:val="left" w:pos="851"/>
        </w:tabs>
        <w:ind w:left="851" w:hanging="851"/>
        <w:rPr>
          <w:b/>
          <w:sz w:val="24"/>
          <w:szCs w:val="24"/>
        </w:rPr>
      </w:pPr>
      <w:r w:rsidRPr="00A35D0F">
        <w:rPr>
          <w:b/>
          <w:sz w:val="24"/>
          <w:szCs w:val="24"/>
        </w:rPr>
        <w:t>0.</w:t>
      </w:r>
      <w:r w:rsidRPr="00A35D0F">
        <w:rPr>
          <w:b/>
          <w:sz w:val="24"/>
          <w:szCs w:val="24"/>
        </w:rPr>
        <w:tab/>
        <w:t>D.SP.NR.</w:t>
      </w:r>
    </w:p>
    <w:p w14:paraId="2B727D54" w14:textId="77777777" w:rsidR="009260DE" w:rsidRPr="00A35D0F" w:rsidRDefault="00824CD9" w:rsidP="009260DE">
      <w:pPr>
        <w:tabs>
          <w:tab w:val="left" w:pos="851"/>
        </w:tabs>
        <w:ind w:left="851"/>
        <w:rPr>
          <w:sz w:val="24"/>
          <w:szCs w:val="24"/>
        </w:rPr>
      </w:pPr>
      <w:r w:rsidRPr="00A35D0F">
        <w:rPr>
          <w:sz w:val="24"/>
          <w:szCs w:val="24"/>
        </w:rPr>
        <w:t>30480</w:t>
      </w:r>
    </w:p>
    <w:p w14:paraId="623EC832" w14:textId="77777777" w:rsidR="009260DE" w:rsidRPr="00A35D0F" w:rsidRDefault="009260DE" w:rsidP="009260DE">
      <w:pPr>
        <w:tabs>
          <w:tab w:val="left" w:pos="851"/>
        </w:tabs>
        <w:ind w:left="851"/>
        <w:rPr>
          <w:sz w:val="24"/>
          <w:szCs w:val="24"/>
        </w:rPr>
      </w:pPr>
    </w:p>
    <w:p w14:paraId="1D930759" w14:textId="77777777" w:rsidR="009260DE" w:rsidRPr="00A35D0F" w:rsidRDefault="009260DE" w:rsidP="009260DE">
      <w:pPr>
        <w:tabs>
          <w:tab w:val="left" w:pos="851"/>
        </w:tabs>
        <w:ind w:left="851" w:hanging="851"/>
        <w:rPr>
          <w:b/>
          <w:sz w:val="24"/>
          <w:szCs w:val="24"/>
        </w:rPr>
      </w:pPr>
      <w:r w:rsidRPr="00A35D0F">
        <w:rPr>
          <w:b/>
          <w:sz w:val="24"/>
          <w:szCs w:val="24"/>
        </w:rPr>
        <w:t>1.</w:t>
      </w:r>
      <w:r w:rsidRPr="00A35D0F">
        <w:rPr>
          <w:b/>
          <w:sz w:val="24"/>
          <w:szCs w:val="24"/>
        </w:rPr>
        <w:tab/>
        <w:t>LÆGEMIDLETS NAVN</w:t>
      </w:r>
    </w:p>
    <w:p w14:paraId="2C8DAB5D" w14:textId="77777777" w:rsidR="009260DE" w:rsidRPr="00A35D0F" w:rsidRDefault="00824CD9" w:rsidP="009260DE">
      <w:pPr>
        <w:tabs>
          <w:tab w:val="left" w:pos="851"/>
        </w:tabs>
        <w:ind w:left="851"/>
        <w:rPr>
          <w:sz w:val="24"/>
          <w:szCs w:val="24"/>
        </w:rPr>
      </w:pPr>
      <w:r w:rsidRPr="00A35D0F">
        <w:rPr>
          <w:sz w:val="24"/>
          <w:szCs w:val="24"/>
        </w:rPr>
        <w:t>Duosol Kaliumfri</w:t>
      </w:r>
    </w:p>
    <w:p w14:paraId="51F3D3F1" w14:textId="77777777" w:rsidR="009260DE" w:rsidRPr="00A35D0F" w:rsidRDefault="009260DE" w:rsidP="009260DE">
      <w:pPr>
        <w:tabs>
          <w:tab w:val="left" w:pos="851"/>
        </w:tabs>
        <w:ind w:left="851"/>
        <w:rPr>
          <w:sz w:val="24"/>
          <w:szCs w:val="24"/>
        </w:rPr>
      </w:pPr>
    </w:p>
    <w:p w14:paraId="1216B77E" w14:textId="77777777" w:rsidR="009260DE" w:rsidRDefault="009260DE" w:rsidP="009260DE">
      <w:pPr>
        <w:tabs>
          <w:tab w:val="left" w:pos="851"/>
        </w:tabs>
        <w:ind w:left="851" w:hanging="851"/>
        <w:rPr>
          <w:b/>
          <w:sz w:val="24"/>
          <w:szCs w:val="24"/>
        </w:rPr>
      </w:pPr>
      <w:r w:rsidRPr="00A35D0F">
        <w:rPr>
          <w:b/>
          <w:sz w:val="24"/>
          <w:szCs w:val="24"/>
        </w:rPr>
        <w:t>2.</w:t>
      </w:r>
      <w:r w:rsidRPr="00A35D0F">
        <w:rPr>
          <w:b/>
          <w:sz w:val="24"/>
          <w:szCs w:val="24"/>
        </w:rPr>
        <w:tab/>
        <w:t>KVALITATIV OG KVANTITATIV SAMMENSÆTNING</w:t>
      </w:r>
    </w:p>
    <w:p w14:paraId="32668A33" w14:textId="77777777" w:rsidR="00A81DCD" w:rsidRPr="00A35D0F" w:rsidRDefault="00A81DCD" w:rsidP="009260DE">
      <w:pPr>
        <w:tabs>
          <w:tab w:val="left" w:pos="851"/>
        </w:tabs>
        <w:ind w:left="851" w:hanging="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427"/>
        <w:gridCol w:w="1490"/>
        <w:gridCol w:w="920"/>
        <w:gridCol w:w="1229"/>
        <w:gridCol w:w="1248"/>
      </w:tblGrid>
      <w:tr w:rsidR="00A81DCD" w:rsidRPr="00A35D0F" w14:paraId="1D3945AB"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C4B723C" w14:textId="77777777" w:rsidR="00A81DCD" w:rsidRPr="00086C61" w:rsidRDefault="00A81DCD" w:rsidP="00086C61">
            <w:pPr>
              <w:rPr>
                <w:sz w:val="24"/>
                <w:szCs w:val="24"/>
                <w:lang w:eastAsia="da-DK"/>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6A6FA4" w14:textId="77777777" w:rsidR="00A81DCD" w:rsidRPr="00086C61" w:rsidRDefault="00A81DCD" w:rsidP="00086C61">
            <w:pPr>
              <w:rPr>
                <w:b/>
                <w:sz w:val="24"/>
                <w:szCs w:val="24"/>
              </w:rPr>
            </w:pPr>
            <w:r w:rsidRPr="00086C61">
              <w:rPr>
                <w:b/>
                <w:spacing w:val="5"/>
                <w:sz w:val="24"/>
                <w:szCs w:val="24"/>
              </w:rPr>
              <w:t>Lille kammer</w:t>
            </w:r>
            <w:r w:rsidRPr="00086C61">
              <w:rPr>
                <w:b/>
                <w:spacing w:val="5"/>
                <w:sz w:val="24"/>
                <w:szCs w:val="24"/>
              </w:rPr>
              <w:br/>
              <w:t>Elektrolytopløsning</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49CC8F" w14:textId="77777777" w:rsidR="00A81DCD" w:rsidRPr="00086C61" w:rsidRDefault="00A81DCD" w:rsidP="00086C61">
            <w:pPr>
              <w:rPr>
                <w:b/>
                <w:sz w:val="24"/>
                <w:szCs w:val="24"/>
              </w:rPr>
            </w:pPr>
            <w:r w:rsidRPr="00086C61">
              <w:rPr>
                <w:b/>
                <w:spacing w:val="9"/>
                <w:sz w:val="24"/>
                <w:szCs w:val="24"/>
              </w:rPr>
              <w:t>Stort kammer</w:t>
            </w:r>
            <w:r w:rsidRPr="00086C61">
              <w:rPr>
                <w:b/>
                <w:spacing w:val="9"/>
                <w:sz w:val="24"/>
                <w:szCs w:val="24"/>
              </w:rPr>
              <w:br/>
              <w:t>Bicarbonatopløsning</w:t>
            </w:r>
          </w:p>
        </w:tc>
      </w:tr>
      <w:tr w:rsidR="00A81DCD" w:rsidRPr="00A35D0F" w14:paraId="30DE28E2"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820B" w14:textId="77777777" w:rsidR="00A81DCD" w:rsidRPr="00086C61" w:rsidRDefault="00A81DCD" w:rsidP="00086C61">
            <w:pPr>
              <w:rPr>
                <w:b/>
                <w:sz w:val="24"/>
                <w:szCs w:val="24"/>
              </w:rPr>
            </w:pPr>
            <w:r w:rsidRPr="00086C61">
              <w:rPr>
                <w:b/>
                <w:spacing w:val="6"/>
                <w:sz w:val="24"/>
                <w:szCs w:val="24"/>
              </w:rPr>
              <w:t>Aktive stoffer:</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C06D" w14:textId="77777777" w:rsidR="00A81DCD" w:rsidRPr="00086C61" w:rsidRDefault="00A81DCD" w:rsidP="00086C61">
            <w:pPr>
              <w:rPr>
                <w:b/>
                <w:spacing w:val="2"/>
                <w:sz w:val="24"/>
                <w:szCs w:val="24"/>
              </w:rPr>
            </w:pPr>
            <w:r w:rsidRPr="00086C61">
              <w:rPr>
                <w:b/>
                <w:spacing w:val="15"/>
                <w:sz w:val="24"/>
                <w:szCs w:val="24"/>
              </w:rPr>
              <w:t>555 ml indeholder</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A0D08" w14:textId="77777777" w:rsidR="00A81DCD" w:rsidRPr="00086C61" w:rsidRDefault="00A81DCD" w:rsidP="00086C61">
            <w:pPr>
              <w:rPr>
                <w:b/>
                <w:spacing w:val="2"/>
                <w:sz w:val="24"/>
                <w:szCs w:val="24"/>
              </w:rPr>
            </w:pPr>
            <w:r w:rsidRPr="00086C61">
              <w:rPr>
                <w:b/>
                <w:spacing w:val="12"/>
                <w:sz w:val="24"/>
                <w:szCs w:val="24"/>
              </w:rPr>
              <w:t xml:space="preserve">pr. </w:t>
            </w:r>
            <w:r w:rsidRPr="00086C61">
              <w:rPr>
                <w:b/>
                <w:spacing w:val="12"/>
                <w:sz w:val="24"/>
                <w:szCs w:val="24"/>
              </w:rPr>
              <w:br/>
              <w:t>1.000 ml</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DA46" w14:textId="77777777" w:rsidR="00A81DCD" w:rsidRPr="00086C61" w:rsidRDefault="00A81DCD" w:rsidP="00086C61">
            <w:pPr>
              <w:rPr>
                <w:b/>
                <w:spacing w:val="1"/>
                <w:sz w:val="24"/>
                <w:szCs w:val="24"/>
              </w:rPr>
            </w:pPr>
            <w:r w:rsidRPr="00086C61">
              <w:rPr>
                <w:b/>
                <w:spacing w:val="3"/>
                <w:sz w:val="24"/>
                <w:szCs w:val="24"/>
              </w:rPr>
              <w:t>4.445 ml indeholder</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C9E9F" w14:textId="77777777" w:rsidR="00A81DCD" w:rsidRPr="00086C61" w:rsidRDefault="00A81DCD" w:rsidP="00086C61">
            <w:pPr>
              <w:rPr>
                <w:b/>
                <w:spacing w:val="1"/>
                <w:sz w:val="24"/>
                <w:szCs w:val="24"/>
              </w:rPr>
            </w:pPr>
            <w:r w:rsidRPr="00086C61">
              <w:rPr>
                <w:b/>
                <w:spacing w:val="12"/>
                <w:sz w:val="24"/>
                <w:szCs w:val="24"/>
              </w:rPr>
              <w:t xml:space="preserve">pr. </w:t>
            </w:r>
            <w:r w:rsidRPr="00086C61">
              <w:rPr>
                <w:b/>
                <w:spacing w:val="12"/>
                <w:sz w:val="24"/>
                <w:szCs w:val="24"/>
              </w:rPr>
              <w:br/>
              <w:t>1.000 ml</w:t>
            </w:r>
          </w:p>
        </w:tc>
      </w:tr>
      <w:tr w:rsidR="00A81DCD" w:rsidRPr="00A35D0F" w14:paraId="1BDD812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55D327F6" w14:textId="77777777" w:rsidR="00A81DCD" w:rsidRPr="00086C61" w:rsidRDefault="00A81DCD" w:rsidP="00086C61">
            <w:pPr>
              <w:rPr>
                <w:sz w:val="24"/>
                <w:szCs w:val="24"/>
              </w:rPr>
            </w:pPr>
            <w:r w:rsidRPr="00086C61">
              <w:rPr>
                <w:sz w:val="24"/>
                <w:szCs w:val="24"/>
              </w:rPr>
              <w:t>Natriumchlorid</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0B0FB9C" w14:textId="77777777" w:rsidR="00A81DCD" w:rsidRPr="00086C61" w:rsidRDefault="00A81DCD" w:rsidP="00086C61">
            <w:pPr>
              <w:rPr>
                <w:sz w:val="24"/>
                <w:szCs w:val="24"/>
              </w:rPr>
            </w:pPr>
            <w:r w:rsidRPr="00086C61">
              <w:rPr>
                <w:sz w:val="24"/>
                <w:szCs w:val="24"/>
              </w:rPr>
              <w:t>2,34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0B15116" w14:textId="77777777" w:rsidR="00A81DCD" w:rsidRPr="00086C61" w:rsidRDefault="00A81DCD" w:rsidP="00086C61">
            <w:pPr>
              <w:rPr>
                <w:sz w:val="24"/>
                <w:szCs w:val="24"/>
              </w:rPr>
            </w:pPr>
            <w:r w:rsidRPr="00086C61">
              <w:rPr>
                <w:sz w:val="24"/>
                <w:szCs w:val="24"/>
              </w:rPr>
              <w:t>4,21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6D80826B" w14:textId="77777777" w:rsidR="00A81DCD" w:rsidRPr="00086C61" w:rsidRDefault="00A81DCD" w:rsidP="00086C61">
            <w:pPr>
              <w:rPr>
                <w:sz w:val="24"/>
                <w:szCs w:val="24"/>
              </w:rPr>
            </w:pPr>
            <w:r w:rsidRPr="00086C61">
              <w:rPr>
                <w:sz w:val="24"/>
                <w:szCs w:val="24"/>
              </w:rPr>
              <w:t>27,47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7618435F" w14:textId="77777777" w:rsidR="00A81DCD" w:rsidRPr="00086C61" w:rsidRDefault="00A81DCD" w:rsidP="00086C61">
            <w:pPr>
              <w:rPr>
                <w:sz w:val="24"/>
                <w:szCs w:val="24"/>
              </w:rPr>
            </w:pPr>
            <w:r w:rsidRPr="00086C61">
              <w:rPr>
                <w:sz w:val="24"/>
                <w:szCs w:val="24"/>
              </w:rPr>
              <w:t>6,18 g</w:t>
            </w:r>
          </w:p>
        </w:tc>
      </w:tr>
      <w:tr w:rsidR="00A81DCD" w:rsidRPr="00A35D0F" w14:paraId="0ADA41B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BAFC54D" w14:textId="77777777" w:rsidR="00A81DCD" w:rsidRPr="00086C61" w:rsidRDefault="00A81DCD" w:rsidP="00086C61">
            <w:pPr>
              <w:rPr>
                <w:sz w:val="24"/>
                <w:szCs w:val="24"/>
              </w:rPr>
            </w:pPr>
            <w:r w:rsidRPr="00086C61">
              <w:rPr>
                <w:sz w:val="24"/>
                <w:szCs w:val="24"/>
              </w:rPr>
              <w:t>Calciumchloriddihydrat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130ED8B" w14:textId="77777777" w:rsidR="00A81DCD" w:rsidRPr="00086C61" w:rsidRDefault="00A81DCD" w:rsidP="00086C61">
            <w:pPr>
              <w:rPr>
                <w:sz w:val="24"/>
                <w:szCs w:val="24"/>
              </w:rPr>
            </w:pPr>
            <w:r w:rsidRPr="00086C61">
              <w:rPr>
                <w:sz w:val="24"/>
                <w:szCs w:val="24"/>
              </w:rPr>
              <w:t>1,10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D15CDC8" w14:textId="77777777" w:rsidR="00A81DCD" w:rsidRPr="00086C61" w:rsidRDefault="00A81DCD" w:rsidP="00086C61">
            <w:pPr>
              <w:rPr>
                <w:sz w:val="24"/>
                <w:szCs w:val="24"/>
              </w:rPr>
            </w:pPr>
            <w:r w:rsidRPr="00086C61">
              <w:rPr>
                <w:sz w:val="24"/>
                <w:szCs w:val="24"/>
              </w:rPr>
              <w:t>1,98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188434CB" w14:textId="77777777" w:rsidR="00A81DCD" w:rsidRPr="00086C61" w:rsidRDefault="00A81DCD" w:rsidP="00086C61">
            <w:pPr>
              <w:rPr>
                <w:sz w:val="24"/>
                <w:szCs w:val="24"/>
              </w:rPr>
            </w:pPr>
            <w:r w:rsidRPr="00086C6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EA1FFF" w14:textId="77777777" w:rsidR="00A81DCD" w:rsidRPr="00086C61" w:rsidRDefault="00A81DCD" w:rsidP="00086C61">
            <w:pPr>
              <w:rPr>
                <w:sz w:val="24"/>
                <w:szCs w:val="24"/>
              </w:rPr>
            </w:pPr>
            <w:r w:rsidRPr="00086C61">
              <w:rPr>
                <w:sz w:val="24"/>
                <w:szCs w:val="24"/>
              </w:rPr>
              <w:t>—</w:t>
            </w:r>
          </w:p>
        </w:tc>
      </w:tr>
      <w:tr w:rsidR="00A81DCD" w:rsidRPr="00A35D0F" w14:paraId="43246A8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7217FFA4" w14:textId="77777777" w:rsidR="00A81DCD" w:rsidRPr="00086C61" w:rsidRDefault="00A81DCD" w:rsidP="00086C61">
            <w:pPr>
              <w:rPr>
                <w:sz w:val="24"/>
                <w:szCs w:val="24"/>
              </w:rPr>
            </w:pPr>
            <w:r w:rsidRPr="00086C61">
              <w:rPr>
                <w:sz w:val="24"/>
                <w:szCs w:val="24"/>
              </w:rPr>
              <w:t>Magnesiumchloridhexahydrat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1DB72194" w14:textId="77777777" w:rsidR="00A81DCD" w:rsidRPr="00086C61" w:rsidRDefault="00A81DCD" w:rsidP="00086C61">
            <w:pPr>
              <w:rPr>
                <w:sz w:val="24"/>
                <w:szCs w:val="24"/>
              </w:rPr>
            </w:pPr>
            <w:r w:rsidRPr="00086C61">
              <w:rPr>
                <w:sz w:val="24"/>
                <w:szCs w:val="24"/>
              </w:rPr>
              <w:t>0,51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158FECEE" w14:textId="77777777" w:rsidR="00A81DCD" w:rsidRPr="00086C61" w:rsidRDefault="00A81DCD" w:rsidP="00086C61">
            <w:pPr>
              <w:rPr>
                <w:sz w:val="24"/>
                <w:szCs w:val="24"/>
              </w:rPr>
            </w:pPr>
            <w:r w:rsidRPr="00086C61">
              <w:rPr>
                <w:sz w:val="24"/>
                <w:szCs w:val="24"/>
              </w:rPr>
              <w:t>0,91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D8128D9" w14:textId="77777777" w:rsidR="00A81DCD" w:rsidRPr="00086C61" w:rsidRDefault="00A81DCD" w:rsidP="00086C61">
            <w:pPr>
              <w:rPr>
                <w:sz w:val="24"/>
                <w:szCs w:val="24"/>
              </w:rPr>
            </w:pPr>
            <w:r w:rsidRPr="00086C6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6F08E41F" w14:textId="77777777" w:rsidR="00A81DCD" w:rsidRPr="00086C61" w:rsidRDefault="00A81DCD" w:rsidP="00086C61">
            <w:pPr>
              <w:rPr>
                <w:sz w:val="24"/>
                <w:szCs w:val="24"/>
              </w:rPr>
            </w:pPr>
            <w:r w:rsidRPr="00086C61">
              <w:rPr>
                <w:sz w:val="24"/>
                <w:szCs w:val="24"/>
              </w:rPr>
              <w:t>—</w:t>
            </w:r>
          </w:p>
        </w:tc>
      </w:tr>
      <w:tr w:rsidR="00A81DCD" w:rsidRPr="00A35D0F" w14:paraId="0F8D592E" w14:textId="77777777" w:rsidTr="007D7B02">
        <w:trPr>
          <w:trHeigh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671895A3" w14:textId="77777777" w:rsidR="00A81DCD" w:rsidRPr="00086C61" w:rsidRDefault="00A81DCD" w:rsidP="00086C61">
            <w:pPr>
              <w:rPr>
                <w:spacing w:val="4"/>
                <w:sz w:val="24"/>
                <w:szCs w:val="24"/>
              </w:rPr>
            </w:pPr>
            <w:r w:rsidRPr="00086C61">
              <w:rPr>
                <w:sz w:val="24"/>
                <w:szCs w:val="24"/>
              </w:rPr>
              <w:t xml:space="preserve">Glucosemonohydrat </w:t>
            </w:r>
          </w:p>
          <w:p w14:paraId="35317611" w14:textId="77777777" w:rsidR="00A81DCD" w:rsidRPr="00086C61" w:rsidRDefault="00A81DCD" w:rsidP="00086C61">
            <w:pPr>
              <w:rPr>
                <w:sz w:val="24"/>
                <w:szCs w:val="24"/>
              </w:rPr>
            </w:pPr>
            <w:r w:rsidRPr="00086C61">
              <w:rPr>
                <w:sz w:val="24"/>
                <w:szCs w:val="24"/>
              </w:rPr>
              <w:t>svarende til vandfri glucose</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58B3A93" w14:textId="77777777" w:rsidR="00A81DCD" w:rsidRPr="00086C61" w:rsidRDefault="00A81DCD" w:rsidP="00086C61">
            <w:pPr>
              <w:rPr>
                <w:sz w:val="24"/>
                <w:szCs w:val="24"/>
              </w:rPr>
            </w:pPr>
            <w:r w:rsidRPr="00086C61">
              <w:rPr>
                <w:sz w:val="24"/>
                <w:szCs w:val="24"/>
              </w:rPr>
              <w:t>5,49 g</w:t>
            </w:r>
          </w:p>
          <w:p w14:paraId="0952EF6C" w14:textId="77777777" w:rsidR="00A81DCD" w:rsidRPr="00086C61" w:rsidRDefault="00A81DCD" w:rsidP="00086C61">
            <w:pPr>
              <w:rPr>
                <w:sz w:val="24"/>
                <w:szCs w:val="24"/>
              </w:rPr>
            </w:pPr>
            <w:r w:rsidRPr="00086C61">
              <w:rPr>
                <w:sz w:val="24"/>
                <w:szCs w:val="24"/>
              </w:rPr>
              <w:t>5,0 g</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4DB7C9CA" w14:textId="77777777" w:rsidR="00A81DCD" w:rsidRPr="00086C61" w:rsidRDefault="00A81DCD" w:rsidP="00086C61">
            <w:pPr>
              <w:rPr>
                <w:spacing w:val="1"/>
                <w:sz w:val="24"/>
                <w:szCs w:val="24"/>
              </w:rPr>
            </w:pPr>
            <w:r w:rsidRPr="00086C61">
              <w:rPr>
                <w:sz w:val="24"/>
                <w:szCs w:val="24"/>
              </w:rPr>
              <w:t>9,90 g</w:t>
            </w:r>
          </w:p>
          <w:p w14:paraId="1EC53622" w14:textId="77777777" w:rsidR="00A81DCD" w:rsidRPr="00086C61" w:rsidRDefault="00A81DCD" w:rsidP="00086C61">
            <w:pPr>
              <w:rPr>
                <w:sz w:val="24"/>
                <w:szCs w:val="24"/>
              </w:rPr>
            </w:pPr>
            <w:r w:rsidRPr="00086C61">
              <w:rPr>
                <w:sz w:val="24"/>
                <w:szCs w:val="24"/>
              </w:rPr>
              <w:t>9,0 g</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EBA7179" w14:textId="77777777" w:rsidR="00A81DCD" w:rsidRPr="00086C61" w:rsidRDefault="00A81DCD" w:rsidP="00086C61">
            <w:pPr>
              <w:rPr>
                <w:sz w:val="24"/>
                <w:szCs w:val="24"/>
              </w:rPr>
            </w:pPr>
            <w:r w:rsidRPr="00086C6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19FEE80" w14:textId="77777777" w:rsidR="00A81DCD" w:rsidRPr="00086C61" w:rsidRDefault="00A81DCD" w:rsidP="00086C61">
            <w:pPr>
              <w:rPr>
                <w:sz w:val="24"/>
                <w:szCs w:val="24"/>
              </w:rPr>
            </w:pPr>
            <w:r w:rsidRPr="00086C61">
              <w:rPr>
                <w:sz w:val="24"/>
                <w:szCs w:val="24"/>
              </w:rPr>
              <w:t>—</w:t>
            </w:r>
          </w:p>
        </w:tc>
      </w:tr>
      <w:tr w:rsidR="00A81DCD" w:rsidRPr="00A35D0F" w14:paraId="2649CDA2"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CA2E16C" w14:textId="77777777" w:rsidR="00A81DCD" w:rsidRPr="00086C61" w:rsidRDefault="00A81DCD" w:rsidP="00086C61">
            <w:pPr>
              <w:rPr>
                <w:sz w:val="24"/>
                <w:szCs w:val="24"/>
              </w:rPr>
            </w:pPr>
            <w:r w:rsidRPr="00086C61">
              <w:rPr>
                <w:sz w:val="24"/>
                <w:szCs w:val="24"/>
              </w:rPr>
              <w:t>Natriumhydrogencarbonat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4FAED06A" w14:textId="77777777" w:rsidR="00A81DCD" w:rsidRPr="00086C61" w:rsidRDefault="00A81DCD" w:rsidP="00086C61">
            <w:pPr>
              <w:rPr>
                <w:sz w:val="24"/>
                <w:szCs w:val="24"/>
              </w:rPr>
            </w:pPr>
            <w:r w:rsidRPr="00086C61">
              <w:rPr>
                <w:sz w:val="24"/>
                <w:szCs w:val="24"/>
              </w:rPr>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07E46BB" w14:textId="77777777" w:rsidR="00A81DCD" w:rsidRPr="00086C61" w:rsidRDefault="00A81DCD" w:rsidP="00086C61">
            <w:pPr>
              <w:rPr>
                <w:sz w:val="24"/>
                <w:szCs w:val="24"/>
              </w:rPr>
            </w:pPr>
            <w:r w:rsidRPr="00086C61">
              <w:rPr>
                <w:sz w:val="24"/>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76C2DB5" w14:textId="77777777" w:rsidR="00A81DCD" w:rsidRPr="00086C61" w:rsidRDefault="00A81DCD" w:rsidP="00086C61">
            <w:pPr>
              <w:rPr>
                <w:sz w:val="24"/>
                <w:szCs w:val="24"/>
              </w:rPr>
            </w:pPr>
            <w:r w:rsidRPr="00086C61">
              <w:rPr>
                <w:sz w:val="24"/>
                <w:szCs w:val="24"/>
              </w:rPr>
              <w:t>15,96 g</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C222DF4" w14:textId="77777777" w:rsidR="00A81DCD" w:rsidRPr="00086C61" w:rsidRDefault="00A81DCD" w:rsidP="00086C61">
            <w:pPr>
              <w:rPr>
                <w:sz w:val="24"/>
                <w:szCs w:val="24"/>
              </w:rPr>
            </w:pPr>
            <w:r w:rsidRPr="00086C61">
              <w:rPr>
                <w:sz w:val="24"/>
                <w:szCs w:val="24"/>
              </w:rPr>
              <w:t>3,59 g</w:t>
            </w:r>
          </w:p>
        </w:tc>
      </w:tr>
      <w:tr w:rsidR="00A81DCD" w:rsidRPr="00A35D0F" w14:paraId="791C5391" w14:textId="77777777" w:rsidTr="007D7B02">
        <w:trPr>
          <w:trHeight w:val="288"/>
        </w:trPr>
        <w:tc>
          <w:tcPr>
            <w:tcW w:w="8314" w:type="dxa"/>
            <w:gridSpan w:val="5"/>
            <w:tcBorders>
              <w:top w:val="single" w:sz="4" w:space="0" w:color="auto"/>
              <w:left w:val="single" w:sz="4" w:space="0" w:color="auto"/>
              <w:bottom w:val="single" w:sz="4" w:space="0" w:color="auto"/>
              <w:right w:val="single" w:sz="4" w:space="0" w:color="auto"/>
            </w:tcBorders>
            <w:shd w:val="clear" w:color="auto" w:fill="auto"/>
          </w:tcPr>
          <w:p w14:paraId="786295DE" w14:textId="77777777" w:rsidR="00A81DCD" w:rsidRPr="00086C61" w:rsidRDefault="00A81DCD" w:rsidP="00086C61">
            <w:pPr>
              <w:rPr>
                <w:sz w:val="24"/>
                <w:szCs w:val="24"/>
              </w:rPr>
            </w:pPr>
          </w:p>
        </w:tc>
      </w:tr>
      <w:tr w:rsidR="00A81DCD" w:rsidRPr="00A35D0F" w14:paraId="6B3D08CD" w14:textId="77777777" w:rsidTr="007D7B02">
        <w:trPr>
          <w:trHeight w:hRule="exact" w:val="6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BECD7F" w14:textId="77777777" w:rsidR="00A81DCD" w:rsidRPr="00086C61" w:rsidRDefault="00A81DCD" w:rsidP="00086C61">
            <w:pPr>
              <w:rPr>
                <w:b/>
                <w:sz w:val="24"/>
                <w:szCs w:val="24"/>
              </w:rPr>
            </w:pPr>
            <w:r w:rsidRPr="00086C61">
              <w:rPr>
                <w:b/>
                <w:spacing w:val="7"/>
                <w:sz w:val="24"/>
                <w:szCs w:val="24"/>
              </w:rPr>
              <w:t>Elektrolytter:</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08DE69AA" w14:textId="77777777" w:rsidR="00A81DCD" w:rsidRPr="00086C61" w:rsidRDefault="00A81DCD" w:rsidP="00086C61">
            <w:pPr>
              <w:rPr>
                <w:b/>
                <w:spacing w:val="6"/>
                <w:sz w:val="24"/>
                <w:szCs w:val="24"/>
              </w:rPr>
            </w:pPr>
            <w:r w:rsidRPr="00086C61">
              <w:rPr>
                <w:b/>
                <w:spacing w:val="6"/>
                <w:sz w:val="24"/>
                <w:szCs w:val="24"/>
              </w:rPr>
              <w:t>[mmol/</w:t>
            </w:r>
          </w:p>
          <w:p w14:paraId="57886125" w14:textId="77777777" w:rsidR="00A81DCD" w:rsidRPr="00086C61" w:rsidRDefault="00A81DCD" w:rsidP="00086C61">
            <w:pPr>
              <w:rPr>
                <w:b/>
                <w:sz w:val="24"/>
                <w:szCs w:val="24"/>
              </w:rPr>
            </w:pPr>
            <w:r w:rsidRPr="00086C61">
              <w:rPr>
                <w:b/>
                <w:spacing w:val="6"/>
                <w:sz w:val="24"/>
                <w:szCs w:val="24"/>
              </w:rPr>
              <w:t>kammer]</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6039FBC" w14:textId="77777777" w:rsidR="00A81DCD" w:rsidRPr="00086C61" w:rsidRDefault="00A81DCD" w:rsidP="00086C61">
            <w:pPr>
              <w:rPr>
                <w:b/>
                <w:sz w:val="24"/>
                <w:szCs w:val="24"/>
              </w:rPr>
            </w:pPr>
            <w:r w:rsidRPr="00086C61">
              <w:rPr>
                <w:b/>
                <w:spacing w:val="-7"/>
                <w:sz w:val="24"/>
                <w:szCs w:val="24"/>
              </w:rPr>
              <w:t>[mmol/l]</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413BA39" w14:textId="77777777" w:rsidR="00A81DCD" w:rsidRPr="00086C61" w:rsidRDefault="00A81DCD" w:rsidP="00086C61">
            <w:pPr>
              <w:rPr>
                <w:b/>
                <w:spacing w:val="6"/>
                <w:sz w:val="24"/>
                <w:szCs w:val="24"/>
              </w:rPr>
            </w:pPr>
            <w:r w:rsidRPr="00086C61">
              <w:rPr>
                <w:b/>
                <w:spacing w:val="6"/>
                <w:sz w:val="24"/>
                <w:szCs w:val="24"/>
              </w:rPr>
              <w:t>[mmol/</w:t>
            </w:r>
          </w:p>
          <w:p w14:paraId="33DC0F20" w14:textId="77777777" w:rsidR="00A81DCD" w:rsidRPr="00086C61" w:rsidRDefault="00A81DCD" w:rsidP="00086C61">
            <w:pPr>
              <w:rPr>
                <w:b/>
                <w:sz w:val="24"/>
                <w:szCs w:val="24"/>
              </w:rPr>
            </w:pPr>
            <w:r w:rsidRPr="00086C61">
              <w:rPr>
                <w:b/>
                <w:spacing w:val="6"/>
                <w:sz w:val="24"/>
                <w:szCs w:val="24"/>
              </w:rPr>
              <w:t>kammer]</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C3D0031" w14:textId="77777777" w:rsidR="00A81DCD" w:rsidRPr="00086C61" w:rsidRDefault="00A81DCD" w:rsidP="00086C61">
            <w:pPr>
              <w:rPr>
                <w:b/>
                <w:sz w:val="24"/>
                <w:szCs w:val="24"/>
              </w:rPr>
            </w:pPr>
            <w:r w:rsidRPr="00086C61">
              <w:rPr>
                <w:b/>
                <w:spacing w:val="-7"/>
                <w:sz w:val="24"/>
                <w:szCs w:val="24"/>
              </w:rPr>
              <w:t>[mmol/l]</w:t>
            </w:r>
          </w:p>
        </w:tc>
      </w:tr>
      <w:tr w:rsidR="00A81DCD" w:rsidRPr="00A35D0F" w14:paraId="56C9E473"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F8798BC" w14:textId="77777777" w:rsidR="00A81DCD" w:rsidRPr="00086C61" w:rsidRDefault="00A81DCD" w:rsidP="00086C61">
            <w:pPr>
              <w:rPr>
                <w:sz w:val="24"/>
                <w:szCs w:val="24"/>
              </w:rPr>
            </w:pPr>
            <w:r w:rsidRPr="00086C61">
              <w:rPr>
                <w:sz w:val="24"/>
                <w:szCs w:val="24"/>
              </w:rPr>
              <w:t>Na</w:t>
            </w:r>
            <w:r w:rsidRPr="00086C61">
              <w:rPr>
                <w:sz w:val="24"/>
                <w:szCs w:val="24"/>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2FFB2C4E" w14:textId="77777777" w:rsidR="00A81DCD" w:rsidRPr="00086C61" w:rsidRDefault="00A81DCD" w:rsidP="00086C61">
            <w:pPr>
              <w:rPr>
                <w:sz w:val="24"/>
                <w:szCs w:val="24"/>
              </w:rPr>
            </w:pPr>
            <w:r w:rsidRPr="00086C61">
              <w:rPr>
                <w:sz w:val="24"/>
                <w:szCs w:val="24"/>
              </w:rPr>
              <w:t>40,0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51DF752A" w14:textId="77777777" w:rsidR="00A81DCD" w:rsidRPr="00086C61" w:rsidRDefault="00A81DCD" w:rsidP="00086C61">
            <w:pPr>
              <w:rPr>
                <w:sz w:val="24"/>
                <w:szCs w:val="24"/>
              </w:rPr>
            </w:pPr>
            <w:r w:rsidRPr="00086C61">
              <w:rPr>
                <w:sz w:val="24"/>
                <w:szCs w:val="24"/>
              </w:rPr>
              <w:t>72</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49EBB61" w14:textId="77777777" w:rsidR="00A81DCD" w:rsidRPr="00086C61" w:rsidRDefault="00A81DCD" w:rsidP="00086C61">
            <w:pPr>
              <w:rPr>
                <w:sz w:val="24"/>
                <w:szCs w:val="24"/>
              </w:rPr>
            </w:pPr>
            <w:r w:rsidRPr="00086C61">
              <w:rPr>
                <w:sz w:val="24"/>
                <w:szCs w:val="24"/>
              </w:rPr>
              <w:t>660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58873A06" w14:textId="77777777" w:rsidR="00A81DCD" w:rsidRPr="00086C61" w:rsidRDefault="00A81DCD" w:rsidP="00086C61">
            <w:pPr>
              <w:rPr>
                <w:sz w:val="24"/>
                <w:szCs w:val="24"/>
              </w:rPr>
            </w:pPr>
            <w:r w:rsidRPr="00086C61">
              <w:rPr>
                <w:sz w:val="24"/>
                <w:szCs w:val="24"/>
              </w:rPr>
              <w:t>149</w:t>
            </w:r>
          </w:p>
        </w:tc>
      </w:tr>
      <w:tr w:rsidR="00A81DCD" w:rsidRPr="00A35D0F" w14:paraId="7EB640BA"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1A4DFBAD" w14:textId="77777777" w:rsidR="00A81DCD" w:rsidRPr="00086C61" w:rsidRDefault="00A81DCD" w:rsidP="00086C61">
            <w:pPr>
              <w:rPr>
                <w:sz w:val="24"/>
                <w:szCs w:val="24"/>
              </w:rPr>
            </w:pPr>
            <w:r w:rsidRPr="00086C61">
              <w:rPr>
                <w:sz w:val="24"/>
                <w:szCs w:val="24"/>
              </w:rPr>
              <w:t>Ca</w:t>
            </w:r>
            <w:r w:rsidRPr="00086C61">
              <w:rPr>
                <w:spacing w:val="-20"/>
                <w:sz w:val="24"/>
                <w:szCs w:val="24"/>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3CBCE4E7" w14:textId="77777777" w:rsidR="00A81DCD" w:rsidRPr="00086C61" w:rsidRDefault="00A81DCD" w:rsidP="00086C61">
            <w:pPr>
              <w:rPr>
                <w:sz w:val="24"/>
                <w:szCs w:val="24"/>
              </w:rPr>
            </w:pPr>
            <w:r w:rsidRPr="00086C61">
              <w:rPr>
                <w:sz w:val="24"/>
                <w:szCs w:val="24"/>
              </w:rPr>
              <w:t>7,5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35A64F94" w14:textId="77777777" w:rsidR="00A81DCD" w:rsidRPr="00086C61" w:rsidRDefault="00A81DCD" w:rsidP="00086C61">
            <w:pPr>
              <w:rPr>
                <w:sz w:val="24"/>
                <w:szCs w:val="24"/>
              </w:rPr>
            </w:pPr>
            <w:r w:rsidRPr="00086C61">
              <w:rPr>
                <w:sz w:val="24"/>
                <w:szCs w:val="24"/>
              </w:rPr>
              <w:t>13,5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4847BC8D" w14:textId="77777777" w:rsidR="00A81DCD" w:rsidRPr="00086C61" w:rsidRDefault="00A81DCD" w:rsidP="00086C61">
            <w:pPr>
              <w:rPr>
                <w:sz w:val="24"/>
                <w:szCs w:val="24"/>
              </w:rPr>
            </w:pPr>
            <w:r w:rsidRPr="00086C6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03195A9F" w14:textId="77777777" w:rsidR="00A81DCD" w:rsidRPr="00086C61" w:rsidRDefault="00A81DCD" w:rsidP="00086C61">
            <w:pPr>
              <w:rPr>
                <w:sz w:val="24"/>
                <w:szCs w:val="24"/>
              </w:rPr>
            </w:pPr>
            <w:r w:rsidRPr="00086C61">
              <w:rPr>
                <w:sz w:val="24"/>
                <w:szCs w:val="24"/>
              </w:rPr>
              <w:t>—</w:t>
            </w:r>
          </w:p>
        </w:tc>
      </w:tr>
      <w:tr w:rsidR="00A81DCD" w:rsidRPr="00A35D0F" w14:paraId="006F734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30DE1DE7" w14:textId="77777777" w:rsidR="00A81DCD" w:rsidRPr="00086C61" w:rsidRDefault="00A81DCD" w:rsidP="00086C61">
            <w:pPr>
              <w:rPr>
                <w:sz w:val="24"/>
                <w:szCs w:val="24"/>
              </w:rPr>
            </w:pPr>
            <w:r w:rsidRPr="00086C61">
              <w:rPr>
                <w:sz w:val="24"/>
                <w:szCs w:val="24"/>
              </w:rPr>
              <w:t>Mg</w:t>
            </w:r>
            <w:r w:rsidRPr="00086C61">
              <w:rPr>
                <w:spacing w:val="-16"/>
                <w:sz w:val="24"/>
                <w:szCs w:val="24"/>
                <w:vertAlign w:val="superscript"/>
              </w:rPr>
              <w:t>2+</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542DFAE9" w14:textId="77777777" w:rsidR="00A81DCD" w:rsidRPr="00086C61" w:rsidRDefault="00A81DCD" w:rsidP="00086C61">
            <w:pPr>
              <w:rPr>
                <w:sz w:val="24"/>
                <w:szCs w:val="24"/>
              </w:rPr>
            </w:pPr>
            <w:r w:rsidRPr="00086C61">
              <w:rPr>
                <w:sz w:val="24"/>
                <w:szCs w:val="24"/>
              </w:rPr>
              <w:t>2,5</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02FFAE3D" w14:textId="77777777" w:rsidR="00A81DCD" w:rsidRPr="00086C61" w:rsidRDefault="00A81DCD" w:rsidP="00086C61">
            <w:pPr>
              <w:rPr>
                <w:sz w:val="24"/>
                <w:szCs w:val="24"/>
              </w:rPr>
            </w:pPr>
            <w:r w:rsidRPr="00086C61">
              <w:rPr>
                <w:sz w:val="24"/>
                <w:szCs w:val="24"/>
              </w:rPr>
              <w:t>4,5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25CC1BB9" w14:textId="77777777" w:rsidR="00A81DCD" w:rsidRPr="00086C61" w:rsidRDefault="00A81DCD" w:rsidP="00086C61">
            <w:pPr>
              <w:rPr>
                <w:sz w:val="24"/>
                <w:szCs w:val="24"/>
              </w:rPr>
            </w:pPr>
            <w:r w:rsidRPr="00086C61">
              <w:rPr>
                <w:sz w:val="24"/>
                <w:szCs w:val="24"/>
              </w:rPr>
              <w:t>—</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22505F94" w14:textId="77777777" w:rsidR="00A81DCD" w:rsidRPr="00086C61" w:rsidRDefault="00A81DCD" w:rsidP="00086C61">
            <w:pPr>
              <w:rPr>
                <w:sz w:val="24"/>
                <w:szCs w:val="24"/>
              </w:rPr>
            </w:pPr>
            <w:r w:rsidRPr="00086C61">
              <w:rPr>
                <w:sz w:val="24"/>
                <w:szCs w:val="24"/>
              </w:rPr>
              <w:t>—</w:t>
            </w:r>
          </w:p>
        </w:tc>
      </w:tr>
      <w:tr w:rsidR="00A81DCD" w:rsidRPr="00A35D0F" w14:paraId="2CD2B419" w14:textId="77777777" w:rsidTr="007D7B02">
        <w:trPr>
          <w:trHeight w:hRule="exact" w:val="288"/>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4EA73633" w14:textId="77777777" w:rsidR="00A81DCD" w:rsidRPr="00086C61" w:rsidRDefault="00A81DCD" w:rsidP="00086C61">
            <w:pPr>
              <w:rPr>
                <w:sz w:val="24"/>
                <w:szCs w:val="24"/>
              </w:rPr>
            </w:pPr>
            <w:r w:rsidRPr="00086C61">
              <w:rPr>
                <w:sz w:val="24"/>
                <w:szCs w:val="24"/>
              </w:rPr>
              <w:t>Cl</w:t>
            </w:r>
            <w:r w:rsidRPr="00086C61">
              <w:rPr>
                <w:spacing w:val="-10"/>
                <w:sz w:val="24"/>
                <w:szCs w:val="24"/>
                <w:vertAlign w:val="superscript"/>
              </w:rPr>
              <w:t>-</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FD72B93" w14:textId="77777777" w:rsidR="00A81DCD" w:rsidRPr="00086C61" w:rsidRDefault="00A81DCD" w:rsidP="00086C61">
            <w:pPr>
              <w:rPr>
                <w:sz w:val="24"/>
                <w:szCs w:val="24"/>
              </w:rPr>
            </w:pPr>
            <w:r w:rsidRPr="00086C61">
              <w:rPr>
                <w:sz w:val="24"/>
                <w:szCs w:val="24"/>
              </w:rPr>
              <w:t>75,0</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7CAFA507" w14:textId="77777777" w:rsidR="00A81DCD" w:rsidRPr="00086C61" w:rsidRDefault="00A81DCD" w:rsidP="00086C61">
            <w:pPr>
              <w:rPr>
                <w:sz w:val="24"/>
                <w:szCs w:val="24"/>
              </w:rPr>
            </w:pPr>
            <w:r w:rsidRPr="00086C61">
              <w:rPr>
                <w:sz w:val="24"/>
                <w:szCs w:val="24"/>
              </w:rPr>
              <w:t>135</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795AFCD8" w14:textId="77777777" w:rsidR="00A81DCD" w:rsidRPr="00086C61" w:rsidRDefault="00A81DCD" w:rsidP="00086C61">
            <w:pPr>
              <w:rPr>
                <w:sz w:val="24"/>
                <w:szCs w:val="24"/>
              </w:rPr>
            </w:pPr>
            <w:r w:rsidRPr="00086C61">
              <w:rPr>
                <w:sz w:val="24"/>
                <w:szCs w:val="24"/>
              </w:rPr>
              <w:t>470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32A2DBB0" w14:textId="77777777" w:rsidR="00A81DCD" w:rsidRPr="00086C61" w:rsidRDefault="00A81DCD" w:rsidP="00086C61">
            <w:pPr>
              <w:rPr>
                <w:sz w:val="24"/>
                <w:szCs w:val="24"/>
              </w:rPr>
            </w:pPr>
            <w:r w:rsidRPr="00086C61">
              <w:rPr>
                <w:sz w:val="24"/>
                <w:szCs w:val="24"/>
              </w:rPr>
              <w:t>106</w:t>
            </w:r>
          </w:p>
        </w:tc>
      </w:tr>
      <w:tr w:rsidR="00A81DCD" w:rsidRPr="00A35D0F" w14:paraId="008E290E" w14:textId="77777777" w:rsidTr="007D7B02">
        <w:trPr>
          <w:trHeight w:hRule="exact" w:val="300"/>
        </w:trPr>
        <w:tc>
          <w:tcPr>
            <w:tcW w:w="3427" w:type="dxa"/>
            <w:tcBorders>
              <w:top w:val="single" w:sz="4" w:space="0" w:color="auto"/>
              <w:left w:val="single" w:sz="4" w:space="0" w:color="auto"/>
              <w:bottom w:val="single" w:sz="4" w:space="0" w:color="auto"/>
              <w:right w:val="single" w:sz="4" w:space="0" w:color="auto"/>
            </w:tcBorders>
            <w:shd w:val="clear" w:color="auto" w:fill="auto"/>
            <w:hideMark/>
          </w:tcPr>
          <w:p w14:paraId="2A53EFA9" w14:textId="77777777" w:rsidR="00A81DCD" w:rsidRPr="00086C61" w:rsidRDefault="00A81DCD" w:rsidP="00086C61">
            <w:pPr>
              <w:rPr>
                <w:sz w:val="24"/>
                <w:szCs w:val="24"/>
              </w:rPr>
            </w:pPr>
            <w:r w:rsidRPr="00086C61">
              <w:rPr>
                <w:sz w:val="24"/>
                <w:szCs w:val="24"/>
              </w:rPr>
              <w:t>HCO</w:t>
            </w:r>
            <w:r w:rsidRPr="009D2F84">
              <w:rPr>
                <w:spacing w:val="-14"/>
                <w:sz w:val="24"/>
                <w:szCs w:val="24"/>
                <w:vertAlign w:val="subscript"/>
              </w:rPr>
              <w:t>3-</w:t>
            </w:r>
          </w:p>
        </w:tc>
        <w:tc>
          <w:tcPr>
            <w:tcW w:w="1490" w:type="dxa"/>
            <w:tcBorders>
              <w:top w:val="single" w:sz="4" w:space="0" w:color="auto"/>
              <w:left w:val="single" w:sz="4" w:space="0" w:color="auto"/>
              <w:bottom w:val="single" w:sz="4" w:space="0" w:color="auto"/>
              <w:right w:val="single" w:sz="4" w:space="0" w:color="auto"/>
            </w:tcBorders>
            <w:shd w:val="clear" w:color="auto" w:fill="auto"/>
            <w:hideMark/>
          </w:tcPr>
          <w:p w14:paraId="711DF24B" w14:textId="77777777" w:rsidR="00A81DCD" w:rsidRPr="00086C61" w:rsidRDefault="00A81DCD" w:rsidP="00086C61">
            <w:pPr>
              <w:rPr>
                <w:sz w:val="24"/>
                <w:szCs w:val="24"/>
              </w:rPr>
            </w:pPr>
            <w:r w:rsidRPr="00086C61">
              <w:rPr>
                <w:sz w:val="24"/>
                <w:szCs w:val="24"/>
              </w:rPr>
              <w:t>—</w:t>
            </w:r>
          </w:p>
        </w:tc>
        <w:tc>
          <w:tcPr>
            <w:tcW w:w="920" w:type="dxa"/>
            <w:tcBorders>
              <w:top w:val="single" w:sz="4" w:space="0" w:color="auto"/>
              <w:left w:val="single" w:sz="4" w:space="0" w:color="auto"/>
              <w:bottom w:val="single" w:sz="4" w:space="0" w:color="auto"/>
              <w:right w:val="single" w:sz="4" w:space="0" w:color="auto"/>
            </w:tcBorders>
            <w:shd w:val="clear" w:color="auto" w:fill="auto"/>
            <w:hideMark/>
          </w:tcPr>
          <w:p w14:paraId="24E52786" w14:textId="77777777" w:rsidR="00A81DCD" w:rsidRPr="00086C61" w:rsidRDefault="00A81DCD" w:rsidP="00086C61">
            <w:pPr>
              <w:rPr>
                <w:sz w:val="24"/>
                <w:szCs w:val="24"/>
              </w:rPr>
            </w:pPr>
            <w:r w:rsidRPr="00086C61">
              <w:rPr>
                <w:sz w:val="24"/>
                <w:szCs w:val="24"/>
              </w:rPr>
              <w:t>—</w:t>
            </w:r>
          </w:p>
        </w:tc>
        <w:tc>
          <w:tcPr>
            <w:tcW w:w="1229" w:type="dxa"/>
            <w:tcBorders>
              <w:top w:val="single" w:sz="4" w:space="0" w:color="auto"/>
              <w:left w:val="single" w:sz="4" w:space="0" w:color="auto"/>
              <w:bottom w:val="single" w:sz="4" w:space="0" w:color="auto"/>
              <w:right w:val="single" w:sz="4" w:space="0" w:color="auto"/>
            </w:tcBorders>
            <w:shd w:val="clear" w:color="auto" w:fill="auto"/>
            <w:hideMark/>
          </w:tcPr>
          <w:p w14:paraId="062A1853" w14:textId="77777777" w:rsidR="00A81DCD" w:rsidRPr="00086C61" w:rsidRDefault="00A81DCD" w:rsidP="00086C61">
            <w:pPr>
              <w:rPr>
                <w:sz w:val="24"/>
                <w:szCs w:val="24"/>
              </w:rPr>
            </w:pPr>
            <w:r w:rsidRPr="00086C61">
              <w:rPr>
                <w:sz w:val="24"/>
                <w:szCs w:val="24"/>
              </w:rPr>
              <w:t>190</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14:paraId="17F3D70F" w14:textId="77777777" w:rsidR="00A81DCD" w:rsidRPr="00086C61" w:rsidRDefault="00A81DCD" w:rsidP="00086C61">
            <w:pPr>
              <w:rPr>
                <w:sz w:val="24"/>
                <w:szCs w:val="24"/>
              </w:rPr>
            </w:pPr>
            <w:r w:rsidRPr="00086C61">
              <w:rPr>
                <w:sz w:val="24"/>
                <w:szCs w:val="24"/>
              </w:rPr>
              <w:t>42,8</w:t>
            </w:r>
          </w:p>
        </w:tc>
      </w:tr>
      <w:tr w:rsidR="00A81DCD" w:rsidRPr="00A35D0F" w14:paraId="09305FFB" w14:textId="77777777" w:rsidTr="007D7B02">
        <w:trPr>
          <w:trHeight w:hRule="exact" w:val="285"/>
        </w:trPr>
        <w:tc>
          <w:tcPr>
            <w:tcW w:w="34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C99FF4" w14:textId="77777777" w:rsidR="00A81DCD" w:rsidRPr="00086C61" w:rsidRDefault="00A81DCD" w:rsidP="00086C61">
            <w:pPr>
              <w:rPr>
                <w:sz w:val="24"/>
                <w:szCs w:val="24"/>
              </w:rPr>
            </w:pPr>
            <w:r w:rsidRPr="00086C61">
              <w:rPr>
                <w:sz w:val="24"/>
                <w:szCs w:val="24"/>
              </w:rPr>
              <w:t>Teoretisk osmolaritet [mOsm/l]</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A0A3161" w14:textId="77777777" w:rsidR="00A81DCD" w:rsidRPr="00086C61" w:rsidRDefault="00A81DCD" w:rsidP="00086C61">
            <w:pPr>
              <w:rPr>
                <w:sz w:val="24"/>
                <w:szCs w:val="24"/>
              </w:rPr>
            </w:pPr>
            <w:r w:rsidRPr="00086C61">
              <w:rPr>
                <w:sz w:val="24"/>
                <w:szCs w:val="24"/>
              </w:rPr>
              <w:t>275</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4151E19" w14:textId="77777777" w:rsidR="00A81DCD" w:rsidRPr="00086C61" w:rsidRDefault="00A81DCD" w:rsidP="00086C61">
            <w:pPr>
              <w:rPr>
                <w:sz w:val="24"/>
                <w:szCs w:val="24"/>
              </w:rPr>
            </w:pPr>
            <w:r w:rsidRPr="00086C61">
              <w:rPr>
                <w:sz w:val="24"/>
                <w:szCs w:val="24"/>
              </w:rPr>
              <w:t>297</w:t>
            </w:r>
          </w:p>
        </w:tc>
      </w:tr>
    </w:tbl>
    <w:p w14:paraId="0C8A28AE" w14:textId="77777777" w:rsidR="009260DE" w:rsidRDefault="009260DE" w:rsidP="009260DE">
      <w:pPr>
        <w:tabs>
          <w:tab w:val="left" w:pos="851"/>
        </w:tabs>
        <w:ind w:left="851"/>
        <w:rPr>
          <w:sz w:val="24"/>
          <w:szCs w:val="24"/>
        </w:rPr>
      </w:pPr>
    </w:p>
    <w:p w14:paraId="7CBF14DD" w14:textId="77777777" w:rsidR="00A35D0F" w:rsidRPr="00A35D0F" w:rsidRDefault="00A35D0F" w:rsidP="00A35D0F">
      <w:pPr>
        <w:tabs>
          <w:tab w:val="left" w:pos="851"/>
        </w:tabs>
        <w:ind w:left="851"/>
        <w:rPr>
          <w:sz w:val="24"/>
          <w:szCs w:val="24"/>
          <w:u w:val="single"/>
        </w:rPr>
      </w:pPr>
      <w:r w:rsidRPr="00A35D0F">
        <w:rPr>
          <w:sz w:val="24"/>
          <w:szCs w:val="24"/>
          <w:u w:val="single"/>
        </w:rPr>
        <w:t>Sammensætning af den brugsfærdige hæmofiltreringsvæske efter blanding:</w:t>
      </w:r>
    </w:p>
    <w:p w14:paraId="49904E1B" w14:textId="77777777" w:rsidR="00A35D0F" w:rsidRPr="00A35D0F" w:rsidRDefault="00A35D0F" w:rsidP="00A35D0F">
      <w:pPr>
        <w:tabs>
          <w:tab w:val="left" w:pos="851"/>
        </w:tabs>
        <w:ind w:left="851"/>
        <w:rPr>
          <w:sz w:val="24"/>
          <w:szCs w:val="24"/>
        </w:rPr>
      </w:pPr>
      <w:r w:rsidRPr="00A35D0F">
        <w:rPr>
          <w:sz w:val="24"/>
          <w:szCs w:val="24"/>
        </w:rPr>
        <w:t>1.000 ml brugsfærdig hæmofiltreringsvæske indeholder [mmol/l]:</w:t>
      </w:r>
    </w:p>
    <w:p w14:paraId="40114A55" w14:textId="77777777" w:rsidR="00A35D0F" w:rsidRPr="00A81DCD" w:rsidRDefault="00FC7E77" w:rsidP="00FC7E77">
      <w:pPr>
        <w:tabs>
          <w:tab w:val="left" w:pos="851"/>
          <w:tab w:val="left" w:pos="2552"/>
        </w:tabs>
        <w:ind w:left="851"/>
        <w:rPr>
          <w:sz w:val="24"/>
          <w:szCs w:val="24"/>
          <w:lang w:val="en-US"/>
        </w:rPr>
      </w:pPr>
      <w:r w:rsidRPr="00A81DCD">
        <w:rPr>
          <w:sz w:val="24"/>
          <w:szCs w:val="24"/>
          <w:lang w:val="en-US"/>
        </w:rPr>
        <w:t>Na</w:t>
      </w:r>
      <w:r w:rsidRPr="00086C61">
        <w:rPr>
          <w:sz w:val="24"/>
          <w:szCs w:val="24"/>
          <w:vertAlign w:val="superscript"/>
          <w:lang w:val="en-US"/>
        </w:rPr>
        <w:t>+</w:t>
      </w:r>
      <w:r w:rsidRPr="00A81DCD">
        <w:rPr>
          <w:sz w:val="24"/>
          <w:szCs w:val="24"/>
          <w:lang w:val="en-US"/>
        </w:rPr>
        <w:tab/>
      </w:r>
      <w:r w:rsidR="00A35D0F" w:rsidRPr="00A81DCD">
        <w:rPr>
          <w:sz w:val="24"/>
          <w:szCs w:val="24"/>
          <w:lang w:val="en-US"/>
        </w:rPr>
        <w:t>140</w:t>
      </w:r>
    </w:p>
    <w:p w14:paraId="725D87A0"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Ca</w:t>
      </w:r>
      <w:r w:rsidRPr="008C7EDA">
        <w:rPr>
          <w:sz w:val="24"/>
          <w:szCs w:val="24"/>
          <w:vertAlign w:val="superscript"/>
          <w:lang w:val="en-US"/>
        </w:rPr>
        <w:t>2</w:t>
      </w:r>
      <w:r w:rsidRPr="00086C61">
        <w:rPr>
          <w:sz w:val="24"/>
          <w:szCs w:val="24"/>
          <w:vertAlign w:val="superscript"/>
          <w:lang w:val="en-US"/>
        </w:rPr>
        <w:t>+</w:t>
      </w:r>
      <w:r w:rsidR="00FC7E77" w:rsidRPr="00A81DCD">
        <w:rPr>
          <w:sz w:val="24"/>
          <w:szCs w:val="24"/>
          <w:lang w:val="en-US"/>
        </w:rPr>
        <w:tab/>
      </w:r>
      <w:r w:rsidRPr="00A81DCD">
        <w:rPr>
          <w:sz w:val="24"/>
          <w:szCs w:val="24"/>
          <w:lang w:val="en-US"/>
        </w:rPr>
        <w:t>1,5</w:t>
      </w:r>
    </w:p>
    <w:p w14:paraId="092902C9"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Mg</w:t>
      </w:r>
      <w:r w:rsidRPr="008C7EDA">
        <w:rPr>
          <w:sz w:val="24"/>
          <w:szCs w:val="24"/>
          <w:vertAlign w:val="superscript"/>
          <w:lang w:val="en-US"/>
        </w:rPr>
        <w:t>2</w:t>
      </w:r>
      <w:r w:rsidRPr="00086C61">
        <w:rPr>
          <w:sz w:val="24"/>
          <w:szCs w:val="24"/>
          <w:vertAlign w:val="superscript"/>
          <w:lang w:val="en-US"/>
        </w:rPr>
        <w:t>+</w:t>
      </w:r>
      <w:r w:rsidR="00FC7E77" w:rsidRPr="00A81DCD">
        <w:rPr>
          <w:sz w:val="24"/>
          <w:szCs w:val="24"/>
          <w:lang w:val="en-US"/>
        </w:rPr>
        <w:tab/>
      </w:r>
      <w:r w:rsidRPr="00A81DCD">
        <w:rPr>
          <w:sz w:val="24"/>
          <w:szCs w:val="24"/>
          <w:lang w:val="en-US"/>
        </w:rPr>
        <w:t>0,5</w:t>
      </w:r>
    </w:p>
    <w:p w14:paraId="055C7DAA"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t>Cl</w:t>
      </w:r>
      <w:r w:rsidRPr="00086C61">
        <w:rPr>
          <w:sz w:val="24"/>
          <w:szCs w:val="24"/>
          <w:vertAlign w:val="superscript"/>
          <w:lang w:val="en-US"/>
        </w:rPr>
        <w:t>-</w:t>
      </w:r>
      <w:r w:rsidR="00FC7E77" w:rsidRPr="00A81DCD">
        <w:rPr>
          <w:sz w:val="24"/>
          <w:szCs w:val="24"/>
          <w:lang w:val="en-US"/>
        </w:rPr>
        <w:tab/>
      </w:r>
      <w:r w:rsidRPr="00A81DCD">
        <w:rPr>
          <w:sz w:val="24"/>
          <w:szCs w:val="24"/>
          <w:lang w:val="en-US"/>
        </w:rPr>
        <w:t>109</w:t>
      </w:r>
    </w:p>
    <w:p w14:paraId="484D8F6A" w14:textId="77777777" w:rsidR="00A35D0F" w:rsidRPr="00A81DCD" w:rsidRDefault="00A35D0F" w:rsidP="00FC7E77">
      <w:pPr>
        <w:tabs>
          <w:tab w:val="left" w:pos="851"/>
          <w:tab w:val="left" w:pos="2552"/>
        </w:tabs>
        <w:ind w:left="851"/>
        <w:rPr>
          <w:sz w:val="24"/>
          <w:szCs w:val="24"/>
          <w:lang w:val="en-US"/>
        </w:rPr>
      </w:pPr>
      <w:r w:rsidRPr="00A81DCD">
        <w:rPr>
          <w:sz w:val="24"/>
          <w:szCs w:val="24"/>
          <w:lang w:val="en-US"/>
        </w:rPr>
        <w:lastRenderedPageBreak/>
        <w:t>H</w:t>
      </w:r>
      <w:r w:rsidR="00FC7E77" w:rsidRPr="00A81DCD">
        <w:rPr>
          <w:sz w:val="24"/>
          <w:szCs w:val="24"/>
          <w:lang w:val="en-US"/>
        </w:rPr>
        <w:t>CO</w:t>
      </w:r>
      <w:r w:rsidR="00FC7E77" w:rsidRPr="009D2F84">
        <w:rPr>
          <w:sz w:val="24"/>
          <w:szCs w:val="24"/>
          <w:vertAlign w:val="subscript"/>
          <w:lang w:val="en-US"/>
        </w:rPr>
        <w:t>3-</w:t>
      </w:r>
      <w:r w:rsidR="00FC7E77" w:rsidRPr="00A81DCD">
        <w:rPr>
          <w:sz w:val="24"/>
          <w:szCs w:val="24"/>
          <w:lang w:val="en-US"/>
        </w:rPr>
        <w:tab/>
      </w:r>
      <w:r w:rsidRPr="00A81DCD">
        <w:rPr>
          <w:sz w:val="24"/>
          <w:szCs w:val="24"/>
          <w:lang w:val="en-US"/>
        </w:rPr>
        <w:t>35,0</w:t>
      </w:r>
    </w:p>
    <w:p w14:paraId="6283B93C" w14:textId="77777777" w:rsidR="00A35D0F" w:rsidRPr="00A35D0F" w:rsidRDefault="00A35D0F" w:rsidP="00FC7E77">
      <w:pPr>
        <w:tabs>
          <w:tab w:val="left" w:pos="851"/>
          <w:tab w:val="left" w:pos="2552"/>
        </w:tabs>
        <w:ind w:left="851"/>
        <w:rPr>
          <w:sz w:val="24"/>
          <w:szCs w:val="24"/>
        </w:rPr>
      </w:pPr>
      <w:r w:rsidRPr="00A35D0F">
        <w:rPr>
          <w:sz w:val="24"/>
          <w:szCs w:val="24"/>
        </w:rPr>
        <w:t>Vandfri glucose</w:t>
      </w:r>
      <w:r w:rsidR="00FC7E77">
        <w:rPr>
          <w:sz w:val="24"/>
          <w:szCs w:val="24"/>
        </w:rPr>
        <w:tab/>
      </w:r>
      <w:r w:rsidRPr="00A35D0F">
        <w:rPr>
          <w:sz w:val="24"/>
          <w:szCs w:val="24"/>
        </w:rPr>
        <w:t>5,6 (svarende til 1,0 g)</w:t>
      </w:r>
    </w:p>
    <w:p w14:paraId="726629EE" w14:textId="77777777" w:rsidR="00A35D0F" w:rsidRPr="00A35D0F" w:rsidRDefault="00A35D0F" w:rsidP="00A35D0F">
      <w:pPr>
        <w:tabs>
          <w:tab w:val="left" w:pos="851"/>
        </w:tabs>
        <w:ind w:left="851"/>
        <w:rPr>
          <w:sz w:val="24"/>
          <w:szCs w:val="24"/>
        </w:rPr>
      </w:pPr>
    </w:p>
    <w:p w14:paraId="54638852" w14:textId="77777777" w:rsidR="009260DE" w:rsidRDefault="00A35D0F" w:rsidP="00A35D0F">
      <w:pPr>
        <w:tabs>
          <w:tab w:val="left" w:pos="851"/>
        </w:tabs>
        <w:ind w:left="851"/>
        <w:rPr>
          <w:sz w:val="24"/>
          <w:szCs w:val="24"/>
        </w:rPr>
      </w:pPr>
      <w:r w:rsidRPr="00A35D0F">
        <w:rPr>
          <w:sz w:val="24"/>
          <w:szCs w:val="24"/>
        </w:rPr>
        <w:t>Alle hjælpestoffer er anført under pkt. 6.1.</w:t>
      </w:r>
    </w:p>
    <w:p w14:paraId="09718B2F" w14:textId="77777777" w:rsidR="00FC7E77" w:rsidRPr="00A35D0F" w:rsidRDefault="00FC7E77" w:rsidP="00A35D0F">
      <w:pPr>
        <w:tabs>
          <w:tab w:val="left" w:pos="851"/>
        </w:tabs>
        <w:ind w:left="851"/>
        <w:rPr>
          <w:sz w:val="24"/>
          <w:szCs w:val="24"/>
        </w:rPr>
      </w:pPr>
    </w:p>
    <w:p w14:paraId="63F531EF" w14:textId="77777777" w:rsidR="009260DE" w:rsidRPr="00A35D0F" w:rsidRDefault="009260DE" w:rsidP="009260DE">
      <w:pPr>
        <w:tabs>
          <w:tab w:val="left" w:pos="851"/>
        </w:tabs>
        <w:ind w:left="851" w:hanging="851"/>
        <w:rPr>
          <w:b/>
          <w:sz w:val="24"/>
          <w:szCs w:val="24"/>
        </w:rPr>
      </w:pPr>
      <w:r w:rsidRPr="00A35D0F">
        <w:rPr>
          <w:b/>
          <w:sz w:val="24"/>
          <w:szCs w:val="24"/>
        </w:rPr>
        <w:t>3.</w:t>
      </w:r>
      <w:r w:rsidRPr="00A35D0F">
        <w:rPr>
          <w:b/>
          <w:sz w:val="24"/>
          <w:szCs w:val="24"/>
        </w:rPr>
        <w:tab/>
        <w:t>LÆGEMIDDELFORM</w:t>
      </w:r>
    </w:p>
    <w:p w14:paraId="50898FF0" w14:textId="77777777" w:rsidR="0022338C" w:rsidRDefault="0022338C" w:rsidP="0022338C">
      <w:pPr>
        <w:tabs>
          <w:tab w:val="left" w:pos="851"/>
        </w:tabs>
        <w:ind w:left="851"/>
        <w:rPr>
          <w:sz w:val="24"/>
          <w:szCs w:val="24"/>
          <w:lang w:bidi="da-DK"/>
        </w:rPr>
      </w:pPr>
      <w:r w:rsidRPr="0022338C">
        <w:rPr>
          <w:sz w:val="24"/>
          <w:szCs w:val="24"/>
          <w:lang w:bidi="da-DK"/>
        </w:rPr>
        <w:t>Hæmofiltreringsvæske</w:t>
      </w:r>
    </w:p>
    <w:p w14:paraId="4863DC87" w14:textId="77777777" w:rsidR="0022338C" w:rsidRPr="0022338C" w:rsidRDefault="0022338C" w:rsidP="0022338C">
      <w:pPr>
        <w:tabs>
          <w:tab w:val="left" w:pos="851"/>
        </w:tabs>
        <w:ind w:left="851"/>
        <w:rPr>
          <w:sz w:val="24"/>
          <w:szCs w:val="24"/>
          <w:lang w:bidi="da-DK"/>
        </w:rPr>
      </w:pPr>
    </w:p>
    <w:p w14:paraId="3A1007ED" w14:textId="77777777" w:rsidR="0022338C" w:rsidRPr="0022338C" w:rsidRDefault="0022338C" w:rsidP="0022338C">
      <w:pPr>
        <w:tabs>
          <w:tab w:val="left" w:pos="851"/>
        </w:tabs>
        <w:ind w:left="851"/>
        <w:rPr>
          <w:sz w:val="24"/>
          <w:szCs w:val="24"/>
          <w:lang w:bidi="da-DK"/>
        </w:rPr>
      </w:pPr>
      <w:r w:rsidRPr="0022338C">
        <w:rPr>
          <w:sz w:val="24"/>
          <w:szCs w:val="24"/>
          <w:lang w:bidi="da-DK"/>
        </w:rPr>
        <w:t>Klar og farveløs opløsning, fri for synlige partikler.</w:t>
      </w:r>
    </w:p>
    <w:p w14:paraId="140CE39F" w14:textId="77777777" w:rsidR="0022338C" w:rsidRPr="0022338C" w:rsidRDefault="0022338C" w:rsidP="0022338C">
      <w:pPr>
        <w:tabs>
          <w:tab w:val="left" w:pos="851"/>
        </w:tabs>
        <w:ind w:left="851"/>
        <w:rPr>
          <w:sz w:val="24"/>
          <w:szCs w:val="24"/>
          <w:lang w:bidi="da-DK"/>
        </w:rPr>
      </w:pPr>
      <w:r w:rsidRPr="0022338C">
        <w:rPr>
          <w:sz w:val="24"/>
          <w:szCs w:val="24"/>
          <w:lang w:bidi="da-DK"/>
        </w:rPr>
        <w:t>Teoretisk osmolaritet: 292 mOsm/l</w:t>
      </w:r>
    </w:p>
    <w:p w14:paraId="4D84FA0A" w14:textId="77777777" w:rsidR="0022338C" w:rsidRPr="0022338C" w:rsidRDefault="0022338C" w:rsidP="0022338C">
      <w:pPr>
        <w:tabs>
          <w:tab w:val="left" w:pos="851"/>
        </w:tabs>
        <w:ind w:left="851"/>
        <w:rPr>
          <w:sz w:val="24"/>
          <w:szCs w:val="24"/>
          <w:lang w:bidi="da-DK"/>
        </w:rPr>
      </w:pPr>
      <w:r w:rsidRPr="0022338C">
        <w:rPr>
          <w:sz w:val="24"/>
          <w:szCs w:val="24"/>
          <w:lang w:bidi="da-DK"/>
        </w:rPr>
        <w:t>pH: 7,0</w:t>
      </w:r>
      <w:r w:rsidRPr="0022338C">
        <w:rPr>
          <w:sz w:val="24"/>
          <w:szCs w:val="24"/>
          <w:lang w:bidi="da-DK"/>
        </w:rPr>
        <w:noBreakHyphen/>
        <w:t>8,0</w:t>
      </w:r>
    </w:p>
    <w:p w14:paraId="01794314" w14:textId="77777777" w:rsidR="0022338C" w:rsidRPr="0022338C" w:rsidRDefault="0022338C" w:rsidP="0022338C">
      <w:pPr>
        <w:tabs>
          <w:tab w:val="left" w:pos="851"/>
        </w:tabs>
        <w:ind w:left="851"/>
        <w:rPr>
          <w:sz w:val="24"/>
          <w:szCs w:val="24"/>
          <w:lang w:bidi="da-DK"/>
        </w:rPr>
      </w:pPr>
    </w:p>
    <w:p w14:paraId="240F09E5" w14:textId="77777777" w:rsidR="009260DE" w:rsidRPr="00A35D0F" w:rsidRDefault="009260DE" w:rsidP="009260DE">
      <w:pPr>
        <w:tabs>
          <w:tab w:val="left" w:pos="851"/>
        </w:tabs>
        <w:ind w:left="851"/>
        <w:rPr>
          <w:sz w:val="24"/>
          <w:szCs w:val="24"/>
        </w:rPr>
      </w:pPr>
    </w:p>
    <w:p w14:paraId="6FFB4F6F" w14:textId="77777777" w:rsidR="009260DE" w:rsidRPr="00A35D0F" w:rsidRDefault="009260DE" w:rsidP="009260DE">
      <w:pPr>
        <w:tabs>
          <w:tab w:val="left" w:pos="851"/>
        </w:tabs>
        <w:ind w:left="851" w:hanging="851"/>
        <w:rPr>
          <w:b/>
          <w:sz w:val="24"/>
          <w:szCs w:val="24"/>
        </w:rPr>
      </w:pPr>
      <w:r w:rsidRPr="00A35D0F">
        <w:rPr>
          <w:b/>
          <w:sz w:val="24"/>
          <w:szCs w:val="24"/>
        </w:rPr>
        <w:t>4.</w:t>
      </w:r>
      <w:r w:rsidRPr="00A35D0F">
        <w:rPr>
          <w:b/>
          <w:sz w:val="24"/>
          <w:szCs w:val="24"/>
        </w:rPr>
        <w:tab/>
        <w:t>KLINISKE OPLYSNINGER</w:t>
      </w:r>
    </w:p>
    <w:p w14:paraId="17235857" w14:textId="77777777" w:rsidR="009260DE" w:rsidRPr="00A35D0F" w:rsidRDefault="009260DE" w:rsidP="009260DE">
      <w:pPr>
        <w:tabs>
          <w:tab w:val="left" w:pos="851"/>
        </w:tabs>
        <w:ind w:left="851"/>
        <w:rPr>
          <w:b/>
          <w:sz w:val="24"/>
          <w:szCs w:val="24"/>
        </w:rPr>
      </w:pPr>
    </w:p>
    <w:p w14:paraId="4200B8FA" w14:textId="77777777" w:rsidR="009260DE" w:rsidRPr="00A35D0F" w:rsidRDefault="009260DE" w:rsidP="009260DE">
      <w:pPr>
        <w:tabs>
          <w:tab w:val="left" w:pos="851"/>
        </w:tabs>
        <w:ind w:left="851" w:hanging="851"/>
        <w:rPr>
          <w:b/>
          <w:sz w:val="24"/>
          <w:szCs w:val="24"/>
          <w:u w:val="single"/>
        </w:rPr>
      </w:pPr>
      <w:r w:rsidRPr="00A35D0F">
        <w:rPr>
          <w:b/>
          <w:sz w:val="24"/>
          <w:szCs w:val="24"/>
        </w:rPr>
        <w:t>4.1</w:t>
      </w:r>
      <w:r w:rsidRPr="00A35D0F">
        <w:rPr>
          <w:b/>
          <w:sz w:val="24"/>
          <w:szCs w:val="24"/>
        </w:rPr>
        <w:tab/>
        <w:t>Terapeutiske indikationer</w:t>
      </w:r>
    </w:p>
    <w:p w14:paraId="30C53194"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opløsning er indiceret til brug hos patienter med akut nyresvigt uanset årsag, hvor det er nødvendigt med kontinuerlig hæmofiltration.</w:t>
      </w:r>
    </w:p>
    <w:p w14:paraId="180BBDAE" w14:textId="77777777" w:rsidR="009260DE" w:rsidRPr="00A35D0F" w:rsidRDefault="009260DE" w:rsidP="009260DE">
      <w:pPr>
        <w:tabs>
          <w:tab w:val="left" w:pos="851"/>
        </w:tabs>
        <w:ind w:left="851"/>
        <w:rPr>
          <w:sz w:val="24"/>
          <w:szCs w:val="24"/>
        </w:rPr>
      </w:pPr>
    </w:p>
    <w:p w14:paraId="1578778F" w14:textId="77777777" w:rsidR="009260DE" w:rsidRPr="00A35D0F" w:rsidRDefault="009260DE" w:rsidP="009260DE">
      <w:pPr>
        <w:tabs>
          <w:tab w:val="left" w:pos="851"/>
        </w:tabs>
        <w:ind w:left="851" w:hanging="851"/>
        <w:rPr>
          <w:b/>
          <w:sz w:val="24"/>
          <w:szCs w:val="24"/>
        </w:rPr>
      </w:pPr>
      <w:r w:rsidRPr="00A35D0F">
        <w:rPr>
          <w:b/>
          <w:sz w:val="24"/>
          <w:szCs w:val="24"/>
        </w:rPr>
        <w:t>4.2</w:t>
      </w:r>
      <w:r w:rsidRPr="00A35D0F">
        <w:rPr>
          <w:b/>
          <w:sz w:val="24"/>
          <w:szCs w:val="24"/>
        </w:rPr>
        <w:tab/>
        <w:t>Dosering og indgivelsesmåde</w:t>
      </w:r>
    </w:p>
    <w:p w14:paraId="498F5708"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Behandling af patienter med akut nyresvigt med hæmofiltreringsvæske skal ledes af en læge med erfaring indenfor dette behandlingsområde.</w:t>
      </w:r>
    </w:p>
    <w:p w14:paraId="1B0A9C95" w14:textId="77777777" w:rsidR="0022338C" w:rsidRPr="0022338C" w:rsidRDefault="0022338C" w:rsidP="0022338C">
      <w:pPr>
        <w:tabs>
          <w:tab w:val="left" w:pos="851"/>
        </w:tabs>
        <w:ind w:left="851"/>
        <w:rPr>
          <w:color w:val="000000"/>
          <w:sz w:val="24"/>
          <w:szCs w:val="24"/>
          <w:lang w:eastAsia="da-DK"/>
        </w:rPr>
      </w:pPr>
    </w:p>
    <w:p w14:paraId="0125CF55"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Dosering</w:t>
      </w:r>
    </w:p>
    <w:p w14:paraId="228FA322"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 xml:space="preserve">Den ordinerede filtreringshastighed afhænger af patientens kliniske tilstand og legemsvægt. </w:t>
      </w:r>
      <w:r w:rsidRPr="0022338C">
        <w:rPr>
          <w:sz w:val="24"/>
          <w:szCs w:val="24"/>
          <w:lang w:eastAsia="da-DK"/>
        </w:rPr>
        <w:t>Medmindre andet er ordineret, anbefales en filtreringshastighed på 2</w:t>
      </w:r>
      <w:r w:rsidRPr="0022338C">
        <w:rPr>
          <w:color w:val="000000"/>
          <w:sz w:val="24"/>
          <w:szCs w:val="24"/>
          <w:lang w:eastAsia="da-DK"/>
        </w:rPr>
        <w:t>0</w:t>
      </w:r>
      <w:r w:rsidRPr="0022338C">
        <w:rPr>
          <w:sz w:val="24"/>
          <w:szCs w:val="24"/>
          <w:lang w:eastAsia="da-DK"/>
        </w:rPr>
        <w:noBreakHyphen/>
      </w:r>
      <w:r w:rsidRPr="0022338C">
        <w:rPr>
          <w:color w:val="000000"/>
          <w:sz w:val="24"/>
          <w:szCs w:val="24"/>
          <w:lang w:eastAsia="da-DK"/>
        </w:rPr>
        <w:t xml:space="preserve">25 ml/kg </w:t>
      </w:r>
      <w:r w:rsidRPr="0022338C">
        <w:rPr>
          <w:sz w:val="24"/>
          <w:szCs w:val="24"/>
          <w:lang w:eastAsia="da-DK"/>
        </w:rPr>
        <w:t>legemsvægt pr. time til at fjerne metaboliske affaldsstoffer, der normalt udskilles med urinen, afhængig af patientens metaboliske tilstand.</w:t>
      </w:r>
    </w:p>
    <w:p w14:paraId="7B720C1E" w14:textId="77777777" w:rsidR="0022338C" w:rsidRPr="0022338C" w:rsidRDefault="0022338C" w:rsidP="0022338C">
      <w:pPr>
        <w:tabs>
          <w:tab w:val="left" w:pos="851"/>
        </w:tabs>
        <w:ind w:left="851"/>
        <w:rPr>
          <w:color w:val="000000"/>
          <w:sz w:val="24"/>
          <w:szCs w:val="24"/>
          <w:u w:val="single"/>
          <w:lang w:eastAsia="da-DK"/>
        </w:rPr>
      </w:pPr>
    </w:p>
    <w:p w14:paraId="6147CC27"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Dosisvolumen fastsættes af lægen, fordi erstatningsvolumenet afhænger af intensiteten af den udførte behandling og af den væskemængde, der skal erstattes for at opnå væskebalance.</w:t>
      </w:r>
    </w:p>
    <w:p w14:paraId="1A6FCFF5" w14:textId="77777777" w:rsidR="0022338C" w:rsidRPr="0022338C" w:rsidRDefault="0022338C" w:rsidP="0022338C">
      <w:pPr>
        <w:tabs>
          <w:tab w:val="left" w:pos="851"/>
        </w:tabs>
        <w:ind w:left="851"/>
        <w:rPr>
          <w:color w:val="000000"/>
          <w:sz w:val="24"/>
          <w:szCs w:val="24"/>
          <w:lang w:eastAsia="da-DK"/>
        </w:rPr>
      </w:pPr>
    </w:p>
    <w:p w14:paraId="4E89B109" w14:textId="77777777" w:rsidR="0022338C" w:rsidRPr="0022338C" w:rsidRDefault="0022338C" w:rsidP="0022338C">
      <w:pPr>
        <w:tabs>
          <w:tab w:val="left" w:pos="851"/>
        </w:tabs>
        <w:ind w:left="851"/>
        <w:rPr>
          <w:i/>
          <w:color w:val="000000"/>
          <w:sz w:val="24"/>
          <w:szCs w:val="24"/>
          <w:lang w:eastAsia="da-DK"/>
        </w:rPr>
      </w:pPr>
      <w:r w:rsidRPr="0022338C">
        <w:rPr>
          <w:i/>
          <w:color w:val="000000"/>
          <w:sz w:val="24"/>
          <w:szCs w:val="24"/>
          <w:lang w:eastAsia="da-DK"/>
        </w:rPr>
        <w:t>Pædiatrisk population</w:t>
      </w:r>
    </w:p>
    <w:p w14:paraId="1359879B"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 anbefalede doser, der nævnes ovenfor, gælder også for den pædiatriske population.</w:t>
      </w:r>
    </w:p>
    <w:p w14:paraId="6CB3F6E9" w14:textId="77777777" w:rsidR="0022338C" w:rsidRPr="0022338C" w:rsidRDefault="0022338C" w:rsidP="0022338C">
      <w:pPr>
        <w:tabs>
          <w:tab w:val="left" w:pos="851"/>
        </w:tabs>
        <w:ind w:left="851"/>
        <w:rPr>
          <w:color w:val="000000"/>
          <w:sz w:val="24"/>
          <w:szCs w:val="24"/>
          <w:lang w:eastAsia="da-DK"/>
        </w:rPr>
      </w:pPr>
    </w:p>
    <w:p w14:paraId="4F142BED" w14:textId="77777777" w:rsidR="0022338C" w:rsidRPr="0022338C" w:rsidRDefault="0022338C" w:rsidP="0022338C">
      <w:pPr>
        <w:tabs>
          <w:tab w:val="left" w:pos="851"/>
        </w:tabs>
        <w:ind w:left="851"/>
        <w:rPr>
          <w:color w:val="000000"/>
          <w:sz w:val="24"/>
          <w:szCs w:val="24"/>
          <w:u w:val="single"/>
          <w:lang w:eastAsia="da-DK"/>
        </w:rPr>
      </w:pPr>
      <w:r w:rsidRPr="0022338C">
        <w:rPr>
          <w:color w:val="000000"/>
          <w:sz w:val="24"/>
          <w:szCs w:val="24"/>
          <w:u w:val="single"/>
          <w:lang w:eastAsia="da-DK"/>
        </w:rPr>
        <w:t>Administration</w:t>
      </w:r>
    </w:p>
    <w:p w14:paraId="53E5F07F"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Intravenøs anvendelse.</w:t>
      </w:r>
    </w:p>
    <w:p w14:paraId="37482A54" w14:textId="77777777" w:rsidR="0022338C" w:rsidRPr="0022338C" w:rsidRDefault="0022338C" w:rsidP="0022338C">
      <w:pPr>
        <w:tabs>
          <w:tab w:val="left" w:pos="851"/>
        </w:tabs>
        <w:ind w:left="851"/>
        <w:rPr>
          <w:color w:val="000000"/>
          <w:sz w:val="24"/>
          <w:szCs w:val="24"/>
          <w:lang w:eastAsia="da-DK"/>
        </w:rPr>
      </w:pPr>
    </w:p>
    <w:p w14:paraId="668CAB76"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forberedes ved at åbne mellemforseglingen. Blanding udføres ved at dreje posen fem gange. For yderligere instruktioner, se pkt. 6.6.</w:t>
      </w:r>
    </w:p>
    <w:p w14:paraId="3D9AAAA1" w14:textId="77777777" w:rsidR="0022338C" w:rsidRPr="0022338C" w:rsidRDefault="0022338C" w:rsidP="0022338C">
      <w:pPr>
        <w:tabs>
          <w:tab w:val="left" w:pos="851"/>
        </w:tabs>
        <w:ind w:left="851"/>
        <w:rPr>
          <w:color w:val="000000"/>
          <w:sz w:val="24"/>
          <w:szCs w:val="24"/>
          <w:lang w:eastAsia="da-DK"/>
        </w:rPr>
      </w:pPr>
    </w:p>
    <w:p w14:paraId="7190B761"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Den brugsfærdige hæmofiltreringsvæske infunderes i det ekstrakorporale kredsløb ved hjælp af en infusionspumpe.</w:t>
      </w:r>
    </w:p>
    <w:p w14:paraId="57D7FCB9" w14:textId="77777777" w:rsidR="0022338C" w:rsidRPr="0022338C" w:rsidRDefault="0022338C" w:rsidP="0022338C">
      <w:pPr>
        <w:tabs>
          <w:tab w:val="left" w:pos="851"/>
        </w:tabs>
        <w:ind w:left="851"/>
        <w:rPr>
          <w:color w:val="000000"/>
          <w:sz w:val="24"/>
          <w:szCs w:val="24"/>
          <w:lang w:eastAsia="da-DK"/>
        </w:rPr>
      </w:pPr>
    </w:p>
    <w:p w14:paraId="1407220C" w14:textId="77777777" w:rsidR="0022338C" w:rsidRPr="0022338C" w:rsidRDefault="0022338C" w:rsidP="0022338C">
      <w:pPr>
        <w:tabs>
          <w:tab w:val="left" w:pos="851"/>
        </w:tabs>
        <w:ind w:left="851"/>
        <w:rPr>
          <w:color w:val="000000"/>
          <w:sz w:val="24"/>
          <w:szCs w:val="24"/>
          <w:lang w:eastAsia="da-DK"/>
        </w:rPr>
      </w:pPr>
      <w:r w:rsidRPr="0022338C">
        <w:rPr>
          <w:color w:val="000000"/>
          <w:sz w:val="24"/>
          <w:szCs w:val="24"/>
          <w:lang w:eastAsia="da-DK"/>
        </w:rPr>
        <w:t>Under hæmofiltration erstatter hæmofiltreringsvæsken det ultrafiltrat, der fjernes fra blodet, idet der tages højde for den overordnede væskebalance.</w:t>
      </w:r>
    </w:p>
    <w:p w14:paraId="70B1DBDB" w14:textId="77777777" w:rsidR="0022338C" w:rsidRPr="0022338C" w:rsidRDefault="0022338C" w:rsidP="0022338C">
      <w:pPr>
        <w:tabs>
          <w:tab w:val="left" w:pos="851"/>
        </w:tabs>
        <w:ind w:left="851"/>
        <w:rPr>
          <w:color w:val="000000"/>
          <w:sz w:val="24"/>
          <w:szCs w:val="24"/>
          <w:lang w:eastAsia="da-DK"/>
        </w:rPr>
      </w:pPr>
    </w:p>
    <w:p w14:paraId="724C54EB" w14:textId="77777777" w:rsidR="009260DE" w:rsidRPr="009A1F8C" w:rsidRDefault="0022338C" w:rsidP="009A1F8C">
      <w:pPr>
        <w:tabs>
          <w:tab w:val="left" w:pos="851"/>
        </w:tabs>
        <w:ind w:left="851"/>
        <w:rPr>
          <w:color w:val="000000"/>
          <w:sz w:val="24"/>
          <w:szCs w:val="24"/>
          <w:lang w:eastAsia="da-DK"/>
        </w:rPr>
      </w:pPr>
      <w:r w:rsidRPr="0022338C">
        <w:rPr>
          <w:color w:val="000000"/>
          <w:sz w:val="24"/>
          <w:szCs w:val="24"/>
          <w:lang w:eastAsia="da-DK"/>
        </w:rPr>
        <w:t>Ved akut nyresvigt udføres behandlingen i en begrænset tidsperiode og afbrydes, når nyrefunktionen er fuldt genoprettet.</w:t>
      </w:r>
    </w:p>
    <w:p w14:paraId="7562BF04" w14:textId="77777777" w:rsidR="009260DE" w:rsidRPr="00A35D0F" w:rsidRDefault="009260DE" w:rsidP="009260DE">
      <w:pPr>
        <w:tabs>
          <w:tab w:val="left" w:pos="851"/>
        </w:tabs>
        <w:ind w:left="851"/>
        <w:rPr>
          <w:sz w:val="24"/>
          <w:szCs w:val="24"/>
        </w:rPr>
      </w:pPr>
    </w:p>
    <w:p w14:paraId="68470233" w14:textId="77777777" w:rsidR="009260DE" w:rsidRPr="00A35D0F" w:rsidRDefault="009260DE" w:rsidP="009260DE">
      <w:pPr>
        <w:tabs>
          <w:tab w:val="left" w:pos="851"/>
        </w:tabs>
        <w:ind w:left="851" w:hanging="851"/>
        <w:rPr>
          <w:b/>
          <w:sz w:val="24"/>
          <w:szCs w:val="24"/>
        </w:rPr>
      </w:pPr>
      <w:r w:rsidRPr="00A35D0F">
        <w:rPr>
          <w:b/>
          <w:sz w:val="24"/>
          <w:szCs w:val="24"/>
        </w:rPr>
        <w:lastRenderedPageBreak/>
        <w:t>4.3</w:t>
      </w:r>
      <w:r w:rsidRPr="00A35D0F">
        <w:rPr>
          <w:b/>
          <w:sz w:val="24"/>
          <w:szCs w:val="24"/>
        </w:rPr>
        <w:tab/>
        <w:t>Kontraindikationer</w:t>
      </w:r>
    </w:p>
    <w:p w14:paraId="072C4136" w14:textId="77777777" w:rsidR="00FB10BE" w:rsidRDefault="00FB10BE" w:rsidP="009A1F8C">
      <w:pPr>
        <w:tabs>
          <w:tab w:val="left" w:pos="851"/>
        </w:tabs>
        <w:ind w:left="851"/>
        <w:rPr>
          <w:color w:val="000000"/>
          <w:sz w:val="24"/>
          <w:szCs w:val="24"/>
          <w:lang w:eastAsia="da-DK"/>
        </w:rPr>
      </w:pPr>
    </w:p>
    <w:p w14:paraId="47CE708F" w14:textId="77777777" w:rsidR="009A1F8C" w:rsidRPr="009A1F8C" w:rsidRDefault="009A1F8C" w:rsidP="009A1F8C">
      <w:pPr>
        <w:tabs>
          <w:tab w:val="left" w:pos="851"/>
        </w:tabs>
        <w:ind w:left="851"/>
        <w:rPr>
          <w:color w:val="000000"/>
          <w:sz w:val="24"/>
          <w:szCs w:val="24"/>
          <w:u w:val="single"/>
          <w:lang w:eastAsia="da-DK"/>
        </w:rPr>
      </w:pPr>
      <w:r w:rsidRPr="009A1F8C">
        <w:rPr>
          <w:color w:val="000000"/>
          <w:sz w:val="24"/>
          <w:szCs w:val="24"/>
          <w:u w:val="single"/>
          <w:lang w:eastAsia="da-DK"/>
        </w:rPr>
        <w:t>Kontraindikationer, som specifikt vedrører den br</w:t>
      </w:r>
      <w:r w:rsidR="00FB10BE">
        <w:rPr>
          <w:color w:val="000000"/>
          <w:sz w:val="24"/>
          <w:szCs w:val="24"/>
          <w:u w:val="single"/>
          <w:lang w:eastAsia="da-DK"/>
        </w:rPr>
        <w:t>ugsfærdige hæmofiltreringsvæske</w:t>
      </w:r>
    </w:p>
    <w:p w14:paraId="55C103C7" w14:textId="77777777"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Hypokaliæmi</w:t>
      </w:r>
    </w:p>
    <w:p w14:paraId="68BABD5C" w14:textId="77777777" w:rsidR="009A1F8C" w:rsidRPr="009A1F8C" w:rsidRDefault="009A1F8C" w:rsidP="00FB10BE">
      <w:pPr>
        <w:pStyle w:val="Listeafsnit"/>
        <w:numPr>
          <w:ilvl w:val="0"/>
          <w:numId w:val="8"/>
        </w:numPr>
        <w:tabs>
          <w:tab w:val="left" w:pos="851"/>
        </w:tabs>
        <w:ind w:left="1134" w:hanging="283"/>
        <w:rPr>
          <w:color w:val="000000"/>
          <w:sz w:val="24"/>
          <w:szCs w:val="24"/>
          <w:lang w:eastAsia="da-DK"/>
        </w:rPr>
      </w:pPr>
      <w:r w:rsidRPr="009A1F8C">
        <w:rPr>
          <w:color w:val="000000"/>
          <w:sz w:val="24"/>
          <w:szCs w:val="24"/>
          <w:lang w:eastAsia="da-DK"/>
        </w:rPr>
        <w:t>Metabolisk alkalose</w:t>
      </w:r>
    </w:p>
    <w:p w14:paraId="5EFF6AFB" w14:textId="77777777" w:rsidR="009A1F8C" w:rsidRPr="009A1F8C" w:rsidRDefault="009A1F8C" w:rsidP="009A1F8C">
      <w:pPr>
        <w:tabs>
          <w:tab w:val="left" w:pos="851"/>
        </w:tabs>
        <w:ind w:left="851"/>
        <w:rPr>
          <w:color w:val="000000"/>
          <w:sz w:val="24"/>
          <w:szCs w:val="24"/>
          <w:lang w:eastAsia="da-DK"/>
        </w:rPr>
      </w:pPr>
    </w:p>
    <w:p w14:paraId="07B802FE" w14:textId="77777777" w:rsidR="009A1F8C" w:rsidRPr="009A1F8C" w:rsidRDefault="009A1F8C" w:rsidP="009A1F8C">
      <w:pPr>
        <w:keepNext/>
        <w:tabs>
          <w:tab w:val="left" w:pos="851"/>
        </w:tabs>
        <w:ind w:left="851"/>
        <w:rPr>
          <w:color w:val="000000"/>
          <w:sz w:val="24"/>
          <w:szCs w:val="24"/>
          <w:u w:val="single"/>
          <w:lang w:eastAsia="da-DK"/>
        </w:rPr>
      </w:pPr>
      <w:r w:rsidRPr="009A1F8C">
        <w:rPr>
          <w:color w:val="000000"/>
          <w:sz w:val="24"/>
          <w:szCs w:val="24"/>
          <w:u w:val="single"/>
          <w:lang w:eastAsia="da-DK"/>
        </w:rPr>
        <w:t>Kontraindikationer, som gælder generelt for hæmofiltrati</w:t>
      </w:r>
      <w:r w:rsidR="00FB10BE">
        <w:rPr>
          <w:color w:val="000000"/>
          <w:sz w:val="24"/>
          <w:szCs w:val="24"/>
          <w:u w:val="single"/>
          <w:lang w:eastAsia="da-DK"/>
        </w:rPr>
        <w:t>on</w:t>
      </w:r>
    </w:p>
    <w:p w14:paraId="39577BA7"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sz w:val="24"/>
          <w:szCs w:val="24"/>
          <w:lang w:eastAsia="da-DK"/>
        </w:rPr>
        <w:t>Akut nyresvigt med øget hyperkatabolisme i tilfælde, hvor uræmiske symptomer ikke længere kan korrigeres ved hæmofiltration</w:t>
      </w:r>
    </w:p>
    <w:p w14:paraId="6C2F840A" w14:textId="77777777" w:rsidR="009A1F8C" w:rsidRPr="009A1F8C" w:rsidRDefault="009A1F8C" w:rsidP="009A1F8C">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Utilstrækkelig blodgennemstrømning fra den vaskulære adgang</w:t>
      </w:r>
    </w:p>
    <w:p w14:paraId="75E973AF" w14:textId="77777777" w:rsidR="009260DE" w:rsidRPr="00FB10BE" w:rsidRDefault="009A1F8C" w:rsidP="00FB10BE">
      <w:pPr>
        <w:pStyle w:val="Listeafsnit"/>
        <w:numPr>
          <w:ilvl w:val="0"/>
          <w:numId w:val="9"/>
        </w:numPr>
        <w:tabs>
          <w:tab w:val="left" w:pos="851"/>
        </w:tabs>
        <w:ind w:left="1134" w:hanging="283"/>
        <w:rPr>
          <w:color w:val="000000"/>
          <w:sz w:val="24"/>
          <w:szCs w:val="24"/>
          <w:lang w:eastAsia="da-DK"/>
        </w:rPr>
      </w:pPr>
      <w:r w:rsidRPr="009A1F8C">
        <w:rPr>
          <w:color w:val="000000"/>
          <w:sz w:val="24"/>
          <w:szCs w:val="24"/>
          <w:lang w:eastAsia="da-DK"/>
        </w:rPr>
        <w:t>Alle tilstande med øget risiko for blødning på grund af systemisk antikoagulation</w:t>
      </w:r>
    </w:p>
    <w:p w14:paraId="1807EAC0" w14:textId="77777777" w:rsidR="009260DE" w:rsidRPr="00A35D0F" w:rsidRDefault="009260DE" w:rsidP="009260DE">
      <w:pPr>
        <w:tabs>
          <w:tab w:val="left" w:pos="851"/>
        </w:tabs>
        <w:ind w:left="851"/>
        <w:rPr>
          <w:sz w:val="24"/>
          <w:szCs w:val="24"/>
        </w:rPr>
      </w:pPr>
    </w:p>
    <w:p w14:paraId="02C58A11" w14:textId="77777777" w:rsidR="009260DE" w:rsidRPr="00A35D0F" w:rsidRDefault="009260DE" w:rsidP="009260DE">
      <w:pPr>
        <w:tabs>
          <w:tab w:val="left" w:pos="851"/>
        </w:tabs>
        <w:ind w:left="851" w:hanging="851"/>
        <w:rPr>
          <w:b/>
          <w:sz w:val="24"/>
          <w:szCs w:val="24"/>
        </w:rPr>
      </w:pPr>
      <w:r w:rsidRPr="00A35D0F">
        <w:rPr>
          <w:b/>
          <w:sz w:val="24"/>
          <w:szCs w:val="24"/>
        </w:rPr>
        <w:t>4.4</w:t>
      </w:r>
      <w:r w:rsidRPr="00A35D0F">
        <w:rPr>
          <w:b/>
          <w:sz w:val="24"/>
          <w:szCs w:val="24"/>
        </w:rPr>
        <w:tab/>
        <w:t>Særlige advarsler og forsigtighedsregler vedrørende brugen</w:t>
      </w:r>
    </w:p>
    <w:p w14:paraId="09ECF0C6"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Hæmodynamisk status, væskebalance, elektrolyt- og syre-basebalance, blodglucose og urea- og plasmakreatininniveauer bør overvåges nøje før og under hæmofiltration.</w:t>
      </w:r>
    </w:p>
    <w:p w14:paraId="61DD9B64" w14:textId="77777777" w:rsidR="009C6199" w:rsidRPr="009C6199" w:rsidRDefault="009C6199" w:rsidP="009C6199">
      <w:pPr>
        <w:tabs>
          <w:tab w:val="left" w:pos="851"/>
        </w:tabs>
        <w:ind w:left="851"/>
        <w:rPr>
          <w:color w:val="000000"/>
          <w:sz w:val="24"/>
          <w:szCs w:val="24"/>
          <w:lang w:eastAsia="da-DK"/>
        </w:rPr>
      </w:pPr>
    </w:p>
    <w:p w14:paraId="0D9F45C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Serumkaliumkoncentrationen skal overvåges regelmæssigt, før og under hæmofiltration. Hvis serum-kalium falder, og der udvikles hypokaliæmi, kan det være nødvendigt at give supplerende kalium og/eller skifte til en anden erstatningsvæske med højere kaliumkoncentration. I tilfælde af øget serum-kalium, hyperkaliæmi, kan en stigning i filtreringshastigheden sammen med de sædvanlige forholdsregler for intensiv medicinsk behandling være indiceret.</w:t>
      </w:r>
    </w:p>
    <w:p w14:paraId="32441C0A" w14:textId="77777777" w:rsidR="009C6199" w:rsidRPr="009C6199" w:rsidRDefault="009C6199" w:rsidP="009C6199">
      <w:pPr>
        <w:tabs>
          <w:tab w:val="left" w:pos="851"/>
        </w:tabs>
        <w:ind w:left="851"/>
        <w:rPr>
          <w:color w:val="000000"/>
          <w:sz w:val="24"/>
          <w:szCs w:val="24"/>
          <w:lang w:eastAsia="da-DK"/>
        </w:rPr>
      </w:pPr>
    </w:p>
    <w:p w14:paraId="79F46912"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Koncentrationen af uorganisk phosphat bør måles jævnligt under hæmofiltration. Uorganisk phosphat skal erstattes i tilfælde af hypofosfatæmi.</w:t>
      </w:r>
    </w:p>
    <w:p w14:paraId="306FD5A5" w14:textId="77777777" w:rsidR="009C6199" w:rsidRPr="009C6199" w:rsidRDefault="009C6199" w:rsidP="009C6199">
      <w:pPr>
        <w:tabs>
          <w:tab w:val="left" w:pos="851"/>
        </w:tabs>
        <w:ind w:left="851"/>
        <w:rPr>
          <w:color w:val="000000"/>
          <w:sz w:val="24"/>
          <w:szCs w:val="24"/>
          <w:lang w:eastAsia="da-DK"/>
        </w:rPr>
      </w:pPr>
    </w:p>
    <w:p w14:paraId="4D63E96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Plastbeholdere kan lejlighedsvis blive beskadiget under transport fra fremstilleren til hospitalet/dialyseafdelingen eller på hospitalet/dialyseafdelingen. Dette kan resultere i kontaminering med vækst af mikroorganismer eller svampe i hæmofiltreringsvæsken. Derfor skal beholderen og hæmofiltreringsvæsken nøje undersøges visuelt, før posen tilsluttes og før anvendelse af hæmofiltreringsvæsken. Man skal være opmærksom på den mindste skade på lukkemekanisme, sideforsegling, mellemforsegling og beholderens hjørner på grund af risiko for kontaminering.</w:t>
      </w:r>
    </w:p>
    <w:p w14:paraId="0CFD81FD" w14:textId="77777777" w:rsidR="009C6199" w:rsidRPr="009C6199" w:rsidRDefault="009C6199" w:rsidP="009C6199">
      <w:pPr>
        <w:tabs>
          <w:tab w:val="left" w:pos="851"/>
        </w:tabs>
        <w:ind w:left="851"/>
        <w:rPr>
          <w:color w:val="000000"/>
          <w:sz w:val="24"/>
          <w:szCs w:val="24"/>
          <w:lang w:eastAsia="da-DK"/>
        </w:rPr>
      </w:pPr>
    </w:p>
    <w:p w14:paraId="74708685"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må kun anvendes, hvis beholderen (yderposen og tokammerposen), mellemforseglingen og koblingerne er ubeskadigede og intakte, og hvis opløsningen er klar og farveløs og fri for synlige partikler. Opløsningen må kun anvendes efter åbning af mellemforseglingen og blanding af de to opløsninger. For yderligere instruktioner, se pkt. 6.6.</w:t>
      </w:r>
    </w:p>
    <w:p w14:paraId="1BE5A4B0" w14:textId="77777777" w:rsidR="009C6199" w:rsidRPr="009C6199" w:rsidRDefault="009C6199" w:rsidP="009C6199">
      <w:pPr>
        <w:tabs>
          <w:tab w:val="left" w:pos="851"/>
        </w:tabs>
        <w:ind w:left="851"/>
        <w:rPr>
          <w:color w:val="000000"/>
          <w:sz w:val="24"/>
          <w:szCs w:val="24"/>
          <w:lang w:eastAsia="da-DK"/>
        </w:rPr>
      </w:pPr>
    </w:p>
    <w:p w14:paraId="53EBBDE4"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Ved tvivl skal den behandlende læge afgøre, hvorvidt hæmofiltreringsvæsken kan anvendes eller ej.</w:t>
      </w:r>
    </w:p>
    <w:p w14:paraId="15E0B863" w14:textId="77777777" w:rsidR="009C6199" w:rsidRPr="009C6199" w:rsidRDefault="009C6199" w:rsidP="009C6199">
      <w:pPr>
        <w:tabs>
          <w:tab w:val="left" w:pos="851"/>
        </w:tabs>
        <w:ind w:left="851"/>
        <w:rPr>
          <w:color w:val="000000"/>
          <w:sz w:val="24"/>
          <w:szCs w:val="24"/>
          <w:lang w:eastAsia="da-DK"/>
        </w:rPr>
      </w:pPr>
    </w:p>
    <w:p w14:paraId="690E584C" w14:textId="77777777" w:rsidR="009C6199" w:rsidRPr="009C6199" w:rsidRDefault="009C6199" w:rsidP="009C6199">
      <w:pPr>
        <w:tabs>
          <w:tab w:val="left" w:pos="851"/>
        </w:tabs>
        <w:ind w:left="851"/>
        <w:rPr>
          <w:color w:val="000000"/>
          <w:sz w:val="24"/>
          <w:szCs w:val="24"/>
          <w:lang w:eastAsia="da-DK"/>
        </w:rPr>
      </w:pPr>
      <w:r w:rsidRPr="009C6199">
        <w:rPr>
          <w:color w:val="000000"/>
          <w:sz w:val="24"/>
          <w:szCs w:val="24"/>
          <w:lang w:eastAsia="da-DK"/>
        </w:rPr>
        <w:t>Hæmofiltreringsvæsken skal opvarmes til ca. legemstemperatur ved hjælp af et integreret eller eksternt varmeapparat. Opløsningen må under ingen omstændigheder infunderes, hvis den er under stuetemperatur.</w:t>
      </w:r>
    </w:p>
    <w:p w14:paraId="665E4D80" w14:textId="77777777" w:rsidR="009C6199" w:rsidRPr="009C6199" w:rsidRDefault="009C6199" w:rsidP="009C6199">
      <w:pPr>
        <w:tabs>
          <w:tab w:val="left" w:pos="851"/>
        </w:tabs>
        <w:ind w:left="851"/>
        <w:rPr>
          <w:color w:val="000000"/>
          <w:sz w:val="24"/>
          <w:szCs w:val="24"/>
          <w:lang w:eastAsia="da-DK"/>
        </w:rPr>
      </w:pPr>
    </w:p>
    <w:p w14:paraId="6F4E5822" w14:textId="043FAFF0" w:rsidR="009260DE" w:rsidRPr="009C6199" w:rsidRDefault="009C6199" w:rsidP="009C6199">
      <w:pPr>
        <w:tabs>
          <w:tab w:val="left" w:pos="851"/>
        </w:tabs>
        <w:ind w:left="851"/>
        <w:rPr>
          <w:color w:val="000000"/>
          <w:sz w:val="24"/>
          <w:szCs w:val="24"/>
          <w:lang w:eastAsia="da-DK"/>
        </w:rPr>
      </w:pPr>
      <w:r w:rsidRPr="009C6199">
        <w:rPr>
          <w:color w:val="000000"/>
          <w:sz w:val="24"/>
          <w:szCs w:val="24"/>
          <w:lang w:eastAsia="da-DK"/>
        </w:rPr>
        <w:t xml:space="preserve">Under administration af lægemidlet er der i sjældne tilfælde observeret hvid udfældning af calciumcarbonat i slangerne, især i nærheden af pumpeenheden og varmeapparatet. Derfor bør opløsningen i slangerne omhyggeligt kontrolleres visuelt hver 30. minut under hæmofiltration for at sikre, at opløsningen i slangesystemet er klar og uden udfældning. </w:t>
      </w:r>
      <w:r w:rsidRPr="009C6199">
        <w:rPr>
          <w:color w:val="000000"/>
          <w:sz w:val="24"/>
          <w:szCs w:val="24"/>
          <w:lang w:eastAsia="da-DK"/>
        </w:rPr>
        <w:lastRenderedPageBreak/>
        <w:t>Udfældning kan også forekomme meget længe efter behandlingsstart. Hvis der observeres udfældning, skal opløsningen og slangerne straks udskiftes, og patienten skal monitoreres tæt.</w:t>
      </w:r>
    </w:p>
    <w:p w14:paraId="2B9805C5" w14:textId="77777777" w:rsidR="009260DE" w:rsidRPr="00A35D0F" w:rsidRDefault="009260DE" w:rsidP="009260DE">
      <w:pPr>
        <w:tabs>
          <w:tab w:val="left" w:pos="851"/>
        </w:tabs>
        <w:ind w:left="851"/>
        <w:rPr>
          <w:sz w:val="24"/>
          <w:szCs w:val="24"/>
        </w:rPr>
      </w:pPr>
    </w:p>
    <w:p w14:paraId="022212E3" w14:textId="77777777" w:rsidR="009260DE" w:rsidRPr="00A35D0F" w:rsidRDefault="009260DE" w:rsidP="009260DE">
      <w:pPr>
        <w:tabs>
          <w:tab w:val="left" w:pos="851"/>
        </w:tabs>
        <w:ind w:left="851" w:hanging="851"/>
        <w:rPr>
          <w:b/>
          <w:sz w:val="24"/>
          <w:szCs w:val="24"/>
        </w:rPr>
      </w:pPr>
      <w:r w:rsidRPr="00A35D0F">
        <w:rPr>
          <w:b/>
          <w:sz w:val="24"/>
          <w:szCs w:val="24"/>
        </w:rPr>
        <w:t>4.5</w:t>
      </w:r>
      <w:r w:rsidRPr="00A35D0F">
        <w:rPr>
          <w:b/>
          <w:sz w:val="24"/>
          <w:szCs w:val="24"/>
        </w:rPr>
        <w:tab/>
        <w:t>Interaktion med andre lægemidler og andre former for interaktion</w:t>
      </w:r>
    </w:p>
    <w:p w14:paraId="75C87F01"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Blodkoncentrationen af filtrerbare lægemidler, f.eks. lægemidler med lav proteinbindingsevne, kan reduceres under behandling, og tilsvarende korrigerende behandling bør indledes, hvis det er nødvendigt.</w:t>
      </w:r>
    </w:p>
    <w:p w14:paraId="27BD45E5" w14:textId="77777777" w:rsidR="00312CCA" w:rsidRPr="00312CCA" w:rsidRDefault="00312CCA" w:rsidP="00312CCA">
      <w:pPr>
        <w:tabs>
          <w:tab w:val="left" w:pos="851"/>
        </w:tabs>
        <w:ind w:left="851"/>
        <w:rPr>
          <w:color w:val="000000"/>
          <w:sz w:val="24"/>
          <w:szCs w:val="24"/>
          <w:lang w:eastAsia="da-DK"/>
        </w:rPr>
      </w:pPr>
    </w:p>
    <w:p w14:paraId="232F37D6" w14:textId="77777777" w:rsidR="00312CCA" w:rsidRPr="00312CCA" w:rsidRDefault="00312CCA" w:rsidP="00312CCA">
      <w:pPr>
        <w:tabs>
          <w:tab w:val="left" w:pos="851"/>
        </w:tabs>
        <w:ind w:left="851"/>
        <w:rPr>
          <w:color w:val="000000"/>
          <w:sz w:val="24"/>
          <w:szCs w:val="24"/>
          <w:lang w:eastAsia="da-DK"/>
        </w:rPr>
      </w:pPr>
      <w:r w:rsidRPr="00312CCA">
        <w:rPr>
          <w:color w:val="000000"/>
          <w:sz w:val="24"/>
          <w:szCs w:val="24"/>
          <w:lang w:eastAsia="da-DK"/>
        </w:rPr>
        <w:t>Interaktioner med andre lægemidler kan undgås ved korrekt dosering af hæmofiltreringsvæsken og streng overvågning af klinisk-kemiske parametre og vitale tegn.</w:t>
      </w:r>
    </w:p>
    <w:p w14:paraId="657DD7D2" w14:textId="77777777" w:rsidR="00312CCA" w:rsidRPr="00312CCA" w:rsidRDefault="00312CCA" w:rsidP="00312CCA">
      <w:pPr>
        <w:tabs>
          <w:tab w:val="left" w:pos="851"/>
        </w:tabs>
        <w:ind w:left="851"/>
        <w:rPr>
          <w:color w:val="000000"/>
          <w:sz w:val="24"/>
          <w:szCs w:val="24"/>
          <w:lang w:eastAsia="da-DK"/>
        </w:rPr>
      </w:pPr>
    </w:p>
    <w:p w14:paraId="27CD6D48" w14:textId="77777777" w:rsidR="00312CCA" w:rsidRPr="00312CCA" w:rsidRDefault="00312CCA" w:rsidP="00312CCA">
      <w:pPr>
        <w:tabs>
          <w:tab w:val="left" w:pos="851"/>
        </w:tabs>
        <w:ind w:left="851"/>
        <w:rPr>
          <w:color w:val="000000"/>
          <w:sz w:val="24"/>
          <w:szCs w:val="24"/>
          <w:u w:val="single"/>
          <w:lang w:eastAsia="da-DK"/>
        </w:rPr>
      </w:pPr>
      <w:r w:rsidRPr="00312CCA">
        <w:rPr>
          <w:color w:val="000000"/>
          <w:sz w:val="24"/>
          <w:szCs w:val="24"/>
          <w:u w:val="single"/>
          <w:lang w:eastAsia="da-DK"/>
        </w:rPr>
        <w:t>Følgende interaktioner kan dog forekomme:</w:t>
      </w:r>
    </w:p>
    <w:p w14:paraId="0EE61C68" w14:textId="76DE6902" w:rsidR="00312CCA" w:rsidRPr="00312CCA" w:rsidRDefault="00312CCA" w:rsidP="00312CCA">
      <w:pPr>
        <w:pStyle w:val="Listeafsnit"/>
        <w:numPr>
          <w:ilvl w:val="1"/>
          <w:numId w:val="12"/>
        </w:numPr>
        <w:tabs>
          <w:tab w:val="left" w:pos="1134"/>
        </w:tabs>
        <w:ind w:left="1134" w:hanging="283"/>
        <w:rPr>
          <w:iCs/>
          <w:color w:val="000000"/>
          <w:sz w:val="24"/>
          <w:szCs w:val="24"/>
          <w:lang w:eastAsia="da-DK"/>
        </w:rPr>
      </w:pPr>
      <w:r w:rsidRPr="00312CCA">
        <w:rPr>
          <w:sz w:val="24"/>
          <w:szCs w:val="24"/>
          <w:lang w:eastAsia="da-DK"/>
        </w:rPr>
        <w:t>Elektrolytopløsninger, parenteral ernæring og andre infusioner, der normalt administreres i intensiv medicinsk behandling, påvirker sammensætningen af serum og væskebalancen hos patienten.</w:t>
      </w:r>
      <w:r w:rsidRPr="00312CCA">
        <w:rPr>
          <w:color w:val="000000"/>
          <w:sz w:val="24"/>
          <w:szCs w:val="24"/>
          <w:lang w:eastAsia="da-DK"/>
        </w:rPr>
        <w:t xml:space="preserve"> Dette skal der tages højde for, når der ordineres behandling med hæmofiltration.</w:t>
      </w:r>
    </w:p>
    <w:p w14:paraId="2CDC6C91" w14:textId="2F09698D"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Toksisk virkning af digitalis kan skjules af hyperkaliæmi, hypermagnesiæmi og hypocalcæmi.</w:t>
      </w:r>
      <w:r w:rsidRPr="00312CCA">
        <w:rPr>
          <w:color w:val="000000"/>
          <w:sz w:val="24"/>
          <w:szCs w:val="24"/>
          <w:lang w:eastAsia="da-DK"/>
        </w:rPr>
        <w:t xml:space="preserve"> Korrigering af disse elektrolytter ved hæmofiltration kan fremskynde tegn og symptomer på digitalisforgiftning, f.eks. hjertearytmi.</w:t>
      </w:r>
      <w:r w:rsidRPr="00312CCA">
        <w:rPr>
          <w:sz w:val="24"/>
          <w:szCs w:val="24"/>
          <w:lang w:eastAsia="da-DK"/>
        </w:rPr>
        <w:t xml:space="preserve"> </w:t>
      </w:r>
      <w:r w:rsidRPr="00312CCA">
        <w:rPr>
          <w:color w:val="000000"/>
          <w:sz w:val="24"/>
          <w:szCs w:val="24"/>
          <w:lang w:eastAsia="da-DK"/>
        </w:rPr>
        <w:t>Hvis kaliumniveauet er lavt eller calciumniveauet højt, kan der forekomme digitalistoksicitet ved sub-optimale doser af digitalisbehandlingen.</w:t>
      </w:r>
    </w:p>
    <w:p w14:paraId="1F3DC5A7" w14:textId="3A86CCAF" w:rsidR="00312CCA"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color w:val="000000"/>
          <w:sz w:val="24"/>
          <w:szCs w:val="24"/>
          <w:lang w:eastAsia="da-DK"/>
        </w:rPr>
        <w:t>D-vitamin og lægemidler indeholdende calcium, f.eks. calciumcarbonat som phosphatbinder, kan øge risikoen for hypercalcæmi.</w:t>
      </w:r>
    </w:p>
    <w:p w14:paraId="703B4A68" w14:textId="49C855B3" w:rsidR="009260DE" w:rsidRPr="00312CCA" w:rsidRDefault="00312CCA" w:rsidP="00312CCA">
      <w:pPr>
        <w:pStyle w:val="Listeafsnit"/>
        <w:numPr>
          <w:ilvl w:val="1"/>
          <w:numId w:val="12"/>
        </w:numPr>
        <w:tabs>
          <w:tab w:val="left" w:pos="1134"/>
        </w:tabs>
        <w:ind w:left="1134" w:hanging="283"/>
        <w:rPr>
          <w:color w:val="000000"/>
          <w:sz w:val="24"/>
          <w:szCs w:val="24"/>
          <w:lang w:eastAsia="da-DK"/>
        </w:rPr>
      </w:pPr>
      <w:r w:rsidRPr="00312CCA">
        <w:rPr>
          <w:sz w:val="24"/>
          <w:szCs w:val="24"/>
          <w:lang w:eastAsia="da-DK"/>
        </w:rPr>
        <w:t>Supplerende erstatningsbehandling med natriumbicarbonat kan øge risikoen for metabolisk alkalose</w:t>
      </w:r>
      <w:r w:rsidRPr="00312CCA">
        <w:rPr>
          <w:color w:val="000000"/>
          <w:sz w:val="24"/>
          <w:szCs w:val="24"/>
          <w:lang w:eastAsia="da-DK"/>
        </w:rPr>
        <w:t>.</w:t>
      </w:r>
    </w:p>
    <w:p w14:paraId="2DA25D9D" w14:textId="77777777" w:rsidR="009260DE" w:rsidRPr="00A35D0F" w:rsidRDefault="009260DE" w:rsidP="009260DE">
      <w:pPr>
        <w:tabs>
          <w:tab w:val="left" w:pos="851"/>
        </w:tabs>
        <w:ind w:left="851"/>
        <w:rPr>
          <w:sz w:val="24"/>
          <w:szCs w:val="24"/>
        </w:rPr>
      </w:pPr>
    </w:p>
    <w:p w14:paraId="48EE14BF" w14:textId="77777777" w:rsidR="009260DE" w:rsidRPr="00A35D0F" w:rsidRDefault="009260DE" w:rsidP="009260DE">
      <w:pPr>
        <w:tabs>
          <w:tab w:val="left" w:pos="851"/>
        </w:tabs>
        <w:ind w:left="851" w:hanging="851"/>
        <w:rPr>
          <w:b/>
          <w:sz w:val="24"/>
          <w:szCs w:val="24"/>
        </w:rPr>
      </w:pPr>
      <w:r w:rsidRPr="00A35D0F">
        <w:rPr>
          <w:b/>
          <w:sz w:val="24"/>
          <w:szCs w:val="24"/>
        </w:rPr>
        <w:t>4.6</w:t>
      </w:r>
      <w:r w:rsidRPr="00A35D0F">
        <w:rPr>
          <w:b/>
          <w:sz w:val="24"/>
          <w:szCs w:val="24"/>
        </w:rPr>
        <w:tab/>
        <w:t>Graviditet og amning</w:t>
      </w:r>
    </w:p>
    <w:p w14:paraId="70EEE540" w14:textId="77777777" w:rsidR="00CE1D99" w:rsidRDefault="00CE1D99" w:rsidP="00CE1D99">
      <w:pPr>
        <w:tabs>
          <w:tab w:val="left" w:pos="851"/>
        </w:tabs>
        <w:ind w:left="851"/>
        <w:rPr>
          <w:color w:val="000000"/>
          <w:sz w:val="24"/>
          <w:szCs w:val="24"/>
          <w:u w:val="single"/>
          <w:lang w:eastAsia="da-DK"/>
        </w:rPr>
      </w:pPr>
    </w:p>
    <w:p w14:paraId="3A010B2C" w14:textId="77777777" w:rsidR="00CE1D99" w:rsidRPr="00CE1D99" w:rsidRDefault="00CE1D99" w:rsidP="00CE1D99">
      <w:pPr>
        <w:tabs>
          <w:tab w:val="left" w:pos="851"/>
        </w:tabs>
        <w:ind w:left="851"/>
        <w:rPr>
          <w:color w:val="000000"/>
          <w:sz w:val="24"/>
          <w:szCs w:val="24"/>
          <w:u w:val="single"/>
          <w:lang w:eastAsia="da-DK"/>
        </w:rPr>
      </w:pPr>
      <w:r w:rsidRPr="00CE1D99">
        <w:rPr>
          <w:color w:val="000000"/>
          <w:sz w:val="24"/>
          <w:szCs w:val="24"/>
          <w:u w:val="single"/>
          <w:lang w:eastAsia="da-DK"/>
        </w:rPr>
        <w:t>Fertilitet</w:t>
      </w:r>
    </w:p>
    <w:p w14:paraId="55166C54" w14:textId="77777777" w:rsidR="00CE1D99" w:rsidRPr="00CE1D99" w:rsidRDefault="00CE1D99" w:rsidP="00CE1D99">
      <w:pPr>
        <w:tabs>
          <w:tab w:val="left" w:pos="851"/>
        </w:tabs>
        <w:ind w:left="851"/>
        <w:rPr>
          <w:color w:val="000000"/>
          <w:sz w:val="24"/>
          <w:szCs w:val="24"/>
          <w:lang w:eastAsia="da-DK"/>
        </w:rPr>
      </w:pPr>
      <w:r w:rsidRPr="00CE1D99">
        <w:rPr>
          <w:color w:val="000000"/>
          <w:sz w:val="24"/>
          <w:szCs w:val="24"/>
          <w:lang w:eastAsia="da-DK"/>
        </w:rPr>
        <w:t>Eftersom alle indholdsstoffer i hæmofiltreringsvæsken er fysiologiske stoffer, der er beregnet til at erstatte essentielle plasmakomponenter, der fjernes ved hæmofiltration, forventes der ingen risiko for fertiliteten.</w:t>
      </w:r>
    </w:p>
    <w:p w14:paraId="5846A815" w14:textId="77777777" w:rsidR="00CE1D99" w:rsidRPr="00CE1D99" w:rsidRDefault="00CE1D99" w:rsidP="00CE1D99">
      <w:pPr>
        <w:tabs>
          <w:tab w:val="left" w:pos="851"/>
        </w:tabs>
        <w:ind w:left="851" w:hanging="567"/>
        <w:rPr>
          <w:color w:val="000000"/>
          <w:sz w:val="24"/>
          <w:szCs w:val="24"/>
          <w:lang w:eastAsia="da-DK"/>
        </w:rPr>
      </w:pPr>
    </w:p>
    <w:p w14:paraId="29AB181B" w14:textId="77777777" w:rsidR="00CE1D99" w:rsidRPr="00CE1D99" w:rsidRDefault="00CE1D99" w:rsidP="00CE1D99">
      <w:pPr>
        <w:tabs>
          <w:tab w:val="left" w:pos="851"/>
        </w:tabs>
        <w:ind w:left="851"/>
        <w:rPr>
          <w:color w:val="000000"/>
          <w:sz w:val="24"/>
          <w:szCs w:val="24"/>
          <w:u w:val="single"/>
          <w:lang w:eastAsia="da-DK"/>
        </w:rPr>
      </w:pPr>
      <w:r w:rsidRPr="00CE1D99">
        <w:rPr>
          <w:color w:val="000000"/>
          <w:sz w:val="24"/>
          <w:szCs w:val="24"/>
          <w:u w:val="single"/>
          <w:lang w:eastAsia="da-DK"/>
        </w:rPr>
        <w:t>Graviditet</w:t>
      </w:r>
    </w:p>
    <w:p w14:paraId="23C87B8F" w14:textId="77777777" w:rsidR="00CE1D99" w:rsidRPr="00CE1D99" w:rsidRDefault="00CE1D99" w:rsidP="00CE1D99">
      <w:pPr>
        <w:tabs>
          <w:tab w:val="left" w:pos="851"/>
        </w:tabs>
        <w:ind w:left="851"/>
        <w:rPr>
          <w:color w:val="000000"/>
          <w:sz w:val="24"/>
          <w:szCs w:val="24"/>
          <w:lang w:eastAsia="da-DK"/>
        </w:rPr>
      </w:pPr>
      <w:r w:rsidRPr="00CE1D99">
        <w:rPr>
          <w:color w:val="000000"/>
          <w:sz w:val="24"/>
          <w:szCs w:val="24"/>
          <w:lang w:eastAsia="da-DK"/>
        </w:rPr>
        <w:t>Der er ingen data fra anvendelse af Duosol Kaliumfri til gravide kvinder eller fra dyrestudier. Eftersom alle indholdsstoffer i hæmofiltreringsvæsken er fysiologiske stoffer, der er beregnet til at erstatte essentielle plasmakomponenter, der fjernes ved hæmofiltration, forventes der ingen risiko for det ufødte barn. Brugen af Duosol Kaliumfri kan overvejes under graviditet, hvis det er nødvendigt.</w:t>
      </w:r>
    </w:p>
    <w:p w14:paraId="5D38D5D1" w14:textId="77777777" w:rsidR="00CE1D99" w:rsidRPr="00CE1D99" w:rsidRDefault="00CE1D99" w:rsidP="00CE1D99">
      <w:pPr>
        <w:tabs>
          <w:tab w:val="left" w:pos="851"/>
        </w:tabs>
        <w:ind w:left="851"/>
        <w:rPr>
          <w:color w:val="000000"/>
          <w:sz w:val="24"/>
          <w:szCs w:val="24"/>
          <w:lang w:eastAsia="da-DK"/>
        </w:rPr>
      </w:pPr>
    </w:p>
    <w:p w14:paraId="686FADF5" w14:textId="77777777" w:rsidR="00CE1D99" w:rsidRPr="00CE1D99" w:rsidRDefault="00CE1D99" w:rsidP="00CE1D99">
      <w:pPr>
        <w:tabs>
          <w:tab w:val="left" w:pos="851"/>
        </w:tabs>
        <w:ind w:left="851"/>
        <w:rPr>
          <w:color w:val="000000"/>
          <w:sz w:val="24"/>
          <w:szCs w:val="24"/>
          <w:u w:val="single"/>
          <w:lang w:eastAsia="da-DK"/>
        </w:rPr>
      </w:pPr>
      <w:r w:rsidRPr="00CE1D99">
        <w:rPr>
          <w:color w:val="000000"/>
          <w:sz w:val="24"/>
          <w:szCs w:val="24"/>
          <w:u w:val="single"/>
          <w:lang w:eastAsia="da-DK"/>
        </w:rPr>
        <w:t>Amning</w:t>
      </w:r>
    </w:p>
    <w:p w14:paraId="709EAC84" w14:textId="322EFE29" w:rsidR="009260DE" w:rsidRPr="00CE1D99" w:rsidRDefault="00CE1D99" w:rsidP="00CE1D99">
      <w:pPr>
        <w:tabs>
          <w:tab w:val="left" w:pos="851"/>
        </w:tabs>
        <w:ind w:left="851"/>
        <w:rPr>
          <w:color w:val="000000"/>
          <w:sz w:val="24"/>
          <w:szCs w:val="24"/>
          <w:lang w:eastAsia="da-DK"/>
        </w:rPr>
      </w:pPr>
      <w:r w:rsidRPr="00CE1D99">
        <w:rPr>
          <w:color w:val="000000"/>
          <w:sz w:val="24"/>
          <w:szCs w:val="24"/>
          <w:lang w:eastAsia="da-DK"/>
        </w:rPr>
        <w:t>Eftersom alle indholdsstoffer i hæmofiltreringsvæsken er fysiologiske stoffer, der er beregnet til at erstatte essentielle plasmakomponenter, der fjernes ved hæmofiltration, forventes der ingen risiko for barnet. Brugen af Duosol Kaliumfri kan overvejes under amning, hvis det er nødvendigt.</w:t>
      </w:r>
    </w:p>
    <w:p w14:paraId="124D2896" w14:textId="77777777" w:rsidR="009260DE" w:rsidRPr="00A35D0F" w:rsidRDefault="009260DE" w:rsidP="009260DE">
      <w:pPr>
        <w:tabs>
          <w:tab w:val="left" w:pos="851"/>
        </w:tabs>
        <w:ind w:left="851"/>
        <w:rPr>
          <w:sz w:val="24"/>
          <w:szCs w:val="24"/>
        </w:rPr>
      </w:pPr>
    </w:p>
    <w:p w14:paraId="351AB3DF" w14:textId="77777777" w:rsidR="009260DE" w:rsidRPr="00A35D0F" w:rsidRDefault="009260DE" w:rsidP="009260DE">
      <w:pPr>
        <w:tabs>
          <w:tab w:val="left" w:pos="851"/>
        </w:tabs>
        <w:ind w:left="851" w:hanging="851"/>
        <w:rPr>
          <w:b/>
          <w:sz w:val="24"/>
          <w:szCs w:val="24"/>
        </w:rPr>
      </w:pPr>
      <w:r w:rsidRPr="00A35D0F">
        <w:rPr>
          <w:b/>
          <w:sz w:val="24"/>
          <w:szCs w:val="24"/>
        </w:rPr>
        <w:t>4.7</w:t>
      </w:r>
      <w:r w:rsidRPr="00A35D0F">
        <w:rPr>
          <w:b/>
          <w:sz w:val="24"/>
          <w:szCs w:val="24"/>
        </w:rPr>
        <w:tab/>
        <w:t>Virkninger på evnen til at føre motorkøretøj eller betjene maskiner</w:t>
      </w:r>
    </w:p>
    <w:p w14:paraId="3D0B5D23" w14:textId="77777777" w:rsidR="00754632"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mærkning.</w:t>
      </w:r>
    </w:p>
    <w:p w14:paraId="5C734063" w14:textId="1501D9BC" w:rsidR="009260DE" w:rsidRPr="00754632" w:rsidRDefault="00754632" w:rsidP="00754632">
      <w:pPr>
        <w:tabs>
          <w:tab w:val="left" w:pos="851"/>
        </w:tabs>
        <w:ind w:left="851"/>
        <w:rPr>
          <w:color w:val="000000"/>
          <w:sz w:val="24"/>
          <w:szCs w:val="24"/>
          <w:lang w:eastAsia="da-DK"/>
        </w:rPr>
      </w:pPr>
      <w:r w:rsidRPr="00754632">
        <w:rPr>
          <w:color w:val="000000"/>
          <w:sz w:val="24"/>
          <w:szCs w:val="24"/>
          <w:lang w:eastAsia="da-DK"/>
        </w:rPr>
        <w:t>Ikke relevant.</w:t>
      </w:r>
    </w:p>
    <w:p w14:paraId="4C79EFA7" w14:textId="77777777" w:rsidR="009260DE" w:rsidRPr="00A35D0F" w:rsidRDefault="009260DE" w:rsidP="009260DE">
      <w:pPr>
        <w:tabs>
          <w:tab w:val="left" w:pos="851"/>
        </w:tabs>
        <w:ind w:left="851"/>
        <w:rPr>
          <w:sz w:val="24"/>
          <w:szCs w:val="24"/>
        </w:rPr>
      </w:pPr>
    </w:p>
    <w:p w14:paraId="7CEBC3C3" w14:textId="77777777" w:rsidR="009260DE" w:rsidRPr="00A35D0F" w:rsidRDefault="009260DE" w:rsidP="009260DE">
      <w:pPr>
        <w:tabs>
          <w:tab w:val="left" w:pos="851"/>
        </w:tabs>
        <w:ind w:left="851" w:hanging="851"/>
        <w:rPr>
          <w:b/>
          <w:sz w:val="24"/>
          <w:szCs w:val="24"/>
        </w:rPr>
      </w:pPr>
      <w:r w:rsidRPr="00A35D0F">
        <w:rPr>
          <w:b/>
          <w:sz w:val="24"/>
          <w:szCs w:val="24"/>
        </w:rPr>
        <w:lastRenderedPageBreak/>
        <w:t>4.8</w:t>
      </w:r>
      <w:r w:rsidRPr="00A35D0F">
        <w:rPr>
          <w:b/>
          <w:sz w:val="24"/>
          <w:szCs w:val="24"/>
        </w:rPr>
        <w:tab/>
        <w:t>Bivirkninger</w:t>
      </w:r>
    </w:p>
    <w:p w14:paraId="0D2CED83"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Der har ikke været rapporter om bivirkninger, som muligvis kan være forbundet med hæmofiltreringsvæsken med bicarbonat som buffer. Følgende bivirkninger kan dog skyldes behandlingen eller den anvendte opløsning. Hyppigheden af disse bivirkninger er ikke kendt (kan ikke estimeres ud fra forhåndenværende data):</w:t>
      </w:r>
    </w:p>
    <w:p w14:paraId="0FA0727D" w14:textId="77777777" w:rsidR="00062E83" w:rsidRPr="00062E83" w:rsidRDefault="00062E83" w:rsidP="00062E83">
      <w:pPr>
        <w:tabs>
          <w:tab w:val="left" w:pos="851"/>
        </w:tabs>
        <w:ind w:left="851"/>
        <w:rPr>
          <w:color w:val="000000"/>
          <w:sz w:val="24"/>
          <w:szCs w:val="24"/>
          <w:lang w:eastAsia="da-DK"/>
        </w:rPr>
      </w:pPr>
    </w:p>
    <w:p w14:paraId="1954EC38"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Metabolisme og ernæring</w:t>
      </w:r>
    </w:p>
    <w:p w14:paraId="69F6ECC5"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Over- eller dehydrering, elektrolytforstyrrelser, hypofosfatæmi, hyperglykæmi, metabolisk alkalose</w:t>
      </w:r>
    </w:p>
    <w:p w14:paraId="40E625E5" w14:textId="77777777" w:rsidR="00062E83" w:rsidRPr="00062E83" w:rsidRDefault="00062E83" w:rsidP="00062E83">
      <w:pPr>
        <w:tabs>
          <w:tab w:val="left" w:pos="851"/>
        </w:tabs>
        <w:ind w:left="851"/>
        <w:rPr>
          <w:color w:val="000000"/>
          <w:sz w:val="24"/>
          <w:szCs w:val="24"/>
          <w:lang w:eastAsia="da-DK"/>
        </w:rPr>
      </w:pPr>
    </w:p>
    <w:p w14:paraId="5848A459"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Vaskulære sygdomme</w:t>
      </w:r>
    </w:p>
    <w:p w14:paraId="75D5C238"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Hypertension, hypotension</w:t>
      </w:r>
    </w:p>
    <w:p w14:paraId="2488E105" w14:textId="77777777" w:rsidR="00062E83" w:rsidRPr="00062E83" w:rsidRDefault="00062E83" w:rsidP="00062E83">
      <w:pPr>
        <w:tabs>
          <w:tab w:val="left" w:pos="851"/>
        </w:tabs>
        <w:ind w:left="851"/>
        <w:rPr>
          <w:color w:val="000000"/>
          <w:sz w:val="24"/>
          <w:szCs w:val="24"/>
          <w:lang w:eastAsia="da-DK"/>
        </w:rPr>
      </w:pPr>
    </w:p>
    <w:p w14:paraId="322D4E44"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Mave-tarm-kanalen</w:t>
      </w:r>
    </w:p>
    <w:p w14:paraId="0F204B31"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Kvalme, opkastning</w:t>
      </w:r>
    </w:p>
    <w:p w14:paraId="64F14B06" w14:textId="77777777" w:rsidR="00062E83" w:rsidRPr="00062E83" w:rsidRDefault="00062E83" w:rsidP="00062E83">
      <w:pPr>
        <w:tabs>
          <w:tab w:val="left" w:pos="851"/>
        </w:tabs>
        <w:ind w:left="851"/>
        <w:rPr>
          <w:color w:val="000000"/>
          <w:sz w:val="24"/>
          <w:szCs w:val="24"/>
          <w:lang w:eastAsia="da-DK"/>
        </w:rPr>
      </w:pPr>
    </w:p>
    <w:p w14:paraId="17D8162D" w14:textId="77777777" w:rsidR="00062E83" w:rsidRPr="00062E83" w:rsidRDefault="00062E83" w:rsidP="00062E83">
      <w:pPr>
        <w:tabs>
          <w:tab w:val="left" w:pos="851"/>
        </w:tabs>
        <w:ind w:left="851"/>
        <w:rPr>
          <w:color w:val="000000"/>
          <w:sz w:val="24"/>
          <w:szCs w:val="24"/>
          <w:u w:val="single"/>
          <w:lang w:eastAsia="da-DK"/>
        </w:rPr>
      </w:pPr>
      <w:r w:rsidRPr="00062E83">
        <w:rPr>
          <w:color w:val="000000"/>
          <w:sz w:val="24"/>
          <w:szCs w:val="24"/>
          <w:u w:val="single"/>
          <w:lang w:eastAsia="da-DK"/>
        </w:rPr>
        <w:t>Knogler, led, muskler og bindevæv</w:t>
      </w:r>
    </w:p>
    <w:p w14:paraId="57D76C87" w14:textId="77777777" w:rsidR="00062E83" w:rsidRPr="00062E83" w:rsidRDefault="00062E83" w:rsidP="00062E83">
      <w:pPr>
        <w:tabs>
          <w:tab w:val="left" w:pos="851"/>
        </w:tabs>
        <w:ind w:left="851"/>
        <w:rPr>
          <w:color w:val="000000"/>
          <w:sz w:val="24"/>
          <w:szCs w:val="24"/>
          <w:lang w:eastAsia="da-DK"/>
        </w:rPr>
      </w:pPr>
      <w:r w:rsidRPr="00062E83">
        <w:rPr>
          <w:color w:val="000000"/>
          <w:sz w:val="24"/>
          <w:szCs w:val="24"/>
          <w:lang w:eastAsia="da-DK"/>
        </w:rPr>
        <w:t>Muskelkramper</w:t>
      </w:r>
    </w:p>
    <w:p w14:paraId="7E6B4903" w14:textId="77777777" w:rsidR="00062E83" w:rsidRPr="00062E83" w:rsidRDefault="00062E83" w:rsidP="00062E83">
      <w:pPr>
        <w:tabs>
          <w:tab w:val="left" w:pos="851"/>
        </w:tabs>
        <w:ind w:left="851"/>
        <w:rPr>
          <w:color w:val="000000"/>
          <w:sz w:val="24"/>
          <w:szCs w:val="24"/>
          <w:lang w:eastAsia="da-DK"/>
        </w:rPr>
      </w:pPr>
    </w:p>
    <w:p w14:paraId="74DCED5A" w14:textId="77777777" w:rsidR="00062E83" w:rsidRPr="00062E83" w:rsidRDefault="00062E83" w:rsidP="00062E83">
      <w:pPr>
        <w:tabs>
          <w:tab w:val="left" w:pos="851"/>
        </w:tabs>
        <w:autoSpaceDE w:val="0"/>
        <w:autoSpaceDN w:val="0"/>
        <w:adjustRightInd w:val="0"/>
        <w:ind w:left="851"/>
        <w:rPr>
          <w:color w:val="000000"/>
          <w:sz w:val="24"/>
          <w:szCs w:val="24"/>
          <w:u w:val="single"/>
          <w:lang w:eastAsia="da-DK"/>
        </w:rPr>
      </w:pPr>
      <w:r w:rsidRPr="00062E83">
        <w:rPr>
          <w:color w:val="000000"/>
          <w:sz w:val="24"/>
          <w:szCs w:val="24"/>
          <w:u w:val="single"/>
          <w:lang w:eastAsia="da-DK"/>
        </w:rPr>
        <w:t>Indberetning af formodede bivirkninger</w:t>
      </w:r>
    </w:p>
    <w:p w14:paraId="770D3938" w14:textId="77777777" w:rsidR="00062E83" w:rsidRDefault="00062E83" w:rsidP="00062E83">
      <w:pPr>
        <w:tabs>
          <w:tab w:val="left" w:pos="851"/>
        </w:tabs>
        <w:autoSpaceDE w:val="0"/>
        <w:autoSpaceDN w:val="0"/>
        <w:adjustRightInd w:val="0"/>
        <w:ind w:left="851"/>
        <w:rPr>
          <w:color w:val="000000"/>
          <w:sz w:val="24"/>
          <w:szCs w:val="24"/>
          <w:lang w:eastAsia="da-DK"/>
        </w:rPr>
      </w:pPr>
      <w:r w:rsidRPr="00062E83">
        <w:rPr>
          <w:color w:val="000000"/>
          <w:sz w:val="24"/>
          <w:szCs w:val="24"/>
          <w:lang w:eastAsia="da-DK"/>
        </w:rPr>
        <w:t xml:space="preserve">Når lægemidlet er godkendt, er indberetning af formodede bivirkninger vigtig. Det muliggør løbende overvågning af benefit/risk-forholdet for lægemidlet. Læger og sundhedspersonale anmodes om at indberette </w:t>
      </w:r>
      <w:r>
        <w:rPr>
          <w:color w:val="000000"/>
          <w:sz w:val="24"/>
          <w:szCs w:val="24"/>
          <w:lang w:eastAsia="da-DK"/>
        </w:rPr>
        <w:t>alle formodede bivirkninger via:</w:t>
      </w:r>
    </w:p>
    <w:p w14:paraId="7BC217D5" w14:textId="7F4F9B29" w:rsidR="009260DE" w:rsidRPr="00062E83" w:rsidRDefault="00062E83" w:rsidP="00062E83">
      <w:pPr>
        <w:tabs>
          <w:tab w:val="left" w:pos="851"/>
        </w:tabs>
        <w:autoSpaceDE w:val="0"/>
        <w:autoSpaceDN w:val="0"/>
        <w:adjustRightInd w:val="0"/>
        <w:ind w:left="851"/>
        <w:rPr>
          <w:noProof/>
          <w:color w:val="000000"/>
          <w:sz w:val="24"/>
          <w:szCs w:val="24"/>
          <w:lang w:eastAsia="da-DK"/>
        </w:rPr>
      </w:pPr>
      <w:r w:rsidRPr="00062E83">
        <w:rPr>
          <w:color w:val="000000"/>
          <w:sz w:val="24"/>
          <w:szCs w:val="24"/>
          <w:lang w:eastAsia="da-DK"/>
        </w:rPr>
        <w:br/>
        <w:t xml:space="preserve">Lægemiddelstyrelsen </w:t>
      </w:r>
      <w:r w:rsidRPr="00062E83">
        <w:rPr>
          <w:color w:val="000000"/>
          <w:sz w:val="24"/>
          <w:szCs w:val="24"/>
          <w:lang w:eastAsia="da-DK"/>
        </w:rPr>
        <w:br/>
        <w:t xml:space="preserve">Axel Heides Gade 1 </w:t>
      </w:r>
      <w:r w:rsidRPr="00062E83">
        <w:rPr>
          <w:color w:val="000000"/>
          <w:sz w:val="24"/>
          <w:szCs w:val="24"/>
          <w:lang w:eastAsia="da-DK"/>
        </w:rPr>
        <w:br/>
        <w:t xml:space="preserve">DK-2300 København S </w:t>
      </w:r>
      <w:r w:rsidRPr="00062E83">
        <w:rPr>
          <w:color w:val="000000"/>
          <w:sz w:val="24"/>
          <w:szCs w:val="24"/>
          <w:lang w:eastAsia="da-DK"/>
        </w:rPr>
        <w:br/>
        <w:t xml:space="preserve">Websted: www.meldenbivirkning.dk </w:t>
      </w:r>
      <w:r w:rsidRPr="00062E83">
        <w:rPr>
          <w:color w:val="000000"/>
          <w:sz w:val="24"/>
          <w:szCs w:val="24"/>
          <w:lang w:eastAsia="da-DK"/>
        </w:rPr>
        <w:br/>
        <w:t>E-mail: dkma@dkma.dk</w:t>
      </w:r>
    </w:p>
    <w:p w14:paraId="60193A4B" w14:textId="77777777" w:rsidR="009260DE" w:rsidRPr="00A35D0F" w:rsidRDefault="009260DE" w:rsidP="009260DE">
      <w:pPr>
        <w:pStyle w:val="Sidehoved"/>
        <w:tabs>
          <w:tab w:val="left" w:pos="851"/>
        </w:tabs>
        <w:ind w:left="851"/>
        <w:rPr>
          <w:szCs w:val="24"/>
        </w:rPr>
      </w:pPr>
    </w:p>
    <w:p w14:paraId="42DE2916" w14:textId="77777777" w:rsidR="009260DE" w:rsidRPr="00A35D0F" w:rsidRDefault="009260DE" w:rsidP="009260DE">
      <w:pPr>
        <w:tabs>
          <w:tab w:val="left" w:pos="851"/>
        </w:tabs>
        <w:ind w:left="851" w:hanging="851"/>
        <w:rPr>
          <w:b/>
          <w:sz w:val="24"/>
          <w:szCs w:val="24"/>
        </w:rPr>
      </w:pPr>
      <w:r w:rsidRPr="00A35D0F">
        <w:rPr>
          <w:b/>
          <w:sz w:val="24"/>
          <w:szCs w:val="24"/>
        </w:rPr>
        <w:t>4.9</w:t>
      </w:r>
      <w:r w:rsidRPr="00A35D0F">
        <w:rPr>
          <w:b/>
          <w:sz w:val="24"/>
          <w:szCs w:val="24"/>
        </w:rPr>
        <w:tab/>
        <w:t>Overdosering</w:t>
      </w:r>
    </w:p>
    <w:p w14:paraId="1D23D74F"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Der har ikke været rapporter om kritiske tilfælde efter brug af anbefalede doser. Desuden kan administration af opløsningen afbrydes når som helst. Hvis væskebalancen ikke er præcist udregnet og kontrolleret, kan der opstå overhydrering eller dehydrering med deraf følgende ændringer i blodtryk, centralt venetryk, hjertefrekvens og tryk i lungepulsåren. </w:t>
      </w:r>
    </w:p>
    <w:p w14:paraId="0307B9EF" w14:textId="77777777" w:rsidR="009D2C18" w:rsidRPr="009D2C18" w:rsidRDefault="009D2C18" w:rsidP="009D2C18">
      <w:pPr>
        <w:tabs>
          <w:tab w:val="left" w:pos="851"/>
        </w:tabs>
        <w:ind w:left="851"/>
        <w:rPr>
          <w:color w:val="000000"/>
          <w:sz w:val="24"/>
          <w:szCs w:val="24"/>
          <w:lang w:eastAsia="da-DK"/>
        </w:rPr>
      </w:pPr>
    </w:p>
    <w:p w14:paraId="5A74BD32"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 xml:space="preserve">I tilfælde af overhydrering skal ultrafiltrationen øges, og hastigheden og mængden af hæmofiltreringsvæsken skal reduceres. </w:t>
      </w:r>
    </w:p>
    <w:p w14:paraId="4B8B09EC" w14:textId="77777777" w:rsidR="009D2C18" w:rsidRPr="009D2C18" w:rsidRDefault="009D2C18" w:rsidP="009D2C18">
      <w:pPr>
        <w:tabs>
          <w:tab w:val="left" w:pos="851"/>
        </w:tabs>
        <w:ind w:left="851"/>
        <w:rPr>
          <w:color w:val="000000"/>
          <w:sz w:val="24"/>
          <w:szCs w:val="24"/>
          <w:lang w:eastAsia="da-DK"/>
        </w:rPr>
      </w:pPr>
    </w:p>
    <w:p w14:paraId="30087CA6"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I tilfælde af alvorlig dehydrering skal ultrafiltrationen nedsættes eller afbrydes, og volumen af infunderet hæmofiltreringsvæske øges til et passende niveau.</w:t>
      </w:r>
    </w:p>
    <w:p w14:paraId="50A2C4F2" w14:textId="77777777" w:rsidR="009D2C18" w:rsidRPr="009D2C18" w:rsidRDefault="009D2C18" w:rsidP="009D2C18">
      <w:pPr>
        <w:tabs>
          <w:tab w:val="left" w:pos="851"/>
        </w:tabs>
        <w:ind w:left="851"/>
        <w:rPr>
          <w:color w:val="000000"/>
          <w:sz w:val="24"/>
          <w:szCs w:val="24"/>
          <w:lang w:eastAsia="da-DK"/>
        </w:rPr>
      </w:pPr>
    </w:p>
    <w:p w14:paraId="0F6A4D30" w14:textId="77777777" w:rsidR="009D2C18" w:rsidRPr="009D2C18" w:rsidRDefault="009D2C18" w:rsidP="009D2C18">
      <w:pPr>
        <w:tabs>
          <w:tab w:val="left" w:pos="851"/>
        </w:tabs>
        <w:ind w:left="851"/>
        <w:rPr>
          <w:color w:val="000000"/>
          <w:sz w:val="24"/>
          <w:szCs w:val="24"/>
          <w:lang w:eastAsia="da-DK"/>
        </w:rPr>
      </w:pPr>
      <w:r w:rsidRPr="009D2C18">
        <w:rPr>
          <w:color w:val="000000"/>
          <w:sz w:val="24"/>
          <w:szCs w:val="24"/>
          <w:lang w:eastAsia="da-DK"/>
        </w:rPr>
        <w:t>Der kan forekomme overdosering af bicarbonat, hvis der administreres et uhensigtsmæssigt stort volumen af hæmofiltreringsvæske og dette kan føre til metabolisk alkalose, fald i ioniseret calcium eller tetani.</w:t>
      </w:r>
    </w:p>
    <w:p w14:paraId="7C1FD2AC" w14:textId="77777777" w:rsidR="009D2C18" w:rsidRPr="009D2C18" w:rsidRDefault="009D2C18" w:rsidP="009D2C18">
      <w:pPr>
        <w:tabs>
          <w:tab w:val="left" w:pos="851"/>
        </w:tabs>
        <w:ind w:left="851"/>
        <w:rPr>
          <w:color w:val="000000"/>
          <w:sz w:val="24"/>
          <w:szCs w:val="24"/>
          <w:lang w:eastAsia="da-DK"/>
        </w:rPr>
      </w:pPr>
    </w:p>
    <w:p w14:paraId="5FDB02AA" w14:textId="195262D5" w:rsidR="009260DE" w:rsidRPr="009D2C18" w:rsidRDefault="009D2C18" w:rsidP="009D2C18">
      <w:pPr>
        <w:tabs>
          <w:tab w:val="left" w:pos="851"/>
        </w:tabs>
        <w:ind w:left="851"/>
        <w:rPr>
          <w:color w:val="000000"/>
          <w:sz w:val="24"/>
          <w:szCs w:val="24"/>
          <w:lang w:eastAsia="da-DK"/>
        </w:rPr>
      </w:pPr>
      <w:r w:rsidRPr="009D2C18">
        <w:rPr>
          <w:color w:val="000000"/>
          <w:sz w:val="24"/>
          <w:szCs w:val="24"/>
          <w:lang w:eastAsia="da-DK"/>
        </w:rPr>
        <w:t>Overbehandling kan forårsage kongestivt hjertesvigt og/eller lungestase og kan resultere i forstyrrelser i elektrolytkoncentrationer og syre-basebalance.</w:t>
      </w:r>
    </w:p>
    <w:p w14:paraId="70020D25" w14:textId="77777777" w:rsidR="009260DE" w:rsidRPr="00A35D0F" w:rsidRDefault="009260DE" w:rsidP="009260DE">
      <w:pPr>
        <w:tabs>
          <w:tab w:val="left" w:pos="851"/>
        </w:tabs>
        <w:ind w:left="851"/>
        <w:rPr>
          <w:sz w:val="24"/>
          <w:szCs w:val="24"/>
        </w:rPr>
      </w:pPr>
    </w:p>
    <w:p w14:paraId="19BF3908" w14:textId="77777777" w:rsidR="009260DE" w:rsidRPr="00A35D0F" w:rsidRDefault="009260DE" w:rsidP="009260DE">
      <w:pPr>
        <w:tabs>
          <w:tab w:val="left" w:pos="851"/>
        </w:tabs>
        <w:ind w:left="851" w:hanging="851"/>
        <w:rPr>
          <w:b/>
          <w:sz w:val="24"/>
          <w:szCs w:val="24"/>
        </w:rPr>
      </w:pPr>
      <w:r w:rsidRPr="00A35D0F">
        <w:rPr>
          <w:b/>
          <w:sz w:val="24"/>
          <w:szCs w:val="24"/>
        </w:rPr>
        <w:t>4.10</w:t>
      </w:r>
      <w:r w:rsidRPr="00A35D0F">
        <w:rPr>
          <w:b/>
          <w:sz w:val="24"/>
          <w:szCs w:val="24"/>
        </w:rPr>
        <w:tab/>
        <w:t>Udlevering</w:t>
      </w:r>
    </w:p>
    <w:p w14:paraId="57FBB3A8" w14:textId="404990C7" w:rsidR="009260DE" w:rsidRPr="00A35D0F" w:rsidRDefault="00F25879" w:rsidP="009260DE">
      <w:pPr>
        <w:tabs>
          <w:tab w:val="left" w:pos="851"/>
        </w:tabs>
        <w:ind w:left="851"/>
        <w:rPr>
          <w:sz w:val="24"/>
          <w:szCs w:val="24"/>
        </w:rPr>
      </w:pPr>
      <w:r>
        <w:rPr>
          <w:sz w:val="24"/>
          <w:szCs w:val="24"/>
        </w:rPr>
        <w:t>B</w:t>
      </w:r>
    </w:p>
    <w:p w14:paraId="6E28265F" w14:textId="77777777" w:rsidR="009260DE" w:rsidRPr="00A35D0F" w:rsidRDefault="009260DE" w:rsidP="009260DE">
      <w:pPr>
        <w:tabs>
          <w:tab w:val="left" w:pos="851"/>
        </w:tabs>
        <w:ind w:left="851"/>
        <w:rPr>
          <w:sz w:val="24"/>
          <w:szCs w:val="24"/>
        </w:rPr>
      </w:pPr>
    </w:p>
    <w:p w14:paraId="1554EB66" w14:textId="77777777" w:rsidR="009260DE" w:rsidRPr="00A35D0F" w:rsidRDefault="009260DE" w:rsidP="009260DE">
      <w:pPr>
        <w:tabs>
          <w:tab w:val="left" w:pos="851"/>
        </w:tabs>
        <w:ind w:left="851"/>
        <w:rPr>
          <w:sz w:val="24"/>
          <w:szCs w:val="24"/>
        </w:rPr>
      </w:pPr>
    </w:p>
    <w:p w14:paraId="75D75648" w14:textId="77777777" w:rsidR="009260DE" w:rsidRPr="00A35D0F" w:rsidRDefault="009260DE" w:rsidP="009260DE">
      <w:pPr>
        <w:tabs>
          <w:tab w:val="left" w:pos="851"/>
        </w:tabs>
        <w:ind w:left="851" w:hanging="851"/>
        <w:rPr>
          <w:b/>
          <w:sz w:val="24"/>
          <w:szCs w:val="24"/>
        </w:rPr>
      </w:pPr>
      <w:r w:rsidRPr="00A35D0F">
        <w:rPr>
          <w:b/>
          <w:sz w:val="24"/>
          <w:szCs w:val="24"/>
        </w:rPr>
        <w:t>5.</w:t>
      </w:r>
      <w:r w:rsidRPr="00A35D0F">
        <w:rPr>
          <w:b/>
          <w:sz w:val="24"/>
          <w:szCs w:val="24"/>
        </w:rPr>
        <w:tab/>
        <w:t>FARMAKOLOGISKE EGENSKABER</w:t>
      </w:r>
    </w:p>
    <w:p w14:paraId="61160B21" w14:textId="77777777" w:rsidR="009260DE" w:rsidRPr="00A35D0F" w:rsidRDefault="009260DE" w:rsidP="009260DE">
      <w:pPr>
        <w:tabs>
          <w:tab w:val="left" w:pos="851"/>
        </w:tabs>
        <w:ind w:left="851"/>
        <w:rPr>
          <w:sz w:val="24"/>
          <w:szCs w:val="24"/>
        </w:rPr>
      </w:pPr>
    </w:p>
    <w:p w14:paraId="25B5DE50" w14:textId="77777777" w:rsidR="009260DE" w:rsidRPr="00A35D0F" w:rsidRDefault="009260DE" w:rsidP="009260DE">
      <w:pPr>
        <w:tabs>
          <w:tab w:val="left" w:pos="851"/>
        </w:tabs>
        <w:ind w:left="851" w:hanging="851"/>
        <w:rPr>
          <w:b/>
          <w:sz w:val="24"/>
          <w:szCs w:val="24"/>
        </w:rPr>
      </w:pPr>
      <w:r w:rsidRPr="00A35D0F">
        <w:rPr>
          <w:b/>
          <w:sz w:val="24"/>
          <w:szCs w:val="24"/>
        </w:rPr>
        <w:t>5.0</w:t>
      </w:r>
      <w:r w:rsidRPr="00A35D0F">
        <w:rPr>
          <w:b/>
          <w:sz w:val="24"/>
          <w:szCs w:val="24"/>
        </w:rPr>
        <w:tab/>
        <w:t>Terapeutisk klassifikation</w:t>
      </w:r>
    </w:p>
    <w:p w14:paraId="4D1E5710" w14:textId="7F1656C8" w:rsidR="009260DE" w:rsidRPr="00F25879" w:rsidRDefault="00F25879" w:rsidP="00F25879">
      <w:pPr>
        <w:tabs>
          <w:tab w:val="left" w:pos="851"/>
        </w:tabs>
        <w:ind w:left="851"/>
        <w:rPr>
          <w:color w:val="000000"/>
          <w:sz w:val="24"/>
          <w:szCs w:val="24"/>
          <w:lang w:eastAsia="da-DK"/>
        </w:rPr>
      </w:pPr>
      <w:r w:rsidRPr="00F25879">
        <w:rPr>
          <w:color w:val="000000"/>
          <w:sz w:val="24"/>
          <w:szCs w:val="24"/>
          <w:lang w:eastAsia="da-DK"/>
        </w:rPr>
        <w:t>ATC-kode: B</w:t>
      </w:r>
      <w:r>
        <w:rPr>
          <w:color w:val="000000"/>
          <w:sz w:val="24"/>
          <w:szCs w:val="24"/>
          <w:lang w:eastAsia="da-DK"/>
        </w:rPr>
        <w:t xml:space="preserve"> </w:t>
      </w:r>
      <w:r w:rsidRPr="00F25879">
        <w:rPr>
          <w:color w:val="000000"/>
          <w:sz w:val="24"/>
          <w:szCs w:val="24"/>
          <w:lang w:eastAsia="da-DK"/>
        </w:rPr>
        <w:t>05</w:t>
      </w:r>
      <w:r>
        <w:rPr>
          <w:color w:val="000000"/>
          <w:sz w:val="24"/>
          <w:szCs w:val="24"/>
          <w:lang w:eastAsia="da-DK"/>
        </w:rPr>
        <w:t xml:space="preserve"> </w:t>
      </w:r>
      <w:r w:rsidRPr="00F25879">
        <w:rPr>
          <w:color w:val="000000"/>
          <w:sz w:val="24"/>
          <w:szCs w:val="24"/>
          <w:lang w:eastAsia="da-DK"/>
        </w:rPr>
        <w:t>ZB. Hæmofiltrater.</w:t>
      </w:r>
    </w:p>
    <w:p w14:paraId="1FFEDCE7" w14:textId="77777777" w:rsidR="009260DE" w:rsidRPr="00A35D0F" w:rsidRDefault="009260DE" w:rsidP="009260DE">
      <w:pPr>
        <w:tabs>
          <w:tab w:val="left" w:pos="851"/>
        </w:tabs>
        <w:ind w:left="851"/>
        <w:rPr>
          <w:sz w:val="24"/>
          <w:szCs w:val="24"/>
        </w:rPr>
      </w:pPr>
    </w:p>
    <w:p w14:paraId="0F6D4677" w14:textId="77777777" w:rsidR="009260DE" w:rsidRPr="00A35D0F" w:rsidRDefault="009260DE" w:rsidP="009260DE">
      <w:pPr>
        <w:tabs>
          <w:tab w:val="num" w:pos="851"/>
        </w:tabs>
        <w:ind w:left="851" w:hanging="851"/>
        <w:rPr>
          <w:b/>
          <w:sz w:val="24"/>
          <w:szCs w:val="24"/>
        </w:rPr>
      </w:pPr>
      <w:r w:rsidRPr="00A35D0F">
        <w:rPr>
          <w:b/>
          <w:sz w:val="24"/>
          <w:szCs w:val="24"/>
        </w:rPr>
        <w:t>5.1</w:t>
      </w:r>
      <w:r w:rsidRPr="00A35D0F">
        <w:rPr>
          <w:b/>
          <w:sz w:val="24"/>
          <w:szCs w:val="24"/>
        </w:rPr>
        <w:tab/>
        <w:t>Farmakodynamiske egenskaber</w:t>
      </w:r>
    </w:p>
    <w:p w14:paraId="17067BCF" w14:textId="77777777" w:rsidR="006A0BDB" w:rsidRPr="006A0BDB" w:rsidRDefault="006A0BDB" w:rsidP="006A0BDB">
      <w:pPr>
        <w:tabs>
          <w:tab w:val="left" w:pos="851"/>
        </w:tabs>
        <w:ind w:left="851"/>
        <w:rPr>
          <w:i/>
          <w:color w:val="000000"/>
          <w:sz w:val="24"/>
          <w:szCs w:val="24"/>
          <w:lang w:eastAsia="da-DK"/>
        </w:rPr>
      </w:pPr>
    </w:p>
    <w:p w14:paraId="6EC8692C" w14:textId="77777777" w:rsidR="006A0BDB" w:rsidRPr="006A0BDB" w:rsidRDefault="006A0BDB" w:rsidP="006A0BDB">
      <w:pPr>
        <w:keepNext/>
        <w:tabs>
          <w:tab w:val="left" w:pos="851"/>
        </w:tabs>
        <w:ind w:left="851"/>
        <w:rPr>
          <w:color w:val="000000"/>
          <w:sz w:val="24"/>
          <w:szCs w:val="24"/>
          <w:u w:val="single"/>
          <w:lang w:eastAsia="da-DK"/>
        </w:rPr>
      </w:pPr>
      <w:r w:rsidRPr="006A0BDB">
        <w:rPr>
          <w:color w:val="000000"/>
          <w:sz w:val="24"/>
          <w:szCs w:val="24"/>
          <w:u w:val="single"/>
          <w:lang w:eastAsia="da-DK"/>
        </w:rPr>
        <w:t>Grundlæggende principper for hæmofiltration</w:t>
      </w:r>
    </w:p>
    <w:p w14:paraId="1977A6F0"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Under behandling med kontinuerlig hæmofiltration fjernes vand og opløste stoffer som uræmiske toksiner, elektrolytter og bicarbonat fra blodet ved hjælp af ultrafiltration. Ultrafiltratet erstattes af hæmofiltreringsvæsken med en afbalanceret elektrolyt- og bufferkoncentration.</w:t>
      </w:r>
    </w:p>
    <w:p w14:paraId="1E4BF2AC" w14:textId="77777777" w:rsidR="006A0BDB" w:rsidRPr="006A0BDB" w:rsidRDefault="006A0BDB" w:rsidP="006A0BDB">
      <w:pPr>
        <w:tabs>
          <w:tab w:val="left" w:pos="851"/>
        </w:tabs>
        <w:ind w:left="851"/>
        <w:rPr>
          <w:color w:val="000000"/>
          <w:sz w:val="24"/>
          <w:szCs w:val="24"/>
          <w:lang w:eastAsia="da-DK"/>
        </w:rPr>
      </w:pPr>
    </w:p>
    <w:p w14:paraId="62A96DC6"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Den brugsfærdige opløsning, der består af en bicarbonat- og elektrolytopløsning, er en blandet hæmofiltreringsvæske med bicarbonatbuffer til behandling af akut nyresvigt ved hjælp af kontinuerlig hæmofiltration.</w:t>
      </w:r>
    </w:p>
    <w:p w14:paraId="18E5351A" w14:textId="77777777" w:rsidR="006A0BDB" w:rsidRPr="006A0BDB" w:rsidRDefault="006A0BDB" w:rsidP="006A0BDB">
      <w:pPr>
        <w:tabs>
          <w:tab w:val="left" w:pos="851"/>
        </w:tabs>
        <w:ind w:left="851"/>
        <w:rPr>
          <w:color w:val="000000"/>
          <w:sz w:val="24"/>
          <w:szCs w:val="24"/>
          <w:lang w:eastAsia="da-DK"/>
        </w:rPr>
      </w:pPr>
    </w:p>
    <w:p w14:paraId="2C32D6B3" w14:textId="77777777" w:rsidR="006A0BDB" w:rsidRPr="006A0BDB" w:rsidRDefault="006A0BDB" w:rsidP="006A0BDB">
      <w:pPr>
        <w:tabs>
          <w:tab w:val="left" w:pos="851"/>
        </w:tabs>
        <w:ind w:left="851"/>
        <w:rPr>
          <w:color w:val="000000"/>
          <w:sz w:val="24"/>
          <w:szCs w:val="24"/>
          <w:lang w:eastAsia="da-DK"/>
        </w:rPr>
      </w:pPr>
      <w:r w:rsidRPr="006A0BDB">
        <w:rPr>
          <w:color w:val="000000"/>
          <w:sz w:val="24"/>
          <w:szCs w:val="24"/>
          <w:lang w:eastAsia="da-DK"/>
        </w:rPr>
        <w:t>Elektrolytterne Na</w:t>
      </w:r>
      <w:r w:rsidRPr="006A0BDB">
        <w:rPr>
          <w:color w:val="000000"/>
          <w:sz w:val="24"/>
          <w:szCs w:val="24"/>
          <w:vertAlign w:val="superscript"/>
          <w:lang w:eastAsia="da-DK"/>
        </w:rPr>
        <w:t>+</w:t>
      </w:r>
      <w:r w:rsidRPr="006A0BDB">
        <w:rPr>
          <w:color w:val="000000"/>
          <w:sz w:val="24"/>
          <w:szCs w:val="24"/>
          <w:lang w:eastAsia="da-DK"/>
        </w:rPr>
        <w:t>, K</w:t>
      </w:r>
      <w:r w:rsidRPr="006A0BDB">
        <w:rPr>
          <w:color w:val="000000"/>
          <w:sz w:val="24"/>
          <w:szCs w:val="24"/>
          <w:vertAlign w:val="superscript"/>
          <w:lang w:eastAsia="da-DK"/>
        </w:rPr>
        <w:t>+</w:t>
      </w:r>
      <w:r w:rsidRPr="006A0BDB">
        <w:rPr>
          <w:color w:val="000000"/>
          <w:sz w:val="24"/>
          <w:szCs w:val="24"/>
          <w:lang w:eastAsia="da-DK"/>
        </w:rPr>
        <w:t>, Mg</w:t>
      </w:r>
      <w:r w:rsidRPr="006A0BDB">
        <w:rPr>
          <w:color w:val="000000"/>
          <w:sz w:val="24"/>
          <w:szCs w:val="24"/>
          <w:vertAlign w:val="superscript"/>
          <w:lang w:eastAsia="da-DK"/>
        </w:rPr>
        <w:t>2 +</w:t>
      </w:r>
      <w:r w:rsidRPr="006A0BDB">
        <w:rPr>
          <w:color w:val="000000"/>
          <w:sz w:val="24"/>
          <w:szCs w:val="24"/>
          <w:lang w:eastAsia="da-DK"/>
        </w:rPr>
        <w:t>, Ca</w:t>
      </w:r>
      <w:r w:rsidRPr="006A0BDB">
        <w:rPr>
          <w:color w:val="000000"/>
          <w:sz w:val="24"/>
          <w:szCs w:val="24"/>
          <w:vertAlign w:val="superscript"/>
          <w:lang w:eastAsia="da-DK"/>
        </w:rPr>
        <w:t>2 +</w:t>
      </w:r>
      <w:r w:rsidRPr="006A0BDB">
        <w:rPr>
          <w:color w:val="000000"/>
          <w:sz w:val="24"/>
          <w:szCs w:val="24"/>
          <w:lang w:eastAsia="da-DK"/>
        </w:rPr>
        <w:t>, Cl</w:t>
      </w:r>
      <w:r w:rsidRPr="006A0BDB">
        <w:rPr>
          <w:color w:val="000000"/>
          <w:sz w:val="24"/>
          <w:szCs w:val="24"/>
          <w:vertAlign w:val="superscript"/>
          <w:lang w:eastAsia="da-DK"/>
        </w:rPr>
        <w:t>-</w:t>
      </w:r>
      <w:r w:rsidRPr="006A0BDB">
        <w:rPr>
          <w:color w:val="000000"/>
          <w:sz w:val="24"/>
          <w:szCs w:val="24"/>
          <w:lang w:eastAsia="da-DK"/>
        </w:rPr>
        <w:t xml:space="preserve"> og bicarbonat er essentielle for opretholdelse og korrigering af væske- og elektrolythomeostase (blodvolumen, osmotisk ligevægt, syre-basebalance).</w:t>
      </w:r>
    </w:p>
    <w:p w14:paraId="356369F8" w14:textId="77777777" w:rsidR="006A0BDB" w:rsidRPr="006A0BDB" w:rsidRDefault="006A0BDB" w:rsidP="006A0BDB">
      <w:pPr>
        <w:tabs>
          <w:tab w:val="left" w:pos="851"/>
        </w:tabs>
        <w:ind w:left="851"/>
        <w:rPr>
          <w:color w:val="000000"/>
          <w:sz w:val="24"/>
          <w:szCs w:val="24"/>
          <w:lang w:eastAsia="da-DK"/>
        </w:rPr>
      </w:pPr>
    </w:p>
    <w:p w14:paraId="6E34EDB6" w14:textId="6201FF80" w:rsidR="009260DE" w:rsidRPr="006A0BDB" w:rsidRDefault="006A0BDB" w:rsidP="006A0BDB">
      <w:pPr>
        <w:tabs>
          <w:tab w:val="left" w:pos="851"/>
        </w:tabs>
        <w:ind w:left="851"/>
        <w:rPr>
          <w:color w:val="000000"/>
          <w:sz w:val="24"/>
          <w:szCs w:val="24"/>
          <w:lang w:eastAsia="da-DK"/>
        </w:rPr>
      </w:pPr>
      <w:r w:rsidRPr="006A0BDB">
        <w:rPr>
          <w:color w:val="000000"/>
          <w:sz w:val="24"/>
          <w:szCs w:val="24"/>
          <w:lang w:eastAsia="da-DK"/>
        </w:rPr>
        <w:t>Virkningen af sammenlignelige intravenøst administrerede opløsninger til opretholdelse af syre-basebalancen under hæmofiltration er entydigt påvist i studier og gennem klinisk anvendelse igennem mange år. Det er blevet bekræftet, at de er sikre og tolereres godt. Farmakologien af intravenøst administrerede elektrolytter og bicarbonat er tilstrækkeligt forstået.</w:t>
      </w:r>
    </w:p>
    <w:p w14:paraId="7F905EF1" w14:textId="77777777" w:rsidR="009260DE" w:rsidRPr="00A35D0F" w:rsidRDefault="009260DE" w:rsidP="009260DE">
      <w:pPr>
        <w:tabs>
          <w:tab w:val="left" w:pos="851"/>
        </w:tabs>
        <w:ind w:left="851"/>
        <w:rPr>
          <w:sz w:val="24"/>
          <w:szCs w:val="24"/>
        </w:rPr>
      </w:pPr>
    </w:p>
    <w:p w14:paraId="60973F41" w14:textId="77777777" w:rsidR="009260DE" w:rsidRPr="00A35D0F" w:rsidRDefault="009260DE" w:rsidP="009260DE">
      <w:pPr>
        <w:tabs>
          <w:tab w:val="left" w:pos="851"/>
        </w:tabs>
        <w:ind w:left="851" w:hanging="851"/>
        <w:rPr>
          <w:b/>
          <w:sz w:val="24"/>
          <w:szCs w:val="24"/>
        </w:rPr>
      </w:pPr>
      <w:r w:rsidRPr="00A35D0F">
        <w:rPr>
          <w:b/>
          <w:sz w:val="24"/>
          <w:szCs w:val="24"/>
        </w:rPr>
        <w:t>5.2</w:t>
      </w:r>
      <w:r w:rsidRPr="00A35D0F">
        <w:rPr>
          <w:b/>
          <w:sz w:val="24"/>
          <w:szCs w:val="24"/>
        </w:rPr>
        <w:tab/>
        <w:t>Farmakokinetiske egenskaber</w:t>
      </w:r>
    </w:p>
    <w:p w14:paraId="7213B01F" w14:textId="77777777" w:rsidR="00B96155" w:rsidRPr="00B96155" w:rsidRDefault="00B96155" w:rsidP="00B96155">
      <w:pPr>
        <w:tabs>
          <w:tab w:val="left" w:pos="851"/>
        </w:tabs>
        <w:ind w:left="851"/>
        <w:rPr>
          <w:color w:val="000000"/>
          <w:sz w:val="24"/>
          <w:szCs w:val="24"/>
          <w:lang w:eastAsia="da-DK"/>
        </w:rPr>
      </w:pPr>
      <w:r w:rsidRPr="00B96155">
        <w:rPr>
          <w:color w:val="000000"/>
          <w:sz w:val="24"/>
          <w:szCs w:val="24"/>
          <w:lang w:eastAsia="da-DK"/>
        </w:rPr>
        <w:t>Den brugsfærdige hæmofiltreringsvæske er til intravenøs administration. Fordelingen af elektrolytter og bicarbonat afpasses efter behovet, den metaboliske tilstand og restnyrefunktionen.</w:t>
      </w:r>
    </w:p>
    <w:p w14:paraId="25629C9F" w14:textId="44C94E82" w:rsidR="009260DE" w:rsidRPr="00B96155" w:rsidRDefault="00B96155" w:rsidP="00B96155">
      <w:pPr>
        <w:tabs>
          <w:tab w:val="left" w:pos="851"/>
        </w:tabs>
        <w:ind w:left="851"/>
        <w:rPr>
          <w:color w:val="000000"/>
          <w:sz w:val="24"/>
          <w:szCs w:val="24"/>
          <w:lang w:eastAsia="da-DK"/>
        </w:rPr>
      </w:pPr>
      <w:r w:rsidRPr="00B96155">
        <w:rPr>
          <w:color w:val="000000"/>
          <w:sz w:val="24"/>
          <w:szCs w:val="24"/>
          <w:lang w:eastAsia="da-DK"/>
        </w:rPr>
        <w:t>Bortset fra glucose metaboliseres indholdsstofferne i hæmofiltreringsvæsken ikke. Udskillelsen af vand og elektrolytter afhænger af det cellulære behov, den metaboliske tilstand, restnyrefunktionen og øvrige væsketab (f.eks. fra tarm, lunger og hud).</w:t>
      </w:r>
    </w:p>
    <w:p w14:paraId="531F4AD7" w14:textId="77777777" w:rsidR="009260DE" w:rsidRPr="00A35D0F" w:rsidRDefault="009260DE" w:rsidP="009260DE">
      <w:pPr>
        <w:tabs>
          <w:tab w:val="left" w:pos="851"/>
        </w:tabs>
        <w:ind w:left="851"/>
        <w:rPr>
          <w:sz w:val="24"/>
          <w:szCs w:val="24"/>
        </w:rPr>
      </w:pPr>
    </w:p>
    <w:p w14:paraId="7286F417" w14:textId="77777777" w:rsidR="009260DE" w:rsidRPr="00A35D0F" w:rsidRDefault="009260DE" w:rsidP="009260DE">
      <w:pPr>
        <w:tabs>
          <w:tab w:val="left" w:pos="851"/>
        </w:tabs>
        <w:ind w:left="851" w:hanging="851"/>
        <w:rPr>
          <w:b/>
          <w:sz w:val="24"/>
          <w:szCs w:val="24"/>
        </w:rPr>
      </w:pPr>
      <w:r w:rsidRPr="00A35D0F">
        <w:rPr>
          <w:b/>
          <w:sz w:val="24"/>
          <w:szCs w:val="24"/>
        </w:rPr>
        <w:t>5.3</w:t>
      </w:r>
      <w:r w:rsidRPr="00A35D0F">
        <w:rPr>
          <w:b/>
          <w:sz w:val="24"/>
          <w:szCs w:val="24"/>
        </w:rPr>
        <w:tab/>
        <w:t>Prækliniske sikkerhedsdata</w:t>
      </w:r>
    </w:p>
    <w:p w14:paraId="3E4F1C54" w14:textId="59B42AE5" w:rsidR="009260DE" w:rsidRPr="00873724" w:rsidRDefault="00873724" w:rsidP="00873724">
      <w:pPr>
        <w:tabs>
          <w:tab w:val="left" w:pos="851"/>
        </w:tabs>
        <w:ind w:left="851"/>
        <w:rPr>
          <w:color w:val="000000"/>
          <w:sz w:val="24"/>
          <w:szCs w:val="24"/>
          <w:lang w:eastAsia="da-DK"/>
        </w:rPr>
      </w:pPr>
      <w:r w:rsidRPr="00873724">
        <w:rPr>
          <w:color w:val="000000"/>
          <w:sz w:val="24"/>
          <w:szCs w:val="24"/>
          <w:lang w:eastAsia="da-DK"/>
        </w:rPr>
        <w:t>Der er ikke udført toksikologiske studier, da alle indholdsstoffer i hæmofiltreringsvæsken er fysiologiske stoffer, der skal erstatte væsentlige plasmakomponenter, der fjernes ved hæmofiltration.</w:t>
      </w:r>
    </w:p>
    <w:p w14:paraId="7BFE93A9" w14:textId="77777777" w:rsidR="009260DE" w:rsidRPr="00A35D0F" w:rsidRDefault="009260DE" w:rsidP="009260DE">
      <w:pPr>
        <w:tabs>
          <w:tab w:val="left" w:pos="851"/>
        </w:tabs>
        <w:ind w:left="851"/>
        <w:rPr>
          <w:sz w:val="24"/>
          <w:szCs w:val="24"/>
        </w:rPr>
      </w:pPr>
    </w:p>
    <w:p w14:paraId="7073AFBB" w14:textId="77777777" w:rsidR="009260DE" w:rsidRPr="00A35D0F" w:rsidRDefault="009260DE" w:rsidP="009260DE">
      <w:pPr>
        <w:tabs>
          <w:tab w:val="left" w:pos="851"/>
        </w:tabs>
        <w:ind w:left="851"/>
        <w:rPr>
          <w:sz w:val="24"/>
          <w:szCs w:val="24"/>
        </w:rPr>
      </w:pPr>
    </w:p>
    <w:p w14:paraId="21298428" w14:textId="77777777" w:rsidR="009260DE" w:rsidRPr="00A35D0F" w:rsidRDefault="009260DE" w:rsidP="009260DE">
      <w:pPr>
        <w:tabs>
          <w:tab w:val="left" w:pos="851"/>
        </w:tabs>
        <w:ind w:left="851" w:hanging="851"/>
        <w:rPr>
          <w:b/>
          <w:sz w:val="24"/>
          <w:szCs w:val="24"/>
        </w:rPr>
      </w:pPr>
      <w:r w:rsidRPr="00A35D0F">
        <w:rPr>
          <w:b/>
          <w:sz w:val="24"/>
          <w:szCs w:val="24"/>
        </w:rPr>
        <w:t>6.</w:t>
      </w:r>
      <w:r w:rsidRPr="00A35D0F">
        <w:rPr>
          <w:b/>
          <w:sz w:val="24"/>
          <w:szCs w:val="24"/>
        </w:rPr>
        <w:tab/>
        <w:t>FARMACEUTISKE OPLYSNINGER</w:t>
      </w:r>
    </w:p>
    <w:p w14:paraId="50BFC9AC" w14:textId="77777777" w:rsidR="009260DE" w:rsidRPr="00A35D0F" w:rsidRDefault="009260DE" w:rsidP="009260DE">
      <w:pPr>
        <w:tabs>
          <w:tab w:val="left" w:pos="851"/>
        </w:tabs>
        <w:ind w:left="851"/>
        <w:rPr>
          <w:sz w:val="24"/>
          <w:szCs w:val="24"/>
        </w:rPr>
      </w:pPr>
    </w:p>
    <w:p w14:paraId="68A8AED6" w14:textId="77777777" w:rsidR="009260DE" w:rsidRPr="00A35D0F" w:rsidRDefault="009260DE" w:rsidP="009260DE">
      <w:pPr>
        <w:tabs>
          <w:tab w:val="left" w:pos="851"/>
        </w:tabs>
        <w:ind w:left="851" w:hanging="851"/>
        <w:rPr>
          <w:b/>
          <w:sz w:val="24"/>
          <w:szCs w:val="24"/>
        </w:rPr>
      </w:pPr>
      <w:r w:rsidRPr="00A35D0F">
        <w:rPr>
          <w:b/>
          <w:sz w:val="24"/>
          <w:szCs w:val="24"/>
        </w:rPr>
        <w:t>6.1</w:t>
      </w:r>
      <w:r w:rsidRPr="00A35D0F">
        <w:rPr>
          <w:b/>
          <w:sz w:val="24"/>
          <w:szCs w:val="24"/>
        </w:rPr>
        <w:tab/>
        <w:t>Hjælpestoffer</w:t>
      </w:r>
    </w:p>
    <w:p w14:paraId="0FF3DB71" w14:textId="77777777" w:rsidR="0041503C" w:rsidRDefault="0041503C" w:rsidP="0041503C">
      <w:pPr>
        <w:tabs>
          <w:tab w:val="left" w:pos="851"/>
          <w:tab w:val="left" w:pos="3402"/>
        </w:tabs>
        <w:ind w:left="851"/>
        <w:rPr>
          <w:color w:val="000000"/>
          <w:sz w:val="24"/>
          <w:szCs w:val="24"/>
          <w:u w:val="single"/>
          <w:lang w:eastAsia="da-DK"/>
        </w:rPr>
      </w:pPr>
    </w:p>
    <w:p w14:paraId="321F47E5"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t>Elektrolytopløsning (lille kammer)</w:t>
      </w:r>
    </w:p>
    <w:p w14:paraId="7515DD00"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Saltsyre 25 % (til pH-justering)</w:t>
      </w:r>
    </w:p>
    <w:p w14:paraId="62CC4DC5"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Vand til injektionsvæsker</w:t>
      </w:r>
    </w:p>
    <w:p w14:paraId="52D079AC" w14:textId="77777777" w:rsidR="0041503C" w:rsidRPr="0041503C" w:rsidRDefault="0041503C" w:rsidP="0041503C">
      <w:pPr>
        <w:tabs>
          <w:tab w:val="left" w:pos="851"/>
          <w:tab w:val="left" w:pos="3402"/>
        </w:tabs>
        <w:ind w:left="851"/>
        <w:rPr>
          <w:color w:val="000000"/>
          <w:sz w:val="24"/>
          <w:szCs w:val="24"/>
          <w:lang w:eastAsia="da-DK"/>
        </w:rPr>
      </w:pPr>
    </w:p>
    <w:p w14:paraId="22D8A609" w14:textId="77777777" w:rsidR="0041503C" w:rsidRPr="0041503C" w:rsidRDefault="0041503C" w:rsidP="0041503C">
      <w:pPr>
        <w:tabs>
          <w:tab w:val="left" w:pos="851"/>
          <w:tab w:val="left" w:pos="3402"/>
        </w:tabs>
        <w:ind w:left="851"/>
        <w:rPr>
          <w:color w:val="000000"/>
          <w:sz w:val="24"/>
          <w:szCs w:val="24"/>
          <w:u w:val="single"/>
          <w:lang w:eastAsia="da-DK"/>
        </w:rPr>
      </w:pPr>
      <w:r w:rsidRPr="0041503C">
        <w:rPr>
          <w:color w:val="000000"/>
          <w:sz w:val="24"/>
          <w:szCs w:val="24"/>
          <w:u w:val="single"/>
          <w:lang w:eastAsia="da-DK"/>
        </w:rPr>
        <w:lastRenderedPageBreak/>
        <w:t>Bicarbonatopløsning (stort kammer):</w:t>
      </w:r>
    </w:p>
    <w:p w14:paraId="6C6665FB" w14:textId="77777777" w:rsidR="0041503C" w:rsidRPr="0041503C" w:rsidRDefault="0041503C" w:rsidP="0041503C">
      <w:pPr>
        <w:tabs>
          <w:tab w:val="left" w:pos="851"/>
          <w:tab w:val="left" w:pos="3402"/>
        </w:tabs>
        <w:ind w:left="851"/>
        <w:rPr>
          <w:color w:val="000000"/>
          <w:sz w:val="24"/>
          <w:szCs w:val="24"/>
          <w:lang w:eastAsia="da-DK"/>
        </w:rPr>
      </w:pPr>
      <w:r w:rsidRPr="0041503C">
        <w:rPr>
          <w:color w:val="000000"/>
          <w:sz w:val="24"/>
          <w:szCs w:val="24"/>
          <w:lang w:eastAsia="da-DK"/>
        </w:rPr>
        <w:t>Carbondioxid (til pH-justering)</w:t>
      </w:r>
    </w:p>
    <w:p w14:paraId="2A484267" w14:textId="7C647DEE" w:rsidR="009260DE" w:rsidRPr="0041503C" w:rsidRDefault="0041503C" w:rsidP="0041503C">
      <w:pPr>
        <w:tabs>
          <w:tab w:val="left" w:pos="851"/>
        </w:tabs>
        <w:ind w:left="851"/>
        <w:rPr>
          <w:color w:val="000000"/>
          <w:sz w:val="24"/>
          <w:szCs w:val="24"/>
          <w:lang w:eastAsia="da-DK"/>
        </w:rPr>
      </w:pPr>
      <w:r w:rsidRPr="0041503C">
        <w:rPr>
          <w:color w:val="000000"/>
          <w:sz w:val="24"/>
          <w:szCs w:val="24"/>
          <w:lang w:eastAsia="da-DK"/>
        </w:rPr>
        <w:t>Vand til injektionsvæsker</w:t>
      </w:r>
    </w:p>
    <w:p w14:paraId="31282A28" w14:textId="77777777" w:rsidR="009260DE" w:rsidRPr="00A35D0F" w:rsidRDefault="009260DE" w:rsidP="009260DE">
      <w:pPr>
        <w:tabs>
          <w:tab w:val="left" w:pos="851"/>
        </w:tabs>
        <w:ind w:left="851"/>
        <w:rPr>
          <w:sz w:val="24"/>
          <w:szCs w:val="24"/>
        </w:rPr>
      </w:pPr>
    </w:p>
    <w:p w14:paraId="6CE617F8" w14:textId="77777777" w:rsidR="009260DE" w:rsidRPr="00A35D0F" w:rsidRDefault="009260DE" w:rsidP="009260DE">
      <w:pPr>
        <w:tabs>
          <w:tab w:val="left" w:pos="851"/>
        </w:tabs>
        <w:ind w:left="851" w:hanging="851"/>
        <w:rPr>
          <w:b/>
          <w:sz w:val="24"/>
          <w:szCs w:val="24"/>
        </w:rPr>
      </w:pPr>
      <w:r w:rsidRPr="00A35D0F">
        <w:rPr>
          <w:b/>
          <w:sz w:val="24"/>
          <w:szCs w:val="24"/>
        </w:rPr>
        <w:t>6.2</w:t>
      </w:r>
      <w:r w:rsidRPr="00A35D0F">
        <w:rPr>
          <w:b/>
          <w:sz w:val="24"/>
          <w:szCs w:val="24"/>
        </w:rPr>
        <w:tab/>
        <w:t>Uforligeligheder</w:t>
      </w:r>
    </w:p>
    <w:p w14:paraId="52328452" w14:textId="50038B39" w:rsidR="009260DE" w:rsidRPr="00F637BD" w:rsidRDefault="00F637BD" w:rsidP="00F637BD">
      <w:pPr>
        <w:tabs>
          <w:tab w:val="left" w:pos="851"/>
        </w:tabs>
        <w:ind w:left="851"/>
        <w:rPr>
          <w:color w:val="000000"/>
          <w:sz w:val="24"/>
          <w:szCs w:val="24"/>
          <w:lang w:eastAsia="da-DK"/>
        </w:rPr>
      </w:pPr>
      <w:r w:rsidRPr="00F637BD">
        <w:rPr>
          <w:color w:val="000000"/>
          <w:sz w:val="24"/>
          <w:szCs w:val="24"/>
          <w:lang w:eastAsia="da-DK"/>
        </w:rPr>
        <w:t>Da der ikke foreligger studier af eventuelle uforligeligheder, må dette lægemiddel ikke blandes med andre lægemidler.</w:t>
      </w:r>
      <w:r w:rsidRPr="00F637BD">
        <w:rPr>
          <w:sz w:val="24"/>
          <w:szCs w:val="24"/>
          <w:lang w:eastAsia="da-DK"/>
        </w:rPr>
        <w:t xml:space="preserve"> Hvis der er behov for tilsætning af et lægemiddel til hæmofiltreringsvæsken, bør dette kun udføres efter en omfattende vurdering af forligeligheden med hæmofiltreringsvæsken, og først efter opløsningerne i tokammerposen er omhyggeligt blandet.</w:t>
      </w:r>
    </w:p>
    <w:p w14:paraId="770B281C" w14:textId="77777777" w:rsidR="009260DE" w:rsidRPr="00A35D0F" w:rsidRDefault="009260DE" w:rsidP="009260DE">
      <w:pPr>
        <w:tabs>
          <w:tab w:val="left" w:pos="851"/>
        </w:tabs>
        <w:ind w:left="851"/>
        <w:rPr>
          <w:sz w:val="24"/>
          <w:szCs w:val="24"/>
        </w:rPr>
      </w:pPr>
    </w:p>
    <w:p w14:paraId="020EB0B6" w14:textId="77777777" w:rsidR="009260DE" w:rsidRPr="00A35D0F" w:rsidRDefault="009260DE" w:rsidP="009260DE">
      <w:pPr>
        <w:tabs>
          <w:tab w:val="left" w:pos="851"/>
        </w:tabs>
        <w:ind w:left="851" w:hanging="851"/>
        <w:rPr>
          <w:b/>
          <w:sz w:val="24"/>
          <w:szCs w:val="24"/>
        </w:rPr>
      </w:pPr>
      <w:r w:rsidRPr="00A35D0F">
        <w:rPr>
          <w:b/>
          <w:sz w:val="24"/>
          <w:szCs w:val="24"/>
        </w:rPr>
        <w:t>6.3</w:t>
      </w:r>
      <w:r w:rsidRPr="00A35D0F">
        <w:rPr>
          <w:b/>
          <w:sz w:val="24"/>
          <w:szCs w:val="24"/>
        </w:rPr>
        <w:tab/>
        <w:t>Opbevaringstid</w:t>
      </w:r>
    </w:p>
    <w:p w14:paraId="117334A7" w14:textId="77777777" w:rsidR="0081155E" w:rsidRDefault="0081155E" w:rsidP="0081155E">
      <w:pPr>
        <w:tabs>
          <w:tab w:val="left" w:pos="851"/>
        </w:tabs>
        <w:ind w:left="851"/>
        <w:rPr>
          <w:color w:val="000000"/>
          <w:sz w:val="24"/>
          <w:szCs w:val="24"/>
          <w:u w:val="single"/>
          <w:lang w:eastAsia="da-DK"/>
        </w:rPr>
      </w:pPr>
    </w:p>
    <w:p w14:paraId="59A9B936"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i intakt beholder</w:t>
      </w:r>
    </w:p>
    <w:p w14:paraId="5F33210F" w14:textId="0BB7AA10" w:rsidR="0081155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2 år</w:t>
      </w:r>
      <w:r>
        <w:rPr>
          <w:color w:val="000000"/>
          <w:sz w:val="24"/>
          <w:szCs w:val="24"/>
          <w:lang w:eastAsia="da-DK"/>
        </w:rPr>
        <w:t>.</w:t>
      </w:r>
    </w:p>
    <w:p w14:paraId="4788317D" w14:textId="77777777" w:rsidR="0081155E" w:rsidRPr="0081155E" w:rsidRDefault="0081155E" w:rsidP="0081155E">
      <w:pPr>
        <w:tabs>
          <w:tab w:val="left" w:pos="851"/>
        </w:tabs>
        <w:ind w:left="851"/>
        <w:rPr>
          <w:color w:val="000000"/>
          <w:sz w:val="24"/>
          <w:szCs w:val="24"/>
          <w:lang w:eastAsia="da-DK"/>
        </w:rPr>
      </w:pPr>
    </w:p>
    <w:p w14:paraId="4EDF579C" w14:textId="77777777" w:rsidR="0081155E" w:rsidRPr="0081155E" w:rsidRDefault="0081155E" w:rsidP="0081155E">
      <w:pPr>
        <w:tabs>
          <w:tab w:val="left" w:pos="851"/>
        </w:tabs>
        <w:ind w:left="851"/>
        <w:rPr>
          <w:color w:val="000000"/>
          <w:sz w:val="24"/>
          <w:szCs w:val="24"/>
          <w:u w:val="single"/>
          <w:lang w:eastAsia="da-DK"/>
        </w:rPr>
      </w:pPr>
      <w:r w:rsidRPr="0081155E">
        <w:rPr>
          <w:color w:val="000000"/>
          <w:sz w:val="24"/>
          <w:szCs w:val="24"/>
          <w:u w:val="single"/>
          <w:lang w:eastAsia="da-DK"/>
        </w:rPr>
        <w:t>Holdbarhed efter tilberedelse af den brugsfærdige opløsning</w:t>
      </w:r>
    </w:p>
    <w:p w14:paraId="4D17CD8A" w14:textId="77777777" w:rsid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w:t>
      </w:r>
      <w:r>
        <w:rPr>
          <w:color w:val="000000"/>
          <w:sz w:val="24"/>
          <w:szCs w:val="24"/>
          <w:lang w:eastAsia="da-DK"/>
        </w:rPr>
        <w:t>at skal anvendes med det samme.</w:t>
      </w:r>
    </w:p>
    <w:p w14:paraId="089DF762" w14:textId="185BE27F" w:rsidR="009260DE" w:rsidRPr="0081155E" w:rsidRDefault="0081155E" w:rsidP="0081155E">
      <w:pPr>
        <w:tabs>
          <w:tab w:val="left" w:pos="851"/>
        </w:tabs>
        <w:ind w:left="851"/>
        <w:rPr>
          <w:color w:val="000000"/>
          <w:sz w:val="24"/>
          <w:szCs w:val="24"/>
          <w:lang w:eastAsia="da-DK"/>
        </w:rPr>
      </w:pPr>
      <w:r w:rsidRPr="0081155E">
        <w:rPr>
          <w:color w:val="000000"/>
          <w:sz w:val="24"/>
          <w:szCs w:val="24"/>
          <w:lang w:eastAsia="da-DK"/>
        </w:rPr>
        <w:t>Det blandede præparat er fysisk og kemisk stabilt i 24 timer ved 25 °C.</w:t>
      </w:r>
    </w:p>
    <w:p w14:paraId="2F282619" w14:textId="77777777" w:rsidR="009260DE" w:rsidRPr="00A35D0F" w:rsidRDefault="009260DE" w:rsidP="009260DE">
      <w:pPr>
        <w:tabs>
          <w:tab w:val="left" w:pos="851"/>
        </w:tabs>
        <w:ind w:left="851"/>
        <w:rPr>
          <w:sz w:val="24"/>
          <w:szCs w:val="24"/>
        </w:rPr>
      </w:pPr>
    </w:p>
    <w:p w14:paraId="324A6018" w14:textId="77777777" w:rsidR="009260DE" w:rsidRPr="00A35D0F" w:rsidRDefault="009260DE" w:rsidP="009260DE">
      <w:pPr>
        <w:tabs>
          <w:tab w:val="left" w:pos="851"/>
        </w:tabs>
        <w:ind w:left="851" w:hanging="851"/>
        <w:rPr>
          <w:b/>
          <w:sz w:val="24"/>
          <w:szCs w:val="24"/>
        </w:rPr>
      </w:pPr>
      <w:r w:rsidRPr="00A35D0F">
        <w:rPr>
          <w:b/>
          <w:sz w:val="24"/>
          <w:szCs w:val="24"/>
        </w:rPr>
        <w:t>6.4</w:t>
      </w:r>
      <w:r w:rsidRPr="00A35D0F">
        <w:rPr>
          <w:b/>
          <w:sz w:val="24"/>
          <w:szCs w:val="24"/>
        </w:rPr>
        <w:tab/>
        <w:t>Særlige opbevaringsforhold</w:t>
      </w:r>
    </w:p>
    <w:p w14:paraId="204BCE33" w14:textId="21437BF0" w:rsidR="00D32E8D"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w:t>
      </w:r>
      <w:r w:rsidR="000A210E">
        <w:rPr>
          <w:color w:val="000000"/>
          <w:sz w:val="24"/>
          <w:szCs w:val="24"/>
          <w:lang w:eastAsia="da-DK"/>
        </w:rPr>
        <w:t>bevares ved temperaturer over 25</w:t>
      </w:r>
      <w:r w:rsidRPr="00D32E8D">
        <w:rPr>
          <w:color w:val="000000"/>
          <w:sz w:val="24"/>
          <w:szCs w:val="24"/>
          <w:lang w:eastAsia="da-DK"/>
        </w:rPr>
        <w:t> ºC.</w:t>
      </w:r>
    </w:p>
    <w:p w14:paraId="6A554D33" w14:textId="466B38EE" w:rsidR="009260DE" w:rsidRPr="00D32E8D" w:rsidRDefault="00D32E8D" w:rsidP="00D32E8D">
      <w:pPr>
        <w:tabs>
          <w:tab w:val="left" w:pos="851"/>
        </w:tabs>
        <w:ind w:left="851"/>
        <w:rPr>
          <w:color w:val="000000"/>
          <w:sz w:val="24"/>
          <w:szCs w:val="24"/>
          <w:lang w:eastAsia="da-DK"/>
        </w:rPr>
      </w:pPr>
      <w:r w:rsidRPr="00D32E8D">
        <w:rPr>
          <w:color w:val="000000"/>
          <w:sz w:val="24"/>
          <w:szCs w:val="24"/>
          <w:lang w:eastAsia="da-DK"/>
        </w:rPr>
        <w:t>Må ikke opbevares i køleskab eller nedfryses.</w:t>
      </w:r>
    </w:p>
    <w:p w14:paraId="657F82DE" w14:textId="77777777" w:rsidR="009260DE" w:rsidRPr="00A35D0F" w:rsidRDefault="009260DE" w:rsidP="009260DE">
      <w:pPr>
        <w:tabs>
          <w:tab w:val="left" w:pos="851"/>
        </w:tabs>
        <w:ind w:left="851"/>
        <w:rPr>
          <w:sz w:val="24"/>
          <w:szCs w:val="24"/>
        </w:rPr>
      </w:pPr>
    </w:p>
    <w:p w14:paraId="67CC5F01" w14:textId="77777777" w:rsidR="009260DE" w:rsidRPr="00A35D0F" w:rsidRDefault="009260DE" w:rsidP="009260DE">
      <w:pPr>
        <w:tabs>
          <w:tab w:val="left" w:pos="851"/>
        </w:tabs>
        <w:ind w:left="851" w:hanging="851"/>
        <w:rPr>
          <w:b/>
          <w:sz w:val="24"/>
          <w:szCs w:val="24"/>
        </w:rPr>
      </w:pPr>
      <w:r w:rsidRPr="00A35D0F">
        <w:rPr>
          <w:b/>
          <w:sz w:val="24"/>
          <w:szCs w:val="24"/>
        </w:rPr>
        <w:t>6.5</w:t>
      </w:r>
      <w:r w:rsidRPr="00A35D0F">
        <w:rPr>
          <w:b/>
          <w:sz w:val="24"/>
          <w:szCs w:val="24"/>
        </w:rPr>
        <w:tab/>
        <w:t>Emballagetyper og pakningsstørrelser</w:t>
      </w:r>
    </w:p>
    <w:p w14:paraId="0802A101" w14:textId="0AC6DF02" w:rsidR="005E1CD2" w:rsidRDefault="0060386E" w:rsidP="0060386E">
      <w:pPr>
        <w:tabs>
          <w:tab w:val="left" w:pos="851"/>
        </w:tabs>
        <w:ind w:left="851"/>
        <w:rPr>
          <w:color w:val="000000"/>
          <w:sz w:val="24"/>
          <w:szCs w:val="24"/>
          <w:lang w:eastAsia="da-DK"/>
        </w:rPr>
      </w:pPr>
      <w:r w:rsidRPr="0060386E">
        <w:rPr>
          <w:color w:val="000000"/>
          <w:sz w:val="24"/>
          <w:szCs w:val="24"/>
          <w:lang w:eastAsia="da-DK"/>
        </w:rPr>
        <w:t>Tokammerpose af polypropylen (PP)</w:t>
      </w:r>
      <w:r w:rsidR="005E1CD2">
        <w:rPr>
          <w:color w:val="000000"/>
          <w:sz w:val="24"/>
          <w:szCs w:val="24"/>
          <w:lang w:eastAsia="da-DK"/>
        </w:rPr>
        <w:t xml:space="preserve"> pakket</w:t>
      </w:r>
      <w:r w:rsidRPr="0060386E">
        <w:rPr>
          <w:color w:val="000000"/>
          <w:sz w:val="24"/>
          <w:szCs w:val="24"/>
          <w:lang w:eastAsia="da-DK"/>
        </w:rPr>
        <w:t xml:space="preserve"> i en yderpose af </w:t>
      </w:r>
      <w:r w:rsidR="005E1CD2">
        <w:rPr>
          <w:color w:val="000000"/>
          <w:sz w:val="24"/>
          <w:szCs w:val="24"/>
          <w:lang w:eastAsia="da-DK"/>
        </w:rPr>
        <w:t>PP</w:t>
      </w:r>
      <w:r w:rsidR="000715D6">
        <w:rPr>
          <w:color w:val="000000"/>
          <w:sz w:val="24"/>
          <w:szCs w:val="24"/>
          <w:lang w:eastAsia="da-DK"/>
        </w:rPr>
        <w:t>, i karton</w:t>
      </w:r>
      <w:r w:rsidR="005E1CD2">
        <w:rPr>
          <w:color w:val="000000"/>
          <w:sz w:val="24"/>
          <w:szCs w:val="24"/>
          <w:lang w:eastAsia="da-DK"/>
        </w:rPr>
        <w:t>.</w:t>
      </w:r>
    </w:p>
    <w:p w14:paraId="2EC22163" w14:textId="77777777" w:rsidR="005E1CD2" w:rsidRDefault="005E1CD2" w:rsidP="0060386E">
      <w:pPr>
        <w:tabs>
          <w:tab w:val="left" w:pos="851"/>
        </w:tabs>
        <w:ind w:left="851"/>
        <w:rPr>
          <w:color w:val="000000"/>
          <w:sz w:val="24"/>
          <w:szCs w:val="24"/>
          <w:lang w:eastAsia="da-DK"/>
        </w:rPr>
      </w:pPr>
    </w:p>
    <w:p w14:paraId="10577E93" w14:textId="77777777" w:rsidR="005E1CD2" w:rsidRDefault="0060386E" w:rsidP="0060386E">
      <w:pPr>
        <w:tabs>
          <w:tab w:val="left" w:pos="851"/>
        </w:tabs>
        <w:ind w:left="851"/>
        <w:rPr>
          <w:color w:val="000000"/>
          <w:sz w:val="24"/>
          <w:szCs w:val="24"/>
          <w:lang w:eastAsia="da-DK"/>
        </w:rPr>
      </w:pPr>
      <w:r w:rsidRPr="0060386E">
        <w:rPr>
          <w:color w:val="000000"/>
          <w:sz w:val="24"/>
          <w:szCs w:val="24"/>
          <w:lang w:eastAsia="da-DK"/>
        </w:rPr>
        <w:t xml:space="preserve">Tokammerposen indeholder 4.445 ml bicarbonatopløsning og 555 ml elektrolytopløsning, der er </w:t>
      </w:r>
      <w:r w:rsidR="005E1CD2">
        <w:rPr>
          <w:color w:val="000000"/>
          <w:sz w:val="24"/>
          <w:szCs w:val="24"/>
          <w:lang w:eastAsia="da-DK"/>
        </w:rPr>
        <w:t>adskilt af en mellemforsegling.</w:t>
      </w:r>
    </w:p>
    <w:p w14:paraId="2B9535FF"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Det store kammer er forsynet med to slanger fremstillet af PP og forseglet med luer-lock-kobling</w:t>
      </w:r>
      <w:r w:rsidR="000715D6">
        <w:rPr>
          <w:color w:val="000000"/>
          <w:sz w:val="24"/>
          <w:szCs w:val="24"/>
          <w:lang w:eastAsia="da-DK"/>
        </w:rPr>
        <w:t>er fremstillet af polycarbonat.</w:t>
      </w:r>
    </w:p>
    <w:p w14:paraId="7C1A0993" w14:textId="77777777" w:rsidR="000715D6" w:rsidRDefault="000715D6" w:rsidP="0060386E">
      <w:pPr>
        <w:tabs>
          <w:tab w:val="left" w:pos="851"/>
        </w:tabs>
        <w:ind w:left="851"/>
        <w:rPr>
          <w:color w:val="000000"/>
          <w:sz w:val="24"/>
          <w:szCs w:val="24"/>
          <w:lang w:eastAsia="da-DK"/>
        </w:rPr>
      </w:pPr>
    </w:p>
    <w:p w14:paraId="15551EFD" w14:textId="16454FFB"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Slangen på det lille kammer bruges udelukkende under fremstillingen og er ikke beregnet til brug.</w:t>
      </w:r>
    </w:p>
    <w:p w14:paraId="7D92839B" w14:textId="77777777" w:rsidR="0060386E" w:rsidRPr="0060386E" w:rsidRDefault="0060386E" w:rsidP="0060386E">
      <w:pPr>
        <w:tabs>
          <w:tab w:val="left" w:pos="851"/>
        </w:tabs>
        <w:ind w:left="851"/>
        <w:rPr>
          <w:color w:val="000000"/>
          <w:sz w:val="24"/>
          <w:szCs w:val="24"/>
          <w:lang w:eastAsia="da-DK"/>
        </w:rPr>
      </w:pPr>
    </w:p>
    <w:p w14:paraId="266599D5" w14:textId="04932AB7" w:rsidR="009260DE" w:rsidRPr="000715D6" w:rsidRDefault="0060386E" w:rsidP="000715D6">
      <w:pPr>
        <w:tabs>
          <w:tab w:val="left" w:pos="851"/>
        </w:tabs>
        <w:ind w:left="851"/>
        <w:rPr>
          <w:color w:val="000000"/>
          <w:sz w:val="24"/>
          <w:szCs w:val="24"/>
          <w:lang w:eastAsia="da-DK"/>
        </w:rPr>
      </w:pPr>
      <w:r w:rsidRPr="0060386E">
        <w:rPr>
          <w:color w:val="000000"/>
          <w:sz w:val="24"/>
          <w:szCs w:val="24"/>
          <w:lang w:eastAsia="da-DK"/>
        </w:rPr>
        <w:t>Hver</w:t>
      </w:r>
      <w:r w:rsidR="000715D6">
        <w:rPr>
          <w:color w:val="000000"/>
          <w:sz w:val="24"/>
          <w:szCs w:val="24"/>
          <w:lang w:eastAsia="da-DK"/>
        </w:rPr>
        <w:t>t</w:t>
      </w:r>
      <w:r w:rsidRPr="0060386E">
        <w:rPr>
          <w:color w:val="000000"/>
          <w:sz w:val="24"/>
          <w:szCs w:val="24"/>
          <w:lang w:eastAsia="da-DK"/>
        </w:rPr>
        <w:t xml:space="preserve"> karton indeholder 2 poser med 5.000 ml (tokammerposer med 4.445 ml og 555 ml).</w:t>
      </w:r>
    </w:p>
    <w:p w14:paraId="22CB4C82" w14:textId="77777777" w:rsidR="009260DE" w:rsidRPr="00A35D0F" w:rsidRDefault="009260DE" w:rsidP="009260DE">
      <w:pPr>
        <w:tabs>
          <w:tab w:val="left" w:pos="851"/>
        </w:tabs>
        <w:ind w:left="851"/>
        <w:rPr>
          <w:sz w:val="24"/>
          <w:szCs w:val="24"/>
        </w:rPr>
      </w:pPr>
    </w:p>
    <w:p w14:paraId="6C42DFAE" w14:textId="77777777" w:rsidR="009260DE" w:rsidRPr="00A35D0F" w:rsidRDefault="009260DE" w:rsidP="009260DE">
      <w:pPr>
        <w:tabs>
          <w:tab w:val="left" w:pos="851"/>
        </w:tabs>
        <w:ind w:left="851" w:hanging="851"/>
        <w:rPr>
          <w:b/>
          <w:sz w:val="24"/>
          <w:szCs w:val="24"/>
        </w:rPr>
      </w:pPr>
      <w:r w:rsidRPr="00A35D0F">
        <w:rPr>
          <w:b/>
          <w:sz w:val="24"/>
          <w:szCs w:val="24"/>
        </w:rPr>
        <w:t>6.6</w:t>
      </w:r>
      <w:r w:rsidRPr="00A35D0F">
        <w:rPr>
          <w:b/>
          <w:sz w:val="24"/>
          <w:szCs w:val="24"/>
        </w:rPr>
        <w:tab/>
        <w:t>Regler for destruktion og anden håndtering</w:t>
      </w:r>
    </w:p>
    <w:p w14:paraId="32442032" w14:textId="77777777" w:rsidR="005E1CD2" w:rsidRDefault="005E1CD2" w:rsidP="0060386E">
      <w:pPr>
        <w:shd w:val="clear" w:color="auto" w:fill="FFFFFF"/>
        <w:tabs>
          <w:tab w:val="left" w:pos="851"/>
        </w:tabs>
        <w:ind w:left="851"/>
        <w:rPr>
          <w:color w:val="000000"/>
          <w:sz w:val="24"/>
          <w:szCs w:val="24"/>
          <w:u w:val="single"/>
          <w:lang w:eastAsia="da-DK"/>
        </w:rPr>
      </w:pPr>
    </w:p>
    <w:p w14:paraId="15DE8C93" w14:textId="77777777" w:rsidR="0060386E" w:rsidRPr="0060386E" w:rsidRDefault="0060386E" w:rsidP="0060386E">
      <w:pPr>
        <w:shd w:val="clear" w:color="auto" w:fill="FFFFFF"/>
        <w:tabs>
          <w:tab w:val="left" w:pos="851"/>
        </w:tabs>
        <w:ind w:left="851"/>
        <w:rPr>
          <w:color w:val="000000"/>
          <w:sz w:val="24"/>
          <w:szCs w:val="24"/>
          <w:u w:val="single"/>
          <w:lang w:eastAsia="da-DK"/>
        </w:rPr>
      </w:pPr>
      <w:r w:rsidRPr="0060386E">
        <w:rPr>
          <w:color w:val="000000"/>
          <w:sz w:val="24"/>
          <w:szCs w:val="24"/>
          <w:u w:val="single"/>
          <w:lang w:eastAsia="da-DK"/>
        </w:rPr>
        <w:t>Instruktioner til tilberedning af den brugsfærdige hæmofiltreringsvæske</w:t>
      </w:r>
    </w:p>
    <w:p w14:paraId="022BD753" w14:textId="77777777" w:rsidR="000715D6" w:rsidRDefault="0060386E" w:rsidP="0060386E">
      <w:pPr>
        <w:tabs>
          <w:tab w:val="left" w:pos="851"/>
        </w:tabs>
        <w:ind w:left="851"/>
        <w:rPr>
          <w:color w:val="000000"/>
          <w:sz w:val="24"/>
          <w:szCs w:val="24"/>
          <w:lang w:eastAsia="da-DK"/>
        </w:rPr>
      </w:pPr>
      <w:r w:rsidRPr="0060386E">
        <w:rPr>
          <w:color w:val="000000"/>
          <w:sz w:val="24"/>
          <w:szCs w:val="24"/>
          <w:lang w:eastAsia="da-DK"/>
        </w:rPr>
        <w:t>Beholderen og opløsningen skal</w:t>
      </w:r>
      <w:r w:rsidR="000715D6">
        <w:rPr>
          <w:color w:val="000000"/>
          <w:sz w:val="24"/>
          <w:szCs w:val="24"/>
          <w:lang w:eastAsia="da-DK"/>
        </w:rPr>
        <w:t xml:space="preserve"> kontrolleres visuelt før brug.</w:t>
      </w:r>
    </w:p>
    <w:p w14:paraId="15C3B30E" w14:textId="29FE53E5"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Hæmofiltreringsvæsken må kun anvendes, hvis beholderen (yderposen og tokammerposen), mellemforseglingen og koblingerne er ubeskadigede og intakte og hvis opløsningen er klar og farveløs og fri for synlige partikler.</w:t>
      </w:r>
    </w:p>
    <w:p w14:paraId="0FB8D6C9" w14:textId="77777777" w:rsidR="0060386E" w:rsidRPr="0060386E" w:rsidRDefault="0060386E" w:rsidP="0060386E">
      <w:pPr>
        <w:tabs>
          <w:tab w:val="left" w:pos="851"/>
        </w:tabs>
        <w:ind w:left="851"/>
        <w:rPr>
          <w:color w:val="000000"/>
          <w:sz w:val="24"/>
          <w:szCs w:val="24"/>
          <w:lang w:eastAsia="da-DK"/>
        </w:rPr>
      </w:pPr>
    </w:p>
    <w:p w14:paraId="4114A76C" w14:textId="77777777" w:rsidR="0060386E" w:rsidRPr="0060386E" w:rsidRDefault="0060386E" w:rsidP="0060386E">
      <w:pPr>
        <w:tabs>
          <w:tab w:val="left" w:pos="851"/>
        </w:tabs>
        <w:ind w:left="851"/>
        <w:rPr>
          <w:color w:val="000000"/>
          <w:sz w:val="24"/>
          <w:szCs w:val="24"/>
          <w:lang w:eastAsia="da-DK"/>
        </w:rPr>
      </w:pPr>
      <w:r w:rsidRPr="0060386E">
        <w:rPr>
          <w:color w:val="000000"/>
          <w:sz w:val="24"/>
          <w:szCs w:val="24"/>
          <w:lang w:eastAsia="da-DK"/>
        </w:rPr>
        <w:t>Yderposen må først fjernes umiddelbart før brug.</w:t>
      </w:r>
    </w:p>
    <w:tbl>
      <w:tblPr>
        <w:tblW w:w="8648" w:type="dxa"/>
        <w:tblInd w:w="562" w:type="dxa"/>
        <w:tblBorders>
          <w:top w:val="single" w:sz="4" w:space="0" w:color="auto"/>
          <w:left w:val="single" w:sz="4" w:space="0" w:color="auto"/>
          <w:bottom w:val="single" w:sz="4" w:space="0" w:color="auto"/>
          <w:right w:val="single" w:sz="4" w:space="0" w:color="auto"/>
        </w:tblBorders>
        <w:tblLayout w:type="fixed"/>
        <w:tblCellMar>
          <w:top w:w="150" w:type="dxa"/>
          <w:left w:w="120" w:type="dxa"/>
          <w:bottom w:w="150" w:type="dxa"/>
          <w:right w:w="120" w:type="dxa"/>
        </w:tblCellMar>
        <w:tblLook w:val="04A0" w:firstRow="1" w:lastRow="0" w:firstColumn="1" w:lastColumn="0" w:noHBand="0" w:noVBand="1"/>
      </w:tblPr>
      <w:tblGrid>
        <w:gridCol w:w="3828"/>
        <w:gridCol w:w="4820"/>
      </w:tblGrid>
      <w:tr w:rsidR="0060386E" w:rsidRPr="0060386E" w14:paraId="2A5C2421" w14:textId="77777777" w:rsidTr="00966EDC">
        <w:tc>
          <w:tcPr>
            <w:tcW w:w="2213" w:type="pct"/>
            <w:tcBorders>
              <w:top w:val="single" w:sz="4" w:space="0" w:color="auto"/>
            </w:tcBorders>
          </w:tcPr>
          <w:p w14:paraId="5067C23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lastRenderedPageBreak/>
              <w:t>1.</w:t>
            </w:r>
            <w:r w:rsidRPr="0060386E">
              <w:rPr>
                <w:sz w:val="24"/>
                <w:szCs w:val="24"/>
                <w:lang w:eastAsia="da-DK"/>
              </w:rPr>
              <w:tab/>
            </w:r>
            <w:r w:rsidRPr="0060386E">
              <w:rPr>
                <w:color w:val="000000"/>
                <w:sz w:val="24"/>
                <w:szCs w:val="24"/>
                <w:lang w:eastAsia="da-DK"/>
              </w:rPr>
              <w:t>Fjern yderposen.</w:t>
            </w:r>
          </w:p>
        </w:tc>
        <w:tc>
          <w:tcPr>
            <w:tcW w:w="2787" w:type="pct"/>
            <w:tcBorders>
              <w:top w:val="single" w:sz="4" w:space="0" w:color="auto"/>
            </w:tcBorders>
            <w:vAlign w:val="center"/>
          </w:tcPr>
          <w:p w14:paraId="37935622" w14:textId="471BB2F6"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1B428926" wp14:editId="7E84C8E3">
                  <wp:extent cx="1127760" cy="13716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371600"/>
                          </a:xfrm>
                          <a:prstGeom prst="rect">
                            <a:avLst/>
                          </a:prstGeom>
                          <a:noFill/>
                          <a:ln>
                            <a:noFill/>
                          </a:ln>
                        </pic:spPr>
                      </pic:pic>
                    </a:graphicData>
                  </a:graphic>
                </wp:inline>
              </w:drawing>
            </w:r>
          </w:p>
        </w:tc>
      </w:tr>
      <w:tr w:rsidR="0060386E" w:rsidRPr="0060386E" w14:paraId="210503EA" w14:textId="77777777" w:rsidTr="00966EDC">
        <w:trPr>
          <w:trHeight w:val="1581"/>
        </w:trPr>
        <w:tc>
          <w:tcPr>
            <w:tcW w:w="2213" w:type="pct"/>
          </w:tcPr>
          <w:p w14:paraId="2BE2CE4C"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2.</w:t>
            </w:r>
            <w:r w:rsidRPr="0060386E">
              <w:rPr>
                <w:sz w:val="24"/>
                <w:szCs w:val="24"/>
                <w:lang w:eastAsia="da-DK"/>
              </w:rPr>
              <w:tab/>
            </w:r>
            <w:r w:rsidRPr="0060386E">
              <w:rPr>
                <w:color w:val="000000"/>
                <w:sz w:val="24"/>
                <w:szCs w:val="24"/>
                <w:lang w:eastAsia="da-DK"/>
              </w:rPr>
              <w:t xml:space="preserve">Fold posen ud og læg den på en ren, plan overflade. </w:t>
            </w:r>
          </w:p>
        </w:tc>
        <w:tc>
          <w:tcPr>
            <w:tcW w:w="2787" w:type="pct"/>
            <w:vAlign w:val="center"/>
          </w:tcPr>
          <w:p w14:paraId="3710F7F3" w14:textId="140BA0E1"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2942961" wp14:editId="31F4B68A">
                  <wp:extent cx="1333500" cy="8229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822960"/>
                          </a:xfrm>
                          <a:prstGeom prst="rect">
                            <a:avLst/>
                          </a:prstGeom>
                          <a:noFill/>
                          <a:ln>
                            <a:noFill/>
                          </a:ln>
                        </pic:spPr>
                      </pic:pic>
                    </a:graphicData>
                  </a:graphic>
                </wp:inline>
              </w:drawing>
            </w:r>
          </w:p>
        </w:tc>
      </w:tr>
      <w:tr w:rsidR="0060386E" w:rsidRPr="0060386E" w14:paraId="6363B429" w14:textId="77777777" w:rsidTr="00966EDC">
        <w:tc>
          <w:tcPr>
            <w:tcW w:w="2213" w:type="pct"/>
          </w:tcPr>
          <w:p w14:paraId="5873EB4B"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3.</w:t>
            </w:r>
            <w:r w:rsidRPr="0060386E">
              <w:rPr>
                <w:sz w:val="24"/>
                <w:szCs w:val="24"/>
                <w:lang w:eastAsia="da-DK"/>
              </w:rPr>
              <w:tab/>
            </w:r>
            <w:r w:rsidRPr="0060386E">
              <w:rPr>
                <w:color w:val="000000"/>
                <w:sz w:val="24"/>
                <w:szCs w:val="24"/>
                <w:lang w:eastAsia="da-DK"/>
              </w:rPr>
              <w:t>Tryk med begge hænder på det lille kammer i posen, indtil mellemforseglingen er helt åben.</w:t>
            </w:r>
          </w:p>
        </w:tc>
        <w:tc>
          <w:tcPr>
            <w:tcW w:w="2787" w:type="pct"/>
            <w:vAlign w:val="center"/>
          </w:tcPr>
          <w:p w14:paraId="72167A6E" w14:textId="0188829F" w:rsidR="0060386E" w:rsidRPr="0060386E" w:rsidRDefault="0060386E" w:rsidP="0060386E">
            <w:pPr>
              <w:keepNext/>
              <w:jc w:val="center"/>
              <w:rPr>
                <w:b/>
                <w:color w:val="000000"/>
                <w:sz w:val="24"/>
                <w:szCs w:val="24"/>
                <w:lang w:eastAsia="da-DK"/>
              </w:rPr>
            </w:pPr>
            <w:r w:rsidRPr="00966EDC">
              <w:rPr>
                <w:b/>
                <w:noProof/>
                <w:color w:val="000000"/>
                <w:sz w:val="24"/>
                <w:szCs w:val="24"/>
                <w:lang w:eastAsia="da-DK"/>
              </w:rPr>
              <w:drawing>
                <wp:inline distT="0" distB="0" distL="0" distR="0" wp14:anchorId="69045F61" wp14:editId="5C855130">
                  <wp:extent cx="1295400" cy="8915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891540"/>
                          </a:xfrm>
                          <a:prstGeom prst="rect">
                            <a:avLst/>
                          </a:prstGeom>
                          <a:noFill/>
                          <a:ln>
                            <a:noFill/>
                          </a:ln>
                        </pic:spPr>
                      </pic:pic>
                    </a:graphicData>
                  </a:graphic>
                </wp:inline>
              </w:drawing>
            </w:r>
          </w:p>
        </w:tc>
      </w:tr>
      <w:tr w:rsidR="0060386E" w:rsidRPr="0060386E" w14:paraId="2C5E5C10" w14:textId="77777777" w:rsidTr="00966EDC">
        <w:tc>
          <w:tcPr>
            <w:tcW w:w="2213" w:type="pct"/>
            <w:tcBorders>
              <w:bottom w:val="single" w:sz="4" w:space="0" w:color="auto"/>
            </w:tcBorders>
          </w:tcPr>
          <w:p w14:paraId="03037FCF" w14:textId="77777777" w:rsidR="0060386E" w:rsidRPr="0060386E" w:rsidRDefault="0060386E" w:rsidP="0060386E">
            <w:pPr>
              <w:keepNext/>
              <w:ind w:left="570" w:hanging="570"/>
              <w:rPr>
                <w:bCs/>
                <w:color w:val="000000"/>
                <w:sz w:val="24"/>
                <w:szCs w:val="24"/>
                <w:lang w:eastAsia="da-DK"/>
              </w:rPr>
            </w:pPr>
            <w:r w:rsidRPr="0060386E">
              <w:rPr>
                <w:color w:val="000000"/>
                <w:sz w:val="24"/>
                <w:szCs w:val="24"/>
                <w:lang w:eastAsia="da-DK"/>
              </w:rPr>
              <w:t>4.</w:t>
            </w:r>
            <w:r w:rsidRPr="0060386E">
              <w:rPr>
                <w:sz w:val="24"/>
                <w:szCs w:val="24"/>
                <w:lang w:eastAsia="da-DK"/>
              </w:rPr>
              <w:tab/>
            </w:r>
            <w:r w:rsidRPr="0060386E">
              <w:rPr>
                <w:color w:val="000000"/>
                <w:sz w:val="24"/>
                <w:szCs w:val="24"/>
                <w:lang w:eastAsia="da-DK"/>
              </w:rPr>
              <w:t>Sørg for, at indholdet blandes omhyggeligt ved at dreje posen 5 gange frem og tilbage.</w:t>
            </w:r>
          </w:p>
        </w:tc>
        <w:tc>
          <w:tcPr>
            <w:tcW w:w="2787" w:type="pct"/>
            <w:tcBorders>
              <w:bottom w:val="single" w:sz="4" w:space="0" w:color="auto"/>
            </w:tcBorders>
            <w:vAlign w:val="center"/>
          </w:tcPr>
          <w:p w14:paraId="384AE5CB" w14:textId="40FE83B9" w:rsidR="0060386E" w:rsidRPr="0060386E" w:rsidRDefault="0060386E" w:rsidP="0060386E">
            <w:pPr>
              <w:jc w:val="center"/>
              <w:rPr>
                <w:color w:val="000000"/>
                <w:sz w:val="24"/>
                <w:szCs w:val="24"/>
                <w:lang w:eastAsia="da-DK"/>
              </w:rPr>
            </w:pPr>
            <w:r w:rsidRPr="00966EDC">
              <w:rPr>
                <w:noProof/>
                <w:color w:val="000000"/>
                <w:sz w:val="24"/>
                <w:szCs w:val="24"/>
                <w:lang w:eastAsia="da-DK"/>
              </w:rPr>
              <w:drawing>
                <wp:inline distT="0" distB="0" distL="0" distR="0" wp14:anchorId="67CBF0B7" wp14:editId="437D825A">
                  <wp:extent cx="1287780" cy="149352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493520"/>
                          </a:xfrm>
                          <a:prstGeom prst="rect">
                            <a:avLst/>
                          </a:prstGeom>
                          <a:noFill/>
                          <a:ln>
                            <a:noFill/>
                          </a:ln>
                        </pic:spPr>
                      </pic:pic>
                    </a:graphicData>
                  </a:graphic>
                </wp:inline>
              </w:drawing>
            </w:r>
          </w:p>
        </w:tc>
      </w:tr>
    </w:tbl>
    <w:p w14:paraId="3AFEAEF3" w14:textId="77777777" w:rsidR="0060386E" w:rsidRPr="0060386E" w:rsidRDefault="0060386E" w:rsidP="0060386E">
      <w:pPr>
        <w:rPr>
          <w:color w:val="000000"/>
          <w:sz w:val="22"/>
          <w:szCs w:val="22"/>
          <w:lang w:eastAsia="da-DK"/>
        </w:rPr>
      </w:pPr>
    </w:p>
    <w:p w14:paraId="5C8C08DA" w14:textId="6F62898F" w:rsidR="009260DE" w:rsidRPr="005E1CD2" w:rsidRDefault="0060386E" w:rsidP="005E1CD2">
      <w:pPr>
        <w:shd w:val="clear" w:color="auto" w:fill="FFFFFF"/>
        <w:tabs>
          <w:tab w:val="left" w:pos="851"/>
        </w:tabs>
        <w:ind w:left="851"/>
        <w:rPr>
          <w:color w:val="000000"/>
          <w:sz w:val="24"/>
          <w:szCs w:val="24"/>
          <w:lang w:eastAsia="da-DK"/>
        </w:rPr>
      </w:pPr>
      <w:r w:rsidRPr="0060386E">
        <w:rPr>
          <w:color w:val="000000"/>
          <w:sz w:val="24"/>
          <w:szCs w:val="24"/>
          <w:lang w:eastAsia="da-DK"/>
        </w:rPr>
        <w:t>Kun til engangsbrug. Ikke anvendt opløsning samt beskadigede beholdere skal bortskaffes.</w:t>
      </w:r>
    </w:p>
    <w:p w14:paraId="033C69BE" w14:textId="77777777" w:rsidR="009260DE" w:rsidRPr="00A35D0F" w:rsidRDefault="009260DE" w:rsidP="009260DE">
      <w:pPr>
        <w:tabs>
          <w:tab w:val="left" w:pos="851"/>
        </w:tabs>
        <w:ind w:left="851"/>
        <w:jc w:val="both"/>
        <w:rPr>
          <w:sz w:val="24"/>
          <w:szCs w:val="24"/>
        </w:rPr>
      </w:pPr>
    </w:p>
    <w:p w14:paraId="3FB149A2" w14:textId="77777777" w:rsidR="009260DE" w:rsidRPr="00A35D0F" w:rsidRDefault="009260DE" w:rsidP="009260DE">
      <w:pPr>
        <w:tabs>
          <w:tab w:val="left" w:pos="851"/>
        </w:tabs>
        <w:ind w:left="851" w:hanging="851"/>
        <w:rPr>
          <w:b/>
          <w:sz w:val="24"/>
          <w:szCs w:val="24"/>
        </w:rPr>
      </w:pPr>
      <w:r w:rsidRPr="00A35D0F">
        <w:rPr>
          <w:b/>
          <w:sz w:val="24"/>
          <w:szCs w:val="24"/>
        </w:rPr>
        <w:t>7.</w:t>
      </w:r>
      <w:r w:rsidRPr="00A35D0F">
        <w:rPr>
          <w:b/>
          <w:sz w:val="24"/>
          <w:szCs w:val="24"/>
        </w:rPr>
        <w:tab/>
        <w:t>INDEHAVER AF MARKEDSFØRINGSTILLADELSEN</w:t>
      </w:r>
    </w:p>
    <w:p w14:paraId="774C3885" w14:textId="77777777" w:rsidR="0060386E" w:rsidRPr="0060386E" w:rsidRDefault="0060386E" w:rsidP="0060386E">
      <w:pPr>
        <w:ind w:left="851"/>
        <w:rPr>
          <w:sz w:val="24"/>
          <w:szCs w:val="24"/>
          <w:lang w:eastAsia="da-DK"/>
        </w:rPr>
      </w:pPr>
      <w:r w:rsidRPr="0060386E">
        <w:rPr>
          <w:sz w:val="24"/>
          <w:szCs w:val="24"/>
          <w:lang w:eastAsia="da-DK"/>
        </w:rPr>
        <w:t xml:space="preserve">B. Braun Avitum AG </w:t>
      </w:r>
    </w:p>
    <w:p w14:paraId="422142C6" w14:textId="77777777" w:rsidR="0060386E" w:rsidRPr="0060386E" w:rsidRDefault="0060386E" w:rsidP="0060386E">
      <w:pPr>
        <w:ind w:left="851"/>
        <w:rPr>
          <w:sz w:val="24"/>
          <w:szCs w:val="24"/>
          <w:lang w:val="de-DE" w:eastAsia="da-DK"/>
        </w:rPr>
      </w:pPr>
      <w:r w:rsidRPr="0060386E">
        <w:rPr>
          <w:sz w:val="24"/>
          <w:szCs w:val="24"/>
          <w:lang w:val="de-DE" w:eastAsia="da-DK"/>
        </w:rPr>
        <w:t>Schwarzenberger Weg 73-79</w:t>
      </w:r>
    </w:p>
    <w:p w14:paraId="110B7488" w14:textId="77777777" w:rsidR="0060386E" w:rsidRPr="0060386E" w:rsidRDefault="0060386E" w:rsidP="0060386E">
      <w:pPr>
        <w:ind w:left="851"/>
        <w:rPr>
          <w:sz w:val="24"/>
          <w:szCs w:val="24"/>
          <w:lang w:val="de-DE" w:eastAsia="da-DK"/>
        </w:rPr>
      </w:pPr>
      <w:r w:rsidRPr="0060386E">
        <w:rPr>
          <w:sz w:val="24"/>
          <w:szCs w:val="24"/>
          <w:lang w:val="de-DE" w:eastAsia="da-DK"/>
        </w:rPr>
        <w:t xml:space="preserve">34212 Melsungen </w:t>
      </w:r>
    </w:p>
    <w:p w14:paraId="7F824DA2" w14:textId="77777777" w:rsidR="0060386E" w:rsidRPr="0060386E" w:rsidRDefault="0060386E" w:rsidP="0060386E">
      <w:pPr>
        <w:ind w:left="851"/>
        <w:rPr>
          <w:sz w:val="24"/>
          <w:szCs w:val="24"/>
          <w:lang w:val="de-DE" w:eastAsia="da-DK"/>
        </w:rPr>
      </w:pPr>
      <w:r w:rsidRPr="0060386E">
        <w:rPr>
          <w:sz w:val="24"/>
          <w:szCs w:val="24"/>
          <w:lang w:val="de-DE" w:eastAsia="da-DK"/>
        </w:rPr>
        <w:t>Tyskland</w:t>
      </w:r>
    </w:p>
    <w:p w14:paraId="44E943F3" w14:textId="77777777" w:rsidR="0060386E" w:rsidRPr="0060386E" w:rsidRDefault="0060386E" w:rsidP="0060386E">
      <w:pPr>
        <w:ind w:left="851"/>
        <w:rPr>
          <w:sz w:val="24"/>
          <w:szCs w:val="24"/>
          <w:lang w:val="de-DE" w:eastAsia="da-DK"/>
        </w:rPr>
      </w:pPr>
    </w:p>
    <w:p w14:paraId="43E0A41C" w14:textId="77777777" w:rsidR="0060386E" w:rsidRPr="0060386E" w:rsidRDefault="0060386E" w:rsidP="0060386E">
      <w:pPr>
        <w:tabs>
          <w:tab w:val="left" w:pos="567"/>
          <w:tab w:val="left" w:pos="2835"/>
          <w:tab w:val="left" w:pos="5103"/>
        </w:tabs>
        <w:ind w:left="851"/>
        <w:jc w:val="both"/>
        <w:rPr>
          <w:b/>
          <w:sz w:val="24"/>
          <w:szCs w:val="24"/>
          <w:lang w:eastAsia="da-DK"/>
        </w:rPr>
      </w:pPr>
      <w:r w:rsidRPr="0060386E">
        <w:rPr>
          <w:b/>
          <w:sz w:val="24"/>
          <w:szCs w:val="24"/>
          <w:lang w:eastAsia="da-DK"/>
        </w:rPr>
        <w:t>Repræsentant</w:t>
      </w:r>
    </w:p>
    <w:p w14:paraId="1C04900E" w14:textId="77777777" w:rsidR="0060386E" w:rsidRPr="0060386E" w:rsidRDefault="0060386E" w:rsidP="0060386E">
      <w:pPr>
        <w:tabs>
          <w:tab w:val="left" w:pos="567"/>
          <w:tab w:val="left" w:pos="2835"/>
          <w:tab w:val="left" w:pos="5103"/>
        </w:tabs>
        <w:ind w:left="851"/>
        <w:jc w:val="both"/>
        <w:rPr>
          <w:sz w:val="24"/>
          <w:szCs w:val="24"/>
          <w:lang w:val="sv-SE" w:eastAsia="da-DK"/>
        </w:rPr>
      </w:pPr>
      <w:r w:rsidRPr="0060386E">
        <w:rPr>
          <w:sz w:val="24"/>
          <w:szCs w:val="24"/>
          <w:lang w:val="sv-SE" w:eastAsia="da-DK"/>
        </w:rPr>
        <w:t>B. Braun Medical A/S</w:t>
      </w:r>
    </w:p>
    <w:p w14:paraId="7617204E" w14:textId="77777777" w:rsidR="0060386E" w:rsidRPr="0060386E" w:rsidRDefault="0060386E" w:rsidP="0060386E">
      <w:pPr>
        <w:tabs>
          <w:tab w:val="left" w:pos="567"/>
        </w:tabs>
        <w:ind w:left="851"/>
        <w:rPr>
          <w:color w:val="000000"/>
          <w:sz w:val="24"/>
          <w:szCs w:val="24"/>
          <w:lang w:val="sv-SE" w:eastAsia="da-DK"/>
        </w:rPr>
      </w:pPr>
      <w:r w:rsidRPr="0060386E">
        <w:rPr>
          <w:color w:val="000000"/>
          <w:sz w:val="24"/>
          <w:szCs w:val="24"/>
          <w:lang w:val="sv-SE" w:eastAsia="da-DK"/>
        </w:rPr>
        <w:t>Dirch Passers Allé 27, 3. sal</w:t>
      </w:r>
    </w:p>
    <w:p w14:paraId="0F629AC2" w14:textId="3F990DA8" w:rsidR="009260DE" w:rsidRPr="00A35D0F" w:rsidRDefault="0060386E" w:rsidP="0060386E">
      <w:pPr>
        <w:tabs>
          <w:tab w:val="left" w:pos="567"/>
        </w:tabs>
        <w:ind w:left="851"/>
        <w:rPr>
          <w:sz w:val="24"/>
          <w:szCs w:val="24"/>
          <w:lang w:eastAsia="da-DK"/>
        </w:rPr>
      </w:pPr>
      <w:r w:rsidRPr="0060386E">
        <w:rPr>
          <w:sz w:val="24"/>
          <w:szCs w:val="24"/>
          <w:lang w:eastAsia="da-DK"/>
        </w:rPr>
        <w:t>2000 Frederiksberg</w:t>
      </w:r>
    </w:p>
    <w:p w14:paraId="54D7B2DB" w14:textId="77777777" w:rsidR="009260DE" w:rsidRPr="00A35D0F" w:rsidRDefault="009260DE" w:rsidP="009260DE">
      <w:pPr>
        <w:tabs>
          <w:tab w:val="left" w:pos="851"/>
        </w:tabs>
        <w:ind w:left="851"/>
        <w:rPr>
          <w:sz w:val="24"/>
          <w:szCs w:val="24"/>
        </w:rPr>
      </w:pPr>
    </w:p>
    <w:p w14:paraId="71F5661B" w14:textId="77777777" w:rsidR="009260DE" w:rsidRPr="00A35D0F" w:rsidRDefault="009260DE" w:rsidP="009260DE">
      <w:pPr>
        <w:tabs>
          <w:tab w:val="left" w:pos="851"/>
        </w:tabs>
        <w:ind w:left="851" w:hanging="851"/>
        <w:rPr>
          <w:b/>
          <w:sz w:val="24"/>
          <w:szCs w:val="24"/>
        </w:rPr>
      </w:pPr>
      <w:r w:rsidRPr="00A35D0F">
        <w:rPr>
          <w:b/>
          <w:sz w:val="24"/>
          <w:szCs w:val="24"/>
        </w:rPr>
        <w:t>8.</w:t>
      </w:r>
      <w:r w:rsidRPr="00A35D0F">
        <w:rPr>
          <w:b/>
          <w:sz w:val="24"/>
          <w:szCs w:val="24"/>
        </w:rPr>
        <w:tab/>
        <w:t>MARKEDSFØRINGSTILLADELSESNUMMER (NUMRE)</w:t>
      </w:r>
    </w:p>
    <w:p w14:paraId="6E5AFEE2" w14:textId="15185585" w:rsidR="009260DE" w:rsidRPr="00A35D0F" w:rsidRDefault="00966EDC" w:rsidP="009260DE">
      <w:pPr>
        <w:tabs>
          <w:tab w:val="left" w:pos="851"/>
        </w:tabs>
        <w:ind w:left="851"/>
        <w:rPr>
          <w:sz w:val="24"/>
          <w:szCs w:val="24"/>
        </w:rPr>
      </w:pPr>
      <w:r>
        <w:rPr>
          <w:sz w:val="24"/>
          <w:szCs w:val="24"/>
        </w:rPr>
        <w:t>58508</w:t>
      </w:r>
    </w:p>
    <w:p w14:paraId="33F125A7" w14:textId="77777777" w:rsidR="009260DE" w:rsidRPr="00A35D0F" w:rsidRDefault="009260DE" w:rsidP="009260DE">
      <w:pPr>
        <w:tabs>
          <w:tab w:val="left" w:pos="851"/>
        </w:tabs>
        <w:ind w:left="851"/>
        <w:jc w:val="both"/>
        <w:rPr>
          <w:sz w:val="24"/>
          <w:szCs w:val="24"/>
        </w:rPr>
      </w:pPr>
    </w:p>
    <w:p w14:paraId="453E53C1" w14:textId="77777777" w:rsidR="009260DE" w:rsidRPr="00A35D0F" w:rsidRDefault="009260DE" w:rsidP="009260DE">
      <w:pPr>
        <w:tabs>
          <w:tab w:val="left" w:pos="851"/>
        </w:tabs>
        <w:ind w:left="851" w:hanging="851"/>
        <w:rPr>
          <w:b/>
          <w:sz w:val="24"/>
          <w:szCs w:val="24"/>
        </w:rPr>
      </w:pPr>
      <w:r w:rsidRPr="00A35D0F">
        <w:rPr>
          <w:b/>
          <w:sz w:val="24"/>
          <w:szCs w:val="24"/>
        </w:rPr>
        <w:t>9.</w:t>
      </w:r>
      <w:r w:rsidRPr="00A35D0F">
        <w:rPr>
          <w:b/>
          <w:sz w:val="24"/>
          <w:szCs w:val="24"/>
        </w:rPr>
        <w:tab/>
        <w:t>DATO FOR FØRSTE MARKEDSFØRINGSTILLADELSE</w:t>
      </w:r>
    </w:p>
    <w:p w14:paraId="031FF606" w14:textId="77777777" w:rsidR="009260DE" w:rsidRPr="00A35D0F" w:rsidRDefault="00824CD9" w:rsidP="009260DE">
      <w:pPr>
        <w:tabs>
          <w:tab w:val="left" w:pos="851"/>
        </w:tabs>
        <w:ind w:left="851"/>
        <w:rPr>
          <w:sz w:val="24"/>
          <w:szCs w:val="24"/>
        </w:rPr>
      </w:pPr>
      <w:r w:rsidRPr="00A35D0F">
        <w:rPr>
          <w:sz w:val="24"/>
          <w:szCs w:val="24"/>
        </w:rPr>
        <w:t>20. april 2017</w:t>
      </w:r>
    </w:p>
    <w:p w14:paraId="7C2DEEA9" w14:textId="77777777" w:rsidR="009260DE" w:rsidRPr="00A35D0F" w:rsidRDefault="009260DE" w:rsidP="009260DE">
      <w:pPr>
        <w:tabs>
          <w:tab w:val="left" w:pos="851"/>
        </w:tabs>
        <w:ind w:left="851"/>
        <w:rPr>
          <w:sz w:val="24"/>
          <w:szCs w:val="24"/>
        </w:rPr>
      </w:pPr>
    </w:p>
    <w:p w14:paraId="0929C93A" w14:textId="77777777" w:rsidR="009260DE" w:rsidRPr="00A35D0F" w:rsidRDefault="009260DE" w:rsidP="009260DE">
      <w:pPr>
        <w:tabs>
          <w:tab w:val="left" w:pos="851"/>
        </w:tabs>
        <w:ind w:left="851" w:hanging="851"/>
        <w:rPr>
          <w:b/>
          <w:sz w:val="24"/>
          <w:szCs w:val="24"/>
        </w:rPr>
      </w:pPr>
      <w:r w:rsidRPr="00A35D0F">
        <w:rPr>
          <w:b/>
          <w:sz w:val="24"/>
          <w:szCs w:val="24"/>
        </w:rPr>
        <w:lastRenderedPageBreak/>
        <w:t>10.</w:t>
      </w:r>
      <w:r w:rsidRPr="00A35D0F">
        <w:rPr>
          <w:b/>
          <w:sz w:val="24"/>
          <w:szCs w:val="24"/>
        </w:rPr>
        <w:tab/>
        <w:t>DATO FOR ÆNDRING AF TEKSTEN</w:t>
      </w:r>
    </w:p>
    <w:p w14:paraId="23197BFB" w14:textId="698D03EB" w:rsidR="009260DE" w:rsidRPr="00A35D0F" w:rsidRDefault="000A210E" w:rsidP="009260DE">
      <w:pPr>
        <w:tabs>
          <w:tab w:val="left" w:pos="851"/>
        </w:tabs>
        <w:ind w:left="851"/>
        <w:rPr>
          <w:sz w:val="24"/>
          <w:szCs w:val="24"/>
        </w:rPr>
      </w:pPr>
      <w:r>
        <w:rPr>
          <w:sz w:val="24"/>
          <w:szCs w:val="24"/>
        </w:rPr>
        <w:t>26. juni 2019</w:t>
      </w:r>
      <w:bookmarkStart w:id="0" w:name="_GoBack"/>
      <w:bookmarkEnd w:id="0"/>
    </w:p>
    <w:sectPr w:rsidR="009260DE" w:rsidRPr="00A35D0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AE92D" w14:textId="77777777" w:rsidR="00A22C04" w:rsidRDefault="00A22C04">
      <w:r>
        <w:separator/>
      </w:r>
    </w:p>
  </w:endnote>
  <w:endnote w:type="continuationSeparator" w:id="0">
    <w:p w14:paraId="5B82EEE6" w14:textId="77777777" w:rsidR="00A22C04" w:rsidRDefault="00A2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A6FF" w14:textId="77777777" w:rsidR="000259B9" w:rsidRDefault="000259B9">
    <w:pPr>
      <w:pStyle w:val="Sidefod"/>
      <w:pBdr>
        <w:bottom w:val="single" w:sz="6" w:space="1" w:color="auto"/>
      </w:pBdr>
    </w:pPr>
  </w:p>
  <w:p w14:paraId="23B244A1" w14:textId="77777777" w:rsidR="000259B9" w:rsidRDefault="000259B9" w:rsidP="00C42586">
    <w:pPr>
      <w:pStyle w:val="Sidefod"/>
      <w:tabs>
        <w:tab w:val="clear" w:pos="4819"/>
        <w:tab w:val="left" w:pos="8505"/>
      </w:tabs>
      <w:rPr>
        <w:i/>
        <w:sz w:val="18"/>
        <w:szCs w:val="18"/>
      </w:rPr>
    </w:pPr>
  </w:p>
  <w:p w14:paraId="08FF8C9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2F84">
      <w:rPr>
        <w:i/>
        <w:noProof/>
        <w:sz w:val="18"/>
        <w:szCs w:val="18"/>
      </w:rPr>
      <w:t>Duosol Kaliumfri, hæmofiltreringsvæske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0A210E">
      <w:rPr>
        <w:rStyle w:val="Sidetal"/>
        <w:i/>
        <w:noProof/>
        <w:sz w:val="18"/>
        <w:szCs w:val="18"/>
      </w:rPr>
      <w:t>9</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0A210E">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A008" w14:textId="77777777" w:rsidR="00A22C04" w:rsidRDefault="00A22C04">
      <w:r>
        <w:separator/>
      </w:r>
    </w:p>
  </w:footnote>
  <w:footnote w:type="continuationSeparator" w:id="0">
    <w:p w14:paraId="0F759DBF" w14:textId="77777777" w:rsidR="00A22C04" w:rsidRDefault="00A2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CF0E62"/>
    <w:multiLevelType w:val="hybridMultilevel"/>
    <w:tmpl w:val="14DA52A4"/>
    <w:lvl w:ilvl="0" w:tplc="F020B93A">
      <w:numFmt w:val="bullet"/>
      <w:lvlText w:val="‾"/>
      <w:lvlJc w:val="left"/>
      <w:pPr>
        <w:ind w:left="1571" w:hanging="360"/>
      </w:pPr>
      <w:rPr>
        <w:rFonts w:ascii="Times New Roman" w:eastAsia="Times New Roman" w:hAnsi="Times New Roman" w:cs="Times New Roman" w:hint="default"/>
        <w:color w:val="auto"/>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52621F"/>
    <w:multiLevelType w:val="hybridMultilevel"/>
    <w:tmpl w:val="31B09580"/>
    <w:lvl w:ilvl="0" w:tplc="F020B93A">
      <w:numFmt w:val="bullet"/>
      <w:lvlText w:val="‾"/>
      <w:lvlJc w:val="left"/>
      <w:pPr>
        <w:ind w:left="1004" w:hanging="360"/>
      </w:pPr>
      <w:rPr>
        <w:rFonts w:ascii="Times New Roman" w:eastAsia="Times New Roman" w:hAnsi="Times New Roman" w:cs="Times New Roman" w:hint="default"/>
        <w:color w:val="auto"/>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6B2189"/>
    <w:multiLevelType w:val="hybridMultilevel"/>
    <w:tmpl w:val="5574A2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EB2710"/>
    <w:multiLevelType w:val="hybridMultilevel"/>
    <w:tmpl w:val="9ADC91B8"/>
    <w:lvl w:ilvl="0" w:tplc="F020B93A">
      <w:numFmt w:val="bullet"/>
      <w:lvlText w:val="‾"/>
      <w:lvlJc w:val="left"/>
      <w:pPr>
        <w:ind w:left="1307" w:hanging="456"/>
      </w:pPr>
      <w:rPr>
        <w:rFonts w:ascii="Times New Roman" w:eastAsia="Times New Roman" w:hAnsi="Times New Roman" w:cs="Times New Roman" w:hint="default"/>
        <w:color w:val="auto"/>
      </w:rPr>
    </w:lvl>
    <w:lvl w:ilvl="1" w:tplc="AD5C0EB8">
      <w:numFmt w:val="bullet"/>
      <w:lvlText w:val="–"/>
      <w:lvlJc w:val="left"/>
      <w:pPr>
        <w:ind w:left="1931" w:hanging="360"/>
      </w:pPr>
      <w:rPr>
        <w:rFonts w:ascii="Times New Roman" w:eastAsia="Times New Roman" w:hAnsi="Times New Roman" w:cs="Times New Roman" w:hint="default"/>
        <w:color w:val="auto"/>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52A95A90"/>
    <w:multiLevelType w:val="hybridMultilevel"/>
    <w:tmpl w:val="FA925D3E"/>
    <w:lvl w:ilvl="0" w:tplc="F020B93A">
      <w:numFmt w:val="bullet"/>
      <w:lvlText w:val="‾"/>
      <w:lvlJc w:val="left"/>
      <w:pPr>
        <w:ind w:left="1571" w:hanging="360"/>
      </w:pPr>
      <w:rPr>
        <w:rFonts w:ascii="Times New Roman" w:eastAsia="Times New Roman" w:hAnsi="Times New Roman" w:cs="Times New Roman" w:hint="default"/>
        <w:color w:val="auto"/>
      </w:rPr>
    </w:lvl>
    <w:lvl w:ilvl="1" w:tplc="F020B93A">
      <w:numFmt w:val="bullet"/>
      <w:lvlText w:val="‾"/>
      <w:lvlJc w:val="left"/>
      <w:pPr>
        <w:ind w:left="2291" w:hanging="360"/>
      </w:pPr>
      <w:rPr>
        <w:rFonts w:ascii="Times New Roman" w:eastAsia="Times New Roman" w:hAnsi="Times New Roman" w:cs="Times New Roman" w:hint="default"/>
        <w:color w:val="auto"/>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4281A04"/>
    <w:multiLevelType w:val="hybridMultilevel"/>
    <w:tmpl w:val="765E61D4"/>
    <w:lvl w:ilvl="0" w:tplc="A7607FFC">
      <w:numFmt w:val="bullet"/>
      <w:lvlText w:val="–"/>
      <w:lvlJc w:val="left"/>
      <w:pPr>
        <w:ind w:left="848" w:hanging="564"/>
      </w:pPr>
      <w:rPr>
        <w:rFonts w:ascii="Times New Roman" w:eastAsia="Times New Roman" w:hAnsi="Times New Roman" w:cs="Times New Roman" w:hint="default"/>
        <w:color w:val="auto"/>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1" w15:restartNumberingAfterBreak="0">
    <w:nsid w:val="7C312521"/>
    <w:multiLevelType w:val="hybridMultilevel"/>
    <w:tmpl w:val="4C7454BE"/>
    <w:lvl w:ilvl="0" w:tplc="73AAD08E">
      <w:numFmt w:val="bullet"/>
      <w:lvlText w:val="–"/>
      <w:lvlJc w:val="left"/>
      <w:pPr>
        <w:ind w:left="1307" w:hanging="456"/>
      </w:pPr>
      <w:rPr>
        <w:rFonts w:ascii="Times New Roman" w:eastAsia="Times New Roman" w:hAnsi="Times New Roman" w:cs="Times New Roman" w:hint="default"/>
        <w:color w:val="auto"/>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7"/>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04"/>
    <w:rsid w:val="000259B9"/>
    <w:rsid w:val="00041491"/>
    <w:rsid w:val="00050D16"/>
    <w:rsid w:val="00062E83"/>
    <w:rsid w:val="000715D6"/>
    <w:rsid w:val="00074F2A"/>
    <w:rsid w:val="00086C61"/>
    <w:rsid w:val="000A1CA8"/>
    <w:rsid w:val="000A210E"/>
    <w:rsid w:val="000A466B"/>
    <w:rsid w:val="000B058C"/>
    <w:rsid w:val="000E4EE6"/>
    <w:rsid w:val="001454E2"/>
    <w:rsid w:val="00206CE8"/>
    <w:rsid w:val="0021526C"/>
    <w:rsid w:val="0022338C"/>
    <w:rsid w:val="00283A2B"/>
    <w:rsid w:val="002B30AD"/>
    <w:rsid w:val="002C2C01"/>
    <w:rsid w:val="00312CCA"/>
    <w:rsid w:val="003A29AE"/>
    <w:rsid w:val="003A32D7"/>
    <w:rsid w:val="003B4074"/>
    <w:rsid w:val="003C769A"/>
    <w:rsid w:val="003F1838"/>
    <w:rsid w:val="0041503C"/>
    <w:rsid w:val="0045746C"/>
    <w:rsid w:val="0049104B"/>
    <w:rsid w:val="004E3B12"/>
    <w:rsid w:val="00532310"/>
    <w:rsid w:val="00565F0F"/>
    <w:rsid w:val="00594A86"/>
    <w:rsid w:val="00596D86"/>
    <w:rsid w:val="005A6D2C"/>
    <w:rsid w:val="005E1CD2"/>
    <w:rsid w:val="0060386E"/>
    <w:rsid w:val="00637F5A"/>
    <w:rsid w:val="006560B1"/>
    <w:rsid w:val="006756DD"/>
    <w:rsid w:val="006A0BDB"/>
    <w:rsid w:val="00737275"/>
    <w:rsid w:val="00740EEC"/>
    <w:rsid w:val="00754632"/>
    <w:rsid w:val="0078011A"/>
    <w:rsid w:val="00782AF4"/>
    <w:rsid w:val="00790EE7"/>
    <w:rsid w:val="007B6649"/>
    <w:rsid w:val="0081155E"/>
    <w:rsid w:val="00824CD9"/>
    <w:rsid w:val="0082576E"/>
    <w:rsid w:val="00873724"/>
    <w:rsid w:val="008C7EDA"/>
    <w:rsid w:val="00907F75"/>
    <w:rsid w:val="009260DE"/>
    <w:rsid w:val="0093258A"/>
    <w:rsid w:val="00966EDC"/>
    <w:rsid w:val="009A1F8C"/>
    <w:rsid w:val="009C6199"/>
    <w:rsid w:val="009C7BA3"/>
    <w:rsid w:val="009D1F5A"/>
    <w:rsid w:val="009D2C18"/>
    <w:rsid w:val="009D2F84"/>
    <w:rsid w:val="00A22C04"/>
    <w:rsid w:val="00A35D0F"/>
    <w:rsid w:val="00A36CC6"/>
    <w:rsid w:val="00A81DCD"/>
    <w:rsid w:val="00AE4EB1"/>
    <w:rsid w:val="00B003BF"/>
    <w:rsid w:val="00B373D7"/>
    <w:rsid w:val="00B96155"/>
    <w:rsid w:val="00C36276"/>
    <w:rsid w:val="00C42586"/>
    <w:rsid w:val="00C60CCD"/>
    <w:rsid w:val="00C84483"/>
    <w:rsid w:val="00C95551"/>
    <w:rsid w:val="00CB20D7"/>
    <w:rsid w:val="00CE1D99"/>
    <w:rsid w:val="00D020B0"/>
    <w:rsid w:val="00D11748"/>
    <w:rsid w:val="00D32E8D"/>
    <w:rsid w:val="00D366CF"/>
    <w:rsid w:val="00E108AA"/>
    <w:rsid w:val="00E3749A"/>
    <w:rsid w:val="00E7437F"/>
    <w:rsid w:val="00E865B8"/>
    <w:rsid w:val="00EC0B9B"/>
    <w:rsid w:val="00ED5E9F"/>
    <w:rsid w:val="00F25879"/>
    <w:rsid w:val="00F637BD"/>
    <w:rsid w:val="00F66D4F"/>
    <w:rsid w:val="00F67051"/>
    <w:rsid w:val="00FB10BE"/>
    <w:rsid w:val="00FB6D01"/>
    <w:rsid w:val="00FC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6A83"/>
  <w15:chartTrackingRefBased/>
  <w15:docId w15:val="{3493D45B-6D54-4D72-B293-48BFE638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A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986424">
      <w:bodyDiv w:val="1"/>
      <w:marLeft w:val="0"/>
      <w:marRight w:val="0"/>
      <w:marTop w:val="0"/>
      <w:marBottom w:val="0"/>
      <w:divBdr>
        <w:top w:val="none" w:sz="0" w:space="0" w:color="auto"/>
        <w:left w:val="none" w:sz="0" w:space="0" w:color="auto"/>
        <w:bottom w:val="none" w:sz="0" w:space="0" w:color="auto"/>
        <w:right w:val="none" w:sz="0" w:space="0" w:color="auto"/>
      </w:divBdr>
    </w:div>
    <w:div w:id="1385178855">
      <w:bodyDiv w:val="1"/>
      <w:marLeft w:val="0"/>
      <w:marRight w:val="0"/>
      <w:marTop w:val="0"/>
      <w:marBottom w:val="0"/>
      <w:divBdr>
        <w:top w:val="none" w:sz="0" w:space="0" w:color="auto"/>
        <w:left w:val="none" w:sz="0" w:space="0" w:color="auto"/>
        <w:bottom w:val="none" w:sz="0" w:space="0" w:color="auto"/>
        <w:right w:val="none" w:sz="0" w:space="0" w:color="auto"/>
      </w:divBdr>
    </w:div>
    <w:div w:id="1601572090">
      <w:bodyDiv w:val="1"/>
      <w:marLeft w:val="0"/>
      <w:marRight w:val="0"/>
      <w:marTop w:val="0"/>
      <w:marBottom w:val="0"/>
      <w:divBdr>
        <w:top w:val="none" w:sz="0" w:space="0" w:color="auto"/>
        <w:left w:val="none" w:sz="0" w:space="0" w:color="auto"/>
        <w:bottom w:val="none" w:sz="0" w:space="0" w:color="auto"/>
        <w:right w:val="none" w:sz="0" w:space="0" w:color="auto"/>
      </w:divBdr>
    </w:div>
    <w:div w:id="19282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1880</Words>
  <Characters>13009</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2019033190 pkt. 6.4. ændret fra 30 til 25°C.</dc:description>
  <cp:lastModifiedBy>Helle Munck</cp:lastModifiedBy>
  <cp:revision>2</cp:revision>
  <cp:lastPrinted>2017-04-19T08:33:00Z</cp:lastPrinted>
  <dcterms:created xsi:type="dcterms:W3CDTF">2019-06-26T08:06:00Z</dcterms:created>
  <dcterms:modified xsi:type="dcterms:W3CDTF">2019-06-26T08:06:00Z</dcterms:modified>
</cp:coreProperties>
</file>