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BE" w:rsidRPr="008F49E1" w:rsidRDefault="00315EBE" w:rsidP="00315EBE">
      <w:pPr>
        <w:rPr>
          <w:sz w:val="24"/>
          <w:szCs w:val="24"/>
        </w:rPr>
      </w:pPr>
      <w:r w:rsidRPr="009260DE">
        <w:rPr>
          <w:noProof/>
          <w:sz w:val="24"/>
          <w:szCs w:val="24"/>
          <w:lang w:eastAsia="da-DK"/>
        </w:rPr>
        <w:drawing>
          <wp:anchor distT="0" distB="0" distL="114300" distR="114300" simplePos="0" relativeHeight="251659264" behindDoc="0" locked="0" layoutInCell="1" allowOverlap="1" wp14:anchorId="37C88421" wp14:editId="2281C8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15EBE" w:rsidRPr="00C84483" w:rsidRDefault="00315EBE" w:rsidP="00315EBE">
      <w:pPr>
        <w:pStyle w:val="Titel"/>
        <w:tabs>
          <w:tab w:val="right" w:pos="9356"/>
        </w:tabs>
        <w:jc w:val="left"/>
        <w:rPr>
          <w:b w:val="0"/>
          <w:szCs w:val="24"/>
          <w:lang w:eastAsia="en-US"/>
        </w:rPr>
      </w:pPr>
      <w:r w:rsidRPr="00C84483">
        <w:rPr>
          <w:b w:val="0"/>
          <w:szCs w:val="24"/>
          <w:lang w:eastAsia="en-US"/>
        </w:rPr>
        <w:tab/>
      </w:r>
      <w:r w:rsidR="00F73F13" w:rsidRPr="00F73F13">
        <w:rPr>
          <w:szCs w:val="24"/>
          <w:lang w:eastAsia="en-US"/>
        </w:rPr>
        <w:t>30</w:t>
      </w:r>
      <w:r w:rsidRPr="00F73F13">
        <w:rPr>
          <w:szCs w:val="24"/>
        </w:rPr>
        <w:t>.</w:t>
      </w:r>
      <w:r>
        <w:rPr>
          <w:szCs w:val="24"/>
        </w:rPr>
        <w:t xml:space="preserve"> </w:t>
      </w:r>
      <w:r w:rsidR="00F73F13">
        <w:rPr>
          <w:szCs w:val="24"/>
        </w:rPr>
        <w:t>oktober 2024</w:t>
      </w:r>
    </w:p>
    <w:p w:rsidR="00315EBE" w:rsidRPr="00C84483" w:rsidRDefault="00315EBE" w:rsidP="00315EBE">
      <w:pPr>
        <w:pStyle w:val="Titel"/>
        <w:tabs>
          <w:tab w:val="left" w:pos="8222"/>
        </w:tabs>
        <w:jc w:val="left"/>
        <w:rPr>
          <w:b w:val="0"/>
          <w:szCs w:val="24"/>
        </w:rPr>
      </w:pPr>
    </w:p>
    <w:p w:rsidR="00315EBE" w:rsidRPr="00C84483" w:rsidRDefault="00315EBE" w:rsidP="00315EBE">
      <w:pPr>
        <w:pStyle w:val="Titel"/>
        <w:jc w:val="left"/>
        <w:rPr>
          <w:b w:val="0"/>
          <w:szCs w:val="24"/>
        </w:rPr>
      </w:pPr>
    </w:p>
    <w:p w:rsidR="00315EBE" w:rsidRPr="00C84483" w:rsidRDefault="00315EBE" w:rsidP="00315EBE">
      <w:pPr>
        <w:pStyle w:val="Titel"/>
        <w:jc w:val="left"/>
        <w:rPr>
          <w:b w:val="0"/>
          <w:szCs w:val="24"/>
        </w:rPr>
      </w:pPr>
    </w:p>
    <w:p w:rsidR="00315EBE" w:rsidRPr="00C84483" w:rsidRDefault="00315EBE" w:rsidP="00315EBE">
      <w:pPr>
        <w:jc w:val="center"/>
        <w:rPr>
          <w:b/>
          <w:sz w:val="24"/>
          <w:szCs w:val="24"/>
        </w:rPr>
      </w:pPr>
      <w:r w:rsidRPr="00C84483">
        <w:rPr>
          <w:b/>
          <w:sz w:val="24"/>
          <w:szCs w:val="24"/>
        </w:rPr>
        <w:t>PRODUKTRESUMÉ</w:t>
      </w:r>
    </w:p>
    <w:p w:rsidR="00315EBE" w:rsidRPr="00C84483" w:rsidRDefault="00315EBE" w:rsidP="00315EBE">
      <w:pPr>
        <w:jc w:val="center"/>
        <w:rPr>
          <w:b/>
          <w:sz w:val="24"/>
          <w:szCs w:val="24"/>
        </w:rPr>
      </w:pPr>
    </w:p>
    <w:p w:rsidR="00315EBE" w:rsidRDefault="00315EBE" w:rsidP="00315EBE">
      <w:pPr>
        <w:jc w:val="center"/>
        <w:rPr>
          <w:b/>
          <w:sz w:val="24"/>
          <w:szCs w:val="24"/>
        </w:rPr>
      </w:pPr>
      <w:r w:rsidRPr="00C84483">
        <w:rPr>
          <w:b/>
          <w:sz w:val="24"/>
          <w:szCs w:val="24"/>
        </w:rPr>
        <w:t>for</w:t>
      </w:r>
    </w:p>
    <w:p w:rsidR="00315EBE" w:rsidRPr="00C84483" w:rsidRDefault="00315EBE" w:rsidP="00315EBE">
      <w:pPr>
        <w:jc w:val="center"/>
        <w:rPr>
          <w:b/>
          <w:sz w:val="24"/>
          <w:szCs w:val="24"/>
        </w:rPr>
      </w:pPr>
    </w:p>
    <w:p w:rsidR="00315EBE" w:rsidRPr="00C84483" w:rsidRDefault="00315EBE" w:rsidP="00315EBE">
      <w:pPr>
        <w:jc w:val="center"/>
        <w:rPr>
          <w:b/>
          <w:sz w:val="24"/>
          <w:szCs w:val="24"/>
        </w:rPr>
      </w:pPr>
      <w:proofErr w:type="spellStart"/>
      <w:r>
        <w:rPr>
          <w:b/>
          <w:sz w:val="24"/>
          <w:szCs w:val="24"/>
        </w:rPr>
        <w:t>Dutatex</w:t>
      </w:r>
      <w:proofErr w:type="spellEnd"/>
      <w:r>
        <w:rPr>
          <w:b/>
          <w:sz w:val="24"/>
          <w:szCs w:val="24"/>
        </w:rPr>
        <w:t>, hårde kapsler</w:t>
      </w:r>
    </w:p>
    <w:p w:rsidR="00315EBE" w:rsidRPr="00C84483" w:rsidRDefault="00315EBE" w:rsidP="00315EBE">
      <w:pPr>
        <w:jc w:val="both"/>
        <w:rPr>
          <w:sz w:val="24"/>
          <w:szCs w:val="24"/>
        </w:rPr>
      </w:pPr>
      <w:bookmarkStart w:id="0" w:name="_GoBack"/>
      <w:bookmarkEnd w:id="0"/>
    </w:p>
    <w:p w:rsidR="00315EBE" w:rsidRPr="00913F9C" w:rsidRDefault="00315EBE" w:rsidP="00315EBE">
      <w:pPr>
        <w:ind w:left="851" w:hanging="851"/>
        <w:jc w:val="both"/>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0.</w:t>
      </w:r>
      <w:r w:rsidRPr="00913F9C">
        <w:rPr>
          <w:b/>
          <w:sz w:val="24"/>
          <w:szCs w:val="24"/>
        </w:rPr>
        <w:tab/>
        <w:t>D.SP.NR.</w:t>
      </w:r>
    </w:p>
    <w:p w:rsidR="00315EBE" w:rsidRPr="00913F9C" w:rsidRDefault="00315EBE" w:rsidP="00315EBE">
      <w:pPr>
        <w:tabs>
          <w:tab w:val="left" w:pos="851"/>
        </w:tabs>
        <w:ind w:left="851" w:hanging="851"/>
        <w:rPr>
          <w:sz w:val="24"/>
          <w:szCs w:val="24"/>
        </w:rPr>
      </w:pPr>
      <w:r>
        <w:rPr>
          <w:sz w:val="24"/>
          <w:szCs w:val="24"/>
        </w:rPr>
        <w:tab/>
        <w:t>31164</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1.</w:t>
      </w:r>
      <w:r w:rsidRPr="00913F9C">
        <w:rPr>
          <w:b/>
          <w:sz w:val="24"/>
          <w:szCs w:val="24"/>
        </w:rPr>
        <w:tab/>
        <w:t>LÆGEMIDLETS NAVN</w:t>
      </w:r>
    </w:p>
    <w:p w:rsidR="00315EBE" w:rsidRPr="00913F9C" w:rsidRDefault="00315EBE" w:rsidP="00315EBE">
      <w:pPr>
        <w:tabs>
          <w:tab w:val="left" w:pos="851"/>
        </w:tabs>
        <w:ind w:left="851" w:hanging="851"/>
        <w:rPr>
          <w:sz w:val="24"/>
          <w:szCs w:val="24"/>
        </w:rPr>
      </w:pPr>
      <w:r>
        <w:rPr>
          <w:sz w:val="24"/>
          <w:szCs w:val="24"/>
        </w:rPr>
        <w:tab/>
      </w:r>
      <w:proofErr w:type="spellStart"/>
      <w:r>
        <w:rPr>
          <w:sz w:val="24"/>
          <w:szCs w:val="24"/>
        </w:rPr>
        <w:t>Dutatex</w:t>
      </w:r>
      <w:proofErr w:type="spellEnd"/>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315EBE" w:rsidRPr="00913F9C" w:rsidRDefault="00315EBE" w:rsidP="00315EBE">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315EBE" w:rsidRPr="00913F9C" w:rsidRDefault="00315EBE" w:rsidP="00315EBE">
      <w:pPr>
        <w:ind w:left="851" w:hanging="851"/>
        <w:rPr>
          <w:sz w:val="24"/>
          <w:szCs w:val="24"/>
        </w:rPr>
      </w:pPr>
      <w:r w:rsidRPr="00913F9C">
        <w:rPr>
          <w:sz w:val="24"/>
          <w:szCs w:val="24"/>
        </w:rPr>
        <w:t xml:space="preserve"> </w:t>
      </w:r>
    </w:p>
    <w:p w:rsidR="00315EBE" w:rsidRPr="00913F9C" w:rsidRDefault="00315EBE" w:rsidP="00315EBE">
      <w:pPr>
        <w:ind w:left="851"/>
        <w:rPr>
          <w:sz w:val="24"/>
          <w:szCs w:val="24"/>
          <w:u w:val="single"/>
        </w:rPr>
      </w:pPr>
      <w:r w:rsidRPr="00913F9C">
        <w:rPr>
          <w:sz w:val="24"/>
          <w:szCs w:val="24"/>
          <w:u w:val="single"/>
        </w:rPr>
        <w:t xml:space="preserve">Hjælpestoffer, som behandleren skal være opmærksom på </w:t>
      </w:r>
    </w:p>
    <w:p w:rsidR="00315EBE" w:rsidRPr="00913F9C" w:rsidRDefault="00315EBE" w:rsidP="00315EBE">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Dette lægemiddel indeholder 299,46 mg propylenglycol pr. hård kapsel, svarende til 4,27 mg/kg.</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Alle hjælpestoffer er anført under pkt. 6.1. </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3.</w:t>
      </w:r>
      <w:r w:rsidRPr="00913F9C">
        <w:rPr>
          <w:b/>
          <w:sz w:val="24"/>
          <w:szCs w:val="24"/>
        </w:rPr>
        <w:tab/>
        <w:t>LÆGEMIDDELFORM</w:t>
      </w:r>
    </w:p>
    <w:p w:rsidR="00315EBE" w:rsidRPr="00913F9C" w:rsidRDefault="00315EBE" w:rsidP="00315EBE">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ight="38"/>
        <w:rPr>
          <w:sz w:val="24"/>
          <w:szCs w:val="24"/>
        </w:rPr>
      </w:pPr>
      <w:proofErr w:type="spellStart"/>
      <w:r>
        <w:rPr>
          <w:sz w:val="24"/>
          <w:szCs w:val="24"/>
        </w:rPr>
        <w:t>Dutatex</w:t>
      </w:r>
      <w:proofErr w:type="spellEnd"/>
      <w:r w:rsidRPr="00913F9C">
        <w:rPr>
          <w:sz w:val="24"/>
          <w:szCs w:val="24"/>
        </w:rPr>
        <w:t xml:space="preserve"> er aflange, hårde gelatinekapsler på cirka 21,4 mm</w:t>
      </w:r>
      <w:r>
        <w:rPr>
          <w:sz w:val="24"/>
          <w:szCs w:val="24"/>
        </w:rPr>
        <w:t>×</w:t>
      </w:r>
      <w:r w:rsidRPr="00913F9C">
        <w:rPr>
          <w:sz w:val="24"/>
          <w:szCs w:val="24"/>
        </w:rPr>
        <w:t>7,4 mm med brun underdel og orange overdel, der er påtrykt C001 med sort blæk.</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w:t>
      </w:r>
      <w:r w:rsidRPr="00913F9C">
        <w:rPr>
          <w:b/>
          <w:sz w:val="24"/>
          <w:szCs w:val="24"/>
        </w:rPr>
        <w:tab/>
        <w:t>KLINISKE OPLYSNINGER</w:t>
      </w:r>
    </w:p>
    <w:p w:rsidR="00315EBE" w:rsidRPr="00913F9C" w:rsidRDefault="00315EBE" w:rsidP="00315EBE">
      <w:pPr>
        <w:tabs>
          <w:tab w:val="left" w:pos="851"/>
        </w:tabs>
        <w:ind w:left="851" w:hanging="851"/>
        <w:rPr>
          <w:b/>
          <w:sz w:val="24"/>
          <w:szCs w:val="24"/>
        </w:rPr>
      </w:pPr>
    </w:p>
    <w:p w:rsidR="00315EBE" w:rsidRPr="00913F9C" w:rsidRDefault="00315EBE" w:rsidP="00315EBE">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315EBE" w:rsidRPr="00913F9C" w:rsidRDefault="00315EBE" w:rsidP="00315EBE">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315EBE" w:rsidRPr="00913F9C" w:rsidRDefault="00315EBE" w:rsidP="00315EBE">
      <w:pPr>
        <w:ind w:left="851"/>
        <w:rPr>
          <w:sz w:val="24"/>
          <w:szCs w:val="24"/>
        </w:rPr>
      </w:pPr>
      <w:r w:rsidRPr="00913F9C">
        <w:rPr>
          <w:sz w:val="24"/>
          <w:szCs w:val="24"/>
        </w:rPr>
        <w:lastRenderedPageBreak/>
        <w:t xml:space="preserve"> </w:t>
      </w:r>
    </w:p>
    <w:p w:rsidR="00315EBE" w:rsidRPr="00913F9C" w:rsidRDefault="00315EBE" w:rsidP="00315EBE">
      <w:pPr>
        <w:ind w:left="851" w:right="38"/>
        <w:rPr>
          <w:sz w:val="24"/>
          <w:szCs w:val="24"/>
        </w:rPr>
      </w:pPr>
      <w:r w:rsidRPr="00913F9C">
        <w:rPr>
          <w:sz w:val="24"/>
          <w:szCs w:val="24"/>
        </w:rPr>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4.2</w:t>
      </w:r>
      <w:r w:rsidRPr="00913F9C">
        <w:rPr>
          <w:b/>
          <w:sz w:val="24"/>
          <w:szCs w:val="24"/>
        </w:rPr>
        <w:tab/>
        <w:t xml:space="preserve">Dosering og </w:t>
      </w:r>
      <w:r w:rsidR="00F73F13" w:rsidRPr="00F73F13">
        <w:rPr>
          <w:b/>
          <w:sz w:val="24"/>
          <w:szCs w:val="24"/>
        </w:rPr>
        <w:t>administration</w:t>
      </w:r>
    </w:p>
    <w:p w:rsidR="00315EBE" w:rsidRDefault="00315EBE" w:rsidP="00315EBE">
      <w:pPr>
        <w:ind w:left="851"/>
        <w:rPr>
          <w:sz w:val="24"/>
          <w:szCs w:val="24"/>
        </w:rPr>
      </w:pPr>
    </w:p>
    <w:p w:rsidR="00315EBE" w:rsidRPr="008B2264" w:rsidRDefault="00315EBE" w:rsidP="00315EBE">
      <w:pPr>
        <w:ind w:left="851"/>
        <w:rPr>
          <w:sz w:val="24"/>
          <w:szCs w:val="24"/>
          <w:u w:val="single"/>
        </w:rPr>
      </w:pPr>
      <w:r w:rsidRPr="008B2264">
        <w:rPr>
          <w:sz w:val="24"/>
          <w:szCs w:val="24"/>
          <w:u w:val="single"/>
        </w:rPr>
        <w:t>Dosering</w:t>
      </w:r>
      <w:r w:rsidRPr="008B2264">
        <w:rPr>
          <w:b/>
          <w:sz w:val="24"/>
          <w:szCs w:val="24"/>
          <w:u w:val="single"/>
        </w:rPr>
        <w:t xml:space="preserve"> </w:t>
      </w:r>
    </w:p>
    <w:p w:rsidR="00315EBE" w:rsidRPr="00913F9C" w:rsidRDefault="00315EBE" w:rsidP="00315EBE">
      <w:pPr>
        <w:ind w:left="851"/>
        <w:rPr>
          <w:sz w:val="24"/>
          <w:szCs w:val="24"/>
        </w:rPr>
      </w:pPr>
      <w:r w:rsidRPr="00913F9C">
        <w:rPr>
          <w:sz w:val="24"/>
          <w:szCs w:val="24"/>
        </w:rPr>
        <w:t xml:space="preserve"> </w:t>
      </w:r>
    </w:p>
    <w:p w:rsidR="00315EBE" w:rsidRPr="008B2264" w:rsidRDefault="00315EBE" w:rsidP="00315EBE">
      <w:pPr>
        <w:ind w:left="851"/>
        <w:rPr>
          <w:i/>
          <w:sz w:val="24"/>
          <w:szCs w:val="24"/>
        </w:rPr>
      </w:pPr>
      <w:r w:rsidRPr="008B2264">
        <w:rPr>
          <w:i/>
          <w:sz w:val="24"/>
          <w:szCs w:val="24"/>
        </w:rPr>
        <w:t xml:space="preserve">Voksne (herunder ældre) </w:t>
      </w:r>
    </w:p>
    <w:p w:rsidR="00315EBE" w:rsidRPr="00913F9C" w:rsidRDefault="00315EBE" w:rsidP="00315EBE">
      <w:pPr>
        <w:ind w:left="851"/>
        <w:rPr>
          <w:sz w:val="24"/>
          <w:szCs w:val="24"/>
        </w:rPr>
      </w:pPr>
      <w:r w:rsidRPr="00913F9C">
        <w:rPr>
          <w:b/>
          <w:sz w:val="24"/>
          <w:szCs w:val="24"/>
        </w:rPr>
        <w:t xml:space="preserve"> </w:t>
      </w:r>
    </w:p>
    <w:p w:rsidR="00315EBE" w:rsidRPr="00913F9C" w:rsidRDefault="00315EBE" w:rsidP="00315EBE">
      <w:pPr>
        <w:ind w:left="851"/>
        <w:rPr>
          <w:sz w:val="24"/>
          <w:szCs w:val="24"/>
        </w:rPr>
      </w:pPr>
      <w:r w:rsidRPr="00913F9C">
        <w:rPr>
          <w:sz w:val="24"/>
          <w:szCs w:val="24"/>
        </w:rPr>
        <w:t xml:space="preserve">Den anbefalede dosis af </w:t>
      </w:r>
      <w:proofErr w:type="spellStart"/>
      <w:r>
        <w:rPr>
          <w:sz w:val="24"/>
          <w:szCs w:val="24"/>
        </w:rPr>
        <w:t>Dutatex</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Hvis det er relevant, kan </w:t>
      </w:r>
      <w:proofErr w:type="spellStart"/>
      <w:r>
        <w:rPr>
          <w:sz w:val="24"/>
          <w:szCs w:val="24"/>
        </w:rPr>
        <w:t>Dutatex</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Dutatex</w:t>
      </w:r>
      <w:proofErr w:type="spellEnd"/>
      <w:r w:rsidRPr="00913F9C">
        <w:rPr>
          <w:sz w:val="24"/>
          <w:szCs w:val="24"/>
        </w:rPr>
        <w:t xml:space="preserve">. </w:t>
      </w:r>
    </w:p>
    <w:p w:rsidR="00315EBE" w:rsidRPr="00913F9C" w:rsidRDefault="00315EBE" w:rsidP="00315EBE">
      <w:pPr>
        <w:ind w:left="851"/>
        <w:rPr>
          <w:sz w:val="24"/>
          <w:szCs w:val="24"/>
        </w:rPr>
      </w:pPr>
      <w:r w:rsidRPr="00913F9C">
        <w:rPr>
          <w:i/>
          <w:sz w:val="24"/>
          <w:szCs w:val="24"/>
        </w:rPr>
        <w:t xml:space="preserve"> </w:t>
      </w:r>
    </w:p>
    <w:p w:rsidR="00315EBE" w:rsidRPr="008B2264" w:rsidRDefault="00315EBE" w:rsidP="00315EBE">
      <w:pPr>
        <w:ind w:left="851"/>
        <w:rPr>
          <w:i/>
          <w:sz w:val="24"/>
          <w:szCs w:val="24"/>
        </w:rPr>
      </w:pPr>
      <w:r w:rsidRPr="008B2264">
        <w:rPr>
          <w:i/>
          <w:sz w:val="24"/>
          <w:szCs w:val="24"/>
        </w:rPr>
        <w:t xml:space="preserve">Nedsat nyrefunktion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315EBE" w:rsidRPr="00913F9C" w:rsidRDefault="00315EBE" w:rsidP="00315EBE">
      <w:pPr>
        <w:ind w:left="851"/>
        <w:rPr>
          <w:sz w:val="24"/>
          <w:szCs w:val="24"/>
        </w:rPr>
      </w:pPr>
      <w:r w:rsidRPr="00913F9C">
        <w:rPr>
          <w:sz w:val="24"/>
          <w:szCs w:val="24"/>
        </w:rPr>
        <w:t xml:space="preserve"> </w:t>
      </w:r>
    </w:p>
    <w:p w:rsidR="00315EBE" w:rsidRPr="008B2264" w:rsidRDefault="00315EBE" w:rsidP="00315EBE">
      <w:pPr>
        <w:ind w:left="851"/>
        <w:rPr>
          <w:i/>
          <w:sz w:val="24"/>
          <w:szCs w:val="24"/>
        </w:rPr>
      </w:pPr>
      <w:r w:rsidRPr="008B2264">
        <w:rPr>
          <w:i/>
          <w:sz w:val="24"/>
          <w:szCs w:val="24"/>
        </w:rPr>
        <w:t xml:space="preserve">Nedsat leverfunktion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Dutatex</w:t>
      </w:r>
      <w:proofErr w:type="spellEnd"/>
      <w:r w:rsidRPr="00913F9C">
        <w:rPr>
          <w:sz w:val="24"/>
          <w:szCs w:val="24"/>
        </w:rPr>
        <w:t xml:space="preserve"> er kontraindiceret hos patienter med svært nedsat leverfunktion (se pkt. 4.3). </w:t>
      </w:r>
    </w:p>
    <w:p w:rsidR="00315EBE" w:rsidRPr="00913F9C" w:rsidRDefault="00315EBE" w:rsidP="00315EBE">
      <w:pPr>
        <w:ind w:left="851"/>
        <w:rPr>
          <w:sz w:val="24"/>
          <w:szCs w:val="24"/>
        </w:rPr>
      </w:pPr>
      <w:r w:rsidRPr="00913F9C">
        <w:rPr>
          <w:sz w:val="24"/>
          <w:szCs w:val="24"/>
        </w:rPr>
        <w:t xml:space="preserve"> </w:t>
      </w:r>
    </w:p>
    <w:p w:rsidR="00315EBE" w:rsidRPr="008B2264" w:rsidRDefault="00315EBE" w:rsidP="00315EBE">
      <w:pPr>
        <w:ind w:left="851"/>
        <w:rPr>
          <w:i/>
          <w:sz w:val="24"/>
          <w:szCs w:val="24"/>
        </w:rPr>
      </w:pPr>
      <w:r w:rsidRPr="008B2264">
        <w:rPr>
          <w:i/>
          <w:sz w:val="24"/>
          <w:szCs w:val="24"/>
        </w:rPr>
        <w:t xml:space="preserve">Pædiatrisk population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315EBE" w:rsidRPr="00913F9C" w:rsidRDefault="00315EBE" w:rsidP="00315EBE">
      <w:pPr>
        <w:ind w:left="851"/>
        <w:rPr>
          <w:sz w:val="24"/>
          <w:szCs w:val="24"/>
        </w:rPr>
      </w:pPr>
      <w:r w:rsidRPr="00913F9C">
        <w:rPr>
          <w:sz w:val="24"/>
          <w:szCs w:val="24"/>
        </w:rPr>
        <w:t xml:space="preserve"> </w:t>
      </w:r>
    </w:p>
    <w:p w:rsidR="00315EBE" w:rsidRPr="008B2264" w:rsidRDefault="00315EBE" w:rsidP="00315EBE">
      <w:pPr>
        <w:ind w:left="851"/>
        <w:rPr>
          <w:sz w:val="24"/>
          <w:szCs w:val="24"/>
          <w:u w:val="single"/>
        </w:rPr>
      </w:pPr>
      <w:r w:rsidRPr="008B2264">
        <w:rPr>
          <w:sz w:val="24"/>
          <w:szCs w:val="24"/>
          <w:u w:val="single"/>
        </w:rPr>
        <w:t xml:space="preserve">Administration  </w:t>
      </w:r>
    </w:p>
    <w:p w:rsidR="00315EBE" w:rsidRPr="00913F9C" w:rsidRDefault="00315EBE" w:rsidP="00315EBE">
      <w:pPr>
        <w:ind w:left="851"/>
        <w:rPr>
          <w:sz w:val="24"/>
          <w:szCs w:val="24"/>
        </w:rPr>
      </w:pPr>
      <w:r w:rsidRPr="00913F9C">
        <w:rPr>
          <w:sz w:val="24"/>
          <w:szCs w:val="24"/>
        </w:rPr>
        <w:t xml:space="preserve">Til oral anvendelse.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4.3</w:t>
      </w:r>
      <w:r w:rsidRPr="00913F9C">
        <w:rPr>
          <w:b/>
          <w:sz w:val="24"/>
          <w:szCs w:val="24"/>
        </w:rPr>
        <w:tab/>
        <w:t>Kontraindikationer</w:t>
      </w:r>
    </w:p>
    <w:p w:rsidR="00315EBE" w:rsidRPr="00913F9C" w:rsidRDefault="00315EBE" w:rsidP="00315EBE">
      <w:pPr>
        <w:widowControl w:val="0"/>
        <w:ind w:left="851"/>
        <w:rPr>
          <w:sz w:val="24"/>
          <w:szCs w:val="24"/>
          <w:lang w:eastAsia="es-ES"/>
        </w:rPr>
      </w:pPr>
      <w:proofErr w:type="spellStart"/>
      <w:r>
        <w:rPr>
          <w:sz w:val="24"/>
          <w:szCs w:val="24"/>
        </w:rPr>
        <w:t>Dutatex</w:t>
      </w:r>
      <w:proofErr w:type="spellEnd"/>
      <w:r w:rsidRPr="00913F9C">
        <w:rPr>
          <w:sz w:val="24"/>
          <w:szCs w:val="24"/>
        </w:rPr>
        <w:t xml:space="preserve"> er kontraindiceret til:</w:t>
      </w:r>
    </w:p>
    <w:p w:rsidR="00315EBE" w:rsidRPr="00913F9C" w:rsidRDefault="00315EBE" w:rsidP="00315EBE">
      <w:pPr>
        <w:widowControl w:val="0"/>
        <w:numPr>
          <w:ilvl w:val="0"/>
          <w:numId w:val="9"/>
        </w:numPr>
        <w:ind w:left="1276" w:hanging="425"/>
        <w:rPr>
          <w:sz w:val="24"/>
          <w:szCs w:val="24"/>
        </w:rPr>
      </w:pPr>
      <w:r w:rsidRPr="00913F9C">
        <w:rPr>
          <w:sz w:val="24"/>
          <w:szCs w:val="24"/>
        </w:rPr>
        <w:t>kvinder, børn og unge (se pkt. 4.6).</w:t>
      </w:r>
    </w:p>
    <w:p w:rsidR="00315EBE" w:rsidRPr="00913F9C" w:rsidRDefault="00315EBE" w:rsidP="00315EBE">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315EBE" w:rsidRPr="00913F9C" w:rsidRDefault="00315EBE" w:rsidP="00315EBE">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315EBE" w:rsidRPr="00913F9C" w:rsidRDefault="00315EBE" w:rsidP="00315EBE">
      <w:pPr>
        <w:widowControl w:val="0"/>
        <w:numPr>
          <w:ilvl w:val="0"/>
          <w:numId w:val="9"/>
        </w:numPr>
        <w:ind w:left="1276" w:hanging="425"/>
        <w:rPr>
          <w:sz w:val="24"/>
          <w:szCs w:val="24"/>
        </w:rPr>
      </w:pPr>
      <w:r w:rsidRPr="00913F9C">
        <w:rPr>
          <w:sz w:val="24"/>
          <w:szCs w:val="24"/>
        </w:rPr>
        <w:t>patienter med svært nedsat leverfunktion.</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lastRenderedPageBreak/>
        <w:t>4.4</w:t>
      </w:r>
      <w:r w:rsidRPr="00913F9C">
        <w:rPr>
          <w:b/>
          <w:sz w:val="24"/>
          <w:szCs w:val="24"/>
        </w:rPr>
        <w:tab/>
        <w:t>Særlige advarsler og forsigtighedsregler vedrørende brugen</w:t>
      </w:r>
    </w:p>
    <w:p w:rsidR="00315EBE" w:rsidRPr="00913F9C" w:rsidRDefault="00315EBE" w:rsidP="00315EBE">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315EBE" w:rsidRPr="00913F9C" w:rsidRDefault="00315EBE" w:rsidP="00315EBE">
      <w:pPr>
        <w:ind w:left="851"/>
        <w:rPr>
          <w:i/>
          <w:sz w:val="24"/>
          <w:szCs w:val="24"/>
        </w:rPr>
      </w:pPr>
    </w:p>
    <w:p w:rsidR="00315EBE" w:rsidRPr="008B2264" w:rsidRDefault="00315EBE" w:rsidP="00315EBE">
      <w:pPr>
        <w:ind w:left="851"/>
        <w:rPr>
          <w:b/>
          <w:i/>
          <w:sz w:val="24"/>
          <w:szCs w:val="24"/>
        </w:rPr>
      </w:pPr>
      <w:r w:rsidRPr="008B2264">
        <w:rPr>
          <w:i/>
          <w:sz w:val="24"/>
          <w:szCs w:val="24"/>
        </w:rPr>
        <w:t>Prostatacancer og højmaligne tumorer</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Dutatex</w:t>
      </w:r>
      <w:proofErr w:type="spellEnd"/>
      <w:r w:rsidRPr="00913F9C">
        <w:rPr>
          <w:sz w:val="24"/>
          <w:szCs w:val="24"/>
        </w:rPr>
        <w:t xml:space="preserve"> regelmæssigt vurderes for prostatacancer (se pkt. 5.1).</w:t>
      </w:r>
    </w:p>
    <w:p w:rsidR="00315EBE" w:rsidRPr="00913F9C" w:rsidRDefault="00315EBE" w:rsidP="00315EBE">
      <w:pPr>
        <w:ind w:left="851"/>
        <w:rPr>
          <w:sz w:val="24"/>
          <w:szCs w:val="24"/>
        </w:rPr>
      </w:pPr>
    </w:p>
    <w:p w:rsidR="00315EBE" w:rsidRPr="008B2264" w:rsidRDefault="00315EBE" w:rsidP="00315EBE">
      <w:pPr>
        <w:ind w:left="851"/>
        <w:rPr>
          <w:b/>
          <w:i/>
          <w:sz w:val="24"/>
          <w:szCs w:val="24"/>
        </w:rPr>
      </w:pPr>
      <w:r w:rsidRPr="008B2264">
        <w:rPr>
          <w:i/>
          <w:sz w:val="24"/>
          <w:szCs w:val="24"/>
        </w:rPr>
        <w:t>Prostata-specifikt antigen (PSA)</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Dutatex</w:t>
      </w:r>
      <w:proofErr w:type="spellEnd"/>
      <w:r w:rsidRPr="00913F9C">
        <w:rPr>
          <w:sz w:val="24"/>
          <w:szCs w:val="24"/>
        </w:rPr>
        <w:t xml:space="preserve"> medfører et fald i gennemsnitligt serum-PSA på omkring 50 % efter 6 måneders behandling.</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Patienter i behandling med </w:t>
      </w:r>
      <w:proofErr w:type="spellStart"/>
      <w:r>
        <w:rPr>
          <w:sz w:val="24"/>
          <w:szCs w:val="24"/>
        </w:rPr>
        <w:t>Dutatex</w:t>
      </w:r>
      <w:proofErr w:type="spellEnd"/>
      <w:r w:rsidRPr="00913F9C">
        <w:rPr>
          <w:sz w:val="24"/>
          <w:szCs w:val="24"/>
        </w:rPr>
        <w:t xml:space="preserve"> bør have fastsat en ny PSA-baseline efter 6 måneders behandling med </w:t>
      </w:r>
      <w:proofErr w:type="spellStart"/>
      <w:r>
        <w:rPr>
          <w:sz w:val="24"/>
          <w:szCs w:val="24"/>
        </w:rPr>
        <w:t>Dutatex</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Dutatex</w:t>
      </w:r>
      <w:proofErr w:type="spellEnd"/>
      <w:r w:rsidRPr="00913F9C">
        <w:rPr>
          <w:sz w:val="24"/>
          <w:szCs w:val="24"/>
        </w:rPr>
        <w:t xml:space="preserve"> kan signalere tilstedeværelse af prostatacancer eller manglende compliance ved behandling med </w:t>
      </w:r>
      <w:proofErr w:type="spellStart"/>
      <w:r>
        <w:rPr>
          <w:sz w:val="24"/>
          <w:szCs w:val="24"/>
        </w:rPr>
        <w:t>Dutatex</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Behandling med </w:t>
      </w:r>
      <w:proofErr w:type="spellStart"/>
      <w:r>
        <w:rPr>
          <w:sz w:val="24"/>
          <w:szCs w:val="24"/>
        </w:rPr>
        <w:t>Dutatex</w:t>
      </w:r>
      <w:proofErr w:type="spellEnd"/>
      <w:r w:rsidRPr="00913F9C">
        <w:rPr>
          <w:sz w:val="24"/>
          <w:szCs w:val="24"/>
        </w:rPr>
        <w:t xml:space="preserve"> interfererer ikke med anvendelsen af PSA som et assisterende værktøj til diagnosticering af prostatacancer efter etablering af en ny baseline.</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Dutatex</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Dutatex</w:t>
      </w:r>
      <w:proofErr w:type="spellEnd"/>
      <w:r w:rsidRPr="00913F9C">
        <w:rPr>
          <w:sz w:val="24"/>
          <w:szCs w:val="24"/>
        </w:rPr>
        <w:t>, er justering af værdien tilsyneladende ikke nødvendig.</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Dutatex</w:t>
      </w:r>
      <w:proofErr w:type="spellEnd"/>
      <w:r w:rsidRPr="00913F9C">
        <w:rPr>
          <w:sz w:val="24"/>
          <w:szCs w:val="24"/>
        </w:rPr>
        <w:t xml:space="preserve"> og regelmæssigt derefter.</w:t>
      </w:r>
    </w:p>
    <w:p w:rsidR="00315EBE" w:rsidRPr="00913F9C" w:rsidRDefault="00315EBE" w:rsidP="00315EBE">
      <w:pPr>
        <w:ind w:left="851"/>
        <w:rPr>
          <w:sz w:val="24"/>
          <w:szCs w:val="24"/>
        </w:rPr>
      </w:pPr>
    </w:p>
    <w:p w:rsidR="00315EBE" w:rsidRPr="008B2264" w:rsidRDefault="00315EBE" w:rsidP="00315EBE">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315EBE" w:rsidRPr="00913F9C" w:rsidRDefault="00315EBE" w:rsidP="00315EBE">
      <w:pPr>
        <w:ind w:left="851"/>
        <w:rPr>
          <w:i/>
          <w:sz w:val="24"/>
          <w:szCs w:val="24"/>
        </w:rPr>
      </w:pPr>
    </w:p>
    <w:p w:rsidR="00315EBE" w:rsidRPr="00913F9C" w:rsidRDefault="00315EBE" w:rsidP="00315EBE">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w:t>
      </w:r>
      <w:r w:rsidRPr="00913F9C">
        <w:rPr>
          <w:sz w:val="24"/>
          <w:szCs w:val="24"/>
        </w:rPr>
        <w:lastRenderedPageBreak/>
        <w:t xml:space="preserve">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315EBE" w:rsidRPr="00913F9C" w:rsidRDefault="00315EBE" w:rsidP="00315EBE">
      <w:pPr>
        <w:ind w:left="851"/>
        <w:rPr>
          <w:i/>
          <w:sz w:val="24"/>
          <w:szCs w:val="24"/>
        </w:rPr>
      </w:pPr>
    </w:p>
    <w:p w:rsidR="00315EBE" w:rsidRPr="008B2264" w:rsidRDefault="00315EBE" w:rsidP="00315EBE">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315EBE" w:rsidRPr="00913F9C" w:rsidRDefault="00315EBE" w:rsidP="00315EBE">
      <w:pPr>
        <w:ind w:left="851"/>
        <w:rPr>
          <w:i/>
          <w:sz w:val="24"/>
          <w:szCs w:val="24"/>
        </w:rPr>
      </w:pPr>
    </w:p>
    <w:p w:rsidR="00315EBE" w:rsidRPr="00913F9C" w:rsidRDefault="00315EBE" w:rsidP="00315EBE">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315EBE" w:rsidRPr="00913F9C" w:rsidRDefault="00315EBE" w:rsidP="00315EBE">
      <w:pPr>
        <w:ind w:left="851"/>
        <w:rPr>
          <w:sz w:val="24"/>
          <w:szCs w:val="24"/>
        </w:rPr>
      </w:pPr>
    </w:p>
    <w:p w:rsidR="00315EBE" w:rsidRPr="00513C02" w:rsidRDefault="00315EBE" w:rsidP="00315EBE">
      <w:pPr>
        <w:ind w:left="851"/>
        <w:rPr>
          <w:b/>
          <w:i/>
          <w:sz w:val="24"/>
          <w:szCs w:val="24"/>
        </w:rPr>
      </w:pPr>
      <w:r w:rsidRPr="00513C02">
        <w:rPr>
          <w:i/>
          <w:sz w:val="24"/>
          <w:szCs w:val="24"/>
        </w:rPr>
        <w:t>Nedsat nyrefunktion</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315EBE" w:rsidRPr="00913F9C" w:rsidRDefault="00315EBE" w:rsidP="00315EBE">
      <w:pPr>
        <w:ind w:left="851"/>
        <w:rPr>
          <w:sz w:val="24"/>
          <w:szCs w:val="24"/>
        </w:rPr>
      </w:pPr>
    </w:p>
    <w:p w:rsidR="00315EBE" w:rsidRPr="00513C02" w:rsidRDefault="00315EBE" w:rsidP="00315EBE">
      <w:pPr>
        <w:ind w:left="851"/>
        <w:rPr>
          <w:b/>
          <w:i/>
          <w:sz w:val="24"/>
          <w:szCs w:val="24"/>
        </w:rPr>
      </w:pPr>
      <w:r w:rsidRPr="00513C02">
        <w:rPr>
          <w:i/>
          <w:sz w:val="24"/>
          <w:szCs w:val="24"/>
        </w:rPr>
        <w:t>Hypotension</w:t>
      </w:r>
    </w:p>
    <w:p w:rsidR="00315EBE" w:rsidRPr="00913F9C" w:rsidRDefault="00315EBE" w:rsidP="00315EBE">
      <w:pPr>
        <w:ind w:left="851"/>
        <w:rPr>
          <w:sz w:val="24"/>
          <w:szCs w:val="24"/>
        </w:rPr>
      </w:pPr>
    </w:p>
    <w:p w:rsidR="00315EBE" w:rsidRPr="00913F9C" w:rsidRDefault="00315EBE" w:rsidP="00315EBE">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Dutatex</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315EBE" w:rsidRPr="00913F9C" w:rsidRDefault="00315EBE" w:rsidP="00315EBE">
      <w:pPr>
        <w:ind w:left="851"/>
        <w:rPr>
          <w:sz w:val="24"/>
          <w:szCs w:val="24"/>
        </w:rPr>
      </w:pPr>
    </w:p>
    <w:p w:rsidR="00315EBE" w:rsidRPr="00513C02" w:rsidRDefault="00315EBE" w:rsidP="00315EBE">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Dutatex</w:t>
      </w:r>
      <w:proofErr w:type="spellEnd"/>
      <w:r w:rsidRPr="00913F9C">
        <w:rPr>
          <w:sz w:val="24"/>
          <w:szCs w:val="24"/>
        </w:rPr>
        <w:t xml:space="preserve"> hos patienter, hvor der er planlagt operation for katarakt.</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Dutatex</w:t>
      </w:r>
      <w:proofErr w:type="spellEnd"/>
      <w:r w:rsidRPr="00913F9C">
        <w:rPr>
          <w:sz w:val="24"/>
          <w:szCs w:val="24"/>
        </w:rPr>
        <w:t>, således at der kan træffes de rette foranstaltninger til håndtering af IFIS under operationen.</w:t>
      </w:r>
    </w:p>
    <w:p w:rsidR="00315EBE" w:rsidRPr="00913F9C" w:rsidRDefault="00315EBE" w:rsidP="00315EBE">
      <w:pPr>
        <w:ind w:left="851"/>
        <w:rPr>
          <w:sz w:val="24"/>
          <w:szCs w:val="24"/>
        </w:rPr>
      </w:pPr>
    </w:p>
    <w:p w:rsidR="00315EBE" w:rsidRPr="00913F9C" w:rsidRDefault="00315EBE" w:rsidP="00315EBE">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315EBE" w:rsidRPr="00913F9C" w:rsidRDefault="00315EBE" w:rsidP="00315EBE">
      <w:pPr>
        <w:ind w:left="851"/>
        <w:rPr>
          <w:sz w:val="24"/>
          <w:szCs w:val="24"/>
        </w:rPr>
      </w:pPr>
    </w:p>
    <w:p w:rsidR="00315EBE" w:rsidRPr="00513C02" w:rsidRDefault="00315EBE" w:rsidP="00315EBE">
      <w:pPr>
        <w:ind w:left="851"/>
        <w:rPr>
          <w:b/>
          <w:i/>
          <w:sz w:val="24"/>
          <w:szCs w:val="24"/>
        </w:rPr>
      </w:pPr>
      <w:r w:rsidRPr="00513C02">
        <w:rPr>
          <w:i/>
          <w:sz w:val="24"/>
          <w:szCs w:val="24"/>
        </w:rPr>
        <w:lastRenderedPageBreak/>
        <w:t>Utætte kapsler</w:t>
      </w:r>
    </w:p>
    <w:p w:rsidR="00315EBE" w:rsidRPr="00913F9C" w:rsidRDefault="00315EBE" w:rsidP="00315EBE">
      <w:pPr>
        <w:ind w:left="851"/>
        <w:rPr>
          <w:sz w:val="24"/>
          <w:szCs w:val="24"/>
        </w:rPr>
      </w:pP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315EBE" w:rsidRPr="00913F9C" w:rsidRDefault="00315EBE" w:rsidP="00315EBE">
      <w:pPr>
        <w:ind w:left="851"/>
        <w:rPr>
          <w:sz w:val="24"/>
          <w:szCs w:val="24"/>
        </w:rPr>
      </w:pPr>
    </w:p>
    <w:p w:rsidR="00315EBE" w:rsidRPr="00513C02" w:rsidRDefault="00315EBE" w:rsidP="00315EBE">
      <w:pPr>
        <w:ind w:left="851"/>
        <w:rPr>
          <w:b/>
          <w:i/>
          <w:sz w:val="24"/>
          <w:szCs w:val="24"/>
        </w:rPr>
      </w:pPr>
      <w:r w:rsidRPr="00513C02">
        <w:rPr>
          <w:i/>
          <w:sz w:val="24"/>
          <w:szCs w:val="24"/>
        </w:rPr>
        <w:t>CYP3A4- og CYP2D6-hæmmere</w:t>
      </w:r>
    </w:p>
    <w:p w:rsidR="00315EBE" w:rsidRPr="00913F9C" w:rsidRDefault="00315EBE" w:rsidP="00315EBE">
      <w:pPr>
        <w:ind w:left="851"/>
        <w:rPr>
          <w:sz w:val="24"/>
          <w:szCs w:val="24"/>
        </w:rPr>
      </w:pPr>
    </w:p>
    <w:p w:rsidR="00315EBE" w:rsidRPr="00913F9C" w:rsidRDefault="00315EBE" w:rsidP="00315EB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315EBE" w:rsidRPr="00913F9C" w:rsidRDefault="00315EBE" w:rsidP="00315EBE">
      <w:pPr>
        <w:ind w:left="851"/>
        <w:rPr>
          <w:sz w:val="24"/>
          <w:szCs w:val="24"/>
        </w:rPr>
      </w:pPr>
    </w:p>
    <w:p w:rsidR="00315EBE" w:rsidRPr="00332702" w:rsidRDefault="00315EBE" w:rsidP="00315EBE">
      <w:pPr>
        <w:ind w:left="851"/>
        <w:rPr>
          <w:b/>
          <w:i/>
          <w:sz w:val="24"/>
          <w:szCs w:val="24"/>
        </w:rPr>
      </w:pPr>
      <w:r w:rsidRPr="00332702">
        <w:rPr>
          <w:i/>
          <w:sz w:val="24"/>
          <w:szCs w:val="24"/>
        </w:rPr>
        <w:t>Nedsat leverfunktion</w:t>
      </w:r>
    </w:p>
    <w:p w:rsidR="00315EBE" w:rsidRPr="00913F9C" w:rsidRDefault="00315EBE" w:rsidP="00315EBE">
      <w:pPr>
        <w:ind w:left="851"/>
        <w:rPr>
          <w:sz w:val="24"/>
          <w:szCs w:val="24"/>
        </w:rPr>
      </w:pP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Dutatex</w:t>
      </w:r>
      <w:proofErr w:type="spellEnd"/>
      <w:r w:rsidRPr="00913F9C">
        <w:rPr>
          <w:sz w:val="24"/>
          <w:szCs w:val="24"/>
        </w:rPr>
        <w:t xml:space="preserve"> til patienter med mildt til moderat nedsat leverfunktion (se pkt. 4.2, 4.3 og 5.2).</w:t>
      </w:r>
    </w:p>
    <w:p w:rsidR="00315EBE" w:rsidRPr="00913F9C" w:rsidRDefault="00315EBE" w:rsidP="00315EBE">
      <w:pPr>
        <w:ind w:left="851"/>
        <w:rPr>
          <w:sz w:val="24"/>
          <w:szCs w:val="24"/>
        </w:rPr>
      </w:pPr>
    </w:p>
    <w:p w:rsidR="00315EBE" w:rsidRPr="00913F9C" w:rsidRDefault="00315EBE" w:rsidP="00315EBE">
      <w:pPr>
        <w:ind w:left="851"/>
        <w:rPr>
          <w:i/>
          <w:sz w:val="24"/>
          <w:szCs w:val="24"/>
        </w:rPr>
      </w:pPr>
      <w:r w:rsidRPr="00913F9C">
        <w:rPr>
          <w:i/>
          <w:sz w:val="24"/>
          <w:szCs w:val="24"/>
        </w:rPr>
        <w:t>Natrium</w:t>
      </w:r>
    </w:p>
    <w:p w:rsidR="00315EBE" w:rsidRPr="00913F9C" w:rsidRDefault="00315EBE" w:rsidP="00315EBE">
      <w:pPr>
        <w:ind w:left="851"/>
        <w:rPr>
          <w:sz w:val="24"/>
          <w:szCs w:val="24"/>
        </w:rPr>
      </w:pPr>
      <w:r w:rsidRPr="00913F9C">
        <w:rPr>
          <w:sz w:val="24"/>
          <w:szCs w:val="24"/>
        </w:rPr>
        <w:t>Dette lægemiddel indeholder mindre end 1 mmol (23 mg) natrium pr. kapsel, dvs. det er i det væsentlige natrium-frit.</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315EBE" w:rsidRPr="00913F9C" w:rsidRDefault="00315EBE" w:rsidP="00315EBE">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315EBE" w:rsidRPr="00913F9C" w:rsidRDefault="00315EBE" w:rsidP="00315EBE">
      <w:pPr>
        <w:ind w:left="851"/>
        <w:rPr>
          <w:sz w:val="24"/>
          <w:szCs w:val="24"/>
        </w:rPr>
      </w:pPr>
      <w:r w:rsidRPr="00913F9C">
        <w:rPr>
          <w:sz w:val="24"/>
          <w:szCs w:val="24"/>
        </w:rPr>
        <w:t xml:space="preserve"> </w:t>
      </w:r>
    </w:p>
    <w:p w:rsidR="00315EBE" w:rsidRPr="00215141" w:rsidRDefault="00315EBE" w:rsidP="00315EBE">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315EBE" w:rsidRPr="00913F9C" w:rsidRDefault="00315EBE" w:rsidP="00315EBE">
      <w:pPr>
        <w:ind w:left="851"/>
        <w:rPr>
          <w:sz w:val="24"/>
          <w:szCs w:val="24"/>
        </w:rPr>
      </w:pPr>
      <w:r w:rsidRPr="00913F9C">
        <w:rPr>
          <w:sz w:val="24"/>
          <w:szCs w:val="24"/>
        </w:rPr>
        <w:t xml:space="preserve"> </w:t>
      </w:r>
    </w:p>
    <w:p w:rsidR="00315EBE" w:rsidRPr="00215141" w:rsidRDefault="00315EBE" w:rsidP="00315EBE">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w:t>
      </w:r>
      <w:r w:rsidRPr="00913F9C">
        <w:rPr>
          <w:sz w:val="24"/>
          <w:szCs w:val="24"/>
        </w:rPr>
        <w:lastRenderedPageBreak/>
        <w:t xml:space="preserve">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315EBE" w:rsidRPr="00913F9C" w:rsidRDefault="00315EBE" w:rsidP="00315EBE">
      <w:pPr>
        <w:ind w:left="851"/>
        <w:rPr>
          <w:sz w:val="24"/>
          <w:szCs w:val="24"/>
        </w:rPr>
      </w:pPr>
      <w:r w:rsidRPr="00913F9C">
        <w:rPr>
          <w:sz w:val="24"/>
          <w:szCs w:val="24"/>
        </w:rPr>
        <w:t xml:space="preserve"> </w:t>
      </w:r>
    </w:p>
    <w:p w:rsidR="00315EBE" w:rsidRPr="00215141" w:rsidRDefault="00315EBE" w:rsidP="00315EBE">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315EBE" w:rsidRPr="00913F9C" w:rsidRDefault="00315EBE" w:rsidP="00315EBE">
      <w:pPr>
        <w:ind w:left="851"/>
        <w:rPr>
          <w:sz w:val="24"/>
          <w:szCs w:val="24"/>
        </w:rPr>
      </w:pPr>
      <w:r w:rsidRPr="00913F9C">
        <w:rPr>
          <w:i/>
          <w:sz w:val="24"/>
          <w:szCs w:val="24"/>
        </w:rPr>
        <w:t xml:space="preserve"> </w:t>
      </w:r>
    </w:p>
    <w:p w:rsidR="00315EBE" w:rsidRPr="00215141" w:rsidRDefault="00315EBE" w:rsidP="00315EBE">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315EBE" w:rsidRPr="00913F9C" w:rsidRDefault="00315EBE" w:rsidP="00315EBE">
      <w:pPr>
        <w:ind w:left="851"/>
        <w:rPr>
          <w:sz w:val="24"/>
          <w:szCs w:val="24"/>
        </w:rPr>
      </w:pPr>
      <w:r w:rsidRPr="00913F9C">
        <w:rPr>
          <w:i/>
          <w:sz w:val="24"/>
          <w:szCs w:val="24"/>
        </w:rPr>
        <w:t xml:space="preserve"> </w:t>
      </w:r>
    </w:p>
    <w:p w:rsidR="00315EBE" w:rsidRPr="00913F9C" w:rsidRDefault="00315EBE" w:rsidP="00315EB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lastRenderedPageBreak/>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315EBE" w:rsidRPr="00913F9C" w:rsidRDefault="00315EBE" w:rsidP="00315EBE">
      <w:pPr>
        <w:ind w:left="851"/>
        <w:rPr>
          <w:sz w:val="24"/>
          <w:szCs w:val="24"/>
        </w:rPr>
      </w:pPr>
    </w:p>
    <w:p w:rsidR="00315EBE" w:rsidRPr="00913F9C" w:rsidRDefault="00315EBE" w:rsidP="00315EBE">
      <w:pPr>
        <w:ind w:left="851" w:hanging="851"/>
        <w:rPr>
          <w:b/>
          <w:sz w:val="24"/>
          <w:szCs w:val="24"/>
        </w:rPr>
      </w:pPr>
      <w:r w:rsidRPr="00913F9C">
        <w:rPr>
          <w:b/>
          <w:sz w:val="24"/>
          <w:szCs w:val="24"/>
        </w:rPr>
        <w:t>4.6</w:t>
      </w:r>
      <w:r w:rsidRPr="00913F9C">
        <w:rPr>
          <w:b/>
          <w:sz w:val="24"/>
          <w:szCs w:val="24"/>
        </w:rPr>
        <w:tab/>
      </w:r>
      <w:r w:rsidR="00F73F13" w:rsidRPr="00F73F13">
        <w:rPr>
          <w:b/>
          <w:sz w:val="24"/>
          <w:szCs w:val="24"/>
        </w:rPr>
        <w:t>Fertilitet</w:t>
      </w:r>
      <w:r w:rsidR="00F73F13">
        <w:rPr>
          <w:b/>
          <w:sz w:val="24"/>
          <w:szCs w:val="24"/>
        </w:rPr>
        <w:t>, g</w:t>
      </w:r>
      <w:r w:rsidRPr="00913F9C">
        <w:rPr>
          <w:b/>
          <w:sz w:val="24"/>
          <w:szCs w:val="24"/>
        </w:rPr>
        <w:t>raviditet og amning</w:t>
      </w:r>
    </w:p>
    <w:p w:rsidR="00315EBE" w:rsidRPr="00913F9C" w:rsidRDefault="00315EBE" w:rsidP="00315EBE">
      <w:pPr>
        <w:ind w:left="851"/>
        <w:rPr>
          <w:sz w:val="24"/>
          <w:szCs w:val="24"/>
          <w:lang w:eastAsia="es-ES"/>
        </w:rPr>
      </w:pPr>
      <w:proofErr w:type="spellStart"/>
      <w:r>
        <w:rPr>
          <w:sz w:val="24"/>
          <w:szCs w:val="24"/>
        </w:rPr>
        <w:t>Dutatex</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315EBE" w:rsidRPr="00913F9C" w:rsidRDefault="00315EBE" w:rsidP="00315EBE">
      <w:pPr>
        <w:ind w:left="851"/>
        <w:rPr>
          <w:sz w:val="24"/>
          <w:szCs w:val="24"/>
        </w:rPr>
      </w:pPr>
      <w:r w:rsidRPr="00913F9C">
        <w:rPr>
          <w:sz w:val="24"/>
          <w:szCs w:val="24"/>
        </w:rPr>
        <w:t xml:space="preserve"> </w:t>
      </w:r>
    </w:p>
    <w:p w:rsidR="00315EBE" w:rsidRPr="000A14DB" w:rsidRDefault="00315EBE" w:rsidP="00315EBE">
      <w:pPr>
        <w:ind w:left="851"/>
        <w:rPr>
          <w:sz w:val="24"/>
          <w:szCs w:val="24"/>
          <w:u w:val="single"/>
        </w:rPr>
      </w:pPr>
      <w:r w:rsidRPr="000A14DB">
        <w:rPr>
          <w:sz w:val="24"/>
          <w:szCs w:val="24"/>
          <w:u w:val="single"/>
        </w:rPr>
        <w:t xml:space="preserve">Graviditet  </w:t>
      </w:r>
    </w:p>
    <w:p w:rsidR="00315EBE" w:rsidRPr="00913F9C" w:rsidRDefault="00315EBE" w:rsidP="00315EBE">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rPr>
        <w:t xml:space="preserve">For oplysninger om prækliniske data, se pkt. 5.3.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r w:rsidRPr="00913F9C">
        <w:rPr>
          <w:sz w:val="24"/>
          <w:szCs w:val="24"/>
          <w:u w:val="single" w:color="000000"/>
        </w:rPr>
        <w:t>Amning</w:t>
      </w:r>
      <w:r w:rsidRPr="00913F9C">
        <w:rPr>
          <w:i/>
          <w:sz w:val="24"/>
          <w:szCs w:val="24"/>
        </w:rPr>
        <w:t xml:space="preserve"> </w:t>
      </w:r>
    </w:p>
    <w:p w:rsidR="00315EBE" w:rsidRPr="00913F9C" w:rsidRDefault="00315EBE" w:rsidP="00315EBE">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315EBE" w:rsidRPr="00913F9C" w:rsidRDefault="00315EBE" w:rsidP="00315EBE">
      <w:pPr>
        <w:ind w:left="851"/>
        <w:rPr>
          <w:sz w:val="24"/>
          <w:szCs w:val="24"/>
        </w:rPr>
      </w:pPr>
      <w:r w:rsidRPr="00913F9C">
        <w:rPr>
          <w:sz w:val="24"/>
          <w:szCs w:val="24"/>
        </w:rPr>
        <w:t xml:space="preserve"> </w:t>
      </w:r>
    </w:p>
    <w:p w:rsidR="00315EBE" w:rsidRPr="000A14DB" w:rsidRDefault="00315EBE" w:rsidP="00315EBE">
      <w:pPr>
        <w:ind w:left="851"/>
        <w:rPr>
          <w:sz w:val="24"/>
          <w:szCs w:val="24"/>
          <w:u w:val="single"/>
        </w:rPr>
      </w:pPr>
      <w:r w:rsidRPr="000A14DB">
        <w:rPr>
          <w:sz w:val="24"/>
          <w:szCs w:val="24"/>
          <w:u w:val="single"/>
        </w:rPr>
        <w:t xml:space="preserve">Fertilitet </w:t>
      </w:r>
    </w:p>
    <w:p w:rsidR="00315EBE" w:rsidRPr="00913F9C" w:rsidRDefault="00315EBE" w:rsidP="00315EBE">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315EBE" w:rsidRPr="00913F9C" w:rsidRDefault="00315EBE" w:rsidP="00315EBE">
      <w:pPr>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4.7</w:t>
      </w:r>
      <w:r w:rsidRPr="00913F9C">
        <w:rPr>
          <w:b/>
          <w:sz w:val="24"/>
          <w:szCs w:val="24"/>
        </w:rPr>
        <w:tab/>
        <w:t xml:space="preserve">Virkning på evnen til at føre motorkøretøj </w:t>
      </w:r>
      <w:r w:rsidR="00F73F13">
        <w:rPr>
          <w:b/>
          <w:sz w:val="24"/>
          <w:szCs w:val="24"/>
        </w:rPr>
        <w:t>og</w:t>
      </w:r>
      <w:r w:rsidRPr="00913F9C">
        <w:rPr>
          <w:b/>
          <w:sz w:val="24"/>
          <w:szCs w:val="24"/>
        </w:rPr>
        <w:t xml:space="preserve"> betjene maskiner</w:t>
      </w:r>
    </w:p>
    <w:p w:rsidR="00315EBE" w:rsidRDefault="00315EBE" w:rsidP="00315EBE">
      <w:pPr>
        <w:ind w:left="851" w:right="38"/>
        <w:rPr>
          <w:sz w:val="24"/>
          <w:szCs w:val="24"/>
        </w:rPr>
      </w:pPr>
      <w:r>
        <w:rPr>
          <w:sz w:val="24"/>
          <w:szCs w:val="24"/>
        </w:rPr>
        <w:t>Ikke mærkning.</w:t>
      </w:r>
    </w:p>
    <w:p w:rsidR="00315EBE" w:rsidRDefault="00315EBE" w:rsidP="00315EBE">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Dutatex</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315EBE" w:rsidRPr="00913F9C" w:rsidRDefault="00315EBE" w:rsidP="00315EBE">
      <w:pPr>
        <w:ind w:left="851" w:right="38"/>
        <w:rPr>
          <w:sz w:val="24"/>
          <w:szCs w:val="24"/>
          <w:lang w:eastAsia="es-ES"/>
        </w:rPr>
      </w:pPr>
    </w:p>
    <w:p w:rsidR="00315EBE" w:rsidRPr="00913F9C" w:rsidRDefault="00315EBE" w:rsidP="00315EBE">
      <w:pPr>
        <w:tabs>
          <w:tab w:val="left" w:pos="851"/>
        </w:tabs>
        <w:ind w:left="851" w:hanging="851"/>
        <w:rPr>
          <w:b/>
          <w:sz w:val="24"/>
          <w:szCs w:val="24"/>
        </w:rPr>
      </w:pPr>
      <w:r w:rsidRPr="00913F9C">
        <w:rPr>
          <w:b/>
          <w:sz w:val="24"/>
          <w:szCs w:val="24"/>
        </w:rPr>
        <w:t>4.8</w:t>
      </w:r>
      <w:r w:rsidRPr="00913F9C">
        <w:rPr>
          <w:b/>
          <w:sz w:val="24"/>
          <w:szCs w:val="24"/>
        </w:rPr>
        <w:tab/>
        <w:t>Bivirkninger</w:t>
      </w:r>
    </w:p>
    <w:p w:rsidR="00315EBE" w:rsidRPr="00913F9C" w:rsidRDefault="00315EBE" w:rsidP="00315EBE">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w:t>
      </w:r>
      <w:r w:rsidRPr="00913F9C">
        <w:rPr>
          <w:sz w:val="24"/>
          <w:szCs w:val="24"/>
        </w:rPr>
        <w:lastRenderedPageBreak/>
        <w:t>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315EBE" w:rsidRDefault="00315EBE" w:rsidP="00315EBE">
      <w:pPr>
        <w:ind w:left="851" w:right="38"/>
        <w:rPr>
          <w:sz w:val="24"/>
          <w:szCs w:val="24"/>
        </w:rPr>
      </w:pPr>
    </w:p>
    <w:p w:rsidR="00315EBE" w:rsidRPr="00913F9C" w:rsidRDefault="00315EBE" w:rsidP="00315EBE">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315EBE" w:rsidRPr="00913F9C" w:rsidRDefault="00315EBE" w:rsidP="00315EBE">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ind w:left="851" w:right="38"/>
        <w:rPr>
          <w:sz w:val="24"/>
          <w:szCs w:val="24"/>
        </w:rPr>
      </w:pPr>
      <w:r w:rsidRPr="00913F9C">
        <w:rPr>
          <w:sz w:val="24"/>
          <w:szCs w:val="24"/>
        </w:rPr>
        <w:t xml:space="preserve">Hyppigheder af bivirkninger set i kliniske studier: </w:t>
      </w:r>
    </w:p>
    <w:p w:rsidR="00315EBE" w:rsidRPr="00913F9C" w:rsidRDefault="00315EBE" w:rsidP="00315EBE">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315EBE" w:rsidRPr="00913F9C" w:rsidRDefault="00315EBE" w:rsidP="00315EBE">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315EBE" w:rsidRPr="005B5A18" w:rsidTr="00113CA2">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315EBE" w:rsidRPr="005B5A18" w:rsidRDefault="00315EBE" w:rsidP="00113CA2">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5B5A18" w:rsidRDefault="00315EBE" w:rsidP="00113CA2">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5B5A18" w:rsidRDefault="00315EBE" w:rsidP="00113CA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5B5A18" w:rsidRDefault="00315EBE" w:rsidP="00113CA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5B5A18" w:rsidRDefault="00315EBE" w:rsidP="00113CA2">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315EBE" w:rsidRPr="00663783" w:rsidTr="00113CA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315EBE" w:rsidRPr="00663783" w:rsidTr="00113CA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315EBE" w:rsidRPr="00663783" w:rsidTr="00113CA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315EBE" w:rsidRPr="00663783" w:rsidTr="00113CA2">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315EBE" w:rsidRPr="00663783" w:rsidTr="00113CA2">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315EBE" w:rsidRPr="00663783" w:rsidTr="00113CA2">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315EBE" w:rsidRPr="00663783" w:rsidTr="00113CA2">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315EBE" w:rsidRPr="00663783" w:rsidTr="00113CA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315EBE" w:rsidRPr="00663783" w:rsidTr="00113CA2">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315EBE" w:rsidRPr="00663783" w:rsidTr="00113CA2">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315EBE" w:rsidRPr="00663783" w:rsidTr="00113CA2">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315EBE" w:rsidRPr="00663783" w:rsidRDefault="00315EBE" w:rsidP="00113CA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315EBE" w:rsidRPr="00663783" w:rsidTr="00113CA2">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315EBE" w:rsidRPr="00663783" w:rsidRDefault="00315EBE" w:rsidP="00113CA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315EBE" w:rsidRPr="005B5A18" w:rsidRDefault="00315EBE" w:rsidP="00315EBE">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315EBE" w:rsidRPr="005B5A18" w:rsidRDefault="00315EBE" w:rsidP="00315EBE">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315EBE" w:rsidRPr="005B5A18" w:rsidRDefault="00315EBE" w:rsidP="00315EBE">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315EBE" w:rsidRPr="005B5A18" w:rsidRDefault="00315EBE" w:rsidP="00315EBE">
      <w:pPr>
        <w:numPr>
          <w:ilvl w:val="0"/>
          <w:numId w:val="10"/>
        </w:numPr>
        <w:spacing w:after="6"/>
        <w:ind w:left="284" w:right="38" w:hanging="284"/>
        <w:rPr>
          <w:sz w:val="22"/>
          <w:szCs w:val="22"/>
        </w:rPr>
      </w:pPr>
      <w:r w:rsidRPr="005B5A18">
        <w:rPr>
          <w:sz w:val="22"/>
          <w:szCs w:val="22"/>
        </w:rPr>
        <w:t xml:space="preserve">REDUCE-studiet (se pkt.  5.1). </w:t>
      </w:r>
    </w:p>
    <w:p w:rsidR="00315EBE" w:rsidRPr="005B5A18" w:rsidRDefault="00315EBE" w:rsidP="00315EBE">
      <w:pPr>
        <w:ind w:right="163"/>
        <w:rPr>
          <w:sz w:val="22"/>
          <w:szCs w:val="22"/>
        </w:rPr>
      </w:pPr>
      <w:r w:rsidRPr="005B5A18">
        <w:rPr>
          <w:rStyle w:val="footnotemark"/>
          <w:sz w:val="22"/>
          <w:szCs w:val="22"/>
        </w:rPr>
        <w:footnoteRef/>
      </w:r>
      <w:r w:rsidRPr="00FA3BAF">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315EBE" w:rsidRPr="005B5A18" w:rsidRDefault="00315EBE" w:rsidP="00315EBE">
      <w:pPr>
        <w:ind w:right="163"/>
        <w:rPr>
          <w:sz w:val="22"/>
          <w:szCs w:val="22"/>
          <w:vertAlign w:val="superscript"/>
        </w:rPr>
      </w:pPr>
      <w:r w:rsidRPr="005B5A18">
        <w:rPr>
          <w:sz w:val="22"/>
          <w:szCs w:val="22"/>
          <w:vertAlign w:val="superscript"/>
        </w:rPr>
        <w:t>2</w:t>
      </w:r>
      <w:r w:rsidRPr="00FA3BAF">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315EBE" w:rsidRPr="005B5A18" w:rsidRDefault="00315EBE" w:rsidP="00315EBE">
      <w:pPr>
        <w:ind w:right="163"/>
        <w:rPr>
          <w:sz w:val="22"/>
          <w:szCs w:val="22"/>
        </w:rPr>
      </w:pPr>
      <w:r w:rsidRPr="005B5A18">
        <w:rPr>
          <w:sz w:val="22"/>
          <w:szCs w:val="22"/>
          <w:vertAlign w:val="superscript"/>
        </w:rPr>
        <w:t>3</w:t>
      </w:r>
      <w:r w:rsidRPr="00FA3BAF">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315EBE" w:rsidRPr="005B5A18" w:rsidRDefault="00315EBE" w:rsidP="00315EBE">
      <w:pPr>
        <w:ind w:right="38"/>
        <w:rPr>
          <w:sz w:val="22"/>
          <w:szCs w:val="22"/>
        </w:rPr>
      </w:pPr>
      <w:r w:rsidRPr="005B5A18">
        <w:rPr>
          <w:sz w:val="22"/>
          <w:szCs w:val="22"/>
          <w:vertAlign w:val="superscript"/>
        </w:rPr>
        <w:t>^</w:t>
      </w:r>
      <w:r w:rsidRPr="00FA3BAF">
        <w:rPr>
          <w:sz w:val="22"/>
          <w:szCs w:val="22"/>
          <w:vertAlign w:val="superscript"/>
        </w:rPr>
        <w:t>.</w:t>
      </w:r>
      <w:r w:rsidRPr="005B5A18">
        <w:rPr>
          <w:sz w:val="22"/>
          <w:szCs w:val="22"/>
        </w:rPr>
        <w:t xml:space="preserve"> Inkluderer nedsat sædvolumen. </w:t>
      </w:r>
    </w:p>
    <w:p w:rsidR="00315EBE" w:rsidRDefault="00315EBE" w:rsidP="00315EBE">
      <w:pPr>
        <w:ind w:left="851" w:hanging="851"/>
        <w:rPr>
          <w:sz w:val="24"/>
          <w:szCs w:val="24"/>
        </w:rPr>
      </w:pPr>
      <w:r w:rsidRPr="00913F9C">
        <w:rPr>
          <w:sz w:val="24"/>
          <w:szCs w:val="24"/>
        </w:rPr>
        <w:t xml:space="preserve"> </w:t>
      </w:r>
    </w:p>
    <w:p w:rsidR="00315EBE" w:rsidRDefault="00315EBE" w:rsidP="00315EBE">
      <w:pPr>
        <w:rPr>
          <w:sz w:val="24"/>
          <w:szCs w:val="24"/>
        </w:rPr>
      </w:pPr>
      <w:r>
        <w:rPr>
          <w:sz w:val="24"/>
          <w:szCs w:val="24"/>
        </w:rPr>
        <w:br w:type="page"/>
      </w:r>
    </w:p>
    <w:p w:rsidR="00315EBE" w:rsidRPr="00913F9C" w:rsidRDefault="00315EBE" w:rsidP="00315EBE">
      <w:pPr>
        <w:ind w:left="851" w:hanging="851"/>
        <w:rPr>
          <w:sz w:val="24"/>
          <w:szCs w:val="24"/>
        </w:rPr>
      </w:pPr>
    </w:p>
    <w:p w:rsidR="00315EBE" w:rsidRPr="00663783" w:rsidRDefault="00315EBE" w:rsidP="00315EBE">
      <w:pPr>
        <w:ind w:left="851"/>
        <w:rPr>
          <w:sz w:val="24"/>
          <w:szCs w:val="24"/>
        </w:rPr>
      </w:pPr>
      <w:r w:rsidRPr="00663783">
        <w:rPr>
          <w:sz w:val="24"/>
          <w:szCs w:val="24"/>
        </w:rPr>
        <w:t xml:space="preserve">ANDRE DATA </w:t>
      </w:r>
    </w:p>
    <w:p w:rsidR="00315EBE" w:rsidRPr="00663783" w:rsidRDefault="00315EBE" w:rsidP="00315EBE">
      <w:pPr>
        <w:ind w:left="851"/>
        <w:rPr>
          <w:sz w:val="24"/>
          <w:szCs w:val="24"/>
        </w:rPr>
      </w:pPr>
      <w:r w:rsidRPr="00663783">
        <w:rPr>
          <w:sz w:val="24"/>
          <w:szCs w:val="24"/>
        </w:rPr>
        <w:t xml:space="preserve"> </w:t>
      </w:r>
    </w:p>
    <w:p w:rsidR="00315EBE" w:rsidRPr="00663783" w:rsidRDefault="00315EBE" w:rsidP="00315EBE">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315EBE" w:rsidRPr="00663783" w:rsidRDefault="00315EBE" w:rsidP="00315EBE">
      <w:pPr>
        <w:ind w:left="851"/>
        <w:rPr>
          <w:sz w:val="24"/>
          <w:szCs w:val="24"/>
        </w:rPr>
      </w:pPr>
      <w:r w:rsidRPr="00663783">
        <w:rPr>
          <w:sz w:val="24"/>
          <w:szCs w:val="24"/>
        </w:rPr>
        <w:t xml:space="preserve"> </w:t>
      </w:r>
    </w:p>
    <w:p w:rsidR="00315EBE" w:rsidRPr="00663783" w:rsidRDefault="00315EBE" w:rsidP="00315EBE">
      <w:pPr>
        <w:ind w:left="851"/>
        <w:rPr>
          <w:sz w:val="24"/>
          <w:szCs w:val="24"/>
        </w:rPr>
      </w:pPr>
      <w:r w:rsidRPr="00663783">
        <w:rPr>
          <w:sz w:val="24"/>
          <w:szCs w:val="24"/>
        </w:rPr>
        <w:t xml:space="preserve">Følgende er blevet rapporteret i kliniske studier og ved anvendelse efter markedsføring: Brystcancer hos mænd (se pkt. 4.4).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sz w:val="24"/>
          <w:szCs w:val="24"/>
          <w:u w:val="single"/>
        </w:rPr>
      </w:pPr>
      <w:r w:rsidRPr="0069681D">
        <w:rPr>
          <w:sz w:val="24"/>
          <w:szCs w:val="24"/>
          <w:u w:val="single"/>
        </w:rPr>
        <w:t xml:space="preserve">Data efter markedsføring </w:t>
      </w:r>
    </w:p>
    <w:p w:rsidR="00315EBE" w:rsidRPr="00663783" w:rsidRDefault="00315EBE" w:rsidP="00315EBE">
      <w:pPr>
        <w:ind w:left="851"/>
        <w:rPr>
          <w:sz w:val="24"/>
          <w:szCs w:val="24"/>
        </w:rPr>
      </w:pPr>
      <w:r w:rsidRPr="00663783">
        <w:rPr>
          <w:sz w:val="24"/>
          <w:szCs w:val="24"/>
        </w:rPr>
        <w:t xml:space="preserve"> </w:t>
      </w:r>
    </w:p>
    <w:p w:rsidR="00315EBE" w:rsidRPr="00663783" w:rsidRDefault="00315EBE" w:rsidP="00315EBE">
      <w:pPr>
        <w:ind w:left="851"/>
        <w:rPr>
          <w:sz w:val="24"/>
          <w:szCs w:val="24"/>
        </w:rPr>
      </w:pPr>
      <w:r w:rsidRPr="00663783">
        <w:rPr>
          <w:sz w:val="24"/>
          <w:szCs w:val="24"/>
        </w:rPr>
        <w:t xml:space="preserve">Bivirkningerne stammer fra spontane globale indberetninger efter markedsføringen, og den faktiske hyppighed kendes derfor ikke.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i/>
          <w:sz w:val="24"/>
          <w:szCs w:val="24"/>
        </w:rPr>
      </w:pPr>
      <w:r w:rsidRPr="0069681D">
        <w:rPr>
          <w:i/>
          <w:sz w:val="24"/>
          <w:szCs w:val="24"/>
        </w:rPr>
        <w:t xml:space="preserve">Immunsystemet </w:t>
      </w:r>
    </w:p>
    <w:p w:rsidR="00315EBE" w:rsidRPr="00663783" w:rsidRDefault="00315EBE" w:rsidP="00315EBE">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i/>
          <w:sz w:val="24"/>
          <w:szCs w:val="24"/>
        </w:rPr>
      </w:pPr>
      <w:r w:rsidRPr="0069681D">
        <w:rPr>
          <w:i/>
          <w:sz w:val="24"/>
          <w:szCs w:val="24"/>
        </w:rPr>
        <w:t xml:space="preserve">Psykiske forstyrrelser </w:t>
      </w:r>
    </w:p>
    <w:p w:rsidR="00315EBE" w:rsidRPr="00663783" w:rsidRDefault="00315EBE" w:rsidP="00315EBE">
      <w:pPr>
        <w:ind w:left="851"/>
        <w:rPr>
          <w:sz w:val="24"/>
          <w:szCs w:val="24"/>
        </w:rPr>
      </w:pPr>
      <w:r w:rsidRPr="00663783">
        <w:rPr>
          <w:sz w:val="24"/>
          <w:szCs w:val="24"/>
        </w:rPr>
        <w:t xml:space="preserve">Ikke kendt: Depression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i/>
          <w:sz w:val="24"/>
          <w:szCs w:val="24"/>
        </w:rPr>
      </w:pPr>
      <w:r w:rsidRPr="0069681D">
        <w:rPr>
          <w:i/>
          <w:sz w:val="24"/>
          <w:szCs w:val="24"/>
        </w:rPr>
        <w:t xml:space="preserve">Hud og subkutane væv </w:t>
      </w:r>
    </w:p>
    <w:p w:rsidR="00315EBE" w:rsidRPr="00663783" w:rsidRDefault="00315EBE" w:rsidP="00315EBE">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i/>
          <w:sz w:val="24"/>
          <w:szCs w:val="24"/>
        </w:rPr>
      </w:pPr>
      <w:r w:rsidRPr="0069681D">
        <w:rPr>
          <w:i/>
          <w:sz w:val="24"/>
          <w:szCs w:val="24"/>
        </w:rPr>
        <w:t xml:space="preserve">Det reproduktive system og mammae </w:t>
      </w:r>
    </w:p>
    <w:p w:rsidR="00315EBE" w:rsidRPr="00663783" w:rsidRDefault="00315EBE" w:rsidP="00315EBE">
      <w:pPr>
        <w:ind w:left="851"/>
        <w:rPr>
          <w:sz w:val="24"/>
          <w:szCs w:val="24"/>
        </w:rPr>
      </w:pPr>
      <w:r w:rsidRPr="00663783">
        <w:rPr>
          <w:sz w:val="24"/>
          <w:szCs w:val="24"/>
        </w:rPr>
        <w:t xml:space="preserve">Ikke kendt: Testikelsmerter og -hævelse  </w:t>
      </w:r>
    </w:p>
    <w:p w:rsidR="00315EBE" w:rsidRPr="00663783" w:rsidRDefault="00315EBE" w:rsidP="00315EBE">
      <w:pPr>
        <w:ind w:left="851"/>
        <w:rPr>
          <w:sz w:val="24"/>
          <w:szCs w:val="24"/>
        </w:rPr>
      </w:pPr>
      <w:r w:rsidRPr="00663783">
        <w:rPr>
          <w:sz w:val="24"/>
          <w:szCs w:val="24"/>
        </w:rPr>
        <w:t xml:space="preserve"> </w:t>
      </w:r>
    </w:p>
    <w:p w:rsidR="00315EBE" w:rsidRPr="0069681D" w:rsidRDefault="00315EBE" w:rsidP="00315EBE">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315EBE" w:rsidRPr="00663783" w:rsidRDefault="00315EBE" w:rsidP="00315EBE">
      <w:pPr>
        <w:ind w:left="851"/>
        <w:rPr>
          <w:sz w:val="24"/>
          <w:szCs w:val="24"/>
        </w:rPr>
      </w:pPr>
      <w:r w:rsidRPr="00663783">
        <w:rPr>
          <w:i/>
          <w:sz w:val="24"/>
          <w:szCs w:val="24"/>
        </w:rPr>
        <w:t xml:space="preserve"> </w:t>
      </w:r>
    </w:p>
    <w:p w:rsidR="00315EBE" w:rsidRPr="00663783" w:rsidRDefault="00315EBE" w:rsidP="00315EBE">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315EBE" w:rsidRPr="00663783" w:rsidRDefault="00315EBE" w:rsidP="00315EBE">
      <w:pPr>
        <w:ind w:left="851"/>
        <w:rPr>
          <w:sz w:val="24"/>
          <w:szCs w:val="24"/>
        </w:rPr>
      </w:pPr>
      <w:r w:rsidRPr="00663783">
        <w:rPr>
          <w:sz w:val="24"/>
          <w:szCs w:val="24"/>
        </w:rPr>
        <w:t xml:space="preserve"> </w:t>
      </w:r>
    </w:p>
    <w:p w:rsidR="00315EBE" w:rsidRPr="00663783" w:rsidRDefault="00315EBE" w:rsidP="00315EBE">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315EBE" w:rsidRPr="00663783" w:rsidRDefault="00315EBE" w:rsidP="00315EBE">
      <w:pPr>
        <w:ind w:left="851"/>
        <w:rPr>
          <w:sz w:val="24"/>
          <w:szCs w:val="24"/>
        </w:rPr>
      </w:pPr>
      <w:r w:rsidRPr="00663783">
        <w:rPr>
          <w:sz w:val="24"/>
          <w:szCs w:val="24"/>
        </w:rPr>
        <w:t xml:space="preserve"> </w:t>
      </w:r>
    </w:p>
    <w:p w:rsidR="00315EBE" w:rsidRPr="004965AD" w:rsidRDefault="00315EBE" w:rsidP="00315EBE">
      <w:pPr>
        <w:ind w:left="851"/>
        <w:rPr>
          <w:sz w:val="24"/>
          <w:szCs w:val="24"/>
          <w:u w:val="single"/>
        </w:rPr>
      </w:pPr>
      <w:r w:rsidRPr="004965AD">
        <w:rPr>
          <w:sz w:val="24"/>
          <w:szCs w:val="24"/>
          <w:u w:val="single"/>
        </w:rPr>
        <w:t xml:space="preserve">Indberetning af formodede bivirkninger </w:t>
      </w:r>
    </w:p>
    <w:p w:rsidR="00315EBE" w:rsidRPr="00663783" w:rsidRDefault="00315EBE" w:rsidP="00315EBE">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-forholdet for lægemidlet. Læger og sundhedspersonale anmodes om at indberette alle formodede bivirkninger via:</w:t>
      </w:r>
    </w:p>
    <w:p w:rsidR="00315EBE" w:rsidRPr="00663783" w:rsidRDefault="00315EBE" w:rsidP="00315EBE">
      <w:pPr>
        <w:ind w:left="851"/>
        <w:rPr>
          <w:sz w:val="24"/>
          <w:szCs w:val="24"/>
        </w:rPr>
      </w:pPr>
      <w:r w:rsidRPr="00663783">
        <w:rPr>
          <w:sz w:val="24"/>
          <w:szCs w:val="24"/>
        </w:rPr>
        <w:t>Lægemiddelstyrelsen</w:t>
      </w:r>
    </w:p>
    <w:p w:rsidR="00315EBE" w:rsidRPr="00663783" w:rsidRDefault="00315EBE" w:rsidP="00315EBE">
      <w:pPr>
        <w:ind w:left="851"/>
        <w:rPr>
          <w:sz w:val="24"/>
          <w:szCs w:val="24"/>
        </w:rPr>
      </w:pPr>
      <w:r w:rsidRPr="00663783">
        <w:rPr>
          <w:sz w:val="24"/>
          <w:szCs w:val="24"/>
        </w:rPr>
        <w:t>Axel Heides Gade 1</w:t>
      </w:r>
    </w:p>
    <w:p w:rsidR="00315EBE" w:rsidRPr="00663783" w:rsidRDefault="00315EBE" w:rsidP="00315EBE">
      <w:pPr>
        <w:ind w:left="851"/>
        <w:rPr>
          <w:sz w:val="24"/>
          <w:szCs w:val="24"/>
        </w:rPr>
      </w:pPr>
      <w:r w:rsidRPr="00663783">
        <w:rPr>
          <w:sz w:val="24"/>
          <w:szCs w:val="24"/>
        </w:rPr>
        <w:t>DK-2300 København S</w:t>
      </w:r>
    </w:p>
    <w:p w:rsidR="00315EBE" w:rsidRPr="00DC4D21" w:rsidRDefault="00315EBE" w:rsidP="00315EBE">
      <w:pPr>
        <w:ind w:left="851"/>
        <w:rPr>
          <w:sz w:val="24"/>
          <w:szCs w:val="24"/>
        </w:rPr>
      </w:pPr>
      <w:r w:rsidRPr="00DC4D21">
        <w:rPr>
          <w:sz w:val="24"/>
          <w:szCs w:val="24"/>
        </w:rPr>
        <w:lastRenderedPageBreak/>
        <w:t>Websted: www.meldenbivirkning.dk</w:t>
      </w:r>
    </w:p>
    <w:p w:rsidR="00315EBE" w:rsidRPr="00DC4D21" w:rsidRDefault="00315EBE" w:rsidP="00315EBE">
      <w:pPr>
        <w:pStyle w:val="Sidehoved"/>
        <w:tabs>
          <w:tab w:val="left" w:pos="851"/>
        </w:tabs>
        <w:ind w:left="851" w:hanging="851"/>
        <w:rPr>
          <w:szCs w:val="24"/>
        </w:rPr>
      </w:pPr>
    </w:p>
    <w:p w:rsidR="00315EBE" w:rsidRPr="00913F9C" w:rsidRDefault="00315EBE" w:rsidP="00315EBE">
      <w:pPr>
        <w:tabs>
          <w:tab w:val="left" w:pos="851"/>
        </w:tabs>
        <w:ind w:left="851" w:hanging="851"/>
        <w:rPr>
          <w:b/>
          <w:sz w:val="24"/>
          <w:szCs w:val="24"/>
        </w:rPr>
      </w:pPr>
      <w:r w:rsidRPr="00913F9C">
        <w:rPr>
          <w:b/>
          <w:sz w:val="24"/>
          <w:szCs w:val="24"/>
        </w:rPr>
        <w:t>4.9</w:t>
      </w:r>
      <w:r w:rsidRPr="00913F9C">
        <w:rPr>
          <w:b/>
          <w:sz w:val="24"/>
          <w:szCs w:val="24"/>
        </w:rPr>
        <w:tab/>
        <w:t>Overdosering</w:t>
      </w:r>
    </w:p>
    <w:p w:rsidR="00315EBE" w:rsidRPr="00663783" w:rsidRDefault="00315EBE" w:rsidP="00315EBE">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315EBE" w:rsidRPr="00663783" w:rsidRDefault="00315EBE" w:rsidP="00315EBE">
      <w:pPr>
        <w:ind w:left="851"/>
        <w:rPr>
          <w:sz w:val="24"/>
          <w:szCs w:val="24"/>
        </w:rPr>
      </w:pPr>
      <w:r w:rsidRPr="00663783">
        <w:rPr>
          <w:sz w:val="24"/>
          <w:szCs w:val="24"/>
        </w:rPr>
        <w:t xml:space="preserve"> </w:t>
      </w:r>
    </w:p>
    <w:p w:rsidR="00315EBE" w:rsidRPr="004965AD" w:rsidRDefault="00315EBE" w:rsidP="00315EBE">
      <w:pPr>
        <w:ind w:left="851"/>
        <w:rPr>
          <w:b/>
          <w:i/>
          <w:sz w:val="24"/>
          <w:szCs w:val="24"/>
        </w:rPr>
      </w:pPr>
      <w:proofErr w:type="spellStart"/>
      <w:r w:rsidRPr="004965AD">
        <w:rPr>
          <w:i/>
          <w:sz w:val="24"/>
          <w:szCs w:val="24"/>
        </w:rPr>
        <w:t>Dutasterid</w:t>
      </w:r>
      <w:proofErr w:type="spellEnd"/>
    </w:p>
    <w:p w:rsidR="00315EBE" w:rsidRPr="00663783" w:rsidRDefault="00315EBE" w:rsidP="00315EBE">
      <w:pPr>
        <w:ind w:left="851"/>
        <w:rPr>
          <w:sz w:val="24"/>
          <w:szCs w:val="24"/>
        </w:rPr>
      </w:pPr>
    </w:p>
    <w:p w:rsidR="00315EBE" w:rsidRPr="00663783" w:rsidRDefault="00315EBE" w:rsidP="00315EBE">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315EBE" w:rsidRPr="00663783" w:rsidRDefault="00315EBE" w:rsidP="00315EBE">
      <w:pPr>
        <w:ind w:left="851"/>
        <w:rPr>
          <w:sz w:val="24"/>
          <w:szCs w:val="24"/>
        </w:rPr>
      </w:pPr>
    </w:p>
    <w:p w:rsidR="00315EBE" w:rsidRPr="004965AD" w:rsidRDefault="00315EBE" w:rsidP="00315EBE">
      <w:pPr>
        <w:ind w:left="851"/>
        <w:rPr>
          <w:b/>
          <w:i/>
          <w:sz w:val="24"/>
          <w:szCs w:val="24"/>
        </w:rPr>
      </w:pPr>
      <w:proofErr w:type="spellStart"/>
      <w:r w:rsidRPr="004965AD">
        <w:rPr>
          <w:i/>
          <w:sz w:val="24"/>
          <w:szCs w:val="24"/>
        </w:rPr>
        <w:t>Tamsulosin</w:t>
      </w:r>
      <w:proofErr w:type="spellEnd"/>
    </w:p>
    <w:p w:rsidR="00315EBE" w:rsidRPr="00663783" w:rsidRDefault="00315EBE" w:rsidP="00315EBE">
      <w:pPr>
        <w:ind w:left="851"/>
        <w:rPr>
          <w:sz w:val="24"/>
          <w:szCs w:val="24"/>
        </w:rPr>
      </w:pPr>
    </w:p>
    <w:p w:rsidR="00315EBE" w:rsidRPr="00663783" w:rsidRDefault="00315EBE" w:rsidP="00315EBE">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315EBE" w:rsidRPr="00663783" w:rsidRDefault="00315EBE" w:rsidP="00315EBE">
      <w:pPr>
        <w:ind w:left="851"/>
        <w:rPr>
          <w:sz w:val="24"/>
          <w:szCs w:val="24"/>
        </w:rPr>
      </w:pPr>
      <w:r w:rsidRPr="00663783">
        <w:rPr>
          <w:sz w:val="24"/>
          <w:szCs w:val="24"/>
        </w:rPr>
        <w:t xml:space="preserve"> </w:t>
      </w:r>
    </w:p>
    <w:p w:rsidR="00315EBE" w:rsidRPr="00663783" w:rsidRDefault="00315EBE" w:rsidP="00315EBE">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315EBE" w:rsidRPr="00913F9C" w:rsidRDefault="00315EBE" w:rsidP="00315EBE">
      <w:pPr>
        <w:ind w:left="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4.10</w:t>
      </w:r>
      <w:r w:rsidRPr="00913F9C">
        <w:rPr>
          <w:b/>
          <w:sz w:val="24"/>
          <w:szCs w:val="24"/>
        </w:rPr>
        <w:tab/>
        <w:t>Udlevering</w:t>
      </w:r>
    </w:p>
    <w:p w:rsidR="00315EBE" w:rsidRPr="00913F9C" w:rsidRDefault="00315EBE" w:rsidP="00315EBE">
      <w:pPr>
        <w:tabs>
          <w:tab w:val="left" w:pos="851"/>
        </w:tabs>
        <w:ind w:left="851"/>
        <w:rPr>
          <w:sz w:val="24"/>
          <w:szCs w:val="24"/>
        </w:rPr>
      </w:pPr>
      <w:r>
        <w:rPr>
          <w:sz w:val="24"/>
          <w:szCs w:val="24"/>
        </w:rPr>
        <w:t>B</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315EBE" w:rsidRPr="00913F9C" w:rsidRDefault="00315EBE" w:rsidP="00315EBE">
      <w:pPr>
        <w:tabs>
          <w:tab w:val="left" w:pos="851"/>
        </w:tabs>
        <w:ind w:left="851" w:hanging="851"/>
        <w:rPr>
          <w:sz w:val="24"/>
          <w:szCs w:val="24"/>
        </w:rPr>
      </w:pPr>
    </w:p>
    <w:p w:rsidR="00315EBE" w:rsidRDefault="00315EBE" w:rsidP="00315EBE">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F73F13" w:rsidRDefault="00F73F13" w:rsidP="00315EBE">
      <w:pPr>
        <w:tabs>
          <w:tab w:val="num" w:pos="851"/>
        </w:tabs>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 xml:space="preserve">, </w:t>
      </w:r>
      <w:r w:rsidRPr="00F73F13">
        <w:rPr>
          <w:sz w:val="24"/>
          <w:szCs w:val="24"/>
        </w:rPr>
        <w:t>ATC-kode: G 04 CA 52.</w:t>
      </w:r>
    </w:p>
    <w:p w:rsidR="00F73F13" w:rsidRPr="00913F9C" w:rsidRDefault="00F73F13" w:rsidP="00315EBE">
      <w:pPr>
        <w:tabs>
          <w:tab w:val="num" w:pos="851"/>
        </w:tabs>
        <w:ind w:left="851" w:hanging="851"/>
        <w:rPr>
          <w:b/>
          <w:sz w:val="24"/>
          <w:szCs w:val="24"/>
        </w:rPr>
      </w:pPr>
    </w:p>
    <w:p w:rsidR="00315EBE" w:rsidRPr="00913F9C" w:rsidRDefault="00315EBE" w:rsidP="00315EBE">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315EBE" w:rsidRPr="00913F9C" w:rsidRDefault="00315EBE" w:rsidP="00315EBE">
      <w:pPr>
        <w:ind w:left="851"/>
        <w:rPr>
          <w:sz w:val="24"/>
          <w:szCs w:val="24"/>
        </w:rPr>
      </w:pPr>
      <w:r w:rsidRPr="00913F9C">
        <w:rPr>
          <w:sz w:val="24"/>
          <w:szCs w:val="24"/>
        </w:rPr>
        <w:t xml:space="preserve"> </w:t>
      </w:r>
    </w:p>
    <w:p w:rsidR="00315EBE" w:rsidRPr="00913F9C" w:rsidRDefault="00315EBE" w:rsidP="00315EBE">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-adrenerge </w:t>
      </w:r>
      <w:r w:rsidRPr="00913F9C">
        <w:rPr>
          <w:sz w:val="24"/>
          <w:szCs w:val="24"/>
        </w:rPr>
        <w:lastRenderedPageBreak/>
        <w:t>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315EBE" w:rsidRPr="00913F9C" w:rsidRDefault="00315EBE" w:rsidP="00315EBE">
      <w:pPr>
        <w:widowControl w:val="0"/>
        <w:ind w:left="851"/>
        <w:rPr>
          <w:sz w:val="24"/>
          <w:szCs w:val="24"/>
        </w:rPr>
      </w:pPr>
    </w:p>
    <w:p w:rsidR="00315EBE" w:rsidRPr="00913F9C" w:rsidRDefault="00315EBE" w:rsidP="00315EBE">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315EBE" w:rsidRPr="00913F9C" w:rsidRDefault="00315EBE" w:rsidP="00315EBE">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315EBE" w:rsidRPr="00913F9C" w:rsidRDefault="00315EBE" w:rsidP="00315EBE">
      <w:pPr>
        <w:widowControl w:val="0"/>
        <w:ind w:left="851"/>
        <w:rPr>
          <w:sz w:val="24"/>
          <w:szCs w:val="24"/>
        </w:rPr>
      </w:pPr>
    </w:p>
    <w:p w:rsidR="00315EBE" w:rsidRPr="00913F9C" w:rsidRDefault="00315EBE" w:rsidP="00315EBE">
      <w:pPr>
        <w:widowControl w:val="0"/>
        <w:ind w:left="851"/>
        <w:rPr>
          <w:sz w:val="24"/>
          <w:szCs w:val="24"/>
        </w:rPr>
      </w:pPr>
      <w:r w:rsidRPr="00913F9C">
        <w:rPr>
          <w:sz w:val="24"/>
          <w:szCs w:val="24"/>
        </w:rPr>
        <w:lastRenderedPageBreak/>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315EBE" w:rsidRPr="00913F9C" w:rsidRDefault="00315EBE" w:rsidP="00315EBE">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315EBE" w:rsidRPr="00E81ABE" w:rsidTr="00113CA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315EBE" w:rsidRPr="00E81ABE" w:rsidTr="00113CA2">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315EBE" w:rsidRPr="00E81ABE" w:rsidTr="00113CA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315EBE" w:rsidRPr="00E81ABE" w:rsidTr="00113CA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315EBE" w:rsidRPr="00E81ABE" w:rsidTr="00113CA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315EBE" w:rsidRPr="00E81ABE" w:rsidTr="00113CA2">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315EBE" w:rsidRPr="00E81ABE" w:rsidTr="00113CA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315EBE" w:rsidRPr="00E81ABE" w:rsidTr="00113CA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315EBE" w:rsidRPr="00E81ABE" w:rsidTr="00113CA2">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315EBE" w:rsidRPr="00E81ABE" w:rsidRDefault="00315EBE" w:rsidP="00113CA2">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315EBE" w:rsidRPr="00913F9C" w:rsidRDefault="00315EBE" w:rsidP="00315EBE">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315EBE" w:rsidRPr="00913F9C" w:rsidRDefault="00315EBE" w:rsidP="00315EBE">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315EBE" w:rsidRPr="00913F9C" w:rsidRDefault="00315EBE" w:rsidP="00315EBE">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315EBE" w:rsidRPr="00913F9C" w:rsidRDefault="00315EBE" w:rsidP="00315EB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315EBE" w:rsidRPr="00913F9C" w:rsidRDefault="00315EBE" w:rsidP="00315EB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315EBE" w:rsidRPr="00851C4C" w:rsidRDefault="00315EBE" w:rsidP="00315EBE">
      <w:pPr>
        <w:ind w:left="851"/>
        <w:rPr>
          <w:sz w:val="24"/>
          <w:szCs w:val="24"/>
        </w:rPr>
      </w:pPr>
    </w:p>
    <w:p w:rsidR="00315EBE" w:rsidRPr="0069681D" w:rsidRDefault="00315EBE" w:rsidP="00315EBE">
      <w:pPr>
        <w:ind w:left="851"/>
        <w:rPr>
          <w:b/>
          <w:sz w:val="24"/>
          <w:szCs w:val="24"/>
          <w:u w:val="single"/>
        </w:rPr>
      </w:pPr>
      <w:proofErr w:type="spellStart"/>
      <w:r w:rsidRPr="0069681D">
        <w:rPr>
          <w:sz w:val="24"/>
          <w:szCs w:val="24"/>
          <w:u w:val="single"/>
        </w:rPr>
        <w:t>Dutasterid</w:t>
      </w:r>
      <w:proofErr w:type="spellEnd"/>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lastRenderedPageBreak/>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315EBE" w:rsidRPr="00851C4C" w:rsidRDefault="00315EBE" w:rsidP="00315EBE">
      <w:pPr>
        <w:ind w:left="851"/>
        <w:rPr>
          <w:sz w:val="24"/>
          <w:szCs w:val="24"/>
        </w:rPr>
      </w:pPr>
    </w:p>
    <w:p w:rsidR="00315EBE" w:rsidRPr="0069681D" w:rsidRDefault="00315EBE" w:rsidP="00315EBE">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315EBE" w:rsidRPr="00851C4C" w:rsidRDefault="00315EBE" w:rsidP="00315EBE">
      <w:pPr>
        <w:ind w:left="851"/>
        <w:rPr>
          <w:sz w:val="24"/>
          <w:szCs w:val="24"/>
        </w:rPr>
      </w:pPr>
      <w:r w:rsidRPr="00851C4C">
        <w:rPr>
          <w:sz w:val="24"/>
          <w:szCs w:val="24"/>
        </w:rPr>
        <w:t xml:space="preserve"> </w:t>
      </w:r>
    </w:p>
    <w:p w:rsidR="00315EBE" w:rsidRPr="0069681D" w:rsidRDefault="00315EBE" w:rsidP="00315EBE">
      <w:pPr>
        <w:ind w:left="851"/>
        <w:rPr>
          <w:i/>
          <w:sz w:val="24"/>
          <w:szCs w:val="24"/>
        </w:rPr>
      </w:pPr>
      <w:r w:rsidRPr="0069681D">
        <w:rPr>
          <w:i/>
          <w:sz w:val="24"/>
          <w:szCs w:val="24"/>
        </w:rPr>
        <w:t xml:space="preserve">Akut urinretention og operation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315EBE" w:rsidRPr="00851C4C" w:rsidRDefault="00315EBE" w:rsidP="00315EBE">
      <w:pPr>
        <w:ind w:left="851"/>
        <w:rPr>
          <w:sz w:val="24"/>
          <w:szCs w:val="24"/>
        </w:rPr>
      </w:pPr>
      <w:r w:rsidRPr="00851C4C">
        <w:rPr>
          <w:sz w:val="24"/>
          <w:szCs w:val="24"/>
        </w:rPr>
        <w:t xml:space="preserve"> </w:t>
      </w:r>
    </w:p>
    <w:p w:rsidR="00315EBE" w:rsidRPr="0069681D" w:rsidRDefault="00315EBE" w:rsidP="00315EBE">
      <w:pPr>
        <w:ind w:left="851"/>
        <w:rPr>
          <w:i/>
          <w:sz w:val="24"/>
          <w:szCs w:val="24"/>
        </w:rPr>
      </w:pPr>
      <w:r w:rsidRPr="0069681D">
        <w:rPr>
          <w:i/>
          <w:sz w:val="24"/>
          <w:szCs w:val="24"/>
        </w:rPr>
        <w:t xml:space="preserve">Hårvækst </w:t>
      </w:r>
    </w:p>
    <w:p w:rsidR="00315EBE" w:rsidRDefault="00315EBE" w:rsidP="00315EBE">
      <w:pPr>
        <w:ind w:left="851"/>
        <w:rPr>
          <w:sz w:val="24"/>
          <w:szCs w:val="24"/>
        </w:rPr>
      </w:pPr>
    </w:p>
    <w:p w:rsidR="00315EBE" w:rsidRPr="00851C4C" w:rsidRDefault="00315EBE" w:rsidP="00315EBE">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 </w:t>
      </w:r>
    </w:p>
    <w:p w:rsidR="00315EBE" w:rsidRPr="0069681D" w:rsidRDefault="00315EBE" w:rsidP="00315EBE">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315EBE" w:rsidRDefault="00315EBE" w:rsidP="00315EBE">
      <w:pPr>
        <w:ind w:left="851"/>
        <w:rPr>
          <w:sz w:val="24"/>
          <w:szCs w:val="24"/>
        </w:rPr>
      </w:pPr>
    </w:p>
    <w:p w:rsidR="00315EBE" w:rsidRPr="00851C4C" w:rsidRDefault="00315EBE" w:rsidP="00315EBE">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315EBE" w:rsidRPr="00851C4C" w:rsidRDefault="00315EBE" w:rsidP="00315EBE">
      <w:pPr>
        <w:ind w:left="851"/>
        <w:rPr>
          <w:sz w:val="24"/>
          <w:szCs w:val="24"/>
        </w:rPr>
      </w:pPr>
    </w:p>
    <w:p w:rsidR="00315EBE" w:rsidRPr="0069681D" w:rsidRDefault="00315EBE" w:rsidP="00315EBE">
      <w:pPr>
        <w:ind w:left="851"/>
        <w:rPr>
          <w:i/>
          <w:sz w:val="24"/>
          <w:szCs w:val="24"/>
        </w:rPr>
      </w:pPr>
      <w:proofErr w:type="spellStart"/>
      <w:r w:rsidRPr="0069681D">
        <w:rPr>
          <w:i/>
          <w:sz w:val="24"/>
          <w:szCs w:val="24"/>
        </w:rPr>
        <w:lastRenderedPageBreak/>
        <w:t>Neoplasi</w:t>
      </w:r>
      <w:proofErr w:type="spellEnd"/>
      <w:r w:rsidRPr="0069681D">
        <w:rPr>
          <w:i/>
          <w:sz w:val="24"/>
          <w:szCs w:val="24"/>
        </w:rPr>
        <w:t xml:space="preserve"> i brystet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315EBE" w:rsidRPr="00851C4C" w:rsidRDefault="00315EBE" w:rsidP="00315EBE">
      <w:pPr>
        <w:ind w:left="851"/>
        <w:rPr>
          <w:sz w:val="24"/>
          <w:szCs w:val="24"/>
        </w:rPr>
      </w:pPr>
      <w:r w:rsidRPr="00851C4C">
        <w:rPr>
          <w:b/>
          <w:sz w:val="24"/>
          <w:szCs w:val="24"/>
        </w:rPr>
        <w:t xml:space="preserve"> </w:t>
      </w:r>
    </w:p>
    <w:p w:rsidR="00315EBE" w:rsidRPr="00851C4C" w:rsidRDefault="00315EBE" w:rsidP="00315EBE">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315EBE" w:rsidRPr="00851C4C" w:rsidRDefault="00315EBE" w:rsidP="00315EBE">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 </w:t>
      </w:r>
    </w:p>
    <w:p w:rsidR="00315EBE" w:rsidRPr="0069681D" w:rsidRDefault="00315EBE" w:rsidP="00315EBE">
      <w:pPr>
        <w:ind w:left="851"/>
        <w:rPr>
          <w:i/>
          <w:sz w:val="24"/>
          <w:szCs w:val="24"/>
        </w:rPr>
      </w:pPr>
      <w:r w:rsidRPr="0069681D">
        <w:rPr>
          <w:i/>
          <w:sz w:val="24"/>
          <w:szCs w:val="24"/>
        </w:rPr>
        <w:t>Påvirkning af den mandlige fertilitet</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315EBE" w:rsidRPr="00851C4C" w:rsidRDefault="00315EBE" w:rsidP="00315EBE">
      <w:pPr>
        <w:ind w:left="851"/>
        <w:rPr>
          <w:sz w:val="24"/>
          <w:szCs w:val="24"/>
        </w:rPr>
      </w:pPr>
    </w:p>
    <w:p w:rsidR="00315EBE" w:rsidRPr="0069681D" w:rsidRDefault="00315EBE" w:rsidP="00315EBE">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w:t>
      </w:r>
      <w:r w:rsidRPr="00851C4C">
        <w:rPr>
          <w:sz w:val="24"/>
          <w:szCs w:val="24"/>
        </w:rPr>
        <w:lastRenderedPageBreak/>
        <w:t xml:space="preserve">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315EBE" w:rsidRPr="00851C4C" w:rsidRDefault="00315EBE" w:rsidP="00315EBE">
      <w:pPr>
        <w:ind w:left="851"/>
        <w:rPr>
          <w:sz w:val="24"/>
          <w:szCs w:val="24"/>
        </w:rPr>
      </w:pPr>
    </w:p>
    <w:p w:rsidR="00315EBE" w:rsidRPr="0069681D" w:rsidRDefault="00315EBE" w:rsidP="00315EBE">
      <w:pPr>
        <w:ind w:left="851"/>
        <w:rPr>
          <w:i/>
          <w:sz w:val="24"/>
          <w:szCs w:val="24"/>
        </w:rPr>
      </w:pPr>
      <w:r w:rsidRPr="0069681D">
        <w:rPr>
          <w:i/>
          <w:sz w:val="24"/>
          <w:szCs w:val="24"/>
        </w:rPr>
        <w:t>Prostatacancer og højmaligne tumorer</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315EBE" w:rsidRPr="00851C4C" w:rsidRDefault="00315EBE" w:rsidP="00315EBE">
      <w:pPr>
        <w:ind w:left="851"/>
        <w:rPr>
          <w:sz w:val="24"/>
          <w:szCs w:val="24"/>
        </w:rPr>
      </w:pPr>
      <w:r w:rsidRPr="00851C4C">
        <w:rPr>
          <w:sz w:val="24"/>
          <w:szCs w:val="24"/>
        </w:rPr>
        <w:t xml:space="preserve"> </w:t>
      </w:r>
    </w:p>
    <w:p w:rsidR="00315EBE" w:rsidRPr="00125275" w:rsidRDefault="00315EBE" w:rsidP="00315EBE">
      <w:pPr>
        <w:ind w:left="851"/>
        <w:rPr>
          <w:i/>
          <w:sz w:val="24"/>
          <w:szCs w:val="24"/>
        </w:rPr>
      </w:pPr>
      <w:r w:rsidRPr="00125275">
        <w:rPr>
          <w:i/>
          <w:sz w:val="24"/>
          <w:szCs w:val="24"/>
        </w:rPr>
        <w:t>Påvirkning af den seksuelle funktion</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315EBE" w:rsidRPr="00851C4C" w:rsidRDefault="00315EBE" w:rsidP="00315EBE">
      <w:pPr>
        <w:ind w:left="851"/>
        <w:rPr>
          <w:sz w:val="24"/>
          <w:szCs w:val="24"/>
        </w:rPr>
      </w:pPr>
      <w:r w:rsidRPr="00851C4C">
        <w:rPr>
          <w:sz w:val="24"/>
          <w:szCs w:val="24"/>
        </w:rPr>
        <w:t xml:space="preserve"> </w:t>
      </w:r>
    </w:p>
    <w:p w:rsidR="00315EBE" w:rsidRPr="00125275" w:rsidRDefault="00315EBE" w:rsidP="00315EBE">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315EBE" w:rsidRPr="00851C4C" w:rsidRDefault="00315EBE" w:rsidP="00315EBE">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315EBE" w:rsidRDefault="00315EBE" w:rsidP="00315EBE">
      <w:pPr>
        <w:ind w:left="851"/>
        <w:rPr>
          <w:b/>
          <w:sz w:val="24"/>
          <w:szCs w:val="24"/>
        </w:rPr>
      </w:pPr>
      <w:r w:rsidRPr="00851C4C">
        <w:rPr>
          <w:b/>
          <w:sz w:val="24"/>
          <w:szCs w:val="24"/>
        </w:rPr>
        <w:t xml:space="preserve"> </w:t>
      </w:r>
    </w:p>
    <w:p w:rsidR="00315EBE" w:rsidRDefault="00315EBE" w:rsidP="00315EBE">
      <w:pPr>
        <w:rPr>
          <w:b/>
          <w:sz w:val="24"/>
          <w:szCs w:val="24"/>
        </w:rPr>
      </w:pPr>
      <w:r>
        <w:rPr>
          <w:b/>
          <w:sz w:val="24"/>
          <w:szCs w:val="24"/>
        </w:rPr>
        <w:br w:type="page"/>
      </w:r>
    </w:p>
    <w:p w:rsidR="00315EBE" w:rsidRPr="00851C4C" w:rsidRDefault="00315EBE" w:rsidP="00315EBE">
      <w:pPr>
        <w:ind w:left="851"/>
        <w:rPr>
          <w:sz w:val="24"/>
          <w:szCs w:val="24"/>
        </w:rPr>
      </w:pPr>
    </w:p>
    <w:p w:rsidR="00315EBE" w:rsidRPr="00135741" w:rsidRDefault="00315EBE" w:rsidP="00315EBE">
      <w:pPr>
        <w:ind w:left="851"/>
        <w:rPr>
          <w:sz w:val="24"/>
          <w:szCs w:val="24"/>
          <w:u w:val="single"/>
        </w:rPr>
      </w:pPr>
      <w:r w:rsidRPr="00135741">
        <w:rPr>
          <w:sz w:val="24"/>
          <w:szCs w:val="24"/>
          <w:u w:val="single"/>
        </w:rPr>
        <w:t xml:space="preserve">Absorption </w:t>
      </w:r>
    </w:p>
    <w:p w:rsidR="00315EBE" w:rsidRPr="00851C4C" w:rsidRDefault="00315EBE" w:rsidP="00315EBE">
      <w:pPr>
        <w:ind w:left="851"/>
        <w:rPr>
          <w:sz w:val="24"/>
          <w:szCs w:val="24"/>
        </w:rPr>
      </w:pPr>
      <w:r w:rsidRPr="00851C4C">
        <w:rPr>
          <w:sz w:val="24"/>
          <w:szCs w:val="24"/>
        </w:rPr>
        <w:t xml:space="preserve"> </w:t>
      </w: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315EBE" w:rsidRPr="00851C4C" w:rsidRDefault="00315EBE" w:rsidP="00315EBE">
      <w:pPr>
        <w:ind w:left="851"/>
        <w:rPr>
          <w:sz w:val="24"/>
          <w:szCs w:val="24"/>
        </w:rPr>
      </w:pPr>
      <w:r w:rsidRPr="00851C4C">
        <w:rPr>
          <w:sz w:val="24"/>
          <w:szCs w:val="24"/>
        </w:rPr>
        <w:t xml:space="preserve"> </w:t>
      </w:r>
    </w:p>
    <w:p w:rsidR="00315EBE" w:rsidRPr="00125275" w:rsidRDefault="00315EBE" w:rsidP="00315EBE">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315EBE" w:rsidRPr="00851C4C" w:rsidRDefault="00315EBE" w:rsidP="00315EBE">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Dutatex</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315EBE" w:rsidRPr="00851C4C" w:rsidRDefault="00315EBE" w:rsidP="00315EBE">
      <w:pPr>
        <w:ind w:left="851"/>
        <w:rPr>
          <w:sz w:val="24"/>
          <w:szCs w:val="24"/>
        </w:rPr>
      </w:pPr>
      <w:r w:rsidRPr="00851C4C">
        <w:rPr>
          <w:sz w:val="24"/>
          <w:szCs w:val="24"/>
        </w:rPr>
        <w:t xml:space="preserve"> </w:t>
      </w:r>
    </w:p>
    <w:p w:rsidR="00315EBE" w:rsidRPr="00135741" w:rsidRDefault="00315EBE" w:rsidP="00315EBE">
      <w:pPr>
        <w:ind w:left="851"/>
        <w:rPr>
          <w:sz w:val="24"/>
          <w:szCs w:val="24"/>
          <w:u w:val="single"/>
        </w:rPr>
      </w:pPr>
      <w:r w:rsidRPr="00135741">
        <w:rPr>
          <w:sz w:val="24"/>
          <w:szCs w:val="24"/>
          <w:u w:val="single"/>
        </w:rPr>
        <w:t xml:space="preserve">Fordeling </w:t>
      </w:r>
    </w:p>
    <w:p w:rsidR="00315EBE" w:rsidRPr="00851C4C" w:rsidRDefault="00315EBE" w:rsidP="00315EBE">
      <w:pPr>
        <w:ind w:left="851"/>
        <w:rPr>
          <w:sz w:val="24"/>
          <w:szCs w:val="24"/>
        </w:rPr>
      </w:pPr>
      <w:r w:rsidRPr="00851C4C">
        <w:rPr>
          <w:sz w:val="24"/>
          <w:szCs w:val="24"/>
        </w:rPr>
        <w:t xml:space="preserve"> </w:t>
      </w: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315EBE" w:rsidRPr="00851C4C" w:rsidRDefault="00315EBE" w:rsidP="00315EBE">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315EBE" w:rsidRPr="00851C4C" w:rsidRDefault="00315EBE" w:rsidP="00315EBE">
      <w:pPr>
        <w:ind w:left="851"/>
        <w:rPr>
          <w:sz w:val="24"/>
          <w:szCs w:val="24"/>
        </w:rPr>
      </w:pPr>
    </w:p>
    <w:p w:rsidR="00315EBE" w:rsidRPr="00135741" w:rsidRDefault="00315EBE" w:rsidP="00315EBE">
      <w:pPr>
        <w:ind w:left="851"/>
        <w:rPr>
          <w:b/>
          <w:sz w:val="24"/>
          <w:szCs w:val="24"/>
          <w:u w:val="single"/>
        </w:rPr>
      </w:pPr>
      <w:r w:rsidRPr="00135741">
        <w:rPr>
          <w:sz w:val="24"/>
          <w:szCs w:val="24"/>
          <w:u w:val="single"/>
        </w:rPr>
        <w:t>Biotransformation</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w:t>
      </w:r>
      <w:r>
        <w:rPr>
          <w:sz w:val="24"/>
          <w:szCs w:val="24"/>
        </w:rPr>
        <w:softHyphen/>
      </w:r>
      <w:r w:rsidRPr="00851C4C">
        <w:rPr>
          <w:sz w:val="24"/>
          <w:szCs w:val="24"/>
        </w:rPr>
        <w:t xml:space="preserve">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315EBE" w:rsidRDefault="00315EBE" w:rsidP="00315EBE">
      <w:pPr>
        <w:rPr>
          <w:sz w:val="24"/>
          <w:szCs w:val="24"/>
        </w:rPr>
      </w:pPr>
      <w:r>
        <w:rPr>
          <w:sz w:val="24"/>
          <w:szCs w:val="24"/>
        </w:rPr>
        <w:br w:type="page"/>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315EBE" w:rsidRPr="00851C4C" w:rsidRDefault="00315EBE" w:rsidP="00315EBE">
      <w:pPr>
        <w:ind w:left="851"/>
        <w:rPr>
          <w:sz w:val="24"/>
          <w:szCs w:val="24"/>
        </w:rPr>
      </w:pPr>
    </w:p>
    <w:p w:rsidR="00315EBE" w:rsidRPr="001150BA" w:rsidRDefault="00315EBE" w:rsidP="00315EBE">
      <w:pPr>
        <w:ind w:left="851"/>
        <w:rPr>
          <w:b/>
          <w:sz w:val="24"/>
          <w:szCs w:val="24"/>
          <w:u w:val="single"/>
        </w:rPr>
      </w:pPr>
      <w:r w:rsidRPr="001150BA">
        <w:rPr>
          <w:sz w:val="24"/>
          <w:szCs w:val="24"/>
          <w:u w:val="single"/>
        </w:rPr>
        <w:t>Elimination</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315EBE" w:rsidRPr="00851C4C" w:rsidRDefault="00315EBE" w:rsidP="00315EBE">
      <w:pPr>
        <w:ind w:left="851"/>
        <w:rPr>
          <w:sz w:val="24"/>
          <w:szCs w:val="24"/>
        </w:rPr>
      </w:pPr>
    </w:p>
    <w:p w:rsidR="00315EBE" w:rsidRPr="001150BA" w:rsidRDefault="00315EBE" w:rsidP="00315EBE">
      <w:pPr>
        <w:ind w:left="851"/>
        <w:rPr>
          <w:b/>
          <w:sz w:val="24"/>
          <w:szCs w:val="24"/>
          <w:u w:val="single"/>
        </w:rPr>
      </w:pPr>
      <w:r w:rsidRPr="001150BA">
        <w:rPr>
          <w:sz w:val="24"/>
          <w:szCs w:val="24"/>
          <w:u w:val="single"/>
        </w:rPr>
        <w:t>Ældre</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315EBE" w:rsidRPr="00851C4C" w:rsidRDefault="00315EBE" w:rsidP="00315EBE">
      <w:pPr>
        <w:ind w:left="851"/>
        <w:rPr>
          <w:sz w:val="24"/>
          <w:szCs w:val="24"/>
        </w:rPr>
      </w:pPr>
    </w:p>
    <w:p w:rsidR="00315EBE" w:rsidRPr="001150BA" w:rsidRDefault="00315EBE" w:rsidP="00315EBE">
      <w:pPr>
        <w:ind w:left="851"/>
        <w:rPr>
          <w:b/>
          <w:sz w:val="24"/>
          <w:szCs w:val="24"/>
          <w:u w:val="single"/>
        </w:rPr>
      </w:pPr>
      <w:r w:rsidRPr="001150BA">
        <w:rPr>
          <w:sz w:val="24"/>
          <w:szCs w:val="24"/>
          <w:u w:val="single"/>
        </w:rPr>
        <w:t>Nedsat nyrefunktion</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315EBE" w:rsidRPr="00851C4C" w:rsidRDefault="00315EBE" w:rsidP="00315EBE">
      <w:pPr>
        <w:ind w:left="851"/>
        <w:rPr>
          <w:sz w:val="24"/>
          <w:szCs w:val="24"/>
        </w:rPr>
      </w:pPr>
    </w:p>
    <w:p w:rsidR="00315EBE" w:rsidRPr="001150BA" w:rsidRDefault="00315EBE" w:rsidP="00315EBE">
      <w:pPr>
        <w:ind w:left="851"/>
        <w:rPr>
          <w:b/>
          <w:sz w:val="24"/>
          <w:szCs w:val="24"/>
          <w:u w:val="single"/>
        </w:rPr>
      </w:pPr>
      <w:r w:rsidRPr="001150BA">
        <w:rPr>
          <w:sz w:val="24"/>
          <w:szCs w:val="24"/>
          <w:u w:val="single"/>
        </w:rPr>
        <w:t>Nedsat leverfunktion</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Dutasterid</w:t>
      </w:r>
      <w:proofErr w:type="spellEnd"/>
    </w:p>
    <w:p w:rsidR="00315EBE" w:rsidRPr="00851C4C" w:rsidRDefault="00315EBE" w:rsidP="00315EB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315EBE" w:rsidRPr="00851C4C" w:rsidRDefault="00315EBE" w:rsidP="00315EBE">
      <w:pPr>
        <w:ind w:left="851"/>
        <w:rPr>
          <w:sz w:val="24"/>
          <w:szCs w:val="24"/>
        </w:rPr>
      </w:pPr>
    </w:p>
    <w:p w:rsidR="00315EBE" w:rsidRPr="00125275" w:rsidRDefault="00315EBE" w:rsidP="00315EBE">
      <w:pPr>
        <w:ind w:left="851"/>
        <w:rPr>
          <w:i/>
          <w:sz w:val="24"/>
          <w:szCs w:val="24"/>
        </w:rPr>
      </w:pPr>
      <w:proofErr w:type="spellStart"/>
      <w:r w:rsidRPr="00125275">
        <w:rPr>
          <w:i/>
          <w:sz w:val="24"/>
          <w:szCs w:val="24"/>
        </w:rPr>
        <w:t>Tamsulosin</w:t>
      </w:r>
      <w:proofErr w:type="spellEnd"/>
    </w:p>
    <w:p w:rsidR="00315EBE" w:rsidRPr="00851C4C" w:rsidRDefault="00315EBE" w:rsidP="00315EB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5.3</w:t>
      </w:r>
      <w:r w:rsidRPr="00913F9C">
        <w:rPr>
          <w:b/>
          <w:sz w:val="24"/>
          <w:szCs w:val="24"/>
        </w:rPr>
        <w:tab/>
      </w:r>
      <w:r w:rsidR="00F73F13" w:rsidRPr="00F73F13">
        <w:rPr>
          <w:b/>
          <w:sz w:val="24"/>
          <w:szCs w:val="24"/>
        </w:rPr>
        <w:t>Non-kliniske</w:t>
      </w:r>
      <w:r w:rsidRPr="00913F9C">
        <w:rPr>
          <w:b/>
          <w:sz w:val="24"/>
          <w:szCs w:val="24"/>
        </w:rPr>
        <w:t xml:space="preserve"> sikkerhedsdata</w:t>
      </w:r>
    </w:p>
    <w:p w:rsidR="00315EBE" w:rsidRPr="00851C4C" w:rsidRDefault="00315EBE" w:rsidP="00315EBE">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315EBE" w:rsidRPr="00851C4C" w:rsidRDefault="00315EBE" w:rsidP="00315EBE">
      <w:pPr>
        <w:ind w:left="851"/>
        <w:rPr>
          <w:sz w:val="24"/>
          <w:szCs w:val="24"/>
        </w:rPr>
      </w:pPr>
      <w:r w:rsidRPr="00851C4C">
        <w:rPr>
          <w:sz w:val="24"/>
          <w:szCs w:val="24"/>
        </w:rPr>
        <w:t xml:space="preserve"> </w:t>
      </w:r>
    </w:p>
    <w:p w:rsidR="00315EBE" w:rsidRPr="001150BA" w:rsidRDefault="00315EBE" w:rsidP="00315EBE">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lastRenderedPageBreak/>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315EBE" w:rsidRPr="00851C4C" w:rsidRDefault="00315EBE" w:rsidP="00315EBE">
      <w:pPr>
        <w:ind w:left="851"/>
        <w:rPr>
          <w:sz w:val="24"/>
          <w:szCs w:val="24"/>
        </w:rPr>
      </w:pPr>
      <w:r w:rsidRPr="00851C4C">
        <w:rPr>
          <w:sz w:val="24"/>
          <w:szCs w:val="24"/>
        </w:rPr>
        <w:t xml:space="preserve"> </w:t>
      </w:r>
    </w:p>
    <w:p w:rsidR="00315EBE" w:rsidRPr="001150BA" w:rsidRDefault="00315EBE" w:rsidP="00315EBE">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315EBE" w:rsidRPr="00851C4C" w:rsidRDefault="00315EBE" w:rsidP="00315EBE">
      <w:pPr>
        <w:ind w:left="851"/>
        <w:rPr>
          <w:sz w:val="24"/>
          <w:szCs w:val="24"/>
        </w:rPr>
      </w:pPr>
      <w:r w:rsidRPr="00851C4C">
        <w:rPr>
          <w:sz w:val="24"/>
          <w:szCs w:val="24"/>
        </w:rPr>
        <w:t xml:space="preserve"> </w:t>
      </w:r>
    </w:p>
    <w:p w:rsidR="00315EBE" w:rsidRPr="00851C4C" w:rsidRDefault="00315EBE" w:rsidP="00315EBE">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315EBE" w:rsidRPr="00851C4C" w:rsidRDefault="00315EBE" w:rsidP="00315EBE">
      <w:pPr>
        <w:ind w:left="851"/>
        <w:rPr>
          <w:sz w:val="24"/>
          <w:szCs w:val="24"/>
        </w:rPr>
      </w:pPr>
    </w:p>
    <w:p w:rsidR="00315EBE" w:rsidRPr="00851C4C" w:rsidRDefault="00315EBE" w:rsidP="00315EBE">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6.1</w:t>
      </w:r>
      <w:r w:rsidRPr="00913F9C">
        <w:rPr>
          <w:b/>
          <w:sz w:val="24"/>
          <w:szCs w:val="24"/>
        </w:rPr>
        <w:tab/>
        <w:t>Hjælpestoffer</w:t>
      </w:r>
    </w:p>
    <w:p w:rsidR="00315EBE" w:rsidRDefault="00315EBE" w:rsidP="00315EBE">
      <w:pPr>
        <w:ind w:left="851" w:right="6266"/>
        <w:rPr>
          <w:sz w:val="24"/>
          <w:szCs w:val="24"/>
          <w:u w:val="single"/>
        </w:rPr>
      </w:pPr>
    </w:p>
    <w:p w:rsidR="00315EBE" w:rsidRPr="00913F9C" w:rsidRDefault="00315EBE" w:rsidP="00315EBE">
      <w:pPr>
        <w:ind w:left="851" w:right="6266"/>
        <w:rPr>
          <w:sz w:val="24"/>
          <w:szCs w:val="24"/>
          <w:u w:val="single"/>
          <w:lang w:eastAsia="es-ES"/>
        </w:rPr>
      </w:pPr>
      <w:r w:rsidRPr="00913F9C">
        <w:rPr>
          <w:sz w:val="24"/>
          <w:szCs w:val="24"/>
          <w:u w:val="single"/>
        </w:rPr>
        <w:t xml:space="preserve">Hård kapselskal: </w:t>
      </w:r>
    </w:p>
    <w:p w:rsidR="00315EBE" w:rsidRPr="00913F9C" w:rsidRDefault="00315EBE" w:rsidP="00315EBE">
      <w:pPr>
        <w:ind w:left="851" w:right="3401"/>
        <w:rPr>
          <w:sz w:val="24"/>
          <w:szCs w:val="24"/>
        </w:rPr>
      </w:pPr>
      <w:r w:rsidRPr="00913F9C">
        <w:rPr>
          <w:sz w:val="24"/>
          <w:szCs w:val="24"/>
        </w:rPr>
        <w:t>Sort jernoxid (E172)</w:t>
      </w:r>
    </w:p>
    <w:p w:rsidR="00315EBE" w:rsidRPr="00913F9C" w:rsidRDefault="00315EBE" w:rsidP="00315EBE">
      <w:pPr>
        <w:ind w:left="851" w:right="3117"/>
        <w:rPr>
          <w:sz w:val="24"/>
          <w:szCs w:val="24"/>
        </w:rPr>
      </w:pPr>
      <w:r w:rsidRPr="00913F9C">
        <w:rPr>
          <w:sz w:val="24"/>
          <w:szCs w:val="24"/>
        </w:rPr>
        <w:t>Rød jernoxid (E172)</w:t>
      </w:r>
    </w:p>
    <w:p w:rsidR="00315EBE" w:rsidRPr="00913F9C" w:rsidRDefault="00315EBE" w:rsidP="00315EBE">
      <w:pPr>
        <w:ind w:left="851" w:right="2408"/>
        <w:rPr>
          <w:sz w:val="24"/>
          <w:szCs w:val="24"/>
        </w:rPr>
      </w:pPr>
      <w:r w:rsidRPr="00913F9C">
        <w:rPr>
          <w:sz w:val="24"/>
          <w:szCs w:val="24"/>
        </w:rPr>
        <w:t>Titandioxid (E171)</w:t>
      </w:r>
    </w:p>
    <w:p w:rsidR="00315EBE" w:rsidRPr="00913F9C" w:rsidRDefault="00315EBE" w:rsidP="00315EBE">
      <w:pPr>
        <w:ind w:left="851" w:right="2408"/>
        <w:rPr>
          <w:sz w:val="24"/>
          <w:szCs w:val="24"/>
        </w:rPr>
      </w:pPr>
      <w:r w:rsidRPr="00913F9C">
        <w:rPr>
          <w:sz w:val="24"/>
          <w:szCs w:val="24"/>
        </w:rPr>
        <w:t>Gul jernoxid (E172)</w:t>
      </w:r>
    </w:p>
    <w:p w:rsidR="00315EBE" w:rsidRPr="00913F9C" w:rsidRDefault="00315EBE" w:rsidP="00315EBE">
      <w:pPr>
        <w:ind w:left="851" w:right="6266"/>
        <w:rPr>
          <w:sz w:val="24"/>
          <w:szCs w:val="24"/>
        </w:rPr>
      </w:pPr>
      <w:r w:rsidRPr="00913F9C">
        <w:rPr>
          <w:sz w:val="24"/>
          <w:szCs w:val="24"/>
        </w:rPr>
        <w:t>Gelatine</w:t>
      </w:r>
    </w:p>
    <w:p w:rsidR="00315EBE" w:rsidRPr="00913F9C" w:rsidRDefault="00315EBE" w:rsidP="00315EBE">
      <w:pPr>
        <w:ind w:left="851"/>
        <w:rPr>
          <w:sz w:val="24"/>
          <w:szCs w:val="24"/>
        </w:rPr>
      </w:pPr>
    </w:p>
    <w:p w:rsidR="00315EBE" w:rsidRPr="00913F9C" w:rsidRDefault="00315EBE" w:rsidP="00315EBE">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315EBE" w:rsidRPr="00913F9C" w:rsidRDefault="00315EBE" w:rsidP="00315EBE">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315EBE" w:rsidRPr="00913F9C" w:rsidRDefault="00315EBE" w:rsidP="00315EBE">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315EBE" w:rsidRPr="00913F9C" w:rsidRDefault="00315EBE" w:rsidP="00315EBE">
      <w:pPr>
        <w:ind w:left="851"/>
        <w:rPr>
          <w:sz w:val="24"/>
          <w:szCs w:val="24"/>
          <w:lang w:val="en-US"/>
        </w:rPr>
      </w:pPr>
      <w:r w:rsidRPr="00913F9C">
        <w:rPr>
          <w:sz w:val="24"/>
          <w:szCs w:val="24"/>
          <w:lang w:val="en-US"/>
        </w:rPr>
        <w:t xml:space="preserve"> </w:t>
      </w:r>
    </w:p>
    <w:p w:rsidR="00315EBE" w:rsidRPr="00913F9C" w:rsidRDefault="00315EBE" w:rsidP="00315EBE">
      <w:pPr>
        <w:ind w:left="851" w:right="38"/>
        <w:rPr>
          <w:sz w:val="24"/>
          <w:szCs w:val="24"/>
          <w:u w:val="single"/>
        </w:rPr>
      </w:pPr>
      <w:r w:rsidRPr="00913F9C">
        <w:rPr>
          <w:sz w:val="24"/>
          <w:szCs w:val="24"/>
          <w:u w:val="single"/>
        </w:rPr>
        <w:t xml:space="preserve">Blød kapselskal: </w:t>
      </w:r>
    </w:p>
    <w:p w:rsidR="00315EBE" w:rsidRPr="00913F9C" w:rsidRDefault="00315EBE" w:rsidP="00315EBE">
      <w:pPr>
        <w:ind w:left="851" w:right="38"/>
        <w:rPr>
          <w:sz w:val="24"/>
          <w:szCs w:val="24"/>
        </w:rPr>
      </w:pPr>
      <w:r w:rsidRPr="00913F9C">
        <w:rPr>
          <w:sz w:val="24"/>
          <w:szCs w:val="24"/>
        </w:rPr>
        <w:t xml:space="preserve">Gelatine </w:t>
      </w:r>
    </w:p>
    <w:p w:rsidR="00315EBE" w:rsidRPr="00913F9C" w:rsidRDefault="00315EBE" w:rsidP="00315EBE">
      <w:pPr>
        <w:ind w:left="851" w:right="38"/>
        <w:rPr>
          <w:sz w:val="24"/>
          <w:szCs w:val="24"/>
        </w:rPr>
      </w:pPr>
      <w:r w:rsidRPr="00913F9C">
        <w:rPr>
          <w:sz w:val="24"/>
          <w:szCs w:val="24"/>
        </w:rPr>
        <w:t xml:space="preserve">Glycerol </w:t>
      </w:r>
    </w:p>
    <w:p w:rsidR="00315EBE" w:rsidRPr="00913F9C" w:rsidRDefault="00315EBE" w:rsidP="00315EBE">
      <w:pPr>
        <w:ind w:left="851" w:right="38"/>
        <w:rPr>
          <w:sz w:val="24"/>
          <w:szCs w:val="24"/>
        </w:rPr>
      </w:pPr>
      <w:r w:rsidRPr="00913F9C">
        <w:rPr>
          <w:sz w:val="24"/>
          <w:szCs w:val="24"/>
        </w:rPr>
        <w:t xml:space="preserve">Titandioxid (E171) </w:t>
      </w:r>
    </w:p>
    <w:p w:rsidR="00315EBE" w:rsidRPr="00913F9C" w:rsidRDefault="00315EBE" w:rsidP="00315EBE">
      <w:pPr>
        <w:ind w:left="851" w:right="38"/>
        <w:rPr>
          <w:sz w:val="24"/>
          <w:szCs w:val="24"/>
        </w:rPr>
      </w:pPr>
      <w:r w:rsidRPr="00913F9C">
        <w:rPr>
          <w:sz w:val="24"/>
          <w:szCs w:val="24"/>
        </w:rPr>
        <w:t>Triglycerider (middelkædelængde)</w:t>
      </w:r>
    </w:p>
    <w:p w:rsidR="00315EBE" w:rsidRPr="00913F9C" w:rsidRDefault="00315EBE" w:rsidP="00315EBE">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315EBE" w:rsidRPr="00913F9C" w:rsidRDefault="00315EBE" w:rsidP="00315EBE">
      <w:pPr>
        <w:ind w:left="851"/>
        <w:rPr>
          <w:sz w:val="24"/>
          <w:szCs w:val="24"/>
        </w:rPr>
      </w:pPr>
    </w:p>
    <w:p w:rsidR="00315EBE" w:rsidRPr="00913F9C" w:rsidRDefault="00315EBE" w:rsidP="00315EBE">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315EBE" w:rsidRPr="00913F9C" w:rsidRDefault="00315EBE" w:rsidP="00315EBE">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315EBE" w:rsidRPr="003509E1" w:rsidRDefault="00315EBE" w:rsidP="00315EBE">
      <w:pPr>
        <w:ind w:left="851" w:right="38"/>
        <w:rPr>
          <w:sz w:val="24"/>
          <w:szCs w:val="24"/>
          <w:lang w:val="en-US"/>
        </w:rPr>
      </w:pPr>
      <w:proofErr w:type="spellStart"/>
      <w:r w:rsidRPr="003509E1">
        <w:rPr>
          <w:sz w:val="24"/>
          <w:szCs w:val="24"/>
          <w:lang w:val="en-US"/>
        </w:rPr>
        <w:t>Mikrokrystallinsk</w:t>
      </w:r>
      <w:proofErr w:type="spellEnd"/>
      <w:r w:rsidRPr="003509E1">
        <w:rPr>
          <w:sz w:val="24"/>
          <w:szCs w:val="24"/>
          <w:lang w:val="en-US"/>
        </w:rPr>
        <w:t xml:space="preserve"> cellulose</w:t>
      </w:r>
    </w:p>
    <w:p w:rsidR="00315EBE" w:rsidRPr="003509E1" w:rsidRDefault="00315EBE" w:rsidP="00315EBE">
      <w:pPr>
        <w:ind w:left="851" w:right="38"/>
        <w:rPr>
          <w:sz w:val="24"/>
          <w:szCs w:val="24"/>
          <w:lang w:val="en-US"/>
        </w:rPr>
      </w:pPr>
      <w:proofErr w:type="spellStart"/>
      <w:r w:rsidRPr="003509E1">
        <w:rPr>
          <w:sz w:val="24"/>
          <w:szCs w:val="24"/>
          <w:lang w:val="en-US"/>
        </w:rPr>
        <w:t>Dibutylsebacat</w:t>
      </w:r>
      <w:proofErr w:type="spellEnd"/>
    </w:p>
    <w:p w:rsidR="00315EBE" w:rsidRPr="003509E1" w:rsidRDefault="00315EBE" w:rsidP="00315EBE">
      <w:pPr>
        <w:ind w:left="851" w:right="38"/>
        <w:rPr>
          <w:sz w:val="24"/>
          <w:szCs w:val="24"/>
          <w:lang w:val="en-US"/>
        </w:rPr>
      </w:pPr>
      <w:proofErr w:type="spellStart"/>
      <w:r w:rsidRPr="003509E1">
        <w:rPr>
          <w:sz w:val="24"/>
          <w:szCs w:val="24"/>
          <w:lang w:val="en-US"/>
        </w:rPr>
        <w:t>Polysorbat</w:t>
      </w:r>
      <w:proofErr w:type="spellEnd"/>
      <w:r w:rsidRPr="003509E1">
        <w:rPr>
          <w:sz w:val="24"/>
          <w:szCs w:val="24"/>
          <w:lang w:val="en-US"/>
        </w:rPr>
        <w:t> 80</w:t>
      </w:r>
    </w:p>
    <w:p w:rsidR="00315EBE" w:rsidRPr="003509E1" w:rsidRDefault="00315EBE" w:rsidP="00315EBE">
      <w:pPr>
        <w:ind w:left="851"/>
        <w:rPr>
          <w:sz w:val="24"/>
          <w:szCs w:val="24"/>
          <w:lang w:val="en-US"/>
        </w:rPr>
      </w:pPr>
      <w:proofErr w:type="spellStart"/>
      <w:r w:rsidRPr="003509E1">
        <w:rPr>
          <w:sz w:val="24"/>
          <w:szCs w:val="24"/>
          <w:lang w:val="en-US"/>
        </w:rPr>
        <w:t>Kolloid</w:t>
      </w:r>
      <w:proofErr w:type="spellEnd"/>
      <w:r w:rsidRPr="003509E1">
        <w:rPr>
          <w:sz w:val="24"/>
          <w:szCs w:val="24"/>
          <w:lang w:val="en-US"/>
        </w:rPr>
        <w:t xml:space="preserve"> silica</w:t>
      </w:r>
    </w:p>
    <w:p w:rsidR="00315EBE" w:rsidRPr="00913F9C" w:rsidRDefault="00315EBE" w:rsidP="00315EBE">
      <w:pPr>
        <w:ind w:left="851"/>
        <w:rPr>
          <w:sz w:val="24"/>
          <w:szCs w:val="24"/>
          <w:lang w:val="en-US"/>
        </w:rPr>
      </w:pPr>
      <w:proofErr w:type="spellStart"/>
      <w:r w:rsidRPr="00913F9C">
        <w:rPr>
          <w:sz w:val="24"/>
          <w:szCs w:val="24"/>
          <w:lang w:val="en-US"/>
        </w:rPr>
        <w:t>Calciumstearat</w:t>
      </w:r>
      <w:proofErr w:type="spellEnd"/>
    </w:p>
    <w:p w:rsidR="00315EBE" w:rsidRPr="00913F9C" w:rsidRDefault="00315EBE" w:rsidP="00315EBE">
      <w:pPr>
        <w:ind w:left="851"/>
        <w:rPr>
          <w:sz w:val="24"/>
          <w:szCs w:val="24"/>
          <w:lang w:val="en-US"/>
        </w:rPr>
      </w:pPr>
    </w:p>
    <w:p w:rsidR="00315EBE" w:rsidRPr="003509E1" w:rsidRDefault="00315EBE" w:rsidP="00315EBE">
      <w:pPr>
        <w:ind w:left="851" w:right="38"/>
        <w:rPr>
          <w:sz w:val="24"/>
          <w:szCs w:val="24"/>
          <w:u w:val="single"/>
        </w:rPr>
      </w:pPr>
      <w:r w:rsidRPr="003509E1">
        <w:rPr>
          <w:sz w:val="24"/>
          <w:szCs w:val="24"/>
          <w:u w:val="single"/>
        </w:rPr>
        <w:t xml:space="preserve">Sort blæk: </w:t>
      </w:r>
    </w:p>
    <w:p w:rsidR="00315EBE" w:rsidRPr="003509E1" w:rsidRDefault="00315EBE" w:rsidP="00315EBE">
      <w:pPr>
        <w:ind w:left="851" w:right="38"/>
        <w:rPr>
          <w:sz w:val="24"/>
          <w:szCs w:val="24"/>
        </w:rPr>
      </w:pPr>
      <w:proofErr w:type="spellStart"/>
      <w:r w:rsidRPr="003509E1">
        <w:rPr>
          <w:sz w:val="24"/>
          <w:szCs w:val="24"/>
        </w:rPr>
        <w:t>Shellac</w:t>
      </w:r>
      <w:proofErr w:type="spellEnd"/>
      <w:r w:rsidRPr="003509E1">
        <w:rPr>
          <w:sz w:val="24"/>
          <w:szCs w:val="24"/>
        </w:rPr>
        <w:t xml:space="preserve"> (E904)</w:t>
      </w:r>
    </w:p>
    <w:p w:rsidR="00315EBE" w:rsidRPr="003509E1" w:rsidRDefault="00315EBE" w:rsidP="00315EBE">
      <w:pPr>
        <w:ind w:left="851" w:right="38"/>
        <w:rPr>
          <w:sz w:val="24"/>
          <w:szCs w:val="24"/>
        </w:rPr>
      </w:pPr>
      <w:r w:rsidRPr="003509E1">
        <w:rPr>
          <w:sz w:val="24"/>
          <w:szCs w:val="24"/>
        </w:rPr>
        <w:t xml:space="preserve">Sort jernoxid (E172) </w:t>
      </w:r>
    </w:p>
    <w:p w:rsidR="00315EBE" w:rsidRPr="003509E1" w:rsidRDefault="00315EBE" w:rsidP="00315EBE">
      <w:pPr>
        <w:ind w:left="851" w:right="38"/>
        <w:rPr>
          <w:sz w:val="24"/>
          <w:szCs w:val="24"/>
        </w:rPr>
      </w:pPr>
      <w:r w:rsidRPr="003509E1">
        <w:rPr>
          <w:sz w:val="24"/>
          <w:szCs w:val="24"/>
        </w:rPr>
        <w:t>Propylenglycol (E1520)</w:t>
      </w:r>
    </w:p>
    <w:p w:rsidR="00315EBE" w:rsidRPr="00913F9C" w:rsidRDefault="00315EBE" w:rsidP="00315EBE">
      <w:pPr>
        <w:ind w:left="851" w:right="38"/>
        <w:rPr>
          <w:sz w:val="24"/>
          <w:szCs w:val="24"/>
        </w:rPr>
      </w:pPr>
      <w:r w:rsidRPr="00913F9C">
        <w:rPr>
          <w:sz w:val="24"/>
          <w:szCs w:val="24"/>
        </w:rPr>
        <w:t>Koncentreret ammoniakopløsning (E527)</w:t>
      </w:r>
    </w:p>
    <w:p w:rsidR="00315EBE" w:rsidRPr="00913F9C" w:rsidRDefault="00315EBE" w:rsidP="00315EBE">
      <w:pPr>
        <w:ind w:left="851" w:right="38"/>
        <w:rPr>
          <w:sz w:val="24"/>
          <w:szCs w:val="24"/>
        </w:rPr>
      </w:pPr>
      <w:r w:rsidRPr="00913F9C">
        <w:rPr>
          <w:sz w:val="24"/>
          <w:szCs w:val="24"/>
        </w:rPr>
        <w:t>Kaliumhydroxid (E525)</w:t>
      </w:r>
    </w:p>
    <w:p w:rsidR="00315EBE" w:rsidRPr="00913F9C" w:rsidRDefault="00315EBE" w:rsidP="00315EBE">
      <w:pPr>
        <w:ind w:left="851" w:hanging="851"/>
        <w:rPr>
          <w:sz w:val="24"/>
          <w:szCs w:val="24"/>
        </w:rPr>
      </w:pPr>
      <w:r w:rsidRPr="00913F9C">
        <w:rPr>
          <w:sz w:val="24"/>
          <w:szCs w:val="24"/>
        </w:rPr>
        <w:t xml:space="preserve"> </w:t>
      </w:r>
    </w:p>
    <w:p w:rsidR="00315EBE" w:rsidRPr="00913F9C" w:rsidRDefault="00315EBE" w:rsidP="00315EBE">
      <w:pPr>
        <w:tabs>
          <w:tab w:val="left" w:pos="851"/>
        </w:tabs>
        <w:ind w:left="851" w:hanging="851"/>
        <w:rPr>
          <w:b/>
          <w:sz w:val="24"/>
          <w:szCs w:val="24"/>
        </w:rPr>
      </w:pPr>
      <w:r w:rsidRPr="00913F9C">
        <w:rPr>
          <w:b/>
          <w:sz w:val="24"/>
          <w:szCs w:val="24"/>
        </w:rPr>
        <w:t>6.2</w:t>
      </w:r>
      <w:r w:rsidRPr="00913F9C">
        <w:rPr>
          <w:b/>
          <w:sz w:val="24"/>
          <w:szCs w:val="24"/>
        </w:rPr>
        <w:tab/>
        <w:t>Uforligeligheder</w:t>
      </w:r>
    </w:p>
    <w:p w:rsidR="00315EBE" w:rsidRPr="00913F9C" w:rsidRDefault="00315EBE" w:rsidP="00315EBE">
      <w:pPr>
        <w:ind w:left="851" w:right="38"/>
        <w:rPr>
          <w:sz w:val="24"/>
          <w:szCs w:val="24"/>
          <w:lang w:eastAsia="es-ES"/>
        </w:rPr>
      </w:pPr>
      <w:r w:rsidRPr="00913F9C">
        <w:rPr>
          <w:sz w:val="24"/>
          <w:szCs w:val="24"/>
        </w:rPr>
        <w:t xml:space="preserve">Ikke relevant. </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6.3</w:t>
      </w:r>
      <w:r w:rsidRPr="00913F9C">
        <w:rPr>
          <w:b/>
          <w:sz w:val="24"/>
          <w:szCs w:val="24"/>
        </w:rPr>
        <w:tab/>
        <w:t>Opbevaringstid</w:t>
      </w:r>
    </w:p>
    <w:p w:rsidR="00315EBE" w:rsidRPr="00913F9C" w:rsidRDefault="00315EBE" w:rsidP="00315EBE">
      <w:pPr>
        <w:ind w:left="851" w:right="38" w:hanging="851"/>
        <w:rPr>
          <w:sz w:val="24"/>
          <w:szCs w:val="24"/>
          <w:lang w:eastAsia="es-ES"/>
        </w:rPr>
      </w:pPr>
      <w:r w:rsidRPr="00913F9C">
        <w:rPr>
          <w:sz w:val="24"/>
          <w:szCs w:val="24"/>
        </w:rPr>
        <w:tab/>
        <w:t>2 år</w:t>
      </w:r>
      <w:r>
        <w:rPr>
          <w:sz w:val="24"/>
          <w:szCs w:val="24"/>
        </w:rPr>
        <w:t>.</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315EBE" w:rsidRPr="00913F9C" w:rsidRDefault="00315EBE" w:rsidP="00315EBE">
      <w:pPr>
        <w:ind w:left="851" w:right="38"/>
        <w:rPr>
          <w:sz w:val="24"/>
          <w:szCs w:val="24"/>
          <w:lang w:eastAsia="es-ES"/>
        </w:rPr>
      </w:pPr>
      <w:r w:rsidRPr="00913F9C">
        <w:rPr>
          <w:sz w:val="24"/>
          <w:szCs w:val="24"/>
        </w:rPr>
        <w:t>Dette lægemiddel kræver ingen særlige forholdsregler vedrørende opbevaringen.</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6.5</w:t>
      </w:r>
      <w:r w:rsidRPr="00913F9C">
        <w:rPr>
          <w:b/>
          <w:sz w:val="24"/>
          <w:szCs w:val="24"/>
        </w:rPr>
        <w:tab/>
        <w:t>Emballagetype og pakningsstørrelser</w:t>
      </w:r>
    </w:p>
    <w:p w:rsidR="00315EBE" w:rsidRPr="002B6939" w:rsidRDefault="00315EBE" w:rsidP="00315EBE">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315EBE" w:rsidRPr="002B6939" w:rsidRDefault="00315EBE" w:rsidP="00315EBE">
      <w:pPr>
        <w:ind w:left="851" w:right="38"/>
        <w:rPr>
          <w:sz w:val="24"/>
          <w:szCs w:val="24"/>
        </w:rPr>
      </w:pPr>
    </w:p>
    <w:p w:rsidR="00315EBE" w:rsidRPr="002B6939" w:rsidRDefault="00315EBE" w:rsidP="00315EBE">
      <w:pPr>
        <w:ind w:left="851" w:right="38"/>
        <w:rPr>
          <w:sz w:val="24"/>
          <w:szCs w:val="24"/>
        </w:rPr>
      </w:pPr>
      <w:r w:rsidRPr="002B6939">
        <w:rPr>
          <w:sz w:val="24"/>
          <w:szCs w:val="24"/>
        </w:rPr>
        <w:t>Pakningsstørrelser:</w:t>
      </w:r>
    </w:p>
    <w:p w:rsidR="00315EBE" w:rsidRPr="002B6939" w:rsidRDefault="00315EBE" w:rsidP="00315EBE">
      <w:pPr>
        <w:ind w:left="851"/>
        <w:rPr>
          <w:sz w:val="24"/>
          <w:szCs w:val="24"/>
        </w:rPr>
      </w:pPr>
      <w:r w:rsidRPr="002B6939">
        <w:rPr>
          <w:sz w:val="24"/>
          <w:szCs w:val="24"/>
        </w:rPr>
        <w:t xml:space="preserve">7 hårde kapsler i 35 ml-beholder </w:t>
      </w:r>
    </w:p>
    <w:p w:rsidR="00315EBE" w:rsidRPr="002B6939" w:rsidRDefault="00315EBE" w:rsidP="00315EBE">
      <w:pPr>
        <w:ind w:left="851"/>
        <w:rPr>
          <w:sz w:val="24"/>
          <w:szCs w:val="24"/>
        </w:rPr>
      </w:pPr>
      <w:r w:rsidRPr="002B6939">
        <w:rPr>
          <w:sz w:val="24"/>
          <w:szCs w:val="24"/>
        </w:rPr>
        <w:t xml:space="preserve">30 hårde kapsler i 100 ml-beholder </w:t>
      </w:r>
    </w:p>
    <w:p w:rsidR="00315EBE" w:rsidRPr="002B6939" w:rsidRDefault="00315EBE" w:rsidP="00315EBE">
      <w:pPr>
        <w:ind w:left="851"/>
        <w:rPr>
          <w:sz w:val="24"/>
          <w:szCs w:val="24"/>
        </w:rPr>
      </w:pPr>
      <w:r w:rsidRPr="002B6939">
        <w:rPr>
          <w:sz w:val="24"/>
          <w:szCs w:val="24"/>
        </w:rPr>
        <w:t>90 hårde kapsler i 250 ml-beholder</w:t>
      </w:r>
    </w:p>
    <w:p w:rsidR="00315EBE" w:rsidRPr="002B6939" w:rsidRDefault="00315EBE" w:rsidP="00315EBE">
      <w:pPr>
        <w:ind w:left="851"/>
        <w:rPr>
          <w:sz w:val="24"/>
          <w:szCs w:val="24"/>
        </w:rPr>
      </w:pPr>
    </w:p>
    <w:p w:rsidR="00315EBE" w:rsidRPr="00913F9C" w:rsidRDefault="00315EBE" w:rsidP="00315EBE">
      <w:pPr>
        <w:ind w:left="851"/>
        <w:rPr>
          <w:sz w:val="24"/>
          <w:szCs w:val="24"/>
        </w:rPr>
      </w:pPr>
      <w:r w:rsidRPr="002B6939">
        <w:rPr>
          <w:sz w:val="24"/>
          <w:szCs w:val="24"/>
        </w:rPr>
        <w:t>Ikke alle pakningsstørrelser er nødvendigvis markedsført.</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6.6</w:t>
      </w:r>
      <w:r w:rsidRPr="00913F9C">
        <w:rPr>
          <w:b/>
          <w:sz w:val="24"/>
          <w:szCs w:val="24"/>
        </w:rPr>
        <w:tab/>
        <w:t xml:space="preserve">Regler for </w:t>
      </w:r>
      <w:r w:rsidR="00F73F13" w:rsidRPr="00F73F13">
        <w:rPr>
          <w:b/>
          <w:sz w:val="24"/>
          <w:szCs w:val="24"/>
        </w:rPr>
        <w:t xml:space="preserve">bortskaffelse </w:t>
      </w:r>
      <w:r w:rsidRPr="00913F9C">
        <w:rPr>
          <w:b/>
          <w:sz w:val="24"/>
          <w:szCs w:val="24"/>
        </w:rPr>
        <w:t>og anden håndtering</w:t>
      </w:r>
    </w:p>
    <w:p w:rsidR="00315EBE" w:rsidRPr="00913F9C" w:rsidRDefault="00315EBE" w:rsidP="00315EBE">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315EBE" w:rsidRPr="00913F9C" w:rsidRDefault="00315EBE" w:rsidP="00315EBE">
      <w:pPr>
        <w:ind w:left="851" w:hanging="851"/>
        <w:rPr>
          <w:sz w:val="24"/>
          <w:szCs w:val="24"/>
        </w:rPr>
      </w:pPr>
      <w:r w:rsidRPr="00913F9C">
        <w:rPr>
          <w:sz w:val="24"/>
          <w:szCs w:val="24"/>
        </w:rPr>
        <w:t xml:space="preserve"> </w:t>
      </w:r>
    </w:p>
    <w:p w:rsidR="00315EBE" w:rsidRPr="00913F9C" w:rsidRDefault="00315EBE" w:rsidP="00315EBE">
      <w:pPr>
        <w:ind w:left="851" w:right="38"/>
        <w:rPr>
          <w:sz w:val="24"/>
          <w:szCs w:val="24"/>
        </w:rPr>
      </w:pPr>
      <w:r w:rsidRPr="00913F9C">
        <w:rPr>
          <w:sz w:val="24"/>
          <w:szCs w:val="24"/>
        </w:rPr>
        <w:t xml:space="preserve">Ikke anvendt lægemiddel samt affald heraf skal bortskaffes i henhold til lokale retningslinjer. </w:t>
      </w:r>
    </w:p>
    <w:p w:rsidR="00315EBE" w:rsidRPr="00913F9C" w:rsidRDefault="00315EBE" w:rsidP="00315EBE">
      <w:pPr>
        <w:ind w:left="851" w:hanging="851"/>
        <w:rPr>
          <w:sz w:val="24"/>
          <w:szCs w:val="24"/>
        </w:rPr>
      </w:pPr>
      <w:r w:rsidRPr="00913F9C">
        <w:rPr>
          <w:sz w:val="24"/>
          <w:szCs w:val="24"/>
        </w:rPr>
        <w:t xml:space="preserve"> </w:t>
      </w:r>
    </w:p>
    <w:p w:rsidR="00315EBE" w:rsidRPr="00913F9C" w:rsidRDefault="00315EBE" w:rsidP="00315EBE">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315EBE" w:rsidRDefault="00315EBE" w:rsidP="00315EBE">
      <w:pPr>
        <w:pStyle w:val="Default"/>
        <w:ind w:left="851"/>
        <w:rPr>
          <w:rFonts w:eastAsia="Calibri"/>
          <w:color w:val="auto"/>
          <w:lang w:val="es-ES"/>
        </w:rPr>
      </w:pPr>
      <w:r>
        <w:rPr>
          <w:rFonts w:eastAsia="Calibri"/>
          <w:color w:val="auto"/>
          <w:lang w:val="es-ES"/>
        </w:rPr>
        <w:t>Laboratorios Leon Farma, S.A.</w:t>
      </w:r>
    </w:p>
    <w:p w:rsidR="00F73F13" w:rsidRPr="00F73F13" w:rsidRDefault="00F73F13" w:rsidP="00F73F13">
      <w:pPr>
        <w:autoSpaceDE w:val="0"/>
        <w:autoSpaceDN w:val="0"/>
        <w:adjustRightInd w:val="0"/>
        <w:ind w:left="851"/>
        <w:rPr>
          <w:sz w:val="24"/>
          <w:szCs w:val="24"/>
          <w:lang w:val="en-US"/>
        </w:rPr>
      </w:pPr>
      <w:r w:rsidRPr="00F73F13">
        <w:rPr>
          <w:sz w:val="24"/>
          <w:szCs w:val="24"/>
          <w:lang w:val="en-US"/>
        </w:rPr>
        <w:t xml:space="preserve">C/La </w:t>
      </w:r>
      <w:proofErr w:type="spellStart"/>
      <w:r w:rsidRPr="00F73F13">
        <w:rPr>
          <w:sz w:val="24"/>
          <w:szCs w:val="24"/>
          <w:lang w:val="en-US"/>
        </w:rPr>
        <w:t>Vallina</w:t>
      </w:r>
      <w:proofErr w:type="spellEnd"/>
      <w:r w:rsidRPr="00F73F13">
        <w:rPr>
          <w:sz w:val="24"/>
          <w:szCs w:val="24"/>
          <w:lang w:val="en-US"/>
        </w:rPr>
        <w:t xml:space="preserve"> s/n, </w:t>
      </w:r>
      <w:proofErr w:type="spellStart"/>
      <w:r w:rsidRPr="00F73F13">
        <w:rPr>
          <w:sz w:val="24"/>
          <w:szCs w:val="24"/>
          <w:lang w:val="en-US"/>
        </w:rPr>
        <w:t>Polígono</w:t>
      </w:r>
      <w:proofErr w:type="spellEnd"/>
      <w:r w:rsidRPr="00F73F13">
        <w:rPr>
          <w:sz w:val="24"/>
          <w:szCs w:val="24"/>
          <w:lang w:val="en-US"/>
        </w:rPr>
        <w:t xml:space="preserve"> Industrial </w:t>
      </w:r>
      <w:proofErr w:type="spellStart"/>
      <w:r w:rsidRPr="00F73F13">
        <w:rPr>
          <w:sz w:val="24"/>
          <w:szCs w:val="24"/>
          <w:lang w:val="en-US"/>
        </w:rPr>
        <w:t>Navatejera</w:t>
      </w:r>
      <w:proofErr w:type="spellEnd"/>
      <w:r w:rsidRPr="00F73F13">
        <w:rPr>
          <w:sz w:val="24"/>
          <w:szCs w:val="24"/>
          <w:lang w:val="en-US"/>
        </w:rPr>
        <w:t xml:space="preserve"> </w:t>
      </w:r>
    </w:p>
    <w:p w:rsidR="00F73F13" w:rsidRPr="00F73F13" w:rsidRDefault="00F73F13" w:rsidP="00F73F13">
      <w:pPr>
        <w:autoSpaceDE w:val="0"/>
        <w:autoSpaceDN w:val="0"/>
        <w:adjustRightInd w:val="0"/>
        <w:ind w:left="851"/>
        <w:rPr>
          <w:sz w:val="24"/>
          <w:szCs w:val="24"/>
        </w:rPr>
      </w:pPr>
      <w:r w:rsidRPr="00F73F13">
        <w:rPr>
          <w:sz w:val="24"/>
          <w:szCs w:val="24"/>
        </w:rPr>
        <w:t xml:space="preserve">24193 </w:t>
      </w:r>
      <w:proofErr w:type="spellStart"/>
      <w:r w:rsidRPr="00F73F13">
        <w:rPr>
          <w:sz w:val="24"/>
          <w:szCs w:val="24"/>
        </w:rPr>
        <w:t>Villaquilambre</w:t>
      </w:r>
      <w:proofErr w:type="spellEnd"/>
      <w:r w:rsidRPr="00F73F13">
        <w:rPr>
          <w:sz w:val="24"/>
          <w:szCs w:val="24"/>
        </w:rPr>
        <w:t xml:space="preserve">, </w:t>
      </w:r>
      <w:proofErr w:type="spellStart"/>
      <w:r w:rsidRPr="00F73F13">
        <w:rPr>
          <w:sz w:val="24"/>
          <w:szCs w:val="24"/>
        </w:rPr>
        <w:t>León</w:t>
      </w:r>
      <w:proofErr w:type="spellEnd"/>
    </w:p>
    <w:p w:rsidR="00315EBE" w:rsidRPr="00FA3BAF" w:rsidRDefault="00315EBE" w:rsidP="00F73F13">
      <w:pPr>
        <w:autoSpaceDE w:val="0"/>
        <w:autoSpaceDN w:val="0"/>
        <w:adjustRightInd w:val="0"/>
        <w:ind w:left="851"/>
        <w:rPr>
          <w:sz w:val="24"/>
          <w:szCs w:val="24"/>
        </w:rPr>
      </w:pPr>
      <w:r w:rsidRPr="00FA3BAF">
        <w:rPr>
          <w:sz w:val="24"/>
          <w:szCs w:val="24"/>
        </w:rPr>
        <w:t xml:space="preserve">Spanien </w:t>
      </w:r>
    </w:p>
    <w:p w:rsidR="00315EBE" w:rsidRPr="00D03177" w:rsidRDefault="00315EBE" w:rsidP="00315EBE">
      <w:pPr>
        <w:tabs>
          <w:tab w:val="left" w:pos="851"/>
        </w:tabs>
        <w:ind w:left="851" w:hanging="851"/>
        <w:rPr>
          <w:sz w:val="24"/>
          <w:szCs w:val="24"/>
        </w:rPr>
      </w:pPr>
    </w:p>
    <w:p w:rsidR="00315EBE" w:rsidRPr="00D03177" w:rsidRDefault="00315EBE" w:rsidP="00315EBE">
      <w:pPr>
        <w:tabs>
          <w:tab w:val="left" w:pos="851"/>
        </w:tabs>
        <w:ind w:left="851" w:hanging="851"/>
        <w:rPr>
          <w:b/>
          <w:sz w:val="24"/>
          <w:szCs w:val="24"/>
        </w:rPr>
      </w:pPr>
      <w:r w:rsidRPr="00D03177">
        <w:rPr>
          <w:b/>
          <w:sz w:val="24"/>
          <w:szCs w:val="24"/>
        </w:rPr>
        <w:t>8.</w:t>
      </w:r>
      <w:r w:rsidRPr="00D03177">
        <w:rPr>
          <w:b/>
          <w:sz w:val="24"/>
          <w:szCs w:val="24"/>
        </w:rPr>
        <w:tab/>
        <w:t>MARKEDSFØRINGSTILLADELSESNUMMER (</w:t>
      </w:r>
      <w:r w:rsidR="00F73F13">
        <w:rPr>
          <w:b/>
          <w:sz w:val="24"/>
          <w:szCs w:val="24"/>
        </w:rPr>
        <w:t>-</w:t>
      </w:r>
      <w:r w:rsidRPr="00D03177">
        <w:rPr>
          <w:b/>
          <w:sz w:val="24"/>
          <w:szCs w:val="24"/>
        </w:rPr>
        <w:t>NUMRE)</w:t>
      </w:r>
    </w:p>
    <w:p w:rsidR="00315EBE" w:rsidRPr="00913F9C" w:rsidRDefault="00315EBE" w:rsidP="00315EBE">
      <w:pPr>
        <w:tabs>
          <w:tab w:val="left" w:pos="851"/>
        </w:tabs>
        <w:ind w:left="851" w:hanging="851"/>
        <w:rPr>
          <w:sz w:val="24"/>
          <w:szCs w:val="24"/>
        </w:rPr>
      </w:pPr>
      <w:r w:rsidRPr="00D03177">
        <w:rPr>
          <w:sz w:val="24"/>
          <w:szCs w:val="24"/>
        </w:rPr>
        <w:tab/>
      </w:r>
      <w:r>
        <w:rPr>
          <w:sz w:val="24"/>
          <w:szCs w:val="24"/>
        </w:rPr>
        <w:t>61089</w:t>
      </w:r>
    </w:p>
    <w:p w:rsidR="00315EBE" w:rsidRPr="00913F9C" w:rsidRDefault="00315EBE" w:rsidP="00315EBE">
      <w:pPr>
        <w:tabs>
          <w:tab w:val="left" w:pos="851"/>
        </w:tabs>
        <w:ind w:left="851" w:hanging="851"/>
        <w:jc w:val="both"/>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315EBE" w:rsidRPr="00913F9C" w:rsidRDefault="00315EBE" w:rsidP="00315EBE">
      <w:pPr>
        <w:tabs>
          <w:tab w:val="left" w:pos="851"/>
        </w:tabs>
        <w:ind w:left="851" w:hanging="851"/>
        <w:rPr>
          <w:sz w:val="24"/>
          <w:szCs w:val="24"/>
        </w:rPr>
      </w:pPr>
      <w:r>
        <w:rPr>
          <w:sz w:val="24"/>
          <w:szCs w:val="24"/>
        </w:rPr>
        <w:tab/>
        <w:t>25. september 2019</w:t>
      </w:r>
    </w:p>
    <w:p w:rsidR="00315EBE" w:rsidRPr="00913F9C" w:rsidRDefault="00315EBE" w:rsidP="00315EBE">
      <w:pPr>
        <w:tabs>
          <w:tab w:val="left" w:pos="851"/>
        </w:tabs>
        <w:ind w:left="851" w:hanging="851"/>
        <w:rPr>
          <w:sz w:val="24"/>
          <w:szCs w:val="24"/>
        </w:rPr>
      </w:pPr>
    </w:p>
    <w:p w:rsidR="00315EBE" w:rsidRPr="00913F9C" w:rsidRDefault="00315EBE" w:rsidP="00315EBE">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315EBE" w:rsidRPr="00913F9C" w:rsidRDefault="00315EBE" w:rsidP="00315EBE">
      <w:pPr>
        <w:tabs>
          <w:tab w:val="left" w:pos="851"/>
        </w:tabs>
        <w:ind w:left="851" w:hanging="851"/>
        <w:rPr>
          <w:sz w:val="24"/>
          <w:szCs w:val="24"/>
        </w:rPr>
      </w:pPr>
      <w:r>
        <w:rPr>
          <w:sz w:val="24"/>
          <w:szCs w:val="24"/>
        </w:rPr>
        <w:tab/>
      </w:r>
      <w:r w:rsidR="00F73F13" w:rsidRPr="00F73F13">
        <w:rPr>
          <w:szCs w:val="24"/>
        </w:rPr>
        <w:t>30.</w:t>
      </w:r>
      <w:r w:rsidR="00F73F13">
        <w:rPr>
          <w:szCs w:val="24"/>
        </w:rPr>
        <w:t xml:space="preserve"> oktober 2024</w:t>
      </w:r>
    </w:p>
    <w:p w:rsidR="00315EBE" w:rsidRPr="00426D3D" w:rsidRDefault="00315EBE" w:rsidP="00315EBE"/>
    <w:p w:rsidR="00315EBE" w:rsidRPr="00C15B57" w:rsidRDefault="00315EBE" w:rsidP="00315EBE"/>
    <w:p w:rsidR="009260DE" w:rsidRPr="00315EBE" w:rsidRDefault="009260DE" w:rsidP="00315EBE"/>
    <w:sectPr w:rsidR="009260DE" w:rsidRPr="00315EB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A2" w:rsidRDefault="00113CA2">
      <w:r>
        <w:separator/>
      </w:r>
    </w:p>
  </w:endnote>
  <w:endnote w:type="continuationSeparator" w:id="0">
    <w:p w:rsidR="00113CA2" w:rsidRDefault="0011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A2" w:rsidRDefault="00113CA2">
    <w:pPr>
      <w:pStyle w:val="Sidefod"/>
      <w:pBdr>
        <w:bottom w:val="single" w:sz="6" w:space="1" w:color="auto"/>
      </w:pBdr>
    </w:pPr>
  </w:p>
  <w:p w:rsidR="00113CA2" w:rsidRDefault="00113CA2" w:rsidP="00C42586">
    <w:pPr>
      <w:pStyle w:val="Sidefod"/>
      <w:tabs>
        <w:tab w:val="clear" w:pos="4819"/>
        <w:tab w:val="left" w:pos="8505"/>
      </w:tabs>
      <w:rPr>
        <w:i/>
        <w:sz w:val="18"/>
        <w:szCs w:val="18"/>
      </w:rPr>
    </w:pPr>
  </w:p>
  <w:p w:rsidR="00113CA2" w:rsidRPr="00B373D7" w:rsidRDefault="00113CA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Dokument1638</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A2" w:rsidRDefault="00113CA2">
      <w:r>
        <w:separator/>
      </w:r>
    </w:p>
  </w:footnote>
  <w:footnote w:type="continuationSeparator" w:id="0">
    <w:p w:rsidR="00113CA2" w:rsidRDefault="00113CA2">
      <w:r>
        <w:continuationSeparator/>
      </w:r>
    </w:p>
  </w:footnote>
  <w:footnote w:id="1">
    <w:p w:rsidR="00113CA2" w:rsidRDefault="00113CA2" w:rsidP="00315EBE">
      <w:pPr>
        <w:pStyle w:val="footnotedescription"/>
        <w:spacing w:line="242" w:lineRule="auto"/>
        <w:jc w:val="both"/>
        <w:rPr>
          <w:lang w:val="en-US"/>
        </w:rPr>
      </w:pPr>
    </w:p>
  </w:footnote>
  <w:footnote w:id="2">
    <w:p w:rsidR="00113CA2" w:rsidRDefault="00113CA2" w:rsidP="00315EBE">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E"/>
    <w:rsid w:val="000259B9"/>
    <w:rsid w:val="00041491"/>
    <w:rsid w:val="00050D16"/>
    <w:rsid w:val="00074F2A"/>
    <w:rsid w:val="00080DB0"/>
    <w:rsid w:val="00092172"/>
    <w:rsid w:val="000A1CA8"/>
    <w:rsid w:val="000A466B"/>
    <w:rsid w:val="000B058C"/>
    <w:rsid w:val="000E4EE6"/>
    <w:rsid w:val="00113CA2"/>
    <w:rsid w:val="001454E2"/>
    <w:rsid w:val="00206CE8"/>
    <w:rsid w:val="0021526C"/>
    <w:rsid w:val="00283A2B"/>
    <w:rsid w:val="002B30AD"/>
    <w:rsid w:val="002C2C01"/>
    <w:rsid w:val="00315EBE"/>
    <w:rsid w:val="003509E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73F13"/>
    <w:rsid w:val="00F842F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2410"/>
  <w15:chartTrackingRefBased/>
  <w15:docId w15:val="{877520C7-4319-4943-BE0D-D42ECDEE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315EBE"/>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315EBE"/>
    <w:rPr>
      <w:color w:val="000000"/>
      <w:sz w:val="23"/>
      <w:szCs w:val="22"/>
      <w:u w:val="single" w:color="000000"/>
      <w:lang w:eastAsia="es-ES"/>
    </w:rPr>
  </w:style>
  <w:style w:type="character" w:styleId="Pladsholdertekst">
    <w:name w:val="Placeholder Text"/>
    <w:basedOn w:val="Standardskrifttypeiafsnit"/>
    <w:uiPriority w:val="99"/>
    <w:semiHidden/>
    <w:rsid w:val="00315EBE"/>
    <w:rPr>
      <w:color w:val="808080"/>
    </w:rPr>
  </w:style>
  <w:style w:type="character" w:customStyle="1" w:styleId="footnotedescriptionChar">
    <w:name w:val="footnote description Char"/>
    <w:link w:val="footnotedescription"/>
    <w:locked/>
    <w:rsid w:val="00315EBE"/>
    <w:rPr>
      <w:color w:val="000000"/>
      <w:sz w:val="23"/>
      <w:lang w:eastAsia="es-ES"/>
    </w:rPr>
  </w:style>
  <w:style w:type="paragraph" w:customStyle="1" w:styleId="footnotedescription">
    <w:name w:val="footnote description"/>
    <w:next w:val="Normal"/>
    <w:link w:val="footnotedescriptionChar"/>
    <w:rsid w:val="00315EBE"/>
    <w:pPr>
      <w:spacing w:after="8" w:line="256" w:lineRule="auto"/>
      <w:ind w:right="271"/>
    </w:pPr>
    <w:rPr>
      <w:color w:val="000000"/>
      <w:sz w:val="23"/>
      <w:lang w:eastAsia="es-ES"/>
    </w:rPr>
  </w:style>
  <w:style w:type="character" w:customStyle="1" w:styleId="footnotemark">
    <w:name w:val="footnote mark"/>
    <w:rsid w:val="00315EBE"/>
    <w:rPr>
      <w:rFonts w:ascii="Times New Roman" w:eastAsia="Times New Roman" w:hAnsi="Times New Roman" w:cs="Times New Roman" w:hint="default"/>
      <w:color w:val="000000"/>
      <w:sz w:val="21"/>
      <w:vertAlign w:val="superscript"/>
    </w:rPr>
  </w:style>
  <w:style w:type="table" w:customStyle="1" w:styleId="TableGrid">
    <w:name w:val="TableGrid"/>
    <w:rsid w:val="00315EBE"/>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315EBE"/>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7381</Words>
  <Characters>47786</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2024100099 var 021G_x000d_
QRD opdatering + MAH adresse ændring fra_x000d_
LLaboratorios Leon Farma, S.A._x000d_
C/La Vallina s/n _x000d_
24008 Villambrique, León_x000d_
Spanien </dc:description>
  <cp:lastModifiedBy>Pia Lynge</cp:lastModifiedBy>
  <cp:revision>4</cp:revision>
  <cp:lastPrinted>2012-08-22T08:53:00Z</cp:lastPrinted>
  <dcterms:created xsi:type="dcterms:W3CDTF">2024-10-30T09:39:00Z</dcterms:created>
  <dcterms:modified xsi:type="dcterms:W3CDTF">2024-10-30T09:50:00Z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