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45D" w:rsidRDefault="00E2745D" w:rsidP="00E2745D">
      <w:pPr>
        <w:pStyle w:val="Titel"/>
        <w:tabs>
          <w:tab w:val="right" w:pos="9356"/>
        </w:tabs>
        <w:jc w:val="left"/>
        <w:rPr>
          <w:b w:val="0"/>
          <w:sz w:val="23"/>
          <w:lang w:eastAsia="en-US"/>
        </w:rPr>
      </w:pPr>
      <w:r w:rsidRPr="00280DEF">
        <w:rPr>
          <w:noProof/>
        </w:rPr>
        <w:drawing>
          <wp:inline distT="0" distB="0" distL="0" distR="0" wp14:anchorId="749BF9DA" wp14:editId="1ECD14F0">
            <wp:extent cx="2466975" cy="68580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r>
        <w:rPr>
          <w:b w:val="0"/>
          <w:sz w:val="23"/>
          <w:lang w:eastAsia="en-US"/>
        </w:rPr>
        <w:tab/>
      </w:r>
    </w:p>
    <w:p w:rsidR="00E2745D" w:rsidRDefault="00E2745D" w:rsidP="00E2745D">
      <w:pPr>
        <w:pStyle w:val="Titel"/>
        <w:tabs>
          <w:tab w:val="right" w:pos="9356"/>
        </w:tabs>
        <w:jc w:val="left"/>
        <w:rPr>
          <w:lang w:eastAsia="en-US"/>
        </w:rPr>
      </w:pPr>
    </w:p>
    <w:p w:rsidR="00E2745D" w:rsidRPr="005A42C2" w:rsidRDefault="00434AD6" w:rsidP="00E2745D">
      <w:pPr>
        <w:pStyle w:val="Titel"/>
        <w:tabs>
          <w:tab w:val="right" w:pos="9356"/>
        </w:tabs>
        <w:jc w:val="right"/>
        <w:rPr>
          <w:szCs w:val="24"/>
        </w:rPr>
      </w:pPr>
      <w:r>
        <w:rPr>
          <w:lang w:eastAsia="en-US"/>
        </w:rPr>
        <w:t>6</w:t>
      </w:r>
      <w:r w:rsidR="0021026E">
        <w:rPr>
          <w:lang w:eastAsia="en-US"/>
        </w:rPr>
        <w:t xml:space="preserve">. </w:t>
      </w:r>
      <w:r w:rsidR="00086ECA">
        <w:rPr>
          <w:lang w:eastAsia="en-US"/>
        </w:rPr>
        <w:t>maj</w:t>
      </w:r>
      <w:r w:rsidR="0021026E">
        <w:rPr>
          <w:lang w:eastAsia="en-US"/>
        </w:rPr>
        <w:t xml:space="preserve"> 202</w:t>
      </w:r>
      <w:r w:rsidR="00086ECA">
        <w:rPr>
          <w:lang w:eastAsia="en-US"/>
        </w:rPr>
        <w:t>4</w:t>
      </w:r>
    </w:p>
    <w:p w:rsidR="00E2745D" w:rsidRDefault="00E2745D" w:rsidP="00E2745D">
      <w:pPr>
        <w:pStyle w:val="Titel"/>
        <w:tabs>
          <w:tab w:val="left" w:pos="8222"/>
        </w:tabs>
        <w:jc w:val="left"/>
        <w:rPr>
          <w:b w:val="0"/>
        </w:rPr>
      </w:pPr>
    </w:p>
    <w:p w:rsidR="00086ECA" w:rsidRDefault="00086ECA" w:rsidP="00E2745D">
      <w:pPr>
        <w:jc w:val="center"/>
        <w:rPr>
          <w:b/>
          <w:sz w:val="24"/>
          <w:szCs w:val="24"/>
        </w:rPr>
      </w:pPr>
    </w:p>
    <w:p w:rsidR="00E2745D" w:rsidRPr="00EC0B9B" w:rsidRDefault="00E2745D" w:rsidP="00E2745D">
      <w:pPr>
        <w:jc w:val="center"/>
        <w:rPr>
          <w:b/>
          <w:sz w:val="24"/>
          <w:szCs w:val="24"/>
        </w:rPr>
      </w:pPr>
      <w:r w:rsidRPr="00EC0B9B">
        <w:rPr>
          <w:b/>
          <w:sz w:val="24"/>
          <w:szCs w:val="24"/>
        </w:rPr>
        <w:t>PRODUKTRESUMÉ</w:t>
      </w:r>
    </w:p>
    <w:p w:rsidR="00E2745D" w:rsidRPr="00EC0B9B" w:rsidRDefault="00E2745D" w:rsidP="00E2745D">
      <w:pPr>
        <w:jc w:val="center"/>
        <w:rPr>
          <w:b/>
          <w:sz w:val="24"/>
          <w:szCs w:val="24"/>
        </w:rPr>
      </w:pPr>
    </w:p>
    <w:p w:rsidR="00E2745D" w:rsidRPr="00EC0B9B" w:rsidRDefault="00E2745D" w:rsidP="00E2745D">
      <w:pPr>
        <w:jc w:val="center"/>
        <w:rPr>
          <w:b/>
          <w:sz w:val="24"/>
          <w:szCs w:val="24"/>
        </w:rPr>
      </w:pPr>
      <w:r w:rsidRPr="00EC0B9B">
        <w:rPr>
          <w:b/>
          <w:sz w:val="24"/>
          <w:szCs w:val="24"/>
        </w:rPr>
        <w:t>for</w:t>
      </w:r>
    </w:p>
    <w:p w:rsidR="00E2745D" w:rsidRPr="00EC0B9B" w:rsidRDefault="00E2745D" w:rsidP="00E2745D">
      <w:pPr>
        <w:jc w:val="center"/>
        <w:rPr>
          <w:b/>
          <w:sz w:val="24"/>
          <w:szCs w:val="24"/>
        </w:rPr>
      </w:pPr>
    </w:p>
    <w:p w:rsidR="00E2745D" w:rsidRPr="0049104B" w:rsidRDefault="00E2745D" w:rsidP="00E2745D">
      <w:pPr>
        <w:jc w:val="center"/>
        <w:rPr>
          <w:b/>
          <w:sz w:val="24"/>
          <w:szCs w:val="24"/>
        </w:rPr>
      </w:pPr>
      <w:proofErr w:type="spellStart"/>
      <w:r>
        <w:rPr>
          <w:b/>
          <w:sz w:val="24"/>
          <w:szCs w:val="24"/>
        </w:rPr>
        <w:t>Edluar</w:t>
      </w:r>
      <w:proofErr w:type="spellEnd"/>
      <w:r>
        <w:rPr>
          <w:b/>
          <w:sz w:val="24"/>
          <w:szCs w:val="24"/>
        </w:rPr>
        <w:t xml:space="preserve">, </w:t>
      </w:r>
      <w:proofErr w:type="spellStart"/>
      <w:r>
        <w:rPr>
          <w:b/>
          <w:sz w:val="24"/>
          <w:szCs w:val="24"/>
        </w:rPr>
        <w:t>sublinguale</w:t>
      </w:r>
      <w:proofErr w:type="spellEnd"/>
      <w:r>
        <w:rPr>
          <w:b/>
          <w:sz w:val="24"/>
          <w:szCs w:val="24"/>
        </w:rPr>
        <w:t xml:space="preserve"> </w:t>
      </w:r>
      <w:proofErr w:type="spellStart"/>
      <w:r>
        <w:rPr>
          <w:b/>
          <w:sz w:val="24"/>
          <w:szCs w:val="24"/>
        </w:rPr>
        <w:t>resoribletter</w:t>
      </w:r>
      <w:proofErr w:type="spellEnd"/>
    </w:p>
    <w:p w:rsidR="00E2745D" w:rsidRPr="00EC0B9B" w:rsidRDefault="00E2745D" w:rsidP="00E2745D">
      <w:pPr>
        <w:jc w:val="both"/>
        <w:rPr>
          <w:sz w:val="24"/>
          <w:szCs w:val="24"/>
        </w:rPr>
      </w:pPr>
    </w:p>
    <w:p w:rsidR="00E2745D" w:rsidRPr="00EC0B9B" w:rsidRDefault="00E2745D" w:rsidP="00E2745D">
      <w:pPr>
        <w:jc w:val="both"/>
        <w:rPr>
          <w:sz w:val="24"/>
          <w:szCs w:val="24"/>
        </w:rPr>
      </w:pPr>
    </w:p>
    <w:p w:rsidR="00E2745D" w:rsidRPr="00EC0B9B" w:rsidRDefault="00E2745D" w:rsidP="00E2745D">
      <w:pPr>
        <w:numPr>
          <w:ilvl w:val="0"/>
          <w:numId w:val="1"/>
        </w:numPr>
        <w:tabs>
          <w:tab w:val="clear" w:pos="855"/>
          <w:tab w:val="left" w:pos="851"/>
        </w:tabs>
        <w:rPr>
          <w:b/>
          <w:sz w:val="24"/>
          <w:szCs w:val="24"/>
        </w:rPr>
      </w:pPr>
      <w:r w:rsidRPr="00EC0B9B">
        <w:rPr>
          <w:b/>
          <w:sz w:val="24"/>
          <w:szCs w:val="24"/>
        </w:rPr>
        <w:t>D.SP.NR.</w:t>
      </w:r>
    </w:p>
    <w:p w:rsidR="00E2745D" w:rsidRPr="00EC0B9B" w:rsidRDefault="00E2745D" w:rsidP="00E2745D">
      <w:pPr>
        <w:tabs>
          <w:tab w:val="left" w:pos="851"/>
        </w:tabs>
        <w:rPr>
          <w:sz w:val="24"/>
          <w:szCs w:val="24"/>
        </w:rPr>
      </w:pPr>
      <w:r w:rsidRPr="00EC0B9B">
        <w:rPr>
          <w:sz w:val="24"/>
          <w:szCs w:val="24"/>
        </w:rPr>
        <w:tab/>
      </w:r>
      <w:r>
        <w:rPr>
          <w:sz w:val="24"/>
          <w:szCs w:val="24"/>
        </w:rPr>
        <w:t>27488</w:t>
      </w:r>
    </w:p>
    <w:p w:rsidR="00E2745D" w:rsidRPr="00EC0B9B" w:rsidRDefault="00E2745D" w:rsidP="00E2745D">
      <w:pPr>
        <w:tabs>
          <w:tab w:val="left" w:pos="851"/>
        </w:tabs>
        <w:rPr>
          <w:sz w:val="24"/>
          <w:szCs w:val="24"/>
        </w:rPr>
      </w:pPr>
    </w:p>
    <w:p w:rsidR="00E2745D" w:rsidRPr="00EC0B9B" w:rsidRDefault="00E2745D" w:rsidP="00E2745D">
      <w:pPr>
        <w:numPr>
          <w:ilvl w:val="0"/>
          <w:numId w:val="1"/>
        </w:numPr>
        <w:rPr>
          <w:b/>
          <w:sz w:val="24"/>
          <w:szCs w:val="24"/>
        </w:rPr>
      </w:pPr>
      <w:r w:rsidRPr="00EC0B9B">
        <w:rPr>
          <w:b/>
          <w:sz w:val="24"/>
          <w:szCs w:val="24"/>
        </w:rPr>
        <w:t>LÆGEMIDLETS NAVN</w:t>
      </w:r>
    </w:p>
    <w:p w:rsidR="00E2745D" w:rsidRPr="00EC0B9B" w:rsidRDefault="00E2745D" w:rsidP="00E2745D">
      <w:pPr>
        <w:tabs>
          <w:tab w:val="left" w:pos="851"/>
        </w:tabs>
        <w:rPr>
          <w:sz w:val="24"/>
          <w:szCs w:val="24"/>
        </w:rPr>
      </w:pPr>
      <w:r w:rsidRPr="00EC0B9B">
        <w:rPr>
          <w:sz w:val="24"/>
          <w:szCs w:val="24"/>
        </w:rPr>
        <w:tab/>
      </w:r>
      <w:proofErr w:type="spellStart"/>
      <w:r>
        <w:rPr>
          <w:sz w:val="24"/>
          <w:szCs w:val="24"/>
        </w:rPr>
        <w:t>Edluar</w:t>
      </w:r>
      <w:proofErr w:type="spellEnd"/>
    </w:p>
    <w:p w:rsidR="00E2745D" w:rsidRPr="00EC0B9B" w:rsidRDefault="00E2745D" w:rsidP="00E2745D">
      <w:pPr>
        <w:tabs>
          <w:tab w:val="left" w:pos="851"/>
        </w:tabs>
        <w:rPr>
          <w:sz w:val="24"/>
          <w:szCs w:val="24"/>
        </w:rPr>
      </w:pPr>
      <w:r w:rsidRPr="00EC0B9B">
        <w:rPr>
          <w:sz w:val="24"/>
          <w:szCs w:val="24"/>
        </w:rPr>
        <w:tab/>
      </w:r>
    </w:p>
    <w:p w:rsidR="00E2745D" w:rsidRPr="00EC0B9B" w:rsidRDefault="00E2745D" w:rsidP="00E2745D">
      <w:pPr>
        <w:numPr>
          <w:ilvl w:val="0"/>
          <w:numId w:val="1"/>
        </w:numPr>
        <w:rPr>
          <w:b/>
          <w:sz w:val="24"/>
          <w:szCs w:val="24"/>
        </w:rPr>
      </w:pPr>
      <w:r w:rsidRPr="00EC0B9B">
        <w:rPr>
          <w:b/>
          <w:sz w:val="24"/>
          <w:szCs w:val="24"/>
        </w:rPr>
        <w:t>KVALITATIV OG KVANTITATIV SAMMENSÆTNING</w:t>
      </w:r>
    </w:p>
    <w:p w:rsidR="00E2745D" w:rsidRPr="00E90AB2" w:rsidRDefault="00E2745D" w:rsidP="00E2745D">
      <w:pPr>
        <w:pStyle w:val="MGGTextLeft"/>
        <w:spacing w:after="0"/>
        <w:ind w:left="851"/>
        <w:rPr>
          <w:sz w:val="24"/>
          <w:szCs w:val="24"/>
          <w:u w:val="single"/>
        </w:rPr>
      </w:pPr>
      <w:r w:rsidRPr="00E90AB2">
        <w:rPr>
          <w:sz w:val="24"/>
          <w:szCs w:val="24"/>
          <w:u w:val="single"/>
        </w:rPr>
        <w:t>5 mg</w:t>
      </w:r>
    </w:p>
    <w:p w:rsidR="00E2745D" w:rsidRDefault="00E2745D" w:rsidP="00E2745D">
      <w:pPr>
        <w:pStyle w:val="MGGTextLeft"/>
        <w:spacing w:after="0"/>
        <w:ind w:left="851"/>
        <w:rPr>
          <w:sz w:val="24"/>
          <w:szCs w:val="24"/>
        </w:rPr>
      </w:pPr>
      <w:r>
        <w:rPr>
          <w:sz w:val="24"/>
          <w:szCs w:val="24"/>
        </w:rPr>
        <w:t xml:space="preserve">Hver </w:t>
      </w:r>
      <w:proofErr w:type="spellStart"/>
      <w:r>
        <w:rPr>
          <w:sz w:val="24"/>
          <w:szCs w:val="24"/>
        </w:rPr>
        <w:t>sublingual</w:t>
      </w:r>
      <w:proofErr w:type="spellEnd"/>
      <w:r>
        <w:rPr>
          <w:sz w:val="24"/>
          <w:szCs w:val="24"/>
        </w:rPr>
        <w:t xml:space="preserve"> </w:t>
      </w:r>
      <w:proofErr w:type="spellStart"/>
      <w:r>
        <w:rPr>
          <w:sz w:val="24"/>
          <w:szCs w:val="24"/>
        </w:rPr>
        <w:t>resoriblet</w:t>
      </w:r>
      <w:proofErr w:type="spellEnd"/>
      <w:r>
        <w:rPr>
          <w:sz w:val="24"/>
          <w:szCs w:val="24"/>
        </w:rPr>
        <w:t xml:space="preserve"> indeholder 5 mg </w:t>
      </w:r>
      <w:proofErr w:type="spellStart"/>
      <w:r>
        <w:rPr>
          <w:sz w:val="24"/>
          <w:szCs w:val="24"/>
        </w:rPr>
        <w:t>zolpidemtartrat</w:t>
      </w:r>
      <w:proofErr w:type="spellEnd"/>
      <w:r>
        <w:rPr>
          <w:sz w:val="24"/>
          <w:szCs w:val="24"/>
        </w:rPr>
        <w:t>.</w:t>
      </w:r>
    </w:p>
    <w:p w:rsidR="00E2745D" w:rsidRDefault="00E2745D" w:rsidP="00E2745D">
      <w:pPr>
        <w:pStyle w:val="MGGTextLeft"/>
        <w:spacing w:after="0"/>
        <w:ind w:left="851"/>
        <w:rPr>
          <w:sz w:val="24"/>
          <w:szCs w:val="24"/>
        </w:rPr>
      </w:pPr>
    </w:p>
    <w:p w:rsidR="00E2745D" w:rsidRPr="00E90AB2" w:rsidRDefault="00E2745D" w:rsidP="00E2745D">
      <w:pPr>
        <w:pStyle w:val="MGGTextLeft"/>
        <w:spacing w:after="0"/>
        <w:ind w:left="851"/>
        <w:rPr>
          <w:sz w:val="24"/>
          <w:szCs w:val="24"/>
          <w:u w:val="single"/>
        </w:rPr>
      </w:pPr>
      <w:r w:rsidRPr="00E90AB2">
        <w:rPr>
          <w:sz w:val="24"/>
          <w:szCs w:val="24"/>
          <w:u w:val="single"/>
        </w:rPr>
        <w:t>10 mg</w:t>
      </w:r>
    </w:p>
    <w:p w:rsidR="00E2745D" w:rsidRDefault="00E2745D" w:rsidP="00E2745D">
      <w:pPr>
        <w:pStyle w:val="MGGTextLeft"/>
        <w:ind w:left="851"/>
        <w:rPr>
          <w:sz w:val="24"/>
          <w:szCs w:val="24"/>
        </w:rPr>
      </w:pPr>
      <w:r>
        <w:rPr>
          <w:sz w:val="24"/>
          <w:szCs w:val="24"/>
        </w:rPr>
        <w:t xml:space="preserve">Hver </w:t>
      </w:r>
      <w:proofErr w:type="spellStart"/>
      <w:r>
        <w:rPr>
          <w:sz w:val="24"/>
          <w:szCs w:val="24"/>
        </w:rPr>
        <w:t>sublingual</w:t>
      </w:r>
      <w:proofErr w:type="spellEnd"/>
      <w:r>
        <w:rPr>
          <w:sz w:val="24"/>
          <w:szCs w:val="24"/>
        </w:rPr>
        <w:t xml:space="preserve"> </w:t>
      </w:r>
      <w:proofErr w:type="spellStart"/>
      <w:r>
        <w:rPr>
          <w:sz w:val="24"/>
          <w:szCs w:val="24"/>
        </w:rPr>
        <w:t>resoriblet</w:t>
      </w:r>
      <w:proofErr w:type="spellEnd"/>
      <w:r>
        <w:rPr>
          <w:sz w:val="24"/>
          <w:szCs w:val="24"/>
        </w:rPr>
        <w:t xml:space="preserve"> indeholder 10 mg </w:t>
      </w:r>
      <w:proofErr w:type="spellStart"/>
      <w:r>
        <w:rPr>
          <w:sz w:val="24"/>
          <w:szCs w:val="24"/>
        </w:rPr>
        <w:t>zolpidemtartrat</w:t>
      </w:r>
      <w:proofErr w:type="spellEnd"/>
      <w:r>
        <w:rPr>
          <w:sz w:val="24"/>
          <w:szCs w:val="24"/>
        </w:rPr>
        <w:t>.</w:t>
      </w:r>
    </w:p>
    <w:p w:rsidR="00E2745D" w:rsidRDefault="00E2745D" w:rsidP="00E2745D">
      <w:pPr>
        <w:tabs>
          <w:tab w:val="left" w:pos="567"/>
        </w:tabs>
        <w:spacing w:line="260" w:lineRule="exact"/>
        <w:ind w:left="851"/>
        <w:rPr>
          <w:sz w:val="24"/>
          <w:szCs w:val="24"/>
        </w:rPr>
      </w:pPr>
    </w:p>
    <w:p w:rsidR="00E2745D" w:rsidRDefault="00E2745D" w:rsidP="00E2745D">
      <w:pPr>
        <w:tabs>
          <w:tab w:val="left" w:pos="567"/>
        </w:tabs>
        <w:spacing w:line="260" w:lineRule="exact"/>
        <w:ind w:left="851"/>
        <w:rPr>
          <w:sz w:val="24"/>
          <w:szCs w:val="24"/>
        </w:rPr>
      </w:pPr>
      <w:r>
        <w:rPr>
          <w:sz w:val="24"/>
          <w:szCs w:val="24"/>
        </w:rPr>
        <w:t>Alle hjælpestoffer er anført under pkt. 6.1.</w:t>
      </w:r>
    </w:p>
    <w:p w:rsidR="00E2745D" w:rsidRPr="00EC0B9B" w:rsidRDefault="00E2745D" w:rsidP="00E2745D">
      <w:pPr>
        <w:tabs>
          <w:tab w:val="left" w:pos="851"/>
        </w:tabs>
        <w:rPr>
          <w:sz w:val="24"/>
          <w:szCs w:val="24"/>
        </w:rPr>
      </w:pPr>
    </w:p>
    <w:p w:rsidR="00E2745D" w:rsidRPr="00EC0B9B" w:rsidRDefault="00E2745D" w:rsidP="00E2745D">
      <w:pPr>
        <w:numPr>
          <w:ilvl w:val="0"/>
          <w:numId w:val="1"/>
        </w:numPr>
        <w:rPr>
          <w:b/>
          <w:sz w:val="24"/>
          <w:szCs w:val="24"/>
        </w:rPr>
      </w:pPr>
      <w:r w:rsidRPr="00EC0B9B">
        <w:rPr>
          <w:b/>
          <w:sz w:val="24"/>
          <w:szCs w:val="24"/>
        </w:rPr>
        <w:t>LÆGEMIDDELFORM</w:t>
      </w:r>
    </w:p>
    <w:p w:rsidR="00E2745D" w:rsidRDefault="00E2745D" w:rsidP="00E2745D">
      <w:pPr>
        <w:tabs>
          <w:tab w:val="left" w:pos="851"/>
        </w:tabs>
        <w:ind w:left="855"/>
        <w:rPr>
          <w:sz w:val="24"/>
          <w:szCs w:val="24"/>
        </w:rPr>
      </w:pPr>
      <w:proofErr w:type="spellStart"/>
      <w:r>
        <w:rPr>
          <w:sz w:val="24"/>
          <w:szCs w:val="24"/>
        </w:rPr>
        <w:t>Sublinguale</w:t>
      </w:r>
      <w:proofErr w:type="spellEnd"/>
      <w:r>
        <w:rPr>
          <w:sz w:val="24"/>
          <w:szCs w:val="24"/>
        </w:rPr>
        <w:t xml:space="preserve"> </w:t>
      </w:r>
      <w:proofErr w:type="spellStart"/>
      <w:r>
        <w:rPr>
          <w:sz w:val="24"/>
          <w:szCs w:val="24"/>
        </w:rPr>
        <w:t>resoribletter</w:t>
      </w:r>
      <w:proofErr w:type="spellEnd"/>
      <w:r>
        <w:rPr>
          <w:sz w:val="24"/>
          <w:szCs w:val="24"/>
        </w:rPr>
        <w:t>.</w:t>
      </w:r>
    </w:p>
    <w:p w:rsidR="00E2745D" w:rsidRDefault="00E2745D" w:rsidP="00E2745D">
      <w:pPr>
        <w:tabs>
          <w:tab w:val="left" w:pos="851"/>
        </w:tabs>
        <w:ind w:left="855"/>
        <w:rPr>
          <w:sz w:val="24"/>
          <w:szCs w:val="24"/>
        </w:rPr>
      </w:pPr>
    </w:p>
    <w:p w:rsidR="00E2745D" w:rsidRPr="003D0DE5" w:rsidRDefault="00E2745D" w:rsidP="00E2745D">
      <w:pPr>
        <w:pStyle w:val="MGGTextLeft"/>
        <w:spacing w:after="0"/>
        <w:ind w:left="851"/>
        <w:rPr>
          <w:sz w:val="24"/>
          <w:szCs w:val="24"/>
          <w:u w:val="single"/>
        </w:rPr>
      </w:pPr>
      <w:r>
        <w:rPr>
          <w:sz w:val="24"/>
          <w:szCs w:val="24"/>
          <w:u w:val="single"/>
        </w:rPr>
        <w:t>5 mg</w:t>
      </w:r>
    </w:p>
    <w:p w:rsidR="00E2745D" w:rsidRDefault="00E2745D" w:rsidP="00E2745D">
      <w:pPr>
        <w:pStyle w:val="MGGTextLeft"/>
        <w:spacing w:after="0"/>
        <w:ind w:left="851"/>
        <w:rPr>
          <w:sz w:val="24"/>
          <w:szCs w:val="24"/>
        </w:rPr>
      </w:pPr>
      <w:r>
        <w:rPr>
          <w:sz w:val="24"/>
          <w:szCs w:val="24"/>
        </w:rPr>
        <w:t xml:space="preserve">Hvid, rund, flad </w:t>
      </w:r>
      <w:proofErr w:type="spellStart"/>
      <w:r>
        <w:rPr>
          <w:sz w:val="24"/>
          <w:szCs w:val="24"/>
        </w:rPr>
        <w:t>resoriblet</w:t>
      </w:r>
      <w:proofErr w:type="spellEnd"/>
      <w:r>
        <w:rPr>
          <w:sz w:val="24"/>
          <w:szCs w:val="24"/>
        </w:rPr>
        <w:t xml:space="preserve"> med skrå kanter, som er ca. 7,5 mm i diameter med V præget på den ene side.</w:t>
      </w:r>
    </w:p>
    <w:p w:rsidR="00E2745D" w:rsidRDefault="00E2745D" w:rsidP="00E2745D">
      <w:pPr>
        <w:pStyle w:val="MGGTextLeft"/>
        <w:ind w:left="851"/>
        <w:rPr>
          <w:sz w:val="24"/>
          <w:szCs w:val="24"/>
        </w:rPr>
      </w:pPr>
    </w:p>
    <w:p w:rsidR="00E2745D" w:rsidRPr="003D0DE5" w:rsidRDefault="00E2745D" w:rsidP="00E2745D">
      <w:pPr>
        <w:pStyle w:val="MGGTextLeft"/>
        <w:spacing w:after="0"/>
        <w:ind w:left="851"/>
        <w:rPr>
          <w:sz w:val="24"/>
          <w:szCs w:val="24"/>
          <w:u w:val="single"/>
        </w:rPr>
      </w:pPr>
      <w:r>
        <w:rPr>
          <w:sz w:val="24"/>
          <w:szCs w:val="24"/>
          <w:u w:val="single"/>
        </w:rPr>
        <w:t>10 mg</w:t>
      </w:r>
    </w:p>
    <w:p w:rsidR="00E2745D" w:rsidRDefault="00E2745D" w:rsidP="00E2745D">
      <w:pPr>
        <w:pStyle w:val="MGGTextLeft"/>
        <w:spacing w:after="0"/>
        <w:ind w:left="851"/>
        <w:rPr>
          <w:sz w:val="24"/>
          <w:szCs w:val="24"/>
        </w:rPr>
      </w:pPr>
      <w:r>
        <w:rPr>
          <w:sz w:val="24"/>
          <w:szCs w:val="24"/>
        </w:rPr>
        <w:t xml:space="preserve">Hvid, rund, flad </w:t>
      </w:r>
      <w:proofErr w:type="spellStart"/>
      <w:r>
        <w:rPr>
          <w:sz w:val="24"/>
          <w:szCs w:val="24"/>
        </w:rPr>
        <w:t>resoriblet</w:t>
      </w:r>
      <w:proofErr w:type="spellEnd"/>
      <w:r>
        <w:rPr>
          <w:sz w:val="24"/>
          <w:szCs w:val="24"/>
        </w:rPr>
        <w:t xml:space="preserve"> med skrå kanter, som er ca. 7,5 mm i diameter med X præget på den ene side.</w:t>
      </w:r>
    </w:p>
    <w:p w:rsidR="00E2745D" w:rsidRDefault="00E2745D" w:rsidP="00E2745D">
      <w:pPr>
        <w:tabs>
          <w:tab w:val="left" w:pos="851"/>
        </w:tabs>
        <w:rPr>
          <w:sz w:val="24"/>
          <w:szCs w:val="24"/>
        </w:rPr>
      </w:pPr>
    </w:p>
    <w:p w:rsidR="00E2745D" w:rsidRPr="00EC0B9B" w:rsidRDefault="00E2745D" w:rsidP="00E2745D">
      <w:pPr>
        <w:tabs>
          <w:tab w:val="left" w:pos="851"/>
        </w:tabs>
        <w:rPr>
          <w:sz w:val="24"/>
          <w:szCs w:val="24"/>
        </w:rPr>
      </w:pPr>
    </w:p>
    <w:p w:rsidR="00E2745D" w:rsidRPr="00EC0B9B" w:rsidRDefault="00E2745D" w:rsidP="00E2745D">
      <w:pPr>
        <w:numPr>
          <w:ilvl w:val="0"/>
          <w:numId w:val="1"/>
        </w:numPr>
        <w:rPr>
          <w:b/>
          <w:sz w:val="24"/>
          <w:szCs w:val="24"/>
        </w:rPr>
      </w:pPr>
      <w:r w:rsidRPr="00EC0B9B">
        <w:rPr>
          <w:b/>
          <w:sz w:val="24"/>
          <w:szCs w:val="24"/>
        </w:rPr>
        <w:t>KLINISKE OPLYSNINGER</w:t>
      </w:r>
    </w:p>
    <w:p w:rsidR="00E2745D" w:rsidRPr="00EC0B9B" w:rsidRDefault="00E2745D" w:rsidP="00E2745D">
      <w:pPr>
        <w:tabs>
          <w:tab w:val="left" w:pos="851"/>
        </w:tabs>
        <w:rPr>
          <w:b/>
          <w:sz w:val="24"/>
          <w:szCs w:val="24"/>
        </w:rPr>
      </w:pPr>
    </w:p>
    <w:p w:rsidR="00E2745D" w:rsidRPr="00EC0B9B" w:rsidRDefault="00E2745D" w:rsidP="00E2745D">
      <w:pPr>
        <w:numPr>
          <w:ilvl w:val="1"/>
          <w:numId w:val="1"/>
        </w:numPr>
        <w:rPr>
          <w:b/>
          <w:sz w:val="24"/>
          <w:szCs w:val="24"/>
          <w:u w:val="single"/>
        </w:rPr>
      </w:pPr>
      <w:r w:rsidRPr="00EC0B9B">
        <w:rPr>
          <w:b/>
          <w:sz w:val="24"/>
          <w:szCs w:val="24"/>
        </w:rPr>
        <w:t>Terapeutiske indikationer</w:t>
      </w:r>
    </w:p>
    <w:p w:rsidR="00E2745D" w:rsidRDefault="00E2745D" w:rsidP="00E2745D">
      <w:pPr>
        <w:tabs>
          <w:tab w:val="left" w:pos="0"/>
          <w:tab w:val="left" w:pos="851"/>
        </w:tabs>
        <w:ind w:left="851"/>
        <w:jc w:val="both"/>
        <w:rPr>
          <w:spacing w:val="-3"/>
          <w:sz w:val="24"/>
          <w:szCs w:val="24"/>
        </w:rPr>
      </w:pPr>
      <w:r>
        <w:rPr>
          <w:spacing w:val="-3"/>
          <w:sz w:val="24"/>
          <w:szCs w:val="24"/>
        </w:rPr>
        <w:t xml:space="preserve">Kortvarig behandling af </w:t>
      </w:r>
      <w:proofErr w:type="spellStart"/>
      <w:r>
        <w:rPr>
          <w:spacing w:val="-3"/>
          <w:sz w:val="24"/>
          <w:szCs w:val="24"/>
        </w:rPr>
        <w:t>insomni</w:t>
      </w:r>
      <w:proofErr w:type="spellEnd"/>
      <w:r>
        <w:rPr>
          <w:spacing w:val="-3"/>
          <w:sz w:val="24"/>
          <w:szCs w:val="24"/>
        </w:rPr>
        <w:t xml:space="preserve"> hos voksne.</w:t>
      </w:r>
    </w:p>
    <w:p w:rsidR="00E2745D" w:rsidRDefault="00E2745D" w:rsidP="00E2745D">
      <w:pPr>
        <w:tabs>
          <w:tab w:val="left" w:pos="0"/>
        </w:tabs>
        <w:ind w:left="851"/>
        <w:jc w:val="both"/>
        <w:rPr>
          <w:spacing w:val="-3"/>
          <w:sz w:val="24"/>
          <w:szCs w:val="24"/>
        </w:rPr>
      </w:pPr>
      <w:r>
        <w:rPr>
          <w:spacing w:val="-3"/>
          <w:sz w:val="24"/>
          <w:szCs w:val="24"/>
        </w:rPr>
        <w:t>Hypnotiske/sedative lægemidler er kun indiceret, når lidelsen er alvorlig, invaliderende eller udsætter patienten for ekstrem lidelse.</w:t>
      </w:r>
    </w:p>
    <w:p w:rsidR="00E2745D" w:rsidRPr="00EC0B9B" w:rsidRDefault="00E2745D" w:rsidP="00E2745D">
      <w:pPr>
        <w:tabs>
          <w:tab w:val="left" w:pos="851"/>
        </w:tabs>
        <w:rPr>
          <w:sz w:val="24"/>
          <w:szCs w:val="24"/>
        </w:rPr>
      </w:pPr>
    </w:p>
    <w:p w:rsidR="00E2745D" w:rsidRDefault="00E2745D" w:rsidP="00E2745D">
      <w:pPr>
        <w:ind w:left="855"/>
        <w:rPr>
          <w:b/>
          <w:sz w:val="24"/>
          <w:szCs w:val="24"/>
        </w:rPr>
      </w:pPr>
    </w:p>
    <w:p w:rsidR="007E5E8F" w:rsidRDefault="007E5E8F" w:rsidP="00E2745D">
      <w:pPr>
        <w:ind w:left="855"/>
        <w:rPr>
          <w:b/>
          <w:sz w:val="24"/>
          <w:szCs w:val="24"/>
        </w:rPr>
      </w:pPr>
    </w:p>
    <w:p w:rsidR="007E5E8F" w:rsidRDefault="007E5E8F" w:rsidP="00E2745D">
      <w:pPr>
        <w:ind w:left="855"/>
        <w:rPr>
          <w:b/>
          <w:sz w:val="24"/>
          <w:szCs w:val="24"/>
        </w:rPr>
      </w:pPr>
    </w:p>
    <w:p w:rsidR="00E2745D" w:rsidRPr="00EC0B9B" w:rsidRDefault="00E2745D" w:rsidP="00E2745D">
      <w:pPr>
        <w:numPr>
          <w:ilvl w:val="1"/>
          <w:numId w:val="1"/>
        </w:numPr>
        <w:rPr>
          <w:b/>
          <w:sz w:val="24"/>
          <w:szCs w:val="24"/>
        </w:rPr>
      </w:pPr>
      <w:r w:rsidRPr="00EC0B9B">
        <w:rPr>
          <w:b/>
          <w:sz w:val="24"/>
          <w:szCs w:val="24"/>
        </w:rPr>
        <w:t xml:space="preserve">Dosering og </w:t>
      </w:r>
      <w:r w:rsidR="0021026E">
        <w:rPr>
          <w:b/>
          <w:sz w:val="24"/>
          <w:szCs w:val="24"/>
        </w:rPr>
        <w:t>administration</w:t>
      </w:r>
    </w:p>
    <w:p w:rsidR="0021026E" w:rsidRPr="0021026E" w:rsidRDefault="0021026E" w:rsidP="0021026E">
      <w:pPr>
        <w:ind w:left="851"/>
        <w:rPr>
          <w:sz w:val="24"/>
          <w:szCs w:val="24"/>
          <w:u w:val="single"/>
        </w:rPr>
      </w:pPr>
    </w:p>
    <w:p w:rsidR="0021026E" w:rsidRPr="0021026E" w:rsidRDefault="0021026E" w:rsidP="0021026E">
      <w:pPr>
        <w:ind w:left="851"/>
        <w:rPr>
          <w:sz w:val="24"/>
          <w:szCs w:val="24"/>
          <w:u w:val="single"/>
        </w:rPr>
      </w:pPr>
      <w:r w:rsidRPr="0021026E">
        <w:rPr>
          <w:sz w:val="24"/>
          <w:szCs w:val="24"/>
          <w:u w:val="single"/>
        </w:rPr>
        <w:t>Varighed af behandlingen</w:t>
      </w:r>
    </w:p>
    <w:p w:rsidR="0021026E" w:rsidRPr="0021026E" w:rsidRDefault="0021026E" w:rsidP="0021026E">
      <w:pPr>
        <w:tabs>
          <w:tab w:val="left" w:pos="0"/>
        </w:tabs>
        <w:ind w:left="851"/>
        <w:jc w:val="both"/>
        <w:rPr>
          <w:spacing w:val="-3"/>
          <w:sz w:val="24"/>
          <w:szCs w:val="24"/>
        </w:rPr>
      </w:pPr>
      <w:r w:rsidRPr="0021026E">
        <w:rPr>
          <w:spacing w:val="-3"/>
          <w:sz w:val="24"/>
          <w:szCs w:val="24"/>
        </w:rPr>
        <w:t>Behandlingen bør være så kortvarig som muligt og må ikke vare mere end højst 4 uger inklusive nedtrapningsperioden.</w:t>
      </w:r>
    </w:p>
    <w:p w:rsidR="0021026E" w:rsidRPr="0021026E" w:rsidRDefault="0021026E" w:rsidP="0021026E">
      <w:pPr>
        <w:tabs>
          <w:tab w:val="left" w:pos="0"/>
        </w:tabs>
        <w:ind w:left="851"/>
        <w:jc w:val="both"/>
        <w:rPr>
          <w:spacing w:val="-3"/>
          <w:sz w:val="24"/>
          <w:szCs w:val="24"/>
        </w:rPr>
      </w:pPr>
    </w:p>
    <w:p w:rsidR="0021026E" w:rsidRPr="0021026E" w:rsidRDefault="0021026E" w:rsidP="0021026E">
      <w:pPr>
        <w:tabs>
          <w:tab w:val="left" w:pos="0"/>
        </w:tabs>
        <w:ind w:left="851"/>
        <w:jc w:val="both"/>
        <w:rPr>
          <w:spacing w:val="-3"/>
          <w:sz w:val="24"/>
          <w:szCs w:val="24"/>
        </w:rPr>
      </w:pPr>
      <w:r w:rsidRPr="0021026E">
        <w:rPr>
          <w:spacing w:val="-3"/>
          <w:sz w:val="24"/>
          <w:szCs w:val="24"/>
        </w:rPr>
        <w:t xml:space="preserve">Forlængelse ud over den maksimale behandlingsperiode bør ikke ske uden revurdering af patientens status, da risikoen for misbrug og afhængighed øges med behandlingsvarigheden (se pkt. 4.4). </w:t>
      </w:r>
    </w:p>
    <w:p w:rsidR="0021026E" w:rsidRPr="0021026E" w:rsidRDefault="0021026E" w:rsidP="0021026E">
      <w:pPr>
        <w:ind w:left="851"/>
        <w:rPr>
          <w:sz w:val="24"/>
          <w:szCs w:val="24"/>
          <w:u w:val="single"/>
        </w:rPr>
      </w:pPr>
    </w:p>
    <w:p w:rsidR="0021026E" w:rsidRPr="0021026E" w:rsidRDefault="0021026E" w:rsidP="0021026E">
      <w:pPr>
        <w:ind w:left="851"/>
        <w:rPr>
          <w:sz w:val="24"/>
          <w:szCs w:val="24"/>
          <w:u w:val="single"/>
        </w:rPr>
      </w:pPr>
      <w:r w:rsidRPr="0021026E">
        <w:rPr>
          <w:sz w:val="24"/>
          <w:szCs w:val="24"/>
          <w:u w:val="single"/>
        </w:rPr>
        <w:t>Dosering</w:t>
      </w:r>
    </w:p>
    <w:p w:rsidR="0021026E" w:rsidRPr="0021026E" w:rsidRDefault="0021026E" w:rsidP="0021026E">
      <w:pPr>
        <w:tabs>
          <w:tab w:val="left" w:pos="0"/>
        </w:tabs>
        <w:ind w:left="851"/>
        <w:rPr>
          <w:i/>
          <w:sz w:val="24"/>
          <w:szCs w:val="24"/>
        </w:rPr>
      </w:pPr>
    </w:p>
    <w:p w:rsidR="0021026E" w:rsidRPr="0021026E" w:rsidRDefault="0021026E" w:rsidP="0021026E">
      <w:pPr>
        <w:tabs>
          <w:tab w:val="left" w:pos="0"/>
        </w:tabs>
        <w:ind w:left="851"/>
        <w:rPr>
          <w:i/>
          <w:sz w:val="24"/>
          <w:szCs w:val="24"/>
        </w:rPr>
      </w:pPr>
      <w:r w:rsidRPr="0021026E">
        <w:rPr>
          <w:i/>
          <w:sz w:val="24"/>
          <w:szCs w:val="24"/>
        </w:rPr>
        <w:t>Voksne</w:t>
      </w:r>
    </w:p>
    <w:p w:rsidR="0021026E" w:rsidRPr="0021026E" w:rsidRDefault="0021026E" w:rsidP="0021026E">
      <w:pPr>
        <w:autoSpaceDE w:val="0"/>
        <w:ind w:left="851"/>
        <w:jc w:val="both"/>
        <w:rPr>
          <w:rFonts w:eastAsia="SimSun"/>
          <w:iCs/>
          <w:sz w:val="24"/>
          <w:szCs w:val="24"/>
          <w:lang w:eastAsia="zh-CN"/>
        </w:rPr>
      </w:pPr>
      <w:r w:rsidRPr="0021026E">
        <w:rPr>
          <w:rFonts w:eastAsia="SimSun"/>
          <w:iCs/>
          <w:sz w:val="24"/>
          <w:szCs w:val="24"/>
          <w:lang w:eastAsia="zh-CN"/>
        </w:rPr>
        <w:t>Behandlingen skal tages som en enkeltdosis, og dosering må ikke gentages i løbet af den samme nat.</w:t>
      </w:r>
    </w:p>
    <w:p w:rsidR="0021026E" w:rsidRPr="0021026E" w:rsidRDefault="0021026E" w:rsidP="0021026E">
      <w:pPr>
        <w:autoSpaceDE w:val="0"/>
        <w:ind w:left="851"/>
        <w:jc w:val="both"/>
        <w:rPr>
          <w:rFonts w:eastAsia="SimSun"/>
          <w:iCs/>
          <w:sz w:val="24"/>
          <w:szCs w:val="24"/>
          <w:lang w:eastAsia="zh-CN"/>
        </w:rPr>
      </w:pPr>
    </w:p>
    <w:p w:rsidR="0021026E" w:rsidRPr="0021026E" w:rsidRDefault="0021026E" w:rsidP="0021026E">
      <w:pPr>
        <w:autoSpaceDE w:val="0"/>
        <w:ind w:left="851"/>
        <w:jc w:val="both"/>
        <w:rPr>
          <w:rFonts w:eastAsia="SimSun"/>
          <w:iCs/>
          <w:sz w:val="24"/>
          <w:szCs w:val="24"/>
          <w:lang w:eastAsia="zh-CN"/>
        </w:rPr>
      </w:pPr>
      <w:r w:rsidRPr="0021026E">
        <w:rPr>
          <w:rFonts w:eastAsia="SimSun"/>
          <w:iCs/>
          <w:sz w:val="24"/>
          <w:szCs w:val="24"/>
          <w:lang w:eastAsia="zh-CN"/>
        </w:rPr>
        <w:t xml:space="preserve">Den anbefalede daglige dosis for voksne er 10 mg, som skal tages umiddelbart før sengetid. Den laveste effektive dosis af </w:t>
      </w:r>
      <w:proofErr w:type="spellStart"/>
      <w:r w:rsidRPr="0021026E">
        <w:rPr>
          <w:rFonts w:eastAsia="SimSun"/>
          <w:iCs/>
          <w:sz w:val="24"/>
          <w:szCs w:val="24"/>
          <w:lang w:eastAsia="zh-CN"/>
        </w:rPr>
        <w:t>zolpidem</w:t>
      </w:r>
      <w:proofErr w:type="spellEnd"/>
      <w:r w:rsidRPr="0021026E">
        <w:rPr>
          <w:rFonts w:eastAsia="SimSun"/>
          <w:iCs/>
          <w:sz w:val="24"/>
          <w:szCs w:val="24"/>
          <w:lang w:eastAsia="zh-CN"/>
        </w:rPr>
        <w:t xml:space="preserve"> skal anvendes, og må ikke overstige 10 mg.</w:t>
      </w:r>
    </w:p>
    <w:p w:rsidR="0021026E" w:rsidRPr="0021026E" w:rsidRDefault="0021026E" w:rsidP="0021026E">
      <w:pPr>
        <w:tabs>
          <w:tab w:val="left" w:pos="0"/>
        </w:tabs>
        <w:ind w:left="851"/>
        <w:rPr>
          <w:sz w:val="24"/>
          <w:szCs w:val="24"/>
        </w:rPr>
      </w:pPr>
    </w:p>
    <w:p w:rsidR="0021026E" w:rsidRPr="0021026E" w:rsidRDefault="0021026E" w:rsidP="0021026E">
      <w:pPr>
        <w:tabs>
          <w:tab w:val="left" w:pos="0"/>
        </w:tabs>
        <w:ind w:left="851"/>
        <w:rPr>
          <w:sz w:val="24"/>
          <w:szCs w:val="24"/>
        </w:rPr>
      </w:pPr>
      <w:r w:rsidRPr="0021026E">
        <w:rPr>
          <w:sz w:val="24"/>
          <w:szCs w:val="24"/>
        </w:rPr>
        <w:t xml:space="preserve">Den samlede dosis </w:t>
      </w:r>
      <w:proofErr w:type="spellStart"/>
      <w:r w:rsidRPr="0021026E">
        <w:rPr>
          <w:sz w:val="24"/>
          <w:szCs w:val="24"/>
        </w:rPr>
        <w:t>zolpidem</w:t>
      </w:r>
      <w:proofErr w:type="spellEnd"/>
      <w:r w:rsidRPr="0021026E">
        <w:rPr>
          <w:sz w:val="24"/>
          <w:szCs w:val="24"/>
        </w:rPr>
        <w:t xml:space="preserve"> må ikke overstige 10 mg hos nogen patient.</w:t>
      </w:r>
    </w:p>
    <w:p w:rsidR="0021026E" w:rsidRPr="0021026E" w:rsidRDefault="0021026E" w:rsidP="0021026E">
      <w:pPr>
        <w:tabs>
          <w:tab w:val="left" w:pos="0"/>
        </w:tabs>
        <w:ind w:left="851"/>
        <w:rPr>
          <w:i/>
          <w:iCs/>
          <w:sz w:val="24"/>
          <w:szCs w:val="24"/>
          <w:u w:val="single"/>
        </w:rPr>
      </w:pPr>
    </w:p>
    <w:p w:rsidR="0021026E" w:rsidRPr="0021026E" w:rsidRDefault="0021026E" w:rsidP="0021026E">
      <w:pPr>
        <w:tabs>
          <w:tab w:val="left" w:pos="0"/>
        </w:tabs>
        <w:ind w:left="851"/>
        <w:rPr>
          <w:i/>
          <w:iCs/>
          <w:sz w:val="24"/>
          <w:szCs w:val="24"/>
        </w:rPr>
      </w:pPr>
      <w:r w:rsidRPr="0021026E">
        <w:rPr>
          <w:i/>
          <w:iCs/>
          <w:sz w:val="24"/>
          <w:szCs w:val="24"/>
        </w:rPr>
        <w:t>Ældre (over 65 år) eller svækkede patienter</w:t>
      </w:r>
    </w:p>
    <w:p w:rsidR="0021026E" w:rsidRPr="0021026E" w:rsidRDefault="0021026E" w:rsidP="0021026E">
      <w:pPr>
        <w:tabs>
          <w:tab w:val="left" w:pos="0"/>
        </w:tabs>
        <w:ind w:left="851"/>
        <w:rPr>
          <w:sz w:val="24"/>
          <w:szCs w:val="24"/>
        </w:rPr>
      </w:pPr>
      <w:r w:rsidRPr="0021026E">
        <w:rPr>
          <w:sz w:val="24"/>
          <w:szCs w:val="24"/>
        </w:rPr>
        <w:t xml:space="preserve">Ældre eller svækkede patienter kan være særligt følsomme over for virkningen af </w:t>
      </w:r>
      <w:proofErr w:type="spellStart"/>
      <w:r w:rsidRPr="0021026E">
        <w:rPr>
          <w:sz w:val="24"/>
          <w:szCs w:val="24"/>
        </w:rPr>
        <w:t>zolpidem</w:t>
      </w:r>
      <w:proofErr w:type="spellEnd"/>
      <w:r w:rsidRPr="0021026E">
        <w:rPr>
          <w:sz w:val="24"/>
          <w:szCs w:val="24"/>
        </w:rPr>
        <w:t>, og derfor anbefales en dosis på 5 mg. Denne dosis bør ikke overskrides.</w:t>
      </w:r>
    </w:p>
    <w:p w:rsidR="0021026E" w:rsidRPr="0021026E" w:rsidRDefault="0021026E" w:rsidP="0021026E">
      <w:pPr>
        <w:tabs>
          <w:tab w:val="left" w:pos="0"/>
        </w:tabs>
        <w:ind w:left="851"/>
        <w:rPr>
          <w:i/>
          <w:iCs/>
          <w:sz w:val="24"/>
          <w:szCs w:val="24"/>
        </w:rPr>
      </w:pPr>
    </w:p>
    <w:p w:rsidR="0021026E" w:rsidRPr="0021026E" w:rsidRDefault="0021026E" w:rsidP="0021026E">
      <w:pPr>
        <w:tabs>
          <w:tab w:val="left" w:pos="0"/>
        </w:tabs>
        <w:ind w:left="851"/>
        <w:rPr>
          <w:i/>
          <w:iCs/>
          <w:sz w:val="24"/>
          <w:szCs w:val="24"/>
        </w:rPr>
      </w:pPr>
      <w:r w:rsidRPr="0021026E">
        <w:rPr>
          <w:i/>
          <w:iCs/>
          <w:sz w:val="24"/>
          <w:szCs w:val="24"/>
        </w:rPr>
        <w:t>Nedsat leverfunktion</w:t>
      </w:r>
    </w:p>
    <w:p w:rsidR="0021026E" w:rsidRPr="0021026E" w:rsidRDefault="0021026E" w:rsidP="0021026E">
      <w:pPr>
        <w:tabs>
          <w:tab w:val="left" w:pos="0"/>
        </w:tabs>
        <w:ind w:left="851"/>
        <w:rPr>
          <w:sz w:val="24"/>
          <w:szCs w:val="24"/>
        </w:rPr>
      </w:pPr>
      <w:r w:rsidRPr="0021026E">
        <w:rPr>
          <w:sz w:val="24"/>
          <w:szCs w:val="24"/>
        </w:rPr>
        <w:t>Patienter med leverinsufficiens udskiller ikke lægemidlet ligeså hurtigt som personer med normal leverfunktion (se pkt. 5.2). Derfor skal disse patienter begynde med en dosis på 5 mg, og der skal udvises særlig forsigtighed til ældre patienter. Til voksne (under 65 år) må dosis kun øges til 10 mg i de tilfælde, hvor den kliniske respons er utilstrækkelig, og lægemidlet er veltolereret. Alvorlig leverinsufficiens er en kontraindikation (se pkt. 4.3).</w:t>
      </w:r>
    </w:p>
    <w:p w:rsidR="0021026E" w:rsidRPr="0021026E" w:rsidRDefault="0021026E" w:rsidP="0021026E">
      <w:pPr>
        <w:tabs>
          <w:tab w:val="left" w:pos="0"/>
        </w:tabs>
        <w:ind w:left="851"/>
        <w:rPr>
          <w:sz w:val="24"/>
          <w:szCs w:val="24"/>
        </w:rPr>
      </w:pPr>
    </w:p>
    <w:p w:rsidR="0021026E" w:rsidRPr="0021026E" w:rsidRDefault="0021026E" w:rsidP="0021026E">
      <w:pPr>
        <w:ind w:left="851"/>
        <w:rPr>
          <w:i/>
          <w:sz w:val="24"/>
          <w:szCs w:val="24"/>
        </w:rPr>
      </w:pPr>
      <w:r w:rsidRPr="0021026E">
        <w:rPr>
          <w:i/>
          <w:sz w:val="24"/>
          <w:szCs w:val="24"/>
        </w:rPr>
        <w:t>Nedsat nyrefunktion</w:t>
      </w:r>
    </w:p>
    <w:p w:rsidR="0021026E" w:rsidRPr="0021026E" w:rsidRDefault="0021026E" w:rsidP="0021026E">
      <w:pPr>
        <w:tabs>
          <w:tab w:val="left" w:pos="0"/>
        </w:tabs>
        <w:ind w:left="851"/>
        <w:rPr>
          <w:i/>
          <w:sz w:val="24"/>
          <w:szCs w:val="24"/>
        </w:rPr>
      </w:pPr>
      <w:r w:rsidRPr="0021026E">
        <w:rPr>
          <w:sz w:val="24"/>
          <w:szCs w:val="24"/>
        </w:rPr>
        <w:t>Dosisjustering er ikke nødvendig hos patienter med nedsat nyrefunktion.</w:t>
      </w:r>
    </w:p>
    <w:p w:rsidR="0021026E" w:rsidRPr="0021026E" w:rsidRDefault="0021026E" w:rsidP="0021026E">
      <w:pPr>
        <w:tabs>
          <w:tab w:val="left" w:pos="0"/>
        </w:tabs>
        <w:ind w:left="851"/>
        <w:rPr>
          <w:i/>
          <w:sz w:val="24"/>
          <w:szCs w:val="24"/>
        </w:rPr>
      </w:pPr>
    </w:p>
    <w:p w:rsidR="0021026E" w:rsidRPr="0021026E" w:rsidRDefault="0021026E" w:rsidP="0021026E">
      <w:pPr>
        <w:tabs>
          <w:tab w:val="left" w:pos="0"/>
        </w:tabs>
        <w:ind w:left="851"/>
        <w:rPr>
          <w:i/>
          <w:sz w:val="24"/>
          <w:szCs w:val="24"/>
        </w:rPr>
      </w:pPr>
      <w:r w:rsidRPr="0021026E">
        <w:rPr>
          <w:i/>
          <w:sz w:val="24"/>
          <w:szCs w:val="24"/>
        </w:rPr>
        <w:t>Kronisk respirationsinsufficiens</w:t>
      </w:r>
    </w:p>
    <w:p w:rsidR="0021026E" w:rsidRPr="0021026E" w:rsidRDefault="0021026E" w:rsidP="0021026E">
      <w:pPr>
        <w:tabs>
          <w:tab w:val="left" w:pos="0"/>
        </w:tabs>
        <w:ind w:left="851"/>
        <w:rPr>
          <w:sz w:val="24"/>
          <w:szCs w:val="24"/>
        </w:rPr>
      </w:pPr>
      <w:r w:rsidRPr="0021026E">
        <w:rPr>
          <w:sz w:val="24"/>
          <w:szCs w:val="24"/>
        </w:rPr>
        <w:t>Hos patienter med kronisk respirationsinsufficiens anbefales en reduceret dosis (se pkt. 4.4 under ”Særlige patientgrupper”).</w:t>
      </w:r>
    </w:p>
    <w:p w:rsidR="0021026E" w:rsidRPr="0021026E" w:rsidRDefault="0021026E" w:rsidP="0021026E">
      <w:pPr>
        <w:tabs>
          <w:tab w:val="left" w:pos="0"/>
        </w:tabs>
        <w:ind w:left="851"/>
        <w:rPr>
          <w:sz w:val="24"/>
          <w:szCs w:val="24"/>
        </w:rPr>
      </w:pPr>
    </w:p>
    <w:p w:rsidR="0021026E" w:rsidRPr="0021026E" w:rsidRDefault="0021026E" w:rsidP="0021026E">
      <w:pPr>
        <w:tabs>
          <w:tab w:val="left" w:pos="0"/>
        </w:tabs>
        <w:ind w:left="851"/>
        <w:rPr>
          <w:i/>
          <w:sz w:val="24"/>
          <w:szCs w:val="24"/>
        </w:rPr>
      </w:pPr>
      <w:r w:rsidRPr="0021026E">
        <w:rPr>
          <w:i/>
          <w:sz w:val="24"/>
          <w:szCs w:val="24"/>
        </w:rPr>
        <w:t>Pædiatrisk population</w:t>
      </w:r>
    </w:p>
    <w:p w:rsidR="0021026E" w:rsidRPr="0021026E" w:rsidRDefault="0021026E" w:rsidP="0021026E">
      <w:pPr>
        <w:tabs>
          <w:tab w:val="left" w:pos="0"/>
        </w:tabs>
        <w:ind w:left="851"/>
        <w:rPr>
          <w:sz w:val="24"/>
          <w:szCs w:val="24"/>
        </w:rPr>
      </w:pPr>
      <w:proofErr w:type="spellStart"/>
      <w:r w:rsidRPr="0021026E">
        <w:rPr>
          <w:sz w:val="24"/>
          <w:szCs w:val="24"/>
        </w:rPr>
        <w:t>Zolpidem</w:t>
      </w:r>
      <w:proofErr w:type="spellEnd"/>
      <w:r w:rsidRPr="0021026E">
        <w:rPr>
          <w:sz w:val="24"/>
          <w:szCs w:val="24"/>
        </w:rPr>
        <w:t xml:space="preserve"> anbefales ikke til børn og unge under 18 år, da der ikke er dokumentation for brug af lægemidlet i denne aldersgruppe. Den tilgængelige evidens fra placebo-kontrollerede kliniske studier er angivet i afsnit 5.1. </w:t>
      </w:r>
    </w:p>
    <w:p w:rsidR="0021026E" w:rsidRPr="0021026E" w:rsidRDefault="0021026E" w:rsidP="0021026E">
      <w:pPr>
        <w:ind w:left="851"/>
        <w:rPr>
          <w:sz w:val="24"/>
          <w:szCs w:val="24"/>
        </w:rPr>
      </w:pPr>
    </w:p>
    <w:p w:rsidR="0021026E" w:rsidRPr="0021026E" w:rsidRDefault="0021026E" w:rsidP="0021026E">
      <w:pPr>
        <w:ind w:left="851"/>
        <w:rPr>
          <w:sz w:val="24"/>
          <w:szCs w:val="24"/>
          <w:u w:val="single"/>
        </w:rPr>
      </w:pPr>
      <w:r w:rsidRPr="0021026E">
        <w:rPr>
          <w:sz w:val="24"/>
          <w:szCs w:val="24"/>
          <w:u w:val="single"/>
        </w:rPr>
        <w:t>Administration</w:t>
      </w:r>
    </w:p>
    <w:p w:rsidR="0021026E" w:rsidRPr="0021026E" w:rsidRDefault="0021026E" w:rsidP="0021026E">
      <w:pPr>
        <w:ind w:left="851"/>
        <w:rPr>
          <w:sz w:val="24"/>
          <w:szCs w:val="24"/>
        </w:rPr>
      </w:pPr>
      <w:r w:rsidRPr="0021026E">
        <w:rPr>
          <w:sz w:val="24"/>
          <w:szCs w:val="24"/>
        </w:rPr>
        <w:t xml:space="preserve">Til </w:t>
      </w:r>
      <w:proofErr w:type="spellStart"/>
      <w:r w:rsidRPr="0021026E">
        <w:rPr>
          <w:sz w:val="24"/>
          <w:szCs w:val="24"/>
        </w:rPr>
        <w:t>sublingual</w:t>
      </w:r>
      <w:proofErr w:type="spellEnd"/>
      <w:r w:rsidRPr="0021026E">
        <w:rPr>
          <w:sz w:val="24"/>
          <w:szCs w:val="24"/>
        </w:rPr>
        <w:t xml:space="preserve"> anvendelse.</w:t>
      </w:r>
    </w:p>
    <w:p w:rsidR="0021026E" w:rsidRPr="0021026E" w:rsidRDefault="0021026E" w:rsidP="0021026E">
      <w:pPr>
        <w:ind w:left="851"/>
        <w:rPr>
          <w:sz w:val="24"/>
          <w:szCs w:val="24"/>
        </w:rPr>
      </w:pPr>
    </w:p>
    <w:p w:rsidR="0021026E" w:rsidRPr="0021026E" w:rsidRDefault="0021026E" w:rsidP="0021026E">
      <w:pPr>
        <w:ind w:left="851"/>
        <w:rPr>
          <w:sz w:val="24"/>
          <w:szCs w:val="24"/>
        </w:rPr>
      </w:pPr>
      <w:proofErr w:type="spellStart"/>
      <w:r w:rsidRPr="0021026E">
        <w:rPr>
          <w:sz w:val="24"/>
          <w:szCs w:val="24"/>
        </w:rPr>
        <w:t>Zolpidem</w:t>
      </w:r>
      <w:proofErr w:type="spellEnd"/>
      <w:r w:rsidRPr="0021026E">
        <w:rPr>
          <w:sz w:val="24"/>
          <w:szCs w:val="24"/>
        </w:rPr>
        <w:t xml:space="preserve"> virker hurtigt og bør derfor tages lige før sengetid, eller i sengen. </w:t>
      </w:r>
      <w:proofErr w:type="spellStart"/>
      <w:r w:rsidRPr="0021026E">
        <w:rPr>
          <w:sz w:val="24"/>
          <w:szCs w:val="24"/>
        </w:rPr>
        <w:t>Resoribletten</w:t>
      </w:r>
      <w:proofErr w:type="spellEnd"/>
      <w:r w:rsidRPr="0021026E">
        <w:rPr>
          <w:sz w:val="24"/>
          <w:szCs w:val="24"/>
        </w:rPr>
        <w:t xml:space="preserve"> bør placeres under tungen og skal holdes der, indtil den er opløst. </w:t>
      </w:r>
      <w:proofErr w:type="spellStart"/>
      <w:r w:rsidRPr="0021026E">
        <w:rPr>
          <w:sz w:val="24"/>
          <w:szCs w:val="24"/>
        </w:rPr>
        <w:t>Edluar</w:t>
      </w:r>
      <w:proofErr w:type="spellEnd"/>
      <w:r w:rsidRPr="0021026E">
        <w:rPr>
          <w:sz w:val="24"/>
          <w:szCs w:val="24"/>
        </w:rPr>
        <w:t xml:space="preserve"> bør ikke tages sammen med eller umiddelbart efter et måltid (se pkt. 5.2).</w:t>
      </w:r>
    </w:p>
    <w:p w:rsidR="00E2745D" w:rsidRPr="00EC0B9B" w:rsidRDefault="00E2745D" w:rsidP="00E2745D">
      <w:pPr>
        <w:tabs>
          <w:tab w:val="left" w:pos="851"/>
        </w:tabs>
        <w:rPr>
          <w:sz w:val="24"/>
          <w:szCs w:val="24"/>
        </w:rPr>
      </w:pPr>
    </w:p>
    <w:p w:rsidR="00E2745D" w:rsidRPr="00EC0B9B" w:rsidRDefault="00E2745D" w:rsidP="00E2745D">
      <w:pPr>
        <w:numPr>
          <w:ilvl w:val="1"/>
          <w:numId w:val="1"/>
        </w:numPr>
        <w:rPr>
          <w:b/>
          <w:sz w:val="24"/>
          <w:szCs w:val="24"/>
        </w:rPr>
      </w:pPr>
      <w:r w:rsidRPr="00EC0B9B">
        <w:rPr>
          <w:b/>
          <w:sz w:val="24"/>
          <w:szCs w:val="24"/>
        </w:rPr>
        <w:t>Kontraindikationer</w:t>
      </w:r>
    </w:p>
    <w:p w:rsidR="0021026E" w:rsidRPr="0021026E" w:rsidRDefault="0021026E" w:rsidP="0021026E">
      <w:pPr>
        <w:ind w:left="851"/>
        <w:rPr>
          <w:sz w:val="24"/>
          <w:szCs w:val="24"/>
        </w:rPr>
      </w:pPr>
      <w:r w:rsidRPr="0021026E">
        <w:rPr>
          <w:sz w:val="24"/>
          <w:szCs w:val="24"/>
        </w:rPr>
        <w:t xml:space="preserve">Overfølsomhed over for </w:t>
      </w:r>
      <w:proofErr w:type="spellStart"/>
      <w:r w:rsidRPr="0021026E">
        <w:rPr>
          <w:sz w:val="24"/>
          <w:szCs w:val="24"/>
        </w:rPr>
        <w:t>zolpidemtartrat</w:t>
      </w:r>
      <w:proofErr w:type="spellEnd"/>
      <w:r w:rsidRPr="0021026E">
        <w:rPr>
          <w:sz w:val="24"/>
          <w:szCs w:val="24"/>
        </w:rPr>
        <w:t xml:space="preserve"> eller over for et eller flere af hjælpestofferne anført i pkt. 6.1 </w:t>
      </w:r>
    </w:p>
    <w:p w:rsidR="0021026E" w:rsidRPr="0021026E" w:rsidRDefault="0021026E" w:rsidP="0021026E">
      <w:pPr>
        <w:tabs>
          <w:tab w:val="left" w:pos="0"/>
          <w:tab w:val="left" w:pos="851"/>
        </w:tabs>
        <w:ind w:left="851"/>
        <w:jc w:val="both"/>
        <w:rPr>
          <w:spacing w:val="-3"/>
          <w:sz w:val="24"/>
          <w:szCs w:val="24"/>
        </w:rPr>
      </w:pPr>
      <w:r w:rsidRPr="0021026E">
        <w:rPr>
          <w:spacing w:val="-3"/>
          <w:sz w:val="24"/>
          <w:szCs w:val="24"/>
        </w:rPr>
        <w:t>Alvorlig leverinsufficiens.</w:t>
      </w:r>
    </w:p>
    <w:p w:rsidR="0021026E" w:rsidRPr="0021026E" w:rsidRDefault="0021026E" w:rsidP="0021026E">
      <w:pPr>
        <w:tabs>
          <w:tab w:val="left" w:pos="0"/>
        </w:tabs>
        <w:ind w:left="851"/>
        <w:jc w:val="both"/>
        <w:rPr>
          <w:spacing w:val="-3"/>
          <w:sz w:val="24"/>
          <w:szCs w:val="24"/>
        </w:rPr>
      </w:pPr>
      <w:r w:rsidRPr="0021026E">
        <w:rPr>
          <w:spacing w:val="-3"/>
          <w:sz w:val="24"/>
          <w:szCs w:val="24"/>
        </w:rPr>
        <w:t>Obstruktiv søvnapnø.</w:t>
      </w:r>
    </w:p>
    <w:p w:rsidR="0021026E" w:rsidRPr="0021026E" w:rsidRDefault="0021026E" w:rsidP="0021026E">
      <w:pPr>
        <w:tabs>
          <w:tab w:val="left" w:pos="0"/>
        </w:tabs>
        <w:ind w:left="851"/>
        <w:jc w:val="both"/>
        <w:rPr>
          <w:spacing w:val="-3"/>
          <w:sz w:val="24"/>
          <w:szCs w:val="24"/>
        </w:rPr>
      </w:pPr>
      <w:proofErr w:type="spellStart"/>
      <w:r w:rsidRPr="0021026E">
        <w:rPr>
          <w:spacing w:val="-3"/>
          <w:sz w:val="24"/>
          <w:szCs w:val="24"/>
        </w:rPr>
        <w:t>Myasthenia</w:t>
      </w:r>
      <w:proofErr w:type="spellEnd"/>
      <w:r w:rsidRPr="0021026E">
        <w:rPr>
          <w:spacing w:val="-3"/>
          <w:sz w:val="24"/>
          <w:szCs w:val="24"/>
        </w:rPr>
        <w:t xml:space="preserve"> </w:t>
      </w:r>
      <w:proofErr w:type="spellStart"/>
      <w:r w:rsidRPr="0021026E">
        <w:rPr>
          <w:spacing w:val="-3"/>
          <w:sz w:val="24"/>
          <w:szCs w:val="24"/>
        </w:rPr>
        <w:t>gravis</w:t>
      </w:r>
      <w:proofErr w:type="spellEnd"/>
      <w:r w:rsidRPr="0021026E">
        <w:rPr>
          <w:spacing w:val="-3"/>
          <w:sz w:val="24"/>
          <w:szCs w:val="24"/>
        </w:rPr>
        <w:t>.</w:t>
      </w:r>
    </w:p>
    <w:p w:rsidR="0021026E" w:rsidRPr="0021026E" w:rsidRDefault="0021026E" w:rsidP="0021026E">
      <w:pPr>
        <w:tabs>
          <w:tab w:val="left" w:pos="0"/>
        </w:tabs>
        <w:ind w:left="851"/>
        <w:jc w:val="both"/>
        <w:rPr>
          <w:spacing w:val="-3"/>
          <w:sz w:val="24"/>
          <w:szCs w:val="24"/>
        </w:rPr>
      </w:pPr>
      <w:r w:rsidRPr="0021026E">
        <w:rPr>
          <w:spacing w:val="-3"/>
          <w:sz w:val="24"/>
          <w:szCs w:val="24"/>
        </w:rPr>
        <w:t>Akut og/eller alvorlig respirationsinsufficiens.</w:t>
      </w:r>
    </w:p>
    <w:p w:rsidR="0021026E" w:rsidRPr="0021026E" w:rsidRDefault="0021026E" w:rsidP="0021026E">
      <w:pPr>
        <w:ind w:left="851"/>
        <w:rPr>
          <w:sz w:val="24"/>
          <w:szCs w:val="24"/>
        </w:rPr>
      </w:pPr>
      <w:r w:rsidRPr="0021026E">
        <w:rPr>
          <w:sz w:val="24"/>
          <w:szCs w:val="24"/>
        </w:rPr>
        <w:t xml:space="preserve">Kompleks søvnadfærd efter at have taget </w:t>
      </w:r>
      <w:proofErr w:type="spellStart"/>
      <w:r w:rsidRPr="0021026E">
        <w:rPr>
          <w:sz w:val="24"/>
          <w:szCs w:val="24"/>
        </w:rPr>
        <w:t>zolpidem</w:t>
      </w:r>
      <w:proofErr w:type="spellEnd"/>
      <w:r w:rsidRPr="0021026E">
        <w:rPr>
          <w:sz w:val="24"/>
          <w:szCs w:val="24"/>
        </w:rPr>
        <w:t xml:space="preserve"> i anamnesen (se pkt. 4.4).</w:t>
      </w:r>
    </w:p>
    <w:p w:rsidR="00E2745D" w:rsidRPr="00EC0B9B" w:rsidRDefault="00E2745D" w:rsidP="00E2745D">
      <w:pPr>
        <w:tabs>
          <w:tab w:val="left" w:pos="851"/>
        </w:tabs>
        <w:rPr>
          <w:sz w:val="24"/>
          <w:szCs w:val="24"/>
        </w:rPr>
      </w:pPr>
    </w:p>
    <w:p w:rsidR="00E2745D" w:rsidRPr="00EC0B9B" w:rsidRDefault="00E2745D" w:rsidP="00E2745D">
      <w:pPr>
        <w:numPr>
          <w:ilvl w:val="1"/>
          <w:numId w:val="1"/>
        </w:numPr>
        <w:rPr>
          <w:b/>
          <w:sz w:val="24"/>
          <w:szCs w:val="24"/>
        </w:rPr>
      </w:pPr>
      <w:r w:rsidRPr="00EC0B9B">
        <w:rPr>
          <w:b/>
          <w:sz w:val="24"/>
          <w:szCs w:val="24"/>
        </w:rPr>
        <w:t>Særlige advarsler og forsigtighedsregler vedrørende brugen</w:t>
      </w:r>
    </w:p>
    <w:p w:rsidR="0021026E" w:rsidRDefault="00E2745D" w:rsidP="0021026E">
      <w:pPr>
        <w:tabs>
          <w:tab w:val="left" w:pos="0"/>
          <w:tab w:val="left" w:pos="851"/>
        </w:tabs>
        <w:ind w:left="855"/>
        <w:jc w:val="both"/>
        <w:rPr>
          <w:i/>
          <w:spacing w:val="-3"/>
          <w:sz w:val="24"/>
          <w:szCs w:val="24"/>
        </w:rPr>
      </w:pPr>
      <w:r>
        <w:rPr>
          <w:i/>
          <w:spacing w:val="-3"/>
          <w:sz w:val="24"/>
          <w:szCs w:val="24"/>
        </w:rPr>
        <w:tab/>
      </w:r>
    </w:p>
    <w:p w:rsidR="0021026E" w:rsidRDefault="0021026E" w:rsidP="0021026E">
      <w:pPr>
        <w:tabs>
          <w:tab w:val="left" w:pos="0"/>
          <w:tab w:val="left" w:pos="851"/>
        </w:tabs>
        <w:ind w:left="851" w:hanging="850"/>
        <w:jc w:val="both"/>
        <w:rPr>
          <w:b/>
          <w:bCs/>
          <w:i/>
          <w:spacing w:val="-3"/>
          <w:sz w:val="24"/>
          <w:szCs w:val="24"/>
        </w:rPr>
      </w:pPr>
      <w:r>
        <w:rPr>
          <w:i/>
          <w:spacing w:val="-3"/>
          <w:sz w:val="24"/>
          <w:szCs w:val="24"/>
        </w:rPr>
        <w:tab/>
      </w:r>
      <w:r>
        <w:rPr>
          <w:b/>
          <w:bCs/>
          <w:i/>
          <w:spacing w:val="-3"/>
          <w:sz w:val="24"/>
          <w:szCs w:val="24"/>
        </w:rPr>
        <w:t>Generelt</w:t>
      </w:r>
    </w:p>
    <w:p w:rsidR="0021026E" w:rsidRDefault="0021026E" w:rsidP="0021026E">
      <w:pPr>
        <w:tabs>
          <w:tab w:val="left" w:pos="0"/>
        </w:tabs>
        <w:ind w:left="851"/>
        <w:jc w:val="both"/>
        <w:rPr>
          <w:spacing w:val="-3"/>
          <w:sz w:val="24"/>
          <w:szCs w:val="24"/>
        </w:rPr>
      </w:pPr>
      <w:r>
        <w:rPr>
          <w:spacing w:val="-3"/>
          <w:sz w:val="24"/>
          <w:szCs w:val="24"/>
        </w:rPr>
        <w:t xml:space="preserve">Årsagen til </w:t>
      </w:r>
      <w:proofErr w:type="spellStart"/>
      <w:r>
        <w:rPr>
          <w:spacing w:val="-3"/>
          <w:sz w:val="24"/>
          <w:szCs w:val="24"/>
        </w:rPr>
        <w:t>insomni</w:t>
      </w:r>
      <w:proofErr w:type="spellEnd"/>
      <w:r>
        <w:rPr>
          <w:spacing w:val="-3"/>
          <w:sz w:val="24"/>
          <w:szCs w:val="24"/>
        </w:rPr>
        <w:t xml:space="preserve"> bør om muligt identificeres. De underliggende faktorer bør behandles, før der ordineres et </w:t>
      </w:r>
      <w:proofErr w:type="spellStart"/>
      <w:r>
        <w:rPr>
          <w:spacing w:val="-3"/>
          <w:sz w:val="24"/>
          <w:szCs w:val="24"/>
        </w:rPr>
        <w:t>hypnotikum</w:t>
      </w:r>
      <w:proofErr w:type="spellEnd"/>
      <w:r>
        <w:rPr>
          <w:spacing w:val="-3"/>
          <w:sz w:val="24"/>
          <w:szCs w:val="24"/>
        </w:rPr>
        <w:t xml:space="preserve">. Hvis </w:t>
      </w:r>
      <w:proofErr w:type="spellStart"/>
      <w:r>
        <w:rPr>
          <w:spacing w:val="-3"/>
          <w:sz w:val="24"/>
          <w:szCs w:val="24"/>
        </w:rPr>
        <w:t>insomnien</w:t>
      </w:r>
      <w:proofErr w:type="spellEnd"/>
      <w:r>
        <w:rPr>
          <w:spacing w:val="-3"/>
          <w:sz w:val="24"/>
          <w:szCs w:val="24"/>
        </w:rPr>
        <w:t xml:space="preserve"> ikke aftager efter 7-14 dages behandling, kan det betyde tilstedeværelsen af en primær psykisk eller fysisk lidelse, og patienten bør nøje kontrolleres med jævne mellemrum.</w:t>
      </w:r>
    </w:p>
    <w:p w:rsidR="0021026E" w:rsidRDefault="0021026E" w:rsidP="0021026E">
      <w:pPr>
        <w:tabs>
          <w:tab w:val="left" w:pos="0"/>
        </w:tabs>
        <w:ind w:left="851"/>
        <w:jc w:val="both"/>
        <w:rPr>
          <w:spacing w:val="-3"/>
          <w:sz w:val="24"/>
          <w:szCs w:val="24"/>
        </w:rPr>
      </w:pPr>
    </w:p>
    <w:p w:rsidR="0021026E" w:rsidRDefault="0021026E" w:rsidP="0021026E">
      <w:pPr>
        <w:tabs>
          <w:tab w:val="left" w:pos="0"/>
        </w:tabs>
        <w:ind w:left="851"/>
        <w:jc w:val="both"/>
        <w:rPr>
          <w:spacing w:val="-3"/>
          <w:sz w:val="24"/>
          <w:szCs w:val="24"/>
        </w:rPr>
      </w:pPr>
      <w:r>
        <w:rPr>
          <w:spacing w:val="-3"/>
          <w:sz w:val="24"/>
          <w:szCs w:val="24"/>
        </w:rPr>
        <w:t xml:space="preserve">Generel information relateret til de virkninger, der er observeret efter administration af benzodiazepiner eller andre </w:t>
      </w:r>
      <w:proofErr w:type="spellStart"/>
      <w:r>
        <w:rPr>
          <w:spacing w:val="-3"/>
          <w:sz w:val="24"/>
          <w:szCs w:val="24"/>
        </w:rPr>
        <w:t>hypnotika</w:t>
      </w:r>
      <w:proofErr w:type="spellEnd"/>
      <w:r>
        <w:rPr>
          <w:spacing w:val="-3"/>
          <w:sz w:val="24"/>
          <w:szCs w:val="24"/>
        </w:rPr>
        <w:t>, og som den ordinerende læge bør være opmærksom på, er beskrevet nedenfor.</w:t>
      </w:r>
    </w:p>
    <w:p w:rsidR="0021026E" w:rsidRDefault="0021026E" w:rsidP="0021026E">
      <w:pPr>
        <w:tabs>
          <w:tab w:val="left" w:pos="0"/>
          <w:tab w:val="left" w:pos="851"/>
        </w:tabs>
        <w:ind w:left="851" w:hanging="850"/>
        <w:jc w:val="both"/>
        <w:rPr>
          <w:spacing w:val="-3"/>
          <w:sz w:val="24"/>
          <w:szCs w:val="24"/>
        </w:rPr>
      </w:pPr>
    </w:p>
    <w:p w:rsidR="0021026E" w:rsidRDefault="0021026E" w:rsidP="0021026E">
      <w:pPr>
        <w:tabs>
          <w:tab w:val="left" w:pos="851"/>
        </w:tabs>
        <w:ind w:left="851" w:hanging="850"/>
        <w:rPr>
          <w:b/>
          <w:bCs/>
          <w:i/>
          <w:spacing w:val="-3"/>
          <w:sz w:val="24"/>
          <w:szCs w:val="24"/>
        </w:rPr>
      </w:pPr>
      <w:r>
        <w:rPr>
          <w:i/>
          <w:spacing w:val="-3"/>
          <w:sz w:val="24"/>
          <w:szCs w:val="24"/>
        </w:rPr>
        <w:tab/>
      </w:r>
      <w:r>
        <w:rPr>
          <w:b/>
          <w:bCs/>
          <w:i/>
          <w:spacing w:val="-3"/>
          <w:sz w:val="24"/>
          <w:szCs w:val="24"/>
        </w:rPr>
        <w:t>Behandlingsvarighed</w:t>
      </w:r>
    </w:p>
    <w:p w:rsidR="0021026E" w:rsidRDefault="0021026E" w:rsidP="0021026E">
      <w:pPr>
        <w:tabs>
          <w:tab w:val="left" w:pos="0"/>
        </w:tabs>
        <w:ind w:left="851"/>
        <w:rPr>
          <w:spacing w:val="-3"/>
          <w:sz w:val="24"/>
          <w:szCs w:val="24"/>
        </w:rPr>
      </w:pPr>
      <w:r>
        <w:rPr>
          <w:spacing w:val="-3"/>
          <w:sz w:val="24"/>
          <w:szCs w:val="24"/>
        </w:rPr>
        <w:t>Behandlingsvarigheden bør være så kort som muligt (se pkt. 4.2), og bør ikke overstige 4 uger inkl. nedtrapning. Behandling ud over denne periode bør ikke ske uden en fornyet vurdering af patientens status.</w:t>
      </w:r>
    </w:p>
    <w:p w:rsidR="0021026E" w:rsidRDefault="0021026E" w:rsidP="0021026E">
      <w:pPr>
        <w:tabs>
          <w:tab w:val="left" w:pos="0"/>
        </w:tabs>
        <w:ind w:left="851"/>
        <w:rPr>
          <w:spacing w:val="-3"/>
          <w:sz w:val="24"/>
          <w:szCs w:val="24"/>
        </w:rPr>
      </w:pPr>
    </w:p>
    <w:p w:rsidR="0021026E" w:rsidRDefault="0021026E" w:rsidP="0021026E">
      <w:pPr>
        <w:tabs>
          <w:tab w:val="left" w:pos="0"/>
        </w:tabs>
        <w:ind w:left="851"/>
        <w:rPr>
          <w:spacing w:val="-3"/>
          <w:sz w:val="24"/>
          <w:szCs w:val="24"/>
        </w:rPr>
      </w:pPr>
      <w:r>
        <w:rPr>
          <w:spacing w:val="-3"/>
          <w:sz w:val="24"/>
          <w:szCs w:val="24"/>
        </w:rPr>
        <w:t>Det kan være hensigtsmæssigt ved behandlingens start at informere patienten om, at behandlingen vil være af begrænset varighed og forklare præcis hvordan dosis bliver gradvist reduceret, når behandlingen stopper.</w:t>
      </w:r>
    </w:p>
    <w:p w:rsidR="0021026E" w:rsidRDefault="0021026E" w:rsidP="0021026E">
      <w:pPr>
        <w:tabs>
          <w:tab w:val="left" w:pos="0"/>
        </w:tabs>
        <w:ind w:left="851"/>
        <w:rPr>
          <w:spacing w:val="-3"/>
          <w:sz w:val="24"/>
          <w:szCs w:val="24"/>
        </w:rPr>
      </w:pPr>
    </w:p>
    <w:p w:rsidR="0021026E" w:rsidRDefault="0021026E" w:rsidP="0021026E">
      <w:pPr>
        <w:ind w:left="851"/>
        <w:rPr>
          <w:b/>
          <w:bCs/>
          <w:i/>
          <w:iCs/>
          <w:spacing w:val="-3"/>
          <w:sz w:val="24"/>
          <w:szCs w:val="24"/>
          <w:u w:val="single"/>
        </w:rPr>
      </w:pPr>
      <w:r>
        <w:rPr>
          <w:b/>
          <w:bCs/>
          <w:i/>
          <w:iCs/>
          <w:sz w:val="24"/>
          <w:szCs w:val="24"/>
          <w:u w:val="single"/>
          <w:lang w:eastAsia="en-GB"/>
        </w:rPr>
        <w:t>Advarsler</w:t>
      </w:r>
    </w:p>
    <w:p w:rsidR="0021026E" w:rsidRDefault="0021026E" w:rsidP="0021026E">
      <w:pPr>
        <w:ind w:left="851"/>
        <w:rPr>
          <w:spacing w:val="-3"/>
          <w:sz w:val="24"/>
          <w:szCs w:val="24"/>
        </w:rPr>
      </w:pPr>
      <w:r>
        <w:rPr>
          <w:i/>
          <w:iCs/>
          <w:sz w:val="24"/>
          <w:szCs w:val="24"/>
        </w:rPr>
        <w:t>Respirationsinsufficiens</w:t>
      </w:r>
    </w:p>
    <w:p w:rsidR="0021026E" w:rsidRDefault="0021026E" w:rsidP="0021026E">
      <w:pPr>
        <w:ind w:left="851"/>
        <w:rPr>
          <w:sz w:val="24"/>
          <w:szCs w:val="24"/>
        </w:rPr>
      </w:pPr>
      <w:r>
        <w:rPr>
          <w:sz w:val="24"/>
          <w:szCs w:val="24"/>
        </w:rPr>
        <w:t xml:space="preserve">Da benzodiazepiner nedsætter respirationsfunktionen, bør der udvises forsigtighed ved ordinering af </w:t>
      </w:r>
      <w:proofErr w:type="spellStart"/>
      <w:r>
        <w:rPr>
          <w:sz w:val="24"/>
          <w:szCs w:val="24"/>
        </w:rPr>
        <w:t>zolpidem</w:t>
      </w:r>
      <w:proofErr w:type="spellEnd"/>
      <w:r>
        <w:rPr>
          <w:sz w:val="24"/>
          <w:szCs w:val="24"/>
        </w:rPr>
        <w:t xml:space="preserve"> til patienter med kronisk nedsat respirationsfunktion (se pkt. 4.8).</w:t>
      </w:r>
    </w:p>
    <w:p w:rsidR="0021026E" w:rsidRDefault="0021026E" w:rsidP="0021026E">
      <w:pPr>
        <w:ind w:left="851"/>
        <w:rPr>
          <w:sz w:val="24"/>
          <w:szCs w:val="24"/>
        </w:rPr>
      </w:pPr>
    </w:p>
    <w:p w:rsidR="0021026E" w:rsidRDefault="0021026E" w:rsidP="0021026E">
      <w:pPr>
        <w:ind w:left="851"/>
        <w:rPr>
          <w:i/>
          <w:iCs/>
          <w:sz w:val="24"/>
          <w:szCs w:val="24"/>
        </w:rPr>
      </w:pPr>
      <w:r>
        <w:rPr>
          <w:i/>
          <w:iCs/>
          <w:sz w:val="24"/>
          <w:szCs w:val="24"/>
        </w:rPr>
        <w:t>Risici ved samtidig brug af opioider</w:t>
      </w:r>
    </w:p>
    <w:p w:rsidR="0021026E" w:rsidRDefault="0021026E" w:rsidP="0021026E">
      <w:pPr>
        <w:ind w:left="851"/>
        <w:rPr>
          <w:sz w:val="24"/>
          <w:szCs w:val="24"/>
        </w:rPr>
      </w:pPr>
      <w:r>
        <w:rPr>
          <w:sz w:val="24"/>
          <w:szCs w:val="24"/>
        </w:rPr>
        <w:t xml:space="preserve">Samtidig brug af </w:t>
      </w:r>
      <w:proofErr w:type="spellStart"/>
      <w:r>
        <w:rPr>
          <w:sz w:val="24"/>
          <w:szCs w:val="24"/>
        </w:rPr>
        <w:t>zolpidem</w:t>
      </w:r>
      <w:proofErr w:type="spellEnd"/>
      <w:r>
        <w:rPr>
          <w:sz w:val="24"/>
          <w:szCs w:val="24"/>
        </w:rPr>
        <w:t xml:space="preserve"> og opioider kan føre til sedation, respirationsdepression, koma og død. På grund af disse risici bør samtidig ordinering af opioider forbeholdes patienter, der ikke har andre behandlingsalternativer. </w:t>
      </w:r>
    </w:p>
    <w:p w:rsidR="0021026E" w:rsidRDefault="0021026E" w:rsidP="0021026E">
      <w:pPr>
        <w:ind w:left="851"/>
        <w:rPr>
          <w:sz w:val="24"/>
          <w:szCs w:val="24"/>
        </w:rPr>
      </w:pPr>
      <w:r>
        <w:rPr>
          <w:sz w:val="24"/>
          <w:szCs w:val="24"/>
        </w:rPr>
        <w:t xml:space="preserve">Hvis det besluttes at ordinere </w:t>
      </w:r>
      <w:proofErr w:type="spellStart"/>
      <w:r>
        <w:rPr>
          <w:sz w:val="24"/>
          <w:szCs w:val="24"/>
        </w:rPr>
        <w:t>zolpidem</w:t>
      </w:r>
      <w:proofErr w:type="spellEnd"/>
      <w:r>
        <w:rPr>
          <w:sz w:val="24"/>
          <w:szCs w:val="24"/>
        </w:rPr>
        <w:t xml:space="preserve"> samtidigt med opioider, bør den laveste effektive dosis anvendes, og behandlingsvarigheden bør være så kort som mulig (se også de generelle dosisanbefalinger i pkt. 4.2).</w:t>
      </w:r>
    </w:p>
    <w:p w:rsidR="0021026E" w:rsidRDefault="0021026E" w:rsidP="0021026E">
      <w:pPr>
        <w:ind w:left="851"/>
        <w:rPr>
          <w:sz w:val="24"/>
          <w:szCs w:val="24"/>
        </w:rPr>
      </w:pPr>
    </w:p>
    <w:p w:rsidR="0021026E" w:rsidRDefault="0021026E" w:rsidP="0021026E">
      <w:pPr>
        <w:ind w:left="851"/>
        <w:rPr>
          <w:sz w:val="24"/>
          <w:szCs w:val="24"/>
        </w:rPr>
      </w:pPr>
      <w:r>
        <w:rPr>
          <w:sz w:val="24"/>
          <w:szCs w:val="24"/>
        </w:rPr>
        <w:t>Patienten skal monitoreres tæt for tegn og symptomer på respirationsdepression og sedation. I denne sammenhæng anbefales det på det kraftigste at informere patienten og pårørende om at være opmærksom på disse symptomer (se pkt. 4.5).</w:t>
      </w:r>
    </w:p>
    <w:p w:rsidR="0021026E" w:rsidRDefault="0021026E" w:rsidP="0021026E">
      <w:pPr>
        <w:ind w:left="851"/>
        <w:rPr>
          <w:sz w:val="24"/>
          <w:szCs w:val="24"/>
        </w:rPr>
      </w:pPr>
    </w:p>
    <w:p w:rsidR="0021026E" w:rsidRDefault="0021026E" w:rsidP="000F5F31">
      <w:pPr>
        <w:keepNext/>
        <w:ind w:left="851"/>
        <w:rPr>
          <w:b/>
          <w:bCs/>
          <w:i/>
          <w:iCs/>
          <w:sz w:val="24"/>
          <w:szCs w:val="24"/>
          <w:u w:val="single"/>
        </w:rPr>
      </w:pPr>
      <w:r>
        <w:rPr>
          <w:b/>
          <w:bCs/>
          <w:i/>
          <w:iCs/>
          <w:spacing w:val="-3"/>
          <w:sz w:val="24"/>
          <w:szCs w:val="24"/>
          <w:u w:val="single"/>
        </w:rPr>
        <w:lastRenderedPageBreak/>
        <w:t>F</w:t>
      </w:r>
      <w:r>
        <w:rPr>
          <w:b/>
          <w:bCs/>
          <w:i/>
          <w:iCs/>
          <w:sz w:val="24"/>
          <w:szCs w:val="24"/>
          <w:u w:val="single"/>
        </w:rPr>
        <w:t>orsigtighedsregler</w:t>
      </w:r>
    </w:p>
    <w:p w:rsidR="0021026E" w:rsidRDefault="0021026E" w:rsidP="000F5F31">
      <w:pPr>
        <w:keepNext/>
        <w:ind w:left="851"/>
        <w:rPr>
          <w:i/>
          <w:iCs/>
          <w:sz w:val="24"/>
          <w:szCs w:val="24"/>
        </w:rPr>
      </w:pPr>
    </w:p>
    <w:p w:rsidR="0021026E" w:rsidRDefault="0021026E" w:rsidP="000F5F31">
      <w:pPr>
        <w:keepNext/>
        <w:ind w:left="851"/>
        <w:rPr>
          <w:i/>
          <w:iCs/>
          <w:sz w:val="24"/>
          <w:szCs w:val="24"/>
        </w:rPr>
      </w:pPr>
      <w:r>
        <w:rPr>
          <w:i/>
          <w:iCs/>
          <w:sz w:val="24"/>
          <w:szCs w:val="24"/>
        </w:rPr>
        <w:t>Psykose</w:t>
      </w:r>
    </w:p>
    <w:p w:rsidR="0021026E" w:rsidRDefault="0021026E" w:rsidP="0021026E">
      <w:pPr>
        <w:ind w:left="851"/>
        <w:rPr>
          <w:sz w:val="24"/>
          <w:szCs w:val="24"/>
        </w:rPr>
      </w:pPr>
      <w:proofErr w:type="spellStart"/>
      <w:r>
        <w:rPr>
          <w:sz w:val="24"/>
          <w:szCs w:val="24"/>
        </w:rPr>
        <w:t>Hypnotika</w:t>
      </w:r>
      <w:proofErr w:type="spellEnd"/>
      <w:r>
        <w:rPr>
          <w:sz w:val="24"/>
          <w:szCs w:val="24"/>
        </w:rPr>
        <w:t xml:space="preserve">, som f.eks. </w:t>
      </w:r>
      <w:proofErr w:type="spellStart"/>
      <w:r>
        <w:rPr>
          <w:sz w:val="24"/>
          <w:szCs w:val="24"/>
        </w:rPr>
        <w:t>zolpidem</w:t>
      </w:r>
      <w:proofErr w:type="spellEnd"/>
      <w:r>
        <w:rPr>
          <w:sz w:val="24"/>
          <w:szCs w:val="24"/>
        </w:rPr>
        <w:t>, anbefales ikke til primær behandling af psykoser.</w:t>
      </w:r>
    </w:p>
    <w:p w:rsidR="0021026E" w:rsidRDefault="0021026E" w:rsidP="0021026E">
      <w:pPr>
        <w:tabs>
          <w:tab w:val="left" w:pos="851"/>
        </w:tabs>
        <w:ind w:left="851" w:firstLine="1"/>
        <w:rPr>
          <w:spacing w:val="-3"/>
          <w:sz w:val="24"/>
          <w:szCs w:val="24"/>
        </w:rPr>
      </w:pPr>
    </w:p>
    <w:p w:rsidR="0021026E" w:rsidRDefault="0021026E" w:rsidP="0021026E">
      <w:pPr>
        <w:ind w:left="851"/>
        <w:rPr>
          <w:i/>
          <w:spacing w:val="-3"/>
          <w:sz w:val="24"/>
        </w:rPr>
      </w:pPr>
      <w:r>
        <w:rPr>
          <w:i/>
          <w:spacing w:val="-3"/>
          <w:sz w:val="24"/>
        </w:rPr>
        <w:t>Amnesi</w:t>
      </w:r>
    </w:p>
    <w:p w:rsidR="0021026E" w:rsidRDefault="0021026E" w:rsidP="0021026E">
      <w:pPr>
        <w:ind w:left="851"/>
        <w:rPr>
          <w:rFonts w:eastAsia="SimSun"/>
          <w:iCs/>
          <w:sz w:val="24"/>
          <w:szCs w:val="24"/>
          <w:lang w:eastAsia="zh-CN"/>
        </w:rPr>
      </w:pPr>
      <w:r>
        <w:rPr>
          <w:spacing w:val="-3"/>
          <w:sz w:val="24"/>
          <w:szCs w:val="24"/>
        </w:rPr>
        <w:t xml:space="preserve">Benzodiazepiner eller </w:t>
      </w:r>
      <w:proofErr w:type="spellStart"/>
      <w:r>
        <w:rPr>
          <w:spacing w:val="-3"/>
          <w:sz w:val="24"/>
          <w:szCs w:val="24"/>
        </w:rPr>
        <w:t>benzodiazepinlignende</w:t>
      </w:r>
      <w:proofErr w:type="spellEnd"/>
      <w:r>
        <w:rPr>
          <w:spacing w:val="-3"/>
          <w:sz w:val="24"/>
          <w:szCs w:val="24"/>
        </w:rPr>
        <w:t xml:space="preserve"> stoffer kan fremkalde </w:t>
      </w:r>
      <w:proofErr w:type="spellStart"/>
      <w:r>
        <w:rPr>
          <w:spacing w:val="-3"/>
          <w:sz w:val="24"/>
          <w:szCs w:val="24"/>
        </w:rPr>
        <w:t>anterograd</w:t>
      </w:r>
      <w:proofErr w:type="spellEnd"/>
      <w:r>
        <w:rPr>
          <w:spacing w:val="-3"/>
          <w:sz w:val="24"/>
          <w:szCs w:val="24"/>
        </w:rPr>
        <w:t xml:space="preserve"> amnesi. Tilstanden opstår oftest flere timer efter indtagelse af præparatet.</w:t>
      </w:r>
      <w:r>
        <w:rPr>
          <w:rFonts w:eastAsia="SimSun"/>
          <w:iCs/>
          <w:sz w:val="24"/>
          <w:szCs w:val="24"/>
          <w:lang w:eastAsia="zh-CN"/>
        </w:rPr>
        <w:t xml:space="preserve"> For at reducere risikoen skal patienterne sikre sig, at de kan få 8 timers uafbrudt søvn (se pkt. 4.8).</w:t>
      </w:r>
    </w:p>
    <w:p w:rsidR="0021026E" w:rsidRDefault="0021026E" w:rsidP="0021026E">
      <w:pPr>
        <w:ind w:left="851"/>
        <w:rPr>
          <w:rFonts w:eastAsia="SimSun"/>
          <w:iCs/>
          <w:sz w:val="24"/>
          <w:szCs w:val="24"/>
          <w:lang w:eastAsia="zh-CN"/>
        </w:rPr>
      </w:pPr>
    </w:p>
    <w:p w:rsidR="0021026E" w:rsidRDefault="0021026E" w:rsidP="0021026E">
      <w:pPr>
        <w:spacing w:line="280" w:lineRule="exact"/>
        <w:ind w:left="851"/>
        <w:rPr>
          <w:rFonts w:eastAsia="SimSun"/>
          <w:i/>
          <w:sz w:val="24"/>
          <w:szCs w:val="24"/>
          <w:lang w:eastAsia="zh-CN"/>
        </w:rPr>
      </w:pPr>
      <w:r>
        <w:rPr>
          <w:rFonts w:eastAsia="SimSun"/>
          <w:i/>
          <w:sz w:val="24"/>
          <w:szCs w:val="24"/>
          <w:lang w:eastAsia="zh-CN"/>
        </w:rPr>
        <w:t>Depression</w:t>
      </w:r>
    </w:p>
    <w:p w:rsidR="0021026E" w:rsidRDefault="0021026E" w:rsidP="0021026E">
      <w:pPr>
        <w:ind w:left="851"/>
        <w:rPr>
          <w:sz w:val="24"/>
          <w:szCs w:val="24"/>
        </w:rPr>
      </w:pPr>
      <w:r>
        <w:rPr>
          <w:spacing w:val="-3"/>
          <w:sz w:val="24"/>
          <w:szCs w:val="24"/>
        </w:rPr>
        <w:t xml:space="preserve">Benzodiazepiner og </w:t>
      </w:r>
      <w:proofErr w:type="spellStart"/>
      <w:r>
        <w:rPr>
          <w:spacing w:val="-3"/>
          <w:sz w:val="24"/>
          <w:szCs w:val="24"/>
        </w:rPr>
        <w:t>benzodiazepinlignende</w:t>
      </w:r>
      <w:proofErr w:type="spellEnd"/>
      <w:r>
        <w:rPr>
          <w:spacing w:val="-3"/>
          <w:sz w:val="24"/>
          <w:szCs w:val="24"/>
        </w:rPr>
        <w:t xml:space="preserve"> stoffer, såsom </w:t>
      </w:r>
      <w:proofErr w:type="spellStart"/>
      <w:r>
        <w:rPr>
          <w:spacing w:val="-3"/>
          <w:sz w:val="24"/>
          <w:szCs w:val="24"/>
        </w:rPr>
        <w:t>zolpidem</w:t>
      </w:r>
      <w:proofErr w:type="spellEnd"/>
      <w:r>
        <w:rPr>
          <w:spacing w:val="-3"/>
          <w:sz w:val="24"/>
          <w:szCs w:val="24"/>
        </w:rPr>
        <w:t>, bør ikke anvendes uden passende behandling af depression eller angst i forbindelse med depression (selvmord kan udløses hos sådanne patienter).</w:t>
      </w:r>
    </w:p>
    <w:p w:rsidR="0021026E" w:rsidRDefault="0021026E" w:rsidP="0021026E">
      <w:pPr>
        <w:ind w:left="851"/>
        <w:rPr>
          <w:sz w:val="24"/>
          <w:szCs w:val="24"/>
        </w:rPr>
      </w:pPr>
      <w:proofErr w:type="spellStart"/>
      <w:r>
        <w:rPr>
          <w:sz w:val="24"/>
          <w:szCs w:val="24"/>
        </w:rPr>
        <w:t>Zolpidem</w:t>
      </w:r>
      <w:proofErr w:type="spellEnd"/>
      <w:r>
        <w:rPr>
          <w:sz w:val="24"/>
          <w:szCs w:val="24"/>
        </w:rPr>
        <w:t xml:space="preserve"> bør administreres med forsigtighed til patienter med symptomer på depression. Selvmordstendens kan være til stede. På grund af muligheden for, at patienten med vilje tager en overdosis, bør den mindst tilgængelige mængde medicin udleveres til disse patienter. Præeksisterende depression kan afsløres ved brug af </w:t>
      </w:r>
      <w:proofErr w:type="spellStart"/>
      <w:r>
        <w:rPr>
          <w:sz w:val="24"/>
          <w:szCs w:val="24"/>
        </w:rPr>
        <w:t>zolpidem</w:t>
      </w:r>
      <w:proofErr w:type="spellEnd"/>
      <w:r>
        <w:rPr>
          <w:sz w:val="24"/>
          <w:szCs w:val="24"/>
        </w:rPr>
        <w:t xml:space="preserve">. Da </w:t>
      </w:r>
      <w:proofErr w:type="spellStart"/>
      <w:r>
        <w:rPr>
          <w:sz w:val="24"/>
          <w:szCs w:val="24"/>
        </w:rPr>
        <w:t>insomni</w:t>
      </w:r>
      <w:proofErr w:type="spellEnd"/>
      <w:r>
        <w:rPr>
          <w:sz w:val="24"/>
          <w:szCs w:val="24"/>
        </w:rPr>
        <w:t xml:space="preserve"> kan være et symptom på depression, bør patienten evalueres igen, hvis </w:t>
      </w:r>
      <w:proofErr w:type="spellStart"/>
      <w:r>
        <w:rPr>
          <w:sz w:val="24"/>
          <w:szCs w:val="24"/>
        </w:rPr>
        <w:t>insomnien</w:t>
      </w:r>
      <w:proofErr w:type="spellEnd"/>
      <w:r>
        <w:rPr>
          <w:sz w:val="24"/>
          <w:szCs w:val="24"/>
        </w:rPr>
        <w:t xml:space="preserve"> varer ved.</w:t>
      </w:r>
    </w:p>
    <w:p w:rsidR="0021026E" w:rsidRDefault="0021026E" w:rsidP="0021026E">
      <w:pPr>
        <w:ind w:left="851"/>
        <w:rPr>
          <w:rFonts w:eastAsia="SimSun"/>
          <w:iCs/>
          <w:sz w:val="24"/>
          <w:szCs w:val="24"/>
          <w:lang w:eastAsia="zh-CN"/>
        </w:rPr>
      </w:pPr>
    </w:p>
    <w:p w:rsidR="0021026E" w:rsidRDefault="0021026E" w:rsidP="0021026E">
      <w:pPr>
        <w:ind w:left="851"/>
        <w:rPr>
          <w:i/>
          <w:iCs/>
          <w:sz w:val="24"/>
          <w:szCs w:val="24"/>
        </w:rPr>
      </w:pPr>
      <w:r>
        <w:rPr>
          <w:i/>
          <w:iCs/>
          <w:sz w:val="24"/>
          <w:szCs w:val="24"/>
        </w:rPr>
        <w:t>Selvmordstanker/selvmordsforsøg/selvmord og depression</w:t>
      </w:r>
    </w:p>
    <w:p w:rsidR="0021026E" w:rsidRDefault="0021026E" w:rsidP="0021026E">
      <w:pPr>
        <w:ind w:left="851"/>
        <w:rPr>
          <w:sz w:val="24"/>
          <w:szCs w:val="24"/>
        </w:rPr>
      </w:pPr>
      <w:r>
        <w:rPr>
          <w:sz w:val="24"/>
          <w:szCs w:val="24"/>
        </w:rPr>
        <w:t xml:space="preserve">Nogle epidemiologiske studier viser en øget forekomst af selvmordstanker, selvmordsforsøg og selvmord hos patienter med eller uden depression, som blev behandlet med benzodiazepiner og andre </w:t>
      </w:r>
      <w:proofErr w:type="spellStart"/>
      <w:r>
        <w:rPr>
          <w:sz w:val="24"/>
          <w:szCs w:val="24"/>
        </w:rPr>
        <w:t>hypnotika</w:t>
      </w:r>
      <w:proofErr w:type="spellEnd"/>
      <w:r>
        <w:rPr>
          <w:sz w:val="24"/>
          <w:szCs w:val="24"/>
        </w:rPr>
        <w:t xml:space="preserve">, herunder </w:t>
      </w:r>
      <w:proofErr w:type="spellStart"/>
      <w:r>
        <w:rPr>
          <w:sz w:val="24"/>
          <w:szCs w:val="24"/>
        </w:rPr>
        <w:t>zolpidem</w:t>
      </w:r>
      <w:proofErr w:type="spellEnd"/>
      <w:r>
        <w:rPr>
          <w:sz w:val="24"/>
          <w:szCs w:val="24"/>
        </w:rPr>
        <w:t>. En årsagssammenhæng er dog ikke fastslået.</w:t>
      </w:r>
    </w:p>
    <w:p w:rsidR="0021026E" w:rsidRDefault="0021026E" w:rsidP="0021026E">
      <w:pPr>
        <w:ind w:left="851"/>
        <w:rPr>
          <w:sz w:val="24"/>
          <w:szCs w:val="24"/>
        </w:rPr>
      </w:pPr>
    </w:p>
    <w:p w:rsidR="0021026E" w:rsidRDefault="0021026E" w:rsidP="0021026E">
      <w:pPr>
        <w:tabs>
          <w:tab w:val="left" w:pos="0"/>
        </w:tabs>
        <w:ind w:left="851"/>
        <w:rPr>
          <w:spacing w:val="-3"/>
          <w:sz w:val="24"/>
          <w:szCs w:val="24"/>
        </w:rPr>
      </w:pPr>
      <w:r>
        <w:rPr>
          <w:spacing w:val="-3"/>
          <w:sz w:val="24"/>
          <w:szCs w:val="24"/>
        </w:rPr>
        <w:t xml:space="preserve">Anvendelse til patienter med alkohol- eller medicinmisbrug i anamnesen: Benzodiazepiner og </w:t>
      </w:r>
      <w:proofErr w:type="spellStart"/>
      <w:r>
        <w:rPr>
          <w:spacing w:val="-3"/>
          <w:sz w:val="24"/>
          <w:szCs w:val="24"/>
        </w:rPr>
        <w:t>benzodiazepinlignende</w:t>
      </w:r>
      <w:proofErr w:type="spellEnd"/>
      <w:r>
        <w:rPr>
          <w:spacing w:val="-3"/>
          <w:sz w:val="24"/>
          <w:szCs w:val="24"/>
        </w:rPr>
        <w:t xml:space="preserve"> stoffer bør kun gives med yderste forsigtighed til patienter med tidligere alkohol- eller medicinmisbrug. Disse patienter bør nøje overvåges under behandling med </w:t>
      </w:r>
      <w:proofErr w:type="spellStart"/>
      <w:r>
        <w:rPr>
          <w:spacing w:val="-3"/>
          <w:sz w:val="24"/>
          <w:szCs w:val="24"/>
        </w:rPr>
        <w:t>zolpidem</w:t>
      </w:r>
      <w:proofErr w:type="spellEnd"/>
      <w:r>
        <w:rPr>
          <w:spacing w:val="-3"/>
          <w:sz w:val="24"/>
          <w:szCs w:val="24"/>
        </w:rPr>
        <w:t>, da der er risiko for tilvænning og afhængighed.</w:t>
      </w:r>
    </w:p>
    <w:p w:rsidR="0021026E" w:rsidRDefault="0021026E" w:rsidP="0021026E">
      <w:pPr>
        <w:ind w:left="851"/>
        <w:rPr>
          <w:rFonts w:eastAsia="SimSun"/>
          <w:sz w:val="24"/>
          <w:szCs w:val="24"/>
          <w:lang w:eastAsia="zh-CN"/>
        </w:rPr>
      </w:pPr>
    </w:p>
    <w:p w:rsidR="0021026E" w:rsidRDefault="0021026E" w:rsidP="0021026E">
      <w:pPr>
        <w:ind w:left="851"/>
        <w:rPr>
          <w:i/>
          <w:iCs/>
          <w:sz w:val="24"/>
          <w:szCs w:val="24"/>
        </w:rPr>
      </w:pPr>
      <w:proofErr w:type="spellStart"/>
      <w:r>
        <w:rPr>
          <w:i/>
          <w:iCs/>
          <w:sz w:val="24"/>
          <w:szCs w:val="24"/>
        </w:rPr>
        <w:t>Psykomotoriske</w:t>
      </w:r>
      <w:proofErr w:type="spellEnd"/>
      <w:r>
        <w:rPr>
          <w:i/>
          <w:iCs/>
          <w:sz w:val="24"/>
          <w:szCs w:val="24"/>
        </w:rPr>
        <w:t xml:space="preserve"> forstyrrelser den efterfølgende dag</w:t>
      </w:r>
    </w:p>
    <w:p w:rsidR="0021026E" w:rsidRDefault="0021026E" w:rsidP="0021026E">
      <w:pPr>
        <w:ind w:left="851"/>
        <w:rPr>
          <w:sz w:val="24"/>
          <w:szCs w:val="24"/>
        </w:rPr>
      </w:pPr>
      <w:r>
        <w:rPr>
          <w:sz w:val="24"/>
          <w:szCs w:val="24"/>
        </w:rPr>
        <w:t xml:space="preserve">I lighed med andre </w:t>
      </w:r>
      <w:proofErr w:type="spellStart"/>
      <w:r>
        <w:rPr>
          <w:sz w:val="24"/>
          <w:szCs w:val="24"/>
        </w:rPr>
        <w:t>sedativa</w:t>
      </w:r>
      <w:proofErr w:type="spellEnd"/>
      <w:r>
        <w:rPr>
          <w:sz w:val="24"/>
          <w:szCs w:val="24"/>
        </w:rPr>
        <w:t>/</w:t>
      </w:r>
      <w:proofErr w:type="spellStart"/>
      <w:r>
        <w:rPr>
          <w:sz w:val="24"/>
          <w:szCs w:val="24"/>
        </w:rPr>
        <w:t>hypnotika</w:t>
      </w:r>
      <w:proofErr w:type="spellEnd"/>
      <w:r>
        <w:rPr>
          <w:sz w:val="24"/>
          <w:szCs w:val="24"/>
        </w:rPr>
        <w:t xml:space="preserve"> har </w:t>
      </w:r>
      <w:proofErr w:type="spellStart"/>
      <w:r>
        <w:rPr>
          <w:sz w:val="24"/>
          <w:szCs w:val="24"/>
        </w:rPr>
        <w:t>zolpidem</w:t>
      </w:r>
      <w:proofErr w:type="spellEnd"/>
      <w:r>
        <w:rPr>
          <w:sz w:val="24"/>
          <w:szCs w:val="24"/>
        </w:rPr>
        <w:t xml:space="preserve"> CNS-</w:t>
      </w:r>
      <w:r>
        <w:rPr>
          <w:iCs/>
          <w:sz w:val="24"/>
          <w:szCs w:val="24"/>
        </w:rPr>
        <w:t>supprimerende effekt</w:t>
      </w:r>
      <w:r>
        <w:rPr>
          <w:sz w:val="24"/>
          <w:szCs w:val="24"/>
        </w:rPr>
        <w:t xml:space="preserve">. Risikoen for </w:t>
      </w:r>
      <w:proofErr w:type="spellStart"/>
      <w:r>
        <w:rPr>
          <w:sz w:val="24"/>
          <w:szCs w:val="24"/>
        </w:rPr>
        <w:t>psykomotorisk</w:t>
      </w:r>
      <w:proofErr w:type="spellEnd"/>
      <w:r>
        <w:rPr>
          <w:sz w:val="24"/>
          <w:szCs w:val="24"/>
        </w:rPr>
        <w:t xml:space="preserve"> hæmning den efterfølgende dag, herunder</w:t>
      </w:r>
      <w:r>
        <w:rPr>
          <w:iCs/>
          <w:sz w:val="24"/>
          <w:szCs w:val="24"/>
        </w:rPr>
        <w:t xml:space="preserve"> en forringet evne til at føre motorkøretøj, er forhøjet, hvis</w:t>
      </w:r>
      <w:r>
        <w:rPr>
          <w:sz w:val="24"/>
          <w:szCs w:val="24"/>
        </w:rPr>
        <w:t>:</w:t>
      </w:r>
    </w:p>
    <w:p w:rsidR="0021026E" w:rsidRDefault="0021026E" w:rsidP="0021026E">
      <w:pPr>
        <w:numPr>
          <w:ilvl w:val="0"/>
          <w:numId w:val="7"/>
        </w:numPr>
        <w:ind w:left="1134" w:hanging="283"/>
        <w:rPr>
          <w:sz w:val="24"/>
          <w:szCs w:val="24"/>
        </w:rPr>
      </w:pPr>
      <w:proofErr w:type="spellStart"/>
      <w:r>
        <w:rPr>
          <w:sz w:val="24"/>
          <w:szCs w:val="24"/>
        </w:rPr>
        <w:t>zolpidem</w:t>
      </w:r>
      <w:proofErr w:type="spellEnd"/>
      <w:r>
        <w:rPr>
          <w:sz w:val="24"/>
          <w:szCs w:val="24"/>
        </w:rPr>
        <w:t xml:space="preserve"> tages mindre end 8 timer, før der udføres aktiviteter, som kræver mental årvågenhed (se pkt. 4.7)</w:t>
      </w:r>
    </w:p>
    <w:p w:rsidR="0021026E" w:rsidRDefault="0021026E" w:rsidP="0021026E">
      <w:pPr>
        <w:numPr>
          <w:ilvl w:val="0"/>
          <w:numId w:val="7"/>
        </w:numPr>
        <w:ind w:left="1134" w:hanging="283"/>
        <w:rPr>
          <w:sz w:val="24"/>
          <w:szCs w:val="24"/>
        </w:rPr>
      </w:pPr>
      <w:r>
        <w:rPr>
          <w:sz w:val="24"/>
          <w:szCs w:val="24"/>
        </w:rPr>
        <w:t>der tages en dosis, der overstiger den anbefalede dosis</w:t>
      </w:r>
    </w:p>
    <w:p w:rsidR="0021026E" w:rsidRDefault="0021026E" w:rsidP="0021026E">
      <w:pPr>
        <w:numPr>
          <w:ilvl w:val="0"/>
          <w:numId w:val="7"/>
        </w:numPr>
        <w:ind w:left="1134" w:hanging="283"/>
        <w:rPr>
          <w:sz w:val="24"/>
          <w:szCs w:val="24"/>
        </w:rPr>
      </w:pPr>
      <w:proofErr w:type="spellStart"/>
      <w:r>
        <w:rPr>
          <w:sz w:val="24"/>
          <w:szCs w:val="24"/>
        </w:rPr>
        <w:t>zolpidem</w:t>
      </w:r>
      <w:proofErr w:type="spellEnd"/>
      <w:r>
        <w:rPr>
          <w:sz w:val="24"/>
          <w:szCs w:val="24"/>
        </w:rPr>
        <w:t xml:space="preserve"> administreres sammen med andre CNS-</w:t>
      </w:r>
      <w:proofErr w:type="spellStart"/>
      <w:r>
        <w:rPr>
          <w:sz w:val="24"/>
          <w:szCs w:val="24"/>
        </w:rPr>
        <w:t>depressiva</w:t>
      </w:r>
      <w:proofErr w:type="spellEnd"/>
      <w:r>
        <w:rPr>
          <w:sz w:val="24"/>
          <w:szCs w:val="24"/>
        </w:rPr>
        <w:t xml:space="preserve">, andre lægemidler, der øger koncentrationen af </w:t>
      </w:r>
      <w:proofErr w:type="spellStart"/>
      <w:r>
        <w:rPr>
          <w:sz w:val="24"/>
          <w:szCs w:val="24"/>
        </w:rPr>
        <w:t>zolpidem</w:t>
      </w:r>
      <w:proofErr w:type="spellEnd"/>
      <w:r>
        <w:rPr>
          <w:sz w:val="24"/>
          <w:szCs w:val="24"/>
        </w:rPr>
        <w:t xml:space="preserve"> i blodet eller sammen med alkohol eller ulovlige stoffer (se pkt. 4.5).</w:t>
      </w:r>
    </w:p>
    <w:p w:rsidR="0021026E" w:rsidRDefault="0021026E" w:rsidP="0021026E">
      <w:pPr>
        <w:ind w:left="851"/>
        <w:rPr>
          <w:sz w:val="24"/>
          <w:szCs w:val="24"/>
          <w:lang w:eastAsia="ja-JP"/>
        </w:rPr>
      </w:pPr>
      <w:proofErr w:type="spellStart"/>
      <w:r>
        <w:rPr>
          <w:sz w:val="24"/>
          <w:szCs w:val="24"/>
        </w:rPr>
        <w:t>Zolpidem</w:t>
      </w:r>
      <w:proofErr w:type="spellEnd"/>
      <w:r>
        <w:rPr>
          <w:sz w:val="24"/>
          <w:szCs w:val="24"/>
        </w:rPr>
        <w:t xml:space="preserve"> skal tages som en enkeltdosis umiddelbart før sengetid, og dosering må ikke gentages i løbet af den samme nat.</w:t>
      </w:r>
    </w:p>
    <w:p w:rsidR="0021026E" w:rsidRDefault="0021026E" w:rsidP="0021026E">
      <w:pPr>
        <w:tabs>
          <w:tab w:val="left" w:pos="0"/>
        </w:tabs>
        <w:ind w:left="851"/>
        <w:rPr>
          <w:spacing w:val="-3"/>
          <w:sz w:val="24"/>
          <w:szCs w:val="24"/>
        </w:rPr>
      </w:pPr>
    </w:p>
    <w:p w:rsidR="00086ECA" w:rsidRDefault="0021026E" w:rsidP="00086ECA">
      <w:pPr>
        <w:tabs>
          <w:tab w:val="left" w:pos="0"/>
          <w:tab w:val="left" w:pos="851"/>
        </w:tabs>
        <w:ind w:left="851" w:hanging="850"/>
        <w:rPr>
          <w:i/>
          <w:spacing w:val="-3"/>
          <w:sz w:val="24"/>
          <w:szCs w:val="24"/>
        </w:rPr>
      </w:pPr>
      <w:r>
        <w:rPr>
          <w:i/>
          <w:spacing w:val="-3"/>
          <w:sz w:val="24"/>
          <w:szCs w:val="24"/>
        </w:rPr>
        <w:tab/>
      </w:r>
      <w:r w:rsidR="00086ECA">
        <w:rPr>
          <w:i/>
          <w:spacing w:val="-3"/>
          <w:sz w:val="24"/>
          <w:szCs w:val="24"/>
        </w:rPr>
        <w:t>Psykiatriske og "paradoksale" reaktioner</w:t>
      </w:r>
    </w:p>
    <w:p w:rsidR="00086ECA" w:rsidRDefault="00086ECA" w:rsidP="00086ECA">
      <w:pPr>
        <w:tabs>
          <w:tab w:val="left" w:pos="0"/>
        </w:tabs>
        <w:ind w:left="851"/>
        <w:rPr>
          <w:spacing w:val="-3"/>
          <w:sz w:val="24"/>
          <w:szCs w:val="24"/>
        </w:rPr>
      </w:pPr>
      <w:r>
        <w:rPr>
          <w:spacing w:val="-3"/>
          <w:sz w:val="24"/>
          <w:szCs w:val="24"/>
        </w:rPr>
        <w:t xml:space="preserve">Reaktioner som rastløshed, agitation, irritabilitet, aggressivitet, vrangforestillinger, raseri, mareridt, hallucinationer, psykoser, øget </w:t>
      </w:r>
      <w:proofErr w:type="spellStart"/>
      <w:r>
        <w:rPr>
          <w:spacing w:val="-3"/>
          <w:sz w:val="24"/>
          <w:szCs w:val="24"/>
        </w:rPr>
        <w:t>insomni</w:t>
      </w:r>
      <w:proofErr w:type="spellEnd"/>
      <w:r>
        <w:rPr>
          <w:spacing w:val="-3"/>
          <w:sz w:val="24"/>
          <w:szCs w:val="24"/>
        </w:rPr>
        <w:t xml:space="preserve">, delirium og andre adfærdsmæssige bivirkninger kan forekomme under behandling med benzodiazepiner eller </w:t>
      </w:r>
      <w:proofErr w:type="spellStart"/>
      <w:r>
        <w:rPr>
          <w:spacing w:val="-3"/>
          <w:sz w:val="24"/>
          <w:szCs w:val="24"/>
        </w:rPr>
        <w:t>benzodiazepinlignende</w:t>
      </w:r>
      <w:proofErr w:type="spellEnd"/>
      <w:r>
        <w:rPr>
          <w:spacing w:val="-3"/>
          <w:sz w:val="24"/>
          <w:szCs w:val="24"/>
        </w:rPr>
        <w:t xml:space="preserve"> stoffer. Hvis sådanne bivirkninger skulle forekomme, skal man afbryde behandlingen. Disse reaktioner ses oftere hos ældre.</w:t>
      </w:r>
    </w:p>
    <w:p w:rsidR="0021026E" w:rsidRDefault="0021026E" w:rsidP="00086ECA">
      <w:pPr>
        <w:tabs>
          <w:tab w:val="left" w:pos="0"/>
          <w:tab w:val="left" w:pos="851"/>
        </w:tabs>
        <w:ind w:left="851" w:hanging="850"/>
        <w:rPr>
          <w:bCs/>
          <w:i/>
          <w:iCs/>
          <w:sz w:val="24"/>
          <w:szCs w:val="24"/>
        </w:rPr>
      </w:pPr>
      <w:r>
        <w:rPr>
          <w:i/>
          <w:spacing w:val="-3"/>
          <w:sz w:val="24"/>
          <w:szCs w:val="24"/>
        </w:rPr>
        <w:tab/>
      </w:r>
    </w:p>
    <w:p w:rsidR="0021026E" w:rsidRDefault="0021026E" w:rsidP="0021026E">
      <w:pPr>
        <w:ind w:left="851"/>
        <w:rPr>
          <w:i/>
          <w:iCs/>
          <w:sz w:val="24"/>
          <w:szCs w:val="24"/>
          <w:lang w:eastAsia="en-GB"/>
        </w:rPr>
      </w:pPr>
      <w:r>
        <w:rPr>
          <w:bCs/>
          <w:i/>
          <w:iCs/>
          <w:sz w:val="24"/>
          <w:szCs w:val="24"/>
        </w:rPr>
        <w:lastRenderedPageBreak/>
        <w:t>Somnambulisme</w:t>
      </w:r>
      <w:r>
        <w:rPr>
          <w:i/>
          <w:iCs/>
          <w:sz w:val="24"/>
          <w:szCs w:val="24"/>
          <w:lang w:eastAsia="en-GB"/>
        </w:rPr>
        <w:t xml:space="preserve"> og associerede adfærdsmønstre</w:t>
      </w:r>
    </w:p>
    <w:p w:rsidR="0021026E" w:rsidRDefault="0021026E" w:rsidP="0021026E">
      <w:pPr>
        <w:ind w:left="851"/>
        <w:rPr>
          <w:spacing w:val="-3"/>
          <w:sz w:val="24"/>
          <w:szCs w:val="24"/>
        </w:rPr>
      </w:pPr>
      <w:r>
        <w:rPr>
          <w:spacing w:val="-3"/>
          <w:sz w:val="24"/>
          <w:szCs w:val="24"/>
        </w:rPr>
        <w:t xml:space="preserve">Der er rapporteret </w:t>
      </w:r>
      <w:r>
        <w:rPr>
          <w:sz w:val="24"/>
          <w:szCs w:val="24"/>
          <w:lang w:eastAsia="en-GB"/>
        </w:rPr>
        <w:t>kompleks søvnadfærd, herunder</w:t>
      </w:r>
      <w:r>
        <w:rPr>
          <w:spacing w:val="-3"/>
          <w:sz w:val="24"/>
          <w:szCs w:val="24"/>
        </w:rPr>
        <w:t xml:space="preserve"> søvngængeri og </w:t>
      </w:r>
      <w:r>
        <w:rPr>
          <w:sz w:val="24"/>
          <w:szCs w:val="24"/>
          <w:lang w:eastAsia="en-GB"/>
        </w:rPr>
        <w:t>lignende associeret</w:t>
      </w:r>
      <w:r>
        <w:rPr>
          <w:spacing w:val="-3"/>
          <w:sz w:val="24"/>
          <w:szCs w:val="24"/>
        </w:rPr>
        <w:t xml:space="preserve"> adfærd som </w:t>
      </w:r>
      <w:r>
        <w:rPr>
          <w:sz w:val="24"/>
          <w:szCs w:val="24"/>
          <w:lang w:eastAsia="en-GB"/>
        </w:rPr>
        <w:t xml:space="preserve">"søvn-kørsel", tilberedning og indtag af mad, udførelse af telefonopkald eller seksuel aktivitet, med manglende hukommelse af aktiviteterne hos patienter, som havde anvendt </w:t>
      </w:r>
      <w:proofErr w:type="spellStart"/>
      <w:r>
        <w:rPr>
          <w:sz w:val="24"/>
          <w:szCs w:val="24"/>
          <w:lang w:eastAsia="en-GB"/>
        </w:rPr>
        <w:t>zolpidem</w:t>
      </w:r>
      <w:proofErr w:type="spellEnd"/>
      <w:r>
        <w:rPr>
          <w:sz w:val="24"/>
          <w:szCs w:val="24"/>
          <w:lang w:eastAsia="en-GB"/>
        </w:rPr>
        <w:t xml:space="preserve"> og ikke var helt vågne</w:t>
      </w:r>
      <w:r>
        <w:rPr>
          <w:spacing w:val="-3"/>
          <w:sz w:val="24"/>
          <w:szCs w:val="24"/>
        </w:rPr>
        <w:t xml:space="preserve">. </w:t>
      </w:r>
      <w:r>
        <w:rPr>
          <w:sz w:val="24"/>
          <w:szCs w:val="24"/>
          <w:lang w:eastAsia="en-GB"/>
        </w:rPr>
        <w:t xml:space="preserve">Denne adfærd kan forekomme efter den første dosis eller efterfølgende doser </w:t>
      </w:r>
      <w:proofErr w:type="spellStart"/>
      <w:r>
        <w:rPr>
          <w:sz w:val="24"/>
          <w:szCs w:val="24"/>
          <w:lang w:eastAsia="en-GB"/>
        </w:rPr>
        <w:t>zolpidem</w:t>
      </w:r>
      <w:proofErr w:type="spellEnd"/>
      <w:r>
        <w:rPr>
          <w:spacing w:val="-3"/>
          <w:sz w:val="24"/>
          <w:szCs w:val="24"/>
        </w:rPr>
        <w:t xml:space="preserve">. </w:t>
      </w:r>
      <w:r>
        <w:rPr>
          <w:szCs w:val="24"/>
          <w:lang w:eastAsia="en-GB"/>
        </w:rPr>
        <w:t>Anvendelse af alkohol og andre CNS-</w:t>
      </w:r>
      <w:proofErr w:type="spellStart"/>
      <w:r>
        <w:rPr>
          <w:szCs w:val="24"/>
          <w:lang w:eastAsia="en-GB"/>
        </w:rPr>
        <w:t>depressiva</w:t>
      </w:r>
      <w:proofErr w:type="spellEnd"/>
      <w:r>
        <w:rPr>
          <w:szCs w:val="24"/>
          <w:lang w:eastAsia="en-GB"/>
        </w:rPr>
        <w:t xml:space="preserve"> samtidig med </w:t>
      </w:r>
      <w:proofErr w:type="spellStart"/>
      <w:r>
        <w:rPr>
          <w:szCs w:val="24"/>
          <w:lang w:eastAsia="en-GB"/>
        </w:rPr>
        <w:t>zolpidem</w:t>
      </w:r>
      <w:proofErr w:type="spellEnd"/>
      <w:r>
        <w:rPr>
          <w:szCs w:val="24"/>
          <w:lang w:eastAsia="en-GB"/>
        </w:rPr>
        <w:t xml:space="preserve"> synes at forhøje risikoen for denne adfærd. Det samme gør sig gældende ved anvendelse af </w:t>
      </w:r>
      <w:proofErr w:type="spellStart"/>
      <w:r>
        <w:rPr>
          <w:szCs w:val="24"/>
          <w:lang w:eastAsia="en-GB"/>
        </w:rPr>
        <w:t>zolpidemdoser</w:t>
      </w:r>
      <w:proofErr w:type="spellEnd"/>
      <w:r>
        <w:rPr>
          <w:szCs w:val="24"/>
          <w:lang w:eastAsia="en-GB"/>
        </w:rPr>
        <w:t xml:space="preserve">, som overstiger den anbefalede maksimale dosis. </w:t>
      </w:r>
      <w:r>
        <w:rPr>
          <w:sz w:val="24"/>
          <w:szCs w:val="24"/>
          <w:lang w:eastAsia="en-GB"/>
        </w:rPr>
        <w:t xml:space="preserve">Behandling med </w:t>
      </w:r>
      <w:proofErr w:type="spellStart"/>
      <w:r>
        <w:rPr>
          <w:sz w:val="24"/>
          <w:szCs w:val="24"/>
          <w:lang w:eastAsia="en-GB"/>
        </w:rPr>
        <w:t>zolpidem</w:t>
      </w:r>
      <w:proofErr w:type="spellEnd"/>
      <w:r>
        <w:rPr>
          <w:sz w:val="24"/>
          <w:szCs w:val="24"/>
          <w:lang w:eastAsia="en-GB"/>
        </w:rPr>
        <w:t xml:space="preserve"> skal straks seponeres, hvis en patient oplever kompleks søvnadfærd pga. risiko for patienten og andre (se pkt. 4.3 og 4.8).</w:t>
      </w:r>
    </w:p>
    <w:p w:rsidR="0021026E" w:rsidRDefault="0021026E" w:rsidP="0021026E">
      <w:pPr>
        <w:tabs>
          <w:tab w:val="left" w:pos="0"/>
        </w:tabs>
        <w:ind w:left="851"/>
        <w:jc w:val="both"/>
        <w:rPr>
          <w:spacing w:val="-3"/>
          <w:sz w:val="24"/>
          <w:szCs w:val="24"/>
        </w:rPr>
      </w:pPr>
    </w:p>
    <w:p w:rsidR="0021026E" w:rsidRDefault="0021026E" w:rsidP="0021026E">
      <w:pPr>
        <w:ind w:left="851"/>
        <w:rPr>
          <w:i/>
          <w:iCs/>
          <w:szCs w:val="24"/>
          <w:lang w:eastAsia="en-GB"/>
        </w:rPr>
      </w:pPr>
      <w:r>
        <w:rPr>
          <w:i/>
          <w:iCs/>
          <w:szCs w:val="24"/>
        </w:rPr>
        <w:t>Tolerance</w:t>
      </w:r>
    </w:p>
    <w:p w:rsidR="0021026E" w:rsidRDefault="0021026E" w:rsidP="0021026E">
      <w:pPr>
        <w:ind w:left="851"/>
        <w:rPr>
          <w:szCs w:val="24"/>
          <w:lang w:eastAsia="en-GB"/>
        </w:rPr>
      </w:pPr>
      <w:r>
        <w:rPr>
          <w:szCs w:val="24"/>
          <w:lang w:eastAsia="en-GB"/>
        </w:rPr>
        <w:t xml:space="preserve">En vis nedsættelse af den hypnotiske virkning af </w:t>
      </w:r>
      <w:proofErr w:type="spellStart"/>
      <w:r>
        <w:rPr>
          <w:szCs w:val="24"/>
          <w:lang w:eastAsia="en-GB"/>
        </w:rPr>
        <w:t>sedativa</w:t>
      </w:r>
      <w:proofErr w:type="spellEnd"/>
      <w:r>
        <w:rPr>
          <w:szCs w:val="24"/>
          <w:lang w:eastAsia="en-GB"/>
        </w:rPr>
        <w:t>/</w:t>
      </w:r>
      <w:proofErr w:type="spellStart"/>
      <w:r>
        <w:rPr>
          <w:szCs w:val="24"/>
          <w:lang w:eastAsia="en-GB"/>
        </w:rPr>
        <w:t>hypnotika</w:t>
      </w:r>
      <w:proofErr w:type="spellEnd"/>
      <w:r>
        <w:rPr>
          <w:szCs w:val="24"/>
          <w:lang w:eastAsia="en-GB"/>
        </w:rPr>
        <w:t xml:space="preserve"> som </w:t>
      </w:r>
      <w:proofErr w:type="spellStart"/>
      <w:r>
        <w:rPr>
          <w:szCs w:val="24"/>
          <w:lang w:eastAsia="en-GB"/>
        </w:rPr>
        <w:t>zolpidem</w:t>
      </w:r>
      <w:proofErr w:type="spellEnd"/>
      <w:r>
        <w:rPr>
          <w:szCs w:val="24"/>
          <w:lang w:eastAsia="en-GB"/>
        </w:rPr>
        <w:t xml:space="preserve"> kan opstå efter gentagen brug i et par uger.</w:t>
      </w:r>
    </w:p>
    <w:p w:rsidR="0021026E" w:rsidRDefault="0021026E" w:rsidP="0021026E">
      <w:pPr>
        <w:ind w:left="851"/>
        <w:rPr>
          <w:szCs w:val="24"/>
          <w:lang w:eastAsia="en-GB"/>
        </w:rPr>
      </w:pPr>
    </w:p>
    <w:p w:rsidR="0021026E" w:rsidRDefault="0021026E" w:rsidP="0021026E">
      <w:pPr>
        <w:ind w:left="851"/>
        <w:rPr>
          <w:i/>
          <w:iCs/>
          <w:szCs w:val="24"/>
          <w:lang w:eastAsia="en-GB"/>
        </w:rPr>
      </w:pPr>
      <w:r>
        <w:rPr>
          <w:i/>
          <w:iCs/>
          <w:szCs w:val="24"/>
          <w:lang w:eastAsia="en-GB"/>
        </w:rPr>
        <w:t>Afhængighed</w:t>
      </w:r>
    </w:p>
    <w:p w:rsidR="0021026E" w:rsidRDefault="0021026E" w:rsidP="0021026E">
      <w:pPr>
        <w:ind w:left="851"/>
        <w:rPr>
          <w:szCs w:val="24"/>
          <w:lang w:eastAsia="en-GB"/>
        </w:rPr>
      </w:pPr>
      <w:r>
        <w:rPr>
          <w:szCs w:val="24"/>
          <w:lang w:eastAsia="en-GB"/>
        </w:rPr>
        <w:t xml:space="preserve">Anvendelse af </w:t>
      </w:r>
      <w:proofErr w:type="spellStart"/>
      <w:r>
        <w:rPr>
          <w:szCs w:val="24"/>
          <w:lang w:eastAsia="en-GB"/>
        </w:rPr>
        <w:t>zolpidem</w:t>
      </w:r>
      <w:proofErr w:type="spellEnd"/>
      <w:r>
        <w:rPr>
          <w:szCs w:val="24"/>
          <w:lang w:eastAsia="en-GB"/>
        </w:rPr>
        <w:t xml:space="preserve"> kan føre til misbrug og/eller fysisk eller psykisk afhængighed. Risikoen for afhængighed øges med dosis og behandlingsvarighed. Risikoen for misbrug og afhængighed er ligeledes større hos patienter med psykiatrisk lidelse og/eller alkohol- eller stofmisbrug i anamnesen. </w:t>
      </w:r>
      <w:proofErr w:type="spellStart"/>
      <w:r>
        <w:rPr>
          <w:szCs w:val="24"/>
          <w:lang w:eastAsia="en-GB"/>
        </w:rPr>
        <w:t>Zolpidem</w:t>
      </w:r>
      <w:proofErr w:type="spellEnd"/>
      <w:r>
        <w:rPr>
          <w:szCs w:val="24"/>
          <w:lang w:eastAsia="en-GB"/>
        </w:rPr>
        <w:t xml:space="preserve"> bør anvendes med yderste forsigtighed hos patienter med nuværende eller tidligere alkohol- eller stofmisbrug. </w:t>
      </w:r>
    </w:p>
    <w:p w:rsidR="0021026E" w:rsidRDefault="0021026E" w:rsidP="0021026E">
      <w:pPr>
        <w:ind w:left="851"/>
        <w:rPr>
          <w:szCs w:val="24"/>
          <w:lang w:eastAsia="en-GB"/>
        </w:rPr>
      </w:pPr>
      <w:r>
        <w:rPr>
          <w:szCs w:val="24"/>
          <w:lang w:eastAsia="en-GB"/>
        </w:rPr>
        <w:t xml:space="preserve">Disse patienter bør overvåges omhyggeligt, mens de behandles med </w:t>
      </w:r>
      <w:proofErr w:type="spellStart"/>
      <w:r>
        <w:rPr>
          <w:szCs w:val="24"/>
          <w:lang w:eastAsia="en-GB"/>
        </w:rPr>
        <w:t>hypnotika</w:t>
      </w:r>
      <w:proofErr w:type="spellEnd"/>
      <w:r>
        <w:rPr>
          <w:szCs w:val="24"/>
          <w:lang w:eastAsia="en-GB"/>
        </w:rPr>
        <w:t>. Der kan ligeledes udvikles afhængig ved terapeutiske doser og/eller hos personer, som ikke har individuelle risikofaktorer.</w:t>
      </w:r>
    </w:p>
    <w:p w:rsidR="00086ECA" w:rsidRDefault="00086ECA" w:rsidP="00086ECA">
      <w:pPr>
        <w:ind w:left="851"/>
        <w:rPr>
          <w:szCs w:val="24"/>
          <w:lang w:eastAsia="en-GB"/>
        </w:rPr>
      </w:pPr>
      <w:r>
        <w:rPr>
          <w:szCs w:val="24"/>
          <w:lang w:eastAsia="en-GB"/>
        </w:rPr>
        <w:t xml:space="preserve">Hvis der er udviklet fysisk afhængighed, vil pludselig ophør med behandlingen medføre abstinenssymptomer som f.eks. hovedpine, muskelsmerter, voldsom angst og anspændthed, rastløshed, konfusion, irritabilitet og </w:t>
      </w:r>
      <w:proofErr w:type="spellStart"/>
      <w:r>
        <w:rPr>
          <w:szCs w:val="24"/>
          <w:lang w:eastAsia="en-GB"/>
        </w:rPr>
        <w:t>insomni</w:t>
      </w:r>
      <w:proofErr w:type="spellEnd"/>
      <w:r>
        <w:rPr>
          <w:szCs w:val="24"/>
          <w:lang w:eastAsia="en-GB"/>
        </w:rPr>
        <w:t xml:space="preserve">. I alvorlige tilfælde kan der forekomme derealisation, </w:t>
      </w:r>
      <w:r>
        <w:rPr>
          <w:szCs w:val="24"/>
        </w:rPr>
        <w:t>depersonalisation</w:t>
      </w:r>
      <w:r>
        <w:rPr>
          <w:szCs w:val="24"/>
          <w:lang w:eastAsia="en-GB"/>
        </w:rPr>
        <w:t xml:space="preserve">, </w:t>
      </w:r>
      <w:proofErr w:type="spellStart"/>
      <w:r>
        <w:rPr>
          <w:szCs w:val="24"/>
          <w:lang w:eastAsia="en-GB"/>
        </w:rPr>
        <w:t>hyperacusis</w:t>
      </w:r>
      <w:proofErr w:type="spellEnd"/>
      <w:r>
        <w:rPr>
          <w:szCs w:val="24"/>
          <w:lang w:eastAsia="en-GB"/>
        </w:rPr>
        <w:t>, følelsesløshed og prikken i ekstremiteter, overfølsomhed over for lys, støj og fysisk kontakt, hallucinationer, delirium eller epileptiske anfald.</w:t>
      </w:r>
    </w:p>
    <w:p w:rsidR="0021026E" w:rsidRDefault="0021026E" w:rsidP="0021026E">
      <w:pPr>
        <w:ind w:left="851"/>
        <w:rPr>
          <w:szCs w:val="24"/>
          <w:lang w:eastAsia="en-GB"/>
        </w:rPr>
      </w:pPr>
    </w:p>
    <w:p w:rsidR="0021026E" w:rsidRDefault="0021026E" w:rsidP="0021026E">
      <w:pPr>
        <w:ind w:left="851"/>
        <w:rPr>
          <w:i/>
          <w:iCs/>
          <w:szCs w:val="24"/>
          <w:lang w:eastAsia="en-GB"/>
        </w:rPr>
      </w:pPr>
      <w:proofErr w:type="spellStart"/>
      <w:r>
        <w:rPr>
          <w:i/>
          <w:iCs/>
          <w:szCs w:val="24"/>
          <w:lang w:eastAsia="en-GB"/>
        </w:rPr>
        <w:t>Rebound</w:t>
      </w:r>
      <w:proofErr w:type="spellEnd"/>
      <w:r>
        <w:rPr>
          <w:i/>
          <w:iCs/>
          <w:szCs w:val="24"/>
          <w:lang w:eastAsia="en-GB"/>
        </w:rPr>
        <w:t xml:space="preserve"> </w:t>
      </w:r>
      <w:proofErr w:type="spellStart"/>
      <w:r>
        <w:rPr>
          <w:i/>
          <w:iCs/>
          <w:szCs w:val="24"/>
          <w:lang w:eastAsia="en-GB"/>
        </w:rPr>
        <w:t>insomni</w:t>
      </w:r>
      <w:proofErr w:type="spellEnd"/>
    </w:p>
    <w:p w:rsidR="0021026E" w:rsidRDefault="0021026E" w:rsidP="0021026E">
      <w:pPr>
        <w:ind w:left="851"/>
        <w:rPr>
          <w:szCs w:val="24"/>
          <w:lang w:eastAsia="en-GB"/>
        </w:rPr>
      </w:pPr>
      <w:r>
        <w:rPr>
          <w:szCs w:val="24"/>
          <w:lang w:eastAsia="en-GB"/>
        </w:rPr>
        <w:t xml:space="preserve">Ved behandlingsophør med et </w:t>
      </w:r>
      <w:proofErr w:type="spellStart"/>
      <w:r>
        <w:rPr>
          <w:szCs w:val="24"/>
          <w:lang w:eastAsia="en-GB"/>
        </w:rPr>
        <w:t>hypnotikum</w:t>
      </w:r>
      <w:proofErr w:type="spellEnd"/>
      <w:r>
        <w:rPr>
          <w:szCs w:val="24"/>
          <w:lang w:eastAsia="en-GB"/>
        </w:rPr>
        <w:t xml:space="preserve"> kan der forekomme et forbigående syndrom, hvor de symptomer, som førte til behandling med benzodiazepiner eller </w:t>
      </w:r>
      <w:proofErr w:type="spellStart"/>
      <w:r>
        <w:rPr>
          <w:szCs w:val="24"/>
          <w:lang w:eastAsia="en-GB"/>
        </w:rPr>
        <w:t>benzodiazepinlignende</w:t>
      </w:r>
      <w:proofErr w:type="spellEnd"/>
      <w:r>
        <w:rPr>
          <w:szCs w:val="24"/>
          <w:lang w:eastAsia="en-GB"/>
        </w:rPr>
        <w:t xml:space="preserve"> stoffer, vender tilbage i forstærket grad. Det kan være ledsaget af andre reaktioner, herunder humørsvingninger, angst og rastløshed. </w:t>
      </w:r>
    </w:p>
    <w:p w:rsidR="0021026E" w:rsidRDefault="0021026E" w:rsidP="0021026E">
      <w:pPr>
        <w:ind w:left="851"/>
        <w:rPr>
          <w:szCs w:val="24"/>
          <w:lang w:eastAsia="en-GB"/>
        </w:rPr>
      </w:pPr>
    </w:p>
    <w:p w:rsidR="0021026E" w:rsidRDefault="0021026E" w:rsidP="0021026E">
      <w:pPr>
        <w:ind w:left="851"/>
        <w:rPr>
          <w:szCs w:val="24"/>
          <w:lang w:eastAsia="en-GB"/>
        </w:rPr>
      </w:pPr>
      <w:r>
        <w:rPr>
          <w:szCs w:val="24"/>
          <w:lang w:eastAsia="en-GB"/>
        </w:rPr>
        <w:t xml:space="preserve">Det er vigtigt, at patienten er klar over risikoen for </w:t>
      </w:r>
      <w:proofErr w:type="spellStart"/>
      <w:r>
        <w:rPr>
          <w:szCs w:val="24"/>
          <w:lang w:eastAsia="en-GB"/>
        </w:rPr>
        <w:t>rebound</w:t>
      </w:r>
      <w:proofErr w:type="spellEnd"/>
      <w:r>
        <w:rPr>
          <w:szCs w:val="24"/>
          <w:lang w:eastAsia="en-GB"/>
        </w:rPr>
        <w:t xml:space="preserve"> </w:t>
      </w:r>
      <w:proofErr w:type="spellStart"/>
      <w:r>
        <w:rPr>
          <w:szCs w:val="24"/>
          <w:lang w:eastAsia="en-GB"/>
        </w:rPr>
        <w:t>insomni</w:t>
      </w:r>
      <w:proofErr w:type="spellEnd"/>
      <w:r>
        <w:rPr>
          <w:szCs w:val="24"/>
          <w:lang w:eastAsia="en-GB"/>
        </w:rPr>
        <w:t xml:space="preserve"> for at minimere ængstelsen ved disse symptomer i tilfælde af, at de skulle opstå, når behandlingen nedtrappes.</w:t>
      </w:r>
    </w:p>
    <w:p w:rsidR="0021026E" w:rsidRDefault="0021026E" w:rsidP="0021026E">
      <w:pPr>
        <w:ind w:left="851"/>
        <w:rPr>
          <w:szCs w:val="24"/>
          <w:lang w:eastAsia="en-GB"/>
        </w:rPr>
      </w:pPr>
      <w:r>
        <w:rPr>
          <w:szCs w:val="24"/>
          <w:lang w:eastAsia="en-GB"/>
        </w:rPr>
        <w:t xml:space="preserve">For korttidsvirkende benzodiazepiner og </w:t>
      </w:r>
      <w:proofErr w:type="spellStart"/>
      <w:r>
        <w:rPr>
          <w:szCs w:val="24"/>
          <w:lang w:eastAsia="en-GB"/>
        </w:rPr>
        <w:t>benzodiazepinlignende</w:t>
      </w:r>
      <w:proofErr w:type="spellEnd"/>
      <w:r>
        <w:rPr>
          <w:szCs w:val="24"/>
          <w:lang w:eastAsia="en-GB"/>
        </w:rPr>
        <w:t xml:space="preserve"> stoffer er der tegn på, at abstinenssymptomer kan blive manifest inden for doseringsintervallet, specielt hvis dosis er høj.</w:t>
      </w:r>
    </w:p>
    <w:p w:rsidR="0021026E" w:rsidRDefault="0021026E" w:rsidP="0021026E">
      <w:pPr>
        <w:ind w:left="851"/>
        <w:rPr>
          <w:szCs w:val="24"/>
          <w:lang w:eastAsia="en-GB"/>
        </w:rPr>
      </w:pPr>
    </w:p>
    <w:p w:rsidR="0021026E" w:rsidRDefault="0021026E" w:rsidP="0021026E">
      <w:pPr>
        <w:ind w:left="851"/>
        <w:rPr>
          <w:szCs w:val="24"/>
          <w:lang w:eastAsia="en-GB"/>
        </w:rPr>
      </w:pPr>
      <w:r>
        <w:rPr>
          <w:szCs w:val="24"/>
          <w:lang w:eastAsia="en-GB"/>
        </w:rPr>
        <w:t xml:space="preserve">Da </w:t>
      </w:r>
      <w:proofErr w:type="spellStart"/>
      <w:r>
        <w:rPr>
          <w:szCs w:val="24"/>
          <w:lang w:eastAsia="en-GB"/>
        </w:rPr>
        <w:t>rebound</w:t>
      </w:r>
      <w:proofErr w:type="spellEnd"/>
      <w:r>
        <w:rPr>
          <w:szCs w:val="24"/>
          <w:lang w:eastAsia="en-GB"/>
        </w:rPr>
        <w:t xml:space="preserve"> </w:t>
      </w:r>
      <w:proofErr w:type="spellStart"/>
      <w:r>
        <w:rPr>
          <w:szCs w:val="24"/>
          <w:lang w:eastAsia="en-GB"/>
        </w:rPr>
        <w:t>insomni</w:t>
      </w:r>
      <w:proofErr w:type="spellEnd"/>
      <w:r>
        <w:rPr>
          <w:szCs w:val="24"/>
          <w:lang w:eastAsia="en-GB"/>
        </w:rPr>
        <w:t xml:space="preserve"> med større sandsynlighed vil forekomme efter pludselig </w:t>
      </w:r>
      <w:proofErr w:type="spellStart"/>
      <w:r>
        <w:rPr>
          <w:szCs w:val="24"/>
          <w:lang w:eastAsia="en-GB"/>
        </w:rPr>
        <w:t>seponering</w:t>
      </w:r>
      <w:proofErr w:type="spellEnd"/>
      <w:r>
        <w:rPr>
          <w:szCs w:val="24"/>
          <w:lang w:eastAsia="en-GB"/>
        </w:rPr>
        <w:t xml:space="preserve"> af behandlingen, anbefales det at dosis nedsættes gradvist.</w:t>
      </w:r>
    </w:p>
    <w:p w:rsidR="0021026E" w:rsidRDefault="0021026E" w:rsidP="0021026E">
      <w:pPr>
        <w:ind w:left="851"/>
        <w:rPr>
          <w:szCs w:val="24"/>
          <w:lang w:eastAsia="en-GB"/>
        </w:rPr>
      </w:pPr>
    </w:p>
    <w:p w:rsidR="0021026E" w:rsidRDefault="0021026E" w:rsidP="0021026E">
      <w:pPr>
        <w:ind w:left="851"/>
        <w:rPr>
          <w:i/>
          <w:iCs/>
          <w:szCs w:val="24"/>
          <w:lang w:eastAsia="en-GB"/>
        </w:rPr>
      </w:pPr>
      <w:r>
        <w:rPr>
          <w:i/>
          <w:iCs/>
          <w:szCs w:val="24"/>
          <w:lang w:eastAsia="en-GB"/>
        </w:rPr>
        <w:t>Svære skader</w:t>
      </w:r>
    </w:p>
    <w:p w:rsidR="0021026E" w:rsidRDefault="0021026E" w:rsidP="0021026E">
      <w:pPr>
        <w:ind w:left="851"/>
        <w:rPr>
          <w:szCs w:val="24"/>
          <w:lang w:eastAsia="en-GB"/>
        </w:rPr>
      </w:pPr>
      <w:r>
        <w:rPr>
          <w:szCs w:val="24"/>
          <w:lang w:eastAsia="en-GB"/>
        </w:rPr>
        <w:t xml:space="preserve">På grund af dets farmakologiske egenskaber kan </w:t>
      </w:r>
      <w:proofErr w:type="spellStart"/>
      <w:r>
        <w:rPr>
          <w:szCs w:val="24"/>
          <w:lang w:eastAsia="en-GB"/>
        </w:rPr>
        <w:t>zolpidem</w:t>
      </w:r>
      <w:proofErr w:type="spellEnd"/>
      <w:r>
        <w:rPr>
          <w:szCs w:val="24"/>
          <w:lang w:eastAsia="en-GB"/>
        </w:rPr>
        <w:t xml:space="preserve"> forårsage døsighed og nedsat opmærksomhedsniveau, hvilket kan medføre faldulykker og som følge deraf alvorlige skader (se pkt. 4.8).</w:t>
      </w:r>
    </w:p>
    <w:p w:rsidR="0021026E" w:rsidRDefault="0021026E" w:rsidP="0021026E">
      <w:pPr>
        <w:tabs>
          <w:tab w:val="left" w:pos="0"/>
        </w:tabs>
        <w:ind w:left="851"/>
        <w:jc w:val="both"/>
        <w:rPr>
          <w:spacing w:val="-3"/>
          <w:sz w:val="24"/>
          <w:szCs w:val="24"/>
        </w:rPr>
      </w:pPr>
    </w:p>
    <w:p w:rsidR="0021026E" w:rsidRDefault="0021026E" w:rsidP="0021026E">
      <w:pPr>
        <w:tabs>
          <w:tab w:val="left" w:pos="0"/>
          <w:tab w:val="left" w:pos="851"/>
        </w:tabs>
        <w:ind w:left="851" w:hanging="850"/>
        <w:jc w:val="both"/>
        <w:rPr>
          <w:i/>
          <w:spacing w:val="-3"/>
          <w:sz w:val="24"/>
          <w:szCs w:val="24"/>
        </w:rPr>
      </w:pPr>
      <w:r>
        <w:rPr>
          <w:i/>
          <w:spacing w:val="-3"/>
          <w:sz w:val="24"/>
          <w:szCs w:val="24"/>
        </w:rPr>
        <w:tab/>
        <w:t>Særlige patientgrupper</w:t>
      </w:r>
    </w:p>
    <w:p w:rsidR="0021026E" w:rsidRDefault="0021026E" w:rsidP="0021026E">
      <w:pPr>
        <w:tabs>
          <w:tab w:val="left" w:pos="0"/>
        </w:tabs>
        <w:ind w:left="851" w:hanging="850"/>
        <w:jc w:val="both"/>
        <w:rPr>
          <w:spacing w:val="-3"/>
          <w:sz w:val="24"/>
          <w:szCs w:val="24"/>
        </w:rPr>
      </w:pPr>
      <w:r>
        <w:rPr>
          <w:spacing w:val="-3"/>
          <w:sz w:val="24"/>
          <w:szCs w:val="24"/>
        </w:rPr>
        <w:tab/>
        <w:t>Ældre eller svækkede patienter bør gives en lavere dosis: Se dosisanbefaling (se pkt. 4.2).</w:t>
      </w:r>
    </w:p>
    <w:p w:rsidR="0021026E" w:rsidRDefault="0021026E" w:rsidP="0021026E">
      <w:pPr>
        <w:tabs>
          <w:tab w:val="left" w:pos="0"/>
        </w:tabs>
        <w:ind w:left="851" w:hanging="850"/>
        <w:jc w:val="both"/>
        <w:rPr>
          <w:spacing w:val="-3"/>
          <w:sz w:val="24"/>
          <w:szCs w:val="24"/>
        </w:rPr>
      </w:pPr>
    </w:p>
    <w:p w:rsidR="0021026E" w:rsidRDefault="0021026E" w:rsidP="0021026E">
      <w:pPr>
        <w:tabs>
          <w:tab w:val="left" w:pos="0"/>
        </w:tabs>
        <w:ind w:left="851"/>
        <w:jc w:val="both"/>
        <w:rPr>
          <w:spacing w:val="-3"/>
          <w:sz w:val="24"/>
          <w:szCs w:val="24"/>
        </w:rPr>
      </w:pPr>
      <w:r>
        <w:rPr>
          <w:spacing w:val="-3"/>
          <w:sz w:val="24"/>
          <w:szCs w:val="24"/>
        </w:rPr>
        <w:t>På grund af den muskelafslappende og sedative virkning er der risiko for fald og dermed skader, især hos ældre patienter, når de står op om natten.</w:t>
      </w:r>
    </w:p>
    <w:p w:rsidR="0021026E" w:rsidRDefault="0021026E" w:rsidP="0021026E">
      <w:pPr>
        <w:tabs>
          <w:tab w:val="left" w:pos="0"/>
          <w:tab w:val="left" w:pos="851"/>
        </w:tabs>
        <w:ind w:left="851" w:hanging="850"/>
        <w:jc w:val="both"/>
        <w:rPr>
          <w:spacing w:val="-3"/>
          <w:sz w:val="24"/>
          <w:szCs w:val="24"/>
        </w:rPr>
      </w:pPr>
    </w:p>
    <w:p w:rsidR="0021026E" w:rsidRDefault="0021026E" w:rsidP="0021026E">
      <w:pPr>
        <w:tabs>
          <w:tab w:val="left" w:pos="0"/>
        </w:tabs>
        <w:ind w:left="851"/>
        <w:jc w:val="both"/>
        <w:rPr>
          <w:spacing w:val="-3"/>
          <w:sz w:val="24"/>
          <w:szCs w:val="24"/>
        </w:rPr>
      </w:pPr>
      <w:r>
        <w:rPr>
          <w:spacing w:val="-3"/>
          <w:sz w:val="24"/>
          <w:szCs w:val="24"/>
        </w:rPr>
        <w:t>Selvom dosisjustering ikke er nødvendig, bør der udvises forsigtighed hos patienter med nyreinsufficiens (se pkt. 5.2).</w:t>
      </w:r>
    </w:p>
    <w:p w:rsidR="0021026E" w:rsidRDefault="0021026E" w:rsidP="0021026E">
      <w:pPr>
        <w:tabs>
          <w:tab w:val="left" w:pos="0"/>
          <w:tab w:val="left" w:pos="851"/>
        </w:tabs>
        <w:ind w:left="851" w:hanging="850"/>
        <w:jc w:val="both"/>
        <w:rPr>
          <w:spacing w:val="-3"/>
          <w:sz w:val="24"/>
          <w:szCs w:val="24"/>
        </w:rPr>
      </w:pPr>
      <w:r>
        <w:rPr>
          <w:spacing w:val="-3"/>
          <w:sz w:val="24"/>
          <w:szCs w:val="24"/>
        </w:rPr>
        <w:t xml:space="preserve"> </w:t>
      </w:r>
    </w:p>
    <w:p w:rsidR="0021026E" w:rsidRDefault="0021026E" w:rsidP="0021026E">
      <w:pPr>
        <w:tabs>
          <w:tab w:val="left" w:pos="0"/>
        </w:tabs>
        <w:ind w:left="851"/>
        <w:rPr>
          <w:spacing w:val="-3"/>
          <w:sz w:val="24"/>
          <w:szCs w:val="24"/>
        </w:rPr>
      </w:pPr>
      <w:r>
        <w:rPr>
          <w:spacing w:val="-3"/>
          <w:sz w:val="24"/>
          <w:szCs w:val="24"/>
        </w:rPr>
        <w:t xml:space="preserve">Benzodiazepiner og </w:t>
      </w:r>
      <w:proofErr w:type="spellStart"/>
      <w:r>
        <w:rPr>
          <w:spacing w:val="-3"/>
          <w:sz w:val="24"/>
          <w:szCs w:val="24"/>
        </w:rPr>
        <w:t>benzodiazepinlignende</w:t>
      </w:r>
      <w:proofErr w:type="spellEnd"/>
      <w:r>
        <w:rPr>
          <w:spacing w:val="-3"/>
          <w:sz w:val="24"/>
          <w:szCs w:val="24"/>
        </w:rPr>
        <w:t xml:space="preserve"> stoffer er ikke indiceret til behandling af patienter med alvorlig leverinsufficiens, da de kan forårsage encefalopati.</w:t>
      </w:r>
    </w:p>
    <w:p w:rsidR="0021026E" w:rsidRDefault="0021026E" w:rsidP="0021026E">
      <w:pPr>
        <w:tabs>
          <w:tab w:val="left" w:pos="0"/>
        </w:tabs>
        <w:ind w:left="851"/>
        <w:rPr>
          <w:spacing w:val="-3"/>
          <w:sz w:val="24"/>
          <w:szCs w:val="24"/>
        </w:rPr>
      </w:pPr>
    </w:p>
    <w:p w:rsidR="0021026E" w:rsidRDefault="0021026E" w:rsidP="0021026E">
      <w:pPr>
        <w:ind w:left="851"/>
        <w:rPr>
          <w:i/>
          <w:iCs/>
          <w:sz w:val="24"/>
          <w:szCs w:val="24"/>
          <w:lang w:eastAsia="en-GB"/>
        </w:rPr>
      </w:pPr>
      <w:r>
        <w:rPr>
          <w:i/>
          <w:iCs/>
          <w:sz w:val="24"/>
          <w:szCs w:val="24"/>
          <w:lang w:eastAsia="en-GB"/>
        </w:rPr>
        <w:t>Patienter med langt QT-syndrom</w:t>
      </w:r>
    </w:p>
    <w:p w:rsidR="0021026E" w:rsidRDefault="0021026E" w:rsidP="0021026E">
      <w:pPr>
        <w:tabs>
          <w:tab w:val="left" w:pos="0"/>
        </w:tabs>
        <w:ind w:left="851"/>
        <w:rPr>
          <w:spacing w:val="-3"/>
          <w:sz w:val="24"/>
          <w:szCs w:val="24"/>
        </w:rPr>
      </w:pPr>
      <w:r>
        <w:rPr>
          <w:sz w:val="24"/>
          <w:szCs w:val="24"/>
          <w:lang w:eastAsia="en-GB"/>
        </w:rPr>
        <w:t>Som en sikkerhedsforanstaltning bør benefit/</w:t>
      </w:r>
      <w:proofErr w:type="spellStart"/>
      <w:r>
        <w:rPr>
          <w:sz w:val="24"/>
          <w:szCs w:val="24"/>
          <w:lang w:eastAsia="en-GB"/>
        </w:rPr>
        <w:t>risk</w:t>
      </w:r>
      <w:proofErr w:type="spellEnd"/>
      <w:r>
        <w:rPr>
          <w:sz w:val="24"/>
          <w:szCs w:val="24"/>
          <w:lang w:eastAsia="en-GB"/>
        </w:rPr>
        <w:t xml:space="preserve">-forholdet for behandling med </w:t>
      </w:r>
      <w:proofErr w:type="spellStart"/>
      <w:r>
        <w:rPr>
          <w:sz w:val="24"/>
          <w:szCs w:val="24"/>
          <w:lang w:eastAsia="en-GB"/>
        </w:rPr>
        <w:t>zolpidem</w:t>
      </w:r>
      <w:proofErr w:type="spellEnd"/>
      <w:r>
        <w:rPr>
          <w:sz w:val="24"/>
          <w:szCs w:val="24"/>
          <w:lang w:eastAsia="en-GB"/>
        </w:rPr>
        <w:t xml:space="preserve"> nøje overvejes hos patienter med kendt medfødt langt QT-syndrom. </w:t>
      </w:r>
      <w:r>
        <w:rPr>
          <w:spacing w:val="-3"/>
          <w:sz w:val="24"/>
          <w:szCs w:val="24"/>
          <w:lang w:val="sv-SE"/>
        </w:rPr>
        <w:t xml:space="preserve">Da et </w:t>
      </w:r>
      <w:r>
        <w:rPr>
          <w:i/>
          <w:spacing w:val="-3"/>
          <w:sz w:val="24"/>
          <w:szCs w:val="24"/>
        </w:rPr>
        <w:t xml:space="preserve">in </w:t>
      </w:r>
      <w:proofErr w:type="spellStart"/>
      <w:r>
        <w:rPr>
          <w:i/>
          <w:spacing w:val="-3"/>
          <w:sz w:val="24"/>
          <w:szCs w:val="24"/>
        </w:rPr>
        <w:t>vitro</w:t>
      </w:r>
      <w:proofErr w:type="spellEnd"/>
      <w:r>
        <w:rPr>
          <w:spacing w:val="-3"/>
          <w:sz w:val="24"/>
          <w:szCs w:val="24"/>
        </w:rPr>
        <w:t xml:space="preserve"> </w:t>
      </w:r>
      <w:proofErr w:type="spellStart"/>
      <w:r>
        <w:rPr>
          <w:spacing w:val="-3"/>
          <w:sz w:val="24"/>
          <w:szCs w:val="24"/>
        </w:rPr>
        <w:t>kardio</w:t>
      </w:r>
      <w:proofErr w:type="spellEnd"/>
      <w:r>
        <w:rPr>
          <w:spacing w:val="-3"/>
          <w:sz w:val="24"/>
          <w:szCs w:val="24"/>
        </w:rPr>
        <w:t>-</w:t>
      </w:r>
      <w:r>
        <w:rPr>
          <w:spacing w:val="-3"/>
          <w:sz w:val="24"/>
          <w:szCs w:val="24"/>
          <w:lang w:val="sv-SE"/>
        </w:rPr>
        <w:t xml:space="preserve">elektrofysiologisk studie har vist, at </w:t>
      </w:r>
      <w:proofErr w:type="spellStart"/>
      <w:r>
        <w:rPr>
          <w:spacing w:val="-3"/>
          <w:sz w:val="24"/>
          <w:szCs w:val="24"/>
          <w:lang w:val="sv-SE"/>
        </w:rPr>
        <w:t>zolpidem</w:t>
      </w:r>
      <w:proofErr w:type="spellEnd"/>
      <w:r>
        <w:rPr>
          <w:spacing w:val="-3"/>
          <w:sz w:val="24"/>
          <w:szCs w:val="24"/>
          <w:lang w:val="sv-SE"/>
        </w:rPr>
        <w:t xml:space="preserve"> er </w:t>
      </w:r>
      <w:proofErr w:type="spellStart"/>
      <w:r>
        <w:rPr>
          <w:spacing w:val="-3"/>
          <w:sz w:val="24"/>
          <w:szCs w:val="24"/>
          <w:lang w:val="sv-SE"/>
        </w:rPr>
        <w:t>mulig</w:t>
      </w:r>
      <w:proofErr w:type="spellEnd"/>
      <w:r>
        <w:rPr>
          <w:spacing w:val="-3"/>
          <w:sz w:val="24"/>
          <w:szCs w:val="24"/>
          <w:lang w:val="sv-SE"/>
        </w:rPr>
        <w:t xml:space="preserve"> </w:t>
      </w:r>
      <w:proofErr w:type="spellStart"/>
      <w:r>
        <w:rPr>
          <w:spacing w:val="-3"/>
          <w:sz w:val="24"/>
          <w:szCs w:val="24"/>
          <w:lang w:val="sv-SE"/>
        </w:rPr>
        <w:t>årsag</w:t>
      </w:r>
      <w:proofErr w:type="spellEnd"/>
      <w:r>
        <w:rPr>
          <w:spacing w:val="-3"/>
          <w:sz w:val="24"/>
          <w:szCs w:val="24"/>
          <w:lang w:val="sv-SE"/>
        </w:rPr>
        <w:t xml:space="preserve"> til </w:t>
      </w:r>
      <w:r>
        <w:rPr>
          <w:spacing w:val="-3"/>
          <w:sz w:val="24"/>
          <w:szCs w:val="24"/>
        </w:rPr>
        <w:t>QT-forlængelse, kan mulige følger hos patienter med langt QT-syndrom ikke udelukkes.</w:t>
      </w:r>
    </w:p>
    <w:p w:rsidR="0021026E" w:rsidRDefault="0021026E" w:rsidP="0021026E">
      <w:pPr>
        <w:tabs>
          <w:tab w:val="left" w:pos="0"/>
        </w:tabs>
        <w:ind w:left="851"/>
        <w:rPr>
          <w:spacing w:val="-3"/>
          <w:sz w:val="24"/>
          <w:szCs w:val="24"/>
        </w:rPr>
      </w:pPr>
    </w:p>
    <w:p w:rsidR="0021026E" w:rsidRDefault="0021026E" w:rsidP="0021026E">
      <w:pPr>
        <w:tabs>
          <w:tab w:val="left" w:pos="0"/>
        </w:tabs>
        <w:ind w:left="851"/>
        <w:rPr>
          <w:i/>
          <w:iCs/>
          <w:spacing w:val="-3"/>
          <w:sz w:val="24"/>
          <w:szCs w:val="24"/>
        </w:rPr>
      </w:pPr>
      <w:r>
        <w:rPr>
          <w:i/>
          <w:iCs/>
          <w:spacing w:val="-3"/>
          <w:sz w:val="24"/>
          <w:szCs w:val="24"/>
        </w:rPr>
        <w:t>Hjælpestoffer</w:t>
      </w:r>
    </w:p>
    <w:p w:rsidR="0021026E" w:rsidRDefault="0021026E" w:rsidP="0021026E">
      <w:pPr>
        <w:tabs>
          <w:tab w:val="left" w:pos="0"/>
        </w:tabs>
        <w:ind w:left="851"/>
        <w:rPr>
          <w:spacing w:val="-3"/>
          <w:sz w:val="24"/>
          <w:szCs w:val="24"/>
        </w:rPr>
      </w:pPr>
      <w:r>
        <w:rPr>
          <w:spacing w:val="-3"/>
          <w:sz w:val="24"/>
          <w:szCs w:val="24"/>
        </w:rPr>
        <w:t>Dette lægemiddel indeholder mindre end 1 mmol (23 mg) natrium pr. tablet, dvs. det er i det væsentlige natriumfrit.</w:t>
      </w:r>
    </w:p>
    <w:p w:rsidR="00E2745D" w:rsidRPr="00EC0B9B" w:rsidRDefault="00E2745D" w:rsidP="0021026E">
      <w:pPr>
        <w:pStyle w:val="Kommentartekst"/>
        <w:rPr>
          <w:sz w:val="24"/>
          <w:szCs w:val="24"/>
        </w:rPr>
      </w:pPr>
    </w:p>
    <w:p w:rsidR="00E2745D" w:rsidRPr="00EC0B9B" w:rsidRDefault="00E2745D" w:rsidP="00E2745D">
      <w:pPr>
        <w:numPr>
          <w:ilvl w:val="1"/>
          <w:numId w:val="1"/>
        </w:numPr>
        <w:rPr>
          <w:b/>
          <w:sz w:val="24"/>
          <w:szCs w:val="24"/>
        </w:rPr>
      </w:pPr>
      <w:r w:rsidRPr="00EC0B9B">
        <w:rPr>
          <w:b/>
          <w:sz w:val="24"/>
          <w:szCs w:val="24"/>
        </w:rPr>
        <w:t>Interaktion med andre lægemidler og andre former for interaktion</w:t>
      </w:r>
    </w:p>
    <w:p w:rsidR="0021026E" w:rsidRDefault="00E2745D" w:rsidP="0021026E">
      <w:pPr>
        <w:tabs>
          <w:tab w:val="left" w:pos="0"/>
          <w:tab w:val="left" w:pos="851"/>
        </w:tabs>
        <w:ind w:left="851" w:hanging="850"/>
        <w:rPr>
          <w:spacing w:val="-3"/>
          <w:sz w:val="24"/>
          <w:szCs w:val="24"/>
        </w:rPr>
      </w:pPr>
      <w:r>
        <w:rPr>
          <w:spacing w:val="-3"/>
          <w:sz w:val="24"/>
          <w:szCs w:val="24"/>
        </w:rPr>
        <w:tab/>
      </w:r>
      <w:r w:rsidR="0021026E">
        <w:rPr>
          <w:spacing w:val="-3"/>
          <w:sz w:val="24"/>
          <w:szCs w:val="24"/>
        </w:rPr>
        <w:t>Der bør udvises forsigtighed, hvis andre psykoaktive lægemidler anvendes.</w:t>
      </w:r>
    </w:p>
    <w:p w:rsidR="0021026E" w:rsidRDefault="0021026E" w:rsidP="0021026E">
      <w:pPr>
        <w:tabs>
          <w:tab w:val="left" w:pos="0"/>
          <w:tab w:val="left" w:pos="851"/>
        </w:tabs>
        <w:ind w:left="851" w:hanging="850"/>
        <w:rPr>
          <w:spacing w:val="-3"/>
          <w:sz w:val="24"/>
          <w:szCs w:val="24"/>
        </w:rPr>
      </w:pPr>
    </w:p>
    <w:p w:rsidR="0021026E" w:rsidRDefault="0021026E" w:rsidP="0021026E">
      <w:pPr>
        <w:tabs>
          <w:tab w:val="left" w:pos="0"/>
          <w:tab w:val="left" w:pos="851"/>
        </w:tabs>
        <w:ind w:left="851"/>
        <w:rPr>
          <w:spacing w:val="-3"/>
          <w:sz w:val="24"/>
          <w:szCs w:val="24"/>
        </w:rPr>
      </w:pPr>
      <w:r>
        <w:rPr>
          <w:spacing w:val="-3"/>
          <w:sz w:val="24"/>
          <w:szCs w:val="24"/>
        </w:rPr>
        <w:t xml:space="preserve">Samtidig </w:t>
      </w:r>
      <w:proofErr w:type="spellStart"/>
      <w:r>
        <w:rPr>
          <w:spacing w:val="-3"/>
          <w:sz w:val="24"/>
          <w:szCs w:val="24"/>
        </w:rPr>
        <w:t>adminstration</w:t>
      </w:r>
      <w:proofErr w:type="spellEnd"/>
      <w:r>
        <w:rPr>
          <w:spacing w:val="-3"/>
          <w:sz w:val="24"/>
          <w:szCs w:val="24"/>
        </w:rPr>
        <w:t xml:space="preserve"> af </w:t>
      </w:r>
      <w:proofErr w:type="spellStart"/>
      <w:r>
        <w:rPr>
          <w:spacing w:val="-3"/>
          <w:sz w:val="24"/>
          <w:szCs w:val="24"/>
        </w:rPr>
        <w:t>muskelrelaksantia</w:t>
      </w:r>
      <w:proofErr w:type="spellEnd"/>
      <w:r>
        <w:rPr>
          <w:spacing w:val="-3"/>
          <w:sz w:val="24"/>
          <w:szCs w:val="24"/>
        </w:rPr>
        <w:t xml:space="preserve"> kan øge virkningen af </w:t>
      </w:r>
      <w:proofErr w:type="spellStart"/>
      <w:r>
        <w:rPr>
          <w:spacing w:val="-3"/>
          <w:sz w:val="24"/>
          <w:szCs w:val="24"/>
        </w:rPr>
        <w:t>muskelrelaksantia</w:t>
      </w:r>
      <w:proofErr w:type="spellEnd"/>
      <w:r>
        <w:rPr>
          <w:spacing w:val="-3"/>
          <w:sz w:val="24"/>
          <w:szCs w:val="24"/>
        </w:rPr>
        <w:t xml:space="preserve"> og øge risikoen for fald, specielt hos ældre patienter og ved højere dosis (se pkt. 4.4).</w:t>
      </w:r>
    </w:p>
    <w:p w:rsidR="0021026E" w:rsidRDefault="0021026E" w:rsidP="0021026E">
      <w:pPr>
        <w:tabs>
          <w:tab w:val="left" w:pos="0"/>
          <w:tab w:val="left" w:pos="851"/>
        </w:tabs>
        <w:ind w:left="851" w:hanging="850"/>
        <w:rPr>
          <w:spacing w:val="-3"/>
          <w:sz w:val="24"/>
          <w:szCs w:val="24"/>
        </w:rPr>
      </w:pPr>
    </w:p>
    <w:p w:rsidR="0021026E" w:rsidRDefault="0021026E" w:rsidP="0021026E">
      <w:pPr>
        <w:tabs>
          <w:tab w:val="left" w:pos="0"/>
          <w:tab w:val="left" w:pos="851"/>
        </w:tabs>
        <w:ind w:left="851" w:hanging="850"/>
        <w:rPr>
          <w:i/>
          <w:iCs/>
          <w:spacing w:val="-3"/>
          <w:sz w:val="24"/>
          <w:szCs w:val="24"/>
        </w:rPr>
      </w:pPr>
      <w:r>
        <w:rPr>
          <w:i/>
          <w:iCs/>
          <w:spacing w:val="-3"/>
          <w:sz w:val="24"/>
          <w:szCs w:val="24"/>
        </w:rPr>
        <w:tab/>
        <w:t>Alkohol</w:t>
      </w:r>
    </w:p>
    <w:p w:rsidR="0021026E" w:rsidRDefault="0021026E" w:rsidP="0021026E">
      <w:pPr>
        <w:tabs>
          <w:tab w:val="left" w:pos="0"/>
        </w:tabs>
        <w:ind w:left="851"/>
        <w:rPr>
          <w:spacing w:val="-3"/>
          <w:sz w:val="24"/>
          <w:szCs w:val="24"/>
        </w:rPr>
      </w:pPr>
      <w:proofErr w:type="spellStart"/>
      <w:r>
        <w:rPr>
          <w:spacing w:val="-3"/>
          <w:sz w:val="24"/>
          <w:szCs w:val="24"/>
        </w:rPr>
        <w:t>Zolpidem</w:t>
      </w:r>
      <w:proofErr w:type="spellEnd"/>
      <w:r>
        <w:rPr>
          <w:spacing w:val="-3"/>
          <w:sz w:val="24"/>
          <w:szCs w:val="24"/>
        </w:rPr>
        <w:t xml:space="preserve"> bør ikke tages i kombination med alkohol. Den sedative virkning kan forstærkes, når præparatet benyttes i kombination med alkohol. Dette påvirker evnen til at føre motorkøretøj eller betjene maskiner.</w:t>
      </w:r>
    </w:p>
    <w:p w:rsidR="0021026E" w:rsidRDefault="0021026E" w:rsidP="0021026E">
      <w:pPr>
        <w:ind w:left="851"/>
        <w:rPr>
          <w:sz w:val="24"/>
        </w:rPr>
      </w:pPr>
    </w:p>
    <w:p w:rsidR="0021026E" w:rsidRDefault="0021026E" w:rsidP="0021026E">
      <w:pPr>
        <w:ind w:left="851"/>
        <w:rPr>
          <w:rFonts w:eastAsia="SimSun"/>
          <w:i/>
          <w:sz w:val="24"/>
          <w:lang w:eastAsia="zh-CN"/>
        </w:rPr>
      </w:pPr>
      <w:r>
        <w:rPr>
          <w:rFonts w:eastAsia="SimSun"/>
          <w:i/>
          <w:iCs/>
          <w:sz w:val="24"/>
          <w:lang w:eastAsia="zh-CN"/>
        </w:rPr>
        <w:t>Kombination med CNS-supprimerende stoffer</w:t>
      </w:r>
    </w:p>
    <w:p w:rsidR="0021026E" w:rsidRDefault="0021026E" w:rsidP="0021026E">
      <w:pPr>
        <w:ind w:left="851"/>
        <w:rPr>
          <w:rFonts w:eastAsia="SimSun"/>
          <w:iCs/>
          <w:sz w:val="24"/>
          <w:lang w:eastAsia="zh-CN"/>
        </w:rPr>
      </w:pPr>
      <w:r>
        <w:rPr>
          <w:rFonts w:eastAsia="SimSun"/>
          <w:iCs/>
          <w:sz w:val="24"/>
          <w:lang w:eastAsia="zh-CN"/>
        </w:rPr>
        <w:t>Den CNS-supprimerende effekt kan potenseres ved samtidig brug af antipsykotika (</w:t>
      </w:r>
      <w:proofErr w:type="spellStart"/>
      <w:r>
        <w:rPr>
          <w:rFonts w:eastAsia="SimSun"/>
          <w:iCs/>
          <w:sz w:val="24"/>
          <w:lang w:eastAsia="zh-CN"/>
        </w:rPr>
        <w:t>neuroleptika</w:t>
      </w:r>
      <w:proofErr w:type="spellEnd"/>
      <w:r>
        <w:rPr>
          <w:rFonts w:eastAsia="SimSun"/>
          <w:iCs/>
          <w:sz w:val="24"/>
          <w:lang w:eastAsia="zh-CN"/>
        </w:rPr>
        <w:t xml:space="preserve">), </w:t>
      </w:r>
      <w:proofErr w:type="spellStart"/>
      <w:r>
        <w:rPr>
          <w:rFonts w:eastAsia="SimSun"/>
          <w:iCs/>
          <w:sz w:val="24"/>
          <w:lang w:eastAsia="zh-CN"/>
        </w:rPr>
        <w:t>hypnotika</w:t>
      </w:r>
      <w:proofErr w:type="spellEnd"/>
      <w:r>
        <w:rPr>
          <w:rFonts w:eastAsia="SimSun"/>
          <w:iCs/>
          <w:sz w:val="24"/>
          <w:lang w:eastAsia="zh-CN"/>
        </w:rPr>
        <w:t xml:space="preserve">, </w:t>
      </w:r>
      <w:proofErr w:type="spellStart"/>
      <w:r>
        <w:rPr>
          <w:rFonts w:eastAsia="SimSun"/>
          <w:iCs/>
          <w:sz w:val="24"/>
          <w:lang w:eastAsia="zh-CN"/>
        </w:rPr>
        <w:t>anxiolytika</w:t>
      </w:r>
      <w:proofErr w:type="spellEnd"/>
      <w:r>
        <w:rPr>
          <w:rFonts w:eastAsia="SimSun"/>
          <w:iCs/>
          <w:sz w:val="24"/>
          <w:lang w:eastAsia="zh-CN"/>
        </w:rPr>
        <w:t>/</w:t>
      </w:r>
      <w:proofErr w:type="spellStart"/>
      <w:r>
        <w:rPr>
          <w:rFonts w:eastAsia="SimSun"/>
          <w:iCs/>
          <w:sz w:val="24"/>
          <w:lang w:eastAsia="zh-CN"/>
        </w:rPr>
        <w:t>sedativa</w:t>
      </w:r>
      <w:proofErr w:type="spellEnd"/>
      <w:r>
        <w:rPr>
          <w:rFonts w:eastAsia="SimSun"/>
          <w:iCs/>
          <w:sz w:val="24"/>
          <w:lang w:eastAsia="zh-CN"/>
        </w:rPr>
        <w:t>/</w:t>
      </w:r>
      <w:r>
        <w:rPr>
          <w:sz w:val="24"/>
        </w:rPr>
        <w:t>muskelafslappende midler</w:t>
      </w:r>
      <w:r>
        <w:rPr>
          <w:rFonts w:eastAsia="SimSun"/>
          <w:iCs/>
          <w:sz w:val="24"/>
          <w:lang w:eastAsia="zh-CN"/>
        </w:rPr>
        <w:t xml:space="preserve">, </w:t>
      </w:r>
      <w:proofErr w:type="spellStart"/>
      <w:r>
        <w:rPr>
          <w:rFonts w:eastAsia="SimSun"/>
          <w:iCs/>
          <w:sz w:val="24"/>
          <w:lang w:eastAsia="zh-CN"/>
        </w:rPr>
        <w:t>antidepressiva</w:t>
      </w:r>
      <w:proofErr w:type="spellEnd"/>
      <w:r>
        <w:rPr>
          <w:rFonts w:eastAsia="SimSun"/>
          <w:iCs/>
          <w:sz w:val="24"/>
          <w:lang w:eastAsia="zh-CN"/>
        </w:rPr>
        <w:t xml:space="preserve">, narkotiske </w:t>
      </w:r>
      <w:proofErr w:type="spellStart"/>
      <w:r>
        <w:rPr>
          <w:rFonts w:eastAsia="SimSun"/>
          <w:iCs/>
          <w:sz w:val="24"/>
          <w:lang w:eastAsia="zh-CN"/>
        </w:rPr>
        <w:t>analgetika</w:t>
      </w:r>
      <w:proofErr w:type="spellEnd"/>
      <w:r>
        <w:rPr>
          <w:rFonts w:eastAsia="SimSun"/>
          <w:iCs/>
          <w:sz w:val="24"/>
          <w:lang w:eastAsia="zh-CN"/>
        </w:rPr>
        <w:t xml:space="preserve">, </w:t>
      </w:r>
      <w:proofErr w:type="spellStart"/>
      <w:r>
        <w:rPr>
          <w:rFonts w:eastAsia="SimSun"/>
          <w:iCs/>
          <w:sz w:val="24"/>
          <w:lang w:eastAsia="zh-CN"/>
        </w:rPr>
        <w:t>antiepileptika</w:t>
      </w:r>
      <w:proofErr w:type="spellEnd"/>
      <w:r>
        <w:rPr>
          <w:rFonts w:eastAsia="SimSun"/>
          <w:iCs/>
          <w:sz w:val="24"/>
          <w:lang w:eastAsia="zh-CN"/>
        </w:rPr>
        <w:t xml:space="preserve">, </w:t>
      </w:r>
      <w:proofErr w:type="spellStart"/>
      <w:r>
        <w:rPr>
          <w:rFonts w:eastAsia="SimSun"/>
          <w:iCs/>
          <w:sz w:val="24"/>
          <w:lang w:eastAsia="zh-CN"/>
        </w:rPr>
        <w:t>anæstetika</w:t>
      </w:r>
      <w:proofErr w:type="spellEnd"/>
      <w:r>
        <w:rPr>
          <w:rFonts w:eastAsia="SimSun"/>
          <w:iCs/>
          <w:sz w:val="24"/>
          <w:lang w:eastAsia="zh-CN"/>
        </w:rPr>
        <w:t xml:space="preserve"> og sederende antihistaminer. Samtidig brug af </w:t>
      </w:r>
      <w:proofErr w:type="spellStart"/>
      <w:r>
        <w:rPr>
          <w:rFonts w:eastAsia="SimSun"/>
          <w:iCs/>
          <w:sz w:val="24"/>
          <w:lang w:eastAsia="zh-CN"/>
        </w:rPr>
        <w:t>zolpidem</w:t>
      </w:r>
      <w:proofErr w:type="spellEnd"/>
      <w:r>
        <w:rPr>
          <w:rFonts w:eastAsia="SimSun"/>
          <w:iCs/>
          <w:sz w:val="24"/>
          <w:lang w:eastAsia="zh-CN"/>
        </w:rPr>
        <w:t xml:space="preserve"> og disse lægemidler kan derfor medføre øget døsighed og </w:t>
      </w:r>
      <w:proofErr w:type="spellStart"/>
      <w:r>
        <w:rPr>
          <w:rFonts w:eastAsia="SimSun"/>
          <w:iCs/>
          <w:sz w:val="24"/>
          <w:lang w:eastAsia="zh-CN"/>
        </w:rPr>
        <w:t>psykomotorisk</w:t>
      </w:r>
      <w:proofErr w:type="spellEnd"/>
      <w:r>
        <w:rPr>
          <w:rFonts w:eastAsia="SimSun"/>
          <w:iCs/>
          <w:sz w:val="24"/>
          <w:lang w:eastAsia="zh-CN"/>
        </w:rPr>
        <w:t xml:space="preserve"> hæmning den efterfølgende dag, herunder forringet evne til at føre motorkøretøj (se pkt. 4.4 og pkt. 4.7). </w:t>
      </w:r>
    </w:p>
    <w:p w:rsidR="0021026E" w:rsidRDefault="0021026E" w:rsidP="0021026E">
      <w:pPr>
        <w:ind w:left="851"/>
        <w:rPr>
          <w:rFonts w:eastAsia="SimSun"/>
          <w:iCs/>
          <w:sz w:val="24"/>
          <w:lang w:eastAsia="zh-CN"/>
        </w:rPr>
      </w:pPr>
    </w:p>
    <w:p w:rsidR="0021026E" w:rsidRDefault="0021026E" w:rsidP="0021026E">
      <w:pPr>
        <w:ind w:left="851"/>
        <w:rPr>
          <w:rFonts w:eastAsia="SimSun"/>
          <w:iCs/>
          <w:sz w:val="24"/>
          <w:lang w:eastAsia="zh-CN"/>
        </w:rPr>
      </w:pPr>
      <w:r>
        <w:rPr>
          <w:rFonts w:eastAsia="SimSun"/>
          <w:iCs/>
          <w:sz w:val="24"/>
          <w:lang w:eastAsia="zh-CN"/>
        </w:rPr>
        <w:t>Isolerede tilfælde af synshallucinationer</w:t>
      </w:r>
      <w:r>
        <w:rPr>
          <w:color w:val="222222"/>
          <w:sz w:val="24"/>
        </w:rPr>
        <w:t xml:space="preserve"> </w:t>
      </w:r>
      <w:r>
        <w:rPr>
          <w:rFonts w:eastAsia="SimSun"/>
          <w:iCs/>
          <w:sz w:val="24"/>
          <w:lang w:eastAsia="zh-CN"/>
        </w:rPr>
        <w:t>blev</w:t>
      </w:r>
      <w:r>
        <w:rPr>
          <w:color w:val="222222"/>
          <w:sz w:val="24"/>
        </w:rPr>
        <w:t xml:space="preserve"> </w:t>
      </w:r>
      <w:r>
        <w:rPr>
          <w:rFonts w:eastAsia="SimSun"/>
          <w:iCs/>
          <w:sz w:val="24"/>
          <w:lang w:eastAsia="zh-CN"/>
        </w:rPr>
        <w:t xml:space="preserve">endvidere rapporteret hos patienter, der tog </w:t>
      </w:r>
      <w:proofErr w:type="spellStart"/>
      <w:r>
        <w:rPr>
          <w:rFonts w:eastAsia="SimSun"/>
          <w:iCs/>
          <w:sz w:val="24"/>
          <w:lang w:eastAsia="zh-CN"/>
        </w:rPr>
        <w:t>zolpidem</w:t>
      </w:r>
      <w:proofErr w:type="spellEnd"/>
      <w:r>
        <w:rPr>
          <w:rFonts w:eastAsia="SimSun"/>
          <w:iCs/>
          <w:sz w:val="24"/>
          <w:lang w:eastAsia="zh-CN"/>
        </w:rPr>
        <w:t xml:space="preserve"> sammen med </w:t>
      </w:r>
      <w:proofErr w:type="spellStart"/>
      <w:r>
        <w:rPr>
          <w:rFonts w:eastAsia="SimSun"/>
          <w:iCs/>
          <w:sz w:val="24"/>
          <w:lang w:eastAsia="zh-CN"/>
        </w:rPr>
        <w:t>antidepressiva</w:t>
      </w:r>
      <w:proofErr w:type="spellEnd"/>
      <w:r>
        <w:rPr>
          <w:color w:val="222222"/>
          <w:sz w:val="24"/>
          <w:lang w:eastAsia="da-DK"/>
        </w:rPr>
        <w:t xml:space="preserve"> </w:t>
      </w:r>
      <w:r>
        <w:rPr>
          <w:rFonts w:eastAsia="SimSun"/>
          <w:iCs/>
          <w:sz w:val="24"/>
          <w:lang w:eastAsia="zh-CN"/>
        </w:rPr>
        <w:t xml:space="preserve">herunder </w:t>
      </w:r>
      <w:proofErr w:type="spellStart"/>
      <w:r>
        <w:rPr>
          <w:rFonts w:eastAsia="SimSun"/>
          <w:iCs/>
          <w:sz w:val="24"/>
          <w:lang w:eastAsia="zh-CN"/>
        </w:rPr>
        <w:t>bupropion</w:t>
      </w:r>
      <w:proofErr w:type="spellEnd"/>
      <w:r>
        <w:rPr>
          <w:rFonts w:eastAsia="SimSun"/>
          <w:iCs/>
          <w:sz w:val="24"/>
          <w:lang w:eastAsia="zh-CN"/>
        </w:rPr>
        <w:t xml:space="preserve">, </w:t>
      </w:r>
      <w:proofErr w:type="spellStart"/>
      <w:r>
        <w:rPr>
          <w:rFonts w:eastAsia="SimSun"/>
          <w:iCs/>
          <w:sz w:val="24"/>
          <w:lang w:eastAsia="zh-CN"/>
        </w:rPr>
        <w:t>desipramin</w:t>
      </w:r>
      <w:proofErr w:type="spellEnd"/>
      <w:r>
        <w:rPr>
          <w:rFonts w:eastAsia="SimSun"/>
          <w:iCs/>
          <w:sz w:val="24"/>
          <w:lang w:eastAsia="zh-CN"/>
        </w:rPr>
        <w:t xml:space="preserve">, </w:t>
      </w:r>
      <w:proofErr w:type="spellStart"/>
      <w:r>
        <w:rPr>
          <w:rFonts w:eastAsia="SimSun"/>
          <w:iCs/>
          <w:sz w:val="24"/>
          <w:lang w:eastAsia="zh-CN"/>
        </w:rPr>
        <w:t>fluoxetin</w:t>
      </w:r>
      <w:proofErr w:type="spellEnd"/>
      <w:r>
        <w:rPr>
          <w:rFonts w:eastAsia="SimSun"/>
          <w:iCs/>
          <w:sz w:val="24"/>
          <w:lang w:eastAsia="zh-CN"/>
        </w:rPr>
        <w:t xml:space="preserve">, </w:t>
      </w:r>
      <w:proofErr w:type="spellStart"/>
      <w:r>
        <w:rPr>
          <w:rFonts w:eastAsia="SimSun"/>
          <w:iCs/>
          <w:sz w:val="24"/>
          <w:lang w:eastAsia="zh-CN"/>
        </w:rPr>
        <w:t>sertralin</w:t>
      </w:r>
      <w:proofErr w:type="spellEnd"/>
      <w:r>
        <w:rPr>
          <w:rFonts w:eastAsia="SimSun"/>
          <w:iCs/>
          <w:sz w:val="24"/>
          <w:lang w:eastAsia="zh-CN"/>
        </w:rPr>
        <w:t xml:space="preserve"> og </w:t>
      </w:r>
      <w:proofErr w:type="spellStart"/>
      <w:r>
        <w:rPr>
          <w:rFonts w:eastAsia="SimSun"/>
          <w:iCs/>
          <w:sz w:val="24"/>
          <w:lang w:eastAsia="zh-CN"/>
        </w:rPr>
        <w:t>venlafaxin</w:t>
      </w:r>
      <w:proofErr w:type="spellEnd"/>
      <w:r>
        <w:rPr>
          <w:rFonts w:eastAsia="SimSun"/>
          <w:iCs/>
          <w:sz w:val="24"/>
          <w:lang w:eastAsia="zh-CN"/>
        </w:rPr>
        <w:t>.</w:t>
      </w:r>
    </w:p>
    <w:p w:rsidR="0021026E" w:rsidRDefault="0021026E" w:rsidP="0021026E">
      <w:pPr>
        <w:ind w:left="851"/>
        <w:rPr>
          <w:rFonts w:eastAsia="SimSun"/>
          <w:iCs/>
          <w:sz w:val="24"/>
          <w:lang w:eastAsia="zh-CN"/>
        </w:rPr>
      </w:pPr>
    </w:p>
    <w:p w:rsidR="0021026E" w:rsidRDefault="0021026E" w:rsidP="0021026E">
      <w:pPr>
        <w:ind w:left="851"/>
        <w:rPr>
          <w:rFonts w:eastAsia="SimSun"/>
          <w:iCs/>
          <w:sz w:val="24"/>
          <w:lang w:eastAsia="zh-CN"/>
        </w:rPr>
      </w:pPr>
      <w:r>
        <w:rPr>
          <w:rFonts w:eastAsia="SimSun"/>
          <w:iCs/>
          <w:sz w:val="24"/>
          <w:lang w:eastAsia="zh-CN"/>
        </w:rPr>
        <w:t xml:space="preserve">Samtidig brug af </w:t>
      </w:r>
      <w:proofErr w:type="spellStart"/>
      <w:r>
        <w:rPr>
          <w:rFonts w:eastAsia="SimSun"/>
          <w:iCs/>
          <w:sz w:val="24"/>
          <w:lang w:eastAsia="zh-CN"/>
        </w:rPr>
        <w:t>fluvoxamin</w:t>
      </w:r>
      <w:proofErr w:type="spellEnd"/>
      <w:r>
        <w:rPr>
          <w:rFonts w:eastAsia="SimSun"/>
          <w:iCs/>
          <w:sz w:val="24"/>
          <w:lang w:eastAsia="zh-CN"/>
        </w:rPr>
        <w:t xml:space="preserve"> kan øge blodets indhold af </w:t>
      </w:r>
      <w:proofErr w:type="spellStart"/>
      <w:r>
        <w:rPr>
          <w:rFonts w:eastAsia="SimSun"/>
          <w:iCs/>
          <w:sz w:val="24"/>
          <w:lang w:eastAsia="zh-CN"/>
        </w:rPr>
        <w:t>zolpidem</w:t>
      </w:r>
      <w:proofErr w:type="spellEnd"/>
      <w:r>
        <w:rPr>
          <w:rFonts w:eastAsia="SimSun"/>
          <w:iCs/>
          <w:sz w:val="24"/>
          <w:lang w:eastAsia="zh-CN"/>
        </w:rPr>
        <w:t>. Samtidig brug frarådes.</w:t>
      </w:r>
    </w:p>
    <w:p w:rsidR="0021026E" w:rsidRDefault="0021026E" w:rsidP="0021026E">
      <w:pPr>
        <w:ind w:left="851"/>
        <w:rPr>
          <w:rFonts w:eastAsia="SimSun"/>
          <w:iCs/>
          <w:sz w:val="24"/>
          <w:lang w:eastAsia="zh-CN"/>
        </w:rPr>
      </w:pPr>
    </w:p>
    <w:p w:rsidR="0021026E" w:rsidRDefault="0021026E" w:rsidP="0021026E">
      <w:pPr>
        <w:ind w:left="851"/>
        <w:rPr>
          <w:rFonts w:eastAsia="SimSun"/>
          <w:iCs/>
          <w:sz w:val="24"/>
          <w:lang w:eastAsia="zh-CN"/>
        </w:rPr>
      </w:pPr>
      <w:r>
        <w:rPr>
          <w:rFonts w:eastAsia="SimSun"/>
          <w:iCs/>
          <w:sz w:val="24"/>
          <w:lang w:eastAsia="zh-CN"/>
        </w:rPr>
        <w:t xml:space="preserve">Derfor skal der udvises forsigtighed, når </w:t>
      </w:r>
      <w:proofErr w:type="spellStart"/>
      <w:r>
        <w:rPr>
          <w:rFonts w:eastAsia="SimSun"/>
          <w:iCs/>
          <w:sz w:val="24"/>
          <w:lang w:eastAsia="zh-CN"/>
        </w:rPr>
        <w:t>zolpidem</w:t>
      </w:r>
      <w:proofErr w:type="spellEnd"/>
      <w:r>
        <w:rPr>
          <w:rFonts w:eastAsia="SimSun"/>
          <w:iCs/>
          <w:sz w:val="24"/>
          <w:lang w:eastAsia="zh-CN"/>
        </w:rPr>
        <w:t xml:space="preserve"> anvendes i kombination med andre CNS-deprimerende lægemidler (se pkt. 4.8 og 5.1).</w:t>
      </w:r>
    </w:p>
    <w:p w:rsidR="0021026E" w:rsidRDefault="0021026E" w:rsidP="0021026E">
      <w:pPr>
        <w:tabs>
          <w:tab w:val="left" w:pos="0"/>
          <w:tab w:val="left" w:pos="851"/>
        </w:tabs>
        <w:ind w:left="851" w:hanging="850"/>
        <w:rPr>
          <w:spacing w:val="-3"/>
          <w:sz w:val="24"/>
          <w:szCs w:val="24"/>
        </w:rPr>
      </w:pPr>
      <w:r>
        <w:rPr>
          <w:spacing w:val="-3"/>
          <w:sz w:val="24"/>
          <w:szCs w:val="24"/>
        </w:rPr>
        <w:tab/>
      </w:r>
    </w:p>
    <w:p w:rsidR="0021026E" w:rsidRDefault="0021026E" w:rsidP="0021026E">
      <w:pPr>
        <w:tabs>
          <w:tab w:val="left" w:pos="0"/>
        </w:tabs>
        <w:ind w:left="851"/>
        <w:rPr>
          <w:spacing w:val="-3"/>
          <w:sz w:val="24"/>
          <w:szCs w:val="24"/>
        </w:rPr>
      </w:pPr>
      <w:r>
        <w:rPr>
          <w:spacing w:val="-3"/>
          <w:sz w:val="24"/>
          <w:szCs w:val="24"/>
        </w:rPr>
        <w:t xml:space="preserve">For narkotiske </w:t>
      </w:r>
      <w:proofErr w:type="spellStart"/>
      <w:r>
        <w:rPr>
          <w:spacing w:val="-3"/>
          <w:sz w:val="24"/>
          <w:szCs w:val="24"/>
        </w:rPr>
        <w:t>analgetika</w:t>
      </w:r>
      <w:proofErr w:type="spellEnd"/>
      <w:r>
        <w:rPr>
          <w:spacing w:val="-3"/>
          <w:sz w:val="24"/>
          <w:szCs w:val="24"/>
        </w:rPr>
        <w:t xml:space="preserve"> kan øgning af eufori også forekomme, hvilket kan forstærke den psykologiske afhængighed.</w:t>
      </w:r>
    </w:p>
    <w:p w:rsidR="0021026E" w:rsidRDefault="0021026E" w:rsidP="0021026E">
      <w:pPr>
        <w:tabs>
          <w:tab w:val="left" w:pos="0"/>
        </w:tabs>
        <w:ind w:left="851"/>
        <w:rPr>
          <w:spacing w:val="-3"/>
          <w:sz w:val="24"/>
          <w:szCs w:val="24"/>
        </w:rPr>
      </w:pPr>
    </w:p>
    <w:p w:rsidR="0021026E" w:rsidRDefault="0021026E" w:rsidP="000F5F31">
      <w:pPr>
        <w:pStyle w:val="Brdtekstindrykning2"/>
        <w:keepNext/>
        <w:spacing w:after="0" w:line="240" w:lineRule="auto"/>
        <w:ind w:left="851"/>
        <w:rPr>
          <w:rFonts w:eastAsia="SimSun"/>
          <w:i/>
          <w:iCs/>
          <w:sz w:val="24"/>
        </w:rPr>
      </w:pPr>
      <w:r>
        <w:rPr>
          <w:rFonts w:eastAsia="SimSun"/>
          <w:i/>
          <w:iCs/>
          <w:sz w:val="24"/>
        </w:rPr>
        <w:lastRenderedPageBreak/>
        <w:t>Opioider</w:t>
      </w:r>
    </w:p>
    <w:p w:rsidR="0021026E" w:rsidRDefault="0021026E" w:rsidP="0021026E">
      <w:pPr>
        <w:pStyle w:val="Brdtekstindrykning2"/>
        <w:spacing w:after="0" w:line="240" w:lineRule="auto"/>
        <w:ind w:left="851"/>
        <w:rPr>
          <w:sz w:val="24"/>
          <w:szCs w:val="24"/>
        </w:rPr>
      </w:pPr>
      <w:r>
        <w:rPr>
          <w:sz w:val="24"/>
          <w:szCs w:val="24"/>
        </w:rPr>
        <w:t xml:space="preserve">Samtidig brug af </w:t>
      </w:r>
      <w:proofErr w:type="spellStart"/>
      <w:r>
        <w:rPr>
          <w:sz w:val="24"/>
          <w:szCs w:val="24"/>
        </w:rPr>
        <w:t>sedativa</w:t>
      </w:r>
      <w:proofErr w:type="spellEnd"/>
      <w:r>
        <w:rPr>
          <w:sz w:val="24"/>
          <w:szCs w:val="24"/>
        </w:rPr>
        <w:t xml:space="preserve"> som f.eks. benzodiazepiner eller lignende lægemidler, såsom </w:t>
      </w:r>
      <w:proofErr w:type="spellStart"/>
      <w:r>
        <w:rPr>
          <w:sz w:val="24"/>
          <w:szCs w:val="24"/>
        </w:rPr>
        <w:t>zolpidem</w:t>
      </w:r>
      <w:proofErr w:type="spellEnd"/>
      <w:r>
        <w:rPr>
          <w:sz w:val="24"/>
          <w:szCs w:val="24"/>
        </w:rPr>
        <w:t xml:space="preserve">, med opioider, øger risikoen for sedation, respirationsdepression, koma og død på grund af den </w:t>
      </w:r>
      <w:proofErr w:type="spellStart"/>
      <w:r>
        <w:rPr>
          <w:sz w:val="24"/>
          <w:szCs w:val="24"/>
        </w:rPr>
        <w:t>additive</w:t>
      </w:r>
      <w:proofErr w:type="spellEnd"/>
      <w:r>
        <w:rPr>
          <w:sz w:val="24"/>
          <w:szCs w:val="24"/>
        </w:rPr>
        <w:t xml:space="preserve"> CNS-undertrykkende virkning. Doseringen og behandlingsvarigheden af samtidig brug skal begrænses (se pkt. 4.4).</w:t>
      </w:r>
    </w:p>
    <w:p w:rsidR="0021026E" w:rsidRDefault="0021026E" w:rsidP="0021026E">
      <w:pPr>
        <w:tabs>
          <w:tab w:val="left" w:pos="0"/>
          <w:tab w:val="left" w:pos="851"/>
        </w:tabs>
        <w:ind w:left="851" w:hanging="850"/>
        <w:rPr>
          <w:spacing w:val="-3"/>
          <w:sz w:val="24"/>
          <w:szCs w:val="24"/>
        </w:rPr>
      </w:pPr>
    </w:p>
    <w:p w:rsidR="0021026E" w:rsidRDefault="0021026E" w:rsidP="0021026E">
      <w:pPr>
        <w:ind w:left="851"/>
        <w:rPr>
          <w:rFonts w:eastAsia="SimSun"/>
          <w:i/>
          <w:sz w:val="24"/>
          <w:lang w:eastAsia="zh-CN"/>
        </w:rPr>
      </w:pPr>
      <w:r>
        <w:rPr>
          <w:rFonts w:eastAsia="SimSun"/>
          <w:i/>
          <w:sz w:val="24"/>
          <w:lang w:eastAsia="zh-CN"/>
        </w:rPr>
        <w:t>CYP450-hæmmere og -induktorer</w:t>
      </w:r>
    </w:p>
    <w:p w:rsidR="0021026E" w:rsidRDefault="0021026E" w:rsidP="0021026E">
      <w:pPr>
        <w:ind w:left="851"/>
        <w:rPr>
          <w:spacing w:val="-3"/>
          <w:sz w:val="24"/>
          <w:szCs w:val="24"/>
        </w:rPr>
      </w:pPr>
      <w:proofErr w:type="spellStart"/>
      <w:r>
        <w:rPr>
          <w:spacing w:val="-3"/>
          <w:sz w:val="24"/>
        </w:rPr>
        <w:t>Zolpidem</w:t>
      </w:r>
      <w:proofErr w:type="spellEnd"/>
      <w:r>
        <w:rPr>
          <w:spacing w:val="-3"/>
          <w:sz w:val="24"/>
        </w:rPr>
        <w:t xml:space="preserve"> </w:t>
      </w:r>
      <w:proofErr w:type="spellStart"/>
      <w:r>
        <w:rPr>
          <w:spacing w:val="-3"/>
          <w:sz w:val="24"/>
        </w:rPr>
        <w:t>metaboliseres</w:t>
      </w:r>
      <w:proofErr w:type="spellEnd"/>
      <w:r>
        <w:rPr>
          <w:spacing w:val="-3"/>
          <w:sz w:val="24"/>
        </w:rPr>
        <w:t xml:space="preserve"> af visse </w:t>
      </w:r>
      <w:proofErr w:type="spellStart"/>
      <w:r>
        <w:rPr>
          <w:spacing w:val="-3"/>
          <w:sz w:val="24"/>
        </w:rPr>
        <w:t>cytokrom</w:t>
      </w:r>
      <w:proofErr w:type="spellEnd"/>
      <w:r>
        <w:rPr>
          <w:spacing w:val="-3"/>
          <w:sz w:val="24"/>
        </w:rPr>
        <w:t xml:space="preserve"> P450-enzymer. Det vigtigste enzym er CYP3A4, men CYP1A2 er også involveret. </w:t>
      </w:r>
      <w:r>
        <w:rPr>
          <w:sz w:val="24"/>
          <w:szCs w:val="24"/>
          <w:lang w:eastAsia="en-GB"/>
        </w:rPr>
        <w:t xml:space="preserve">Stoffer, der hæmmer </w:t>
      </w:r>
      <w:proofErr w:type="spellStart"/>
      <w:r>
        <w:rPr>
          <w:sz w:val="24"/>
          <w:szCs w:val="24"/>
          <w:lang w:eastAsia="en-GB"/>
        </w:rPr>
        <w:t>cytokrom</w:t>
      </w:r>
      <w:proofErr w:type="spellEnd"/>
      <w:r>
        <w:rPr>
          <w:sz w:val="24"/>
          <w:szCs w:val="24"/>
          <w:lang w:eastAsia="en-GB"/>
        </w:rPr>
        <w:t xml:space="preserve"> P450 kan øge plasmakoncentration og forstærke virkningen af </w:t>
      </w:r>
      <w:proofErr w:type="spellStart"/>
      <w:r>
        <w:rPr>
          <w:sz w:val="24"/>
          <w:szCs w:val="24"/>
          <w:lang w:eastAsia="en-GB"/>
        </w:rPr>
        <w:t>zolpidem</w:t>
      </w:r>
      <w:proofErr w:type="spellEnd"/>
      <w:r>
        <w:rPr>
          <w:sz w:val="24"/>
          <w:szCs w:val="24"/>
          <w:lang w:eastAsia="en-GB"/>
        </w:rPr>
        <w:t>.</w:t>
      </w:r>
    </w:p>
    <w:p w:rsidR="0021026E" w:rsidRDefault="0021026E" w:rsidP="0021026E">
      <w:pPr>
        <w:ind w:left="851"/>
        <w:rPr>
          <w:spacing w:val="-3"/>
          <w:sz w:val="24"/>
        </w:rPr>
      </w:pPr>
    </w:p>
    <w:p w:rsidR="0021026E" w:rsidRDefault="0021026E" w:rsidP="0021026E">
      <w:pPr>
        <w:ind w:left="851"/>
        <w:rPr>
          <w:sz w:val="24"/>
          <w:szCs w:val="24"/>
          <w:lang w:eastAsia="en-GB"/>
        </w:rPr>
      </w:pPr>
      <w:proofErr w:type="spellStart"/>
      <w:r>
        <w:rPr>
          <w:sz w:val="24"/>
          <w:szCs w:val="24"/>
        </w:rPr>
        <w:t>Rifampicin</w:t>
      </w:r>
      <w:proofErr w:type="spellEnd"/>
      <w:r>
        <w:rPr>
          <w:sz w:val="24"/>
          <w:szCs w:val="24"/>
        </w:rPr>
        <w:t xml:space="preserve"> inducerer </w:t>
      </w:r>
      <w:proofErr w:type="spellStart"/>
      <w:r>
        <w:rPr>
          <w:sz w:val="24"/>
          <w:szCs w:val="24"/>
        </w:rPr>
        <w:t>metaboliseringen</w:t>
      </w:r>
      <w:proofErr w:type="spellEnd"/>
      <w:r>
        <w:rPr>
          <w:sz w:val="24"/>
          <w:szCs w:val="24"/>
        </w:rPr>
        <w:t xml:space="preserve"> af </w:t>
      </w:r>
      <w:proofErr w:type="spellStart"/>
      <w:r>
        <w:rPr>
          <w:sz w:val="24"/>
          <w:szCs w:val="24"/>
        </w:rPr>
        <w:t>zolpidem</w:t>
      </w:r>
      <w:proofErr w:type="spellEnd"/>
      <w:r>
        <w:rPr>
          <w:sz w:val="24"/>
          <w:szCs w:val="24"/>
        </w:rPr>
        <w:t xml:space="preserve">, hvilket medfører en reduktion af den maksimale plasmakoncentration på ca. 60% og muligvis tab af terapeutisk effekt. Lignende virkninger kan også forventes i forbindelse med andre kraftige induktorer af </w:t>
      </w:r>
      <w:proofErr w:type="spellStart"/>
      <w:r>
        <w:rPr>
          <w:sz w:val="24"/>
          <w:szCs w:val="24"/>
        </w:rPr>
        <w:t>cytokrom</w:t>
      </w:r>
      <w:proofErr w:type="spellEnd"/>
      <w:r>
        <w:rPr>
          <w:sz w:val="24"/>
          <w:szCs w:val="24"/>
        </w:rPr>
        <w:t xml:space="preserve"> P450-enzymer såsom </w:t>
      </w:r>
      <w:proofErr w:type="spellStart"/>
      <w:r>
        <w:rPr>
          <w:sz w:val="24"/>
          <w:szCs w:val="24"/>
        </w:rPr>
        <w:t>carbamazepin</w:t>
      </w:r>
      <w:proofErr w:type="spellEnd"/>
      <w:r>
        <w:rPr>
          <w:sz w:val="24"/>
          <w:szCs w:val="24"/>
        </w:rPr>
        <w:t xml:space="preserve">, </w:t>
      </w:r>
      <w:proofErr w:type="spellStart"/>
      <w:r>
        <w:rPr>
          <w:sz w:val="24"/>
          <w:szCs w:val="24"/>
        </w:rPr>
        <w:t>phenytoin</w:t>
      </w:r>
      <w:proofErr w:type="spellEnd"/>
      <w:r>
        <w:rPr>
          <w:sz w:val="24"/>
          <w:szCs w:val="24"/>
        </w:rPr>
        <w:t xml:space="preserve"> og perikon; samtidig brug anbefales ikke.</w:t>
      </w:r>
      <w:r>
        <w:rPr>
          <w:sz w:val="24"/>
          <w:szCs w:val="24"/>
        </w:rPr>
        <w:br/>
      </w:r>
    </w:p>
    <w:p w:rsidR="0021026E" w:rsidRDefault="0021026E" w:rsidP="0021026E">
      <w:pPr>
        <w:ind w:left="851"/>
        <w:rPr>
          <w:sz w:val="24"/>
          <w:szCs w:val="24"/>
          <w:lang w:eastAsia="en-GB"/>
        </w:rPr>
      </w:pPr>
      <w:r>
        <w:rPr>
          <w:sz w:val="24"/>
          <w:szCs w:val="24"/>
          <w:lang w:eastAsia="en-GB"/>
        </w:rPr>
        <w:t xml:space="preserve">Der er observeret </w:t>
      </w:r>
      <w:proofErr w:type="spellStart"/>
      <w:r>
        <w:rPr>
          <w:sz w:val="24"/>
          <w:szCs w:val="24"/>
          <w:lang w:eastAsia="en-GB"/>
        </w:rPr>
        <w:t>farmakokinetisk</w:t>
      </w:r>
      <w:proofErr w:type="spellEnd"/>
      <w:r>
        <w:rPr>
          <w:sz w:val="24"/>
          <w:szCs w:val="24"/>
          <w:lang w:eastAsia="en-GB"/>
        </w:rPr>
        <w:t xml:space="preserve"> interaktion mellem prikbladet perikon og </w:t>
      </w:r>
      <w:proofErr w:type="spellStart"/>
      <w:r>
        <w:rPr>
          <w:sz w:val="24"/>
          <w:szCs w:val="24"/>
          <w:lang w:eastAsia="en-GB"/>
        </w:rPr>
        <w:t>zolpidem</w:t>
      </w:r>
      <w:proofErr w:type="spellEnd"/>
      <w:r>
        <w:rPr>
          <w:sz w:val="24"/>
          <w:szCs w:val="24"/>
          <w:lang w:eastAsia="en-GB"/>
        </w:rPr>
        <w:t xml:space="preserve">. Gennemsnitlig </w:t>
      </w:r>
      <w:proofErr w:type="spellStart"/>
      <w:r>
        <w:rPr>
          <w:sz w:val="24"/>
          <w:szCs w:val="24"/>
          <w:lang w:eastAsia="en-GB"/>
        </w:rPr>
        <w:t>C</w:t>
      </w:r>
      <w:r>
        <w:rPr>
          <w:sz w:val="24"/>
          <w:szCs w:val="24"/>
          <w:vertAlign w:val="subscript"/>
          <w:lang w:eastAsia="en-GB"/>
        </w:rPr>
        <w:t>max</w:t>
      </w:r>
      <w:proofErr w:type="spellEnd"/>
      <w:r>
        <w:rPr>
          <w:sz w:val="24"/>
          <w:szCs w:val="24"/>
          <w:lang w:eastAsia="en-GB"/>
        </w:rPr>
        <w:t xml:space="preserve"> og AUC blev reduceret (henholdsvis 33,7 og 30,0% lavere) for </w:t>
      </w:r>
      <w:proofErr w:type="spellStart"/>
      <w:r>
        <w:rPr>
          <w:sz w:val="24"/>
          <w:szCs w:val="24"/>
          <w:lang w:eastAsia="en-GB"/>
        </w:rPr>
        <w:t>zolpidem</w:t>
      </w:r>
      <w:proofErr w:type="spellEnd"/>
      <w:r>
        <w:rPr>
          <w:sz w:val="24"/>
          <w:szCs w:val="24"/>
          <w:lang w:eastAsia="en-GB"/>
        </w:rPr>
        <w:t xml:space="preserve">, når det blev administreret samtidig med prikbladet perikon sammenlignet med, når </w:t>
      </w:r>
      <w:proofErr w:type="spellStart"/>
      <w:r>
        <w:rPr>
          <w:sz w:val="24"/>
          <w:szCs w:val="24"/>
          <w:lang w:eastAsia="en-GB"/>
        </w:rPr>
        <w:t>zolpidem</w:t>
      </w:r>
      <w:proofErr w:type="spellEnd"/>
      <w:r>
        <w:rPr>
          <w:sz w:val="24"/>
          <w:szCs w:val="24"/>
          <w:lang w:eastAsia="en-GB"/>
        </w:rPr>
        <w:t xml:space="preserve"> blev administreret alene. Samtidig administration af prikbladet perikon kan nedsætte blodets indhold af </w:t>
      </w:r>
      <w:proofErr w:type="spellStart"/>
      <w:r>
        <w:rPr>
          <w:sz w:val="24"/>
          <w:szCs w:val="24"/>
          <w:lang w:eastAsia="en-GB"/>
        </w:rPr>
        <w:t>zolpidem</w:t>
      </w:r>
      <w:proofErr w:type="spellEnd"/>
      <w:r>
        <w:rPr>
          <w:sz w:val="24"/>
          <w:szCs w:val="24"/>
          <w:lang w:eastAsia="en-GB"/>
        </w:rPr>
        <w:t>. Samtidig brug anbefales ikke.</w:t>
      </w:r>
    </w:p>
    <w:p w:rsidR="0021026E" w:rsidRDefault="0021026E" w:rsidP="0021026E">
      <w:pPr>
        <w:pStyle w:val="Brdtekstindrykning"/>
        <w:tabs>
          <w:tab w:val="left" w:pos="0"/>
        </w:tabs>
        <w:spacing w:after="0"/>
        <w:ind w:left="851"/>
        <w:rPr>
          <w:sz w:val="24"/>
          <w:szCs w:val="24"/>
        </w:rPr>
      </w:pPr>
    </w:p>
    <w:p w:rsidR="0021026E" w:rsidRDefault="0021026E" w:rsidP="0021026E">
      <w:pPr>
        <w:pStyle w:val="Brdtekstindrykning"/>
        <w:tabs>
          <w:tab w:val="left" w:pos="0"/>
        </w:tabs>
        <w:spacing w:after="0"/>
        <w:ind w:left="851"/>
        <w:rPr>
          <w:sz w:val="24"/>
          <w:szCs w:val="24"/>
        </w:rPr>
      </w:pPr>
      <w:r>
        <w:rPr>
          <w:sz w:val="24"/>
          <w:szCs w:val="24"/>
        </w:rPr>
        <w:t xml:space="preserve">Interaktion med grapefrugtjuice (hæmmer af </w:t>
      </w:r>
      <w:proofErr w:type="spellStart"/>
      <w:r>
        <w:rPr>
          <w:sz w:val="24"/>
          <w:szCs w:val="24"/>
        </w:rPr>
        <w:t>cytochrome</w:t>
      </w:r>
      <w:proofErr w:type="spellEnd"/>
      <w:r>
        <w:rPr>
          <w:sz w:val="24"/>
          <w:szCs w:val="24"/>
        </w:rPr>
        <w:t xml:space="preserve"> P450-enzymer) kan forekomme.</w:t>
      </w:r>
    </w:p>
    <w:p w:rsidR="0021026E" w:rsidRDefault="0021026E" w:rsidP="0021026E">
      <w:pPr>
        <w:tabs>
          <w:tab w:val="left" w:pos="0"/>
        </w:tabs>
        <w:ind w:left="851"/>
        <w:rPr>
          <w:spacing w:val="-3"/>
          <w:sz w:val="24"/>
          <w:szCs w:val="24"/>
        </w:rPr>
      </w:pPr>
    </w:p>
    <w:p w:rsidR="0021026E" w:rsidRDefault="0021026E" w:rsidP="0021026E">
      <w:pPr>
        <w:ind w:left="851"/>
        <w:rPr>
          <w:sz w:val="24"/>
          <w:szCs w:val="24"/>
        </w:rPr>
      </w:pPr>
      <w:r>
        <w:rPr>
          <w:sz w:val="24"/>
          <w:szCs w:val="24"/>
        </w:rPr>
        <w:t xml:space="preserve">Forbindelser, der hæmmer leverenzymerne (især CYP3A4), kan øge </w:t>
      </w:r>
      <w:proofErr w:type="spellStart"/>
      <w:r>
        <w:rPr>
          <w:sz w:val="24"/>
          <w:szCs w:val="24"/>
        </w:rPr>
        <w:t>plasmakon-centrationen</w:t>
      </w:r>
      <w:proofErr w:type="spellEnd"/>
      <w:r>
        <w:rPr>
          <w:sz w:val="24"/>
          <w:szCs w:val="24"/>
        </w:rPr>
        <w:t xml:space="preserve"> og øge </w:t>
      </w:r>
      <w:proofErr w:type="spellStart"/>
      <w:r>
        <w:rPr>
          <w:sz w:val="24"/>
          <w:szCs w:val="24"/>
        </w:rPr>
        <w:t>zolpidems</w:t>
      </w:r>
      <w:proofErr w:type="spellEnd"/>
      <w:r>
        <w:rPr>
          <w:sz w:val="24"/>
          <w:szCs w:val="24"/>
        </w:rPr>
        <w:t xml:space="preserve"> aktivitet. Samtidig brug af </w:t>
      </w:r>
      <w:proofErr w:type="spellStart"/>
      <w:r>
        <w:rPr>
          <w:sz w:val="24"/>
          <w:szCs w:val="24"/>
        </w:rPr>
        <w:t>ciprofloxacin</w:t>
      </w:r>
      <w:proofErr w:type="spellEnd"/>
      <w:r>
        <w:rPr>
          <w:sz w:val="24"/>
          <w:szCs w:val="24"/>
        </w:rPr>
        <w:t xml:space="preserve"> kan øge koncentrationen af </w:t>
      </w:r>
      <w:proofErr w:type="spellStart"/>
      <w:r>
        <w:rPr>
          <w:sz w:val="24"/>
          <w:szCs w:val="24"/>
        </w:rPr>
        <w:t>zolpidem</w:t>
      </w:r>
      <w:proofErr w:type="spellEnd"/>
      <w:r>
        <w:rPr>
          <w:sz w:val="24"/>
          <w:szCs w:val="24"/>
        </w:rPr>
        <w:t xml:space="preserve"> i blodet. S</w:t>
      </w:r>
      <w:r>
        <w:rPr>
          <w:sz w:val="24"/>
          <w:szCs w:val="24"/>
          <w:lang w:eastAsia="en-GB"/>
        </w:rPr>
        <w:t>amtidig brug anbefales ikke</w:t>
      </w:r>
      <w:r>
        <w:rPr>
          <w:sz w:val="24"/>
          <w:szCs w:val="24"/>
        </w:rPr>
        <w:t xml:space="preserve">. </w:t>
      </w:r>
    </w:p>
    <w:p w:rsidR="0021026E" w:rsidRDefault="0021026E" w:rsidP="0021026E">
      <w:pPr>
        <w:pStyle w:val="Brdtekstindrykning2"/>
        <w:spacing w:after="0" w:line="240" w:lineRule="auto"/>
        <w:ind w:left="851"/>
        <w:rPr>
          <w:sz w:val="24"/>
          <w:szCs w:val="24"/>
        </w:rPr>
      </w:pPr>
    </w:p>
    <w:p w:rsidR="0021026E" w:rsidRDefault="0021026E" w:rsidP="0021026E">
      <w:pPr>
        <w:ind w:left="851"/>
        <w:rPr>
          <w:sz w:val="24"/>
          <w:szCs w:val="24"/>
          <w:lang w:eastAsia="en-GB"/>
        </w:rPr>
      </w:pPr>
      <w:r>
        <w:rPr>
          <w:sz w:val="24"/>
          <w:szCs w:val="24"/>
          <w:lang w:eastAsia="en-GB"/>
        </w:rPr>
        <w:t xml:space="preserve">Samtidig administration af </w:t>
      </w:r>
      <w:proofErr w:type="spellStart"/>
      <w:r>
        <w:rPr>
          <w:sz w:val="24"/>
          <w:szCs w:val="24"/>
          <w:lang w:eastAsia="en-GB"/>
        </w:rPr>
        <w:t>zolpidem</w:t>
      </w:r>
      <w:proofErr w:type="spellEnd"/>
      <w:r>
        <w:rPr>
          <w:sz w:val="24"/>
          <w:szCs w:val="24"/>
          <w:lang w:eastAsia="en-GB"/>
        </w:rPr>
        <w:t xml:space="preserve"> og </w:t>
      </w:r>
      <w:proofErr w:type="spellStart"/>
      <w:r>
        <w:rPr>
          <w:sz w:val="24"/>
          <w:szCs w:val="24"/>
          <w:lang w:eastAsia="en-GB"/>
        </w:rPr>
        <w:t>ketoconazol</w:t>
      </w:r>
      <w:proofErr w:type="spellEnd"/>
      <w:r>
        <w:rPr>
          <w:sz w:val="24"/>
          <w:szCs w:val="24"/>
          <w:lang w:eastAsia="en-GB"/>
        </w:rPr>
        <w:t xml:space="preserve"> (200 mg to gange dagligt), en potent CYP3A4-hæmmer, forlængede </w:t>
      </w:r>
      <w:proofErr w:type="spellStart"/>
      <w:r>
        <w:rPr>
          <w:sz w:val="24"/>
          <w:szCs w:val="24"/>
          <w:lang w:eastAsia="en-GB"/>
        </w:rPr>
        <w:t>zolpidems</w:t>
      </w:r>
      <w:proofErr w:type="spellEnd"/>
      <w:r>
        <w:rPr>
          <w:sz w:val="24"/>
          <w:szCs w:val="24"/>
          <w:lang w:eastAsia="en-GB"/>
        </w:rPr>
        <w:t xml:space="preserve"> eliminationshalveringstid, øgede total AUC og nedsatte den tilsyneladende orale </w:t>
      </w:r>
      <w:proofErr w:type="spellStart"/>
      <w:r>
        <w:rPr>
          <w:sz w:val="24"/>
          <w:szCs w:val="24"/>
          <w:lang w:eastAsia="en-GB"/>
        </w:rPr>
        <w:t>clearance</w:t>
      </w:r>
      <w:proofErr w:type="spellEnd"/>
      <w:r>
        <w:rPr>
          <w:sz w:val="24"/>
          <w:szCs w:val="24"/>
          <w:lang w:eastAsia="en-GB"/>
        </w:rPr>
        <w:t xml:space="preserve">, når det blev sammenlignet med </w:t>
      </w:r>
      <w:proofErr w:type="spellStart"/>
      <w:r>
        <w:rPr>
          <w:sz w:val="24"/>
          <w:szCs w:val="24"/>
          <w:lang w:eastAsia="en-GB"/>
        </w:rPr>
        <w:t>zolpidem</w:t>
      </w:r>
      <w:proofErr w:type="spellEnd"/>
      <w:r>
        <w:rPr>
          <w:sz w:val="24"/>
          <w:szCs w:val="24"/>
          <w:lang w:eastAsia="en-GB"/>
        </w:rPr>
        <w:t xml:space="preserve"> og placebo. Total AUC for </w:t>
      </w:r>
      <w:proofErr w:type="spellStart"/>
      <w:r>
        <w:rPr>
          <w:sz w:val="24"/>
          <w:szCs w:val="24"/>
          <w:lang w:eastAsia="en-GB"/>
        </w:rPr>
        <w:t>zolpidem</w:t>
      </w:r>
      <w:proofErr w:type="spellEnd"/>
      <w:r>
        <w:rPr>
          <w:sz w:val="24"/>
          <w:szCs w:val="24"/>
          <w:lang w:eastAsia="en-GB"/>
        </w:rPr>
        <w:t xml:space="preserve"> øgedes med 83% ved samtidig administration med </w:t>
      </w:r>
      <w:proofErr w:type="spellStart"/>
      <w:r>
        <w:rPr>
          <w:sz w:val="24"/>
          <w:szCs w:val="24"/>
          <w:lang w:eastAsia="en-GB"/>
        </w:rPr>
        <w:t>ketokonazol</w:t>
      </w:r>
      <w:proofErr w:type="spellEnd"/>
      <w:r>
        <w:rPr>
          <w:sz w:val="24"/>
          <w:szCs w:val="24"/>
          <w:lang w:eastAsia="en-GB"/>
        </w:rPr>
        <w:t xml:space="preserve">, sammenlignet med </w:t>
      </w:r>
      <w:proofErr w:type="spellStart"/>
      <w:r>
        <w:rPr>
          <w:sz w:val="24"/>
          <w:szCs w:val="24"/>
          <w:lang w:eastAsia="en-GB"/>
        </w:rPr>
        <w:t>zolpidem</w:t>
      </w:r>
      <w:proofErr w:type="spellEnd"/>
      <w:r>
        <w:rPr>
          <w:sz w:val="24"/>
          <w:szCs w:val="24"/>
          <w:lang w:eastAsia="en-GB"/>
        </w:rPr>
        <w:t xml:space="preserve"> alene.</w:t>
      </w:r>
    </w:p>
    <w:p w:rsidR="0021026E" w:rsidRDefault="0021026E" w:rsidP="0021026E">
      <w:pPr>
        <w:pStyle w:val="Brdtekstindrykning2"/>
        <w:spacing w:after="0" w:line="240" w:lineRule="auto"/>
        <w:ind w:left="851"/>
        <w:rPr>
          <w:sz w:val="24"/>
          <w:szCs w:val="24"/>
        </w:rPr>
      </w:pPr>
    </w:p>
    <w:p w:rsidR="0021026E" w:rsidRDefault="0021026E" w:rsidP="0021026E">
      <w:pPr>
        <w:pStyle w:val="Brdtekstindrykning2"/>
        <w:spacing w:after="0" w:line="240" w:lineRule="auto"/>
        <w:ind w:left="851"/>
        <w:rPr>
          <w:sz w:val="24"/>
          <w:szCs w:val="24"/>
        </w:rPr>
      </w:pPr>
      <w:r>
        <w:rPr>
          <w:sz w:val="24"/>
          <w:szCs w:val="24"/>
        </w:rPr>
        <w:t xml:space="preserve">Det er ikke nødvendigt at foretage en rutinemæssig dosisjustering, men patienten skal informeres om, at den sedative effekt kan øges, når </w:t>
      </w:r>
      <w:proofErr w:type="spellStart"/>
      <w:r>
        <w:rPr>
          <w:sz w:val="24"/>
          <w:szCs w:val="24"/>
        </w:rPr>
        <w:t>ketoconazol</w:t>
      </w:r>
      <w:proofErr w:type="spellEnd"/>
      <w:r>
        <w:rPr>
          <w:sz w:val="24"/>
          <w:szCs w:val="24"/>
        </w:rPr>
        <w:t xml:space="preserve"> og </w:t>
      </w:r>
      <w:proofErr w:type="spellStart"/>
      <w:r>
        <w:rPr>
          <w:sz w:val="24"/>
          <w:szCs w:val="24"/>
        </w:rPr>
        <w:t>zolpidem</w:t>
      </w:r>
      <w:proofErr w:type="spellEnd"/>
      <w:r>
        <w:rPr>
          <w:sz w:val="24"/>
          <w:szCs w:val="24"/>
        </w:rPr>
        <w:t xml:space="preserve"> anvendes samtidig. </w:t>
      </w:r>
    </w:p>
    <w:p w:rsidR="0021026E" w:rsidRDefault="0021026E" w:rsidP="0021026E">
      <w:pPr>
        <w:pStyle w:val="Brdtekstindrykning2"/>
        <w:spacing w:after="0" w:line="240" w:lineRule="auto"/>
        <w:ind w:left="851"/>
        <w:rPr>
          <w:sz w:val="24"/>
          <w:szCs w:val="24"/>
        </w:rPr>
      </w:pPr>
    </w:p>
    <w:p w:rsidR="0021026E" w:rsidRDefault="0021026E" w:rsidP="0021026E">
      <w:pPr>
        <w:ind w:left="851"/>
        <w:rPr>
          <w:sz w:val="24"/>
          <w:szCs w:val="24"/>
        </w:rPr>
      </w:pPr>
      <w:r>
        <w:rPr>
          <w:sz w:val="24"/>
          <w:szCs w:val="24"/>
          <w:lang w:eastAsia="en-GB"/>
        </w:rPr>
        <w:t xml:space="preserve">Når </w:t>
      </w:r>
      <w:proofErr w:type="spellStart"/>
      <w:r>
        <w:rPr>
          <w:sz w:val="24"/>
          <w:szCs w:val="24"/>
          <w:lang w:eastAsia="en-GB"/>
        </w:rPr>
        <w:t>zolpidem</w:t>
      </w:r>
      <w:proofErr w:type="spellEnd"/>
      <w:r>
        <w:rPr>
          <w:sz w:val="24"/>
          <w:szCs w:val="24"/>
          <w:lang w:eastAsia="en-GB"/>
        </w:rPr>
        <w:t xml:space="preserve"> blev administreret samtidig med </w:t>
      </w:r>
      <w:proofErr w:type="spellStart"/>
      <w:r>
        <w:rPr>
          <w:sz w:val="24"/>
          <w:szCs w:val="24"/>
          <w:lang w:eastAsia="en-GB"/>
        </w:rPr>
        <w:t>itrakonazol</w:t>
      </w:r>
      <w:proofErr w:type="spellEnd"/>
      <w:r>
        <w:rPr>
          <w:sz w:val="24"/>
          <w:szCs w:val="24"/>
          <w:lang w:eastAsia="en-GB"/>
        </w:rPr>
        <w:t xml:space="preserve"> (en CYP3A4-hæmmer), blev dets farmakokinetik og </w:t>
      </w:r>
      <w:proofErr w:type="spellStart"/>
      <w:r>
        <w:rPr>
          <w:sz w:val="24"/>
          <w:szCs w:val="24"/>
          <w:lang w:eastAsia="en-GB"/>
        </w:rPr>
        <w:t>farmakodynamik</w:t>
      </w:r>
      <w:proofErr w:type="spellEnd"/>
      <w:r>
        <w:rPr>
          <w:sz w:val="24"/>
          <w:szCs w:val="24"/>
          <w:lang w:eastAsia="en-GB"/>
        </w:rPr>
        <w:t xml:space="preserve"> imidlertid ikke ændret signifikant. Den kliniske relevans af disse resultater er ukendt.</w:t>
      </w:r>
    </w:p>
    <w:p w:rsidR="0021026E" w:rsidRDefault="0021026E" w:rsidP="0021026E">
      <w:pPr>
        <w:pStyle w:val="Brdtekstindrykning2"/>
        <w:spacing w:after="0" w:line="240" w:lineRule="auto"/>
        <w:ind w:left="851"/>
        <w:rPr>
          <w:sz w:val="24"/>
          <w:szCs w:val="24"/>
        </w:rPr>
      </w:pPr>
    </w:p>
    <w:p w:rsidR="0021026E" w:rsidRDefault="0021026E" w:rsidP="0021026E">
      <w:pPr>
        <w:pStyle w:val="Brdtekstindrykning2"/>
        <w:spacing w:after="0" w:line="240" w:lineRule="auto"/>
        <w:ind w:left="851"/>
        <w:rPr>
          <w:sz w:val="24"/>
          <w:szCs w:val="24"/>
        </w:rPr>
      </w:pPr>
      <w:r>
        <w:rPr>
          <w:sz w:val="24"/>
          <w:szCs w:val="24"/>
        </w:rPr>
        <w:t xml:space="preserve">Andre: Der blev ikke observeret nogen signifikante </w:t>
      </w:r>
      <w:proofErr w:type="spellStart"/>
      <w:r>
        <w:rPr>
          <w:sz w:val="24"/>
          <w:szCs w:val="24"/>
        </w:rPr>
        <w:t>farmakokinetiske</w:t>
      </w:r>
      <w:proofErr w:type="spellEnd"/>
      <w:r>
        <w:rPr>
          <w:sz w:val="24"/>
          <w:szCs w:val="24"/>
        </w:rPr>
        <w:t xml:space="preserve"> interaktioner, når </w:t>
      </w:r>
      <w:proofErr w:type="spellStart"/>
      <w:r>
        <w:rPr>
          <w:sz w:val="24"/>
          <w:szCs w:val="24"/>
        </w:rPr>
        <w:t>zolpidem</w:t>
      </w:r>
      <w:proofErr w:type="spellEnd"/>
      <w:r>
        <w:rPr>
          <w:sz w:val="24"/>
          <w:szCs w:val="24"/>
        </w:rPr>
        <w:t xml:space="preserve"> blev administreret sammen med </w:t>
      </w:r>
      <w:proofErr w:type="spellStart"/>
      <w:r>
        <w:rPr>
          <w:sz w:val="24"/>
          <w:szCs w:val="24"/>
        </w:rPr>
        <w:t>haloperidol</w:t>
      </w:r>
      <w:proofErr w:type="spellEnd"/>
      <w:r>
        <w:rPr>
          <w:sz w:val="24"/>
          <w:szCs w:val="24"/>
        </w:rPr>
        <w:t xml:space="preserve">, </w:t>
      </w:r>
      <w:proofErr w:type="spellStart"/>
      <w:r>
        <w:rPr>
          <w:sz w:val="24"/>
          <w:szCs w:val="24"/>
        </w:rPr>
        <w:t>chlorpromazin</w:t>
      </w:r>
      <w:proofErr w:type="spellEnd"/>
      <w:r>
        <w:rPr>
          <w:sz w:val="24"/>
          <w:szCs w:val="24"/>
        </w:rPr>
        <w:t xml:space="preserve">, </w:t>
      </w:r>
      <w:proofErr w:type="spellStart"/>
      <w:r>
        <w:rPr>
          <w:sz w:val="24"/>
          <w:szCs w:val="24"/>
        </w:rPr>
        <w:t>itraconazol</w:t>
      </w:r>
      <w:proofErr w:type="spellEnd"/>
      <w:r>
        <w:rPr>
          <w:sz w:val="24"/>
          <w:szCs w:val="24"/>
        </w:rPr>
        <w:t xml:space="preserve">, </w:t>
      </w:r>
      <w:proofErr w:type="spellStart"/>
      <w:r>
        <w:rPr>
          <w:sz w:val="24"/>
          <w:szCs w:val="24"/>
        </w:rPr>
        <w:t>digoxin</w:t>
      </w:r>
      <w:proofErr w:type="spellEnd"/>
      <w:r>
        <w:rPr>
          <w:sz w:val="24"/>
          <w:szCs w:val="24"/>
        </w:rPr>
        <w:t xml:space="preserve">, </w:t>
      </w:r>
      <w:proofErr w:type="spellStart"/>
      <w:r>
        <w:rPr>
          <w:sz w:val="24"/>
          <w:szCs w:val="24"/>
        </w:rPr>
        <w:t>ranitidin</w:t>
      </w:r>
      <w:proofErr w:type="spellEnd"/>
      <w:r>
        <w:rPr>
          <w:sz w:val="24"/>
          <w:szCs w:val="24"/>
        </w:rPr>
        <w:t>.</w:t>
      </w:r>
    </w:p>
    <w:p w:rsidR="00E2745D" w:rsidRDefault="00E2745D" w:rsidP="00E2745D">
      <w:pPr>
        <w:pStyle w:val="Brdtekstindrykning2"/>
        <w:spacing w:after="0" w:line="240" w:lineRule="auto"/>
        <w:ind w:left="851"/>
        <w:rPr>
          <w:sz w:val="24"/>
          <w:szCs w:val="24"/>
        </w:rPr>
      </w:pPr>
    </w:p>
    <w:p w:rsidR="00E2745D" w:rsidRPr="00EC0B9B" w:rsidRDefault="0021026E" w:rsidP="00E2745D">
      <w:pPr>
        <w:numPr>
          <w:ilvl w:val="1"/>
          <w:numId w:val="1"/>
        </w:numPr>
        <w:rPr>
          <w:b/>
          <w:sz w:val="24"/>
          <w:szCs w:val="24"/>
        </w:rPr>
      </w:pPr>
      <w:r>
        <w:rPr>
          <w:b/>
          <w:sz w:val="24"/>
          <w:szCs w:val="24"/>
        </w:rPr>
        <w:t>Fertilitet, g</w:t>
      </w:r>
      <w:r w:rsidR="00E2745D" w:rsidRPr="00EC0B9B">
        <w:rPr>
          <w:b/>
          <w:sz w:val="24"/>
          <w:szCs w:val="24"/>
        </w:rPr>
        <w:t>raviditet og amning</w:t>
      </w:r>
    </w:p>
    <w:p w:rsidR="0021026E" w:rsidRPr="0021026E" w:rsidRDefault="0021026E" w:rsidP="0021026E">
      <w:pPr>
        <w:ind w:left="851"/>
        <w:rPr>
          <w:sz w:val="24"/>
          <w:szCs w:val="24"/>
          <w:u w:val="single"/>
        </w:rPr>
      </w:pPr>
      <w:r w:rsidRPr="0021026E">
        <w:rPr>
          <w:sz w:val="24"/>
          <w:szCs w:val="24"/>
          <w:u w:val="single"/>
        </w:rPr>
        <w:t>Fertilitet</w:t>
      </w:r>
    </w:p>
    <w:p w:rsidR="0021026E" w:rsidRPr="0021026E" w:rsidRDefault="0021026E" w:rsidP="0021026E">
      <w:pPr>
        <w:ind w:left="851"/>
        <w:rPr>
          <w:sz w:val="24"/>
          <w:szCs w:val="24"/>
        </w:rPr>
      </w:pPr>
      <w:r w:rsidRPr="0021026E">
        <w:rPr>
          <w:sz w:val="24"/>
          <w:szCs w:val="24"/>
        </w:rPr>
        <w:t xml:space="preserve">Oral administration af </w:t>
      </w:r>
      <w:proofErr w:type="spellStart"/>
      <w:r w:rsidRPr="0021026E">
        <w:rPr>
          <w:sz w:val="24"/>
          <w:szCs w:val="24"/>
        </w:rPr>
        <w:t>zolpidem</w:t>
      </w:r>
      <w:proofErr w:type="spellEnd"/>
      <w:r w:rsidRPr="0021026E">
        <w:rPr>
          <w:sz w:val="24"/>
          <w:szCs w:val="24"/>
        </w:rPr>
        <w:t xml:space="preserve"> i doser på 4, 20 og 100 mg base/kg eller ca. 5, 24 og 120 gange den maksimalt anbefalede humane dosis (MRHD) på basis af mg/m</w:t>
      </w:r>
      <w:r w:rsidRPr="0021026E">
        <w:rPr>
          <w:sz w:val="24"/>
          <w:szCs w:val="24"/>
          <w:vertAlign w:val="superscript"/>
        </w:rPr>
        <w:t>2</w:t>
      </w:r>
      <w:r w:rsidRPr="0021026E">
        <w:rPr>
          <w:sz w:val="24"/>
          <w:szCs w:val="24"/>
        </w:rPr>
        <w:t xml:space="preserve"> til rotter før og under parring, og herefter fortsat til hunrotter indtil dag 25 </w:t>
      </w:r>
      <w:proofErr w:type="spellStart"/>
      <w:r w:rsidRPr="0021026E">
        <w:rPr>
          <w:sz w:val="24"/>
          <w:szCs w:val="24"/>
        </w:rPr>
        <w:t>postpartum</w:t>
      </w:r>
      <w:proofErr w:type="spellEnd"/>
      <w:r w:rsidRPr="0021026E">
        <w:rPr>
          <w:sz w:val="24"/>
          <w:szCs w:val="24"/>
        </w:rPr>
        <w:t xml:space="preserve">, medførte </w:t>
      </w:r>
      <w:r w:rsidRPr="0021026E">
        <w:rPr>
          <w:sz w:val="24"/>
          <w:szCs w:val="24"/>
        </w:rPr>
        <w:lastRenderedPageBreak/>
        <w:t>uregelmæssig østruscyklus og forlænget præcoitale intervaller, men førte ikke til nedsat fertilitet. Der blev ikke noteret nogen effekt på andre fertilitetsparametre. Nul-effekt dosis var 20 mg base/kg/dag (ca. 24 gange MRHD på basis af mg/m</w:t>
      </w:r>
      <w:r w:rsidRPr="0021026E">
        <w:rPr>
          <w:sz w:val="24"/>
          <w:szCs w:val="24"/>
          <w:vertAlign w:val="superscript"/>
        </w:rPr>
        <w:t>2</w:t>
      </w:r>
      <w:r w:rsidRPr="0021026E">
        <w:rPr>
          <w:sz w:val="24"/>
          <w:szCs w:val="24"/>
        </w:rPr>
        <w:t>).</w:t>
      </w:r>
    </w:p>
    <w:p w:rsidR="0021026E" w:rsidRPr="0021026E" w:rsidRDefault="0021026E" w:rsidP="0021026E">
      <w:pPr>
        <w:ind w:left="851"/>
        <w:rPr>
          <w:sz w:val="24"/>
          <w:szCs w:val="24"/>
        </w:rPr>
      </w:pPr>
    </w:p>
    <w:p w:rsidR="0021026E" w:rsidRPr="0021026E" w:rsidRDefault="0021026E" w:rsidP="0021026E">
      <w:pPr>
        <w:ind w:left="851"/>
        <w:rPr>
          <w:sz w:val="24"/>
          <w:szCs w:val="24"/>
          <w:u w:val="single"/>
        </w:rPr>
      </w:pPr>
      <w:r w:rsidRPr="0021026E">
        <w:rPr>
          <w:sz w:val="24"/>
          <w:szCs w:val="24"/>
          <w:u w:val="single"/>
        </w:rPr>
        <w:t>Graviditet</w:t>
      </w:r>
    </w:p>
    <w:p w:rsidR="0021026E" w:rsidRPr="0021026E" w:rsidRDefault="0021026E" w:rsidP="0021026E">
      <w:pPr>
        <w:ind w:left="851"/>
        <w:rPr>
          <w:sz w:val="24"/>
          <w:szCs w:val="24"/>
        </w:rPr>
      </w:pPr>
      <w:r w:rsidRPr="0021026E">
        <w:rPr>
          <w:sz w:val="24"/>
          <w:szCs w:val="24"/>
        </w:rPr>
        <w:t xml:space="preserve">Anvendelse af </w:t>
      </w:r>
      <w:proofErr w:type="spellStart"/>
      <w:r w:rsidRPr="0021026E">
        <w:rPr>
          <w:sz w:val="24"/>
          <w:szCs w:val="24"/>
        </w:rPr>
        <w:t>zolpidem</w:t>
      </w:r>
      <w:proofErr w:type="spellEnd"/>
      <w:r w:rsidRPr="0021026E">
        <w:rPr>
          <w:sz w:val="24"/>
          <w:szCs w:val="24"/>
        </w:rPr>
        <w:t xml:space="preserve"> anbefales ikke under graviditet.</w:t>
      </w:r>
    </w:p>
    <w:p w:rsidR="0021026E" w:rsidRPr="0021026E" w:rsidRDefault="0021026E" w:rsidP="0021026E">
      <w:pPr>
        <w:ind w:left="851"/>
        <w:rPr>
          <w:sz w:val="24"/>
          <w:szCs w:val="24"/>
        </w:rPr>
      </w:pPr>
    </w:p>
    <w:p w:rsidR="0021026E" w:rsidRPr="0021026E" w:rsidRDefault="0021026E" w:rsidP="0021026E">
      <w:pPr>
        <w:ind w:left="851"/>
        <w:rPr>
          <w:sz w:val="24"/>
          <w:szCs w:val="24"/>
          <w:lang w:eastAsia="en-GB"/>
        </w:rPr>
      </w:pPr>
      <w:r w:rsidRPr="0021026E">
        <w:rPr>
          <w:sz w:val="24"/>
          <w:szCs w:val="24"/>
        </w:rPr>
        <w:t xml:space="preserve">Dyrestudier viser ikke direkte eller indirekte skadelige virkninger </w:t>
      </w:r>
      <w:r w:rsidRPr="0021026E">
        <w:rPr>
          <w:sz w:val="24"/>
          <w:szCs w:val="24"/>
          <w:lang w:eastAsia="en-GB"/>
        </w:rPr>
        <w:t>hvad angår reproduktionstoksicitet.</w:t>
      </w:r>
    </w:p>
    <w:p w:rsidR="0021026E" w:rsidRPr="0021026E" w:rsidRDefault="0021026E" w:rsidP="0021026E">
      <w:pPr>
        <w:tabs>
          <w:tab w:val="left" w:pos="0"/>
        </w:tabs>
        <w:ind w:left="851"/>
        <w:rPr>
          <w:spacing w:val="-3"/>
          <w:sz w:val="24"/>
          <w:szCs w:val="24"/>
        </w:rPr>
      </w:pPr>
    </w:p>
    <w:p w:rsidR="0021026E" w:rsidRPr="0021026E" w:rsidRDefault="0021026E" w:rsidP="0021026E">
      <w:pPr>
        <w:ind w:left="851"/>
        <w:rPr>
          <w:sz w:val="24"/>
          <w:szCs w:val="24"/>
        </w:rPr>
      </w:pPr>
      <w:proofErr w:type="spellStart"/>
      <w:r w:rsidRPr="0021026E">
        <w:rPr>
          <w:sz w:val="24"/>
          <w:szCs w:val="24"/>
        </w:rPr>
        <w:t>Zolpidem</w:t>
      </w:r>
      <w:proofErr w:type="spellEnd"/>
      <w:r w:rsidRPr="0021026E">
        <w:rPr>
          <w:sz w:val="24"/>
          <w:szCs w:val="24"/>
        </w:rPr>
        <w:t xml:space="preserve"> passerer placenta.</w:t>
      </w:r>
    </w:p>
    <w:p w:rsidR="0021026E" w:rsidRPr="0021026E" w:rsidRDefault="0021026E" w:rsidP="0021026E">
      <w:pPr>
        <w:tabs>
          <w:tab w:val="left" w:pos="0"/>
        </w:tabs>
        <w:ind w:left="851"/>
        <w:rPr>
          <w:spacing w:val="-3"/>
          <w:sz w:val="24"/>
          <w:szCs w:val="24"/>
        </w:rPr>
      </w:pPr>
    </w:p>
    <w:p w:rsidR="0021026E" w:rsidRPr="0021026E" w:rsidRDefault="0021026E" w:rsidP="0021026E">
      <w:pPr>
        <w:autoSpaceDE w:val="0"/>
        <w:autoSpaceDN w:val="0"/>
        <w:adjustRightInd w:val="0"/>
        <w:ind w:left="851"/>
        <w:rPr>
          <w:sz w:val="24"/>
          <w:szCs w:val="24"/>
        </w:rPr>
      </w:pPr>
      <w:r w:rsidRPr="0021026E">
        <w:rPr>
          <w:szCs w:val="22"/>
          <w:lang w:eastAsia="en-GB"/>
        </w:rPr>
        <w:t xml:space="preserve">Hvis </w:t>
      </w:r>
      <w:proofErr w:type="spellStart"/>
      <w:r w:rsidRPr="0021026E">
        <w:rPr>
          <w:szCs w:val="22"/>
          <w:lang w:eastAsia="en-GB"/>
        </w:rPr>
        <w:t>zolpidem</w:t>
      </w:r>
      <w:proofErr w:type="spellEnd"/>
      <w:r w:rsidRPr="0021026E">
        <w:rPr>
          <w:szCs w:val="22"/>
          <w:lang w:eastAsia="en-GB"/>
        </w:rPr>
        <w:t xml:space="preserve"> er ordineret til en kvinde i den fødedygtige alder, bør hun opfordres til at kontakte egen læge vedrørende </w:t>
      </w:r>
      <w:proofErr w:type="spellStart"/>
      <w:r w:rsidRPr="0021026E">
        <w:rPr>
          <w:szCs w:val="22"/>
          <w:lang w:eastAsia="en-GB"/>
        </w:rPr>
        <w:t>seponering</w:t>
      </w:r>
      <w:proofErr w:type="spellEnd"/>
      <w:r w:rsidRPr="0021026E">
        <w:rPr>
          <w:szCs w:val="22"/>
          <w:lang w:eastAsia="en-GB"/>
        </w:rPr>
        <w:t xml:space="preserve"> af lægemidlet, hvis hun ønsker at blive eller har mistanke om at være gravid.</w:t>
      </w:r>
    </w:p>
    <w:p w:rsidR="0021026E" w:rsidRPr="0021026E" w:rsidRDefault="0021026E" w:rsidP="0021026E">
      <w:pPr>
        <w:tabs>
          <w:tab w:val="left" w:pos="0"/>
        </w:tabs>
        <w:ind w:left="851"/>
        <w:rPr>
          <w:spacing w:val="-3"/>
          <w:sz w:val="24"/>
          <w:szCs w:val="24"/>
        </w:rPr>
      </w:pPr>
    </w:p>
    <w:p w:rsidR="0021026E" w:rsidRPr="0021026E" w:rsidRDefault="0021026E" w:rsidP="0021026E">
      <w:pPr>
        <w:autoSpaceDE w:val="0"/>
        <w:autoSpaceDN w:val="0"/>
        <w:adjustRightInd w:val="0"/>
        <w:ind w:left="851"/>
        <w:rPr>
          <w:sz w:val="24"/>
          <w:szCs w:val="24"/>
          <w:lang w:eastAsia="en-GB"/>
        </w:rPr>
      </w:pPr>
      <w:r w:rsidRPr="0021026E">
        <w:rPr>
          <w:sz w:val="24"/>
          <w:szCs w:val="24"/>
        </w:rPr>
        <w:t xml:space="preserve">En stor mængde data om gravide kvinder (mere end 1.000 graviditeter) </w:t>
      </w:r>
      <w:r w:rsidRPr="0021026E">
        <w:rPr>
          <w:sz w:val="24"/>
          <w:szCs w:val="24"/>
          <w:lang w:eastAsia="en-GB"/>
        </w:rPr>
        <w:t xml:space="preserve">indsamlet fra kohorte studier har ikke påvist tegn på øget forekomst af misdannelser efter eksponering for benzodiazepiner eller </w:t>
      </w:r>
      <w:proofErr w:type="spellStart"/>
      <w:r w:rsidRPr="0021026E">
        <w:rPr>
          <w:sz w:val="24"/>
          <w:szCs w:val="24"/>
          <w:lang w:eastAsia="en-GB"/>
        </w:rPr>
        <w:t>benzodiazepinlignende</w:t>
      </w:r>
      <w:proofErr w:type="spellEnd"/>
      <w:r w:rsidRPr="0021026E">
        <w:rPr>
          <w:sz w:val="24"/>
          <w:szCs w:val="24"/>
          <w:lang w:eastAsia="en-GB"/>
        </w:rPr>
        <w:t xml:space="preserve"> stoffer i graviditetens første trimester. Imidlertid er der i visse </w:t>
      </w:r>
      <w:r w:rsidRPr="0021026E">
        <w:rPr>
          <w:i/>
          <w:iCs/>
          <w:sz w:val="24"/>
          <w:szCs w:val="24"/>
          <w:lang w:eastAsia="en-GB"/>
        </w:rPr>
        <w:t>case-control</w:t>
      </w:r>
      <w:r w:rsidRPr="0021026E">
        <w:rPr>
          <w:sz w:val="24"/>
          <w:szCs w:val="24"/>
          <w:lang w:eastAsia="en-GB"/>
        </w:rPr>
        <w:t xml:space="preserve">-studier observeret en øget forekomst af </w:t>
      </w:r>
      <w:proofErr w:type="spellStart"/>
      <w:r w:rsidRPr="0021026E">
        <w:rPr>
          <w:sz w:val="24"/>
          <w:szCs w:val="24"/>
          <w:lang w:eastAsia="en-GB"/>
        </w:rPr>
        <w:t>læbe-ganespalte</w:t>
      </w:r>
      <w:proofErr w:type="spellEnd"/>
      <w:r w:rsidRPr="0021026E">
        <w:rPr>
          <w:sz w:val="24"/>
          <w:szCs w:val="24"/>
          <w:lang w:eastAsia="en-GB"/>
        </w:rPr>
        <w:t xml:space="preserve"> ved brug af benzodiazepiner under graviditet.</w:t>
      </w:r>
    </w:p>
    <w:p w:rsidR="0021026E" w:rsidRPr="0021026E" w:rsidRDefault="0021026E" w:rsidP="0021026E">
      <w:pPr>
        <w:autoSpaceDE w:val="0"/>
        <w:autoSpaceDN w:val="0"/>
        <w:adjustRightInd w:val="0"/>
        <w:ind w:left="851"/>
        <w:rPr>
          <w:sz w:val="24"/>
          <w:szCs w:val="24"/>
          <w:lang w:eastAsia="en-GB"/>
        </w:rPr>
      </w:pPr>
    </w:p>
    <w:p w:rsidR="0021026E" w:rsidRPr="0021026E" w:rsidRDefault="0021026E" w:rsidP="0021026E">
      <w:pPr>
        <w:autoSpaceDE w:val="0"/>
        <w:autoSpaceDN w:val="0"/>
        <w:adjustRightInd w:val="0"/>
        <w:ind w:left="851"/>
        <w:rPr>
          <w:sz w:val="24"/>
          <w:szCs w:val="24"/>
          <w:lang w:eastAsia="en-GB"/>
        </w:rPr>
      </w:pPr>
      <w:r w:rsidRPr="0021026E">
        <w:rPr>
          <w:sz w:val="24"/>
          <w:szCs w:val="24"/>
          <w:lang w:eastAsia="en-GB"/>
        </w:rPr>
        <w:t xml:space="preserve">Der er beskrevet tilfælde af reduceret fosterbevægelse og variabilitet i fosterets hjerterytme efter administration af benzodiazepiner i anden og/eller tredje trimester af graviditeten. </w:t>
      </w:r>
    </w:p>
    <w:p w:rsidR="0021026E" w:rsidRPr="0021026E" w:rsidRDefault="0021026E" w:rsidP="0021026E">
      <w:pPr>
        <w:tabs>
          <w:tab w:val="left" w:pos="0"/>
        </w:tabs>
        <w:ind w:left="851"/>
        <w:rPr>
          <w:spacing w:val="-3"/>
          <w:sz w:val="24"/>
          <w:szCs w:val="24"/>
        </w:rPr>
      </w:pPr>
    </w:p>
    <w:p w:rsidR="0021026E" w:rsidRPr="0021026E" w:rsidRDefault="0021026E" w:rsidP="0021026E">
      <w:pPr>
        <w:autoSpaceDE w:val="0"/>
        <w:autoSpaceDN w:val="0"/>
        <w:adjustRightInd w:val="0"/>
        <w:ind w:left="851"/>
        <w:rPr>
          <w:sz w:val="24"/>
          <w:szCs w:val="24"/>
          <w:lang w:eastAsia="en-GB"/>
        </w:rPr>
      </w:pPr>
      <w:r w:rsidRPr="0021026E">
        <w:rPr>
          <w:sz w:val="24"/>
          <w:szCs w:val="24"/>
          <w:lang w:eastAsia="en-GB"/>
        </w:rPr>
        <w:t xml:space="preserve">Administration af </w:t>
      </w:r>
      <w:proofErr w:type="spellStart"/>
      <w:r w:rsidRPr="0021026E">
        <w:rPr>
          <w:sz w:val="24"/>
          <w:szCs w:val="24"/>
          <w:lang w:eastAsia="en-GB"/>
        </w:rPr>
        <w:t>zolpidem</w:t>
      </w:r>
      <w:proofErr w:type="spellEnd"/>
      <w:r w:rsidRPr="0021026E">
        <w:rPr>
          <w:sz w:val="24"/>
          <w:szCs w:val="24"/>
          <w:lang w:eastAsia="en-GB"/>
        </w:rPr>
        <w:t xml:space="preserve"> i den sidste del af graviditeten eller under fødsel er blevet associeret med påvirkning af det nyfødte barn i form af f.eks. </w:t>
      </w:r>
      <w:proofErr w:type="spellStart"/>
      <w:r w:rsidRPr="0021026E">
        <w:rPr>
          <w:sz w:val="24"/>
          <w:szCs w:val="24"/>
          <w:lang w:eastAsia="en-GB"/>
        </w:rPr>
        <w:t>hypotermi</w:t>
      </w:r>
      <w:proofErr w:type="spellEnd"/>
      <w:r w:rsidRPr="0021026E">
        <w:rPr>
          <w:sz w:val="24"/>
          <w:szCs w:val="24"/>
          <w:lang w:eastAsia="en-GB"/>
        </w:rPr>
        <w:t xml:space="preserve">, </w:t>
      </w:r>
      <w:proofErr w:type="spellStart"/>
      <w:r w:rsidRPr="0021026E">
        <w:rPr>
          <w:sz w:val="24"/>
          <w:szCs w:val="24"/>
          <w:lang w:eastAsia="en-GB"/>
        </w:rPr>
        <w:t>hypotoni</w:t>
      </w:r>
      <w:proofErr w:type="spellEnd"/>
      <w:r w:rsidRPr="0021026E">
        <w:rPr>
          <w:sz w:val="24"/>
          <w:szCs w:val="24"/>
          <w:lang w:eastAsia="en-GB"/>
        </w:rPr>
        <w:t xml:space="preserve"> (</w:t>
      </w:r>
      <w:proofErr w:type="spellStart"/>
      <w:r w:rsidRPr="0021026E">
        <w:rPr>
          <w:i/>
          <w:iCs/>
          <w:sz w:val="24"/>
          <w:szCs w:val="24"/>
          <w:lang w:eastAsia="en-GB"/>
        </w:rPr>
        <w:t>floppy</w:t>
      </w:r>
      <w:proofErr w:type="spellEnd"/>
      <w:r w:rsidRPr="0021026E">
        <w:rPr>
          <w:i/>
          <w:iCs/>
          <w:sz w:val="24"/>
          <w:szCs w:val="24"/>
          <w:lang w:eastAsia="en-GB"/>
        </w:rPr>
        <w:t xml:space="preserve"> infant</w:t>
      </w:r>
      <w:r w:rsidRPr="0021026E">
        <w:rPr>
          <w:sz w:val="24"/>
          <w:szCs w:val="24"/>
          <w:lang w:eastAsia="en-GB"/>
        </w:rPr>
        <w:t>-syndrom), amningsproblemer og respirationsdepression på grund af lægemidlets farmakologiske virkning. Der er rapporteret tilfælde af alvorlig neonatal respirationsdepression.</w:t>
      </w:r>
    </w:p>
    <w:p w:rsidR="0021026E" w:rsidRPr="0021026E" w:rsidRDefault="0021026E" w:rsidP="0021026E">
      <w:pPr>
        <w:tabs>
          <w:tab w:val="left" w:pos="0"/>
        </w:tabs>
        <w:ind w:left="851"/>
        <w:rPr>
          <w:spacing w:val="-3"/>
          <w:sz w:val="24"/>
          <w:szCs w:val="24"/>
        </w:rPr>
      </w:pPr>
    </w:p>
    <w:p w:rsidR="0021026E" w:rsidRPr="0021026E" w:rsidRDefault="0021026E" w:rsidP="0021026E">
      <w:pPr>
        <w:autoSpaceDE w:val="0"/>
        <w:autoSpaceDN w:val="0"/>
        <w:adjustRightInd w:val="0"/>
        <w:ind w:left="851"/>
        <w:rPr>
          <w:sz w:val="24"/>
          <w:szCs w:val="24"/>
          <w:lang w:eastAsia="en-GB"/>
        </w:rPr>
      </w:pPr>
      <w:r w:rsidRPr="0021026E">
        <w:rPr>
          <w:sz w:val="24"/>
          <w:szCs w:val="24"/>
          <w:lang w:eastAsia="en-GB"/>
        </w:rPr>
        <w:t xml:space="preserve">Derudover kan spædbørn, født af mødre, der tog </w:t>
      </w:r>
      <w:proofErr w:type="spellStart"/>
      <w:r w:rsidRPr="0021026E">
        <w:rPr>
          <w:sz w:val="24"/>
          <w:szCs w:val="24"/>
          <w:lang w:eastAsia="en-GB"/>
        </w:rPr>
        <w:t>benzodiazepinlignende</w:t>
      </w:r>
      <w:proofErr w:type="spellEnd"/>
      <w:r w:rsidRPr="0021026E">
        <w:rPr>
          <w:sz w:val="24"/>
          <w:szCs w:val="24"/>
          <w:lang w:eastAsia="en-GB"/>
        </w:rPr>
        <w:t xml:space="preserve"> præparater over en længere periode i løbet af den sidste del af graviditeten, have udviklet fysisk afhængighed og kan være i risiko for at udvikle abstinenssymptomer i den post-</w:t>
      </w:r>
      <w:proofErr w:type="spellStart"/>
      <w:r w:rsidRPr="0021026E">
        <w:rPr>
          <w:sz w:val="24"/>
          <w:szCs w:val="24"/>
          <w:lang w:eastAsia="en-GB"/>
        </w:rPr>
        <w:t>natale</w:t>
      </w:r>
      <w:proofErr w:type="spellEnd"/>
      <w:r w:rsidRPr="0021026E">
        <w:rPr>
          <w:sz w:val="24"/>
          <w:szCs w:val="24"/>
          <w:lang w:eastAsia="en-GB"/>
        </w:rPr>
        <w:t xml:space="preserve"> periode. Relevant monitorering anbefales i den post-</w:t>
      </w:r>
      <w:proofErr w:type="spellStart"/>
      <w:r w:rsidRPr="0021026E">
        <w:rPr>
          <w:sz w:val="24"/>
          <w:szCs w:val="24"/>
          <w:lang w:eastAsia="en-GB"/>
        </w:rPr>
        <w:t>natale</w:t>
      </w:r>
      <w:proofErr w:type="spellEnd"/>
      <w:r w:rsidRPr="0021026E">
        <w:rPr>
          <w:sz w:val="24"/>
          <w:szCs w:val="24"/>
          <w:lang w:eastAsia="en-GB"/>
        </w:rPr>
        <w:t xml:space="preserve"> periode.</w:t>
      </w:r>
    </w:p>
    <w:p w:rsidR="0021026E" w:rsidRPr="0021026E" w:rsidRDefault="0021026E" w:rsidP="0021026E">
      <w:pPr>
        <w:tabs>
          <w:tab w:val="left" w:pos="0"/>
        </w:tabs>
        <w:ind w:left="851"/>
        <w:rPr>
          <w:sz w:val="24"/>
          <w:szCs w:val="24"/>
          <w:u w:val="single"/>
        </w:rPr>
      </w:pPr>
    </w:p>
    <w:p w:rsidR="0021026E" w:rsidRPr="0021026E" w:rsidRDefault="0021026E" w:rsidP="0021026E">
      <w:pPr>
        <w:ind w:left="851"/>
        <w:jc w:val="both"/>
        <w:rPr>
          <w:sz w:val="24"/>
          <w:szCs w:val="24"/>
          <w:u w:val="single"/>
        </w:rPr>
      </w:pPr>
      <w:r w:rsidRPr="0021026E">
        <w:rPr>
          <w:sz w:val="24"/>
          <w:szCs w:val="24"/>
          <w:u w:val="single"/>
        </w:rPr>
        <w:t>Amning</w:t>
      </w:r>
    </w:p>
    <w:p w:rsidR="0021026E" w:rsidRPr="0021026E" w:rsidRDefault="0021026E" w:rsidP="0021026E">
      <w:pPr>
        <w:tabs>
          <w:tab w:val="left" w:pos="0"/>
        </w:tabs>
        <w:ind w:left="851"/>
        <w:rPr>
          <w:spacing w:val="-3"/>
          <w:sz w:val="24"/>
          <w:szCs w:val="24"/>
        </w:rPr>
      </w:pPr>
      <w:proofErr w:type="spellStart"/>
      <w:r w:rsidRPr="0021026E">
        <w:rPr>
          <w:spacing w:val="-3"/>
          <w:sz w:val="24"/>
          <w:szCs w:val="24"/>
        </w:rPr>
        <w:t>Zolpidem</w:t>
      </w:r>
      <w:proofErr w:type="spellEnd"/>
      <w:r w:rsidRPr="0021026E">
        <w:rPr>
          <w:spacing w:val="-3"/>
          <w:sz w:val="24"/>
          <w:szCs w:val="24"/>
        </w:rPr>
        <w:t xml:space="preserve"> udskilles i små mængder i brystmælk. </w:t>
      </w:r>
      <w:proofErr w:type="spellStart"/>
      <w:r w:rsidRPr="0021026E">
        <w:rPr>
          <w:spacing w:val="-3"/>
          <w:sz w:val="24"/>
          <w:szCs w:val="24"/>
        </w:rPr>
        <w:t>Zolpidem</w:t>
      </w:r>
      <w:proofErr w:type="spellEnd"/>
      <w:r w:rsidRPr="0021026E">
        <w:rPr>
          <w:spacing w:val="-3"/>
          <w:sz w:val="24"/>
          <w:szCs w:val="24"/>
        </w:rPr>
        <w:t xml:space="preserve"> bør derfor ikke anvendes af ammende kvinder.</w:t>
      </w:r>
    </w:p>
    <w:p w:rsidR="00E2745D" w:rsidRPr="00EC0B9B" w:rsidRDefault="00E2745D" w:rsidP="00E2745D">
      <w:pPr>
        <w:tabs>
          <w:tab w:val="left" w:pos="851"/>
        </w:tabs>
        <w:rPr>
          <w:sz w:val="24"/>
          <w:szCs w:val="24"/>
        </w:rPr>
      </w:pPr>
    </w:p>
    <w:p w:rsidR="00E2745D" w:rsidRPr="00EC0B9B" w:rsidRDefault="00E2745D" w:rsidP="00E2745D">
      <w:pPr>
        <w:numPr>
          <w:ilvl w:val="1"/>
          <w:numId w:val="1"/>
        </w:numPr>
        <w:rPr>
          <w:b/>
          <w:sz w:val="24"/>
          <w:szCs w:val="24"/>
        </w:rPr>
      </w:pPr>
      <w:r w:rsidRPr="00EC0B9B">
        <w:rPr>
          <w:b/>
          <w:sz w:val="24"/>
          <w:szCs w:val="24"/>
        </w:rPr>
        <w:t xml:space="preserve">Virkning på evnen til at føre motorkøretøj </w:t>
      </w:r>
      <w:r w:rsidR="0021026E">
        <w:rPr>
          <w:b/>
          <w:sz w:val="24"/>
          <w:szCs w:val="24"/>
        </w:rPr>
        <w:t xml:space="preserve">og </w:t>
      </w:r>
      <w:r w:rsidRPr="00EC0B9B">
        <w:rPr>
          <w:b/>
          <w:sz w:val="24"/>
          <w:szCs w:val="24"/>
        </w:rPr>
        <w:t>betjene maskiner</w:t>
      </w:r>
    </w:p>
    <w:p w:rsidR="00E2745D" w:rsidRDefault="00E2745D" w:rsidP="00E2745D">
      <w:pPr>
        <w:ind w:left="851"/>
        <w:rPr>
          <w:sz w:val="24"/>
          <w:szCs w:val="24"/>
        </w:rPr>
      </w:pPr>
      <w:r>
        <w:rPr>
          <w:sz w:val="24"/>
          <w:szCs w:val="24"/>
        </w:rPr>
        <w:t>Mærkning</w:t>
      </w:r>
    </w:p>
    <w:p w:rsidR="00E2745D" w:rsidRDefault="00E2745D" w:rsidP="00E2745D">
      <w:pPr>
        <w:spacing w:after="120" w:line="280" w:lineRule="exact"/>
        <w:rPr>
          <w:rFonts w:eastAsia="SimSun"/>
          <w:iCs/>
          <w:sz w:val="24"/>
          <w:szCs w:val="24"/>
          <w:lang w:eastAsia="zh-CN"/>
        </w:rPr>
      </w:pPr>
      <w:r>
        <w:rPr>
          <w:sz w:val="24"/>
          <w:szCs w:val="24"/>
        </w:rPr>
        <w:t xml:space="preserve">              </w:t>
      </w:r>
      <w:proofErr w:type="spellStart"/>
      <w:r>
        <w:rPr>
          <w:sz w:val="24"/>
          <w:szCs w:val="24"/>
        </w:rPr>
        <w:t>Edluar</w:t>
      </w:r>
      <w:proofErr w:type="spellEnd"/>
      <w:r>
        <w:rPr>
          <w:rFonts w:eastAsia="SimSun"/>
          <w:iCs/>
          <w:sz w:val="24"/>
          <w:szCs w:val="24"/>
          <w:lang w:eastAsia="zh-CN"/>
        </w:rPr>
        <w:t xml:space="preserve"> påvirker i væsentlig grad evnen til at føre motorkøretøj og betjene maskiner.</w:t>
      </w:r>
    </w:p>
    <w:p w:rsidR="00E2745D" w:rsidRDefault="00E2745D" w:rsidP="00E2745D">
      <w:pPr>
        <w:spacing w:after="120" w:line="280" w:lineRule="exact"/>
        <w:ind w:left="825"/>
        <w:rPr>
          <w:rFonts w:eastAsia="SimSun"/>
          <w:iCs/>
          <w:sz w:val="24"/>
          <w:szCs w:val="24"/>
          <w:lang w:eastAsia="zh-CN"/>
        </w:rPr>
      </w:pPr>
      <w:r>
        <w:rPr>
          <w:rFonts w:eastAsia="SimSun"/>
          <w:iCs/>
          <w:sz w:val="24"/>
          <w:szCs w:val="24"/>
          <w:lang w:eastAsia="zh-CN"/>
        </w:rPr>
        <w:t xml:space="preserve">Som for andre </w:t>
      </w:r>
      <w:proofErr w:type="spellStart"/>
      <w:r>
        <w:rPr>
          <w:rFonts w:eastAsia="SimSun"/>
          <w:iCs/>
          <w:sz w:val="24"/>
          <w:szCs w:val="24"/>
          <w:lang w:eastAsia="zh-CN"/>
        </w:rPr>
        <w:t>hypnotika</w:t>
      </w:r>
      <w:proofErr w:type="spellEnd"/>
      <w:r>
        <w:rPr>
          <w:rFonts w:eastAsia="SimSun"/>
          <w:iCs/>
          <w:sz w:val="24"/>
          <w:szCs w:val="24"/>
          <w:lang w:eastAsia="zh-CN"/>
        </w:rPr>
        <w:t xml:space="preserve"> skal førere af motorkøretøj og maskinførere advares om, at der kan være risiko for døsighed, forlænget reaktionstid, svimmelhed, søvnighed, sløret syn / dobbeltsyn og nedsat årvågenhed og forringet køreevne morgenen efter behandlingen (se pkt. 4.8).</w:t>
      </w:r>
      <w:r>
        <w:rPr>
          <w:color w:val="222222"/>
          <w:sz w:val="24"/>
          <w:szCs w:val="24"/>
        </w:rPr>
        <w:t xml:space="preserve"> </w:t>
      </w:r>
      <w:r>
        <w:rPr>
          <w:rFonts w:eastAsia="SimSun"/>
          <w:iCs/>
          <w:sz w:val="24"/>
          <w:szCs w:val="24"/>
          <w:lang w:eastAsia="zh-CN"/>
        </w:rPr>
        <w:t>For at</w:t>
      </w:r>
      <w:r>
        <w:rPr>
          <w:color w:val="222222"/>
          <w:sz w:val="24"/>
          <w:szCs w:val="24"/>
        </w:rPr>
        <w:t xml:space="preserve"> </w:t>
      </w:r>
      <w:r>
        <w:rPr>
          <w:rFonts w:eastAsia="SimSun"/>
          <w:iCs/>
          <w:sz w:val="24"/>
          <w:szCs w:val="24"/>
          <w:lang w:eastAsia="zh-CN"/>
        </w:rPr>
        <w:t>minimere denne risiko anbefales en</w:t>
      </w:r>
      <w:r>
        <w:rPr>
          <w:color w:val="222222"/>
          <w:sz w:val="24"/>
          <w:szCs w:val="24"/>
          <w:lang w:eastAsia="da-DK"/>
        </w:rPr>
        <w:t xml:space="preserve"> </w:t>
      </w:r>
      <w:r>
        <w:rPr>
          <w:rFonts w:eastAsia="SimSun"/>
          <w:iCs/>
          <w:sz w:val="24"/>
          <w:szCs w:val="24"/>
          <w:lang w:eastAsia="zh-CN"/>
        </w:rPr>
        <w:t>hvileperiode på mindst 8 timer</w:t>
      </w:r>
      <w:r>
        <w:rPr>
          <w:color w:val="222222"/>
          <w:sz w:val="24"/>
          <w:szCs w:val="24"/>
          <w:lang w:eastAsia="da-DK"/>
        </w:rPr>
        <w:t xml:space="preserve"> </w:t>
      </w:r>
      <w:r>
        <w:rPr>
          <w:rFonts w:eastAsia="SimSun"/>
          <w:iCs/>
          <w:sz w:val="24"/>
          <w:szCs w:val="24"/>
          <w:lang w:eastAsia="zh-CN"/>
        </w:rPr>
        <w:t xml:space="preserve">mellem indtagelse af </w:t>
      </w:r>
      <w:proofErr w:type="spellStart"/>
      <w:r>
        <w:rPr>
          <w:rFonts w:eastAsia="SimSun"/>
          <w:iCs/>
          <w:sz w:val="24"/>
          <w:szCs w:val="24"/>
          <w:lang w:eastAsia="zh-CN"/>
        </w:rPr>
        <w:t>zolpidem</w:t>
      </w:r>
      <w:proofErr w:type="spellEnd"/>
      <w:r>
        <w:rPr>
          <w:rFonts w:eastAsia="SimSun"/>
          <w:iCs/>
          <w:sz w:val="24"/>
          <w:szCs w:val="24"/>
          <w:lang w:eastAsia="zh-CN"/>
        </w:rPr>
        <w:t xml:space="preserve"> og kørsel, anvendelse af maskiner og arbejde i højder.</w:t>
      </w:r>
    </w:p>
    <w:p w:rsidR="00E2745D" w:rsidRDefault="00E2745D" w:rsidP="00E2745D">
      <w:pPr>
        <w:ind w:left="851"/>
        <w:rPr>
          <w:rFonts w:eastAsia="SimSun"/>
          <w:sz w:val="24"/>
          <w:lang w:eastAsia="zh-CN"/>
        </w:rPr>
      </w:pPr>
    </w:p>
    <w:p w:rsidR="00E2745D" w:rsidRPr="005A42C2" w:rsidRDefault="00E2745D" w:rsidP="00E2745D">
      <w:pPr>
        <w:ind w:left="851"/>
        <w:rPr>
          <w:rFonts w:eastAsia="SimSun"/>
          <w:sz w:val="24"/>
          <w:lang w:eastAsia="zh-CN"/>
        </w:rPr>
      </w:pPr>
      <w:r w:rsidRPr="005A42C2">
        <w:rPr>
          <w:rFonts w:eastAsia="SimSun"/>
          <w:sz w:val="24"/>
          <w:lang w:eastAsia="zh-CN"/>
        </w:rPr>
        <w:lastRenderedPageBreak/>
        <w:t xml:space="preserve">Forringet køreevne og adfærd såsom ‘søvn-kørsel’ er forekommet med </w:t>
      </w:r>
      <w:proofErr w:type="spellStart"/>
      <w:r w:rsidRPr="005A42C2">
        <w:rPr>
          <w:rFonts w:eastAsia="SimSun"/>
          <w:sz w:val="24"/>
          <w:lang w:eastAsia="zh-CN"/>
        </w:rPr>
        <w:t>zolpidem</w:t>
      </w:r>
      <w:proofErr w:type="spellEnd"/>
      <w:r w:rsidRPr="005A42C2">
        <w:rPr>
          <w:rFonts w:eastAsia="SimSun"/>
          <w:sz w:val="24"/>
          <w:lang w:eastAsia="zh-CN"/>
        </w:rPr>
        <w:t xml:space="preserve"> alene ved terapeutiske doser.</w:t>
      </w:r>
    </w:p>
    <w:p w:rsidR="00E2745D" w:rsidRPr="00FB4D8B" w:rsidRDefault="00E2745D" w:rsidP="00E2745D">
      <w:pPr>
        <w:ind w:left="851"/>
        <w:rPr>
          <w:rFonts w:eastAsia="SimSun"/>
          <w:lang w:eastAsia="zh-CN"/>
        </w:rPr>
      </w:pPr>
      <w:r w:rsidRPr="005A42C2">
        <w:rPr>
          <w:rFonts w:eastAsia="SimSun"/>
          <w:sz w:val="24"/>
          <w:lang w:eastAsia="zh-CN"/>
        </w:rPr>
        <w:t xml:space="preserve">Endvidere øger samtidig brug af </w:t>
      </w:r>
      <w:proofErr w:type="spellStart"/>
      <w:r w:rsidRPr="005A42C2">
        <w:rPr>
          <w:rFonts w:eastAsia="SimSun"/>
          <w:sz w:val="24"/>
          <w:lang w:eastAsia="zh-CN"/>
        </w:rPr>
        <w:t>zolpidem</w:t>
      </w:r>
      <w:proofErr w:type="spellEnd"/>
      <w:r w:rsidRPr="005A42C2">
        <w:rPr>
          <w:rFonts w:eastAsia="SimSun"/>
          <w:sz w:val="24"/>
          <w:lang w:eastAsia="zh-CN"/>
        </w:rPr>
        <w:t xml:space="preserve"> og alkohol eller andre CNS-supprimerende stoffer risikoen for en sådan adfærd (se pkt. 4.4 og pkt. 4.5). Patienter skal advares mod at indtage alkohol eller andre psykoaktive stoffer, når de tager </w:t>
      </w:r>
      <w:proofErr w:type="spellStart"/>
      <w:r w:rsidRPr="005A42C2">
        <w:rPr>
          <w:rFonts w:eastAsia="SimSun"/>
          <w:sz w:val="24"/>
          <w:lang w:eastAsia="zh-CN"/>
        </w:rPr>
        <w:t>zolpidem</w:t>
      </w:r>
      <w:proofErr w:type="spellEnd"/>
      <w:r w:rsidRPr="005A42C2">
        <w:rPr>
          <w:rFonts w:eastAsia="SimSun"/>
          <w:sz w:val="24"/>
          <w:lang w:eastAsia="zh-CN"/>
        </w:rPr>
        <w:t>.</w:t>
      </w:r>
    </w:p>
    <w:p w:rsidR="007E5E8F" w:rsidRPr="00EC0B9B" w:rsidRDefault="007E5E8F" w:rsidP="00E2745D">
      <w:pPr>
        <w:tabs>
          <w:tab w:val="left" w:pos="851"/>
        </w:tabs>
        <w:rPr>
          <w:sz w:val="24"/>
          <w:szCs w:val="24"/>
        </w:rPr>
      </w:pPr>
    </w:p>
    <w:p w:rsidR="00E2745D" w:rsidRPr="00EC0B9B" w:rsidRDefault="00E2745D" w:rsidP="00E2745D">
      <w:pPr>
        <w:numPr>
          <w:ilvl w:val="1"/>
          <w:numId w:val="1"/>
        </w:numPr>
        <w:rPr>
          <w:b/>
          <w:sz w:val="24"/>
          <w:szCs w:val="24"/>
        </w:rPr>
      </w:pPr>
      <w:r w:rsidRPr="00EC0B9B">
        <w:rPr>
          <w:b/>
          <w:sz w:val="24"/>
          <w:szCs w:val="24"/>
        </w:rPr>
        <w:t>Bivirkninger</w:t>
      </w:r>
    </w:p>
    <w:p w:rsidR="00E2745D" w:rsidRDefault="00E2745D" w:rsidP="00E2745D">
      <w:pPr>
        <w:suppressAutoHyphens/>
        <w:ind w:left="851"/>
        <w:rPr>
          <w:sz w:val="24"/>
          <w:szCs w:val="24"/>
        </w:rPr>
      </w:pPr>
      <w:r>
        <w:rPr>
          <w:sz w:val="24"/>
          <w:szCs w:val="24"/>
        </w:rPr>
        <w:t>De bivirkninger</w:t>
      </w:r>
      <w:r w:rsidR="0021026E">
        <w:rPr>
          <w:sz w:val="24"/>
          <w:szCs w:val="24"/>
        </w:rPr>
        <w:t>,</w:t>
      </w:r>
      <w:r>
        <w:rPr>
          <w:sz w:val="24"/>
          <w:szCs w:val="24"/>
        </w:rPr>
        <w:t xml:space="preserve"> der er angivet i tabellen nedenfor</w:t>
      </w:r>
      <w:r w:rsidR="0021026E">
        <w:rPr>
          <w:sz w:val="24"/>
          <w:szCs w:val="24"/>
        </w:rPr>
        <w:t>,</w:t>
      </w:r>
      <w:r>
        <w:rPr>
          <w:sz w:val="24"/>
          <w:szCs w:val="24"/>
        </w:rPr>
        <w:t xml:space="preserve"> er angivet efter følgende hyppigheder:</w:t>
      </w:r>
    </w:p>
    <w:p w:rsidR="00E2745D" w:rsidRDefault="00E2745D" w:rsidP="00E2745D">
      <w:pPr>
        <w:ind w:left="851"/>
        <w:rPr>
          <w:sz w:val="24"/>
          <w:szCs w:val="24"/>
        </w:rPr>
      </w:pPr>
      <w:r>
        <w:rPr>
          <w:sz w:val="24"/>
          <w:szCs w:val="24"/>
        </w:rPr>
        <w:t>Meget almindelig (≥ 1 / 10); almindelig (≥ 1 / 100 til &lt;1 / 10); ikke almindelig (≥ 1 / 1.000 til &lt;1 / 100); sjælden (≥ 1 / 10.000 til &lt;1 / 1.000); meget sjælden (&lt;1 / 10.000); ikke kendt (kan ikke estimeres ud fra forhåndenværende data).</w:t>
      </w:r>
    </w:p>
    <w:p w:rsidR="00E2745D" w:rsidRDefault="00E2745D" w:rsidP="00E2745D">
      <w:pPr>
        <w:ind w:left="851"/>
        <w:rPr>
          <w:sz w:val="24"/>
          <w:szCs w:val="24"/>
        </w:rPr>
      </w:pPr>
    </w:p>
    <w:p w:rsidR="00086ECA" w:rsidRDefault="00086ECA" w:rsidP="00086ECA">
      <w:pPr>
        <w:ind w:left="851"/>
        <w:rPr>
          <w:sz w:val="24"/>
          <w:szCs w:val="24"/>
        </w:rPr>
      </w:pPr>
      <w:r>
        <w:rPr>
          <w:sz w:val="24"/>
          <w:szCs w:val="24"/>
        </w:rPr>
        <w:t xml:space="preserve">Der er evidens for, at bivirkninger i forbindelse med brug af </w:t>
      </w:r>
      <w:proofErr w:type="spellStart"/>
      <w:r>
        <w:rPr>
          <w:sz w:val="24"/>
          <w:szCs w:val="24"/>
        </w:rPr>
        <w:t>zolpidem</w:t>
      </w:r>
      <w:proofErr w:type="spellEnd"/>
      <w:r>
        <w:rPr>
          <w:sz w:val="24"/>
          <w:szCs w:val="24"/>
        </w:rPr>
        <w:t xml:space="preserve"> er dosisrelaterede, særligt hvad angår bivirkninger i centralnervesystemet. Teoretisk skulle de være mindre, hvis </w:t>
      </w:r>
      <w:proofErr w:type="spellStart"/>
      <w:r>
        <w:rPr>
          <w:sz w:val="24"/>
          <w:szCs w:val="24"/>
        </w:rPr>
        <w:t>zolpidem</w:t>
      </w:r>
      <w:proofErr w:type="spellEnd"/>
      <w:r>
        <w:rPr>
          <w:sz w:val="24"/>
          <w:szCs w:val="24"/>
        </w:rPr>
        <w:t xml:space="preserve"> tages umiddelbart før sengetid. De er mest hyppige hos ældre patienter.</w:t>
      </w:r>
    </w:p>
    <w:p w:rsidR="00086ECA" w:rsidRDefault="00086ECA" w:rsidP="00086ECA">
      <w:pPr>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9"/>
        <w:gridCol w:w="1834"/>
        <w:gridCol w:w="775"/>
        <w:gridCol w:w="829"/>
        <w:gridCol w:w="1559"/>
        <w:gridCol w:w="1417"/>
        <w:gridCol w:w="1695"/>
      </w:tblGrid>
      <w:tr w:rsidR="00086ECA" w:rsidRPr="00DD7701" w:rsidTr="007B2F19">
        <w:trPr>
          <w:cantSplit/>
          <w:tblHeader/>
        </w:trPr>
        <w:tc>
          <w:tcPr>
            <w:tcW w:w="1519" w:type="dxa"/>
            <w:vMerge w:val="restart"/>
            <w:tcBorders>
              <w:top w:val="single" w:sz="4" w:space="0" w:color="auto"/>
              <w:left w:val="single" w:sz="4" w:space="0" w:color="auto"/>
              <w:bottom w:val="single" w:sz="4" w:space="0" w:color="auto"/>
              <w:right w:val="single" w:sz="4" w:space="0" w:color="auto"/>
            </w:tcBorders>
          </w:tcPr>
          <w:p w:rsidR="00086ECA" w:rsidRPr="00DD7701" w:rsidRDefault="00086ECA" w:rsidP="007B2F19">
            <w:pPr>
              <w:rPr>
                <w:sz w:val="22"/>
                <w:szCs w:val="22"/>
              </w:rPr>
            </w:pPr>
          </w:p>
          <w:p w:rsidR="00086ECA" w:rsidRPr="00DD7701" w:rsidRDefault="00086ECA" w:rsidP="007B2F19">
            <w:pPr>
              <w:rPr>
                <w:b/>
                <w:bCs/>
                <w:sz w:val="22"/>
                <w:szCs w:val="22"/>
              </w:rPr>
            </w:pPr>
            <w:r w:rsidRPr="00DD7701">
              <w:rPr>
                <w:b/>
                <w:bCs/>
                <w:sz w:val="22"/>
                <w:szCs w:val="22"/>
              </w:rPr>
              <w:t>Systemorga</w:t>
            </w:r>
            <w:r>
              <w:rPr>
                <w:b/>
                <w:bCs/>
                <w:sz w:val="22"/>
                <w:szCs w:val="22"/>
              </w:rPr>
              <w:t>n</w:t>
            </w:r>
            <w:r>
              <w:rPr>
                <w:b/>
                <w:bCs/>
                <w:sz w:val="22"/>
                <w:szCs w:val="22"/>
              </w:rPr>
              <w:softHyphen/>
            </w:r>
            <w:r w:rsidRPr="00DD7701">
              <w:rPr>
                <w:b/>
                <w:bCs/>
                <w:sz w:val="22"/>
                <w:szCs w:val="22"/>
              </w:rPr>
              <w:t xml:space="preserve">klasser i henhold til </w:t>
            </w:r>
            <w:proofErr w:type="spellStart"/>
            <w:r w:rsidRPr="00DD7701">
              <w:rPr>
                <w:b/>
                <w:bCs/>
                <w:sz w:val="22"/>
                <w:szCs w:val="22"/>
              </w:rPr>
              <w:t>MedDRA</w:t>
            </w:r>
            <w:proofErr w:type="spellEnd"/>
            <w:r w:rsidRPr="00DD7701">
              <w:rPr>
                <w:b/>
                <w:bCs/>
                <w:sz w:val="22"/>
                <w:szCs w:val="22"/>
              </w:rPr>
              <w:t xml:space="preserve"> databasen</w:t>
            </w:r>
          </w:p>
        </w:tc>
        <w:tc>
          <w:tcPr>
            <w:tcW w:w="2609" w:type="dxa"/>
            <w:gridSpan w:val="2"/>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jc w:val="center"/>
              <w:rPr>
                <w:b/>
                <w:bCs/>
                <w:i/>
                <w:iCs/>
                <w:sz w:val="22"/>
                <w:szCs w:val="22"/>
              </w:rPr>
            </w:pPr>
          </w:p>
        </w:tc>
        <w:tc>
          <w:tcPr>
            <w:tcW w:w="5500" w:type="dxa"/>
            <w:gridSpan w:val="4"/>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jc w:val="center"/>
              <w:rPr>
                <w:b/>
                <w:bCs/>
                <w:i/>
                <w:iCs/>
                <w:sz w:val="22"/>
                <w:szCs w:val="22"/>
                <w:lang w:val="en-GB"/>
              </w:rPr>
            </w:pPr>
            <w:proofErr w:type="spellStart"/>
            <w:r w:rsidRPr="00DD7701">
              <w:rPr>
                <w:b/>
                <w:bCs/>
                <w:i/>
                <w:iCs/>
                <w:sz w:val="22"/>
                <w:szCs w:val="22"/>
                <w:lang w:val="en-GB"/>
              </w:rPr>
              <w:t>Hyppighed</w:t>
            </w:r>
            <w:proofErr w:type="spellEnd"/>
          </w:p>
        </w:tc>
      </w:tr>
      <w:tr w:rsidR="00086ECA" w:rsidRPr="00DD7701" w:rsidTr="007B2F19">
        <w:trPr>
          <w:cantSplit/>
          <w:tblHeader/>
        </w:trPr>
        <w:tc>
          <w:tcPr>
            <w:tcW w:w="1519" w:type="dxa"/>
            <w:vMerge/>
            <w:tcBorders>
              <w:top w:val="single" w:sz="4" w:space="0" w:color="auto"/>
              <w:left w:val="single" w:sz="4" w:space="0" w:color="auto"/>
              <w:bottom w:val="single" w:sz="4" w:space="0" w:color="auto"/>
              <w:right w:val="single" w:sz="4" w:space="0" w:color="auto"/>
            </w:tcBorders>
            <w:vAlign w:val="center"/>
            <w:hideMark/>
          </w:tcPr>
          <w:p w:rsidR="00086ECA" w:rsidRPr="00DD7701" w:rsidRDefault="00086ECA" w:rsidP="007B2F19">
            <w:pPr>
              <w:rPr>
                <w:b/>
                <w:bCs/>
                <w:sz w:val="22"/>
                <w:szCs w:val="22"/>
              </w:rPr>
            </w:pPr>
          </w:p>
        </w:tc>
        <w:tc>
          <w:tcPr>
            <w:tcW w:w="1834"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b/>
                <w:bCs/>
                <w:i/>
                <w:iCs/>
                <w:sz w:val="22"/>
                <w:szCs w:val="22"/>
                <w:lang w:val="en-GB"/>
              </w:rPr>
            </w:pPr>
            <w:proofErr w:type="spellStart"/>
            <w:r w:rsidRPr="00DD7701">
              <w:rPr>
                <w:b/>
                <w:bCs/>
                <w:i/>
                <w:iCs/>
                <w:sz w:val="22"/>
                <w:szCs w:val="22"/>
                <w:lang w:val="en-GB"/>
              </w:rPr>
              <w:t>Almindelig</w:t>
            </w:r>
            <w:proofErr w:type="spellEnd"/>
          </w:p>
        </w:tc>
        <w:tc>
          <w:tcPr>
            <w:tcW w:w="1604" w:type="dxa"/>
            <w:gridSpan w:val="2"/>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b/>
                <w:bCs/>
                <w:i/>
                <w:iCs/>
                <w:sz w:val="22"/>
                <w:szCs w:val="22"/>
                <w:lang w:val="en-GB"/>
              </w:rPr>
            </w:pPr>
            <w:proofErr w:type="spellStart"/>
            <w:r w:rsidRPr="00DD7701">
              <w:rPr>
                <w:b/>
                <w:bCs/>
                <w:i/>
                <w:iCs/>
                <w:sz w:val="22"/>
                <w:szCs w:val="22"/>
                <w:lang w:val="en-GB"/>
              </w:rPr>
              <w:t>Ikke</w:t>
            </w:r>
            <w:proofErr w:type="spellEnd"/>
            <w:r w:rsidRPr="00DD7701">
              <w:rPr>
                <w:b/>
                <w:bCs/>
                <w:i/>
                <w:iCs/>
                <w:sz w:val="22"/>
                <w:szCs w:val="22"/>
                <w:lang w:val="en-GB"/>
              </w:rPr>
              <w:t xml:space="preserve"> </w:t>
            </w:r>
            <w:proofErr w:type="spellStart"/>
            <w:r w:rsidRPr="00DD7701">
              <w:rPr>
                <w:b/>
                <w:bCs/>
                <w:i/>
                <w:iCs/>
                <w:sz w:val="22"/>
                <w:szCs w:val="22"/>
                <w:lang w:val="en-GB"/>
              </w:rPr>
              <w:t>almindelig</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b/>
                <w:bCs/>
                <w:i/>
                <w:iCs/>
                <w:sz w:val="22"/>
                <w:szCs w:val="22"/>
                <w:lang w:val="en-GB"/>
              </w:rPr>
            </w:pPr>
            <w:proofErr w:type="spellStart"/>
            <w:r w:rsidRPr="00DD7701">
              <w:rPr>
                <w:b/>
                <w:bCs/>
                <w:i/>
                <w:iCs/>
                <w:sz w:val="22"/>
                <w:szCs w:val="22"/>
                <w:lang w:val="en-GB"/>
              </w:rPr>
              <w:t>Sjælden</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b/>
                <w:bCs/>
                <w:i/>
                <w:iCs/>
                <w:sz w:val="22"/>
                <w:szCs w:val="22"/>
                <w:lang w:val="en-GB"/>
              </w:rPr>
            </w:pPr>
            <w:proofErr w:type="spellStart"/>
            <w:r w:rsidRPr="00DD7701">
              <w:rPr>
                <w:b/>
                <w:bCs/>
                <w:i/>
                <w:iCs/>
                <w:sz w:val="22"/>
                <w:szCs w:val="22"/>
                <w:lang w:val="en-GB"/>
              </w:rPr>
              <w:t>Meget</w:t>
            </w:r>
            <w:proofErr w:type="spellEnd"/>
            <w:r w:rsidRPr="00DD7701">
              <w:rPr>
                <w:b/>
                <w:bCs/>
                <w:i/>
                <w:iCs/>
                <w:sz w:val="22"/>
                <w:szCs w:val="22"/>
                <w:lang w:val="en-GB"/>
              </w:rPr>
              <w:t xml:space="preserve"> </w:t>
            </w:r>
            <w:proofErr w:type="spellStart"/>
            <w:r w:rsidRPr="00DD7701">
              <w:rPr>
                <w:b/>
                <w:bCs/>
                <w:i/>
                <w:iCs/>
                <w:sz w:val="22"/>
                <w:szCs w:val="22"/>
                <w:lang w:val="en-GB"/>
              </w:rPr>
              <w:t>sjælden</w:t>
            </w:r>
            <w:proofErr w:type="spellEnd"/>
          </w:p>
        </w:tc>
        <w:tc>
          <w:tcPr>
            <w:tcW w:w="1695"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b/>
                <w:bCs/>
                <w:i/>
                <w:iCs/>
                <w:sz w:val="22"/>
                <w:szCs w:val="22"/>
                <w:lang w:val="en-GB"/>
              </w:rPr>
            </w:pPr>
            <w:proofErr w:type="spellStart"/>
            <w:r w:rsidRPr="00DD7701">
              <w:rPr>
                <w:b/>
                <w:bCs/>
                <w:i/>
                <w:iCs/>
                <w:sz w:val="22"/>
                <w:szCs w:val="22"/>
                <w:lang w:val="en-GB"/>
              </w:rPr>
              <w:t>Ikke</w:t>
            </w:r>
            <w:proofErr w:type="spellEnd"/>
            <w:r w:rsidRPr="00DD7701">
              <w:rPr>
                <w:b/>
                <w:bCs/>
                <w:i/>
                <w:iCs/>
                <w:sz w:val="22"/>
                <w:szCs w:val="22"/>
                <w:lang w:val="en-GB"/>
              </w:rPr>
              <w:t xml:space="preserve"> </w:t>
            </w:r>
            <w:proofErr w:type="spellStart"/>
            <w:r w:rsidRPr="00DD7701">
              <w:rPr>
                <w:b/>
                <w:bCs/>
                <w:i/>
                <w:iCs/>
                <w:sz w:val="22"/>
                <w:szCs w:val="22"/>
                <w:lang w:val="en-GB"/>
              </w:rPr>
              <w:t>kendt</w:t>
            </w:r>
            <w:proofErr w:type="spellEnd"/>
          </w:p>
        </w:tc>
      </w:tr>
      <w:tr w:rsidR="00086ECA" w:rsidRPr="00DD7701" w:rsidTr="007B2F19">
        <w:tc>
          <w:tcPr>
            <w:tcW w:w="1519"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rPr>
                <w:sz w:val="22"/>
                <w:szCs w:val="22"/>
              </w:rPr>
            </w:pPr>
            <w:r w:rsidRPr="00DD7701">
              <w:rPr>
                <w:sz w:val="22"/>
                <w:szCs w:val="22"/>
              </w:rPr>
              <w:t>Infektioner og parasitære sygdomme</w:t>
            </w:r>
          </w:p>
        </w:tc>
        <w:tc>
          <w:tcPr>
            <w:tcW w:w="1834"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r w:rsidRPr="00DD7701">
              <w:rPr>
                <w:iCs/>
                <w:sz w:val="22"/>
                <w:szCs w:val="22"/>
              </w:rPr>
              <w:t>Øvre og nedre luftvejs-infektioner</w:t>
            </w:r>
          </w:p>
        </w:tc>
        <w:tc>
          <w:tcPr>
            <w:tcW w:w="1604" w:type="dxa"/>
            <w:gridSpan w:val="2"/>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695"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r>
      <w:tr w:rsidR="00086ECA" w:rsidRPr="00DD7701" w:rsidTr="007B2F19">
        <w:tc>
          <w:tcPr>
            <w:tcW w:w="1519"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rPr>
                <w:sz w:val="22"/>
                <w:szCs w:val="22"/>
              </w:rPr>
            </w:pPr>
            <w:r w:rsidRPr="00DD7701">
              <w:rPr>
                <w:sz w:val="22"/>
                <w:szCs w:val="22"/>
              </w:rPr>
              <w:t>Immun</w:t>
            </w:r>
            <w:r>
              <w:rPr>
                <w:sz w:val="22"/>
                <w:szCs w:val="22"/>
              </w:rPr>
              <w:softHyphen/>
            </w:r>
            <w:r w:rsidRPr="00DD7701">
              <w:rPr>
                <w:sz w:val="22"/>
                <w:szCs w:val="22"/>
              </w:rPr>
              <w:t>systemet</w:t>
            </w:r>
          </w:p>
        </w:tc>
        <w:tc>
          <w:tcPr>
            <w:tcW w:w="1834"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604" w:type="dxa"/>
            <w:gridSpan w:val="2"/>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695"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proofErr w:type="spellStart"/>
            <w:r w:rsidRPr="00DD7701">
              <w:rPr>
                <w:sz w:val="22"/>
                <w:szCs w:val="22"/>
              </w:rPr>
              <w:t>Angioneurotisk</w:t>
            </w:r>
            <w:proofErr w:type="spellEnd"/>
            <w:r w:rsidRPr="00DD7701">
              <w:rPr>
                <w:sz w:val="22"/>
                <w:szCs w:val="22"/>
              </w:rPr>
              <w:t xml:space="preserve"> ødem</w:t>
            </w:r>
          </w:p>
        </w:tc>
      </w:tr>
      <w:tr w:rsidR="00086ECA" w:rsidRPr="00DD7701" w:rsidTr="007B2F19">
        <w:tc>
          <w:tcPr>
            <w:tcW w:w="1519"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rPr>
                <w:sz w:val="22"/>
                <w:szCs w:val="22"/>
              </w:rPr>
            </w:pPr>
            <w:r w:rsidRPr="00DD7701">
              <w:rPr>
                <w:sz w:val="22"/>
                <w:szCs w:val="22"/>
              </w:rPr>
              <w:t>Metabolisme og ernæring</w:t>
            </w:r>
          </w:p>
        </w:tc>
        <w:tc>
          <w:tcPr>
            <w:tcW w:w="1834"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604" w:type="dxa"/>
            <w:gridSpan w:val="2"/>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r w:rsidRPr="00DD7701">
              <w:rPr>
                <w:iCs/>
                <w:sz w:val="22"/>
                <w:szCs w:val="22"/>
              </w:rPr>
              <w:t>Appetitløshed</w:t>
            </w:r>
          </w:p>
        </w:tc>
        <w:tc>
          <w:tcPr>
            <w:tcW w:w="1559"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695"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r>
      <w:tr w:rsidR="00086ECA" w:rsidRPr="00DD7701" w:rsidTr="007B2F19">
        <w:tc>
          <w:tcPr>
            <w:tcW w:w="1519"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rPr>
                <w:sz w:val="22"/>
                <w:szCs w:val="22"/>
              </w:rPr>
            </w:pPr>
            <w:r w:rsidRPr="00DD7701">
              <w:rPr>
                <w:sz w:val="22"/>
                <w:szCs w:val="22"/>
              </w:rPr>
              <w:t>Psykiske forstyrrelser</w:t>
            </w:r>
          </w:p>
          <w:p w:rsidR="00086ECA" w:rsidRPr="00DD7701" w:rsidRDefault="00086ECA" w:rsidP="007B2F19">
            <w:pPr>
              <w:rPr>
                <w:sz w:val="22"/>
                <w:szCs w:val="22"/>
              </w:rPr>
            </w:pPr>
          </w:p>
          <w:p w:rsidR="00086ECA" w:rsidRPr="00DD7701" w:rsidRDefault="00086ECA" w:rsidP="007B2F19">
            <w:pPr>
              <w:rPr>
                <w:sz w:val="22"/>
                <w:szCs w:val="22"/>
              </w:rPr>
            </w:pPr>
          </w:p>
          <w:p w:rsidR="00086ECA" w:rsidRPr="00DD7701" w:rsidRDefault="00086ECA" w:rsidP="007B2F19">
            <w:pPr>
              <w:rPr>
                <w:sz w:val="22"/>
                <w:szCs w:val="22"/>
              </w:rPr>
            </w:pPr>
          </w:p>
        </w:tc>
        <w:tc>
          <w:tcPr>
            <w:tcW w:w="1834"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r w:rsidRPr="00DD7701">
              <w:rPr>
                <w:sz w:val="22"/>
                <w:szCs w:val="22"/>
              </w:rPr>
              <w:t>Hallucinationer,</w:t>
            </w:r>
            <w:r>
              <w:rPr>
                <w:sz w:val="22"/>
                <w:szCs w:val="22"/>
              </w:rPr>
              <w:t xml:space="preserve"> </w:t>
            </w:r>
            <w:r w:rsidRPr="00DD7701">
              <w:rPr>
                <w:sz w:val="22"/>
                <w:szCs w:val="22"/>
              </w:rPr>
              <w:t>agitation, mareridt, afdæmpede følelser, depression (se pkt. 4.4)</w:t>
            </w:r>
          </w:p>
        </w:tc>
        <w:tc>
          <w:tcPr>
            <w:tcW w:w="1604" w:type="dxa"/>
            <w:gridSpan w:val="2"/>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keepNext/>
              <w:keepLines/>
              <w:rPr>
                <w:sz w:val="22"/>
                <w:szCs w:val="22"/>
              </w:rPr>
            </w:pPr>
            <w:r w:rsidRPr="00DD7701">
              <w:rPr>
                <w:sz w:val="22"/>
                <w:szCs w:val="22"/>
              </w:rPr>
              <w:t>Forvirring,</w:t>
            </w:r>
          </w:p>
          <w:p w:rsidR="00086ECA" w:rsidRPr="00DD7701" w:rsidRDefault="00086ECA" w:rsidP="007B2F19">
            <w:pPr>
              <w:keepNext/>
              <w:keepLines/>
              <w:rPr>
                <w:sz w:val="22"/>
                <w:szCs w:val="22"/>
              </w:rPr>
            </w:pPr>
            <w:r w:rsidRPr="00DD7701">
              <w:rPr>
                <w:sz w:val="22"/>
                <w:szCs w:val="22"/>
              </w:rPr>
              <w:t>irritabilitet, rastløshed, aggressivitet, somnambulis</w:t>
            </w:r>
            <w:r>
              <w:rPr>
                <w:sz w:val="22"/>
                <w:szCs w:val="22"/>
              </w:rPr>
              <w:softHyphen/>
            </w:r>
            <w:r w:rsidRPr="00DD7701">
              <w:rPr>
                <w:sz w:val="22"/>
                <w:szCs w:val="22"/>
              </w:rPr>
              <w:t>me</w:t>
            </w:r>
            <w:r>
              <w:rPr>
                <w:sz w:val="22"/>
                <w:szCs w:val="22"/>
              </w:rPr>
              <w:t xml:space="preserve"> </w:t>
            </w:r>
            <w:r w:rsidRPr="00DD7701">
              <w:rPr>
                <w:sz w:val="22"/>
                <w:szCs w:val="22"/>
              </w:rPr>
              <w:t>(se pkt. 4.4 "Somnambulisme og associerede adfærdsmønstre"), kompleks søvnadfærd (f.eks. søvngængeri) (se pkt. 4.4), euforisk sindstilstand</w:t>
            </w:r>
          </w:p>
        </w:tc>
        <w:tc>
          <w:tcPr>
            <w:tcW w:w="1559"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r w:rsidRPr="00DD7701">
              <w:rPr>
                <w:sz w:val="22"/>
                <w:szCs w:val="22"/>
              </w:rPr>
              <w:t>Libido-forstyrrelser</w:t>
            </w:r>
          </w:p>
        </w:tc>
        <w:tc>
          <w:tcPr>
            <w:tcW w:w="1417"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695"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proofErr w:type="spellStart"/>
            <w:r w:rsidRPr="00DD7701">
              <w:rPr>
                <w:sz w:val="22"/>
                <w:szCs w:val="22"/>
              </w:rPr>
              <w:t>Vrangfore-stillinger</w:t>
            </w:r>
            <w:proofErr w:type="spellEnd"/>
            <w:r w:rsidRPr="00DD7701">
              <w:rPr>
                <w:sz w:val="22"/>
                <w:szCs w:val="22"/>
              </w:rPr>
              <w:t xml:space="preserve">, vrede, psykose, abnorm adfærd, afhængighed (abstinenssymptomer eller </w:t>
            </w:r>
            <w:proofErr w:type="spellStart"/>
            <w:r w:rsidRPr="00DD7701">
              <w:rPr>
                <w:sz w:val="22"/>
                <w:szCs w:val="22"/>
              </w:rPr>
              <w:t>rebound</w:t>
            </w:r>
            <w:proofErr w:type="spellEnd"/>
            <w:r w:rsidRPr="00DD7701">
              <w:rPr>
                <w:sz w:val="22"/>
                <w:szCs w:val="22"/>
              </w:rPr>
              <w:t xml:space="preserve"> effekt kan opstå efter behandlings</w:t>
            </w:r>
            <w:r>
              <w:rPr>
                <w:sz w:val="22"/>
                <w:szCs w:val="22"/>
              </w:rPr>
              <w:softHyphen/>
            </w:r>
            <w:r w:rsidRPr="00DD7701">
              <w:rPr>
                <w:sz w:val="22"/>
                <w:szCs w:val="22"/>
              </w:rPr>
              <w:t>ophør</w:t>
            </w:r>
            <w:r>
              <w:rPr>
                <w:sz w:val="22"/>
                <w:szCs w:val="22"/>
              </w:rPr>
              <w:t>), delirium</w:t>
            </w:r>
            <w:r w:rsidRPr="00DD7701">
              <w:rPr>
                <w:sz w:val="22"/>
                <w:szCs w:val="22"/>
              </w:rPr>
              <w:t xml:space="preserve"> (se pkt. 4.4). </w:t>
            </w:r>
            <w:r w:rsidRPr="00DD7701">
              <w:rPr>
                <w:iCs/>
                <w:sz w:val="22"/>
                <w:szCs w:val="22"/>
              </w:rPr>
              <w:t>Størstedelen af de psykiatriske</w:t>
            </w:r>
            <w:r w:rsidRPr="00DD7701">
              <w:rPr>
                <w:sz w:val="22"/>
                <w:szCs w:val="22"/>
              </w:rPr>
              <w:t xml:space="preserve"> </w:t>
            </w:r>
            <w:r w:rsidRPr="00DD7701">
              <w:rPr>
                <w:iCs/>
                <w:sz w:val="22"/>
                <w:szCs w:val="22"/>
              </w:rPr>
              <w:t>bivirkninger er relateret til paradoksale reaktioner.</w:t>
            </w:r>
          </w:p>
        </w:tc>
      </w:tr>
      <w:tr w:rsidR="00086ECA" w:rsidRPr="00DD7701" w:rsidTr="007B2F19">
        <w:tc>
          <w:tcPr>
            <w:tcW w:w="1519"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rPr>
                <w:sz w:val="22"/>
                <w:szCs w:val="22"/>
              </w:rPr>
            </w:pPr>
            <w:r w:rsidRPr="00DD7701">
              <w:rPr>
                <w:sz w:val="22"/>
                <w:szCs w:val="22"/>
              </w:rPr>
              <w:t>Nerve</w:t>
            </w:r>
            <w:r>
              <w:rPr>
                <w:sz w:val="22"/>
                <w:szCs w:val="22"/>
              </w:rPr>
              <w:softHyphen/>
            </w:r>
            <w:r w:rsidRPr="00DD7701">
              <w:rPr>
                <w:sz w:val="22"/>
                <w:szCs w:val="22"/>
              </w:rPr>
              <w:t>systemet</w:t>
            </w:r>
          </w:p>
          <w:p w:rsidR="00086ECA" w:rsidRPr="00DD7701" w:rsidRDefault="00086ECA" w:rsidP="007B2F19">
            <w:pPr>
              <w:rPr>
                <w:sz w:val="22"/>
                <w:szCs w:val="22"/>
              </w:rPr>
            </w:pPr>
          </w:p>
          <w:p w:rsidR="00086ECA" w:rsidRPr="00DD7701" w:rsidRDefault="00086ECA" w:rsidP="007B2F19">
            <w:pPr>
              <w:rPr>
                <w:sz w:val="22"/>
                <w:szCs w:val="22"/>
              </w:rPr>
            </w:pPr>
          </w:p>
        </w:tc>
        <w:tc>
          <w:tcPr>
            <w:tcW w:w="1834"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r w:rsidRPr="00DD7701">
              <w:rPr>
                <w:sz w:val="22"/>
                <w:szCs w:val="22"/>
              </w:rPr>
              <w:t xml:space="preserve">Døsighed, hovedpine, svimmelhed, øget </w:t>
            </w:r>
            <w:proofErr w:type="spellStart"/>
            <w:r w:rsidRPr="00DD7701">
              <w:rPr>
                <w:sz w:val="22"/>
                <w:szCs w:val="22"/>
              </w:rPr>
              <w:t>insomni</w:t>
            </w:r>
            <w:proofErr w:type="spellEnd"/>
            <w:r w:rsidRPr="00DD7701">
              <w:rPr>
                <w:sz w:val="22"/>
                <w:szCs w:val="22"/>
              </w:rPr>
              <w:t xml:space="preserve">, kognitive forstyrrelser </w:t>
            </w:r>
            <w:r w:rsidRPr="00DD7701">
              <w:rPr>
                <w:sz w:val="22"/>
                <w:szCs w:val="22"/>
              </w:rPr>
              <w:lastRenderedPageBreak/>
              <w:t xml:space="preserve">såsom </w:t>
            </w:r>
            <w:proofErr w:type="spellStart"/>
            <w:r w:rsidRPr="00DD7701">
              <w:rPr>
                <w:sz w:val="22"/>
                <w:szCs w:val="22"/>
              </w:rPr>
              <w:t>anterograd</w:t>
            </w:r>
            <w:proofErr w:type="spellEnd"/>
            <w:r w:rsidRPr="00DD7701">
              <w:rPr>
                <w:sz w:val="22"/>
                <w:szCs w:val="22"/>
              </w:rPr>
              <w:t xml:space="preserve"> amnesi: (amnesi kan være associeret med upassende adfærd) sløvhed den følgende dag</w:t>
            </w:r>
          </w:p>
        </w:tc>
        <w:tc>
          <w:tcPr>
            <w:tcW w:w="1604" w:type="dxa"/>
            <w:gridSpan w:val="2"/>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proofErr w:type="spellStart"/>
            <w:r w:rsidRPr="00DD7701">
              <w:rPr>
                <w:sz w:val="22"/>
                <w:szCs w:val="22"/>
              </w:rPr>
              <w:lastRenderedPageBreak/>
              <w:t>Ataksi</w:t>
            </w:r>
            <w:proofErr w:type="spellEnd"/>
            <w:r w:rsidRPr="00DD7701">
              <w:rPr>
                <w:sz w:val="22"/>
                <w:szCs w:val="22"/>
              </w:rPr>
              <w:t xml:space="preserve">, </w:t>
            </w:r>
            <w:proofErr w:type="spellStart"/>
            <w:r w:rsidRPr="00DD7701">
              <w:rPr>
                <w:sz w:val="22"/>
                <w:szCs w:val="22"/>
              </w:rPr>
              <w:t>paræstesi</w:t>
            </w:r>
            <w:proofErr w:type="spellEnd"/>
            <w:r w:rsidRPr="00DD7701">
              <w:rPr>
                <w:sz w:val="22"/>
                <w:szCs w:val="22"/>
              </w:rPr>
              <w:t xml:space="preserve">, </w:t>
            </w:r>
            <w:proofErr w:type="spellStart"/>
            <w:r w:rsidRPr="00DD7701">
              <w:rPr>
                <w:sz w:val="22"/>
                <w:szCs w:val="22"/>
              </w:rPr>
              <w:t>tremor</w:t>
            </w:r>
            <w:proofErr w:type="spellEnd"/>
            <w:r w:rsidRPr="00DD7701">
              <w:rPr>
                <w:sz w:val="22"/>
                <w:szCs w:val="22"/>
              </w:rPr>
              <w:t>, nedsat opmærksom</w:t>
            </w:r>
            <w:r>
              <w:rPr>
                <w:sz w:val="22"/>
                <w:szCs w:val="22"/>
              </w:rPr>
              <w:softHyphen/>
            </w:r>
            <w:r w:rsidRPr="00DD7701">
              <w:rPr>
                <w:sz w:val="22"/>
                <w:szCs w:val="22"/>
              </w:rPr>
              <w:t>hed</w:t>
            </w:r>
            <w:r w:rsidRPr="00DD7701">
              <w:rPr>
                <w:iCs/>
                <w:sz w:val="22"/>
                <w:szCs w:val="22"/>
              </w:rPr>
              <w:t xml:space="preserve">, </w:t>
            </w:r>
            <w:r w:rsidRPr="00DD7701">
              <w:rPr>
                <w:iCs/>
                <w:sz w:val="22"/>
                <w:szCs w:val="22"/>
              </w:rPr>
              <w:lastRenderedPageBreak/>
              <w:t>taleforstyr</w:t>
            </w:r>
            <w:r>
              <w:rPr>
                <w:iCs/>
                <w:sz w:val="22"/>
                <w:szCs w:val="22"/>
              </w:rPr>
              <w:softHyphen/>
            </w:r>
            <w:r w:rsidRPr="00DD7701">
              <w:rPr>
                <w:iCs/>
                <w:sz w:val="22"/>
                <w:szCs w:val="22"/>
              </w:rPr>
              <w:t>relser</w:t>
            </w:r>
          </w:p>
        </w:tc>
        <w:tc>
          <w:tcPr>
            <w:tcW w:w="1559"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r w:rsidRPr="00DD7701">
              <w:rPr>
                <w:sz w:val="22"/>
                <w:szCs w:val="22"/>
              </w:rPr>
              <w:lastRenderedPageBreak/>
              <w:t>Nedsat bevidsthedsniveau</w:t>
            </w:r>
          </w:p>
        </w:tc>
        <w:tc>
          <w:tcPr>
            <w:tcW w:w="1417"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695"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rPr>
                <w:sz w:val="22"/>
                <w:szCs w:val="22"/>
              </w:rPr>
            </w:pPr>
          </w:p>
        </w:tc>
      </w:tr>
      <w:tr w:rsidR="00086ECA" w:rsidRPr="00DD7701" w:rsidTr="007B2F19">
        <w:tc>
          <w:tcPr>
            <w:tcW w:w="1519"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rPr>
                <w:sz w:val="22"/>
                <w:szCs w:val="22"/>
              </w:rPr>
            </w:pPr>
            <w:r w:rsidRPr="00DD7701">
              <w:rPr>
                <w:sz w:val="22"/>
                <w:szCs w:val="22"/>
              </w:rPr>
              <w:t>Øjne</w:t>
            </w:r>
          </w:p>
        </w:tc>
        <w:tc>
          <w:tcPr>
            <w:tcW w:w="1834"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proofErr w:type="spellStart"/>
            <w:r w:rsidRPr="00DD7701">
              <w:rPr>
                <w:sz w:val="22"/>
                <w:szCs w:val="22"/>
              </w:rPr>
              <w:t>Diplopi</w:t>
            </w:r>
            <w:proofErr w:type="spellEnd"/>
          </w:p>
        </w:tc>
        <w:tc>
          <w:tcPr>
            <w:tcW w:w="1604" w:type="dxa"/>
            <w:gridSpan w:val="2"/>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r w:rsidRPr="00DD7701">
              <w:rPr>
                <w:sz w:val="22"/>
                <w:szCs w:val="22"/>
              </w:rPr>
              <w:t>Sløret syn</w:t>
            </w:r>
          </w:p>
        </w:tc>
        <w:tc>
          <w:tcPr>
            <w:tcW w:w="1559"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r w:rsidRPr="00DD7701">
              <w:rPr>
                <w:sz w:val="22"/>
                <w:szCs w:val="22"/>
              </w:rPr>
              <w:t>Nedsat syn</w:t>
            </w:r>
          </w:p>
        </w:tc>
        <w:tc>
          <w:tcPr>
            <w:tcW w:w="1417"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695"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r>
      <w:tr w:rsidR="00086ECA" w:rsidRPr="00DD7701" w:rsidTr="007B2F19">
        <w:tc>
          <w:tcPr>
            <w:tcW w:w="1519"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rPr>
                <w:sz w:val="22"/>
                <w:szCs w:val="22"/>
              </w:rPr>
            </w:pPr>
            <w:r w:rsidRPr="00DD7701">
              <w:rPr>
                <w:sz w:val="22"/>
                <w:szCs w:val="22"/>
              </w:rPr>
              <w:t>Øre og labyrint</w:t>
            </w:r>
          </w:p>
        </w:tc>
        <w:tc>
          <w:tcPr>
            <w:tcW w:w="1834"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proofErr w:type="spellStart"/>
            <w:r w:rsidRPr="00DD7701">
              <w:rPr>
                <w:sz w:val="22"/>
                <w:szCs w:val="22"/>
              </w:rPr>
              <w:t>Vertigo</w:t>
            </w:r>
            <w:proofErr w:type="spellEnd"/>
          </w:p>
        </w:tc>
        <w:tc>
          <w:tcPr>
            <w:tcW w:w="1604" w:type="dxa"/>
            <w:gridSpan w:val="2"/>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695"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r>
      <w:tr w:rsidR="00086ECA" w:rsidRPr="00DD7701" w:rsidTr="007B2F19">
        <w:tc>
          <w:tcPr>
            <w:tcW w:w="1519"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rPr>
                <w:sz w:val="22"/>
                <w:szCs w:val="22"/>
              </w:rPr>
            </w:pPr>
            <w:r w:rsidRPr="00DD7701">
              <w:rPr>
                <w:sz w:val="22"/>
                <w:szCs w:val="22"/>
              </w:rPr>
              <w:t xml:space="preserve">Luftveje, thorax og </w:t>
            </w:r>
            <w:proofErr w:type="spellStart"/>
            <w:r w:rsidRPr="00DD7701">
              <w:rPr>
                <w:sz w:val="22"/>
                <w:szCs w:val="22"/>
              </w:rPr>
              <w:t>mediastinum</w:t>
            </w:r>
            <w:proofErr w:type="spellEnd"/>
          </w:p>
        </w:tc>
        <w:tc>
          <w:tcPr>
            <w:tcW w:w="1834"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604" w:type="dxa"/>
            <w:gridSpan w:val="2"/>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r w:rsidRPr="00DD7701">
              <w:rPr>
                <w:sz w:val="22"/>
                <w:szCs w:val="22"/>
              </w:rPr>
              <w:t>Respirationsdepression (se pkt. 4.4).</w:t>
            </w:r>
          </w:p>
        </w:tc>
        <w:tc>
          <w:tcPr>
            <w:tcW w:w="1695"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r>
      <w:tr w:rsidR="00086ECA" w:rsidRPr="00DD7701" w:rsidTr="007B2F19">
        <w:tc>
          <w:tcPr>
            <w:tcW w:w="1519"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rPr>
                <w:sz w:val="22"/>
                <w:szCs w:val="22"/>
              </w:rPr>
            </w:pPr>
            <w:r w:rsidRPr="00DD7701">
              <w:rPr>
                <w:sz w:val="22"/>
                <w:szCs w:val="22"/>
              </w:rPr>
              <w:t>Mave-tarm-kanalen</w:t>
            </w:r>
          </w:p>
        </w:tc>
        <w:tc>
          <w:tcPr>
            <w:tcW w:w="1834"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r w:rsidRPr="00DD7701">
              <w:rPr>
                <w:sz w:val="22"/>
                <w:szCs w:val="22"/>
              </w:rPr>
              <w:t>Diarré, kvalme, opkastning, mavesmerter</w:t>
            </w:r>
          </w:p>
        </w:tc>
        <w:tc>
          <w:tcPr>
            <w:tcW w:w="1604" w:type="dxa"/>
            <w:gridSpan w:val="2"/>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695"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r>
      <w:tr w:rsidR="00086ECA" w:rsidRPr="00DD7701" w:rsidTr="007B2F19">
        <w:tc>
          <w:tcPr>
            <w:tcW w:w="1519"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rPr>
                <w:sz w:val="22"/>
                <w:szCs w:val="22"/>
              </w:rPr>
            </w:pPr>
            <w:r w:rsidRPr="00DD7701">
              <w:rPr>
                <w:sz w:val="22"/>
                <w:szCs w:val="22"/>
              </w:rPr>
              <w:t>Lever og galdeveje</w:t>
            </w:r>
          </w:p>
        </w:tc>
        <w:tc>
          <w:tcPr>
            <w:tcW w:w="1834"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604" w:type="dxa"/>
            <w:gridSpan w:val="2"/>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r w:rsidRPr="00DD7701">
              <w:rPr>
                <w:sz w:val="22"/>
                <w:szCs w:val="22"/>
              </w:rPr>
              <w:t>Forhøjede leverenzymer</w:t>
            </w:r>
          </w:p>
        </w:tc>
        <w:tc>
          <w:tcPr>
            <w:tcW w:w="1559"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proofErr w:type="spellStart"/>
            <w:r w:rsidRPr="00DD7701">
              <w:rPr>
                <w:sz w:val="22"/>
                <w:szCs w:val="22"/>
              </w:rPr>
              <w:t>Hepatocellu</w:t>
            </w:r>
            <w:r>
              <w:rPr>
                <w:sz w:val="22"/>
                <w:szCs w:val="22"/>
              </w:rPr>
              <w:softHyphen/>
            </w:r>
            <w:r w:rsidRPr="00DD7701">
              <w:rPr>
                <w:sz w:val="22"/>
                <w:szCs w:val="22"/>
              </w:rPr>
              <w:t>lær</w:t>
            </w:r>
            <w:proofErr w:type="spellEnd"/>
            <w:r w:rsidRPr="00DD7701">
              <w:rPr>
                <w:sz w:val="22"/>
                <w:szCs w:val="22"/>
              </w:rPr>
              <w:t xml:space="preserve">, </w:t>
            </w:r>
            <w:proofErr w:type="spellStart"/>
            <w:r w:rsidRPr="00DD7701">
              <w:rPr>
                <w:sz w:val="22"/>
                <w:szCs w:val="22"/>
              </w:rPr>
              <w:t>kolestatisk</w:t>
            </w:r>
            <w:proofErr w:type="spellEnd"/>
            <w:r w:rsidRPr="00DD7701">
              <w:rPr>
                <w:sz w:val="22"/>
                <w:szCs w:val="22"/>
              </w:rPr>
              <w:t xml:space="preserve"> eller blandet leverskade (se pkt. 4.2, 4.3 og 4.4)</w:t>
            </w:r>
          </w:p>
        </w:tc>
        <w:tc>
          <w:tcPr>
            <w:tcW w:w="1417"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695"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rPr>
                <w:sz w:val="22"/>
                <w:szCs w:val="22"/>
              </w:rPr>
            </w:pPr>
          </w:p>
        </w:tc>
      </w:tr>
      <w:tr w:rsidR="00086ECA" w:rsidRPr="00DD7701" w:rsidTr="007B2F19">
        <w:tc>
          <w:tcPr>
            <w:tcW w:w="1519"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rPr>
                <w:sz w:val="22"/>
                <w:szCs w:val="22"/>
              </w:rPr>
            </w:pPr>
            <w:r w:rsidRPr="00DD7701">
              <w:rPr>
                <w:sz w:val="22"/>
                <w:szCs w:val="22"/>
              </w:rPr>
              <w:t>Hud og subkutane væv</w:t>
            </w:r>
          </w:p>
        </w:tc>
        <w:tc>
          <w:tcPr>
            <w:tcW w:w="1834"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r w:rsidRPr="00DD7701">
              <w:rPr>
                <w:sz w:val="22"/>
                <w:szCs w:val="22"/>
              </w:rPr>
              <w:t>Hudreaktioner</w:t>
            </w:r>
          </w:p>
        </w:tc>
        <w:tc>
          <w:tcPr>
            <w:tcW w:w="1604" w:type="dxa"/>
            <w:gridSpan w:val="2"/>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r w:rsidRPr="00DD7701">
              <w:rPr>
                <w:iCs/>
                <w:sz w:val="22"/>
                <w:szCs w:val="22"/>
              </w:rPr>
              <w:t xml:space="preserve">Udslæt, </w:t>
            </w:r>
            <w:bookmarkStart w:id="0" w:name="_Hlk25669799"/>
            <w:proofErr w:type="spellStart"/>
            <w:r w:rsidRPr="00DD7701">
              <w:rPr>
                <w:iCs/>
                <w:sz w:val="22"/>
                <w:szCs w:val="22"/>
              </w:rPr>
              <w:t>pruritus</w:t>
            </w:r>
            <w:proofErr w:type="spellEnd"/>
            <w:r w:rsidRPr="00DD7701">
              <w:rPr>
                <w:iCs/>
                <w:sz w:val="22"/>
                <w:szCs w:val="22"/>
              </w:rPr>
              <w:t xml:space="preserve">, </w:t>
            </w:r>
            <w:bookmarkEnd w:id="0"/>
            <w:proofErr w:type="spellStart"/>
            <w:r w:rsidRPr="00DD7701">
              <w:rPr>
                <w:iCs/>
                <w:sz w:val="22"/>
                <w:szCs w:val="22"/>
              </w:rPr>
              <w:t>hyperhidrose</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proofErr w:type="spellStart"/>
            <w:r w:rsidRPr="00DD7701">
              <w:rPr>
                <w:sz w:val="22"/>
                <w:szCs w:val="22"/>
              </w:rPr>
              <w:t>Urticaria</w:t>
            </w:r>
            <w:proofErr w:type="spellEnd"/>
          </w:p>
        </w:tc>
        <w:tc>
          <w:tcPr>
            <w:tcW w:w="1417"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695"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rPr>
                <w:sz w:val="22"/>
                <w:szCs w:val="22"/>
              </w:rPr>
            </w:pPr>
          </w:p>
        </w:tc>
      </w:tr>
      <w:tr w:rsidR="00086ECA" w:rsidRPr="00DD7701" w:rsidTr="007B2F19">
        <w:tc>
          <w:tcPr>
            <w:tcW w:w="1519"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rPr>
                <w:sz w:val="22"/>
                <w:szCs w:val="22"/>
              </w:rPr>
            </w:pPr>
            <w:r w:rsidRPr="00DD7701">
              <w:rPr>
                <w:sz w:val="22"/>
                <w:szCs w:val="22"/>
              </w:rPr>
              <w:t>Knogler, led, muskler og bindevæv</w:t>
            </w:r>
          </w:p>
        </w:tc>
        <w:tc>
          <w:tcPr>
            <w:tcW w:w="1834"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r w:rsidRPr="00DD7701">
              <w:rPr>
                <w:sz w:val="22"/>
                <w:szCs w:val="22"/>
              </w:rPr>
              <w:t>Rygsmerter</w:t>
            </w:r>
          </w:p>
        </w:tc>
        <w:tc>
          <w:tcPr>
            <w:tcW w:w="1604" w:type="dxa"/>
            <w:gridSpan w:val="2"/>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r w:rsidRPr="00DD7701">
              <w:rPr>
                <w:sz w:val="22"/>
                <w:szCs w:val="22"/>
              </w:rPr>
              <w:t xml:space="preserve">Muskelsvag-hed, </w:t>
            </w:r>
            <w:proofErr w:type="spellStart"/>
            <w:r w:rsidRPr="00DD7701">
              <w:rPr>
                <w:sz w:val="22"/>
                <w:szCs w:val="22"/>
              </w:rPr>
              <w:t>artralgi</w:t>
            </w:r>
            <w:proofErr w:type="spellEnd"/>
            <w:r w:rsidRPr="00DD7701">
              <w:rPr>
                <w:sz w:val="22"/>
                <w:szCs w:val="22"/>
              </w:rPr>
              <w:t>, myalgi, muskelspas-</w:t>
            </w:r>
            <w:proofErr w:type="spellStart"/>
            <w:r w:rsidRPr="00DD7701">
              <w:rPr>
                <w:sz w:val="22"/>
                <w:szCs w:val="22"/>
              </w:rPr>
              <w:t>mer</w:t>
            </w:r>
            <w:proofErr w:type="spellEnd"/>
            <w:r w:rsidRPr="00DD7701">
              <w:rPr>
                <w:sz w:val="22"/>
                <w:szCs w:val="22"/>
              </w:rPr>
              <w:t>, nakkesmerter</w:t>
            </w:r>
          </w:p>
        </w:tc>
        <w:tc>
          <w:tcPr>
            <w:tcW w:w="1559"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695"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r>
      <w:tr w:rsidR="00086ECA" w:rsidRPr="00DD7701" w:rsidTr="007B2F19">
        <w:tc>
          <w:tcPr>
            <w:tcW w:w="1519"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rPr>
                <w:sz w:val="22"/>
                <w:szCs w:val="22"/>
              </w:rPr>
            </w:pPr>
            <w:r w:rsidRPr="00DD7701">
              <w:rPr>
                <w:sz w:val="22"/>
                <w:szCs w:val="22"/>
              </w:rPr>
              <w:t>Almene symptomer og reaktioner på administrationsstedet</w:t>
            </w:r>
          </w:p>
        </w:tc>
        <w:tc>
          <w:tcPr>
            <w:tcW w:w="1834"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r w:rsidRPr="00DD7701">
              <w:rPr>
                <w:sz w:val="22"/>
                <w:szCs w:val="22"/>
              </w:rPr>
              <w:t>Træthed</w:t>
            </w:r>
          </w:p>
        </w:tc>
        <w:tc>
          <w:tcPr>
            <w:tcW w:w="1604" w:type="dxa"/>
            <w:gridSpan w:val="2"/>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r w:rsidRPr="00DD7701">
              <w:rPr>
                <w:sz w:val="22"/>
                <w:szCs w:val="22"/>
              </w:rPr>
              <w:t>Paradoksale reaktioner, gangforstyr</w:t>
            </w:r>
            <w:r>
              <w:rPr>
                <w:sz w:val="22"/>
                <w:szCs w:val="22"/>
              </w:rPr>
              <w:softHyphen/>
            </w:r>
            <w:r w:rsidRPr="00DD7701">
              <w:rPr>
                <w:sz w:val="22"/>
                <w:szCs w:val="22"/>
              </w:rPr>
              <w:t>relser, fald, (</w:t>
            </w:r>
            <w:proofErr w:type="spellStart"/>
            <w:r w:rsidRPr="00DD7701">
              <w:rPr>
                <w:sz w:val="22"/>
                <w:szCs w:val="22"/>
              </w:rPr>
              <w:t>fortrinvis</w:t>
            </w:r>
            <w:proofErr w:type="spellEnd"/>
            <w:r w:rsidRPr="00DD7701">
              <w:rPr>
                <w:sz w:val="22"/>
                <w:szCs w:val="22"/>
              </w:rPr>
              <w:t xml:space="preserve"> hos ældre patienter og i tilfælde, hvor </w:t>
            </w:r>
            <w:proofErr w:type="spellStart"/>
            <w:r w:rsidRPr="00DD7701">
              <w:rPr>
                <w:sz w:val="22"/>
                <w:szCs w:val="22"/>
              </w:rPr>
              <w:t>zolpidem</w:t>
            </w:r>
            <w:proofErr w:type="spellEnd"/>
            <w:r w:rsidRPr="00DD7701">
              <w:rPr>
                <w:sz w:val="22"/>
                <w:szCs w:val="22"/>
              </w:rPr>
              <w:t xml:space="preserve"> ikke blev taget i overensstemmelse med dosisanbe</w:t>
            </w:r>
            <w:r>
              <w:rPr>
                <w:sz w:val="22"/>
                <w:szCs w:val="22"/>
              </w:rPr>
              <w:softHyphen/>
            </w:r>
            <w:r w:rsidRPr="00DD7701">
              <w:rPr>
                <w:sz w:val="22"/>
                <w:szCs w:val="22"/>
              </w:rPr>
              <w:t>falingerne) (se pkt. 4.4)</w:t>
            </w:r>
          </w:p>
        </w:tc>
        <w:tc>
          <w:tcPr>
            <w:tcW w:w="1417" w:type="dxa"/>
            <w:tcBorders>
              <w:top w:val="single" w:sz="4" w:space="0" w:color="auto"/>
              <w:left w:val="single" w:sz="4" w:space="0" w:color="auto"/>
              <w:bottom w:val="single" w:sz="4" w:space="0" w:color="auto"/>
              <w:right w:val="single" w:sz="4" w:space="0" w:color="auto"/>
            </w:tcBorders>
          </w:tcPr>
          <w:p w:rsidR="00086ECA" w:rsidRPr="00DD7701" w:rsidRDefault="00086ECA" w:rsidP="007B2F19">
            <w:pPr>
              <w:ind w:left="71"/>
              <w:rPr>
                <w:sz w:val="22"/>
                <w:szCs w:val="22"/>
              </w:rPr>
            </w:pPr>
          </w:p>
        </w:tc>
        <w:tc>
          <w:tcPr>
            <w:tcW w:w="1695" w:type="dxa"/>
            <w:tcBorders>
              <w:top w:val="single" w:sz="4" w:space="0" w:color="auto"/>
              <w:left w:val="single" w:sz="4" w:space="0" w:color="auto"/>
              <w:bottom w:val="single" w:sz="4" w:space="0" w:color="auto"/>
              <w:right w:val="single" w:sz="4" w:space="0" w:color="auto"/>
            </w:tcBorders>
            <w:hideMark/>
          </w:tcPr>
          <w:p w:rsidR="00086ECA" w:rsidRPr="00DD7701" w:rsidRDefault="00086ECA" w:rsidP="007B2F19">
            <w:pPr>
              <w:ind w:left="71"/>
              <w:rPr>
                <w:sz w:val="22"/>
                <w:szCs w:val="22"/>
              </w:rPr>
            </w:pPr>
            <w:r w:rsidRPr="00DD7701">
              <w:rPr>
                <w:iCs/>
                <w:sz w:val="22"/>
                <w:szCs w:val="22"/>
              </w:rPr>
              <w:t>Tolerance over for lægemidlet</w:t>
            </w:r>
          </w:p>
        </w:tc>
      </w:tr>
    </w:tbl>
    <w:p w:rsidR="00086ECA" w:rsidRDefault="00086ECA" w:rsidP="00086ECA">
      <w:pPr>
        <w:ind w:left="851"/>
        <w:rPr>
          <w:sz w:val="24"/>
          <w:szCs w:val="24"/>
        </w:rPr>
      </w:pPr>
    </w:p>
    <w:p w:rsidR="00086ECA" w:rsidRDefault="00086ECA" w:rsidP="00086ECA">
      <w:pPr>
        <w:keepNext/>
        <w:ind w:left="851"/>
        <w:rPr>
          <w:i/>
          <w:sz w:val="24"/>
          <w:szCs w:val="24"/>
        </w:rPr>
      </w:pPr>
      <w:r>
        <w:rPr>
          <w:i/>
          <w:sz w:val="24"/>
          <w:szCs w:val="24"/>
        </w:rPr>
        <w:lastRenderedPageBreak/>
        <w:t>Amnesi</w:t>
      </w:r>
    </w:p>
    <w:p w:rsidR="00086ECA" w:rsidRDefault="00086ECA" w:rsidP="00086ECA">
      <w:pPr>
        <w:ind w:left="851"/>
        <w:rPr>
          <w:sz w:val="24"/>
          <w:szCs w:val="24"/>
        </w:rPr>
      </w:pPr>
      <w:proofErr w:type="spellStart"/>
      <w:r>
        <w:rPr>
          <w:sz w:val="24"/>
          <w:szCs w:val="24"/>
        </w:rPr>
        <w:t>Anterograd</w:t>
      </w:r>
      <w:proofErr w:type="spellEnd"/>
      <w:r>
        <w:rPr>
          <w:sz w:val="24"/>
          <w:szCs w:val="24"/>
        </w:rPr>
        <w:t xml:space="preserve"> amnesi kan forekomme under terapeutiske doser, og risikoen øges ved højere doser. For at reducere risikoen skal patienterne sikre, at de vil være i stand til at have en uafbrudt søvn i 8 timer.</w:t>
      </w:r>
    </w:p>
    <w:p w:rsidR="00086ECA" w:rsidRDefault="00086ECA" w:rsidP="00086ECA">
      <w:pPr>
        <w:ind w:left="851"/>
        <w:rPr>
          <w:sz w:val="24"/>
          <w:szCs w:val="24"/>
        </w:rPr>
      </w:pPr>
      <w:r>
        <w:rPr>
          <w:sz w:val="24"/>
          <w:szCs w:val="24"/>
        </w:rPr>
        <w:t>Virkningerne ved amnesi kan være forbundet med upassende adfærd (se pkt. 4.4).</w:t>
      </w:r>
    </w:p>
    <w:p w:rsidR="00086ECA" w:rsidRDefault="00086ECA" w:rsidP="00086ECA">
      <w:pPr>
        <w:ind w:left="851"/>
        <w:rPr>
          <w:sz w:val="24"/>
          <w:szCs w:val="24"/>
        </w:rPr>
      </w:pPr>
    </w:p>
    <w:p w:rsidR="00086ECA" w:rsidRDefault="00086ECA" w:rsidP="00086ECA">
      <w:pPr>
        <w:ind w:left="851"/>
        <w:rPr>
          <w:i/>
          <w:sz w:val="24"/>
          <w:szCs w:val="24"/>
        </w:rPr>
      </w:pPr>
      <w:r>
        <w:rPr>
          <w:i/>
          <w:sz w:val="24"/>
          <w:szCs w:val="24"/>
        </w:rPr>
        <w:t>Depression</w:t>
      </w:r>
    </w:p>
    <w:p w:rsidR="00086ECA" w:rsidRDefault="00086ECA" w:rsidP="00086ECA">
      <w:pPr>
        <w:ind w:left="851"/>
        <w:rPr>
          <w:sz w:val="24"/>
          <w:szCs w:val="24"/>
        </w:rPr>
      </w:pPr>
      <w:r>
        <w:rPr>
          <w:sz w:val="24"/>
          <w:szCs w:val="24"/>
        </w:rPr>
        <w:t xml:space="preserve">Allerede eksisterende depression kan vise sig under brug af benzodiazepiner eller </w:t>
      </w:r>
      <w:proofErr w:type="spellStart"/>
      <w:r>
        <w:rPr>
          <w:sz w:val="24"/>
          <w:szCs w:val="24"/>
        </w:rPr>
        <w:t>benzodiazepinlignende</w:t>
      </w:r>
      <w:proofErr w:type="spellEnd"/>
      <w:r>
        <w:rPr>
          <w:sz w:val="24"/>
          <w:szCs w:val="24"/>
        </w:rPr>
        <w:t xml:space="preserve"> stoffer (se pkt. 4.4).</w:t>
      </w:r>
    </w:p>
    <w:p w:rsidR="00086ECA" w:rsidRDefault="00086ECA" w:rsidP="00086ECA">
      <w:pPr>
        <w:ind w:left="851"/>
        <w:rPr>
          <w:sz w:val="24"/>
          <w:szCs w:val="24"/>
        </w:rPr>
      </w:pPr>
    </w:p>
    <w:p w:rsidR="00086ECA" w:rsidRDefault="00086ECA" w:rsidP="00086ECA">
      <w:pPr>
        <w:ind w:left="851"/>
        <w:rPr>
          <w:sz w:val="24"/>
          <w:szCs w:val="24"/>
          <w:lang w:eastAsia="da-DK"/>
        </w:rPr>
      </w:pPr>
      <w:r>
        <w:rPr>
          <w:i/>
          <w:sz w:val="24"/>
          <w:szCs w:val="24"/>
          <w:lang w:eastAsia="da-DK"/>
        </w:rPr>
        <w:t>Psykiatriske og "paradoksale" reaktioner</w:t>
      </w:r>
      <w:r>
        <w:rPr>
          <w:i/>
          <w:sz w:val="24"/>
          <w:szCs w:val="24"/>
          <w:lang w:eastAsia="da-DK"/>
        </w:rPr>
        <w:br/>
      </w:r>
      <w:proofErr w:type="spellStart"/>
      <w:r>
        <w:rPr>
          <w:sz w:val="24"/>
          <w:szCs w:val="24"/>
          <w:lang w:eastAsia="da-DK"/>
        </w:rPr>
        <w:t>Reaktioner</w:t>
      </w:r>
      <w:proofErr w:type="spellEnd"/>
      <w:r>
        <w:rPr>
          <w:sz w:val="24"/>
          <w:szCs w:val="24"/>
          <w:lang w:eastAsia="da-DK"/>
        </w:rPr>
        <w:t xml:space="preserve"> som rastløshed, agitation, irritabilitet, aggressivitet, vrangforestillinger, raseri, mareridt, øget </w:t>
      </w:r>
      <w:proofErr w:type="spellStart"/>
      <w:r>
        <w:rPr>
          <w:sz w:val="24"/>
          <w:szCs w:val="24"/>
          <w:lang w:eastAsia="da-DK"/>
        </w:rPr>
        <w:t>insomni</w:t>
      </w:r>
      <w:proofErr w:type="spellEnd"/>
      <w:r>
        <w:rPr>
          <w:sz w:val="24"/>
          <w:szCs w:val="24"/>
          <w:lang w:eastAsia="da-DK"/>
        </w:rPr>
        <w:t xml:space="preserve">, hallucinationer, psykoser, upassende opførsel og andre adfærdsmæssige bivirkninger kan forekomme ved brug af benzodiazepiner og </w:t>
      </w:r>
      <w:proofErr w:type="spellStart"/>
      <w:r>
        <w:rPr>
          <w:sz w:val="24"/>
          <w:szCs w:val="24"/>
          <w:lang w:eastAsia="da-DK"/>
        </w:rPr>
        <w:t>benzodiazepinlignende</w:t>
      </w:r>
      <w:proofErr w:type="spellEnd"/>
      <w:r>
        <w:rPr>
          <w:sz w:val="24"/>
          <w:szCs w:val="24"/>
          <w:lang w:eastAsia="da-DK"/>
        </w:rPr>
        <w:t xml:space="preserve"> midler. Sådanne reaktioner er mere sandsynlige hos ældre (se pkt. 4.4).</w:t>
      </w:r>
    </w:p>
    <w:p w:rsidR="00086ECA" w:rsidRDefault="00086ECA" w:rsidP="00086ECA">
      <w:pPr>
        <w:ind w:left="851"/>
        <w:rPr>
          <w:sz w:val="24"/>
          <w:szCs w:val="24"/>
          <w:lang w:eastAsia="da-DK"/>
        </w:rPr>
      </w:pPr>
    </w:p>
    <w:p w:rsidR="00086ECA" w:rsidRDefault="00086ECA" w:rsidP="00086ECA">
      <w:pPr>
        <w:ind w:left="851"/>
        <w:rPr>
          <w:sz w:val="24"/>
          <w:szCs w:val="24"/>
        </w:rPr>
      </w:pPr>
      <w:r>
        <w:rPr>
          <w:i/>
          <w:sz w:val="24"/>
          <w:szCs w:val="24"/>
          <w:lang w:eastAsia="da-DK"/>
        </w:rPr>
        <w:t>Afhængighed</w:t>
      </w:r>
      <w:r>
        <w:rPr>
          <w:i/>
          <w:sz w:val="24"/>
          <w:szCs w:val="24"/>
          <w:lang w:eastAsia="da-DK"/>
        </w:rPr>
        <w:br/>
      </w:r>
      <w:r>
        <w:rPr>
          <w:sz w:val="24"/>
          <w:szCs w:val="24"/>
        </w:rPr>
        <w:t xml:space="preserve">Anvendelse (selv i terapeutiske doser) kan føre til fysisk afhængighed: Afbrydelse af behandlingen kan resultere i abstinenssymptomer eller </w:t>
      </w:r>
      <w:proofErr w:type="spellStart"/>
      <w:r>
        <w:rPr>
          <w:sz w:val="24"/>
          <w:szCs w:val="24"/>
        </w:rPr>
        <w:t>rebound</w:t>
      </w:r>
      <w:proofErr w:type="spellEnd"/>
      <w:r>
        <w:rPr>
          <w:sz w:val="24"/>
          <w:szCs w:val="24"/>
        </w:rPr>
        <w:t xml:space="preserve"> fænomen (se pkt. 4.4.).</w:t>
      </w:r>
    </w:p>
    <w:p w:rsidR="00086ECA" w:rsidRDefault="00086ECA" w:rsidP="00086ECA">
      <w:pPr>
        <w:ind w:left="851"/>
        <w:rPr>
          <w:sz w:val="24"/>
          <w:szCs w:val="24"/>
        </w:rPr>
      </w:pPr>
    </w:p>
    <w:p w:rsidR="00086ECA" w:rsidRDefault="00086ECA" w:rsidP="00086ECA">
      <w:pPr>
        <w:ind w:left="851"/>
        <w:rPr>
          <w:sz w:val="24"/>
          <w:szCs w:val="24"/>
        </w:rPr>
      </w:pPr>
      <w:r>
        <w:rPr>
          <w:sz w:val="24"/>
          <w:szCs w:val="24"/>
        </w:rPr>
        <w:t>Psykisk afhængighed kan forekomme. Misbrug er blevet rapporteret hos misbrugere af flere lægemidler samtidig.</w:t>
      </w:r>
    </w:p>
    <w:p w:rsidR="00086ECA" w:rsidRDefault="00086ECA" w:rsidP="00086ECA">
      <w:pPr>
        <w:pStyle w:val="Sidehoved"/>
        <w:tabs>
          <w:tab w:val="left" w:pos="851"/>
        </w:tabs>
        <w:rPr>
          <w:szCs w:val="24"/>
        </w:rPr>
      </w:pPr>
    </w:p>
    <w:p w:rsidR="00086ECA" w:rsidRPr="00915B7D" w:rsidRDefault="00086ECA" w:rsidP="00086ECA">
      <w:pPr>
        <w:autoSpaceDE w:val="0"/>
        <w:autoSpaceDN w:val="0"/>
        <w:ind w:left="851"/>
        <w:rPr>
          <w:sz w:val="24"/>
          <w:szCs w:val="24"/>
          <w:u w:val="single"/>
        </w:rPr>
      </w:pPr>
      <w:r w:rsidRPr="008F49E1">
        <w:rPr>
          <w:u w:val="single"/>
        </w:rPr>
        <w:t>I</w:t>
      </w:r>
      <w:r w:rsidRPr="00915B7D">
        <w:rPr>
          <w:sz w:val="24"/>
          <w:szCs w:val="24"/>
          <w:u w:val="single"/>
        </w:rPr>
        <w:t>ndberetning af formodede bivirkninger</w:t>
      </w:r>
    </w:p>
    <w:p w:rsidR="00086ECA" w:rsidRPr="00915B7D" w:rsidRDefault="00086ECA" w:rsidP="00086ECA">
      <w:pPr>
        <w:ind w:left="851"/>
        <w:rPr>
          <w:sz w:val="24"/>
          <w:szCs w:val="24"/>
        </w:rPr>
      </w:pPr>
      <w:r w:rsidRPr="00915B7D">
        <w:rPr>
          <w:sz w:val="24"/>
          <w:szCs w:val="24"/>
        </w:rPr>
        <w:t>Når lægemidlet er godkendt, er indberetning af formodede bivirkninger vigtig. Det muliggør løbende overvågning af benefit/</w:t>
      </w:r>
      <w:proofErr w:type="spellStart"/>
      <w:r w:rsidRPr="00915B7D">
        <w:rPr>
          <w:sz w:val="24"/>
          <w:szCs w:val="24"/>
        </w:rPr>
        <w:t>risk</w:t>
      </w:r>
      <w:proofErr w:type="spellEnd"/>
      <w:r w:rsidRPr="00915B7D">
        <w:rPr>
          <w:sz w:val="24"/>
          <w:szCs w:val="24"/>
        </w:rPr>
        <w:t xml:space="preserve">-forholdet for lægemidlet. </w:t>
      </w:r>
      <w:r>
        <w:rPr>
          <w:sz w:val="24"/>
          <w:szCs w:val="24"/>
        </w:rPr>
        <w:t>S</w:t>
      </w:r>
      <w:r w:rsidRPr="00915B7D">
        <w:rPr>
          <w:sz w:val="24"/>
          <w:szCs w:val="24"/>
        </w:rPr>
        <w:t>undhedsperson</w:t>
      </w:r>
      <w:r>
        <w:rPr>
          <w:sz w:val="24"/>
          <w:szCs w:val="24"/>
        </w:rPr>
        <w:t>er</w:t>
      </w:r>
      <w:r w:rsidRPr="00915B7D">
        <w:rPr>
          <w:sz w:val="24"/>
          <w:szCs w:val="24"/>
        </w:rPr>
        <w:t xml:space="preserve"> anmodes om at indberette alle formodede bivirkninger via:</w:t>
      </w:r>
    </w:p>
    <w:p w:rsidR="00086ECA" w:rsidRPr="00915B7D" w:rsidRDefault="00086ECA" w:rsidP="00086ECA">
      <w:pPr>
        <w:ind w:left="851"/>
        <w:rPr>
          <w:sz w:val="24"/>
          <w:szCs w:val="24"/>
        </w:rPr>
      </w:pPr>
    </w:p>
    <w:p w:rsidR="00086ECA" w:rsidRPr="00915B7D" w:rsidRDefault="00086ECA" w:rsidP="00086ECA">
      <w:pPr>
        <w:ind w:left="851"/>
        <w:rPr>
          <w:sz w:val="24"/>
          <w:szCs w:val="24"/>
        </w:rPr>
      </w:pPr>
      <w:r w:rsidRPr="00915B7D">
        <w:rPr>
          <w:sz w:val="24"/>
          <w:szCs w:val="24"/>
        </w:rPr>
        <w:t>Lægemiddelstyrelsen</w:t>
      </w:r>
    </w:p>
    <w:p w:rsidR="00086ECA" w:rsidRPr="00915B7D" w:rsidRDefault="00086ECA" w:rsidP="00086ECA">
      <w:pPr>
        <w:ind w:left="851"/>
        <w:rPr>
          <w:sz w:val="24"/>
          <w:szCs w:val="24"/>
        </w:rPr>
      </w:pPr>
      <w:r w:rsidRPr="00915B7D">
        <w:rPr>
          <w:sz w:val="24"/>
          <w:szCs w:val="24"/>
        </w:rPr>
        <w:t>Axel Heides Gade 1</w:t>
      </w:r>
    </w:p>
    <w:p w:rsidR="00086ECA" w:rsidRPr="00915B7D" w:rsidRDefault="00086ECA" w:rsidP="00086ECA">
      <w:pPr>
        <w:ind w:left="851"/>
        <w:rPr>
          <w:sz w:val="24"/>
          <w:szCs w:val="24"/>
        </w:rPr>
      </w:pPr>
      <w:r w:rsidRPr="00915B7D">
        <w:rPr>
          <w:sz w:val="24"/>
          <w:szCs w:val="24"/>
        </w:rPr>
        <w:t>DK-2300 København S</w:t>
      </w:r>
    </w:p>
    <w:p w:rsidR="00086ECA" w:rsidRPr="008377FA" w:rsidRDefault="00086ECA" w:rsidP="00086ECA">
      <w:pPr>
        <w:ind w:left="851"/>
        <w:rPr>
          <w:sz w:val="24"/>
          <w:szCs w:val="24"/>
        </w:rPr>
      </w:pPr>
      <w:r w:rsidRPr="008377FA">
        <w:rPr>
          <w:sz w:val="24"/>
          <w:szCs w:val="24"/>
        </w:rPr>
        <w:t xml:space="preserve">Websted: </w:t>
      </w:r>
      <w:r w:rsidRPr="008377FA">
        <w:rPr>
          <w:color w:val="0000FF"/>
          <w:sz w:val="24"/>
          <w:szCs w:val="24"/>
          <w:u w:val="single"/>
        </w:rPr>
        <w:t>www.meldenbivirkning.dk</w:t>
      </w:r>
    </w:p>
    <w:p w:rsidR="00E2745D" w:rsidRPr="008377FA" w:rsidRDefault="00E2745D" w:rsidP="00E2745D">
      <w:pPr>
        <w:pStyle w:val="Sidehoved"/>
        <w:tabs>
          <w:tab w:val="left" w:pos="851"/>
        </w:tabs>
        <w:rPr>
          <w:szCs w:val="24"/>
        </w:rPr>
      </w:pPr>
    </w:p>
    <w:p w:rsidR="00E2745D" w:rsidRPr="00EC0B9B" w:rsidRDefault="00E2745D" w:rsidP="00E2745D">
      <w:pPr>
        <w:numPr>
          <w:ilvl w:val="1"/>
          <w:numId w:val="1"/>
        </w:numPr>
        <w:rPr>
          <w:b/>
          <w:sz w:val="24"/>
          <w:szCs w:val="24"/>
        </w:rPr>
      </w:pPr>
      <w:r w:rsidRPr="00EC0B9B">
        <w:rPr>
          <w:b/>
          <w:sz w:val="24"/>
          <w:szCs w:val="24"/>
        </w:rPr>
        <w:t>Overdosering</w:t>
      </w:r>
    </w:p>
    <w:p w:rsidR="006D648F" w:rsidRPr="006D648F" w:rsidRDefault="006D648F" w:rsidP="006D648F">
      <w:pPr>
        <w:ind w:left="851"/>
        <w:rPr>
          <w:sz w:val="24"/>
          <w:szCs w:val="24"/>
          <w:u w:val="single"/>
          <w:lang w:val="nl-NL"/>
        </w:rPr>
      </w:pPr>
      <w:r w:rsidRPr="006D648F">
        <w:rPr>
          <w:sz w:val="24"/>
          <w:szCs w:val="24"/>
          <w:u w:val="single"/>
          <w:lang w:val="nl-NL"/>
        </w:rPr>
        <w:t>Symptomer</w:t>
      </w:r>
    </w:p>
    <w:p w:rsidR="006D648F" w:rsidRPr="006D648F" w:rsidRDefault="006D648F" w:rsidP="006D648F">
      <w:pPr>
        <w:ind w:left="851"/>
        <w:rPr>
          <w:sz w:val="24"/>
          <w:szCs w:val="24"/>
          <w:lang w:val="nl-NL"/>
        </w:rPr>
      </w:pPr>
      <w:r w:rsidRPr="006D648F">
        <w:rPr>
          <w:sz w:val="24"/>
          <w:szCs w:val="24"/>
          <w:lang w:val="nl-NL"/>
        </w:rPr>
        <w:t xml:space="preserve">I tilfælde af overdosering involverende zolpidem alene eller sammen med andre CNS-deprimerende stoffer (herunder alkohol), er der rapporteret nedsat bevidsthedsniveau, varierende fra døsighed til koma og fatal udgang er rapporteret. </w:t>
      </w:r>
    </w:p>
    <w:p w:rsidR="006D648F" w:rsidRPr="006D648F" w:rsidRDefault="006D648F" w:rsidP="006D648F">
      <w:pPr>
        <w:ind w:left="851"/>
        <w:rPr>
          <w:sz w:val="24"/>
          <w:szCs w:val="24"/>
          <w:lang w:val="nl-NL"/>
        </w:rPr>
      </w:pPr>
    </w:p>
    <w:p w:rsidR="006D648F" w:rsidRPr="006D648F" w:rsidRDefault="006D648F" w:rsidP="006D648F">
      <w:pPr>
        <w:ind w:left="851"/>
        <w:rPr>
          <w:sz w:val="24"/>
          <w:szCs w:val="24"/>
        </w:rPr>
      </w:pPr>
      <w:r w:rsidRPr="006D648F">
        <w:rPr>
          <w:sz w:val="24"/>
          <w:szCs w:val="24"/>
        </w:rPr>
        <w:t xml:space="preserve">Personer er blevet fuldstændig raske efter overdoser på op til 400 mg </w:t>
      </w:r>
      <w:proofErr w:type="spellStart"/>
      <w:r w:rsidRPr="006D648F">
        <w:rPr>
          <w:sz w:val="24"/>
          <w:szCs w:val="24"/>
        </w:rPr>
        <w:t>zolpidem</w:t>
      </w:r>
      <w:proofErr w:type="spellEnd"/>
      <w:r w:rsidRPr="006D648F">
        <w:rPr>
          <w:sz w:val="24"/>
          <w:szCs w:val="24"/>
        </w:rPr>
        <w:t>, 40 gange den anbefalede dosis.</w:t>
      </w:r>
    </w:p>
    <w:p w:rsidR="006D648F" w:rsidRPr="006D648F" w:rsidRDefault="006D648F" w:rsidP="006D648F">
      <w:pPr>
        <w:ind w:left="851"/>
        <w:rPr>
          <w:sz w:val="24"/>
          <w:szCs w:val="24"/>
        </w:rPr>
      </w:pPr>
    </w:p>
    <w:p w:rsidR="006D648F" w:rsidRPr="006D648F" w:rsidRDefault="006D648F" w:rsidP="006D648F">
      <w:pPr>
        <w:ind w:left="851"/>
        <w:rPr>
          <w:sz w:val="24"/>
          <w:szCs w:val="24"/>
          <w:u w:val="single"/>
        </w:rPr>
      </w:pPr>
      <w:r w:rsidRPr="006D648F">
        <w:rPr>
          <w:sz w:val="24"/>
          <w:szCs w:val="24"/>
          <w:u w:val="single"/>
        </w:rPr>
        <w:t>Behandling</w:t>
      </w:r>
    </w:p>
    <w:p w:rsidR="006D648F" w:rsidRPr="006D648F" w:rsidRDefault="006D648F" w:rsidP="006D648F">
      <w:pPr>
        <w:ind w:left="851"/>
        <w:rPr>
          <w:sz w:val="24"/>
          <w:szCs w:val="24"/>
        </w:rPr>
      </w:pPr>
      <w:r w:rsidRPr="006D648F">
        <w:rPr>
          <w:sz w:val="24"/>
          <w:szCs w:val="24"/>
        </w:rPr>
        <w:t xml:space="preserve">Generelle symptomatiske og understøttende behandling bør iværksættes. Øjeblikkelig ventrikelskylning bør anvendes, hvor det findes passende. Intravenøse væsker skal gives efter behov. Hvis der ikke er nogen fordele ved tømning af maveindhold, skal der gives aktivt kul for at reducere absorption. Monitorering af respiratoriske og </w:t>
      </w:r>
      <w:proofErr w:type="spellStart"/>
      <w:r w:rsidRPr="006D648F">
        <w:rPr>
          <w:sz w:val="24"/>
          <w:szCs w:val="24"/>
        </w:rPr>
        <w:t>kardiovaskulære</w:t>
      </w:r>
      <w:proofErr w:type="spellEnd"/>
      <w:r w:rsidRPr="006D648F">
        <w:rPr>
          <w:sz w:val="24"/>
          <w:szCs w:val="24"/>
        </w:rPr>
        <w:t xml:space="preserve"> funktioner på intensivafdeling skal overvejes. </w:t>
      </w:r>
      <w:proofErr w:type="spellStart"/>
      <w:r w:rsidRPr="006D648F">
        <w:rPr>
          <w:sz w:val="24"/>
          <w:szCs w:val="24"/>
        </w:rPr>
        <w:t>Sedativa</w:t>
      </w:r>
      <w:proofErr w:type="spellEnd"/>
      <w:r w:rsidRPr="006D648F">
        <w:rPr>
          <w:sz w:val="24"/>
          <w:szCs w:val="24"/>
        </w:rPr>
        <w:t xml:space="preserve"> bør ikke anvendes, selv ikke i tilfælde af </w:t>
      </w:r>
      <w:proofErr w:type="spellStart"/>
      <w:r w:rsidRPr="006D648F">
        <w:rPr>
          <w:sz w:val="24"/>
          <w:szCs w:val="24"/>
        </w:rPr>
        <w:t>excitation</w:t>
      </w:r>
      <w:proofErr w:type="spellEnd"/>
      <w:r w:rsidRPr="006D648F">
        <w:rPr>
          <w:sz w:val="24"/>
          <w:szCs w:val="24"/>
        </w:rPr>
        <w:t>.</w:t>
      </w:r>
    </w:p>
    <w:p w:rsidR="006D648F" w:rsidRPr="006D648F" w:rsidRDefault="006D648F" w:rsidP="006D648F">
      <w:pPr>
        <w:ind w:left="851"/>
        <w:rPr>
          <w:sz w:val="24"/>
          <w:szCs w:val="24"/>
        </w:rPr>
      </w:pPr>
    </w:p>
    <w:p w:rsidR="006D648F" w:rsidRPr="006D648F" w:rsidRDefault="006D648F" w:rsidP="006D648F">
      <w:pPr>
        <w:ind w:left="851"/>
        <w:rPr>
          <w:sz w:val="24"/>
          <w:szCs w:val="24"/>
        </w:rPr>
      </w:pPr>
      <w:r w:rsidRPr="006D648F">
        <w:rPr>
          <w:sz w:val="24"/>
          <w:szCs w:val="24"/>
        </w:rPr>
        <w:lastRenderedPageBreak/>
        <w:t xml:space="preserve">Brug af </w:t>
      </w:r>
      <w:proofErr w:type="spellStart"/>
      <w:r w:rsidRPr="006D648F">
        <w:rPr>
          <w:sz w:val="24"/>
          <w:szCs w:val="24"/>
        </w:rPr>
        <w:t>flumazenil</w:t>
      </w:r>
      <w:proofErr w:type="spellEnd"/>
      <w:r w:rsidRPr="006D648F">
        <w:rPr>
          <w:sz w:val="24"/>
          <w:szCs w:val="24"/>
        </w:rPr>
        <w:t xml:space="preserve"> kan overvejes, hvis der observeres alvorlige symptomer. Administration af </w:t>
      </w:r>
      <w:proofErr w:type="spellStart"/>
      <w:r w:rsidRPr="006D648F">
        <w:rPr>
          <w:sz w:val="24"/>
          <w:szCs w:val="24"/>
        </w:rPr>
        <w:t>flumazenil</w:t>
      </w:r>
      <w:proofErr w:type="spellEnd"/>
      <w:r w:rsidRPr="006D648F">
        <w:rPr>
          <w:sz w:val="24"/>
          <w:szCs w:val="24"/>
        </w:rPr>
        <w:t xml:space="preserve"> kan føre til udvikling af neurologiske symptomer (konvulsioner). Monitorering af respiratoriske og </w:t>
      </w:r>
      <w:proofErr w:type="spellStart"/>
      <w:r w:rsidRPr="006D648F">
        <w:rPr>
          <w:sz w:val="24"/>
          <w:szCs w:val="24"/>
        </w:rPr>
        <w:t>kardiovaskulære</w:t>
      </w:r>
      <w:proofErr w:type="spellEnd"/>
      <w:r w:rsidRPr="006D648F">
        <w:rPr>
          <w:sz w:val="24"/>
          <w:szCs w:val="24"/>
        </w:rPr>
        <w:t xml:space="preserve"> funktioner bør overvejes.</w:t>
      </w:r>
    </w:p>
    <w:p w:rsidR="00E2745D" w:rsidRDefault="00E2745D" w:rsidP="00E2745D">
      <w:pPr>
        <w:ind w:left="851"/>
        <w:rPr>
          <w:sz w:val="24"/>
          <w:szCs w:val="24"/>
        </w:rPr>
      </w:pPr>
    </w:p>
    <w:p w:rsidR="00E2745D" w:rsidRDefault="00E2745D" w:rsidP="00E2745D">
      <w:pPr>
        <w:ind w:left="851"/>
        <w:rPr>
          <w:sz w:val="24"/>
          <w:szCs w:val="24"/>
        </w:rPr>
      </w:pPr>
      <w:r>
        <w:rPr>
          <w:sz w:val="24"/>
          <w:szCs w:val="24"/>
        </w:rPr>
        <w:t>Ved behandling af overdosering med ethvert lægemiddel, skal muligheden for, at flere præparater kan være blevet indtaget, tages i betragtning.</w:t>
      </w:r>
    </w:p>
    <w:p w:rsidR="00E2745D" w:rsidRDefault="00E2745D" w:rsidP="00E2745D">
      <w:pPr>
        <w:ind w:left="851"/>
        <w:rPr>
          <w:sz w:val="24"/>
          <w:szCs w:val="24"/>
        </w:rPr>
      </w:pPr>
    </w:p>
    <w:p w:rsidR="00E2745D" w:rsidRDefault="00E2745D" w:rsidP="00E2745D">
      <w:pPr>
        <w:ind w:left="851"/>
        <w:rPr>
          <w:sz w:val="24"/>
          <w:szCs w:val="24"/>
        </w:rPr>
      </w:pPr>
      <w:r>
        <w:rPr>
          <w:sz w:val="24"/>
          <w:szCs w:val="24"/>
        </w:rPr>
        <w:t xml:space="preserve">På grund af </w:t>
      </w:r>
      <w:proofErr w:type="spellStart"/>
      <w:r>
        <w:rPr>
          <w:sz w:val="24"/>
          <w:szCs w:val="24"/>
        </w:rPr>
        <w:t>zolpidems</w:t>
      </w:r>
      <w:proofErr w:type="spellEnd"/>
      <w:r>
        <w:rPr>
          <w:sz w:val="24"/>
          <w:szCs w:val="24"/>
        </w:rPr>
        <w:t xml:space="preserve"> høje distributionsvolumen og proteinbinding er hæmodialyse og forceret diurese ikke effektive foranstaltninger. </w:t>
      </w:r>
    </w:p>
    <w:p w:rsidR="00E2745D" w:rsidRDefault="00E2745D" w:rsidP="00E2745D">
      <w:pPr>
        <w:ind w:left="851"/>
        <w:rPr>
          <w:sz w:val="24"/>
          <w:szCs w:val="24"/>
        </w:rPr>
      </w:pPr>
    </w:p>
    <w:p w:rsidR="00E2745D" w:rsidRPr="00EC0B9B" w:rsidRDefault="00E2745D" w:rsidP="00E2745D">
      <w:pPr>
        <w:numPr>
          <w:ilvl w:val="1"/>
          <w:numId w:val="1"/>
        </w:numPr>
        <w:rPr>
          <w:b/>
          <w:sz w:val="24"/>
          <w:szCs w:val="24"/>
        </w:rPr>
      </w:pPr>
      <w:r w:rsidRPr="00EC0B9B">
        <w:rPr>
          <w:b/>
          <w:sz w:val="24"/>
          <w:szCs w:val="24"/>
        </w:rPr>
        <w:t>Udlevering</w:t>
      </w:r>
    </w:p>
    <w:p w:rsidR="00E2745D" w:rsidRPr="00EC0B9B" w:rsidRDefault="00E2745D" w:rsidP="00E2745D">
      <w:pPr>
        <w:tabs>
          <w:tab w:val="left" w:pos="851"/>
        </w:tabs>
        <w:ind w:left="851" w:hanging="851"/>
        <w:rPr>
          <w:sz w:val="24"/>
          <w:szCs w:val="24"/>
        </w:rPr>
      </w:pPr>
      <w:r w:rsidRPr="00EC0B9B">
        <w:rPr>
          <w:sz w:val="24"/>
          <w:szCs w:val="24"/>
        </w:rPr>
        <w:tab/>
      </w:r>
      <w:r>
        <w:rPr>
          <w:sz w:val="24"/>
          <w:szCs w:val="24"/>
        </w:rPr>
        <w:t>A</w:t>
      </w:r>
    </w:p>
    <w:p w:rsidR="00E2745D" w:rsidRPr="00EC0B9B" w:rsidRDefault="00E2745D" w:rsidP="00E2745D">
      <w:pPr>
        <w:tabs>
          <w:tab w:val="left" w:pos="851"/>
        </w:tabs>
        <w:rPr>
          <w:sz w:val="24"/>
          <w:szCs w:val="24"/>
        </w:rPr>
      </w:pPr>
    </w:p>
    <w:p w:rsidR="00E2745D" w:rsidRPr="00EC0B9B" w:rsidRDefault="00E2745D" w:rsidP="00E2745D">
      <w:pPr>
        <w:tabs>
          <w:tab w:val="left" w:pos="851"/>
        </w:tabs>
        <w:rPr>
          <w:sz w:val="24"/>
          <w:szCs w:val="24"/>
        </w:rPr>
      </w:pPr>
    </w:p>
    <w:p w:rsidR="00E2745D" w:rsidRPr="00EC0B9B" w:rsidRDefault="00E2745D" w:rsidP="00E2745D">
      <w:pPr>
        <w:numPr>
          <w:ilvl w:val="0"/>
          <w:numId w:val="1"/>
        </w:numPr>
        <w:rPr>
          <w:b/>
          <w:sz w:val="24"/>
          <w:szCs w:val="24"/>
        </w:rPr>
      </w:pPr>
      <w:r w:rsidRPr="00EC0B9B">
        <w:rPr>
          <w:b/>
          <w:sz w:val="24"/>
          <w:szCs w:val="24"/>
        </w:rPr>
        <w:t>FARMAKOLOGISKE EGENSKABER</w:t>
      </w:r>
    </w:p>
    <w:p w:rsidR="00E2745D" w:rsidRPr="00EC0B9B" w:rsidRDefault="00E2745D" w:rsidP="00E2745D">
      <w:pPr>
        <w:tabs>
          <w:tab w:val="left" w:pos="851"/>
        </w:tabs>
        <w:rPr>
          <w:sz w:val="24"/>
          <w:szCs w:val="24"/>
        </w:rPr>
      </w:pPr>
    </w:p>
    <w:p w:rsidR="00E2745D" w:rsidRPr="00EC0B9B" w:rsidRDefault="00E2745D" w:rsidP="00E2745D">
      <w:pPr>
        <w:numPr>
          <w:ilvl w:val="1"/>
          <w:numId w:val="2"/>
        </w:numPr>
        <w:tabs>
          <w:tab w:val="num" w:pos="851"/>
        </w:tabs>
        <w:ind w:left="851" w:hanging="851"/>
        <w:rPr>
          <w:b/>
          <w:sz w:val="24"/>
          <w:szCs w:val="24"/>
        </w:rPr>
      </w:pPr>
      <w:proofErr w:type="spellStart"/>
      <w:r w:rsidRPr="00EC0B9B">
        <w:rPr>
          <w:b/>
          <w:sz w:val="24"/>
          <w:szCs w:val="24"/>
        </w:rPr>
        <w:t>Farmakodynamiske</w:t>
      </w:r>
      <w:proofErr w:type="spellEnd"/>
      <w:r w:rsidRPr="00EC0B9B">
        <w:rPr>
          <w:b/>
          <w:sz w:val="24"/>
          <w:szCs w:val="24"/>
        </w:rPr>
        <w:t xml:space="preserve"> egenskaber</w:t>
      </w:r>
    </w:p>
    <w:p w:rsidR="006D648F" w:rsidRDefault="006D648F" w:rsidP="006D648F">
      <w:pPr>
        <w:ind w:left="855"/>
        <w:rPr>
          <w:spacing w:val="-3"/>
          <w:sz w:val="24"/>
          <w:szCs w:val="24"/>
        </w:rPr>
      </w:pPr>
      <w:proofErr w:type="spellStart"/>
      <w:r w:rsidRPr="006D648F">
        <w:rPr>
          <w:sz w:val="24"/>
          <w:szCs w:val="24"/>
        </w:rPr>
        <w:t>Farmakoterapeutisk</w:t>
      </w:r>
      <w:proofErr w:type="spellEnd"/>
      <w:r w:rsidRPr="006D648F">
        <w:rPr>
          <w:sz w:val="24"/>
          <w:szCs w:val="24"/>
        </w:rPr>
        <w:t xml:space="preserve"> klassifikation</w:t>
      </w:r>
      <w:r>
        <w:rPr>
          <w:sz w:val="24"/>
          <w:szCs w:val="24"/>
        </w:rPr>
        <w:t xml:space="preserve">: Hypnotisk og sedativ, benzodiazepin beslægtede lægemidler. </w:t>
      </w:r>
      <w:r>
        <w:rPr>
          <w:spacing w:val="-3"/>
          <w:sz w:val="24"/>
          <w:szCs w:val="24"/>
        </w:rPr>
        <w:t>ATC-kode: N 05 CF 02.</w:t>
      </w:r>
    </w:p>
    <w:p w:rsidR="006D648F" w:rsidRDefault="006D648F" w:rsidP="006D648F">
      <w:pPr>
        <w:ind w:left="855"/>
        <w:rPr>
          <w:sz w:val="24"/>
          <w:szCs w:val="24"/>
        </w:rPr>
      </w:pPr>
    </w:p>
    <w:p w:rsidR="006D648F" w:rsidRDefault="006D648F" w:rsidP="006D648F">
      <w:pPr>
        <w:pStyle w:val="Listeafsnit"/>
        <w:ind w:left="855"/>
        <w:rPr>
          <w:sz w:val="24"/>
          <w:szCs w:val="24"/>
        </w:rPr>
      </w:pPr>
      <w:proofErr w:type="spellStart"/>
      <w:r>
        <w:rPr>
          <w:sz w:val="24"/>
          <w:szCs w:val="24"/>
        </w:rPr>
        <w:t>Zolpidem</w:t>
      </w:r>
      <w:proofErr w:type="spellEnd"/>
      <w:r>
        <w:rPr>
          <w:sz w:val="24"/>
          <w:szCs w:val="24"/>
        </w:rPr>
        <w:t xml:space="preserve"> er et </w:t>
      </w:r>
      <w:proofErr w:type="spellStart"/>
      <w:r>
        <w:rPr>
          <w:sz w:val="24"/>
          <w:szCs w:val="24"/>
        </w:rPr>
        <w:t>imidazopyridin</w:t>
      </w:r>
      <w:proofErr w:type="spellEnd"/>
      <w:r>
        <w:rPr>
          <w:sz w:val="24"/>
          <w:szCs w:val="24"/>
        </w:rPr>
        <w:t xml:space="preserve">, som bindes selektivt til omega-1-receptorer, der udgør alfa-1-underenheden i GABA-A receptorkomplekset. </w:t>
      </w:r>
    </w:p>
    <w:p w:rsidR="006D648F" w:rsidRDefault="006D648F" w:rsidP="006D648F">
      <w:pPr>
        <w:pStyle w:val="Listeafsnit"/>
        <w:tabs>
          <w:tab w:val="left" w:pos="0"/>
        </w:tabs>
        <w:ind w:left="855"/>
        <w:rPr>
          <w:spacing w:val="-3"/>
          <w:sz w:val="24"/>
          <w:szCs w:val="24"/>
        </w:rPr>
      </w:pPr>
      <w:r>
        <w:rPr>
          <w:sz w:val="24"/>
          <w:szCs w:val="24"/>
        </w:rPr>
        <w:t xml:space="preserve">Benzodiazepiner bindes non-selektivt til alle tre omega-receptorer, men </w:t>
      </w:r>
      <w:proofErr w:type="spellStart"/>
      <w:r>
        <w:rPr>
          <w:sz w:val="24"/>
          <w:szCs w:val="24"/>
        </w:rPr>
        <w:t>zolpidem</w:t>
      </w:r>
      <w:proofErr w:type="spellEnd"/>
      <w:r>
        <w:rPr>
          <w:sz w:val="24"/>
          <w:szCs w:val="24"/>
        </w:rPr>
        <w:t xml:space="preserve"> bindes fortrinsvis til omega1-receptoren. Modulering af </w:t>
      </w:r>
      <w:proofErr w:type="spellStart"/>
      <w:r>
        <w:rPr>
          <w:sz w:val="24"/>
          <w:szCs w:val="24"/>
        </w:rPr>
        <w:t>chloridanionkanalen</w:t>
      </w:r>
      <w:proofErr w:type="spellEnd"/>
      <w:r>
        <w:rPr>
          <w:sz w:val="24"/>
          <w:szCs w:val="24"/>
        </w:rPr>
        <w:t xml:space="preserve"> via denne receptor fører til </w:t>
      </w:r>
      <w:proofErr w:type="spellStart"/>
      <w:r>
        <w:rPr>
          <w:sz w:val="24"/>
          <w:szCs w:val="24"/>
        </w:rPr>
        <w:t>zolpidems</w:t>
      </w:r>
      <w:proofErr w:type="spellEnd"/>
      <w:r>
        <w:rPr>
          <w:sz w:val="24"/>
          <w:szCs w:val="24"/>
        </w:rPr>
        <w:t xml:space="preserve"> specifikke sedative virkning. </w:t>
      </w:r>
      <w:proofErr w:type="spellStart"/>
      <w:r>
        <w:rPr>
          <w:sz w:val="24"/>
          <w:szCs w:val="24"/>
        </w:rPr>
        <w:t>Zolpidems</w:t>
      </w:r>
      <w:proofErr w:type="spellEnd"/>
      <w:r>
        <w:rPr>
          <w:sz w:val="24"/>
          <w:szCs w:val="24"/>
        </w:rPr>
        <w:t xml:space="preserve"> selektive binding til omega1-receptorer kan muligvis forklare det næsten fuldstændige fravær af muskelrelakserende og </w:t>
      </w:r>
      <w:proofErr w:type="spellStart"/>
      <w:r>
        <w:rPr>
          <w:sz w:val="24"/>
          <w:szCs w:val="24"/>
        </w:rPr>
        <w:t>antikonvulsiv</w:t>
      </w:r>
      <w:proofErr w:type="spellEnd"/>
      <w:r>
        <w:rPr>
          <w:sz w:val="24"/>
          <w:szCs w:val="24"/>
        </w:rPr>
        <w:t xml:space="preserve"> effekt hos dyr ved hypnotiske doser af </w:t>
      </w:r>
      <w:proofErr w:type="spellStart"/>
      <w:r>
        <w:rPr>
          <w:sz w:val="24"/>
          <w:szCs w:val="24"/>
        </w:rPr>
        <w:t>zolpidem</w:t>
      </w:r>
      <w:proofErr w:type="spellEnd"/>
      <w:r>
        <w:rPr>
          <w:sz w:val="24"/>
          <w:szCs w:val="24"/>
        </w:rPr>
        <w:t>. Denne effekt udvises sædvanligvis af benzodiazepiner, som ikke er selektive for omega1-receptorer. Opretholdelsen af dyb søvn (stadie 3 og 4 -</w:t>
      </w:r>
      <w:proofErr w:type="spellStart"/>
      <w:r>
        <w:rPr>
          <w:i/>
          <w:iCs/>
          <w:sz w:val="24"/>
          <w:szCs w:val="24"/>
        </w:rPr>
        <w:t>slow</w:t>
      </w:r>
      <w:proofErr w:type="spellEnd"/>
      <w:r>
        <w:rPr>
          <w:i/>
          <w:iCs/>
          <w:sz w:val="24"/>
          <w:szCs w:val="24"/>
        </w:rPr>
        <w:t>-</w:t>
      </w:r>
      <w:proofErr w:type="spellStart"/>
      <w:r>
        <w:rPr>
          <w:i/>
          <w:iCs/>
          <w:sz w:val="24"/>
          <w:szCs w:val="24"/>
        </w:rPr>
        <w:t>wave</w:t>
      </w:r>
      <w:proofErr w:type="spellEnd"/>
      <w:r>
        <w:rPr>
          <w:sz w:val="24"/>
          <w:szCs w:val="24"/>
        </w:rPr>
        <w:t xml:space="preserve">-søvn) hos mennesker kan ligeledes forklares ved </w:t>
      </w:r>
      <w:proofErr w:type="spellStart"/>
      <w:r>
        <w:rPr>
          <w:sz w:val="24"/>
          <w:szCs w:val="24"/>
        </w:rPr>
        <w:t>zolpidems</w:t>
      </w:r>
      <w:proofErr w:type="spellEnd"/>
      <w:r>
        <w:rPr>
          <w:sz w:val="24"/>
          <w:szCs w:val="24"/>
        </w:rPr>
        <w:t xml:space="preserve"> selektive omega1-binding.</w:t>
      </w:r>
      <w:r>
        <w:rPr>
          <w:spacing w:val="-3"/>
          <w:sz w:val="24"/>
          <w:szCs w:val="24"/>
        </w:rPr>
        <w:t xml:space="preserve"> </w:t>
      </w:r>
    </w:p>
    <w:p w:rsidR="006D648F" w:rsidRDefault="006D648F" w:rsidP="006D648F">
      <w:pPr>
        <w:ind w:left="851"/>
        <w:rPr>
          <w:sz w:val="24"/>
        </w:rPr>
      </w:pPr>
    </w:p>
    <w:p w:rsidR="006D648F" w:rsidRDefault="006D648F" w:rsidP="006D648F">
      <w:pPr>
        <w:ind w:left="851"/>
        <w:rPr>
          <w:rFonts w:eastAsia="SimSun"/>
          <w:iCs/>
          <w:sz w:val="24"/>
          <w:lang w:eastAsia="zh-CN"/>
        </w:rPr>
      </w:pPr>
      <w:r>
        <w:rPr>
          <w:sz w:val="24"/>
          <w:szCs w:val="24"/>
        </w:rPr>
        <w:t xml:space="preserve">I eksperimentelle undersøgelser er det vist, at det har sedative virkninger ved lavere doser end de, der er nødvendige for at udøve krampestillende, muskelrelakserende eller </w:t>
      </w:r>
      <w:proofErr w:type="spellStart"/>
      <w:r>
        <w:rPr>
          <w:sz w:val="24"/>
          <w:szCs w:val="24"/>
        </w:rPr>
        <w:t>anxiolytiske</w:t>
      </w:r>
      <w:proofErr w:type="spellEnd"/>
      <w:r>
        <w:rPr>
          <w:sz w:val="24"/>
          <w:szCs w:val="24"/>
        </w:rPr>
        <w:t xml:space="preserve"> virkninger. Disse virkninger kan modvirkes af </w:t>
      </w:r>
      <w:proofErr w:type="spellStart"/>
      <w:r>
        <w:rPr>
          <w:sz w:val="24"/>
          <w:szCs w:val="24"/>
        </w:rPr>
        <w:t>flumazenil</w:t>
      </w:r>
      <w:proofErr w:type="spellEnd"/>
      <w:r>
        <w:rPr>
          <w:sz w:val="24"/>
          <w:szCs w:val="24"/>
        </w:rPr>
        <w:t>, der er en benzodiazepin-antagonist.</w:t>
      </w:r>
    </w:p>
    <w:p w:rsidR="006D648F" w:rsidRDefault="006D648F" w:rsidP="006D648F">
      <w:pPr>
        <w:ind w:left="851"/>
        <w:rPr>
          <w:rFonts w:eastAsia="SimSun"/>
          <w:iCs/>
          <w:sz w:val="24"/>
          <w:lang w:eastAsia="zh-CN"/>
        </w:rPr>
      </w:pPr>
    </w:p>
    <w:p w:rsidR="006D648F" w:rsidRDefault="006D648F" w:rsidP="006D648F">
      <w:pPr>
        <w:ind w:left="851"/>
        <w:rPr>
          <w:rFonts w:eastAsia="SimSun"/>
          <w:iCs/>
          <w:sz w:val="24"/>
          <w:lang w:eastAsia="zh-CN"/>
        </w:rPr>
      </w:pPr>
      <w:proofErr w:type="spellStart"/>
      <w:r>
        <w:rPr>
          <w:rFonts w:eastAsia="SimSun"/>
          <w:iCs/>
          <w:sz w:val="24"/>
          <w:lang w:eastAsia="zh-CN"/>
        </w:rPr>
        <w:t>Zolpidem</w:t>
      </w:r>
      <w:proofErr w:type="spellEnd"/>
      <w:r>
        <w:rPr>
          <w:rFonts w:eastAsia="SimSun"/>
          <w:iCs/>
          <w:sz w:val="24"/>
          <w:lang w:eastAsia="zh-CN"/>
        </w:rPr>
        <w:t xml:space="preserve"> har vist sig at være effektiv ved kortvarig behandling af søvnløshed, karakteriseret ved vanskeligheder med søvninitiering.</w:t>
      </w:r>
    </w:p>
    <w:p w:rsidR="006D648F" w:rsidRDefault="006D648F" w:rsidP="006D648F">
      <w:pPr>
        <w:ind w:left="851"/>
        <w:rPr>
          <w:rFonts w:eastAsia="SimSun"/>
          <w:iCs/>
          <w:sz w:val="24"/>
          <w:lang w:eastAsia="zh-CN"/>
        </w:rPr>
      </w:pPr>
    </w:p>
    <w:p w:rsidR="006D648F" w:rsidRDefault="006D648F" w:rsidP="006D648F">
      <w:pPr>
        <w:ind w:left="851"/>
        <w:rPr>
          <w:rFonts w:eastAsia="SimSun"/>
          <w:iCs/>
          <w:sz w:val="24"/>
          <w:lang w:eastAsia="zh-CN"/>
        </w:rPr>
      </w:pPr>
      <w:r>
        <w:rPr>
          <w:rFonts w:eastAsia="SimSun"/>
          <w:iCs/>
          <w:sz w:val="24"/>
          <w:lang w:eastAsia="zh-CN"/>
        </w:rPr>
        <w:t xml:space="preserve">De randomiserede studier viste kun overbevisende effekt ved 10 mg </w:t>
      </w:r>
      <w:proofErr w:type="spellStart"/>
      <w:r>
        <w:rPr>
          <w:rFonts w:eastAsia="SimSun"/>
          <w:iCs/>
          <w:sz w:val="24"/>
          <w:lang w:eastAsia="zh-CN"/>
        </w:rPr>
        <w:t>zolpidem</w:t>
      </w:r>
      <w:proofErr w:type="spellEnd"/>
      <w:r>
        <w:rPr>
          <w:rFonts w:eastAsia="SimSun"/>
          <w:iCs/>
          <w:sz w:val="24"/>
          <w:lang w:eastAsia="zh-CN"/>
        </w:rPr>
        <w:t>.</w:t>
      </w:r>
    </w:p>
    <w:p w:rsidR="006D648F" w:rsidRDefault="006D648F" w:rsidP="006D648F">
      <w:pPr>
        <w:ind w:left="851"/>
        <w:rPr>
          <w:rFonts w:eastAsia="SimSun"/>
          <w:iCs/>
          <w:sz w:val="24"/>
          <w:lang w:eastAsia="zh-CN"/>
        </w:rPr>
      </w:pPr>
      <w:r>
        <w:rPr>
          <w:rFonts w:eastAsia="SimSun"/>
          <w:iCs/>
          <w:sz w:val="24"/>
          <w:lang w:eastAsia="zh-CN"/>
        </w:rPr>
        <w:t xml:space="preserve">I et randomiseret, dobbeltblindet studie med 462 ikke-ældre raske forsøgspersoner med forbigående </w:t>
      </w:r>
      <w:proofErr w:type="spellStart"/>
      <w:r>
        <w:rPr>
          <w:rFonts w:eastAsia="SimSun"/>
          <w:iCs/>
          <w:sz w:val="24"/>
          <w:lang w:eastAsia="zh-CN"/>
        </w:rPr>
        <w:t>insomni</w:t>
      </w:r>
      <w:proofErr w:type="spellEnd"/>
      <w:r>
        <w:rPr>
          <w:rFonts w:eastAsia="SimSun"/>
          <w:iCs/>
          <w:sz w:val="24"/>
          <w:lang w:eastAsia="zh-CN"/>
        </w:rPr>
        <w:t xml:space="preserve"> nedsatte </w:t>
      </w:r>
      <w:proofErr w:type="spellStart"/>
      <w:r>
        <w:rPr>
          <w:rFonts w:eastAsia="SimSun"/>
          <w:iCs/>
          <w:sz w:val="24"/>
          <w:lang w:eastAsia="zh-CN"/>
        </w:rPr>
        <w:t>zolpidem</w:t>
      </w:r>
      <w:proofErr w:type="spellEnd"/>
      <w:r>
        <w:rPr>
          <w:rFonts w:eastAsia="SimSun"/>
          <w:iCs/>
          <w:sz w:val="24"/>
          <w:lang w:eastAsia="zh-CN"/>
        </w:rPr>
        <w:t xml:space="preserve"> 10 mg den gennemsnitlige tid til at falde i søvn med 10 minutter i forhold til placebo, mens gennemsnitstiden for </w:t>
      </w:r>
      <w:proofErr w:type="spellStart"/>
      <w:r>
        <w:rPr>
          <w:rFonts w:eastAsia="SimSun"/>
          <w:iCs/>
          <w:sz w:val="24"/>
          <w:lang w:eastAsia="zh-CN"/>
        </w:rPr>
        <w:t>zolpidem</w:t>
      </w:r>
      <w:proofErr w:type="spellEnd"/>
      <w:r>
        <w:rPr>
          <w:rFonts w:eastAsia="SimSun"/>
          <w:iCs/>
          <w:sz w:val="24"/>
          <w:lang w:eastAsia="zh-CN"/>
        </w:rPr>
        <w:t xml:space="preserve"> 5 mg var 3 minutter.</w:t>
      </w:r>
    </w:p>
    <w:p w:rsidR="006D648F" w:rsidRDefault="006D648F" w:rsidP="006D648F">
      <w:pPr>
        <w:ind w:left="851"/>
        <w:rPr>
          <w:rFonts w:eastAsia="SimSun"/>
          <w:iCs/>
          <w:sz w:val="24"/>
          <w:lang w:eastAsia="zh-CN"/>
        </w:rPr>
      </w:pPr>
    </w:p>
    <w:p w:rsidR="006D648F" w:rsidRDefault="006D648F" w:rsidP="006D648F">
      <w:pPr>
        <w:ind w:left="851"/>
        <w:rPr>
          <w:rFonts w:eastAsia="SimSun"/>
          <w:iCs/>
          <w:sz w:val="24"/>
          <w:lang w:eastAsia="zh-CN"/>
        </w:rPr>
      </w:pPr>
      <w:r>
        <w:rPr>
          <w:rFonts w:eastAsia="SimSun"/>
          <w:iCs/>
          <w:sz w:val="24"/>
          <w:lang w:eastAsia="zh-CN"/>
        </w:rPr>
        <w:t xml:space="preserve">I et randomiseret, dobbeltblindet studie med 114 ikke-ældre patienter med kronisk </w:t>
      </w:r>
      <w:proofErr w:type="spellStart"/>
      <w:r>
        <w:rPr>
          <w:rFonts w:eastAsia="SimSun"/>
          <w:iCs/>
          <w:sz w:val="24"/>
          <w:lang w:eastAsia="zh-CN"/>
        </w:rPr>
        <w:t>insomnia</w:t>
      </w:r>
      <w:proofErr w:type="spellEnd"/>
      <w:r>
        <w:rPr>
          <w:rFonts w:eastAsia="SimSun"/>
          <w:iCs/>
          <w:sz w:val="24"/>
          <w:lang w:eastAsia="zh-CN"/>
        </w:rPr>
        <w:t xml:space="preserve"> nedsatte </w:t>
      </w:r>
      <w:proofErr w:type="spellStart"/>
      <w:r>
        <w:rPr>
          <w:rFonts w:eastAsia="SimSun"/>
          <w:iCs/>
          <w:sz w:val="24"/>
          <w:lang w:eastAsia="zh-CN"/>
        </w:rPr>
        <w:t>zolpidem</w:t>
      </w:r>
      <w:proofErr w:type="spellEnd"/>
      <w:r>
        <w:rPr>
          <w:rFonts w:eastAsia="SimSun"/>
          <w:iCs/>
          <w:sz w:val="24"/>
          <w:lang w:eastAsia="zh-CN"/>
        </w:rPr>
        <w:t xml:space="preserve"> 10 mg den gennemsnitlige tid til at falde i søvn med 30 minutter i forhold til placebo, mens gennemsnitstiden for </w:t>
      </w:r>
      <w:proofErr w:type="spellStart"/>
      <w:r>
        <w:rPr>
          <w:rFonts w:eastAsia="SimSun"/>
          <w:iCs/>
          <w:sz w:val="24"/>
          <w:lang w:eastAsia="zh-CN"/>
        </w:rPr>
        <w:t>zolpidem</w:t>
      </w:r>
      <w:proofErr w:type="spellEnd"/>
      <w:r>
        <w:rPr>
          <w:rFonts w:eastAsia="SimSun"/>
          <w:iCs/>
          <w:sz w:val="24"/>
          <w:lang w:eastAsia="zh-CN"/>
        </w:rPr>
        <w:t xml:space="preserve"> 5 mg var 15 minutter. </w:t>
      </w:r>
    </w:p>
    <w:p w:rsidR="006D648F" w:rsidRDefault="006D648F" w:rsidP="006D648F">
      <w:pPr>
        <w:ind w:left="851"/>
        <w:rPr>
          <w:rFonts w:eastAsia="SimSun"/>
          <w:iCs/>
          <w:sz w:val="24"/>
          <w:lang w:eastAsia="zh-CN"/>
        </w:rPr>
      </w:pPr>
      <w:r>
        <w:rPr>
          <w:rFonts w:eastAsia="SimSun"/>
          <w:iCs/>
          <w:sz w:val="24"/>
          <w:lang w:eastAsia="zh-CN"/>
        </w:rPr>
        <w:t>Hos nogle patienter kan en lavere dosis på 5 mg være effektiv.</w:t>
      </w:r>
    </w:p>
    <w:p w:rsidR="006D648F" w:rsidRDefault="006D648F" w:rsidP="006D648F">
      <w:pPr>
        <w:tabs>
          <w:tab w:val="left" w:pos="0"/>
        </w:tabs>
        <w:ind w:left="851"/>
        <w:rPr>
          <w:spacing w:val="-3"/>
          <w:sz w:val="24"/>
          <w:szCs w:val="24"/>
        </w:rPr>
      </w:pPr>
    </w:p>
    <w:p w:rsidR="006D648F" w:rsidRDefault="006D648F" w:rsidP="006D648F">
      <w:pPr>
        <w:tabs>
          <w:tab w:val="left" w:pos="0"/>
        </w:tabs>
        <w:ind w:left="851"/>
        <w:rPr>
          <w:spacing w:val="-3"/>
          <w:sz w:val="24"/>
          <w:szCs w:val="24"/>
        </w:rPr>
      </w:pPr>
      <w:r>
        <w:rPr>
          <w:spacing w:val="-3"/>
          <w:sz w:val="24"/>
          <w:szCs w:val="24"/>
        </w:rPr>
        <w:lastRenderedPageBreak/>
        <w:t xml:space="preserve">Samlet set, har </w:t>
      </w:r>
      <w:proofErr w:type="spellStart"/>
      <w:r>
        <w:rPr>
          <w:spacing w:val="-3"/>
          <w:sz w:val="24"/>
          <w:szCs w:val="24"/>
        </w:rPr>
        <w:t>zolpidem</w:t>
      </w:r>
      <w:proofErr w:type="spellEnd"/>
      <w:r>
        <w:rPr>
          <w:spacing w:val="-3"/>
          <w:sz w:val="24"/>
          <w:szCs w:val="24"/>
        </w:rPr>
        <w:t xml:space="preserve"> </w:t>
      </w:r>
      <w:proofErr w:type="spellStart"/>
      <w:r>
        <w:rPr>
          <w:spacing w:val="-3"/>
          <w:sz w:val="24"/>
          <w:szCs w:val="24"/>
        </w:rPr>
        <w:t>sublinguale</w:t>
      </w:r>
      <w:proofErr w:type="spellEnd"/>
      <w:r>
        <w:rPr>
          <w:spacing w:val="-3"/>
          <w:sz w:val="24"/>
          <w:szCs w:val="24"/>
        </w:rPr>
        <w:t xml:space="preserve"> </w:t>
      </w:r>
      <w:proofErr w:type="spellStart"/>
      <w:r>
        <w:rPr>
          <w:spacing w:val="-3"/>
          <w:sz w:val="24"/>
          <w:szCs w:val="24"/>
        </w:rPr>
        <w:t>resoribletter</w:t>
      </w:r>
      <w:proofErr w:type="spellEnd"/>
      <w:r>
        <w:rPr>
          <w:spacing w:val="-3"/>
          <w:sz w:val="24"/>
          <w:szCs w:val="24"/>
        </w:rPr>
        <w:t>, ved en dosis på 10 mg, en kortere latenstid til vedvarende søvn på cirka 10 minutter, i forhold til standard tabletter indeholdende 10 mg.</w:t>
      </w:r>
    </w:p>
    <w:p w:rsidR="006D648F" w:rsidRDefault="006D648F" w:rsidP="006D648F">
      <w:pPr>
        <w:tabs>
          <w:tab w:val="left" w:pos="0"/>
        </w:tabs>
        <w:ind w:left="851"/>
        <w:rPr>
          <w:spacing w:val="-3"/>
          <w:sz w:val="24"/>
          <w:szCs w:val="24"/>
        </w:rPr>
      </w:pPr>
    </w:p>
    <w:p w:rsidR="006D648F" w:rsidRDefault="006D648F" w:rsidP="006D648F">
      <w:pPr>
        <w:tabs>
          <w:tab w:val="left" w:pos="0"/>
        </w:tabs>
        <w:ind w:left="851"/>
        <w:rPr>
          <w:spacing w:val="-3"/>
          <w:sz w:val="24"/>
          <w:szCs w:val="24"/>
        </w:rPr>
      </w:pPr>
      <w:proofErr w:type="spellStart"/>
      <w:r>
        <w:rPr>
          <w:spacing w:val="-3"/>
          <w:sz w:val="24"/>
          <w:szCs w:val="24"/>
        </w:rPr>
        <w:t>Zolpidem</w:t>
      </w:r>
      <w:proofErr w:type="spellEnd"/>
      <w:r>
        <w:rPr>
          <w:spacing w:val="-3"/>
          <w:sz w:val="24"/>
          <w:szCs w:val="24"/>
        </w:rPr>
        <w:t xml:space="preserve"> fremmer også vedligeholdelsen af søvn. Der var ingen forskelle i søvnvedligeholdelses-effektparametrene (vågen efter søvn og samlet varighed af søvnen) mellem </w:t>
      </w:r>
      <w:proofErr w:type="spellStart"/>
      <w:r>
        <w:rPr>
          <w:spacing w:val="-3"/>
          <w:sz w:val="24"/>
          <w:szCs w:val="24"/>
        </w:rPr>
        <w:t>sublinguale</w:t>
      </w:r>
      <w:proofErr w:type="spellEnd"/>
      <w:r>
        <w:rPr>
          <w:spacing w:val="-3"/>
          <w:sz w:val="24"/>
          <w:szCs w:val="24"/>
        </w:rPr>
        <w:t xml:space="preserve"> og standard orale tabletter.  </w:t>
      </w:r>
    </w:p>
    <w:p w:rsidR="006D648F" w:rsidRDefault="006D648F" w:rsidP="006D648F">
      <w:pPr>
        <w:tabs>
          <w:tab w:val="left" w:pos="0"/>
        </w:tabs>
        <w:ind w:left="851"/>
        <w:rPr>
          <w:spacing w:val="-3"/>
          <w:sz w:val="24"/>
          <w:szCs w:val="24"/>
        </w:rPr>
      </w:pPr>
    </w:p>
    <w:p w:rsidR="006D648F" w:rsidRDefault="006D648F" w:rsidP="006D648F">
      <w:pPr>
        <w:tabs>
          <w:tab w:val="left" w:pos="0"/>
        </w:tabs>
        <w:ind w:left="851"/>
        <w:rPr>
          <w:spacing w:val="-3"/>
          <w:sz w:val="24"/>
          <w:szCs w:val="24"/>
          <w:u w:val="single"/>
        </w:rPr>
      </w:pPr>
      <w:r>
        <w:rPr>
          <w:spacing w:val="-3"/>
          <w:sz w:val="24"/>
          <w:szCs w:val="24"/>
          <w:u w:val="single"/>
        </w:rPr>
        <w:t>Pædiatrisk population</w:t>
      </w:r>
    </w:p>
    <w:p w:rsidR="006D648F" w:rsidRDefault="006D648F" w:rsidP="006D648F">
      <w:pPr>
        <w:tabs>
          <w:tab w:val="left" w:pos="0"/>
        </w:tabs>
        <w:ind w:left="851"/>
        <w:rPr>
          <w:sz w:val="24"/>
          <w:szCs w:val="24"/>
        </w:rPr>
      </w:pPr>
      <w:proofErr w:type="spellStart"/>
      <w:r>
        <w:rPr>
          <w:spacing w:val="-3"/>
          <w:sz w:val="24"/>
          <w:szCs w:val="24"/>
        </w:rPr>
        <w:t>Zolpidems</w:t>
      </w:r>
      <w:proofErr w:type="spellEnd"/>
      <w:r>
        <w:rPr>
          <w:spacing w:val="-3"/>
          <w:sz w:val="24"/>
          <w:szCs w:val="24"/>
        </w:rPr>
        <w:t xml:space="preserve"> sikkerhed og virkning hos børn under 18 år er ikke klarlagt. Et randomiseret placebokontrolleret studie med 201 børn i alderen 6-17 år med søvnløshed associeret med ADHD kunne ikke påvise en effekt af </w:t>
      </w:r>
      <w:proofErr w:type="spellStart"/>
      <w:r>
        <w:rPr>
          <w:spacing w:val="-3"/>
          <w:sz w:val="24"/>
          <w:szCs w:val="24"/>
        </w:rPr>
        <w:t>zolpidem</w:t>
      </w:r>
      <w:proofErr w:type="spellEnd"/>
      <w:r>
        <w:rPr>
          <w:spacing w:val="-3"/>
          <w:sz w:val="24"/>
          <w:szCs w:val="24"/>
        </w:rPr>
        <w:t xml:space="preserve"> 0,25 mg/kg/dag (med maksimum dosis 10 mg/dag) sammenlignet med placebo. Psykiske forstyrrelser og forstyrrelser i </w:t>
      </w:r>
      <w:r>
        <w:rPr>
          <w:sz w:val="24"/>
          <w:szCs w:val="24"/>
        </w:rPr>
        <w:t xml:space="preserve">nervesystemet udgjorde de hyppigste behandlingsrelaterede bivirkninger observeret med </w:t>
      </w:r>
      <w:proofErr w:type="spellStart"/>
      <w:r>
        <w:rPr>
          <w:sz w:val="24"/>
          <w:szCs w:val="24"/>
        </w:rPr>
        <w:t>zolpidem</w:t>
      </w:r>
      <w:proofErr w:type="spellEnd"/>
      <w:r>
        <w:rPr>
          <w:sz w:val="24"/>
          <w:szCs w:val="24"/>
        </w:rPr>
        <w:t xml:space="preserve"> </w:t>
      </w:r>
      <w:r>
        <w:rPr>
          <w:i/>
          <w:iCs/>
          <w:sz w:val="24"/>
          <w:szCs w:val="24"/>
        </w:rPr>
        <w:t>versus</w:t>
      </w:r>
      <w:r>
        <w:rPr>
          <w:sz w:val="24"/>
          <w:szCs w:val="24"/>
        </w:rPr>
        <w:t xml:space="preserve"> placebo og omfattede svimmelhed (23,5% </w:t>
      </w:r>
      <w:r>
        <w:rPr>
          <w:i/>
          <w:iCs/>
          <w:sz w:val="24"/>
          <w:szCs w:val="24"/>
        </w:rPr>
        <w:t xml:space="preserve">versus </w:t>
      </w:r>
      <w:r>
        <w:rPr>
          <w:sz w:val="24"/>
          <w:szCs w:val="24"/>
        </w:rPr>
        <w:t xml:space="preserve">1,5%), hovedpine (12,5% </w:t>
      </w:r>
      <w:r>
        <w:rPr>
          <w:i/>
          <w:iCs/>
          <w:sz w:val="24"/>
          <w:szCs w:val="24"/>
        </w:rPr>
        <w:t xml:space="preserve">versus </w:t>
      </w:r>
      <w:r>
        <w:rPr>
          <w:sz w:val="24"/>
          <w:szCs w:val="24"/>
        </w:rPr>
        <w:t xml:space="preserve">9,2%) og hallucinationer (7,4% </w:t>
      </w:r>
      <w:r>
        <w:rPr>
          <w:i/>
          <w:iCs/>
          <w:sz w:val="24"/>
          <w:szCs w:val="24"/>
        </w:rPr>
        <w:t>versus</w:t>
      </w:r>
      <w:r>
        <w:rPr>
          <w:sz w:val="24"/>
          <w:szCs w:val="24"/>
        </w:rPr>
        <w:t xml:space="preserve"> 0%) (se pkt. 4.2).</w:t>
      </w:r>
    </w:p>
    <w:p w:rsidR="006D648F" w:rsidRPr="00EC0B9B" w:rsidRDefault="006D648F" w:rsidP="006D648F">
      <w:pPr>
        <w:tabs>
          <w:tab w:val="left" w:pos="851"/>
        </w:tabs>
        <w:rPr>
          <w:sz w:val="24"/>
          <w:szCs w:val="24"/>
        </w:rPr>
      </w:pPr>
    </w:p>
    <w:p w:rsidR="006D648F" w:rsidRDefault="006D648F" w:rsidP="006D648F">
      <w:pPr>
        <w:numPr>
          <w:ilvl w:val="1"/>
          <w:numId w:val="2"/>
        </w:numPr>
        <w:tabs>
          <w:tab w:val="num" w:pos="851"/>
        </w:tabs>
        <w:ind w:left="851" w:hanging="851"/>
        <w:rPr>
          <w:b/>
          <w:sz w:val="24"/>
          <w:szCs w:val="24"/>
        </w:rPr>
      </w:pPr>
      <w:proofErr w:type="spellStart"/>
      <w:r>
        <w:rPr>
          <w:b/>
          <w:sz w:val="24"/>
          <w:szCs w:val="24"/>
        </w:rPr>
        <w:t>Farmakodynamiske</w:t>
      </w:r>
      <w:proofErr w:type="spellEnd"/>
      <w:r>
        <w:rPr>
          <w:b/>
          <w:sz w:val="24"/>
          <w:szCs w:val="24"/>
        </w:rPr>
        <w:t xml:space="preserve"> egenskaber</w:t>
      </w:r>
    </w:p>
    <w:p w:rsidR="006D648F" w:rsidRPr="006D648F" w:rsidRDefault="006D648F" w:rsidP="006D648F">
      <w:pPr>
        <w:ind w:left="851"/>
        <w:rPr>
          <w:sz w:val="24"/>
          <w:szCs w:val="24"/>
          <w:u w:val="single"/>
        </w:rPr>
      </w:pPr>
      <w:r w:rsidRPr="006D648F">
        <w:rPr>
          <w:sz w:val="24"/>
          <w:szCs w:val="24"/>
          <w:u w:val="single"/>
        </w:rPr>
        <w:t>Absorption</w:t>
      </w:r>
    </w:p>
    <w:p w:rsidR="006D648F" w:rsidRPr="006D648F" w:rsidRDefault="006D648F" w:rsidP="006D648F">
      <w:pPr>
        <w:tabs>
          <w:tab w:val="left" w:pos="0"/>
        </w:tabs>
        <w:ind w:left="851"/>
        <w:rPr>
          <w:spacing w:val="-3"/>
          <w:sz w:val="24"/>
          <w:szCs w:val="24"/>
        </w:rPr>
      </w:pPr>
      <w:proofErr w:type="spellStart"/>
      <w:r w:rsidRPr="006D648F">
        <w:rPr>
          <w:spacing w:val="-3"/>
          <w:sz w:val="24"/>
          <w:szCs w:val="24"/>
        </w:rPr>
        <w:t>Zolpidem</w:t>
      </w:r>
      <w:proofErr w:type="spellEnd"/>
      <w:r w:rsidRPr="006D648F">
        <w:rPr>
          <w:spacing w:val="-3"/>
          <w:sz w:val="24"/>
          <w:szCs w:val="24"/>
        </w:rPr>
        <w:t xml:space="preserve"> absorberes både hurtigt og har en hurtig hypnotisk effekt. Biotilgængeligheden efter peroral indgift er 70%. I det terapeutiske dosisområde er kinetikken lineær. Det terapeutiske plasmaniveau ligger mellem 80-200 </w:t>
      </w:r>
      <w:proofErr w:type="spellStart"/>
      <w:r w:rsidRPr="006D648F">
        <w:rPr>
          <w:spacing w:val="-3"/>
          <w:sz w:val="24"/>
          <w:szCs w:val="24"/>
        </w:rPr>
        <w:t>ng</w:t>
      </w:r>
      <w:proofErr w:type="spellEnd"/>
      <w:r w:rsidRPr="006D648F">
        <w:rPr>
          <w:spacing w:val="-3"/>
          <w:sz w:val="24"/>
          <w:szCs w:val="24"/>
        </w:rPr>
        <w:t xml:space="preserve">/ml. Den maksimale plasmakoncentration med </w:t>
      </w:r>
      <w:proofErr w:type="spellStart"/>
      <w:r w:rsidRPr="006D648F">
        <w:rPr>
          <w:spacing w:val="-3"/>
          <w:sz w:val="24"/>
          <w:szCs w:val="24"/>
        </w:rPr>
        <w:t>Edluar</w:t>
      </w:r>
      <w:proofErr w:type="spellEnd"/>
      <w:r w:rsidRPr="006D648F">
        <w:rPr>
          <w:spacing w:val="-3"/>
          <w:sz w:val="24"/>
          <w:szCs w:val="24"/>
        </w:rPr>
        <w:t xml:space="preserve"> </w:t>
      </w:r>
      <w:proofErr w:type="spellStart"/>
      <w:r w:rsidRPr="006D648F">
        <w:rPr>
          <w:spacing w:val="-3"/>
          <w:sz w:val="24"/>
          <w:szCs w:val="24"/>
        </w:rPr>
        <w:t>sublinguale</w:t>
      </w:r>
      <w:proofErr w:type="spellEnd"/>
      <w:r w:rsidRPr="006D648F">
        <w:rPr>
          <w:spacing w:val="-3"/>
          <w:sz w:val="24"/>
          <w:szCs w:val="24"/>
        </w:rPr>
        <w:t xml:space="preserve"> </w:t>
      </w:r>
      <w:proofErr w:type="spellStart"/>
      <w:r w:rsidRPr="006D648F">
        <w:rPr>
          <w:spacing w:val="-3"/>
          <w:sz w:val="24"/>
          <w:szCs w:val="24"/>
        </w:rPr>
        <w:t>resoribletter</w:t>
      </w:r>
      <w:proofErr w:type="spellEnd"/>
      <w:r w:rsidRPr="006D648F">
        <w:rPr>
          <w:spacing w:val="-3"/>
          <w:sz w:val="24"/>
          <w:szCs w:val="24"/>
        </w:rPr>
        <w:t xml:space="preserve"> nås mellem 0,25 og 3,5 timer efter indgift. Mediantiden til </w:t>
      </w:r>
      <w:proofErr w:type="spellStart"/>
      <w:r w:rsidRPr="006D648F">
        <w:rPr>
          <w:spacing w:val="-3"/>
          <w:sz w:val="24"/>
          <w:szCs w:val="24"/>
        </w:rPr>
        <w:t>C</w:t>
      </w:r>
      <w:r w:rsidRPr="006D648F">
        <w:rPr>
          <w:spacing w:val="-3"/>
          <w:sz w:val="24"/>
          <w:szCs w:val="24"/>
          <w:vertAlign w:val="subscript"/>
        </w:rPr>
        <w:t>max</w:t>
      </w:r>
      <w:proofErr w:type="spellEnd"/>
      <w:r w:rsidRPr="006D648F">
        <w:rPr>
          <w:spacing w:val="-3"/>
          <w:sz w:val="24"/>
          <w:szCs w:val="24"/>
        </w:rPr>
        <w:t xml:space="preserve"> var sammenlignelig med en konventionel tabletformulering. Dog var plasmakoncentrationerne ved 5-15 minutter højere med </w:t>
      </w:r>
      <w:proofErr w:type="spellStart"/>
      <w:r w:rsidRPr="006D648F">
        <w:rPr>
          <w:spacing w:val="-3"/>
          <w:sz w:val="24"/>
          <w:szCs w:val="24"/>
        </w:rPr>
        <w:t>Edluar</w:t>
      </w:r>
      <w:proofErr w:type="spellEnd"/>
      <w:r w:rsidRPr="006D648F">
        <w:rPr>
          <w:spacing w:val="-3"/>
          <w:sz w:val="24"/>
          <w:szCs w:val="24"/>
        </w:rPr>
        <w:t xml:space="preserve">. </w:t>
      </w:r>
    </w:p>
    <w:p w:rsidR="006D648F" w:rsidRPr="006D648F" w:rsidRDefault="006D648F" w:rsidP="006D648F">
      <w:pPr>
        <w:ind w:left="851"/>
        <w:rPr>
          <w:color w:val="000000"/>
          <w:sz w:val="24"/>
          <w:szCs w:val="24"/>
        </w:rPr>
      </w:pPr>
    </w:p>
    <w:p w:rsidR="006D648F" w:rsidRPr="006D648F" w:rsidRDefault="006D648F" w:rsidP="006D648F">
      <w:pPr>
        <w:ind w:left="851"/>
        <w:rPr>
          <w:color w:val="1F497D"/>
          <w:sz w:val="24"/>
          <w:szCs w:val="24"/>
        </w:rPr>
      </w:pPr>
      <w:r w:rsidRPr="006D648F">
        <w:rPr>
          <w:color w:val="000000"/>
          <w:sz w:val="24"/>
          <w:szCs w:val="24"/>
        </w:rPr>
        <w:t xml:space="preserve">Gennemsnitlig AUC og </w:t>
      </w:r>
      <w:proofErr w:type="spellStart"/>
      <w:r w:rsidRPr="006D648F">
        <w:rPr>
          <w:color w:val="000000"/>
          <w:sz w:val="24"/>
          <w:szCs w:val="24"/>
        </w:rPr>
        <w:t>C</w:t>
      </w:r>
      <w:r w:rsidRPr="006D648F">
        <w:rPr>
          <w:rFonts w:ascii="(Asiatische Schriftart verwende" w:hAnsi="(Asiatische Schriftart verwende" w:cs="(Asiatische Schriftart verwende"/>
          <w:color w:val="000000"/>
          <w:sz w:val="24"/>
          <w:szCs w:val="24"/>
          <w:vertAlign w:val="subscript"/>
        </w:rPr>
        <w:t>max</w:t>
      </w:r>
      <w:proofErr w:type="spellEnd"/>
      <w:r w:rsidRPr="006D648F">
        <w:rPr>
          <w:color w:val="000000"/>
          <w:sz w:val="24"/>
          <w:szCs w:val="24"/>
        </w:rPr>
        <w:t xml:space="preserve"> blev reduceret med henholdsvis 12% og 34%, mens median </w:t>
      </w:r>
      <w:proofErr w:type="spellStart"/>
      <w:r w:rsidRPr="006D648F">
        <w:rPr>
          <w:color w:val="000000"/>
          <w:sz w:val="24"/>
          <w:szCs w:val="24"/>
        </w:rPr>
        <w:t>t</w:t>
      </w:r>
      <w:r w:rsidRPr="006D648F">
        <w:rPr>
          <w:color w:val="000000"/>
          <w:sz w:val="24"/>
          <w:szCs w:val="24"/>
          <w:vertAlign w:val="subscript"/>
        </w:rPr>
        <w:t>max</w:t>
      </w:r>
      <w:proofErr w:type="spellEnd"/>
      <w:r w:rsidRPr="006D648F">
        <w:rPr>
          <w:color w:val="000000"/>
          <w:sz w:val="24"/>
          <w:szCs w:val="24"/>
        </w:rPr>
        <w:t xml:space="preserve"> blev forlænget fra 1,0 til 1,75 timer, når </w:t>
      </w:r>
      <w:proofErr w:type="spellStart"/>
      <w:r w:rsidRPr="006D648F">
        <w:rPr>
          <w:color w:val="000000"/>
          <w:sz w:val="24"/>
          <w:szCs w:val="24"/>
        </w:rPr>
        <w:t>Edluar</w:t>
      </w:r>
      <w:proofErr w:type="spellEnd"/>
      <w:r w:rsidRPr="006D648F">
        <w:rPr>
          <w:color w:val="000000"/>
          <w:sz w:val="24"/>
          <w:szCs w:val="24"/>
        </w:rPr>
        <w:t xml:space="preserve"> blev administreret efter et måltid med højt fedtindhold. Halveringstiden forblev uændret (se pkt. 4.2).</w:t>
      </w:r>
    </w:p>
    <w:p w:rsidR="006D648F" w:rsidRPr="006D648F" w:rsidRDefault="006D648F" w:rsidP="006D648F">
      <w:pPr>
        <w:tabs>
          <w:tab w:val="left" w:pos="0"/>
        </w:tabs>
        <w:ind w:left="851"/>
        <w:rPr>
          <w:sz w:val="24"/>
          <w:szCs w:val="24"/>
          <w:u w:val="single"/>
        </w:rPr>
      </w:pPr>
    </w:p>
    <w:p w:rsidR="006D648F" w:rsidRPr="006D648F" w:rsidRDefault="006D648F" w:rsidP="006D648F">
      <w:pPr>
        <w:keepNext/>
        <w:ind w:left="851"/>
        <w:rPr>
          <w:sz w:val="24"/>
          <w:szCs w:val="24"/>
          <w:u w:val="single"/>
        </w:rPr>
      </w:pPr>
      <w:r w:rsidRPr="006D648F">
        <w:rPr>
          <w:sz w:val="24"/>
          <w:szCs w:val="24"/>
          <w:u w:val="single"/>
        </w:rPr>
        <w:t>Fordeling</w:t>
      </w:r>
    </w:p>
    <w:p w:rsidR="006D648F" w:rsidRPr="006D648F" w:rsidRDefault="006D648F" w:rsidP="006D648F">
      <w:pPr>
        <w:tabs>
          <w:tab w:val="left" w:pos="0"/>
        </w:tabs>
        <w:ind w:left="851"/>
        <w:rPr>
          <w:spacing w:val="-3"/>
          <w:sz w:val="24"/>
          <w:szCs w:val="24"/>
        </w:rPr>
      </w:pPr>
      <w:r w:rsidRPr="006D648F">
        <w:rPr>
          <w:spacing w:val="-3"/>
          <w:sz w:val="24"/>
          <w:szCs w:val="24"/>
        </w:rPr>
        <w:t>Fordelingsvolumen hos voksne er 0,54 l/kg og falder til 0,34 l/kg hos ældre. Proteinbindingen er 92%. First-</w:t>
      </w:r>
      <w:proofErr w:type="spellStart"/>
      <w:r w:rsidRPr="006D648F">
        <w:rPr>
          <w:spacing w:val="-3"/>
          <w:sz w:val="24"/>
          <w:szCs w:val="24"/>
        </w:rPr>
        <w:t>pass</w:t>
      </w:r>
      <w:proofErr w:type="spellEnd"/>
      <w:r w:rsidRPr="006D648F">
        <w:rPr>
          <w:spacing w:val="-3"/>
          <w:sz w:val="24"/>
          <w:szCs w:val="24"/>
        </w:rPr>
        <w:t>-</w:t>
      </w:r>
      <w:proofErr w:type="spellStart"/>
      <w:r w:rsidRPr="006D648F">
        <w:rPr>
          <w:spacing w:val="-3"/>
          <w:sz w:val="24"/>
          <w:szCs w:val="24"/>
        </w:rPr>
        <w:t>metabolisering</w:t>
      </w:r>
      <w:proofErr w:type="spellEnd"/>
      <w:r w:rsidRPr="006D648F">
        <w:rPr>
          <w:spacing w:val="-3"/>
          <w:sz w:val="24"/>
          <w:szCs w:val="24"/>
        </w:rPr>
        <w:t xml:space="preserve"> i leveren er ca. 35%. Det er påvist, at proteinbindingen ikke ændres ved gentagen indgift, hvilket tyder på, at </w:t>
      </w:r>
      <w:proofErr w:type="spellStart"/>
      <w:r w:rsidRPr="006D648F">
        <w:rPr>
          <w:spacing w:val="-3"/>
          <w:sz w:val="24"/>
          <w:szCs w:val="24"/>
        </w:rPr>
        <w:t>zolpidem</w:t>
      </w:r>
      <w:proofErr w:type="spellEnd"/>
      <w:r w:rsidRPr="006D648F">
        <w:rPr>
          <w:spacing w:val="-3"/>
          <w:sz w:val="24"/>
          <w:szCs w:val="24"/>
        </w:rPr>
        <w:t xml:space="preserve"> og dets metabolitter ikke konkurrerer om bindingssteder.</w:t>
      </w:r>
    </w:p>
    <w:p w:rsidR="006D648F" w:rsidRPr="006D648F" w:rsidRDefault="006D648F" w:rsidP="006D648F">
      <w:pPr>
        <w:tabs>
          <w:tab w:val="left" w:pos="0"/>
        </w:tabs>
        <w:ind w:left="851"/>
        <w:rPr>
          <w:spacing w:val="-3"/>
          <w:sz w:val="24"/>
          <w:szCs w:val="24"/>
        </w:rPr>
      </w:pPr>
    </w:p>
    <w:p w:rsidR="006D648F" w:rsidRPr="006D648F" w:rsidRDefault="006D648F" w:rsidP="006D648F">
      <w:pPr>
        <w:ind w:left="851"/>
        <w:rPr>
          <w:sz w:val="24"/>
          <w:szCs w:val="24"/>
          <w:u w:val="single"/>
        </w:rPr>
      </w:pPr>
      <w:r w:rsidRPr="006D648F">
        <w:rPr>
          <w:sz w:val="24"/>
          <w:szCs w:val="24"/>
          <w:u w:val="single"/>
        </w:rPr>
        <w:t>Elimination</w:t>
      </w:r>
    </w:p>
    <w:p w:rsidR="006D648F" w:rsidRPr="006D648F" w:rsidRDefault="006D648F" w:rsidP="006D648F">
      <w:pPr>
        <w:tabs>
          <w:tab w:val="left" w:pos="0"/>
        </w:tabs>
        <w:ind w:left="851"/>
        <w:rPr>
          <w:spacing w:val="-3"/>
          <w:sz w:val="24"/>
          <w:szCs w:val="24"/>
        </w:rPr>
      </w:pPr>
      <w:r w:rsidRPr="006D648F">
        <w:rPr>
          <w:spacing w:val="-3"/>
          <w:sz w:val="24"/>
          <w:szCs w:val="24"/>
        </w:rPr>
        <w:t xml:space="preserve">Elimineringshalveringstiden er kort. Gennemsnitlig elimineringshalveringstid efter indgift af </w:t>
      </w:r>
      <w:proofErr w:type="spellStart"/>
      <w:r w:rsidRPr="006D648F">
        <w:rPr>
          <w:spacing w:val="-3"/>
          <w:sz w:val="24"/>
          <w:szCs w:val="24"/>
        </w:rPr>
        <w:t>Edluar</w:t>
      </w:r>
      <w:proofErr w:type="spellEnd"/>
      <w:r w:rsidRPr="006D648F">
        <w:rPr>
          <w:spacing w:val="-3"/>
          <w:sz w:val="24"/>
          <w:szCs w:val="24"/>
        </w:rPr>
        <w:t xml:space="preserve"> var 2,85 timer (5 mg) og 2,65 timer (10 mg). </w:t>
      </w:r>
      <w:proofErr w:type="spellStart"/>
      <w:r w:rsidRPr="006D648F">
        <w:rPr>
          <w:spacing w:val="-3"/>
          <w:sz w:val="24"/>
          <w:szCs w:val="24"/>
        </w:rPr>
        <w:t>Zolpidems</w:t>
      </w:r>
      <w:proofErr w:type="spellEnd"/>
      <w:r w:rsidRPr="006D648F">
        <w:rPr>
          <w:spacing w:val="-3"/>
          <w:sz w:val="24"/>
          <w:szCs w:val="24"/>
        </w:rPr>
        <w:t xml:space="preserve"> virkningsvarighed er op til 6 timer.</w:t>
      </w:r>
    </w:p>
    <w:p w:rsidR="006D648F" w:rsidRPr="006D648F" w:rsidRDefault="006D648F" w:rsidP="006D648F">
      <w:pPr>
        <w:tabs>
          <w:tab w:val="left" w:pos="0"/>
        </w:tabs>
        <w:ind w:left="851"/>
        <w:rPr>
          <w:spacing w:val="-3"/>
          <w:sz w:val="24"/>
          <w:szCs w:val="24"/>
        </w:rPr>
      </w:pPr>
    </w:p>
    <w:p w:rsidR="006D648F" w:rsidRPr="006D648F" w:rsidRDefault="006D648F" w:rsidP="006D648F">
      <w:pPr>
        <w:tabs>
          <w:tab w:val="left" w:pos="0"/>
        </w:tabs>
        <w:ind w:left="851"/>
        <w:rPr>
          <w:spacing w:val="-3"/>
          <w:sz w:val="24"/>
          <w:szCs w:val="24"/>
        </w:rPr>
      </w:pPr>
      <w:r w:rsidRPr="006D648F">
        <w:rPr>
          <w:spacing w:val="-3"/>
          <w:sz w:val="24"/>
          <w:szCs w:val="24"/>
        </w:rPr>
        <w:t>Alle metabolitter er farmakologisk inaktive og udskilles i urinen (56%) og i fæces (37%).</w:t>
      </w:r>
    </w:p>
    <w:p w:rsidR="006D648F" w:rsidRPr="006D648F" w:rsidRDefault="006D648F" w:rsidP="006D648F">
      <w:pPr>
        <w:tabs>
          <w:tab w:val="left" w:pos="0"/>
        </w:tabs>
        <w:ind w:left="851"/>
        <w:rPr>
          <w:spacing w:val="-3"/>
          <w:sz w:val="24"/>
          <w:szCs w:val="24"/>
        </w:rPr>
      </w:pPr>
    </w:p>
    <w:p w:rsidR="006D648F" w:rsidRPr="006D648F" w:rsidRDefault="006D648F" w:rsidP="006D648F">
      <w:pPr>
        <w:tabs>
          <w:tab w:val="left" w:pos="0"/>
        </w:tabs>
        <w:ind w:left="851"/>
        <w:rPr>
          <w:spacing w:val="-3"/>
          <w:sz w:val="24"/>
          <w:szCs w:val="24"/>
        </w:rPr>
      </w:pPr>
      <w:r w:rsidRPr="006D648F">
        <w:rPr>
          <w:spacing w:val="-3"/>
          <w:sz w:val="24"/>
          <w:szCs w:val="24"/>
        </w:rPr>
        <w:t xml:space="preserve">Forsøg har vist, at </w:t>
      </w:r>
      <w:proofErr w:type="spellStart"/>
      <w:r w:rsidRPr="006D648F">
        <w:rPr>
          <w:spacing w:val="-3"/>
          <w:sz w:val="24"/>
          <w:szCs w:val="24"/>
        </w:rPr>
        <w:t>zolpidem</w:t>
      </w:r>
      <w:proofErr w:type="spellEnd"/>
      <w:r w:rsidRPr="006D648F">
        <w:rPr>
          <w:spacing w:val="-3"/>
          <w:sz w:val="24"/>
          <w:szCs w:val="24"/>
        </w:rPr>
        <w:t xml:space="preserve"> ikke kan dialyseres.</w:t>
      </w:r>
    </w:p>
    <w:p w:rsidR="006D648F" w:rsidRPr="006D648F" w:rsidRDefault="006D648F" w:rsidP="006D648F">
      <w:pPr>
        <w:ind w:left="851"/>
        <w:rPr>
          <w:sz w:val="24"/>
          <w:szCs w:val="24"/>
          <w:u w:val="single"/>
        </w:rPr>
      </w:pPr>
    </w:p>
    <w:p w:rsidR="006D648F" w:rsidRPr="006D648F" w:rsidRDefault="006D648F" w:rsidP="006D648F">
      <w:pPr>
        <w:tabs>
          <w:tab w:val="left" w:pos="0"/>
          <w:tab w:val="left" w:pos="851"/>
          <w:tab w:val="left" w:pos="1136"/>
        </w:tabs>
        <w:ind w:left="851"/>
        <w:rPr>
          <w:i/>
          <w:iCs/>
          <w:spacing w:val="-3"/>
          <w:sz w:val="24"/>
          <w:szCs w:val="24"/>
        </w:rPr>
      </w:pPr>
      <w:r w:rsidRPr="006D648F">
        <w:rPr>
          <w:i/>
          <w:iCs/>
          <w:spacing w:val="-3"/>
          <w:sz w:val="24"/>
          <w:szCs w:val="24"/>
        </w:rPr>
        <w:t>Særlige populationer</w:t>
      </w:r>
    </w:p>
    <w:p w:rsidR="006D648F" w:rsidRPr="006D648F" w:rsidRDefault="006D648F" w:rsidP="006D648F">
      <w:pPr>
        <w:ind w:left="851"/>
        <w:rPr>
          <w:sz w:val="24"/>
          <w:szCs w:val="24"/>
        </w:rPr>
      </w:pPr>
      <w:r w:rsidRPr="006D648F">
        <w:rPr>
          <w:sz w:val="24"/>
          <w:szCs w:val="24"/>
        </w:rPr>
        <w:t xml:space="preserve">Hos patienter med nyreinsufficiens, er der, uanset om patienterne er i dialyse eller ej, en moderat nedsat </w:t>
      </w:r>
      <w:proofErr w:type="spellStart"/>
      <w:r w:rsidRPr="006D648F">
        <w:rPr>
          <w:iCs/>
          <w:sz w:val="24"/>
          <w:szCs w:val="24"/>
        </w:rPr>
        <w:t>clearance</w:t>
      </w:r>
      <w:proofErr w:type="spellEnd"/>
      <w:r w:rsidRPr="006D648F">
        <w:rPr>
          <w:sz w:val="24"/>
          <w:szCs w:val="24"/>
        </w:rPr>
        <w:t xml:space="preserve">. De øvrige </w:t>
      </w:r>
      <w:proofErr w:type="spellStart"/>
      <w:r w:rsidRPr="006D648F">
        <w:rPr>
          <w:sz w:val="24"/>
          <w:szCs w:val="24"/>
        </w:rPr>
        <w:t>farmakokinetiske</w:t>
      </w:r>
      <w:proofErr w:type="spellEnd"/>
      <w:r w:rsidRPr="006D648F">
        <w:rPr>
          <w:sz w:val="24"/>
          <w:szCs w:val="24"/>
        </w:rPr>
        <w:t xml:space="preserve"> parametre er ikke påvirket. </w:t>
      </w:r>
    </w:p>
    <w:p w:rsidR="006D648F" w:rsidRDefault="006D648F" w:rsidP="006D648F">
      <w:pPr>
        <w:pStyle w:val="Brdtekstindrykning"/>
        <w:tabs>
          <w:tab w:val="left" w:pos="1136"/>
        </w:tabs>
        <w:ind w:left="851"/>
        <w:rPr>
          <w:sz w:val="24"/>
          <w:szCs w:val="24"/>
        </w:rPr>
      </w:pPr>
    </w:p>
    <w:p w:rsidR="006D648F" w:rsidRPr="006D648F" w:rsidRDefault="006D648F" w:rsidP="006D648F">
      <w:pPr>
        <w:tabs>
          <w:tab w:val="left" w:pos="0"/>
          <w:tab w:val="left" w:pos="851"/>
          <w:tab w:val="left" w:pos="1136"/>
        </w:tabs>
        <w:ind w:left="851"/>
        <w:rPr>
          <w:sz w:val="24"/>
          <w:szCs w:val="24"/>
        </w:rPr>
      </w:pPr>
      <w:r w:rsidRPr="006D648F">
        <w:rPr>
          <w:sz w:val="24"/>
          <w:szCs w:val="24"/>
        </w:rPr>
        <w:t xml:space="preserve">Hos ældre patienter og patienter med leverinsufficiens er biotilgængeligheden for </w:t>
      </w:r>
      <w:proofErr w:type="spellStart"/>
      <w:r w:rsidRPr="006D648F">
        <w:rPr>
          <w:sz w:val="24"/>
          <w:szCs w:val="24"/>
        </w:rPr>
        <w:t>zolpidem</w:t>
      </w:r>
      <w:proofErr w:type="spellEnd"/>
      <w:r w:rsidRPr="006D648F">
        <w:rPr>
          <w:sz w:val="24"/>
          <w:szCs w:val="24"/>
        </w:rPr>
        <w:t xml:space="preserve"> øget. </w:t>
      </w:r>
      <w:proofErr w:type="spellStart"/>
      <w:r w:rsidRPr="006D648F">
        <w:rPr>
          <w:sz w:val="24"/>
          <w:szCs w:val="24"/>
        </w:rPr>
        <w:t>Clearance</w:t>
      </w:r>
      <w:proofErr w:type="spellEnd"/>
      <w:r w:rsidRPr="006D648F">
        <w:rPr>
          <w:sz w:val="24"/>
          <w:szCs w:val="24"/>
        </w:rPr>
        <w:t xml:space="preserve"> er nedsat og elimineringshalveringstiden er øget (ca. 10 timer).</w:t>
      </w:r>
    </w:p>
    <w:p w:rsidR="006D648F" w:rsidRDefault="006D648F" w:rsidP="006D648F">
      <w:pPr>
        <w:pStyle w:val="Brdtekstindrykning"/>
        <w:tabs>
          <w:tab w:val="left" w:pos="1136"/>
        </w:tabs>
        <w:ind w:left="851"/>
        <w:rPr>
          <w:sz w:val="24"/>
          <w:szCs w:val="24"/>
        </w:rPr>
      </w:pPr>
    </w:p>
    <w:p w:rsidR="006D648F" w:rsidRPr="006D648F" w:rsidRDefault="006D648F" w:rsidP="006D648F">
      <w:pPr>
        <w:ind w:left="851"/>
        <w:rPr>
          <w:sz w:val="24"/>
          <w:szCs w:val="24"/>
        </w:rPr>
      </w:pPr>
      <w:r w:rsidRPr="006D648F">
        <w:rPr>
          <w:sz w:val="24"/>
          <w:szCs w:val="24"/>
        </w:rPr>
        <w:lastRenderedPageBreak/>
        <w:t xml:space="preserve">Da </w:t>
      </w:r>
      <w:proofErr w:type="spellStart"/>
      <w:r w:rsidRPr="006D648F">
        <w:rPr>
          <w:sz w:val="24"/>
          <w:szCs w:val="24"/>
        </w:rPr>
        <w:t>zolpidems</w:t>
      </w:r>
      <w:proofErr w:type="spellEnd"/>
      <w:r w:rsidRPr="006D648F">
        <w:rPr>
          <w:sz w:val="24"/>
          <w:szCs w:val="24"/>
        </w:rPr>
        <w:t xml:space="preserve"> plasmakoncentration hos ældre og hos patienter med leverinsufficiens er højere end normalt, vil dosis muligvis skulle justeres i disse patientgrupper (se pkt. 4.2 og 4.3).</w:t>
      </w:r>
    </w:p>
    <w:p w:rsidR="006D648F" w:rsidRPr="006D648F" w:rsidRDefault="006D648F" w:rsidP="006D648F">
      <w:pPr>
        <w:tabs>
          <w:tab w:val="left" w:pos="0"/>
          <w:tab w:val="left" w:pos="851"/>
          <w:tab w:val="left" w:pos="1136"/>
        </w:tabs>
        <w:ind w:left="851"/>
        <w:rPr>
          <w:sz w:val="24"/>
          <w:szCs w:val="24"/>
        </w:rPr>
      </w:pPr>
    </w:p>
    <w:p w:rsidR="006D648F" w:rsidRPr="006D648F" w:rsidRDefault="006D648F" w:rsidP="006D648F">
      <w:pPr>
        <w:tabs>
          <w:tab w:val="left" w:pos="0"/>
          <w:tab w:val="left" w:pos="851"/>
          <w:tab w:val="left" w:pos="1136"/>
        </w:tabs>
        <w:ind w:left="851"/>
        <w:rPr>
          <w:sz w:val="24"/>
          <w:szCs w:val="24"/>
        </w:rPr>
      </w:pPr>
      <w:r w:rsidRPr="006D648F">
        <w:rPr>
          <w:sz w:val="24"/>
          <w:szCs w:val="24"/>
        </w:rPr>
        <w:t xml:space="preserve">Hos patienter med </w:t>
      </w:r>
      <w:proofErr w:type="spellStart"/>
      <w:r w:rsidRPr="006D648F">
        <w:rPr>
          <w:sz w:val="24"/>
          <w:szCs w:val="24"/>
        </w:rPr>
        <w:t>levercirrhose</w:t>
      </w:r>
      <w:proofErr w:type="spellEnd"/>
      <w:r w:rsidRPr="006D648F">
        <w:rPr>
          <w:sz w:val="24"/>
          <w:szCs w:val="24"/>
        </w:rPr>
        <w:t xml:space="preserve"> er der observeret fem gange højere AUC og tre gange længere halveringstid.</w:t>
      </w:r>
    </w:p>
    <w:p w:rsidR="00E2745D" w:rsidRDefault="00E2745D" w:rsidP="00E2745D">
      <w:pPr>
        <w:ind w:left="851"/>
        <w:rPr>
          <w:sz w:val="24"/>
          <w:szCs w:val="24"/>
        </w:rPr>
      </w:pPr>
    </w:p>
    <w:p w:rsidR="00E2745D" w:rsidRPr="00EC0B9B" w:rsidRDefault="003B0A8A" w:rsidP="00E2745D">
      <w:pPr>
        <w:numPr>
          <w:ilvl w:val="1"/>
          <w:numId w:val="4"/>
        </w:numPr>
        <w:rPr>
          <w:b/>
          <w:sz w:val="24"/>
          <w:szCs w:val="24"/>
        </w:rPr>
      </w:pPr>
      <w:r>
        <w:rPr>
          <w:b/>
          <w:sz w:val="24"/>
          <w:szCs w:val="24"/>
        </w:rPr>
        <w:t>Non-</w:t>
      </w:r>
      <w:r w:rsidR="00E2745D" w:rsidRPr="00EC0B9B">
        <w:rPr>
          <w:b/>
          <w:sz w:val="24"/>
          <w:szCs w:val="24"/>
        </w:rPr>
        <w:t>kliniske sikkerhedsdata</w:t>
      </w:r>
    </w:p>
    <w:p w:rsidR="00E2745D" w:rsidRDefault="00E2745D" w:rsidP="00E2745D">
      <w:pPr>
        <w:numPr>
          <w:ilvl w:val="12"/>
          <w:numId w:val="0"/>
        </w:numPr>
        <w:ind w:left="851" w:right="11"/>
        <w:rPr>
          <w:sz w:val="24"/>
          <w:szCs w:val="24"/>
        </w:rPr>
      </w:pPr>
      <w:r>
        <w:rPr>
          <w:sz w:val="24"/>
          <w:szCs w:val="24"/>
        </w:rPr>
        <w:t>I prækliniske studier blev der kun iagttaget virkninger ved doser, der anses for at overstige den maksimale humane eksponering i væsentlig grad. Disse virkninger vurderes derfor til at være af ringe klinisk relevans.</w:t>
      </w:r>
    </w:p>
    <w:p w:rsidR="00E2745D" w:rsidRDefault="00E2745D" w:rsidP="00E2745D">
      <w:pPr>
        <w:numPr>
          <w:ilvl w:val="12"/>
          <w:numId w:val="0"/>
        </w:numPr>
        <w:ind w:left="851" w:right="11"/>
        <w:rPr>
          <w:sz w:val="24"/>
          <w:szCs w:val="24"/>
        </w:rPr>
      </w:pPr>
    </w:p>
    <w:p w:rsidR="00E2745D" w:rsidRPr="00EC0B9B" w:rsidRDefault="00E2745D" w:rsidP="00E2745D">
      <w:pPr>
        <w:tabs>
          <w:tab w:val="left" w:pos="851"/>
        </w:tabs>
        <w:rPr>
          <w:sz w:val="24"/>
          <w:szCs w:val="24"/>
        </w:rPr>
      </w:pPr>
    </w:p>
    <w:p w:rsidR="00E2745D" w:rsidRPr="003B0A8A" w:rsidRDefault="00E2745D" w:rsidP="003B0A8A">
      <w:pPr>
        <w:pStyle w:val="Listeafsnit"/>
        <w:numPr>
          <w:ilvl w:val="0"/>
          <w:numId w:val="5"/>
        </w:numPr>
        <w:rPr>
          <w:b/>
          <w:sz w:val="24"/>
          <w:szCs w:val="24"/>
        </w:rPr>
      </w:pPr>
      <w:r w:rsidRPr="003B0A8A">
        <w:rPr>
          <w:b/>
          <w:sz w:val="24"/>
          <w:szCs w:val="24"/>
        </w:rPr>
        <w:t>FARMACEUTISKE OPLYSNINGER</w:t>
      </w:r>
    </w:p>
    <w:p w:rsidR="00E2745D" w:rsidRPr="00EC0B9B" w:rsidRDefault="00E2745D" w:rsidP="00E2745D">
      <w:pPr>
        <w:tabs>
          <w:tab w:val="left" w:pos="851"/>
        </w:tabs>
        <w:rPr>
          <w:b/>
          <w:sz w:val="24"/>
          <w:szCs w:val="24"/>
        </w:rPr>
      </w:pPr>
    </w:p>
    <w:p w:rsidR="00E2745D" w:rsidRPr="00EC0B9B" w:rsidRDefault="00E2745D" w:rsidP="00E2745D">
      <w:pPr>
        <w:numPr>
          <w:ilvl w:val="1"/>
          <w:numId w:val="5"/>
        </w:numPr>
        <w:rPr>
          <w:b/>
          <w:sz w:val="24"/>
          <w:szCs w:val="24"/>
        </w:rPr>
      </w:pPr>
      <w:r w:rsidRPr="00EC0B9B">
        <w:rPr>
          <w:b/>
          <w:sz w:val="24"/>
          <w:szCs w:val="24"/>
        </w:rPr>
        <w:t>Hjælpestoffer</w:t>
      </w:r>
    </w:p>
    <w:p w:rsidR="00E2745D" w:rsidRDefault="00E2745D" w:rsidP="00E2745D">
      <w:pPr>
        <w:tabs>
          <w:tab w:val="left" w:pos="0"/>
          <w:tab w:val="left" w:pos="1136"/>
        </w:tabs>
        <w:ind w:left="851" w:hanging="850"/>
        <w:rPr>
          <w:spacing w:val="-3"/>
          <w:sz w:val="24"/>
          <w:szCs w:val="24"/>
        </w:rPr>
      </w:pPr>
      <w:r>
        <w:rPr>
          <w:spacing w:val="-3"/>
          <w:sz w:val="24"/>
          <w:szCs w:val="24"/>
        </w:rPr>
        <w:tab/>
      </w:r>
      <w:proofErr w:type="spellStart"/>
      <w:r>
        <w:rPr>
          <w:spacing w:val="-3"/>
          <w:sz w:val="24"/>
          <w:szCs w:val="24"/>
        </w:rPr>
        <w:t>Mannitol</w:t>
      </w:r>
      <w:proofErr w:type="spellEnd"/>
      <w:r>
        <w:rPr>
          <w:spacing w:val="-3"/>
          <w:sz w:val="24"/>
          <w:szCs w:val="24"/>
        </w:rPr>
        <w:t xml:space="preserve"> (E421)</w:t>
      </w:r>
    </w:p>
    <w:p w:rsidR="00E2745D" w:rsidRDefault="00E2745D" w:rsidP="00E2745D">
      <w:pPr>
        <w:tabs>
          <w:tab w:val="left" w:pos="0"/>
          <w:tab w:val="left" w:pos="1136"/>
        </w:tabs>
        <w:ind w:left="851"/>
        <w:rPr>
          <w:spacing w:val="-3"/>
          <w:sz w:val="24"/>
          <w:szCs w:val="24"/>
        </w:rPr>
      </w:pPr>
      <w:proofErr w:type="spellStart"/>
      <w:r>
        <w:rPr>
          <w:spacing w:val="-3"/>
          <w:sz w:val="24"/>
          <w:szCs w:val="24"/>
        </w:rPr>
        <w:t>Silicificeret</w:t>
      </w:r>
      <w:proofErr w:type="spellEnd"/>
      <w:r>
        <w:rPr>
          <w:spacing w:val="-3"/>
          <w:sz w:val="24"/>
          <w:szCs w:val="24"/>
        </w:rPr>
        <w:t xml:space="preserve"> mikrokrystallinsk cellulose (blanding af mikrokrystallinsk cellulose og </w:t>
      </w:r>
      <w:proofErr w:type="spellStart"/>
      <w:r>
        <w:rPr>
          <w:spacing w:val="-3"/>
          <w:sz w:val="24"/>
          <w:szCs w:val="24"/>
        </w:rPr>
        <w:t>silica</w:t>
      </w:r>
      <w:proofErr w:type="spellEnd"/>
      <w:r>
        <w:rPr>
          <w:spacing w:val="-3"/>
          <w:sz w:val="24"/>
          <w:szCs w:val="24"/>
        </w:rPr>
        <w:t>, kolloid vandfri)</w:t>
      </w:r>
    </w:p>
    <w:p w:rsidR="00E2745D" w:rsidRDefault="00E2745D" w:rsidP="00E2745D">
      <w:pPr>
        <w:tabs>
          <w:tab w:val="left" w:pos="0"/>
          <w:tab w:val="left" w:pos="1136"/>
        </w:tabs>
        <w:ind w:left="851" w:hanging="850"/>
        <w:rPr>
          <w:spacing w:val="-3"/>
          <w:sz w:val="24"/>
          <w:szCs w:val="24"/>
          <w:lang w:val="en-US"/>
        </w:rPr>
      </w:pPr>
      <w:r w:rsidRPr="00D07D55">
        <w:rPr>
          <w:spacing w:val="-3"/>
          <w:sz w:val="24"/>
          <w:szCs w:val="24"/>
        </w:rPr>
        <w:tab/>
      </w:r>
      <w:r>
        <w:rPr>
          <w:spacing w:val="-3"/>
          <w:sz w:val="24"/>
          <w:szCs w:val="24"/>
          <w:lang w:val="en-US"/>
        </w:rPr>
        <w:t xml:space="preserve">Silica, </w:t>
      </w:r>
      <w:proofErr w:type="spellStart"/>
      <w:r>
        <w:rPr>
          <w:sz w:val="24"/>
          <w:szCs w:val="24"/>
          <w:lang w:val="en-US" w:eastAsia="da-DK"/>
        </w:rPr>
        <w:t>kolloid</w:t>
      </w:r>
      <w:proofErr w:type="spellEnd"/>
      <w:r>
        <w:rPr>
          <w:sz w:val="24"/>
          <w:szCs w:val="24"/>
          <w:lang w:val="en-US" w:eastAsia="da-DK"/>
        </w:rPr>
        <w:t xml:space="preserve"> </w:t>
      </w:r>
      <w:proofErr w:type="spellStart"/>
      <w:r>
        <w:rPr>
          <w:sz w:val="24"/>
          <w:szCs w:val="24"/>
          <w:lang w:val="en-US" w:eastAsia="da-DK"/>
        </w:rPr>
        <w:t>vandfri</w:t>
      </w:r>
      <w:proofErr w:type="spellEnd"/>
    </w:p>
    <w:p w:rsidR="00E2745D" w:rsidRDefault="00E2745D" w:rsidP="00E2745D">
      <w:pPr>
        <w:tabs>
          <w:tab w:val="left" w:pos="0"/>
          <w:tab w:val="left" w:pos="1136"/>
        </w:tabs>
        <w:ind w:left="851" w:hanging="850"/>
        <w:rPr>
          <w:spacing w:val="-3"/>
          <w:sz w:val="24"/>
          <w:szCs w:val="24"/>
          <w:lang w:val="en-US"/>
        </w:rPr>
      </w:pPr>
      <w:r>
        <w:rPr>
          <w:spacing w:val="-3"/>
          <w:sz w:val="24"/>
          <w:szCs w:val="24"/>
          <w:lang w:val="en-US"/>
        </w:rPr>
        <w:tab/>
      </w:r>
      <w:proofErr w:type="spellStart"/>
      <w:r>
        <w:rPr>
          <w:spacing w:val="-3"/>
          <w:sz w:val="24"/>
          <w:szCs w:val="24"/>
          <w:lang w:val="en-US"/>
        </w:rPr>
        <w:t>Croscarmellosenatrium</w:t>
      </w:r>
      <w:proofErr w:type="spellEnd"/>
    </w:p>
    <w:p w:rsidR="00E2745D" w:rsidRDefault="00E2745D" w:rsidP="00E2745D">
      <w:pPr>
        <w:pStyle w:val="MGGTextLeft"/>
        <w:tabs>
          <w:tab w:val="left" w:pos="0"/>
        </w:tabs>
        <w:spacing w:after="0"/>
        <w:ind w:left="851"/>
        <w:rPr>
          <w:sz w:val="24"/>
          <w:szCs w:val="24"/>
          <w:lang w:val="en-US"/>
        </w:rPr>
      </w:pPr>
      <w:proofErr w:type="spellStart"/>
      <w:r>
        <w:rPr>
          <w:sz w:val="24"/>
          <w:szCs w:val="24"/>
          <w:lang w:val="en-US"/>
        </w:rPr>
        <w:t>Saccharinnatrium</w:t>
      </w:r>
      <w:proofErr w:type="spellEnd"/>
    </w:p>
    <w:p w:rsidR="00E2745D" w:rsidRDefault="00E2745D" w:rsidP="00E2745D">
      <w:pPr>
        <w:pStyle w:val="MGGTextLeft"/>
        <w:tabs>
          <w:tab w:val="left" w:pos="0"/>
        </w:tabs>
        <w:spacing w:after="0"/>
        <w:ind w:left="851"/>
        <w:rPr>
          <w:spacing w:val="-3"/>
          <w:sz w:val="24"/>
          <w:szCs w:val="24"/>
          <w:lang w:val="en-US"/>
        </w:rPr>
      </w:pPr>
      <w:proofErr w:type="spellStart"/>
      <w:r>
        <w:rPr>
          <w:spacing w:val="-3"/>
          <w:sz w:val="24"/>
          <w:szCs w:val="24"/>
          <w:lang w:val="en-US"/>
        </w:rPr>
        <w:t>Magnesiumstearat</w:t>
      </w:r>
      <w:proofErr w:type="spellEnd"/>
    </w:p>
    <w:p w:rsidR="00E2745D" w:rsidRPr="00C26BA1" w:rsidRDefault="00E2745D" w:rsidP="00E2745D">
      <w:pPr>
        <w:tabs>
          <w:tab w:val="left" w:pos="851"/>
        </w:tabs>
        <w:rPr>
          <w:sz w:val="24"/>
          <w:szCs w:val="24"/>
          <w:lang w:val="en-US"/>
        </w:rPr>
      </w:pPr>
    </w:p>
    <w:p w:rsidR="00E2745D" w:rsidRPr="00EC0B9B" w:rsidRDefault="00E2745D" w:rsidP="00E2745D">
      <w:pPr>
        <w:numPr>
          <w:ilvl w:val="1"/>
          <w:numId w:val="5"/>
        </w:numPr>
        <w:rPr>
          <w:b/>
          <w:sz w:val="24"/>
          <w:szCs w:val="24"/>
        </w:rPr>
      </w:pPr>
      <w:r w:rsidRPr="00EC0B9B">
        <w:rPr>
          <w:b/>
          <w:sz w:val="24"/>
          <w:szCs w:val="24"/>
        </w:rPr>
        <w:t>Uforligeligheder</w:t>
      </w:r>
    </w:p>
    <w:p w:rsidR="00E2745D" w:rsidRPr="00EC0B9B" w:rsidRDefault="00E2745D" w:rsidP="00E2745D">
      <w:pPr>
        <w:tabs>
          <w:tab w:val="left" w:pos="851"/>
        </w:tabs>
        <w:ind w:left="855"/>
        <w:rPr>
          <w:sz w:val="24"/>
          <w:szCs w:val="24"/>
        </w:rPr>
      </w:pPr>
      <w:r>
        <w:rPr>
          <w:sz w:val="24"/>
          <w:szCs w:val="24"/>
        </w:rPr>
        <w:t>Ikke relevant.</w:t>
      </w:r>
    </w:p>
    <w:p w:rsidR="00E2745D" w:rsidRPr="00EC0B9B" w:rsidRDefault="00E2745D" w:rsidP="00E2745D">
      <w:pPr>
        <w:tabs>
          <w:tab w:val="left" w:pos="851"/>
        </w:tabs>
        <w:rPr>
          <w:sz w:val="24"/>
          <w:szCs w:val="24"/>
        </w:rPr>
      </w:pPr>
    </w:p>
    <w:p w:rsidR="00E2745D" w:rsidRPr="00EC0B9B" w:rsidRDefault="00E2745D" w:rsidP="00E2745D">
      <w:pPr>
        <w:numPr>
          <w:ilvl w:val="1"/>
          <w:numId w:val="5"/>
        </w:numPr>
        <w:rPr>
          <w:b/>
          <w:sz w:val="24"/>
          <w:szCs w:val="24"/>
        </w:rPr>
      </w:pPr>
      <w:r w:rsidRPr="00EC0B9B">
        <w:rPr>
          <w:b/>
          <w:sz w:val="24"/>
          <w:szCs w:val="24"/>
        </w:rPr>
        <w:t>Opbevaringstid</w:t>
      </w:r>
    </w:p>
    <w:p w:rsidR="00E2745D" w:rsidRPr="00EC0B9B" w:rsidRDefault="00E2745D" w:rsidP="00E2745D">
      <w:pPr>
        <w:tabs>
          <w:tab w:val="left" w:pos="851"/>
        </w:tabs>
        <w:ind w:left="855"/>
        <w:rPr>
          <w:sz w:val="24"/>
          <w:szCs w:val="24"/>
        </w:rPr>
      </w:pPr>
      <w:r>
        <w:rPr>
          <w:sz w:val="24"/>
          <w:szCs w:val="24"/>
        </w:rPr>
        <w:t>4 år.</w:t>
      </w:r>
    </w:p>
    <w:p w:rsidR="00E2745D" w:rsidRPr="00EC0B9B" w:rsidRDefault="00E2745D" w:rsidP="00E2745D">
      <w:pPr>
        <w:tabs>
          <w:tab w:val="left" w:pos="851"/>
        </w:tabs>
        <w:rPr>
          <w:sz w:val="24"/>
          <w:szCs w:val="24"/>
        </w:rPr>
      </w:pPr>
    </w:p>
    <w:p w:rsidR="00E2745D" w:rsidRPr="00EC0B9B" w:rsidRDefault="00E2745D" w:rsidP="00E2745D">
      <w:pPr>
        <w:numPr>
          <w:ilvl w:val="1"/>
          <w:numId w:val="5"/>
        </w:numPr>
        <w:rPr>
          <w:b/>
          <w:sz w:val="24"/>
          <w:szCs w:val="24"/>
        </w:rPr>
      </w:pPr>
      <w:r w:rsidRPr="00EC0B9B">
        <w:rPr>
          <w:b/>
          <w:sz w:val="24"/>
          <w:szCs w:val="24"/>
        </w:rPr>
        <w:t>Særlige opbevaringsforhold</w:t>
      </w:r>
    </w:p>
    <w:p w:rsidR="00E2745D" w:rsidRPr="00EC0B9B" w:rsidRDefault="00E2745D" w:rsidP="00E2745D">
      <w:pPr>
        <w:tabs>
          <w:tab w:val="left" w:pos="851"/>
        </w:tabs>
        <w:ind w:left="855"/>
        <w:rPr>
          <w:sz w:val="24"/>
          <w:szCs w:val="24"/>
        </w:rPr>
      </w:pPr>
      <w:r>
        <w:rPr>
          <w:sz w:val="24"/>
          <w:szCs w:val="24"/>
        </w:rPr>
        <w:t>Ingen særlige opbevaringsbetingelser.</w:t>
      </w:r>
    </w:p>
    <w:p w:rsidR="00E2745D" w:rsidRPr="00EC0B9B" w:rsidRDefault="00E2745D" w:rsidP="00E2745D">
      <w:pPr>
        <w:tabs>
          <w:tab w:val="left" w:pos="851"/>
        </w:tabs>
        <w:rPr>
          <w:sz w:val="24"/>
          <w:szCs w:val="24"/>
        </w:rPr>
      </w:pPr>
    </w:p>
    <w:p w:rsidR="00E2745D" w:rsidRPr="00EC0B9B" w:rsidRDefault="00E2745D" w:rsidP="00E2745D">
      <w:pPr>
        <w:numPr>
          <w:ilvl w:val="1"/>
          <w:numId w:val="5"/>
        </w:numPr>
        <w:rPr>
          <w:b/>
          <w:sz w:val="24"/>
          <w:szCs w:val="24"/>
        </w:rPr>
      </w:pPr>
      <w:r w:rsidRPr="00EC0B9B">
        <w:rPr>
          <w:b/>
          <w:sz w:val="24"/>
          <w:szCs w:val="24"/>
        </w:rPr>
        <w:t>Emballagetype og pakningsstørrelser</w:t>
      </w:r>
    </w:p>
    <w:p w:rsidR="00E2745D" w:rsidRDefault="00E2745D" w:rsidP="00E2745D">
      <w:pPr>
        <w:pStyle w:val="MGGTextLeft"/>
        <w:spacing w:after="0"/>
        <w:ind w:left="851"/>
        <w:rPr>
          <w:sz w:val="24"/>
          <w:szCs w:val="24"/>
        </w:rPr>
      </w:pPr>
      <w:r>
        <w:rPr>
          <w:sz w:val="24"/>
          <w:szCs w:val="24"/>
        </w:rPr>
        <w:t>Aluminium/aluminium blister.</w:t>
      </w:r>
    </w:p>
    <w:p w:rsidR="00E2745D" w:rsidRDefault="00E2745D" w:rsidP="00E2745D">
      <w:pPr>
        <w:pStyle w:val="MGGTextLeft"/>
        <w:spacing w:after="0"/>
        <w:ind w:left="851"/>
        <w:rPr>
          <w:sz w:val="24"/>
          <w:szCs w:val="24"/>
        </w:rPr>
      </w:pPr>
    </w:p>
    <w:p w:rsidR="00E2745D" w:rsidRDefault="00E2745D" w:rsidP="00E2745D">
      <w:pPr>
        <w:pStyle w:val="MGGTextLeft"/>
        <w:spacing w:after="0"/>
        <w:ind w:left="851"/>
        <w:rPr>
          <w:sz w:val="24"/>
          <w:szCs w:val="24"/>
        </w:rPr>
      </w:pPr>
      <w:r>
        <w:rPr>
          <w:sz w:val="24"/>
          <w:szCs w:val="24"/>
        </w:rPr>
        <w:t>Pakningsstørrelser: 10, 14, 20, 28, 30, 60, 100 og 150 stk.</w:t>
      </w:r>
    </w:p>
    <w:p w:rsidR="00E2745D" w:rsidRDefault="00E2745D" w:rsidP="00E2745D">
      <w:pPr>
        <w:pStyle w:val="MGGTextLeft"/>
        <w:spacing w:after="0"/>
        <w:ind w:left="851"/>
        <w:rPr>
          <w:sz w:val="24"/>
          <w:szCs w:val="24"/>
        </w:rPr>
      </w:pPr>
      <w:r>
        <w:rPr>
          <w:sz w:val="24"/>
          <w:szCs w:val="24"/>
        </w:rPr>
        <w:t>Ikke alle pakningsstørrelser er nødvendigvis markedsført.</w:t>
      </w:r>
    </w:p>
    <w:p w:rsidR="00E2745D" w:rsidRDefault="00E2745D" w:rsidP="00E2745D">
      <w:pPr>
        <w:tabs>
          <w:tab w:val="left" w:pos="851"/>
        </w:tabs>
        <w:rPr>
          <w:sz w:val="24"/>
          <w:szCs w:val="24"/>
        </w:rPr>
      </w:pPr>
    </w:p>
    <w:p w:rsidR="00E2745D" w:rsidRPr="00EC0B9B" w:rsidRDefault="00E2745D" w:rsidP="00E2745D">
      <w:pPr>
        <w:numPr>
          <w:ilvl w:val="1"/>
          <w:numId w:val="5"/>
        </w:numPr>
        <w:rPr>
          <w:b/>
          <w:sz w:val="24"/>
          <w:szCs w:val="24"/>
        </w:rPr>
      </w:pPr>
      <w:r w:rsidRPr="00EC0B9B">
        <w:rPr>
          <w:b/>
          <w:sz w:val="24"/>
          <w:szCs w:val="24"/>
        </w:rPr>
        <w:t xml:space="preserve">Regler for </w:t>
      </w:r>
      <w:r w:rsidR="003B0A8A">
        <w:rPr>
          <w:b/>
          <w:sz w:val="24"/>
          <w:szCs w:val="24"/>
        </w:rPr>
        <w:t>bortskaffelse</w:t>
      </w:r>
      <w:r w:rsidRPr="00EC0B9B">
        <w:rPr>
          <w:b/>
          <w:sz w:val="24"/>
          <w:szCs w:val="24"/>
        </w:rPr>
        <w:t xml:space="preserve"> og anden håndtering</w:t>
      </w:r>
    </w:p>
    <w:p w:rsidR="00E2745D" w:rsidRDefault="00E2745D" w:rsidP="00E2745D">
      <w:pPr>
        <w:ind w:left="851"/>
        <w:rPr>
          <w:sz w:val="24"/>
          <w:szCs w:val="24"/>
        </w:rPr>
      </w:pPr>
      <w:r w:rsidRPr="00E44797">
        <w:rPr>
          <w:sz w:val="24"/>
          <w:szCs w:val="24"/>
        </w:rPr>
        <w:t>I</w:t>
      </w:r>
      <w:r>
        <w:rPr>
          <w:sz w:val="24"/>
          <w:szCs w:val="24"/>
        </w:rPr>
        <w:t>kke anvendt lægemiddel samt affald heraf skal bortskaffes i henhold til lokale retningslinjer.</w:t>
      </w:r>
    </w:p>
    <w:p w:rsidR="00E2745D" w:rsidRDefault="00E2745D" w:rsidP="00E2745D">
      <w:pPr>
        <w:ind w:left="851"/>
        <w:rPr>
          <w:sz w:val="24"/>
          <w:szCs w:val="24"/>
        </w:rPr>
      </w:pPr>
    </w:p>
    <w:p w:rsidR="00E2745D" w:rsidRPr="00EC0B9B" w:rsidRDefault="00E2745D" w:rsidP="00E2745D">
      <w:pPr>
        <w:tabs>
          <w:tab w:val="left" w:pos="851"/>
        </w:tabs>
        <w:rPr>
          <w:b/>
          <w:sz w:val="24"/>
          <w:szCs w:val="24"/>
        </w:rPr>
      </w:pPr>
      <w:r w:rsidRPr="00EC0B9B">
        <w:rPr>
          <w:b/>
          <w:sz w:val="24"/>
          <w:szCs w:val="24"/>
        </w:rPr>
        <w:t>7.</w:t>
      </w:r>
      <w:r w:rsidRPr="00EC0B9B">
        <w:rPr>
          <w:b/>
          <w:sz w:val="24"/>
          <w:szCs w:val="24"/>
        </w:rPr>
        <w:tab/>
        <w:t>INDEHAVER AF MARKEDSFØRINGSTILLADELSEN</w:t>
      </w:r>
    </w:p>
    <w:p w:rsidR="00F946D2" w:rsidRPr="00F946D2" w:rsidRDefault="007E5E8F" w:rsidP="00F946D2">
      <w:pPr>
        <w:tabs>
          <w:tab w:val="left" w:pos="851"/>
        </w:tabs>
        <w:rPr>
          <w:sz w:val="24"/>
          <w:szCs w:val="24"/>
        </w:rPr>
      </w:pPr>
      <w:r w:rsidRPr="008377FA">
        <w:rPr>
          <w:sz w:val="24"/>
          <w:szCs w:val="24"/>
        </w:rPr>
        <w:tab/>
      </w:r>
      <w:proofErr w:type="spellStart"/>
      <w:r w:rsidR="00F946D2" w:rsidRPr="00F946D2">
        <w:rPr>
          <w:sz w:val="24"/>
          <w:szCs w:val="24"/>
        </w:rPr>
        <w:t>Viatris</w:t>
      </w:r>
      <w:proofErr w:type="spellEnd"/>
      <w:r w:rsidR="00F946D2" w:rsidRPr="00F946D2">
        <w:rPr>
          <w:sz w:val="24"/>
          <w:szCs w:val="24"/>
        </w:rPr>
        <w:t xml:space="preserve"> ApS</w:t>
      </w:r>
    </w:p>
    <w:p w:rsidR="00F946D2" w:rsidRPr="00F946D2" w:rsidRDefault="00F946D2" w:rsidP="00F946D2">
      <w:pPr>
        <w:tabs>
          <w:tab w:val="left" w:pos="851"/>
        </w:tabs>
        <w:rPr>
          <w:sz w:val="24"/>
          <w:szCs w:val="24"/>
        </w:rPr>
      </w:pPr>
      <w:r>
        <w:rPr>
          <w:sz w:val="24"/>
          <w:szCs w:val="24"/>
        </w:rPr>
        <w:tab/>
      </w:r>
      <w:r w:rsidRPr="00F946D2">
        <w:rPr>
          <w:sz w:val="24"/>
          <w:szCs w:val="24"/>
        </w:rPr>
        <w:t>Borupvang 1</w:t>
      </w:r>
    </w:p>
    <w:p w:rsidR="00E2745D" w:rsidRDefault="00F946D2" w:rsidP="00F946D2">
      <w:pPr>
        <w:tabs>
          <w:tab w:val="left" w:pos="851"/>
        </w:tabs>
        <w:rPr>
          <w:sz w:val="24"/>
          <w:szCs w:val="24"/>
        </w:rPr>
      </w:pPr>
      <w:r>
        <w:rPr>
          <w:sz w:val="24"/>
          <w:szCs w:val="24"/>
        </w:rPr>
        <w:tab/>
      </w:r>
      <w:r w:rsidRPr="00F946D2">
        <w:rPr>
          <w:sz w:val="24"/>
          <w:szCs w:val="24"/>
        </w:rPr>
        <w:t>2750 Ballerup</w:t>
      </w:r>
    </w:p>
    <w:p w:rsidR="007E5E8F" w:rsidRPr="00EC0B9B" w:rsidRDefault="007E5E8F" w:rsidP="007E5E8F">
      <w:pPr>
        <w:tabs>
          <w:tab w:val="left" w:pos="851"/>
        </w:tabs>
        <w:rPr>
          <w:sz w:val="24"/>
          <w:szCs w:val="24"/>
        </w:rPr>
      </w:pPr>
    </w:p>
    <w:p w:rsidR="00E2745D" w:rsidRPr="00EC0B9B" w:rsidRDefault="00E2745D" w:rsidP="00E2745D">
      <w:pPr>
        <w:tabs>
          <w:tab w:val="left" w:pos="851"/>
        </w:tabs>
        <w:rPr>
          <w:b/>
          <w:sz w:val="24"/>
          <w:szCs w:val="24"/>
        </w:rPr>
      </w:pPr>
      <w:r w:rsidRPr="00EC0B9B">
        <w:rPr>
          <w:b/>
          <w:sz w:val="24"/>
          <w:szCs w:val="24"/>
        </w:rPr>
        <w:t>8.</w:t>
      </w:r>
      <w:r w:rsidRPr="00EC0B9B">
        <w:rPr>
          <w:b/>
          <w:sz w:val="24"/>
          <w:szCs w:val="24"/>
        </w:rPr>
        <w:tab/>
        <w:t>MARKEDSFØRINGSTILLADELSESNUMMER (</w:t>
      </w:r>
      <w:r w:rsidR="003B0A8A">
        <w:rPr>
          <w:b/>
          <w:sz w:val="24"/>
          <w:szCs w:val="24"/>
        </w:rPr>
        <w:t>-</w:t>
      </w:r>
      <w:r w:rsidRPr="00EC0B9B">
        <w:rPr>
          <w:b/>
          <w:sz w:val="24"/>
          <w:szCs w:val="24"/>
        </w:rPr>
        <w:t>NUMRE)</w:t>
      </w:r>
    </w:p>
    <w:p w:rsidR="00E2745D" w:rsidRDefault="00E2745D" w:rsidP="00E2745D">
      <w:pPr>
        <w:tabs>
          <w:tab w:val="left" w:pos="851"/>
          <w:tab w:val="left" w:pos="1560"/>
        </w:tabs>
        <w:ind w:left="851" w:hanging="851"/>
        <w:rPr>
          <w:sz w:val="24"/>
          <w:szCs w:val="24"/>
        </w:rPr>
      </w:pPr>
      <w:r w:rsidRPr="00EC0B9B">
        <w:rPr>
          <w:sz w:val="24"/>
          <w:szCs w:val="24"/>
        </w:rPr>
        <w:tab/>
      </w:r>
      <w:r>
        <w:rPr>
          <w:sz w:val="24"/>
          <w:szCs w:val="24"/>
        </w:rPr>
        <w:t>5 mg:</w:t>
      </w:r>
      <w:r>
        <w:rPr>
          <w:sz w:val="24"/>
          <w:szCs w:val="24"/>
        </w:rPr>
        <w:tab/>
        <w:t>47607</w:t>
      </w:r>
    </w:p>
    <w:p w:rsidR="00E2745D" w:rsidRPr="00EC0B9B" w:rsidRDefault="00E2745D" w:rsidP="00E2745D">
      <w:pPr>
        <w:tabs>
          <w:tab w:val="left" w:pos="851"/>
          <w:tab w:val="left" w:pos="1560"/>
        </w:tabs>
        <w:ind w:left="851" w:hanging="851"/>
        <w:rPr>
          <w:sz w:val="24"/>
          <w:szCs w:val="24"/>
        </w:rPr>
      </w:pPr>
      <w:r>
        <w:rPr>
          <w:sz w:val="24"/>
          <w:szCs w:val="24"/>
        </w:rPr>
        <w:tab/>
        <w:t>10 mg:</w:t>
      </w:r>
      <w:r>
        <w:rPr>
          <w:sz w:val="24"/>
          <w:szCs w:val="24"/>
        </w:rPr>
        <w:tab/>
        <w:t>47608</w:t>
      </w:r>
    </w:p>
    <w:p w:rsidR="00E2745D" w:rsidRPr="00EC0B9B" w:rsidRDefault="00E2745D" w:rsidP="00E2745D">
      <w:pPr>
        <w:tabs>
          <w:tab w:val="left" w:pos="851"/>
        </w:tabs>
        <w:jc w:val="both"/>
        <w:rPr>
          <w:sz w:val="24"/>
          <w:szCs w:val="24"/>
        </w:rPr>
      </w:pPr>
    </w:p>
    <w:p w:rsidR="00E2745D" w:rsidRPr="00EC0B9B" w:rsidRDefault="00E2745D" w:rsidP="00E2745D">
      <w:pPr>
        <w:tabs>
          <w:tab w:val="left" w:pos="851"/>
        </w:tabs>
        <w:rPr>
          <w:b/>
          <w:sz w:val="24"/>
          <w:szCs w:val="24"/>
        </w:rPr>
      </w:pPr>
      <w:r w:rsidRPr="00EC0B9B">
        <w:rPr>
          <w:b/>
          <w:sz w:val="24"/>
          <w:szCs w:val="24"/>
        </w:rPr>
        <w:t>9.</w:t>
      </w:r>
      <w:r w:rsidRPr="00EC0B9B">
        <w:rPr>
          <w:b/>
          <w:sz w:val="24"/>
          <w:szCs w:val="24"/>
        </w:rPr>
        <w:tab/>
        <w:t>DATO FOR FØRSTE MARKEDSFØRINGSTILLADELSE</w:t>
      </w:r>
    </w:p>
    <w:p w:rsidR="00E2745D" w:rsidRPr="00EC0B9B" w:rsidRDefault="00E2745D" w:rsidP="00E2745D">
      <w:pPr>
        <w:tabs>
          <w:tab w:val="left" w:pos="851"/>
        </w:tabs>
        <w:rPr>
          <w:sz w:val="24"/>
          <w:szCs w:val="24"/>
        </w:rPr>
      </w:pPr>
      <w:r w:rsidRPr="00EC0B9B">
        <w:rPr>
          <w:sz w:val="24"/>
          <w:szCs w:val="24"/>
        </w:rPr>
        <w:tab/>
      </w:r>
      <w:r>
        <w:rPr>
          <w:sz w:val="24"/>
          <w:szCs w:val="24"/>
        </w:rPr>
        <w:t>19. juli 2012</w:t>
      </w:r>
    </w:p>
    <w:p w:rsidR="00E2745D" w:rsidRPr="00EC0B9B" w:rsidRDefault="00E2745D" w:rsidP="00E2745D">
      <w:pPr>
        <w:tabs>
          <w:tab w:val="left" w:pos="851"/>
        </w:tabs>
        <w:rPr>
          <w:sz w:val="24"/>
          <w:szCs w:val="24"/>
        </w:rPr>
      </w:pPr>
    </w:p>
    <w:p w:rsidR="00E2745D" w:rsidRPr="00EC0B9B" w:rsidRDefault="00E2745D" w:rsidP="00E2745D">
      <w:pPr>
        <w:tabs>
          <w:tab w:val="left" w:pos="851"/>
        </w:tabs>
        <w:rPr>
          <w:b/>
          <w:sz w:val="24"/>
          <w:szCs w:val="24"/>
        </w:rPr>
      </w:pPr>
      <w:r w:rsidRPr="00EC0B9B">
        <w:rPr>
          <w:b/>
          <w:sz w:val="24"/>
          <w:szCs w:val="24"/>
        </w:rPr>
        <w:t>10.</w:t>
      </w:r>
      <w:r w:rsidRPr="00EC0B9B">
        <w:rPr>
          <w:b/>
          <w:sz w:val="24"/>
          <w:szCs w:val="24"/>
        </w:rPr>
        <w:tab/>
        <w:t>DATO FOR ÆNDRING AF TEKSTEN</w:t>
      </w:r>
    </w:p>
    <w:p w:rsidR="00E2745D" w:rsidRPr="00680361" w:rsidRDefault="00E2745D" w:rsidP="00E2745D">
      <w:pPr>
        <w:tabs>
          <w:tab w:val="left" w:pos="851"/>
        </w:tabs>
        <w:rPr>
          <w:sz w:val="24"/>
          <w:szCs w:val="24"/>
        </w:rPr>
      </w:pPr>
      <w:r w:rsidRPr="00680361">
        <w:rPr>
          <w:sz w:val="24"/>
          <w:szCs w:val="24"/>
        </w:rPr>
        <w:tab/>
      </w:r>
      <w:r w:rsidR="00434AD6">
        <w:rPr>
          <w:sz w:val="24"/>
          <w:szCs w:val="24"/>
        </w:rPr>
        <w:t>6</w:t>
      </w:r>
      <w:bookmarkStart w:id="1" w:name="_GoBack"/>
      <w:bookmarkEnd w:id="1"/>
      <w:r w:rsidR="00086ECA">
        <w:rPr>
          <w:sz w:val="24"/>
          <w:szCs w:val="24"/>
        </w:rPr>
        <w:t>. maj 2024</w:t>
      </w:r>
    </w:p>
    <w:p w:rsidR="009260DE" w:rsidRPr="00E2745D" w:rsidRDefault="009260DE" w:rsidP="00E2745D"/>
    <w:sectPr w:rsidR="009260DE" w:rsidRPr="00E2745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45D" w:rsidRDefault="00E2745D">
      <w:r>
        <w:separator/>
      </w:r>
    </w:p>
  </w:endnote>
  <w:endnote w:type="continuationSeparator" w:id="0">
    <w:p w:rsidR="00E2745D" w:rsidRDefault="00E2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siatische Schriftart verwend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D948ED" w:rsidP="00C42586">
    <w:pPr>
      <w:pStyle w:val="Sidefod"/>
      <w:tabs>
        <w:tab w:val="clear" w:pos="4819"/>
        <w:tab w:val="left" w:pos="8505"/>
      </w:tabs>
      <w:rPr>
        <w:i/>
        <w:sz w:val="18"/>
        <w:szCs w:val="18"/>
      </w:rPr>
    </w:pPr>
    <w:proofErr w:type="spellStart"/>
    <w:r w:rsidRPr="00D948ED">
      <w:rPr>
        <w:i/>
        <w:sz w:val="18"/>
        <w:szCs w:val="18"/>
      </w:rPr>
      <w:t>Edluar</w:t>
    </w:r>
    <w:proofErr w:type="spellEnd"/>
    <w:r w:rsidRPr="00D948ED">
      <w:rPr>
        <w:i/>
        <w:sz w:val="18"/>
        <w:szCs w:val="18"/>
      </w:rPr>
      <w:t xml:space="preserve">, </w:t>
    </w:r>
    <w:proofErr w:type="spellStart"/>
    <w:r w:rsidRPr="00D948ED">
      <w:rPr>
        <w:i/>
        <w:sz w:val="18"/>
        <w:szCs w:val="18"/>
      </w:rPr>
      <w:t>sublinguale</w:t>
    </w:r>
    <w:proofErr w:type="spellEnd"/>
    <w:r w:rsidRPr="00D948ED">
      <w:rPr>
        <w:i/>
        <w:sz w:val="18"/>
        <w:szCs w:val="18"/>
      </w:rPr>
      <w:t xml:space="preserve"> </w:t>
    </w:r>
    <w:proofErr w:type="spellStart"/>
    <w:r w:rsidRPr="00D948ED">
      <w:rPr>
        <w:i/>
        <w:sz w:val="18"/>
        <w:szCs w:val="18"/>
      </w:rPr>
      <w:t>resoribletter</w:t>
    </w:r>
    <w:proofErr w:type="spellEnd"/>
    <w:r w:rsidRPr="00D948ED">
      <w:rPr>
        <w:i/>
        <w:sz w:val="18"/>
        <w:szCs w:val="18"/>
      </w:rPr>
      <w:t xml:space="preserve"> 5 mg og 10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45D" w:rsidRDefault="00E2745D">
      <w:r>
        <w:separator/>
      </w:r>
    </w:p>
  </w:footnote>
  <w:footnote w:type="continuationSeparator" w:id="0">
    <w:p w:rsidR="00E2745D" w:rsidRDefault="00E2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C401FA2"/>
    <w:multiLevelType w:val="hybridMultilevel"/>
    <w:tmpl w:val="7AAA2F8E"/>
    <w:lvl w:ilvl="0" w:tplc="D0C004B0">
      <w:start w:val="1"/>
      <w:numFmt w:val="bullet"/>
      <w:lvlText w:val="•"/>
      <w:lvlJc w:val="left"/>
      <w:pPr>
        <w:tabs>
          <w:tab w:val="num" w:pos="1211"/>
        </w:tabs>
        <w:ind w:left="1211" w:hanging="360"/>
      </w:pPr>
      <w:rPr>
        <w:rFonts w:ascii="Arial" w:hAnsi="Arial" w:hint="default"/>
      </w:rPr>
    </w:lvl>
    <w:lvl w:ilvl="1" w:tplc="1252534E" w:tentative="1">
      <w:start w:val="1"/>
      <w:numFmt w:val="bullet"/>
      <w:lvlText w:val="•"/>
      <w:lvlJc w:val="left"/>
      <w:pPr>
        <w:tabs>
          <w:tab w:val="num" w:pos="1931"/>
        </w:tabs>
        <w:ind w:left="1931" w:hanging="360"/>
      </w:pPr>
      <w:rPr>
        <w:rFonts w:ascii="Arial" w:hAnsi="Arial" w:hint="default"/>
      </w:rPr>
    </w:lvl>
    <w:lvl w:ilvl="2" w:tplc="36329412" w:tentative="1">
      <w:start w:val="1"/>
      <w:numFmt w:val="bullet"/>
      <w:lvlText w:val="•"/>
      <w:lvlJc w:val="left"/>
      <w:pPr>
        <w:tabs>
          <w:tab w:val="num" w:pos="2651"/>
        </w:tabs>
        <w:ind w:left="2651" w:hanging="360"/>
      </w:pPr>
      <w:rPr>
        <w:rFonts w:ascii="Arial" w:hAnsi="Arial" w:hint="default"/>
      </w:rPr>
    </w:lvl>
    <w:lvl w:ilvl="3" w:tplc="E69A3CC4" w:tentative="1">
      <w:start w:val="1"/>
      <w:numFmt w:val="bullet"/>
      <w:lvlText w:val="•"/>
      <w:lvlJc w:val="left"/>
      <w:pPr>
        <w:tabs>
          <w:tab w:val="num" w:pos="3371"/>
        </w:tabs>
        <w:ind w:left="3371" w:hanging="360"/>
      </w:pPr>
      <w:rPr>
        <w:rFonts w:ascii="Arial" w:hAnsi="Arial" w:hint="default"/>
      </w:rPr>
    </w:lvl>
    <w:lvl w:ilvl="4" w:tplc="914A33AE" w:tentative="1">
      <w:start w:val="1"/>
      <w:numFmt w:val="bullet"/>
      <w:lvlText w:val="•"/>
      <w:lvlJc w:val="left"/>
      <w:pPr>
        <w:tabs>
          <w:tab w:val="num" w:pos="4091"/>
        </w:tabs>
        <w:ind w:left="4091" w:hanging="360"/>
      </w:pPr>
      <w:rPr>
        <w:rFonts w:ascii="Arial" w:hAnsi="Arial" w:hint="default"/>
      </w:rPr>
    </w:lvl>
    <w:lvl w:ilvl="5" w:tplc="F6CC7E2C" w:tentative="1">
      <w:start w:val="1"/>
      <w:numFmt w:val="bullet"/>
      <w:lvlText w:val="•"/>
      <w:lvlJc w:val="left"/>
      <w:pPr>
        <w:tabs>
          <w:tab w:val="num" w:pos="4811"/>
        </w:tabs>
        <w:ind w:left="4811" w:hanging="360"/>
      </w:pPr>
      <w:rPr>
        <w:rFonts w:ascii="Arial" w:hAnsi="Arial" w:hint="default"/>
      </w:rPr>
    </w:lvl>
    <w:lvl w:ilvl="6" w:tplc="FE083EB6" w:tentative="1">
      <w:start w:val="1"/>
      <w:numFmt w:val="bullet"/>
      <w:lvlText w:val="•"/>
      <w:lvlJc w:val="left"/>
      <w:pPr>
        <w:tabs>
          <w:tab w:val="num" w:pos="5531"/>
        </w:tabs>
        <w:ind w:left="5531" w:hanging="360"/>
      </w:pPr>
      <w:rPr>
        <w:rFonts w:ascii="Arial" w:hAnsi="Arial" w:hint="default"/>
      </w:rPr>
    </w:lvl>
    <w:lvl w:ilvl="7" w:tplc="47DACFDA" w:tentative="1">
      <w:start w:val="1"/>
      <w:numFmt w:val="bullet"/>
      <w:lvlText w:val="•"/>
      <w:lvlJc w:val="left"/>
      <w:pPr>
        <w:tabs>
          <w:tab w:val="num" w:pos="6251"/>
        </w:tabs>
        <w:ind w:left="6251" w:hanging="360"/>
      </w:pPr>
      <w:rPr>
        <w:rFonts w:ascii="Arial" w:hAnsi="Arial" w:hint="default"/>
      </w:rPr>
    </w:lvl>
    <w:lvl w:ilvl="8" w:tplc="88A6D3FE" w:tentative="1">
      <w:start w:val="1"/>
      <w:numFmt w:val="bullet"/>
      <w:lvlText w:val="•"/>
      <w:lvlJc w:val="left"/>
      <w:pPr>
        <w:tabs>
          <w:tab w:val="num" w:pos="6971"/>
        </w:tabs>
        <w:ind w:left="6971" w:hanging="360"/>
      </w:pPr>
      <w:rPr>
        <w:rFonts w:ascii="Arial" w:hAnsi="Arial"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05341A8"/>
    <w:multiLevelType w:val="hybridMultilevel"/>
    <w:tmpl w:val="176E40F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5D"/>
    <w:rsid w:val="00015F4B"/>
    <w:rsid w:val="000259B9"/>
    <w:rsid w:val="00041491"/>
    <w:rsid w:val="00050D16"/>
    <w:rsid w:val="00074F2A"/>
    <w:rsid w:val="00086ECA"/>
    <w:rsid w:val="000A1CA8"/>
    <w:rsid w:val="000A466B"/>
    <w:rsid w:val="000B058C"/>
    <w:rsid w:val="000E4EE6"/>
    <w:rsid w:val="000F5F31"/>
    <w:rsid w:val="001454E2"/>
    <w:rsid w:val="00206CE8"/>
    <w:rsid w:val="0021026E"/>
    <w:rsid w:val="0021526C"/>
    <w:rsid w:val="00283A2B"/>
    <w:rsid w:val="002B30AD"/>
    <w:rsid w:val="002C2C01"/>
    <w:rsid w:val="003A29AE"/>
    <w:rsid w:val="003A32D7"/>
    <w:rsid w:val="003B0A8A"/>
    <w:rsid w:val="003B4074"/>
    <w:rsid w:val="003C769A"/>
    <w:rsid w:val="003F1838"/>
    <w:rsid w:val="00434AD6"/>
    <w:rsid w:val="0045746C"/>
    <w:rsid w:val="0049104B"/>
    <w:rsid w:val="004E3B12"/>
    <w:rsid w:val="00532310"/>
    <w:rsid w:val="00560ECC"/>
    <w:rsid w:val="00565F0F"/>
    <w:rsid w:val="00594A86"/>
    <w:rsid w:val="00596D86"/>
    <w:rsid w:val="00637F5A"/>
    <w:rsid w:val="006560B1"/>
    <w:rsid w:val="006756DD"/>
    <w:rsid w:val="006D648F"/>
    <w:rsid w:val="00737275"/>
    <w:rsid w:val="00740EEC"/>
    <w:rsid w:val="0078011A"/>
    <w:rsid w:val="00782AF4"/>
    <w:rsid w:val="00790EE7"/>
    <w:rsid w:val="007B6649"/>
    <w:rsid w:val="007E5E8F"/>
    <w:rsid w:val="0081546F"/>
    <w:rsid w:val="00823484"/>
    <w:rsid w:val="0082576E"/>
    <w:rsid w:val="008377FA"/>
    <w:rsid w:val="00907F75"/>
    <w:rsid w:val="009260DE"/>
    <w:rsid w:val="0093258A"/>
    <w:rsid w:val="009C7BA3"/>
    <w:rsid w:val="009D1F5A"/>
    <w:rsid w:val="00B003BF"/>
    <w:rsid w:val="00B373D7"/>
    <w:rsid w:val="00C36276"/>
    <w:rsid w:val="00C42586"/>
    <w:rsid w:val="00C60CCD"/>
    <w:rsid w:val="00C84483"/>
    <w:rsid w:val="00C95551"/>
    <w:rsid w:val="00CB20D7"/>
    <w:rsid w:val="00D00C21"/>
    <w:rsid w:val="00D020B0"/>
    <w:rsid w:val="00D11748"/>
    <w:rsid w:val="00D366CF"/>
    <w:rsid w:val="00D948ED"/>
    <w:rsid w:val="00D9657E"/>
    <w:rsid w:val="00DD7701"/>
    <w:rsid w:val="00DE1A49"/>
    <w:rsid w:val="00E108AA"/>
    <w:rsid w:val="00E2745D"/>
    <w:rsid w:val="00E31812"/>
    <w:rsid w:val="00E3749A"/>
    <w:rsid w:val="00E7437F"/>
    <w:rsid w:val="00E865B8"/>
    <w:rsid w:val="00EC0B9B"/>
    <w:rsid w:val="00ED5E9F"/>
    <w:rsid w:val="00F66D4F"/>
    <w:rsid w:val="00F946D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133550"/>
  <w15:chartTrackingRefBased/>
  <w15:docId w15:val="{22395F81-0B9A-4487-B52E-AC05A935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MGGTextLeft">
    <w:name w:val="MGG Text Left"/>
    <w:next w:val="Normal"/>
    <w:uiPriority w:val="99"/>
    <w:rsid w:val="00E2745D"/>
    <w:pPr>
      <w:snapToGrid w:val="0"/>
      <w:spacing w:after="120"/>
    </w:pPr>
    <w:rPr>
      <w:sz w:val="22"/>
      <w:lang w:eastAsia="zh-CN"/>
    </w:rPr>
  </w:style>
  <w:style w:type="paragraph" w:styleId="Brdtekstindrykning">
    <w:name w:val="Body Text Indent"/>
    <w:basedOn w:val="Normal"/>
    <w:link w:val="BrdtekstindrykningTegn"/>
    <w:semiHidden/>
    <w:unhideWhenUsed/>
    <w:rsid w:val="00E2745D"/>
    <w:pPr>
      <w:spacing w:after="120"/>
      <w:ind w:left="283"/>
    </w:pPr>
    <w:rPr>
      <w:sz w:val="22"/>
    </w:rPr>
  </w:style>
  <w:style w:type="character" w:customStyle="1" w:styleId="BrdtekstindrykningTegn">
    <w:name w:val="Brødtekstindrykning Tegn"/>
    <w:basedOn w:val="Standardskrifttypeiafsnit"/>
    <w:link w:val="Brdtekstindrykning"/>
    <w:semiHidden/>
    <w:rsid w:val="00E2745D"/>
    <w:rPr>
      <w:sz w:val="22"/>
      <w:lang w:eastAsia="en-US"/>
    </w:rPr>
  </w:style>
  <w:style w:type="paragraph" w:styleId="Brdtekstindrykning2">
    <w:name w:val="Body Text Indent 2"/>
    <w:basedOn w:val="Normal"/>
    <w:link w:val="Brdtekstindrykning2Tegn"/>
    <w:unhideWhenUsed/>
    <w:rsid w:val="00E2745D"/>
    <w:pPr>
      <w:snapToGrid w:val="0"/>
      <w:spacing w:after="120" w:line="480" w:lineRule="auto"/>
      <w:ind w:left="283"/>
    </w:pPr>
    <w:rPr>
      <w:sz w:val="22"/>
      <w:lang w:eastAsia="zh-CN"/>
    </w:rPr>
  </w:style>
  <w:style w:type="character" w:customStyle="1" w:styleId="Brdtekstindrykning2Tegn">
    <w:name w:val="Brødtekstindrykning 2 Tegn"/>
    <w:basedOn w:val="Standardskrifttypeiafsnit"/>
    <w:link w:val="Brdtekstindrykning2"/>
    <w:rsid w:val="00E2745D"/>
    <w:rPr>
      <w:sz w:val="22"/>
      <w:lang w:eastAsia="zh-CN"/>
    </w:rPr>
  </w:style>
  <w:style w:type="paragraph" w:styleId="Listeafsnit">
    <w:name w:val="List Paragraph"/>
    <w:basedOn w:val="Normal"/>
    <w:uiPriority w:val="34"/>
    <w:qFormat/>
    <w:rsid w:val="00210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69452459">
      <w:bodyDiv w:val="1"/>
      <w:marLeft w:val="0"/>
      <w:marRight w:val="0"/>
      <w:marTop w:val="0"/>
      <w:marBottom w:val="0"/>
      <w:divBdr>
        <w:top w:val="none" w:sz="0" w:space="0" w:color="auto"/>
        <w:left w:val="none" w:sz="0" w:space="0" w:color="auto"/>
        <w:bottom w:val="none" w:sz="0" w:space="0" w:color="auto"/>
        <w:right w:val="none" w:sz="0" w:space="0" w:color="auto"/>
      </w:divBdr>
    </w:div>
    <w:div w:id="917902604">
      <w:bodyDiv w:val="1"/>
      <w:marLeft w:val="0"/>
      <w:marRight w:val="0"/>
      <w:marTop w:val="0"/>
      <w:marBottom w:val="0"/>
      <w:divBdr>
        <w:top w:val="none" w:sz="0" w:space="0" w:color="auto"/>
        <w:left w:val="none" w:sz="0" w:space="0" w:color="auto"/>
        <w:bottom w:val="none" w:sz="0" w:space="0" w:color="auto"/>
        <w:right w:val="none" w:sz="0" w:space="0" w:color="auto"/>
      </w:divBdr>
    </w:div>
    <w:div w:id="1160000616">
      <w:bodyDiv w:val="1"/>
      <w:marLeft w:val="0"/>
      <w:marRight w:val="0"/>
      <w:marTop w:val="0"/>
      <w:marBottom w:val="0"/>
      <w:divBdr>
        <w:top w:val="none" w:sz="0" w:space="0" w:color="auto"/>
        <w:left w:val="none" w:sz="0" w:space="0" w:color="auto"/>
        <w:bottom w:val="none" w:sz="0" w:space="0" w:color="auto"/>
        <w:right w:val="none" w:sz="0" w:space="0" w:color="auto"/>
      </w:divBdr>
    </w:div>
    <w:div w:id="1369447478">
      <w:bodyDiv w:val="1"/>
      <w:marLeft w:val="0"/>
      <w:marRight w:val="0"/>
      <w:marTop w:val="0"/>
      <w:marBottom w:val="0"/>
      <w:divBdr>
        <w:top w:val="none" w:sz="0" w:space="0" w:color="auto"/>
        <w:left w:val="none" w:sz="0" w:space="0" w:color="auto"/>
        <w:bottom w:val="none" w:sz="0" w:space="0" w:color="auto"/>
        <w:right w:val="none" w:sz="0" w:space="0" w:color="auto"/>
      </w:divBdr>
    </w:div>
    <w:div w:id="1416973956">
      <w:bodyDiv w:val="1"/>
      <w:marLeft w:val="0"/>
      <w:marRight w:val="0"/>
      <w:marTop w:val="0"/>
      <w:marBottom w:val="0"/>
      <w:divBdr>
        <w:top w:val="none" w:sz="0" w:space="0" w:color="auto"/>
        <w:left w:val="none" w:sz="0" w:space="0" w:color="auto"/>
        <w:bottom w:val="none" w:sz="0" w:space="0" w:color="auto"/>
        <w:right w:val="none" w:sz="0" w:space="0" w:color="auto"/>
      </w:divBdr>
      <w:divsChild>
        <w:div w:id="2141917304">
          <w:marLeft w:val="0"/>
          <w:marRight w:val="0"/>
          <w:marTop w:val="0"/>
          <w:marBottom w:val="0"/>
          <w:divBdr>
            <w:top w:val="none" w:sz="0" w:space="0" w:color="auto"/>
            <w:left w:val="none" w:sz="0" w:space="0" w:color="auto"/>
            <w:bottom w:val="none" w:sz="0" w:space="0" w:color="auto"/>
            <w:right w:val="none" w:sz="0" w:space="0" w:color="auto"/>
          </w:divBdr>
          <w:divsChild>
            <w:div w:id="1053116101">
              <w:marLeft w:val="0"/>
              <w:marRight w:val="0"/>
              <w:marTop w:val="0"/>
              <w:marBottom w:val="0"/>
              <w:divBdr>
                <w:top w:val="none" w:sz="0" w:space="0" w:color="auto"/>
                <w:left w:val="none" w:sz="0" w:space="0" w:color="auto"/>
                <w:bottom w:val="none" w:sz="0" w:space="0" w:color="auto"/>
                <w:right w:val="none" w:sz="0" w:space="0" w:color="auto"/>
              </w:divBdr>
            </w:div>
            <w:div w:id="414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1285">
      <w:bodyDiv w:val="1"/>
      <w:marLeft w:val="0"/>
      <w:marRight w:val="0"/>
      <w:marTop w:val="0"/>
      <w:marBottom w:val="0"/>
      <w:divBdr>
        <w:top w:val="none" w:sz="0" w:space="0" w:color="auto"/>
        <w:left w:val="none" w:sz="0" w:space="0" w:color="auto"/>
        <w:bottom w:val="none" w:sz="0" w:space="0" w:color="auto"/>
        <w:right w:val="none" w:sz="0" w:space="0" w:color="auto"/>
      </w:divBdr>
    </w:div>
    <w:div w:id="1700928554">
      <w:bodyDiv w:val="1"/>
      <w:marLeft w:val="0"/>
      <w:marRight w:val="0"/>
      <w:marTop w:val="0"/>
      <w:marBottom w:val="0"/>
      <w:divBdr>
        <w:top w:val="none" w:sz="0" w:space="0" w:color="auto"/>
        <w:left w:val="none" w:sz="0" w:space="0" w:color="auto"/>
        <w:bottom w:val="none" w:sz="0" w:space="0" w:color="auto"/>
        <w:right w:val="none" w:sz="0" w:space="0" w:color="auto"/>
      </w:divBdr>
    </w:div>
    <w:div w:id="1765371991">
      <w:bodyDiv w:val="1"/>
      <w:marLeft w:val="0"/>
      <w:marRight w:val="0"/>
      <w:marTop w:val="0"/>
      <w:marBottom w:val="0"/>
      <w:divBdr>
        <w:top w:val="none" w:sz="0" w:space="0" w:color="auto"/>
        <w:left w:val="none" w:sz="0" w:space="0" w:color="auto"/>
        <w:bottom w:val="none" w:sz="0" w:space="0" w:color="auto"/>
        <w:right w:val="none" w:sz="0" w:space="0" w:color="auto"/>
      </w:divBdr>
    </w:div>
    <w:div w:id="1776556895">
      <w:bodyDiv w:val="1"/>
      <w:marLeft w:val="0"/>
      <w:marRight w:val="0"/>
      <w:marTop w:val="0"/>
      <w:marBottom w:val="0"/>
      <w:divBdr>
        <w:top w:val="none" w:sz="0" w:space="0" w:color="auto"/>
        <w:left w:val="none" w:sz="0" w:space="0" w:color="auto"/>
        <w:bottom w:val="none" w:sz="0" w:space="0" w:color="auto"/>
        <w:right w:val="none" w:sz="0" w:space="0" w:color="auto"/>
      </w:divBdr>
    </w:div>
    <w:div w:id="186150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4205</Words>
  <Characters>27311</Characters>
  <Application>Microsoft Office Word</Application>
  <DocSecurity>0</DocSecurity>
  <Lines>227</Lines>
  <Paragraphs>62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2023070266_x000d_
SPC pkt. 4.4, 4.8</dc:description>
  <cp:lastModifiedBy>Iman El Kadiri</cp:lastModifiedBy>
  <cp:revision>4</cp:revision>
  <cp:lastPrinted>2012-08-22T08:53:00Z</cp:lastPrinted>
  <dcterms:created xsi:type="dcterms:W3CDTF">2024-04-30T11:47:00Z</dcterms:created>
  <dcterms:modified xsi:type="dcterms:W3CDTF">2024-05-06T10:41:00Z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