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A7DE" w14:textId="77777777" w:rsidR="004A3BF4" w:rsidRPr="00B235AA" w:rsidRDefault="00056601" w:rsidP="004A3BF4">
      <w:pPr>
        <w:rPr>
          <w:sz w:val="24"/>
          <w:szCs w:val="24"/>
          <w:lang w:val="en-GB"/>
        </w:rPr>
      </w:pPr>
      <w:r w:rsidRPr="00B235AA">
        <w:rPr>
          <w:noProof/>
          <w:sz w:val="24"/>
          <w:szCs w:val="24"/>
          <w:lang w:val="en-GB"/>
        </w:rPr>
        <w:drawing>
          <wp:inline distT="0" distB="0" distL="0" distR="0" wp14:anchorId="69AEBA5A" wp14:editId="6F2FF92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B8DF387" w14:textId="77777777" w:rsidR="006B3847" w:rsidRPr="00B235AA" w:rsidRDefault="006B3847" w:rsidP="006B3847">
      <w:pPr>
        <w:rPr>
          <w:sz w:val="24"/>
          <w:szCs w:val="24"/>
          <w:lang w:val="en-GB"/>
        </w:rPr>
      </w:pPr>
    </w:p>
    <w:p w14:paraId="5FC42987" w14:textId="310C35BD" w:rsidR="006B3847" w:rsidRPr="00B235AA" w:rsidRDefault="006B3847" w:rsidP="006B3847">
      <w:pPr>
        <w:tabs>
          <w:tab w:val="right" w:pos="9356"/>
        </w:tabs>
        <w:rPr>
          <w:b/>
          <w:sz w:val="24"/>
          <w:szCs w:val="24"/>
          <w:lang w:val="en-GB"/>
        </w:rPr>
      </w:pPr>
      <w:r w:rsidRPr="00B235AA">
        <w:rPr>
          <w:b/>
          <w:sz w:val="24"/>
          <w:szCs w:val="24"/>
          <w:lang w:val="en-GB"/>
        </w:rPr>
        <w:tab/>
      </w:r>
      <w:r w:rsidR="005B725F">
        <w:rPr>
          <w:b/>
          <w:sz w:val="24"/>
          <w:szCs w:val="24"/>
          <w:lang w:val="en-GB"/>
        </w:rPr>
        <w:t>6 January 2025</w:t>
      </w:r>
    </w:p>
    <w:p w14:paraId="037A15AF" w14:textId="77777777" w:rsidR="006B3847" w:rsidRPr="00B235AA" w:rsidRDefault="006B3847" w:rsidP="006B3847">
      <w:pPr>
        <w:rPr>
          <w:sz w:val="24"/>
          <w:szCs w:val="24"/>
          <w:lang w:val="en-GB"/>
        </w:rPr>
      </w:pPr>
    </w:p>
    <w:p w14:paraId="7D9E94CA" w14:textId="77777777" w:rsidR="007C5D2A" w:rsidRPr="00B235AA" w:rsidRDefault="007C5D2A" w:rsidP="007C5D2A">
      <w:pPr>
        <w:rPr>
          <w:sz w:val="24"/>
          <w:szCs w:val="24"/>
          <w:lang w:val="en-GB"/>
        </w:rPr>
      </w:pPr>
    </w:p>
    <w:p w14:paraId="47BF0EC1" w14:textId="77777777" w:rsidR="007C5D2A" w:rsidRPr="00B235AA" w:rsidRDefault="007C5D2A" w:rsidP="007C5D2A">
      <w:pPr>
        <w:rPr>
          <w:sz w:val="24"/>
          <w:szCs w:val="24"/>
          <w:lang w:val="en-GB"/>
        </w:rPr>
      </w:pPr>
    </w:p>
    <w:p w14:paraId="07A5E83F" w14:textId="77777777" w:rsidR="007C5D2A" w:rsidRPr="00B235AA" w:rsidRDefault="007C5D2A" w:rsidP="007C5D2A">
      <w:pPr>
        <w:jc w:val="center"/>
        <w:rPr>
          <w:b/>
          <w:sz w:val="24"/>
          <w:szCs w:val="24"/>
          <w:lang w:val="en-GB"/>
        </w:rPr>
      </w:pPr>
      <w:bookmarkStart w:id="0" w:name="_Hlk49158549"/>
      <w:r w:rsidRPr="00B235AA">
        <w:rPr>
          <w:b/>
          <w:sz w:val="24"/>
          <w:szCs w:val="24"/>
          <w:lang w:val="en-GB"/>
        </w:rPr>
        <w:t>SUMMARY OF PRODUCT CHARACTERISTICS</w:t>
      </w:r>
    </w:p>
    <w:bookmarkEnd w:id="0"/>
    <w:p w14:paraId="02CB5C1B" w14:textId="77777777" w:rsidR="007C5D2A" w:rsidRPr="00B235AA" w:rsidRDefault="007C5D2A" w:rsidP="007C5D2A">
      <w:pPr>
        <w:jc w:val="center"/>
        <w:rPr>
          <w:sz w:val="24"/>
          <w:szCs w:val="24"/>
          <w:lang w:val="en-GB"/>
        </w:rPr>
      </w:pPr>
    </w:p>
    <w:p w14:paraId="4E993985" w14:textId="77777777" w:rsidR="007C5D2A" w:rsidRPr="00B235AA" w:rsidRDefault="007C5D2A" w:rsidP="007C5D2A">
      <w:pPr>
        <w:jc w:val="center"/>
        <w:rPr>
          <w:b/>
          <w:sz w:val="24"/>
          <w:szCs w:val="24"/>
          <w:lang w:val="en-GB"/>
        </w:rPr>
      </w:pPr>
      <w:r w:rsidRPr="00B235AA">
        <w:rPr>
          <w:b/>
          <w:sz w:val="24"/>
          <w:szCs w:val="24"/>
          <w:lang w:val="en-GB"/>
        </w:rPr>
        <w:t>for</w:t>
      </w:r>
    </w:p>
    <w:p w14:paraId="6740889F" w14:textId="77777777" w:rsidR="007C5D2A" w:rsidRPr="00B235AA" w:rsidRDefault="007C5D2A" w:rsidP="007C5D2A">
      <w:pPr>
        <w:jc w:val="center"/>
        <w:rPr>
          <w:sz w:val="24"/>
          <w:szCs w:val="24"/>
          <w:lang w:val="en-GB"/>
        </w:rPr>
      </w:pPr>
    </w:p>
    <w:p w14:paraId="31C61C6C" w14:textId="247FCB4E" w:rsidR="007C5D2A" w:rsidRPr="00B235AA" w:rsidRDefault="002749DD" w:rsidP="007C5D2A">
      <w:pPr>
        <w:jc w:val="center"/>
        <w:rPr>
          <w:b/>
          <w:sz w:val="24"/>
          <w:szCs w:val="24"/>
          <w:lang w:val="en-GB"/>
        </w:rPr>
      </w:pPr>
      <w:r w:rsidRPr="00B235AA">
        <w:rPr>
          <w:b/>
          <w:sz w:val="24"/>
          <w:szCs w:val="24"/>
          <w:lang w:val="en-GB"/>
        </w:rPr>
        <w:t>Edoxaban "Sandoz", film-coated tablets</w:t>
      </w:r>
    </w:p>
    <w:p w14:paraId="183D1ADA" w14:textId="77777777" w:rsidR="007C5D2A" w:rsidRPr="00B235AA" w:rsidRDefault="007C5D2A" w:rsidP="007C5D2A">
      <w:pPr>
        <w:jc w:val="both"/>
        <w:rPr>
          <w:sz w:val="24"/>
          <w:szCs w:val="24"/>
          <w:lang w:val="en-GB"/>
        </w:rPr>
      </w:pPr>
    </w:p>
    <w:p w14:paraId="7B3BD8D6" w14:textId="77777777" w:rsidR="0042292D" w:rsidRPr="00B235AA" w:rsidRDefault="0042292D" w:rsidP="007C5D2A">
      <w:pPr>
        <w:jc w:val="both"/>
        <w:rPr>
          <w:sz w:val="24"/>
          <w:szCs w:val="24"/>
          <w:lang w:val="en-GB"/>
        </w:rPr>
      </w:pPr>
    </w:p>
    <w:p w14:paraId="41FA7A0F" w14:textId="77777777" w:rsidR="008F2F8C" w:rsidRPr="00B235AA" w:rsidRDefault="008F2F8C" w:rsidP="008F2F8C">
      <w:pPr>
        <w:tabs>
          <w:tab w:val="left" w:pos="8222"/>
        </w:tabs>
        <w:ind w:left="851" w:hanging="851"/>
        <w:rPr>
          <w:b/>
          <w:sz w:val="24"/>
          <w:szCs w:val="24"/>
          <w:lang w:val="en-GB"/>
        </w:rPr>
      </w:pPr>
      <w:r w:rsidRPr="00B235AA">
        <w:rPr>
          <w:b/>
          <w:sz w:val="24"/>
          <w:szCs w:val="24"/>
          <w:lang w:val="en-GB"/>
        </w:rPr>
        <w:t>0.</w:t>
      </w:r>
      <w:r w:rsidRPr="00B235AA">
        <w:rPr>
          <w:b/>
          <w:sz w:val="24"/>
          <w:szCs w:val="24"/>
          <w:lang w:val="en-GB"/>
        </w:rPr>
        <w:tab/>
      </w:r>
      <w:proofErr w:type="gramStart"/>
      <w:r w:rsidRPr="00B235AA">
        <w:rPr>
          <w:b/>
          <w:sz w:val="24"/>
          <w:szCs w:val="24"/>
          <w:lang w:val="en-GB"/>
        </w:rPr>
        <w:t>D.SP.NO</w:t>
      </w:r>
      <w:proofErr w:type="gramEnd"/>
      <w:r w:rsidRPr="00B235AA">
        <w:rPr>
          <w:b/>
          <w:sz w:val="24"/>
          <w:szCs w:val="24"/>
          <w:lang w:val="en-GB"/>
        </w:rPr>
        <w:t>.</w:t>
      </w:r>
    </w:p>
    <w:p w14:paraId="41297614" w14:textId="2484811E" w:rsidR="008F2F8C" w:rsidRPr="00B235AA" w:rsidRDefault="002749DD" w:rsidP="008F2F8C">
      <w:pPr>
        <w:tabs>
          <w:tab w:val="left" w:pos="8222"/>
        </w:tabs>
        <w:ind w:left="851"/>
        <w:rPr>
          <w:sz w:val="24"/>
          <w:szCs w:val="24"/>
          <w:lang w:val="en-GB"/>
        </w:rPr>
      </w:pPr>
      <w:r w:rsidRPr="00B235AA">
        <w:rPr>
          <w:sz w:val="24"/>
          <w:szCs w:val="24"/>
          <w:lang w:val="en-GB"/>
        </w:rPr>
        <w:t>33569</w:t>
      </w:r>
    </w:p>
    <w:p w14:paraId="6EA3B4EE" w14:textId="77777777" w:rsidR="007C5D2A" w:rsidRPr="00B235AA" w:rsidRDefault="007C5D2A" w:rsidP="007C5D2A">
      <w:pPr>
        <w:tabs>
          <w:tab w:val="left" w:pos="851"/>
        </w:tabs>
        <w:jc w:val="both"/>
        <w:rPr>
          <w:sz w:val="24"/>
          <w:szCs w:val="24"/>
          <w:lang w:val="en-GB"/>
        </w:rPr>
      </w:pPr>
    </w:p>
    <w:p w14:paraId="1960FC3C" w14:textId="77777777" w:rsidR="007C5D2A" w:rsidRPr="00B235AA" w:rsidRDefault="009925C9" w:rsidP="007C5D2A">
      <w:pPr>
        <w:tabs>
          <w:tab w:val="left" w:pos="851"/>
        </w:tabs>
        <w:ind w:left="851" w:hanging="851"/>
        <w:rPr>
          <w:sz w:val="24"/>
          <w:szCs w:val="24"/>
          <w:lang w:val="en-GB"/>
        </w:rPr>
      </w:pPr>
      <w:r w:rsidRPr="00B235AA">
        <w:rPr>
          <w:b/>
          <w:sz w:val="24"/>
          <w:szCs w:val="24"/>
          <w:lang w:val="en-GB"/>
        </w:rPr>
        <w:t>1.</w:t>
      </w:r>
      <w:r w:rsidR="007C5D2A" w:rsidRPr="00B235AA">
        <w:rPr>
          <w:b/>
          <w:sz w:val="24"/>
          <w:szCs w:val="24"/>
          <w:lang w:val="en-GB"/>
        </w:rPr>
        <w:tab/>
        <w:t>NAME OF THE MEDICINAL PRODUCT</w:t>
      </w:r>
    </w:p>
    <w:p w14:paraId="38B94152" w14:textId="72FC327A" w:rsidR="007C5D2A" w:rsidRPr="00B235AA" w:rsidRDefault="002749DD" w:rsidP="004A3BF4">
      <w:pPr>
        <w:tabs>
          <w:tab w:val="left" w:pos="851"/>
        </w:tabs>
        <w:ind w:left="851"/>
        <w:rPr>
          <w:sz w:val="24"/>
          <w:szCs w:val="24"/>
          <w:lang w:val="en-GB"/>
        </w:rPr>
      </w:pPr>
      <w:r w:rsidRPr="00B235AA">
        <w:rPr>
          <w:sz w:val="24"/>
          <w:szCs w:val="24"/>
          <w:lang w:val="en-GB"/>
        </w:rPr>
        <w:t>Edoxaban "Sandoz"</w:t>
      </w:r>
    </w:p>
    <w:p w14:paraId="360BB11E" w14:textId="77777777" w:rsidR="007C5D2A" w:rsidRPr="00B235AA" w:rsidRDefault="007C5D2A" w:rsidP="004A3BF4">
      <w:pPr>
        <w:tabs>
          <w:tab w:val="left" w:pos="851"/>
        </w:tabs>
        <w:ind w:left="851"/>
        <w:rPr>
          <w:sz w:val="24"/>
          <w:szCs w:val="24"/>
          <w:lang w:val="en-GB"/>
        </w:rPr>
      </w:pPr>
    </w:p>
    <w:p w14:paraId="7996ACED" w14:textId="77777777" w:rsidR="007C5D2A" w:rsidRPr="00B235AA" w:rsidRDefault="009925C9" w:rsidP="007C5D2A">
      <w:pPr>
        <w:ind w:left="851" w:hanging="851"/>
        <w:rPr>
          <w:b/>
          <w:sz w:val="24"/>
          <w:szCs w:val="24"/>
          <w:lang w:val="en-GB"/>
        </w:rPr>
      </w:pPr>
      <w:r w:rsidRPr="00B235AA">
        <w:rPr>
          <w:b/>
          <w:sz w:val="24"/>
          <w:szCs w:val="24"/>
          <w:lang w:val="en-GB"/>
        </w:rPr>
        <w:t>2.</w:t>
      </w:r>
      <w:r w:rsidR="007C5D2A" w:rsidRPr="00B235AA">
        <w:rPr>
          <w:b/>
          <w:sz w:val="24"/>
          <w:szCs w:val="24"/>
          <w:lang w:val="en-GB"/>
        </w:rPr>
        <w:tab/>
        <w:t>QUALITATIVE AND QUANTITATIVE COMPOSITION</w:t>
      </w:r>
    </w:p>
    <w:p w14:paraId="349CE60A" w14:textId="77777777" w:rsidR="005B3B5B" w:rsidRPr="00B235AA" w:rsidRDefault="005B3B5B" w:rsidP="00520C1D">
      <w:pPr>
        <w:ind w:left="851"/>
        <w:rPr>
          <w:spacing w:val="-5"/>
          <w:sz w:val="24"/>
          <w:szCs w:val="24"/>
          <w:lang w:val="en-US"/>
        </w:rPr>
      </w:pPr>
    </w:p>
    <w:p w14:paraId="0231E048" w14:textId="006C31B1" w:rsidR="005B3B5B" w:rsidRPr="00B235AA" w:rsidRDefault="00B235AA" w:rsidP="00520C1D">
      <w:pPr>
        <w:ind w:left="851"/>
        <w:rPr>
          <w:i/>
          <w:iCs/>
          <w:sz w:val="24"/>
          <w:szCs w:val="24"/>
          <w:lang w:val="en-US"/>
        </w:rPr>
      </w:pPr>
      <w:r>
        <w:rPr>
          <w:i/>
          <w:iCs/>
          <w:sz w:val="24"/>
          <w:szCs w:val="24"/>
          <w:lang w:val="en-US"/>
        </w:rPr>
        <w:t>Edoxaban "Sandoz"</w:t>
      </w:r>
      <w:r w:rsidR="005B3B5B" w:rsidRPr="00B235AA">
        <w:rPr>
          <w:i/>
          <w:iCs/>
          <w:sz w:val="24"/>
          <w:szCs w:val="24"/>
          <w:lang w:val="en-US"/>
        </w:rPr>
        <w:t xml:space="preserve"> 30 mg film-coated tablets</w:t>
      </w:r>
    </w:p>
    <w:p w14:paraId="4E75EB0B" w14:textId="66951A4A" w:rsidR="005B3B5B" w:rsidRPr="00B235AA" w:rsidRDefault="005B3B5B" w:rsidP="00520C1D">
      <w:pPr>
        <w:ind w:left="851"/>
        <w:rPr>
          <w:spacing w:val="-5"/>
          <w:sz w:val="24"/>
          <w:szCs w:val="24"/>
          <w:lang w:val="en-US"/>
        </w:rPr>
      </w:pPr>
      <w:r w:rsidRPr="00B235AA">
        <w:rPr>
          <w:sz w:val="24"/>
          <w:szCs w:val="24"/>
          <w:lang w:val="en-US"/>
        </w:rPr>
        <w:t>Each</w:t>
      </w:r>
      <w:r w:rsidRPr="00B235AA">
        <w:rPr>
          <w:spacing w:val="-4"/>
          <w:sz w:val="24"/>
          <w:szCs w:val="24"/>
          <w:lang w:val="en-US"/>
        </w:rPr>
        <w:t xml:space="preserve"> </w:t>
      </w:r>
      <w:r w:rsidRPr="00B235AA">
        <w:rPr>
          <w:sz w:val="24"/>
          <w:szCs w:val="24"/>
          <w:lang w:val="en-US"/>
        </w:rPr>
        <w:t>film-coated</w:t>
      </w:r>
      <w:r w:rsidRPr="00B235AA">
        <w:rPr>
          <w:spacing w:val="-5"/>
          <w:sz w:val="24"/>
          <w:szCs w:val="24"/>
          <w:lang w:val="en-US"/>
        </w:rPr>
        <w:t xml:space="preserve"> </w:t>
      </w:r>
      <w:r w:rsidRPr="00B235AA">
        <w:rPr>
          <w:sz w:val="24"/>
          <w:szCs w:val="24"/>
          <w:lang w:val="en-US"/>
        </w:rPr>
        <w:t>tablet</w:t>
      </w:r>
      <w:r w:rsidRPr="00B235AA">
        <w:rPr>
          <w:spacing w:val="-6"/>
          <w:sz w:val="24"/>
          <w:szCs w:val="24"/>
          <w:lang w:val="en-US"/>
        </w:rPr>
        <w:t xml:space="preserve"> </w:t>
      </w:r>
      <w:r w:rsidRPr="00B235AA">
        <w:rPr>
          <w:sz w:val="24"/>
          <w:szCs w:val="24"/>
          <w:lang w:val="en-US"/>
        </w:rPr>
        <w:t>contains</w:t>
      </w:r>
      <w:r w:rsidRPr="00B235AA">
        <w:rPr>
          <w:spacing w:val="-5"/>
          <w:sz w:val="24"/>
          <w:szCs w:val="24"/>
          <w:lang w:val="en-US"/>
        </w:rPr>
        <w:t xml:space="preserve"> 40.412 mg edoxaban tosilate monohydrate equivalent to </w:t>
      </w:r>
      <w:r w:rsidRPr="00B235AA">
        <w:rPr>
          <w:sz w:val="24"/>
          <w:szCs w:val="24"/>
          <w:lang w:val="en-US"/>
        </w:rPr>
        <w:t>30</w:t>
      </w:r>
      <w:r w:rsidR="005E051D">
        <w:rPr>
          <w:spacing w:val="-5"/>
          <w:sz w:val="24"/>
          <w:szCs w:val="24"/>
          <w:lang w:val="en-US"/>
        </w:rPr>
        <w:t> </w:t>
      </w:r>
      <w:r w:rsidRPr="00B235AA">
        <w:rPr>
          <w:sz w:val="24"/>
          <w:szCs w:val="24"/>
          <w:lang w:val="en-US"/>
        </w:rPr>
        <w:t>mg</w:t>
      </w:r>
      <w:r w:rsidRPr="00B235AA">
        <w:rPr>
          <w:spacing w:val="-5"/>
          <w:sz w:val="24"/>
          <w:szCs w:val="24"/>
          <w:lang w:val="en-US"/>
        </w:rPr>
        <w:t xml:space="preserve"> </w:t>
      </w:r>
      <w:r w:rsidRPr="00B235AA">
        <w:rPr>
          <w:sz w:val="24"/>
          <w:szCs w:val="24"/>
          <w:lang w:val="en-US"/>
        </w:rPr>
        <w:t>edoxaban</w:t>
      </w:r>
      <w:r w:rsidRPr="00B235AA">
        <w:rPr>
          <w:spacing w:val="-5"/>
          <w:sz w:val="24"/>
          <w:szCs w:val="24"/>
          <w:lang w:val="en-US"/>
        </w:rPr>
        <w:t>.</w:t>
      </w:r>
    </w:p>
    <w:p w14:paraId="1CC6EA61" w14:textId="77777777" w:rsidR="005B3B5B" w:rsidRPr="00B235AA" w:rsidRDefault="005B3B5B" w:rsidP="00520C1D">
      <w:pPr>
        <w:ind w:left="851"/>
        <w:rPr>
          <w:spacing w:val="-5"/>
          <w:sz w:val="24"/>
          <w:szCs w:val="24"/>
          <w:lang w:val="en-US"/>
        </w:rPr>
      </w:pPr>
    </w:p>
    <w:p w14:paraId="161A4C81" w14:textId="1402C1C4" w:rsidR="005B3B5B" w:rsidRPr="00B235AA" w:rsidRDefault="00B235AA" w:rsidP="00520C1D">
      <w:pPr>
        <w:ind w:left="851"/>
        <w:rPr>
          <w:i/>
          <w:iCs/>
          <w:sz w:val="24"/>
          <w:szCs w:val="24"/>
          <w:lang w:val="en-US"/>
        </w:rPr>
      </w:pPr>
      <w:r>
        <w:rPr>
          <w:i/>
          <w:iCs/>
          <w:sz w:val="24"/>
          <w:szCs w:val="24"/>
          <w:lang w:val="en-US"/>
        </w:rPr>
        <w:t>Edoxaban "Sandoz"</w:t>
      </w:r>
      <w:r w:rsidR="005B3B5B" w:rsidRPr="00B235AA">
        <w:rPr>
          <w:i/>
          <w:iCs/>
          <w:sz w:val="24"/>
          <w:szCs w:val="24"/>
          <w:lang w:val="en-US"/>
        </w:rPr>
        <w:t xml:space="preserve"> 60 mg film-coated tablets</w:t>
      </w:r>
    </w:p>
    <w:p w14:paraId="09F5AC5C" w14:textId="09BA96F9" w:rsidR="005B3B5B" w:rsidRPr="00B235AA" w:rsidRDefault="005B3B5B" w:rsidP="00520C1D">
      <w:pPr>
        <w:ind w:left="851"/>
        <w:rPr>
          <w:spacing w:val="-5"/>
          <w:sz w:val="24"/>
          <w:szCs w:val="24"/>
          <w:lang w:val="en-US"/>
        </w:rPr>
      </w:pPr>
      <w:r w:rsidRPr="00B235AA">
        <w:rPr>
          <w:sz w:val="24"/>
          <w:szCs w:val="24"/>
          <w:lang w:val="en-US"/>
        </w:rPr>
        <w:t>Each</w:t>
      </w:r>
      <w:r w:rsidRPr="00B235AA">
        <w:rPr>
          <w:spacing w:val="-6"/>
          <w:sz w:val="24"/>
          <w:szCs w:val="24"/>
          <w:lang w:val="en-US"/>
        </w:rPr>
        <w:t xml:space="preserve"> </w:t>
      </w:r>
      <w:r w:rsidRPr="00B235AA">
        <w:rPr>
          <w:sz w:val="24"/>
          <w:szCs w:val="24"/>
          <w:lang w:val="en-US"/>
        </w:rPr>
        <w:t>film-coated</w:t>
      </w:r>
      <w:r w:rsidRPr="00B235AA">
        <w:rPr>
          <w:spacing w:val="-5"/>
          <w:sz w:val="24"/>
          <w:szCs w:val="24"/>
          <w:lang w:val="en-US"/>
        </w:rPr>
        <w:t xml:space="preserve"> </w:t>
      </w:r>
      <w:r w:rsidRPr="00B235AA">
        <w:rPr>
          <w:sz w:val="24"/>
          <w:szCs w:val="24"/>
          <w:lang w:val="en-US"/>
        </w:rPr>
        <w:t>tablet</w:t>
      </w:r>
      <w:r w:rsidRPr="00B235AA">
        <w:rPr>
          <w:spacing w:val="-6"/>
          <w:sz w:val="24"/>
          <w:szCs w:val="24"/>
          <w:lang w:val="en-US"/>
        </w:rPr>
        <w:t xml:space="preserve"> </w:t>
      </w:r>
      <w:r w:rsidRPr="00B235AA">
        <w:rPr>
          <w:sz w:val="24"/>
          <w:szCs w:val="24"/>
          <w:lang w:val="en-US"/>
        </w:rPr>
        <w:t>contains</w:t>
      </w:r>
      <w:r w:rsidRPr="00B235AA">
        <w:rPr>
          <w:spacing w:val="-5"/>
          <w:sz w:val="24"/>
          <w:szCs w:val="24"/>
          <w:lang w:val="en-US"/>
        </w:rPr>
        <w:t xml:space="preserve"> 80.824 mg edoxaban tosilate monohydrate equivalent to </w:t>
      </w:r>
      <w:r w:rsidRPr="00B235AA">
        <w:rPr>
          <w:sz w:val="24"/>
          <w:szCs w:val="24"/>
          <w:lang w:val="en-US"/>
        </w:rPr>
        <w:t>60</w:t>
      </w:r>
      <w:r w:rsidR="005E051D">
        <w:rPr>
          <w:spacing w:val="-5"/>
          <w:sz w:val="24"/>
          <w:szCs w:val="24"/>
          <w:lang w:val="en-US"/>
        </w:rPr>
        <w:t> </w:t>
      </w:r>
      <w:r w:rsidRPr="00B235AA">
        <w:rPr>
          <w:sz w:val="24"/>
          <w:szCs w:val="24"/>
          <w:lang w:val="en-US"/>
        </w:rPr>
        <w:t>mg</w:t>
      </w:r>
      <w:r w:rsidRPr="00B235AA">
        <w:rPr>
          <w:spacing w:val="-5"/>
          <w:sz w:val="24"/>
          <w:szCs w:val="24"/>
          <w:lang w:val="en-US"/>
        </w:rPr>
        <w:t xml:space="preserve"> </w:t>
      </w:r>
      <w:r w:rsidRPr="00B235AA">
        <w:rPr>
          <w:sz w:val="24"/>
          <w:szCs w:val="24"/>
          <w:lang w:val="en-US"/>
        </w:rPr>
        <w:t>edoxaban</w:t>
      </w:r>
      <w:r w:rsidRPr="00B235AA">
        <w:rPr>
          <w:spacing w:val="-5"/>
          <w:sz w:val="24"/>
          <w:szCs w:val="24"/>
          <w:lang w:val="en-US"/>
        </w:rPr>
        <w:t>.</w:t>
      </w:r>
    </w:p>
    <w:p w14:paraId="30E20171" w14:textId="77777777" w:rsidR="005B3B5B" w:rsidRPr="00B235AA" w:rsidRDefault="005B3B5B" w:rsidP="00520C1D">
      <w:pPr>
        <w:ind w:left="851"/>
        <w:rPr>
          <w:spacing w:val="-5"/>
          <w:sz w:val="24"/>
          <w:szCs w:val="24"/>
          <w:lang w:val="en-US"/>
        </w:rPr>
      </w:pPr>
    </w:p>
    <w:p w14:paraId="695E127B" w14:textId="77777777" w:rsidR="005B3B5B" w:rsidRPr="00B235AA" w:rsidRDefault="005B3B5B" w:rsidP="00520C1D">
      <w:pPr>
        <w:ind w:left="851"/>
        <w:rPr>
          <w:sz w:val="24"/>
          <w:szCs w:val="24"/>
          <w:u w:val="single"/>
          <w:lang w:val="en-GB"/>
        </w:rPr>
      </w:pPr>
      <w:r w:rsidRPr="00B235AA">
        <w:rPr>
          <w:sz w:val="24"/>
          <w:szCs w:val="24"/>
          <w:u w:val="single"/>
          <w:lang w:val="en-GB"/>
        </w:rPr>
        <w:t>Excipient(s) with known effect</w:t>
      </w:r>
    </w:p>
    <w:p w14:paraId="58F7EEFF" w14:textId="77777777" w:rsidR="005B3B5B" w:rsidRPr="00B235AA" w:rsidRDefault="005B3B5B" w:rsidP="00520C1D">
      <w:pPr>
        <w:ind w:left="851"/>
        <w:rPr>
          <w:sz w:val="24"/>
          <w:szCs w:val="24"/>
          <w:lang w:val="en-US"/>
        </w:rPr>
      </w:pPr>
    </w:p>
    <w:p w14:paraId="72DAC850" w14:textId="5BE81A12" w:rsidR="005B3B5B" w:rsidRPr="00B235AA" w:rsidRDefault="00B235AA" w:rsidP="00520C1D">
      <w:pPr>
        <w:ind w:left="851"/>
        <w:rPr>
          <w:i/>
          <w:iCs/>
          <w:sz w:val="24"/>
          <w:szCs w:val="24"/>
          <w:lang w:val="en-US"/>
        </w:rPr>
      </w:pPr>
      <w:r>
        <w:rPr>
          <w:i/>
          <w:iCs/>
          <w:sz w:val="24"/>
          <w:szCs w:val="24"/>
          <w:lang w:val="en-US"/>
        </w:rPr>
        <w:t>Edoxaban "Sandoz"</w:t>
      </w:r>
      <w:r w:rsidR="005B3B5B" w:rsidRPr="00B235AA">
        <w:rPr>
          <w:i/>
          <w:iCs/>
          <w:sz w:val="24"/>
          <w:szCs w:val="24"/>
          <w:lang w:val="en-US"/>
        </w:rPr>
        <w:t xml:space="preserve"> 30 mg film-coated tablets</w:t>
      </w:r>
    </w:p>
    <w:p w14:paraId="4E439382" w14:textId="77777777" w:rsidR="005B3B5B" w:rsidRPr="00B235AA" w:rsidRDefault="005B3B5B" w:rsidP="00520C1D">
      <w:pPr>
        <w:ind w:left="851"/>
        <w:rPr>
          <w:sz w:val="24"/>
          <w:szCs w:val="24"/>
          <w:lang w:val="en-GB"/>
        </w:rPr>
      </w:pPr>
      <w:r w:rsidRPr="00B235AA">
        <w:rPr>
          <w:sz w:val="24"/>
          <w:szCs w:val="24"/>
          <w:lang w:val="en-US"/>
        </w:rPr>
        <w:t>Each</w:t>
      </w:r>
      <w:r w:rsidRPr="00B235AA">
        <w:rPr>
          <w:spacing w:val="-6"/>
          <w:sz w:val="24"/>
          <w:szCs w:val="24"/>
          <w:lang w:val="en-US"/>
        </w:rPr>
        <w:t xml:space="preserve"> </w:t>
      </w:r>
      <w:r w:rsidRPr="00B235AA">
        <w:rPr>
          <w:sz w:val="24"/>
          <w:szCs w:val="24"/>
          <w:lang w:val="en-US"/>
        </w:rPr>
        <w:t>film-coated</w:t>
      </w:r>
      <w:r w:rsidRPr="00B235AA">
        <w:rPr>
          <w:spacing w:val="-5"/>
          <w:sz w:val="24"/>
          <w:szCs w:val="24"/>
          <w:lang w:val="en-US"/>
        </w:rPr>
        <w:t xml:space="preserve"> </w:t>
      </w:r>
      <w:r w:rsidRPr="00B235AA">
        <w:rPr>
          <w:sz w:val="24"/>
          <w:szCs w:val="24"/>
          <w:lang w:val="en-US"/>
        </w:rPr>
        <w:t>tablet</w:t>
      </w:r>
      <w:r w:rsidRPr="00B235AA">
        <w:rPr>
          <w:spacing w:val="-6"/>
          <w:sz w:val="24"/>
          <w:szCs w:val="24"/>
          <w:lang w:val="en-US"/>
        </w:rPr>
        <w:t xml:space="preserve"> </w:t>
      </w:r>
      <w:r w:rsidRPr="00B235AA">
        <w:rPr>
          <w:sz w:val="24"/>
          <w:szCs w:val="24"/>
          <w:lang w:val="en-US"/>
        </w:rPr>
        <w:t>contains</w:t>
      </w:r>
      <w:r w:rsidRPr="00B235AA">
        <w:rPr>
          <w:spacing w:val="-5"/>
          <w:sz w:val="24"/>
          <w:szCs w:val="24"/>
          <w:lang w:val="en-US"/>
        </w:rPr>
        <w:t xml:space="preserve"> lactose monohydrate equivalent to 93.5 </w:t>
      </w:r>
      <w:r w:rsidRPr="00B235AA">
        <w:rPr>
          <w:sz w:val="24"/>
          <w:szCs w:val="24"/>
          <w:lang w:val="en-GB"/>
        </w:rPr>
        <w:t>mg lactose.</w:t>
      </w:r>
    </w:p>
    <w:p w14:paraId="117EB22E" w14:textId="77777777" w:rsidR="005B3B5B" w:rsidRPr="00B235AA" w:rsidRDefault="005B3B5B" w:rsidP="00520C1D">
      <w:pPr>
        <w:ind w:left="851"/>
        <w:rPr>
          <w:i/>
          <w:iCs/>
          <w:sz w:val="24"/>
          <w:szCs w:val="24"/>
          <w:lang w:val="en-US"/>
        </w:rPr>
      </w:pPr>
    </w:p>
    <w:p w14:paraId="44863AEB" w14:textId="2DA64AFC" w:rsidR="005B3B5B" w:rsidRPr="00B235AA" w:rsidRDefault="00B235AA" w:rsidP="00520C1D">
      <w:pPr>
        <w:ind w:left="851"/>
        <w:rPr>
          <w:i/>
          <w:iCs/>
          <w:sz w:val="24"/>
          <w:szCs w:val="24"/>
          <w:lang w:val="en-US"/>
        </w:rPr>
      </w:pPr>
      <w:r>
        <w:rPr>
          <w:i/>
          <w:iCs/>
          <w:sz w:val="24"/>
          <w:szCs w:val="24"/>
          <w:lang w:val="en-US"/>
        </w:rPr>
        <w:t>Edoxaban "Sandoz"</w:t>
      </w:r>
      <w:r w:rsidR="005B3B5B" w:rsidRPr="00B235AA">
        <w:rPr>
          <w:i/>
          <w:iCs/>
          <w:sz w:val="24"/>
          <w:szCs w:val="24"/>
          <w:lang w:val="en-US"/>
        </w:rPr>
        <w:t xml:space="preserve"> 60 mg film-coated tablets</w:t>
      </w:r>
    </w:p>
    <w:p w14:paraId="6C8F29A7" w14:textId="77777777" w:rsidR="005B3B5B" w:rsidRPr="00B235AA" w:rsidRDefault="005B3B5B" w:rsidP="00520C1D">
      <w:pPr>
        <w:ind w:left="851"/>
        <w:rPr>
          <w:sz w:val="24"/>
          <w:szCs w:val="24"/>
          <w:lang w:val="en-GB"/>
        </w:rPr>
      </w:pPr>
      <w:r w:rsidRPr="00B235AA">
        <w:rPr>
          <w:sz w:val="24"/>
          <w:szCs w:val="24"/>
          <w:lang w:val="en-US"/>
        </w:rPr>
        <w:t>Each</w:t>
      </w:r>
      <w:r w:rsidRPr="00B235AA">
        <w:rPr>
          <w:spacing w:val="-6"/>
          <w:sz w:val="24"/>
          <w:szCs w:val="24"/>
          <w:lang w:val="en-US"/>
        </w:rPr>
        <w:t xml:space="preserve"> </w:t>
      </w:r>
      <w:r w:rsidRPr="00B235AA">
        <w:rPr>
          <w:sz w:val="24"/>
          <w:szCs w:val="24"/>
          <w:lang w:val="en-US"/>
        </w:rPr>
        <w:t>film-coated</w:t>
      </w:r>
      <w:r w:rsidRPr="00B235AA">
        <w:rPr>
          <w:spacing w:val="-5"/>
          <w:sz w:val="24"/>
          <w:szCs w:val="24"/>
          <w:lang w:val="en-US"/>
        </w:rPr>
        <w:t xml:space="preserve"> </w:t>
      </w:r>
      <w:r w:rsidRPr="00B235AA">
        <w:rPr>
          <w:sz w:val="24"/>
          <w:szCs w:val="24"/>
          <w:lang w:val="en-US"/>
        </w:rPr>
        <w:t>tablet</w:t>
      </w:r>
      <w:r w:rsidRPr="00B235AA">
        <w:rPr>
          <w:spacing w:val="-6"/>
          <w:sz w:val="24"/>
          <w:szCs w:val="24"/>
          <w:lang w:val="en-US"/>
        </w:rPr>
        <w:t xml:space="preserve"> </w:t>
      </w:r>
      <w:r w:rsidRPr="00B235AA">
        <w:rPr>
          <w:sz w:val="24"/>
          <w:szCs w:val="24"/>
          <w:lang w:val="en-US"/>
        </w:rPr>
        <w:t>contains</w:t>
      </w:r>
      <w:r w:rsidRPr="00B235AA">
        <w:rPr>
          <w:spacing w:val="-5"/>
          <w:sz w:val="24"/>
          <w:szCs w:val="24"/>
          <w:lang w:val="en-US"/>
        </w:rPr>
        <w:t xml:space="preserve"> lactose monohydrate equivalent to 186.9 </w:t>
      </w:r>
      <w:r w:rsidRPr="00B235AA">
        <w:rPr>
          <w:sz w:val="24"/>
          <w:szCs w:val="24"/>
          <w:lang w:val="en-GB"/>
        </w:rPr>
        <w:t>mg lactose.</w:t>
      </w:r>
    </w:p>
    <w:p w14:paraId="4B3DD52B" w14:textId="77777777" w:rsidR="005B3B5B" w:rsidRPr="00B235AA" w:rsidRDefault="005B3B5B" w:rsidP="00520C1D">
      <w:pPr>
        <w:ind w:left="851"/>
        <w:rPr>
          <w:sz w:val="24"/>
          <w:szCs w:val="24"/>
          <w:lang w:val="en-US"/>
        </w:rPr>
      </w:pPr>
    </w:p>
    <w:p w14:paraId="1E27A2DF" w14:textId="77777777" w:rsidR="005B3B5B" w:rsidRPr="00B235AA" w:rsidRDefault="005B3B5B" w:rsidP="00520C1D">
      <w:pPr>
        <w:ind w:left="851"/>
        <w:rPr>
          <w:sz w:val="24"/>
          <w:szCs w:val="24"/>
          <w:lang w:val="en-US"/>
        </w:rPr>
      </w:pPr>
      <w:r w:rsidRPr="00B235AA">
        <w:rPr>
          <w:sz w:val="24"/>
          <w:szCs w:val="24"/>
          <w:lang w:val="en-US"/>
        </w:rPr>
        <w:t>For the full list of excipients, see section 6.1.</w:t>
      </w:r>
    </w:p>
    <w:p w14:paraId="38E3ECEC" w14:textId="77777777" w:rsidR="007C5D2A" w:rsidRPr="00B235AA" w:rsidRDefault="007C5D2A" w:rsidP="004A3BF4">
      <w:pPr>
        <w:tabs>
          <w:tab w:val="left" w:pos="851"/>
        </w:tabs>
        <w:ind w:left="851"/>
        <w:rPr>
          <w:sz w:val="24"/>
          <w:szCs w:val="24"/>
          <w:lang w:val="en-US"/>
        </w:rPr>
      </w:pPr>
    </w:p>
    <w:p w14:paraId="1B04F380" w14:textId="77777777" w:rsidR="007C5D2A" w:rsidRPr="00B235AA" w:rsidRDefault="007C5D2A" w:rsidP="007C5D2A">
      <w:pPr>
        <w:tabs>
          <w:tab w:val="left" w:pos="851"/>
        </w:tabs>
        <w:ind w:left="851" w:hanging="851"/>
        <w:rPr>
          <w:b/>
          <w:sz w:val="24"/>
          <w:szCs w:val="24"/>
          <w:lang w:val="en-GB"/>
        </w:rPr>
      </w:pPr>
      <w:r w:rsidRPr="00B235AA">
        <w:rPr>
          <w:b/>
          <w:sz w:val="24"/>
          <w:szCs w:val="24"/>
          <w:lang w:val="en-GB"/>
        </w:rPr>
        <w:t>3.</w:t>
      </w:r>
      <w:r w:rsidRPr="00B235AA">
        <w:rPr>
          <w:b/>
          <w:sz w:val="24"/>
          <w:szCs w:val="24"/>
          <w:lang w:val="en-GB"/>
        </w:rPr>
        <w:tab/>
        <w:t>PHARMACEUTICAL FORM</w:t>
      </w:r>
    </w:p>
    <w:p w14:paraId="47C27798" w14:textId="0E05BD38" w:rsidR="005B3B5B" w:rsidRPr="00B235AA" w:rsidRDefault="005B3B5B" w:rsidP="00520C1D">
      <w:pPr>
        <w:ind w:left="851"/>
        <w:rPr>
          <w:sz w:val="24"/>
          <w:szCs w:val="24"/>
          <w:lang w:val="en-US"/>
        </w:rPr>
      </w:pPr>
      <w:r w:rsidRPr="00B235AA">
        <w:rPr>
          <w:sz w:val="24"/>
          <w:szCs w:val="24"/>
          <w:lang w:val="en-US"/>
        </w:rPr>
        <w:t>Film-coated</w:t>
      </w:r>
      <w:r w:rsidRPr="00B235AA">
        <w:rPr>
          <w:spacing w:val="-12"/>
          <w:sz w:val="24"/>
          <w:szCs w:val="24"/>
          <w:lang w:val="en-US"/>
        </w:rPr>
        <w:t xml:space="preserve"> </w:t>
      </w:r>
      <w:r w:rsidRPr="00B235AA">
        <w:rPr>
          <w:sz w:val="24"/>
          <w:szCs w:val="24"/>
          <w:lang w:val="en-US"/>
        </w:rPr>
        <w:t>tablet</w:t>
      </w:r>
      <w:r w:rsidR="00B235AA" w:rsidRPr="00B235AA">
        <w:rPr>
          <w:sz w:val="24"/>
          <w:szCs w:val="24"/>
          <w:lang w:val="en-US"/>
        </w:rPr>
        <w:t>s</w:t>
      </w:r>
      <w:r w:rsidRPr="00B235AA">
        <w:rPr>
          <w:sz w:val="24"/>
          <w:szCs w:val="24"/>
          <w:lang w:val="en-US"/>
        </w:rPr>
        <w:t xml:space="preserve"> (tablet</w:t>
      </w:r>
      <w:r w:rsidR="00B235AA" w:rsidRPr="00B235AA">
        <w:rPr>
          <w:sz w:val="24"/>
          <w:szCs w:val="24"/>
          <w:lang w:val="en-US"/>
        </w:rPr>
        <w:t>s</w:t>
      </w:r>
      <w:r w:rsidRPr="00B235AA">
        <w:rPr>
          <w:sz w:val="24"/>
          <w:szCs w:val="24"/>
          <w:lang w:val="en-US"/>
        </w:rPr>
        <w:t xml:space="preserve">) </w:t>
      </w:r>
    </w:p>
    <w:p w14:paraId="0A72D1A5" w14:textId="77777777" w:rsidR="005B3B5B" w:rsidRPr="00B235AA" w:rsidRDefault="005B3B5B" w:rsidP="00520C1D">
      <w:pPr>
        <w:ind w:left="851"/>
        <w:rPr>
          <w:sz w:val="24"/>
          <w:szCs w:val="24"/>
          <w:lang w:val="en-US"/>
        </w:rPr>
      </w:pPr>
    </w:p>
    <w:p w14:paraId="36B4CF78" w14:textId="636FFCFE" w:rsidR="005B3B5B" w:rsidRPr="00B235AA" w:rsidRDefault="00B235AA" w:rsidP="00520C1D">
      <w:pPr>
        <w:ind w:left="851"/>
        <w:rPr>
          <w:i/>
          <w:iCs/>
          <w:sz w:val="24"/>
          <w:szCs w:val="24"/>
          <w:lang w:val="en-US"/>
        </w:rPr>
      </w:pPr>
      <w:r>
        <w:rPr>
          <w:i/>
          <w:iCs/>
          <w:sz w:val="24"/>
          <w:szCs w:val="24"/>
          <w:lang w:val="en-US"/>
        </w:rPr>
        <w:t>Edoxaban "Sandoz"</w:t>
      </w:r>
      <w:r w:rsidR="005B3B5B" w:rsidRPr="00B235AA">
        <w:rPr>
          <w:i/>
          <w:iCs/>
          <w:sz w:val="24"/>
          <w:szCs w:val="24"/>
          <w:lang w:val="en-US"/>
        </w:rPr>
        <w:t xml:space="preserve"> 30 mg film-coated tablets</w:t>
      </w:r>
    </w:p>
    <w:p w14:paraId="5188128C" w14:textId="77777777" w:rsidR="005B3B5B" w:rsidRPr="00B235AA" w:rsidRDefault="005B3B5B" w:rsidP="00520C1D">
      <w:pPr>
        <w:ind w:left="851"/>
        <w:rPr>
          <w:rFonts w:eastAsiaTheme="minorHAnsi"/>
          <w:sz w:val="24"/>
          <w:szCs w:val="24"/>
          <w:lang w:val="en-US"/>
        </w:rPr>
      </w:pPr>
      <w:r w:rsidRPr="00B235AA">
        <w:rPr>
          <w:rFonts w:eastAsiaTheme="minorHAnsi"/>
          <w:sz w:val="24"/>
          <w:szCs w:val="24"/>
          <w:lang w:val="en-US"/>
        </w:rPr>
        <w:t xml:space="preserve">Light pink, round </w:t>
      </w:r>
      <w:r w:rsidRPr="00B235AA">
        <w:rPr>
          <w:sz w:val="24"/>
          <w:szCs w:val="24"/>
          <w:lang w:val="en-US"/>
        </w:rPr>
        <w:t>(diameter 8.6 mm),</w:t>
      </w:r>
      <w:r w:rsidRPr="00B235AA">
        <w:rPr>
          <w:rFonts w:eastAsiaTheme="minorHAnsi"/>
          <w:sz w:val="24"/>
          <w:szCs w:val="24"/>
          <w:lang w:val="en-US"/>
        </w:rPr>
        <w:t xml:space="preserve"> biconvex film-coated tablet debossed with “EX 30” on one side. </w:t>
      </w:r>
    </w:p>
    <w:p w14:paraId="6C3C6A89" w14:textId="546F54F6" w:rsidR="00A56B0B" w:rsidRDefault="00A56B0B">
      <w:pPr>
        <w:rPr>
          <w:rFonts w:eastAsiaTheme="minorHAnsi"/>
          <w:sz w:val="24"/>
          <w:szCs w:val="24"/>
          <w:lang w:val="en-US"/>
        </w:rPr>
      </w:pPr>
      <w:r>
        <w:rPr>
          <w:rFonts w:eastAsiaTheme="minorHAnsi"/>
          <w:sz w:val="24"/>
          <w:szCs w:val="24"/>
          <w:lang w:val="en-US"/>
        </w:rPr>
        <w:br w:type="page"/>
      </w:r>
    </w:p>
    <w:p w14:paraId="4E1B3270" w14:textId="77777777" w:rsidR="005B3B5B" w:rsidRPr="00B235AA" w:rsidRDefault="005B3B5B" w:rsidP="00520C1D">
      <w:pPr>
        <w:ind w:left="851"/>
        <w:rPr>
          <w:rFonts w:eastAsiaTheme="minorHAnsi"/>
          <w:sz w:val="24"/>
          <w:szCs w:val="24"/>
          <w:lang w:val="en-US"/>
        </w:rPr>
      </w:pPr>
    </w:p>
    <w:p w14:paraId="64CFF644" w14:textId="51DFEA34" w:rsidR="005B3B5B" w:rsidRPr="00B235AA" w:rsidRDefault="00B235AA" w:rsidP="00520C1D">
      <w:pPr>
        <w:ind w:left="851"/>
        <w:rPr>
          <w:i/>
          <w:iCs/>
          <w:sz w:val="24"/>
          <w:szCs w:val="24"/>
          <w:lang w:val="en-US"/>
        </w:rPr>
      </w:pPr>
      <w:r>
        <w:rPr>
          <w:i/>
          <w:iCs/>
          <w:sz w:val="24"/>
          <w:szCs w:val="24"/>
          <w:lang w:val="en-US"/>
        </w:rPr>
        <w:t>Edoxaban "Sandoz"</w:t>
      </w:r>
      <w:r w:rsidR="005B3B5B" w:rsidRPr="00B235AA">
        <w:rPr>
          <w:i/>
          <w:iCs/>
          <w:sz w:val="24"/>
          <w:szCs w:val="24"/>
          <w:lang w:val="en-US"/>
        </w:rPr>
        <w:t xml:space="preserve"> 60 mg film-coated tablets</w:t>
      </w:r>
    </w:p>
    <w:p w14:paraId="19276925" w14:textId="77777777" w:rsidR="005B3B5B" w:rsidRPr="00B235AA" w:rsidRDefault="005B3B5B" w:rsidP="00520C1D">
      <w:pPr>
        <w:ind w:left="851"/>
        <w:rPr>
          <w:sz w:val="24"/>
          <w:szCs w:val="24"/>
          <w:lang w:val="en-US"/>
        </w:rPr>
      </w:pPr>
      <w:r w:rsidRPr="00B235AA">
        <w:rPr>
          <w:rFonts w:eastAsiaTheme="minorHAnsi"/>
          <w:sz w:val="24"/>
          <w:szCs w:val="24"/>
          <w:lang w:val="en-US"/>
        </w:rPr>
        <w:t xml:space="preserve">Light yellow, round </w:t>
      </w:r>
      <w:r w:rsidRPr="00B235AA">
        <w:rPr>
          <w:sz w:val="24"/>
          <w:szCs w:val="24"/>
          <w:lang w:val="en-US"/>
        </w:rPr>
        <w:t>(diameter 10.6 mm),</w:t>
      </w:r>
      <w:r w:rsidRPr="00B235AA">
        <w:rPr>
          <w:rFonts w:eastAsiaTheme="minorHAnsi"/>
          <w:sz w:val="24"/>
          <w:szCs w:val="24"/>
          <w:lang w:val="en-US"/>
        </w:rPr>
        <w:t xml:space="preserve"> biconvex film-coated tablet debossed with “EX 60” on one side. </w:t>
      </w:r>
    </w:p>
    <w:p w14:paraId="5FF1E866" w14:textId="77777777" w:rsidR="007C5D2A" w:rsidRPr="00B235AA" w:rsidRDefault="007C5D2A" w:rsidP="004A3BF4">
      <w:pPr>
        <w:tabs>
          <w:tab w:val="left" w:pos="851"/>
        </w:tabs>
        <w:ind w:left="851"/>
        <w:rPr>
          <w:sz w:val="24"/>
          <w:szCs w:val="24"/>
          <w:lang w:val="en-GB"/>
        </w:rPr>
      </w:pPr>
    </w:p>
    <w:p w14:paraId="5E6D8544" w14:textId="77777777" w:rsidR="007C5D2A" w:rsidRPr="00B235AA" w:rsidRDefault="007C5D2A" w:rsidP="004A3BF4">
      <w:pPr>
        <w:tabs>
          <w:tab w:val="left" w:pos="851"/>
        </w:tabs>
        <w:ind w:left="851"/>
        <w:rPr>
          <w:sz w:val="24"/>
          <w:szCs w:val="24"/>
          <w:lang w:val="en-GB"/>
        </w:rPr>
      </w:pPr>
    </w:p>
    <w:p w14:paraId="2A9E7758" w14:textId="77777777" w:rsidR="007C5D2A" w:rsidRPr="00B235AA" w:rsidRDefault="007C5D2A" w:rsidP="007C5D2A">
      <w:pPr>
        <w:ind w:left="851" w:hanging="851"/>
        <w:rPr>
          <w:b/>
          <w:sz w:val="24"/>
          <w:szCs w:val="24"/>
          <w:lang w:val="en-GB"/>
        </w:rPr>
      </w:pPr>
      <w:r w:rsidRPr="00B235AA">
        <w:rPr>
          <w:b/>
          <w:sz w:val="24"/>
          <w:szCs w:val="24"/>
          <w:lang w:val="en-GB"/>
        </w:rPr>
        <w:t>4.</w:t>
      </w:r>
      <w:r w:rsidRPr="00B235AA">
        <w:rPr>
          <w:b/>
          <w:sz w:val="24"/>
          <w:szCs w:val="24"/>
          <w:lang w:val="en-GB"/>
        </w:rPr>
        <w:tab/>
        <w:t>CLINICAL PARTICULARS</w:t>
      </w:r>
    </w:p>
    <w:p w14:paraId="1C552531" w14:textId="77777777" w:rsidR="007C5D2A" w:rsidRPr="00B235AA" w:rsidRDefault="007C5D2A" w:rsidP="004A3BF4">
      <w:pPr>
        <w:tabs>
          <w:tab w:val="left" w:pos="851"/>
        </w:tabs>
        <w:ind w:left="851"/>
        <w:rPr>
          <w:sz w:val="24"/>
          <w:szCs w:val="24"/>
          <w:lang w:val="en-GB"/>
        </w:rPr>
      </w:pPr>
    </w:p>
    <w:p w14:paraId="09808173" w14:textId="77777777" w:rsidR="007C5D2A" w:rsidRPr="00B235AA" w:rsidRDefault="007C5D2A" w:rsidP="007C5D2A">
      <w:pPr>
        <w:ind w:left="851" w:hanging="851"/>
        <w:rPr>
          <w:b/>
          <w:sz w:val="24"/>
          <w:szCs w:val="24"/>
          <w:u w:val="single"/>
          <w:lang w:val="en-GB"/>
        </w:rPr>
      </w:pPr>
      <w:r w:rsidRPr="00B235AA">
        <w:rPr>
          <w:b/>
          <w:sz w:val="24"/>
          <w:szCs w:val="24"/>
          <w:lang w:val="en-GB"/>
        </w:rPr>
        <w:t>4.1</w:t>
      </w:r>
      <w:r w:rsidRPr="00B235AA">
        <w:rPr>
          <w:b/>
          <w:sz w:val="24"/>
          <w:szCs w:val="24"/>
          <w:lang w:val="en-GB"/>
        </w:rPr>
        <w:tab/>
        <w:t>Therapeutic indications</w:t>
      </w:r>
    </w:p>
    <w:p w14:paraId="6C1B22F1" w14:textId="30F2E136" w:rsidR="005B3B5B" w:rsidRPr="00B235AA" w:rsidRDefault="00B235AA" w:rsidP="00520C1D">
      <w:pPr>
        <w:ind w:left="851"/>
        <w:rPr>
          <w:sz w:val="24"/>
          <w:szCs w:val="24"/>
          <w:lang w:val="en-US"/>
        </w:rPr>
      </w:pPr>
      <w:r w:rsidRPr="00B235AA">
        <w:rPr>
          <w:sz w:val="24"/>
          <w:szCs w:val="24"/>
          <w:lang w:val="en-US"/>
        </w:rPr>
        <w:t>Edoxaban "Sandoz"</w:t>
      </w:r>
      <w:r w:rsidR="005B3B5B" w:rsidRPr="00B235AA">
        <w:rPr>
          <w:sz w:val="24"/>
          <w:szCs w:val="24"/>
          <w:lang w:val="en-US"/>
        </w:rPr>
        <w:t xml:space="preserve"> is indicated in prevention of stroke and systemic embolism in adult patients with nonvalvular atrial</w:t>
      </w:r>
      <w:r w:rsidR="005B3B5B" w:rsidRPr="00B235AA">
        <w:rPr>
          <w:spacing w:val="-4"/>
          <w:sz w:val="24"/>
          <w:szCs w:val="24"/>
          <w:lang w:val="en-US"/>
        </w:rPr>
        <w:t xml:space="preserve"> </w:t>
      </w:r>
      <w:r w:rsidR="005B3B5B" w:rsidRPr="00B235AA">
        <w:rPr>
          <w:sz w:val="24"/>
          <w:szCs w:val="24"/>
          <w:lang w:val="en-US"/>
        </w:rPr>
        <w:t>fibrillation</w:t>
      </w:r>
      <w:r w:rsidR="005B3B5B" w:rsidRPr="00B235AA">
        <w:rPr>
          <w:spacing w:val="-3"/>
          <w:sz w:val="24"/>
          <w:szCs w:val="24"/>
          <w:lang w:val="en-US"/>
        </w:rPr>
        <w:t xml:space="preserve"> </w:t>
      </w:r>
      <w:r w:rsidR="005B3B5B" w:rsidRPr="00B235AA">
        <w:rPr>
          <w:sz w:val="24"/>
          <w:szCs w:val="24"/>
          <w:lang w:val="en-US"/>
        </w:rPr>
        <w:t>(NVAF)</w:t>
      </w:r>
      <w:r w:rsidR="005B3B5B" w:rsidRPr="00B235AA">
        <w:rPr>
          <w:spacing w:val="-2"/>
          <w:sz w:val="24"/>
          <w:szCs w:val="24"/>
          <w:lang w:val="en-US"/>
        </w:rPr>
        <w:t xml:space="preserve"> </w:t>
      </w:r>
      <w:r w:rsidR="005B3B5B" w:rsidRPr="00B235AA">
        <w:rPr>
          <w:sz w:val="24"/>
          <w:szCs w:val="24"/>
          <w:lang w:val="en-US"/>
        </w:rPr>
        <w:t>with</w:t>
      </w:r>
      <w:r w:rsidR="005B3B5B" w:rsidRPr="00B235AA">
        <w:rPr>
          <w:spacing w:val="-3"/>
          <w:sz w:val="24"/>
          <w:szCs w:val="24"/>
          <w:lang w:val="en-US"/>
        </w:rPr>
        <w:t xml:space="preserve"> </w:t>
      </w:r>
      <w:r w:rsidR="005B3B5B" w:rsidRPr="00B235AA">
        <w:rPr>
          <w:sz w:val="24"/>
          <w:szCs w:val="24"/>
          <w:lang w:val="en-US"/>
        </w:rPr>
        <w:t>one</w:t>
      </w:r>
      <w:r w:rsidR="005B3B5B" w:rsidRPr="00B235AA">
        <w:rPr>
          <w:spacing w:val="-4"/>
          <w:sz w:val="24"/>
          <w:szCs w:val="24"/>
          <w:lang w:val="en-US"/>
        </w:rPr>
        <w:t xml:space="preserve"> </w:t>
      </w:r>
      <w:r w:rsidR="005B3B5B" w:rsidRPr="00B235AA">
        <w:rPr>
          <w:sz w:val="24"/>
          <w:szCs w:val="24"/>
          <w:lang w:val="en-US"/>
        </w:rPr>
        <w:t>or</w:t>
      </w:r>
      <w:r w:rsidR="005B3B5B" w:rsidRPr="00B235AA">
        <w:rPr>
          <w:spacing w:val="-4"/>
          <w:sz w:val="24"/>
          <w:szCs w:val="24"/>
          <w:lang w:val="en-US"/>
        </w:rPr>
        <w:t xml:space="preserve"> </w:t>
      </w:r>
      <w:r w:rsidR="005B3B5B" w:rsidRPr="00B235AA">
        <w:rPr>
          <w:sz w:val="24"/>
          <w:szCs w:val="24"/>
          <w:lang w:val="en-US"/>
        </w:rPr>
        <w:t>more</w:t>
      </w:r>
      <w:r w:rsidR="005B3B5B" w:rsidRPr="00B235AA">
        <w:rPr>
          <w:spacing w:val="-4"/>
          <w:sz w:val="24"/>
          <w:szCs w:val="24"/>
          <w:lang w:val="en-US"/>
        </w:rPr>
        <w:t xml:space="preserve"> </w:t>
      </w:r>
      <w:r w:rsidR="005B3B5B" w:rsidRPr="00B235AA">
        <w:rPr>
          <w:sz w:val="24"/>
          <w:szCs w:val="24"/>
          <w:lang w:val="en-US"/>
        </w:rPr>
        <w:t>risk</w:t>
      </w:r>
      <w:r w:rsidR="005B3B5B" w:rsidRPr="00B235AA">
        <w:rPr>
          <w:spacing w:val="-3"/>
          <w:sz w:val="24"/>
          <w:szCs w:val="24"/>
          <w:lang w:val="en-US"/>
        </w:rPr>
        <w:t xml:space="preserve"> </w:t>
      </w:r>
      <w:r w:rsidR="005B3B5B" w:rsidRPr="00B235AA">
        <w:rPr>
          <w:sz w:val="24"/>
          <w:szCs w:val="24"/>
          <w:lang w:val="en-US"/>
        </w:rPr>
        <w:t>factors,</w:t>
      </w:r>
      <w:r w:rsidR="005B3B5B" w:rsidRPr="00B235AA">
        <w:rPr>
          <w:spacing w:val="-3"/>
          <w:sz w:val="24"/>
          <w:szCs w:val="24"/>
          <w:lang w:val="en-US"/>
        </w:rPr>
        <w:t xml:space="preserve"> </w:t>
      </w:r>
      <w:r w:rsidR="005B3B5B" w:rsidRPr="00B235AA">
        <w:rPr>
          <w:sz w:val="24"/>
          <w:szCs w:val="24"/>
          <w:lang w:val="en-US"/>
        </w:rPr>
        <w:t>such</w:t>
      </w:r>
      <w:r w:rsidR="005B3B5B" w:rsidRPr="00B235AA">
        <w:rPr>
          <w:spacing w:val="-3"/>
          <w:sz w:val="24"/>
          <w:szCs w:val="24"/>
          <w:lang w:val="en-US"/>
        </w:rPr>
        <w:t xml:space="preserve"> </w:t>
      </w:r>
      <w:r w:rsidR="005B3B5B" w:rsidRPr="00B235AA">
        <w:rPr>
          <w:sz w:val="24"/>
          <w:szCs w:val="24"/>
          <w:lang w:val="en-US"/>
        </w:rPr>
        <w:t>as</w:t>
      </w:r>
      <w:r w:rsidR="005B3B5B" w:rsidRPr="00B235AA">
        <w:rPr>
          <w:spacing w:val="-4"/>
          <w:sz w:val="24"/>
          <w:szCs w:val="24"/>
          <w:lang w:val="en-US"/>
        </w:rPr>
        <w:t xml:space="preserve"> </w:t>
      </w:r>
      <w:r w:rsidR="005B3B5B" w:rsidRPr="00B235AA">
        <w:rPr>
          <w:sz w:val="24"/>
          <w:szCs w:val="24"/>
          <w:lang w:val="en-US"/>
        </w:rPr>
        <w:t>congestive</w:t>
      </w:r>
      <w:r w:rsidR="005B3B5B" w:rsidRPr="00B235AA">
        <w:rPr>
          <w:spacing w:val="-4"/>
          <w:sz w:val="24"/>
          <w:szCs w:val="24"/>
          <w:lang w:val="en-US"/>
        </w:rPr>
        <w:t xml:space="preserve"> </w:t>
      </w:r>
      <w:r w:rsidR="005B3B5B" w:rsidRPr="00B235AA">
        <w:rPr>
          <w:sz w:val="24"/>
          <w:szCs w:val="24"/>
          <w:lang w:val="en-US"/>
        </w:rPr>
        <w:t>heart</w:t>
      </w:r>
      <w:r w:rsidR="005B3B5B" w:rsidRPr="00B235AA">
        <w:rPr>
          <w:spacing w:val="-4"/>
          <w:sz w:val="24"/>
          <w:szCs w:val="24"/>
          <w:lang w:val="en-US"/>
        </w:rPr>
        <w:t xml:space="preserve"> </w:t>
      </w:r>
      <w:r w:rsidR="005B3B5B" w:rsidRPr="00B235AA">
        <w:rPr>
          <w:sz w:val="24"/>
          <w:szCs w:val="24"/>
          <w:lang w:val="en-US"/>
        </w:rPr>
        <w:t>failure,</w:t>
      </w:r>
      <w:r w:rsidR="005B3B5B" w:rsidRPr="00B235AA">
        <w:rPr>
          <w:spacing w:val="-4"/>
          <w:sz w:val="24"/>
          <w:szCs w:val="24"/>
          <w:lang w:val="en-US"/>
        </w:rPr>
        <w:t xml:space="preserve"> </w:t>
      </w:r>
      <w:r w:rsidR="005B3B5B" w:rsidRPr="00B235AA">
        <w:rPr>
          <w:sz w:val="24"/>
          <w:szCs w:val="24"/>
          <w:lang w:val="en-US"/>
        </w:rPr>
        <w:t>hypertension, age ≥ 75 years, diabetes mellitus, prior stroke or transient ischaemic attack (TIA).</w:t>
      </w:r>
    </w:p>
    <w:p w14:paraId="68187B07" w14:textId="77777777" w:rsidR="005B3B5B" w:rsidRPr="00B235AA" w:rsidRDefault="005B3B5B" w:rsidP="00520C1D">
      <w:pPr>
        <w:ind w:left="851"/>
        <w:rPr>
          <w:sz w:val="24"/>
          <w:szCs w:val="24"/>
          <w:lang w:val="en-US"/>
        </w:rPr>
      </w:pPr>
    </w:p>
    <w:p w14:paraId="0E34BB26" w14:textId="277E3C26" w:rsidR="005B3B5B" w:rsidRPr="00B235AA" w:rsidRDefault="00B235AA" w:rsidP="00520C1D">
      <w:pPr>
        <w:ind w:left="851"/>
        <w:rPr>
          <w:sz w:val="24"/>
          <w:szCs w:val="24"/>
          <w:lang w:val="en-US"/>
        </w:rPr>
      </w:pPr>
      <w:r w:rsidRPr="00B235AA">
        <w:rPr>
          <w:sz w:val="24"/>
          <w:szCs w:val="24"/>
          <w:lang w:val="en-US"/>
        </w:rPr>
        <w:t>Edoxaban "Sandoz"</w:t>
      </w:r>
      <w:r w:rsidR="005B3B5B" w:rsidRPr="00B235AA">
        <w:rPr>
          <w:sz w:val="24"/>
          <w:szCs w:val="24"/>
          <w:lang w:val="en-US"/>
        </w:rPr>
        <w:t xml:space="preserve"> is</w:t>
      </w:r>
      <w:r w:rsidR="005B3B5B" w:rsidRPr="00B235AA">
        <w:rPr>
          <w:spacing w:val="-1"/>
          <w:sz w:val="24"/>
          <w:szCs w:val="24"/>
          <w:lang w:val="en-US"/>
        </w:rPr>
        <w:t xml:space="preserve"> </w:t>
      </w:r>
      <w:r w:rsidR="005B3B5B" w:rsidRPr="00B235AA">
        <w:rPr>
          <w:sz w:val="24"/>
          <w:szCs w:val="24"/>
          <w:lang w:val="en-US"/>
        </w:rPr>
        <w:t>indicated</w:t>
      </w:r>
      <w:r w:rsidR="005B3B5B" w:rsidRPr="00B235AA">
        <w:rPr>
          <w:spacing w:val="-1"/>
          <w:sz w:val="24"/>
          <w:szCs w:val="24"/>
          <w:lang w:val="en-US"/>
        </w:rPr>
        <w:t xml:space="preserve"> </w:t>
      </w:r>
      <w:r w:rsidR="005B3B5B" w:rsidRPr="00B235AA">
        <w:rPr>
          <w:sz w:val="24"/>
          <w:szCs w:val="24"/>
          <w:lang w:val="en-US"/>
        </w:rPr>
        <w:t>in treatment of</w:t>
      </w:r>
      <w:r w:rsidR="005B3B5B" w:rsidRPr="00B235AA">
        <w:rPr>
          <w:spacing w:val="-1"/>
          <w:sz w:val="24"/>
          <w:szCs w:val="24"/>
          <w:lang w:val="en-US"/>
        </w:rPr>
        <w:t xml:space="preserve"> </w:t>
      </w:r>
      <w:r w:rsidR="005B3B5B" w:rsidRPr="00B235AA">
        <w:rPr>
          <w:sz w:val="24"/>
          <w:szCs w:val="24"/>
          <w:lang w:val="en-US"/>
        </w:rPr>
        <w:t>deep</w:t>
      </w:r>
      <w:r w:rsidR="005B3B5B" w:rsidRPr="00B235AA">
        <w:rPr>
          <w:spacing w:val="-1"/>
          <w:sz w:val="24"/>
          <w:szCs w:val="24"/>
          <w:lang w:val="en-US"/>
        </w:rPr>
        <w:t xml:space="preserve"> </w:t>
      </w:r>
      <w:r w:rsidR="005B3B5B" w:rsidRPr="00B235AA">
        <w:rPr>
          <w:sz w:val="24"/>
          <w:szCs w:val="24"/>
          <w:lang w:val="en-US"/>
        </w:rPr>
        <w:t>vein thrombosis</w:t>
      </w:r>
      <w:r w:rsidR="005B3B5B" w:rsidRPr="00B235AA">
        <w:rPr>
          <w:spacing w:val="-1"/>
          <w:sz w:val="24"/>
          <w:szCs w:val="24"/>
          <w:lang w:val="en-US"/>
        </w:rPr>
        <w:t xml:space="preserve"> </w:t>
      </w:r>
      <w:r w:rsidR="005B3B5B" w:rsidRPr="00B235AA">
        <w:rPr>
          <w:sz w:val="24"/>
          <w:szCs w:val="24"/>
          <w:lang w:val="en-US"/>
        </w:rPr>
        <w:t>(DVT) and pulmonary</w:t>
      </w:r>
      <w:r w:rsidR="005B3B5B" w:rsidRPr="00B235AA">
        <w:rPr>
          <w:spacing w:val="-1"/>
          <w:sz w:val="24"/>
          <w:szCs w:val="24"/>
          <w:lang w:val="en-US"/>
        </w:rPr>
        <w:t xml:space="preserve"> </w:t>
      </w:r>
      <w:r w:rsidR="005B3B5B" w:rsidRPr="00B235AA">
        <w:rPr>
          <w:sz w:val="24"/>
          <w:szCs w:val="24"/>
          <w:lang w:val="en-US"/>
        </w:rPr>
        <w:t>embolism</w:t>
      </w:r>
      <w:r w:rsidR="005B3B5B" w:rsidRPr="00B235AA">
        <w:rPr>
          <w:spacing w:val="-1"/>
          <w:sz w:val="24"/>
          <w:szCs w:val="24"/>
          <w:lang w:val="en-US"/>
        </w:rPr>
        <w:t xml:space="preserve"> </w:t>
      </w:r>
      <w:r w:rsidR="005B3B5B" w:rsidRPr="00B235AA">
        <w:rPr>
          <w:sz w:val="24"/>
          <w:szCs w:val="24"/>
          <w:lang w:val="en-US"/>
        </w:rPr>
        <w:t>(PE), and for</w:t>
      </w:r>
      <w:r w:rsidR="005B3B5B" w:rsidRPr="00B235AA">
        <w:rPr>
          <w:spacing w:val="-4"/>
          <w:sz w:val="24"/>
          <w:szCs w:val="24"/>
          <w:lang w:val="en-US"/>
        </w:rPr>
        <w:t xml:space="preserve"> </w:t>
      </w:r>
      <w:r w:rsidR="005B3B5B" w:rsidRPr="00B235AA">
        <w:rPr>
          <w:sz w:val="24"/>
          <w:szCs w:val="24"/>
          <w:lang w:val="en-US"/>
        </w:rPr>
        <w:t>the</w:t>
      </w:r>
      <w:r w:rsidR="005B3B5B" w:rsidRPr="00B235AA">
        <w:rPr>
          <w:spacing w:val="-3"/>
          <w:sz w:val="24"/>
          <w:szCs w:val="24"/>
          <w:lang w:val="en-US"/>
        </w:rPr>
        <w:t xml:space="preserve"> </w:t>
      </w:r>
      <w:r w:rsidR="005B3B5B" w:rsidRPr="00B235AA">
        <w:rPr>
          <w:sz w:val="24"/>
          <w:szCs w:val="24"/>
          <w:lang w:val="en-US"/>
        </w:rPr>
        <w:t>prevention</w:t>
      </w:r>
      <w:r w:rsidR="005B3B5B" w:rsidRPr="00B235AA">
        <w:rPr>
          <w:spacing w:val="-4"/>
          <w:sz w:val="24"/>
          <w:szCs w:val="24"/>
          <w:lang w:val="en-US"/>
        </w:rPr>
        <w:t xml:space="preserve"> </w:t>
      </w:r>
      <w:r w:rsidR="005B3B5B" w:rsidRPr="00B235AA">
        <w:rPr>
          <w:sz w:val="24"/>
          <w:szCs w:val="24"/>
          <w:lang w:val="en-US"/>
        </w:rPr>
        <w:t>of</w:t>
      </w:r>
      <w:r w:rsidR="005B3B5B" w:rsidRPr="00B235AA">
        <w:rPr>
          <w:spacing w:val="-3"/>
          <w:sz w:val="24"/>
          <w:szCs w:val="24"/>
          <w:lang w:val="en-US"/>
        </w:rPr>
        <w:t xml:space="preserve"> </w:t>
      </w:r>
      <w:r w:rsidR="005B3B5B" w:rsidRPr="00B235AA">
        <w:rPr>
          <w:sz w:val="24"/>
          <w:szCs w:val="24"/>
          <w:lang w:val="en-US"/>
        </w:rPr>
        <w:t>recurrent</w:t>
      </w:r>
      <w:r w:rsidR="005B3B5B" w:rsidRPr="00B235AA">
        <w:rPr>
          <w:spacing w:val="-1"/>
          <w:sz w:val="24"/>
          <w:szCs w:val="24"/>
          <w:lang w:val="en-US"/>
        </w:rPr>
        <w:t xml:space="preserve"> </w:t>
      </w:r>
      <w:r w:rsidR="005B3B5B" w:rsidRPr="00B235AA">
        <w:rPr>
          <w:sz w:val="24"/>
          <w:szCs w:val="24"/>
          <w:lang w:val="en-US"/>
        </w:rPr>
        <w:t>DVT</w:t>
      </w:r>
      <w:r w:rsidR="005B3B5B" w:rsidRPr="00B235AA">
        <w:rPr>
          <w:spacing w:val="-4"/>
          <w:sz w:val="24"/>
          <w:szCs w:val="24"/>
          <w:lang w:val="en-US"/>
        </w:rPr>
        <w:t xml:space="preserve"> </w:t>
      </w:r>
      <w:r w:rsidR="005B3B5B" w:rsidRPr="00B235AA">
        <w:rPr>
          <w:sz w:val="24"/>
          <w:szCs w:val="24"/>
          <w:lang w:val="en-US"/>
        </w:rPr>
        <w:t>and</w:t>
      </w:r>
      <w:r w:rsidR="005B3B5B" w:rsidRPr="00B235AA">
        <w:rPr>
          <w:spacing w:val="-3"/>
          <w:sz w:val="24"/>
          <w:szCs w:val="24"/>
          <w:lang w:val="en-US"/>
        </w:rPr>
        <w:t xml:space="preserve"> </w:t>
      </w:r>
      <w:r w:rsidR="005B3B5B" w:rsidRPr="00B235AA">
        <w:rPr>
          <w:sz w:val="24"/>
          <w:szCs w:val="24"/>
          <w:lang w:val="en-US"/>
        </w:rPr>
        <w:t>PE</w:t>
      </w:r>
      <w:r w:rsidR="005B3B5B" w:rsidRPr="00B235AA">
        <w:rPr>
          <w:spacing w:val="-2"/>
          <w:sz w:val="24"/>
          <w:szCs w:val="24"/>
          <w:lang w:val="en-US"/>
        </w:rPr>
        <w:t xml:space="preserve"> </w:t>
      </w:r>
      <w:r w:rsidR="005B3B5B" w:rsidRPr="00B235AA">
        <w:rPr>
          <w:sz w:val="24"/>
          <w:szCs w:val="24"/>
          <w:lang w:val="en-US"/>
        </w:rPr>
        <w:t>in</w:t>
      </w:r>
      <w:r w:rsidR="005B3B5B" w:rsidRPr="00B235AA">
        <w:rPr>
          <w:spacing w:val="-3"/>
          <w:sz w:val="24"/>
          <w:szCs w:val="24"/>
          <w:lang w:val="en-US"/>
        </w:rPr>
        <w:t xml:space="preserve"> </w:t>
      </w:r>
      <w:r w:rsidR="005B3B5B" w:rsidRPr="00B235AA">
        <w:rPr>
          <w:sz w:val="24"/>
          <w:szCs w:val="24"/>
          <w:lang w:val="en-US"/>
        </w:rPr>
        <w:t>adults</w:t>
      </w:r>
      <w:r w:rsidR="005B3B5B" w:rsidRPr="00B235AA">
        <w:rPr>
          <w:spacing w:val="-4"/>
          <w:sz w:val="24"/>
          <w:szCs w:val="24"/>
          <w:lang w:val="en-US"/>
        </w:rPr>
        <w:t xml:space="preserve"> </w:t>
      </w:r>
      <w:r w:rsidR="005B3B5B" w:rsidRPr="00B235AA">
        <w:rPr>
          <w:sz w:val="24"/>
          <w:szCs w:val="24"/>
          <w:lang w:val="en-US"/>
        </w:rPr>
        <w:t>(see</w:t>
      </w:r>
      <w:r w:rsidR="005B3B5B" w:rsidRPr="00B235AA">
        <w:rPr>
          <w:spacing w:val="-4"/>
          <w:sz w:val="24"/>
          <w:szCs w:val="24"/>
          <w:lang w:val="en-US"/>
        </w:rPr>
        <w:t xml:space="preserve"> </w:t>
      </w:r>
      <w:r w:rsidR="005B3B5B" w:rsidRPr="00B235AA">
        <w:rPr>
          <w:sz w:val="24"/>
          <w:szCs w:val="24"/>
          <w:lang w:val="en-US"/>
        </w:rPr>
        <w:t>section</w:t>
      </w:r>
      <w:r w:rsidR="005B3B5B" w:rsidRPr="00B235AA">
        <w:rPr>
          <w:spacing w:val="-3"/>
          <w:sz w:val="24"/>
          <w:szCs w:val="24"/>
          <w:lang w:val="en-US"/>
        </w:rPr>
        <w:t xml:space="preserve"> </w:t>
      </w:r>
      <w:r w:rsidR="005B3B5B" w:rsidRPr="00B235AA">
        <w:rPr>
          <w:sz w:val="24"/>
          <w:szCs w:val="24"/>
          <w:lang w:val="en-US"/>
        </w:rPr>
        <w:t>4.4</w:t>
      </w:r>
      <w:r w:rsidR="005B3B5B" w:rsidRPr="00B235AA">
        <w:rPr>
          <w:spacing w:val="-3"/>
          <w:sz w:val="24"/>
          <w:szCs w:val="24"/>
          <w:lang w:val="en-US"/>
        </w:rPr>
        <w:t xml:space="preserve"> f</w:t>
      </w:r>
      <w:r w:rsidR="005B3B5B" w:rsidRPr="00B235AA">
        <w:rPr>
          <w:sz w:val="24"/>
          <w:szCs w:val="24"/>
          <w:lang w:val="en-US"/>
        </w:rPr>
        <w:t>or</w:t>
      </w:r>
      <w:r w:rsidR="005B3B5B" w:rsidRPr="00B235AA">
        <w:rPr>
          <w:spacing w:val="-4"/>
          <w:sz w:val="24"/>
          <w:szCs w:val="24"/>
          <w:lang w:val="en-US"/>
        </w:rPr>
        <w:t xml:space="preserve"> </w:t>
      </w:r>
      <w:r w:rsidR="005B3B5B" w:rsidRPr="00B235AA">
        <w:rPr>
          <w:sz w:val="24"/>
          <w:szCs w:val="24"/>
          <w:lang w:val="en-US"/>
        </w:rPr>
        <w:t>haemodynamically</w:t>
      </w:r>
      <w:r w:rsidR="005B3B5B" w:rsidRPr="00B235AA">
        <w:rPr>
          <w:spacing w:val="-3"/>
          <w:sz w:val="24"/>
          <w:szCs w:val="24"/>
          <w:lang w:val="en-US"/>
        </w:rPr>
        <w:t xml:space="preserve"> </w:t>
      </w:r>
      <w:r w:rsidR="005B3B5B" w:rsidRPr="00B235AA">
        <w:rPr>
          <w:sz w:val="24"/>
          <w:szCs w:val="24"/>
          <w:lang w:val="en-US"/>
        </w:rPr>
        <w:t>unstable PE patients).</w:t>
      </w:r>
    </w:p>
    <w:p w14:paraId="7C6A1613" w14:textId="77777777" w:rsidR="007C5D2A" w:rsidRPr="00B235AA" w:rsidRDefault="007C5D2A" w:rsidP="00A85D26">
      <w:pPr>
        <w:tabs>
          <w:tab w:val="left" w:pos="851"/>
        </w:tabs>
        <w:ind w:left="851"/>
        <w:rPr>
          <w:sz w:val="24"/>
          <w:szCs w:val="24"/>
          <w:lang w:val="en-GB"/>
        </w:rPr>
      </w:pPr>
    </w:p>
    <w:p w14:paraId="0CDDBEFB" w14:textId="77777777" w:rsidR="007C5D2A" w:rsidRPr="00B235AA" w:rsidRDefault="009925C9" w:rsidP="007C5D2A">
      <w:pPr>
        <w:tabs>
          <w:tab w:val="left" w:pos="851"/>
        </w:tabs>
        <w:ind w:left="851" w:hanging="851"/>
        <w:rPr>
          <w:sz w:val="24"/>
          <w:szCs w:val="24"/>
          <w:lang w:val="en-GB"/>
        </w:rPr>
      </w:pPr>
      <w:r w:rsidRPr="00B235AA">
        <w:rPr>
          <w:b/>
          <w:sz w:val="24"/>
          <w:szCs w:val="24"/>
          <w:lang w:val="en-GB"/>
        </w:rPr>
        <w:t>4.2</w:t>
      </w:r>
      <w:r w:rsidR="007C5D2A" w:rsidRPr="00B235AA">
        <w:rPr>
          <w:b/>
          <w:sz w:val="24"/>
          <w:szCs w:val="24"/>
          <w:lang w:val="en-GB"/>
        </w:rPr>
        <w:tab/>
        <w:t>Posology and method of administration</w:t>
      </w:r>
    </w:p>
    <w:p w14:paraId="58ED600F" w14:textId="77777777" w:rsidR="00B235AA" w:rsidRPr="005B725F" w:rsidRDefault="00B235AA" w:rsidP="00520C1D">
      <w:pPr>
        <w:ind w:left="851"/>
        <w:rPr>
          <w:sz w:val="24"/>
          <w:szCs w:val="24"/>
          <w:lang w:val="en-US"/>
        </w:rPr>
      </w:pPr>
    </w:p>
    <w:p w14:paraId="7B91831B" w14:textId="0D38D91A" w:rsidR="005B3B5B" w:rsidRPr="005B725F" w:rsidRDefault="005B3B5B" w:rsidP="00520C1D">
      <w:pPr>
        <w:ind w:left="851"/>
        <w:rPr>
          <w:sz w:val="24"/>
          <w:szCs w:val="24"/>
          <w:u w:val="single"/>
          <w:lang w:val="en-US"/>
        </w:rPr>
      </w:pPr>
      <w:r w:rsidRPr="005B725F">
        <w:rPr>
          <w:sz w:val="24"/>
          <w:szCs w:val="24"/>
          <w:u w:val="single"/>
          <w:lang w:val="en-US"/>
        </w:rPr>
        <w:t>Posology</w:t>
      </w:r>
    </w:p>
    <w:p w14:paraId="185F9B4C" w14:textId="77777777" w:rsidR="005B3B5B" w:rsidRPr="005B725F" w:rsidRDefault="005B3B5B" w:rsidP="00520C1D">
      <w:pPr>
        <w:ind w:left="851"/>
        <w:rPr>
          <w:sz w:val="24"/>
          <w:szCs w:val="24"/>
          <w:lang w:val="en-US"/>
        </w:rPr>
      </w:pPr>
    </w:p>
    <w:p w14:paraId="26D56916" w14:textId="77777777" w:rsidR="005B3B5B" w:rsidRPr="00B235AA" w:rsidRDefault="005B3B5B" w:rsidP="00520C1D">
      <w:pPr>
        <w:ind w:left="851"/>
        <w:rPr>
          <w:i/>
          <w:sz w:val="24"/>
          <w:szCs w:val="24"/>
          <w:lang w:val="en-US"/>
        </w:rPr>
      </w:pPr>
      <w:r w:rsidRPr="00B235AA">
        <w:rPr>
          <w:i/>
          <w:sz w:val="24"/>
          <w:szCs w:val="24"/>
          <w:lang w:val="en-US"/>
        </w:rPr>
        <w:t>Prevention</w:t>
      </w:r>
      <w:r w:rsidRPr="00B235AA">
        <w:rPr>
          <w:i/>
          <w:spacing w:val="-8"/>
          <w:sz w:val="24"/>
          <w:szCs w:val="24"/>
          <w:lang w:val="en-US"/>
        </w:rPr>
        <w:t xml:space="preserve"> </w:t>
      </w:r>
      <w:r w:rsidRPr="00B235AA">
        <w:rPr>
          <w:i/>
          <w:sz w:val="24"/>
          <w:szCs w:val="24"/>
          <w:lang w:val="en-US"/>
        </w:rPr>
        <w:t>of</w:t>
      </w:r>
      <w:r w:rsidRPr="00B235AA">
        <w:rPr>
          <w:i/>
          <w:spacing w:val="-7"/>
          <w:sz w:val="24"/>
          <w:szCs w:val="24"/>
          <w:lang w:val="en-US"/>
        </w:rPr>
        <w:t xml:space="preserve"> </w:t>
      </w:r>
      <w:r w:rsidRPr="00B235AA">
        <w:rPr>
          <w:i/>
          <w:sz w:val="24"/>
          <w:szCs w:val="24"/>
          <w:lang w:val="en-US"/>
        </w:rPr>
        <w:t>stroke</w:t>
      </w:r>
      <w:r w:rsidRPr="00B235AA">
        <w:rPr>
          <w:i/>
          <w:spacing w:val="-9"/>
          <w:sz w:val="24"/>
          <w:szCs w:val="24"/>
          <w:lang w:val="en-US"/>
        </w:rPr>
        <w:t xml:space="preserve"> </w:t>
      </w:r>
      <w:r w:rsidRPr="00B235AA">
        <w:rPr>
          <w:i/>
          <w:sz w:val="24"/>
          <w:szCs w:val="24"/>
          <w:lang w:val="en-US"/>
        </w:rPr>
        <w:t>and</w:t>
      </w:r>
      <w:r w:rsidRPr="00B235AA">
        <w:rPr>
          <w:i/>
          <w:spacing w:val="-7"/>
          <w:sz w:val="24"/>
          <w:szCs w:val="24"/>
          <w:lang w:val="en-US"/>
        </w:rPr>
        <w:t xml:space="preserve"> </w:t>
      </w:r>
      <w:r w:rsidRPr="00B235AA">
        <w:rPr>
          <w:i/>
          <w:sz w:val="24"/>
          <w:szCs w:val="24"/>
          <w:lang w:val="en-US"/>
        </w:rPr>
        <w:t>systemic</w:t>
      </w:r>
      <w:r w:rsidRPr="00B235AA">
        <w:rPr>
          <w:i/>
          <w:spacing w:val="-7"/>
          <w:sz w:val="24"/>
          <w:szCs w:val="24"/>
          <w:lang w:val="en-US"/>
        </w:rPr>
        <w:t xml:space="preserve"> </w:t>
      </w:r>
      <w:r w:rsidRPr="00B235AA">
        <w:rPr>
          <w:i/>
          <w:sz w:val="24"/>
          <w:szCs w:val="24"/>
          <w:lang w:val="en-US"/>
        </w:rPr>
        <w:t>embolism</w:t>
      </w:r>
    </w:p>
    <w:p w14:paraId="642D267D" w14:textId="77777777" w:rsidR="005B3B5B" w:rsidRPr="005B725F" w:rsidRDefault="005B3B5B" w:rsidP="00520C1D">
      <w:pPr>
        <w:ind w:left="851"/>
        <w:rPr>
          <w:sz w:val="24"/>
          <w:szCs w:val="24"/>
          <w:lang w:val="en-US"/>
        </w:rPr>
      </w:pPr>
      <w:r w:rsidRPr="005B725F">
        <w:rPr>
          <w:sz w:val="24"/>
          <w:szCs w:val="24"/>
          <w:lang w:val="en-US"/>
        </w:rPr>
        <w:t>The</w:t>
      </w:r>
      <w:r w:rsidRPr="005B725F">
        <w:rPr>
          <w:spacing w:val="-6"/>
          <w:sz w:val="24"/>
          <w:szCs w:val="24"/>
          <w:lang w:val="en-US"/>
        </w:rPr>
        <w:t xml:space="preserve"> </w:t>
      </w:r>
      <w:r w:rsidRPr="005B725F">
        <w:rPr>
          <w:sz w:val="24"/>
          <w:szCs w:val="24"/>
          <w:lang w:val="en-US"/>
        </w:rPr>
        <w:t>recommended</w:t>
      </w:r>
      <w:r w:rsidRPr="005B725F">
        <w:rPr>
          <w:spacing w:val="-6"/>
          <w:sz w:val="24"/>
          <w:szCs w:val="24"/>
          <w:lang w:val="en-US"/>
        </w:rPr>
        <w:t xml:space="preserve"> </w:t>
      </w:r>
      <w:r w:rsidRPr="005B725F">
        <w:rPr>
          <w:sz w:val="24"/>
          <w:szCs w:val="24"/>
          <w:lang w:val="en-US"/>
        </w:rPr>
        <w:t>dose</w:t>
      </w:r>
      <w:r w:rsidRPr="005B725F">
        <w:rPr>
          <w:spacing w:val="-6"/>
          <w:sz w:val="24"/>
          <w:szCs w:val="24"/>
          <w:lang w:val="en-US"/>
        </w:rPr>
        <w:t xml:space="preserve"> </w:t>
      </w:r>
      <w:r w:rsidRPr="005B725F">
        <w:rPr>
          <w:sz w:val="24"/>
          <w:szCs w:val="24"/>
          <w:lang w:val="en-US"/>
        </w:rPr>
        <w:t>is</w:t>
      </w:r>
      <w:r w:rsidRPr="005B725F">
        <w:rPr>
          <w:spacing w:val="-5"/>
          <w:sz w:val="24"/>
          <w:szCs w:val="24"/>
          <w:lang w:val="en-US"/>
        </w:rPr>
        <w:t xml:space="preserve"> </w:t>
      </w:r>
      <w:r w:rsidRPr="005B725F">
        <w:rPr>
          <w:sz w:val="24"/>
          <w:szCs w:val="24"/>
          <w:lang w:val="en-US"/>
        </w:rPr>
        <w:t>60</w:t>
      </w:r>
      <w:r w:rsidRPr="005B725F">
        <w:rPr>
          <w:spacing w:val="-5"/>
          <w:sz w:val="24"/>
          <w:szCs w:val="24"/>
          <w:lang w:val="en-US"/>
        </w:rPr>
        <w:t xml:space="preserve"> </w:t>
      </w:r>
      <w:r w:rsidRPr="005B725F">
        <w:rPr>
          <w:sz w:val="24"/>
          <w:szCs w:val="24"/>
          <w:lang w:val="en-US"/>
        </w:rPr>
        <w:t>mg</w:t>
      </w:r>
      <w:r w:rsidRPr="005B725F">
        <w:rPr>
          <w:spacing w:val="-5"/>
          <w:sz w:val="24"/>
          <w:szCs w:val="24"/>
          <w:lang w:val="en-US"/>
        </w:rPr>
        <w:t xml:space="preserve"> </w:t>
      </w:r>
      <w:r w:rsidRPr="005B725F">
        <w:rPr>
          <w:sz w:val="24"/>
          <w:szCs w:val="24"/>
          <w:lang w:val="en-US"/>
        </w:rPr>
        <w:t>edoxaban</w:t>
      </w:r>
      <w:r w:rsidRPr="005B725F">
        <w:rPr>
          <w:spacing w:val="-5"/>
          <w:sz w:val="24"/>
          <w:szCs w:val="24"/>
          <w:lang w:val="en-US"/>
        </w:rPr>
        <w:t xml:space="preserve"> </w:t>
      </w:r>
      <w:r w:rsidRPr="005B725F">
        <w:rPr>
          <w:sz w:val="24"/>
          <w:szCs w:val="24"/>
          <w:lang w:val="en-US"/>
        </w:rPr>
        <w:t>once</w:t>
      </w:r>
      <w:r w:rsidRPr="005B725F">
        <w:rPr>
          <w:spacing w:val="-5"/>
          <w:sz w:val="24"/>
          <w:szCs w:val="24"/>
          <w:lang w:val="en-US"/>
        </w:rPr>
        <w:t xml:space="preserve"> </w:t>
      </w:r>
      <w:r w:rsidRPr="005B725F">
        <w:rPr>
          <w:sz w:val="24"/>
          <w:szCs w:val="24"/>
          <w:lang w:val="en-US"/>
        </w:rPr>
        <w:t>daily.</w:t>
      </w:r>
    </w:p>
    <w:p w14:paraId="332A7DC6" w14:textId="77777777" w:rsidR="005B3B5B" w:rsidRPr="005B725F" w:rsidRDefault="005B3B5B" w:rsidP="00520C1D">
      <w:pPr>
        <w:ind w:left="851"/>
        <w:rPr>
          <w:sz w:val="24"/>
          <w:szCs w:val="24"/>
          <w:lang w:val="en-US"/>
        </w:rPr>
      </w:pPr>
      <w:r w:rsidRPr="005B725F">
        <w:rPr>
          <w:sz w:val="24"/>
          <w:szCs w:val="24"/>
          <w:lang w:val="en-US"/>
        </w:rPr>
        <w:t>Therapy</w:t>
      </w:r>
      <w:r w:rsidRPr="005B725F">
        <w:rPr>
          <w:spacing w:val="-7"/>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edoxaban</w:t>
      </w:r>
      <w:r w:rsidRPr="005B725F">
        <w:rPr>
          <w:spacing w:val="-7"/>
          <w:sz w:val="24"/>
          <w:szCs w:val="24"/>
          <w:lang w:val="en-US"/>
        </w:rPr>
        <w:t xml:space="preserve"> </w:t>
      </w:r>
      <w:r w:rsidRPr="005B725F">
        <w:rPr>
          <w:sz w:val="24"/>
          <w:szCs w:val="24"/>
          <w:lang w:val="en-US"/>
        </w:rPr>
        <w:t>in</w:t>
      </w:r>
      <w:r w:rsidRPr="005B725F">
        <w:rPr>
          <w:spacing w:val="-7"/>
          <w:sz w:val="24"/>
          <w:szCs w:val="24"/>
          <w:lang w:val="en-US"/>
        </w:rPr>
        <w:t xml:space="preserve"> </w:t>
      </w:r>
      <w:r w:rsidRPr="005B725F">
        <w:rPr>
          <w:sz w:val="24"/>
          <w:szCs w:val="24"/>
          <w:lang w:val="en-US"/>
        </w:rPr>
        <w:t>NVAF</w:t>
      </w:r>
      <w:r w:rsidRPr="005B725F">
        <w:rPr>
          <w:spacing w:val="-7"/>
          <w:sz w:val="24"/>
          <w:szCs w:val="24"/>
          <w:lang w:val="en-US"/>
        </w:rPr>
        <w:t xml:space="preserve"> </w:t>
      </w:r>
      <w:r w:rsidRPr="005B725F">
        <w:rPr>
          <w:sz w:val="24"/>
          <w:szCs w:val="24"/>
          <w:lang w:val="en-US"/>
        </w:rPr>
        <w:t>patients</w:t>
      </w:r>
      <w:r w:rsidRPr="005B725F">
        <w:rPr>
          <w:spacing w:val="-7"/>
          <w:sz w:val="24"/>
          <w:szCs w:val="24"/>
          <w:lang w:val="en-US"/>
        </w:rPr>
        <w:t xml:space="preserve"> </w:t>
      </w:r>
      <w:r w:rsidRPr="005B725F">
        <w:rPr>
          <w:sz w:val="24"/>
          <w:szCs w:val="24"/>
          <w:lang w:val="en-US"/>
        </w:rPr>
        <w:t>should</w:t>
      </w:r>
      <w:r w:rsidRPr="005B725F">
        <w:rPr>
          <w:spacing w:val="-6"/>
          <w:sz w:val="24"/>
          <w:szCs w:val="24"/>
          <w:lang w:val="en-US"/>
        </w:rPr>
        <w:t xml:space="preserve"> </w:t>
      </w:r>
      <w:r w:rsidRPr="005B725F">
        <w:rPr>
          <w:sz w:val="24"/>
          <w:szCs w:val="24"/>
          <w:lang w:val="en-US"/>
        </w:rPr>
        <w:t>be</w:t>
      </w:r>
      <w:r w:rsidRPr="005B725F">
        <w:rPr>
          <w:spacing w:val="-8"/>
          <w:sz w:val="24"/>
          <w:szCs w:val="24"/>
          <w:lang w:val="en-US"/>
        </w:rPr>
        <w:t xml:space="preserve"> </w:t>
      </w:r>
      <w:r w:rsidRPr="005B725F">
        <w:rPr>
          <w:sz w:val="24"/>
          <w:szCs w:val="24"/>
          <w:lang w:val="en-US"/>
        </w:rPr>
        <w:t>continued</w:t>
      </w:r>
      <w:r w:rsidRPr="005B725F">
        <w:rPr>
          <w:spacing w:val="-4"/>
          <w:sz w:val="24"/>
          <w:szCs w:val="24"/>
          <w:lang w:val="en-US"/>
        </w:rPr>
        <w:t xml:space="preserve"> </w:t>
      </w:r>
      <w:r w:rsidRPr="005B725F">
        <w:rPr>
          <w:sz w:val="24"/>
          <w:szCs w:val="24"/>
          <w:lang w:val="en-US"/>
        </w:rPr>
        <w:t>long</w:t>
      </w:r>
      <w:r w:rsidRPr="005B725F">
        <w:rPr>
          <w:spacing w:val="-8"/>
          <w:sz w:val="24"/>
          <w:szCs w:val="24"/>
          <w:lang w:val="en-US"/>
        </w:rPr>
        <w:t xml:space="preserve"> </w:t>
      </w:r>
      <w:r w:rsidRPr="005B725F">
        <w:rPr>
          <w:sz w:val="24"/>
          <w:szCs w:val="24"/>
          <w:lang w:val="en-US"/>
        </w:rPr>
        <w:t>term.</w:t>
      </w:r>
    </w:p>
    <w:p w14:paraId="0027F225" w14:textId="77777777" w:rsidR="005B3B5B" w:rsidRPr="005B725F" w:rsidRDefault="005B3B5B" w:rsidP="00520C1D">
      <w:pPr>
        <w:ind w:left="851"/>
        <w:rPr>
          <w:sz w:val="24"/>
          <w:szCs w:val="24"/>
          <w:lang w:val="en-US"/>
        </w:rPr>
      </w:pPr>
    </w:p>
    <w:p w14:paraId="1781276C" w14:textId="77777777" w:rsidR="005B3B5B" w:rsidRPr="00B235AA" w:rsidRDefault="005B3B5B" w:rsidP="00520C1D">
      <w:pPr>
        <w:ind w:left="851"/>
        <w:rPr>
          <w:i/>
          <w:sz w:val="24"/>
          <w:szCs w:val="24"/>
          <w:lang w:val="en-US"/>
        </w:rPr>
      </w:pPr>
      <w:r w:rsidRPr="00B235AA">
        <w:rPr>
          <w:i/>
          <w:sz w:val="24"/>
          <w:szCs w:val="24"/>
          <w:lang w:val="en-US"/>
        </w:rPr>
        <w:t>Treatment</w:t>
      </w:r>
      <w:r w:rsidRPr="00B235AA">
        <w:rPr>
          <w:i/>
          <w:spacing w:val="-7"/>
          <w:sz w:val="24"/>
          <w:szCs w:val="24"/>
          <w:lang w:val="en-US"/>
        </w:rPr>
        <w:t xml:space="preserve"> </w:t>
      </w:r>
      <w:r w:rsidRPr="00B235AA">
        <w:rPr>
          <w:i/>
          <w:sz w:val="24"/>
          <w:szCs w:val="24"/>
          <w:lang w:val="en-US"/>
        </w:rPr>
        <w:t>of</w:t>
      </w:r>
      <w:r w:rsidRPr="00B235AA">
        <w:rPr>
          <w:i/>
          <w:spacing w:val="-7"/>
          <w:sz w:val="24"/>
          <w:szCs w:val="24"/>
          <w:lang w:val="en-US"/>
        </w:rPr>
        <w:t xml:space="preserve"> </w:t>
      </w:r>
      <w:r w:rsidRPr="00B235AA">
        <w:rPr>
          <w:i/>
          <w:sz w:val="24"/>
          <w:szCs w:val="24"/>
          <w:lang w:val="en-US"/>
        </w:rPr>
        <w:t>DVT,</w:t>
      </w:r>
      <w:r w:rsidRPr="00B235AA">
        <w:rPr>
          <w:i/>
          <w:spacing w:val="-7"/>
          <w:sz w:val="24"/>
          <w:szCs w:val="24"/>
          <w:lang w:val="en-US"/>
        </w:rPr>
        <w:t xml:space="preserve"> </w:t>
      </w:r>
      <w:r w:rsidRPr="00B235AA">
        <w:rPr>
          <w:i/>
          <w:sz w:val="24"/>
          <w:szCs w:val="24"/>
          <w:lang w:val="en-US"/>
        </w:rPr>
        <w:t>treatment</w:t>
      </w:r>
      <w:r w:rsidRPr="00B235AA">
        <w:rPr>
          <w:i/>
          <w:spacing w:val="-6"/>
          <w:sz w:val="24"/>
          <w:szCs w:val="24"/>
          <w:lang w:val="en-US"/>
        </w:rPr>
        <w:t xml:space="preserve"> </w:t>
      </w:r>
      <w:r w:rsidRPr="00B235AA">
        <w:rPr>
          <w:i/>
          <w:sz w:val="24"/>
          <w:szCs w:val="24"/>
          <w:lang w:val="en-US"/>
        </w:rPr>
        <w:t>of</w:t>
      </w:r>
      <w:r w:rsidRPr="00B235AA">
        <w:rPr>
          <w:i/>
          <w:spacing w:val="-5"/>
          <w:sz w:val="24"/>
          <w:szCs w:val="24"/>
          <w:lang w:val="en-US"/>
        </w:rPr>
        <w:t xml:space="preserve"> </w:t>
      </w:r>
      <w:r w:rsidRPr="00B235AA">
        <w:rPr>
          <w:i/>
          <w:sz w:val="24"/>
          <w:szCs w:val="24"/>
          <w:lang w:val="en-US"/>
        </w:rPr>
        <w:t>PE</w:t>
      </w:r>
      <w:r w:rsidRPr="00B235AA">
        <w:rPr>
          <w:i/>
          <w:spacing w:val="-7"/>
          <w:sz w:val="24"/>
          <w:szCs w:val="24"/>
          <w:lang w:val="en-US"/>
        </w:rPr>
        <w:t xml:space="preserve"> </w:t>
      </w:r>
      <w:r w:rsidRPr="00B235AA">
        <w:rPr>
          <w:i/>
          <w:sz w:val="24"/>
          <w:szCs w:val="24"/>
          <w:lang w:val="en-US"/>
        </w:rPr>
        <w:t>and</w:t>
      </w:r>
      <w:r w:rsidRPr="00B235AA">
        <w:rPr>
          <w:i/>
          <w:spacing w:val="-7"/>
          <w:sz w:val="24"/>
          <w:szCs w:val="24"/>
          <w:lang w:val="en-US"/>
        </w:rPr>
        <w:t xml:space="preserve"> </w:t>
      </w:r>
      <w:r w:rsidRPr="00B235AA">
        <w:rPr>
          <w:i/>
          <w:sz w:val="24"/>
          <w:szCs w:val="24"/>
          <w:lang w:val="en-US"/>
        </w:rPr>
        <w:t>prevention</w:t>
      </w:r>
      <w:r w:rsidRPr="00B235AA">
        <w:rPr>
          <w:i/>
          <w:spacing w:val="-6"/>
          <w:sz w:val="24"/>
          <w:szCs w:val="24"/>
          <w:lang w:val="en-US"/>
        </w:rPr>
        <w:t xml:space="preserve"> </w:t>
      </w:r>
      <w:r w:rsidRPr="00B235AA">
        <w:rPr>
          <w:i/>
          <w:sz w:val="24"/>
          <w:szCs w:val="24"/>
          <w:lang w:val="en-US"/>
        </w:rPr>
        <w:t>of</w:t>
      </w:r>
      <w:r w:rsidRPr="00B235AA">
        <w:rPr>
          <w:i/>
          <w:spacing w:val="-7"/>
          <w:sz w:val="24"/>
          <w:szCs w:val="24"/>
          <w:lang w:val="en-US"/>
        </w:rPr>
        <w:t xml:space="preserve"> </w:t>
      </w:r>
      <w:r w:rsidRPr="00B235AA">
        <w:rPr>
          <w:i/>
          <w:sz w:val="24"/>
          <w:szCs w:val="24"/>
          <w:lang w:val="en-US"/>
        </w:rPr>
        <w:t>recurrent</w:t>
      </w:r>
      <w:r w:rsidRPr="00B235AA">
        <w:rPr>
          <w:i/>
          <w:spacing w:val="-4"/>
          <w:sz w:val="24"/>
          <w:szCs w:val="24"/>
          <w:lang w:val="en-US"/>
        </w:rPr>
        <w:t xml:space="preserve"> </w:t>
      </w:r>
      <w:r w:rsidRPr="00B235AA">
        <w:rPr>
          <w:i/>
          <w:sz w:val="24"/>
          <w:szCs w:val="24"/>
          <w:lang w:val="en-US"/>
        </w:rPr>
        <w:t>DVT</w:t>
      </w:r>
      <w:r w:rsidRPr="00B235AA">
        <w:rPr>
          <w:i/>
          <w:spacing w:val="-7"/>
          <w:sz w:val="24"/>
          <w:szCs w:val="24"/>
          <w:lang w:val="en-US"/>
        </w:rPr>
        <w:t xml:space="preserve"> </w:t>
      </w:r>
      <w:r w:rsidRPr="00B235AA">
        <w:rPr>
          <w:i/>
          <w:sz w:val="24"/>
          <w:szCs w:val="24"/>
          <w:lang w:val="en-US"/>
        </w:rPr>
        <w:t>and</w:t>
      </w:r>
      <w:r w:rsidRPr="00B235AA">
        <w:rPr>
          <w:i/>
          <w:spacing w:val="-6"/>
          <w:sz w:val="24"/>
          <w:szCs w:val="24"/>
          <w:lang w:val="en-US"/>
        </w:rPr>
        <w:t xml:space="preserve"> </w:t>
      </w:r>
      <w:r w:rsidRPr="00B235AA">
        <w:rPr>
          <w:i/>
          <w:sz w:val="24"/>
          <w:szCs w:val="24"/>
          <w:lang w:val="en-US"/>
        </w:rPr>
        <w:t>PE</w:t>
      </w:r>
      <w:r w:rsidRPr="00B235AA">
        <w:rPr>
          <w:i/>
          <w:spacing w:val="-5"/>
          <w:sz w:val="24"/>
          <w:szCs w:val="24"/>
          <w:lang w:val="en-US"/>
        </w:rPr>
        <w:t xml:space="preserve"> </w:t>
      </w:r>
      <w:r w:rsidRPr="00B235AA">
        <w:rPr>
          <w:i/>
          <w:sz w:val="24"/>
          <w:szCs w:val="24"/>
          <w:lang w:val="en-US"/>
        </w:rPr>
        <w:t>(VTE)</w:t>
      </w:r>
    </w:p>
    <w:p w14:paraId="50D213A1" w14:textId="77777777" w:rsidR="005B3B5B" w:rsidRPr="005B725F" w:rsidRDefault="005B3B5B" w:rsidP="00520C1D">
      <w:pPr>
        <w:ind w:left="851"/>
        <w:rPr>
          <w:sz w:val="24"/>
          <w:szCs w:val="24"/>
          <w:lang w:val="en-US"/>
        </w:rPr>
      </w:pPr>
      <w:r w:rsidRPr="005B725F">
        <w:rPr>
          <w:sz w:val="24"/>
          <w:szCs w:val="24"/>
          <w:lang w:val="en-US"/>
        </w:rPr>
        <w:t>The</w:t>
      </w:r>
      <w:r w:rsidRPr="005B725F">
        <w:rPr>
          <w:spacing w:val="-4"/>
          <w:sz w:val="24"/>
          <w:szCs w:val="24"/>
          <w:lang w:val="en-US"/>
        </w:rPr>
        <w:t xml:space="preserve"> </w:t>
      </w:r>
      <w:r w:rsidRPr="005B725F">
        <w:rPr>
          <w:sz w:val="24"/>
          <w:szCs w:val="24"/>
          <w:lang w:val="en-US"/>
        </w:rPr>
        <w:t>recommended</w:t>
      </w:r>
      <w:r w:rsidRPr="005B725F">
        <w:rPr>
          <w:spacing w:val="-4"/>
          <w:sz w:val="24"/>
          <w:szCs w:val="24"/>
          <w:lang w:val="en-US"/>
        </w:rPr>
        <w:t xml:space="preserve"> </w:t>
      </w:r>
      <w:r w:rsidRPr="005B725F">
        <w:rPr>
          <w:sz w:val="24"/>
          <w:szCs w:val="24"/>
          <w:lang w:val="en-US"/>
        </w:rPr>
        <w:t>dose</w:t>
      </w:r>
      <w:r w:rsidRPr="005B725F">
        <w:rPr>
          <w:spacing w:val="-4"/>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60</w:t>
      </w:r>
      <w:r w:rsidRPr="005B725F">
        <w:rPr>
          <w:spacing w:val="-3"/>
          <w:sz w:val="24"/>
          <w:szCs w:val="24"/>
          <w:lang w:val="en-US"/>
        </w:rPr>
        <w:t xml:space="preserve"> </w:t>
      </w:r>
      <w:r w:rsidRPr="005B725F">
        <w:rPr>
          <w:sz w:val="24"/>
          <w:szCs w:val="24"/>
          <w:lang w:val="en-US"/>
        </w:rPr>
        <w:t>mg</w:t>
      </w:r>
      <w:r w:rsidRPr="005B725F">
        <w:rPr>
          <w:spacing w:val="-3"/>
          <w:sz w:val="24"/>
          <w:szCs w:val="24"/>
          <w:lang w:val="en-US"/>
        </w:rPr>
        <w:t xml:space="preserve"> </w:t>
      </w:r>
      <w:r w:rsidRPr="005B725F">
        <w:rPr>
          <w:sz w:val="24"/>
          <w:szCs w:val="24"/>
          <w:lang w:val="en-US"/>
        </w:rPr>
        <w:t>edoxaban once</w:t>
      </w:r>
      <w:r w:rsidRPr="005B725F">
        <w:rPr>
          <w:spacing w:val="-4"/>
          <w:sz w:val="24"/>
          <w:szCs w:val="24"/>
          <w:lang w:val="en-US"/>
        </w:rPr>
        <w:t xml:space="preserve"> </w:t>
      </w:r>
      <w:r w:rsidRPr="005B725F">
        <w:rPr>
          <w:sz w:val="24"/>
          <w:szCs w:val="24"/>
          <w:lang w:val="en-US"/>
        </w:rPr>
        <w:t>daily</w:t>
      </w:r>
      <w:r w:rsidRPr="005B725F">
        <w:rPr>
          <w:spacing w:val="-3"/>
          <w:sz w:val="24"/>
          <w:szCs w:val="24"/>
          <w:lang w:val="en-US"/>
        </w:rPr>
        <w:t xml:space="preserve"> </w:t>
      </w:r>
      <w:r w:rsidRPr="005B725F">
        <w:rPr>
          <w:sz w:val="24"/>
          <w:szCs w:val="24"/>
          <w:lang w:val="en-US"/>
        </w:rPr>
        <w:t>following</w:t>
      </w:r>
      <w:r w:rsidRPr="005B725F">
        <w:rPr>
          <w:spacing w:val="-4"/>
          <w:sz w:val="24"/>
          <w:szCs w:val="24"/>
          <w:lang w:val="en-US"/>
        </w:rPr>
        <w:t xml:space="preserve"> </w:t>
      </w:r>
      <w:r w:rsidRPr="005B725F">
        <w:rPr>
          <w:sz w:val="24"/>
          <w:szCs w:val="24"/>
          <w:lang w:val="en-US"/>
        </w:rPr>
        <w:t>initial</w:t>
      </w:r>
      <w:r w:rsidRPr="005B725F">
        <w:rPr>
          <w:spacing w:val="-4"/>
          <w:sz w:val="24"/>
          <w:szCs w:val="24"/>
          <w:lang w:val="en-US"/>
        </w:rPr>
        <w:t xml:space="preserve"> </w:t>
      </w:r>
      <w:r w:rsidRPr="005B725F">
        <w:rPr>
          <w:sz w:val="24"/>
          <w:szCs w:val="24"/>
          <w:lang w:val="en-US"/>
        </w:rPr>
        <w:t>use</w:t>
      </w:r>
      <w:r w:rsidRPr="005B725F">
        <w:rPr>
          <w:spacing w:val="-4"/>
          <w:sz w:val="24"/>
          <w:szCs w:val="24"/>
          <w:lang w:val="en-US"/>
        </w:rPr>
        <w:t xml:space="preserve"> </w:t>
      </w:r>
      <w:r w:rsidRPr="005B725F">
        <w:rPr>
          <w:sz w:val="24"/>
          <w:szCs w:val="24"/>
          <w:lang w:val="en-US"/>
        </w:rPr>
        <w:t>of</w:t>
      </w:r>
      <w:r w:rsidRPr="005B725F">
        <w:rPr>
          <w:spacing w:val="-1"/>
          <w:sz w:val="24"/>
          <w:szCs w:val="24"/>
          <w:lang w:val="en-US"/>
        </w:rPr>
        <w:t xml:space="preserve"> </w:t>
      </w:r>
      <w:r w:rsidRPr="005B725F">
        <w:rPr>
          <w:sz w:val="24"/>
          <w:szCs w:val="24"/>
          <w:lang w:val="en-US"/>
        </w:rPr>
        <w:t>parenteral</w:t>
      </w:r>
      <w:r w:rsidRPr="005B725F">
        <w:rPr>
          <w:spacing w:val="-4"/>
          <w:sz w:val="24"/>
          <w:szCs w:val="24"/>
          <w:lang w:val="en-US"/>
        </w:rPr>
        <w:t xml:space="preserve"> </w:t>
      </w:r>
      <w:r w:rsidRPr="005B725F">
        <w:rPr>
          <w:sz w:val="24"/>
          <w:szCs w:val="24"/>
          <w:lang w:val="en-US"/>
        </w:rPr>
        <w:t>anticoagulant for at least 5 days (see section 5.1). Edoxaban and initial parenteral anticoagulant should not be administered simultaneously.</w:t>
      </w:r>
    </w:p>
    <w:p w14:paraId="2647F4F1" w14:textId="77777777" w:rsidR="005B3B5B" w:rsidRPr="005B725F" w:rsidRDefault="005B3B5B" w:rsidP="00520C1D">
      <w:pPr>
        <w:ind w:left="851"/>
        <w:rPr>
          <w:sz w:val="24"/>
          <w:szCs w:val="24"/>
          <w:lang w:val="en-US"/>
        </w:rPr>
      </w:pPr>
      <w:r w:rsidRPr="005B725F">
        <w:rPr>
          <w:sz w:val="24"/>
          <w:szCs w:val="24"/>
          <w:lang w:val="en-US"/>
        </w:rPr>
        <w:t>The duration of therapy for treatment of DVT and PE (venous thromboembolism (VTE)), and prevention</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recurrent</w:t>
      </w:r>
      <w:r w:rsidRPr="005B725F">
        <w:rPr>
          <w:spacing w:val="-1"/>
          <w:sz w:val="24"/>
          <w:szCs w:val="24"/>
          <w:lang w:val="en-US"/>
        </w:rPr>
        <w:t xml:space="preserve"> </w:t>
      </w:r>
      <w:r w:rsidRPr="005B725F">
        <w:rPr>
          <w:sz w:val="24"/>
          <w:szCs w:val="24"/>
          <w:lang w:val="en-US"/>
        </w:rPr>
        <w:t>VTE</w:t>
      </w:r>
      <w:r w:rsidRPr="005B725F">
        <w:rPr>
          <w:spacing w:val="-3"/>
          <w:sz w:val="24"/>
          <w:szCs w:val="24"/>
          <w:lang w:val="en-US"/>
        </w:rPr>
        <w:t xml:space="preserve"> </w:t>
      </w:r>
      <w:r w:rsidRPr="005B725F">
        <w:rPr>
          <w:sz w:val="24"/>
          <w:szCs w:val="24"/>
          <w:lang w:val="en-US"/>
        </w:rPr>
        <w:t>should</w:t>
      </w:r>
      <w:r w:rsidRPr="005B725F">
        <w:rPr>
          <w:spacing w:val="-4"/>
          <w:sz w:val="24"/>
          <w:szCs w:val="24"/>
          <w:lang w:val="en-US"/>
        </w:rPr>
        <w:t xml:space="preserve"> </w:t>
      </w:r>
      <w:r w:rsidRPr="005B725F">
        <w:rPr>
          <w:sz w:val="24"/>
          <w:szCs w:val="24"/>
          <w:lang w:val="en-US"/>
        </w:rPr>
        <w:t>be</w:t>
      </w:r>
      <w:r w:rsidRPr="005B725F">
        <w:rPr>
          <w:spacing w:val="-3"/>
          <w:sz w:val="24"/>
          <w:szCs w:val="24"/>
          <w:lang w:val="en-US"/>
        </w:rPr>
        <w:t xml:space="preserve"> </w:t>
      </w:r>
      <w:r w:rsidRPr="005B725F">
        <w:rPr>
          <w:sz w:val="24"/>
          <w:szCs w:val="24"/>
          <w:lang w:val="en-US"/>
        </w:rPr>
        <w:t>individualised</w:t>
      </w:r>
      <w:r w:rsidRPr="005B725F">
        <w:rPr>
          <w:spacing w:val="-3"/>
          <w:sz w:val="24"/>
          <w:szCs w:val="24"/>
          <w:lang w:val="en-US"/>
        </w:rPr>
        <w:t xml:space="preserve"> </w:t>
      </w:r>
      <w:r w:rsidRPr="005B725F">
        <w:rPr>
          <w:sz w:val="24"/>
          <w:szCs w:val="24"/>
          <w:lang w:val="en-US"/>
        </w:rPr>
        <w:t>after</w:t>
      </w:r>
      <w:r w:rsidRPr="005B725F">
        <w:rPr>
          <w:spacing w:val="-4"/>
          <w:sz w:val="24"/>
          <w:szCs w:val="24"/>
          <w:lang w:val="en-US"/>
        </w:rPr>
        <w:t xml:space="preserve"> </w:t>
      </w:r>
      <w:r w:rsidRPr="005B725F">
        <w:rPr>
          <w:sz w:val="24"/>
          <w:szCs w:val="24"/>
          <w:lang w:val="en-US"/>
        </w:rPr>
        <w:t>careful</w:t>
      </w:r>
      <w:r w:rsidRPr="005B725F">
        <w:rPr>
          <w:spacing w:val="-3"/>
          <w:sz w:val="24"/>
          <w:szCs w:val="24"/>
          <w:lang w:val="en-US"/>
        </w:rPr>
        <w:t xml:space="preserve"> </w:t>
      </w:r>
      <w:r w:rsidRPr="005B725F">
        <w:rPr>
          <w:sz w:val="24"/>
          <w:szCs w:val="24"/>
          <w:lang w:val="en-US"/>
        </w:rPr>
        <w:t>assessment</w:t>
      </w:r>
      <w:r w:rsidRPr="005B725F">
        <w:rPr>
          <w:spacing w:val="-3"/>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treatment benefit against the risk for bleeding (see section 4.4). Short duration of therapy (at least 3 months) should be based on transient risk factors (e.g. recent surgery, trauma, immobilisation) and longer durations should be based on permanent risk factors or idiopathic DVT or PE.</w:t>
      </w:r>
    </w:p>
    <w:p w14:paraId="318C8B5B" w14:textId="77777777" w:rsidR="005B3B5B" w:rsidRPr="005B725F" w:rsidRDefault="005B3B5B" w:rsidP="00520C1D">
      <w:pPr>
        <w:ind w:left="851"/>
        <w:rPr>
          <w:sz w:val="24"/>
          <w:szCs w:val="24"/>
          <w:lang w:val="en-US"/>
        </w:rPr>
      </w:pPr>
    </w:p>
    <w:p w14:paraId="77CAF8AC" w14:textId="77777777" w:rsidR="005B3B5B" w:rsidRPr="005B725F" w:rsidRDefault="005B3B5B" w:rsidP="00520C1D">
      <w:pPr>
        <w:ind w:left="851"/>
        <w:rPr>
          <w:sz w:val="24"/>
          <w:szCs w:val="24"/>
          <w:lang w:val="en-US"/>
        </w:rPr>
      </w:pPr>
      <w:r w:rsidRPr="005B725F">
        <w:rPr>
          <w:sz w:val="24"/>
          <w:szCs w:val="24"/>
          <w:lang w:val="en-US"/>
        </w:rPr>
        <w:t>For</w:t>
      </w:r>
      <w:r w:rsidRPr="005B725F">
        <w:rPr>
          <w:spacing w:val="-3"/>
          <w:sz w:val="24"/>
          <w:szCs w:val="24"/>
          <w:lang w:val="en-US"/>
        </w:rPr>
        <w:t xml:space="preserve"> </w:t>
      </w:r>
      <w:r w:rsidRPr="005B725F">
        <w:rPr>
          <w:sz w:val="24"/>
          <w:szCs w:val="24"/>
          <w:lang w:val="en-US"/>
        </w:rPr>
        <w:t>NVAF</w:t>
      </w:r>
      <w:r w:rsidRPr="005B725F">
        <w:rPr>
          <w:spacing w:val="-3"/>
          <w:sz w:val="24"/>
          <w:szCs w:val="24"/>
          <w:lang w:val="en-US"/>
        </w:rPr>
        <w:t xml:space="preserve"> </w:t>
      </w:r>
      <w:r w:rsidRPr="005B725F">
        <w:rPr>
          <w:sz w:val="24"/>
          <w:szCs w:val="24"/>
          <w:lang w:val="en-US"/>
        </w:rPr>
        <w:t>and VTE</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recommended</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30 mg</w:t>
      </w:r>
      <w:r w:rsidRPr="005B725F">
        <w:rPr>
          <w:spacing w:val="-3"/>
          <w:sz w:val="24"/>
          <w:szCs w:val="24"/>
          <w:lang w:val="en-US"/>
        </w:rPr>
        <w:t xml:space="preserve"> </w:t>
      </w:r>
      <w:r w:rsidRPr="005B725F">
        <w:rPr>
          <w:sz w:val="24"/>
          <w:szCs w:val="24"/>
          <w:lang w:val="en-US"/>
        </w:rPr>
        <w:t>edoxaban once</w:t>
      </w:r>
      <w:r w:rsidRPr="005B725F">
        <w:rPr>
          <w:spacing w:val="-3"/>
          <w:sz w:val="24"/>
          <w:szCs w:val="24"/>
          <w:lang w:val="en-US"/>
        </w:rPr>
        <w:t xml:space="preserve"> </w:t>
      </w:r>
      <w:r w:rsidRPr="005B725F">
        <w:rPr>
          <w:sz w:val="24"/>
          <w:szCs w:val="24"/>
          <w:lang w:val="en-US"/>
        </w:rPr>
        <w:t>daily in patients</w:t>
      </w:r>
      <w:r w:rsidRPr="005B725F">
        <w:rPr>
          <w:spacing w:val="-3"/>
          <w:sz w:val="24"/>
          <w:szCs w:val="24"/>
          <w:lang w:val="en-US"/>
        </w:rPr>
        <w:t xml:space="preserve"> </w:t>
      </w:r>
      <w:r w:rsidRPr="005B725F">
        <w:rPr>
          <w:sz w:val="24"/>
          <w:szCs w:val="24"/>
          <w:lang w:val="en-US"/>
        </w:rPr>
        <w:t>with one</w:t>
      </w:r>
      <w:r w:rsidRPr="005B725F">
        <w:rPr>
          <w:spacing w:val="-3"/>
          <w:sz w:val="24"/>
          <w:szCs w:val="24"/>
          <w:lang w:val="en-US"/>
        </w:rPr>
        <w:t xml:space="preserve"> </w:t>
      </w:r>
      <w:r w:rsidRPr="005B725F">
        <w:rPr>
          <w:sz w:val="24"/>
          <w:szCs w:val="24"/>
          <w:lang w:val="en-US"/>
        </w:rPr>
        <w:t>or more of the following clinical factors:</w:t>
      </w:r>
    </w:p>
    <w:p w14:paraId="40B2DDCA" w14:textId="77777777" w:rsidR="005B3B5B" w:rsidRPr="00B235AA" w:rsidRDefault="005B3B5B" w:rsidP="00B235AA">
      <w:pPr>
        <w:pStyle w:val="Listeafsnit"/>
        <w:numPr>
          <w:ilvl w:val="0"/>
          <w:numId w:val="12"/>
        </w:numPr>
        <w:ind w:left="1276" w:hanging="425"/>
        <w:rPr>
          <w:sz w:val="24"/>
          <w:szCs w:val="24"/>
        </w:rPr>
      </w:pPr>
      <w:r w:rsidRPr="00B235AA">
        <w:rPr>
          <w:sz w:val="24"/>
          <w:szCs w:val="24"/>
        </w:rPr>
        <w:t>Moderate</w:t>
      </w:r>
      <w:r w:rsidRPr="00B235AA">
        <w:rPr>
          <w:spacing w:val="-9"/>
          <w:sz w:val="24"/>
          <w:szCs w:val="24"/>
        </w:rPr>
        <w:t xml:space="preserve"> </w:t>
      </w:r>
      <w:r w:rsidRPr="00B235AA">
        <w:rPr>
          <w:sz w:val="24"/>
          <w:szCs w:val="24"/>
        </w:rPr>
        <w:t>or</w:t>
      </w:r>
      <w:r w:rsidRPr="00B235AA">
        <w:rPr>
          <w:spacing w:val="-7"/>
          <w:sz w:val="24"/>
          <w:szCs w:val="24"/>
        </w:rPr>
        <w:t xml:space="preserve"> </w:t>
      </w:r>
      <w:r w:rsidRPr="00B235AA">
        <w:rPr>
          <w:sz w:val="24"/>
          <w:szCs w:val="24"/>
        </w:rPr>
        <w:t>severe</w:t>
      </w:r>
      <w:r w:rsidRPr="00B235AA">
        <w:rPr>
          <w:spacing w:val="-6"/>
          <w:sz w:val="24"/>
          <w:szCs w:val="24"/>
        </w:rPr>
        <w:t xml:space="preserve"> </w:t>
      </w:r>
      <w:r w:rsidRPr="00B235AA">
        <w:rPr>
          <w:sz w:val="24"/>
          <w:szCs w:val="24"/>
        </w:rPr>
        <w:t>renal</w:t>
      </w:r>
      <w:r w:rsidRPr="00B235AA">
        <w:rPr>
          <w:spacing w:val="-6"/>
          <w:sz w:val="24"/>
          <w:szCs w:val="24"/>
        </w:rPr>
        <w:t xml:space="preserve"> </w:t>
      </w:r>
      <w:r w:rsidRPr="00B235AA">
        <w:rPr>
          <w:sz w:val="24"/>
          <w:szCs w:val="24"/>
        </w:rPr>
        <w:t>impairment</w:t>
      </w:r>
      <w:r w:rsidRPr="00B235AA">
        <w:rPr>
          <w:spacing w:val="-6"/>
          <w:sz w:val="24"/>
          <w:szCs w:val="24"/>
        </w:rPr>
        <w:t xml:space="preserve"> </w:t>
      </w:r>
      <w:r w:rsidRPr="00B235AA">
        <w:rPr>
          <w:sz w:val="24"/>
          <w:szCs w:val="24"/>
        </w:rPr>
        <w:t>(creatinine</w:t>
      </w:r>
      <w:r w:rsidRPr="00B235AA">
        <w:rPr>
          <w:spacing w:val="-7"/>
          <w:sz w:val="24"/>
          <w:szCs w:val="24"/>
        </w:rPr>
        <w:t xml:space="preserve"> </w:t>
      </w:r>
      <w:r w:rsidRPr="00B235AA">
        <w:rPr>
          <w:sz w:val="24"/>
          <w:szCs w:val="24"/>
        </w:rPr>
        <w:t>clearance</w:t>
      </w:r>
      <w:r w:rsidRPr="00B235AA">
        <w:rPr>
          <w:spacing w:val="-6"/>
          <w:sz w:val="24"/>
          <w:szCs w:val="24"/>
        </w:rPr>
        <w:t xml:space="preserve"> </w:t>
      </w:r>
      <w:r w:rsidRPr="00B235AA">
        <w:rPr>
          <w:sz w:val="24"/>
          <w:szCs w:val="24"/>
        </w:rPr>
        <w:t>(CrCl)</w:t>
      </w:r>
      <w:r w:rsidRPr="00B235AA">
        <w:rPr>
          <w:spacing w:val="-5"/>
          <w:sz w:val="24"/>
          <w:szCs w:val="24"/>
        </w:rPr>
        <w:t xml:space="preserve"> </w:t>
      </w:r>
      <w:r w:rsidRPr="00B235AA">
        <w:rPr>
          <w:sz w:val="24"/>
          <w:szCs w:val="24"/>
        </w:rPr>
        <w:t>15</w:t>
      </w:r>
      <w:r w:rsidRPr="00B235AA">
        <w:rPr>
          <w:spacing w:val="-6"/>
          <w:sz w:val="24"/>
          <w:szCs w:val="24"/>
        </w:rPr>
        <w:t xml:space="preserve"> </w:t>
      </w:r>
      <w:r w:rsidRPr="00B235AA">
        <w:rPr>
          <w:sz w:val="24"/>
          <w:szCs w:val="24"/>
        </w:rPr>
        <w:t>-</w:t>
      </w:r>
      <w:r w:rsidRPr="00B235AA">
        <w:rPr>
          <w:spacing w:val="-6"/>
          <w:sz w:val="24"/>
          <w:szCs w:val="24"/>
        </w:rPr>
        <w:t xml:space="preserve"> </w:t>
      </w:r>
      <w:r w:rsidRPr="00B235AA">
        <w:rPr>
          <w:sz w:val="24"/>
          <w:szCs w:val="24"/>
        </w:rPr>
        <w:t>50</w:t>
      </w:r>
      <w:r w:rsidRPr="00B235AA">
        <w:rPr>
          <w:spacing w:val="-5"/>
          <w:sz w:val="24"/>
          <w:szCs w:val="24"/>
        </w:rPr>
        <w:t xml:space="preserve"> </w:t>
      </w:r>
      <w:r w:rsidRPr="00B235AA">
        <w:rPr>
          <w:sz w:val="24"/>
          <w:szCs w:val="24"/>
        </w:rPr>
        <w:t>mL/min)</w:t>
      </w:r>
    </w:p>
    <w:p w14:paraId="28F3593D" w14:textId="77777777" w:rsidR="005B3B5B" w:rsidRPr="00B235AA" w:rsidRDefault="005B3B5B" w:rsidP="00B235AA">
      <w:pPr>
        <w:pStyle w:val="Listeafsnit"/>
        <w:numPr>
          <w:ilvl w:val="0"/>
          <w:numId w:val="12"/>
        </w:numPr>
        <w:ind w:left="1276" w:hanging="425"/>
        <w:rPr>
          <w:sz w:val="24"/>
          <w:szCs w:val="24"/>
        </w:rPr>
      </w:pPr>
      <w:r w:rsidRPr="00B235AA">
        <w:rPr>
          <w:sz w:val="24"/>
          <w:szCs w:val="24"/>
        </w:rPr>
        <w:t>Low</w:t>
      </w:r>
      <w:r w:rsidRPr="00B235AA">
        <w:rPr>
          <w:spacing w:val="-5"/>
          <w:sz w:val="24"/>
          <w:szCs w:val="24"/>
        </w:rPr>
        <w:t xml:space="preserve"> </w:t>
      </w:r>
      <w:r w:rsidRPr="00B235AA">
        <w:rPr>
          <w:sz w:val="24"/>
          <w:szCs w:val="24"/>
        </w:rPr>
        <w:t>body</w:t>
      </w:r>
      <w:r w:rsidRPr="00B235AA">
        <w:rPr>
          <w:spacing w:val="-5"/>
          <w:sz w:val="24"/>
          <w:szCs w:val="24"/>
        </w:rPr>
        <w:t xml:space="preserve"> </w:t>
      </w:r>
      <w:r w:rsidRPr="00B235AA">
        <w:rPr>
          <w:sz w:val="24"/>
          <w:szCs w:val="24"/>
        </w:rPr>
        <w:t>weight</w:t>
      </w:r>
      <w:r w:rsidRPr="00B235AA">
        <w:rPr>
          <w:spacing w:val="-4"/>
          <w:sz w:val="24"/>
          <w:szCs w:val="24"/>
        </w:rPr>
        <w:t xml:space="preserve"> </w:t>
      </w:r>
      <w:r w:rsidRPr="00B235AA">
        <w:rPr>
          <w:sz w:val="24"/>
          <w:szCs w:val="24"/>
        </w:rPr>
        <w:t>≤</w:t>
      </w:r>
      <w:r w:rsidRPr="00B235AA">
        <w:rPr>
          <w:spacing w:val="-3"/>
          <w:sz w:val="24"/>
          <w:szCs w:val="24"/>
        </w:rPr>
        <w:t xml:space="preserve"> </w:t>
      </w:r>
      <w:r w:rsidRPr="00B235AA">
        <w:rPr>
          <w:sz w:val="24"/>
          <w:szCs w:val="24"/>
        </w:rPr>
        <w:t>60</w:t>
      </w:r>
      <w:r w:rsidRPr="00B235AA">
        <w:rPr>
          <w:spacing w:val="-5"/>
          <w:sz w:val="24"/>
          <w:szCs w:val="24"/>
        </w:rPr>
        <w:t xml:space="preserve"> kg</w:t>
      </w:r>
    </w:p>
    <w:p w14:paraId="6967BC7E" w14:textId="046AE110" w:rsidR="005B3B5B" w:rsidRPr="005B725F" w:rsidRDefault="005B3B5B" w:rsidP="00B235AA">
      <w:pPr>
        <w:pStyle w:val="Listeafsnit"/>
        <w:numPr>
          <w:ilvl w:val="0"/>
          <w:numId w:val="12"/>
        </w:numPr>
        <w:ind w:left="1276" w:hanging="425"/>
        <w:rPr>
          <w:sz w:val="24"/>
          <w:szCs w:val="24"/>
        </w:rPr>
      </w:pPr>
      <w:r w:rsidRPr="00B235AA">
        <w:rPr>
          <w:sz w:val="24"/>
          <w:szCs w:val="24"/>
        </w:rPr>
        <w:t>Concomitant</w:t>
      </w:r>
      <w:r w:rsidRPr="00B235AA">
        <w:rPr>
          <w:spacing w:val="-4"/>
          <w:sz w:val="24"/>
          <w:szCs w:val="24"/>
        </w:rPr>
        <w:t xml:space="preserve"> </w:t>
      </w:r>
      <w:r w:rsidRPr="00B235AA">
        <w:rPr>
          <w:sz w:val="24"/>
          <w:szCs w:val="24"/>
        </w:rPr>
        <w:t>use</w:t>
      </w:r>
      <w:r w:rsidRPr="00B235AA">
        <w:rPr>
          <w:spacing w:val="-5"/>
          <w:sz w:val="24"/>
          <w:szCs w:val="24"/>
        </w:rPr>
        <w:t xml:space="preserve"> </w:t>
      </w:r>
      <w:r w:rsidRPr="00B235AA">
        <w:rPr>
          <w:sz w:val="24"/>
          <w:szCs w:val="24"/>
        </w:rPr>
        <w:t>of</w:t>
      </w:r>
      <w:r w:rsidRPr="00B235AA">
        <w:rPr>
          <w:spacing w:val="-5"/>
          <w:sz w:val="24"/>
          <w:szCs w:val="24"/>
        </w:rPr>
        <w:t xml:space="preserve"> </w:t>
      </w:r>
      <w:r w:rsidRPr="00B235AA">
        <w:rPr>
          <w:sz w:val="24"/>
          <w:szCs w:val="24"/>
        </w:rPr>
        <w:t>the</w:t>
      </w:r>
      <w:r w:rsidRPr="00B235AA">
        <w:rPr>
          <w:spacing w:val="-5"/>
          <w:sz w:val="24"/>
          <w:szCs w:val="24"/>
        </w:rPr>
        <w:t xml:space="preserve"> </w:t>
      </w:r>
      <w:r w:rsidRPr="00B235AA">
        <w:rPr>
          <w:sz w:val="24"/>
          <w:szCs w:val="24"/>
        </w:rPr>
        <w:t>following</w:t>
      </w:r>
      <w:r w:rsidRPr="00B235AA">
        <w:rPr>
          <w:spacing w:val="-4"/>
          <w:sz w:val="24"/>
          <w:szCs w:val="24"/>
        </w:rPr>
        <w:t xml:space="preserve"> </w:t>
      </w:r>
      <w:r w:rsidRPr="00B235AA">
        <w:rPr>
          <w:sz w:val="24"/>
          <w:szCs w:val="24"/>
        </w:rPr>
        <w:t>P-glycoprotein</w:t>
      </w:r>
      <w:r w:rsidRPr="00B235AA">
        <w:rPr>
          <w:spacing w:val="-4"/>
          <w:sz w:val="24"/>
          <w:szCs w:val="24"/>
        </w:rPr>
        <w:t xml:space="preserve"> </w:t>
      </w:r>
      <w:r w:rsidRPr="00B235AA">
        <w:rPr>
          <w:sz w:val="24"/>
          <w:szCs w:val="24"/>
        </w:rPr>
        <w:t>(P-gp)</w:t>
      </w:r>
      <w:r w:rsidRPr="00B235AA">
        <w:rPr>
          <w:spacing w:val="-5"/>
          <w:sz w:val="24"/>
          <w:szCs w:val="24"/>
        </w:rPr>
        <w:t xml:space="preserve"> </w:t>
      </w:r>
      <w:r w:rsidRPr="00B235AA">
        <w:rPr>
          <w:sz w:val="24"/>
          <w:szCs w:val="24"/>
        </w:rPr>
        <w:t>inhibitors:</w:t>
      </w:r>
      <w:r w:rsidRPr="00B235AA">
        <w:rPr>
          <w:spacing w:val="-5"/>
          <w:sz w:val="24"/>
          <w:szCs w:val="24"/>
        </w:rPr>
        <w:t xml:space="preserve"> </w:t>
      </w:r>
      <w:r w:rsidRPr="00B235AA">
        <w:rPr>
          <w:sz w:val="24"/>
          <w:szCs w:val="24"/>
        </w:rPr>
        <w:t>ciclosporin,</w:t>
      </w:r>
      <w:r w:rsidRPr="00B235AA">
        <w:rPr>
          <w:spacing w:val="-5"/>
          <w:sz w:val="24"/>
          <w:szCs w:val="24"/>
        </w:rPr>
        <w:t xml:space="preserve"> </w:t>
      </w:r>
      <w:r w:rsidRPr="00B235AA">
        <w:rPr>
          <w:sz w:val="24"/>
          <w:szCs w:val="24"/>
        </w:rPr>
        <w:t>dronedarone, erythromycin, or ketoconazole.</w:t>
      </w:r>
    </w:p>
    <w:p w14:paraId="1348C548" w14:textId="69C523E9" w:rsidR="00A56B0B" w:rsidRPr="005B725F" w:rsidRDefault="00A56B0B">
      <w:pPr>
        <w:rPr>
          <w:sz w:val="24"/>
          <w:szCs w:val="24"/>
          <w:lang w:val="en-US" w:eastAsia="en-US"/>
        </w:rPr>
      </w:pPr>
      <w:r w:rsidRPr="005B725F">
        <w:rPr>
          <w:sz w:val="24"/>
          <w:szCs w:val="24"/>
          <w:lang w:val="en-US"/>
        </w:rPr>
        <w:br w:type="page"/>
      </w:r>
    </w:p>
    <w:p w14:paraId="4AFF89CB" w14:textId="77777777" w:rsidR="00A56B0B" w:rsidRPr="005B725F" w:rsidRDefault="00A56B0B" w:rsidP="00A56B0B">
      <w:pPr>
        <w:pStyle w:val="Listeafsnit"/>
        <w:ind w:left="1276" w:firstLine="0"/>
        <w:rPr>
          <w:sz w:val="24"/>
          <w:szCs w:val="24"/>
        </w:rPr>
      </w:pPr>
    </w:p>
    <w:p w14:paraId="4BB72429" w14:textId="77777777" w:rsidR="005B3B5B" w:rsidRPr="00B235AA" w:rsidRDefault="005B3B5B" w:rsidP="00520C1D">
      <w:pPr>
        <w:rPr>
          <w:b/>
          <w:sz w:val="24"/>
          <w:szCs w:val="24"/>
          <w:lang w:val="en-US"/>
        </w:rPr>
      </w:pPr>
      <w:r w:rsidRPr="00B235AA">
        <w:rPr>
          <w:b/>
          <w:sz w:val="24"/>
          <w:szCs w:val="24"/>
          <w:lang w:val="en-US"/>
        </w:rPr>
        <w:t>Table</w:t>
      </w:r>
      <w:r w:rsidRPr="00B235AA">
        <w:rPr>
          <w:b/>
          <w:spacing w:val="-7"/>
          <w:sz w:val="24"/>
          <w:szCs w:val="24"/>
          <w:lang w:val="en-US"/>
        </w:rPr>
        <w:t xml:space="preserve"> </w:t>
      </w:r>
      <w:r w:rsidRPr="00B235AA">
        <w:rPr>
          <w:b/>
          <w:sz w:val="24"/>
          <w:szCs w:val="24"/>
          <w:lang w:val="en-US"/>
        </w:rPr>
        <w:t>1:</w:t>
      </w:r>
      <w:r w:rsidRPr="00B235AA">
        <w:rPr>
          <w:b/>
          <w:spacing w:val="-6"/>
          <w:sz w:val="24"/>
          <w:szCs w:val="24"/>
          <w:lang w:val="en-US"/>
        </w:rPr>
        <w:t xml:space="preserve"> </w:t>
      </w:r>
      <w:r w:rsidRPr="00B235AA">
        <w:rPr>
          <w:b/>
          <w:sz w:val="24"/>
          <w:szCs w:val="24"/>
          <w:lang w:val="en-US"/>
        </w:rPr>
        <w:t>Summary</w:t>
      </w:r>
      <w:r w:rsidRPr="00B235AA">
        <w:rPr>
          <w:b/>
          <w:spacing w:val="-4"/>
          <w:sz w:val="24"/>
          <w:szCs w:val="24"/>
          <w:lang w:val="en-US"/>
        </w:rPr>
        <w:t xml:space="preserve"> </w:t>
      </w:r>
      <w:r w:rsidRPr="00B235AA">
        <w:rPr>
          <w:b/>
          <w:sz w:val="24"/>
          <w:szCs w:val="24"/>
          <w:lang w:val="en-US"/>
        </w:rPr>
        <w:t>of</w:t>
      </w:r>
      <w:r w:rsidRPr="00B235AA">
        <w:rPr>
          <w:b/>
          <w:spacing w:val="-6"/>
          <w:sz w:val="24"/>
          <w:szCs w:val="24"/>
          <w:lang w:val="en-US"/>
        </w:rPr>
        <w:t xml:space="preserve"> </w:t>
      </w:r>
      <w:r w:rsidRPr="00B235AA">
        <w:rPr>
          <w:b/>
          <w:sz w:val="24"/>
          <w:szCs w:val="24"/>
          <w:lang w:val="en-US"/>
        </w:rPr>
        <w:t>posology</w:t>
      </w:r>
      <w:r w:rsidRPr="00B235AA">
        <w:rPr>
          <w:b/>
          <w:spacing w:val="-6"/>
          <w:sz w:val="24"/>
          <w:szCs w:val="24"/>
          <w:lang w:val="en-US"/>
        </w:rPr>
        <w:t xml:space="preserve"> </w:t>
      </w:r>
      <w:r w:rsidRPr="00B235AA">
        <w:rPr>
          <w:b/>
          <w:sz w:val="24"/>
          <w:szCs w:val="24"/>
          <w:lang w:val="en-US"/>
        </w:rPr>
        <w:t>in</w:t>
      </w:r>
      <w:r w:rsidRPr="00B235AA">
        <w:rPr>
          <w:b/>
          <w:spacing w:val="-5"/>
          <w:sz w:val="24"/>
          <w:szCs w:val="24"/>
          <w:lang w:val="en-US"/>
        </w:rPr>
        <w:t xml:space="preserve"> </w:t>
      </w:r>
      <w:r w:rsidRPr="00B235AA">
        <w:rPr>
          <w:b/>
          <w:sz w:val="24"/>
          <w:szCs w:val="24"/>
          <w:lang w:val="en-US"/>
        </w:rPr>
        <w:t>NVAF</w:t>
      </w:r>
      <w:r w:rsidRPr="00B235AA">
        <w:rPr>
          <w:b/>
          <w:spacing w:val="-7"/>
          <w:sz w:val="24"/>
          <w:szCs w:val="24"/>
          <w:lang w:val="en-US"/>
        </w:rPr>
        <w:t xml:space="preserve"> </w:t>
      </w:r>
      <w:r w:rsidRPr="00B235AA">
        <w:rPr>
          <w:b/>
          <w:sz w:val="24"/>
          <w:szCs w:val="24"/>
          <w:lang w:val="en-US"/>
        </w:rPr>
        <w:t>and</w:t>
      </w:r>
      <w:r w:rsidRPr="00B235AA">
        <w:rPr>
          <w:b/>
          <w:spacing w:val="-5"/>
          <w:sz w:val="24"/>
          <w:szCs w:val="24"/>
          <w:lang w:val="en-US"/>
        </w:rPr>
        <w:t xml:space="preserve"> </w:t>
      </w:r>
      <w:r w:rsidRPr="00B235AA">
        <w:rPr>
          <w:b/>
          <w:sz w:val="24"/>
          <w:szCs w:val="24"/>
          <w:lang w:val="en-US"/>
        </w:rPr>
        <w:t>VTE</w:t>
      </w:r>
      <w:r w:rsidRPr="00B235AA">
        <w:rPr>
          <w:b/>
          <w:spacing w:val="-6"/>
          <w:sz w:val="24"/>
          <w:szCs w:val="24"/>
          <w:lang w:val="en-US"/>
        </w:rPr>
        <w:t xml:space="preserve"> </w:t>
      </w:r>
      <w:r w:rsidRPr="00B235AA">
        <w:rPr>
          <w:b/>
          <w:sz w:val="24"/>
          <w:szCs w:val="24"/>
          <w:lang w:val="en-US"/>
        </w:rPr>
        <w:t>(DVT</w:t>
      </w:r>
      <w:r w:rsidRPr="00B235AA">
        <w:rPr>
          <w:b/>
          <w:spacing w:val="-6"/>
          <w:sz w:val="24"/>
          <w:szCs w:val="24"/>
          <w:lang w:val="en-US"/>
        </w:rPr>
        <w:t xml:space="preserve"> </w:t>
      </w:r>
      <w:r w:rsidRPr="00B235AA">
        <w:rPr>
          <w:b/>
          <w:sz w:val="24"/>
          <w:szCs w:val="24"/>
          <w:lang w:val="en-US"/>
        </w:rPr>
        <w:t>and</w:t>
      </w:r>
      <w:r w:rsidRPr="00B235AA">
        <w:rPr>
          <w:b/>
          <w:spacing w:val="-6"/>
          <w:sz w:val="24"/>
          <w:szCs w:val="24"/>
          <w:lang w:val="en-US"/>
        </w:rPr>
        <w:t xml:space="preserve"> </w:t>
      </w:r>
      <w:r w:rsidRPr="00B235AA">
        <w:rPr>
          <w:b/>
          <w:spacing w:val="-5"/>
          <w:sz w:val="24"/>
          <w:szCs w:val="24"/>
          <w:lang w:val="en-US"/>
        </w:rPr>
        <w:t>PE)</w:t>
      </w:r>
    </w:p>
    <w:p w14:paraId="4BF3126F" w14:textId="77777777" w:rsidR="005B3B5B" w:rsidRPr="00B235AA" w:rsidRDefault="005B3B5B" w:rsidP="00520C1D">
      <w:pPr>
        <w:rPr>
          <w:b/>
          <w:sz w:val="24"/>
          <w:szCs w:val="24"/>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01"/>
        <w:gridCol w:w="4440"/>
        <w:gridCol w:w="2481"/>
      </w:tblGrid>
      <w:tr w:rsidR="005B3B5B" w:rsidRPr="00B235AA" w14:paraId="59AD66EB" w14:textId="77777777" w:rsidTr="00520C1D">
        <w:trPr>
          <w:trHeight w:val="293"/>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717087C" w14:textId="77777777" w:rsidR="005B3B5B" w:rsidRPr="00B235AA" w:rsidRDefault="005B3B5B">
            <w:pPr>
              <w:pStyle w:val="TableParagraph"/>
              <w:spacing w:line="256" w:lineRule="auto"/>
              <w:ind w:right="3255"/>
              <w:jc w:val="center"/>
              <w:rPr>
                <w:b/>
                <w:kern w:val="2"/>
                <w:sz w:val="24"/>
                <w:szCs w:val="24"/>
                <w14:ligatures w14:val="standardContextual"/>
              </w:rPr>
            </w:pPr>
            <w:r w:rsidRPr="00B235AA">
              <w:rPr>
                <w:b/>
                <w:kern w:val="2"/>
                <w:sz w:val="24"/>
                <w:szCs w:val="24"/>
                <w14:ligatures w14:val="standardContextual"/>
              </w:rPr>
              <w:t>Summary</w:t>
            </w:r>
            <w:r w:rsidRPr="00B235AA">
              <w:rPr>
                <w:b/>
                <w:spacing w:val="-8"/>
                <w:kern w:val="2"/>
                <w:sz w:val="24"/>
                <w:szCs w:val="24"/>
                <w14:ligatures w14:val="standardContextual"/>
              </w:rPr>
              <w:t xml:space="preserve"> </w:t>
            </w:r>
            <w:r w:rsidRPr="00B235AA">
              <w:rPr>
                <w:b/>
                <w:kern w:val="2"/>
                <w:sz w:val="24"/>
                <w:szCs w:val="24"/>
                <w14:ligatures w14:val="standardContextual"/>
              </w:rPr>
              <w:t>guide</w:t>
            </w:r>
            <w:r w:rsidRPr="00B235AA">
              <w:rPr>
                <w:b/>
                <w:spacing w:val="-9"/>
                <w:kern w:val="2"/>
                <w:sz w:val="24"/>
                <w:szCs w:val="24"/>
                <w14:ligatures w14:val="standardContextual"/>
              </w:rPr>
              <w:t xml:space="preserve"> </w:t>
            </w:r>
            <w:r w:rsidRPr="00B235AA">
              <w:rPr>
                <w:b/>
                <w:kern w:val="2"/>
                <w:sz w:val="24"/>
                <w:szCs w:val="24"/>
                <w14:ligatures w14:val="standardContextual"/>
              </w:rPr>
              <w:t>for</w:t>
            </w:r>
            <w:r w:rsidRPr="00B235AA">
              <w:rPr>
                <w:b/>
                <w:spacing w:val="-9"/>
                <w:kern w:val="2"/>
                <w:sz w:val="24"/>
                <w:szCs w:val="24"/>
                <w14:ligatures w14:val="standardContextual"/>
              </w:rPr>
              <w:t xml:space="preserve"> </w:t>
            </w:r>
            <w:r w:rsidRPr="00B235AA">
              <w:rPr>
                <w:b/>
                <w:spacing w:val="-2"/>
                <w:kern w:val="2"/>
                <w:sz w:val="24"/>
                <w:szCs w:val="24"/>
                <w14:ligatures w14:val="standardContextual"/>
              </w:rPr>
              <w:t>dosing</w:t>
            </w:r>
          </w:p>
        </w:tc>
      </w:tr>
      <w:tr w:rsidR="005B3B5B" w:rsidRPr="00B235AA" w14:paraId="35247BDC" w14:textId="77777777" w:rsidTr="00520C1D">
        <w:trPr>
          <w:trHeight w:val="566"/>
        </w:trPr>
        <w:tc>
          <w:tcPr>
            <w:tcW w:w="1404" w:type="pct"/>
            <w:tcBorders>
              <w:top w:val="single" w:sz="6" w:space="0" w:color="000000"/>
              <w:left w:val="single" w:sz="6" w:space="0" w:color="000000"/>
              <w:bottom w:val="single" w:sz="6" w:space="0" w:color="000000"/>
              <w:right w:val="single" w:sz="6" w:space="0" w:color="000000"/>
            </w:tcBorders>
            <w:vAlign w:val="center"/>
            <w:hideMark/>
          </w:tcPr>
          <w:p w14:paraId="6C523875" w14:textId="77777777" w:rsidR="005B3B5B" w:rsidRPr="00B235AA" w:rsidRDefault="005B3B5B">
            <w:pPr>
              <w:pStyle w:val="TableParagraph"/>
              <w:spacing w:line="256" w:lineRule="auto"/>
              <w:ind w:right="298"/>
              <w:jc w:val="center"/>
              <w:rPr>
                <w:kern w:val="2"/>
                <w:sz w:val="24"/>
                <w:szCs w:val="24"/>
                <w14:ligatures w14:val="standardContextual"/>
              </w:rPr>
            </w:pPr>
            <w:r w:rsidRPr="00B235AA">
              <w:rPr>
                <w:spacing w:val="-2"/>
                <w:kern w:val="2"/>
                <w:sz w:val="24"/>
                <w:szCs w:val="24"/>
                <w14:ligatures w14:val="standardContextual"/>
              </w:rPr>
              <w:t>Recommended</w:t>
            </w:r>
            <w:r w:rsidRPr="00B235AA">
              <w:rPr>
                <w:spacing w:val="7"/>
                <w:kern w:val="2"/>
                <w:sz w:val="24"/>
                <w:szCs w:val="24"/>
                <w14:ligatures w14:val="standardContextual"/>
              </w:rPr>
              <w:t xml:space="preserve"> </w:t>
            </w:r>
            <w:r w:rsidRPr="00B235AA">
              <w:rPr>
                <w:spacing w:val="-4"/>
                <w:kern w:val="2"/>
                <w:sz w:val="24"/>
                <w:szCs w:val="24"/>
                <w14:ligatures w14:val="standardContextual"/>
              </w:rPr>
              <w:t>dose</w:t>
            </w:r>
          </w:p>
        </w:tc>
        <w:tc>
          <w:tcPr>
            <w:tcW w:w="2307" w:type="pct"/>
            <w:tcBorders>
              <w:top w:val="single" w:sz="6" w:space="0" w:color="000000"/>
              <w:left w:val="single" w:sz="6" w:space="0" w:color="000000"/>
              <w:bottom w:val="single" w:sz="6" w:space="0" w:color="000000"/>
              <w:right w:val="single" w:sz="6" w:space="0" w:color="000000"/>
            </w:tcBorders>
            <w:vAlign w:val="center"/>
          </w:tcPr>
          <w:p w14:paraId="294CE0B5" w14:textId="77777777" w:rsidR="005B3B5B" w:rsidRPr="00B235AA" w:rsidRDefault="005B3B5B">
            <w:pPr>
              <w:pStyle w:val="TableParagraph"/>
              <w:spacing w:line="256" w:lineRule="auto"/>
              <w:jc w:val="center"/>
              <w:rPr>
                <w:kern w:val="2"/>
                <w:sz w:val="24"/>
                <w:szCs w:val="24"/>
                <w14:ligatures w14:val="standardContextual"/>
              </w:rPr>
            </w:pPr>
          </w:p>
        </w:tc>
        <w:tc>
          <w:tcPr>
            <w:tcW w:w="1289" w:type="pct"/>
            <w:tcBorders>
              <w:top w:val="single" w:sz="6" w:space="0" w:color="000000"/>
              <w:left w:val="single" w:sz="6" w:space="0" w:color="000000"/>
              <w:bottom w:val="single" w:sz="6" w:space="0" w:color="000000"/>
              <w:right w:val="single" w:sz="6" w:space="0" w:color="000000"/>
            </w:tcBorders>
            <w:vAlign w:val="center"/>
            <w:hideMark/>
          </w:tcPr>
          <w:p w14:paraId="05555181" w14:textId="77777777" w:rsidR="005B3B5B" w:rsidRPr="00B235AA" w:rsidRDefault="005B3B5B">
            <w:pPr>
              <w:pStyle w:val="TableParagraph"/>
              <w:spacing w:line="256" w:lineRule="auto"/>
              <w:ind w:right="81"/>
              <w:jc w:val="center"/>
              <w:rPr>
                <w:kern w:val="2"/>
                <w:sz w:val="24"/>
                <w:szCs w:val="24"/>
                <w14:ligatures w14:val="standardContextual"/>
              </w:rPr>
            </w:pPr>
            <w:r w:rsidRPr="00B235AA">
              <w:rPr>
                <w:kern w:val="2"/>
                <w:sz w:val="24"/>
                <w:szCs w:val="24"/>
                <w14:ligatures w14:val="standardContextual"/>
              </w:rPr>
              <w:t>60</w:t>
            </w:r>
            <w:r w:rsidRPr="00B235AA">
              <w:rPr>
                <w:spacing w:val="-14"/>
                <w:kern w:val="2"/>
                <w:sz w:val="24"/>
                <w:szCs w:val="24"/>
                <w14:ligatures w14:val="standardContextual"/>
              </w:rPr>
              <w:t xml:space="preserve"> </w:t>
            </w:r>
            <w:r w:rsidRPr="00B235AA">
              <w:rPr>
                <w:kern w:val="2"/>
                <w:sz w:val="24"/>
                <w:szCs w:val="24"/>
                <w14:ligatures w14:val="standardContextual"/>
              </w:rPr>
              <w:t>mg</w:t>
            </w:r>
            <w:r w:rsidRPr="00B235AA">
              <w:rPr>
                <w:spacing w:val="-14"/>
                <w:kern w:val="2"/>
                <w:sz w:val="24"/>
                <w:szCs w:val="24"/>
                <w14:ligatures w14:val="standardContextual"/>
              </w:rPr>
              <w:t xml:space="preserve"> </w:t>
            </w:r>
            <w:r w:rsidRPr="00B235AA">
              <w:rPr>
                <w:kern w:val="2"/>
                <w:sz w:val="24"/>
                <w:szCs w:val="24"/>
                <w14:ligatures w14:val="standardContextual"/>
              </w:rPr>
              <w:t>edoxaban once daily</w:t>
            </w:r>
          </w:p>
        </w:tc>
      </w:tr>
      <w:tr w:rsidR="005B3B5B" w:rsidRPr="005B725F" w14:paraId="32ECE5AC" w14:textId="77777777" w:rsidTr="00520C1D">
        <w:trPr>
          <w:trHeight w:val="293"/>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3B07106" w14:textId="77777777" w:rsidR="005B3B5B" w:rsidRPr="00B235AA" w:rsidRDefault="005B3B5B">
            <w:pPr>
              <w:pStyle w:val="TableParagraph"/>
              <w:spacing w:line="256" w:lineRule="auto"/>
              <w:jc w:val="center"/>
              <w:rPr>
                <w:kern w:val="2"/>
                <w:sz w:val="24"/>
                <w:szCs w:val="24"/>
                <w14:ligatures w14:val="standardContextual"/>
              </w:rPr>
            </w:pPr>
            <w:r w:rsidRPr="00B235AA">
              <w:rPr>
                <w:kern w:val="2"/>
                <w:sz w:val="24"/>
                <w:szCs w:val="24"/>
                <w14:ligatures w14:val="standardContextual"/>
              </w:rPr>
              <w:t>Dose</w:t>
            </w:r>
            <w:r w:rsidRPr="00B235AA">
              <w:rPr>
                <w:spacing w:val="-7"/>
                <w:kern w:val="2"/>
                <w:sz w:val="24"/>
                <w:szCs w:val="24"/>
                <w14:ligatures w14:val="standardContextual"/>
              </w:rPr>
              <w:t xml:space="preserve"> </w:t>
            </w:r>
            <w:r w:rsidRPr="00B235AA">
              <w:rPr>
                <w:kern w:val="2"/>
                <w:sz w:val="24"/>
                <w:szCs w:val="24"/>
                <w14:ligatures w14:val="standardContextual"/>
              </w:rPr>
              <w:t>recommendation</w:t>
            </w:r>
            <w:r w:rsidRPr="00B235AA">
              <w:rPr>
                <w:spacing w:val="-6"/>
                <w:kern w:val="2"/>
                <w:sz w:val="24"/>
                <w:szCs w:val="24"/>
                <w14:ligatures w14:val="standardContextual"/>
              </w:rPr>
              <w:t xml:space="preserve"> </w:t>
            </w:r>
            <w:r w:rsidRPr="00B235AA">
              <w:rPr>
                <w:kern w:val="2"/>
                <w:sz w:val="24"/>
                <w:szCs w:val="24"/>
                <w14:ligatures w14:val="standardContextual"/>
              </w:rPr>
              <w:t>for</w:t>
            </w:r>
            <w:r w:rsidRPr="00B235AA">
              <w:rPr>
                <w:spacing w:val="-7"/>
                <w:kern w:val="2"/>
                <w:sz w:val="24"/>
                <w:szCs w:val="24"/>
                <w14:ligatures w14:val="standardContextual"/>
              </w:rPr>
              <w:t xml:space="preserve"> </w:t>
            </w:r>
            <w:r w:rsidRPr="00B235AA">
              <w:rPr>
                <w:kern w:val="2"/>
                <w:sz w:val="24"/>
                <w:szCs w:val="24"/>
                <w14:ligatures w14:val="standardContextual"/>
              </w:rPr>
              <w:t>patients</w:t>
            </w:r>
            <w:r w:rsidRPr="00B235AA">
              <w:rPr>
                <w:spacing w:val="-4"/>
                <w:kern w:val="2"/>
                <w:sz w:val="24"/>
                <w:szCs w:val="24"/>
                <w14:ligatures w14:val="standardContextual"/>
              </w:rPr>
              <w:t xml:space="preserve"> </w:t>
            </w:r>
            <w:r w:rsidRPr="00B235AA">
              <w:rPr>
                <w:kern w:val="2"/>
                <w:sz w:val="24"/>
                <w:szCs w:val="24"/>
                <w14:ligatures w14:val="standardContextual"/>
              </w:rPr>
              <w:t>with</w:t>
            </w:r>
            <w:r w:rsidRPr="00B235AA">
              <w:rPr>
                <w:spacing w:val="-6"/>
                <w:kern w:val="2"/>
                <w:sz w:val="24"/>
                <w:szCs w:val="24"/>
                <w14:ligatures w14:val="standardContextual"/>
              </w:rPr>
              <w:t xml:space="preserve"> </w:t>
            </w:r>
            <w:r w:rsidRPr="00B235AA">
              <w:rPr>
                <w:kern w:val="2"/>
                <w:sz w:val="24"/>
                <w:szCs w:val="24"/>
                <w14:ligatures w14:val="standardContextual"/>
              </w:rPr>
              <w:t>one</w:t>
            </w:r>
            <w:r w:rsidRPr="00B235AA">
              <w:rPr>
                <w:spacing w:val="-7"/>
                <w:kern w:val="2"/>
                <w:sz w:val="24"/>
                <w:szCs w:val="24"/>
                <w14:ligatures w14:val="standardContextual"/>
              </w:rPr>
              <w:t xml:space="preserve"> </w:t>
            </w:r>
            <w:r w:rsidRPr="00B235AA">
              <w:rPr>
                <w:kern w:val="2"/>
                <w:sz w:val="24"/>
                <w:szCs w:val="24"/>
                <w14:ligatures w14:val="standardContextual"/>
              </w:rPr>
              <w:t>or</w:t>
            </w:r>
            <w:r w:rsidRPr="00B235AA">
              <w:rPr>
                <w:spacing w:val="-6"/>
                <w:kern w:val="2"/>
                <w:sz w:val="24"/>
                <w:szCs w:val="24"/>
                <w14:ligatures w14:val="standardContextual"/>
              </w:rPr>
              <w:t xml:space="preserve"> </w:t>
            </w:r>
            <w:r w:rsidRPr="00B235AA">
              <w:rPr>
                <w:kern w:val="2"/>
                <w:sz w:val="24"/>
                <w:szCs w:val="24"/>
                <w14:ligatures w14:val="standardContextual"/>
              </w:rPr>
              <w:t>more</w:t>
            </w:r>
            <w:r w:rsidRPr="00B235AA">
              <w:rPr>
                <w:spacing w:val="-7"/>
                <w:kern w:val="2"/>
                <w:sz w:val="24"/>
                <w:szCs w:val="24"/>
                <w14:ligatures w14:val="standardContextual"/>
              </w:rPr>
              <w:t xml:space="preserve"> </w:t>
            </w:r>
            <w:r w:rsidRPr="00B235AA">
              <w:rPr>
                <w:kern w:val="2"/>
                <w:sz w:val="24"/>
                <w:szCs w:val="24"/>
                <w14:ligatures w14:val="standardContextual"/>
              </w:rPr>
              <w:t>of</w:t>
            </w:r>
            <w:r w:rsidRPr="00B235AA">
              <w:rPr>
                <w:spacing w:val="-7"/>
                <w:kern w:val="2"/>
                <w:sz w:val="24"/>
                <w:szCs w:val="24"/>
                <w14:ligatures w14:val="standardContextual"/>
              </w:rPr>
              <w:t xml:space="preserve"> </w:t>
            </w:r>
            <w:r w:rsidRPr="00B235AA">
              <w:rPr>
                <w:kern w:val="2"/>
                <w:sz w:val="24"/>
                <w:szCs w:val="24"/>
                <w14:ligatures w14:val="standardContextual"/>
              </w:rPr>
              <w:t>the</w:t>
            </w:r>
            <w:r w:rsidRPr="00B235AA">
              <w:rPr>
                <w:spacing w:val="-5"/>
                <w:kern w:val="2"/>
                <w:sz w:val="24"/>
                <w:szCs w:val="24"/>
                <w14:ligatures w14:val="standardContextual"/>
              </w:rPr>
              <w:t xml:space="preserve"> </w:t>
            </w:r>
            <w:r w:rsidRPr="00B235AA">
              <w:rPr>
                <w:kern w:val="2"/>
                <w:sz w:val="24"/>
                <w:szCs w:val="24"/>
                <w14:ligatures w14:val="standardContextual"/>
              </w:rPr>
              <w:t>following</w:t>
            </w:r>
            <w:r w:rsidRPr="00B235AA">
              <w:rPr>
                <w:spacing w:val="-6"/>
                <w:kern w:val="2"/>
                <w:sz w:val="24"/>
                <w:szCs w:val="24"/>
                <w14:ligatures w14:val="standardContextual"/>
              </w:rPr>
              <w:t xml:space="preserve"> </w:t>
            </w:r>
            <w:r w:rsidRPr="00B235AA">
              <w:rPr>
                <w:kern w:val="2"/>
                <w:sz w:val="24"/>
                <w:szCs w:val="24"/>
                <w14:ligatures w14:val="standardContextual"/>
              </w:rPr>
              <w:t>clinical</w:t>
            </w:r>
            <w:r w:rsidRPr="00B235AA">
              <w:rPr>
                <w:spacing w:val="-7"/>
                <w:kern w:val="2"/>
                <w:sz w:val="24"/>
                <w:szCs w:val="24"/>
                <w14:ligatures w14:val="standardContextual"/>
              </w:rPr>
              <w:t xml:space="preserve"> </w:t>
            </w:r>
            <w:r w:rsidRPr="00B235AA">
              <w:rPr>
                <w:spacing w:val="-2"/>
                <w:kern w:val="2"/>
                <w:sz w:val="24"/>
                <w:szCs w:val="24"/>
                <w14:ligatures w14:val="standardContextual"/>
              </w:rPr>
              <w:t>factors:</w:t>
            </w:r>
          </w:p>
        </w:tc>
      </w:tr>
      <w:tr w:rsidR="005B3B5B" w:rsidRPr="00B235AA" w14:paraId="19F97B42" w14:textId="77777777" w:rsidTr="00520C1D">
        <w:trPr>
          <w:trHeight w:val="600"/>
        </w:trPr>
        <w:tc>
          <w:tcPr>
            <w:tcW w:w="1404" w:type="pct"/>
            <w:tcBorders>
              <w:top w:val="single" w:sz="6" w:space="0" w:color="000000"/>
              <w:left w:val="single" w:sz="6" w:space="0" w:color="000000"/>
              <w:bottom w:val="single" w:sz="6" w:space="0" w:color="000000"/>
              <w:right w:val="single" w:sz="6" w:space="0" w:color="000000"/>
            </w:tcBorders>
            <w:vAlign w:val="center"/>
            <w:hideMark/>
          </w:tcPr>
          <w:p w14:paraId="4533BFF1" w14:textId="77777777" w:rsidR="005B3B5B" w:rsidRPr="00B235AA" w:rsidRDefault="005B3B5B">
            <w:pPr>
              <w:pStyle w:val="TableParagraph"/>
              <w:spacing w:line="256" w:lineRule="auto"/>
              <w:ind w:right="297"/>
              <w:jc w:val="center"/>
              <w:rPr>
                <w:kern w:val="2"/>
                <w:sz w:val="24"/>
                <w:szCs w:val="24"/>
                <w14:ligatures w14:val="standardContextual"/>
              </w:rPr>
            </w:pPr>
            <w:r w:rsidRPr="00B235AA">
              <w:rPr>
                <w:kern w:val="2"/>
                <w:sz w:val="24"/>
                <w:szCs w:val="24"/>
                <w14:ligatures w14:val="standardContextual"/>
              </w:rPr>
              <w:t>Renal</w:t>
            </w:r>
            <w:r w:rsidRPr="00B235AA">
              <w:rPr>
                <w:spacing w:val="-6"/>
                <w:kern w:val="2"/>
                <w:sz w:val="24"/>
                <w:szCs w:val="24"/>
                <w14:ligatures w14:val="standardContextual"/>
              </w:rPr>
              <w:t xml:space="preserve"> </w:t>
            </w:r>
            <w:r w:rsidRPr="00B235AA">
              <w:rPr>
                <w:spacing w:val="-2"/>
                <w:kern w:val="2"/>
                <w:sz w:val="24"/>
                <w:szCs w:val="24"/>
                <w14:ligatures w14:val="standardContextual"/>
              </w:rPr>
              <w:t>impairment</w:t>
            </w:r>
          </w:p>
        </w:tc>
        <w:tc>
          <w:tcPr>
            <w:tcW w:w="2307" w:type="pct"/>
            <w:tcBorders>
              <w:top w:val="single" w:sz="6" w:space="0" w:color="000000"/>
              <w:left w:val="single" w:sz="6" w:space="0" w:color="000000"/>
              <w:bottom w:val="single" w:sz="6" w:space="0" w:color="000000"/>
              <w:right w:val="single" w:sz="6" w:space="0" w:color="000000"/>
            </w:tcBorders>
            <w:vAlign w:val="center"/>
            <w:hideMark/>
          </w:tcPr>
          <w:p w14:paraId="6D574CD3" w14:textId="77777777" w:rsidR="005B3B5B" w:rsidRPr="00B235AA" w:rsidRDefault="005B3B5B" w:rsidP="005E051D">
            <w:pPr>
              <w:pStyle w:val="TableParagraph"/>
              <w:spacing w:line="256" w:lineRule="auto"/>
              <w:ind w:left="125"/>
              <w:rPr>
                <w:i/>
                <w:kern w:val="2"/>
                <w:sz w:val="24"/>
                <w:szCs w:val="24"/>
                <w14:ligatures w14:val="standardContextual"/>
              </w:rPr>
            </w:pPr>
            <w:r w:rsidRPr="00B235AA">
              <w:rPr>
                <w:i/>
                <w:kern w:val="2"/>
                <w:sz w:val="24"/>
                <w:szCs w:val="24"/>
                <w14:ligatures w14:val="standardContextual"/>
              </w:rPr>
              <w:t>Moderate</w:t>
            </w:r>
            <w:r w:rsidRPr="00B235AA">
              <w:rPr>
                <w:i/>
                <w:spacing w:val="-6"/>
                <w:kern w:val="2"/>
                <w:sz w:val="24"/>
                <w:szCs w:val="24"/>
                <w14:ligatures w14:val="standardContextual"/>
              </w:rPr>
              <w:t xml:space="preserve"> </w:t>
            </w:r>
            <w:r w:rsidRPr="00B235AA">
              <w:rPr>
                <w:i/>
                <w:kern w:val="2"/>
                <w:sz w:val="24"/>
                <w:szCs w:val="24"/>
                <w14:ligatures w14:val="standardContextual"/>
              </w:rPr>
              <w:t>or</w:t>
            </w:r>
            <w:r w:rsidRPr="00B235AA">
              <w:rPr>
                <w:i/>
                <w:spacing w:val="-5"/>
                <w:kern w:val="2"/>
                <w:sz w:val="24"/>
                <w:szCs w:val="24"/>
                <w14:ligatures w14:val="standardContextual"/>
              </w:rPr>
              <w:t xml:space="preserve"> </w:t>
            </w:r>
            <w:r w:rsidRPr="00B235AA">
              <w:rPr>
                <w:i/>
                <w:kern w:val="2"/>
                <w:sz w:val="24"/>
                <w:szCs w:val="24"/>
                <w14:ligatures w14:val="standardContextual"/>
              </w:rPr>
              <w:t>severe</w:t>
            </w:r>
            <w:r w:rsidRPr="00B235AA">
              <w:rPr>
                <w:i/>
                <w:spacing w:val="-5"/>
                <w:kern w:val="2"/>
                <w:sz w:val="24"/>
                <w:szCs w:val="24"/>
                <w14:ligatures w14:val="standardContextual"/>
              </w:rPr>
              <w:t xml:space="preserve"> </w:t>
            </w:r>
            <w:r w:rsidRPr="00B235AA">
              <w:rPr>
                <w:i/>
                <w:kern w:val="2"/>
                <w:sz w:val="24"/>
                <w:szCs w:val="24"/>
                <w14:ligatures w14:val="standardContextual"/>
              </w:rPr>
              <w:t>(CrCl</w:t>
            </w:r>
            <w:r w:rsidRPr="00B235AA">
              <w:rPr>
                <w:i/>
                <w:spacing w:val="-4"/>
                <w:kern w:val="2"/>
                <w:sz w:val="24"/>
                <w:szCs w:val="24"/>
                <w14:ligatures w14:val="standardContextual"/>
              </w:rPr>
              <w:t xml:space="preserve"> </w:t>
            </w:r>
            <w:r w:rsidRPr="00B235AA">
              <w:rPr>
                <w:i/>
                <w:kern w:val="2"/>
                <w:sz w:val="24"/>
                <w:szCs w:val="24"/>
                <w14:ligatures w14:val="standardContextual"/>
              </w:rPr>
              <w:t>15</w:t>
            </w:r>
            <w:r w:rsidRPr="00B235AA">
              <w:rPr>
                <w:i/>
                <w:spacing w:val="-4"/>
                <w:kern w:val="2"/>
                <w:sz w:val="24"/>
                <w:szCs w:val="24"/>
                <w14:ligatures w14:val="standardContextual"/>
              </w:rPr>
              <w:t xml:space="preserve"> </w:t>
            </w:r>
            <w:r w:rsidRPr="00B235AA">
              <w:rPr>
                <w:i/>
                <w:kern w:val="2"/>
                <w:sz w:val="24"/>
                <w:szCs w:val="24"/>
                <w14:ligatures w14:val="standardContextual"/>
              </w:rPr>
              <w:t>–</w:t>
            </w:r>
            <w:r w:rsidRPr="00B235AA">
              <w:rPr>
                <w:i/>
                <w:spacing w:val="-6"/>
                <w:kern w:val="2"/>
                <w:sz w:val="24"/>
                <w:szCs w:val="24"/>
                <w14:ligatures w14:val="standardContextual"/>
              </w:rPr>
              <w:t xml:space="preserve"> </w:t>
            </w:r>
            <w:r w:rsidRPr="00B235AA">
              <w:rPr>
                <w:i/>
                <w:kern w:val="2"/>
                <w:sz w:val="24"/>
                <w:szCs w:val="24"/>
                <w14:ligatures w14:val="standardContextual"/>
              </w:rPr>
              <w:t>50</w:t>
            </w:r>
            <w:r w:rsidRPr="00B235AA">
              <w:rPr>
                <w:i/>
                <w:spacing w:val="-4"/>
                <w:kern w:val="2"/>
                <w:sz w:val="24"/>
                <w:szCs w:val="24"/>
                <w14:ligatures w14:val="standardContextual"/>
              </w:rPr>
              <w:t xml:space="preserve"> </w:t>
            </w:r>
            <w:r w:rsidRPr="00B235AA">
              <w:rPr>
                <w:i/>
                <w:spacing w:val="-2"/>
                <w:kern w:val="2"/>
                <w:sz w:val="24"/>
                <w:szCs w:val="24"/>
                <w14:ligatures w14:val="standardContextual"/>
              </w:rPr>
              <w:t>mL/min)</w:t>
            </w:r>
          </w:p>
        </w:tc>
        <w:tc>
          <w:tcPr>
            <w:tcW w:w="1289" w:type="pct"/>
            <w:vMerge w:val="restart"/>
            <w:tcBorders>
              <w:top w:val="single" w:sz="6" w:space="0" w:color="000000"/>
              <w:left w:val="single" w:sz="6" w:space="0" w:color="000000"/>
              <w:bottom w:val="single" w:sz="6" w:space="0" w:color="000000"/>
              <w:right w:val="single" w:sz="6" w:space="0" w:color="000000"/>
            </w:tcBorders>
            <w:vAlign w:val="center"/>
            <w:hideMark/>
          </w:tcPr>
          <w:p w14:paraId="492B3768" w14:textId="77777777" w:rsidR="005B3B5B" w:rsidRPr="00B235AA" w:rsidRDefault="005B3B5B">
            <w:pPr>
              <w:pStyle w:val="TableParagraph"/>
              <w:spacing w:line="256" w:lineRule="auto"/>
              <w:ind w:right="81"/>
              <w:jc w:val="center"/>
              <w:rPr>
                <w:kern w:val="2"/>
                <w:sz w:val="24"/>
                <w:szCs w:val="24"/>
                <w14:ligatures w14:val="standardContextual"/>
              </w:rPr>
            </w:pPr>
            <w:r w:rsidRPr="00B235AA">
              <w:rPr>
                <w:kern w:val="2"/>
                <w:sz w:val="24"/>
                <w:szCs w:val="24"/>
                <w14:ligatures w14:val="standardContextual"/>
              </w:rPr>
              <w:t>30</w:t>
            </w:r>
            <w:r w:rsidRPr="00B235AA">
              <w:rPr>
                <w:spacing w:val="-14"/>
                <w:kern w:val="2"/>
                <w:sz w:val="24"/>
                <w:szCs w:val="24"/>
                <w14:ligatures w14:val="standardContextual"/>
              </w:rPr>
              <w:t xml:space="preserve"> </w:t>
            </w:r>
            <w:r w:rsidRPr="00B235AA">
              <w:rPr>
                <w:kern w:val="2"/>
                <w:sz w:val="24"/>
                <w:szCs w:val="24"/>
                <w14:ligatures w14:val="standardContextual"/>
              </w:rPr>
              <w:t>mg</w:t>
            </w:r>
            <w:r w:rsidRPr="00B235AA">
              <w:rPr>
                <w:spacing w:val="-14"/>
                <w:kern w:val="2"/>
                <w:sz w:val="24"/>
                <w:szCs w:val="24"/>
                <w14:ligatures w14:val="standardContextual"/>
              </w:rPr>
              <w:t xml:space="preserve"> </w:t>
            </w:r>
            <w:r w:rsidRPr="00B235AA">
              <w:rPr>
                <w:kern w:val="2"/>
                <w:sz w:val="24"/>
                <w:szCs w:val="24"/>
                <w14:ligatures w14:val="standardContextual"/>
              </w:rPr>
              <w:t>edoxaban once daily</w:t>
            </w:r>
          </w:p>
        </w:tc>
      </w:tr>
      <w:tr w:rsidR="005B3B5B" w:rsidRPr="00B235AA" w14:paraId="79B5176C" w14:textId="77777777" w:rsidTr="00520C1D">
        <w:trPr>
          <w:trHeight w:val="503"/>
        </w:trPr>
        <w:tc>
          <w:tcPr>
            <w:tcW w:w="1404" w:type="pct"/>
            <w:tcBorders>
              <w:top w:val="single" w:sz="6" w:space="0" w:color="000000"/>
              <w:left w:val="single" w:sz="6" w:space="0" w:color="000000"/>
              <w:bottom w:val="single" w:sz="6" w:space="0" w:color="000000"/>
              <w:right w:val="single" w:sz="6" w:space="0" w:color="000000"/>
            </w:tcBorders>
            <w:vAlign w:val="center"/>
            <w:hideMark/>
          </w:tcPr>
          <w:p w14:paraId="12FA4ABA" w14:textId="77777777" w:rsidR="005B3B5B" w:rsidRPr="00B235AA" w:rsidRDefault="005B3B5B">
            <w:pPr>
              <w:pStyle w:val="TableParagraph"/>
              <w:spacing w:line="256" w:lineRule="auto"/>
              <w:ind w:right="294"/>
              <w:jc w:val="center"/>
              <w:rPr>
                <w:kern w:val="2"/>
                <w:sz w:val="24"/>
                <w:szCs w:val="24"/>
                <w14:ligatures w14:val="standardContextual"/>
              </w:rPr>
            </w:pPr>
            <w:r w:rsidRPr="00B235AA">
              <w:rPr>
                <w:kern w:val="2"/>
                <w:sz w:val="24"/>
                <w:szCs w:val="24"/>
                <w14:ligatures w14:val="standardContextual"/>
              </w:rPr>
              <w:t>Low</w:t>
            </w:r>
            <w:r w:rsidRPr="00B235AA">
              <w:rPr>
                <w:spacing w:val="-5"/>
                <w:kern w:val="2"/>
                <w:sz w:val="24"/>
                <w:szCs w:val="24"/>
                <w14:ligatures w14:val="standardContextual"/>
              </w:rPr>
              <w:t xml:space="preserve"> </w:t>
            </w:r>
            <w:r w:rsidRPr="00B235AA">
              <w:rPr>
                <w:kern w:val="2"/>
                <w:sz w:val="24"/>
                <w:szCs w:val="24"/>
                <w14:ligatures w14:val="standardContextual"/>
              </w:rPr>
              <w:t>body</w:t>
            </w:r>
            <w:r w:rsidRPr="00B235AA">
              <w:rPr>
                <w:spacing w:val="-4"/>
                <w:kern w:val="2"/>
                <w:sz w:val="24"/>
                <w:szCs w:val="24"/>
                <w14:ligatures w14:val="standardContextual"/>
              </w:rPr>
              <w:t xml:space="preserve"> </w:t>
            </w:r>
            <w:r w:rsidRPr="00B235AA">
              <w:rPr>
                <w:spacing w:val="-2"/>
                <w:kern w:val="2"/>
                <w:sz w:val="24"/>
                <w:szCs w:val="24"/>
                <w14:ligatures w14:val="standardContextual"/>
              </w:rPr>
              <w:t>weight</w:t>
            </w:r>
          </w:p>
        </w:tc>
        <w:tc>
          <w:tcPr>
            <w:tcW w:w="2307" w:type="pct"/>
            <w:tcBorders>
              <w:top w:val="single" w:sz="6" w:space="0" w:color="000000"/>
              <w:left w:val="single" w:sz="6" w:space="0" w:color="000000"/>
              <w:bottom w:val="single" w:sz="6" w:space="0" w:color="000000"/>
              <w:right w:val="single" w:sz="6" w:space="0" w:color="000000"/>
            </w:tcBorders>
            <w:vAlign w:val="center"/>
            <w:hideMark/>
          </w:tcPr>
          <w:p w14:paraId="27117A71" w14:textId="77777777" w:rsidR="005B3B5B" w:rsidRPr="00B235AA" w:rsidRDefault="005B3B5B" w:rsidP="005E051D">
            <w:pPr>
              <w:pStyle w:val="TableParagraph"/>
              <w:spacing w:line="256" w:lineRule="auto"/>
              <w:ind w:left="125"/>
              <w:rPr>
                <w:i/>
                <w:kern w:val="2"/>
                <w:sz w:val="24"/>
                <w:szCs w:val="24"/>
                <w14:ligatures w14:val="standardContextual"/>
              </w:rPr>
            </w:pPr>
            <w:r w:rsidRPr="00B235AA">
              <w:rPr>
                <w:kern w:val="2"/>
                <w:sz w:val="24"/>
                <w:szCs w:val="24"/>
                <w14:ligatures w14:val="standardContextual"/>
              </w:rPr>
              <w:t>≤</w:t>
            </w:r>
            <w:r w:rsidRPr="00B235AA">
              <w:rPr>
                <w:spacing w:val="-3"/>
                <w:kern w:val="2"/>
                <w:sz w:val="24"/>
                <w:szCs w:val="24"/>
                <w14:ligatures w14:val="standardContextual"/>
              </w:rPr>
              <w:t xml:space="preserve"> </w:t>
            </w:r>
            <w:r w:rsidRPr="00B235AA">
              <w:rPr>
                <w:i/>
                <w:kern w:val="2"/>
                <w:sz w:val="24"/>
                <w:szCs w:val="24"/>
                <w14:ligatures w14:val="standardContextual"/>
              </w:rPr>
              <w:t>60</w:t>
            </w:r>
            <w:r w:rsidRPr="00B235AA">
              <w:rPr>
                <w:i/>
                <w:spacing w:val="-2"/>
                <w:kern w:val="2"/>
                <w:sz w:val="24"/>
                <w:szCs w:val="24"/>
                <w14:ligatures w14:val="standardContextual"/>
              </w:rPr>
              <w:t xml:space="preserve"> </w:t>
            </w:r>
            <w:r w:rsidRPr="00B235AA">
              <w:rPr>
                <w:i/>
                <w:spacing w:val="-5"/>
                <w:kern w:val="2"/>
                <w:sz w:val="24"/>
                <w:szCs w:val="24"/>
                <w14:ligatures w14:val="standardContextual"/>
              </w:rPr>
              <w:t>kg</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14:paraId="649315B8" w14:textId="77777777" w:rsidR="005B3B5B" w:rsidRPr="00B235AA" w:rsidRDefault="005B3B5B">
            <w:pPr>
              <w:spacing w:line="256" w:lineRule="auto"/>
              <w:rPr>
                <w:kern w:val="2"/>
                <w:sz w:val="24"/>
                <w:szCs w:val="24"/>
                <w:lang w:val="en-US" w:eastAsia="en-US"/>
                <w14:ligatures w14:val="standardContextual"/>
              </w:rPr>
            </w:pPr>
          </w:p>
        </w:tc>
      </w:tr>
      <w:tr w:rsidR="005B3B5B" w:rsidRPr="00B235AA" w14:paraId="28B3418A" w14:textId="77777777" w:rsidTr="00520C1D">
        <w:trPr>
          <w:trHeight w:val="544"/>
        </w:trPr>
        <w:tc>
          <w:tcPr>
            <w:tcW w:w="1404" w:type="pct"/>
            <w:tcBorders>
              <w:top w:val="single" w:sz="6" w:space="0" w:color="000000"/>
              <w:left w:val="single" w:sz="6" w:space="0" w:color="000000"/>
              <w:bottom w:val="single" w:sz="6" w:space="0" w:color="000000"/>
              <w:right w:val="single" w:sz="6" w:space="0" w:color="000000"/>
            </w:tcBorders>
            <w:vAlign w:val="center"/>
            <w:hideMark/>
          </w:tcPr>
          <w:p w14:paraId="3350736F" w14:textId="77777777" w:rsidR="005B3B5B" w:rsidRPr="00B235AA" w:rsidRDefault="005B3B5B">
            <w:pPr>
              <w:pStyle w:val="TableParagraph"/>
              <w:spacing w:line="256" w:lineRule="auto"/>
              <w:ind w:right="295"/>
              <w:jc w:val="center"/>
              <w:rPr>
                <w:kern w:val="2"/>
                <w:sz w:val="24"/>
                <w:szCs w:val="24"/>
                <w14:ligatures w14:val="standardContextual"/>
              </w:rPr>
            </w:pPr>
            <w:r w:rsidRPr="00B235AA">
              <w:rPr>
                <w:kern w:val="2"/>
                <w:sz w:val="24"/>
                <w:szCs w:val="24"/>
                <w14:ligatures w14:val="standardContextual"/>
              </w:rPr>
              <w:t>P-gp</w:t>
            </w:r>
            <w:r w:rsidRPr="00B235AA">
              <w:rPr>
                <w:spacing w:val="-5"/>
                <w:kern w:val="2"/>
                <w:sz w:val="24"/>
                <w:szCs w:val="24"/>
                <w14:ligatures w14:val="standardContextual"/>
              </w:rPr>
              <w:t xml:space="preserve"> </w:t>
            </w:r>
            <w:r w:rsidRPr="00B235AA">
              <w:rPr>
                <w:spacing w:val="-2"/>
                <w:kern w:val="2"/>
                <w:sz w:val="24"/>
                <w:szCs w:val="24"/>
                <w14:ligatures w14:val="standardContextual"/>
              </w:rPr>
              <w:t>inhibitors</w:t>
            </w:r>
          </w:p>
        </w:tc>
        <w:tc>
          <w:tcPr>
            <w:tcW w:w="2307" w:type="pct"/>
            <w:tcBorders>
              <w:top w:val="single" w:sz="6" w:space="0" w:color="000000"/>
              <w:left w:val="single" w:sz="6" w:space="0" w:color="000000"/>
              <w:bottom w:val="single" w:sz="6" w:space="0" w:color="000000"/>
              <w:right w:val="single" w:sz="6" w:space="0" w:color="000000"/>
            </w:tcBorders>
            <w:vAlign w:val="center"/>
            <w:hideMark/>
          </w:tcPr>
          <w:p w14:paraId="30694410" w14:textId="77777777" w:rsidR="005B3B5B" w:rsidRPr="00B235AA" w:rsidRDefault="005B3B5B" w:rsidP="005E051D">
            <w:pPr>
              <w:pStyle w:val="TableParagraph"/>
              <w:spacing w:line="256" w:lineRule="auto"/>
              <w:ind w:left="125"/>
              <w:rPr>
                <w:i/>
                <w:kern w:val="2"/>
                <w:sz w:val="24"/>
                <w:szCs w:val="24"/>
                <w14:ligatures w14:val="standardContextual"/>
              </w:rPr>
            </w:pPr>
            <w:r w:rsidRPr="00B235AA">
              <w:rPr>
                <w:i/>
                <w:kern w:val="2"/>
                <w:sz w:val="24"/>
                <w:szCs w:val="24"/>
                <w14:ligatures w14:val="standardContextual"/>
              </w:rPr>
              <w:t>Ciclosporin,</w:t>
            </w:r>
            <w:r w:rsidRPr="00B235AA">
              <w:rPr>
                <w:i/>
                <w:spacing w:val="-14"/>
                <w:kern w:val="2"/>
                <w:sz w:val="24"/>
                <w:szCs w:val="24"/>
                <w14:ligatures w14:val="standardContextual"/>
              </w:rPr>
              <w:t xml:space="preserve"> </w:t>
            </w:r>
            <w:r w:rsidRPr="00B235AA">
              <w:rPr>
                <w:i/>
                <w:kern w:val="2"/>
                <w:sz w:val="24"/>
                <w:szCs w:val="24"/>
                <w14:ligatures w14:val="standardContextual"/>
              </w:rPr>
              <w:t>dronedarone,</w:t>
            </w:r>
            <w:r w:rsidRPr="00B235AA">
              <w:rPr>
                <w:i/>
                <w:spacing w:val="-14"/>
                <w:kern w:val="2"/>
                <w:sz w:val="24"/>
                <w:szCs w:val="24"/>
                <w14:ligatures w14:val="standardContextual"/>
              </w:rPr>
              <w:t xml:space="preserve"> </w:t>
            </w:r>
            <w:r w:rsidRPr="00B235AA">
              <w:rPr>
                <w:i/>
                <w:kern w:val="2"/>
                <w:sz w:val="24"/>
                <w:szCs w:val="24"/>
                <w14:ligatures w14:val="standardContextual"/>
              </w:rPr>
              <w:t xml:space="preserve">erythromycin, </w:t>
            </w:r>
            <w:r w:rsidRPr="00B235AA">
              <w:rPr>
                <w:i/>
                <w:spacing w:val="-2"/>
                <w:kern w:val="2"/>
                <w:sz w:val="24"/>
                <w:szCs w:val="24"/>
                <w14:ligatures w14:val="standardContextual"/>
              </w:rPr>
              <w:t>ketoconazole</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14:paraId="5164F261" w14:textId="77777777" w:rsidR="005B3B5B" w:rsidRPr="00B235AA" w:rsidRDefault="005B3B5B">
            <w:pPr>
              <w:spacing w:line="256" w:lineRule="auto"/>
              <w:rPr>
                <w:kern w:val="2"/>
                <w:sz w:val="24"/>
                <w:szCs w:val="24"/>
                <w:lang w:val="en-US" w:eastAsia="en-US"/>
                <w14:ligatures w14:val="standardContextual"/>
              </w:rPr>
            </w:pPr>
          </w:p>
        </w:tc>
      </w:tr>
    </w:tbl>
    <w:p w14:paraId="7FE61DDA" w14:textId="77777777" w:rsidR="005B3B5B" w:rsidRPr="00B235AA" w:rsidRDefault="005B3B5B" w:rsidP="00520C1D">
      <w:pPr>
        <w:ind w:left="851"/>
        <w:rPr>
          <w:sz w:val="24"/>
          <w:szCs w:val="24"/>
        </w:rPr>
      </w:pPr>
    </w:p>
    <w:p w14:paraId="3A14226A" w14:textId="77777777" w:rsidR="005B3B5B" w:rsidRPr="00B235AA" w:rsidRDefault="005B3B5B" w:rsidP="00520C1D">
      <w:pPr>
        <w:ind w:left="851"/>
        <w:rPr>
          <w:i/>
          <w:sz w:val="24"/>
          <w:szCs w:val="24"/>
        </w:rPr>
      </w:pPr>
      <w:r w:rsidRPr="00B235AA">
        <w:rPr>
          <w:i/>
          <w:sz w:val="24"/>
          <w:szCs w:val="24"/>
        </w:rPr>
        <w:t>Missed</w:t>
      </w:r>
      <w:r w:rsidRPr="00B235AA">
        <w:rPr>
          <w:i/>
          <w:spacing w:val="-7"/>
          <w:sz w:val="24"/>
          <w:szCs w:val="24"/>
        </w:rPr>
        <w:t xml:space="preserve"> </w:t>
      </w:r>
      <w:r w:rsidRPr="00B235AA">
        <w:rPr>
          <w:i/>
          <w:spacing w:val="-4"/>
          <w:sz w:val="24"/>
          <w:szCs w:val="24"/>
        </w:rPr>
        <w:t>dose</w:t>
      </w:r>
    </w:p>
    <w:p w14:paraId="31791DD7" w14:textId="77777777" w:rsidR="005B3B5B" w:rsidRPr="005B725F" w:rsidRDefault="005B3B5B" w:rsidP="00520C1D">
      <w:pPr>
        <w:ind w:left="851"/>
        <w:rPr>
          <w:sz w:val="24"/>
          <w:szCs w:val="24"/>
          <w:lang w:val="en-US"/>
        </w:rPr>
      </w:pPr>
      <w:r w:rsidRPr="005B725F">
        <w:rPr>
          <w:sz w:val="24"/>
          <w:szCs w:val="24"/>
          <w:lang w:val="en-US"/>
        </w:rPr>
        <w:t>If a dose of edoxaban is missed, the dose should be taken immediately and then be continued the following</w:t>
      </w:r>
      <w:r w:rsidRPr="005B725F">
        <w:rPr>
          <w:spacing w:val="-3"/>
          <w:sz w:val="24"/>
          <w:szCs w:val="24"/>
          <w:lang w:val="en-US"/>
        </w:rPr>
        <w:t xml:space="preserve"> </w:t>
      </w:r>
      <w:r w:rsidRPr="005B725F">
        <w:rPr>
          <w:sz w:val="24"/>
          <w:szCs w:val="24"/>
          <w:lang w:val="en-US"/>
        </w:rPr>
        <w:t>day</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once-daily</w:t>
      </w:r>
      <w:r w:rsidRPr="005B725F">
        <w:rPr>
          <w:spacing w:val="-2"/>
          <w:sz w:val="24"/>
          <w:szCs w:val="24"/>
          <w:lang w:val="en-US"/>
        </w:rPr>
        <w:t xml:space="preserve"> </w:t>
      </w:r>
      <w:r w:rsidRPr="005B725F">
        <w:rPr>
          <w:sz w:val="24"/>
          <w:szCs w:val="24"/>
          <w:lang w:val="en-US"/>
        </w:rPr>
        <w:t>intake</w:t>
      </w:r>
      <w:r w:rsidRPr="005B725F">
        <w:rPr>
          <w:spacing w:val="-3"/>
          <w:sz w:val="24"/>
          <w:szCs w:val="24"/>
          <w:lang w:val="en-US"/>
        </w:rPr>
        <w:t xml:space="preserve"> </w:t>
      </w:r>
      <w:r w:rsidRPr="005B725F">
        <w:rPr>
          <w:sz w:val="24"/>
          <w:szCs w:val="24"/>
          <w:lang w:val="en-US"/>
        </w:rPr>
        <w:t>as</w:t>
      </w:r>
      <w:r w:rsidRPr="005B725F">
        <w:rPr>
          <w:spacing w:val="-3"/>
          <w:sz w:val="24"/>
          <w:szCs w:val="24"/>
          <w:lang w:val="en-US"/>
        </w:rPr>
        <w:t xml:space="preserve"> </w:t>
      </w:r>
      <w:r w:rsidRPr="005B725F">
        <w:rPr>
          <w:sz w:val="24"/>
          <w:szCs w:val="24"/>
          <w:lang w:val="en-US"/>
        </w:rPr>
        <w:t>recommended.</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patient</w:t>
      </w:r>
      <w:r w:rsidRPr="005B725F">
        <w:rPr>
          <w:spacing w:val="-2"/>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not</w:t>
      </w:r>
      <w:r w:rsidRPr="005B725F">
        <w:rPr>
          <w:spacing w:val="-3"/>
          <w:sz w:val="24"/>
          <w:szCs w:val="24"/>
          <w:lang w:val="en-US"/>
        </w:rPr>
        <w:t xml:space="preserve"> </w:t>
      </w:r>
      <w:r w:rsidRPr="005B725F">
        <w:rPr>
          <w:sz w:val="24"/>
          <w:szCs w:val="24"/>
          <w:lang w:val="en-US"/>
        </w:rPr>
        <w:t>take</w:t>
      </w:r>
      <w:r w:rsidRPr="005B725F">
        <w:rPr>
          <w:spacing w:val="-3"/>
          <w:sz w:val="24"/>
          <w:szCs w:val="24"/>
          <w:lang w:val="en-US"/>
        </w:rPr>
        <w:t xml:space="preserve"> </w:t>
      </w:r>
      <w:r w:rsidRPr="005B725F">
        <w:rPr>
          <w:sz w:val="24"/>
          <w:szCs w:val="24"/>
          <w:lang w:val="en-US"/>
        </w:rPr>
        <w:t>double</w:t>
      </w:r>
      <w:r w:rsidRPr="005B725F">
        <w:rPr>
          <w:spacing w:val="-4"/>
          <w:sz w:val="24"/>
          <w:szCs w:val="24"/>
          <w:lang w:val="en-US"/>
        </w:rPr>
        <w:t xml:space="preserve"> </w:t>
      </w:r>
      <w:r w:rsidRPr="005B725F">
        <w:rPr>
          <w:sz w:val="24"/>
          <w:szCs w:val="24"/>
          <w:lang w:val="en-US"/>
        </w:rPr>
        <w:t>the prescribed dose on the same day to make up for a missed dose.</w:t>
      </w:r>
    </w:p>
    <w:p w14:paraId="0E7A9913" w14:textId="77777777" w:rsidR="005B3B5B" w:rsidRPr="005B725F" w:rsidRDefault="005B3B5B" w:rsidP="00520C1D">
      <w:pPr>
        <w:ind w:left="851"/>
        <w:rPr>
          <w:sz w:val="24"/>
          <w:szCs w:val="24"/>
          <w:lang w:val="en-US"/>
        </w:rPr>
      </w:pPr>
    </w:p>
    <w:p w14:paraId="104F2AD3" w14:textId="77777777" w:rsidR="005B3B5B" w:rsidRPr="00B235AA" w:rsidRDefault="005B3B5B" w:rsidP="00520C1D">
      <w:pPr>
        <w:ind w:left="851"/>
        <w:rPr>
          <w:i/>
          <w:sz w:val="24"/>
          <w:szCs w:val="24"/>
          <w:lang w:val="en-US"/>
        </w:rPr>
      </w:pPr>
      <w:r w:rsidRPr="00B235AA">
        <w:rPr>
          <w:i/>
          <w:sz w:val="24"/>
          <w:szCs w:val="24"/>
          <w:lang w:val="en-US"/>
        </w:rPr>
        <w:t>Switching</w:t>
      </w:r>
      <w:r w:rsidRPr="00B235AA">
        <w:rPr>
          <w:i/>
          <w:spacing w:val="-5"/>
          <w:sz w:val="24"/>
          <w:szCs w:val="24"/>
          <w:lang w:val="en-US"/>
        </w:rPr>
        <w:t xml:space="preserve"> </w:t>
      </w:r>
      <w:r w:rsidRPr="00B235AA">
        <w:rPr>
          <w:i/>
          <w:sz w:val="24"/>
          <w:szCs w:val="24"/>
          <w:lang w:val="en-US"/>
        </w:rPr>
        <w:t>to</w:t>
      </w:r>
      <w:r w:rsidRPr="00B235AA">
        <w:rPr>
          <w:i/>
          <w:spacing w:val="-6"/>
          <w:sz w:val="24"/>
          <w:szCs w:val="24"/>
          <w:lang w:val="en-US"/>
        </w:rPr>
        <w:t xml:space="preserve"> </w:t>
      </w:r>
      <w:r w:rsidRPr="00B235AA">
        <w:rPr>
          <w:i/>
          <w:sz w:val="24"/>
          <w:szCs w:val="24"/>
          <w:lang w:val="en-US"/>
        </w:rPr>
        <w:t>and</w:t>
      </w:r>
      <w:r w:rsidRPr="00B235AA">
        <w:rPr>
          <w:i/>
          <w:spacing w:val="-5"/>
          <w:sz w:val="24"/>
          <w:szCs w:val="24"/>
          <w:lang w:val="en-US"/>
        </w:rPr>
        <w:t xml:space="preserve"> </w:t>
      </w:r>
      <w:r w:rsidRPr="00B235AA">
        <w:rPr>
          <w:i/>
          <w:sz w:val="24"/>
          <w:szCs w:val="24"/>
          <w:lang w:val="en-US"/>
        </w:rPr>
        <w:t>from</w:t>
      </w:r>
      <w:r w:rsidRPr="00B235AA">
        <w:rPr>
          <w:i/>
          <w:spacing w:val="-3"/>
          <w:sz w:val="24"/>
          <w:szCs w:val="24"/>
          <w:lang w:val="en-US"/>
        </w:rPr>
        <w:t xml:space="preserve"> </w:t>
      </w:r>
      <w:r w:rsidRPr="00B235AA">
        <w:rPr>
          <w:i/>
          <w:spacing w:val="-2"/>
          <w:sz w:val="24"/>
          <w:szCs w:val="24"/>
          <w:lang w:val="en-US"/>
        </w:rPr>
        <w:t>edoxaban</w:t>
      </w:r>
    </w:p>
    <w:p w14:paraId="482A879D" w14:textId="77777777" w:rsidR="005B3B5B" w:rsidRPr="005B725F" w:rsidRDefault="005B3B5B" w:rsidP="00520C1D">
      <w:pPr>
        <w:ind w:left="851"/>
        <w:rPr>
          <w:sz w:val="24"/>
          <w:szCs w:val="24"/>
          <w:lang w:val="en-US"/>
        </w:rPr>
      </w:pPr>
      <w:r w:rsidRPr="005B725F">
        <w:rPr>
          <w:sz w:val="24"/>
          <w:szCs w:val="24"/>
          <w:lang w:val="en-US"/>
        </w:rPr>
        <w:t>Continued</w:t>
      </w:r>
      <w:r w:rsidRPr="005B725F">
        <w:rPr>
          <w:spacing w:val="-3"/>
          <w:sz w:val="24"/>
          <w:szCs w:val="24"/>
          <w:lang w:val="en-US"/>
        </w:rPr>
        <w:t xml:space="preserve"> </w:t>
      </w:r>
      <w:r w:rsidRPr="005B725F">
        <w:rPr>
          <w:sz w:val="24"/>
          <w:szCs w:val="24"/>
          <w:lang w:val="en-US"/>
        </w:rPr>
        <w:t>anticoagulant</w:t>
      </w:r>
      <w:r w:rsidRPr="005B725F">
        <w:rPr>
          <w:spacing w:val="-3"/>
          <w:sz w:val="24"/>
          <w:szCs w:val="24"/>
          <w:lang w:val="en-US"/>
        </w:rPr>
        <w:t xml:space="preserve"> </w:t>
      </w:r>
      <w:r w:rsidRPr="005B725F">
        <w:rPr>
          <w:sz w:val="24"/>
          <w:szCs w:val="24"/>
          <w:lang w:val="en-US"/>
        </w:rPr>
        <w:t>therapy</w:t>
      </w:r>
      <w:r w:rsidRPr="005B725F">
        <w:rPr>
          <w:spacing w:val="-1"/>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important</w:t>
      </w:r>
      <w:r w:rsidRPr="005B725F">
        <w:rPr>
          <w:spacing w:val="-2"/>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NVAF</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VTE.</w:t>
      </w:r>
      <w:r w:rsidRPr="005B725F">
        <w:rPr>
          <w:spacing w:val="-3"/>
          <w:sz w:val="24"/>
          <w:szCs w:val="24"/>
          <w:lang w:val="en-US"/>
        </w:rPr>
        <w:t xml:space="preserve"> </w:t>
      </w:r>
      <w:r w:rsidRPr="005B725F">
        <w:rPr>
          <w:sz w:val="24"/>
          <w:szCs w:val="24"/>
          <w:lang w:val="en-US"/>
        </w:rPr>
        <w:t>There</w:t>
      </w:r>
      <w:r w:rsidRPr="005B725F">
        <w:rPr>
          <w:spacing w:val="-4"/>
          <w:sz w:val="24"/>
          <w:szCs w:val="24"/>
          <w:lang w:val="en-US"/>
        </w:rPr>
        <w:t xml:space="preserve"> </w:t>
      </w:r>
      <w:r w:rsidRPr="005B725F">
        <w:rPr>
          <w:sz w:val="24"/>
          <w:szCs w:val="24"/>
          <w:lang w:val="en-US"/>
        </w:rPr>
        <w:t>may</w:t>
      </w:r>
      <w:r w:rsidRPr="005B725F">
        <w:rPr>
          <w:spacing w:val="-4"/>
          <w:sz w:val="24"/>
          <w:szCs w:val="24"/>
          <w:lang w:val="en-US"/>
        </w:rPr>
        <w:t xml:space="preserve"> </w:t>
      </w:r>
      <w:r w:rsidRPr="005B725F">
        <w:rPr>
          <w:sz w:val="24"/>
          <w:szCs w:val="24"/>
          <w:lang w:val="en-US"/>
        </w:rPr>
        <w:t>be situations that warrant a change in anticoagulation therapy (Table 2).</w:t>
      </w:r>
    </w:p>
    <w:p w14:paraId="22A17D42" w14:textId="77777777" w:rsidR="005B3B5B" w:rsidRPr="00B235AA" w:rsidRDefault="005B3B5B" w:rsidP="00520C1D">
      <w:pPr>
        <w:ind w:left="851"/>
        <w:rPr>
          <w:bCs/>
          <w:sz w:val="24"/>
          <w:szCs w:val="24"/>
          <w:lang w:val="en-US"/>
        </w:rPr>
      </w:pPr>
    </w:p>
    <w:p w14:paraId="284F240C" w14:textId="77777777" w:rsidR="005B3B5B" w:rsidRPr="00B235AA" w:rsidRDefault="005B3B5B" w:rsidP="005B3B5B">
      <w:pPr>
        <w:pStyle w:val="Overskrift2"/>
        <w:ind w:left="0"/>
        <w:rPr>
          <w:sz w:val="24"/>
          <w:szCs w:val="24"/>
        </w:rPr>
      </w:pPr>
      <w:r w:rsidRPr="00B235AA">
        <w:rPr>
          <w:sz w:val="24"/>
          <w:szCs w:val="24"/>
        </w:rPr>
        <w:t>Table</w:t>
      </w:r>
      <w:r w:rsidRPr="00B235AA">
        <w:rPr>
          <w:spacing w:val="-7"/>
          <w:sz w:val="24"/>
          <w:szCs w:val="24"/>
        </w:rPr>
        <w:t xml:space="preserve"> </w:t>
      </w:r>
      <w:r w:rsidRPr="00B235AA">
        <w:rPr>
          <w:sz w:val="24"/>
          <w:szCs w:val="24"/>
        </w:rPr>
        <w:t>2:</w:t>
      </w:r>
      <w:r w:rsidRPr="00B235AA">
        <w:rPr>
          <w:spacing w:val="-7"/>
          <w:sz w:val="24"/>
          <w:szCs w:val="24"/>
        </w:rPr>
        <w:t xml:space="preserve"> </w:t>
      </w:r>
      <w:r w:rsidRPr="00B235AA">
        <w:rPr>
          <w:sz w:val="24"/>
          <w:szCs w:val="24"/>
        </w:rPr>
        <w:t>Switching</w:t>
      </w:r>
      <w:r w:rsidRPr="00B235AA">
        <w:rPr>
          <w:spacing w:val="-6"/>
          <w:sz w:val="24"/>
          <w:szCs w:val="24"/>
        </w:rPr>
        <w:t xml:space="preserve"> </w:t>
      </w:r>
      <w:r w:rsidRPr="00B235AA">
        <w:rPr>
          <w:sz w:val="24"/>
          <w:szCs w:val="24"/>
        </w:rPr>
        <w:t>of</w:t>
      </w:r>
      <w:r w:rsidRPr="00B235AA">
        <w:rPr>
          <w:spacing w:val="-7"/>
          <w:sz w:val="24"/>
          <w:szCs w:val="24"/>
        </w:rPr>
        <w:t xml:space="preserve"> </w:t>
      </w:r>
      <w:r w:rsidRPr="00B235AA">
        <w:rPr>
          <w:sz w:val="24"/>
          <w:szCs w:val="24"/>
        </w:rPr>
        <w:t>anticoagulant</w:t>
      </w:r>
      <w:r w:rsidRPr="00B235AA">
        <w:rPr>
          <w:spacing w:val="-6"/>
          <w:sz w:val="24"/>
          <w:szCs w:val="24"/>
        </w:rPr>
        <w:t xml:space="preserve"> </w:t>
      </w:r>
      <w:r w:rsidRPr="00B235AA">
        <w:rPr>
          <w:sz w:val="24"/>
          <w:szCs w:val="24"/>
        </w:rPr>
        <w:t>treatment</w:t>
      </w:r>
      <w:r w:rsidRPr="00B235AA">
        <w:rPr>
          <w:spacing w:val="-7"/>
          <w:sz w:val="24"/>
          <w:szCs w:val="24"/>
        </w:rPr>
        <w:t xml:space="preserve"> </w:t>
      </w:r>
      <w:r w:rsidRPr="00B235AA">
        <w:rPr>
          <w:sz w:val="24"/>
          <w:szCs w:val="24"/>
        </w:rPr>
        <w:t>in</w:t>
      </w:r>
      <w:r w:rsidRPr="00B235AA">
        <w:rPr>
          <w:spacing w:val="-7"/>
          <w:sz w:val="24"/>
          <w:szCs w:val="24"/>
        </w:rPr>
        <w:t xml:space="preserve"> </w:t>
      </w:r>
      <w:r w:rsidRPr="00B235AA">
        <w:rPr>
          <w:sz w:val="24"/>
          <w:szCs w:val="24"/>
        </w:rPr>
        <w:t>NVAF</w:t>
      </w:r>
      <w:r w:rsidRPr="00B235AA">
        <w:rPr>
          <w:spacing w:val="-8"/>
          <w:sz w:val="24"/>
          <w:szCs w:val="24"/>
        </w:rPr>
        <w:t xml:space="preserve"> </w:t>
      </w:r>
      <w:r w:rsidRPr="00B235AA">
        <w:rPr>
          <w:sz w:val="24"/>
          <w:szCs w:val="24"/>
        </w:rPr>
        <w:t>and</w:t>
      </w:r>
      <w:r w:rsidRPr="00B235AA">
        <w:rPr>
          <w:spacing w:val="-7"/>
          <w:sz w:val="24"/>
          <w:szCs w:val="24"/>
        </w:rPr>
        <w:t xml:space="preserve"> </w:t>
      </w:r>
      <w:r w:rsidRPr="00B235AA">
        <w:rPr>
          <w:sz w:val="24"/>
          <w:szCs w:val="24"/>
        </w:rPr>
        <w:t>VTE</w:t>
      </w:r>
      <w:r w:rsidRPr="00B235AA">
        <w:rPr>
          <w:spacing w:val="-7"/>
          <w:sz w:val="24"/>
          <w:szCs w:val="24"/>
        </w:rPr>
        <w:t xml:space="preserve"> </w:t>
      </w:r>
      <w:r w:rsidRPr="00B235AA">
        <w:rPr>
          <w:sz w:val="24"/>
          <w:szCs w:val="24"/>
        </w:rPr>
        <w:t>(DVT</w:t>
      </w:r>
      <w:r w:rsidRPr="00B235AA">
        <w:rPr>
          <w:spacing w:val="-8"/>
          <w:sz w:val="24"/>
          <w:szCs w:val="24"/>
        </w:rPr>
        <w:t xml:space="preserve"> </w:t>
      </w:r>
      <w:r w:rsidRPr="00B235AA">
        <w:rPr>
          <w:sz w:val="24"/>
          <w:szCs w:val="24"/>
        </w:rPr>
        <w:t>and</w:t>
      </w:r>
      <w:r w:rsidRPr="00B235AA">
        <w:rPr>
          <w:spacing w:val="-7"/>
          <w:sz w:val="24"/>
          <w:szCs w:val="24"/>
        </w:rPr>
        <w:t xml:space="preserve"> </w:t>
      </w:r>
      <w:r w:rsidRPr="00B235AA">
        <w:rPr>
          <w:spacing w:val="-5"/>
          <w:sz w:val="24"/>
          <w:szCs w:val="24"/>
        </w:rPr>
        <w:t>PE)</w:t>
      </w:r>
    </w:p>
    <w:p w14:paraId="7F269661" w14:textId="77777777" w:rsidR="005B3B5B" w:rsidRPr="00B235AA" w:rsidRDefault="005B3B5B" w:rsidP="005B3B5B">
      <w:pPr>
        <w:pStyle w:val="Brdtekst"/>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60"/>
        <w:gridCol w:w="1601"/>
        <w:gridCol w:w="5361"/>
      </w:tblGrid>
      <w:tr w:rsidR="005B3B5B" w:rsidRPr="00B235AA" w14:paraId="4647AE2E" w14:textId="77777777" w:rsidTr="00520C1D">
        <w:trPr>
          <w:trHeight w:val="493"/>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6640605" w14:textId="77777777" w:rsidR="005B3B5B" w:rsidRPr="00B235AA" w:rsidRDefault="005B3B5B">
            <w:pPr>
              <w:pStyle w:val="TableParagraph"/>
              <w:spacing w:line="256" w:lineRule="auto"/>
              <w:ind w:right="3379"/>
              <w:jc w:val="center"/>
              <w:rPr>
                <w:b/>
                <w:kern w:val="2"/>
                <w:sz w:val="24"/>
                <w:szCs w:val="24"/>
                <w14:ligatures w14:val="standardContextual"/>
              </w:rPr>
            </w:pPr>
            <w:r w:rsidRPr="00B235AA">
              <w:rPr>
                <w:b/>
                <w:kern w:val="2"/>
                <w:sz w:val="24"/>
                <w:szCs w:val="24"/>
                <w14:ligatures w14:val="standardContextual"/>
              </w:rPr>
              <w:t>Switching</w:t>
            </w:r>
            <w:r w:rsidRPr="00B235AA">
              <w:rPr>
                <w:b/>
                <w:spacing w:val="-9"/>
                <w:kern w:val="2"/>
                <w:sz w:val="24"/>
                <w:szCs w:val="24"/>
                <w14:ligatures w14:val="standardContextual"/>
              </w:rPr>
              <w:t xml:space="preserve"> </w:t>
            </w:r>
            <w:r w:rsidRPr="00B235AA">
              <w:rPr>
                <w:b/>
                <w:kern w:val="2"/>
                <w:sz w:val="24"/>
                <w:szCs w:val="24"/>
                <w14:ligatures w14:val="standardContextual"/>
              </w:rPr>
              <w:t>to</w:t>
            </w:r>
            <w:r w:rsidRPr="00B235AA">
              <w:rPr>
                <w:b/>
                <w:spacing w:val="-9"/>
                <w:kern w:val="2"/>
                <w:sz w:val="24"/>
                <w:szCs w:val="24"/>
                <w14:ligatures w14:val="standardContextual"/>
              </w:rPr>
              <w:t xml:space="preserve"> </w:t>
            </w:r>
            <w:r w:rsidRPr="00B235AA">
              <w:rPr>
                <w:b/>
                <w:spacing w:val="-2"/>
                <w:kern w:val="2"/>
                <w:sz w:val="24"/>
                <w:szCs w:val="24"/>
                <w14:ligatures w14:val="standardContextual"/>
              </w:rPr>
              <w:t>edoxaban</w:t>
            </w:r>
          </w:p>
        </w:tc>
      </w:tr>
      <w:tr w:rsidR="005B3B5B" w:rsidRPr="00B235AA" w14:paraId="1DA4DD66" w14:textId="77777777" w:rsidTr="00520C1D">
        <w:trPr>
          <w:trHeight w:val="372"/>
        </w:trPr>
        <w:tc>
          <w:tcPr>
            <w:tcW w:w="1382" w:type="pct"/>
            <w:tcBorders>
              <w:top w:val="single" w:sz="6" w:space="0" w:color="000000"/>
              <w:left w:val="single" w:sz="6" w:space="0" w:color="000000"/>
              <w:bottom w:val="single" w:sz="6" w:space="0" w:color="000000"/>
              <w:right w:val="single" w:sz="6" w:space="0" w:color="000000"/>
            </w:tcBorders>
            <w:vAlign w:val="center"/>
            <w:hideMark/>
          </w:tcPr>
          <w:p w14:paraId="46F1F5AC" w14:textId="77777777" w:rsidR="005B3B5B" w:rsidRPr="00B235AA" w:rsidRDefault="005B3B5B">
            <w:pPr>
              <w:pStyle w:val="TableParagraph"/>
              <w:spacing w:line="256" w:lineRule="auto"/>
              <w:ind w:right="645"/>
              <w:jc w:val="center"/>
              <w:rPr>
                <w:b/>
                <w:kern w:val="2"/>
                <w:sz w:val="24"/>
                <w:szCs w:val="24"/>
                <w14:ligatures w14:val="standardContextual"/>
              </w:rPr>
            </w:pPr>
            <w:r w:rsidRPr="00B235AA">
              <w:rPr>
                <w:b/>
                <w:spacing w:val="-4"/>
                <w:kern w:val="2"/>
                <w:sz w:val="24"/>
                <w:szCs w:val="24"/>
                <w14:ligatures w14:val="standardContextual"/>
              </w:rPr>
              <w:t>From</w:t>
            </w:r>
          </w:p>
        </w:tc>
        <w:tc>
          <w:tcPr>
            <w:tcW w:w="832" w:type="pct"/>
            <w:tcBorders>
              <w:top w:val="single" w:sz="6" w:space="0" w:color="000000"/>
              <w:left w:val="single" w:sz="6" w:space="0" w:color="000000"/>
              <w:bottom w:val="single" w:sz="6" w:space="0" w:color="000000"/>
              <w:right w:val="single" w:sz="6" w:space="0" w:color="000000"/>
            </w:tcBorders>
            <w:vAlign w:val="center"/>
            <w:hideMark/>
          </w:tcPr>
          <w:p w14:paraId="4B6AB4F4" w14:textId="77777777" w:rsidR="005B3B5B" w:rsidRPr="00B235AA" w:rsidRDefault="005B3B5B">
            <w:pPr>
              <w:pStyle w:val="TableParagraph"/>
              <w:spacing w:line="256" w:lineRule="auto"/>
              <w:ind w:right="304"/>
              <w:jc w:val="center"/>
              <w:rPr>
                <w:b/>
                <w:kern w:val="2"/>
                <w:sz w:val="24"/>
                <w:szCs w:val="24"/>
                <w14:ligatures w14:val="standardContextual"/>
              </w:rPr>
            </w:pPr>
            <w:r w:rsidRPr="00B235AA">
              <w:rPr>
                <w:b/>
                <w:spacing w:val="-5"/>
                <w:kern w:val="2"/>
                <w:sz w:val="24"/>
                <w:szCs w:val="24"/>
                <w14:ligatures w14:val="standardContextual"/>
              </w:rPr>
              <w:t>To</w:t>
            </w:r>
          </w:p>
        </w:tc>
        <w:tc>
          <w:tcPr>
            <w:tcW w:w="2786" w:type="pct"/>
            <w:tcBorders>
              <w:top w:val="single" w:sz="6" w:space="0" w:color="000000"/>
              <w:left w:val="single" w:sz="6" w:space="0" w:color="000000"/>
              <w:bottom w:val="single" w:sz="6" w:space="0" w:color="000000"/>
              <w:right w:val="single" w:sz="6" w:space="0" w:color="000000"/>
            </w:tcBorders>
            <w:vAlign w:val="center"/>
            <w:hideMark/>
          </w:tcPr>
          <w:p w14:paraId="57ACDCF1" w14:textId="77777777" w:rsidR="005B3B5B" w:rsidRPr="00B235AA" w:rsidRDefault="005B3B5B">
            <w:pPr>
              <w:pStyle w:val="TableParagraph"/>
              <w:spacing w:line="256" w:lineRule="auto"/>
              <w:ind w:right="1733"/>
              <w:jc w:val="center"/>
              <w:rPr>
                <w:b/>
                <w:kern w:val="2"/>
                <w:sz w:val="24"/>
                <w:szCs w:val="24"/>
                <w14:ligatures w14:val="standardContextual"/>
              </w:rPr>
            </w:pPr>
            <w:r w:rsidRPr="00B235AA">
              <w:rPr>
                <w:b/>
                <w:spacing w:val="-2"/>
                <w:kern w:val="2"/>
                <w:sz w:val="24"/>
                <w:szCs w:val="24"/>
                <w14:ligatures w14:val="standardContextual"/>
              </w:rPr>
              <w:t>Recommendation</w:t>
            </w:r>
          </w:p>
        </w:tc>
      </w:tr>
      <w:tr w:rsidR="005B3B5B" w:rsidRPr="005B725F" w14:paraId="17ABE1D2" w14:textId="77777777" w:rsidTr="00520C1D">
        <w:trPr>
          <w:trHeight w:val="506"/>
        </w:trPr>
        <w:tc>
          <w:tcPr>
            <w:tcW w:w="1382" w:type="pct"/>
            <w:tcBorders>
              <w:top w:val="single" w:sz="6" w:space="0" w:color="000000"/>
              <w:left w:val="single" w:sz="6" w:space="0" w:color="000000"/>
              <w:bottom w:val="single" w:sz="6" w:space="0" w:color="000000"/>
              <w:right w:val="single" w:sz="6" w:space="0" w:color="000000"/>
            </w:tcBorders>
            <w:vAlign w:val="center"/>
            <w:hideMark/>
          </w:tcPr>
          <w:p w14:paraId="58CE4F58" w14:textId="77777777" w:rsidR="005B3B5B" w:rsidRPr="00B235AA" w:rsidRDefault="005B3B5B">
            <w:pPr>
              <w:pStyle w:val="TableParagraph"/>
              <w:spacing w:line="256" w:lineRule="auto"/>
              <w:jc w:val="center"/>
              <w:rPr>
                <w:kern w:val="2"/>
                <w:sz w:val="24"/>
                <w:szCs w:val="24"/>
                <w14:ligatures w14:val="standardContextual"/>
              </w:rPr>
            </w:pPr>
            <w:r w:rsidRPr="00B235AA">
              <w:rPr>
                <w:kern w:val="2"/>
                <w:sz w:val="24"/>
                <w:szCs w:val="24"/>
                <w14:ligatures w14:val="standardContextual"/>
              </w:rPr>
              <w:t>Vitamin</w:t>
            </w:r>
            <w:r w:rsidRPr="00B235AA">
              <w:rPr>
                <w:spacing w:val="-14"/>
                <w:kern w:val="2"/>
                <w:sz w:val="24"/>
                <w:szCs w:val="24"/>
                <w14:ligatures w14:val="standardContextual"/>
              </w:rPr>
              <w:t xml:space="preserve"> </w:t>
            </w:r>
            <w:r w:rsidRPr="00B235AA">
              <w:rPr>
                <w:kern w:val="2"/>
                <w:sz w:val="24"/>
                <w:szCs w:val="24"/>
                <w14:ligatures w14:val="standardContextual"/>
              </w:rPr>
              <w:t>K</w:t>
            </w:r>
            <w:r w:rsidRPr="00B235AA">
              <w:rPr>
                <w:spacing w:val="-14"/>
                <w:kern w:val="2"/>
                <w:sz w:val="24"/>
                <w:szCs w:val="24"/>
                <w14:ligatures w14:val="standardContextual"/>
              </w:rPr>
              <w:t xml:space="preserve"> </w:t>
            </w:r>
            <w:r w:rsidRPr="00B235AA">
              <w:rPr>
                <w:kern w:val="2"/>
                <w:sz w:val="24"/>
                <w:szCs w:val="24"/>
                <w14:ligatures w14:val="standardContextual"/>
              </w:rPr>
              <w:t xml:space="preserve">antagonist </w:t>
            </w:r>
            <w:r w:rsidRPr="00B235AA">
              <w:rPr>
                <w:spacing w:val="-2"/>
                <w:kern w:val="2"/>
                <w:sz w:val="24"/>
                <w:szCs w:val="24"/>
                <w14:ligatures w14:val="standardContextual"/>
              </w:rPr>
              <w:t>(VKA)</w:t>
            </w:r>
          </w:p>
        </w:tc>
        <w:tc>
          <w:tcPr>
            <w:tcW w:w="832" w:type="pct"/>
            <w:tcBorders>
              <w:top w:val="single" w:sz="6" w:space="0" w:color="000000"/>
              <w:left w:val="single" w:sz="6" w:space="0" w:color="000000"/>
              <w:bottom w:val="single" w:sz="6" w:space="0" w:color="000000"/>
              <w:right w:val="single" w:sz="6" w:space="0" w:color="000000"/>
            </w:tcBorders>
            <w:vAlign w:val="center"/>
            <w:hideMark/>
          </w:tcPr>
          <w:p w14:paraId="7DC6D322" w14:textId="77777777" w:rsidR="005B3B5B" w:rsidRPr="00B235AA" w:rsidRDefault="005B3B5B">
            <w:pPr>
              <w:pStyle w:val="TableParagraph"/>
              <w:spacing w:line="256" w:lineRule="auto"/>
              <w:ind w:right="305"/>
              <w:jc w:val="center"/>
              <w:rPr>
                <w:kern w:val="2"/>
                <w:sz w:val="24"/>
                <w:szCs w:val="24"/>
                <w14:ligatures w14:val="standardContextual"/>
              </w:rPr>
            </w:pPr>
            <w:r w:rsidRPr="00B235AA">
              <w:rPr>
                <w:spacing w:val="-2"/>
                <w:kern w:val="2"/>
                <w:sz w:val="24"/>
                <w:szCs w:val="24"/>
                <w14:ligatures w14:val="standardContextual"/>
              </w:rPr>
              <w:t>Edoxaban</w:t>
            </w:r>
          </w:p>
        </w:tc>
        <w:tc>
          <w:tcPr>
            <w:tcW w:w="2786" w:type="pct"/>
            <w:tcBorders>
              <w:top w:val="single" w:sz="6" w:space="0" w:color="000000"/>
              <w:left w:val="single" w:sz="6" w:space="0" w:color="000000"/>
              <w:bottom w:val="single" w:sz="6" w:space="0" w:color="000000"/>
              <w:right w:val="single" w:sz="6" w:space="0" w:color="000000"/>
            </w:tcBorders>
            <w:vAlign w:val="center"/>
            <w:hideMark/>
          </w:tcPr>
          <w:p w14:paraId="4F9EBC55" w14:textId="77777777" w:rsidR="005B3B5B" w:rsidRPr="00B235AA" w:rsidRDefault="005B3B5B" w:rsidP="005E051D">
            <w:pPr>
              <w:pStyle w:val="TableParagraph"/>
              <w:spacing w:line="256" w:lineRule="auto"/>
              <w:ind w:left="125" w:right="90"/>
              <w:rPr>
                <w:kern w:val="2"/>
                <w:sz w:val="24"/>
                <w:szCs w:val="24"/>
                <w14:ligatures w14:val="standardContextual"/>
              </w:rPr>
            </w:pPr>
            <w:r w:rsidRPr="00B235AA">
              <w:rPr>
                <w:kern w:val="2"/>
                <w:sz w:val="24"/>
                <w:szCs w:val="24"/>
                <w14:ligatures w14:val="standardContextual"/>
              </w:rPr>
              <w:t>Discontinue</w:t>
            </w:r>
            <w:r w:rsidRPr="00B235AA">
              <w:rPr>
                <w:spacing w:val="-6"/>
                <w:kern w:val="2"/>
                <w:sz w:val="24"/>
                <w:szCs w:val="24"/>
                <w14:ligatures w14:val="standardContextual"/>
              </w:rPr>
              <w:t xml:space="preserve"> </w:t>
            </w:r>
            <w:r w:rsidRPr="00B235AA">
              <w:rPr>
                <w:kern w:val="2"/>
                <w:sz w:val="24"/>
                <w:szCs w:val="24"/>
                <w14:ligatures w14:val="standardContextual"/>
              </w:rPr>
              <w:t>the</w:t>
            </w:r>
            <w:r w:rsidRPr="00B235AA">
              <w:rPr>
                <w:spacing w:val="-6"/>
                <w:kern w:val="2"/>
                <w:sz w:val="24"/>
                <w:szCs w:val="24"/>
                <w14:ligatures w14:val="standardContextual"/>
              </w:rPr>
              <w:t xml:space="preserve"> </w:t>
            </w:r>
            <w:r w:rsidRPr="00B235AA">
              <w:rPr>
                <w:kern w:val="2"/>
                <w:sz w:val="24"/>
                <w:szCs w:val="24"/>
                <w14:ligatures w14:val="standardContextual"/>
              </w:rPr>
              <w:t>VKA</w:t>
            </w:r>
            <w:r w:rsidRPr="00B235AA">
              <w:rPr>
                <w:spacing w:val="-6"/>
                <w:kern w:val="2"/>
                <w:sz w:val="24"/>
                <w:szCs w:val="24"/>
                <w14:ligatures w14:val="standardContextual"/>
              </w:rPr>
              <w:t xml:space="preserve"> </w:t>
            </w:r>
            <w:r w:rsidRPr="00B235AA">
              <w:rPr>
                <w:kern w:val="2"/>
                <w:sz w:val="24"/>
                <w:szCs w:val="24"/>
                <w14:ligatures w14:val="standardContextual"/>
              </w:rPr>
              <w:t>and</w:t>
            </w:r>
            <w:r w:rsidRPr="00B235AA">
              <w:rPr>
                <w:spacing w:val="-6"/>
                <w:kern w:val="2"/>
                <w:sz w:val="24"/>
                <w:szCs w:val="24"/>
                <w14:ligatures w14:val="standardContextual"/>
              </w:rPr>
              <w:t xml:space="preserve"> </w:t>
            </w:r>
            <w:r w:rsidRPr="00B235AA">
              <w:rPr>
                <w:kern w:val="2"/>
                <w:sz w:val="24"/>
                <w:szCs w:val="24"/>
                <w14:ligatures w14:val="standardContextual"/>
              </w:rPr>
              <w:t>start</w:t>
            </w:r>
            <w:r w:rsidRPr="00B235AA">
              <w:rPr>
                <w:spacing w:val="-4"/>
                <w:kern w:val="2"/>
                <w:sz w:val="24"/>
                <w:szCs w:val="24"/>
                <w14:ligatures w14:val="standardContextual"/>
              </w:rPr>
              <w:t xml:space="preserve"> </w:t>
            </w:r>
            <w:r w:rsidRPr="00B235AA">
              <w:rPr>
                <w:kern w:val="2"/>
                <w:sz w:val="24"/>
                <w:szCs w:val="24"/>
                <w14:ligatures w14:val="standardContextual"/>
              </w:rPr>
              <w:t>edoxaban</w:t>
            </w:r>
            <w:r w:rsidRPr="00B235AA">
              <w:rPr>
                <w:spacing w:val="-6"/>
                <w:kern w:val="2"/>
                <w:sz w:val="24"/>
                <w:szCs w:val="24"/>
                <w14:ligatures w14:val="standardContextual"/>
              </w:rPr>
              <w:t xml:space="preserve"> </w:t>
            </w:r>
            <w:r w:rsidRPr="00B235AA">
              <w:rPr>
                <w:kern w:val="2"/>
                <w:sz w:val="24"/>
                <w:szCs w:val="24"/>
                <w14:ligatures w14:val="standardContextual"/>
              </w:rPr>
              <w:t>when</w:t>
            </w:r>
            <w:r w:rsidRPr="00B235AA">
              <w:rPr>
                <w:spacing w:val="-6"/>
                <w:kern w:val="2"/>
                <w:sz w:val="24"/>
                <w:szCs w:val="24"/>
                <w14:ligatures w14:val="standardContextual"/>
              </w:rPr>
              <w:t xml:space="preserve"> </w:t>
            </w:r>
            <w:r w:rsidRPr="00B235AA">
              <w:rPr>
                <w:kern w:val="2"/>
                <w:sz w:val="24"/>
                <w:szCs w:val="24"/>
                <w14:ligatures w14:val="standardContextual"/>
              </w:rPr>
              <w:t>the international normalised ratio (INR) is ≤ 2.5.</w:t>
            </w:r>
          </w:p>
        </w:tc>
      </w:tr>
      <w:tr w:rsidR="005B3B5B" w:rsidRPr="005B725F" w14:paraId="138ADD77" w14:textId="77777777" w:rsidTr="00520C1D">
        <w:trPr>
          <w:trHeight w:val="1414"/>
        </w:trPr>
        <w:tc>
          <w:tcPr>
            <w:tcW w:w="1382" w:type="pct"/>
            <w:tcBorders>
              <w:top w:val="single" w:sz="6" w:space="0" w:color="000000"/>
              <w:left w:val="single" w:sz="6" w:space="0" w:color="000000"/>
              <w:bottom w:val="single" w:sz="6" w:space="0" w:color="000000"/>
              <w:right w:val="single" w:sz="6" w:space="0" w:color="000000"/>
            </w:tcBorders>
            <w:vAlign w:val="center"/>
            <w:hideMark/>
          </w:tcPr>
          <w:p w14:paraId="38030011" w14:textId="77777777" w:rsidR="005B3B5B" w:rsidRPr="00B235AA" w:rsidRDefault="005B3B5B" w:rsidP="005E051D">
            <w:pPr>
              <w:pStyle w:val="TableParagraph"/>
              <w:spacing w:line="256" w:lineRule="auto"/>
              <w:ind w:left="132"/>
              <w:rPr>
                <w:kern w:val="2"/>
                <w:sz w:val="24"/>
                <w:szCs w:val="24"/>
                <w14:ligatures w14:val="standardContextual"/>
              </w:rPr>
            </w:pPr>
            <w:r w:rsidRPr="00B235AA">
              <w:rPr>
                <w:kern w:val="2"/>
                <w:sz w:val="24"/>
                <w:szCs w:val="24"/>
                <w14:ligatures w14:val="standardContextual"/>
              </w:rPr>
              <w:t>Oral</w:t>
            </w:r>
            <w:r w:rsidRPr="00B235AA">
              <w:rPr>
                <w:spacing w:val="-8"/>
                <w:kern w:val="2"/>
                <w:sz w:val="24"/>
                <w:szCs w:val="24"/>
                <w14:ligatures w14:val="standardContextual"/>
              </w:rPr>
              <w:t xml:space="preserve"> </w:t>
            </w:r>
            <w:r w:rsidRPr="00B235AA">
              <w:rPr>
                <w:spacing w:val="-2"/>
                <w:kern w:val="2"/>
                <w:sz w:val="24"/>
                <w:szCs w:val="24"/>
                <w14:ligatures w14:val="standardContextual"/>
              </w:rPr>
              <w:t xml:space="preserve">anticoagulants </w:t>
            </w:r>
            <w:r w:rsidRPr="00B235AA">
              <w:rPr>
                <w:kern w:val="2"/>
                <w:sz w:val="24"/>
                <w:szCs w:val="24"/>
                <w14:ligatures w14:val="standardContextual"/>
              </w:rPr>
              <w:t>other</w:t>
            </w:r>
            <w:r w:rsidRPr="00B235AA">
              <w:rPr>
                <w:spacing w:val="-5"/>
                <w:kern w:val="2"/>
                <w:sz w:val="24"/>
                <w:szCs w:val="24"/>
                <w14:ligatures w14:val="standardContextual"/>
              </w:rPr>
              <w:t xml:space="preserve"> </w:t>
            </w:r>
            <w:r w:rsidRPr="00B235AA">
              <w:rPr>
                <w:kern w:val="2"/>
                <w:sz w:val="24"/>
                <w:szCs w:val="24"/>
                <w14:ligatures w14:val="standardContextual"/>
              </w:rPr>
              <w:t>than</w:t>
            </w:r>
            <w:r w:rsidRPr="00B235AA">
              <w:rPr>
                <w:spacing w:val="-5"/>
                <w:kern w:val="2"/>
                <w:sz w:val="24"/>
                <w:szCs w:val="24"/>
                <w14:ligatures w14:val="standardContextual"/>
              </w:rPr>
              <w:t xml:space="preserve"> VKA</w:t>
            </w:r>
          </w:p>
          <w:p w14:paraId="662670A7" w14:textId="77777777" w:rsidR="005B3B5B" w:rsidRPr="00B235AA" w:rsidRDefault="005B3B5B" w:rsidP="005B3B5B">
            <w:pPr>
              <w:pStyle w:val="TableParagraph"/>
              <w:numPr>
                <w:ilvl w:val="0"/>
                <w:numId w:val="8"/>
              </w:numPr>
              <w:tabs>
                <w:tab w:val="left" w:pos="696"/>
              </w:tabs>
              <w:spacing w:line="256" w:lineRule="auto"/>
              <w:rPr>
                <w:kern w:val="2"/>
                <w:sz w:val="24"/>
                <w:szCs w:val="24"/>
                <w14:ligatures w14:val="standardContextual"/>
              </w:rPr>
            </w:pPr>
            <w:r w:rsidRPr="00B235AA">
              <w:rPr>
                <w:spacing w:val="-2"/>
                <w:kern w:val="2"/>
                <w:sz w:val="24"/>
                <w:szCs w:val="24"/>
                <w14:ligatures w14:val="standardContextual"/>
              </w:rPr>
              <w:t>dabigatran</w:t>
            </w:r>
          </w:p>
          <w:p w14:paraId="6BBCA6C2" w14:textId="77777777" w:rsidR="005B3B5B" w:rsidRPr="00B235AA" w:rsidRDefault="005B3B5B" w:rsidP="005B3B5B">
            <w:pPr>
              <w:pStyle w:val="TableParagraph"/>
              <w:numPr>
                <w:ilvl w:val="0"/>
                <w:numId w:val="8"/>
              </w:numPr>
              <w:tabs>
                <w:tab w:val="left" w:pos="696"/>
              </w:tabs>
              <w:spacing w:line="256" w:lineRule="auto"/>
              <w:rPr>
                <w:kern w:val="2"/>
                <w:sz w:val="24"/>
                <w:szCs w:val="24"/>
                <w14:ligatures w14:val="standardContextual"/>
              </w:rPr>
            </w:pPr>
            <w:r w:rsidRPr="00B235AA">
              <w:rPr>
                <w:spacing w:val="-2"/>
                <w:kern w:val="2"/>
                <w:sz w:val="24"/>
                <w:szCs w:val="24"/>
                <w14:ligatures w14:val="standardContextual"/>
              </w:rPr>
              <w:t>rivaroxaban</w:t>
            </w:r>
          </w:p>
          <w:p w14:paraId="3F56567D" w14:textId="77777777" w:rsidR="005B3B5B" w:rsidRPr="00B235AA" w:rsidRDefault="005B3B5B" w:rsidP="005B3B5B">
            <w:pPr>
              <w:pStyle w:val="TableParagraph"/>
              <w:numPr>
                <w:ilvl w:val="0"/>
                <w:numId w:val="8"/>
              </w:numPr>
              <w:tabs>
                <w:tab w:val="left" w:pos="696"/>
              </w:tabs>
              <w:spacing w:line="256" w:lineRule="auto"/>
              <w:rPr>
                <w:kern w:val="2"/>
                <w:sz w:val="24"/>
                <w:szCs w:val="24"/>
                <w14:ligatures w14:val="standardContextual"/>
              </w:rPr>
            </w:pPr>
            <w:r w:rsidRPr="00B235AA">
              <w:rPr>
                <w:spacing w:val="-2"/>
                <w:kern w:val="2"/>
                <w:sz w:val="24"/>
                <w:szCs w:val="24"/>
                <w14:ligatures w14:val="standardContextual"/>
              </w:rPr>
              <w:t>apixaban</w:t>
            </w:r>
          </w:p>
        </w:tc>
        <w:tc>
          <w:tcPr>
            <w:tcW w:w="832" w:type="pct"/>
            <w:tcBorders>
              <w:top w:val="single" w:sz="6" w:space="0" w:color="000000"/>
              <w:left w:val="single" w:sz="6" w:space="0" w:color="000000"/>
              <w:bottom w:val="single" w:sz="6" w:space="0" w:color="000000"/>
              <w:right w:val="single" w:sz="6" w:space="0" w:color="000000"/>
            </w:tcBorders>
            <w:vAlign w:val="center"/>
            <w:hideMark/>
          </w:tcPr>
          <w:p w14:paraId="6E40D68B" w14:textId="77777777" w:rsidR="005B3B5B" w:rsidRPr="00B235AA" w:rsidRDefault="005B3B5B">
            <w:pPr>
              <w:pStyle w:val="TableParagraph"/>
              <w:spacing w:line="256" w:lineRule="auto"/>
              <w:ind w:right="305"/>
              <w:jc w:val="center"/>
              <w:rPr>
                <w:kern w:val="2"/>
                <w:sz w:val="24"/>
                <w:szCs w:val="24"/>
                <w14:ligatures w14:val="standardContextual"/>
              </w:rPr>
            </w:pPr>
            <w:r w:rsidRPr="00B235AA">
              <w:rPr>
                <w:spacing w:val="-2"/>
                <w:kern w:val="2"/>
                <w:sz w:val="24"/>
                <w:szCs w:val="24"/>
                <w14:ligatures w14:val="standardContextual"/>
              </w:rPr>
              <w:t>Edoxaban</w:t>
            </w:r>
          </w:p>
        </w:tc>
        <w:tc>
          <w:tcPr>
            <w:tcW w:w="2786" w:type="pct"/>
            <w:tcBorders>
              <w:top w:val="single" w:sz="6" w:space="0" w:color="000000"/>
              <w:left w:val="single" w:sz="6" w:space="0" w:color="000000"/>
              <w:bottom w:val="single" w:sz="6" w:space="0" w:color="000000"/>
              <w:right w:val="single" w:sz="6" w:space="0" w:color="000000"/>
            </w:tcBorders>
            <w:vAlign w:val="center"/>
            <w:hideMark/>
          </w:tcPr>
          <w:p w14:paraId="48738A3B" w14:textId="77777777" w:rsidR="005B3B5B" w:rsidRPr="00B235AA" w:rsidRDefault="005B3B5B" w:rsidP="005E051D">
            <w:pPr>
              <w:pStyle w:val="TableParagraph"/>
              <w:spacing w:line="256" w:lineRule="auto"/>
              <w:ind w:left="125" w:right="90"/>
              <w:rPr>
                <w:kern w:val="2"/>
                <w:sz w:val="24"/>
                <w:szCs w:val="24"/>
                <w14:ligatures w14:val="standardContextual"/>
              </w:rPr>
            </w:pPr>
            <w:r w:rsidRPr="00B235AA">
              <w:rPr>
                <w:kern w:val="2"/>
                <w:sz w:val="24"/>
                <w:szCs w:val="24"/>
                <w14:ligatures w14:val="standardContextual"/>
              </w:rPr>
              <w:t>Discontinue</w:t>
            </w:r>
            <w:r w:rsidRPr="00B235AA">
              <w:rPr>
                <w:spacing w:val="-7"/>
                <w:kern w:val="2"/>
                <w:sz w:val="24"/>
                <w:szCs w:val="24"/>
                <w14:ligatures w14:val="standardContextual"/>
              </w:rPr>
              <w:t xml:space="preserve"> </w:t>
            </w:r>
            <w:r w:rsidRPr="00B235AA">
              <w:rPr>
                <w:kern w:val="2"/>
                <w:sz w:val="24"/>
                <w:szCs w:val="24"/>
                <w14:ligatures w14:val="standardContextual"/>
              </w:rPr>
              <w:t>dabigatran,</w:t>
            </w:r>
            <w:r w:rsidRPr="00B235AA">
              <w:rPr>
                <w:spacing w:val="-6"/>
                <w:kern w:val="2"/>
                <w:sz w:val="24"/>
                <w:szCs w:val="24"/>
                <w14:ligatures w14:val="standardContextual"/>
              </w:rPr>
              <w:t xml:space="preserve"> </w:t>
            </w:r>
            <w:r w:rsidRPr="00B235AA">
              <w:rPr>
                <w:kern w:val="2"/>
                <w:sz w:val="24"/>
                <w:szCs w:val="24"/>
                <w14:ligatures w14:val="standardContextual"/>
              </w:rPr>
              <w:t>rivaroxaban</w:t>
            </w:r>
            <w:r w:rsidRPr="00B235AA">
              <w:rPr>
                <w:spacing w:val="-7"/>
                <w:kern w:val="2"/>
                <w:sz w:val="24"/>
                <w:szCs w:val="24"/>
                <w14:ligatures w14:val="standardContextual"/>
              </w:rPr>
              <w:t xml:space="preserve"> </w:t>
            </w:r>
            <w:r w:rsidRPr="00B235AA">
              <w:rPr>
                <w:kern w:val="2"/>
                <w:sz w:val="24"/>
                <w:szCs w:val="24"/>
                <w14:ligatures w14:val="standardContextual"/>
              </w:rPr>
              <w:t>or</w:t>
            </w:r>
            <w:r w:rsidRPr="00B235AA">
              <w:rPr>
                <w:spacing w:val="-7"/>
                <w:kern w:val="2"/>
                <w:sz w:val="24"/>
                <w:szCs w:val="24"/>
                <w14:ligatures w14:val="standardContextual"/>
              </w:rPr>
              <w:t xml:space="preserve"> </w:t>
            </w:r>
            <w:r w:rsidRPr="00B235AA">
              <w:rPr>
                <w:kern w:val="2"/>
                <w:sz w:val="24"/>
                <w:szCs w:val="24"/>
                <w14:ligatures w14:val="standardContextual"/>
              </w:rPr>
              <w:t>apixaban</w:t>
            </w:r>
            <w:r w:rsidRPr="00B235AA">
              <w:rPr>
                <w:spacing w:val="-6"/>
                <w:kern w:val="2"/>
                <w:sz w:val="24"/>
                <w:szCs w:val="24"/>
                <w14:ligatures w14:val="standardContextual"/>
              </w:rPr>
              <w:t xml:space="preserve"> </w:t>
            </w:r>
            <w:r w:rsidRPr="00B235AA">
              <w:rPr>
                <w:kern w:val="2"/>
                <w:sz w:val="24"/>
                <w:szCs w:val="24"/>
                <w14:ligatures w14:val="standardContextual"/>
              </w:rPr>
              <w:t>and start</w:t>
            </w:r>
            <w:r w:rsidRPr="00B235AA">
              <w:rPr>
                <w:spacing w:val="-4"/>
                <w:kern w:val="2"/>
                <w:sz w:val="24"/>
                <w:szCs w:val="24"/>
                <w14:ligatures w14:val="standardContextual"/>
              </w:rPr>
              <w:t xml:space="preserve"> </w:t>
            </w:r>
            <w:r w:rsidRPr="00B235AA">
              <w:rPr>
                <w:kern w:val="2"/>
                <w:sz w:val="24"/>
                <w:szCs w:val="24"/>
                <w14:ligatures w14:val="standardContextual"/>
              </w:rPr>
              <w:t>edoxaban</w:t>
            </w:r>
            <w:r w:rsidRPr="00B235AA">
              <w:rPr>
                <w:spacing w:val="-4"/>
                <w:kern w:val="2"/>
                <w:sz w:val="24"/>
                <w:szCs w:val="24"/>
                <w14:ligatures w14:val="standardContextual"/>
              </w:rPr>
              <w:t xml:space="preserve"> </w:t>
            </w:r>
            <w:r w:rsidRPr="00B235AA">
              <w:rPr>
                <w:kern w:val="2"/>
                <w:sz w:val="24"/>
                <w:szCs w:val="24"/>
                <w14:ligatures w14:val="standardContextual"/>
              </w:rPr>
              <w:t>at</w:t>
            </w:r>
            <w:r w:rsidRPr="00B235AA">
              <w:rPr>
                <w:spacing w:val="-5"/>
                <w:kern w:val="2"/>
                <w:sz w:val="24"/>
                <w:szCs w:val="24"/>
                <w14:ligatures w14:val="standardContextual"/>
              </w:rPr>
              <w:t xml:space="preserve"> </w:t>
            </w:r>
            <w:r w:rsidRPr="00B235AA">
              <w:rPr>
                <w:kern w:val="2"/>
                <w:sz w:val="24"/>
                <w:szCs w:val="24"/>
                <w14:ligatures w14:val="standardContextual"/>
              </w:rPr>
              <w:t>the</w:t>
            </w:r>
            <w:r w:rsidRPr="00B235AA">
              <w:rPr>
                <w:spacing w:val="-5"/>
                <w:kern w:val="2"/>
                <w:sz w:val="24"/>
                <w:szCs w:val="24"/>
                <w14:ligatures w14:val="standardContextual"/>
              </w:rPr>
              <w:t xml:space="preserve"> </w:t>
            </w:r>
            <w:r w:rsidRPr="00B235AA">
              <w:rPr>
                <w:kern w:val="2"/>
                <w:sz w:val="24"/>
                <w:szCs w:val="24"/>
                <w14:ligatures w14:val="standardContextual"/>
              </w:rPr>
              <w:t>time</w:t>
            </w:r>
            <w:r w:rsidRPr="00B235AA">
              <w:rPr>
                <w:spacing w:val="-4"/>
                <w:kern w:val="2"/>
                <w:sz w:val="24"/>
                <w:szCs w:val="24"/>
                <w14:ligatures w14:val="standardContextual"/>
              </w:rPr>
              <w:t xml:space="preserve"> </w:t>
            </w:r>
            <w:r w:rsidRPr="00B235AA">
              <w:rPr>
                <w:kern w:val="2"/>
                <w:sz w:val="24"/>
                <w:szCs w:val="24"/>
                <w14:ligatures w14:val="standardContextual"/>
              </w:rPr>
              <w:t>of</w:t>
            </w:r>
            <w:r w:rsidRPr="00B235AA">
              <w:rPr>
                <w:spacing w:val="-4"/>
                <w:kern w:val="2"/>
                <w:sz w:val="24"/>
                <w:szCs w:val="24"/>
                <w14:ligatures w14:val="standardContextual"/>
              </w:rPr>
              <w:t xml:space="preserve"> </w:t>
            </w:r>
            <w:r w:rsidRPr="00B235AA">
              <w:rPr>
                <w:kern w:val="2"/>
                <w:sz w:val="24"/>
                <w:szCs w:val="24"/>
                <w14:ligatures w14:val="standardContextual"/>
              </w:rPr>
              <w:t>the</w:t>
            </w:r>
            <w:r w:rsidRPr="00B235AA">
              <w:rPr>
                <w:spacing w:val="-5"/>
                <w:kern w:val="2"/>
                <w:sz w:val="24"/>
                <w:szCs w:val="24"/>
                <w14:ligatures w14:val="standardContextual"/>
              </w:rPr>
              <w:t xml:space="preserve"> </w:t>
            </w:r>
            <w:r w:rsidRPr="00B235AA">
              <w:rPr>
                <w:kern w:val="2"/>
                <w:sz w:val="24"/>
                <w:szCs w:val="24"/>
                <w14:ligatures w14:val="standardContextual"/>
              </w:rPr>
              <w:t>next</w:t>
            </w:r>
            <w:r w:rsidRPr="00B235AA">
              <w:rPr>
                <w:spacing w:val="-5"/>
                <w:kern w:val="2"/>
                <w:sz w:val="24"/>
                <w:szCs w:val="24"/>
                <w14:ligatures w14:val="standardContextual"/>
              </w:rPr>
              <w:t xml:space="preserve"> </w:t>
            </w:r>
            <w:r w:rsidRPr="00B235AA">
              <w:rPr>
                <w:kern w:val="2"/>
                <w:sz w:val="24"/>
                <w:szCs w:val="24"/>
                <w14:ligatures w14:val="standardContextual"/>
              </w:rPr>
              <w:t>dose</w:t>
            </w:r>
            <w:r w:rsidRPr="00B235AA">
              <w:rPr>
                <w:spacing w:val="-4"/>
                <w:kern w:val="2"/>
                <w:sz w:val="24"/>
                <w:szCs w:val="24"/>
                <w14:ligatures w14:val="standardContextual"/>
              </w:rPr>
              <w:t xml:space="preserve"> </w:t>
            </w:r>
            <w:r w:rsidRPr="00B235AA">
              <w:rPr>
                <w:kern w:val="2"/>
                <w:sz w:val="24"/>
                <w:szCs w:val="24"/>
                <w14:ligatures w14:val="standardContextual"/>
              </w:rPr>
              <w:t>of</w:t>
            </w:r>
            <w:r w:rsidRPr="00B235AA">
              <w:rPr>
                <w:spacing w:val="-4"/>
                <w:kern w:val="2"/>
                <w:sz w:val="24"/>
                <w:szCs w:val="24"/>
                <w14:ligatures w14:val="standardContextual"/>
              </w:rPr>
              <w:t xml:space="preserve"> </w:t>
            </w:r>
            <w:r w:rsidRPr="00B235AA">
              <w:rPr>
                <w:kern w:val="2"/>
                <w:sz w:val="24"/>
                <w:szCs w:val="24"/>
                <w14:ligatures w14:val="standardContextual"/>
              </w:rPr>
              <w:t>the</w:t>
            </w:r>
            <w:r w:rsidRPr="00B235AA">
              <w:rPr>
                <w:spacing w:val="-5"/>
                <w:kern w:val="2"/>
                <w:sz w:val="24"/>
                <w:szCs w:val="24"/>
                <w14:ligatures w14:val="standardContextual"/>
              </w:rPr>
              <w:t xml:space="preserve"> </w:t>
            </w:r>
            <w:r w:rsidRPr="00B235AA">
              <w:rPr>
                <w:spacing w:val="-4"/>
                <w:kern w:val="2"/>
                <w:sz w:val="24"/>
                <w:szCs w:val="24"/>
                <w14:ligatures w14:val="standardContextual"/>
              </w:rPr>
              <w:t xml:space="preserve">oral </w:t>
            </w:r>
            <w:r w:rsidRPr="00B235AA">
              <w:rPr>
                <w:kern w:val="2"/>
                <w:sz w:val="24"/>
                <w:szCs w:val="24"/>
                <w14:ligatures w14:val="standardContextual"/>
              </w:rPr>
              <w:t>anticoagulant</w:t>
            </w:r>
            <w:r w:rsidRPr="00B235AA">
              <w:rPr>
                <w:spacing w:val="-7"/>
                <w:kern w:val="2"/>
                <w:sz w:val="24"/>
                <w:szCs w:val="24"/>
                <w14:ligatures w14:val="standardContextual"/>
              </w:rPr>
              <w:t xml:space="preserve"> </w:t>
            </w:r>
            <w:r w:rsidRPr="00B235AA">
              <w:rPr>
                <w:kern w:val="2"/>
                <w:sz w:val="24"/>
                <w:szCs w:val="24"/>
                <w14:ligatures w14:val="standardContextual"/>
              </w:rPr>
              <w:t>(see</w:t>
            </w:r>
            <w:r w:rsidRPr="00B235AA">
              <w:rPr>
                <w:spacing w:val="-8"/>
                <w:kern w:val="2"/>
                <w:sz w:val="24"/>
                <w:szCs w:val="24"/>
                <w14:ligatures w14:val="standardContextual"/>
              </w:rPr>
              <w:t xml:space="preserve"> </w:t>
            </w:r>
            <w:r w:rsidRPr="00B235AA">
              <w:rPr>
                <w:kern w:val="2"/>
                <w:sz w:val="24"/>
                <w:szCs w:val="24"/>
                <w14:ligatures w14:val="standardContextual"/>
              </w:rPr>
              <w:t>section</w:t>
            </w:r>
            <w:r w:rsidRPr="00B235AA">
              <w:rPr>
                <w:spacing w:val="-7"/>
                <w:kern w:val="2"/>
                <w:sz w:val="24"/>
                <w:szCs w:val="24"/>
                <w14:ligatures w14:val="standardContextual"/>
              </w:rPr>
              <w:t xml:space="preserve"> </w:t>
            </w:r>
            <w:r w:rsidRPr="00B235AA">
              <w:rPr>
                <w:spacing w:val="-2"/>
                <w:kern w:val="2"/>
                <w:sz w:val="24"/>
                <w:szCs w:val="24"/>
                <w14:ligatures w14:val="standardContextual"/>
              </w:rPr>
              <w:t>5.1).</w:t>
            </w:r>
          </w:p>
        </w:tc>
      </w:tr>
      <w:tr w:rsidR="005B3B5B" w:rsidRPr="005B725F" w14:paraId="4E6E9F16" w14:textId="77777777" w:rsidTr="00520C1D">
        <w:trPr>
          <w:trHeight w:val="1770"/>
        </w:trPr>
        <w:tc>
          <w:tcPr>
            <w:tcW w:w="1382" w:type="pct"/>
            <w:vMerge w:val="restart"/>
            <w:tcBorders>
              <w:top w:val="single" w:sz="6" w:space="0" w:color="000000"/>
              <w:left w:val="single" w:sz="6" w:space="0" w:color="000000"/>
              <w:bottom w:val="single" w:sz="6" w:space="0" w:color="000000"/>
              <w:right w:val="single" w:sz="6" w:space="0" w:color="000000"/>
            </w:tcBorders>
            <w:vAlign w:val="center"/>
            <w:hideMark/>
          </w:tcPr>
          <w:p w14:paraId="515EE483" w14:textId="77777777" w:rsidR="005B3B5B" w:rsidRPr="00B235AA" w:rsidRDefault="005B3B5B">
            <w:pPr>
              <w:pStyle w:val="TableParagraph"/>
              <w:spacing w:line="256" w:lineRule="auto"/>
              <w:jc w:val="center"/>
              <w:rPr>
                <w:kern w:val="2"/>
                <w:sz w:val="24"/>
                <w:szCs w:val="24"/>
                <w14:ligatures w14:val="standardContextual"/>
              </w:rPr>
            </w:pPr>
            <w:r w:rsidRPr="00B235AA">
              <w:rPr>
                <w:spacing w:val="-2"/>
                <w:kern w:val="2"/>
                <w:sz w:val="24"/>
                <w:szCs w:val="24"/>
                <w14:ligatures w14:val="standardContextual"/>
              </w:rPr>
              <w:t>Parenteral anticoagulants</w:t>
            </w:r>
          </w:p>
        </w:tc>
        <w:tc>
          <w:tcPr>
            <w:tcW w:w="832" w:type="pct"/>
            <w:vMerge w:val="restart"/>
            <w:tcBorders>
              <w:top w:val="single" w:sz="6" w:space="0" w:color="000000"/>
              <w:left w:val="single" w:sz="6" w:space="0" w:color="000000"/>
              <w:bottom w:val="single" w:sz="6" w:space="0" w:color="000000"/>
              <w:right w:val="single" w:sz="6" w:space="0" w:color="000000"/>
            </w:tcBorders>
            <w:vAlign w:val="center"/>
            <w:hideMark/>
          </w:tcPr>
          <w:p w14:paraId="40715DF7" w14:textId="77777777" w:rsidR="005B3B5B" w:rsidRPr="00B235AA" w:rsidRDefault="005B3B5B">
            <w:pPr>
              <w:pStyle w:val="TableParagraph"/>
              <w:spacing w:line="256" w:lineRule="auto"/>
              <w:jc w:val="center"/>
              <w:rPr>
                <w:kern w:val="2"/>
                <w:sz w:val="24"/>
                <w:szCs w:val="24"/>
                <w14:ligatures w14:val="standardContextual"/>
              </w:rPr>
            </w:pPr>
            <w:r w:rsidRPr="00B235AA">
              <w:rPr>
                <w:spacing w:val="-2"/>
                <w:kern w:val="2"/>
                <w:sz w:val="24"/>
                <w:szCs w:val="24"/>
                <w14:ligatures w14:val="standardContextual"/>
              </w:rPr>
              <w:t>Edoxaban</w:t>
            </w:r>
          </w:p>
        </w:tc>
        <w:tc>
          <w:tcPr>
            <w:tcW w:w="2786" w:type="pct"/>
            <w:tcBorders>
              <w:top w:val="single" w:sz="6" w:space="0" w:color="000000"/>
              <w:left w:val="single" w:sz="6" w:space="0" w:color="000000"/>
              <w:bottom w:val="single" w:sz="6" w:space="0" w:color="000000"/>
              <w:right w:val="single" w:sz="6" w:space="0" w:color="000000"/>
            </w:tcBorders>
            <w:vAlign w:val="center"/>
            <w:hideMark/>
          </w:tcPr>
          <w:p w14:paraId="582EA78B" w14:textId="77777777" w:rsidR="005B3B5B" w:rsidRPr="00B235AA" w:rsidRDefault="005B3B5B" w:rsidP="005E051D">
            <w:pPr>
              <w:pStyle w:val="TableParagraph"/>
              <w:spacing w:line="256" w:lineRule="auto"/>
              <w:ind w:left="125" w:right="90"/>
              <w:rPr>
                <w:kern w:val="2"/>
                <w:sz w:val="24"/>
                <w:szCs w:val="24"/>
                <w14:ligatures w14:val="standardContextual"/>
              </w:rPr>
            </w:pPr>
            <w:r w:rsidRPr="00B235AA">
              <w:rPr>
                <w:kern w:val="2"/>
                <w:sz w:val="24"/>
                <w:szCs w:val="24"/>
                <w14:ligatures w14:val="standardContextual"/>
              </w:rPr>
              <w:t>These</w:t>
            </w:r>
            <w:r w:rsidRPr="00B235AA">
              <w:rPr>
                <w:spacing w:val="-8"/>
                <w:kern w:val="2"/>
                <w:sz w:val="24"/>
                <w:szCs w:val="24"/>
                <w14:ligatures w14:val="standardContextual"/>
              </w:rPr>
              <w:t xml:space="preserve"> </w:t>
            </w:r>
            <w:r w:rsidRPr="00B235AA">
              <w:rPr>
                <w:kern w:val="2"/>
                <w:sz w:val="24"/>
                <w:szCs w:val="24"/>
                <w14:ligatures w14:val="standardContextual"/>
              </w:rPr>
              <w:t>medicinal</w:t>
            </w:r>
            <w:r w:rsidRPr="00B235AA">
              <w:rPr>
                <w:spacing w:val="-8"/>
                <w:kern w:val="2"/>
                <w:sz w:val="24"/>
                <w:szCs w:val="24"/>
                <w14:ligatures w14:val="standardContextual"/>
              </w:rPr>
              <w:t xml:space="preserve"> </w:t>
            </w:r>
            <w:r w:rsidRPr="00B235AA">
              <w:rPr>
                <w:kern w:val="2"/>
                <w:sz w:val="24"/>
                <w:szCs w:val="24"/>
                <w14:ligatures w14:val="standardContextual"/>
              </w:rPr>
              <w:t>products</w:t>
            </w:r>
            <w:r w:rsidRPr="00B235AA">
              <w:rPr>
                <w:spacing w:val="-6"/>
                <w:kern w:val="2"/>
                <w:sz w:val="24"/>
                <w:szCs w:val="24"/>
                <w14:ligatures w14:val="standardContextual"/>
              </w:rPr>
              <w:t xml:space="preserve"> </w:t>
            </w:r>
            <w:r w:rsidRPr="00B235AA">
              <w:rPr>
                <w:kern w:val="2"/>
                <w:sz w:val="24"/>
                <w:szCs w:val="24"/>
                <w14:ligatures w14:val="standardContextual"/>
              </w:rPr>
              <w:t>should</w:t>
            </w:r>
            <w:r w:rsidRPr="00B235AA">
              <w:rPr>
                <w:spacing w:val="-8"/>
                <w:kern w:val="2"/>
                <w:sz w:val="24"/>
                <w:szCs w:val="24"/>
                <w14:ligatures w14:val="standardContextual"/>
              </w:rPr>
              <w:t xml:space="preserve"> </w:t>
            </w:r>
            <w:r w:rsidRPr="00B235AA">
              <w:rPr>
                <w:kern w:val="2"/>
                <w:sz w:val="24"/>
                <w:szCs w:val="24"/>
                <w14:ligatures w14:val="standardContextual"/>
              </w:rPr>
              <w:t>not</w:t>
            </w:r>
            <w:r w:rsidRPr="00B235AA">
              <w:rPr>
                <w:spacing w:val="-8"/>
                <w:kern w:val="2"/>
                <w:sz w:val="24"/>
                <w:szCs w:val="24"/>
                <w14:ligatures w14:val="standardContextual"/>
              </w:rPr>
              <w:t xml:space="preserve"> </w:t>
            </w:r>
            <w:r w:rsidRPr="00B235AA">
              <w:rPr>
                <w:kern w:val="2"/>
                <w:sz w:val="24"/>
                <w:szCs w:val="24"/>
                <w14:ligatures w14:val="standardContextual"/>
              </w:rPr>
              <w:t>be</w:t>
            </w:r>
            <w:r w:rsidRPr="00B235AA">
              <w:rPr>
                <w:spacing w:val="-8"/>
                <w:kern w:val="2"/>
                <w:sz w:val="24"/>
                <w:szCs w:val="24"/>
                <w14:ligatures w14:val="standardContextual"/>
              </w:rPr>
              <w:t xml:space="preserve"> </w:t>
            </w:r>
            <w:r w:rsidRPr="00B235AA">
              <w:rPr>
                <w:kern w:val="2"/>
                <w:sz w:val="24"/>
                <w:szCs w:val="24"/>
                <w14:ligatures w14:val="standardContextual"/>
              </w:rPr>
              <w:t xml:space="preserve">administered </w:t>
            </w:r>
            <w:r w:rsidRPr="00B235AA">
              <w:rPr>
                <w:spacing w:val="-2"/>
                <w:kern w:val="2"/>
                <w:sz w:val="24"/>
                <w:szCs w:val="24"/>
                <w14:ligatures w14:val="standardContextual"/>
              </w:rPr>
              <w:t>simultaneously.</w:t>
            </w:r>
          </w:p>
          <w:p w14:paraId="10DE5F08" w14:textId="77777777" w:rsidR="005B3B5B" w:rsidRPr="00B235AA" w:rsidRDefault="005B3B5B" w:rsidP="005E051D">
            <w:pPr>
              <w:pStyle w:val="TableParagraph"/>
              <w:spacing w:line="256" w:lineRule="auto"/>
              <w:ind w:left="125" w:right="90"/>
              <w:rPr>
                <w:kern w:val="2"/>
                <w:sz w:val="24"/>
                <w:szCs w:val="24"/>
                <w14:ligatures w14:val="standardContextual"/>
              </w:rPr>
            </w:pPr>
            <w:r w:rsidRPr="00B235AA">
              <w:rPr>
                <w:kern w:val="2"/>
                <w:sz w:val="24"/>
                <w:szCs w:val="24"/>
                <w14:ligatures w14:val="standardContextual"/>
              </w:rPr>
              <w:t>Subcutaneous</w:t>
            </w:r>
            <w:r w:rsidRPr="00B235AA">
              <w:rPr>
                <w:spacing w:val="-9"/>
                <w:kern w:val="2"/>
                <w:sz w:val="24"/>
                <w:szCs w:val="24"/>
                <w14:ligatures w14:val="standardContextual"/>
              </w:rPr>
              <w:t xml:space="preserve"> </w:t>
            </w:r>
            <w:r w:rsidRPr="00B235AA">
              <w:rPr>
                <w:kern w:val="2"/>
                <w:sz w:val="24"/>
                <w:szCs w:val="24"/>
                <w14:ligatures w14:val="standardContextual"/>
              </w:rPr>
              <w:t>anticoagulant</w:t>
            </w:r>
            <w:r w:rsidRPr="00B235AA">
              <w:rPr>
                <w:spacing w:val="-9"/>
                <w:kern w:val="2"/>
                <w:sz w:val="24"/>
                <w:szCs w:val="24"/>
                <w14:ligatures w14:val="standardContextual"/>
              </w:rPr>
              <w:t xml:space="preserve"> </w:t>
            </w:r>
            <w:r w:rsidRPr="00B235AA">
              <w:rPr>
                <w:kern w:val="2"/>
                <w:sz w:val="24"/>
                <w:szCs w:val="24"/>
                <w14:ligatures w14:val="standardContextual"/>
              </w:rPr>
              <w:t>(i.e.</w:t>
            </w:r>
            <w:r w:rsidRPr="00B235AA">
              <w:rPr>
                <w:spacing w:val="-6"/>
                <w:kern w:val="2"/>
                <w:sz w:val="24"/>
                <w:szCs w:val="24"/>
                <w14:ligatures w14:val="standardContextual"/>
              </w:rPr>
              <w:t xml:space="preserve"> </w:t>
            </w:r>
            <w:r w:rsidRPr="00B235AA">
              <w:rPr>
                <w:kern w:val="2"/>
                <w:sz w:val="24"/>
                <w:szCs w:val="24"/>
                <w14:ligatures w14:val="standardContextual"/>
              </w:rPr>
              <w:t>low</w:t>
            </w:r>
            <w:r w:rsidRPr="00B235AA">
              <w:rPr>
                <w:spacing w:val="-8"/>
                <w:kern w:val="2"/>
                <w:sz w:val="24"/>
                <w:szCs w:val="24"/>
                <w14:ligatures w14:val="standardContextual"/>
              </w:rPr>
              <w:t xml:space="preserve"> </w:t>
            </w:r>
            <w:r w:rsidRPr="00B235AA">
              <w:rPr>
                <w:kern w:val="2"/>
                <w:sz w:val="24"/>
                <w:szCs w:val="24"/>
                <w14:ligatures w14:val="standardContextual"/>
              </w:rPr>
              <w:t>molecular</w:t>
            </w:r>
            <w:r w:rsidRPr="00B235AA">
              <w:rPr>
                <w:spacing w:val="-8"/>
                <w:kern w:val="2"/>
                <w:sz w:val="24"/>
                <w:szCs w:val="24"/>
                <w14:ligatures w14:val="standardContextual"/>
              </w:rPr>
              <w:t xml:space="preserve"> </w:t>
            </w:r>
            <w:r w:rsidRPr="00B235AA">
              <w:rPr>
                <w:kern w:val="2"/>
                <w:sz w:val="24"/>
                <w:szCs w:val="24"/>
                <w14:ligatures w14:val="standardContextual"/>
              </w:rPr>
              <w:t>weight heparin (LMWH), fondaparinux):</w:t>
            </w:r>
          </w:p>
          <w:p w14:paraId="3DF08016" w14:textId="77777777" w:rsidR="005B3B5B" w:rsidRPr="00B235AA" w:rsidRDefault="005B3B5B" w:rsidP="005E051D">
            <w:pPr>
              <w:pStyle w:val="TableParagraph"/>
              <w:spacing w:line="256" w:lineRule="auto"/>
              <w:ind w:left="125" w:right="90"/>
              <w:rPr>
                <w:kern w:val="2"/>
                <w:sz w:val="24"/>
                <w:szCs w:val="24"/>
                <w14:ligatures w14:val="standardContextual"/>
              </w:rPr>
            </w:pPr>
            <w:r w:rsidRPr="00B235AA">
              <w:rPr>
                <w:kern w:val="2"/>
                <w:sz w:val="24"/>
                <w:szCs w:val="24"/>
                <w14:ligatures w14:val="standardContextual"/>
              </w:rPr>
              <w:t>Discontinue subcutaneous anticoagulant and start edoxaban</w:t>
            </w:r>
            <w:r w:rsidRPr="00B235AA">
              <w:rPr>
                <w:spacing w:val="-5"/>
                <w:kern w:val="2"/>
                <w:sz w:val="24"/>
                <w:szCs w:val="24"/>
                <w14:ligatures w14:val="standardContextual"/>
              </w:rPr>
              <w:t xml:space="preserve"> </w:t>
            </w:r>
            <w:r w:rsidRPr="00B235AA">
              <w:rPr>
                <w:kern w:val="2"/>
                <w:sz w:val="24"/>
                <w:szCs w:val="24"/>
                <w14:ligatures w14:val="standardContextual"/>
              </w:rPr>
              <w:t>at</w:t>
            </w:r>
            <w:r w:rsidRPr="00B235AA">
              <w:rPr>
                <w:spacing w:val="-6"/>
                <w:kern w:val="2"/>
                <w:sz w:val="24"/>
                <w:szCs w:val="24"/>
                <w14:ligatures w14:val="standardContextual"/>
              </w:rPr>
              <w:t xml:space="preserve"> </w:t>
            </w:r>
            <w:r w:rsidRPr="00B235AA">
              <w:rPr>
                <w:kern w:val="2"/>
                <w:sz w:val="24"/>
                <w:szCs w:val="24"/>
                <w14:ligatures w14:val="standardContextual"/>
              </w:rPr>
              <w:t>the</w:t>
            </w:r>
            <w:r w:rsidRPr="00B235AA">
              <w:rPr>
                <w:spacing w:val="-6"/>
                <w:kern w:val="2"/>
                <w:sz w:val="24"/>
                <w:szCs w:val="24"/>
                <w14:ligatures w14:val="standardContextual"/>
              </w:rPr>
              <w:t xml:space="preserve"> </w:t>
            </w:r>
            <w:r w:rsidRPr="00B235AA">
              <w:rPr>
                <w:kern w:val="2"/>
                <w:sz w:val="24"/>
                <w:szCs w:val="24"/>
                <w14:ligatures w14:val="standardContextual"/>
              </w:rPr>
              <w:t>time</w:t>
            </w:r>
            <w:r w:rsidRPr="00B235AA">
              <w:rPr>
                <w:spacing w:val="-6"/>
                <w:kern w:val="2"/>
                <w:sz w:val="24"/>
                <w:szCs w:val="24"/>
                <w14:ligatures w14:val="standardContextual"/>
              </w:rPr>
              <w:t xml:space="preserve"> </w:t>
            </w:r>
            <w:r w:rsidRPr="00B235AA">
              <w:rPr>
                <w:kern w:val="2"/>
                <w:sz w:val="24"/>
                <w:szCs w:val="24"/>
                <w14:ligatures w14:val="standardContextual"/>
              </w:rPr>
              <w:t>of</w:t>
            </w:r>
            <w:r w:rsidRPr="00B235AA">
              <w:rPr>
                <w:spacing w:val="-5"/>
                <w:kern w:val="2"/>
                <w:sz w:val="24"/>
                <w:szCs w:val="24"/>
                <w14:ligatures w14:val="standardContextual"/>
              </w:rPr>
              <w:t xml:space="preserve"> </w:t>
            </w:r>
            <w:r w:rsidRPr="00B235AA">
              <w:rPr>
                <w:kern w:val="2"/>
                <w:sz w:val="24"/>
                <w:szCs w:val="24"/>
                <w14:ligatures w14:val="standardContextual"/>
              </w:rPr>
              <w:t>the</w:t>
            </w:r>
            <w:r w:rsidRPr="00B235AA">
              <w:rPr>
                <w:spacing w:val="-6"/>
                <w:kern w:val="2"/>
                <w:sz w:val="24"/>
                <w:szCs w:val="24"/>
                <w14:ligatures w14:val="standardContextual"/>
              </w:rPr>
              <w:t xml:space="preserve"> </w:t>
            </w:r>
            <w:r w:rsidRPr="00B235AA">
              <w:rPr>
                <w:kern w:val="2"/>
                <w:sz w:val="24"/>
                <w:szCs w:val="24"/>
                <w14:ligatures w14:val="standardContextual"/>
              </w:rPr>
              <w:t>next</w:t>
            </w:r>
            <w:r w:rsidRPr="00B235AA">
              <w:rPr>
                <w:spacing w:val="-6"/>
                <w:kern w:val="2"/>
                <w:sz w:val="24"/>
                <w:szCs w:val="24"/>
                <w14:ligatures w14:val="standardContextual"/>
              </w:rPr>
              <w:t xml:space="preserve"> </w:t>
            </w:r>
            <w:r w:rsidRPr="00B235AA">
              <w:rPr>
                <w:kern w:val="2"/>
                <w:sz w:val="24"/>
                <w:szCs w:val="24"/>
                <w14:ligatures w14:val="standardContextual"/>
              </w:rPr>
              <w:t>scheduled</w:t>
            </w:r>
            <w:r w:rsidRPr="00B235AA">
              <w:rPr>
                <w:spacing w:val="-5"/>
                <w:kern w:val="2"/>
                <w:sz w:val="24"/>
                <w:szCs w:val="24"/>
                <w14:ligatures w14:val="standardContextual"/>
              </w:rPr>
              <w:t xml:space="preserve"> </w:t>
            </w:r>
            <w:r w:rsidRPr="00B235AA">
              <w:rPr>
                <w:kern w:val="2"/>
                <w:sz w:val="24"/>
                <w:szCs w:val="24"/>
                <w14:ligatures w14:val="standardContextual"/>
              </w:rPr>
              <w:t>subcutaneous anticoagulant dose.</w:t>
            </w:r>
          </w:p>
        </w:tc>
      </w:tr>
      <w:tr w:rsidR="005B3B5B" w:rsidRPr="005B725F" w14:paraId="1366619F" w14:textId="77777777" w:rsidTr="00520C1D">
        <w:trPr>
          <w:trHeight w:val="754"/>
        </w:trPr>
        <w:tc>
          <w:tcPr>
            <w:tcW w:w="1382" w:type="pct"/>
            <w:vMerge/>
            <w:tcBorders>
              <w:top w:val="single" w:sz="6" w:space="0" w:color="000000"/>
              <w:left w:val="single" w:sz="6" w:space="0" w:color="000000"/>
              <w:bottom w:val="single" w:sz="6" w:space="0" w:color="000000"/>
              <w:right w:val="single" w:sz="6" w:space="0" w:color="000000"/>
            </w:tcBorders>
            <w:vAlign w:val="center"/>
            <w:hideMark/>
          </w:tcPr>
          <w:p w14:paraId="04D9F9B2" w14:textId="77777777" w:rsidR="005B3B5B" w:rsidRPr="00B235AA" w:rsidRDefault="005B3B5B">
            <w:pPr>
              <w:spacing w:line="256" w:lineRule="auto"/>
              <w:rPr>
                <w:kern w:val="2"/>
                <w:sz w:val="24"/>
                <w:szCs w:val="24"/>
                <w:lang w:val="en-US" w:eastAsia="en-US"/>
                <w14:ligatures w14:val="standardContextual"/>
              </w:rPr>
            </w:pPr>
          </w:p>
        </w:tc>
        <w:tc>
          <w:tcPr>
            <w:tcW w:w="832" w:type="pct"/>
            <w:vMerge/>
            <w:tcBorders>
              <w:top w:val="single" w:sz="6" w:space="0" w:color="000000"/>
              <w:left w:val="single" w:sz="6" w:space="0" w:color="000000"/>
              <w:bottom w:val="single" w:sz="6" w:space="0" w:color="000000"/>
              <w:right w:val="single" w:sz="6" w:space="0" w:color="000000"/>
            </w:tcBorders>
            <w:vAlign w:val="center"/>
            <w:hideMark/>
          </w:tcPr>
          <w:p w14:paraId="394CC7F4" w14:textId="77777777" w:rsidR="005B3B5B" w:rsidRPr="00B235AA" w:rsidRDefault="005B3B5B">
            <w:pPr>
              <w:spacing w:line="256" w:lineRule="auto"/>
              <w:rPr>
                <w:kern w:val="2"/>
                <w:sz w:val="24"/>
                <w:szCs w:val="24"/>
                <w:lang w:val="en-US" w:eastAsia="en-US"/>
                <w14:ligatures w14:val="standardContextual"/>
              </w:rPr>
            </w:pPr>
          </w:p>
        </w:tc>
        <w:tc>
          <w:tcPr>
            <w:tcW w:w="2786" w:type="pct"/>
            <w:tcBorders>
              <w:top w:val="single" w:sz="6" w:space="0" w:color="000000"/>
              <w:left w:val="single" w:sz="6" w:space="0" w:color="000000"/>
              <w:bottom w:val="single" w:sz="6" w:space="0" w:color="000000"/>
              <w:right w:val="single" w:sz="6" w:space="0" w:color="000000"/>
            </w:tcBorders>
            <w:vAlign w:val="center"/>
            <w:hideMark/>
          </w:tcPr>
          <w:p w14:paraId="519FAE83" w14:textId="77777777" w:rsidR="005B3B5B" w:rsidRPr="00B235AA" w:rsidRDefault="005B3B5B" w:rsidP="005E051D">
            <w:pPr>
              <w:pStyle w:val="TableParagraph"/>
              <w:spacing w:line="256" w:lineRule="auto"/>
              <w:ind w:left="125"/>
              <w:rPr>
                <w:kern w:val="2"/>
                <w:sz w:val="24"/>
                <w:szCs w:val="24"/>
                <w14:ligatures w14:val="standardContextual"/>
              </w:rPr>
            </w:pPr>
            <w:r w:rsidRPr="00B235AA">
              <w:rPr>
                <w:kern w:val="2"/>
                <w:sz w:val="24"/>
                <w:szCs w:val="24"/>
                <w14:ligatures w14:val="standardContextual"/>
              </w:rPr>
              <w:t>Intravenous</w:t>
            </w:r>
            <w:r w:rsidRPr="00B235AA">
              <w:rPr>
                <w:spacing w:val="-10"/>
                <w:kern w:val="2"/>
                <w:sz w:val="24"/>
                <w:szCs w:val="24"/>
                <w14:ligatures w14:val="standardContextual"/>
              </w:rPr>
              <w:t xml:space="preserve"> </w:t>
            </w:r>
            <w:r w:rsidRPr="00B235AA">
              <w:rPr>
                <w:kern w:val="2"/>
                <w:sz w:val="24"/>
                <w:szCs w:val="24"/>
                <w14:ligatures w14:val="standardContextual"/>
              </w:rPr>
              <w:t>unfractionated</w:t>
            </w:r>
            <w:r w:rsidRPr="00B235AA">
              <w:rPr>
                <w:spacing w:val="-11"/>
                <w:kern w:val="2"/>
                <w:sz w:val="24"/>
                <w:szCs w:val="24"/>
                <w14:ligatures w14:val="standardContextual"/>
              </w:rPr>
              <w:t xml:space="preserve"> </w:t>
            </w:r>
            <w:r w:rsidRPr="00B235AA">
              <w:rPr>
                <w:kern w:val="2"/>
                <w:sz w:val="24"/>
                <w:szCs w:val="24"/>
                <w14:ligatures w14:val="standardContextual"/>
              </w:rPr>
              <w:t>heparin</w:t>
            </w:r>
            <w:r w:rsidRPr="00B235AA">
              <w:rPr>
                <w:spacing w:val="-9"/>
                <w:kern w:val="2"/>
                <w:sz w:val="24"/>
                <w:szCs w:val="24"/>
                <w14:ligatures w14:val="standardContextual"/>
              </w:rPr>
              <w:t xml:space="preserve"> </w:t>
            </w:r>
            <w:r w:rsidRPr="00B235AA">
              <w:rPr>
                <w:spacing w:val="-2"/>
                <w:kern w:val="2"/>
                <w:sz w:val="24"/>
                <w:szCs w:val="24"/>
                <w14:ligatures w14:val="standardContextual"/>
              </w:rPr>
              <w:t>(UFH):</w:t>
            </w:r>
          </w:p>
          <w:p w14:paraId="75F6AD61" w14:textId="77777777" w:rsidR="005B3B5B" w:rsidRPr="00B235AA" w:rsidRDefault="005B3B5B" w:rsidP="005E051D">
            <w:pPr>
              <w:pStyle w:val="TableParagraph"/>
              <w:spacing w:line="256" w:lineRule="auto"/>
              <w:ind w:left="125" w:right="132"/>
              <w:rPr>
                <w:kern w:val="2"/>
                <w:sz w:val="24"/>
                <w:szCs w:val="24"/>
                <w14:ligatures w14:val="standardContextual"/>
              </w:rPr>
            </w:pPr>
            <w:r w:rsidRPr="00B235AA">
              <w:rPr>
                <w:kern w:val="2"/>
                <w:sz w:val="24"/>
                <w:szCs w:val="24"/>
                <w14:ligatures w14:val="standardContextual"/>
              </w:rPr>
              <w:t>Discontinue</w:t>
            </w:r>
            <w:r w:rsidRPr="00B235AA">
              <w:rPr>
                <w:spacing w:val="-7"/>
                <w:kern w:val="2"/>
                <w:sz w:val="24"/>
                <w:szCs w:val="24"/>
                <w14:ligatures w14:val="standardContextual"/>
              </w:rPr>
              <w:t xml:space="preserve"> </w:t>
            </w:r>
            <w:r w:rsidRPr="00B235AA">
              <w:rPr>
                <w:kern w:val="2"/>
                <w:sz w:val="24"/>
                <w:szCs w:val="24"/>
                <w14:ligatures w14:val="standardContextual"/>
              </w:rPr>
              <w:t>the</w:t>
            </w:r>
            <w:r w:rsidRPr="00B235AA">
              <w:rPr>
                <w:spacing w:val="-7"/>
                <w:kern w:val="2"/>
                <w:sz w:val="24"/>
                <w:szCs w:val="24"/>
                <w14:ligatures w14:val="standardContextual"/>
              </w:rPr>
              <w:t xml:space="preserve"> </w:t>
            </w:r>
            <w:r w:rsidRPr="00B235AA">
              <w:rPr>
                <w:kern w:val="2"/>
                <w:sz w:val="24"/>
                <w:szCs w:val="24"/>
                <w14:ligatures w14:val="standardContextual"/>
              </w:rPr>
              <w:t>infusion</w:t>
            </w:r>
            <w:r w:rsidRPr="00B235AA">
              <w:rPr>
                <w:spacing w:val="-6"/>
                <w:kern w:val="2"/>
                <w:sz w:val="24"/>
                <w:szCs w:val="24"/>
                <w14:ligatures w14:val="standardContextual"/>
              </w:rPr>
              <w:t xml:space="preserve"> </w:t>
            </w:r>
            <w:r w:rsidRPr="00B235AA">
              <w:rPr>
                <w:kern w:val="2"/>
                <w:sz w:val="24"/>
                <w:szCs w:val="24"/>
                <w14:ligatures w14:val="standardContextual"/>
              </w:rPr>
              <w:t>and</w:t>
            </w:r>
            <w:r w:rsidRPr="00B235AA">
              <w:rPr>
                <w:spacing w:val="-6"/>
                <w:kern w:val="2"/>
                <w:sz w:val="24"/>
                <w:szCs w:val="24"/>
                <w14:ligatures w14:val="standardContextual"/>
              </w:rPr>
              <w:t xml:space="preserve"> </w:t>
            </w:r>
            <w:r w:rsidRPr="00B235AA">
              <w:rPr>
                <w:kern w:val="2"/>
                <w:sz w:val="24"/>
                <w:szCs w:val="24"/>
                <w14:ligatures w14:val="standardContextual"/>
              </w:rPr>
              <w:t>start</w:t>
            </w:r>
            <w:r w:rsidRPr="00B235AA">
              <w:rPr>
                <w:spacing w:val="-3"/>
                <w:kern w:val="2"/>
                <w:sz w:val="24"/>
                <w:szCs w:val="24"/>
                <w14:ligatures w14:val="standardContextual"/>
              </w:rPr>
              <w:t xml:space="preserve"> </w:t>
            </w:r>
            <w:r w:rsidRPr="00B235AA">
              <w:rPr>
                <w:kern w:val="2"/>
                <w:sz w:val="24"/>
                <w:szCs w:val="24"/>
                <w14:ligatures w14:val="standardContextual"/>
              </w:rPr>
              <w:t>edoxaban</w:t>
            </w:r>
            <w:r w:rsidRPr="00B235AA">
              <w:rPr>
                <w:spacing w:val="-5"/>
                <w:kern w:val="2"/>
                <w:sz w:val="24"/>
                <w:szCs w:val="24"/>
                <w14:ligatures w14:val="standardContextual"/>
              </w:rPr>
              <w:t xml:space="preserve"> </w:t>
            </w:r>
            <w:r w:rsidRPr="00B235AA">
              <w:rPr>
                <w:kern w:val="2"/>
                <w:sz w:val="24"/>
                <w:szCs w:val="24"/>
                <w14:ligatures w14:val="standardContextual"/>
              </w:rPr>
              <w:t>4</w:t>
            </w:r>
            <w:r w:rsidRPr="00B235AA">
              <w:rPr>
                <w:spacing w:val="-6"/>
                <w:kern w:val="2"/>
                <w:sz w:val="24"/>
                <w:szCs w:val="24"/>
                <w14:ligatures w14:val="standardContextual"/>
              </w:rPr>
              <w:t xml:space="preserve"> </w:t>
            </w:r>
            <w:r w:rsidRPr="00B235AA">
              <w:rPr>
                <w:kern w:val="2"/>
                <w:sz w:val="24"/>
                <w:szCs w:val="24"/>
                <w14:ligatures w14:val="standardContextual"/>
              </w:rPr>
              <w:t xml:space="preserve">hours </w:t>
            </w:r>
            <w:r w:rsidRPr="00B235AA">
              <w:rPr>
                <w:spacing w:val="-2"/>
                <w:kern w:val="2"/>
                <w:sz w:val="24"/>
                <w:szCs w:val="24"/>
                <w14:ligatures w14:val="standardContextual"/>
              </w:rPr>
              <w:t>later.</w:t>
            </w:r>
          </w:p>
        </w:tc>
      </w:tr>
    </w:tbl>
    <w:p w14:paraId="59BBBC25" w14:textId="77777777" w:rsidR="005B3B5B" w:rsidRPr="00B235AA" w:rsidRDefault="005B3B5B" w:rsidP="005B3B5B">
      <w:pPr>
        <w:rPr>
          <w:sz w:val="24"/>
          <w:szCs w:val="24"/>
          <w:lang w:val="en-US" w:eastAsia="en-US"/>
        </w:rPr>
      </w:pPr>
    </w:p>
    <w:tbl>
      <w:tblPr>
        <w:tblStyle w:val="Tabel-Gitter"/>
        <w:tblW w:w="5000" w:type="pct"/>
        <w:tblInd w:w="0" w:type="dxa"/>
        <w:tblLook w:val="04A0" w:firstRow="1" w:lastRow="0" w:firstColumn="1" w:lastColumn="0" w:noHBand="0" w:noVBand="1"/>
      </w:tblPr>
      <w:tblGrid>
        <w:gridCol w:w="2498"/>
        <w:gridCol w:w="2039"/>
        <w:gridCol w:w="5091"/>
      </w:tblGrid>
      <w:tr w:rsidR="005B3B5B" w:rsidRPr="00B235AA" w14:paraId="7E3CE2E4" w14:textId="77777777" w:rsidTr="00520C1D">
        <w:trPr>
          <w:trHeight w:val="42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0FD93" w14:textId="77777777" w:rsidR="005B3B5B" w:rsidRPr="00B235AA" w:rsidRDefault="005B3B5B">
            <w:pPr>
              <w:jc w:val="center"/>
              <w:rPr>
                <w:rFonts w:ascii="Times New Roman" w:hAnsi="Times New Roman" w:cs="Times New Roman"/>
                <w:sz w:val="24"/>
                <w:szCs w:val="24"/>
              </w:rPr>
            </w:pPr>
            <w:r w:rsidRPr="00B235AA">
              <w:rPr>
                <w:rFonts w:ascii="Times New Roman" w:hAnsi="Times New Roman" w:cs="Times New Roman"/>
                <w:b/>
                <w:sz w:val="24"/>
                <w:szCs w:val="24"/>
              </w:rPr>
              <w:lastRenderedPageBreak/>
              <w:t>Switching</w:t>
            </w:r>
            <w:r w:rsidRPr="00B235AA">
              <w:rPr>
                <w:rFonts w:ascii="Times New Roman" w:hAnsi="Times New Roman" w:cs="Times New Roman"/>
                <w:b/>
                <w:spacing w:val="-11"/>
                <w:sz w:val="24"/>
                <w:szCs w:val="24"/>
              </w:rPr>
              <w:t xml:space="preserve"> </w:t>
            </w:r>
            <w:r w:rsidRPr="00B235AA">
              <w:rPr>
                <w:rFonts w:ascii="Times New Roman" w:hAnsi="Times New Roman" w:cs="Times New Roman"/>
                <w:b/>
                <w:sz w:val="24"/>
                <w:szCs w:val="24"/>
              </w:rPr>
              <w:t>from</w:t>
            </w:r>
            <w:r w:rsidRPr="00B235AA">
              <w:rPr>
                <w:rFonts w:ascii="Times New Roman" w:hAnsi="Times New Roman" w:cs="Times New Roman"/>
                <w:b/>
                <w:spacing w:val="-10"/>
                <w:sz w:val="24"/>
                <w:szCs w:val="24"/>
              </w:rPr>
              <w:t xml:space="preserve"> </w:t>
            </w:r>
            <w:r w:rsidRPr="00B235AA">
              <w:rPr>
                <w:rFonts w:ascii="Times New Roman" w:hAnsi="Times New Roman" w:cs="Times New Roman"/>
                <w:b/>
                <w:spacing w:val="-2"/>
                <w:sz w:val="24"/>
                <w:szCs w:val="24"/>
              </w:rPr>
              <w:t>edoxaban</w:t>
            </w:r>
          </w:p>
        </w:tc>
      </w:tr>
      <w:tr w:rsidR="005B3B5B" w:rsidRPr="00B235AA" w14:paraId="4F0F9B1B" w14:textId="77777777" w:rsidTr="00520C1D">
        <w:trPr>
          <w:trHeight w:val="350"/>
          <w:tblHeader/>
        </w:trPr>
        <w:tc>
          <w:tcPr>
            <w:tcW w:w="1297" w:type="pct"/>
            <w:tcBorders>
              <w:top w:val="single" w:sz="4" w:space="0" w:color="auto"/>
              <w:left w:val="single" w:sz="4" w:space="0" w:color="auto"/>
              <w:bottom w:val="single" w:sz="4" w:space="0" w:color="auto"/>
              <w:right w:val="single" w:sz="4" w:space="0" w:color="auto"/>
            </w:tcBorders>
            <w:hideMark/>
          </w:tcPr>
          <w:p w14:paraId="00D933A7" w14:textId="77777777" w:rsidR="005B3B5B" w:rsidRPr="00B235AA" w:rsidRDefault="005B3B5B">
            <w:pPr>
              <w:rPr>
                <w:rFonts w:ascii="Times New Roman" w:hAnsi="Times New Roman" w:cs="Times New Roman"/>
                <w:sz w:val="24"/>
                <w:szCs w:val="24"/>
              </w:rPr>
            </w:pPr>
            <w:r w:rsidRPr="00B235AA">
              <w:rPr>
                <w:rFonts w:ascii="Times New Roman" w:hAnsi="Times New Roman" w:cs="Times New Roman"/>
                <w:b/>
                <w:spacing w:val="-4"/>
                <w:sz w:val="24"/>
                <w:szCs w:val="24"/>
              </w:rPr>
              <w:t>From</w:t>
            </w:r>
          </w:p>
        </w:tc>
        <w:tc>
          <w:tcPr>
            <w:tcW w:w="1059" w:type="pct"/>
            <w:tcBorders>
              <w:top w:val="single" w:sz="4" w:space="0" w:color="auto"/>
              <w:left w:val="single" w:sz="4" w:space="0" w:color="auto"/>
              <w:bottom w:val="single" w:sz="4" w:space="0" w:color="auto"/>
              <w:right w:val="single" w:sz="4" w:space="0" w:color="auto"/>
            </w:tcBorders>
            <w:hideMark/>
          </w:tcPr>
          <w:p w14:paraId="279F33A9" w14:textId="77777777" w:rsidR="005B3B5B" w:rsidRPr="00B235AA" w:rsidRDefault="005B3B5B">
            <w:pPr>
              <w:jc w:val="center"/>
              <w:rPr>
                <w:rFonts w:ascii="Times New Roman" w:hAnsi="Times New Roman" w:cs="Times New Roman"/>
                <w:sz w:val="24"/>
                <w:szCs w:val="24"/>
              </w:rPr>
            </w:pPr>
            <w:r w:rsidRPr="00B235AA">
              <w:rPr>
                <w:rFonts w:ascii="Times New Roman" w:hAnsi="Times New Roman" w:cs="Times New Roman"/>
                <w:b/>
                <w:spacing w:val="-5"/>
                <w:sz w:val="24"/>
                <w:szCs w:val="24"/>
              </w:rPr>
              <w:t>To</w:t>
            </w:r>
          </w:p>
        </w:tc>
        <w:tc>
          <w:tcPr>
            <w:tcW w:w="2644" w:type="pct"/>
            <w:tcBorders>
              <w:top w:val="single" w:sz="4" w:space="0" w:color="auto"/>
              <w:left w:val="single" w:sz="4" w:space="0" w:color="auto"/>
              <w:bottom w:val="single" w:sz="4" w:space="0" w:color="auto"/>
              <w:right w:val="single" w:sz="4" w:space="0" w:color="auto"/>
            </w:tcBorders>
            <w:hideMark/>
          </w:tcPr>
          <w:p w14:paraId="218D9165" w14:textId="77777777" w:rsidR="005B3B5B" w:rsidRPr="00B235AA" w:rsidRDefault="005B3B5B">
            <w:pPr>
              <w:jc w:val="center"/>
              <w:rPr>
                <w:rFonts w:ascii="Times New Roman" w:hAnsi="Times New Roman" w:cs="Times New Roman"/>
                <w:sz w:val="24"/>
                <w:szCs w:val="24"/>
              </w:rPr>
            </w:pPr>
            <w:r w:rsidRPr="00B235AA">
              <w:rPr>
                <w:rFonts w:ascii="Times New Roman" w:hAnsi="Times New Roman" w:cs="Times New Roman"/>
                <w:b/>
                <w:spacing w:val="-2"/>
                <w:sz w:val="24"/>
                <w:szCs w:val="24"/>
              </w:rPr>
              <w:t>Recommendation</w:t>
            </w:r>
          </w:p>
        </w:tc>
      </w:tr>
      <w:tr w:rsidR="005B3B5B" w:rsidRPr="005B725F" w14:paraId="69F512ED" w14:textId="77777777" w:rsidTr="00520C1D">
        <w:tc>
          <w:tcPr>
            <w:tcW w:w="1297" w:type="pct"/>
            <w:tcBorders>
              <w:top w:val="single" w:sz="4" w:space="0" w:color="auto"/>
              <w:left w:val="single" w:sz="4" w:space="0" w:color="auto"/>
              <w:bottom w:val="single" w:sz="4" w:space="0" w:color="auto"/>
              <w:right w:val="single" w:sz="4" w:space="0" w:color="auto"/>
            </w:tcBorders>
            <w:vAlign w:val="center"/>
            <w:hideMark/>
          </w:tcPr>
          <w:p w14:paraId="24BE40FA" w14:textId="77777777" w:rsidR="005B3B5B" w:rsidRPr="00B235AA" w:rsidRDefault="005B3B5B">
            <w:pPr>
              <w:jc w:val="center"/>
              <w:rPr>
                <w:rFonts w:ascii="Times New Roman" w:hAnsi="Times New Roman" w:cs="Times New Roman"/>
                <w:bCs/>
                <w:spacing w:val="-4"/>
                <w:sz w:val="24"/>
                <w:szCs w:val="24"/>
              </w:rPr>
            </w:pPr>
            <w:r w:rsidRPr="00B235AA">
              <w:rPr>
                <w:rFonts w:ascii="Times New Roman" w:hAnsi="Times New Roman" w:cs="Times New Roman"/>
                <w:bCs/>
                <w:spacing w:val="-4"/>
                <w:sz w:val="24"/>
                <w:szCs w:val="24"/>
              </w:rPr>
              <w:t>Edoxaban</w:t>
            </w:r>
          </w:p>
        </w:tc>
        <w:tc>
          <w:tcPr>
            <w:tcW w:w="1059" w:type="pct"/>
            <w:tcBorders>
              <w:top w:val="single" w:sz="4" w:space="0" w:color="auto"/>
              <w:left w:val="single" w:sz="4" w:space="0" w:color="auto"/>
              <w:bottom w:val="single" w:sz="4" w:space="0" w:color="auto"/>
              <w:right w:val="single" w:sz="4" w:space="0" w:color="auto"/>
            </w:tcBorders>
            <w:vAlign w:val="center"/>
            <w:hideMark/>
          </w:tcPr>
          <w:p w14:paraId="31CF70AB" w14:textId="77777777" w:rsidR="005B3B5B" w:rsidRPr="00B235AA" w:rsidRDefault="005B3B5B">
            <w:pPr>
              <w:jc w:val="center"/>
              <w:rPr>
                <w:rFonts w:ascii="Times New Roman" w:hAnsi="Times New Roman" w:cs="Times New Roman"/>
                <w:bCs/>
                <w:spacing w:val="-5"/>
                <w:sz w:val="24"/>
                <w:szCs w:val="24"/>
              </w:rPr>
            </w:pPr>
            <w:r w:rsidRPr="00B235AA">
              <w:rPr>
                <w:rFonts w:ascii="Times New Roman" w:hAnsi="Times New Roman" w:cs="Times New Roman"/>
                <w:bCs/>
                <w:spacing w:val="-5"/>
                <w:sz w:val="24"/>
                <w:szCs w:val="24"/>
              </w:rPr>
              <w:t>VKA</w:t>
            </w:r>
          </w:p>
        </w:tc>
        <w:tc>
          <w:tcPr>
            <w:tcW w:w="2644" w:type="pct"/>
            <w:tcBorders>
              <w:top w:val="single" w:sz="4" w:space="0" w:color="auto"/>
              <w:left w:val="single" w:sz="4" w:space="0" w:color="auto"/>
              <w:bottom w:val="single" w:sz="4" w:space="0" w:color="auto"/>
              <w:right w:val="single" w:sz="4" w:space="0" w:color="auto"/>
            </w:tcBorders>
          </w:tcPr>
          <w:p w14:paraId="7E220C49"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spacing w:val="-2"/>
                <w:sz w:val="24"/>
                <w:szCs w:val="24"/>
              </w:rPr>
              <w:t>There is a potential for inadequate anticoagulation during the transition from edoxaban to VKA. Continuous adequate anticoagulation should be ensured during any transition to an alternate anticoagulant.</w:t>
            </w:r>
          </w:p>
          <w:p w14:paraId="7B3E4740" w14:textId="77777777" w:rsidR="005B3B5B" w:rsidRPr="00B235AA" w:rsidRDefault="005B3B5B">
            <w:pPr>
              <w:rPr>
                <w:rFonts w:ascii="Times New Roman" w:hAnsi="Times New Roman" w:cs="Times New Roman"/>
                <w:bCs/>
                <w:spacing w:val="-2"/>
                <w:sz w:val="24"/>
                <w:szCs w:val="24"/>
              </w:rPr>
            </w:pPr>
          </w:p>
          <w:p w14:paraId="1F405079"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i/>
                <w:iCs/>
                <w:spacing w:val="-2"/>
                <w:sz w:val="24"/>
                <w:szCs w:val="24"/>
              </w:rPr>
              <w:t xml:space="preserve">Oral option: </w:t>
            </w:r>
            <w:r w:rsidRPr="00B235AA">
              <w:rPr>
                <w:rFonts w:ascii="Times New Roman" w:hAnsi="Times New Roman" w:cs="Times New Roman"/>
                <w:bCs/>
                <w:spacing w:val="-2"/>
                <w:sz w:val="24"/>
                <w:szCs w:val="24"/>
              </w:rPr>
              <w:t>For patients currently on a 60 mg dose, administer an edoxaban dose of 30 mg once daily together with an appropriate VKA dose.</w:t>
            </w:r>
          </w:p>
          <w:p w14:paraId="015BECEE" w14:textId="77777777" w:rsidR="005B3B5B" w:rsidRPr="00B235AA" w:rsidRDefault="005B3B5B">
            <w:pPr>
              <w:rPr>
                <w:rFonts w:ascii="Times New Roman" w:hAnsi="Times New Roman" w:cs="Times New Roman"/>
                <w:bCs/>
                <w:spacing w:val="-2"/>
                <w:sz w:val="24"/>
                <w:szCs w:val="24"/>
              </w:rPr>
            </w:pPr>
          </w:p>
          <w:p w14:paraId="3E9D1810"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spacing w:val="-2"/>
                <w:sz w:val="24"/>
                <w:szCs w:val="24"/>
              </w:rPr>
              <w:t>For patients currently on a 30 mg dose (for one or more of the following clinical factors: moderate to severe renal impairment (CrCl 15 – 50 mL/min), low body weight, or use with certain P-gp inhibitors), administer an edoxaban dose of 15 mg once daily together with an appropriate VKA dose.</w:t>
            </w:r>
          </w:p>
          <w:p w14:paraId="2BB10118" w14:textId="77777777" w:rsidR="005B3B5B" w:rsidRPr="00B235AA" w:rsidRDefault="005B3B5B">
            <w:pPr>
              <w:rPr>
                <w:rFonts w:ascii="Times New Roman" w:hAnsi="Times New Roman" w:cs="Times New Roman"/>
                <w:bCs/>
                <w:spacing w:val="-2"/>
                <w:sz w:val="24"/>
                <w:szCs w:val="24"/>
              </w:rPr>
            </w:pPr>
          </w:p>
          <w:p w14:paraId="4083CE82"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spacing w:val="-2"/>
                <w:sz w:val="24"/>
                <w:szCs w:val="24"/>
              </w:rPr>
              <w:t xml:space="preserve">Patients should not take a loading dose of VKA in order to promptly achieve a stable INR between 2 and 3. It is recommended to </w:t>
            </w:r>
            <w:proofErr w:type="gramStart"/>
            <w:r w:rsidRPr="00B235AA">
              <w:rPr>
                <w:rFonts w:ascii="Times New Roman" w:hAnsi="Times New Roman" w:cs="Times New Roman"/>
                <w:bCs/>
                <w:spacing w:val="-2"/>
                <w:sz w:val="24"/>
                <w:szCs w:val="24"/>
              </w:rPr>
              <w:t>take into account</w:t>
            </w:r>
            <w:proofErr w:type="gramEnd"/>
            <w:r w:rsidRPr="00B235AA">
              <w:rPr>
                <w:rFonts w:ascii="Times New Roman" w:hAnsi="Times New Roman" w:cs="Times New Roman"/>
                <w:bCs/>
                <w:spacing w:val="-2"/>
                <w:sz w:val="24"/>
                <w:szCs w:val="24"/>
              </w:rPr>
              <w:t xml:space="preserve"> the maintenance dose of VKA and if the patient was previously taking a VKA or to use valid INR driven VKA treatment algorithm, in accordance with local practice.</w:t>
            </w:r>
          </w:p>
          <w:p w14:paraId="1B96346F" w14:textId="77777777" w:rsidR="005B3B5B" w:rsidRPr="00B235AA" w:rsidRDefault="005B3B5B">
            <w:pPr>
              <w:rPr>
                <w:rFonts w:ascii="Times New Roman" w:hAnsi="Times New Roman" w:cs="Times New Roman"/>
                <w:bCs/>
                <w:spacing w:val="-2"/>
                <w:sz w:val="24"/>
                <w:szCs w:val="24"/>
              </w:rPr>
            </w:pPr>
          </w:p>
          <w:p w14:paraId="6C664CAE"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spacing w:val="-2"/>
                <w:sz w:val="24"/>
                <w:szCs w:val="24"/>
              </w:rPr>
              <w:t>Once an INR ≥ 2.0 is achieved, edoxaban should be discontinued. Most patients (85%) should be able to achieve an INR ≥ 2.0 within 14 days of concomitant administration of edoxaban and VKA. After 14 days it is recommended that edoxaban is discontinued and the VKA continued to be titrated to achieve an INR between 2 and 3.</w:t>
            </w:r>
          </w:p>
          <w:p w14:paraId="2B989E8E" w14:textId="77777777" w:rsidR="005B3B5B" w:rsidRPr="00B235AA" w:rsidRDefault="005B3B5B">
            <w:pPr>
              <w:rPr>
                <w:rFonts w:ascii="Times New Roman" w:hAnsi="Times New Roman" w:cs="Times New Roman"/>
                <w:bCs/>
                <w:spacing w:val="-2"/>
                <w:sz w:val="24"/>
                <w:szCs w:val="24"/>
              </w:rPr>
            </w:pPr>
          </w:p>
          <w:p w14:paraId="1907846E"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spacing w:val="-2"/>
                <w:sz w:val="24"/>
                <w:szCs w:val="24"/>
              </w:rPr>
              <w:t>It is recommended that during the first 14 days of concomitant therapy the INR is measured at least 3 times just prior to taking the daily dose of edoxaban to minimise the influence of edoxaban on INR measurements. Concomitant edoxaban and VKA can increase the INR post edoxaban dose by up to 46%.</w:t>
            </w:r>
          </w:p>
          <w:p w14:paraId="50703771" w14:textId="77777777" w:rsidR="005B3B5B" w:rsidRPr="00B235AA" w:rsidRDefault="005B3B5B">
            <w:pPr>
              <w:rPr>
                <w:rFonts w:ascii="Times New Roman" w:hAnsi="Times New Roman" w:cs="Times New Roman"/>
                <w:bCs/>
                <w:spacing w:val="-2"/>
                <w:sz w:val="24"/>
                <w:szCs w:val="24"/>
              </w:rPr>
            </w:pPr>
          </w:p>
          <w:p w14:paraId="7C0BCED3"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i/>
                <w:iCs/>
                <w:spacing w:val="-2"/>
                <w:sz w:val="24"/>
                <w:szCs w:val="24"/>
              </w:rPr>
              <w:t xml:space="preserve">Parenteral option: </w:t>
            </w:r>
            <w:r w:rsidRPr="00B235AA">
              <w:rPr>
                <w:rFonts w:ascii="Times New Roman" w:hAnsi="Times New Roman" w:cs="Times New Roman"/>
                <w:bCs/>
                <w:spacing w:val="-2"/>
                <w:sz w:val="24"/>
                <w:szCs w:val="24"/>
              </w:rPr>
              <w:t>Discontinue edoxaban and administer a parenteral anticoagulant and VKA at the time of the next scheduled edoxaban dose. Once a stable INR of ≥ 2.0 is achieved, the parenteral</w:t>
            </w:r>
          </w:p>
          <w:p w14:paraId="6C0A809E"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bCs/>
                <w:spacing w:val="-2"/>
                <w:sz w:val="24"/>
                <w:szCs w:val="24"/>
              </w:rPr>
              <w:t>anticoagulant should be discontinued and the VKA continued.</w:t>
            </w:r>
          </w:p>
        </w:tc>
      </w:tr>
      <w:tr w:rsidR="005B3B5B" w:rsidRPr="005B725F" w14:paraId="5078E508" w14:textId="77777777" w:rsidTr="00520C1D">
        <w:tc>
          <w:tcPr>
            <w:tcW w:w="1297" w:type="pct"/>
            <w:tcBorders>
              <w:top w:val="single" w:sz="4" w:space="0" w:color="auto"/>
              <w:left w:val="single" w:sz="4" w:space="0" w:color="auto"/>
              <w:bottom w:val="single" w:sz="4" w:space="0" w:color="auto"/>
              <w:right w:val="single" w:sz="4" w:space="0" w:color="auto"/>
            </w:tcBorders>
            <w:vAlign w:val="center"/>
            <w:hideMark/>
          </w:tcPr>
          <w:p w14:paraId="79E3ECBB" w14:textId="77777777" w:rsidR="005B3B5B" w:rsidRPr="00B235AA" w:rsidRDefault="005B3B5B">
            <w:pPr>
              <w:jc w:val="center"/>
              <w:rPr>
                <w:rFonts w:ascii="Times New Roman" w:hAnsi="Times New Roman" w:cs="Times New Roman"/>
                <w:bCs/>
                <w:spacing w:val="-4"/>
                <w:sz w:val="24"/>
                <w:szCs w:val="24"/>
              </w:rPr>
            </w:pPr>
            <w:r w:rsidRPr="00B235AA">
              <w:rPr>
                <w:rFonts w:ascii="Times New Roman" w:hAnsi="Times New Roman" w:cs="Times New Roman"/>
                <w:spacing w:val="-2"/>
                <w:sz w:val="24"/>
                <w:szCs w:val="24"/>
              </w:rPr>
              <w:lastRenderedPageBreak/>
              <w:t>Edoxaban</w:t>
            </w:r>
          </w:p>
        </w:tc>
        <w:tc>
          <w:tcPr>
            <w:tcW w:w="1059" w:type="pct"/>
            <w:tcBorders>
              <w:top w:val="single" w:sz="4" w:space="0" w:color="auto"/>
              <w:left w:val="single" w:sz="4" w:space="0" w:color="auto"/>
              <w:bottom w:val="single" w:sz="4" w:space="0" w:color="auto"/>
              <w:right w:val="single" w:sz="4" w:space="0" w:color="auto"/>
            </w:tcBorders>
            <w:vAlign w:val="center"/>
            <w:hideMark/>
          </w:tcPr>
          <w:p w14:paraId="37FDAB95" w14:textId="77777777" w:rsidR="005B3B5B" w:rsidRPr="00B235AA" w:rsidRDefault="005B3B5B">
            <w:pPr>
              <w:jc w:val="center"/>
              <w:rPr>
                <w:rFonts w:ascii="Times New Roman" w:hAnsi="Times New Roman" w:cs="Times New Roman"/>
                <w:bCs/>
                <w:spacing w:val="-5"/>
                <w:sz w:val="24"/>
                <w:szCs w:val="24"/>
              </w:rPr>
            </w:pPr>
            <w:r w:rsidRPr="00B235AA">
              <w:rPr>
                <w:rFonts w:ascii="Times New Roman" w:hAnsi="Times New Roman" w:cs="Times New Roman"/>
                <w:sz w:val="24"/>
                <w:szCs w:val="24"/>
              </w:rPr>
              <w:t>Oral</w:t>
            </w:r>
            <w:r w:rsidRPr="00B235AA">
              <w:rPr>
                <w:rFonts w:ascii="Times New Roman" w:hAnsi="Times New Roman" w:cs="Times New Roman"/>
                <w:spacing w:val="-14"/>
                <w:sz w:val="24"/>
                <w:szCs w:val="24"/>
              </w:rPr>
              <w:t xml:space="preserve"> </w:t>
            </w:r>
            <w:r w:rsidRPr="00B235AA">
              <w:rPr>
                <w:rFonts w:ascii="Times New Roman" w:hAnsi="Times New Roman" w:cs="Times New Roman"/>
                <w:sz w:val="24"/>
                <w:szCs w:val="24"/>
              </w:rPr>
              <w:t>anticoagulants other than VKA</w:t>
            </w:r>
          </w:p>
        </w:tc>
        <w:tc>
          <w:tcPr>
            <w:tcW w:w="2644" w:type="pct"/>
            <w:tcBorders>
              <w:top w:val="single" w:sz="4" w:space="0" w:color="auto"/>
              <w:left w:val="single" w:sz="4" w:space="0" w:color="auto"/>
              <w:bottom w:val="single" w:sz="4" w:space="0" w:color="auto"/>
              <w:right w:val="single" w:sz="4" w:space="0" w:color="auto"/>
            </w:tcBorders>
            <w:hideMark/>
          </w:tcPr>
          <w:p w14:paraId="19AC5177" w14:textId="77777777" w:rsidR="005B3B5B" w:rsidRPr="00B235AA" w:rsidRDefault="005B3B5B">
            <w:pPr>
              <w:pStyle w:val="TableParagraph"/>
              <w:rPr>
                <w:rFonts w:ascii="Times New Roman" w:hAnsi="Times New Roman" w:cs="Times New Roman"/>
                <w:sz w:val="24"/>
                <w:szCs w:val="24"/>
              </w:rPr>
            </w:pPr>
            <w:r w:rsidRPr="00B235AA">
              <w:rPr>
                <w:rFonts w:ascii="Times New Roman" w:hAnsi="Times New Roman" w:cs="Times New Roman"/>
                <w:sz w:val="24"/>
                <w:szCs w:val="24"/>
              </w:rPr>
              <w:t>Discontinue</w:t>
            </w:r>
            <w:r w:rsidRPr="00B235AA">
              <w:rPr>
                <w:rFonts w:ascii="Times New Roman" w:hAnsi="Times New Roman" w:cs="Times New Roman"/>
                <w:spacing w:val="-8"/>
                <w:sz w:val="24"/>
                <w:szCs w:val="24"/>
              </w:rPr>
              <w:t xml:space="preserve"> </w:t>
            </w:r>
            <w:r w:rsidRPr="00B235AA">
              <w:rPr>
                <w:rFonts w:ascii="Times New Roman" w:hAnsi="Times New Roman" w:cs="Times New Roman"/>
                <w:sz w:val="24"/>
                <w:szCs w:val="24"/>
              </w:rPr>
              <w:t>edoxaban</w:t>
            </w:r>
            <w:r w:rsidRPr="00B235AA">
              <w:rPr>
                <w:rFonts w:ascii="Times New Roman" w:hAnsi="Times New Roman" w:cs="Times New Roman"/>
                <w:spacing w:val="-8"/>
                <w:sz w:val="24"/>
                <w:szCs w:val="24"/>
              </w:rPr>
              <w:t xml:space="preserve"> </w:t>
            </w:r>
            <w:r w:rsidRPr="00B235AA">
              <w:rPr>
                <w:rFonts w:ascii="Times New Roman" w:hAnsi="Times New Roman" w:cs="Times New Roman"/>
                <w:sz w:val="24"/>
                <w:szCs w:val="24"/>
              </w:rPr>
              <w:t>and</w:t>
            </w:r>
            <w:r w:rsidRPr="00B235AA">
              <w:rPr>
                <w:rFonts w:ascii="Times New Roman" w:hAnsi="Times New Roman" w:cs="Times New Roman"/>
                <w:spacing w:val="-10"/>
                <w:sz w:val="24"/>
                <w:szCs w:val="24"/>
              </w:rPr>
              <w:t xml:space="preserve"> </w:t>
            </w:r>
            <w:r w:rsidRPr="00B235AA">
              <w:rPr>
                <w:rFonts w:ascii="Times New Roman" w:hAnsi="Times New Roman" w:cs="Times New Roman"/>
                <w:sz w:val="24"/>
                <w:szCs w:val="24"/>
              </w:rPr>
              <w:t>start</w:t>
            </w:r>
            <w:r w:rsidRPr="00B235AA">
              <w:rPr>
                <w:rFonts w:ascii="Times New Roman" w:hAnsi="Times New Roman" w:cs="Times New Roman"/>
                <w:spacing w:val="-10"/>
                <w:sz w:val="24"/>
                <w:szCs w:val="24"/>
              </w:rPr>
              <w:t xml:space="preserve"> </w:t>
            </w:r>
            <w:r w:rsidRPr="00B235AA">
              <w:rPr>
                <w:rFonts w:ascii="Times New Roman" w:hAnsi="Times New Roman" w:cs="Times New Roman"/>
                <w:sz w:val="24"/>
                <w:szCs w:val="24"/>
              </w:rPr>
              <w:t>the</w:t>
            </w:r>
            <w:r w:rsidRPr="00B235AA">
              <w:rPr>
                <w:rFonts w:ascii="Times New Roman" w:hAnsi="Times New Roman" w:cs="Times New Roman"/>
                <w:spacing w:val="-9"/>
                <w:sz w:val="24"/>
                <w:szCs w:val="24"/>
              </w:rPr>
              <w:t xml:space="preserve"> </w:t>
            </w:r>
            <w:r w:rsidRPr="00B235AA">
              <w:rPr>
                <w:rFonts w:ascii="Times New Roman" w:hAnsi="Times New Roman" w:cs="Times New Roman"/>
                <w:sz w:val="24"/>
                <w:szCs w:val="24"/>
              </w:rPr>
              <w:t>non-</w:t>
            </w:r>
            <w:r w:rsidRPr="00B235AA">
              <w:rPr>
                <w:rFonts w:ascii="Times New Roman" w:hAnsi="Times New Roman" w:cs="Times New Roman"/>
                <w:spacing w:val="-5"/>
                <w:sz w:val="24"/>
                <w:szCs w:val="24"/>
              </w:rPr>
              <w:t>VKA</w:t>
            </w:r>
          </w:p>
          <w:p w14:paraId="02BE1003" w14:textId="77777777" w:rsidR="005B3B5B" w:rsidRPr="00B235AA" w:rsidRDefault="005B3B5B">
            <w:pPr>
              <w:rPr>
                <w:rFonts w:ascii="Times New Roman" w:hAnsi="Times New Roman" w:cs="Times New Roman"/>
                <w:bCs/>
                <w:spacing w:val="-2"/>
                <w:sz w:val="24"/>
                <w:szCs w:val="24"/>
              </w:rPr>
            </w:pPr>
            <w:r w:rsidRPr="00B235AA">
              <w:rPr>
                <w:rFonts w:ascii="Times New Roman" w:hAnsi="Times New Roman" w:cs="Times New Roman"/>
                <w:sz w:val="24"/>
                <w:szCs w:val="24"/>
              </w:rPr>
              <w:t>anticoagulant</w:t>
            </w:r>
            <w:r w:rsidRPr="00B235AA">
              <w:rPr>
                <w:rFonts w:ascii="Times New Roman" w:hAnsi="Times New Roman" w:cs="Times New Roman"/>
                <w:spacing w:val="-5"/>
                <w:sz w:val="24"/>
                <w:szCs w:val="24"/>
              </w:rPr>
              <w:t xml:space="preserve"> </w:t>
            </w:r>
            <w:r w:rsidRPr="00B235AA">
              <w:rPr>
                <w:rFonts w:ascii="Times New Roman" w:hAnsi="Times New Roman" w:cs="Times New Roman"/>
                <w:sz w:val="24"/>
                <w:szCs w:val="24"/>
              </w:rPr>
              <w:t>at</w:t>
            </w:r>
            <w:r w:rsidRPr="00B235AA">
              <w:rPr>
                <w:rFonts w:ascii="Times New Roman" w:hAnsi="Times New Roman" w:cs="Times New Roman"/>
                <w:spacing w:val="-6"/>
                <w:sz w:val="24"/>
                <w:szCs w:val="24"/>
              </w:rPr>
              <w:t xml:space="preserve"> </w:t>
            </w:r>
            <w:r w:rsidRPr="00B235AA">
              <w:rPr>
                <w:rFonts w:ascii="Times New Roman" w:hAnsi="Times New Roman" w:cs="Times New Roman"/>
                <w:sz w:val="24"/>
                <w:szCs w:val="24"/>
              </w:rPr>
              <w:t>the</w:t>
            </w:r>
            <w:r w:rsidRPr="00B235AA">
              <w:rPr>
                <w:rFonts w:ascii="Times New Roman" w:hAnsi="Times New Roman" w:cs="Times New Roman"/>
                <w:spacing w:val="-6"/>
                <w:sz w:val="24"/>
                <w:szCs w:val="24"/>
              </w:rPr>
              <w:t xml:space="preserve"> </w:t>
            </w:r>
            <w:r w:rsidRPr="00B235AA">
              <w:rPr>
                <w:rFonts w:ascii="Times New Roman" w:hAnsi="Times New Roman" w:cs="Times New Roman"/>
                <w:sz w:val="24"/>
                <w:szCs w:val="24"/>
              </w:rPr>
              <w:t>time</w:t>
            </w:r>
            <w:r w:rsidRPr="00B235AA">
              <w:rPr>
                <w:rFonts w:ascii="Times New Roman" w:hAnsi="Times New Roman" w:cs="Times New Roman"/>
                <w:spacing w:val="-6"/>
                <w:sz w:val="24"/>
                <w:szCs w:val="24"/>
              </w:rPr>
              <w:t xml:space="preserve"> </w:t>
            </w:r>
            <w:r w:rsidRPr="00B235AA">
              <w:rPr>
                <w:rFonts w:ascii="Times New Roman" w:hAnsi="Times New Roman" w:cs="Times New Roman"/>
                <w:sz w:val="24"/>
                <w:szCs w:val="24"/>
              </w:rPr>
              <w:t>of</w:t>
            </w:r>
            <w:r w:rsidRPr="00B235AA">
              <w:rPr>
                <w:rFonts w:ascii="Times New Roman" w:hAnsi="Times New Roman" w:cs="Times New Roman"/>
                <w:spacing w:val="-5"/>
                <w:sz w:val="24"/>
                <w:szCs w:val="24"/>
              </w:rPr>
              <w:t xml:space="preserve"> </w:t>
            </w:r>
            <w:r w:rsidRPr="00B235AA">
              <w:rPr>
                <w:rFonts w:ascii="Times New Roman" w:hAnsi="Times New Roman" w:cs="Times New Roman"/>
                <w:sz w:val="24"/>
                <w:szCs w:val="24"/>
              </w:rPr>
              <w:t>the</w:t>
            </w:r>
            <w:r w:rsidRPr="00B235AA">
              <w:rPr>
                <w:rFonts w:ascii="Times New Roman" w:hAnsi="Times New Roman" w:cs="Times New Roman"/>
                <w:spacing w:val="-6"/>
                <w:sz w:val="24"/>
                <w:szCs w:val="24"/>
              </w:rPr>
              <w:t xml:space="preserve"> </w:t>
            </w:r>
            <w:r w:rsidRPr="00B235AA">
              <w:rPr>
                <w:rFonts w:ascii="Times New Roman" w:hAnsi="Times New Roman" w:cs="Times New Roman"/>
                <w:sz w:val="24"/>
                <w:szCs w:val="24"/>
              </w:rPr>
              <w:t>next</w:t>
            </w:r>
            <w:r w:rsidRPr="00B235AA">
              <w:rPr>
                <w:rFonts w:ascii="Times New Roman" w:hAnsi="Times New Roman" w:cs="Times New Roman"/>
                <w:spacing w:val="-6"/>
                <w:sz w:val="24"/>
                <w:szCs w:val="24"/>
              </w:rPr>
              <w:t xml:space="preserve"> </w:t>
            </w:r>
            <w:r w:rsidRPr="00B235AA">
              <w:rPr>
                <w:rFonts w:ascii="Times New Roman" w:hAnsi="Times New Roman" w:cs="Times New Roman"/>
                <w:sz w:val="24"/>
                <w:szCs w:val="24"/>
              </w:rPr>
              <w:t>scheduled</w:t>
            </w:r>
            <w:r w:rsidRPr="00B235AA">
              <w:rPr>
                <w:rFonts w:ascii="Times New Roman" w:hAnsi="Times New Roman" w:cs="Times New Roman"/>
                <w:spacing w:val="-6"/>
                <w:sz w:val="24"/>
                <w:szCs w:val="24"/>
              </w:rPr>
              <w:t xml:space="preserve"> </w:t>
            </w:r>
            <w:r w:rsidRPr="00B235AA">
              <w:rPr>
                <w:rFonts w:ascii="Times New Roman" w:hAnsi="Times New Roman" w:cs="Times New Roman"/>
                <w:sz w:val="24"/>
                <w:szCs w:val="24"/>
              </w:rPr>
              <w:t>dose of edoxaban.</w:t>
            </w:r>
          </w:p>
        </w:tc>
      </w:tr>
      <w:tr w:rsidR="005B3B5B" w:rsidRPr="005B725F" w14:paraId="6056122A" w14:textId="77777777" w:rsidTr="00520C1D">
        <w:tc>
          <w:tcPr>
            <w:tcW w:w="1297" w:type="pct"/>
            <w:tcBorders>
              <w:top w:val="single" w:sz="4" w:space="0" w:color="auto"/>
              <w:left w:val="single" w:sz="4" w:space="0" w:color="auto"/>
              <w:bottom w:val="single" w:sz="4" w:space="0" w:color="auto"/>
              <w:right w:val="single" w:sz="4" w:space="0" w:color="auto"/>
            </w:tcBorders>
            <w:vAlign w:val="center"/>
            <w:hideMark/>
          </w:tcPr>
          <w:p w14:paraId="48F7489D" w14:textId="77777777" w:rsidR="005B3B5B" w:rsidRPr="00B235AA" w:rsidRDefault="005B3B5B">
            <w:pPr>
              <w:jc w:val="center"/>
              <w:rPr>
                <w:rFonts w:ascii="Times New Roman" w:hAnsi="Times New Roman" w:cs="Times New Roman"/>
                <w:spacing w:val="-2"/>
                <w:sz w:val="24"/>
                <w:szCs w:val="24"/>
              </w:rPr>
            </w:pPr>
            <w:r w:rsidRPr="00B235AA">
              <w:rPr>
                <w:rFonts w:ascii="Times New Roman" w:hAnsi="Times New Roman" w:cs="Times New Roman"/>
                <w:spacing w:val="-2"/>
                <w:sz w:val="24"/>
                <w:szCs w:val="24"/>
              </w:rPr>
              <w:t>Edoxaban</w:t>
            </w:r>
          </w:p>
        </w:tc>
        <w:tc>
          <w:tcPr>
            <w:tcW w:w="1059" w:type="pct"/>
            <w:tcBorders>
              <w:top w:val="single" w:sz="4" w:space="0" w:color="auto"/>
              <w:left w:val="single" w:sz="4" w:space="0" w:color="auto"/>
              <w:bottom w:val="single" w:sz="4" w:space="0" w:color="auto"/>
              <w:right w:val="single" w:sz="4" w:space="0" w:color="auto"/>
            </w:tcBorders>
            <w:vAlign w:val="center"/>
            <w:hideMark/>
          </w:tcPr>
          <w:p w14:paraId="51A97E4F" w14:textId="77777777" w:rsidR="005B3B5B" w:rsidRPr="00B235AA" w:rsidRDefault="005B3B5B">
            <w:pPr>
              <w:jc w:val="center"/>
              <w:rPr>
                <w:rFonts w:ascii="Times New Roman" w:hAnsi="Times New Roman" w:cs="Times New Roman"/>
                <w:sz w:val="24"/>
                <w:szCs w:val="24"/>
              </w:rPr>
            </w:pPr>
            <w:r w:rsidRPr="00B235AA">
              <w:rPr>
                <w:rFonts w:ascii="Times New Roman" w:hAnsi="Times New Roman" w:cs="Times New Roman"/>
                <w:spacing w:val="-2"/>
                <w:sz w:val="24"/>
                <w:szCs w:val="24"/>
              </w:rPr>
              <w:t>Parenteral anticoagulants</w:t>
            </w:r>
          </w:p>
        </w:tc>
        <w:tc>
          <w:tcPr>
            <w:tcW w:w="2644" w:type="pct"/>
            <w:tcBorders>
              <w:top w:val="single" w:sz="4" w:space="0" w:color="auto"/>
              <w:left w:val="single" w:sz="4" w:space="0" w:color="auto"/>
              <w:bottom w:val="single" w:sz="4" w:space="0" w:color="auto"/>
              <w:right w:val="single" w:sz="4" w:space="0" w:color="auto"/>
            </w:tcBorders>
            <w:hideMark/>
          </w:tcPr>
          <w:p w14:paraId="6E5F7D47" w14:textId="77777777" w:rsidR="005B3B5B" w:rsidRPr="00B235AA" w:rsidRDefault="005B3B5B">
            <w:pPr>
              <w:rPr>
                <w:rFonts w:ascii="Times New Roman" w:hAnsi="Times New Roman" w:cs="Times New Roman"/>
                <w:sz w:val="24"/>
                <w:szCs w:val="24"/>
              </w:rPr>
            </w:pPr>
            <w:r w:rsidRPr="00B235AA">
              <w:rPr>
                <w:rFonts w:ascii="Times New Roman" w:hAnsi="Times New Roman" w:cs="Times New Roman"/>
                <w:spacing w:val="-2"/>
                <w:sz w:val="24"/>
                <w:szCs w:val="24"/>
              </w:rPr>
              <w:t>These medicinal products should not be administered simultaneously. Discontinue edoxaban and start the parenteral anticoagulant at the time of the next scheduled dose of edoxaban.</w:t>
            </w:r>
          </w:p>
        </w:tc>
      </w:tr>
    </w:tbl>
    <w:p w14:paraId="6103BB62" w14:textId="77777777" w:rsidR="005B3B5B" w:rsidRPr="00B235AA" w:rsidRDefault="005B3B5B" w:rsidP="00520C1D">
      <w:pPr>
        <w:ind w:left="851"/>
        <w:rPr>
          <w:sz w:val="24"/>
          <w:szCs w:val="24"/>
          <w:lang w:val="en-US" w:eastAsia="en-US"/>
        </w:rPr>
      </w:pPr>
    </w:p>
    <w:p w14:paraId="67388E8B" w14:textId="77777777" w:rsidR="005B3B5B" w:rsidRPr="00B235AA" w:rsidRDefault="005B3B5B" w:rsidP="00520C1D">
      <w:pPr>
        <w:ind w:left="851"/>
        <w:rPr>
          <w:iCs/>
          <w:sz w:val="24"/>
          <w:szCs w:val="24"/>
          <w:lang w:val="en-US"/>
        </w:rPr>
      </w:pPr>
      <w:r w:rsidRPr="00B235AA">
        <w:rPr>
          <w:iCs/>
          <w:sz w:val="24"/>
          <w:szCs w:val="24"/>
          <w:u w:val="single"/>
          <w:lang w:val="en-US"/>
        </w:rPr>
        <w:t>Special</w:t>
      </w:r>
      <w:r w:rsidRPr="00B235AA">
        <w:rPr>
          <w:iCs/>
          <w:spacing w:val="-14"/>
          <w:sz w:val="24"/>
          <w:szCs w:val="24"/>
          <w:u w:val="single"/>
          <w:lang w:val="en-US"/>
        </w:rPr>
        <w:t xml:space="preserve"> </w:t>
      </w:r>
      <w:r w:rsidRPr="00B235AA">
        <w:rPr>
          <w:iCs/>
          <w:sz w:val="24"/>
          <w:szCs w:val="24"/>
          <w:u w:val="single"/>
          <w:lang w:val="en-US"/>
        </w:rPr>
        <w:t>populations</w:t>
      </w:r>
      <w:r w:rsidRPr="00B235AA">
        <w:rPr>
          <w:iCs/>
          <w:sz w:val="24"/>
          <w:szCs w:val="24"/>
          <w:lang w:val="en-US"/>
        </w:rPr>
        <w:t xml:space="preserve"> </w:t>
      </w:r>
    </w:p>
    <w:p w14:paraId="7FC15291" w14:textId="77777777" w:rsidR="005B3B5B" w:rsidRPr="00B235AA" w:rsidRDefault="005B3B5B" w:rsidP="00520C1D">
      <w:pPr>
        <w:ind w:left="851"/>
        <w:rPr>
          <w:i/>
          <w:sz w:val="24"/>
          <w:szCs w:val="24"/>
          <w:lang w:val="en-US"/>
        </w:rPr>
      </w:pPr>
    </w:p>
    <w:p w14:paraId="36899058" w14:textId="77777777" w:rsidR="005B3B5B" w:rsidRPr="00B235AA" w:rsidRDefault="005B3B5B" w:rsidP="00520C1D">
      <w:pPr>
        <w:ind w:left="851"/>
        <w:rPr>
          <w:i/>
          <w:sz w:val="24"/>
          <w:szCs w:val="24"/>
          <w:lang w:val="en-US"/>
        </w:rPr>
      </w:pPr>
      <w:r w:rsidRPr="00B235AA">
        <w:rPr>
          <w:i/>
          <w:sz w:val="24"/>
          <w:szCs w:val="24"/>
          <w:lang w:val="en-US"/>
        </w:rPr>
        <w:t>Elderly population</w:t>
      </w:r>
    </w:p>
    <w:p w14:paraId="5673499F" w14:textId="77777777" w:rsidR="005B3B5B" w:rsidRPr="005B725F" w:rsidRDefault="005B3B5B" w:rsidP="00520C1D">
      <w:pPr>
        <w:ind w:left="851"/>
        <w:rPr>
          <w:sz w:val="24"/>
          <w:szCs w:val="24"/>
          <w:lang w:val="en-US"/>
        </w:rPr>
      </w:pPr>
      <w:r w:rsidRPr="005B725F">
        <w:rPr>
          <w:sz w:val="24"/>
          <w:szCs w:val="24"/>
          <w:lang w:val="en-US"/>
        </w:rPr>
        <w:t>No</w:t>
      </w:r>
      <w:r w:rsidRPr="005B725F">
        <w:rPr>
          <w:spacing w:val="-6"/>
          <w:sz w:val="24"/>
          <w:szCs w:val="24"/>
          <w:lang w:val="en-US"/>
        </w:rPr>
        <w:t xml:space="preserve"> </w:t>
      </w:r>
      <w:r w:rsidRPr="005B725F">
        <w:rPr>
          <w:sz w:val="24"/>
          <w:szCs w:val="24"/>
          <w:lang w:val="en-US"/>
        </w:rPr>
        <w:t>dose</w:t>
      </w:r>
      <w:r w:rsidRPr="005B725F">
        <w:rPr>
          <w:spacing w:val="-6"/>
          <w:sz w:val="24"/>
          <w:szCs w:val="24"/>
          <w:lang w:val="en-US"/>
        </w:rPr>
        <w:t xml:space="preserve"> </w:t>
      </w:r>
      <w:r w:rsidRPr="005B725F">
        <w:rPr>
          <w:sz w:val="24"/>
          <w:szCs w:val="24"/>
          <w:lang w:val="en-US"/>
        </w:rPr>
        <w:t>reduction</w:t>
      </w:r>
      <w:r w:rsidRPr="005B725F">
        <w:rPr>
          <w:spacing w:val="-3"/>
          <w:sz w:val="24"/>
          <w:szCs w:val="24"/>
          <w:lang w:val="en-US"/>
        </w:rPr>
        <w:t xml:space="preserve"> </w:t>
      </w:r>
      <w:r w:rsidRPr="005B725F">
        <w:rPr>
          <w:sz w:val="24"/>
          <w:szCs w:val="24"/>
          <w:lang w:val="en-US"/>
        </w:rPr>
        <w:t>is</w:t>
      </w:r>
      <w:r w:rsidRPr="005B725F">
        <w:rPr>
          <w:spacing w:val="-6"/>
          <w:sz w:val="24"/>
          <w:szCs w:val="24"/>
          <w:lang w:val="en-US"/>
        </w:rPr>
        <w:t xml:space="preserve"> </w:t>
      </w:r>
      <w:r w:rsidRPr="005B725F">
        <w:rPr>
          <w:sz w:val="24"/>
          <w:szCs w:val="24"/>
          <w:lang w:val="en-US"/>
        </w:rPr>
        <w:t>required</w:t>
      </w:r>
      <w:r w:rsidRPr="005B725F">
        <w:rPr>
          <w:spacing w:val="-6"/>
          <w:sz w:val="24"/>
          <w:szCs w:val="24"/>
          <w:lang w:val="en-US"/>
        </w:rPr>
        <w:t xml:space="preserve"> </w:t>
      </w:r>
      <w:r w:rsidRPr="005B725F">
        <w:rPr>
          <w:sz w:val="24"/>
          <w:szCs w:val="24"/>
          <w:lang w:val="en-US"/>
        </w:rPr>
        <w:t>(see</w:t>
      </w:r>
      <w:r w:rsidRPr="005B725F">
        <w:rPr>
          <w:spacing w:val="-7"/>
          <w:sz w:val="24"/>
          <w:szCs w:val="24"/>
          <w:lang w:val="en-US"/>
        </w:rPr>
        <w:t xml:space="preserve"> </w:t>
      </w:r>
      <w:r w:rsidRPr="005B725F">
        <w:rPr>
          <w:sz w:val="24"/>
          <w:szCs w:val="24"/>
          <w:lang w:val="en-US"/>
        </w:rPr>
        <w:t>section</w:t>
      </w:r>
      <w:r w:rsidRPr="005B725F">
        <w:rPr>
          <w:spacing w:val="-5"/>
          <w:sz w:val="24"/>
          <w:szCs w:val="24"/>
          <w:lang w:val="en-US"/>
        </w:rPr>
        <w:t xml:space="preserve"> </w:t>
      </w:r>
      <w:r w:rsidRPr="005B725F">
        <w:rPr>
          <w:spacing w:val="-2"/>
          <w:sz w:val="24"/>
          <w:szCs w:val="24"/>
          <w:lang w:val="en-US"/>
        </w:rPr>
        <w:t>5.2).</w:t>
      </w:r>
    </w:p>
    <w:p w14:paraId="1FDC47CF" w14:textId="77777777" w:rsidR="005B3B5B" w:rsidRPr="005B725F" w:rsidRDefault="005B3B5B" w:rsidP="00520C1D">
      <w:pPr>
        <w:ind w:left="851"/>
        <w:rPr>
          <w:sz w:val="24"/>
          <w:szCs w:val="24"/>
          <w:lang w:val="en-US"/>
        </w:rPr>
      </w:pPr>
    </w:p>
    <w:p w14:paraId="60BB8B04" w14:textId="77777777" w:rsidR="005B3B5B" w:rsidRPr="00B235AA" w:rsidRDefault="005B3B5B" w:rsidP="00520C1D">
      <w:pPr>
        <w:ind w:left="851"/>
        <w:rPr>
          <w:i/>
          <w:sz w:val="24"/>
          <w:szCs w:val="24"/>
          <w:lang w:val="en-US"/>
        </w:rPr>
      </w:pPr>
      <w:r w:rsidRPr="00B235AA">
        <w:rPr>
          <w:i/>
          <w:sz w:val="24"/>
          <w:szCs w:val="24"/>
          <w:lang w:val="en-US"/>
        </w:rPr>
        <w:t>Renal</w:t>
      </w:r>
      <w:r w:rsidRPr="00B235AA">
        <w:rPr>
          <w:i/>
          <w:spacing w:val="-7"/>
          <w:sz w:val="24"/>
          <w:szCs w:val="24"/>
          <w:lang w:val="en-US"/>
        </w:rPr>
        <w:t xml:space="preserve"> </w:t>
      </w:r>
      <w:r w:rsidRPr="00B235AA">
        <w:rPr>
          <w:i/>
          <w:spacing w:val="-2"/>
          <w:sz w:val="24"/>
          <w:szCs w:val="24"/>
          <w:lang w:val="en-US"/>
        </w:rPr>
        <w:t>impairment</w:t>
      </w:r>
    </w:p>
    <w:p w14:paraId="0F4D31FF" w14:textId="790EE66D" w:rsidR="005B3B5B" w:rsidRPr="00B235AA" w:rsidRDefault="005B3B5B" w:rsidP="00520C1D">
      <w:pPr>
        <w:ind w:left="851"/>
        <w:rPr>
          <w:sz w:val="24"/>
          <w:szCs w:val="24"/>
          <w:lang w:val="en-US"/>
        </w:rPr>
      </w:pPr>
      <w:r w:rsidRPr="00B235AA">
        <w:rPr>
          <w:sz w:val="24"/>
          <w:szCs w:val="24"/>
          <w:lang w:val="en-US"/>
        </w:rPr>
        <w:t>Renal</w:t>
      </w:r>
      <w:r w:rsidRPr="00B235AA">
        <w:rPr>
          <w:spacing w:val="-2"/>
          <w:sz w:val="24"/>
          <w:szCs w:val="24"/>
          <w:lang w:val="en-US"/>
        </w:rPr>
        <w:t xml:space="preserve"> </w:t>
      </w:r>
      <w:r w:rsidRPr="00B235AA">
        <w:rPr>
          <w:sz w:val="24"/>
          <w:szCs w:val="24"/>
          <w:lang w:val="en-US"/>
        </w:rPr>
        <w:t>function</w:t>
      </w:r>
      <w:r w:rsidRPr="00B235AA">
        <w:rPr>
          <w:spacing w:val="-2"/>
          <w:sz w:val="24"/>
          <w:szCs w:val="24"/>
          <w:lang w:val="en-US"/>
        </w:rPr>
        <w:t xml:space="preserve"> </w:t>
      </w:r>
      <w:r w:rsidRPr="00B235AA">
        <w:rPr>
          <w:sz w:val="24"/>
          <w:szCs w:val="24"/>
          <w:lang w:val="en-US"/>
        </w:rPr>
        <w:t>should</w:t>
      </w:r>
      <w:r w:rsidRPr="00B235AA">
        <w:rPr>
          <w:spacing w:val="-3"/>
          <w:sz w:val="24"/>
          <w:szCs w:val="24"/>
          <w:lang w:val="en-US"/>
        </w:rPr>
        <w:t xml:space="preserve"> </w:t>
      </w:r>
      <w:r w:rsidRPr="00B235AA">
        <w:rPr>
          <w:sz w:val="24"/>
          <w:szCs w:val="24"/>
          <w:lang w:val="en-US"/>
        </w:rPr>
        <w:t>be</w:t>
      </w:r>
      <w:r w:rsidRPr="00B235AA">
        <w:rPr>
          <w:spacing w:val="-3"/>
          <w:sz w:val="24"/>
          <w:szCs w:val="24"/>
          <w:lang w:val="en-US"/>
        </w:rPr>
        <w:t xml:space="preserve"> </w:t>
      </w:r>
      <w:r w:rsidRPr="00B235AA">
        <w:rPr>
          <w:sz w:val="24"/>
          <w:szCs w:val="24"/>
          <w:lang w:val="en-US"/>
        </w:rPr>
        <w:t>assessed</w:t>
      </w:r>
      <w:r w:rsidRPr="00B235AA">
        <w:rPr>
          <w:spacing w:val="-1"/>
          <w:sz w:val="24"/>
          <w:szCs w:val="24"/>
          <w:lang w:val="en-US"/>
        </w:rPr>
        <w:t xml:space="preserve"> </w:t>
      </w:r>
      <w:r w:rsidRPr="00B235AA">
        <w:rPr>
          <w:sz w:val="24"/>
          <w:szCs w:val="24"/>
          <w:lang w:val="en-US"/>
        </w:rPr>
        <w:t>in</w:t>
      </w:r>
      <w:r w:rsidRPr="00B235AA">
        <w:rPr>
          <w:spacing w:val="-2"/>
          <w:sz w:val="24"/>
          <w:szCs w:val="24"/>
          <w:lang w:val="en-US"/>
        </w:rPr>
        <w:t xml:space="preserve"> </w:t>
      </w:r>
      <w:r w:rsidRPr="00B235AA">
        <w:rPr>
          <w:sz w:val="24"/>
          <w:szCs w:val="24"/>
          <w:lang w:val="en-US"/>
        </w:rPr>
        <w:t>all</w:t>
      </w:r>
      <w:r w:rsidRPr="00B235AA">
        <w:rPr>
          <w:spacing w:val="-2"/>
          <w:sz w:val="24"/>
          <w:szCs w:val="24"/>
          <w:lang w:val="en-US"/>
        </w:rPr>
        <w:t xml:space="preserve"> </w:t>
      </w:r>
      <w:r w:rsidRPr="00B235AA">
        <w:rPr>
          <w:sz w:val="24"/>
          <w:szCs w:val="24"/>
          <w:lang w:val="en-US"/>
        </w:rPr>
        <w:t>patients</w:t>
      </w:r>
      <w:r w:rsidRPr="00B235AA">
        <w:rPr>
          <w:spacing w:val="-3"/>
          <w:sz w:val="24"/>
          <w:szCs w:val="24"/>
          <w:lang w:val="en-US"/>
        </w:rPr>
        <w:t xml:space="preserve"> </w:t>
      </w:r>
      <w:r w:rsidRPr="00B235AA">
        <w:rPr>
          <w:sz w:val="24"/>
          <w:szCs w:val="24"/>
          <w:lang w:val="en-US"/>
        </w:rPr>
        <w:t>by</w:t>
      </w:r>
      <w:r w:rsidRPr="00B235AA">
        <w:rPr>
          <w:spacing w:val="-2"/>
          <w:sz w:val="24"/>
          <w:szCs w:val="24"/>
          <w:lang w:val="en-US"/>
        </w:rPr>
        <w:t xml:space="preserve"> </w:t>
      </w:r>
      <w:r w:rsidRPr="00B235AA">
        <w:rPr>
          <w:sz w:val="24"/>
          <w:szCs w:val="24"/>
          <w:lang w:val="en-US"/>
        </w:rPr>
        <w:t>calculating</w:t>
      </w:r>
      <w:r w:rsidRPr="00B235AA">
        <w:rPr>
          <w:spacing w:val="-2"/>
          <w:sz w:val="24"/>
          <w:szCs w:val="24"/>
          <w:lang w:val="en-US"/>
        </w:rPr>
        <w:t xml:space="preserve"> </w:t>
      </w:r>
      <w:r w:rsidRPr="00B235AA">
        <w:rPr>
          <w:sz w:val="24"/>
          <w:szCs w:val="24"/>
          <w:lang w:val="en-US"/>
        </w:rPr>
        <w:t>the</w:t>
      </w:r>
      <w:r w:rsidRPr="00B235AA">
        <w:rPr>
          <w:spacing w:val="-4"/>
          <w:sz w:val="24"/>
          <w:szCs w:val="24"/>
          <w:lang w:val="en-US"/>
        </w:rPr>
        <w:t xml:space="preserve"> </w:t>
      </w:r>
      <w:r w:rsidRPr="00B235AA">
        <w:rPr>
          <w:sz w:val="24"/>
          <w:szCs w:val="24"/>
          <w:lang w:val="en-US"/>
        </w:rPr>
        <w:t>CrCl</w:t>
      </w:r>
      <w:r w:rsidRPr="00B235AA">
        <w:rPr>
          <w:spacing w:val="-2"/>
          <w:sz w:val="24"/>
          <w:szCs w:val="24"/>
          <w:lang w:val="en-US"/>
        </w:rPr>
        <w:t xml:space="preserve"> </w:t>
      </w:r>
      <w:r w:rsidRPr="00B235AA">
        <w:rPr>
          <w:sz w:val="24"/>
          <w:szCs w:val="24"/>
          <w:lang w:val="en-US"/>
        </w:rPr>
        <w:t>prior</w:t>
      </w:r>
      <w:r w:rsidRPr="00B235AA">
        <w:rPr>
          <w:spacing w:val="-3"/>
          <w:sz w:val="24"/>
          <w:szCs w:val="24"/>
          <w:lang w:val="en-US"/>
        </w:rPr>
        <w:t xml:space="preserve"> </w:t>
      </w:r>
      <w:r w:rsidRPr="00B235AA">
        <w:rPr>
          <w:sz w:val="24"/>
          <w:szCs w:val="24"/>
          <w:lang w:val="en-US"/>
        </w:rPr>
        <w:t>to</w:t>
      </w:r>
      <w:r w:rsidRPr="00B235AA">
        <w:rPr>
          <w:spacing w:val="-3"/>
          <w:sz w:val="24"/>
          <w:szCs w:val="24"/>
          <w:lang w:val="en-US"/>
        </w:rPr>
        <w:t xml:space="preserve"> </w:t>
      </w:r>
      <w:r w:rsidRPr="00B235AA">
        <w:rPr>
          <w:sz w:val="24"/>
          <w:szCs w:val="24"/>
          <w:lang w:val="en-US"/>
        </w:rPr>
        <w:t>initiation</w:t>
      </w:r>
      <w:r w:rsidRPr="00B235AA">
        <w:rPr>
          <w:spacing w:val="-3"/>
          <w:sz w:val="24"/>
          <w:szCs w:val="24"/>
          <w:lang w:val="en-US"/>
        </w:rPr>
        <w:t xml:space="preserve"> </w:t>
      </w:r>
      <w:r w:rsidRPr="00B235AA">
        <w:rPr>
          <w:sz w:val="24"/>
          <w:szCs w:val="24"/>
          <w:lang w:val="en-US"/>
        </w:rPr>
        <w:t>of</w:t>
      </w:r>
      <w:r w:rsidRPr="00B235AA">
        <w:rPr>
          <w:spacing w:val="-2"/>
          <w:sz w:val="24"/>
          <w:szCs w:val="24"/>
          <w:lang w:val="en-US"/>
        </w:rPr>
        <w:t xml:space="preserve"> </w:t>
      </w:r>
      <w:r w:rsidRPr="00B235AA">
        <w:rPr>
          <w:sz w:val="24"/>
          <w:szCs w:val="24"/>
          <w:lang w:val="en-US"/>
        </w:rPr>
        <w:t>treatment with edoxaban to exclude patients with end stage renal disease (i.e. CrCl &lt;</w:t>
      </w:r>
      <w:r w:rsidR="00B235AA" w:rsidRPr="00B235AA">
        <w:rPr>
          <w:sz w:val="24"/>
          <w:szCs w:val="24"/>
          <w:lang w:val="en-US"/>
        </w:rPr>
        <w:t> </w:t>
      </w:r>
      <w:r w:rsidRPr="00B235AA">
        <w:rPr>
          <w:sz w:val="24"/>
          <w:szCs w:val="24"/>
          <w:lang w:val="en-US"/>
        </w:rPr>
        <w:t>15</w:t>
      </w:r>
      <w:r w:rsidR="00B235AA">
        <w:rPr>
          <w:sz w:val="24"/>
          <w:szCs w:val="24"/>
          <w:lang w:val="en-US"/>
        </w:rPr>
        <w:t> </w:t>
      </w:r>
      <w:r w:rsidRPr="00B235AA">
        <w:rPr>
          <w:sz w:val="24"/>
          <w:szCs w:val="24"/>
          <w:lang w:val="en-US"/>
        </w:rPr>
        <w:t>mL/min), to use the correct</w:t>
      </w:r>
      <w:r w:rsidRPr="00B235AA">
        <w:rPr>
          <w:spacing w:val="-6"/>
          <w:sz w:val="24"/>
          <w:szCs w:val="24"/>
          <w:lang w:val="en-US"/>
        </w:rPr>
        <w:t xml:space="preserve"> </w:t>
      </w:r>
      <w:r w:rsidRPr="00B235AA">
        <w:rPr>
          <w:sz w:val="24"/>
          <w:szCs w:val="24"/>
          <w:lang w:val="en-US"/>
        </w:rPr>
        <w:t>edoxaban</w:t>
      </w:r>
      <w:r w:rsidRPr="00B235AA">
        <w:rPr>
          <w:spacing w:val="-4"/>
          <w:sz w:val="24"/>
          <w:szCs w:val="24"/>
          <w:lang w:val="en-US"/>
        </w:rPr>
        <w:t xml:space="preserve"> </w:t>
      </w:r>
      <w:r w:rsidRPr="00B235AA">
        <w:rPr>
          <w:sz w:val="24"/>
          <w:szCs w:val="24"/>
          <w:lang w:val="en-US"/>
        </w:rPr>
        <w:t>dose</w:t>
      </w:r>
      <w:r w:rsidRPr="00B235AA">
        <w:rPr>
          <w:spacing w:val="-6"/>
          <w:sz w:val="24"/>
          <w:szCs w:val="24"/>
          <w:lang w:val="en-US"/>
        </w:rPr>
        <w:t xml:space="preserve"> </w:t>
      </w:r>
      <w:r w:rsidRPr="00B235AA">
        <w:rPr>
          <w:sz w:val="24"/>
          <w:szCs w:val="24"/>
          <w:lang w:val="en-US"/>
        </w:rPr>
        <w:t>in</w:t>
      </w:r>
      <w:r w:rsidRPr="00B235AA">
        <w:rPr>
          <w:spacing w:val="-5"/>
          <w:sz w:val="24"/>
          <w:szCs w:val="24"/>
          <w:lang w:val="en-US"/>
        </w:rPr>
        <w:t xml:space="preserve"> </w:t>
      </w:r>
      <w:r w:rsidRPr="00B235AA">
        <w:rPr>
          <w:sz w:val="24"/>
          <w:szCs w:val="24"/>
          <w:lang w:val="en-US"/>
        </w:rPr>
        <w:t>patients</w:t>
      </w:r>
      <w:r w:rsidRPr="00B235AA">
        <w:rPr>
          <w:spacing w:val="-6"/>
          <w:sz w:val="24"/>
          <w:szCs w:val="24"/>
          <w:lang w:val="en-US"/>
        </w:rPr>
        <w:t xml:space="preserve"> </w:t>
      </w:r>
      <w:r w:rsidRPr="00B235AA">
        <w:rPr>
          <w:sz w:val="24"/>
          <w:szCs w:val="24"/>
          <w:lang w:val="en-US"/>
        </w:rPr>
        <w:t>with</w:t>
      </w:r>
      <w:r w:rsidRPr="00B235AA">
        <w:rPr>
          <w:spacing w:val="-4"/>
          <w:sz w:val="24"/>
          <w:szCs w:val="24"/>
          <w:lang w:val="en-US"/>
        </w:rPr>
        <w:t xml:space="preserve"> </w:t>
      </w:r>
      <w:r w:rsidRPr="00B235AA">
        <w:rPr>
          <w:sz w:val="24"/>
          <w:szCs w:val="24"/>
          <w:lang w:val="en-US"/>
        </w:rPr>
        <w:t>CrCl</w:t>
      </w:r>
      <w:r w:rsidRPr="00B235AA">
        <w:rPr>
          <w:spacing w:val="-5"/>
          <w:sz w:val="24"/>
          <w:szCs w:val="24"/>
          <w:lang w:val="en-US"/>
        </w:rPr>
        <w:t xml:space="preserve"> </w:t>
      </w:r>
      <w:r w:rsidRPr="00B235AA">
        <w:rPr>
          <w:sz w:val="24"/>
          <w:szCs w:val="24"/>
          <w:lang w:val="en-US"/>
        </w:rPr>
        <w:t>15</w:t>
      </w:r>
      <w:r w:rsidRPr="00B235AA">
        <w:rPr>
          <w:spacing w:val="-5"/>
          <w:sz w:val="24"/>
          <w:szCs w:val="24"/>
          <w:lang w:val="en-US"/>
        </w:rPr>
        <w:t xml:space="preserve"> </w:t>
      </w:r>
      <w:r w:rsidRPr="00B235AA">
        <w:rPr>
          <w:sz w:val="24"/>
          <w:szCs w:val="24"/>
          <w:lang w:val="en-US"/>
        </w:rPr>
        <w:t>–</w:t>
      </w:r>
      <w:r w:rsidRPr="00B235AA">
        <w:rPr>
          <w:spacing w:val="-6"/>
          <w:sz w:val="24"/>
          <w:szCs w:val="24"/>
          <w:lang w:val="en-US"/>
        </w:rPr>
        <w:t xml:space="preserve"> </w:t>
      </w:r>
      <w:r w:rsidRPr="00B235AA">
        <w:rPr>
          <w:sz w:val="24"/>
          <w:szCs w:val="24"/>
          <w:lang w:val="en-US"/>
        </w:rPr>
        <w:t>50</w:t>
      </w:r>
      <w:r w:rsidRPr="00B235AA">
        <w:rPr>
          <w:spacing w:val="-4"/>
          <w:sz w:val="24"/>
          <w:szCs w:val="24"/>
          <w:lang w:val="en-US"/>
        </w:rPr>
        <w:t xml:space="preserve"> </w:t>
      </w:r>
      <w:r w:rsidRPr="00B235AA">
        <w:rPr>
          <w:sz w:val="24"/>
          <w:szCs w:val="24"/>
          <w:lang w:val="en-US"/>
        </w:rPr>
        <w:t>mL/min</w:t>
      </w:r>
      <w:r w:rsidRPr="00B235AA">
        <w:rPr>
          <w:spacing w:val="-5"/>
          <w:sz w:val="24"/>
          <w:szCs w:val="24"/>
          <w:lang w:val="en-US"/>
        </w:rPr>
        <w:t xml:space="preserve"> </w:t>
      </w:r>
      <w:r w:rsidRPr="00B235AA">
        <w:rPr>
          <w:sz w:val="24"/>
          <w:szCs w:val="24"/>
          <w:lang w:val="en-US"/>
        </w:rPr>
        <w:t>(30</w:t>
      </w:r>
      <w:r w:rsidR="00F9721C">
        <w:rPr>
          <w:spacing w:val="-4"/>
          <w:sz w:val="24"/>
          <w:szCs w:val="24"/>
          <w:lang w:val="en-US"/>
        </w:rPr>
        <w:t> </w:t>
      </w:r>
      <w:r w:rsidRPr="00B235AA">
        <w:rPr>
          <w:sz w:val="24"/>
          <w:szCs w:val="24"/>
          <w:lang w:val="en-US"/>
        </w:rPr>
        <w:t>mg</w:t>
      </w:r>
      <w:r w:rsidRPr="00B235AA">
        <w:rPr>
          <w:spacing w:val="-6"/>
          <w:sz w:val="24"/>
          <w:szCs w:val="24"/>
          <w:lang w:val="en-US"/>
        </w:rPr>
        <w:t xml:space="preserve"> </w:t>
      </w:r>
      <w:r w:rsidRPr="00B235AA">
        <w:rPr>
          <w:sz w:val="24"/>
          <w:szCs w:val="24"/>
          <w:lang w:val="en-US"/>
        </w:rPr>
        <w:t>once</w:t>
      </w:r>
      <w:r w:rsidRPr="00B235AA">
        <w:rPr>
          <w:spacing w:val="-6"/>
          <w:sz w:val="24"/>
          <w:szCs w:val="24"/>
          <w:lang w:val="en-US"/>
        </w:rPr>
        <w:t xml:space="preserve"> </w:t>
      </w:r>
      <w:r w:rsidRPr="00B235AA">
        <w:rPr>
          <w:sz w:val="24"/>
          <w:szCs w:val="24"/>
          <w:lang w:val="en-US"/>
        </w:rPr>
        <w:t>daily),</w:t>
      </w:r>
      <w:r w:rsidRPr="00B235AA">
        <w:rPr>
          <w:spacing w:val="-5"/>
          <w:sz w:val="24"/>
          <w:szCs w:val="24"/>
          <w:lang w:val="en-US"/>
        </w:rPr>
        <w:t xml:space="preserve"> </w:t>
      </w:r>
      <w:r w:rsidRPr="00B235AA">
        <w:rPr>
          <w:sz w:val="24"/>
          <w:szCs w:val="24"/>
          <w:lang w:val="en-US"/>
        </w:rPr>
        <w:t>in</w:t>
      </w:r>
      <w:r w:rsidRPr="00B235AA">
        <w:rPr>
          <w:spacing w:val="-6"/>
          <w:sz w:val="24"/>
          <w:szCs w:val="24"/>
          <w:lang w:val="en-US"/>
        </w:rPr>
        <w:t xml:space="preserve"> </w:t>
      </w:r>
      <w:r w:rsidRPr="00B235AA">
        <w:rPr>
          <w:sz w:val="24"/>
          <w:szCs w:val="24"/>
          <w:lang w:val="en-US"/>
        </w:rPr>
        <w:t>patients</w:t>
      </w:r>
      <w:r w:rsidRPr="00B235AA">
        <w:rPr>
          <w:spacing w:val="-6"/>
          <w:sz w:val="24"/>
          <w:szCs w:val="24"/>
          <w:lang w:val="en-US"/>
        </w:rPr>
        <w:t xml:space="preserve"> </w:t>
      </w:r>
      <w:r w:rsidRPr="00B235AA">
        <w:rPr>
          <w:sz w:val="24"/>
          <w:szCs w:val="24"/>
          <w:lang w:val="en-US"/>
        </w:rPr>
        <w:t>with</w:t>
      </w:r>
      <w:r w:rsidRPr="00B235AA">
        <w:rPr>
          <w:spacing w:val="-4"/>
          <w:sz w:val="24"/>
          <w:szCs w:val="24"/>
          <w:lang w:val="en-US"/>
        </w:rPr>
        <w:t xml:space="preserve"> CrCl </w:t>
      </w:r>
      <w:r w:rsidRPr="00B235AA">
        <w:rPr>
          <w:sz w:val="24"/>
          <w:szCs w:val="24"/>
          <w:lang w:val="en-US"/>
        </w:rPr>
        <w:t>&gt;</w:t>
      </w:r>
      <w:r w:rsidRPr="00B235AA">
        <w:rPr>
          <w:spacing w:val="-3"/>
          <w:sz w:val="24"/>
          <w:szCs w:val="24"/>
          <w:lang w:val="en-US"/>
        </w:rPr>
        <w:t xml:space="preserve"> </w:t>
      </w:r>
      <w:r w:rsidRPr="00B235AA">
        <w:rPr>
          <w:sz w:val="24"/>
          <w:szCs w:val="24"/>
          <w:lang w:val="en-US"/>
        </w:rPr>
        <w:t>50</w:t>
      </w:r>
      <w:r w:rsidRPr="00B235AA">
        <w:rPr>
          <w:spacing w:val="-2"/>
          <w:sz w:val="24"/>
          <w:szCs w:val="24"/>
          <w:lang w:val="en-US"/>
        </w:rPr>
        <w:t xml:space="preserve"> </w:t>
      </w:r>
      <w:r w:rsidRPr="00B235AA">
        <w:rPr>
          <w:sz w:val="24"/>
          <w:szCs w:val="24"/>
          <w:lang w:val="en-US"/>
        </w:rPr>
        <w:t>mL/min</w:t>
      </w:r>
      <w:r w:rsidRPr="00B235AA">
        <w:rPr>
          <w:spacing w:val="-3"/>
          <w:sz w:val="24"/>
          <w:szCs w:val="24"/>
          <w:lang w:val="en-US"/>
        </w:rPr>
        <w:t xml:space="preserve"> </w:t>
      </w:r>
      <w:r w:rsidRPr="00B235AA">
        <w:rPr>
          <w:sz w:val="24"/>
          <w:szCs w:val="24"/>
          <w:lang w:val="en-US"/>
        </w:rPr>
        <w:t>(60</w:t>
      </w:r>
      <w:r w:rsidRPr="00B235AA">
        <w:rPr>
          <w:spacing w:val="-1"/>
          <w:sz w:val="24"/>
          <w:szCs w:val="24"/>
          <w:lang w:val="en-US"/>
        </w:rPr>
        <w:t xml:space="preserve"> </w:t>
      </w:r>
      <w:r w:rsidRPr="00B235AA">
        <w:rPr>
          <w:sz w:val="24"/>
          <w:szCs w:val="24"/>
          <w:lang w:val="en-US"/>
        </w:rPr>
        <w:t>mg</w:t>
      </w:r>
      <w:r w:rsidRPr="00B235AA">
        <w:rPr>
          <w:spacing w:val="-3"/>
          <w:sz w:val="24"/>
          <w:szCs w:val="24"/>
          <w:lang w:val="en-US"/>
        </w:rPr>
        <w:t xml:space="preserve"> </w:t>
      </w:r>
      <w:r w:rsidRPr="00B235AA">
        <w:rPr>
          <w:sz w:val="24"/>
          <w:szCs w:val="24"/>
          <w:lang w:val="en-US"/>
        </w:rPr>
        <w:t>once</w:t>
      </w:r>
      <w:r w:rsidRPr="00B235AA">
        <w:rPr>
          <w:spacing w:val="-3"/>
          <w:sz w:val="24"/>
          <w:szCs w:val="24"/>
          <w:lang w:val="en-US"/>
        </w:rPr>
        <w:t xml:space="preserve"> </w:t>
      </w:r>
      <w:r w:rsidRPr="00B235AA">
        <w:rPr>
          <w:sz w:val="24"/>
          <w:szCs w:val="24"/>
          <w:lang w:val="en-US"/>
        </w:rPr>
        <w:t>daily)</w:t>
      </w:r>
      <w:r w:rsidRPr="00B235AA">
        <w:rPr>
          <w:spacing w:val="-3"/>
          <w:sz w:val="24"/>
          <w:szCs w:val="24"/>
          <w:lang w:val="en-US"/>
        </w:rPr>
        <w:t xml:space="preserve"> </w:t>
      </w:r>
      <w:r w:rsidRPr="00B235AA">
        <w:rPr>
          <w:sz w:val="24"/>
          <w:szCs w:val="24"/>
          <w:lang w:val="en-US"/>
        </w:rPr>
        <w:t>and</w:t>
      </w:r>
      <w:r w:rsidRPr="00B235AA">
        <w:rPr>
          <w:spacing w:val="-2"/>
          <w:sz w:val="24"/>
          <w:szCs w:val="24"/>
          <w:lang w:val="en-US"/>
        </w:rPr>
        <w:t xml:space="preserve"> </w:t>
      </w:r>
      <w:r w:rsidRPr="00B235AA">
        <w:rPr>
          <w:sz w:val="24"/>
          <w:szCs w:val="24"/>
          <w:lang w:val="en-US"/>
        </w:rPr>
        <w:t>when</w:t>
      </w:r>
      <w:r w:rsidRPr="00B235AA">
        <w:rPr>
          <w:spacing w:val="-3"/>
          <w:sz w:val="24"/>
          <w:szCs w:val="24"/>
          <w:lang w:val="en-US"/>
        </w:rPr>
        <w:t xml:space="preserve"> </w:t>
      </w:r>
      <w:r w:rsidRPr="00B235AA">
        <w:rPr>
          <w:sz w:val="24"/>
          <w:szCs w:val="24"/>
          <w:lang w:val="en-US"/>
        </w:rPr>
        <w:t>deciding</w:t>
      </w:r>
      <w:r w:rsidRPr="00B235AA">
        <w:rPr>
          <w:spacing w:val="-2"/>
          <w:sz w:val="24"/>
          <w:szCs w:val="24"/>
          <w:lang w:val="en-US"/>
        </w:rPr>
        <w:t xml:space="preserve"> </w:t>
      </w:r>
      <w:r w:rsidRPr="00B235AA">
        <w:rPr>
          <w:sz w:val="24"/>
          <w:szCs w:val="24"/>
          <w:lang w:val="en-US"/>
        </w:rPr>
        <w:t>on</w:t>
      </w:r>
      <w:r w:rsidRPr="00B235AA">
        <w:rPr>
          <w:spacing w:val="-3"/>
          <w:sz w:val="24"/>
          <w:szCs w:val="24"/>
          <w:lang w:val="en-US"/>
        </w:rPr>
        <w:t xml:space="preserve"> </w:t>
      </w:r>
      <w:r w:rsidRPr="00B235AA">
        <w:rPr>
          <w:sz w:val="24"/>
          <w:szCs w:val="24"/>
          <w:lang w:val="en-US"/>
        </w:rPr>
        <w:t>the</w:t>
      </w:r>
      <w:r w:rsidRPr="00B235AA">
        <w:rPr>
          <w:spacing w:val="-3"/>
          <w:sz w:val="24"/>
          <w:szCs w:val="24"/>
          <w:lang w:val="en-US"/>
        </w:rPr>
        <w:t xml:space="preserve"> </w:t>
      </w:r>
      <w:r w:rsidRPr="00B235AA">
        <w:rPr>
          <w:sz w:val="24"/>
          <w:szCs w:val="24"/>
          <w:lang w:val="en-US"/>
        </w:rPr>
        <w:t>use</w:t>
      </w:r>
      <w:r w:rsidRPr="00B235AA">
        <w:rPr>
          <w:spacing w:val="-3"/>
          <w:sz w:val="24"/>
          <w:szCs w:val="24"/>
          <w:lang w:val="en-US"/>
        </w:rPr>
        <w:t xml:space="preserve"> </w:t>
      </w:r>
      <w:r w:rsidRPr="00B235AA">
        <w:rPr>
          <w:sz w:val="24"/>
          <w:szCs w:val="24"/>
          <w:lang w:val="en-US"/>
        </w:rPr>
        <w:t>of edoxaban</w:t>
      </w:r>
      <w:r w:rsidRPr="00B235AA">
        <w:rPr>
          <w:spacing w:val="-2"/>
          <w:sz w:val="24"/>
          <w:szCs w:val="24"/>
          <w:lang w:val="en-US"/>
        </w:rPr>
        <w:t xml:space="preserve"> </w:t>
      </w:r>
      <w:r w:rsidRPr="00B235AA">
        <w:rPr>
          <w:sz w:val="24"/>
          <w:szCs w:val="24"/>
          <w:lang w:val="en-US"/>
        </w:rPr>
        <w:t>in</w:t>
      </w:r>
      <w:r w:rsidRPr="00B235AA">
        <w:rPr>
          <w:spacing w:val="-2"/>
          <w:sz w:val="24"/>
          <w:szCs w:val="24"/>
          <w:lang w:val="en-US"/>
        </w:rPr>
        <w:t xml:space="preserve"> </w:t>
      </w:r>
      <w:r w:rsidRPr="00B235AA">
        <w:rPr>
          <w:sz w:val="24"/>
          <w:szCs w:val="24"/>
          <w:lang w:val="en-US"/>
        </w:rPr>
        <w:t>patients</w:t>
      </w:r>
      <w:r w:rsidRPr="00B235AA">
        <w:rPr>
          <w:spacing w:val="-3"/>
          <w:sz w:val="24"/>
          <w:szCs w:val="24"/>
          <w:lang w:val="en-US"/>
        </w:rPr>
        <w:t xml:space="preserve"> </w:t>
      </w:r>
      <w:r w:rsidRPr="00B235AA">
        <w:rPr>
          <w:sz w:val="24"/>
          <w:szCs w:val="24"/>
          <w:lang w:val="en-US"/>
        </w:rPr>
        <w:t>with</w:t>
      </w:r>
      <w:r w:rsidRPr="00B235AA">
        <w:rPr>
          <w:spacing w:val="-2"/>
          <w:sz w:val="24"/>
          <w:szCs w:val="24"/>
          <w:lang w:val="en-US"/>
        </w:rPr>
        <w:t xml:space="preserve"> </w:t>
      </w:r>
      <w:r w:rsidRPr="00B235AA">
        <w:rPr>
          <w:sz w:val="24"/>
          <w:szCs w:val="24"/>
          <w:lang w:val="en-US"/>
        </w:rPr>
        <w:t>increased CrCl (see section 4.4).</w:t>
      </w:r>
    </w:p>
    <w:p w14:paraId="1F83A9DA" w14:textId="77777777" w:rsidR="005B3B5B" w:rsidRPr="00B235AA" w:rsidRDefault="005B3B5B" w:rsidP="00520C1D">
      <w:pPr>
        <w:ind w:left="851"/>
        <w:rPr>
          <w:sz w:val="24"/>
          <w:szCs w:val="24"/>
          <w:lang w:val="en-US"/>
        </w:rPr>
      </w:pPr>
    </w:p>
    <w:p w14:paraId="1917DC1A" w14:textId="77777777" w:rsidR="005B3B5B" w:rsidRPr="005B725F" w:rsidRDefault="005B3B5B" w:rsidP="00520C1D">
      <w:pPr>
        <w:ind w:left="851"/>
        <w:rPr>
          <w:sz w:val="24"/>
          <w:szCs w:val="24"/>
          <w:lang w:val="en-US"/>
        </w:rPr>
      </w:pPr>
      <w:r w:rsidRPr="005B725F">
        <w:rPr>
          <w:sz w:val="24"/>
          <w:szCs w:val="24"/>
          <w:lang w:val="en-US"/>
        </w:rPr>
        <w:t>Renal</w:t>
      </w:r>
      <w:r w:rsidRPr="005B725F">
        <w:rPr>
          <w:spacing w:val="-4"/>
          <w:sz w:val="24"/>
          <w:szCs w:val="24"/>
          <w:lang w:val="en-US"/>
        </w:rPr>
        <w:t xml:space="preserve"> </w:t>
      </w:r>
      <w:r w:rsidRPr="005B725F">
        <w:rPr>
          <w:sz w:val="24"/>
          <w:szCs w:val="24"/>
          <w:lang w:val="en-US"/>
        </w:rPr>
        <w:t>function</w:t>
      </w:r>
      <w:r w:rsidRPr="005B725F">
        <w:rPr>
          <w:spacing w:val="-3"/>
          <w:sz w:val="24"/>
          <w:szCs w:val="24"/>
          <w:lang w:val="en-US"/>
        </w:rPr>
        <w:t xml:space="preserve"> </w:t>
      </w:r>
      <w:r w:rsidRPr="005B725F">
        <w:rPr>
          <w:sz w:val="24"/>
          <w:szCs w:val="24"/>
          <w:lang w:val="en-US"/>
        </w:rPr>
        <w:t>should</w:t>
      </w:r>
      <w:r w:rsidRPr="005B725F">
        <w:rPr>
          <w:spacing w:val="-4"/>
          <w:sz w:val="24"/>
          <w:szCs w:val="24"/>
          <w:lang w:val="en-US"/>
        </w:rPr>
        <w:t xml:space="preserve"> </w:t>
      </w:r>
      <w:r w:rsidRPr="005B725F">
        <w:rPr>
          <w:sz w:val="24"/>
          <w:szCs w:val="24"/>
          <w:lang w:val="en-US"/>
        </w:rPr>
        <w:t>also</w:t>
      </w:r>
      <w:r w:rsidRPr="005B725F">
        <w:rPr>
          <w:spacing w:val="-4"/>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assessed</w:t>
      </w:r>
      <w:r w:rsidRPr="005B725F">
        <w:rPr>
          <w:spacing w:val="-3"/>
          <w:sz w:val="24"/>
          <w:szCs w:val="24"/>
          <w:lang w:val="en-US"/>
        </w:rPr>
        <w:t xml:space="preserve"> </w:t>
      </w:r>
      <w:r w:rsidRPr="005B725F">
        <w:rPr>
          <w:sz w:val="24"/>
          <w:szCs w:val="24"/>
          <w:lang w:val="en-US"/>
        </w:rPr>
        <w:t>when</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change</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renal</w:t>
      </w:r>
      <w:r w:rsidRPr="005B725F">
        <w:rPr>
          <w:spacing w:val="-4"/>
          <w:sz w:val="24"/>
          <w:szCs w:val="24"/>
          <w:lang w:val="en-US"/>
        </w:rPr>
        <w:t xml:space="preserve"> </w:t>
      </w:r>
      <w:r w:rsidRPr="005B725F">
        <w:rPr>
          <w:sz w:val="24"/>
          <w:szCs w:val="24"/>
          <w:lang w:val="en-US"/>
        </w:rPr>
        <w:t>function</w:t>
      </w:r>
      <w:r w:rsidRPr="005B725F">
        <w:rPr>
          <w:spacing w:val="-3"/>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suspected</w:t>
      </w:r>
      <w:r w:rsidRPr="005B725F">
        <w:rPr>
          <w:spacing w:val="-3"/>
          <w:sz w:val="24"/>
          <w:szCs w:val="24"/>
          <w:lang w:val="en-US"/>
        </w:rPr>
        <w:t xml:space="preserve"> </w:t>
      </w:r>
      <w:r w:rsidRPr="005B725F">
        <w:rPr>
          <w:sz w:val="24"/>
          <w:szCs w:val="24"/>
          <w:lang w:val="en-US"/>
        </w:rPr>
        <w:t>during</w:t>
      </w:r>
      <w:r w:rsidRPr="005B725F">
        <w:rPr>
          <w:spacing w:val="-4"/>
          <w:sz w:val="24"/>
          <w:szCs w:val="24"/>
          <w:lang w:val="en-US"/>
        </w:rPr>
        <w:t xml:space="preserve"> </w:t>
      </w:r>
      <w:r w:rsidRPr="005B725F">
        <w:rPr>
          <w:sz w:val="24"/>
          <w:szCs w:val="24"/>
          <w:lang w:val="en-US"/>
        </w:rPr>
        <w:t>treatment (e.g. hypovolaemia, dehydration, and in case of concomitant use of certain medicinal products).</w:t>
      </w:r>
    </w:p>
    <w:p w14:paraId="436384FF" w14:textId="77777777" w:rsidR="005B3B5B" w:rsidRPr="005B725F" w:rsidRDefault="005B3B5B" w:rsidP="00520C1D">
      <w:pPr>
        <w:ind w:left="851"/>
        <w:rPr>
          <w:sz w:val="24"/>
          <w:szCs w:val="24"/>
          <w:lang w:val="en-US"/>
        </w:rPr>
      </w:pPr>
    </w:p>
    <w:p w14:paraId="5BF20347" w14:textId="77777777" w:rsidR="005B3B5B" w:rsidRPr="00B235AA" w:rsidRDefault="005B3B5B" w:rsidP="00520C1D">
      <w:pPr>
        <w:ind w:left="851"/>
        <w:rPr>
          <w:sz w:val="24"/>
          <w:szCs w:val="24"/>
        </w:rPr>
      </w:pPr>
      <w:r w:rsidRPr="005B725F">
        <w:rPr>
          <w:sz w:val="24"/>
          <w:szCs w:val="24"/>
          <w:lang w:val="en-US"/>
        </w:rPr>
        <w:t>The</w:t>
      </w:r>
      <w:r w:rsidRPr="005B725F">
        <w:rPr>
          <w:spacing w:val="-3"/>
          <w:sz w:val="24"/>
          <w:szCs w:val="24"/>
          <w:lang w:val="en-US"/>
        </w:rPr>
        <w:t xml:space="preserve"> </w:t>
      </w:r>
      <w:r w:rsidRPr="005B725F">
        <w:rPr>
          <w:sz w:val="24"/>
          <w:szCs w:val="24"/>
          <w:lang w:val="en-US"/>
        </w:rPr>
        <w:t>method</w:t>
      </w:r>
      <w:r w:rsidRPr="005B725F">
        <w:rPr>
          <w:spacing w:val="-3"/>
          <w:sz w:val="24"/>
          <w:szCs w:val="24"/>
          <w:lang w:val="en-US"/>
        </w:rPr>
        <w:t xml:space="preserve"> </w:t>
      </w:r>
      <w:r w:rsidRPr="005B725F">
        <w:rPr>
          <w:sz w:val="24"/>
          <w:szCs w:val="24"/>
          <w:lang w:val="en-US"/>
        </w:rPr>
        <w:t>used</w:t>
      </w:r>
      <w:r w:rsidRPr="005B725F">
        <w:rPr>
          <w:spacing w:val="-3"/>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estimate</w:t>
      </w:r>
      <w:r w:rsidRPr="005B725F">
        <w:rPr>
          <w:spacing w:val="-4"/>
          <w:sz w:val="24"/>
          <w:szCs w:val="24"/>
          <w:lang w:val="en-US"/>
        </w:rPr>
        <w:t xml:space="preserve"> </w:t>
      </w:r>
      <w:r w:rsidRPr="005B725F">
        <w:rPr>
          <w:sz w:val="24"/>
          <w:szCs w:val="24"/>
          <w:lang w:val="en-US"/>
        </w:rPr>
        <w:t>renal</w:t>
      </w:r>
      <w:r w:rsidRPr="005B725F">
        <w:rPr>
          <w:spacing w:val="-4"/>
          <w:sz w:val="24"/>
          <w:szCs w:val="24"/>
          <w:lang w:val="en-US"/>
        </w:rPr>
        <w:t xml:space="preserve"> </w:t>
      </w:r>
      <w:r w:rsidRPr="005B725F">
        <w:rPr>
          <w:sz w:val="24"/>
          <w:szCs w:val="24"/>
          <w:lang w:val="en-US"/>
        </w:rPr>
        <w:t>function</w:t>
      </w:r>
      <w:r w:rsidRPr="005B725F">
        <w:rPr>
          <w:spacing w:val="-3"/>
          <w:sz w:val="24"/>
          <w:szCs w:val="24"/>
          <w:lang w:val="en-US"/>
        </w:rPr>
        <w:t xml:space="preserve"> </w:t>
      </w:r>
      <w:r w:rsidRPr="005B725F">
        <w:rPr>
          <w:sz w:val="24"/>
          <w:szCs w:val="24"/>
          <w:lang w:val="en-US"/>
        </w:rPr>
        <w:t>(CrCl</w:t>
      </w:r>
      <w:r w:rsidRPr="005B725F">
        <w:rPr>
          <w:spacing w:val="-3"/>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mL/min)</w:t>
      </w:r>
      <w:r w:rsidRPr="005B725F">
        <w:rPr>
          <w:spacing w:val="-4"/>
          <w:sz w:val="24"/>
          <w:szCs w:val="24"/>
          <w:lang w:val="en-US"/>
        </w:rPr>
        <w:t xml:space="preserve"> </w:t>
      </w:r>
      <w:r w:rsidRPr="005B725F">
        <w:rPr>
          <w:sz w:val="24"/>
          <w:szCs w:val="24"/>
          <w:lang w:val="en-US"/>
        </w:rPr>
        <w:t>during</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clinical</w:t>
      </w:r>
      <w:r w:rsidRPr="005B725F">
        <w:rPr>
          <w:spacing w:val="-4"/>
          <w:sz w:val="24"/>
          <w:szCs w:val="24"/>
          <w:lang w:val="en-US"/>
        </w:rPr>
        <w:t xml:space="preserve"> </w:t>
      </w:r>
      <w:r w:rsidRPr="005B725F">
        <w:rPr>
          <w:sz w:val="24"/>
          <w:szCs w:val="24"/>
          <w:lang w:val="en-US"/>
        </w:rPr>
        <w:t>development</w:t>
      </w:r>
      <w:r w:rsidRPr="005B725F">
        <w:rPr>
          <w:spacing w:val="-3"/>
          <w:sz w:val="24"/>
          <w:szCs w:val="24"/>
          <w:lang w:val="en-US"/>
        </w:rPr>
        <w:t xml:space="preserve"> </w:t>
      </w:r>
      <w:r w:rsidRPr="005B725F">
        <w:rPr>
          <w:sz w:val="24"/>
          <w:szCs w:val="24"/>
          <w:lang w:val="en-US"/>
        </w:rPr>
        <w:t xml:space="preserve">of edoxaban was the Cockcroft-Gault method. </w:t>
      </w:r>
      <w:r w:rsidRPr="00B235AA">
        <w:rPr>
          <w:sz w:val="24"/>
          <w:szCs w:val="24"/>
        </w:rPr>
        <w:t>The formula is as follows:</w:t>
      </w:r>
    </w:p>
    <w:p w14:paraId="6E74900F" w14:textId="77777777" w:rsidR="005B3B5B" w:rsidRPr="00B235AA" w:rsidRDefault="005B3B5B" w:rsidP="005B3B5B">
      <w:pPr>
        <w:pStyle w:val="Brdtekst"/>
        <w:rPr>
          <w:sz w:val="24"/>
          <w:szCs w:val="24"/>
        </w:rPr>
      </w:pPr>
    </w:p>
    <w:p w14:paraId="08C7846A" w14:textId="77777777" w:rsidR="005B3B5B" w:rsidRPr="00B235AA" w:rsidRDefault="005B3B5B" w:rsidP="00B235AA">
      <w:pPr>
        <w:pStyle w:val="Listeafsnit"/>
        <w:numPr>
          <w:ilvl w:val="0"/>
          <w:numId w:val="10"/>
        </w:numPr>
        <w:ind w:left="1276" w:hanging="425"/>
        <w:rPr>
          <w:sz w:val="24"/>
          <w:szCs w:val="24"/>
        </w:rPr>
      </w:pPr>
      <w:r w:rsidRPr="00B235AA">
        <w:rPr>
          <w:sz w:val="24"/>
          <w:szCs w:val="24"/>
        </w:rPr>
        <w:t>For</w:t>
      </w:r>
      <w:r w:rsidRPr="00B235AA">
        <w:rPr>
          <w:spacing w:val="-6"/>
          <w:sz w:val="24"/>
          <w:szCs w:val="24"/>
        </w:rPr>
        <w:t xml:space="preserve"> </w:t>
      </w:r>
      <w:r w:rsidRPr="00B235AA">
        <w:rPr>
          <w:sz w:val="24"/>
          <w:szCs w:val="24"/>
        </w:rPr>
        <w:t>creatinine</w:t>
      </w:r>
      <w:r w:rsidRPr="00B235AA">
        <w:rPr>
          <w:spacing w:val="-6"/>
          <w:sz w:val="24"/>
          <w:szCs w:val="24"/>
        </w:rPr>
        <w:t xml:space="preserve"> </w:t>
      </w:r>
      <w:r w:rsidRPr="00B235AA">
        <w:rPr>
          <w:sz w:val="24"/>
          <w:szCs w:val="24"/>
        </w:rPr>
        <w:t>in</w:t>
      </w:r>
      <w:r w:rsidRPr="00B235AA">
        <w:rPr>
          <w:spacing w:val="-4"/>
          <w:sz w:val="24"/>
          <w:szCs w:val="24"/>
        </w:rPr>
        <w:t xml:space="preserve"> </w:t>
      </w:r>
      <w:r w:rsidRPr="00B235AA">
        <w:rPr>
          <w:spacing w:val="-2"/>
          <w:sz w:val="24"/>
          <w:szCs w:val="24"/>
        </w:rPr>
        <w:t>µmol/L:</w:t>
      </w:r>
    </w:p>
    <w:p w14:paraId="692F9ED0" w14:textId="77777777" w:rsidR="005B3B5B" w:rsidRPr="00B235AA" w:rsidRDefault="005B3B5B" w:rsidP="005B3B5B">
      <w:pPr>
        <w:pStyle w:val="Listeafsnit"/>
        <w:tabs>
          <w:tab w:val="left" w:pos="602"/>
        </w:tabs>
        <w:ind w:left="0" w:firstLine="0"/>
        <w:rPr>
          <w:sz w:val="24"/>
          <w:szCs w:val="24"/>
        </w:rPr>
      </w:pPr>
    </w:p>
    <w:p w14:paraId="62EC7644" w14:textId="77777777" w:rsidR="005B3B5B" w:rsidRPr="00B235AA" w:rsidRDefault="005B3B5B" w:rsidP="00B235AA">
      <w:pPr>
        <w:pStyle w:val="Brdtekst"/>
        <w:ind w:left="851" w:right="2884"/>
        <w:jc w:val="center"/>
        <w:rPr>
          <w:sz w:val="24"/>
          <w:szCs w:val="24"/>
        </w:rPr>
      </w:pPr>
      <w:r w:rsidRPr="00B235AA">
        <w:rPr>
          <w:sz w:val="24"/>
          <w:szCs w:val="24"/>
          <w:u w:val="single"/>
        </w:rPr>
        <w:t>1.23</w:t>
      </w:r>
      <w:r w:rsidRPr="00B235AA">
        <w:rPr>
          <w:spacing w:val="-3"/>
          <w:sz w:val="24"/>
          <w:szCs w:val="24"/>
          <w:u w:val="single"/>
        </w:rPr>
        <w:t xml:space="preserve"> </w:t>
      </w:r>
      <w:r w:rsidRPr="00B235AA">
        <w:rPr>
          <w:sz w:val="24"/>
          <w:szCs w:val="24"/>
          <w:u w:val="single"/>
        </w:rPr>
        <w:t>×</w:t>
      </w:r>
      <w:r w:rsidRPr="00B235AA">
        <w:rPr>
          <w:spacing w:val="-5"/>
          <w:sz w:val="24"/>
          <w:szCs w:val="24"/>
          <w:u w:val="single"/>
        </w:rPr>
        <w:t xml:space="preserve"> </w:t>
      </w:r>
      <w:r w:rsidRPr="00B235AA">
        <w:rPr>
          <w:sz w:val="24"/>
          <w:szCs w:val="24"/>
          <w:u w:val="single"/>
        </w:rPr>
        <w:t>(140-age</w:t>
      </w:r>
      <w:r w:rsidRPr="00B235AA">
        <w:rPr>
          <w:spacing w:val="-5"/>
          <w:sz w:val="24"/>
          <w:szCs w:val="24"/>
          <w:u w:val="single"/>
        </w:rPr>
        <w:t xml:space="preserve"> </w:t>
      </w:r>
      <w:r w:rsidRPr="00B235AA">
        <w:rPr>
          <w:sz w:val="24"/>
          <w:szCs w:val="24"/>
          <w:u w:val="single"/>
        </w:rPr>
        <w:t>[years])</w:t>
      </w:r>
      <w:r w:rsidRPr="00B235AA">
        <w:rPr>
          <w:spacing w:val="-4"/>
          <w:sz w:val="24"/>
          <w:szCs w:val="24"/>
          <w:u w:val="single"/>
        </w:rPr>
        <w:t xml:space="preserve"> </w:t>
      </w:r>
      <w:r w:rsidRPr="00B235AA">
        <w:rPr>
          <w:sz w:val="24"/>
          <w:szCs w:val="24"/>
          <w:u w:val="single"/>
        </w:rPr>
        <w:t>×</w:t>
      </w:r>
      <w:r w:rsidRPr="00B235AA">
        <w:rPr>
          <w:spacing w:val="-3"/>
          <w:sz w:val="24"/>
          <w:szCs w:val="24"/>
          <w:u w:val="single"/>
        </w:rPr>
        <w:t xml:space="preserve"> </w:t>
      </w:r>
      <w:r w:rsidRPr="00B235AA">
        <w:rPr>
          <w:sz w:val="24"/>
          <w:szCs w:val="24"/>
          <w:u w:val="single"/>
        </w:rPr>
        <w:t>weight</w:t>
      </w:r>
      <w:r w:rsidRPr="00B235AA">
        <w:rPr>
          <w:spacing w:val="-5"/>
          <w:sz w:val="24"/>
          <w:szCs w:val="24"/>
          <w:u w:val="single"/>
        </w:rPr>
        <w:t xml:space="preserve"> </w:t>
      </w:r>
      <w:r w:rsidRPr="00B235AA">
        <w:rPr>
          <w:sz w:val="24"/>
          <w:szCs w:val="24"/>
          <w:u w:val="single"/>
        </w:rPr>
        <w:t>[kg]</w:t>
      </w:r>
      <w:r w:rsidRPr="00B235AA">
        <w:rPr>
          <w:spacing w:val="-4"/>
          <w:sz w:val="24"/>
          <w:szCs w:val="24"/>
          <w:u w:val="single"/>
        </w:rPr>
        <w:t xml:space="preserve"> </w:t>
      </w:r>
      <w:r w:rsidRPr="00B235AA">
        <w:rPr>
          <w:sz w:val="24"/>
          <w:szCs w:val="24"/>
          <w:u w:val="single"/>
        </w:rPr>
        <w:t>(×</w:t>
      </w:r>
      <w:r w:rsidRPr="00B235AA">
        <w:rPr>
          <w:spacing w:val="-5"/>
          <w:sz w:val="24"/>
          <w:szCs w:val="24"/>
          <w:u w:val="single"/>
        </w:rPr>
        <w:t xml:space="preserve"> </w:t>
      </w:r>
      <w:r w:rsidRPr="00B235AA">
        <w:rPr>
          <w:sz w:val="24"/>
          <w:szCs w:val="24"/>
          <w:u w:val="single"/>
        </w:rPr>
        <w:t>0.85</w:t>
      </w:r>
      <w:r w:rsidRPr="00B235AA">
        <w:rPr>
          <w:spacing w:val="-4"/>
          <w:sz w:val="24"/>
          <w:szCs w:val="24"/>
          <w:u w:val="single"/>
        </w:rPr>
        <w:t xml:space="preserve"> </w:t>
      </w:r>
      <w:r w:rsidRPr="00B235AA">
        <w:rPr>
          <w:sz w:val="24"/>
          <w:szCs w:val="24"/>
          <w:u w:val="single"/>
        </w:rPr>
        <w:t>if</w:t>
      </w:r>
      <w:r w:rsidRPr="00B235AA">
        <w:rPr>
          <w:spacing w:val="-4"/>
          <w:sz w:val="24"/>
          <w:szCs w:val="24"/>
          <w:u w:val="single"/>
        </w:rPr>
        <w:t xml:space="preserve"> </w:t>
      </w:r>
      <w:r w:rsidRPr="00B235AA">
        <w:rPr>
          <w:sz w:val="24"/>
          <w:szCs w:val="24"/>
          <w:u w:val="single"/>
        </w:rPr>
        <w:t>female)</w:t>
      </w:r>
    </w:p>
    <w:p w14:paraId="2481ED57" w14:textId="77777777" w:rsidR="005B3B5B" w:rsidRPr="00B235AA" w:rsidRDefault="005B3B5B" w:rsidP="00B235AA">
      <w:pPr>
        <w:pStyle w:val="Brdtekst"/>
        <w:ind w:left="851" w:right="2884"/>
        <w:jc w:val="center"/>
        <w:rPr>
          <w:sz w:val="24"/>
          <w:szCs w:val="24"/>
        </w:rPr>
      </w:pPr>
      <w:r w:rsidRPr="00B235AA">
        <w:rPr>
          <w:sz w:val="24"/>
          <w:szCs w:val="24"/>
        </w:rPr>
        <w:t>serum creatinine [µmol/L]</w:t>
      </w:r>
    </w:p>
    <w:p w14:paraId="277AE5E5" w14:textId="77777777" w:rsidR="005B3B5B" w:rsidRPr="00B235AA" w:rsidRDefault="005B3B5B" w:rsidP="005B3B5B">
      <w:pPr>
        <w:pStyle w:val="Brdtekst"/>
        <w:rPr>
          <w:sz w:val="24"/>
          <w:szCs w:val="24"/>
        </w:rPr>
      </w:pPr>
    </w:p>
    <w:p w14:paraId="30D23A04" w14:textId="77777777" w:rsidR="005B3B5B" w:rsidRPr="00B235AA" w:rsidRDefault="005B3B5B" w:rsidP="00B235AA">
      <w:pPr>
        <w:pStyle w:val="Listeafsnit"/>
        <w:numPr>
          <w:ilvl w:val="0"/>
          <w:numId w:val="10"/>
        </w:numPr>
        <w:ind w:left="1276" w:hanging="425"/>
        <w:rPr>
          <w:sz w:val="24"/>
          <w:szCs w:val="24"/>
        </w:rPr>
      </w:pPr>
      <w:r w:rsidRPr="00B235AA">
        <w:rPr>
          <w:sz w:val="24"/>
          <w:szCs w:val="24"/>
        </w:rPr>
        <w:t>For</w:t>
      </w:r>
      <w:r w:rsidRPr="00B235AA">
        <w:rPr>
          <w:spacing w:val="-6"/>
          <w:sz w:val="24"/>
          <w:szCs w:val="24"/>
        </w:rPr>
        <w:t xml:space="preserve"> </w:t>
      </w:r>
      <w:r w:rsidRPr="00B235AA">
        <w:rPr>
          <w:sz w:val="24"/>
          <w:szCs w:val="24"/>
        </w:rPr>
        <w:t>creatinine</w:t>
      </w:r>
      <w:r w:rsidRPr="00B235AA">
        <w:rPr>
          <w:spacing w:val="-6"/>
          <w:sz w:val="24"/>
          <w:szCs w:val="24"/>
        </w:rPr>
        <w:t xml:space="preserve"> </w:t>
      </w:r>
      <w:r w:rsidRPr="00B235AA">
        <w:rPr>
          <w:sz w:val="24"/>
          <w:szCs w:val="24"/>
        </w:rPr>
        <w:t>in</w:t>
      </w:r>
      <w:r w:rsidRPr="00B235AA">
        <w:rPr>
          <w:spacing w:val="-5"/>
          <w:sz w:val="24"/>
          <w:szCs w:val="24"/>
        </w:rPr>
        <w:t xml:space="preserve"> </w:t>
      </w:r>
      <w:r w:rsidRPr="00B235AA">
        <w:rPr>
          <w:spacing w:val="-2"/>
          <w:sz w:val="24"/>
          <w:szCs w:val="24"/>
        </w:rPr>
        <w:t>mg/dL:</w:t>
      </w:r>
    </w:p>
    <w:p w14:paraId="0C086B4C" w14:textId="77777777" w:rsidR="005B3B5B" w:rsidRPr="00B235AA" w:rsidRDefault="005B3B5B" w:rsidP="005B3B5B">
      <w:pPr>
        <w:pStyle w:val="Listeafsnit"/>
        <w:tabs>
          <w:tab w:val="left" w:pos="602"/>
        </w:tabs>
        <w:ind w:left="0" w:firstLine="0"/>
        <w:rPr>
          <w:sz w:val="24"/>
          <w:szCs w:val="24"/>
        </w:rPr>
      </w:pPr>
    </w:p>
    <w:p w14:paraId="3A08ECCB" w14:textId="77777777" w:rsidR="005B3B5B" w:rsidRPr="00B235AA" w:rsidRDefault="005B3B5B" w:rsidP="00B235AA">
      <w:pPr>
        <w:pStyle w:val="Brdtekst"/>
        <w:ind w:left="851" w:right="3348"/>
        <w:jc w:val="center"/>
        <w:rPr>
          <w:sz w:val="24"/>
          <w:szCs w:val="24"/>
        </w:rPr>
      </w:pPr>
      <w:r w:rsidRPr="00B235AA">
        <w:rPr>
          <w:sz w:val="24"/>
          <w:szCs w:val="24"/>
          <w:u w:val="single"/>
        </w:rPr>
        <w:t>(140-age</w:t>
      </w:r>
      <w:r w:rsidRPr="00B235AA">
        <w:rPr>
          <w:spacing w:val="-5"/>
          <w:sz w:val="24"/>
          <w:szCs w:val="24"/>
          <w:u w:val="single"/>
        </w:rPr>
        <w:t xml:space="preserve"> </w:t>
      </w:r>
      <w:r w:rsidRPr="00B235AA">
        <w:rPr>
          <w:sz w:val="24"/>
          <w:szCs w:val="24"/>
          <w:u w:val="single"/>
        </w:rPr>
        <w:t>[years])</w:t>
      </w:r>
      <w:r w:rsidRPr="00B235AA">
        <w:rPr>
          <w:spacing w:val="-4"/>
          <w:sz w:val="24"/>
          <w:szCs w:val="24"/>
          <w:u w:val="single"/>
        </w:rPr>
        <w:t xml:space="preserve"> </w:t>
      </w:r>
      <w:r w:rsidRPr="00B235AA">
        <w:rPr>
          <w:sz w:val="24"/>
          <w:szCs w:val="24"/>
          <w:u w:val="single"/>
        </w:rPr>
        <w:t>×</w:t>
      </w:r>
      <w:r w:rsidRPr="00B235AA">
        <w:rPr>
          <w:spacing w:val="-5"/>
          <w:sz w:val="24"/>
          <w:szCs w:val="24"/>
          <w:u w:val="single"/>
        </w:rPr>
        <w:t xml:space="preserve"> </w:t>
      </w:r>
      <w:r w:rsidRPr="00B235AA">
        <w:rPr>
          <w:sz w:val="24"/>
          <w:szCs w:val="24"/>
          <w:u w:val="single"/>
        </w:rPr>
        <w:t>weight</w:t>
      </w:r>
      <w:r w:rsidRPr="00B235AA">
        <w:rPr>
          <w:spacing w:val="-5"/>
          <w:sz w:val="24"/>
          <w:szCs w:val="24"/>
          <w:u w:val="single"/>
        </w:rPr>
        <w:t xml:space="preserve"> </w:t>
      </w:r>
      <w:r w:rsidRPr="00B235AA">
        <w:rPr>
          <w:sz w:val="24"/>
          <w:szCs w:val="24"/>
          <w:u w:val="single"/>
        </w:rPr>
        <w:t>[kg]</w:t>
      </w:r>
      <w:r w:rsidRPr="00B235AA">
        <w:rPr>
          <w:spacing w:val="-4"/>
          <w:sz w:val="24"/>
          <w:szCs w:val="24"/>
          <w:u w:val="single"/>
        </w:rPr>
        <w:t xml:space="preserve"> </w:t>
      </w:r>
      <w:r w:rsidRPr="00B235AA">
        <w:rPr>
          <w:sz w:val="24"/>
          <w:szCs w:val="24"/>
          <w:u w:val="single"/>
        </w:rPr>
        <w:t>(×</w:t>
      </w:r>
      <w:r w:rsidRPr="00B235AA">
        <w:rPr>
          <w:spacing w:val="-5"/>
          <w:sz w:val="24"/>
          <w:szCs w:val="24"/>
          <w:u w:val="single"/>
        </w:rPr>
        <w:t xml:space="preserve"> </w:t>
      </w:r>
      <w:r w:rsidRPr="00B235AA">
        <w:rPr>
          <w:sz w:val="24"/>
          <w:szCs w:val="24"/>
          <w:u w:val="single"/>
        </w:rPr>
        <w:t>0.85</w:t>
      </w:r>
      <w:r w:rsidRPr="00B235AA">
        <w:rPr>
          <w:spacing w:val="-5"/>
          <w:sz w:val="24"/>
          <w:szCs w:val="24"/>
          <w:u w:val="single"/>
        </w:rPr>
        <w:t xml:space="preserve"> </w:t>
      </w:r>
      <w:r w:rsidRPr="00B235AA">
        <w:rPr>
          <w:sz w:val="24"/>
          <w:szCs w:val="24"/>
          <w:u w:val="single"/>
        </w:rPr>
        <w:t>if</w:t>
      </w:r>
      <w:r w:rsidRPr="00B235AA">
        <w:rPr>
          <w:spacing w:val="-5"/>
          <w:sz w:val="24"/>
          <w:szCs w:val="24"/>
          <w:u w:val="single"/>
        </w:rPr>
        <w:t xml:space="preserve"> </w:t>
      </w:r>
      <w:r w:rsidRPr="00B235AA">
        <w:rPr>
          <w:sz w:val="24"/>
          <w:szCs w:val="24"/>
          <w:u w:val="single"/>
        </w:rPr>
        <w:t>female)</w:t>
      </w:r>
    </w:p>
    <w:p w14:paraId="03710BB4" w14:textId="77777777" w:rsidR="005B3B5B" w:rsidRPr="00B235AA" w:rsidRDefault="005B3B5B" w:rsidP="00B235AA">
      <w:pPr>
        <w:pStyle w:val="Brdtekst"/>
        <w:ind w:left="851" w:right="3348"/>
        <w:jc w:val="center"/>
        <w:rPr>
          <w:sz w:val="24"/>
          <w:szCs w:val="24"/>
        </w:rPr>
      </w:pPr>
      <w:r w:rsidRPr="00B235AA">
        <w:rPr>
          <w:sz w:val="24"/>
          <w:szCs w:val="24"/>
        </w:rPr>
        <w:t>72 × serum creatinine [mg/dL]</w:t>
      </w:r>
    </w:p>
    <w:p w14:paraId="22DAB7B5" w14:textId="77777777" w:rsidR="005B3B5B" w:rsidRPr="00B235AA" w:rsidRDefault="005B3B5B" w:rsidP="005B3B5B">
      <w:pPr>
        <w:pStyle w:val="Brdtekst"/>
        <w:rPr>
          <w:sz w:val="24"/>
          <w:szCs w:val="24"/>
        </w:rPr>
      </w:pPr>
    </w:p>
    <w:p w14:paraId="3BC660E3" w14:textId="77777777" w:rsidR="005B3B5B" w:rsidRPr="005B725F" w:rsidRDefault="005B3B5B" w:rsidP="00520C1D">
      <w:pPr>
        <w:ind w:left="851"/>
        <w:rPr>
          <w:sz w:val="24"/>
          <w:szCs w:val="24"/>
          <w:lang w:val="en-US"/>
        </w:rPr>
      </w:pPr>
      <w:r w:rsidRPr="005B725F">
        <w:rPr>
          <w:sz w:val="24"/>
          <w:szCs w:val="24"/>
          <w:lang w:val="en-US"/>
        </w:rPr>
        <w:t>This</w:t>
      </w:r>
      <w:r w:rsidRPr="005B725F">
        <w:rPr>
          <w:spacing w:val="-7"/>
          <w:sz w:val="24"/>
          <w:szCs w:val="24"/>
          <w:lang w:val="en-US"/>
        </w:rPr>
        <w:t xml:space="preserve"> </w:t>
      </w:r>
      <w:r w:rsidRPr="005B725F">
        <w:rPr>
          <w:sz w:val="24"/>
          <w:szCs w:val="24"/>
          <w:lang w:val="en-US"/>
        </w:rPr>
        <w:t>method</w:t>
      </w:r>
      <w:r w:rsidRPr="005B725F">
        <w:rPr>
          <w:spacing w:val="-6"/>
          <w:sz w:val="24"/>
          <w:szCs w:val="24"/>
          <w:lang w:val="en-US"/>
        </w:rPr>
        <w:t xml:space="preserve"> </w:t>
      </w:r>
      <w:r w:rsidRPr="005B725F">
        <w:rPr>
          <w:sz w:val="24"/>
          <w:szCs w:val="24"/>
          <w:lang w:val="en-US"/>
        </w:rPr>
        <w:t>is</w:t>
      </w:r>
      <w:r w:rsidRPr="005B725F">
        <w:rPr>
          <w:spacing w:val="-7"/>
          <w:sz w:val="24"/>
          <w:szCs w:val="24"/>
          <w:lang w:val="en-US"/>
        </w:rPr>
        <w:t xml:space="preserve"> </w:t>
      </w:r>
      <w:r w:rsidRPr="005B725F">
        <w:rPr>
          <w:sz w:val="24"/>
          <w:szCs w:val="24"/>
          <w:lang w:val="en-US"/>
        </w:rPr>
        <w:t>recommended</w:t>
      </w:r>
      <w:r w:rsidRPr="005B725F">
        <w:rPr>
          <w:spacing w:val="-7"/>
          <w:sz w:val="24"/>
          <w:szCs w:val="24"/>
          <w:lang w:val="en-US"/>
        </w:rPr>
        <w:t xml:space="preserve"> </w:t>
      </w:r>
      <w:r w:rsidRPr="005B725F">
        <w:rPr>
          <w:sz w:val="24"/>
          <w:szCs w:val="24"/>
          <w:lang w:val="en-US"/>
        </w:rPr>
        <w:t>when</w:t>
      </w:r>
      <w:r w:rsidRPr="005B725F">
        <w:rPr>
          <w:spacing w:val="-7"/>
          <w:sz w:val="24"/>
          <w:szCs w:val="24"/>
          <w:lang w:val="en-US"/>
        </w:rPr>
        <w:t xml:space="preserve"> </w:t>
      </w:r>
      <w:r w:rsidRPr="005B725F">
        <w:rPr>
          <w:sz w:val="24"/>
          <w:szCs w:val="24"/>
          <w:lang w:val="en-US"/>
        </w:rPr>
        <w:t>assessing</w:t>
      </w:r>
      <w:r w:rsidRPr="005B725F">
        <w:rPr>
          <w:spacing w:val="-6"/>
          <w:sz w:val="24"/>
          <w:szCs w:val="24"/>
          <w:lang w:val="en-US"/>
        </w:rPr>
        <w:t xml:space="preserve"> </w:t>
      </w:r>
      <w:r w:rsidRPr="005B725F">
        <w:rPr>
          <w:sz w:val="24"/>
          <w:szCs w:val="24"/>
          <w:lang w:val="en-US"/>
        </w:rPr>
        <w:t>patients’</w:t>
      </w:r>
      <w:r w:rsidRPr="005B725F">
        <w:rPr>
          <w:spacing w:val="-7"/>
          <w:sz w:val="24"/>
          <w:szCs w:val="24"/>
          <w:lang w:val="en-US"/>
        </w:rPr>
        <w:t xml:space="preserve"> </w:t>
      </w:r>
      <w:r w:rsidRPr="005B725F">
        <w:rPr>
          <w:sz w:val="24"/>
          <w:szCs w:val="24"/>
          <w:lang w:val="en-US"/>
        </w:rPr>
        <w:t>CrCl</w:t>
      </w:r>
      <w:r w:rsidRPr="005B725F">
        <w:rPr>
          <w:spacing w:val="-6"/>
          <w:sz w:val="24"/>
          <w:szCs w:val="24"/>
          <w:lang w:val="en-US"/>
        </w:rPr>
        <w:t xml:space="preserve"> </w:t>
      </w:r>
      <w:r w:rsidRPr="005B725F">
        <w:rPr>
          <w:sz w:val="24"/>
          <w:szCs w:val="24"/>
          <w:lang w:val="en-US"/>
        </w:rPr>
        <w:t>prior</w:t>
      </w:r>
      <w:r w:rsidRPr="005B725F">
        <w:rPr>
          <w:spacing w:val="-7"/>
          <w:sz w:val="24"/>
          <w:szCs w:val="24"/>
          <w:lang w:val="en-US"/>
        </w:rPr>
        <w:t xml:space="preserve"> </w:t>
      </w:r>
      <w:r w:rsidRPr="005B725F">
        <w:rPr>
          <w:sz w:val="24"/>
          <w:szCs w:val="24"/>
          <w:lang w:val="en-US"/>
        </w:rPr>
        <w:t>to</w:t>
      </w:r>
      <w:r w:rsidRPr="005B725F">
        <w:rPr>
          <w:spacing w:val="-6"/>
          <w:sz w:val="24"/>
          <w:szCs w:val="24"/>
          <w:lang w:val="en-US"/>
        </w:rPr>
        <w:t xml:space="preserve"> </w:t>
      </w:r>
      <w:r w:rsidRPr="005B725F">
        <w:rPr>
          <w:sz w:val="24"/>
          <w:szCs w:val="24"/>
          <w:lang w:val="en-US"/>
        </w:rPr>
        <w:t>and</w:t>
      </w:r>
      <w:r w:rsidRPr="005B725F">
        <w:rPr>
          <w:spacing w:val="-6"/>
          <w:sz w:val="24"/>
          <w:szCs w:val="24"/>
          <w:lang w:val="en-US"/>
        </w:rPr>
        <w:t xml:space="preserve"> </w:t>
      </w:r>
      <w:r w:rsidRPr="005B725F">
        <w:rPr>
          <w:sz w:val="24"/>
          <w:szCs w:val="24"/>
          <w:lang w:val="en-US"/>
        </w:rPr>
        <w:t>during</w:t>
      </w:r>
      <w:r w:rsidRPr="005B725F">
        <w:rPr>
          <w:spacing w:val="-7"/>
          <w:sz w:val="24"/>
          <w:szCs w:val="24"/>
          <w:lang w:val="en-US"/>
        </w:rPr>
        <w:t xml:space="preserve"> </w:t>
      </w:r>
      <w:r w:rsidRPr="005B725F">
        <w:rPr>
          <w:sz w:val="24"/>
          <w:szCs w:val="24"/>
          <w:lang w:val="en-US"/>
        </w:rPr>
        <w:t>edoxaban</w:t>
      </w:r>
      <w:r w:rsidRPr="005B725F">
        <w:rPr>
          <w:spacing w:val="-6"/>
          <w:sz w:val="24"/>
          <w:szCs w:val="24"/>
          <w:lang w:val="en-US"/>
        </w:rPr>
        <w:t xml:space="preserve"> </w:t>
      </w:r>
      <w:r w:rsidRPr="005B725F">
        <w:rPr>
          <w:spacing w:val="-2"/>
          <w:sz w:val="24"/>
          <w:szCs w:val="24"/>
          <w:lang w:val="en-US"/>
        </w:rPr>
        <w:t>treatment.</w:t>
      </w:r>
    </w:p>
    <w:p w14:paraId="447FBEE7" w14:textId="77777777" w:rsidR="005B3B5B" w:rsidRPr="005B725F" w:rsidRDefault="005B3B5B" w:rsidP="00520C1D">
      <w:pPr>
        <w:ind w:left="851"/>
        <w:rPr>
          <w:sz w:val="24"/>
          <w:szCs w:val="24"/>
          <w:lang w:val="en-US"/>
        </w:rPr>
      </w:pPr>
    </w:p>
    <w:p w14:paraId="73CB86F8" w14:textId="77777777" w:rsidR="005B3B5B" w:rsidRPr="005B725F" w:rsidRDefault="005B3B5B" w:rsidP="00520C1D">
      <w:pPr>
        <w:ind w:left="851"/>
        <w:rPr>
          <w:sz w:val="24"/>
          <w:szCs w:val="24"/>
          <w:lang w:val="en-US"/>
        </w:rPr>
      </w:pPr>
      <w:r w:rsidRPr="005B725F">
        <w:rPr>
          <w:sz w:val="24"/>
          <w:szCs w:val="24"/>
          <w:lang w:val="en-US"/>
        </w:rPr>
        <w:t>In</w:t>
      </w:r>
      <w:r w:rsidRPr="005B725F">
        <w:rPr>
          <w:spacing w:val="-2"/>
          <w:sz w:val="24"/>
          <w:szCs w:val="24"/>
          <w:lang w:val="en-US"/>
        </w:rPr>
        <w:t xml:space="preserve"> </w:t>
      </w:r>
      <w:r w:rsidRPr="005B725F">
        <w:rPr>
          <w:sz w:val="24"/>
          <w:szCs w:val="24"/>
          <w:lang w:val="en-US"/>
        </w:rPr>
        <w:t>patients</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mild</w:t>
      </w:r>
      <w:r w:rsidRPr="005B725F">
        <w:rPr>
          <w:spacing w:val="-2"/>
          <w:sz w:val="24"/>
          <w:szCs w:val="24"/>
          <w:lang w:val="en-US"/>
        </w:rPr>
        <w:t xml:space="preserve"> </w:t>
      </w:r>
      <w:r w:rsidRPr="005B725F">
        <w:rPr>
          <w:sz w:val="24"/>
          <w:szCs w:val="24"/>
          <w:lang w:val="en-US"/>
        </w:rPr>
        <w:t>renal</w:t>
      </w:r>
      <w:r w:rsidRPr="005B725F">
        <w:rPr>
          <w:spacing w:val="-3"/>
          <w:sz w:val="24"/>
          <w:szCs w:val="24"/>
          <w:lang w:val="en-US"/>
        </w:rPr>
        <w:t xml:space="preserve"> </w:t>
      </w:r>
      <w:r w:rsidRPr="005B725F">
        <w:rPr>
          <w:sz w:val="24"/>
          <w:szCs w:val="24"/>
          <w:lang w:val="en-US"/>
        </w:rPr>
        <w:t>impairment (CrCl</w:t>
      </w:r>
      <w:r w:rsidRPr="005B725F">
        <w:rPr>
          <w:spacing w:val="-2"/>
          <w:sz w:val="24"/>
          <w:szCs w:val="24"/>
          <w:lang w:val="en-US"/>
        </w:rPr>
        <w:t xml:space="preserve"> </w:t>
      </w:r>
      <w:r w:rsidRPr="005B725F">
        <w:rPr>
          <w:sz w:val="24"/>
          <w:szCs w:val="24"/>
          <w:lang w:val="en-US"/>
        </w:rPr>
        <w:t>&gt;</w:t>
      </w:r>
      <w:r w:rsidRPr="005B725F">
        <w:rPr>
          <w:spacing w:val="-3"/>
          <w:sz w:val="24"/>
          <w:szCs w:val="24"/>
          <w:lang w:val="en-US"/>
        </w:rPr>
        <w:t xml:space="preserve"> </w:t>
      </w:r>
      <w:r w:rsidRPr="005B725F">
        <w:rPr>
          <w:sz w:val="24"/>
          <w:szCs w:val="24"/>
          <w:lang w:val="en-US"/>
        </w:rPr>
        <w:t>50</w:t>
      </w:r>
      <w:r w:rsidRPr="005B725F">
        <w:rPr>
          <w:spacing w:val="-2"/>
          <w:sz w:val="24"/>
          <w:szCs w:val="24"/>
          <w:lang w:val="en-US"/>
        </w:rPr>
        <w:t xml:space="preserve"> </w:t>
      </w:r>
      <w:r w:rsidRPr="005B725F">
        <w:rPr>
          <w:sz w:val="24"/>
          <w:szCs w:val="24"/>
          <w:lang w:val="en-US"/>
        </w:rPr>
        <w:t>–</w:t>
      </w:r>
      <w:r w:rsidRPr="005B725F">
        <w:rPr>
          <w:spacing w:val="-2"/>
          <w:sz w:val="24"/>
          <w:szCs w:val="24"/>
          <w:lang w:val="en-US"/>
        </w:rPr>
        <w:t xml:space="preserve"> </w:t>
      </w:r>
      <w:r w:rsidRPr="005B725F">
        <w:rPr>
          <w:sz w:val="24"/>
          <w:szCs w:val="24"/>
          <w:lang w:val="en-US"/>
        </w:rPr>
        <w:t>80</w:t>
      </w:r>
      <w:r w:rsidRPr="005B725F">
        <w:rPr>
          <w:spacing w:val="-2"/>
          <w:sz w:val="24"/>
          <w:szCs w:val="24"/>
          <w:lang w:val="en-US"/>
        </w:rPr>
        <w:t xml:space="preserve"> </w:t>
      </w:r>
      <w:r w:rsidRPr="005B725F">
        <w:rPr>
          <w:sz w:val="24"/>
          <w:szCs w:val="24"/>
          <w:lang w:val="en-US"/>
        </w:rPr>
        <w:t>mL/min),</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recommended</w:t>
      </w:r>
      <w:r w:rsidRPr="005B725F">
        <w:rPr>
          <w:spacing w:val="-2"/>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60 mg edoxaban once daily.</w:t>
      </w:r>
    </w:p>
    <w:p w14:paraId="6205DD3D" w14:textId="77777777" w:rsidR="005B3B5B" w:rsidRPr="005B725F" w:rsidRDefault="005B3B5B" w:rsidP="00520C1D">
      <w:pPr>
        <w:ind w:left="851"/>
        <w:rPr>
          <w:sz w:val="24"/>
          <w:szCs w:val="24"/>
          <w:lang w:val="en-US"/>
        </w:rPr>
      </w:pPr>
    </w:p>
    <w:p w14:paraId="160564D3" w14:textId="77777777" w:rsidR="005B3B5B" w:rsidRPr="005B725F" w:rsidRDefault="005B3B5B" w:rsidP="00520C1D">
      <w:pPr>
        <w:ind w:left="851"/>
        <w:rPr>
          <w:sz w:val="24"/>
          <w:szCs w:val="24"/>
          <w:lang w:val="en-US"/>
        </w:rPr>
      </w:pPr>
      <w:r w:rsidRPr="005B725F">
        <w:rPr>
          <w:sz w:val="24"/>
          <w:szCs w:val="24"/>
          <w:lang w:val="en-US"/>
        </w:rPr>
        <w:t>In</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moderate</w:t>
      </w:r>
      <w:r w:rsidRPr="005B725F">
        <w:rPr>
          <w:spacing w:val="-4"/>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severe</w:t>
      </w:r>
      <w:r w:rsidRPr="005B725F">
        <w:rPr>
          <w:spacing w:val="-3"/>
          <w:sz w:val="24"/>
          <w:szCs w:val="24"/>
          <w:lang w:val="en-US"/>
        </w:rPr>
        <w:t xml:space="preserve"> </w:t>
      </w:r>
      <w:r w:rsidRPr="005B725F">
        <w:rPr>
          <w:sz w:val="24"/>
          <w:szCs w:val="24"/>
          <w:lang w:val="en-US"/>
        </w:rPr>
        <w:t>renal</w:t>
      </w:r>
      <w:r w:rsidRPr="005B725F">
        <w:rPr>
          <w:spacing w:val="-2"/>
          <w:sz w:val="24"/>
          <w:szCs w:val="24"/>
          <w:lang w:val="en-US"/>
        </w:rPr>
        <w:t xml:space="preserve"> </w:t>
      </w:r>
      <w:r w:rsidRPr="005B725F">
        <w:rPr>
          <w:sz w:val="24"/>
          <w:szCs w:val="24"/>
          <w:lang w:val="en-US"/>
        </w:rPr>
        <w:t>impairment</w:t>
      </w:r>
      <w:r w:rsidRPr="005B725F">
        <w:rPr>
          <w:spacing w:val="-3"/>
          <w:sz w:val="24"/>
          <w:szCs w:val="24"/>
          <w:lang w:val="en-US"/>
        </w:rPr>
        <w:t xml:space="preserve"> </w:t>
      </w:r>
      <w:r w:rsidRPr="005B725F">
        <w:rPr>
          <w:sz w:val="24"/>
          <w:szCs w:val="24"/>
          <w:lang w:val="en-US"/>
        </w:rPr>
        <w:t>(CrCl</w:t>
      </w:r>
      <w:r w:rsidRPr="005B725F">
        <w:rPr>
          <w:spacing w:val="-3"/>
          <w:sz w:val="24"/>
          <w:szCs w:val="24"/>
          <w:lang w:val="en-US"/>
        </w:rPr>
        <w:t xml:space="preserve"> </w:t>
      </w:r>
      <w:r w:rsidRPr="005B725F">
        <w:rPr>
          <w:sz w:val="24"/>
          <w:szCs w:val="24"/>
          <w:lang w:val="en-US"/>
        </w:rPr>
        <w:t>15</w:t>
      </w:r>
      <w:r w:rsidRPr="005B725F">
        <w:rPr>
          <w:spacing w:val="-3"/>
          <w:sz w:val="24"/>
          <w:szCs w:val="24"/>
          <w:lang w:val="en-US"/>
        </w:rPr>
        <w:t xml:space="preserve"> </w:t>
      </w:r>
      <w:r w:rsidRPr="005B725F">
        <w:rPr>
          <w:sz w:val="24"/>
          <w:szCs w:val="24"/>
          <w:lang w:val="en-US"/>
        </w:rPr>
        <w:t>–</w:t>
      </w:r>
      <w:r w:rsidRPr="005B725F">
        <w:rPr>
          <w:spacing w:val="-3"/>
          <w:sz w:val="24"/>
          <w:szCs w:val="24"/>
          <w:lang w:val="en-US"/>
        </w:rPr>
        <w:t xml:space="preserve"> </w:t>
      </w:r>
      <w:r w:rsidRPr="005B725F">
        <w:rPr>
          <w:sz w:val="24"/>
          <w:szCs w:val="24"/>
          <w:lang w:val="en-US"/>
        </w:rPr>
        <w:t>50</w:t>
      </w:r>
      <w:r w:rsidRPr="005B725F">
        <w:rPr>
          <w:spacing w:val="-3"/>
          <w:sz w:val="24"/>
          <w:szCs w:val="24"/>
          <w:lang w:val="en-US"/>
        </w:rPr>
        <w:t xml:space="preserve"> </w:t>
      </w:r>
      <w:r w:rsidRPr="005B725F">
        <w:rPr>
          <w:sz w:val="24"/>
          <w:szCs w:val="24"/>
          <w:lang w:val="en-US"/>
        </w:rPr>
        <w:t>mL/min),</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recommended</w:t>
      </w:r>
      <w:r w:rsidRPr="005B725F">
        <w:rPr>
          <w:spacing w:val="-3"/>
          <w:sz w:val="24"/>
          <w:szCs w:val="24"/>
          <w:lang w:val="en-US"/>
        </w:rPr>
        <w:t xml:space="preserve"> </w:t>
      </w:r>
      <w:r w:rsidRPr="005B725F">
        <w:rPr>
          <w:sz w:val="24"/>
          <w:szCs w:val="24"/>
          <w:lang w:val="en-US"/>
        </w:rPr>
        <w:t>dose is 30 mg edoxaban once daily (see section 5.2).</w:t>
      </w:r>
    </w:p>
    <w:p w14:paraId="67F9A933" w14:textId="77777777" w:rsidR="005B3B5B" w:rsidRPr="005B725F" w:rsidRDefault="005B3B5B" w:rsidP="00520C1D">
      <w:pPr>
        <w:ind w:left="851"/>
        <w:rPr>
          <w:sz w:val="24"/>
          <w:szCs w:val="24"/>
          <w:lang w:val="en-US"/>
        </w:rPr>
      </w:pPr>
    </w:p>
    <w:p w14:paraId="6FDCEC5B" w14:textId="77777777" w:rsidR="005B3B5B" w:rsidRPr="005B725F" w:rsidRDefault="005B3B5B" w:rsidP="00520C1D">
      <w:pPr>
        <w:ind w:left="851"/>
        <w:rPr>
          <w:sz w:val="24"/>
          <w:szCs w:val="24"/>
          <w:lang w:val="en-US"/>
        </w:rPr>
      </w:pPr>
      <w:r w:rsidRPr="005B725F">
        <w:rPr>
          <w:sz w:val="24"/>
          <w:szCs w:val="24"/>
          <w:lang w:val="en-US"/>
        </w:rPr>
        <w:t>In</w:t>
      </w:r>
      <w:r w:rsidRPr="005B725F">
        <w:rPr>
          <w:spacing w:val="-2"/>
          <w:sz w:val="24"/>
          <w:szCs w:val="24"/>
          <w:lang w:val="en-US"/>
        </w:rPr>
        <w:t xml:space="preserve"> </w:t>
      </w:r>
      <w:r w:rsidRPr="005B725F">
        <w:rPr>
          <w:sz w:val="24"/>
          <w:szCs w:val="24"/>
          <w:lang w:val="en-US"/>
        </w:rPr>
        <w:t>patients</w:t>
      </w:r>
      <w:r w:rsidRPr="005B725F">
        <w:rPr>
          <w:spacing w:val="-2"/>
          <w:sz w:val="24"/>
          <w:szCs w:val="24"/>
          <w:lang w:val="en-US"/>
        </w:rPr>
        <w:t xml:space="preserve"> </w:t>
      </w:r>
      <w:r w:rsidRPr="005B725F">
        <w:rPr>
          <w:sz w:val="24"/>
          <w:szCs w:val="24"/>
          <w:lang w:val="en-US"/>
        </w:rPr>
        <w:t>with</w:t>
      </w:r>
      <w:r w:rsidRPr="005B725F">
        <w:rPr>
          <w:spacing w:val="-1"/>
          <w:sz w:val="24"/>
          <w:szCs w:val="24"/>
          <w:lang w:val="en-US"/>
        </w:rPr>
        <w:t xml:space="preserve"> </w:t>
      </w:r>
      <w:r w:rsidRPr="005B725F">
        <w:rPr>
          <w:sz w:val="24"/>
          <w:szCs w:val="24"/>
          <w:lang w:val="en-US"/>
        </w:rPr>
        <w:t>end</w:t>
      </w:r>
      <w:r w:rsidRPr="005B725F">
        <w:rPr>
          <w:spacing w:val="-2"/>
          <w:sz w:val="24"/>
          <w:szCs w:val="24"/>
          <w:lang w:val="en-US"/>
        </w:rPr>
        <w:t xml:space="preserve"> </w:t>
      </w:r>
      <w:r w:rsidRPr="005B725F">
        <w:rPr>
          <w:sz w:val="24"/>
          <w:szCs w:val="24"/>
          <w:lang w:val="en-US"/>
        </w:rPr>
        <w:t>stage</w:t>
      </w:r>
      <w:r w:rsidRPr="005B725F">
        <w:rPr>
          <w:spacing w:val="-3"/>
          <w:sz w:val="24"/>
          <w:szCs w:val="24"/>
          <w:lang w:val="en-US"/>
        </w:rPr>
        <w:t xml:space="preserve"> </w:t>
      </w:r>
      <w:r w:rsidRPr="005B725F">
        <w:rPr>
          <w:sz w:val="24"/>
          <w:szCs w:val="24"/>
          <w:lang w:val="en-US"/>
        </w:rPr>
        <w:t>renal</w:t>
      </w:r>
      <w:r w:rsidRPr="005B725F">
        <w:rPr>
          <w:spacing w:val="-3"/>
          <w:sz w:val="24"/>
          <w:szCs w:val="24"/>
          <w:lang w:val="en-US"/>
        </w:rPr>
        <w:t xml:space="preserve"> </w:t>
      </w:r>
      <w:r w:rsidRPr="005B725F">
        <w:rPr>
          <w:sz w:val="24"/>
          <w:szCs w:val="24"/>
          <w:lang w:val="en-US"/>
        </w:rPr>
        <w:t>disease</w:t>
      </w:r>
      <w:r w:rsidRPr="005B725F">
        <w:rPr>
          <w:spacing w:val="-3"/>
          <w:sz w:val="24"/>
          <w:szCs w:val="24"/>
          <w:lang w:val="en-US"/>
        </w:rPr>
        <w:t xml:space="preserve"> </w:t>
      </w:r>
      <w:r w:rsidRPr="005B725F">
        <w:rPr>
          <w:sz w:val="24"/>
          <w:szCs w:val="24"/>
          <w:lang w:val="en-US"/>
        </w:rPr>
        <w:t>(ESRD) (CrCl</w:t>
      </w:r>
      <w:r w:rsidRPr="005B725F">
        <w:rPr>
          <w:spacing w:val="-1"/>
          <w:sz w:val="24"/>
          <w:szCs w:val="24"/>
          <w:lang w:val="en-US"/>
        </w:rPr>
        <w:t xml:space="preserve"> </w:t>
      </w:r>
      <w:r w:rsidRPr="005B725F">
        <w:rPr>
          <w:sz w:val="24"/>
          <w:szCs w:val="24"/>
          <w:lang w:val="en-US"/>
        </w:rPr>
        <w:t>&lt;</w:t>
      </w:r>
      <w:r w:rsidRPr="005B725F">
        <w:rPr>
          <w:spacing w:val="-3"/>
          <w:sz w:val="24"/>
          <w:szCs w:val="24"/>
          <w:lang w:val="en-US"/>
        </w:rPr>
        <w:t xml:space="preserve"> </w:t>
      </w:r>
      <w:r w:rsidRPr="005B725F">
        <w:rPr>
          <w:sz w:val="24"/>
          <w:szCs w:val="24"/>
          <w:lang w:val="en-US"/>
        </w:rPr>
        <w:t>15</w:t>
      </w:r>
      <w:r w:rsidRPr="005B725F">
        <w:rPr>
          <w:spacing w:val="-2"/>
          <w:sz w:val="24"/>
          <w:szCs w:val="24"/>
          <w:lang w:val="en-US"/>
        </w:rPr>
        <w:t xml:space="preserve"> </w:t>
      </w:r>
      <w:r w:rsidRPr="005B725F">
        <w:rPr>
          <w:sz w:val="24"/>
          <w:szCs w:val="24"/>
          <w:lang w:val="en-US"/>
        </w:rPr>
        <w:t>mL/min)</w:t>
      </w:r>
      <w:r w:rsidRPr="005B725F">
        <w:rPr>
          <w:spacing w:val="-3"/>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on</w:t>
      </w:r>
      <w:r w:rsidRPr="005B725F">
        <w:rPr>
          <w:spacing w:val="-2"/>
          <w:sz w:val="24"/>
          <w:szCs w:val="24"/>
          <w:lang w:val="en-US"/>
        </w:rPr>
        <w:t xml:space="preserve"> </w:t>
      </w:r>
      <w:r w:rsidRPr="005B725F">
        <w:rPr>
          <w:sz w:val="24"/>
          <w:szCs w:val="24"/>
          <w:lang w:val="en-US"/>
        </w:rPr>
        <w:t>dialysis,</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use</w:t>
      </w:r>
      <w:r w:rsidRPr="005B725F">
        <w:rPr>
          <w:spacing w:val="-3"/>
          <w:sz w:val="24"/>
          <w:szCs w:val="24"/>
          <w:lang w:val="en-US"/>
        </w:rPr>
        <w:t xml:space="preserve"> </w:t>
      </w:r>
      <w:r w:rsidRPr="005B725F">
        <w:rPr>
          <w:sz w:val="24"/>
          <w:szCs w:val="24"/>
          <w:lang w:val="en-US"/>
        </w:rPr>
        <w:t>of edoxaban is not recommended (see sections 4.4 and 5.2).</w:t>
      </w:r>
    </w:p>
    <w:p w14:paraId="68431AB5" w14:textId="77777777" w:rsidR="005B3B5B" w:rsidRPr="005B725F" w:rsidRDefault="005B3B5B" w:rsidP="00520C1D">
      <w:pPr>
        <w:ind w:left="851"/>
        <w:rPr>
          <w:sz w:val="24"/>
          <w:szCs w:val="24"/>
          <w:lang w:val="en-US"/>
        </w:rPr>
      </w:pPr>
    </w:p>
    <w:p w14:paraId="71647482" w14:textId="77777777" w:rsidR="005B3B5B" w:rsidRPr="00B235AA" w:rsidRDefault="005B3B5B" w:rsidP="00520C1D">
      <w:pPr>
        <w:ind w:left="851"/>
        <w:rPr>
          <w:i/>
          <w:sz w:val="24"/>
          <w:szCs w:val="24"/>
          <w:lang w:val="en-US"/>
        </w:rPr>
      </w:pPr>
      <w:r w:rsidRPr="00B235AA">
        <w:rPr>
          <w:i/>
          <w:sz w:val="24"/>
          <w:szCs w:val="24"/>
          <w:lang w:val="en-US"/>
        </w:rPr>
        <w:t>Hepatic</w:t>
      </w:r>
      <w:r w:rsidRPr="00B235AA">
        <w:rPr>
          <w:i/>
          <w:spacing w:val="-11"/>
          <w:sz w:val="24"/>
          <w:szCs w:val="24"/>
          <w:lang w:val="en-US"/>
        </w:rPr>
        <w:t xml:space="preserve"> </w:t>
      </w:r>
      <w:r w:rsidRPr="00B235AA">
        <w:rPr>
          <w:i/>
          <w:spacing w:val="-2"/>
          <w:sz w:val="24"/>
          <w:szCs w:val="24"/>
          <w:lang w:val="en-US"/>
        </w:rPr>
        <w:t>impairment</w:t>
      </w:r>
    </w:p>
    <w:p w14:paraId="35D68880"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3"/>
          <w:sz w:val="24"/>
          <w:szCs w:val="24"/>
          <w:lang w:val="en-US"/>
        </w:rPr>
        <w:t xml:space="preserve"> </w:t>
      </w:r>
      <w:r w:rsidRPr="005B725F">
        <w:rPr>
          <w:sz w:val="24"/>
          <w:szCs w:val="24"/>
          <w:lang w:val="en-US"/>
        </w:rPr>
        <w:t>is</w:t>
      </w:r>
      <w:r w:rsidRPr="005B725F">
        <w:rPr>
          <w:spacing w:val="-5"/>
          <w:sz w:val="24"/>
          <w:szCs w:val="24"/>
          <w:lang w:val="en-US"/>
        </w:rPr>
        <w:t xml:space="preserve"> </w:t>
      </w:r>
      <w:r w:rsidRPr="005B725F">
        <w:rPr>
          <w:sz w:val="24"/>
          <w:szCs w:val="24"/>
          <w:lang w:val="en-US"/>
        </w:rPr>
        <w:t>contraindicated</w:t>
      </w:r>
      <w:r w:rsidRPr="005B725F">
        <w:rPr>
          <w:spacing w:val="-4"/>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patients</w:t>
      </w:r>
      <w:r w:rsidRPr="005B725F">
        <w:rPr>
          <w:spacing w:val="-5"/>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hepatic</w:t>
      </w:r>
      <w:r w:rsidRPr="005B725F">
        <w:rPr>
          <w:spacing w:val="-5"/>
          <w:sz w:val="24"/>
          <w:szCs w:val="24"/>
          <w:lang w:val="en-US"/>
        </w:rPr>
        <w:t xml:space="preserve"> </w:t>
      </w:r>
      <w:r w:rsidRPr="005B725F">
        <w:rPr>
          <w:sz w:val="24"/>
          <w:szCs w:val="24"/>
          <w:lang w:val="en-US"/>
        </w:rPr>
        <w:t>disease</w:t>
      </w:r>
      <w:r w:rsidRPr="005B725F">
        <w:rPr>
          <w:spacing w:val="-4"/>
          <w:sz w:val="24"/>
          <w:szCs w:val="24"/>
          <w:lang w:val="en-US"/>
        </w:rPr>
        <w:t xml:space="preserve"> </w:t>
      </w:r>
      <w:r w:rsidRPr="005B725F">
        <w:rPr>
          <w:sz w:val="24"/>
          <w:szCs w:val="24"/>
          <w:lang w:val="en-US"/>
        </w:rPr>
        <w:t>associated</w:t>
      </w:r>
      <w:r w:rsidRPr="005B725F">
        <w:rPr>
          <w:spacing w:val="-5"/>
          <w:sz w:val="24"/>
          <w:szCs w:val="24"/>
          <w:lang w:val="en-US"/>
        </w:rPr>
        <w:t xml:space="preserve"> </w:t>
      </w:r>
      <w:r w:rsidRPr="005B725F">
        <w:rPr>
          <w:sz w:val="24"/>
          <w:szCs w:val="24"/>
          <w:lang w:val="en-US"/>
        </w:rPr>
        <w:t>with coagulopathy</w:t>
      </w:r>
      <w:r w:rsidRPr="005B725F">
        <w:rPr>
          <w:spacing w:val="-4"/>
          <w:sz w:val="24"/>
          <w:szCs w:val="24"/>
          <w:lang w:val="en-US"/>
        </w:rPr>
        <w:t xml:space="preserve"> </w:t>
      </w:r>
      <w:r w:rsidRPr="005B725F">
        <w:rPr>
          <w:sz w:val="24"/>
          <w:szCs w:val="24"/>
          <w:lang w:val="en-US"/>
        </w:rPr>
        <w:t>and clinically relevant bleeding risk (see section 4.3).</w:t>
      </w:r>
    </w:p>
    <w:p w14:paraId="023F7849" w14:textId="77777777" w:rsidR="005B3B5B" w:rsidRPr="005B725F" w:rsidRDefault="005B3B5B" w:rsidP="00520C1D">
      <w:pPr>
        <w:ind w:left="851"/>
        <w:rPr>
          <w:sz w:val="24"/>
          <w:szCs w:val="24"/>
          <w:lang w:val="en-US"/>
        </w:rPr>
      </w:pPr>
    </w:p>
    <w:p w14:paraId="57F63D91" w14:textId="77777777" w:rsidR="005B3B5B" w:rsidRPr="005B725F" w:rsidRDefault="005B3B5B" w:rsidP="00520C1D">
      <w:pPr>
        <w:ind w:left="851"/>
        <w:rPr>
          <w:sz w:val="24"/>
          <w:szCs w:val="24"/>
          <w:lang w:val="en-US"/>
        </w:rPr>
      </w:pPr>
      <w:r w:rsidRPr="005B725F">
        <w:rPr>
          <w:sz w:val="24"/>
          <w:szCs w:val="24"/>
          <w:lang w:val="en-US"/>
        </w:rPr>
        <w:t>In</w:t>
      </w:r>
      <w:r w:rsidRPr="005B725F">
        <w:rPr>
          <w:spacing w:val="-7"/>
          <w:sz w:val="24"/>
          <w:szCs w:val="24"/>
          <w:lang w:val="en-US"/>
        </w:rPr>
        <w:t xml:space="preserve"> </w:t>
      </w:r>
      <w:r w:rsidRPr="005B725F">
        <w:rPr>
          <w:sz w:val="24"/>
          <w:szCs w:val="24"/>
          <w:lang w:val="en-US"/>
        </w:rPr>
        <w:t>patients</w:t>
      </w:r>
      <w:r w:rsidRPr="005B725F">
        <w:rPr>
          <w:spacing w:val="-7"/>
          <w:sz w:val="24"/>
          <w:szCs w:val="24"/>
          <w:lang w:val="en-US"/>
        </w:rPr>
        <w:t xml:space="preserve"> </w:t>
      </w:r>
      <w:r w:rsidRPr="005B725F">
        <w:rPr>
          <w:sz w:val="24"/>
          <w:szCs w:val="24"/>
          <w:lang w:val="en-US"/>
        </w:rPr>
        <w:t>with</w:t>
      </w:r>
      <w:r w:rsidRPr="005B725F">
        <w:rPr>
          <w:spacing w:val="-7"/>
          <w:sz w:val="24"/>
          <w:szCs w:val="24"/>
          <w:lang w:val="en-US"/>
        </w:rPr>
        <w:t xml:space="preserve"> </w:t>
      </w:r>
      <w:r w:rsidRPr="005B725F">
        <w:rPr>
          <w:sz w:val="24"/>
          <w:szCs w:val="24"/>
          <w:lang w:val="en-US"/>
        </w:rPr>
        <w:t>severe</w:t>
      </w:r>
      <w:r w:rsidRPr="005B725F">
        <w:rPr>
          <w:spacing w:val="-7"/>
          <w:sz w:val="24"/>
          <w:szCs w:val="24"/>
          <w:lang w:val="en-US"/>
        </w:rPr>
        <w:t xml:space="preserve"> </w:t>
      </w:r>
      <w:r w:rsidRPr="005B725F">
        <w:rPr>
          <w:sz w:val="24"/>
          <w:szCs w:val="24"/>
          <w:lang w:val="en-US"/>
        </w:rPr>
        <w:t>hepatic</w:t>
      </w:r>
      <w:r w:rsidRPr="005B725F">
        <w:rPr>
          <w:spacing w:val="-7"/>
          <w:sz w:val="24"/>
          <w:szCs w:val="24"/>
          <w:lang w:val="en-US"/>
        </w:rPr>
        <w:t xml:space="preserve"> </w:t>
      </w:r>
      <w:r w:rsidRPr="005B725F">
        <w:rPr>
          <w:sz w:val="24"/>
          <w:szCs w:val="24"/>
          <w:lang w:val="en-US"/>
        </w:rPr>
        <w:t>impairment</w:t>
      </w:r>
      <w:r w:rsidRPr="005B725F">
        <w:rPr>
          <w:spacing w:val="-5"/>
          <w:sz w:val="24"/>
          <w:szCs w:val="24"/>
          <w:lang w:val="en-US"/>
        </w:rPr>
        <w:t xml:space="preserve"> </w:t>
      </w:r>
      <w:r w:rsidRPr="005B725F">
        <w:rPr>
          <w:sz w:val="24"/>
          <w:szCs w:val="24"/>
          <w:lang w:val="en-US"/>
        </w:rPr>
        <w:t>edoxaban</w:t>
      </w:r>
      <w:r w:rsidRPr="005B725F">
        <w:rPr>
          <w:spacing w:val="-6"/>
          <w:sz w:val="24"/>
          <w:szCs w:val="24"/>
          <w:lang w:val="en-US"/>
        </w:rPr>
        <w:t xml:space="preserve"> </w:t>
      </w:r>
      <w:r w:rsidRPr="005B725F">
        <w:rPr>
          <w:sz w:val="24"/>
          <w:szCs w:val="24"/>
          <w:lang w:val="en-US"/>
        </w:rPr>
        <w:t>is</w:t>
      </w:r>
      <w:r w:rsidRPr="005B725F">
        <w:rPr>
          <w:spacing w:val="-7"/>
          <w:sz w:val="24"/>
          <w:szCs w:val="24"/>
          <w:lang w:val="en-US"/>
        </w:rPr>
        <w:t xml:space="preserve"> </w:t>
      </w:r>
      <w:r w:rsidRPr="005B725F">
        <w:rPr>
          <w:sz w:val="24"/>
          <w:szCs w:val="24"/>
          <w:lang w:val="en-US"/>
        </w:rPr>
        <w:t>not</w:t>
      </w:r>
      <w:r w:rsidRPr="005B725F">
        <w:rPr>
          <w:spacing w:val="-7"/>
          <w:sz w:val="24"/>
          <w:szCs w:val="24"/>
          <w:lang w:val="en-US"/>
        </w:rPr>
        <w:t xml:space="preserve"> </w:t>
      </w:r>
      <w:r w:rsidRPr="005B725F">
        <w:rPr>
          <w:sz w:val="24"/>
          <w:szCs w:val="24"/>
          <w:lang w:val="en-US"/>
        </w:rPr>
        <w:t>recommended</w:t>
      </w:r>
      <w:r w:rsidRPr="005B725F">
        <w:rPr>
          <w:spacing w:val="-7"/>
          <w:sz w:val="24"/>
          <w:szCs w:val="24"/>
          <w:lang w:val="en-US"/>
        </w:rPr>
        <w:t xml:space="preserve"> </w:t>
      </w:r>
      <w:r w:rsidRPr="005B725F">
        <w:rPr>
          <w:sz w:val="24"/>
          <w:szCs w:val="24"/>
          <w:lang w:val="en-US"/>
        </w:rPr>
        <w:t>(see</w:t>
      </w:r>
      <w:r w:rsidRPr="005B725F">
        <w:rPr>
          <w:spacing w:val="-8"/>
          <w:sz w:val="24"/>
          <w:szCs w:val="24"/>
          <w:lang w:val="en-US"/>
        </w:rPr>
        <w:t xml:space="preserve"> </w:t>
      </w:r>
      <w:r w:rsidRPr="005B725F">
        <w:rPr>
          <w:sz w:val="24"/>
          <w:szCs w:val="24"/>
          <w:lang w:val="en-US"/>
        </w:rPr>
        <w:t>sections</w:t>
      </w:r>
      <w:r w:rsidRPr="005B725F">
        <w:rPr>
          <w:spacing w:val="-7"/>
          <w:sz w:val="24"/>
          <w:szCs w:val="24"/>
          <w:lang w:val="en-US"/>
        </w:rPr>
        <w:t xml:space="preserve"> </w:t>
      </w:r>
      <w:r w:rsidRPr="005B725F">
        <w:rPr>
          <w:sz w:val="24"/>
          <w:szCs w:val="24"/>
          <w:lang w:val="en-US"/>
        </w:rPr>
        <w:t>4.4</w:t>
      </w:r>
      <w:r w:rsidRPr="005B725F">
        <w:rPr>
          <w:spacing w:val="-7"/>
          <w:sz w:val="24"/>
          <w:szCs w:val="24"/>
          <w:lang w:val="en-US"/>
        </w:rPr>
        <w:t xml:space="preserve"> </w:t>
      </w:r>
      <w:r w:rsidRPr="005B725F">
        <w:rPr>
          <w:sz w:val="24"/>
          <w:szCs w:val="24"/>
          <w:lang w:val="en-US"/>
        </w:rPr>
        <w:t>and</w:t>
      </w:r>
      <w:r w:rsidRPr="005B725F">
        <w:rPr>
          <w:spacing w:val="-8"/>
          <w:sz w:val="24"/>
          <w:szCs w:val="24"/>
          <w:lang w:val="en-US"/>
        </w:rPr>
        <w:t xml:space="preserve"> </w:t>
      </w:r>
      <w:r w:rsidRPr="005B725F">
        <w:rPr>
          <w:spacing w:val="-2"/>
          <w:sz w:val="24"/>
          <w:szCs w:val="24"/>
          <w:lang w:val="en-US"/>
        </w:rPr>
        <w:t>5.2).</w:t>
      </w:r>
    </w:p>
    <w:p w14:paraId="1CA4D499" w14:textId="77777777" w:rsidR="005B3B5B" w:rsidRPr="005B725F" w:rsidRDefault="005B3B5B" w:rsidP="00520C1D">
      <w:pPr>
        <w:ind w:left="851"/>
        <w:rPr>
          <w:sz w:val="24"/>
          <w:szCs w:val="24"/>
          <w:lang w:val="en-US"/>
        </w:rPr>
      </w:pPr>
    </w:p>
    <w:p w14:paraId="7A7CB1CB" w14:textId="77777777" w:rsidR="005B3B5B" w:rsidRPr="005B725F" w:rsidRDefault="005B3B5B" w:rsidP="00520C1D">
      <w:pPr>
        <w:ind w:left="851"/>
        <w:rPr>
          <w:sz w:val="24"/>
          <w:szCs w:val="24"/>
          <w:lang w:val="en-US"/>
        </w:rPr>
      </w:pPr>
      <w:r w:rsidRPr="005B725F">
        <w:rPr>
          <w:sz w:val="24"/>
          <w:szCs w:val="24"/>
          <w:lang w:val="en-US"/>
        </w:rPr>
        <w:t>In</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mild</w:t>
      </w:r>
      <w:r w:rsidRPr="005B725F">
        <w:rPr>
          <w:spacing w:val="-3"/>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moderate</w:t>
      </w:r>
      <w:r w:rsidRPr="005B725F">
        <w:rPr>
          <w:spacing w:val="-4"/>
          <w:sz w:val="24"/>
          <w:szCs w:val="24"/>
          <w:lang w:val="en-US"/>
        </w:rPr>
        <w:t xml:space="preserve"> </w:t>
      </w:r>
      <w:r w:rsidRPr="005B725F">
        <w:rPr>
          <w:sz w:val="24"/>
          <w:szCs w:val="24"/>
          <w:lang w:val="en-US"/>
        </w:rPr>
        <w:t>hepatic</w:t>
      </w:r>
      <w:r w:rsidRPr="005B725F">
        <w:rPr>
          <w:spacing w:val="-3"/>
          <w:sz w:val="24"/>
          <w:szCs w:val="24"/>
          <w:lang w:val="en-US"/>
        </w:rPr>
        <w:t xml:space="preserve"> </w:t>
      </w:r>
      <w:r w:rsidRPr="005B725F">
        <w:rPr>
          <w:sz w:val="24"/>
          <w:szCs w:val="24"/>
          <w:lang w:val="en-US"/>
        </w:rPr>
        <w:t>impairment</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recommended</w:t>
      </w:r>
      <w:r w:rsidRPr="005B725F">
        <w:rPr>
          <w:spacing w:val="-3"/>
          <w:sz w:val="24"/>
          <w:szCs w:val="24"/>
          <w:lang w:val="en-US"/>
        </w:rPr>
        <w:t xml:space="preserve"> </w:t>
      </w:r>
      <w:r w:rsidRPr="005B725F">
        <w:rPr>
          <w:sz w:val="24"/>
          <w:szCs w:val="24"/>
          <w:lang w:val="en-US"/>
        </w:rPr>
        <w:t>dose</w:t>
      </w:r>
      <w:r w:rsidRPr="005B725F">
        <w:rPr>
          <w:spacing w:val="-4"/>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once daily (see section 5.2). Edoxaban should be used with caution in patients with mild to moderate hepatic impairment (see section 4.4).</w:t>
      </w:r>
    </w:p>
    <w:p w14:paraId="1CBDAC23" w14:textId="77777777" w:rsidR="005B3B5B" w:rsidRPr="005B725F" w:rsidRDefault="005B3B5B" w:rsidP="00520C1D">
      <w:pPr>
        <w:ind w:left="851"/>
        <w:rPr>
          <w:sz w:val="24"/>
          <w:szCs w:val="24"/>
          <w:lang w:val="en-US"/>
        </w:rPr>
      </w:pPr>
    </w:p>
    <w:p w14:paraId="0B9A6F5E" w14:textId="74DB2DD6" w:rsidR="005B3B5B" w:rsidRPr="005B725F" w:rsidRDefault="005B3B5B" w:rsidP="00520C1D">
      <w:pPr>
        <w:ind w:left="851"/>
        <w:rPr>
          <w:sz w:val="24"/>
          <w:szCs w:val="24"/>
          <w:lang w:val="en-US"/>
        </w:rPr>
      </w:pPr>
      <w:r w:rsidRPr="00F9721C">
        <w:rPr>
          <w:sz w:val="24"/>
          <w:szCs w:val="24"/>
          <w:lang w:val="en-US"/>
        </w:rPr>
        <w:t>Patients</w:t>
      </w:r>
      <w:r w:rsidRPr="00F9721C">
        <w:rPr>
          <w:spacing w:val="-10"/>
          <w:sz w:val="24"/>
          <w:szCs w:val="24"/>
          <w:lang w:val="en-US"/>
        </w:rPr>
        <w:t xml:space="preserve"> </w:t>
      </w:r>
      <w:r w:rsidRPr="00F9721C">
        <w:rPr>
          <w:sz w:val="24"/>
          <w:szCs w:val="24"/>
          <w:lang w:val="en-US"/>
        </w:rPr>
        <w:t>with</w:t>
      </w:r>
      <w:r w:rsidRPr="00F9721C">
        <w:rPr>
          <w:spacing w:val="-9"/>
          <w:sz w:val="24"/>
          <w:szCs w:val="24"/>
          <w:lang w:val="en-US"/>
        </w:rPr>
        <w:t xml:space="preserve"> </w:t>
      </w:r>
      <w:r w:rsidRPr="00F9721C">
        <w:rPr>
          <w:sz w:val="24"/>
          <w:szCs w:val="24"/>
          <w:lang w:val="en-US"/>
        </w:rPr>
        <w:t>elevated</w:t>
      </w:r>
      <w:r w:rsidRPr="00F9721C">
        <w:rPr>
          <w:spacing w:val="-9"/>
          <w:sz w:val="24"/>
          <w:szCs w:val="24"/>
          <w:lang w:val="en-US"/>
        </w:rPr>
        <w:t xml:space="preserve"> </w:t>
      </w:r>
      <w:r w:rsidRPr="00F9721C">
        <w:rPr>
          <w:sz w:val="24"/>
          <w:szCs w:val="24"/>
          <w:lang w:val="en-US"/>
        </w:rPr>
        <w:t>liver</w:t>
      </w:r>
      <w:r w:rsidRPr="00F9721C">
        <w:rPr>
          <w:spacing w:val="-10"/>
          <w:sz w:val="24"/>
          <w:szCs w:val="24"/>
          <w:lang w:val="en-US"/>
        </w:rPr>
        <w:t xml:space="preserve"> </w:t>
      </w:r>
      <w:r w:rsidRPr="00F9721C">
        <w:rPr>
          <w:sz w:val="24"/>
          <w:szCs w:val="24"/>
          <w:lang w:val="en-US"/>
        </w:rPr>
        <w:t>enzymes</w:t>
      </w:r>
      <w:r w:rsidRPr="00F9721C">
        <w:rPr>
          <w:spacing w:val="-9"/>
          <w:sz w:val="24"/>
          <w:szCs w:val="24"/>
          <w:lang w:val="en-US"/>
        </w:rPr>
        <w:t xml:space="preserve"> </w:t>
      </w:r>
      <w:r w:rsidRPr="00F9721C">
        <w:rPr>
          <w:sz w:val="24"/>
          <w:szCs w:val="24"/>
          <w:lang w:val="en-US"/>
        </w:rPr>
        <w:t>(alanine</w:t>
      </w:r>
      <w:r w:rsidRPr="00F9721C">
        <w:rPr>
          <w:spacing w:val="-8"/>
          <w:sz w:val="24"/>
          <w:szCs w:val="24"/>
          <w:lang w:val="en-US"/>
        </w:rPr>
        <w:t xml:space="preserve"> </w:t>
      </w:r>
      <w:r w:rsidRPr="00F9721C">
        <w:rPr>
          <w:sz w:val="24"/>
          <w:szCs w:val="24"/>
          <w:lang w:val="en-US"/>
        </w:rPr>
        <w:t>aminotransferase</w:t>
      </w:r>
      <w:r w:rsidRPr="00F9721C">
        <w:rPr>
          <w:spacing w:val="-10"/>
          <w:sz w:val="24"/>
          <w:szCs w:val="24"/>
          <w:lang w:val="en-US"/>
        </w:rPr>
        <w:t xml:space="preserve"> </w:t>
      </w:r>
      <w:r w:rsidRPr="00F9721C">
        <w:rPr>
          <w:sz w:val="24"/>
          <w:szCs w:val="24"/>
          <w:lang w:val="en-US"/>
        </w:rPr>
        <w:t>(ALT)</w:t>
      </w:r>
      <w:r w:rsidRPr="00F9721C">
        <w:rPr>
          <w:spacing w:val="-10"/>
          <w:sz w:val="24"/>
          <w:szCs w:val="24"/>
          <w:lang w:val="en-US"/>
        </w:rPr>
        <w:t xml:space="preserve"> </w:t>
      </w:r>
      <w:r w:rsidRPr="00F9721C">
        <w:rPr>
          <w:sz w:val="24"/>
          <w:szCs w:val="24"/>
          <w:lang w:val="en-US"/>
        </w:rPr>
        <w:t>or</w:t>
      </w:r>
      <w:r w:rsidRPr="00F9721C">
        <w:rPr>
          <w:spacing w:val="-10"/>
          <w:sz w:val="24"/>
          <w:szCs w:val="24"/>
          <w:lang w:val="en-US"/>
        </w:rPr>
        <w:t xml:space="preserve"> </w:t>
      </w:r>
      <w:r w:rsidRPr="00F9721C">
        <w:rPr>
          <w:sz w:val="24"/>
          <w:szCs w:val="24"/>
          <w:lang w:val="en-US"/>
        </w:rPr>
        <w:t>aspartate</w:t>
      </w:r>
      <w:r w:rsidRPr="00F9721C">
        <w:rPr>
          <w:spacing w:val="-9"/>
          <w:sz w:val="24"/>
          <w:szCs w:val="24"/>
          <w:lang w:val="en-US"/>
        </w:rPr>
        <w:t xml:space="preserve"> </w:t>
      </w:r>
      <w:r w:rsidRPr="00F9721C">
        <w:rPr>
          <w:sz w:val="24"/>
          <w:szCs w:val="24"/>
          <w:lang w:val="en-US"/>
        </w:rPr>
        <w:t>transaminase</w:t>
      </w:r>
      <w:r w:rsidRPr="00F9721C">
        <w:rPr>
          <w:spacing w:val="-8"/>
          <w:sz w:val="24"/>
          <w:szCs w:val="24"/>
          <w:lang w:val="en-US"/>
        </w:rPr>
        <w:t xml:space="preserve"> </w:t>
      </w:r>
      <w:r w:rsidRPr="00F9721C">
        <w:rPr>
          <w:spacing w:val="-2"/>
          <w:sz w:val="24"/>
          <w:szCs w:val="24"/>
          <w:lang w:val="en-US"/>
        </w:rPr>
        <w:t>(AST)</w:t>
      </w:r>
      <w:r w:rsidR="00F9721C" w:rsidRPr="00F9721C">
        <w:rPr>
          <w:spacing w:val="-2"/>
          <w:sz w:val="24"/>
          <w:szCs w:val="24"/>
          <w:lang w:val="en-US"/>
        </w:rPr>
        <w:t xml:space="preserve"> </w:t>
      </w:r>
      <w:r w:rsidRPr="00F9721C">
        <w:rPr>
          <w:sz w:val="24"/>
          <w:szCs w:val="24"/>
          <w:lang w:val="en-US"/>
        </w:rPr>
        <w:t xml:space="preserve">&gt; 2 x upper limit of normal (ULN)) or total bilirubin ≥ 1.5 x ULN, were excluded in clinical studies. </w:t>
      </w:r>
      <w:proofErr w:type="gramStart"/>
      <w:r w:rsidRPr="005B725F">
        <w:rPr>
          <w:sz w:val="24"/>
          <w:szCs w:val="24"/>
          <w:lang w:val="en-US"/>
        </w:rPr>
        <w:t>Therefore</w:t>
      </w:r>
      <w:proofErr w:type="gramEnd"/>
      <w:r w:rsidRPr="005B725F">
        <w:rPr>
          <w:spacing w:val="-4"/>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used</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caution</w:t>
      </w:r>
      <w:r w:rsidRPr="005B725F">
        <w:rPr>
          <w:spacing w:val="-3"/>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this</w:t>
      </w:r>
      <w:r w:rsidRPr="005B725F">
        <w:rPr>
          <w:spacing w:val="-4"/>
          <w:sz w:val="24"/>
          <w:szCs w:val="24"/>
          <w:lang w:val="en-US"/>
        </w:rPr>
        <w:t xml:space="preserve"> </w:t>
      </w:r>
      <w:r w:rsidRPr="005B725F">
        <w:rPr>
          <w:sz w:val="24"/>
          <w:szCs w:val="24"/>
          <w:lang w:val="en-US"/>
        </w:rPr>
        <w:t>population</w:t>
      </w:r>
      <w:r w:rsidRPr="005B725F">
        <w:rPr>
          <w:spacing w:val="-4"/>
          <w:sz w:val="24"/>
          <w:szCs w:val="24"/>
          <w:lang w:val="en-US"/>
        </w:rPr>
        <w:t xml:space="preserve"> </w:t>
      </w:r>
      <w:r w:rsidRPr="005B725F">
        <w:rPr>
          <w:sz w:val="24"/>
          <w:szCs w:val="24"/>
          <w:lang w:val="en-US"/>
        </w:rPr>
        <w:t>(see</w:t>
      </w:r>
      <w:r w:rsidRPr="005B725F">
        <w:rPr>
          <w:spacing w:val="-4"/>
          <w:sz w:val="24"/>
          <w:szCs w:val="24"/>
          <w:lang w:val="en-US"/>
        </w:rPr>
        <w:t xml:space="preserve"> </w:t>
      </w:r>
      <w:r w:rsidRPr="005B725F">
        <w:rPr>
          <w:sz w:val="24"/>
          <w:szCs w:val="24"/>
          <w:lang w:val="en-US"/>
        </w:rPr>
        <w:t>sections</w:t>
      </w:r>
      <w:r w:rsidRPr="005B725F">
        <w:rPr>
          <w:spacing w:val="-3"/>
          <w:sz w:val="24"/>
          <w:szCs w:val="24"/>
          <w:lang w:val="en-US"/>
        </w:rPr>
        <w:t xml:space="preserve"> </w:t>
      </w:r>
      <w:r w:rsidRPr="005B725F">
        <w:rPr>
          <w:sz w:val="24"/>
          <w:szCs w:val="24"/>
          <w:lang w:val="en-US"/>
        </w:rPr>
        <w:t>4.4</w:t>
      </w:r>
      <w:r w:rsidRPr="005B725F">
        <w:rPr>
          <w:spacing w:val="-3"/>
          <w:sz w:val="24"/>
          <w:szCs w:val="24"/>
          <w:lang w:val="en-US"/>
        </w:rPr>
        <w:t xml:space="preserve"> </w:t>
      </w:r>
      <w:r w:rsidRPr="005B725F">
        <w:rPr>
          <w:sz w:val="24"/>
          <w:szCs w:val="24"/>
          <w:lang w:val="en-US"/>
        </w:rPr>
        <w:t>and</w:t>
      </w:r>
      <w:r w:rsidRPr="005B725F">
        <w:rPr>
          <w:spacing w:val="-4"/>
          <w:sz w:val="24"/>
          <w:szCs w:val="24"/>
          <w:lang w:val="en-US"/>
        </w:rPr>
        <w:t xml:space="preserve"> </w:t>
      </w:r>
      <w:r w:rsidRPr="005B725F">
        <w:rPr>
          <w:sz w:val="24"/>
          <w:szCs w:val="24"/>
          <w:lang w:val="en-US"/>
        </w:rPr>
        <w:t>5.2).</w:t>
      </w:r>
      <w:r w:rsidRPr="005B725F">
        <w:rPr>
          <w:spacing w:val="-4"/>
          <w:sz w:val="24"/>
          <w:szCs w:val="24"/>
          <w:lang w:val="en-US"/>
        </w:rPr>
        <w:t xml:space="preserve"> </w:t>
      </w:r>
      <w:r w:rsidRPr="005B725F">
        <w:rPr>
          <w:sz w:val="24"/>
          <w:szCs w:val="24"/>
          <w:lang w:val="en-US"/>
        </w:rPr>
        <w:t>Prior</w:t>
      </w:r>
      <w:r w:rsidRPr="005B725F">
        <w:rPr>
          <w:spacing w:val="-4"/>
          <w:sz w:val="24"/>
          <w:szCs w:val="24"/>
          <w:lang w:val="en-US"/>
        </w:rPr>
        <w:t xml:space="preserve"> </w:t>
      </w:r>
      <w:r w:rsidRPr="005B725F">
        <w:rPr>
          <w:sz w:val="24"/>
          <w:szCs w:val="24"/>
          <w:lang w:val="en-US"/>
        </w:rPr>
        <w:t>to initiating edoxaban, liver function testing should be performed.</w:t>
      </w:r>
    </w:p>
    <w:p w14:paraId="3EAF1DAC" w14:textId="77777777" w:rsidR="005B3B5B" w:rsidRPr="005B725F" w:rsidRDefault="005B3B5B" w:rsidP="00520C1D">
      <w:pPr>
        <w:ind w:left="851"/>
        <w:rPr>
          <w:sz w:val="24"/>
          <w:szCs w:val="24"/>
          <w:lang w:val="en-US"/>
        </w:rPr>
      </w:pPr>
    </w:p>
    <w:p w14:paraId="5F1235FC" w14:textId="77777777" w:rsidR="005B3B5B" w:rsidRPr="00B235AA" w:rsidRDefault="005B3B5B" w:rsidP="00520C1D">
      <w:pPr>
        <w:ind w:left="851"/>
        <w:rPr>
          <w:i/>
          <w:sz w:val="24"/>
          <w:szCs w:val="24"/>
          <w:lang w:val="en-US"/>
        </w:rPr>
      </w:pPr>
      <w:r w:rsidRPr="00B235AA">
        <w:rPr>
          <w:i/>
          <w:sz w:val="24"/>
          <w:szCs w:val="24"/>
          <w:lang w:val="en-US"/>
        </w:rPr>
        <w:t>Body</w:t>
      </w:r>
      <w:r w:rsidRPr="00B235AA">
        <w:rPr>
          <w:i/>
          <w:spacing w:val="-6"/>
          <w:sz w:val="24"/>
          <w:szCs w:val="24"/>
          <w:lang w:val="en-US"/>
        </w:rPr>
        <w:t xml:space="preserve"> </w:t>
      </w:r>
      <w:r w:rsidRPr="00B235AA">
        <w:rPr>
          <w:i/>
          <w:spacing w:val="-2"/>
          <w:sz w:val="24"/>
          <w:szCs w:val="24"/>
          <w:lang w:val="en-US"/>
        </w:rPr>
        <w:t>weight</w:t>
      </w:r>
    </w:p>
    <w:p w14:paraId="58ADF0F8" w14:textId="77777777" w:rsidR="005B3B5B" w:rsidRPr="005B725F" w:rsidRDefault="005B3B5B" w:rsidP="00520C1D">
      <w:pPr>
        <w:ind w:left="851"/>
        <w:rPr>
          <w:sz w:val="24"/>
          <w:szCs w:val="24"/>
          <w:lang w:val="en-US"/>
        </w:rPr>
      </w:pPr>
      <w:r w:rsidRPr="005B725F">
        <w:rPr>
          <w:sz w:val="24"/>
          <w:szCs w:val="24"/>
          <w:lang w:val="en-US"/>
        </w:rPr>
        <w:t>For</w:t>
      </w:r>
      <w:r w:rsidRPr="005B725F">
        <w:rPr>
          <w:spacing w:val="-3"/>
          <w:sz w:val="24"/>
          <w:szCs w:val="24"/>
          <w:lang w:val="en-US"/>
        </w:rPr>
        <w:t xml:space="preserve"> </w:t>
      </w:r>
      <w:r w:rsidRPr="005B725F">
        <w:rPr>
          <w:sz w:val="24"/>
          <w:szCs w:val="24"/>
          <w:lang w:val="en-US"/>
        </w:rPr>
        <w:t>patients</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body</w:t>
      </w:r>
      <w:r w:rsidRPr="005B725F">
        <w:rPr>
          <w:spacing w:val="-3"/>
          <w:sz w:val="24"/>
          <w:szCs w:val="24"/>
          <w:lang w:val="en-US"/>
        </w:rPr>
        <w:t xml:space="preserve"> </w:t>
      </w:r>
      <w:r w:rsidRPr="005B725F">
        <w:rPr>
          <w:sz w:val="24"/>
          <w:szCs w:val="24"/>
          <w:lang w:val="en-US"/>
        </w:rPr>
        <w:t>weight ≤</w:t>
      </w:r>
      <w:r w:rsidRPr="005B725F">
        <w:rPr>
          <w:spacing w:val="-3"/>
          <w:sz w:val="24"/>
          <w:szCs w:val="24"/>
          <w:lang w:val="en-US"/>
        </w:rPr>
        <w:t xml:space="preserve"> </w:t>
      </w:r>
      <w:r w:rsidRPr="005B725F">
        <w:rPr>
          <w:sz w:val="24"/>
          <w:szCs w:val="24"/>
          <w:lang w:val="en-US"/>
        </w:rPr>
        <w:t>60</w:t>
      </w:r>
      <w:r w:rsidRPr="005B725F">
        <w:rPr>
          <w:spacing w:val="-3"/>
          <w:sz w:val="24"/>
          <w:szCs w:val="24"/>
          <w:lang w:val="en-US"/>
        </w:rPr>
        <w:t xml:space="preserve"> </w:t>
      </w:r>
      <w:r w:rsidRPr="005B725F">
        <w:rPr>
          <w:sz w:val="24"/>
          <w:szCs w:val="24"/>
          <w:lang w:val="en-US"/>
        </w:rPr>
        <w:t>kg,</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recommended</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30 mg</w:t>
      </w:r>
      <w:r w:rsidRPr="005B725F">
        <w:rPr>
          <w:spacing w:val="-2"/>
          <w:sz w:val="24"/>
          <w:szCs w:val="24"/>
          <w:lang w:val="en-US"/>
        </w:rPr>
        <w:t xml:space="preserve"> </w:t>
      </w:r>
      <w:r w:rsidRPr="005B725F">
        <w:rPr>
          <w:sz w:val="24"/>
          <w:szCs w:val="24"/>
          <w:lang w:val="en-US"/>
        </w:rPr>
        <w:t>edoxaban</w:t>
      </w:r>
      <w:r w:rsidRPr="005B725F">
        <w:rPr>
          <w:spacing w:val="-1"/>
          <w:sz w:val="24"/>
          <w:szCs w:val="24"/>
          <w:lang w:val="en-US"/>
        </w:rPr>
        <w:t xml:space="preserve"> </w:t>
      </w:r>
      <w:r w:rsidRPr="005B725F">
        <w:rPr>
          <w:sz w:val="24"/>
          <w:szCs w:val="24"/>
          <w:lang w:val="en-US"/>
        </w:rPr>
        <w:t>once</w:t>
      </w:r>
      <w:r w:rsidRPr="005B725F">
        <w:rPr>
          <w:spacing w:val="-3"/>
          <w:sz w:val="24"/>
          <w:szCs w:val="24"/>
          <w:lang w:val="en-US"/>
        </w:rPr>
        <w:t xml:space="preserve"> </w:t>
      </w:r>
      <w:r w:rsidRPr="005B725F">
        <w:rPr>
          <w:sz w:val="24"/>
          <w:szCs w:val="24"/>
          <w:lang w:val="en-US"/>
        </w:rPr>
        <w:t>daily</w:t>
      </w:r>
      <w:r w:rsidRPr="005B725F">
        <w:rPr>
          <w:spacing w:val="-2"/>
          <w:sz w:val="24"/>
          <w:szCs w:val="24"/>
          <w:lang w:val="en-US"/>
        </w:rPr>
        <w:t xml:space="preserve"> </w:t>
      </w:r>
      <w:r w:rsidRPr="005B725F">
        <w:rPr>
          <w:sz w:val="24"/>
          <w:szCs w:val="24"/>
          <w:lang w:val="en-US"/>
        </w:rPr>
        <w:t>(see section 5.2).</w:t>
      </w:r>
    </w:p>
    <w:p w14:paraId="24022D91" w14:textId="77777777" w:rsidR="005B3B5B" w:rsidRPr="005B725F" w:rsidRDefault="005B3B5B" w:rsidP="00520C1D">
      <w:pPr>
        <w:ind w:left="851"/>
        <w:rPr>
          <w:sz w:val="24"/>
          <w:szCs w:val="24"/>
          <w:lang w:val="en-US"/>
        </w:rPr>
      </w:pPr>
    </w:p>
    <w:p w14:paraId="029AD47E" w14:textId="77777777" w:rsidR="005B3B5B" w:rsidRPr="00B235AA" w:rsidRDefault="005B3B5B" w:rsidP="00520C1D">
      <w:pPr>
        <w:ind w:left="851"/>
        <w:rPr>
          <w:i/>
          <w:sz w:val="24"/>
          <w:szCs w:val="24"/>
          <w:lang w:val="en-US"/>
        </w:rPr>
      </w:pPr>
      <w:r w:rsidRPr="00B235AA">
        <w:rPr>
          <w:i/>
          <w:spacing w:val="-2"/>
          <w:sz w:val="24"/>
          <w:szCs w:val="24"/>
          <w:lang w:val="en-US"/>
        </w:rPr>
        <w:t>Gender</w:t>
      </w:r>
    </w:p>
    <w:p w14:paraId="08D69DD3" w14:textId="77777777" w:rsidR="005B3B5B" w:rsidRPr="005B725F" w:rsidRDefault="005B3B5B" w:rsidP="00520C1D">
      <w:pPr>
        <w:ind w:left="851"/>
        <w:rPr>
          <w:sz w:val="24"/>
          <w:szCs w:val="24"/>
          <w:lang w:val="en-US"/>
        </w:rPr>
      </w:pPr>
      <w:r w:rsidRPr="005B725F">
        <w:rPr>
          <w:sz w:val="24"/>
          <w:szCs w:val="24"/>
          <w:lang w:val="en-US"/>
        </w:rPr>
        <w:t>No</w:t>
      </w:r>
      <w:r w:rsidRPr="005B725F">
        <w:rPr>
          <w:spacing w:val="-6"/>
          <w:sz w:val="24"/>
          <w:szCs w:val="24"/>
          <w:lang w:val="en-US"/>
        </w:rPr>
        <w:t xml:space="preserve"> </w:t>
      </w:r>
      <w:r w:rsidRPr="005B725F">
        <w:rPr>
          <w:sz w:val="24"/>
          <w:szCs w:val="24"/>
          <w:lang w:val="en-US"/>
        </w:rPr>
        <w:t>dose</w:t>
      </w:r>
      <w:r w:rsidRPr="005B725F">
        <w:rPr>
          <w:spacing w:val="-6"/>
          <w:sz w:val="24"/>
          <w:szCs w:val="24"/>
          <w:lang w:val="en-US"/>
        </w:rPr>
        <w:t xml:space="preserve"> </w:t>
      </w:r>
      <w:r w:rsidRPr="005B725F">
        <w:rPr>
          <w:sz w:val="24"/>
          <w:szCs w:val="24"/>
          <w:lang w:val="en-US"/>
        </w:rPr>
        <w:t>reduction</w:t>
      </w:r>
      <w:r w:rsidRPr="005B725F">
        <w:rPr>
          <w:spacing w:val="-2"/>
          <w:sz w:val="24"/>
          <w:szCs w:val="24"/>
          <w:lang w:val="en-US"/>
        </w:rPr>
        <w:t xml:space="preserve"> </w:t>
      </w:r>
      <w:r w:rsidRPr="005B725F">
        <w:rPr>
          <w:sz w:val="24"/>
          <w:szCs w:val="24"/>
          <w:lang w:val="en-US"/>
        </w:rPr>
        <w:t>is</w:t>
      </w:r>
      <w:r w:rsidRPr="005B725F">
        <w:rPr>
          <w:spacing w:val="-6"/>
          <w:sz w:val="24"/>
          <w:szCs w:val="24"/>
          <w:lang w:val="en-US"/>
        </w:rPr>
        <w:t xml:space="preserve"> </w:t>
      </w:r>
      <w:r w:rsidRPr="005B725F">
        <w:rPr>
          <w:sz w:val="24"/>
          <w:szCs w:val="24"/>
          <w:lang w:val="en-US"/>
        </w:rPr>
        <w:t>required</w:t>
      </w:r>
      <w:r w:rsidRPr="005B725F">
        <w:rPr>
          <w:spacing w:val="-5"/>
          <w:sz w:val="24"/>
          <w:szCs w:val="24"/>
          <w:lang w:val="en-US"/>
        </w:rPr>
        <w:t xml:space="preserve"> </w:t>
      </w:r>
      <w:r w:rsidRPr="005B725F">
        <w:rPr>
          <w:sz w:val="24"/>
          <w:szCs w:val="24"/>
          <w:lang w:val="en-US"/>
        </w:rPr>
        <w:t>(see</w:t>
      </w:r>
      <w:r w:rsidRPr="005B725F">
        <w:rPr>
          <w:spacing w:val="-6"/>
          <w:sz w:val="24"/>
          <w:szCs w:val="24"/>
          <w:lang w:val="en-US"/>
        </w:rPr>
        <w:t xml:space="preserve"> </w:t>
      </w:r>
      <w:r w:rsidRPr="005B725F">
        <w:rPr>
          <w:sz w:val="24"/>
          <w:szCs w:val="24"/>
          <w:lang w:val="en-US"/>
        </w:rPr>
        <w:t>section</w:t>
      </w:r>
      <w:r w:rsidRPr="005B725F">
        <w:rPr>
          <w:spacing w:val="-5"/>
          <w:sz w:val="24"/>
          <w:szCs w:val="24"/>
          <w:lang w:val="en-US"/>
        </w:rPr>
        <w:t xml:space="preserve"> </w:t>
      </w:r>
      <w:r w:rsidRPr="005B725F">
        <w:rPr>
          <w:spacing w:val="-2"/>
          <w:sz w:val="24"/>
          <w:szCs w:val="24"/>
          <w:lang w:val="en-US"/>
        </w:rPr>
        <w:t>5.2).</w:t>
      </w:r>
    </w:p>
    <w:p w14:paraId="2C715609" w14:textId="77777777" w:rsidR="005B3B5B" w:rsidRPr="005B725F" w:rsidRDefault="005B3B5B" w:rsidP="00520C1D">
      <w:pPr>
        <w:ind w:left="851"/>
        <w:rPr>
          <w:sz w:val="24"/>
          <w:szCs w:val="24"/>
          <w:lang w:val="en-US"/>
        </w:rPr>
      </w:pPr>
    </w:p>
    <w:p w14:paraId="12FE7273" w14:textId="272446B0" w:rsidR="005B3B5B" w:rsidRPr="00B235AA" w:rsidRDefault="005B3B5B" w:rsidP="00520C1D">
      <w:pPr>
        <w:ind w:left="851"/>
        <w:rPr>
          <w:i/>
          <w:sz w:val="24"/>
          <w:szCs w:val="24"/>
          <w:lang w:val="en-US"/>
        </w:rPr>
      </w:pPr>
      <w:r w:rsidRPr="00B235AA">
        <w:rPr>
          <w:i/>
          <w:sz w:val="24"/>
          <w:szCs w:val="24"/>
          <w:lang w:val="en-US"/>
        </w:rPr>
        <w:t>Concomitant</w:t>
      </w:r>
      <w:r w:rsidRPr="00B235AA">
        <w:rPr>
          <w:i/>
          <w:spacing w:val="-8"/>
          <w:sz w:val="24"/>
          <w:szCs w:val="24"/>
          <w:lang w:val="en-US"/>
        </w:rPr>
        <w:t xml:space="preserve"> </w:t>
      </w:r>
      <w:r w:rsidRPr="00B235AA">
        <w:rPr>
          <w:i/>
          <w:sz w:val="24"/>
          <w:szCs w:val="24"/>
          <w:lang w:val="en-US"/>
        </w:rPr>
        <w:t>use</w:t>
      </w:r>
      <w:r w:rsidRPr="00B235AA">
        <w:rPr>
          <w:i/>
          <w:spacing w:val="-7"/>
          <w:sz w:val="24"/>
          <w:szCs w:val="24"/>
          <w:lang w:val="en-US"/>
        </w:rPr>
        <w:t xml:space="preserve"> </w:t>
      </w:r>
      <w:r w:rsidRPr="00B235AA">
        <w:rPr>
          <w:i/>
          <w:sz w:val="24"/>
          <w:szCs w:val="24"/>
          <w:lang w:val="en-US"/>
        </w:rPr>
        <w:t>of</w:t>
      </w:r>
      <w:r w:rsidRPr="00B235AA">
        <w:rPr>
          <w:i/>
          <w:spacing w:val="-7"/>
          <w:sz w:val="24"/>
          <w:szCs w:val="24"/>
          <w:lang w:val="en-US"/>
        </w:rPr>
        <w:t xml:space="preserve"> </w:t>
      </w:r>
      <w:r w:rsidR="00B235AA">
        <w:rPr>
          <w:i/>
          <w:sz w:val="24"/>
          <w:szCs w:val="24"/>
          <w:lang w:val="en-US"/>
        </w:rPr>
        <w:t>Edoxaban "Sandoz"</w:t>
      </w:r>
      <w:r w:rsidRPr="00B235AA">
        <w:rPr>
          <w:i/>
          <w:spacing w:val="-6"/>
          <w:sz w:val="24"/>
          <w:szCs w:val="24"/>
          <w:lang w:val="en-US"/>
        </w:rPr>
        <w:t xml:space="preserve"> </w:t>
      </w:r>
      <w:r w:rsidRPr="00B235AA">
        <w:rPr>
          <w:i/>
          <w:sz w:val="24"/>
          <w:szCs w:val="24"/>
          <w:lang w:val="en-US"/>
        </w:rPr>
        <w:t>with</w:t>
      </w:r>
      <w:r w:rsidRPr="00B235AA">
        <w:rPr>
          <w:i/>
          <w:spacing w:val="-7"/>
          <w:sz w:val="24"/>
          <w:szCs w:val="24"/>
          <w:lang w:val="en-US"/>
        </w:rPr>
        <w:t xml:space="preserve"> </w:t>
      </w:r>
      <w:r w:rsidRPr="00B235AA">
        <w:rPr>
          <w:i/>
          <w:sz w:val="24"/>
          <w:szCs w:val="24"/>
          <w:lang w:val="en-US"/>
        </w:rPr>
        <w:t>P-glycoprotein</w:t>
      </w:r>
      <w:r w:rsidRPr="00B235AA">
        <w:rPr>
          <w:i/>
          <w:spacing w:val="-6"/>
          <w:sz w:val="24"/>
          <w:szCs w:val="24"/>
          <w:lang w:val="en-US"/>
        </w:rPr>
        <w:t xml:space="preserve"> </w:t>
      </w:r>
      <w:r w:rsidRPr="00B235AA">
        <w:rPr>
          <w:i/>
          <w:sz w:val="24"/>
          <w:szCs w:val="24"/>
          <w:lang w:val="en-US"/>
        </w:rPr>
        <w:t>(P-gp)</w:t>
      </w:r>
      <w:r w:rsidRPr="00B235AA">
        <w:rPr>
          <w:i/>
          <w:spacing w:val="-7"/>
          <w:sz w:val="24"/>
          <w:szCs w:val="24"/>
          <w:lang w:val="en-US"/>
        </w:rPr>
        <w:t xml:space="preserve"> </w:t>
      </w:r>
      <w:r w:rsidRPr="00B235AA">
        <w:rPr>
          <w:i/>
          <w:spacing w:val="-2"/>
          <w:sz w:val="24"/>
          <w:szCs w:val="24"/>
          <w:lang w:val="en-US"/>
        </w:rPr>
        <w:t>inhibitors</w:t>
      </w:r>
    </w:p>
    <w:p w14:paraId="4679728B" w14:textId="503D73F6" w:rsidR="005B3B5B" w:rsidRPr="005B725F" w:rsidRDefault="005B3B5B" w:rsidP="00520C1D">
      <w:pPr>
        <w:ind w:left="851"/>
        <w:rPr>
          <w:sz w:val="24"/>
          <w:szCs w:val="24"/>
          <w:lang w:val="en-US"/>
        </w:rPr>
      </w:pPr>
      <w:r w:rsidRPr="00B235AA">
        <w:rPr>
          <w:sz w:val="24"/>
          <w:szCs w:val="24"/>
          <w:lang w:val="en-US"/>
        </w:rPr>
        <w:t>In patients</w:t>
      </w:r>
      <w:r w:rsidRPr="00B235AA">
        <w:rPr>
          <w:spacing w:val="-1"/>
          <w:sz w:val="24"/>
          <w:szCs w:val="24"/>
          <w:lang w:val="en-US"/>
        </w:rPr>
        <w:t xml:space="preserve"> </w:t>
      </w:r>
      <w:r w:rsidRPr="00B235AA">
        <w:rPr>
          <w:sz w:val="24"/>
          <w:szCs w:val="24"/>
          <w:lang w:val="en-US"/>
        </w:rPr>
        <w:t xml:space="preserve">concomitantly taking </w:t>
      </w:r>
      <w:r w:rsidR="00B235AA" w:rsidRPr="00B235AA">
        <w:rPr>
          <w:sz w:val="24"/>
          <w:szCs w:val="24"/>
          <w:lang w:val="en-US"/>
        </w:rPr>
        <w:t>Edoxaban "Sandoz"</w:t>
      </w:r>
      <w:r w:rsidRPr="00B235AA">
        <w:rPr>
          <w:spacing w:val="-2"/>
          <w:sz w:val="24"/>
          <w:szCs w:val="24"/>
          <w:lang w:val="en-US"/>
        </w:rPr>
        <w:t xml:space="preserve"> </w:t>
      </w:r>
      <w:r w:rsidRPr="00B235AA">
        <w:rPr>
          <w:sz w:val="24"/>
          <w:szCs w:val="24"/>
          <w:lang w:val="en-US"/>
        </w:rPr>
        <w:t>and the</w:t>
      </w:r>
      <w:r w:rsidRPr="00B235AA">
        <w:rPr>
          <w:spacing w:val="-1"/>
          <w:sz w:val="24"/>
          <w:szCs w:val="24"/>
          <w:lang w:val="en-US"/>
        </w:rPr>
        <w:t xml:space="preserve"> </w:t>
      </w:r>
      <w:r w:rsidRPr="00B235AA">
        <w:rPr>
          <w:sz w:val="24"/>
          <w:szCs w:val="24"/>
          <w:lang w:val="en-US"/>
        </w:rPr>
        <w:t xml:space="preserve">following P-gp inhibitors: ciclosporin, dronedarone, erythromycin, or ketoconazole, the recommended dose is 30 mg </w:t>
      </w:r>
      <w:r w:rsidR="00B235AA">
        <w:rPr>
          <w:sz w:val="24"/>
          <w:szCs w:val="24"/>
          <w:lang w:val="en-US"/>
        </w:rPr>
        <w:t>Edoxaban "Sandoz"</w:t>
      </w:r>
      <w:r w:rsidRPr="00B235AA">
        <w:rPr>
          <w:sz w:val="24"/>
          <w:szCs w:val="24"/>
          <w:lang w:val="en-US"/>
        </w:rPr>
        <w:t xml:space="preserve"> once daily (see section 4.5). </w:t>
      </w:r>
      <w:r w:rsidRPr="005B725F">
        <w:rPr>
          <w:sz w:val="24"/>
          <w:szCs w:val="24"/>
          <w:lang w:val="en-US"/>
        </w:rPr>
        <w:t>No</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reduction</w:t>
      </w:r>
      <w:r w:rsidRPr="005B725F">
        <w:rPr>
          <w:spacing w:val="-1"/>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required</w:t>
      </w:r>
      <w:r w:rsidRPr="005B725F">
        <w:rPr>
          <w:spacing w:val="-3"/>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concomitant</w:t>
      </w:r>
      <w:r w:rsidRPr="005B725F">
        <w:rPr>
          <w:spacing w:val="-3"/>
          <w:sz w:val="24"/>
          <w:szCs w:val="24"/>
          <w:lang w:val="en-US"/>
        </w:rPr>
        <w:t xml:space="preserve"> </w:t>
      </w:r>
      <w:r w:rsidRPr="005B725F">
        <w:rPr>
          <w:sz w:val="24"/>
          <w:szCs w:val="24"/>
          <w:lang w:val="en-US"/>
        </w:rPr>
        <w:t>use</w:t>
      </w:r>
      <w:r w:rsidRPr="005B725F">
        <w:rPr>
          <w:spacing w:val="-4"/>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amiodarone,</w:t>
      </w:r>
      <w:r w:rsidRPr="005B725F">
        <w:rPr>
          <w:spacing w:val="-3"/>
          <w:sz w:val="24"/>
          <w:szCs w:val="24"/>
          <w:lang w:val="en-US"/>
        </w:rPr>
        <w:t xml:space="preserve"> </w:t>
      </w:r>
      <w:r w:rsidRPr="005B725F">
        <w:rPr>
          <w:sz w:val="24"/>
          <w:szCs w:val="24"/>
          <w:lang w:val="en-US"/>
        </w:rPr>
        <w:t>quinidine</w:t>
      </w:r>
      <w:r w:rsidRPr="005B725F">
        <w:rPr>
          <w:spacing w:val="-2"/>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verapamil</w:t>
      </w:r>
      <w:r w:rsidRPr="005B725F">
        <w:rPr>
          <w:spacing w:val="-3"/>
          <w:sz w:val="24"/>
          <w:szCs w:val="24"/>
          <w:lang w:val="en-US"/>
        </w:rPr>
        <w:t xml:space="preserve"> </w:t>
      </w:r>
      <w:r w:rsidRPr="005B725F">
        <w:rPr>
          <w:sz w:val="24"/>
          <w:szCs w:val="24"/>
          <w:lang w:val="en-US"/>
        </w:rPr>
        <w:t>(see</w:t>
      </w:r>
      <w:r w:rsidRPr="005B725F">
        <w:rPr>
          <w:spacing w:val="-4"/>
          <w:sz w:val="24"/>
          <w:szCs w:val="24"/>
          <w:lang w:val="en-US"/>
        </w:rPr>
        <w:t xml:space="preserve"> </w:t>
      </w:r>
      <w:r w:rsidRPr="005B725F">
        <w:rPr>
          <w:sz w:val="24"/>
          <w:szCs w:val="24"/>
          <w:lang w:val="en-US"/>
        </w:rPr>
        <w:t xml:space="preserve">section </w:t>
      </w:r>
      <w:r w:rsidRPr="005B725F">
        <w:rPr>
          <w:spacing w:val="-2"/>
          <w:sz w:val="24"/>
          <w:szCs w:val="24"/>
          <w:lang w:val="en-US"/>
        </w:rPr>
        <w:t>4.5).</w:t>
      </w:r>
    </w:p>
    <w:p w14:paraId="3C2C08A3" w14:textId="08E1C404" w:rsidR="005B3B5B" w:rsidRPr="00B235AA" w:rsidRDefault="005B3B5B" w:rsidP="00520C1D">
      <w:pPr>
        <w:ind w:left="851"/>
        <w:rPr>
          <w:sz w:val="24"/>
          <w:szCs w:val="24"/>
          <w:lang w:val="en-US"/>
        </w:rPr>
      </w:pPr>
      <w:r w:rsidRPr="00B235AA">
        <w:rPr>
          <w:sz w:val="24"/>
          <w:szCs w:val="24"/>
          <w:lang w:val="en-US"/>
        </w:rPr>
        <w:t>The</w:t>
      </w:r>
      <w:r w:rsidRPr="00B235AA">
        <w:rPr>
          <w:spacing w:val="-7"/>
          <w:sz w:val="24"/>
          <w:szCs w:val="24"/>
          <w:lang w:val="en-US"/>
        </w:rPr>
        <w:t xml:space="preserve"> </w:t>
      </w:r>
      <w:r w:rsidRPr="00B235AA">
        <w:rPr>
          <w:sz w:val="24"/>
          <w:szCs w:val="24"/>
          <w:lang w:val="en-US"/>
        </w:rPr>
        <w:t>use</w:t>
      </w:r>
      <w:r w:rsidRPr="00B235AA">
        <w:rPr>
          <w:spacing w:val="-6"/>
          <w:sz w:val="24"/>
          <w:szCs w:val="24"/>
          <w:lang w:val="en-US"/>
        </w:rPr>
        <w:t xml:space="preserve"> </w:t>
      </w:r>
      <w:r w:rsidRPr="00B235AA">
        <w:rPr>
          <w:sz w:val="24"/>
          <w:szCs w:val="24"/>
          <w:lang w:val="en-US"/>
        </w:rPr>
        <w:t>of</w:t>
      </w:r>
      <w:r w:rsidRPr="00B235AA">
        <w:rPr>
          <w:spacing w:val="-7"/>
          <w:sz w:val="24"/>
          <w:szCs w:val="24"/>
          <w:lang w:val="en-US"/>
        </w:rPr>
        <w:t xml:space="preserve"> </w:t>
      </w:r>
      <w:r w:rsidR="00B235AA" w:rsidRPr="00B235AA">
        <w:rPr>
          <w:sz w:val="24"/>
          <w:szCs w:val="24"/>
          <w:lang w:val="en-US"/>
        </w:rPr>
        <w:t>Edoxaban "Sandoz"</w:t>
      </w:r>
      <w:r w:rsidRPr="00B235AA">
        <w:rPr>
          <w:spacing w:val="-6"/>
          <w:sz w:val="24"/>
          <w:szCs w:val="24"/>
          <w:lang w:val="en-US"/>
        </w:rPr>
        <w:t xml:space="preserve"> </w:t>
      </w:r>
      <w:r w:rsidRPr="00B235AA">
        <w:rPr>
          <w:sz w:val="24"/>
          <w:szCs w:val="24"/>
          <w:lang w:val="en-US"/>
        </w:rPr>
        <w:t>with</w:t>
      </w:r>
      <w:r w:rsidRPr="00B235AA">
        <w:rPr>
          <w:spacing w:val="-6"/>
          <w:sz w:val="24"/>
          <w:szCs w:val="24"/>
          <w:lang w:val="en-US"/>
        </w:rPr>
        <w:t xml:space="preserve"> </w:t>
      </w:r>
      <w:r w:rsidRPr="00B235AA">
        <w:rPr>
          <w:sz w:val="24"/>
          <w:szCs w:val="24"/>
          <w:lang w:val="en-US"/>
        </w:rPr>
        <w:t>other</w:t>
      </w:r>
      <w:r w:rsidRPr="00B235AA">
        <w:rPr>
          <w:spacing w:val="-5"/>
          <w:sz w:val="24"/>
          <w:szCs w:val="24"/>
          <w:lang w:val="en-US"/>
        </w:rPr>
        <w:t xml:space="preserve"> </w:t>
      </w:r>
      <w:r w:rsidRPr="00B235AA">
        <w:rPr>
          <w:sz w:val="24"/>
          <w:szCs w:val="24"/>
          <w:lang w:val="en-US"/>
        </w:rPr>
        <w:t>P-gp</w:t>
      </w:r>
      <w:r w:rsidRPr="00B235AA">
        <w:rPr>
          <w:spacing w:val="-6"/>
          <w:sz w:val="24"/>
          <w:szCs w:val="24"/>
          <w:lang w:val="en-US"/>
        </w:rPr>
        <w:t xml:space="preserve"> </w:t>
      </w:r>
      <w:r w:rsidRPr="00B235AA">
        <w:rPr>
          <w:sz w:val="24"/>
          <w:szCs w:val="24"/>
          <w:lang w:val="en-US"/>
        </w:rPr>
        <w:t>inhibitors</w:t>
      </w:r>
      <w:r w:rsidRPr="00B235AA">
        <w:rPr>
          <w:spacing w:val="-5"/>
          <w:sz w:val="24"/>
          <w:szCs w:val="24"/>
          <w:lang w:val="en-US"/>
        </w:rPr>
        <w:t xml:space="preserve"> </w:t>
      </w:r>
      <w:r w:rsidRPr="00B235AA">
        <w:rPr>
          <w:sz w:val="24"/>
          <w:szCs w:val="24"/>
          <w:lang w:val="en-US"/>
        </w:rPr>
        <w:t>including</w:t>
      </w:r>
      <w:r w:rsidRPr="00B235AA">
        <w:rPr>
          <w:spacing w:val="-5"/>
          <w:sz w:val="24"/>
          <w:szCs w:val="24"/>
          <w:lang w:val="en-US"/>
        </w:rPr>
        <w:t xml:space="preserve"> </w:t>
      </w:r>
      <w:r w:rsidRPr="00B235AA">
        <w:rPr>
          <w:sz w:val="24"/>
          <w:szCs w:val="24"/>
          <w:lang w:val="en-US"/>
        </w:rPr>
        <w:t>HIV</w:t>
      </w:r>
      <w:r w:rsidRPr="00B235AA">
        <w:rPr>
          <w:spacing w:val="-6"/>
          <w:sz w:val="24"/>
          <w:szCs w:val="24"/>
          <w:lang w:val="en-US"/>
        </w:rPr>
        <w:t xml:space="preserve"> </w:t>
      </w:r>
      <w:r w:rsidRPr="00B235AA">
        <w:rPr>
          <w:sz w:val="24"/>
          <w:szCs w:val="24"/>
          <w:lang w:val="en-US"/>
        </w:rPr>
        <w:t>protease</w:t>
      </w:r>
      <w:r w:rsidRPr="00B235AA">
        <w:rPr>
          <w:spacing w:val="-7"/>
          <w:sz w:val="24"/>
          <w:szCs w:val="24"/>
          <w:lang w:val="en-US"/>
        </w:rPr>
        <w:t xml:space="preserve"> </w:t>
      </w:r>
      <w:r w:rsidRPr="00B235AA">
        <w:rPr>
          <w:sz w:val="24"/>
          <w:szCs w:val="24"/>
          <w:lang w:val="en-US"/>
        </w:rPr>
        <w:t>inhibitors</w:t>
      </w:r>
      <w:r w:rsidRPr="00B235AA">
        <w:rPr>
          <w:spacing w:val="-6"/>
          <w:sz w:val="24"/>
          <w:szCs w:val="24"/>
          <w:lang w:val="en-US"/>
        </w:rPr>
        <w:t xml:space="preserve"> </w:t>
      </w:r>
      <w:r w:rsidRPr="00B235AA">
        <w:rPr>
          <w:sz w:val="24"/>
          <w:szCs w:val="24"/>
          <w:lang w:val="en-US"/>
        </w:rPr>
        <w:t>has</w:t>
      </w:r>
      <w:r w:rsidRPr="00B235AA">
        <w:rPr>
          <w:spacing w:val="-6"/>
          <w:sz w:val="24"/>
          <w:szCs w:val="24"/>
          <w:lang w:val="en-US"/>
        </w:rPr>
        <w:t xml:space="preserve"> </w:t>
      </w:r>
      <w:r w:rsidRPr="00B235AA">
        <w:rPr>
          <w:sz w:val="24"/>
          <w:szCs w:val="24"/>
          <w:lang w:val="en-US"/>
        </w:rPr>
        <w:t>not</w:t>
      </w:r>
      <w:r w:rsidRPr="00B235AA">
        <w:rPr>
          <w:spacing w:val="-7"/>
          <w:sz w:val="24"/>
          <w:szCs w:val="24"/>
          <w:lang w:val="en-US"/>
        </w:rPr>
        <w:t xml:space="preserve"> </w:t>
      </w:r>
      <w:r w:rsidRPr="00B235AA">
        <w:rPr>
          <w:sz w:val="24"/>
          <w:szCs w:val="24"/>
          <w:lang w:val="en-US"/>
        </w:rPr>
        <w:t>been</w:t>
      </w:r>
      <w:r w:rsidRPr="00B235AA">
        <w:rPr>
          <w:spacing w:val="-6"/>
          <w:sz w:val="24"/>
          <w:szCs w:val="24"/>
          <w:lang w:val="en-US"/>
        </w:rPr>
        <w:t xml:space="preserve"> </w:t>
      </w:r>
      <w:r w:rsidRPr="00B235AA">
        <w:rPr>
          <w:spacing w:val="-2"/>
          <w:sz w:val="24"/>
          <w:szCs w:val="24"/>
          <w:lang w:val="en-US"/>
        </w:rPr>
        <w:t>studied.</w:t>
      </w:r>
    </w:p>
    <w:p w14:paraId="005437F9" w14:textId="77777777" w:rsidR="005B3B5B" w:rsidRPr="00B235AA" w:rsidRDefault="005B3B5B" w:rsidP="00520C1D">
      <w:pPr>
        <w:ind w:left="851"/>
        <w:rPr>
          <w:sz w:val="24"/>
          <w:szCs w:val="24"/>
          <w:lang w:val="en-US"/>
        </w:rPr>
      </w:pPr>
    </w:p>
    <w:p w14:paraId="39F40E5E" w14:textId="77777777" w:rsidR="005B3B5B" w:rsidRPr="00B235AA" w:rsidRDefault="005B3B5B" w:rsidP="00520C1D">
      <w:pPr>
        <w:ind w:left="851"/>
        <w:rPr>
          <w:i/>
          <w:sz w:val="24"/>
          <w:szCs w:val="24"/>
          <w:lang w:val="en-US"/>
        </w:rPr>
      </w:pPr>
      <w:r w:rsidRPr="00B235AA">
        <w:rPr>
          <w:i/>
          <w:sz w:val="24"/>
          <w:szCs w:val="24"/>
          <w:lang w:val="en-US"/>
        </w:rPr>
        <w:t>Patients</w:t>
      </w:r>
      <w:r w:rsidRPr="00B235AA">
        <w:rPr>
          <w:i/>
          <w:spacing w:val="-12"/>
          <w:sz w:val="24"/>
          <w:szCs w:val="24"/>
          <w:lang w:val="en-US"/>
        </w:rPr>
        <w:t xml:space="preserve"> </w:t>
      </w:r>
      <w:r w:rsidRPr="00B235AA">
        <w:rPr>
          <w:i/>
          <w:sz w:val="24"/>
          <w:szCs w:val="24"/>
          <w:lang w:val="en-US"/>
        </w:rPr>
        <w:t>undergoing</w:t>
      </w:r>
      <w:r w:rsidRPr="00B235AA">
        <w:rPr>
          <w:i/>
          <w:spacing w:val="-9"/>
          <w:sz w:val="24"/>
          <w:szCs w:val="24"/>
          <w:lang w:val="en-US"/>
        </w:rPr>
        <w:t xml:space="preserve"> </w:t>
      </w:r>
      <w:r w:rsidRPr="00B235AA">
        <w:rPr>
          <w:i/>
          <w:spacing w:val="-2"/>
          <w:sz w:val="24"/>
          <w:szCs w:val="24"/>
          <w:lang w:val="en-US"/>
        </w:rPr>
        <w:t>cardioversion</w:t>
      </w:r>
    </w:p>
    <w:p w14:paraId="62D80DDB" w14:textId="730E8DD4" w:rsidR="005B3B5B" w:rsidRPr="00B235AA" w:rsidRDefault="00B235AA" w:rsidP="00520C1D">
      <w:pPr>
        <w:ind w:left="851"/>
        <w:rPr>
          <w:sz w:val="24"/>
          <w:szCs w:val="24"/>
          <w:lang w:val="en-US"/>
        </w:rPr>
      </w:pPr>
      <w:r w:rsidRPr="00B235AA">
        <w:rPr>
          <w:sz w:val="24"/>
          <w:szCs w:val="24"/>
          <w:lang w:val="en-US"/>
        </w:rPr>
        <w:t>Edoxaban "Sandoz"</w:t>
      </w:r>
      <w:r w:rsidR="005B3B5B" w:rsidRPr="00B235AA">
        <w:rPr>
          <w:spacing w:val="-4"/>
          <w:sz w:val="24"/>
          <w:szCs w:val="24"/>
          <w:lang w:val="en-US"/>
        </w:rPr>
        <w:t xml:space="preserve"> </w:t>
      </w:r>
      <w:r w:rsidR="005B3B5B" w:rsidRPr="00B235AA">
        <w:rPr>
          <w:sz w:val="24"/>
          <w:szCs w:val="24"/>
          <w:lang w:val="en-US"/>
        </w:rPr>
        <w:t>can</w:t>
      </w:r>
      <w:r w:rsidR="005B3B5B" w:rsidRPr="00B235AA">
        <w:rPr>
          <w:spacing w:val="-3"/>
          <w:sz w:val="24"/>
          <w:szCs w:val="24"/>
          <w:lang w:val="en-US"/>
        </w:rPr>
        <w:t xml:space="preserve"> </w:t>
      </w:r>
      <w:r w:rsidR="005B3B5B" w:rsidRPr="00B235AA">
        <w:rPr>
          <w:sz w:val="24"/>
          <w:szCs w:val="24"/>
          <w:lang w:val="en-US"/>
        </w:rPr>
        <w:t>be</w:t>
      </w:r>
      <w:r w:rsidR="005B3B5B" w:rsidRPr="00B235AA">
        <w:rPr>
          <w:spacing w:val="-4"/>
          <w:sz w:val="24"/>
          <w:szCs w:val="24"/>
          <w:lang w:val="en-US"/>
        </w:rPr>
        <w:t xml:space="preserve"> </w:t>
      </w:r>
      <w:r w:rsidR="005B3B5B" w:rsidRPr="00B235AA">
        <w:rPr>
          <w:sz w:val="24"/>
          <w:szCs w:val="24"/>
          <w:lang w:val="en-US"/>
        </w:rPr>
        <w:t>initiated</w:t>
      </w:r>
      <w:r w:rsidR="005B3B5B" w:rsidRPr="00B235AA">
        <w:rPr>
          <w:spacing w:val="-3"/>
          <w:sz w:val="24"/>
          <w:szCs w:val="24"/>
          <w:lang w:val="en-US"/>
        </w:rPr>
        <w:t xml:space="preserve"> </w:t>
      </w:r>
      <w:r w:rsidR="005B3B5B" w:rsidRPr="00B235AA">
        <w:rPr>
          <w:sz w:val="24"/>
          <w:szCs w:val="24"/>
          <w:lang w:val="en-US"/>
        </w:rPr>
        <w:t>or</w:t>
      </w:r>
      <w:r w:rsidR="005B3B5B" w:rsidRPr="00B235AA">
        <w:rPr>
          <w:spacing w:val="-4"/>
          <w:sz w:val="24"/>
          <w:szCs w:val="24"/>
          <w:lang w:val="en-US"/>
        </w:rPr>
        <w:t xml:space="preserve"> </w:t>
      </w:r>
      <w:r w:rsidR="005B3B5B" w:rsidRPr="00B235AA">
        <w:rPr>
          <w:sz w:val="24"/>
          <w:szCs w:val="24"/>
          <w:lang w:val="en-US"/>
        </w:rPr>
        <w:t>continued</w:t>
      </w:r>
      <w:r w:rsidR="005B3B5B" w:rsidRPr="00B235AA">
        <w:rPr>
          <w:spacing w:val="-3"/>
          <w:sz w:val="24"/>
          <w:szCs w:val="24"/>
          <w:lang w:val="en-US"/>
        </w:rPr>
        <w:t xml:space="preserve"> </w:t>
      </w:r>
      <w:r w:rsidR="005B3B5B" w:rsidRPr="00B235AA">
        <w:rPr>
          <w:sz w:val="24"/>
          <w:szCs w:val="24"/>
          <w:lang w:val="en-US"/>
        </w:rPr>
        <w:t>in</w:t>
      </w:r>
      <w:r w:rsidR="005B3B5B" w:rsidRPr="00B235AA">
        <w:rPr>
          <w:spacing w:val="-4"/>
          <w:sz w:val="24"/>
          <w:szCs w:val="24"/>
          <w:lang w:val="en-US"/>
        </w:rPr>
        <w:t xml:space="preserve"> </w:t>
      </w:r>
      <w:r w:rsidR="005B3B5B" w:rsidRPr="00B235AA">
        <w:rPr>
          <w:sz w:val="24"/>
          <w:szCs w:val="24"/>
          <w:lang w:val="en-US"/>
        </w:rPr>
        <w:t>patients</w:t>
      </w:r>
      <w:r w:rsidR="005B3B5B" w:rsidRPr="00B235AA">
        <w:rPr>
          <w:spacing w:val="-4"/>
          <w:sz w:val="24"/>
          <w:szCs w:val="24"/>
          <w:lang w:val="en-US"/>
        </w:rPr>
        <w:t xml:space="preserve"> </w:t>
      </w:r>
      <w:r w:rsidR="005B3B5B" w:rsidRPr="00B235AA">
        <w:rPr>
          <w:sz w:val="24"/>
          <w:szCs w:val="24"/>
          <w:lang w:val="en-US"/>
        </w:rPr>
        <w:t>who</w:t>
      </w:r>
      <w:r w:rsidR="005B3B5B" w:rsidRPr="00B235AA">
        <w:rPr>
          <w:spacing w:val="-3"/>
          <w:sz w:val="24"/>
          <w:szCs w:val="24"/>
          <w:lang w:val="en-US"/>
        </w:rPr>
        <w:t xml:space="preserve"> </w:t>
      </w:r>
      <w:r w:rsidR="005B3B5B" w:rsidRPr="00B235AA">
        <w:rPr>
          <w:sz w:val="24"/>
          <w:szCs w:val="24"/>
          <w:lang w:val="en-US"/>
        </w:rPr>
        <w:t>may</w:t>
      </w:r>
      <w:r w:rsidR="005B3B5B" w:rsidRPr="00B235AA">
        <w:rPr>
          <w:spacing w:val="-4"/>
          <w:sz w:val="24"/>
          <w:szCs w:val="24"/>
          <w:lang w:val="en-US"/>
        </w:rPr>
        <w:t xml:space="preserve"> </w:t>
      </w:r>
      <w:r w:rsidR="005B3B5B" w:rsidRPr="00B235AA">
        <w:rPr>
          <w:sz w:val="24"/>
          <w:szCs w:val="24"/>
          <w:lang w:val="en-US"/>
        </w:rPr>
        <w:t>require</w:t>
      </w:r>
      <w:r w:rsidR="005B3B5B" w:rsidRPr="00B235AA">
        <w:rPr>
          <w:spacing w:val="-4"/>
          <w:sz w:val="24"/>
          <w:szCs w:val="24"/>
          <w:lang w:val="en-US"/>
        </w:rPr>
        <w:t xml:space="preserve"> </w:t>
      </w:r>
      <w:r w:rsidR="005B3B5B" w:rsidRPr="00B235AA">
        <w:rPr>
          <w:sz w:val="24"/>
          <w:szCs w:val="24"/>
          <w:lang w:val="en-US"/>
        </w:rPr>
        <w:t>cardioversion.</w:t>
      </w:r>
      <w:r w:rsidR="005B3B5B" w:rsidRPr="00B235AA">
        <w:rPr>
          <w:spacing w:val="-4"/>
          <w:sz w:val="24"/>
          <w:szCs w:val="24"/>
          <w:lang w:val="en-US"/>
        </w:rPr>
        <w:t xml:space="preserve"> </w:t>
      </w:r>
      <w:r w:rsidR="005B3B5B" w:rsidRPr="00B235AA">
        <w:rPr>
          <w:sz w:val="24"/>
          <w:szCs w:val="24"/>
          <w:lang w:val="en-US"/>
        </w:rPr>
        <w:t>For</w:t>
      </w:r>
      <w:r w:rsidR="005B3B5B" w:rsidRPr="00B235AA">
        <w:rPr>
          <w:spacing w:val="-4"/>
          <w:sz w:val="24"/>
          <w:szCs w:val="24"/>
          <w:lang w:val="en-US"/>
        </w:rPr>
        <w:t xml:space="preserve"> </w:t>
      </w:r>
      <w:r w:rsidR="005B3B5B" w:rsidRPr="00B235AA">
        <w:rPr>
          <w:sz w:val="24"/>
          <w:szCs w:val="24"/>
          <w:lang w:val="en-US"/>
        </w:rPr>
        <w:t xml:space="preserve">transoesophageal echocardiogram (TEE) guided cardioversion in patients not previously treated with anticoagulants, </w:t>
      </w:r>
      <w:r w:rsidRPr="00B235AA">
        <w:rPr>
          <w:sz w:val="24"/>
          <w:szCs w:val="24"/>
          <w:lang w:val="en-US"/>
        </w:rPr>
        <w:t>Edoxaban "Sandoz"</w:t>
      </w:r>
      <w:r w:rsidR="005B3B5B" w:rsidRPr="00B235AA">
        <w:rPr>
          <w:sz w:val="24"/>
          <w:szCs w:val="24"/>
          <w:lang w:val="en-US"/>
        </w:rPr>
        <w:t xml:space="preserve"> treatment should be started at least </w:t>
      </w:r>
      <w:r w:rsidR="005B3B5B" w:rsidRPr="00B235AA">
        <w:rPr>
          <w:b/>
          <w:sz w:val="24"/>
          <w:szCs w:val="24"/>
          <w:lang w:val="en-US"/>
        </w:rPr>
        <w:t xml:space="preserve">2 hours </w:t>
      </w:r>
      <w:r w:rsidR="005B3B5B" w:rsidRPr="00B235AA">
        <w:rPr>
          <w:sz w:val="24"/>
          <w:szCs w:val="24"/>
          <w:lang w:val="en-US"/>
        </w:rPr>
        <w:t xml:space="preserve">before cardioversion to ensure adequate anticoagulation (see sections 5.1 and 5.2). Cardioversion should be performed no later than 12 hours after the dose of </w:t>
      </w:r>
      <w:r w:rsidRPr="00B235AA">
        <w:rPr>
          <w:sz w:val="24"/>
          <w:szCs w:val="24"/>
          <w:lang w:val="en-US"/>
        </w:rPr>
        <w:t>Edoxaban "Sandoz"</w:t>
      </w:r>
      <w:r w:rsidR="005B3B5B" w:rsidRPr="00B235AA">
        <w:rPr>
          <w:sz w:val="24"/>
          <w:szCs w:val="24"/>
          <w:lang w:val="en-US"/>
        </w:rPr>
        <w:t xml:space="preserve"> on the day of the procedure.</w:t>
      </w:r>
    </w:p>
    <w:p w14:paraId="15986D64" w14:textId="6636866F" w:rsidR="005B3B5B" w:rsidRPr="005B725F" w:rsidRDefault="005B3B5B" w:rsidP="00520C1D">
      <w:pPr>
        <w:ind w:left="851"/>
        <w:rPr>
          <w:sz w:val="24"/>
          <w:szCs w:val="24"/>
          <w:lang w:val="en-US"/>
        </w:rPr>
      </w:pPr>
      <w:r w:rsidRPr="00B235AA">
        <w:rPr>
          <w:b/>
          <w:sz w:val="24"/>
          <w:szCs w:val="24"/>
          <w:lang w:val="en-US"/>
        </w:rPr>
        <w:t xml:space="preserve">For all patients undergoing cardioversion: </w:t>
      </w:r>
      <w:r w:rsidRPr="00B235AA">
        <w:rPr>
          <w:sz w:val="24"/>
          <w:szCs w:val="24"/>
          <w:lang w:val="en-US"/>
        </w:rPr>
        <w:t xml:space="preserve">Confirmation should be sought prior to cardioversion that the patient has taken </w:t>
      </w:r>
      <w:r w:rsidR="00B235AA" w:rsidRPr="00B235AA">
        <w:rPr>
          <w:sz w:val="24"/>
          <w:szCs w:val="24"/>
          <w:lang w:val="en-US"/>
        </w:rPr>
        <w:t>Edoxaban "Sandoz"</w:t>
      </w:r>
      <w:r w:rsidRPr="00B235AA">
        <w:rPr>
          <w:sz w:val="24"/>
          <w:szCs w:val="24"/>
          <w:lang w:val="en-US"/>
        </w:rPr>
        <w:t xml:space="preserve"> as prescribed. </w:t>
      </w:r>
      <w:r w:rsidRPr="005B725F">
        <w:rPr>
          <w:sz w:val="24"/>
          <w:szCs w:val="24"/>
          <w:lang w:val="en-US"/>
        </w:rPr>
        <w:t>Decisions on initiation and duration of treatment should</w:t>
      </w:r>
      <w:r w:rsidRPr="005B725F">
        <w:rPr>
          <w:spacing w:val="-4"/>
          <w:sz w:val="24"/>
          <w:szCs w:val="24"/>
          <w:lang w:val="en-US"/>
        </w:rPr>
        <w:t xml:space="preserve"> </w:t>
      </w:r>
      <w:r w:rsidRPr="005B725F">
        <w:rPr>
          <w:sz w:val="24"/>
          <w:szCs w:val="24"/>
          <w:lang w:val="en-US"/>
        </w:rPr>
        <w:t>follow</w:t>
      </w:r>
      <w:r w:rsidRPr="005B725F">
        <w:rPr>
          <w:spacing w:val="-6"/>
          <w:sz w:val="24"/>
          <w:szCs w:val="24"/>
          <w:lang w:val="en-US"/>
        </w:rPr>
        <w:t xml:space="preserve"> </w:t>
      </w:r>
      <w:r w:rsidRPr="005B725F">
        <w:rPr>
          <w:sz w:val="24"/>
          <w:szCs w:val="24"/>
          <w:lang w:val="en-US"/>
        </w:rPr>
        <w:t>established</w:t>
      </w:r>
      <w:r w:rsidRPr="005B725F">
        <w:rPr>
          <w:spacing w:val="-5"/>
          <w:sz w:val="24"/>
          <w:szCs w:val="24"/>
          <w:lang w:val="en-US"/>
        </w:rPr>
        <w:t xml:space="preserve"> </w:t>
      </w:r>
      <w:r w:rsidRPr="005B725F">
        <w:rPr>
          <w:sz w:val="24"/>
          <w:szCs w:val="24"/>
          <w:lang w:val="en-US"/>
        </w:rPr>
        <w:t>guidelines</w:t>
      </w:r>
      <w:r w:rsidRPr="005B725F">
        <w:rPr>
          <w:spacing w:val="-5"/>
          <w:sz w:val="24"/>
          <w:szCs w:val="24"/>
          <w:lang w:val="en-US"/>
        </w:rPr>
        <w:t xml:space="preserve"> </w:t>
      </w:r>
      <w:r w:rsidRPr="005B725F">
        <w:rPr>
          <w:sz w:val="24"/>
          <w:szCs w:val="24"/>
          <w:lang w:val="en-US"/>
        </w:rPr>
        <w:t>for</w:t>
      </w:r>
      <w:r w:rsidRPr="005B725F">
        <w:rPr>
          <w:spacing w:val="-5"/>
          <w:sz w:val="24"/>
          <w:szCs w:val="24"/>
          <w:lang w:val="en-US"/>
        </w:rPr>
        <w:t xml:space="preserve"> </w:t>
      </w:r>
      <w:r w:rsidRPr="005B725F">
        <w:rPr>
          <w:sz w:val="24"/>
          <w:szCs w:val="24"/>
          <w:lang w:val="en-US"/>
        </w:rPr>
        <w:t>anticoagulant</w:t>
      </w:r>
      <w:r w:rsidRPr="005B725F">
        <w:rPr>
          <w:spacing w:val="-4"/>
          <w:sz w:val="24"/>
          <w:szCs w:val="24"/>
          <w:lang w:val="en-US"/>
        </w:rPr>
        <w:t xml:space="preserve"> </w:t>
      </w:r>
      <w:r w:rsidRPr="005B725F">
        <w:rPr>
          <w:sz w:val="24"/>
          <w:szCs w:val="24"/>
          <w:lang w:val="en-US"/>
        </w:rPr>
        <w:t>treatment</w:t>
      </w:r>
      <w:r w:rsidRPr="005B725F">
        <w:rPr>
          <w:spacing w:val="-4"/>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patients</w:t>
      </w:r>
      <w:r w:rsidRPr="005B725F">
        <w:rPr>
          <w:spacing w:val="-5"/>
          <w:sz w:val="24"/>
          <w:szCs w:val="24"/>
          <w:lang w:val="en-US"/>
        </w:rPr>
        <w:t xml:space="preserve"> </w:t>
      </w:r>
      <w:r w:rsidRPr="005B725F">
        <w:rPr>
          <w:sz w:val="24"/>
          <w:szCs w:val="24"/>
          <w:lang w:val="en-US"/>
        </w:rPr>
        <w:t>undergoing cardioversion.</w:t>
      </w:r>
    </w:p>
    <w:p w14:paraId="13A95F36" w14:textId="77777777" w:rsidR="005B3B5B" w:rsidRPr="005B725F" w:rsidRDefault="005B3B5B" w:rsidP="00520C1D">
      <w:pPr>
        <w:ind w:left="851"/>
        <w:rPr>
          <w:sz w:val="24"/>
          <w:szCs w:val="24"/>
          <w:lang w:val="en-US"/>
        </w:rPr>
      </w:pPr>
    </w:p>
    <w:p w14:paraId="63B651D6" w14:textId="77777777" w:rsidR="005B3B5B" w:rsidRPr="00B235AA" w:rsidRDefault="005B3B5B" w:rsidP="00520C1D">
      <w:pPr>
        <w:ind w:left="851"/>
        <w:rPr>
          <w:i/>
          <w:iCs/>
          <w:sz w:val="24"/>
          <w:szCs w:val="24"/>
        </w:rPr>
      </w:pPr>
      <w:r w:rsidRPr="00B235AA">
        <w:rPr>
          <w:i/>
          <w:iCs/>
          <w:sz w:val="24"/>
          <w:szCs w:val="24"/>
        </w:rPr>
        <w:t>Paediatric population</w:t>
      </w:r>
    </w:p>
    <w:p w14:paraId="646E79EC" w14:textId="77777777" w:rsidR="005B3B5B" w:rsidRPr="005B725F" w:rsidRDefault="005B3B5B" w:rsidP="00520C1D">
      <w:pPr>
        <w:ind w:left="851"/>
        <w:rPr>
          <w:sz w:val="24"/>
          <w:szCs w:val="24"/>
          <w:lang w:val="en-US"/>
        </w:rPr>
      </w:pPr>
      <w:r w:rsidRPr="005B725F">
        <w:rPr>
          <w:sz w:val="24"/>
          <w:szCs w:val="24"/>
          <w:lang w:val="en-US"/>
        </w:rPr>
        <w:t>Edoxaban is not recommended for use in children and adolescents from birth to 18 years of age with confirmed VTE (PE and/or DVT) event as the efficacy has not been established. Available data in VTE patients are described in sections 4.8, 5.1 and 5.2.</w:t>
      </w:r>
    </w:p>
    <w:p w14:paraId="7D48443F" w14:textId="177A622E" w:rsidR="00F9721C" w:rsidRPr="005B725F" w:rsidRDefault="00F9721C">
      <w:pPr>
        <w:rPr>
          <w:sz w:val="24"/>
          <w:szCs w:val="24"/>
          <w:lang w:val="en-US"/>
        </w:rPr>
      </w:pPr>
      <w:r w:rsidRPr="005B725F">
        <w:rPr>
          <w:sz w:val="24"/>
          <w:szCs w:val="24"/>
          <w:lang w:val="en-US"/>
        </w:rPr>
        <w:br w:type="page"/>
      </w:r>
    </w:p>
    <w:p w14:paraId="4D1546DE" w14:textId="77777777" w:rsidR="005B3B5B" w:rsidRPr="005B725F" w:rsidRDefault="005B3B5B" w:rsidP="00520C1D">
      <w:pPr>
        <w:ind w:left="851"/>
        <w:rPr>
          <w:sz w:val="24"/>
          <w:szCs w:val="24"/>
          <w:lang w:val="en-US"/>
        </w:rPr>
      </w:pPr>
    </w:p>
    <w:p w14:paraId="586F2C35" w14:textId="77777777" w:rsidR="005B3B5B" w:rsidRPr="005B725F" w:rsidRDefault="005B3B5B" w:rsidP="00520C1D">
      <w:pPr>
        <w:ind w:left="851"/>
        <w:rPr>
          <w:sz w:val="24"/>
          <w:szCs w:val="24"/>
          <w:lang w:val="en-US"/>
        </w:rPr>
      </w:pPr>
      <w:r w:rsidRPr="005B725F">
        <w:rPr>
          <w:sz w:val="24"/>
          <w:szCs w:val="24"/>
          <w:u w:val="single"/>
          <w:lang w:val="en-US"/>
        </w:rPr>
        <w:t>Method</w:t>
      </w:r>
      <w:r w:rsidRPr="005B725F">
        <w:rPr>
          <w:spacing w:val="-6"/>
          <w:sz w:val="24"/>
          <w:szCs w:val="24"/>
          <w:u w:val="single"/>
          <w:lang w:val="en-US"/>
        </w:rPr>
        <w:t xml:space="preserve"> </w:t>
      </w:r>
      <w:r w:rsidRPr="005B725F">
        <w:rPr>
          <w:sz w:val="24"/>
          <w:szCs w:val="24"/>
          <w:u w:val="single"/>
          <w:lang w:val="en-US"/>
        </w:rPr>
        <w:t>of</w:t>
      </w:r>
      <w:r w:rsidRPr="005B725F">
        <w:rPr>
          <w:spacing w:val="-7"/>
          <w:sz w:val="24"/>
          <w:szCs w:val="24"/>
          <w:u w:val="single"/>
          <w:lang w:val="en-US"/>
        </w:rPr>
        <w:t xml:space="preserve"> </w:t>
      </w:r>
      <w:r w:rsidRPr="005B725F">
        <w:rPr>
          <w:spacing w:val="-2"/>
          <w:sz w:val="24"/>
          <w:szCs w:val="24"/>
          <w:u w:val="single"/>
          <w:lang w:val="en-US"/>
        </w:rPr>
        <w:t>administration</w:t>
      </w:r>
    </w:p>
    <w:p w14:paraId="3BFFC8E4" w14:textId="77777777" w:rsidR="005B3B5B" w:rsidRPr="005B725F" w:rsidRDefault="005B3B5B" w:rsidP="00520C1D">
      <w:pPr>
        <w:ind w:left="851"/>
        <w:rPr>
          <w:sz w:val="24"/>
          <w:szCs w:val="24"/>
          <w:lang w:val="en-US"/>
        </w:rPr>
      </w:pPr>
    </w:p>
    <w:p w14:paraId="5ECAB249" w14:textId="77777777" w:rsidR="005B3B5B" w:rsidRPr="005B725F" w:rsidRDefault="005B3B5B" w:rsidP="00520C1D">
      <w:pPr>
        <w:ind w:left="851"/>
        <w:rPr>
          <w:sz w:val="24"/>
          <w:szCs w:val="24"/>
          <w:lang w:val="en-US"/>
        </w:rPr>
      </w:pPr>
      <w:r w:rsidRPr="005B725F">
        <w:rPr>
          <w:sz w:val="24"/>
          <w:szCs w:val="24"/>
          <w:lang w:val="en-US"/>
        </w:rPr>
        <w:t>For</w:t>
      </w:r>
      <w:r w:rsidRPr="005B725F">
        <w:rPr>
          <w:spacing w:val="-5"/>
          <w:sz w:val="24"/>
          <w:szCs w:val="24"/>
          <w:lang w:val="en-US"/>
        </w:rPr>
        <w:t xml:space="preserve"> </w:t>
      </w:r>
      <w:r w:rsidRPr="005B725F">
        <w:rPr>
          <w:sz w:val="24"/>
          <w:szCs w:val="24"/>
          <w:lang w:val="en-US"/>
        </w:rPr>
        <w:t>oral</w:t>
      </w:r>
      <w:r w:rsidRPr="005B725F">
        <w:rPr>
          <w:spacing w:val="-5"/>
          <w:sz w:val="24"/>
          <w:szCs w:val="24"/>
          <w:lang w:val="en-US"/>
        </w:rPr>
        <w:t xml:space="preserve"> </w:t>
      </w:r>
      <w:r w:rsidRPr="005B725F">
        <w:rPr>
          <w:spacing w:val="-4"/>
          <w:sz w:val="24"/>
          <w:szCs w:val="24"/>
          <w:lang w:val="en-US"/>
        </w:rPr>
        <w:t>use.</w:t>
      </w:r>
    </w:p>
    <w:p w14:paraId="21268418"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5"/>
          <w:sz w:val="24"/>
          <w:szCs w:val="24"/>
          <w:lang w:val="en-US"/>
        </w:rPr>
        <w:t xml:space="preserve"> </w:t>
      </w:r>
      <w:r w:rsidRPr="005B725F">
        <w:rPr>
          <w:sz w:val="24"/>
          <w:szCs w:val="24"/>
          <w:lang w:val="en-US"/>
        </w:rPr>
        <w:t>can</w:t>
      </w:r>
      <w:r w:rsidRPr="005B725F">
        <w:rPr>
          <w:spacing w:val="-6"/>
          <w:sz w:val="24"/>
          <w:szCs w:val="24"/>
          <w:lang w:val="en-US"/>
        </w:rPr>
        <w:t xml:space="preserve"> </w:t>
      </w:r>
      <w:r w:rsidRPr="005B725F">
        <w:rPr>
          <w:sz w:val="24"/>
          <w:szCs w:val="24"/>
          <w:lang w:val="en-US"/>
        </w:rPr>
        <w:t>be</w:t>
      </w:r>
      <w:r w:rsidRPr="005B725F">
        <w:rPr>
          <w:spacing w:val="-6"/>
          <w:sz w:val="24"/>
          <w:szCs w:val="24"/>
          <w:lang w:val="en-US"/>
        </w:rPr>
        <w:t xml:space="preserve"> </w:t>
      </w:r>
      <w:r w:rsidRPr="005B725F">
        <w:rPr>
          <w:sz w:val="24"/>
          <w:szCs w:val="24"/>
          <w:lang w:val="en-US"/>
        </w:rPr>
        <w:t>taken</w:t>
      </w:r>
      <w:r w:rsidRPr="005B725F">
        <w:rPr>
          <w:spacing w:val="-6"/>
          <w:sz w:val="24"/>
          <w:szCs w:val="24"/>
          <w:lang w:val="en-US"/>
        </w:rPr>
        <w:t xml:space="preserve"> </w:t>
      </w:r>
      <w:r w:rsidRPr="005B725F">
        <w:rPr>
          <w:sz w:val="24"/>
          <w:szCs w:val="24"/>
          <w:lang w:val="en-US"/>
        </w:rPr>
        <w:t>with</w:t>
      </w:r>
      <w:r w:rsidRPr="005B725F">
        <w:rPr>
          <w:spacing w:val="-5"/>
          <w:sz w:val="24"/>
          <w:szCs w:val="24"/>
          <w:lang w:val="en-US"/>
        </w:rPr>
        <w:t xml:space="preserve"> </w:t>
      </w:r>
      <w:r w:rsidRPr="005B725F">
        <w:rPr>
          <w:sz w:val="24"/>
          <w:szCs w:val="24"/>
          <w:lang w:val="en-US"/>
        </w:rPr>
        <w:t>or</w:t>
      </w:r>
      <w:r w:rsidRPr="005B725F">
        <w:rPr>
          <w:spacing w:val="-6"/>
          <w:sz w:val="24"/>
          <w:szCs w:val="24"/>
          <w:lang w:val="en-US"/>
        </w:rPr>
        <w:t xml:space="preserve"> </w:t>
      </w:r>
      <w:r w:rsidRPr="005B725F">
        <w:rPr>
          <w:sz w:val="24"/>
          <w:szCs w:val="24"/>
          <w:lang w:val="en-US"/>
        </w:rPr>
        <w:t>without</w:t>
      </w:r>
      <w:r w:rsidRPr="005B725F">
        <w:rPr>
          <w:spacing w:val="-6"/>
          <w:sz w:val="24"/>
          <w:szCs w:val="24"/>
          <w:lang w:val="en-US"/>
        </w:rPr>
        <w:t xml:space="preserve"> </w:t>
      </w:r>
      <w:r w:rsidRPr="005B725F">
        <w:rPr>
          <w:sz w:val="24"/>
          <w:szCs w:val="24"/>
          <w:lang w:val="en-US"/>
        </w:rPr>
        <w:t>food</w:t>
      </w:r>
      <w:r w:rsidRPr="005B725F">
        <w:rPr>
          <w:spacing w:val="-6"/>
          <w:sz w:val="24"/>
          <w:szCs w:val="24"/>
          <w:lang w:val="en-US"/>
        </w:rPr>
        <w:t xml:space="preserve"> </w:t>
      </w:r>
      <w:r w:rsidRPr="005B725F">
        <w:rPr>
          <w:sz w:val="24"/>
          <w:szCs w:val="24"/>
          <w:lang w:val="en-US"/>
        </w:rPr>
        <w:t>(see</w:t>
      </w:r>
      <w:r w:rsidRPr="005B725F">
        <w:rPr>
          <w:spacing w:val="-6"/>
          <w:sz w:val="24"/>
          <w:szCs w:val="24"/>
          <w:lang w:val="en-US"/>
        </w:rPr>
        <w:t xml:space="preserve"> </w:t>
      </w:r>
      <w:r w:rsidRPr="005B725F">
        <w:rPr>
          <w:sz w:val="24"/>
          <w:szCs w:val="24"/>
          <w:lang w:val="en-US"/>
        </w:rPr>
        <w:t>section</w:t>
      </w:r>
      <w:r w:rsidRPr="005B725F">
        <w:rPr>
          <w:spacing w:val="-2"/>
          <w:sz w:val="24"/>
          <w:szCs w:val="24"/>
          <w:lang w:val="en-US"/>
        </w:rPr>
        <w:t xml:space="preserve"> 5.2).</w:t>
      </w:r>
    </w:p>
    <w:p w14:paraId="5DA663EF" w14:textId="77777777" w:rsidR="005B3B5B" w:rsidRPr="005B725F" w:rsidRDefault="005B3B5B" w:rsidP="00520C1D">
      <w:pPr>
        <w:ind w:left="851"/>
        <w:rPr>
          <w:sz w:val="24"/>
          <w:szCs w:val="24"/>
          <w:lang w:val="en-US"/>
        </w:rPr>
      </w:pPr>
    </w:p>
    <w:p w14:paraId="5354B226" w14:textId="55524C5D" w:rsidR="005B3B5B" w:rsidRPr="00B235AA" w:rsidRDefault="005B3B5B" w:rsidP="00520C1D">
      <w:pPr>
        <w:ind w:left="851"/>
        <w:rPr>
          <w:sz w:val="24"/>
          <w:szCs w:val="24"/>
          <w:lang w:val="en-US"/>
        </w:rPr>
      </w:pPr>
      <w:r w:rsidRPr="00B235AA">
        <w:rPr>
          <w:sz w:val="24"/>
          <w:szCs w:val="24"/>
          <w:lang w:val="en-US"/>
        </w:rPr>
        <w:t>For</w:t>
      </w:r>
      <w:r w:rsidRPr="00B235AA">
        <w:rPr>
          <w:spacing w:val="-3"/>
          <w:sz w:val="24"/>
          <w:szCs w:val="24"/>
          <w:lang w:val="en-US"/>
        </w:rPr>
        <w:t xml:space="preserve"> </w:t>
      </w:r>
      <w:r w:rsidRPr="00B235AA">
        <w:rPr>
          <w:sz w:val="24"/>
          <w:szCs w:val="24"/>
          <w:lang w:val="en-US"/>
        </w:rPr>
        <w:t>patients</w:t>
      </w:r>
      <w:r w:rsidRPr="00B235AA">
        <w:rPr>
          <w:spacing w:val="-3"/>
          <w:sz w:val="24"/>
          <w:szCs w:val="24"/>
          <w:lang w:val="en-US"/>
        </w:rPr>
        <w:t xml:space="preserve"> </w:t>
      </w:r>
      <w:r w:rsidRPr="00B235AA">
        <w:rPr>
          <w:sz w:val="24"/>
          <w:szCs w:val="24"/>
          <w:lang w:val="en-US"/>
        </w:rPr>
        <w:t>who</w:t>
      </w:r>
      <w:r w:rsidRPr="00B235AA">
        <w:rPr>
          <w:spacing w:val="-2"/>
          <w:sz w:val="24"/>
          <w:szCs w:val="24"/>
          <w:lang w:val="en-US"/>
        </w:rPr>
        <w:t xml:space="preserve"> </w:t>
      </w:r>
      <w:r w:rsidRPr="00B235AA">
        <w:rPr>
          <w:sz w:val="24"/>
          <w:szCs w:val="24"/>
          <w:lang w:val="en-US"/>
        </w:rPr>
        <w:t>are</w:t>
      </w:r>
      <w:r w:rsidRPr="00B235AA">
        <w:rPr>
          <w:spacing w:val="-3"/>
          <w:sz w:val="24"/>
          <w:szCs w:val="24"/>
          <w:lang w:val="en-US"/>
        </w:rPr>
        <w:t xml:space="preserve"> </w:t>
      </w:r>
      <w:r w:rsidRPr="00B235AA">
        <w:rPr>
          <w:sz w:val="24"/>
          <w:szCs w:val="24"/>
          <w:lang w:val="en-US"/>
        </w:rPr>
        <w:t>unable</w:t>
      </w:r>
      <w:r w:rsidRPr="00B235AA">
        <w:rPr>
          <w:spacing w:val="-3"/>
          <w:sz w:val="24"/>
          <w:szCs w:val="24"/>
          <w:lang w:val="en-US"/>
        </w:rPr>
        <w:t xml:space="preserve"> </w:t>
      </w:r>
      <w:r w:rsidRPr="00B235AA">
        <w:rPr>
          <w:sz w:val="24"/>
          <w:szCs w:val="24"/>
          <w:lang w:val="en-US"/>
        </w:rPr>
        <w:t>to</w:t>
      </w:r>
      <w:r w:rsidRPr="00B235AA">
        <w:rPr>
          <w:spacing w:val="-2"/>
          <w:sz w:val="24"/>
          <w:szCs w:val="24"/>
          <w:lang w:val="en-US"/>
        </w:rPr>
        <w:t xml:space="preserve"> </w:t>
      </w:r>
      <w:r w:rsidRPr="00B235AA">
        <w:rPr>
          <w:sz w:val="24"/>
          <w:szCs w:val="24"/>
          <w:lang w:val="en-US"/>
        </w:rPr>
        <w:t>swallow</w:t>
      </w:r>
      <w:r w:rsidRPr="00B235AA">
        <w:rPr>
          <w:spacing w:val="-2"/>
          <w:sz w:val="24"/>
          <w:szCs w:val="24"/>
          <w:lang w:val="en-US"/>
        </w:rPr>
        <w:t xml:space="preserve"> </w:t>
      </w:r>
      <w:r w:rsidRPr="00B235AA">
        <w:rPr>
          <w:sz w:val="24"/>
          <w:szCs w:val="24"/>
          <w:lang w:val="en-US"/>
        </w:rPr>
        <w:t>whole</w:t>
      </w:r>
      <w:r w:rsidRPr="00B235AA">
        <w:rPr>
          <w:spacing w:val="-3"/>
          <w:sz w:val="24"/>
          <w:szCs w:val="24"/>
          <w:lang w:val="en-US"/>
        </w:rPr>
        <w:t xml:space="preserve"> </w:t>
      </w:r>
      <w:r w:rsidRPr="00B235AA">
        <w:rPr>
          <w:sz w:val="24"/>
          <w:szCs w:val="24"/>
          <w:lang w:val="en-US"/>
        </w:rPr>
        <w:t>tablets,</w:t>
      </w:r>
      <w:r w:rsidRPr="00B235AA">
        <w:rPr>
          <w:spacing w:val="-3"/>
          <w:sz w:val="24"/>
          <w:szCs w:val="24"/>
          <w:lang w:val="en-US"/>
        </w:rPr>
        <w:t xml:space="preserve"> </w:t>
      </w:r>
      <w:r w:rsidR="00B235AA" w:rsidRPr="00B235AA">
        <w:rPr>
          <w:sz w:val="24"/>
          <w:szCs w:val="24"/>
          <w:lang w:val="en-US"/>
        </w:rPr>
        <w:t>Edoxaban "Sandoz"</w:t>
      </w:r>
      <w:r w:rsidRPr="00B235AA">
        <w:rPr>
          <w:spacing w:val="-3"/>
          <w:sz w:val="24"/>
          <w:szCs w:val="24"/>
          <w:lang w:val="en-US"/>
        </w:rPr>
        <w:t xml:space="preserve"> </w:t>
      </w:r>
      <w:r w:rsidRPr="00B235AA">
        <w:rPr>
          <w:sz w:val="24"/>
          <w:szCs w:val="24"/>
          <w:lang w:val="en-US"/>
        </w:rPr>
        <w:t>tablets</w:t>
      </w:r>
      <w:r w:rsidRPr="00B235AA">
        <w:rPr>
          <w:spacing w:val="-3"/>
          <w:sz w:val="24"/>
          <w:szCs w:val="24"/>
          <w:lang w:val="en-US"/>
        </w:rPr>
        <w:t xml:space="preserve"> </w:t>
      </w:r>
      <w:r w:rsidRPr="00B235AA">
        <w:rPr>
          <w:sz w:val="24"/>
          <w:szCs w:val="24"/>
          <w:lang w:val="en-US"/>
        </w:rPr>
        <w:t>may</w:t>
      </w:r>
      <w:r w:rsidRPr="00B235AA">
        <w:rPr>
          <w:spacing w:val="-2"/>
          <w:sz w:val="24"/>
          <w:szCs w:val="24"/>
          <w:lang w:val="en-US"/>
        </w:rPr>
        <w:t xml:space="preserve"> </w:t>
      </w:r>
      <w:r w:rsidRPr="00B235AA">
        <w:rPr>
          <w:sz w:val="24"/>
          <w:szCs w:val="24"/>
          <w:lang w:val="en-US"/>
        </w:rPr>
        <w:t>be</w:t>
      </w:r>
      <w:r w:rsidRPr="00B235AA">
        <w:rPr>
          <w:spacing w:val="-3"/>
          <w:sz w:val="24"/>
          <w:szCs w:val="24"/>
          <w:lang w:val="en-US"/>
        </w:rPr>
        <w:t xml:space="preserve"> </w:t>
      </w:r>
      <w:r w:rsidRPr="00B235AA">
        <w:rPr>
          <w:sz w:val="24"/>
          <w:szCs w:val="24"/>
          <w:lang w:val="en-US"/>
        </w:rPr>
        <w:t>crushed</w:t>
      </w:r>
      <w:r w:rsidRPr="00B235AA">
        <w:rPr>
          <w:spacing w:val="-2"/>
          <w:sz w:val="24"/>
          <w:szCs w:val="24"/>
          <w:lang w:val="en-US"/>
        </w:rPr>
        <w:t xml:space="preserve"> </w:t>
      </w:r>
      <w:r w:rsidRPr="00B235AA">
        <w:rPr>
          <w:sz w:val="24"/>
          <w:szCs w:val="24"/>
          <w:lang w:val="en-US"/>
        </w:rPr>
        <w:t>and</w:t>
      </w:r>
      <w:r w:rsidRPr="00B235AA">
        <w:rPr>
          <w:spacing w:val="-2"/>
          <w:sz w:val="24"/>
          <w:szCs w:val="24"/>
          <w:lang w:val="en-US"/>
        </w:rPr>
        <w:t xml:space="preserve"> </w:t>
      </w:r>
      <w:r w:rsidRPr="00B235AA">
        <w:rPr>
          <w:sz w:val="24"/>
          <w:szCs w:val="24"/>
          <w:lang w:val="en-US"/>
        </w:rPr>
        <w:t>mixed</w:t>
      </w:r>
      <w:r w:rsidRPr="00B235AA">
        <w:rPr>
          <w:spacing w:val="-2"/>
          <w:sz w:val="24"/>
          <w:szCs w:val="24"/>
          <w:lang w:val="en-US"/>
        </w:rPr>
        <w:t xml:space="preserve"> </w:t>
      </w:r>
      <w:r w:rsidRPr="00B235AA">
        <w:rPr>
          <w:sz w:val="24"/>
          <w:szCs w:val="24"/>
          <w:lang w:val="en-US"/>
        </w:rPr>
        <w:t>with water or apple puree and immediately administered orally (see section 5.2).</w:t>
      </w:r>
    </w:p>
    <w:p w14:paraId="73432BFA" w14:textId="77777777" w:rsidR="005B3B5B" w:rsidRPr="00B235AA" w:rsidRDefault="005B3B5B" w:rsidP="00520C1D">
      <w:pPr>
        <w:ind w:left="851"/>
        <w:rPr>
          <w:sz w:val="24"/>
          <w:szCs w:val="24"/>
          <w:lang w:val="en-US"/>
        </w:rPr>
      </w:pPr>
    </w:p>
    <w:p w14:paraId="72FAFD4B" w14:textId="27C6064F" w:rsidR="005B3B5B" w:rsidRPr="00B235AA" w:rsidRDefault="005B3B5B" w:rsidP="00520C1D">
      <w:pPr>
        <w:ind w:left="851"/>
        <w:rPr>
          <w:sz w:val="24"/>
          <w:szCs w:val="24"/>
          <w:lang w:val="en-US"/>
        </w:rPr>
      </w:pPr>
      <w:r w:rsidRPr="00B235AA">
        <w:rPr>
          <w:sz w:val="24"/>
          <w:szCs w:val="24"/>
          <w:lang w:val="en-US"/>
        </w:rPr>
        <w:t xml:space="preserve">Alternatively, </w:t>
      </w:r>
      <w:r w:rsidR="00B235AA" w:rsidRPr="00B235AA">
        <w:rPr>
          <w:sz w:val="24"/>
          <w:szCs w:val="24"/>
          <w:lang w:val="en-US"/>
        </w:rPr>
        <w:t>Edoxaban "Sandoz"</w:t>
      </w:r>
      <w:r w:rsidRPr="00B235AA">
        <w:rPr>
          <w:sz w:val="24"/>
          <w:szCs w:val="24"/>
          <w:lang w:val="en-US"/>
        </w:rPr>
        <w:t xml:space="preserve"> tablets may be crushed and suspended in a small amount of water and immediately delivered through a nasogastric tube or gastric feeding tube after which it should be flushed with water (see section 5.2). Crushed </w:t>
      </w:r>
      <w:r w:rsidR="00B235AA" w:rsidRPr="00B235AA">
        <w:rPr>
          <w:sz w:val="24"/>
          <w:szCs w:val="24"/>
          <w:lang w:val="en-US"/>
        </w:rPr>
        <w:t>Edoxaban "Sandoz"</w:t>
      </w:r>
      <w:r w:rsidRPr="00B235AA">
        <w:rPr>
          <w:sz w:val="24"/>
          <w:szCs w:val="24"/>
          <w:lang w:val="en-US"/>
        </w:rPr>
        <w:t xml:space="preserve"> tablets are stable in water and apple puree for up to 4 hours.</w:t>
      </w:r>
    </w:p>
    <w:p w14:paraId="21D4209B" w14:textId="77777777" w:rsidR="005B3B5B" w:rsidRPr="005B725F" w:rsidRDefault="005B3B5B" w:rsidP="00520C1D">
      <w:pPr>
        <w:ind w:left="851"/>
        <w:rPr>
          <w:sz w:val="24"/>
          <w:szCs w:val="24"/>
          <w:lang w:val="en-US"/>
        </w:rPr>
      </w:pPr>
      <w:r w:rsidRPr="005B725F">
        <w:rPr>
          <w:sz w:val="24"/>
          <w:szCs w:val="24"/>
          <w:lang w:val="en-US"/>
        </w:rPr>
        <w:t xml:space="preserve">For further information on administration through gastric feeding tube, see section 6.6. </w:t>
      </w:r>
    </w:p>
    <w:p w14:paraId="07680F27" w14:textId="77777777" w:rsidR="007C5D2A" w:rsidRPr="00B235AA" w:rsidRDefault="007C5D2A" w:rsidP="00A85D26">
      <w:pPr>
        <w:tabs>
          <w:tab w:val="left" w:pos="851"/>
        </w:tabs>
        <w:ind w:left="851"/>
        <w:rPr>
          <w:sz w:val="24"/>
          <w:szCs w:val="24"/>
          <w:lang w:val="en-GB"/>
        </w:rPr>
      </w:pPr>
    </w:p>
    <w:p w14:paraId="3E1A0FBA" w14:textId="77777777" w:rsidR="007C5D2A" w:rsidRPr="00B235AA" w:rsidRDefault="007C5D2A" w:rsidP="007C5D2A">
      <w:pPr>
        <w:tabs>
          <w:tab w:val="left" w:pos="851"/>
        </w:tabs>
        <w:ind w:left="851" w:hanging="851"/>
        <w:rPr>
          <w:b/>
          <w:sz w:val="24"/>
          <w:szCs w:val="24"/>
          <w:lang w:val="en-GB"/>
        </w:rPr>
      </w:pPr>
      <w:r w:rsidRPr="00B235AA">
        <w:rPr>
          <w:b/>
          <w:sz w:val="24"/>
          <w:szCs w:val="24"/>
          <w:lang w:val="en-GB"/>
        </w:rPr>
        <w:t>4.3</w:t>
      </w:r>
      <w:r w:rsidRPr="00B235AA">
        <w:rPr>
          <w:b/>
          <w:sz w:val="24"/>
          <w:szCs w:val="24"/>
          <w:lang w:val="en-GB"/>
        </w:rPr>
        <w:tab/>
        <w:t>Contraindications</w:t>
      </w:r>
    </w:p>
    <w:p w14:paraId="335BEC94" w14:textId="77777777" w:rsidR="005B3B5B" w:rsidRPr="00471EFB" w:rsidRDefault="005B3B5B" w:rsidP="00520C1D">
      <w:pPr>
        <w:ind w:left="851"/>
        <w:rPr>
          <w:sz w:val="24"/>
          <w:szCs w:val="24"/>
          <w:lang w:val="en-US"/>
        </w:rPr>
      </w:pPr>
      <w:r w:rsidRPr="00471EFB">
        <w:rPr>
          <w:sz w:val="24"/>
          <w:szCs w:val="24"/>
          <w:lang w:val="en-US"/>
        </w:rPr>
        <w:t>Hypersensitivity</w:t>
      </w:r>
      <w:r w:rsidRPr="00471EFB">
        <w:rPr>
          <w:spacing w:val="-2"/>
          <w:sz w:val="24"/>
          <w:szCs w:val="24"/>
          <w:lang w:val="en-US"/>
        </w:rPr>
        <w:t xml:space="preserve"> </w:t>
      </w:r>
      <w:r w:rsidRPr="00471EFB">
        <w:rPr>
          <w:sz w:val="24"/>
          <w:szCs w:val="24"/>
          <w:lang w:val="en-US"/>
        </w:rPr>
        <w:t>to</w:t>
      </w:r>
      <w:r w:rsidRPr="00471EFB">
        <w:rPr>
          <w:spacing w:val="-2"/>
          <w:sz w:val="24"/>
          <w:szCs w:val="24"/>
          <w:lang w:val="en-US"/>
        </w:rPr>
        <w:t xml:space="preserve"> </w:t>
      </w:r>
      <w:r w:rsidRPr="00471EFB">
        <w:rPr>
          <w:sz w:val="24"/>
          <w:szCs w:val="24"/>
          <w:lang w:val="en-US"/>
        </w:rPr>
        <w:t>the</w:t>
      </w:r>
      <w:r w:rsidRPr="00471EFB">
        <w:rPr>
          <w:spacing w:val="-3"/>
          <w:sz w:val="24"/>
          <w:szCs w:val="24"/>
          <w:lang w:val="en-US"/>
        </w:rPr>
        <w:t xml:space="preserve"> </w:t>
      </w:r>
      <w:r w:rsidRPr="00471EFB">
        <w:rPr>
          <w:sz w:val="24"/>
          <w:szCs w:val="24"/>
          <w:lang w:val="en-US"/>
        </w:rPr>
        <w:t>active</w:t>
      </w:r>
      <w:r w:rsidRPr="00471EFB">
        <w:rPr>
          <w:spacing w:val="-3"/>
          <w:sz w:val="24"/>
          <w:szCs w:val="24"/>
          <w:lang w:val="en-US"/>
        </w:rPr>
        <w:t xml:space="preserve"> </w:t>
      </w:r>
      <w:r w:rsidRPr="00471EFB">
        <w:rPr>
          <w:sz w:val="24"/>
          <w:szCs w:val="24"/>
          <w:lang w:val="en-US"/>
        </w:rPr>
        <w:t>substance</w:t>
      </w:r>
      <w:r w:rsidRPr="00471EFB">
        <w:rPr>
          <w:spacing w:val="-3"/>
          <w:sz w:val="24"/>
          <w:szCs w:val="24"/>
          <w:lang w:val="en-US"/>
        </w:rPr>
        <w:t xml:space="preserve"> </w:t>
      </w:r>
      <w:r w:rsidRPr="00471EFB">
        <w:rPr>
          <w:sz w:val="24"/>
          <w:szCs w:val="24"/>
          <w:lang w:val="en-US"/>
        </w:rPr>
        <w:t>or</w:t>
      </w:r>
      <w:r w:rsidRPr="00471EFB">
        <w:rPr>
          <w:spacing w:val="-2"/>
          <w:sz w:val="24"/>
          <w:szCs w:val="24"/>
          <w:lang w:val="en-US"/>
        </w:rPr>
        <w:t xml:space="preserve"> </w:t>
      </w:r>
      <w:r w:rsidRPr="00471EFB">
        <w:rPr>
          <w:sz w:val="24"/>
          <w:szCs w:val="24"/>
          <w:lang w:val="en-US"/>
        </w:rPr>
        <w:t>to</w:t>
      </w:r>
      <w:r w:rsidRPr="00471EFB">
        <w:rPr>
          <w:spacing w:val="-2"/>
          <w:sz w:val="24"/>
          <w:szCs w:val="24"/>
          <w:lang w:val="en-US"/>
        </w:rPr>
        <w:t xml:space="preserve"> </w:t>
      </w:r>
      <w:r w:rsidRPr="00471EFB">
        <w:rPr>
          <w:sz w:val="24"/>
          <w:szCs w:val="24"/>
          <w:lang w:val="en-US"/>
        </w:rPr>
        <w:t>any</w:t>
      </w:r>
      <w:r w:rsidRPr="00471EFB">
        <w:rPr>
          <w:spacing w:val="-3"/>
          <w:sz w:val="24"/>
          <w:szCs w:val="24"/>
          <w:lang w:val="en-US"/>
        </w:rPr>
        <w:t xml:space="preserve"> </w:t>
      </w:r>
      <w:r w:rsidRPr="00471EFB">
        <w:rPr>
          <w:sz w:val="24"/>
          <w:szCs w:val="24"/>
          <w:lang w:val="en-US"/>
        </w:rPr>
        <w:t>of</w:t>
      </w:r>
      <w:r w:rsidRPr="00471EFB">
        <w:rPr>
          <w:spacing w:val="-3"/>
          <w:sz w:val="24"/>
          <w:szCs w:val="24"/>
          <w:lang w:val="en-US"/>
        </w:rPr>
        <w:t xml:space="preserve"> </w:t>
      </w:r>
      <w:r w:rsidRPr="00471EFB">
        <w:rPr>
          <w:sz w:val="24"/>
          <w:szCs w:val="24"/>
          <w:lang w:val="en-US"/>
        </w:rPr>
        <w:t>the</w:t>
      </w:r>
      <w:r w:rsidRPr="00471EFB">
        <w:rPr>
          <w:spacing w:val="-3"/>
          <w:sz w:val="24"/>
          <w:szCs w:val="24"/>
          <w:lang w:val="en-US"/>
        </w:rPr>
        <w:t xml:space="preserve"> </w:t>
      </w:r>
      <w:r w:rsidRPr="00471EFB">
        <w:rPr>
          <w:sz w:val="24"/>
          <w:szCs w:val="24"/>
          <w:lang w:val="en-US"/>
        </w:rPr>
        <w:t>excipients</w:t>
      </w:r>
      <w:r w:rsidRPr="00471EFB">
        <w:rPr>
          <w:spacing w:val="-3"/>
          <w:sz w:val="24"/>
          <w:szCs w:val="24"/>
          <w:lang w:val="en-US"/>
        </w:rPr>
        <w:t xml:space="preserve"> </w:t>
      </w:r>
      <w:r w:rsidRPr="00471EFB">
        <w:rPr>
          <w:sz w:val="24"/>
          <w:szCs w:val="24"/>
          <w:lang w:val="en-US"/>
        </w:rPr>
        <w:t>listed</w:t>
      </w:r>
      <w:r w:rsidRPr="00471EFB">
        <w:rPr>
          <w:spacing w:val="-2"/>
          <w:sz w:val="24"/>
          <w:szCs w:val="24"/>
          <w:lang w:val="en-US"/>
        </w:rPr>
        <w:t xml:space="preserve"> </w:t>
      </w:r>
      <w:r w:rsidRPr="00471EFB">
        <w:rPr>
          <w:sz w:val="24"/>
          <w:szCs w:val="24"/>
          <w:lang w:val="en-US"/>
        </w:rPr>
        <w:t>in</w:t>
      </w:r>
      <w:r w:rsidRPr="00471EFB">
        <w:rPr>
          <w:spacing w:val="-2"/>
          <w:sz w:val="24"/>
          <w:szCs w:val="24"/>
          <w:lang w:val="en-US"/>
        </w:rPr>
        <w:t xml:space="preserve"> </w:t>
      </w:r>
      <w:r w:rsidRPr="00471EFB">
        <w:rPr>
          <w:sz w:val="24"/>
          <w:szCs w:val="24"/>
          <w:lang w:val="en-US"/>
        </w:rPr>
        <w:t>section</w:t>
      </w:r>
      <w:r w:rsidRPr="00471EFB">
        <w:rPr>
          <w:spacing w:val="-2"/>
          <w:sz w:val="24"/>
          <w:szCs w:val="24"/>
          <w:lang w:val="en-US"/>
        </w:rPr>
        <w:t xml:space="preserve"> </w:t>
      </w:r>
      <w:r w:rsidRPr="00471EFB">
        <w:rPr>
          <w:sz w:val="24"/>
          <w:szCs w:val="24"/>
          <w:lang w:val="en-US"/>
        </w:rPr>
        <w:t xml:space="preserve">6.1. </w:t>
      </w:r>
    </w:p>
    <w:p w14:paraId="688FC8D9" w14:textId="77777777" w:rsidR="005B3B5B" w:rsidRPr="00471EFB" w:rsidRDefault="005B3B5B" w:rsidP="00520C1D">
      <w:pPr>
        <w:ind w:left="851"/>
        <w:rPr>
          <w:sz w:val="24"/>
          <w:szCs w:val="24"/>
          <w:lang w:val="en-US"/>
        </w:rPr>
      </w:pPr>
    </w:p>
    <w:p w14:paraId="6F1919ED" w14:textId="77777777" w:rsidR="005B3B5B" w:rsidRPr="005B725F" w:rsidRDefault="005B3B5B" w:rsidP="00520C1D">
      <w:pPr>
        <w:ind w:left="851"/>
        <w:rPr>
          <w:sz w:val="24"/>
          <w:szCs w:val="24"/>
          <w:lang w:val="en-US"/>
        </w:rPr>
      </w:pPr>
      <w:r w:rsidRPr="005B725F">
        <w:rPr>
          <w:sz w:val="24"/>
          <w:szCs w:val="24"/>
          <w:lang w:val="en-US"/>
        </w:rPr>
        <w:t>Clinically significant active bleeding.</w:t>
      </w:r>
    </w:p>
    <w:p w14:paraId="310484EC" w14:textId="77777777" w:rsidR="005B3B5B" w:rsidRPr="005B725F" w:rsidRDefault="005B3B5B" w:rsidP="00520C1D">
      <w:pPr>
        <w:ind w:left="851"/>
        <w:rPr>
          <w:sz w:val="24"/>
          <w:szCs w:val="24"/>
          <w:lang w:val="en-US"/>
        </w:rPr>
      </w:pPr>
    </w:p>
    <w:p w14:paraId="156C13E6" w14:textId="77777777" w:rsidR="005B3B5B" w:rsidRPr="005B725F" w:rsidRDefault="005B3B5B" w:rsidP="00520C1D">
      <w:pPr>
        <w:ind w:left="851"/>
        <w:rPr>
          <w:spacing w:val="-2"/>
          <w:sz w:val="24"/>
          <w:szCs w:val="24"/>
          <w:lang w:val="en-US"/>
        </w:rPr>
      </w:pPr>
      <w:r w:rsidRPr="005B725F">
        <w:rPr>
          <w:sz w:val="24"/>
          <w:szCs w:val="24"/>
          <w:lang w:val="en-US"/>
        </w:rPr>
        <w:t>Hepatic</w:t>
      </w:r>
      <w:r w:rsidRPr="005B725F">
        <w:rPr>
          <w:spacing w:val="-9"/>
          <w:sz w:val="24"/>
          <w:szCs w:val="24"/>
          <w:lang w:val="en-US"/>
        </w:rPr>
        <w:t xml:space="preserve"> </w:t>
      </w:r>
      <w:r w:rsidRPr="005B725F">
        <w:rPr>
          <w:sz w:val="24"/>
          <w:szCs w:val="24"/>
          <w:lang w:val="en-US"/>
        </w:rPr>
        <w:t>disease</w:t>
      </w:r>
      <w:r w:rsidRPr="005B725F">
        <w:rPr>
          <w:spacing w:val="-9"/>
          <w:sz w:val="24"/>
          <w:szCs w:val="24"/>
          <w:lang w:val="en-US"/>
        </w:rPr>
        <w:t xml:space="preserve"> </w:t>
      </w:r>
      <w:r w:rsidRPr="005B725F">
        <w:rPr>
          <w:sz w:val="24"/>
          <w:szCs w:val="24"/>
          <w:lang w:val="en-US"/>
        </w:rPr>
        <w:t>associated</w:t>
      </w:r>
      <w:r w:rsidRPr="005B725F">
        <w:rPr>
          <w:spacing w:val="-7"/>
          <w:sz w:val="24"/>
          <w:szCs w:val="24"/>
          <w:lang w:val="en-US"/>
        </w:rPr>
        <w:t xml:space="preserve"> </w:t>
      </w:r>
      <w:r w:rsidRPr="005B725F">
        <w:rPr>
          <w:sz w:val="24"/>
          <w:szCs w:val="24"/>
          <w:lang w:val="en-US"/>
        </w:rPr>
        <w:t>with</w:t>
      </w:r>
      <w:r w:rsidRPr="005B725F">
        <w:rPr>
          <w:spacing w:val="-7"/>
          <w:sz w:val="24"/>
          <w:szCs w:val="24"/>
          <w:lang w:val="en-US"/>
        </w:rPr>
        <w:t xml:space="preserve"> </w:t>
      </w:r>
      <w:r w:rsidRPr="005B725F">
        <w:rPr>
          <w:sz w:val="24"/>
          <w:szCs w:val="24"/>
          <w:lang w:val="en-US"/>
        </w:rPr>
        <w:t>coagulopathy</w:t>
      </w:r>
      <w:r w:rsidRPr="005B725F">
        <w:rPr>
          <w:spacing w:val="-8"/>
          <w:sz w:val="24"/>
          <w:szCs w:val="24"/>
          <w:lang w:val="en-US"/>
        </w:rPr>
        <w:t xml:space="preserve"> </w:t>
      </w:r>
      <w:r w:rsidRPr="005B725F">
        <w:rPr>
          <w:sz w:val="24"/>
          <w:szCs w:val="24"/>
          <w:lang w:val="en-US"/>
        </w:rPr>
        <w:t>and</w:t>
      </w:r>
      <w:r w:rsidRPr="005B725F">
        <w:rPr>
          <w:spacing w:val="-8"/>
          <w:sz w:val="24"/>
          <w:szCs w:val="24"/>
          <w:lang w:val="en-US"/>
        </w:rPr>
        <w:t xml:space="preserve"> </w:t>
      </w:r>
      <w:r w:rsidRPr="005B725F">
        <w:rPr>
          <w:sz w:val="24"/>
          <w:szCs w:val="24"/>
          <w:lang w:val="en-US"/>
        </w:rPr>
        <w:t>clinically</w:t>
      </w:r>
      <w:r w:rsidRPr="005B725F">
        <w:rPr>
          <w:spacing w:val="-8"/>
          <w:sz w:val="24"/>
          <w:szCs w:val="24"/>
          <w:lang w:val="en-US"/>
        </w:rPr>
        <w:t xml:space="preserve"> </w:t>
      </w:r>
      <w:r w:rsidRPr="005B725F">
        <w:rPr>
          <w:sz w:val="24"/>
          <w:szCs w:val="24"/>
          <w:lang w:val="en-US"/>
        </w:rPr>
        <w:t>relevant</w:t>
      </w:r>
      <w:r w:rsidRPr="005B725F">
        <w:rPr>
          <w:spacing w:val="-8"/>
          <w:sz w:val="24"/>
          <w:szCs w:val="24"/>
          <w:lang w:val="en-US"/>
        </w:rPr>
        <w:t xml:space="preserve"> </w:t>
      </w:r>
      <w:r w:rsidRPr="005B725F">
        <w:rPr>
          <w:sz w:val="24"/>
          <w:szCs w:val="24"/>
          <w:lang w:val="en-US"/>
        </w:rPr>
        <w:t>bleeding</w:t>
      </w:r>
      <w:r w:rsidRPr="005B725F">
        <w:rPr>
          <w:spacing w:val="-5"/>
          <w:sz w:val="24"/>
          <w:szCs w:val="24"/>
          <w:lang w:val="en-US"/>
        </w:rPr>
        <w:t xml:space="preserve"> </w:t>
      </w:r>
      <w:r w:rsidRPr="005B725F">
        <w:rPr>
          <w:spacing w:val="-2"/>
          <w:sz w:val="24"/>
          <w:szCs w:val="24"/>
          <w:lang w:val="en-US"/>
        </w:rPr>
        <w:t>risk.</w:t>
      </w:r>
    </w:p>
    <w:p w14:paraId="6E4420F0" w14:textId="77777777" w:rsidR="005B3B5B" w:rsidRPr="005B725F" w:rsidRDefault="005B3B5B" w:rsidP="00520C1D">
      <w:pPr>
        <w:ind w:left="851"/>
        <w:rPr>
          <w:sz w:val="24"/>
          <w:szCs w:val="24"/>
          <w:lang w:val="en-US"/>
        </w:rPr>
      </w:pPr>
    </w:p>
    <w:p w14:paraId="46B094D8" w14:textId="77777777" w:rsidR="005B3B5B" w:rsidRPr="005B725F" w:rsidRDefault="005B3B5B" w:rsidP="00520C1D">
      <w:pPr>
        <w:ind w:left="851"/>
        <w:rPr>
          <w:sz w:val="24"/>
          <w:szCs w:val="24"/>
          <w:lang w:val="en-US"/>
        </w:rPr>
      </w:pPr>
      <w:r w:rsidRPr="005B725F">
        <w:rPr>
          <w:sz w:val="24"/>
          <w:szCs w:val="24"/>
          <w:lang w:val="en-US"/>
        </w:rPr>
        <w:t>Lesion</w:t>
      </w:r>
      <w:r w:rsidRPr="005B725F">
        <w:rPr>
          <w:spacing w:val="-2"/>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condition,</w:t>
      </w:r>
      <w:r w:rsidRPr="005B725F">
        <w:rPr>
          <w:spacing w:val="-3"/>
          <w:sz w:val="24"/>
          <w:szCs w:val="24"/>
          <w:lang w:val="en-US"/>
        </w:rPr>
        <w:t xml:space="preserve"> </w:t>
      </w:r>
      <w:r w:rsidRPr="005B725F">
        <w:rPr>
          <w:sz w:val="24"/>
          <w:szCs w:val="24"/>
          <w:lang w:val="en-US"/>
        </w:rPr>
        <w:t>if</w:t>
      </w:r>
      <w:r w:rsidRPr="005B725F">
        <w:rPr>
          <w:spacing w:val="-3"/>
          <w:sz w:val="24"/>
          <w:szCs w:val="24"/>
          <w:lang w:val="en-US"/>
        </w:rPr>
        <w:t xml:space="preserve"> </w:t>
      </w:r>
      <w:r w:rsidRPr="005B725F">
        <w:rPr>
          <w:sz w:val="24"/>
          <w:szCs w:val="24"/>
          <w:lang w:val="en-US"/>
        </w:rPr>
        <w:t>considered</w:t>
      </w:r>
      <w:r w:rsidRPr="005B725F">
        <w:rPr>
          <w:spacing w:val="-3"/>
          <w:sz w:val="24"/>
          <w:szCs w:val="24"/>
          <w:lang w:val="en-US"/>
        </w:rPr>
        <w:t xml:space="preserve"> </w:t>
      </w:r>
      <w:r w:rsidRPr="005B725F">
        <w:rPr>
          <w:sz w:val="24"/>
          <w:szCs w:val="24"/>
          <w:lang w:val="en-US"/>
        </w:rPr>
        <w:t>to</w:t>
      </w:r>
      <w:r w:rsidRPr="005B725F">
        <w:rPr>
          <w:spacing w:val="-2"/>
          <w:sz w:val="24"/>
          <w:szCs w:val="24"/>
          <w:lang w:val="en-US"/>
        </w:rPr>
        <w:t xml:space="preserve"> </w:t>
      </w:r>
      <w:r w:rsidRPr="005B725F">
        <w:rPr>
          <w:sz w:val="24"/>
          <w:szCs w:val="24"/>
          <w:lang w:val="en-US"/>
        </w:rPr>
        <w:t>be</w:t>
      </w:r>
      <w:r w:rsidRPr="005B725F">
        <w:rPr>
          <w:spacing w:val="-3"/>
          <w:sz w:val="24"/>
          <w:szCs w:val="24"/>
          <w:lang w:val="en-US"/>
        </w:rPr>
        <w:t xml:space="preserve"> </w:t>
      </w:r>
      <w:r w:rsidRPr="005B725F">
        <w:rPr>
          <w:sz w:val="24"/>
          <w:szCs w:val="24"/>
          <w:lang w:val="en-US"/>
        </w:rPr>
        <w:t>a</w:t>
      </w:r>
      <w:r w:rsidRPr="005B725F">
        <w:rPr>
          <w:spacing w:val="-3"/>
          <w:sz w:val="24"/>
          <w:szCs w:val="24"/>
          <w:lang w:val="en-US"/>
        </w:rPr>
        <w:t xml:space="preserve"> </w:t>
      </w:r>
      <w:r w:rsidRPr="005B725F">
        <w:rPr>
          <w:sz w:val="24"/>
          <w:szCs w:val="24"/>
          <w:lang w:val="en-US"/>
        </w:rPr>
        <w:t>significant</w:t>
      </w:r>
      <w:r w:rsidRPr="005B725F">
        <w:rPr>
          <w:spacing w:val="-2"/>
          <w:sz w:val="24"/>
          <w:szCs w:val="24"/>
          <w:lang w:val="en-US"/>
        </w:rPr>
        <w:t xml:space="preserve"> </w:t>
      </w:r>
      <w:r w:rsidRPr="005B725F">
        <w:rPr>
          <w:sz w:val="24"/>
          <w:szCs w:val="24"/>
          <w:lang w:val="en-US"/>
        </w:rPr>
        <w:t>risk</w:t>
      </w:r>
      <w:r w:rsidRPr="005B725F">
        <w:rPr>
          <w:spacing w:val="-2"/>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major</w:t>
      </w:r>
      <w:r w:rsidRPr="005B725F">
        <w:rPr>
          <w:spacing w:val="-2"/>
          <w:sz w:val="24"/>
          <w:szCs w:val="24"/>
          <w:lang w:val="en-US"/>
        </w:rPr>
        <w:t xml:space="preserve"> </w:t>
      </w:r>
      <w:r w:rsidRPr="005B725F">
        <w:rPr>
          <w:sz w:val="24"/>
          <w:szCs w:val="24"/>
          <w:lang w:val="en-US"/>
        </w:rPr>
        <w:t>bleeding.</w:t>
      </w:r>
      <w:r w:rsidRPr="005B725F">
        <w:rPr>
          <w:spacing w:val="-2"/>
          <w:sz w:val="24"/>
          <w:szCs w:val="24"/>
          <w:lang w:val="en-US"/>
        </w:rPr>
        <w:t xml:space="preserve"> </w:t>
      </w:r>
      <w:r w:rsidRPr="005B725F">
        <w:rPr>
          <w:sz w:val="24"/>
          <w:szCs w:val="24"/>
          <w:lang w:val="en-US"/>
        </w:rPr>
        <w:t>This</w:t>
      </w:r>
      <w:r w:rsidRPr="005B725F">
        <w:rPr>
          <w:spacing w:val="-3"/>
          <w:sz w:val="24"/>
          <w:szCs w:val="24"/>
          <w:lang w:val="en-US"/>
        </w:rPr>
        <w:t xml:space="preserve"> </w:t>
      </w:r>
      <w:r w:rsidRPr="005B725F">
        <w:rPr>
          <w:sz w:val="24"/>
          <w:szCs w:val="24"/>
          <w:lang w:val="en-US"/>
        </w:rPr>
        <w:t>may</w:t>
      </w:r>
      <w:r w:rsidRPr="005B725F">
        <w:rPr>
          <w:spacing w:val="-2"/>
          <w:sz w:val="24"/>
          <w:szCs w:val="24"/>
          <w:lang w:val="en-US"/>
        </w:rPr>
        <w:t xml:space="preserve"> </w:t>
      </w:r>
      <w:r w:rsidRPr="005B725F">
        <w:rPr>
          <w:sz w:val="24"/>
          <w:szCs w:val="24"/>
          <w:lang w:val="en-US"/>
        </w:rPr>
        <w:t>include</w:t>
      </w:r>
      <w:r w:rsidRPr="005B725F">
        <w:rPr>
          <w:spacing w:val="-3"/>
          <w:sz w:val="24"/>
          <w:szCs w:val="24"/>
          <w:lang w:val="en-US"/>
        </w:rPr>
        <w:t xml:space="preserve"> </w:t>
      </w:r>
      <w:r w:rsidRPr="005B725F">
        <w:rPr>
          <w:sz w:val="24"/>
          <w:szCs w:val="24"/>
          <w:lang w:val="en-US"/>
        </w:rPr>
        <w:t>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7F4AED78" w14:textId="77777777" w:rsidR="005B3B5B" w:rsidRPr="005B725F" w:rsidRDefault="005B3B5B" w:rsidP="00520C1D">
      <w:pPr>
        <w:ind w:left="851"/>
        <w:rPr>
          <w:sz w:val="24"/>
          <w:szCs w:val="24"/>
          <w:lang w:val="en-US"/>
        </w:rPr>
      </w:pPr>
    </w:p>
    <w:p w14:paraId="78850DF9" w14:textId="77777777" w:rsidR="005B3B5B" w:rsidRPr="00B235AA" w:rsidRDefault="005B3B5B" w:rsidP="00520C1D">
      <w:pPr>
        <w:ind w:left="851"/>
        <w:rPr>
          <w:spacing w:val="-2"/>
          <w:sz w:val="24"/>
          <w:szCs w:val="24"/>
        </w:rPr>
      </w:pPr>
      <w:r w:rsidRPr="00B235AA">
        <w:rPr>
          <w:sz w:val="24"/>
          <w:szCs w:val="24"/>
        </w:rPr>
        <w:t>Uncontrolled</w:t>
      </w:r>
      <w:r w:rsidRPr="00B235AA">
        <w:rPr>
          <w:spacing w:val="-12"/>
          <w:sz w:val="24"/>
          <w:szCs w:val="24"/>
        </w:rPr>
        <w:t xml:space="preserve"> </w:t>
      </w:r>
      <w:r w:rsidRPr="00B235AA">
        <w:rPr>
          <w:sz w:val="24"/>
          <w:szCs w:val="24"/>
        </w:rPr>
        <w:t>severe</w:t>
      </w:r>
      <w:r w:rsidRPr="00B235AA">
        <w:rPr>
          <w:spacing w:val="-11"/>
          <w:sz w:val="24"/>
          <w:szCs w:val="24"/>
        </w:rPr>
        <w:t xml:space="preserve"> </w:t>
      </w:r>
      <w:r w:rsidRPr="00B235AA">
        <w:rPr>
          <w:spacing w:val="-2"/>
          <w:sz w:val="24"/>
          <w:szCs w:val="24"/>
        </w:rPr>
        <w:t>hypertension.</w:t>
      </w:r>
    </w:p>
    <w:p w14:paraId="2376138D" w14:textId="77777777" w:rsidR="005B3B5B" w:rsidRPr="00B235AA" w:rsidRDefault="005B3B5B" w:rsidP="00520C1D">
      <w:pPr>
        <w:ind w:left="851"/>
        <w:rPr>
          <w:sz w:val="24"/>
          <w:szCs w:val="24"/>
        </w:rPr>
      </w:pPr>
    </w:p>
    <w:p w14:paraId="03D8D913" w14:textId="77777777" w:rsidR="005B3B5B" w:rsidRPr="005B725F" w:rsidRDefault="005B3B5B" w:rsidP="00520C1D">
      <w:pPr>
        <w:ind w:left="851"/>
        <w:rPr>
          <w:sz w:val="24"/>
          <w:szCs w:val="24"/>
          <w:lang w:val="en-US"/>
        </w:rPr>
      </w:pPr>
      <w:r w:rsidRPr="005B725F">
        <w:rPr>
          <w:sz w:val="24"/>
          <w:szCs w:val="24"/>
          <w:lang w:val="en-US"/>
        </w:rPr>
        <w:t>Concomitant</w:t>
      </w:r>
      <w:r w:rsidRPr="005B725F">
        <w:rPr>
          <w:spacing w:val="-4"/>
          <w:sz w:val="24"/>
          <w:szCs w:val="24"/>
          <w:lang w:val="en-US"/>
        </w:rPr>
        <w:t xml:space="preserve"> </w:t>
      </w:r>
      <w:r w:rsidRPr="005B725F">
        <w:rPr>
          <w:sz w:val="24"/>
          <w:szCs w:val="24"/>
          <w:lang w:val="en-US"/>
        </w:rPr>
        <w:t>treatment</w:t>
      </w:r>
      <w:r w:rsidRPr="005B725F">
        <w:rPr>
          <w:spacing w:val="-5"/>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any</w:t>
      </w:r>
      <w:r w:rsidRPr="005B725F">
        <w:rPr>
          <w:spacing w:val="-4"/>
          <w:sz w:val="24"/>
          <w:szCs w:val="24"/>
          <w:lang w:val="en-US"/>
        </w:rPr>
        <w:t xml:space="preserve"> </w:t>
      </w:r>
      <w:r w:rsidRPr="005B725F">
        <w:rPr>
          <w:sz w:val="24"/>
          <w:szCs w:val="24"/>
          <w:lang w:val="en-US"/>
        </w:rPr>
        <w:t>other</w:t>
      </w:r>
      <w:r w:rsidRPr="005B725F">
        <w:rPr>
          <w:spacing w:val="-4"/>
          <w:sz w:val="24"/>
          <w:szCs w:val="24"/>
          <w:lang w:val="en-US"/>
        </w:rPr>
        <w:t xml:space="preserve"> </w:t>
      </w:r>
      <w:r w:rsidRPr="005B725F">
        <w:rPr>
          <w:sz w:val="24"/>
          <w:szCs w:val="24"/>
          <w:lang w:val="en-US"/>
        </w:rPr>
        <w:t>anticoagulants</w:t>
      </w:r>
      <w:r w:rsidRPr="005B725F">
        <w:rPr>
          <w:spacing w:val="-5"/>
          <w:sz w:val="24"/>
          <w:szCs w:val="24"/>
          <w:lang w:val="en-US"/>
        </w:rPr>
        <w:t xml:space="preserve"> </w:t>
      </w:r>
      <w:r w:rsidRPr="005B725F">
        <w:rPr>
          <w:sz w:val="24"/>
          <w:szCs w:val="24"/>
          <w:lang w:val="en-US"/>
        </w:rPr>
        <w:t>e.g.</w:t>
      </w:r>
      <w:r w:rsidRPr="005B725F">
        <w:rPr>
          <w:spacing w:val="-5"/>
          <w:sz w:val="24"/>
          <w:szCs w:val="24"/>
          <w:lang w:val="en-US"/>
        </w:rPr>
        <w:t xml:space="preserve"> </w:t>
      </w:r>
      <w:r w:rsidRPr="005B725F">
        <w:rPr>
          <w:sz w:val="24"/>
          <w:szCs w:val="24"/>
          <w:lang w:val="en-US"/>
        </w:rPr>
        <w:t>UFH,</w:t>
      </w:r>
      <w:r w:rsidRPr="005B725F">
        <w:rPr>
          <w:spacing w:val="-2"/>
          <w:sz w:val="24"/>
          <w:szCs w:val="24"/>
          <w:lang w:val="en-US"/>
        </w:rPr>
        <w:t xml:space="preserve"> </w:t>
      </w:r>
      <w:r w:rsidRPr="005B725F">
        <w:rPr>
          <w:sz w:val="24"/>
          <w:szCs w:val="24"/>
          <w:lang w:val="en-US"/>
        </w:rPr>
        <w:t>LMWH</w:t>
      </w:r>
      <w:r w:rsidRPr="005B725F">
        <w:rPr>
          <w:spacing w:val="-4"/>
          <w:sz w:val="24"/>
          <w:szCs w:val="24"/>
          <w:lang w:val="en-US"/>
        </w:rPr>
        <w:t xml:space="preserve"> </w:t>
      </w:r>
      <w:r w:rsidRPr="005B725F">
        <w:rPr>
          <w:sz w:val="24"/>
          <w:szCs w:val="24"/>
          <w:lang w:val="en-US"/>
        </w:rPr>
        <w:t>(enoxaparin,</w:t>
      </w:r>
      <w:r w:rsidRPr="005B725F">
        <w:rPr>
          <w:spacing w:val="-4"/>
          <w:sz w:val="24"/>
          <w:szCs w:val="24"/>
          <w:lang w:val="en-US"/>
        </w:rPr>
        <w:t xml:space="preserve"> </w:t>
      </w:r>
      <w:r w:rsidRPr="005B725F">
        <w:rPr>
          <w:sz w:val="24"/>
          <w:szCs w:val="24"/>
          <w:lang w:val="en-US"/>
        </w:rPr>
        <w:t>dalteparin,</w:t>
      </w:r>
      <w:r w:rsidRPr="005B725F">
        <w:rPr>
          <w:spacing w:val="-5"/>
          <w:sz w:val="24"/>
          <w:szCs w:val="24"/>
          <w:lang w:val="en-US"/>
        </w:rPr>
        <w:t xml:space="preserve"> </w:t>
      </w:r>
      <w:r w:rsidRPr="005B725F">
        <w:rPr>
          <w:sz w:val="24"/>
          <w:szCs w:val="24"/>
          <w:lang w:val="en-US"/>
        </w:rPr>
        <w:t>etc.), heparin derivatives (fondaparinux, etc.), oral anticoagulants (warfarin, dabigatran etexilate, rivaroxaban, apixaban etc.) except under specific circumstances of switching oral anticoagulant therapy (see</w:t>
      </w:r>
      <w:r w:rsidRPr="005B725F">
        <w:rPr>
          <w:spacing w:val="-1"/>
          <w:sz w:val="24"/>
          <w:szCs w:val="24"/>
          <w:lang w:val="en-US"/>
        </w:rPr>
        <w:t xml:space="preserve"> </w:t>
      </w:r>
      <w:r w:rsidRPr="005B725F">
        <w:rPr>
          <w:sz w:val="24"/>
          <w:szCs w:val="24"/>
          <w:lang w:val="en-US"/>
        </w:rPr>
        <w:t>section 4.2)</w:t>
      </w:r>
      <w:r w:rsidRPr="005B725F">
        <w:rPr>
          <w:spacing w:val="-1"/>
          <w:sz w:val="24"/>
          <w:szCs w:val="24"/>
          <w:lang w:val="en-US"/>
        </w:rPr>
        <w:t xml:space="preserve"> </w:t>
      </w:r>
      <w:r w:rsidRPr="005B725F">
        <w:rPr>
          <w:sz w:val="24"/>
          <w:szCs w:val="24"/>
          <w:lang w:val="en-US"/>
        </w:rPr>
        <w:t>or when</w:t>
      </w:r>
      <w:r w:rsidRPr="005B725F">
        <w:rPr>
          <w:spacing w:val="-1"/>
          <w:sz w:val="24"/>
          <w:szCs w:val="24"/>
          <w:lang w:val="en-US"/>
        </w:rPr>
        <w:t xml:space="preserve"> </w:t>
      </w:r>
      <w:r w:rsidRPr="005B725F">
        <w:rPr>
          <w:sz w:val="24"/>
          <w:szCs w:val="24"/>
          <w:lang w:val="en-US"/>
        </w:rPr>
        <w:t>UFH</w:t>
      </w:r>
      <w:r w:rsidRPr="005B725F">
        <w:rPr>
          <w:spacing w:val="-1"/>
          <w:sz w:val="24"/>
          <w:szCs w:val="24"/>
          <w:lang w:val="en-US"/>
        </w:rPr>
        <w:t xml:space="preserve"> </w:t>
      </w:r>
      <w:r w:rsidRPr="005B725F">
        <w:rPr>
          <w:sz w:val="24"/>
          <w:szCs w:val="24"/>
          <w:lang w:val="en-US"/>
        </w:rPr>
        <w:t>is</w:t>
      </w:r>
      <w:r w:rsidRPr="005B725F">
        <w:rPr>
          <w:spacing w:val="-1"/>
          <w:sz w:val="24"/>
          <w:szCs w:val="24"/>
          <w:lang w:val="en-US"/>
        </w:rPr>
        <w:t xml:space="preserve"> </w:t>
      </w:r>
      <w:r w:rsidRPr="005B725F">
        <w:rPr>
          <w:sz w:val="24"/>
          <w:szCs w:val="24"/>
          <w:lang w:val="en-US"/>
        </w:rPr>
        <w:t>given</w:t>
      </w:r>
      <w:r w:rsidRPr="005B725F">
        <w:rPr>
          <w:spacing w:val="-1"/>
          <w:sz w:val="24"/>
          <w:szCs w:val="24"/>
          <w:lang w:val="en-US"/>
        </w:rPr>
        <w:t xml:space="preserve"> </w:t>
      </w:r>
      <w:r w:rsidRPr="005B725F">
        <w:rPr>
          <w:sz w:val="24"/>
          <w:szCs w:val="24"/>
          <w:lang w:val="en-US"/>
        </w:rPr>
        <w:t>at doses</w:t>
      </w:r>
      <w:r w:rsidRPr="005B725F">
        <w:rPr>
          <w:spacing w:val="-1"/>
          <w:sz w:val="24"/>
          <w:szCs w:val="24"/>
          <w:lang w:val="en-US"/>
        </w:rPr>
        <w:t xml:space="preserve"> </w:t>
      </w:r>
      <w:r w:rsidRPr="005B725F">
        <w:rPr>
          <w:sz w:val="24"/>
          <w:szCs w:val="24"/>
          <w:lang w:val="en-US"/>
        </w:rPr>
        <w:t>necessary to maintain an</w:t>
      </w:r>
      <w:r w:rsidRPr="005B725F">
        <w:rPr>
          <w:spacing w:val="-1"/>
          <w:sz w:val="24"/>
          <w:szCs w:val="24"/>
          <w:lang w:val="en-US"/>
        </w:rPr>
        <w:t xml:space="preserve"> </w:t>
      </w:r>
      <w:r w:rsidRPr="005B725F">
        <w:rPr>
          <w:sz w:val="24"/>
          <w:szCs w:val="24"/>
          <w:lang w:val="en-US"/>
        </w:rPr>
        <w:t>open central venous or arterial catheter (see section 4.5).</w:t>
      </w:r>
    </w:p>
    <w:p w14:paraId="310C6101" w14:textId="77777777" w:rsidR="005B3B5B" w:rsidRPr="005B725F" w:rsidRDefault="005B3B5B" w:rsidP="00520C1D">
      <w:pPr>
        <w:ind w:left="851"/>
        <w:rPr>
          <w:sz w:val="24"/>
          <w:szCs w:val="24"/>
          <w:lang w:val="en-US"/>
        </w:rPr>
      </w:pPr>
    </w:p>
    <w:p w14:paraId="42F2388F" w14:textId="77777777" w:rsidR="005B3B5B" w:rsidRPr="005B725F" w:rsidRDefault="005B3B5B" w:rsidP="00520C1D">
      <w:pPr>
        <w:ind w:left="851"/>
        <w:rPr>
          <w:sz w:val="24"/>
          <w:szCs w:val="24"/>
          <w:lang w:val="en-US"/>
        </w:rPr>
      </w:pPr>
      <w:r w:rsidRPr="005B725F">
        <w:rPr>
          <w:sz w:val="24"/>
          <w:szCs w:val="24"/>
          <w:lang w:val="en-US"/>
        </w:rPr>
        <w:t>Pregnancy</w:t>
      </w:r>
      <w:r w:rsidRPr="005B725F">
        <w:rPr>
          <w:spacing w:val="-9"/>
          <w:sz w:val="24"/>
          <w:szCs w:val="24"/>
          <w:lang w:val="en-US"/>
        </w:rPr>
        <w:t xml:space="preserve"> </w:t>
      </w:r>
      <w:r w:rsidRPr="005B725F">
        <w:rPr>
          <w:sz w:val="24"/>
          <w:szCs w:val="24"/>
          <w:lang w:val="en-US"/>
        </w:rPr>
        <w:t>and</w:t>
      </w:r>
      <w:r w:rsidRPr="005B725F">
        <w:rPr>
          <w:spacing w:val="-8"/>
          <w:sz w:val="24"/>
          <w:szCs w:val="24"/>
          <w:lang w:val="en-US"/>
        </w:rPr>
        <w:t xml:space="preserve"> </w:t>
      </w:r>
      <w:r w:rsidRPr="005B725F">
        <w:rPr>
          <w:sz w:val="24"/>
          <w:szCs w:val="24"/>
          <w:lang w:val="en-US"/>
        </w:rPr>
        <w:t>breast-feeding</w:t>
      </w:r>
      <w:r w:rsidRPr="005B725F">
        <w:rPr>
          <w:spacing w:val="-7"/>
          <w:sz w:val="24"/>
          <w:szCs w:val="24"/>
          <w:lang w:val="en-US"/>
        </w:rPr>
        <w:t xml:space="preserve"> </w:t>
      </w:r>
      <w:r w:rsidRPr="005B725F">
        <w:rPr>
          <w:sz w:val="24"/>
          <w:szCs w:val="24"/>
          <w:lang w:val="en-US"/>
        </w:rPr>
        <w:t>(see</w:t>
      </w:r>
      <w:r w:rsidRPr="005B725F">
        <w:rPr>
          <w:spacing w:val="-9"/>
          <w:sz w:val="24"/>
          <w:szCs w:val="24"/>
          <w:lang w:val="en-US"/>
        </w:rPr>
        <w:t xml:space="preserve"> </w:t>
      </w:r>
      <w:r w:rsidRPr="005B725F">
        <w:rPr>
          <w:sz w:val="24"/>
          <w:szCs w:val="24"/>
          <w:lang w:val="en-US"/>
        </w:rPr>
        <w:t>section</w:t>
      </w:r>
      <w:r w:rsidRPr="005B725F">
        <w:rPr>
          <w:spacing w:val="-7"/>
          <w:sz w:val="24"/>
          <w:szCs w:val="24"/>
          <w:lang w:val="en-US"/>
        </w:rPr>
        <w:t xml:space="preserve"> </w:t>
      </w:r>
      <w:r w:rsidRPr="005B725F">
        <w:rPr>
          <w:spacing w:val="-2"/>
          <w:sz w:val="24"/>
          <w:szCs w:val="24"/>
          <w:lang w:val="en-US"/>
        </w:rPr>
        <w:t>4.6).</w:t>
      </w:r>
    </w:p>
    <w:p w14:paraId="360E9C7F" w14:textId="77777777" w:rsidR="007C5D2A" w:rsidRPr="00B235AA" w:rsidRDefault="007C5D2A" w:rsidP="003E0341">
      <w:pPr>
        <w:tabs>
          <w:tab w:val="left" w:pos="851"/>
        </w:tabs>
        <w:ind w:left="851"/>
        <w:rPr>
          <w:sz w:val="24"/>
          <w:szCs w:val="24"/>
          <w:lang w:val="en-GB"/>
        </w:rPr>
      </w:pPr>
    </w:p>
    <w:p w14:paraId="69968B0D" w14:textId="77777777" w:rsidR="007C5D2A" w:rsidRPr="00B235AA" w:rsidRDefault="007C5D2A" w:rsidP="007C5D2A">
      <w:pPr>
        <w:tabs>
          <w:tab w:val="left" w:pos="851"/>
        </w:tabs>
        <w:rPr>
          <w:b/>
          <w:sz w:val="24"/>
          <w:szCs w:val="24"/>
          <w:lang w:val="en-GB"/>
        </w:rPr>
      </w:pPr>
      <w:r w:rsidRPr="00B235AA">
        <w:rPr>
          <w:b/>
          <w:sz w:val="24"/>
          <w:szCs w:val="24"/>
          <w:lang w:val="en-GB"/>
        </w:rPr>
        <w:t>4.4</w:t>
      </w:r>
      <w:r w:rsidRPr="00B235AA">
        <w:rPr>
          <w:b/>
          <w:sz w:val="24"/>
          <w:szCs w:val="24"/>
          <w:lang w:val="en-GB"/>
        </w:rPr>
        <w:tab/>
        <w:t>Special warnings and precautions for use</w:t>
      </w:r>
    </w:p>
    <w:p w14:paraId="4101BD90" w14:textId="77777777" w:rsidR="005B3B5B" w:rsidRPr="005B725F" w:rsidRDefault="005B3B5B" w:rsidP="00520C1D">
      <w:pPr>
        <w:tabs>
          <w:tab w:val="left" w:pos="3388"/>
        </w:tabs>
        <w:ind w:left="851"/>
        <w:rPr>
          <w:sz w:val="24"/>
          <w:szCs w:val="24"/>
          <w:lang w:val="en-US"/>
        </w:rPr>
      </w:pPr>
      <w:r w:rsidRPr="005B725F">
        <w:rPr>
          <w:sz w:val="24"/>
          <w:szCs w:val="24"/>
          <w:lang w:val="en-US"/>
        </w:rPr>
        <w:t>Edoxaban 15 mg is not indicated as monotherapy, as it may result in decreased efficacy. It is only indicated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process</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switching</w:t>
      </w:r>
      <w:r w:rsidRPr="005B725F">
        <w:rPr>
          <w:spacing w:val="-3"/>
          <w:sz w:val="24"/>
          <w:szCs w:val="24"/>
          <w:lang w:val="en-US"/>
        </w:rPr>
        <w:t xml:space="preserve"> </w:t>
      </w:r>
      <w:r w:rsidRPr="005B725F">
        <w:rPr>
          <w:sz w:val="24"/>
          <w:szCs w:val="24"/>
          <w:lang w:val="en-US"/>
        </w:rPr>
        <w:t>from</w:t>
      </w:r>
      <w:r w:rsidRPr="005B725F">
        <w:rPr>
          <w:spacing w:val="-1"/>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30</w:t>
      </w:r>
      <w:r w:rsidRPr="005B725F">
        <w:rPr>
          <w:spacing w:val="-3"/>
          <w:sz w:val="24"/>
          <w:szCs w:val="24"/>
          <w:lang w:val="en-US"/>
        </w:rPr>
        <w:t xml:space="preserve"> </w:t>
      </w:r>
      <w:r w:rsidRPr="005B725F">
        <w:rPr>
          <w:sz w:val="24"/>
          <w:szCs w:val="24"/>
          <w:lang w:val="en-US"/>
        </w:rPr>
        <w:t>mg</w:t>
      </w:r>
      <w:r w:rsidRPr="005B725F">
        <w:rPr>
          <w:spacing w:val="-3"/>
          <w:sz w:val="24"/>
          <w:szCs w:val="24"/>
          <w:lang w:val="en-US"/>
        </w:rPr>
        <w:t xml:space="preserve"> </w:t>
      </w:r>
      <w:r w:rsidRPr="005B725F">
        <w:rPr>
          <w:sz w:val="24"/>
          <w:szCs w:val="24"/>
          <w:lang w:val="en-US"/>
        </w:rPr>
        <w:t>(patients</w:t>
      </w:r>
      <w:r w:rsidRPr="005B725F">
        <w:rPr>
          <w:spacing w:val="-3"/>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one</w:t>
      </w:r>
      <w:r w:rsidRPr="005B725F">
        <w:rPr>
          <w:spacing w:val="-3"/>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more</w:t>
      </w:r>
      <w:r w:rsidRPr="005B725F">
        <w:rPr>
          <w:spacing w:val="-3"/>
          <w:sz w:val="24"/>
          <w:szCs w:val="24"/>
          <w:lang w:val="en-US"/>
        </w:rPr>
        <w:t xml:space="preserve"> </w:t>
      </w:r>
      <w:r w:rsidRPr="005B725F">
        <w:rPr>
          <w:sz w:val="24"/>
          <w:szCs w:val="24"/>
          <w:lang w:val="en-US"/>
        </w:rPr>
        <w:t>clinical</w:t>
      </w:r>
      <w:r w:rsidRPr="005B725F">
        <w:rPr>
          <w:spacing w:val="-3"/>
          <w:sz w:val="24"/>
          <w:szCs w:val="24"/>
          <w:lang w:val="en-US"/>
        </w:rPr>
        <w:t xml:space="preserve"> </w:t>
      </w:r>
      <w:r w:rsidRPr="005B725F">
        <w:rPr>
          <w:sz w:val="24"/>
          <w:szCs w:val="24"/>
          <w:lang w:val="en-US"/>
        </w:rPr>
        <w:t>factors for increased exposure; see table 1) to VKA, together with an appropriate VKA dose (see table 2, section 4.2).</w:t>
      </w:r>
    </w:p>
    <w:p w14:paraId="7AD20265" w14:textId="77777777" w:rsidR="005B3B5B" w:rsidRPr="005B725F" w:rsidRDefault="005B3B5B" w:rsidP="00520C1D">
      <w:pPr>
        <w:tabs>
          <w:tab w:val="left" w:pos="3388"/>
        </w:tabs>
        <w:ind w:left="851"/>
        <w:rPr>
          <w:sz w:val="24"/>
          <w:szCs w:val="24"/>
          <w:lang w:val="en-US"/>
        </w:rPr>
      </w:pPr>
    </w:p>
    <w:p w14:paraId="65B2C8A9" w14:textId="77777777" w:rsidR="005B3B5B" w:rsidRPr="005B725F" w:rsidRDefault="005B3B5B" w:rsidP="00520C1D">
      <w:pPr>
        <w:tabs>
          <w:tab w:val="left" w:pos="3388"/>
        </w:tabs>
        <w:ind w:left="851"/>
        <w:rPr>
          <w:sz w:val="24"/>
          <w:szCs w:val="24"/>
          <w:lang w:val="en-US"/>
        </w:rPr>
      </w:pPr>
      <w:r w:rsidRPr="005B725F">
        <w:rPr>
          <w:spacing w:val="-2"/>
          <w:sz w:val="24"/>
          <w:szCs w:val="24"/>
          <w:u w:val="single"/>
          <w:lang w:val="en-US"/>
        </w:rPr>
        <w:t>Haemorrhagic</w:t>
      </w:r>
      <w:r w:rsidRPr="005B725F">
        <w:rPr>
          <w:spacing w:val="5"/>
          <w:sz w:val="24"/>
          <w:szCs w:val="24"/>
          <w:u w:val="single"/>
          <w:lang w:val="en-US"/>
        </w:rPr>
        <w:t xml:space="preserve"> </w:t>
      </w:r>
      <w:r w:rsidRPr="005B725F">
        <w:rPr>
          <w:spacing w:val="-4"/>
          <w:sz w:val="24"/>
          <w:szCs w:val="24"/>
          <w:u w:val="single"/>
          <w:lang w:val="en-US"/>
        </w:rPr>
        <w:t>risk</w:t>
      </w:r>
    </w:p>
    <w:p w14:paraId="16C8F1DC" w14:textId="77777777" w:rsidR="005B3B5B" w:rsidRPr="005B725F" w:rsidRDefault="005B3B5B" w:rsidP="00520C1D">
      <w:pPr>
        <w:tabs>
          <w:tab w:val="left" w:pos="3388"/>
        </w:tabs>
        <w:ind w:left="851"/>
        <w:rPr>
          <w:sz w:val="24"/>
          <w:szCs w:val="24"/>
          <w:lang w:val="en-US"/>
        </w:rPr>
      </w:pPr>
    </w:p>
    <w:p w14:paraId="35F33F11" w14:textId="77777777" w:rsidR="005B3B5B" w:rsidRPr="005B725F" w:rsidRDefault="005B3B5B" w:rsidP="00520C1D">
      <w:pPr>
        <w:tabs>
          <w:tab w:val="left" w:pos="3388"/>
        </w:tabs>
        <w:ind w:left="851"/>
        <w:rPr>
          <w:sz w:val="24"/>
          <w:szCs w:val="24"/>
          <w:lang w:val="en-US"/>
        </w:rPr>
      </w:pPr>
      <w:r w:rsidRPr="005B725F">
        <w:rPr>
          <w:sz w:val="24"/>
          <w:szCs w:val="24"/>
          <w:lang w:val="en-US"/>
        </w:rPr>
        <w:t xml:space="preserve">Edoxaban increases the risk of bleeding and can cause serious, potentially fatal bleeding. Edoxaban, like other anticoagulants, is recommended to be used with caution in patients </w:t>
      </w:r>
      <w:r w:rsidRPr="005B725F">
        <w:rPr>
          <w:sz w:val="24"/>
          <w:szCs w:val="24"/>
          <w:lang w:val="en-US"/>
        </w:rPr>
        <w:lastRenderedPageBreak/>
        <w:t>with increased risk of bleeding.</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administration</w:t>
      </w:r>
      <w:r w:rsidRPr="005B725F">
        <w:rPr>
          <w:spacing w:val="-4"/>
          <w:sz w:val="24"/>
          <w:szCs w:val="24"/>
          <w:lang w:val="en-US"/>
        </w:rPr>
        <w:t xml:space="preserve"> </w:t>
      </w:r>
      <w:r w:rsidRPr="005B725F">
        <w:rPr>
          <w:sz w:val="24"/>
          <w:szCs w:val="24"/>
          <w:lang w:val="en-US"/>
        </w:rPr>
        <w:t>should</w:t>
      </w:r>
      <w:r w:rsidRPr="005B725F">
        <w:rPr>
          <w:spacing w:val="-4"/>
          <w:sz w:val="24"/>
          <w:szCs w:val="24"/>
          <w:lang w:val="en-US"/>
        </w:rPr>
        <w:t xml:space="preserve"> </w:t>
      </w:r>
      <w:r w:rsidRPr="005B725F">
        <w:rPr>
          <w:sz w:val="24"/>
          <w:szCs w:val="24"/>
          <w:lang w:val="en-US"/>
        </w:rPr>
        <w:t>be</w:t>
      </w:r>
      <w:r w:rsidRPr="005B725F">
        <w:rPr>
          <w:spacing w:val="-5"/>
          <w:sz w:val="24"/>
          <w:szCs w:val="24"/>
          <w:lang w:val="en-US"/>
        </w:rPr>
        <w:t xml:space="preserve"> </w:t>
      </w:r>
      <w:r w:rsidRPr="005B725F">
        <w:rPr>
          <w:sz w:val="24"/>
          <w:szCs w:val="24"/>
          <w:lang w:val="en-US"/>
        </w:rPr>
        <w:t>discontinued</w:t>
      </w:r>
      <w:r w:rsidRPr="005B725F">
        <w:rPr>
          <w:spacing w:val="-5"/>
          <w:sz w:val="24"/>
          <w:szCs w:val="24"/>
          <w:lang w:val="en-US"/>
        </w:rPr>
        <w:t xml:space="preserve"> </w:t>
      </w:r>
      <w:r w:rsidRPr="005B725F">
        <w:rPr>
          <w:sz w:val="24"/>
          <w:szCs w:val="24"/>
          <w:lang w:val="en-US"/>
        </w:rPr>
        <w:t>if</w:t>
      </w:r>
      <w:r w:rsidRPr="005B725F">
        <w:rPr>
          <w:spacing w:val="-5"/>
          <w:sz w:val="24"/>
          <w:szCs w:val="24"/>
          <w:lang w:val="en-US"/>
        </w:rPr>
        <w:t xml:space="preserve"> </w:t>
      </w:r>
      <w:r w:rsidRPr="005B725F">
        <w:rPr>
          <w:sz w:val="24"/>
          <w:szCs w:val="24"/>
          <w:lang w:val="en-US"/>
        </w:rPr>
        <w:t>severe</w:t>
      </w:r>
      <w:r w:rsidRPr="005B725F">
        <w:rPr>
          <w:spacing w:val="-5"/>
          <w:sz w:val="24"/>
          <w:szCs w:val="24"/>
          <w:lang w:val="en-US"/>
        </w:rPr>
        <w:t xml:space="preserve"> </w:t>
      </w:r>
      <w:r w:rsidRPr="005B725F">
        <w:rPr>
          <w:sz w:val="24"/>
          <w:szCs w:val="24"/>
          <w:lang w:val="en-US"/>
        </w:rPr>
        <w:t>haemorrhage</w:t>
      </w:r>
      <w:r w:rsidRPr="005B725F">
        <w:rPr>
          <w:spacing w:val="-5"/>
          <w:sz w:val="24"/>
          <w:szCs w:val="24"/>
          <w:lang w:val="en-US"/>
        </w:rPr>
        <w:t xml:space="preserve"> </w:t>
      </w:r>
      <w:r w:rsidRPr="005B725F">
        <w:rPr>
          <w:sz w:val="24"/>
          <w:szCs w:val="24"/>
          <w:lang w:val="en-US"/>
        </w:rPr>
        <w:t>occurs</w:t>
      </w:r>
      <w:r w:rsidRPr="005B725F">
        <w:rPr>
          <w:spacing w:val="-5"/>
          <w:sz w:val="24"/>
          <w:szCs w:val="24"/>
          <w:lang w:val="en-US"/>
        </w:rPr>
        <w:t xml:space="preserve"> </w:t>
      </w:r>
      <w:r w:rsidRPr="005B725F">
        <w:rPr>
          <w:sz w:val="24"/>
          <w:szCs w:val="24"/>
          <w:lang w:val="en-US"/>
        </w:rPr>
        <w:t>(see</w:t>
      </w:r>
      <w:r w:rsidRPr="005B725F">
        <w:rPr>
          <w:spacing w:val="-5"/>
          <w:sz w:val="24"/>
          <w:szCs w:val="24"/>
          <w:lang w:val="en-US"/>
        </w:rPr>
        <w:t xml:space="preserve"> </w:t>
      </w:r>
      <w:r w:rsidRPr="005B725F">
        <w:rPr>
          <w:sz w:val="24"/>
          <w:szCs w:val="24"/>
          <w:lang w:val="en-US"/>
        </w:rPr>
        <w:t>sections 4.8 and 4.9).</w:t>
      </w:r>
    </w:p>
    <w:p w14:paraId="4FC74737" w14:textId="77777777" w:rsidR="005B3B5B" w:rsidRPr="005B725F" w:rsidRDefault="005B3B5B" w:rsidP="00520C1D">
      <w:pPr>
        <w:tabs>
          <w:tab w:val="left" w:pos="3388"/>
        </w:tabs>
        <w:ind w:left="851"/>
        <w:rPr>
          <w:sz w:val="24"/>
          <w:szCs w:val="24"/>
          <w:lang w:val="en-US"/>
        </w:rPr>
      </w:pPr>
    </w:p>
    <w:p w14:paraId="2B03F33B" w14:textId="77777777" w:rsidR="005B3B5B" w:rsidRPr="005B725F" w:rsidRDefault="005B3B5B" w:rsidP="00520C1D">
      <w:pPr>
        <w:tabs>
          <w:tab w:val="left" w:pos="3388"/>
        </w:tabs>
        <w:ind w:left="851"/>
        <w:rPr>
          <w:sz w:val="24"/>
          <w:szCs w:val="24"/>
          <w:lang w:val="en-US"/>
        </w:rPr>
      </w:pPr>
      <w:r w:rsidRPr="005B725F">
        <w:rPr>
          <w:sz w:val="24"/>
          <w:szCs w:val="24"/>
          <w:lang w:val="en-US"/>
        </w:rPr>
        <w:t xml:space="preserve">In the clinical </w:t>
      </w:r>
      <w:proofErr w:type="gramStart"/>
      <w:r w:rsidRPr="005B725F">
        <w:rPr>
          <w:sz w:val="24"/>
          <w:szCs w:val="24"/>
          <w:lang w:val="en-US"/>
        </w:rPr>
        <w:t>studies</w:t>
      </w:r>
      <w:proofErr w:type="gramEnd"/>
      <w:r w:rsidRPr="005B725F">
        <w:rPr>
          <w:sz w:val="24"/>
          <w:szCs w:val="24"/>
          <w:lang w:val="en-US"/>
        </w:rPr>
        <w:t xml:space="preserve"> mucosal bleedings (e.g. epistaxis, gastrointestinal, genitourinary) and anaemia were</w:t>
      </w:r>
      <w:r w:rsidRPr="005B725F">
        <w:rPr>
          <w:spacing w:val="-4"/>
          <w:sz w:val="24"/>
          <w:szCs w:val="24"/>
          <w:lang w:val="en-US"/>
        </w:rPr>
        <w:t xml:space="preserve"> </w:t>
      </w:r>
      <w:r w:rsidRPr="005B725F">
        <w:rPr>
          <w:sz w:val="24"/>
          <w:szCs w:val="24"/>
          <w:lang w:val="en-US"/>
        </w:rPr>
        <w:t>seen</w:t>
      </w:r>
      <w:r w:rsidRPr="005B725F">
        <w:rPr>
          <w:spacing w:val="-4"/>
          <w:sz w:val="24"/>
          <w:szCs w:val="24"/>
          <w:lang w:val="en-US"/>
        </w:rPr>
        <w:t xml:space="preserve"> </w:t>
      </w:r>
      <w:r w:rsidRPr="005B725F">
        <w:rPr>
          <w:sz w:val="24"/>
          <w:szCs w:val="24"/>
          <w:lang w:val="en-US"/>
        </w:rPr>
        <w:t>more</w:t>
      </w:r>
      <w:r w:rsidRPr="005B725F">
        <w:rPr>
          <w:spacing w:val="-4"/>
          <w:sz w:val="24"/>
          <w:szCs w:val="24"/>
          <w:lang w:val="en-US"/>
        </w:rPr>
        <w:t xml:space="preserve"> </w:t>
      </w:r>
      <w:r w:rsidRPr="005B725F">
        <w:rPr>
          <w:sz w:val="24"/>
          <w:szCs w:val="24"/>
          <w:lang w:val="en-US"/>
        </w:rPr>
        <w:t>frequently</w:t>
      </w:r>
      <w:r w:rsidRPr="005B725F">
        <w:rPr>
          <w:spacing w:val="-4"/>
          <w:sz w:val="24"/>
          <w:szCs w:val="24"/>
          <w:lang w:val="en-US"/>
        </w:rPr>
        <w:t xml:space="preserve"> </w:t>
      </w:r>
      <w:r w:rsidRPr="005B725F">
        <w:rPr>
          <w:sz w:val="24"/>
          <w:szCs w:val="24"/>
          <w:lang w:val="en-US"/>
        </w:rPr>
        <w:t>during</w:t>
      </w:r>
      <w:r w:rsidRPr="005B725F">
        <w:rPr>
          <w:spacing w:val="-4"/>
          <w:sz w:val="24"/>
          <w:szCs w:val="24"/>
          <w:lang w:val="en-US"/>
        </w:rPr>
        <w:t xml:space="preserve"> </w:t>
      </w:r>
      <w:r w:rsidRPr="005B725F">
        <w:rPr>
          <w:sz w:val="24"/>
          <w:szCs w:val="24"/>
          <w:lang w:val="en-US"/>
        </w:rPr>
        <w:t>long</w:t>
      </w:r>
      <w:r w:rsidRPr="005B725F">
        <w:rPr>
          <w:spacing w:val="-3"/>
          <w:sz w:val="24"/>
          <w:szCs w:val="24"/>
          <w:lang w:val="en-US"/>
        </w:rPr>
        <w:t xml:space="preserve"> </w:t>
      </w:r>
      <w:r w:rsidRPr="005B725F">
        <w:rPr>
          <w:sz w:val="24"/>
          <w:szCs w:val="24"/>
          <w:lang w:val="en-US"/>
        </w:rPr>
        <w:t>term</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treatment</w:t>
      </w:r>
      <w:r w:rsidRPr="005B725F">
        <w:rPr>
          <w:spacing w:val="-3"/>
          <w:sz w:val="24"/>
          <w:szCs w:val="24"/>
          <w:lang w:val="en-US"/>
        </w:rPr>
        <w:t xml:space="preserve"> </w:t>
      </w:r>
      <w:r w:rsidRPr="005B725F">
        <w:rPr>
          <w:sz w:val="24"/>
          <w:szCs w:val="24"/>
          <w:lang w:val="en-US"/>
        </w:rPr>
        <w:t>compared</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VKA</w:t>
      </w:r>
      <w:r w:rsidRPr="005B725F">
        <w:rPr>
          <w:spacing w:val="-4"/>
          <w:sz w:val="24"/>
          <w:szCs w:val="24"/>
          <w:lang w:val="en-US"/>
        </w:rPr>
        <w:t xml:space="preserve"> </w:t>
      </w:r>
      <w:r w:rsidRPr="005B725F">
        <w:rPr>
          <w:sz w:val="24"/>
          <w:szCs w:val="24"/>
          <w:lang w:val="en-US"/>
        </w:rPr>
        <w:t>treatment.</w:t>
      </w:r>
      <w:r w:rsidRPr="005B725F">
        <w:rPr>
          <w:spacing w:val="-3"/>
          <w:sz w:val="24"/>
          <w:szCs w:val="24"/>
          <w:lang w:val="en-US"/>
        </w:rPr>
        <w:t xml:space="preserve"> </w:t>
      </w:r>
      <w:r w:rsidRPr="005B725F">
        <w:rPr>
          <w:sz w:val="24"/>
          <w:szCs w:val="24"/>
          <w:lang w:val="en-US"/>
        </w:rPr>
        <w:t>Thus, in addition to adequate clinical surveillance, laboratory testing of haemoglobin/haematocrit could be</w:t>
      </w:r>
      <w:r w:rsidRPr="005B725F">
        <w:rPr>
          <w:spacing w:val="40"/>
          <w:sz w:val="24"/>
          <w:szCs w:val="24"/>
          <w:lang w:val="en-US"/>
        </w:rPr>
        <w:t xml:space="preserve"> </w:t>
      </w:r>
      <w:r w:rsidRPr="005B725F">
        <w:rPr>
          <w:sz w:val="24"/>
          <w:szCs w:val="24"/>
          <w:lang w:val="en-US"/>
        </w:rPr>
        <w:t>of value to detect occult bleeding, as judged to be appropriate.</w:t>
      </w:r>
    </w:p>
    <w:p w14:paraId="5196E7A3" w14:textId="77777777" w:rsidR="005B3B5B" w:rsidRPr="005B725F" w:rsidRDefault="005B3B5B" w:rsidP="00520C1D">
      <w:pPr>
        <w:tabs>
          <w:tab w:val="left" w:pos="3388"/>
        </w:tabs>
        <w:ind w:left="851"/>
        <w:rPr>
          <w:sz w:val="24"/>
          <w:szCs w:val="24"/>
          <w:lang w:val="en-US"/>
        </w:rPr>
      </w:pPr>
    </w:p>
    <w:p w14:paraId="254143D0" w14:textId="77777777" w:rsidR="005B3B5B" w:rsidRPr="005B725F" w:rsidRDefault="005B3B5B" w:rsidP="00520C1D">
      <w:pPr>
        <w:tabs>
          <w:tab w:val="left" w:pos="3388"/>
        </w:tabs>
        <w:ind w:left="851"/>
        <w:rPr>
          <w:sz w:val="24"/>
          <w:szCs w:val="24"/>
          <w:lang w:val="en-US"/>
        </w:rPr>
      </w:pPr>
      <w:r w:rsidRPr="005B725F">
        <w:rPr>
          <w:sz w:val="24"/>
          <w:szCs w:val="24"/>
          <w:lang w:val="en-US"/>
        </w:rPr>
        <w:t>Several sub-groups of patients, as detailed below, are at increased risk of bleeding. These patients are to be carefully monitored for signs and symptoms of bleeding complications and anaemia after initiation</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treatment</w:t>
      </w:r>
      <w:r w:rsidRPr="005B725F">
        <w:rPr>
          <w:spacing w:val="-3"/>
          <w:sz w:val="24"/>
          <w:szCs w:val="24"/>
          <w:lang w:val="en-US"/>
        </w:rPr>
        <w:t xml:space="preserve"> </w:t>
      </w:r>
      <w:r w:rsidRPr="005B725F">
        <w:rPr>
          <w:sz w:val="24"/>
          <w:szCs w:val="24"/>
          <w:lang w:val="en-US"/>
        </w:rPr>
        <w:t>(see</w:t>
      </w:r>
      <w:r w:rsidRPr="005B725F">
        <w:rPr>
          <w:spacing w:val="-3"/>
          <w:sz w:val="24"/>
          <w:szCs w:val="24"/>
          <w:lang w:val="en-US"/>
        </w:rPr>
        <w:t xml:space="preserve"> </w:t>
      </w:r>
      <w:r w:rsidRPr="005B725F">
        <w:rPr>
          <w:sz w:val="24"/>
          <w:szCs w:val="24"/>
          <w:lang w:val="en-US"/>
        </w:rPr>
        <w:t>section</w:t>
      </w:r>
      <w:r w:rsidRPr="005B725F">
        <w:rPr>
          <w:spacing w:val="-3"/>
          <w:sz w:val="24"/>
          <w:szCs w:val="24"/>
          <w:lang w:val="en-US"/>
        </w:rPr>
        <w:t xml:space="preserve"> </w:t>
      </w:r>
      <w:r w:rsidRPr="005B725F">
        <w:rPr>
          <w:sz w:val="24"/>
          <w:szCs w:val="24"/>
          <w:lang w:val="en-US"/>
        </w:rPr>
        <w:t>4.8).</w:t>
      </w:r>
      <w:r w:rsidRPr="005B725F">
        <w:rPr>
          <w:spacing w:val="-4"/>
          <w:sz w:val="24"/>
          <w:szCs w:val="24"/>
          <w:lang w:val="en-US"/>
        </w:rPr>
        <w:t xml:space="preserve"> </w:t>
      </w:r>
      <w:r w:rsidRPr="005B725F">
        <w:rPr>
          <w:sz w:val="24"/>
          <w:szCs w:val="24"/>
          <w:lang w:val="en-US"/>
        </w:rPr>
        <w:t>Any</w:t>
      </w:r>
      <w:r w:rsidRPr="005B725F">
        <w:rPr>
          <w:spacing w:val="-3"/>
          <w:sz w:val="24"/>
          <w:szCs w:val="24"/>
          <w:lang w:val="en-US"/>
        </w:rPr>
        <w:t xml:space="preserve"> </w:t>
      </w:r>
      <w:r w:rsidRPr="005B725F">
        <w:rPr>
          <w:sz w:val="24"/>
          <w:szCs w:val="24"/>
          <w:lang w:val="en-US"/>
        </w:rPr>
        <w:t>unexplained</w:t>
      </w:r>
      <w:r w:rsidRPr="005B725F">
        <w:rPr>
          <w:spacing w:val="-3"/>
          <w:sz w:val="24"/>
          <w:szCs w:val="24"/>
          <w:lang w:val="en-US"/>
        </w:rPr>
        <w:t xml:space="preserve"> </w:t>
      </w:r>
      <w:r w:rsidRPr="005B725F">
        <w:rPr>
          <w:sz w:val="24"/>
          <w:szCs w:val="24"/>
          <w:lang w:val="en-US"/>
        </w:rPr>
        <w:t>fall</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haemoglobin</w:t>
      </w:r>
      <w:r w:rsidRPr="005B725F">
        <w:rPr>
          <w:spacing w:val="-3"/>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blood</w:t>
      </w:r>
      <w:r w:rsidRPr="005B725F">
        <w:rPr>
          <w:spacing w:val="-4"/>
          <w:sz w:val="24"/>
          <w:szCs w:val="24"/>
          <w:lang w:val="en-US"/>
        </w:rPr>
        <w:t xml:space="preserve"> </w:t>
      </w:r>
      <w:r w:rsidRPr="005B725F">
        <w:rPr>
          <w:sz w:val="24"/>
          <w:szCs w:val="24"/>
          <w:lang w:val="en-US"/>
        </w:rPr>
        <w:t>pressure</w:t>
      </w:r>
      <w:r w:rsidRPr="005B725F">
        <w:rPr>
          <w:spacing w:val="-4"/>
          <w:sz w:val="24"/>
          <w:szCs w:val="24"/>
          <w:lang w:val="en-US"/>
        </w:rPr>
        <w:t xml:space="preserve"> </w:t>
      </w:r>
      <w:r w:rsidRPr="005B725F">
        <w:rPr>
          <w:sz w:val="24"/>
          <w:szCs w:val="24"/>
          <w:lang w:val="en-US"/>
        </w:rPr>
        <w:t>should lead to a search for a bleeding site.</w:t>
      </w:r>
    </w:p>
    <w:p w14:paraId="53D3561B" w14:textId="77777777" w:rsidR="005B3B5B" w:rsidRPr="005B725F" w:rsidRDefault="005B3B5B" w:rsidP="00520C1D">
      <w:pPr>
        <w:tabs>
          <w:tab w:val="left" w:pos="3388"/>
        </w:tabs>
        <w:ind w:left="851"/>
        <w:rPr>
          <w:sz w:val="24"/>
          <w:szCs w:val="24"/>
          <w:lang w:val="en-US"/>
        </w:rPr>
      </w:pPr>
    </w:p>
    <w:p w14:paraId="6D9B37F3" w14:textId="77777777" w:rsidR="005B3B5B" w:rsidRPr="005B725F" w:rsidRDefault="005B3B5B" w:rsidP="00520C1D">
      <w:pPr>
        <w:tabs>
          <w:tab w:val="left" w:pos="3388"/>
        </w:tabs>
        <w:ind w:left="851"/>
        <w:rPr>
          <w:sz w:val="24"/>
          <w:szCs w:val="24"/>
          <w:lang w:val="en-US"/>
        </w:rPr>
      </w:pPr>
      <w:r w:rsidRPr="005B725F">
        <w:rPr>
          <w:sz w:val="24"/>
          <w:szCs w:val="24"/>
          <w:lang w:val="en-US"/>
        </w:rPr>
        <w:t>The</w:t>
      </w:r>
      <w:r w:rsidRPr="005B725F">
        <w:rPr>
          <w:spacing w:val="-4"/>
          <w:sz w:val="24"/>
          <w:szCs w:val="24"/>
          <w:lang w:val="en-US"/>
        </w:rPr>
        <w:t xml:space="preserve"> </w:t>
      </w:r>
      <w:r w:rsidRPr="005B725F">
        <w:rPr>
          <w:sz w:val="24"/>
          <w:szCs w:val="24"/>
          <w:lang w:val="en-US"/>
        </w:rPr>
        <w:t>anticoagulant</w:t>
      </w:r>
      <w:r w:rsidRPr="005B725F">
        <w:rPr>
          <w:spacing w:val="-3"/>
          <w:sz w:val="24"/>
          <w:szCs w:val="24"/>
          <w:lang w:val="en-US"/>
        </w:rPr>
        <w:t xml:space="preserve"> </w:t>
      </w:r>
      <w:r w:rsidRPr="005B725F">
        <w:rPr>
          <w:sz w:val="24"/>
          <w:szCs w:val="24"/>
          <w:lang w:val="en-US"/>
        </w:rPr>
        <w:t>effect</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cannot</w:t>
      </w:r>
      <w:r w:rsidRPr="005B725F">
        <w:rPr>
          <w:spacing w:val="-4"/>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reliably</w:t>
      </w:r>
      <w:r w:rsidRPr="005B725F">
        <w:rPr>
          <w:spacing w:val="-3"/>
          <w:sz w:val="24"/>
          <w:szCs w:val="24"/>
          <w:lang w:val="en-US"/>
        </w:rPr>
        <w:t xml:space="preserve"> </w:t>
      </w:r>
      <w:r w:rsidRPr="005B725F">
        <w:rPr>
          <w:sz w:val="24"/>
          <w:szCs w:val="24"/>
          <w:lang w:val="en-US"/>
        </w:rPr>
        <w:t>monitored</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standard</w:t>
      </w:r>
      <w:r w:rsidRPr="005B725F">
        <w:rPr>
          <w:spacing w:val="-3"/>
          <w:sz w:val="24"/>
          <w:szCs w:val="24"/>
          <w:lang w:val="en-US"/>
        </w:rPr>
        <w:t xml:space="preserve"> </w:t>
      </w:r>
      <w:r w:rsidRPr="005B725F">
        <w:rPr>
          <w:sz w:val="24"/>
          <w:szCs w:val="24"/>
          <w:lang w:val="en-US"/>
        </w:rPr>
        <w:t>laboratory</w:t>
      </w:r>
      <w:r w:rsidRPr="005B725F">
        <w:rPr>
          <w:spacing w:val="-3"/>
          <w:sz w:val="24"/>
          <w:szCs w:val="24"/>
          <w:lang w:val="en-US"/>
        </w:rPr>
        <w:t xml:space="preserve"> </w:t>
      </w:r>
      <w:r w:rsidRPr="005B725F">
        <w:rPr>
          <w:sz w:val="24"/>
          <w:szCs w:val="24"/>
          <w:lang w:val="en-US"/>
        </w:rPr>
        <w:t>testing. A specific anticoagulant reversal agent for edoxaban is not available (see section 4.9).</w:t>
      </w:r>
    </w:p>
    <w:p w14:paraId="76BE65ED" w14:textId="77777777" w:rsidR="005B3B5B" w:rsidRPr="005B725F" w:rsidRDefault="005B3B5B" w:rsidP="00520C1D">
      <w:pPr>
        <w:tabs>
          <w:tab w:val="left" w:pos="3388"/>
        </w:tabs>
        <w:ind w:left="851"/>
        <w:rPr>
          <w:sz w:val="24"/>
          <w:szCs w:val="24"/>
          <w:lang w:val="en-US"/>
        </w:rPr>
      </w:pPr>
    </w:p>
    <w:p w14:paraId="015930A9" w14:textId="77777777" w:rsidR="005B3B5B" w:rsidRPr="005B725F" w:rsidRDefault="005B3B5B" w:rsidP="00520C1D">
      <w:pPr>
        <w:tabs>
          <w:tab w:val="left" w:pos="3388"/>
        </w:tabs>
        <w:ind w:left="851"/>
        <w:rPr>
          <w:sz w:val="24"/>
          <w:szCs w:val="24"/>
          <w:lang w:val="en-US"/>
        </w:rPr>
      </w:pPr>
      <w:r w:rsidRPr="005B725F">
        <w:rPr>
          <w:sz w:val="24"/>
          <w:szCs w:val="24"/>
          <w:lang w:val="en-US"/>
        </w:rPr>
        <w:t>Haemodialysis</w:t>
      </w:r>
      <w:r w:rsidRPr="005B725F">
        <w:rPr>
          <w:spacing w:val="-3"/>
          <w:sz w:val="24"/>
          <w:szCs w:val="24"/>
          <w:lang w:val="en-US"/>
        </w:rPr>
        <w:t xml:space="preserve"> </w:t>
      </w:r>
      <w:r w:rsidRPr="005B725F">
        <w:rPr>
          <w:sz w:val="24"/>
          <w:szCs w:val="24"/>
          <w:lang w:val="en-US"/>
        </w:rPr>
        <w:t>does</w:t>
      </w:r>
      <w:r w:rsidRPr="005B725F">
        <w:rPr>
          <w:spacing w:val="-5"/>
          <w:sz w:val="24"/>
          <w:szCs w:val="24"/>
          <w:lang w:val="en-US"/>
        </w:rPr>
        <w:t xml:space="preserve"> </w:t>
      </w:r>
      <w:r w:rsidRPr="005B725F">
        <w:rPr>
          <w:sz w:val="24"/>
          <w:szCs w:val="24"/>
          <w:lang w:val="en-US"/>
        </w:rPr>
        <w:t>not</w:t>
      </w:r>
      <w:r w:rsidRPr="005B725F">
        <w:rPr>
          <w:spacing w:val="-5"/>
          <w:sz w:val="24"/>
          <w:szCs w:val="24"/>
          <w:lang w:val="en-US"/>
        </w:rPr>
        <w:t xml:space="preserve"> </w:t>
      </w:r>
      <w:r w:rsidRPr="005B725F">
        <w:rPr>
          <w:sz w:val="24"/>
          <w:szCs w:val="24"/>
          <w:lang w:val="en-US"/>
        </w:rPr>
        <w:t>significantly</w:t>
      </w:r>
      <w:r w:rsidRPr="005B725F">
        <w:rPr>
          <w:spacing w:val="-4"/>
          <w:sz w:val="24"/>
          <w:szCs w:val="24"/>
          <w:lang w:val="en-US"/>
        </w:rPr>
        <w:t xml:space="preserve"> </w:t>
      </w:r>
      <w:r w:rsidRPr="005B725F">
        <w:rPr>
          <w:sz w:val="24"/>
          <w:szCs w:val="24"/>
          <w:lang w:val="en-US"/>
        </w:rPr>
        <w:t>contribute</w:t>
      </w:r>
      <w:r w:rsidRPr="005B725F">
        <w:rPr>
          <w:spacing w:val="-5"/>
          <w:sz w:val="24"/>
          <w:szCs w:val="24"/>
          <w:lang w:val="en-US"/>
        </w:rPr>
        <w:t xml:space="preserve"> </w:t>
      </w:r>
      <w:r w:rsidRPr="005B725F">
        <w:rPr>
          <w:sz w:val="24"/>
          <w:szCs w:val="24"/>
          <w:lang w:val="en-US"/>
        </w:rPr>
        <w:t>to</w:t>
      </w:r>
      <w:r w:rsidRPr="005B725F">
        <w:rPr>
          <w:spacing w:val="-4"/>
          <w:sz w:val="24"/>
          <w:szCs w:val="24"/>
          <w:lang w:val="en-US"/>
        </w:rPr>
        <w:t xml:space="preserve"> </w:t>
      </w:r>
      <w:r w:rsidRPr="005B725F">
        <w:rPr>
          <w:sz w:val="24"/>
          <w:szCs w:val="24"/>
          <w:lang w:val="en-US"/>
        </w:rPr>
        <w:t>edoxaban</w:t>
      </w:r>
      <w:r w:rsidRPr="005B725F">
        <w:rPr>
          <w:spacing w:val="-5"/>
          <w:sz w:val="24"/>
          <w:szCs w:val="24"/>
          <w:lang w:val="en-US"/>
        </w:rPr>
        <w:t xml:space="preserve"> </w:t>
      </w:r>
      <w:r w:rsidRPr="005B725F">
        <w:rPr>
          <w:sz w:val="24"/>
          <w:szCs w:val="24"/>
          <w:lang w:val="en-US"/>
        </w:rPr>
        <w:t>clearance</w:t>
      </w:r>
      <w:r w:rsidRPr="005B725F">
        <w:rPr>
          <w:spacing w:val="-5"/>
          <w:sz w:val="24"/>
          <w:szCs w:val="24"/>
          <w:lang w:val="en-US"/>
        </w:rPr>
        <w:t xml:space="preserve"> </w:t>
      </w:r>
      <w:r w:rsidRPr="005B725F">
        <w:rPr>
          <w:sz w:val="24"/>
          <w:szCs w:val="24"/>
          <w:lang w:val="en-US"/>
        </w:rPr>
        <w:t>(see</w:t>
      </w:r>
      <w:r w:rsidRPr="005B725F">
        <w:rPr>
          <w:spacing w:val="-5"/>
          <w:sz w:val="24"/>
          <w:szCs w:val="24"/>
          <w:lang w:val="en-US"/>
        </w:rPr>
        <w:t xml:space="preserve"> </w:t>
      </w:r>
      <w:r w:rsidRPr="005B725F">
        <w:rPr>
          <w:sz w:val="24"/>
          <w:szCs w:val="24"/>
          <w:lang w:val="en-US"/>
        </w:rPr>
        <w:t xml:space="preserve">section 5.2). </w:t>
      </w:r>
    </w:p>
    <w:p w14:paraId="55AC64BD" w14:textId="77777777" w:rsidR="005B3B5B" w:rsidRPr="005B725F" w:rsidRDefault="005B3B5B" w:rsidP="00520C1D">
      <w:pPr>
        <w:tabs>
          <w:tab w:val="left" w:pos="3388"/>
        </w:tabs>
        <w:ind w:left="851"/>
        <w:rPr>
          <w:sz w:val="24"/>
          <w:szCs w:val="24"/>
          <w:lang w:val="en-US"/>
        </w:rPr>
      </w:pPr>
    </w:p>
    <w:p w14:paraId="51A179FB" w14:textId="77777777" w:rsidR="005B3B5B" w:rsidRPr="005B725F" w:rsidRDefault="005B3B5B" w:rsidP="00520C1D">
      <w:pPr>
        <w:tabs>
          <w:tab w:val="left" w:pos="3388"/>
        </w:tabs>
        <w:ind w:left="851"/>
        <w:rPr>
          <w:sz w:val="24"/>
          <w:szCs w:val="24"/>
          <w:lang w:val="en-US"/>
        </w:rPr>
      </w:pPr>
      <w:r w:rsidRPr="005B725F">
        <w:rPr>
          <w:spacing w:val="-2"/>
          <w:sz w:val="24"/>
          <w:szCs w:val="24"/>
          <w:u w:val="single"/>
          <w:lang w:val="en-US"/>
        </w:rPr>
        <w:t>Elderly</w:t>
      </w:r>
    </w:p>
    <w:p w14:paraId="3AD176E3" w14:textId="77777777" w:rsidR="005B3B5B" w:rsidRPr="005B725F" w:rsidRDefault="005B3B5B" w:rsidP="00520C1D">
      <w:pPr>
        <w:tabs>
          <w:tab w:val="left" w:pos="3388"/>
        </w:tabs>
        <w:ind w:left="851"/>
        <w:rPr>
          <w:sz w:val="24"/>
          <w:szCs w:val="24"/>
          <w:lang w:val="en-US"/>
        </w:rPr>
      </w:pPr>
    </w:p>
    <w:p w14:paraId="10CAC11A" w14:textId="77777777" w:rsidR="005B3B5B" w:rsidRPr="005B725F" w:rsidRDefault="005B3B5B" w:rsidP="00520C1D">
      <w:pPr>
        <w:tabs>
          <w:tab w:val="left" w:pos="3388"/>
        </w:tabs>
        <w:ind w:left="851"/>
        <w:rPr>
          <w:sz w:val="24"/>
          <w:szCs w:val="24"/>
          <w:lang w:val="en-US"/>
        </w:rPr>
      </w:pPr>
      <w:r w:rsidRPr="005B725F">
        <w:rPr>
          <w:sz w:val="24"/>
          <w:szCs w:val="24"/>
          <w:lang w:val="en-US"/>
        </w:rPr>
        <w:t>The</w:t>
      </w:r>
      <w:r w:rsidRPr="005B725F">
        <w:rPr>
          <w:spacing w:val="-4"/>
          <w:sz w:val="24"/>
          <w:szCs w:val="24"/>
          <w:lang w:val="en-US"/>
        </w:rPr>
        <w:t xml:space="preserve"> </w:t>
      </w:r>
      <w:r w:rsidRPr="005B725F">
        <w:rPr>
          <w:sz w:val="24"/>
          <w:szCs w:val="24"/>
          <w:lang w:val="en-US"/>
        </w:rPr>
        <w:t>co-administration</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acetylsalicylic</w:t>
      </w:r>
      <w:r w:rsidRPr="005B725F">
        <w:rPr>
          <w:spacing w:val="-4"/>
          <w:sz w:val="24"/>
          <w:szCs w:val="24"/>
          <w:lang w:val="en-US"/>
        </w:rPr>
        <w:t xml:space="preserve"> </w:t>
      </w:r>
      <w:r w:rsidRPr="005B725F">
        <w:rPr>
          <w:sz w:val="24"/>
          <w:szCs w:val="24"/>
          <w:lang w:val="en-US"/>
        </w:rPr>
        <w:t>acid</w:t>
      </w:r>
      <w:r w:rsidRPr="005B725F">
        <w:rPr>
          <w:spacing w:val="-3"/>
          <w:sz w:val="24"/>
          <w:szCs w:val="24"/>
          <w:lang w:val="en-US"/>
        </w:rPr>
        <w:t xml:space="preserve"> </w:t>
      </w:r>
      <w:r w:rsidRPr="005B725F">
        <w:rPr>
          <w:sz w:val="24"/>
          <w:szCs w:val="24"/>
          <w:lang w:val="en-US"/>
        </w:rPr>
        <w:t>(ASA)</w:t>
      </w:r>
      <w:r w:rsidRPr="005B725F">
        <w:rPr>
          <w:spacing w:val="-2"/>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elderly</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used cautiously because of a potentially higher bleeding risk (see section 4.5).</w:t>
      </w:r>
    </w:p>
    <w:p w14:paraId="4D5EC5BB" w14:textId="77777777" w:rsidR="005B3B5B" w:rsidRPr="005B725F" w:rsidRDefault="005B3B5B" w:rsidP="00520C1D">
      <w:pPr>
        <w:tabs>
          <w:tab w:val="left" w:pos="3388"/>
        </w:tabs>
        <w:ind w:left="851"/>
        <w:rPr>
          <w:sz w:val="24"/>
          <w:szCs w:val="24"/>
          <w:lang w:val="en-US"/>
        </w:rPr>
      </w:pPr>
    </w:p>
    <w:p w14:paraId="47D4751E" w14:textId="77777777" w:rsidR="005B3B5B" w:rsidRPr="005B725F" w:rsidRDefault="005B3B5B" w:rsidP="00520C1D">
      <w:pPr>
        <w:tabs>
          <w:tab w:val="left" w:pos="3388"/>
        </w:tabs>
        <w:ind w:left="851"/>
        <w:rPr>
          <w:sz w:val="24"/>
          <w:szCs w:val="24"/>
          <w:lang w:val="en-US"/>
        </w:rPr>
      </w:pPr>
      <w:r w:rsidRPr="005B725F">
        <w:rPr>
          <w:sz w:val="24"/>
          <w:szCs w:val="24"/>
          <w:u w:val="single"/>
          <w:lang w:val="en-US"/>
        </w:rPr>
        <w:t>Renal</w:t>
      </w:r>
      <w:r w:rsidRPr="005B725F">
        <w:rPr>
          <w:spacing w:val="-7"/>
          <w:sz w:val="24"/>
          <w:szCs w:val="24"/>
          <w:u w:val="single"/>
          <w:lang w:val="en-US"/>
        </w:rPr>
        <w:t xml:space="preserve"> </w:t>
      </w:r>
      <w:r w:rsidRPr="005B725F">
        <w:rPr>
          <w:spacing w:val="-2"/>
          <w:sz w:val="24"/>
          <w:szCs w:val="24"/>
          <w:u w:val="single"/>
          <w:lang w:val="en-US"/>
        </w:rPr>
        <w:t>impairment</w:t>
      </w:r>
    </w:p>
    <w:p w14:paraId="3C9DE61A" w14:textId="77777777" w:rsidR="005B3B5B" w:rsidRPr="005B725F" w:rsidRDefault="005B3B5B" w:rsidP="00520C1D">
      <w:pPr>
        <w:tabs>
          <w:tab w:val="left" w:pos="3388"/>
        </w:tabs>
        <w:ind w:left="851"/>
        <w:rPr>
          <w:sz w:val="24"/>
          <w:szCs w:val="24"/>
          <w:lang w:val="en-US"/>
        </w:rPr>
      </w:pPr>
    </w:p>
    <w:p w14:paraId="109143FF" w14:textId="77777777" w:rsidR="005B3B5B" w:rsidRPr="005B725F" w:rsidRDefault="005B3B5B" w:rsidP="00520C1D">
      <w:pPr>
        <w:tabs>
          <w:tab w:val="left" w:pos="3388"/>
        </w:tabs>
        <w:ind w:left="851"/>
        <w:rPr>
          <w:sz w:val="24"/>
          <w:szCs w:val="24"/>
          <w:lang w:val="en-US"/>
        </w:rPr>
      </w:pPr>
      <w:r w:rsidRPr="005B725F">
        <w:rPr>
          <w:sz w:val="24"/>
          <w:szCs w:val="24"/>
          <w:lang w:val="en-US"/>
        </w:rPr>
        <w:t>The plasma area under the curve (AUC) for subjects with mild (CrCl &gt; 50 - 80 mL/min), moderate (CrCl</w:t>
      </w:r>
      <w:r w:rsidRPr="005B725F">
        <w:rPr>
          <w:spacing w:val="-3"/>
          <w:sz w:val="24"/>
          <w:szCs w:val="24"/>
          <w:lang w:val="en-US"/>
        </w:rPr>
        <w:t xml:space="preserve"> </w:t>
      </w:r>
      <w:r w:rsidRPr="005B725F">
        <w:rPr>
          <w:sz w:val="24"/>
          <w:szCs w:val="24"/>
          <w:lang w:val="en-US"/>
        </w:rPr>
        <w:t>30</w:t>
      </w:r>
      <w:r w:rsidRPr="005B725F">
        <w:rPr>
          <w:spacing w:val="-3"/>
          <w:sz w:val="24"/>
          <w:szCs w:val="24"/>
          <w:lang w:val="en-US"/>
        </w:rPr>
        <w:t xml:space="preserve"> </w:t>
      </w:r>
      <w:r w:rsidRPr="005B725F">
        <w:rPr>
          <w:sz w:val="24"/>
          <w:szCs w:val="24"/>
          <w:lang w:val="en-US"/>
        </w:rPr>
        <w:t>-</w:t>
      </w:r>
      <w:r w:rsidRPr="005B725F">
        <w:rPr>
          <w:spacing w:val="-3"/>
          <w:sz w:val="24"/>
          <w:szCs w:val="24"/>
          <w:lang w:val="en-US"/>
        </w:rPr>
        <w:t xml:space="preserve"> </w:t>
      </w:r>
      <w:r w:rsidRPr="005B725F">
        <w:rPr>
          <w:sz w:val="24"/>
          <w:szCs w:val="24"/>
          <w:lang w:val="en-US"/>
        </w:rPr>
        <w:t>50</w:t>
      </w:r>
      <w:r w:rsidRPr="005B725F">
        <w:rPr>
          <w:spacing w:val="-3"/>
          <w:sz w:val="24"/>
          <w:szCs w:val="24"/>
          <w:lang w:val="en-US"/>
        </w:rPr>
        <w:t xml:space="preserve"> </w:t>
      </w:r>
      <w:r w:rsidRPr="005B725F">
        <w:rPr>
          <w:sz w:val="24"/>
          <w:szCs w:val="24"/>
          <w:lang w:val="en-US"/>
        </w:rPr>
        <w:t>mL/min)</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severe</w:t>
      </w:r>
      <w:r w:rsidRPr="005B725F">
        <w:rPr>
          <w:spacing w:val="-4"/>
          <w:sz w:val="24"/>
          <w:szCs w:val="24"/>
          <w:lang w:val="en-US"/>
        </w:rPr>
        <w:t xml:space="preserve"> </w:t>
      </w:r>
      <w:r w:rsidRPr="005B725F">
        <w:rPr>
          <w:sz w:val="24"/>
          <w:szCs w:val="24"/>
          <w:lang w:val="en-US"/>
        </w:rPr>
        <w:t>(CrCl</w:t>
      </w:r>
      <w:r w:rsidRPr="005B725F">
        <w:rPr>
          <w:spacing w:val="-2"/>
          <w:sz w:val="24"/>
          <w:szCs w:val="24"/>
          <w:lang w:val="en-US"/>
        </w:rPr>
        <w:t xml:space="preserve"> </w:t>
      </w:r>
      <w:r w:rsidRPr="005B725F">
        <w:rPr>
          <w:sz w:val="24"/>
          <w:szCs w:val="24"/>
          <w:lang w:val="en-US"/>
        </w:rPr>
        <w:t>&lt;</w:t>
      </w:r>
      <w:r w:rsidRPr="005B725F">
        <w:rPr>
          <w:spacing w:val="-4"/>
          <w:sz w:val="24"/>
          <w:szCs w:val="24"/>
          <w:lang w:val="en-US"/>
        </w:rPr>
        <w:t xml:space="preserve"> </w:t>
      </w:r>
      <w:r w:rsidRPr="005B725F">
        <w:rPr>
          <w:sz w:val="24"/>
          <w:szCs w:val="24"/>
          <w:lang w:val="en-US"/>
        </w:rPr>
        <w:t>30</w:t>
      </w:r>
      <w:r w:rsidRPr="005B725F">
        <w:rPr>
          <w:spacing w:val="-3"/>
          <w:sz w:val="24"/>
          <w:szCs w:val="24"/>
          <w:lang w:val="en-US"/>
        </w:rPr>
        <w:t xml:space="preserve"> </w:t>
      </w:r>
      <w:r w:rsidRPr="005B725F">
        <w:rPr>
          <w:sz w:val="24"/>
          <w:szCs w:val="24"/>
          <w:lang w:val="en-US"/>
        </w:rPr>
        <w:t>mL/min</w:t>
      </w:r>
      <w:r w:rsidRPr="005B725F">
        <w:rPr>
          <w:spacing w:val="-4"/>
          <w:sz w:val="24"/>
          <w:szCs w:val="24"/>
          <w:lang w:val="en-US"/>
        </w:rPr>
        <w:t xml:space="preserve"> </w:t>
      </w:r>
      <w:r w:rsidRPr="005B725F">
        <w:rPr>
          <w:sz w:val="24"/>
          <w:szCs w:val="24"/>
          <w:lang w:val="en-US"/>
        </w:rPr>
        <w:t>but</w:t>
      </w:r>
      <w:r w:rsidRPr="005B725F">
        <w:rPr>
          <w:spacing w:val="-3"/>
          <w:sz w:val="24"/>
          <w:szCs w:val="24"/>
          <w:lang w:val="en-US"/>
        </w:rPr>
        <w:t xml:space="preserve"> </w:t>
      </w:r>
      <w:r w:rsidRPr="005B725F">
        <w:rPr>
          <w:sz w:val="24"/>
          <w:szCs w:val="24"/>
          <w:lang w:val="en-US"/>
        </w:rPr>
        <w:t>not</w:t>
      </w:r>
      <w:r w:rsidRPr="005B725F">
        <w:rPr>
          <w:spacing w:val="-3"/>
          <w:sz w:val="24"/>
          <w:szCs w:val="24"/>
          <w:lang w:val="en-US"/>
        </w:rPr>
        <w:t xml:space="preserve"> </w:t>
      </w:r>
      <w:r w:rsidRPr="005B725F">
        <w:rPr>
          <w:sz w:val="24"/>
          <w:szCs w:val="24"/>
          <w:lang w:val="en-US"/>
        </w:rPr>
        <w:t>undergoing</w:t>
      </w:r>
      <w:r w:rsidRPr="005B725F">
        <w:rPr>
          <w:spacing w:val="-4"/>
          <w:sz w:val="24"/>
          <w:szCs w:val="24"/>
          <w:lang w:val="en-US"/>
        </w:rPr>
        <w:t xml:space="preserve"> </w:t>
      </w:r>
      <w:r w:rsidRPr="005B725F">
        <w:rPr>
          <w:sz w:val="24"/>
          <w:szCs w:val="24"/>
          <w:lang w:val="en-US"/>
        </w:rPr>
        <w:t>dialysis)</w:t>
      </w:r>
      <w:r w:rsidRPr="005B725F">
        <w:rPr>
          <w:spacing w:val="-4"/>
          <w:sz w:val="24"/>
          <w:szCs w:val="24"/>
          <w:lang w:val="en-US"/>
        </w:rPr>
        <w:t xml:space="preserve"> </w:t>
      </w:r>
      <w:r w:rsidRPr="005B725F">
        <w:rPr>
          <w:sz w:val="24"/>
          <w:szCs w:val="24"/>
          <w:lang w:val="en-US"/>
        </w:rPr>
        <w:t>renal</w:t>
      </w:r>
      <w:r w:rsidRPr="005B725F">
        <w:rPr>
          <w:spacing w:val="-3"/>
          <w:sz w:val="24"/>
          <w:szCs w:val="24"/>
          <w:lang w:val="en-US"/>
        </w:rPr>
        <w:t xml:space="preserve"> </w:t>
      </w:r>
      <w:r w:rsidRPr="005B725F">
        <w:rPr>
          <w:sz w:val="24"/>
          <w:szCs w:val="24"/>
          <w:lang w:val="en-US"/>
        </w:rPr>
        <w:t>impairment was increased by 32%, 74%, and 72%, respectively, relative to subjects with normal renal function (see section 4.2 for dose reduction).</w:t>
      </w:r>
    </w:p>
    <w:p w14:paraId="2FEA4B3B" w14:textId="77777777" w:rsidR="005B3B5B" w:rsidRPr="005B725F" w:rsidRDefault="005B3B5B" w:rsidP="00520C1D">
      <w:pPr>
        <w:tabs>
          <w:tab w:val="left" w:pos="3388"/>
        </w:tabs>
        <w:ind w:left="851"/>
        <w:rPr>
          <w:sz w:val="24"/>
          <w:szCs w:val="24"/>
          <w:lang w:val="en-US"/>
        </w:rPr>
      </w:pPr>
    </w:p>
    <w:p w14:paraId="4A54D5BF" w14:textId="7FF7B5C8" w:rsidR="005B3B5B" w:rsidRPr="00B235AA" w:rsidRDefault="005B3B5B" w:rsidP="00520C1D">
      <w:pPr>
        <w:tabs>
          <w:tab w:val="left" w:pos="3388"/>
        </w:tabs>
        <w:ind w:left="851"/>
        <w:rPr>
          <w:sz w:val="24"/>
          <w:szCs w:val="24"/>
          <w:lang w:val="en-US"/>
        </w:rPr>
      </w:pPr>
      <w:r w:rsidRPr="00B235AA">
        <w:rPr>
          <w:sz w:val="24"/>
          <w:szCs w:val="24"/>
          <w:lang w:val="en-US"/>
        </w:rPr>
        <w:t>In</w:t>
      </w:r>
      <w:r w:rsidRPr="00B235AA">
        <w:rPr>
          <w:spacing w:val="-3"/>
          <w:sz w:val="24"/>
          <w:szCs w:val="24"/>
          <w:lang w:val="en-US"/>
        </w:rPr>
        <w:t xml:space="preserve"> </w:t>
      </w:r>
      <w:r w:rsidRPr="00B235AA">
        <w:rPr>
          <w:sz w:val="24"/>
          <w:szCs w:val="24"/>
          <w:lang w:val="en-US"/>
        </w:rPr>
        <w:t>patients</w:t>
      </w:r>
      <w:r w:rsidRPr="00B235AA">
        <w:rPr>
          <w:spacing w:val="-4"/>
          <w:sz w:val="24"/>
          <w:szCs w:val="24"/>
          <w:lang w:val="en-US"/>
        </w:rPr>
        <w:t xml:space="preserve"> </w:t>
      </w:r>
      <w:r w:rsidRPr="00B235AA">
        <w:rPr>
          <w:sz w:val="24"/>
          <w:szCs w:val="24"/>
          <w:lang w:val="en-US"/>
        </w:rPr>
        <w:t>with</w:t>
      </w:r>
      <w:r w:rsidRPr="00B235AA">
        <w:rPr>
          <w:spacing w:val="-3"/>
          <w:sz w:val="24"/>
          <w:szCs w:val="24"/>
          <w:lang w:val="en-US"/>
        </w:rPr>
        <w:t xml:space="preserve"> </w:t>
      </w:r>
      <w:r w:rsidRPr="00B235AA">
        <w:rPr>
          <w:sz w:val="24"/>
          <w:szCs w:val="24"/>
          <w:lang w:val="en-US"/>
        </w:rPr>
        <w:t>end</w:t>
      </w:r>
      <w:r w:rsidRPr="00B235AA">
        <w:rPr>
          <w:spacing w:val="-1"/>
          <w:sz w:val="24"/>
          <w:szCs w:val="24"/>
          <w:lang w:val="en-US"/>
        </w:rPr>
        <w:t xml:space="preserve"> </w:t>
      </w:r>
      <w:r w:rsidRPr="00B235AA">
        <w:rPr>
          <w:sz w:val="24"/>
          <w:szCs w:val="24"/>
          <w:lang w:val="en-US"/>
        </w:rPr>
        <w:t>stage</w:t>
      </w:r>
      <w:r w:rsidRPr="00B235AA">
        <w:rPr>
          <w:spacing w:val="-4"/>
          <w:sz w:val="24"/>
          <w:szCs w:val="24"/>
          <w:lang w:val="en-US"/>
        </w:rPr>
        <w:t xml:space="preserve"> </w:t>
      </w:r>
      <w:r w:rsidRPr="00B235AA">
        <w:rPr>
          <w:sz w:val="24"/>
          <w:szCs w:val="24"/>
          <w:lang w:val="en-US"/>
        </w:rPr>
        <w:t>renal</w:t>
      </w:r>
      <w:r w:rsidRPr="00B235AA">
        <w:rPr>
          <w:spacing w:val="-3"/>
          <w:sz w:val="24"/>
          <w:szCs w:val="24"/>
          <w:lang w:val="en-US"/>
        </w:rPr>
        <w:t xml:space="preserve"> </w:t>
      </w:r>
      <w:r w:rsidRPr="00B235AA">
        <w:rPr>
          <w:sz w:val="24"/>
          <w:szCs w:val="24"/>
          <w:lang w:val="en-US"/>
        </w:rPr>
        <w:t>disease</w:t>
      </w:r>
      <w:r w:rsidRPr="00B235AA">
        <w:rPr>
          <w:spacing w:val="-2"/>
          <w:sz w:val="24"/>
          <w:szCs w:val="24"/>
          <w:lang w:val="en-US"/>
        </w:rPr>
        <w:t xml:space="preserve"> </w:t>
      </w:r>
      <w:r w:rsidRPr="00B235AA">
        <w:rPr>
          <w:sz w:val="24"/>
          <w:szCs w:val="24"/>
          <w:lang w:val="en-US"/>
        </w:rPr>
        <w:t>or</w:t>
      </w:r>
      <w:r w:rsidRPr="00B235AA">
        <w:rPr>
          <w:spacing w:val="-3"/>
          <w:sz w:val="24"/>
          <w:szCs w:val="24"/>
          <w:lang w:val="en-US"/>
        </w:rPr>
        <w:t xml:space="preserve"> </w:t>
      </w:r>
      <w:r w:rsidRPr="00B235AA">
        <w:rPr>
          <w:sz w:val="24"/>
          <w:szCs w:val="24"/>
          <w:lang w:val="en-US"/>
        </w:rPr>
        <w:t>on</w:t>
      </w:r>
      <w:r w:rsidRPr="00B235AA">
        <w:rPr>
          <w:spacing w:val="-2"/>
          <w:sz w:val="24"/>
          <w:szCs w:val="24"/>
          <w:lang w:val="en-US"/>
        </w:rPr>
        <w:t xml:space="preserve"> </w:t>
      </w:r>
      <w:r w:rsidRPr="00B235AA">
        <w:rPr>
          <w:sz w:val="24"/>
          <w:szCs w:val="24"/>
          <w:lang w:val="en-US"/>
        </w:rPr>
        <w:t>dialysis,</w:t>
      </w:r>
      <w:r w:rsidRPr="00B235AA">
        <w:rPr>
          <w:spacing w:val="-4"/>
          <w:sz w:val="24"/>
          <w:szCs w:val="24"/>
          <w:lang w:val="en-US"/>
        </w:rPr>
        <w:t xml:space="preserve"> </w:t>
      </w:r>
      <w:r w:rsidR="00B235AA" w:rsidRPr="00B235AA">
        <w:rPr>
          <w:sz w:val="24"/>
          <w:szCs w:val="24"/>
          <w:lang w:val="en-US"/>
        </w:rPr>
        <w:t>Edoxaban "Sandoz"</w:t>
      </w:r>
      <w:r w:rsidRPr="00B235AA">
        <w:rPr>
          <w:spacing w:val="-3"/>
          <w:sz w:val="24"/>
          <w:szCs w:val="24"/>
          <w:lang w:val="en-US"/>
        </w:rPr>
        <w:t xml:space="preserve"> </w:t>
      </w:r>
      <w:r w:rsidRPr="00B235AA">
        <w:rPr>
          <w:sz w:val="24"/>
          <w:szCs w:val="24"/>
          <w:lang w:val="en-US"/>
        </w:rPr>
        <w:t>is</w:t>
      </w:r>
      <w:r w:rsidRPr="00B235AA">
        <w:rPr>
          <w:spacing w:val="-4"/>
          <w:sz w:val="24"/>
          <w:szCs w:val="24"/>
          <w:lang w:val="en-US"/>
        </w:rPr>
        <w:t xml:space="preserve"> </w:t>
      </w:r>
      <w:r w:rsidRPr="00B235AA">
        <w:rPr>
          <w:sz w:val="24"/>
          <w:szCs w:val="24"/>
          <w:lang w:val="en-US"/>
        </w:rPr>
        <w:t>not</w:t>
      </w:r>
      <w:r w:rsidRPr="00B235AA">
        <w:rPr>
          <w:spacing w:val="-4"/>
          <w:sz w:val="24"/>
          <w:szCs w:val="24"/>
          <w:lang w:val="en-US"/>
        </w:rPr>
        <w:t xml:space="preserve"> </w:t>
      </w:r>
      <w:r w:rsidRPr="00B235AA">
        <w:rPr>
          <w:sz w:val="24"/>
          <w:szCs w:val="24"/>
          <w:lang w:val="en-US"/>
        </w:rPr>
        <w:t>recommended</w:t>
      </w:r>
      <w:r w:rsidRPr="00B235AA">
        <w:rPr>
          <w:spacing w:val="-1"/>
          <w:sz w:val="24"/>
          <w:szCs w:val="24"/>
          <w:lang w:val="en-US"/>
        </w:rPr>
        <w:t xml:space="preserve"> </w:t>
      </w:r>
      <w:r w:rsidRPr="00B235AA">
        <w:rPr>
          <w:sz w:val="24"/>
          <w:szCs w:val="24"/>
          <w:lang w:val="en-US"/>
        </w:rPr>
        <w:t>(see</w:t>
      </w:r>
      <w:r w:rsidRPr="00B235AA">
        <w:rPr>
          <w:spacing w:val="-4"/>
          <w:sz w:val="24"/>
          <w:szCs w:val="24"/>
          <w:lang w:val="en-US"/>
        </w:rPr>
        <w:t xml:space="preserve"> </w:t>
      </w:r>
      <w:r w:rsidRPr="00B235AA">
        <w:rPr>
          <w:sz w:val="24"/>
          <w:szCs w:val="24"/>
          <w:lang w:val="en-US"/>
        </w:rPr>
        <w:t>sections</w:t>
      </w:r>
      <w:r w:rsidRPr="00B235AA">
        <w:rPr>
          <w:spacing w:val="-4"/>
          <w:sz w:val="24"/>
          <w:szCs w:val="24"/>
          <w:lang w:val="en-US"/>
        </w:rPr>
        <w:t xml:space="preserve"> </w:t>
      </w:r>
      <w:r w:rsidRPr="00B235AA">
        <w:rPr>
          <w:sz w:val="24"/>
          <w:szCs w:val="24"/>
          <w:lang w:val="en-US"/>
        </w:rPr>
        <w:t>4.2 and 5.2).</w:t>
      </w:r>
    </w:p>
    <w:p w14:paraId="3398ECE2" w14:textId="77777777" w:rsidR="005B3B5B" w:rsidRPr="00B235AA" w:rsidRDefault="005B3B5B" w:rsidP="00520C1D">
      <w:pPr>
        <w:tabs>
          <w:tab w:val="left" w:pos="3388"/>
        </w:tabs>
        <w:ind w:left="851"/>
        <w:rPr>
          <w:sz w:val="24"/>
          <w:szCs w:val="24"/>
          <w:lang w:val="en-US"/>
        </w:rPr>
      </w:pPr>
    </w:p>
    <w:p w14:paraId="0CC4748B" w14:textId="77777777" w:rsidR="005B3B5B" w:rsidRPr="00B235AA" w:rsidRDefault="005B3B5B" w:rsidP="00520C1D">
      <w:pPr>
        <w:tabs>
          <w:tab w:val="left" w:pos="3388"/>
        </w:tabs>
        <w:ind w:left="851"/>
        <w:rPr>
          <w:i/>
          <w:sz w:val="24"/>
          <w:szCs w:val="24"/>
          <w:lang w:val="en-US"/>
        </w:rPr>
      </w:pPr>
      <w:r w:rsidRPr="00B235AA">
        <w:rPr>
          <w:i/>
          <w:sz w:val="24"/>
          <w:szCs w:val="24"/>
          <w:lang w:val="en-US"/>
        </w:rPr>
        <w:t>Renal</w:t>
      </w:r>
      <w:r w:rsidRPr="00B235AA">
        <w:rPr>
          <w:i/>
          <w:spacing w:val="-6"/>
          <w:sz w:val="24"/>
          <w:szCs w:val="24"/>
          <w:lang w:val="en-US"/>
        </w:rPr>
        <w:t xml:space="preserve"> </w:t>
      </w:r>
      <w:r w:rsidRPr="00B235AA">
        <w:rPr>
          <w:i/>
          <w:sz w:val="24"/>
          <w:szCs w:val="24"/>
          <w:lang w:val="en-US"/>
        </w:rPr>
        <w:t>function</w:t>
      </w:r>
      <w:r w:rsidRPr="00B235AA">
        <w:rPr>
          <w:i/>
          <w:spacing w:val="-5"/>
          <w:sz w:val="24"/>
          <w:szCs w:val="24"/>
          <w:lang w:val="en-US"/>
        </w:rPr>
        <w:t xml:space="preserve"> </w:t>
      </w:r>
      <w:r w:rsidRPr="00B235AA">
        <w:rPr>
          <w:i/>
          <w:sz w:val="24"/>
          <w:szCs w:val="24"/>
          <w:lang w:val="en-US"/>
        </w:rPr>
        <w:t>in</w:t>
      </w:r>
      <w:r w:rsidRPr="00B235AA">
        <w:rPr>
          <w:i/>
          <w:spacing w:val="-5"/>
          <w:sz w:val="24"/>
          <w:szCs w:val="24"/>
          <w:lang w:val="en-US"/>
        </w:rPr>
        <w:t xml:space="preserve"> </w:t>
      </w:r>
      <w:r w:rsidRPr="00B235AA">
        <w:rPr>
          <w:i/>
          <w:spacing w:val="-4"/>
          <w:sz w:val="24"/>
          <w:szCs w:val="24"/>
          <w:lang w:val="en-US"/>
        </w:rPr>
        <w:t>NVAF</w:t>
      </w:r>
    </w:p>
    <w:p w14:paraId="67B7B530" w14:textId="77777777" w:rsidR="005B3B5B" w:rsidRPr="005B725F" w:rsidRDefault="005B3B5B" w:rsidP="00520C1D">
      <w:pPr>
        <w:tabs>
          <w:tab w:val="left" w:pos="3388"/>
        </w:tabs>
        <w:ind w:left="851"/>
        <w:rPr>
          <w:sz w:val="24"/>
          <w:szCs w:val="24"/>
          <w:lang w:val="en-US"/>
        </w:rPr>
      </w:pPr>
      <w:r w:rsidRPr="005B725F">
        <w:rPr>
          <w:sz w:val="24"/>
          <w:szCs w:val="24"/>
          <w:lang w:val="en-US"/>
        </w:rPr>
        <w:t>A trend towards decreasing efficacy with increasing CrCl was observed for edoxaban compared to well-managed</w:t>
      </w:r>
      <w:r w:rsidRPr="005B725F">
        <w:rPr>
          <w:spacing w:val="-3"/>
          <w:sz w:val="24"/>
          <w:szCs w:val="24"/>
          <w:lang w:val="en-US"/>
        </w:rPr>
        <w:t xml:space="preserve"> </w:t>
      </w:r>
      <w:r w:rsidRPr="005B725F">
        <w:rPr>
          <w:sz w:val="24"/>
          <w:szCs w:val="24"/>
          <w:lang w:val="en-US"/>
        </w:rPr>
        <w:t>warfarin</w:t>
      </w:r>
      <w:r w:rsidRPr="005B725F">
        <w:rPr>
          <w:spacing w:val="-1"/>
          <w:sz w:val="24"/>
          <w:szCs w:val="24"/>
          <w:lang w:val="en-US"/>
        </w:rPr>
        <w:t xml:space="preserve"> </w:t>
      </w:r>
      <w:r w:rsidRPr="005B725F">
        <w:rPr>
          <w:sz w:val="24"/>
          <w:szCs w:val="24"/>
          <w:lang w:val="en-US"/>
        </w:rPr>
        <w:t>(see</w:t>
      </w:r>
      <w:r w:rsidRPr="005B725F">
        <w:rPr>
          <w:spacing w:val="-4"/>
          <w:sz w:val="24"/>
          <w:szCs w:val="24"/>
          <w:lang w:val="en-US"/>
        </w:rPr>
        <w:t xml:space="preserve"> </w:t>
      </w:r>
      <w:r w:rsidRPr="005B725F">
        <w:rPr>
          <w:sz w:val="24"/>
          <w:szCs w:val="24"/>
          <w:lang w:val="en-US"/>
        </w:rPr>
        <w:t>section</w:t>
      </w:r>
      <w:r w:rsidRPr="005B725F">
        <w:rPr>
          <w:spacing w:val="-3"/>
          <w:sz w:val="24"/>
          <w:szCs w:val="24"/>
          <w:lang w:val="en-US"/>
        </w:rPr>
        <w:t xml:space="preserve"> </w:t>
      </w:r>
      <w:r w:rsidRPr="005B725F">
        <w:rPr>
          <w:sz w:val="24"/>
          <w:szCs w:val="24"/>
          <w:lang w:val="en-US"/>
        </w:rPr>
        <w:t>5.1</w:t>
      </w:r>
      <w:r w:rsidRPr="005B725F">
        <w:rPr>
          <w:spacing w:val="-3"/>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ENGAGE</w:t>
      </w:r>
      <w:r w:rsidRPr="005B725F">
        <w:rPr>
          <w:spacing w:val="-3"/>
          <w:sz w:val="24"/>
          <w:szCs w:val="24"/>
          <w:lang w:val="en-US"/>
        </w:rPr>
        <w:t xml:space="preserve"> </w:t>
      </w:r>
      <w:r w:rsidRPr="005B725F">
        <w:rPr>
          <w:sz w:val="24"/>
          <w:szCs w:val="24"/>
          <w:lang w:val="en-US"/>
        </w:rPr>
        <w:t>AF-TIMI</w:t>
      </w:r>
      <w:r w:rsidRPr="005B725F">
        <w:rPr>
          <w:spacing w:val="-4"/>
          <w:sz w:val="24"/>
          <w:szCs w:val="24"/>
          <w:lang w:val="en-US"/>
        </w:rPr>
        <w:t xml:space="preserve"> </w:t>
      </w:r>
      <w:r w:rsidRPr="005B725F">
        <w:rPr>
          <w:sz w:val="24"/>
          <w:szCs w:val="24"/>
          <w:lang w:val="en-US"/>
        </w:rPr>
        <w:t>48</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additional</w:t>
      </w:r>
      <w:r w:rsidRPr="005B725F">
        <w:rPr>
          <w:spacing w:val="-4"/>
          <w:sz w:val="24"/>
          <w:szCs w:val="24"/>
          <w:lang w:val="en-US"/>
        </w:rPr>
        <w:t xml:space="preserve"> </w:t>
      </w:r>
      <w:r w:rsidRPr="005B725F">
        <w:rPr>
          <w:sz w:val="24"/>
          <w:szCs w:val="24"/>
          <w:lang w:val="en-US"/>
        </w:rPr>
        <w:t>data</w:t>
      </w:r>
      <w:r w:rsidRPr="005B725F">
        <w:rPr>
          <w:spacing w:val="-4"/>
          <w:sz w:val="24"/>
          <w:szCs w:val="24"/>
          <w:lang w:val="en-US"/>
        </w:rPr>
        <w:t xml:space="preserve"> </w:t>
      </w:r>
      <w:r w:rsidRPr="005B725F">
        <w:rPr>
          <w:sz w:val="24"/>
          <w:szCs w:val="24"/>
          <w:lang w:val="en-US"/>
        </w:rPr>
        <w:t>from</w:t>
      </w:r>
      <w:r w:rsidRPr="005B725F">
        <w:rPr>
          <w:spacing w:val="-4"/>
          <w:sz w:val="24"/>
          <w:szCs w:val="24"/>
          <w:lang w:val="en-US"/>
        </w:rPr>
        <w:t xml:space="preserve"> </w:t>
      </w:r>
      <w:r w:rsidRPr="005B725F">
        <w:rPr>
          <w:sz w:val="24"/>
          <w:szCs w:val="24"/>
          <w:lang w:val="en-US"/>
        </w:rPr>
        <w:t>E314</w:t>
      </w:r>
      <w:r w:rsidRPr="005B725F">
        <w:rPr>
          <w:spacing w:val="-3"/>
          <w:sz w:val="24"/>
          <w:szCs w:val="24"/>
          <w:lang w:val="en-US"/>
        </w:rPr>
        <w:t xml:space="preserve"> </w:t>
      </w:r>
      <w:r w:rsidRPr="005B725F">
        <w:rPr>
          <w:sz w:val="24"/>
          <w:szCs w:val="24"/>
          <w:lang w:val="en-US"/>
        </w:rPr>
        <w:t xml:space="preserve">and </w:t>
      </w:r>
      <w:r w:rsidRPr="005B725F">
        <w:rPr>
          <w:spacing w:val="-2"/>
          <w:sz w:val="24"/>
          <w:szCs w:val="24"/>
          <w:lang w:val="en-US"/>
        </w:rPr>
        <w:t>ETNA-AF).</w:t>
      </w:r>
    </w:p>
    <w:p w14:paraId="0DAED13A" w14:textId="77777777" w:rsidR="005B3B5B" w:rsidRPr="005B725F" w:rsidRDefault="005B3B5B" w:rsidP="00520C1D">
      <w:pPr>
        <w:tabs>
          <w:tab w:val="left" w:pos="3388"/>
        </w:tabs>
        <w:ind w:left="851"/>
        <w:rPr>
          <w:sz w:val="24"/>
          <w:szCs w:val="24"/>
          <w:lang w:val="en-US"/>
        </w:rPr>
      </w:pPr>
      <w:r w:rsidRPr="005B725F">
        <w:rPr>
          <w:sz w:val="24"/>
          <w:szCs w:val="24"/>
          <w:lang w:val="en-US"/>
        </w:rPr>
        <w:t>Edoxaban</w:t>
      </w:r>
      <w:r w:rsidRPr="005B725F">
        <w:rPr>
          <w:spacing w:val="-3"/>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be</w:t>
      </w:r>
      <w:r w:rsidRPr="005B725F">
        <w:rPr>
          <w:spacing w:val="-3"/>
          <w:sz w:val="24"/>
          <w:szCs w:val="24"/>
          <w:lang w:val="en-US"/>
        </w:rPr>
        <w:t xml:space="preserve"> </w:t>
      </w:r>
      <w:r w:rsidRPr="005B725F">
        <w:rPr>
          <w:sz w:val="24"/>
          <w:szCs w:val="24"/>
          <w:lang w:val="en-US"/>
        </w:rPr>
        <w:t>used</w:t>
      </w:r>
      <w:r w:rsidRPr="005B725F">
        <w:rPr>
          <w:spacing w:val="-3"/>
          <w:sz w:val="24"/>
          <w:szCs w:val="24"/>
          <w:lang w:val="en-US"/>
        </w:rPr>
        <w:t xml:space="preserve"> </w:t>
      </w:r>
      <w:r w:rsidRPr="005B725F">
        <w:rPr>
          <w:sz w:val="24"/>
          <w:szCs w:val="24"/>
          <w:lang w:val="en-US"/>
        </w:rPr>
        <w:t>in patients</w:t>
      </w:r>
      <w:r w:rsidRPr="005B725F">
        <w:rPr>
          <w:spacing w:val="-2"/>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NVAF</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high CrCl</w:t>
      </w:r>
      <w:r w:rsidRPr="005B725F">
        <w:rPr>
          <w:spacing w:val="-2"/>
          <w:sz w:val="24"/>
          <w:szCs w:val="24"/>
          <w:lang w:val="en-US"/>
        </w:rPr>
        <w:t xml:space="preserve"> </w:t>
      </w:r>
      <w:r w:rsidRPr="005B725F">
        <w:rPr>
          <w:sz w:val="24"/>
          <w:szCs w:val="24"/>
          <w:lang w:val="en-US"/>
        </w:rPr>
        <w:t>only</w:t>
      </w:r>
      <w:r w:rsidRPr="005B725F">
        <w:rPr>
          <w:spacing w:val="-1"/>
          <w:sz w:val="24"/>
          <w:szCs w:val="24"/>
          <w:lang w:val="en-US"/>
        </w:rPr>
        <w:t xml:space="preserve"> </w:t>
      </w:r>
      <w:r w:rsidRPr="005B725F">
        <w:rPr>
          <w:sz w:val="24"/>
          <w:szCs w:val="24"/>
          <w:lang w:val="en-US"/>
        </w:rPr>
        <w:t>after</w:t>
      </w:r>
      <w:r w:rsidRPr="005B725F">
        <w:rPr>
          <w:spacing w:val="-3"/>
          <w:sz w:val="24"/>
          <w:szCs w:val="24"/>
          <w:lang w:val="en-US"/>
        </w:rPr>
        <w:t xml:space="preserve"> </w:t>
      </w:r>
      <w:r w:rsidRPr="005B725F">
        <w:rPr>
          <w:sz w:val="24"/>
          <w:szCs w:val="24"/>
          <w:lang w:val="en-US"/>
        </w:rPr>
        <w:t>a</w:t>
      </w:r>
      <w:r w:rsidRPr="005B725F">
        <w:rPr>
          <w:spacing w:val="-3"/>
          <w:sz w:val="24"/>
          <w:szCs w:val="24"/>
          <w:lang w:val="en-US"/>
        </w:rPr>
        <w:t xml:space="preserve"> </w:t>
      </w:r>
      <w:r w:rsidRPr="005B725F">
        <w:rPr>
          <w:sz w:val="24"/>
          <w:szCs w:val="24"/>
          <w:lang w:val="en-US"/>
        </w:rPr>
        <w:t>careful</w:t>
      </w:r>
      <w:r w:rsidRPr="005B725F">
        <w:rPr>
          <w:spacing w:val="-2"/>
          <w:sz w:val="24"/>
          <w:szCs w:val="24"/>
          <w:lang w:val="en-US"/>
        </w:rPr>
        <w:t xml:space="preserve"> </w:t>
      </w:r>
      <w:r w:rsidRPr="005B725F">
        <w:rPr>
          <w:sz w:val="24"/>
          <w:szCs w:val="24"/>
          <w:lang w:val="en-US"/>
        </w:rPr>
        <w:t>evaluation</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the individual thromboembolic and bleeding risk.</w:t>
      </w:r>
    </w:p>
    <w:p w14:paraId="069D48EF" w14:textId="77777777" w:rsidR="005B3B5B" w:rsidRPr="005B725F" w:rsidRDefault="005B3B5B" w:rsidP="00520C1D">
      <w:pPr>
        <w:tabs>
          <w:tab w:val="left" w:pos="3388"/>
        </w:tabs>
        <w:ind w:left="851"/>
        <w:rPr>
          <w:sz w:val="24"/>
          <w:szCs w:val="24"/>
          <w:lang w:val="en-US"/>
        </w:rPr>
      </w:pPr>
    </w:p>
    <w:p w14:paraId="5B03A867" w14:textId="77777777" w:rsidR="005B3B5B" w:rsidRPr="005B725F" w:rsidRDefault="005B3B5B" w:rsidP="00520C1D">
      <w:pPr>
        <w:tabs>
          <w:tab w:val="left" w:pos="3388"/>
        </w:tabs>
        <w:ind w:left="851"/>
        <w:rPr>
          <w:sz w:val="24"/>
          <w:szCs w:val="24"/>
          <w:lang w:val="en-US"/>
        </w:rPr>
      </w:pPr>
      <w:r w:rsidRPr="005B725F">
        <w:rPr>
          <w:sz w:val="24"/>
          <w:szCs w:val="24"/>
          <w:lang w:val="en-US"/>
        </w:rPr>
        <w:t>Assessment</w:t>
      </w:r>
      <w:r w:rsidRPr="005B725F">
        <w:rPr>
          <w:spacing w:val="-2"/>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renal</w:t>
      </w:r>
      <w:r w:rsidRPr="005B725F">
        <w:rPr>
          <w:spacing w:val="-3"/>
          <w:sz w:val="24"/>
          <w:szCs w:val="24"/>
          <w:lang w:val="en-US"/>
        </w:rPr>
        <w:t xml:space="preserve"> </w:t>
      </w:r>
      <w:r w:rsidRPr="005B725F">
        <w:rPr>
          <w:sz w:val="24"/>
          <w:szCs w:val="24"/>
          <w:lang w:val="en-US"/>
        </w:rPr>
        <w:t>function:</w:t>
      </w:r>
      <w:r w:rsidRPr="005B725F">
        <w:rPr>
          <w:spacing w:val="-2"/>
          <w:sz w:val="24"/>
          <w:szCs w:val="24"/>
          <w:lang w:val="en-US"/>
        </w:rPr>
        <w:t xml:space="preserve"> </w:t>
      </w:r>
      <w:r w:rsidRPr="005B725F">
        <w:rPr>
          <w:sz w:val="24"/>
          <w:szCs w:val="24"/>
          <w:lang w:val="en-US"/>
        </w:rPr>
        <w:t>CrCl</w:t>
      </w:r>
      <w:r w:rsidRPr="005B725F">
        <w:rPr>
          <w:spacing w:val="-2"/>
          <w:sz w:val="24"/>
          <w:szCs w:val="24"/>
          <w:lang w:val="en-US"/>
        </w:rPr>
        <w:t xml:space="preserve"> </w:t>
      </w:r>
      <w:r w:rsidRPr="005B725F">
        <w:rPr>
          <w:sz w:val="24"/>
          <w:szCs w:val="24"/>
          <w:lang w:val="en-US"/>
        </w:rPr>
        <w:t>should</w:t>
      </w:r>
      <w:r w:rsidRPr="005B725F">
        <w:rPr>
          <w:spacing w:val="-2"/>
          <w:sz w:val="24"/>
          <w:szCs w:val="24"/>
          <w:lang w:val="en-US"/>
        </w:rPr>
        <w:t xml:space="preserve"> </w:t>
      </w:r>
      <w:r w:rsidRPr="005B725F">
        <w:rPr>
          <w:sz w:val="24"/>
          <w:szCs w:val="24"/>
          <w:lang w:val="en-US"/>
        </w:rPr>
        <w:t>be</w:t>
      </w:r>
      <w:r w:rsidRPr="005B725F">
        <w:rPr>
          <w:spacing w:val="-3"/>
          <w:sz w:val="24"/>
          <w:szCs w:val="24"/>
          <w:lang w:val="en-US"/>
        </w:rPr>
        <w:t xml:space="preserve"> </w:t>
      </w:r>
      <w:r w:rsidRPr="005B725F">
        <w:rPr>
          <w:sz w:val="24"/>
          <w:szCs w:val="24"/>
          <w:lang w:val="en-US"/>
        </w:rPr>
        <w:t>monitored</w:t>
      </w:r>
      <w:r w:rsidRPr="005B725F">
        <w:rPr>
          <w:spacing w:val="-2"/>
          <w:sz w:val="24"/>
          <w:szCs w:val="24"/>
          <w:lang w:val="en-US"/>
        </w:rPr>
        <w:t xml:space="preserve"> </w:t>
      </w:r>
      <w:r w:rsidRPr="005B725F">
        <w:rPr>
          <w:sz w:val="24"/>
          <w:szCs w:val="24"/>
          <w:lang w:val="en-US"/>
        </w:rPr>
        <w:t>at</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beginning</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treatment in</w:t>
      </w:r>
      <w:r w:rsidRPr="005B725F">
        <w:rPr>
          <w:spacing w:val="-2"/>
          <w:sz w:val="24"/>
          <w:szCs w:val="24"/>
          <w:lang w:val="en-US"/>
        </w:rPr>
        <w:t xml:space="preserve"> </w:t>
      </w:r>
      <w:r w:rsidRPr="005B725F">
        <w:rPr>
          <w:sz w:val="24"/>
          <w:szCs w:val="24"/>
          <w:lang w:val="en-US"/>
        </w:rPr>
        <w:t>all patients and afterwards when clinically indicated (see section 4.2).</w:t>
      </w:r>
    </w:p>
    <w:p w14:paraId="36605E5F" w14:textId="77777777" w:rsidR="005B3B5B" w:rsidRPr="005B725F" w:rsidRDefault="005B3B5B" w:rsidP="00520C1D">
      <w:pPr>
        <w:tabs>
          <w:tab w:val="left" w:pos="3388"/>
        </w:tabs>
        <w:ind w:left="851"/>
        <w:rPr>
          <w:sz w:val="24"/>
          <w:szCs w:val="24"/>
          <w:lang w:val="en-US"/>
        </w:rPr>
      </w:pPr>
    </w:p>
    <w:p w14:paraId="2A112C05" w14:textId="77777777" w:rsidR="005B3B5B" w:rsidRPr="005B725F" w:rsidRDefault="005B3B5B" w:rsidP="00520C1D">
      <w:pPr>
        <w:tabs>
          <w:tab w:val="left" w:pos="3388"/>
        </w:tabs>
        <w:ind w:left="851"/>
        <w:rPr>
          <w:sz w:val="24"/>
          <w:szCs w:val="24"/>
          <w:lang w:val="en-US"/>
        </w:rPr>
      </w:pPr>
      <w:r w:rsidRPr="005B725F">
        <w:rPr>
          <w:spacing w:val="-2"/>
          <w:sz w:val="24"/>
          <w:szCs w:val="24"/>
          <w:u w:val="single"/>
          <w:lang w:val="en-US"/>
        </w:rPr>
        <w:t>Hepatic</w:t>
      </w:r>
      <w:r w:rsidRPr="005B725F">
        <w:rPr>
          <w:sz w:val="24"/>
          <w:szCs w:val="24"/>
          <w:u w:val="single"/>
          <w:lang w:val="en-US"/>
        </w:rPr>
        <w:t xml:space="preserve"> </w:t>
      </w:r>
      <w:r w:rsidRPr="005B725F">
        <w:rPr>
          <w:spacing w:val="-2"/>
          <w:sz w:val="24"/>
          <w:szCs w:val="24"/>
          <w:u w:val="single"/>
          <w:lang w:val="en-US"/>
        </w:rPr>
        <w:t>impairment</w:t>
      </w:r>
    </w:p>
    <w:p w14:paraId="6FD2768F" w14:textId="77777777" w:rsidR="005B3B5B" w:rsidRPr="005B725F" w:rsidRDefault="005B3B5B" w:rsidP="00520C1D">
      <w:pPr>
        <w:tabs>
          <w:tab w:val="left" w:pos="3388"/>
        </w:tabs>
        <w:ind w:left="851"/>
        <w:rPr>
          <w:sz w:val="24"/>
          <w:szCs w:val="24"/>
          <w:lang w:val="en-US"/>
        </w:rPr>
      </w:pPr>
    </w:p>
    <w:p w14:paraId="781B355F" w14:textId="77777777" w:rsidR="005B3B5B" w:rsidRPr="005B725F" w:rsidRDefault="005B3B5B" w:rsidP="00520C1D">
      <w:pPr>
        <w:tabs>
          <w:tab w:val="left" w:pos="3388"/>
        </w:tabs>
        <w:ind w:left="851"/>
        <w:rPr>
          <w:sz w:val="24"/>
          <w:szCs w:val="24"/>
          <w:lang w:val="en-US"/>
        </w:rPr>
      </w:pPr>
      <w:r w:rsidRPr="005B725F">
        <w:rPr>
          <w:sz w:val="24"/>
          <w:szCs w:val="24"/>
          <w:lang w:val="en-US"/>
        </w:rPr>
        <w:t>Edoxaban</w:t>
      </w:r>
      <w:r w:rsidRPr="005B725F">
        <w:rPr>
          <w:spacing w:val="-6"/>
          <w:sz w:val="24"/>
          <w:szCs w:val="24"/>
          <w:lang w:val="en-US"/>
        </w:rPr>
        <w:t xml:space="preserve"> </w:t>
      </w:r>
      <w:r w:rsidRPr="005B725F">
        <w:rPr>
          <w:sz w:val="24"/>
          <w:szCs w:val="24"/>
          <w:lang w:val="en-US"/>
        </w:rPr>
        <w:t>is</w:t>
      </w:r>
      <w:r w:rsidRPr="005B725F">
        <w:rPr>
          <w:spacing w:val="-6"/>
          <w:sz w:val="24"/>
          <w:szCs w:val="24"/>
          <w:lang w:val="en-US"/>
        </w:rPr>
        <w:t xml:space="preserve"> </w:t>
      </w:r>
      <w:r w:rsidRPr="005B725F">
        <w:rPr>
          <w:sz w:val="24"/>
          <w:szCs w:val="24"/>
          <w:lang w:val="en-US"/>
        </w:rPr>
        <w:t>not</w:t>
      </w:r>
      <w:r w:rsidRPr="005B725F">
        <w:rPr>
          <w:spacing w:val="-7"/>
          <w:sz w:val="24"/>
          <w:szCs w:val="24"/>
          <w:lang w:val="en-US"/>
        </w:rPr>
        <w:t xml:space="preserve"> </w:t>
      </w:r>
      <w:r w:rsidRPr="005B725F">
        <w:rPr>
          <w:sz w:val="24"/>
          <w:szCs w:val="24"/>
          <w:lang w:val="en-US"/>
        </w:rPr>
        <w:t>recommended</w:t>
      </w:r>
      <w:r w:rsidRPr="005B725F">
        <w:rPr>
          <w:spacing w:val="-6"/>
          <w:sz w:val="24"/>
          <w:szCs w:val="24"/>
          <w:lang w:val="en-US"/>
        </w:rPr>
        <w:t xml:space="preserve"> </w:t>
      </w:r>
      <w:r w:rsidRPr="005B725F">
        <w:rPr>
          <w:sz w:val="24"/>
          <w:szCs w:val="24"/>
          <w:lang w:val="en-US"/>
        </w:rPr>
        <w:t>in</w:t>
      </w:r>
      <w:r w:rsidRPr="005B725F">
        <w:rPr>
          <w:spacing w:val="-7"/>
          <w:sz w:val="24"/>
          <w:szCs w:val="24"/>
          <w:lang w:val="en-US"/>
        </w:rPr>
        <w:t xml:space="preserve"> </w:t>
      </w:r>
      <w:r w:rsidRPr="005B725F">
        <w:rPr>
          <w:sz w:val="24"/>
          <w:szCs w:val="24"/>
          <w:lang w:val="en-US"/>
        </w:rPr>
        <w:t>patients</w:t>
      </w:r>
      <w:r w:rsidRPr="005B725F">
        <w:rPr>
          <w:spacing w:val="-7"/>
          <w:sz w:val="24"/>
          <w:szCs w:val="24"/>
          <w:lang w:val="en-US"/>
        </w:rPr>
        <w:t xml:space="preserve"> </w:t>
      </w:r>
      <w:r w:rsidRPr="005B725F">
        <w:rPr>
          <w:sz w:val="24"/>
          <w:szCs w:val="24"/>
          <w:lang w:val="en-US"/>
        </w:rPr>
        <w:t>with</w:t>
      </w:r>
      <w:r w:rsidRPr="005B725F">
        <w:rPr>
          <w:spacing w:val="-6"/>
          <w:sz w:val="24"/>
          <w:szCs w:val="24"/>
          <w:lang w:val="en-US"/>
        </w:rPr>
        <w:t xml:space="preserve"> </w:t>
      </w:r>
      <w:r w:rsidRPr="005B725F">
        <w:rPr>
          <w:sz w:val="24"/>
          <w:szCs w:val="24"/>
          <w:lang w:val="en-US"/>
        </w:rPr>
        <w:t>severe</w:t>
      </w:r>
      <w:r w:rsidRPr="005B725F">
        <w:rPr>
          <w:spacing w:val="-7"/>
          <w:sz w:val="24"/>
          <w:szCs w:val="24"/>
          <w:lang w:val="en-US"/>
        </w:rPr>
        <w:t xml:space="preserve"> </w:t>
      </w:r>
      <w:r w:rsidRPr="005B725F">
        <w:rPr>
          <w:sz w:val="24"/>
          <w:szCs w:val="24"/>
          <w:lang w:val="en-US"/>
        </w:rPr>
        <w:t>hepatic</w:t>
      </w:r>
      <w:r w:rsidRPr="005B725F">
        <w:rPr>
          <w:spacing w:val="-7"/>
          <w:sz w:val="24"/>
          <w:szCs w:val="24"/>
          <w:lang w:val="en-US"/>
        </w:rPr>
        <w:t xml:space="preserve"> </w:t>
      </w:r>
      <w:r w:rsidRPr="005B725F">
        <w:rPr>
          <w:sz w:val="24"/>
          <w:szCs w:val="24"/>
          <w:lang w:val="en-US"/>
        </w:rPr>
        <w:t>impairment</w:t>
      </w:r>
      <w:r w:rsidRPr="005B725F">
        <w:rPr>
          <w:spacing w:val="-6"/>
          <w:sz w:val="24"/>
          <w:szCs w:val="24"/>
          <w:lang w:val="en-US"/>
        </w:rPr>
        <w:t xml:space="preserve"> </w:t>
      </w:r>
      <w:r w:rsidRPr="005B725F">
        <w:rPr>
          <w:sz w:val="24"/>
          <w:szCs w:val="24"/>
          <w:lang w:val="en-US"/>
        </w:rPr>
        <w:t>(see</w:t>
      </w:r>
      <w:r w:rsidRPr="005B725F">
        <w:rPr>
          <w:spacing w:val="-6"/>
          <w:sz w:val="24"/>
          <w:szCs w:val="24"/>
          <w:lang w:val="en-US"/>
        </w:rPr>
        <w:t xml:space="preserve"> </w:t>
      </w:r>
      <w:r w:rsidRPr="005B725F">
        <w:rPr>
          <w:sz w:val="24"/>
          <w:szCs w:val="24"/>
          <w:lang w:val="en-US"/>
        </w:rPr>
        <w:t>sections</w:t>
      </w:r>
      <w:r w:rsidRPr="005B725F">
        <w:rPr>
          <w:spacing w:val="-7"/>
          <w:sz w:val="24"/>
          <w:szCs w:val="24"/>
          <w:lang w:val="en-US"/>
        </w:rPr>
        <w:t xml:space="preserve"> </w:t>
      </w:r>
      <w:r w:rsidRPr="005B725F">
        <w:rPr>
          <w:sz w:val="24"/>
          <w:szCs w:val="24"/>
          <w:lang w:val="en-US"/>
        </w:rPr>
        <w:t>4.2</w:t>
      </w:r>
      <w:r w:rsidRPr="005B725F">
        <w:rPr>
          <w:spacing w:val="-6"/>
          <w:sz w:val="24"/>
          <w:szCs w:val="24"/>
          <w:lang w:val="en-US"/>
        </w:rPr>
        <w:t xml:space="preserve"> </w:t>
      </w:r>
      <w:r w:rsidRPr="005B725F">
        <w:rPr>
          <w:sz w:val="24"/>
          <w:szCs w:val="24"/>
          <w:lang w:val="en-US"/>
        </w:rPr>
        <w:t>and</w:t>
      </w:r>
      <w:r w:rsidRPr="005B725F">
        <w:rPr>
          <w:spacing w:val="-7"/>
          <w:sz w:val="24"/>
          <w:szCs w:val="24"/>
          <w:lang w:val="en-US"/>
        </w:rPr>
        <w:t xml:space="preserve"> </w:t>
      </w:r>
      <w:r w:rsidRPr="005B725F">
        <w:rPr>
          <w:spacing w:val="-2"/>
          <w:sz w:val="24"/>
          <w:szCs w:val="24"/>
          <w:lang w:val="en-US"/>
        </w:rPr>
        <w:t>5.2).</w:t>
      </w:r>
    </w:p>
    <w:p w14:paraId="46DB6D3B" w14:textId="77777777" w:rsidR="005B3B5B" w:rsidRPr="005B725F" w:rsidRDefault="005B3B5B" w:rsidP="00520C1D">
      <w:pPr>
        <w:tabs>
          <w:tab w:val="left" w:pos="3388"/>
        </w:tabs>
        <w:ind w:left="851"/>
        <w:rPr>
          <w:sz w:val="24"/>
          <w:szCs w:val="24"/>
          <w:lang w:val="en-US"/>
        </w:rPr>
      </w:pPr>
    </w:p>
    <w:p w14:paraId="6AFA43AD" w14:textId="77777777" w:rsidR="005B3B5B" w:rsidRPr="005B725F" w:rsidRDefault="005B3B5B" w:rsidP="00520C1D">
      <w:pPr>
        <w:tabs>
          <w:tab w:val="left" w:pos="3388"/>
        </w:tabs>
        <w:ind w:left="851"/>
        <w:rPr>
          <w:sz w:val="24"/>
          <w:szCs w:val="24"/>
          <w:lang w:val="en-US"/>
        </w:rPr>
      </w:pPr>
      <w:r w:rsidRPr="005B725F">
        <w:rPr>
          <w:sz w:val="24"/>
          <w:szCs w:val="24"/>
          <w:lang w:val="en-US"/>
        </w:rPr>
        <w:lastRenderedPageBreak/>
        <w:t>Edoxaban</w:t>
      </w:r>
      <w:r w:rsidRPr="005B725F">
        <w:rPr>
          <w:spacing w:val="-2"/>
          <w:sz w:val="24"/>
          <w:szCs w:val="24"/>
          <w:lang w:val="en-US"/>
        </w:rPr>
        <w:t xml:space="preserve"> </w:t>
      </w:r>
      <w:r w:rsidRPr="005B725F">
        <w:rPr>
          <w:sz w:val="24"/>
          <w:szCs w:val="24"/>
          <w:lang w:val="en-US"/>
        </w:rPr>
        <w:t>should</w:t>
      </w:r>
      <w:r w:rsidRPr="005B725F">
        <w:rPr>
          <w:spacing w:val="-4"/>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used</w:t>
      </w:r>
      <w:r w:rsidRPr="005B725F">
        <w:rPr>
          <w:spacing w:val="-5"/>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caution</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mild</w:t>
      </w:r>
      <w:r w:rsidRPr="005B725F">
        <w:rPr>
          <w:spacing w:val="-3"/>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moderate</w:t>
      </w:r>
      <w:r w:rsidRPr="005B725F">
        <w:rPr>
          <w:spacing w:val="-4"/>
          <w:sz w:val="24"/>
          <w:szCs w:val="24"/>
          <w:lang w:val="en-US"/>
        </w:rPr>
        <w:t xml:space="preserve"> </w:t>
      </w:r>
      <w:r w:rsidRPr="005B725F">
        <w:rPr>
          <w:sz w:val="24"/>
          <w:szCs w:val="24"/>
          <w:lang w:val="en-US"/>
        </w:rPr>
        <w:t>hepatic</w:t>
      </w:r>
      <w:r w:rsidRPr="005B725F">
        <w:rPr>
          <w:spacing w:val="-3"/>
          <w:sz w:val="24"/>
          <w:szCs w:val="24"/>
          <w:lang w:val="en-US"/>
        </w:rPr>
        <w:t xml:space="preserve"> </w:t>
      </w:r>
      <w:r w:rsidRPr="005B725F">
        <w:rPr>
          <w:sz w:val="24"/>
          <w:szCs w:val="24"/>
          <w:lang w:val="en-US"/>
        </w:rPr>
        <w:t>impairment</w:t>
      </w:r>
      <w:r w:rsidRPr="005B725F">
        <w:rPr>
          <w:spacing w:val="-3"/>
          <w:sz w:val="24"/>
          <w:szCs w:val="24"/>
          <w:lang w:val="en-US"/>
        </w:rPr>
        <w:t xml:space="preserve"> </w:t>
      </w:r>
      <w:r w:rsidRPr="005B725F">
        <w:rPr>
          <w:sz w:val="24"/>
          <w:szCs w:val="24"/>
          <w:lang w:val="en-US"/>
        </w:rPr>
        <w:t>(see section 4.2).</w:t>
      </w:r>
    </w:p>
    <w:p w14:paraId="1E033C7C" w14:textId="77777777" w:rsidR="005B3B5B" w:rsidRPr="005B725F" w:rsidRDefault="005B3B5B" w:rsidP="00520C1D">
      <w:pPr>
        <w:tabs>
          <w:tab w:val="left" w:pos="3388"/>
        </w:tabs>
        <w:ind w:left="851"/>
        <w:rPr>
          <w:sz w:val="24"/>
          <w:szCs w:val="24"/>
          <w:lang w:val="en-US"/>
        </w:rPr>
      </w:pPr>
    </w:p>
    <w:p w14:paraId="7D34259A" w14:textId="77777777" w:rsidR="005B3B5B" w:rsidRPr="005B725F" w:rsidRDefault="005B3B5B" w:rsidP="00520C1D">
      <w:pPr>
        <w:tabs>
          <w:tab w:val="left" w:pos="3388"/>
        </w:tabs>
        <w:ind w:left="851"/>
        <w:rPr>
          <w:sz w:val="24"/>
          <w:szCs w:val="24"/>
          <w:lang w:val="en-US"/>
        </w:rPr>
      </w:pPr>
      <w:r w:rsidRPr="005B725F">
        <w:rPr>
          <w:sz w:val="24"/>
          <w:szCs w:val="24"/>
          <w:lang w:val="en-US"/>
        </w:rPr>
        <w:t>Patients with elevated liver enzymes (ALT/AST &gt; 2 x ULN) or total bilirubin ≥ 1.5 x ULN were excluded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clinical</w:t>
      </w:r>
      <w:r w:rsidRPr="005B725F">
        <w:rPr>
          <w:spacing w:val="-2"/>
          <w:sz w:val="24"/>
          <w:szCs w:val="24"/>
          <w:lang w:val="en-US"/>
        </w:rPr>
        <w:t xml:space="preserve"> </w:t>
      </w:r>
      <w:r w:rsidRPr="005B725F">
        <w:rPr>
          <w:sz w:val="24"/>
          <w:szCs w:val="24"/>
          <w:lang w:val="en-US"/>
        </w:rPr>
        <w:t>studies.</w:t>
      </w:r>
      <w:r w:rsidRPr="005B725F">
        <w:rPr>
          <w:spacing w:val="-4"/>
          <w:sz w:val="24"/>
          <w:szCs w:val="24"/>
          <w:lang w:val="en-US"/>
        </w:rPr>
        <w:t xml:space="preserve"> </w:t>
      </w:r>
      <w:proofErr w:type="gramStart"/>
      <w:r w:rsidRPr="005B725F">
        <w:rPr>
          <w:sz w:val="24"/>
          <w:szCs w:val="24"/>
          <w:lang w:val="en-US"/>
        </w:rPr>
        <w:t>Therefore</w:t>
      </w:r>
      <w:proofErr w:type="gramEnd"/>
      <w:r w:rsidRPr="005B725F">
        <w:rPr>
          <w:spacing w:val="-3"/>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used</w:t>
      </w:r>
      <w:r w:rsidRPr="005B725F">
        <w:rPr>
          <w:spacing w:val="-4"/>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caution</w:t>
      </w:r>
      <w:r w:rsidRPr="005B725F">
        <w:rPr>
          <w:spacing w:val="-3"/>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this</w:t>
      </w:r>
      <w:r w:rsidRPr="005B725F">
        <w:rPr>
          <w:spacing w:val="-4"/>
          <w:sz w:val="24"/>
          <w:szCs w:val="24"/>
          <w:lang w:val="en-US"/>
        </w:rPr>
        <w:t xml:space="preserve"> </w:t>
      </w:r>
      <w:r w:rsidRPr="005B725F">
        <w:rPr>
          <w:sz w:val="24"/>
          <w:szCs w:val="24"/>
          <w:lang w:val="en-US"/>
        </w:rPr>
        <w:t>population</w:t>
      </w:r>
      <w:r w:rsidRPr="005B725F">
        <w:rPr>
          <w:spacing w:val="-4"/>
          <w:sz w:val="24"/>
          <w:szCs w:val="24"/>
          <w:lang w:val="en-US"/>
        </w:rPr>
        <w:t xml:space="preserve"> </w:t>
      </w:r>
      <w:r w:rsidRPr="005B725F">
        <w:rPr>
          <w:sz w:val="24"/>
          <w:szCs w:val="24"/>
          <w:lang w:val="en-US"/>
        </w:rPr>
        <w:t>(see sections 4.2 and 5.2). Prior to initiating edoxaban, liver function testing should be performed.</w:t>
      </w:r>
    </w:p>
    <w:p w14:paraId="54938CDD" w14:textId="411A70A1" w:rsidR="005B3B5B" w:rsidRPr="00A56B0B" w:rsidRDefault="005B3B5B" w:rsidP="00520C1D">
      <w:pPr>
        <w:tabs>
          <w:tab w:val="left" w:pos="3388"/>
        </w:tabs>
        <w:ind w:left="851"/>
        <w:rPr>
          <w:sz w:val="24"/>
          <w:szCs w:val="24"/>
          <w:lang w:val="en-US"/>
        </w:rPr>
      </w:pPr>
      <w:r w:rsidRPr="00A56B0B">
        <w:rPr>
          <w:sz w:val="24"/>
          <w:szCs w:val="24"/>
          <w:lang w:val="en-US"/>
        </w:rPr>
        <w:t>Periodic</w:t>
      </w:r>
      <w:r w:rsidRPr="00A56B0B">
        <w:rPr>
          <w:spacing w:val="-4"/>
          <w:sz w:val="24"/>
          <w:szCs w:val="24"/>
          <w:lang w:val="en-US"/>
        </w:rPr>
        <w:t xml:space="preserve"> </w:t>
      </w:r>
      <w:r w:rsidRPr="00A56B0B">
        <w:rPr>
          <w:sz w:val="24"/>
          <w:szCs w:val="24"/>
          <w:lang w:val="en-US"/>
        </w:rPr>
        <w:t>hepatic</w:t>
      </w:r>
      <w:r w:rsidRPr="00A56B0B">
        <w:rPr>
          <w:spacing w:val="-4"/>
          <w:sz w:val="24"/>
          <w:szCs w:val="24"/>
          <w:lang w:val="en-US"/>
        </w:rPr>
        <w:t xml:space="preserve"> </w:t>
      </w:r>
      <w:r w:rsidRPr="00A56B0B">
        <w:rPr>
          <w:sz w:val="24"/>
          <w:szCs w:val="24"/>
          <w:lang w:val="en-US"/>
        </w:rPr>
        <w:t>monitoring</w:t>
      </w:r>
      <w:r w:rsidRPr="00A56B0B">
        <w:rPr>
          <w:spacing w:val="-4"/>
          <w:sz w:val="24"/>
          <w:szCs w:val="24"/>
          <w:lang w:val="en-US"/>
        </w:rPr>
        <w:t xml:space="preserve"> </w:t>
      </w:r>
      <w:r w:rsidRPr="00A56B0B">
        <w:rPr>
          <w:sz w:val="24"/>
          <w:szCs w:val="24"/>
          <w:lang w:val="en-US"/>
        </w:rPr>
        <w:t>is</w:t>
      </w:r>
      <w:r w:rsidRPr="00A56B0B">
        <w:rPr>
          <w:spacing w:val="-4"/>
          <w:sz w:val="24"/>
          <w:szCs w:val="24"/>
          <w:lang w:val="en-US"/>
        </w:rPr>
        <w:t xml:space="preserve"> </w:t>
      </w:r>
      <w:r w:rsidRPr="00A56B0B">
        <w:rPr>
          <w:sz w:val="24"/>
          <w:szCs w:val="24"/>
          <w:lang w:val="en-US"/>
        </w:rPr>
        <w:t>recommended</w:t>
      </w:r>
      <w:r w:rsidRPr="00A56B0B">
        <w:rPr>
          <w:spacing w:val="-4"/>
          <w:sz w:val="24"/>
          <w:szCs w:val="24"/>
          <w:lang w:val="en-US"/>
        </w:rPr>
        <w:t xml:space="preserve"> </w:t>
      </w:r>
      <w:r w:rsidRPr="00A56B0B">
        <w:rPr>
          <w:sz w:val="24"/>
          <w:szCs w:val="24"/>
          <w:lang w:val="en-US"/>
        </w:rPr>
        <w:t>for</w:t>
      </w:r>
      <w:r w:rsidRPr="00A56B0B">
        <w:rPr>
          <w:spacing w:val="-4"/>
          <w:sz w:val="24"/>
          <w:szCs w:val="24"/>
          <w:lang w:val="en-US"/>
        </w:rPr>
        <w:t xml:space="preserve"> </w:t>
      </w:r>
      <w:r w:rsidRPr="00A56B0B">
        <w:rPr>
          <w:sz w:val="24"/>
          <w:szCs w:val="24"/>
          <w:lang w:val="en-US"/>
        </w:rPr>
        <w:t>patients</w:t>
      </w:r>
      <w:r w:rsidRPr="00A56B0B">
        <w:rPr>
          <w:spacing w:val="-4"/>
          <w:sz w:val="24"/>
          <w:szCs w:val="24"/>
          <w:lang w:val="en-US"/>
        </w:rPr>
        <w:t xml:space="preserve"> </w:t>
      </w:r>
      <w:r w:rsidRPr="00A56B0B">
        <w:rPr>
          <w:sz w:val="24"/>
          <w:szCs w:val="24"/>
          <w:lang w:val="en-US"/>
        </w:rPr>
        <w:t>on edoxaban</w:t>
      </w:r>
      <w:r w:rsidRPr="00A56B0B">
        <w:rPr>
          <w:spacing w:val="-3"/>
          <w:sz w:val="24"/>
          <w:szCs w:val="24"/>
          <w:lang w:val="en-US"/>
        </w:rPr>
        <w:t xml:space="preserve"> </w:t>
      </w:r>
      <w:r w:rsidRPr="00A56B0B">
        <w:rPr>
          <w:sz w:val="24"/>
          <w:szCs w:val="24"/>
          <w:lang w:val="en-US"/>
        </w:rPr>
        <w:t>treatment</w:t>
      </w:r>
      <w:r w:rsidRPr="00A56B0B">
        <w:rPr>
          <w:spacing w:val="-2"/>
          <w:sz w:val="24"/>
          <w:szCs w:val="24"/>
          <w:lang w:val="en-US"/>
        </w:rPr>
        <w:t xml:space="preserve"> </w:t>
      </w:r>
      <w:r w:rsidRPr="00A56B0B">
        <w:rPr>
          <w:sz w:val="24"/>
          <w:szCs w:val="24"/>
          <w:lang w:val="en-US"/>
        </w:rPr>
        <w:t>beyond</w:t>
      </w:r>
      <w:r w:rsidRPr="00A56B0B">
        <w:rPr>
          <w:spacing w:val="-4"/>
          <w:sz w:val="24"/>
          <w:szCs w:val="24"/>
          <w:lang w:val="en-US"/>
        </w:rPr>
        <w:t xml:space="preserve"> </w:t>
      </w:r>
      <w:r w:rsidRPr="00A56B0B">
        <w:rPr>
          <w:sz w:val="24"/>
          <w:szCs w:val="24"/>
          <w:lang w:val="en-US"/>
        </w:rPr>
        <w:t>1</w:t>
      </w:r>
      <w:r w:rsidR="00A56B0B" w:rsidRPr="00A56B0B">
        <w:rPr>
          <w:spacing w:val="-4"/>
          <w:sz w:val="24"/>
          <w:szCs w:val="24"/>
          <w:lang w:val="en-US"/>
        </w:rPr>
        <w:t> </w:t>
      </w:r>
      <w:r w:rsidRPr="00A56B0B">
        <w:rPr>
          <w:sz w:val="24"/>
          <w:szCs w:val="24"/>
          <w:lang w:val="en-US"/>
        </w:rPr>
        <w:t xml:space="preserve">year. </w:t>
      </w:r>
    </w:p>
    <w:p w14:paraId="3B8FE74E" w14:textId="77777777" w:rsidR="005B3B5B" w:rsidRPr="00A56B0B" w:rsidRDefault="005B3B5B" w:rsidP="00520C1D">
      <w:pPr>
        <w:tabs>
          <w:tab w:val="left" w:pos="3388"/>
        </w:tabs>
        <w:ind w:left="851"/>
        <w:rPr>
          <w:sz w:val="24"/>
          <w:szCs w:val="24"/>
          <w:lang w:val="en-US"/>
        </w:rPr>
      </w:pPr>
    </w:p>
    <w:p w14:paraId="1AA98031" w14:textId="77777777" w:rsidR="005B3B5B" w:rsidRPr="005B725F" w:rsidRDefault="005B3B5B" w:rsidP="00520C1D">
      <w:pPr>
        <w:tabs>
          <w:tab w:val="left" w:pos="3388"/>
        </w:tabs>
        <w:ind w:left="851"/>
        <w:rPr>
          <w:sz w:val="24"/>
          <w:szCs w:val="24"/>
          <w:lang w:val="en-US"/>
        </w:rPr>
      </w:pPr>
      <w:r w:rsidRPr="005B725F">
        <w:rPr>
          <w:sz w:val="24"/>
          <w:szCs w:val="24"/>
          <w:u w:val="single"/>
          <w:lang w:val="en-US"/>
        </w:rPr>
        <w:t>Discontinuation for surgery and other interventions</w:t>
      </w:r>
    </w:p>
    <w:p w14:paraId="73A79E01" w14:textId="77777777" w:rsidR="005B3B5B" w:rsidRPr="005B725F" w:rsidRDefault="005B3B5B" w:rsidP="00520C1D">
      <w:pPr>
        <w:tabs>
          <w:tab w:val="left" w:pos="3388"/>
        </w:tabs>
        <w:ind w:left="851"/>
        <w:rPr>
          <w:sz w:val="24"/>
          <w:szCs w:val="24"/>
          <w:lang w:val="en-US"/>
        </w:rPr>
      </w:pPr>
    </w:p>
    <w:p w14:paraId="00659423" w14:textId="77777777" w:rsidR="005B3B5B" w:rsidRPr="005B725F" w:rsidRDefault="005B3B5B" w:rsidP="00520C1D">
      <w:pPr>
        <w:tabs>
          <w:tab w:val="left" w:pos="3388"/>
        </w:tabs>
        <w:ind w:left="851"/>
        <w:rPr>
          <w:sz w:val="24"/>
          <w:szCs w:val="24"/>
          <w:lang w:val="en-US"/>
        </w:rPr>
      </w:pPr>
      <w:r w:rsidRPr="005B725F">
        <w:rPr>
          <w:sz w:val="24"/>
          <w:szCs w:val="24"/>
          <w:lang w:val="en-US"/>
        </w:rPr>
        <w:t>If anticoagulation must be discontinued to reduce the risk of bleeding with surgical or other procedures,</w:t>
      </w:r>
      <w:r w:rsidRPr="005B725F">
        <w:rPr>
          <w:spacing w:val="-2"/>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be</w:t>
      </w:r>
      <w:r w:rsidRPr="005B725F">
        <w:rPr>
          <w:spacing w:val="-3"/>
          <w:sz w:val="24"/>
          <w:szCs w:val="24"/>
          <w:lang w:val="en-US"/>
        </w:rPr>
        <w:t xml:space="preserve"> </w:t>
      </w:r>
      <w:r w:rsidRPr="005B725F">
        <w:rPr>
          <w:sz w:val="24"/>
          <w:szCs w:val="24"/>
          <w:lang w:val="en-US"/>
        </w:rPr>
        <w:t>stopped</w:t>
      </w:r>
      <w:r w:rsidRPr="005B725F">
        <w:rPr>
          <w:spacing w:val="-4"/>
          <w:sz w:val="24"/>
          <w:szCs w:val="24"/>
          <w:lang w:val="en-US"/>
        </w:rPr>
        <w:t xml:space="preserve"> </w:t>
      </w:r>
      <w:r w:rsidRPr="005B725F">
        <w:rPr>
          <w:sz w:val="24"/>
          <w:szCs w:val="24"/>
          <w:lang w:val="en-US"/>
        </w:rPr>
        <w:t>as</w:t>
      </w:r>
      <w:r w:rsidRPr="005B725F">
        <w:rPr>
          <w:spacing w:val="-3"/>
          <w:sz w:val="24"/>
          <w:szCs w:val="24"/>
          <w:lang w:val="en-US"/>
        </w:rPr>
        <w:t xml:space="preserve"> </w:t>
      </w:r>
      <w:r w:rsidRPr="005B725F">
        <w:rPr>
          <w:sz w:val="24"/>
          <w:szCs w:val="24"/>
          <w:lang w:val="en-US"/>
        </w:rPr>
        <w:t>soon</w:t>
      </w:r>
      <w:r w:rsidRPr="005B725F">
        <w:rPr>
          <w:spacing w:val="-3"/>
          <w:sz w:val="24"/>
          <w:szCs w:val="24"/>
          <w:lang w:val="en-US"/>
        </w:rPr>
        <w:t xml:space="preserve"> </w:t>
      </w:r>
      <w:r w:rsidRPr="005B725F">
        <w:rPr>
          <w:sz w:val="24"/>
          <w:szCs w:val="24"/>
          <w:lang w:val="en-US"/>
        </w:rPr>
        <w:t>as</w:t>
      </w:r>
      <w:r w:rsidRPr="005B725F">
        <w:rPr>
          <w:spacing w:val="-3"/>
          <w:sz w:val="24"/>
          <w:szCs w:val="24"/>
          <w:lang w:val="en-US"/>
        </w:rPr>
        <w:t xml:space="preserve"> </w:t>
      </w:r>
      <w:r w:rsidRPr="005B725F">
        <w:rPr>
          <w:sz w:val="24"/>
          <w:szCs w:val="24"/>
          <w:lang w:val="en-US"/>
        </w:rPr>
        <w:t>possible</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preferably</w:t>
      </w:r>
      <w:r w:rsidRPr="005B725F">
        <w:rPr>
          <w:spacing w:val="-3"/>
          <w:sz w:val="24"/>
          <w:szCs w:val="24"/>
          <w:lang w:val="en-US"/>
        </w:rPr>
        <w:t xml:space="preserve"> </w:t>
      </w:r>
      <w:r w:rsidRPr="005B725F">
        <w:rPr>
          <w:sz w:val="24"/>
          <w:szCs w:val="24"/>
          <w:lang w:val="en-US"/>
        </w:rPr>
        <w:t>at</w:t>
      </w:r>
      <w:r w:rsidRPr="005B725F">
        <w:rPr>
          <w:spacing w:val="-3"/>
          <w:sz w:val="24"/>
          <w:szCs w:val="24"/>
          <w:lang w:val="en-US"/>
        </w:rPr>
        <w:t xml:space="preserve"> </w:t>
      </w:r>
      <w:r w:rsidRPr="005B725F">
        <w:rPr>
          <w:sz w:val="24"/>
          <w:szCs w:val="24"/>
          <w:lang w:val="en-US"/>
        </w:rPr>
        <w:t>least</w:t>
      </w:r>
      <w:r w:rsidRPr="005B725F">
        <w:rPr>
          <w:spacing w:val="-3"/>
          <w:sz w:val="24"/>
          <w:szCs w:val="24"/>
          <w:lang w:val="en-US"/>
        </w:rPr>
        <w:t xml:space="preserve"> </w:t>
      </w:r>
      <w:r w:rsidRPr="005B725F">
        <w:rPr>
          <w:sz w:val="24"/>
          <w:szCs w:val="24"/>
          <w:lang w:val="en-US"/>
        </w:rPr>
        <w:t>24 hours</w:t>
      </w:r>
      <w:r w:rsidRPr="005B725F">
        <w:rPr>
          <w:spacing w:val="-3"/>
          <w:sz w:val="24"/>
          <w:szCs w:val="24"/>
          <w:lang w:val="en-US"/>
        </w:rPr>
        <w:t xml:space="preserve"> </w:t>
      </w:r>
      <w:r w:rsidRPr="005B725F">
        <w:rPr>
          <w:sz w:val="24"/>
          <w:szCs w:val="24"/>
          <w:lang w:val="en-US"/>
        </w:rPr>
        <w:t>before</w:t>
      </w:r>
      <w:r w:rsidRPr="005B725F">
        <w:rPr>
          <w:spacing w:val="-3"/>
          <w:sz w:val="24"/>
          <w:szCs w:val="24"/>
          <w:lang w:val="en-US"/>
        </w:rPr>
        <w:t xml:space="preserve"> </w:t>
      </w:r>
      <w:r w:rsidRPr="005B725F">
        <w:rPr>
          <w:sz w:val="24"/>
          <w:szCs w:val="24"/>
          <w:lang w:val="en-US"/>
        </w:rPr>
        <w:t xml:space="preserve">the </w:t>
      </w:r>
      <w:r w:rsidRPr="005B725F">
        <w:rPr>
          <w:spacing w:val="-2"/>
          <w:sz w:val="24"/>
          <w:szCs w:val="24"/>
          <w:lang w:val="en-US"/>
        </w:rPr>
        <w:t>procedure.</w:t>
      </w:r>
    </w:p>
    <w:p w14:paraId="53F0BB49" w14:textId="77777777" w:rsidR="005B3B5B" w:rsidRPr="005B725F" w:rsidRDefault="005B3B5B" w:rsidP="00520C1D">
      <w:pPr>
        <w:tabs>
          <w:tab w:val="left" w:pos="3388"/>
        </w:tabs>
        <w:ind w:left="851"/>
        <w:rPr>
          <w:sz w:val="24"/>
          <w:szCs w:val="24"/>
          <w:lang w:val="en-US"/>
        </w:rPr>
      </w:pPr>
    </w:p>
    <w:p w14:paraId="2298F54D" w14:textId="0DCDB3FE" w:rsidR="005B3B5B" w:rsidRPr="005B725F" w:rsidRDefault="005B3B5B" w:rsidP="00520C1D">
      <w:pPr>
        <w:tabs>
          <w:tab w:val="left" w:pos="3388"/>
        </w:tabs>
        <w:ind w:left="851"/>
        <w:rPr>
          <w:sz w:val="24"/>
          <w:szCs w:val="24"/>
          <w:lang w:val="en-US"/>
        </w:rPr>
      </w:pPr>
      <w:r w:rsidRPr="005B725F">
        <w:rPr>
          <w:sz w:val="24"/>
          <w:szCs w:val="24"/>
          <w:lang w:val="en-US"/>
        </w:rPr>
        <w:t>In deciding whether a procedure should be delayed until 24 hours after the last dose of edoxaban, the increased</w:t>
      </w:r>
      <w:r w:rsidRPr="005B725F">
        <w:rPr>
          <w:spacing w:val="-4"/>
          <w:sz w:val="24"/>
          <w:szCs w:val="24"/>
          <w:lang w:val="en-US"/>
        </w:rPr>
        <w:t xml:space="preserve"> </w:t>
      </w:r>
      <w:r w:rsidRPr="005B725F">
        <w:rPr>
          <w:sz w:val="24"/>
          <w:szCs w:val="24"/>
          <w:lang w:val="en-US"/>
        </w:rPr>
        <w:t>risk</w:t>
      </w:r>
      <w:r w:rsidRPr="005B725F">
        <w:rPr>
          <w:spacing w:val="-2"/>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bleeding</w:t>
      </w:r>
      <w:r w:rsidRPr="005B725F">
        <w:rPr>
          <w:spacing w:val="-4"/>
          <w:sz w:val="24"/>
          <w:szCs w:val="24"/>
          <w:lang w:val="en-US"/>
        </w:rPr>
        <w:t xml:space="preserve"> </w:t>
      </w:r>
      <w:r w:rsidRPr="005B725F">
        <w:rPr>
          <w:sz w:val="24"/>
          <w:szCs w:val="24"/>
          <w:lang w:val="en-US"/>
        </w:rPr>
        <w:t>should</w:t>
      </w:r>
      <w:r w:rsidRPr="005B725F">
        <w:rPr>
          <w:spacing w:val="-4"/>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weighed</w:t>
      </w:r>
      <w:r w:rsidRPr="005B725F">
        <w:rPr>
          <w:spacing w:val="-4"/>
          <w:sz w:val="24"/>
          <w:szCs w:val="24"/>
          <w:lang w:val="en-US"/>
        </w:rPr>
        <w:t xml:space="preserve"> </w:t>
      </w:r>
      <w:r w:rsidRPr="005B725F">
        <w:rPr>
          <w:sz w:val="24"/>
          <w:szCs w:val="24"/>
          <w:lang w:val="en-US"/>
        </w:rPr>
        <w:t>against</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urgency</w:t>
      </w:r>
      <w:r w:rsidRPr="005B725F">
        <w:rPr>
          <w:spacing w:val="-3"/>
          <w:sz w:val="24"/>
          <w:szCs w:val="24"/>
          <w:lang w:val="en-US"/>
        </w:rPr>
        <w:t xml:space="preserve"> </w:t>
      </w:r>
      <w:r w:rsidRPr="005B725F">
        <w:rPr>
          <w:sz w:val="24"/>
          <w:szCs w:val="24"/>
          <w:lang w:val="en-US"/>
        </w:rPr>
        <w:t>of the</w:t>
      </w:r>
      <w:r w:rsidRPr="005B725F">
        <w:rPr>
          <w:spacing w:val="-3"/>
          <w:sz w:val="24"/>
          <w:szCs w:val="24"/>
          <w:lang w:val="en-US"/>
        </w:rPr>
        <w:t xml:space="preserve"> </w:t>
      </w:r>
      <w:r w:rsidRPr="005B725F">
        <w:rPr>
          <w:sz w:val="24"/>
          <w:szCs w:val="24"/>
          <w:lang w:val="en-US"/>
        </w:rPr>
        <w:t>intervention.</w:t>
      </w:r>
      <w:r w:rsidRPr="005B725F">
        <w:rPr>
          <w:spacing w:val="-2"/>
          <w:sz w:val="24"/>
          <w:szCs w:val="24"/>
          <w:lang w:val="en-US"/>
        </w:rPr>
        <w:t xml:space="preserve"> </w:t>
      </w:r>
      <w:r w:rsidRPr="00471EFB">
        <w:rPr>
          <w:sz w:val="24"/>
          <w:szCs w:val="24"/>
          <w:lang w:val="en-US"/>
        </w:rPr>
        <w:t>Edoxaban</w:t>
      </w:r>
      <w:r w:rsidRPr="00471EFB">
        <w:rPr>
          <w:spacing w:val="-4"/>
          <w:sz w:val="24"/>
          <w:szCs w:val="24"/>
          <w:lang w:val="en-US"/>
        </w:rPr>
        <w:t xml:space="preserve"> </w:t>
      </w:r>
      <w:r w:rsidRPr="00471EFB">
        <w:rPr>
          <w:sz w:val="24"/>
          <w:szCs w:val="24"/>
          <w:lang w:val="en-US"/>
        </w:rPr>
        <w:t>should be restarted after the surgical or other procedures as soon as adequate haemostasis has been established, noting that the time to onset of the edoxaban anticoagulant therapeutic effect is</w:t>
      </w:r>
      <w:r w:rsidR="00471EFB" w:rsidRPr="00471EFB">
        <w:rPr>
          <w:sz w:val="24"/>
          <w:szCs w:val="24"/>
          <w:lang w:val="en-US"/>
        </w:rPr>
        <w:t xml:space="preserve"> </w:t>
      </w:r>
      <w:r w:rsidRPr="00471EFB">
        <w:rPr>
          <w:sz w:val="24"/>
          <w:szCs w:val="24"/>
          <w:lang w:val="en-US"/>
        </w:rPr>
        <w:t xml:space="preserve">1 – 2 hours. </w:t>
      </w:r>
      <w:r w:rsidRPr="005B725F">
        <w:rPr>
          <w:sz w:val="24"/>
          <w:szCs w:val="24"/>
          <w:lang w:val="en-US"/>
        </w:rPr>
        <w:t>If oral medicinal products cannot be taken during or after surgical intervention, consider administering</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parenteral</w:t>
      </w:r>
      <w:r w:rsidRPr="005B725F">
        <w:rPr>
          <w:spacing w:val="-2"/>
          <w:sz w:val="24"/>
          <w:szCs w:val="24"/>
          <w:lang w:val="en-US"/>
        </w:rPr>
        <w:t xml:space="preserve"> </w:t>
      </w:r>
      <w:r w:rsidRPr="005B725F">
        <w:rPr>
          <w:sz w:val="24"/>
          <w:szCs w:val="24"/>
          <w:lang w:val="en-US"/>
        </w:rPr>
        <w:t>anticoagulant</w:t>
      </w:r>
      <w:r w:rsidRPr="005B725F">
        <w:rPr>
          <w:spacing w:val="-2"/>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then</w:t>
      </w:r>
      <w:r w:rsidRPr="005B725F">
        <w:rPr>
          <w:spacing w:val="-4"/>
          <w:sz w:val="24"/>
          <w:szCs w:val="24"/>
          <w:lang w:val="en-US"/>
        </w:rPr>
        <w:t xml:space="preserve"> </w:t>
      </w:r>
      <w:r w:rsidRPr="005B725F">
        <w:rPr>
          <w:sz w:val="24"/>
          <w:szCs w:val="24"/>
          <w:lang w:val="en-US"/>
        </w:rPr>
        <w:t>switch</w:t>
      </w:r>
      <w:r w:rsidRPr="005B725F">
        <w:rPr>
          <w:spacing w:val="-4"/>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oral</w:t>
      </w:r>
      <w:r w:rsidRPr="005B725F">
        <w:rPr>
          <w:spacing w:val="-4"/>
          <w:sz w:val="24"/>
          <w:szCs w:val="24"/>
          <w:lang w:val="en-US"/>
        </w:rPr>
        <w:t xml:space="preserve"> </w:t>
      </w:r>
      <w:r w:rsidRPr="005B725F">
        <w:rPr>
          <w:sz w:val="24"/>
          <w:szCs w:val="24"/>
          <w:lang w:val="en-US"/>
        </w:rPr>
        <w:t>once</w:t>
      </w:r>
      <w:r w:rsidRPr="005B725F">
        <w:rPr>
          <w:spacing w:val="-4"/>
          <w:sz w:val="24"/>
          <w:szCs w:val="24"/>
          <w:lang w:val="en-US"/>
        </w:rPr>
        <w:t xml:space="preserve"> </w:t>
      </w:r>
      <w:r w:rsidRPr="005B725F">
        <w:rPr>
          <w:sz w:val="24"/>
          <w:szCs w:val="24"/>
          <w:lang w:val="en-US"/>
        </w:rPr>
        <w:t>daily</w:t>
      </w:r>
      <w:r w:rsidRPr="005B725F">
        <w:rPr>
          <w:spacing w:val="-1"/>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(see</w:t>
      </w:r>
      <w:r w:rsidRPr="005B725F">
        <w:rPr>
          <w:spacing w:val="-4"/>
          <w:sz w:val="24"/>
          <w:szCs w:val="24"/>
          <w:lang w:val="en-US"/>
        </w:rPr>
        <w:t xml:space="preserve"> </w:t>
      </w:r>
      <w:r w:rsidRPr="005B725F">
        <w:rPr>
          <w:sz w:val="24"/>
          <w:szCs w:val="24"/>
          <w:lang w:val="en-US"/>
        </w:rPr>
        <w:t>section</w:t>
      </w:r>
      <w:r w:rsidRPr="005B725F">
        <w:rPr>
          <w:spacing w:val="-3"/>
          <w:sz w:val="24"/>
          <w:szCs w:val="24"/>
          <w:lang w:val="en-US"/>
        </w:rPr>
        <w:t xml:space="preserve"> </w:t>
      </w:r>
      <w:r w:rsidRPr="005B725F">
        <w:rPr>
          <w:sz w:val="24"/>
          <w:szCs w:val="24"/>
          <w:lang w:val="en-US"/>
        </w:rPr>
        <w:t>4.2).</w:t>
      </w:r>
    </w:p>
    <w:p w14:paraId="61074783" w14:textId="77777777" w:rsidR="005B3B5B" w:rsidRPr="005B725F" w:rsidRDefault="005B3B5B" w:rsidP="00520C1D">
      <w:pPr>
        <w:tabs>
          <w:tab w:val="left" w:pos="3388"/>
        </w:tabs>
        <w:ind w:left="851"/>
        <w:rPr>
          <w:sz w:val="24"/>
          <w:szCs w:val="24"/>
          <w:lang w:val="en-US"/>
        </w:rPr>
      </w:pPr>
    </w:p>
    <w:p w14:paraId="6F4F63CC" w14:textId="77777777" w:rsidR="005B3B5B" w:rsidRPr="005B725F" w:rsidRDefault="005B3B5B" w:rsidP="00520C1D">
      <w:pPr>
        <w:tabs>
          <w:tab w:val="left" w:pos="3388"/>
        </w:tabs>
        <w:ind w:left="851"/>
        <w:rPr>
          <w:sz w:val="24"/>
          <w:szCs w:val="24"/>
          <w:lang w:val="en-US"/>
        </w:rPr>
      </w:pPr>
      <w:r w:rsidRPr="005B725F">
        <w:rPr>
          <w:sz w:val="24"/>
          <w:szCs w:val="24"/>
          <w:u w:val="single"/>
          <w:lang w:val="en-US"/>
        </w:rPr>
        <w:t>Interaction</w:t>
      </w:r>
      <w:r w:rsidRPr="005B725F">
        <w:rPr>
          <w:spacing w:val="-9"/>
          <w:sz w:val="24"/>
          <w:szCs w:val="24"/>
          <w:u w:val="single"/>
          <w:lang w:val="en-US"/>
        </w:rPr>
        <w:t xml:space="preserve"> </w:t>
      </w:r>
      <w:r w:rsidRPr="005B725F">
        <w:rPr>
          <w:sz w:val="24"/>
          <w:szCs w:val="24"/>
          <w:u w:val="single"/>
          <w:lang w:val="en-US"/>
        </w:rPr>
        <w:t>with</w:t>
      </w:r>
      <w:r w:rsidRPr="005B725F">
        <w:rPr>
          <w:spacing w:val="-8"/>
          <w:sz w:val="24"/>
          <w:szCs w:val="24"/>
          <w:u w:val="single"/>
          <w:lang w:val="en-US"/>
        </w:rPr>
        <w:t xml:space="preserve"> </w:t>
      </w:r>
      <w:r w:rsidRPr="005B725F">
        <w:rPr>
          <w:sz w:val="24"/>
          <w:szCs w:val="24"/>
          <w:u w:val="single"/>
          <w:lang w:val="en-US"/>
        </w:rPr>
        <w:t>other</w:t>
      </w:r>
      <w:r w:rsidRPr="005B725F">
        <w:rPr>
          <w:spacing w:val="-10"/>
          <w:sz w:val="24"/>
          <w:szCs w:val="24"/>
          <w:u w:val="single"/>
          <w:lang w:val="en-US"/>
        </w:rPr>
        <w:t xml:space="preserve"> </w:t>
      </w:r>
      <w:r w:rsidRPr="005B725F">
        <w:rPr>
          <w:sz w:val="24"/>
          <w:szCs w:val="24"/>
          <w:u w:val="single"/>
          <w:lang w:val="en-US"/>
        </w:rPr>
        <w:t>medicinal</w:t>
      </w:r>
      <w:r w:rsidRPr="005B725F">
        <w:rPr>
          <w:spacing w:val="-9"/>
          <w:sz w:val="24"/>
          <w:szCs w:val="24"/>
          <w:u w:val="single"/>
          <w:lang w:val="en-US"/>
        </w:rPr>
        <w:t xml:space="preserve"> </w:t>
      </w:r>
      <w:r w:rsidRPr="005B725F">
        <w:rPr>
          <w:sz w:val="24"/>
          <w:szCs w:val="24"/>
          <w:u w:val="single"/>
          <w:lang w:val="en-US"/>
        </w:rPr>
        <w:t>products</w:t>
      </w:r>
      <w:r w:rsidRPr="005B725F">
        <w:rPr>
          <w:spacing w:val="-9"/>
          <w:sz w:val="24"/>
          <w:szCs w:val="24"/>
          <w:u w:val="single"/>
          <w:lang w:val="en-US"/>
        </w:rPr>
        <w:t xml:space="preserve"> </w:t>
      </w:r>
      <w:r w:rsidRPr="005B725F">
        <w:rPr>
          <w:sz w:val="24"/>
          <w:szCs w:val="24"/>
          <w:u w:val="single"/>
          <w:lang w:val="en-US"/>
        </w:rPr>
        <w:t>affecting</w:t>
      </w:r>
      <w:r w:rsidRPr="005B725F">
        <w:rPr>
          <w:spacing w:val="-9"/>
          <w:sz w:val="24"/>
          <w:szCs w:val="24"/>
          <w:u w:val="single"/>
          <w:lang w:val="en-US"/>
        </w:rPr>
        <w:t xml:space="preserve"> </w:t>
      </w:r>
      <w:r w:rsidRPr="005B725F">
        <w:rPr>
          <w:spacing w:val="-2"/>
          <w:sz w:val="24"/>
          <w:szCs w:val="24"/>
          <w:u w:val="single"/>
          <w:lang w:val="en-US"/>
        </w:rPr>
        <w:t>haemostasis</w:t>
      </w:r>
    </w:p>
    <w:p w14:paraId="53B488F0" w14:textId="77777777" w:rsidR="005B3B5B" w:rsidRPr="005B725F" w:rsidRDefault="005B3B5B" w:rsidP="00520C1D">
      <w:pPr>
        <w:tabs>
          <w:tab w:val="left" w:pos="3388"/>
        </w:tabs>
        <w:ind w:left="851"/>
        <w:rPr>
          <w:sz w:val="24"/>
          <w:szCs w:val="24"/>
          <w:lang w:val="en-US"/>
        </w:rPr>
      </w:pPr>
    </w:p>
    <w:p w14:paraId="4FF63488" w14:textId="77777777" w:rsidR="005B3B5B" w:rsidRPr="005B725F" w:rsidRDefault="005B3B5B" w:rsidP="00520C1D">
      <w:pPr>
        <w:tabs>
          <w:tab w:val="left" w:pos="3388"/>
        </w:tabs>
        <w:ind w:left="851"/>
        <w:rPr>
          <w:sz w:val="24"/>
          <w:szCs w:val="24"/>
          <w:lang w:val="en-US"/>
        </w:rPr>
      </w:pPr>
      <w:r w:rsidRPr="005B725F">
        <w:rPr>
          <w:sz w:val="24"/>
          <w:szCs w:val="24"/>
          <w:lang w:val="en-US"/>
        </w:rPr>
        <w:t>Concomitant</w:t>
      </w:r>
      <w:r w:rsidRPr="005B725F">
        <w:rPr>
          <w:spacing w:val="-3"/>
          <w:sz w:val="24"/>
          <w:szCs w:val="24"/>
          <w:lang w:val="en-US"/>
        </w:rPr>
        <w:t xml:space="preserve"> </w:t>
      </w:r>
      <w:r w:rsidRPr="005B725F">
        <w:rPr>
          <w:sz w:val="24"/>
          <w:szCs w:val="24"/>
          <w:lang w:val="en-US"/>
        </w:rPr>
        <w:t>use</w:t>
      </w:r>
      <w:r w:rsidRPr="005B725F">
        <w:rPr>
          <w:spacing w:val="-4"/>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medicines</w:t>
      </w:r>
      <w:r w:rsidRPr="005B725F">
        <w:rPr>
          <w:spacing w:val="-3"/>
          <w:sz w:val="24"/>
          <w:szCs w:val="24"/>
          <w:lang w:val="en-US"/>
        </w:rPr>
        <w:t xml:space="preserve"> </w:t>
      </w:r>
      <w:r w:rsidRPr="005B725F">
        <w:rPr>
          <w:sz w:val="24"/>
          <w:szCs w:val="24"/>
          <w:lang w:val="en-US"/>
        </w:rPr>
        <w:t>affecting</w:t>
      </w:r>
      <w:r w:rsidRPr="005B725F">
        <w:rPr>
          <w:spacing w:val="-3"/>
          <w:sz w:val="24"/>
          <w:szCs w:val="24"/>
          <w:lang w:val="en-US"/>
        </w:rPr>
        <w:t xml:space="preserve"> </w:t>
      </w:r>
      <w:r w:rsidRPr="005B725F">
        <w:rPr>
          <w:sz w:val="24"/>
          <w:szCs w:val="24"/>
          <w:lang w:val="en-US"/>
        </w:rPr>
        <w:t>haemostasis</w:t>
      </w:r>
      <w:r w:rsidRPr="005B725F">
        <w:rPr>
          <w:spacing w:val="-3"/>
          <w:sz w:val="24"/>
          <w:szCs w:val="24"/>
          <w:lang w:val="en-US"/>
        </w:rPr>
        <w:t xml:space="preserve"> </w:t>
      </w:r>
      <w:r w:rsidRPr="005B725F">
        <w:rPr>
          <w:sz w:val="24"/>
          <w:szCs w:val="24"/>
          <w:lang w:val="en-US"/>
        </w:rPr>
        <w:t>may</w:t>
      </w:r>
      <w:r w:rsidRPr="005B725F">
        <w:rPr>
          <w:spacing w:val="-3"/>
          <w:sz w:val="24"/>
          <w:szCs w:val="24"/>
          <w:lang w:val="en-US"/>
        </w:rPr>
        <w:t xml:space="preserve"> </w:t>
      </w:r>
      <w:r w:rsidRPr="005B725F">
        <w:rPr>
          <w:sz w:val="24"/>
          <w:szCs w:val="24"/>
          <w:lang w:val="en-US"/>
        </w:rPr>
        <w:t>increase</w:t>
      </w:r>
      <w:r w:rsidRPr="005B725F">
        <w:rPr>
          <w:spacing w:val="-2"/>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risk</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bleeding.</w:t>
      </w:r>
      <w:r w:rsidRPr="005B725F">
        <w:rPr>
          <w:spacing w:val="-3"/>
          <w:sz w:val="24"/>
          <w:szCs w:val="24"/>
          <w:lang w:val="en-US"/>
        </w:rPr>
        <w:t xml:space="preserve"> </w:t>
      </w:r>
      <w:r w:rsidRPr="005B725F">
        <w:rPr>
          <w:sz w:val="24"/>
          <w:szCs w:val="24"/>
          <w:lang w:val="en-US"/>
        </w:rPr>
        <w:t>These</w:t>
      </w:r>
      <w:r w:rsidRPr="005B725F">
        <w:rPr>
          <w:spacing w:val="-4"/>
          <w:sz w:val="24"/>
          <w:szCs w:val="24"/>
          <w:lang w:val="en-US"/>
        </w:rPr>
        <w:t xml:space="preserve"> </w:t>
      </w:r>
      <w:r w:rsidRPr="005B725F">
        <w:rPr>
          <w:sz w:val="24"/>
          <w:szCs w:val="24"/>
          <w:lang w:val="en-US"/>
        </w:rPr>
        <w:t>include ASA, P2Y</w:t>
      </w:r>
      <w:r w:rsidRPr="005B725F">
        <w:rPr>
          <w:sz w:val="24"/>
          <w:szCs w:val="24"/>
          <w:vertAlign w:val="subscript"/>
          <w:lang w:val="en-US"/>
        </w:rPr>
        <w:t>12</w:t>
      </w:r>
      <w:r w:rsidRPr="005B725F">
        <w:rPr>
          <w:sz w:val="24"/>
          <w:szCs w:val="24"/>
          <w:lang w:val="en-US"/>
        </w:rPr>
        <w:t xml:space="preserve"> platelet inhibitors, other antithrombotic agents, fibrinolytic therapy, selective serotonin reuptake inhibitors (SSRIs) or serotonin norepinephrine reuptake inhibitors (SNRIs), and chronic nonsteroidal anti-inflammatory drugs (NSAIDs) (see section 4.5).</w:t>
      </w:r>
    </w:p>
    <w:p w14:paraId="334A1AFA" w14:textId="77777777" w:rsidR="005B3B5B" w:rsidRPr="005B725F" w:rsidRDefault="005B3B5B" w:rsidP="00520C1D">
      <w:pPr>
        <w:tabs>
          <w:tab w:val="left" w:pos="3388"/>
        </w:tabs>
        <w:ind w:left="851"/>
        <w:rPr>
          <w:sz w:val="24"/>
          <w:szCs w:val="24"/>
          <w:lang w:val="en-US"/>
        </w:rPr>
      </w:pPr>
    </w:p>
    <w:p w14:paraId="3CF9ACEE" w14:textId="77777777" w:rsidR="005B3B5B" w:rsidRPr="005B725F" w:rsidRDefault="005B3B5B" w:rsidP="00520C1D">
      <w:pPr>
        <w:tabs>
          <w:tab w:val="left" w:pos="3388"/>
        </w:tabs>
        <w:ind w:left="851"/>
        <w:rPr>
          <w:sz w:val="24"/>
          <w:szCs w:val="24"/>
          <w:lang w:val="en-US"/>
        </w:rPr>
      </w:pPr>
      <w:r w:rsidRPr="005B725F">
        <w:rPr>
          <w:sz w:val="24"/>
          <w:szCs w:val="24"/>
          <w:u w:val="single"/>
          <w:lang w:val="en-US"/>
        </w:rPr>
        <w:t>Prosthetic</w:t>
      </w:r>
      <w:r w:rsidRPr="005B725F">
        <w:rPr>
          <w:spacing w:val="-8"/>
          <w:sz w:val="24"/>
          <w:szCs w:val="24"/>
          <w:u w:val="single"/>
          <w:lang w:val="en-US"/>
        </w:rPr>
        <w:t xml:space="preserve"> </w:t>
      </w:r>
      <w:r w:rsidRPr="005B725F">
        <w:rPr>
          <w:sz w:val="24"/>
          <w:szCs w:val="24"/>
          <w:u w:val="single"/>
          <w:lang w:val="en-US"/>
        </w:rPr>
        <w:t>heart</w:t>
      </w:r>
      <w:r w:rsidRPr="005B725F">
        <w:rPr>
          <w:spacing w:val="-8"/>
          <w:sz w:val="24"/>
          <w:szCs w:val="24"/>
          <w:u w:val="single"/>
          <w:lang w:val="en-US"/>
        </w:rPr>
        <w:t xml:space="preserve"> </w:t>
      </w:r>
      <w:r w:rsidRPr="005B725F">
        <w:rPr>
          <w:sz w:val="24"/>
          <w:szCs w:val="24"/>
          <w:u w:val="single"/>
          <w:lang w:val="en-US"/>
        </w:rPr>
        <w:t>valves</w:t>
      </w:r>
      <w:r w:rsidRPr="005B725F">
        <w:rPr>
          <w:spacing w:val="-8"/>
          <w:sz w:val="24"/>
          <w:szCs w:val="24"/>
          <w:u w:val="single"/>
          <w:lang w:val="en-US"/>
        </w:rPr>
        <w:t xml:space="preserve"> </w:t>
      </w:r>
      <w:r w:rsidRPr="005B725F">
        <w:rPr>
          <w:sz w:val="24"/>
          <w:szCs w:val="24"/>
          <w:u w:val="single"/>
          <w:lang w:val="en-US"/>
        </w:rPr>
        <w:t>and</w:t>
      </w:r>
      <w:r w:rsidRPr="005B725F">
        <w:rPr>
          <w:spacing w:val="-7"/>
          <w:sz w:val="24"/>
          <w:szCs w:val="24"/>
          <w:u w:val="single"/>
          <w:lang w:val="en-US"/>
        </w:rPr>
        <w:t xml:space="preserve"> </w:t>
      </w:r>
      <w:r w:rsidRPr="005B725F">
        <w:rPr>
          <w:sz w:val="24"/>
          <w:szCs w:val="24"/>
          <w:u w:val="single"/>
          <w:lang w:val="en-US"/>
        </w:rPr>
        <w:t>moderate</w:t>
      </w:r>
      <w:r w:rsidRPr="005B725F">
        <w:rPr>
          <w:spacing w:val="-8"/>
          <w:sz w:val="24"/>
          <w:szCs w:val="24"/>
          <w:u w:val="single"/>
          <w:lang w:val="en-US"/>
        </w:rPr>
        <w:t xml:space="preserve"> </w:t>
      </w:r>
      <w:r w:rsidRPr="005B725F">
        <w:rPr>
          <w:sz w:val="24"/>
          <w:szCs w:val="24"/>
          <w:u w:val="single"/>
          <w:lang w:val="en-US"/>
        </w:rPr>
        <w:t>to</w:t>
      </w:r>
      <w:r w:rsidRPr="005B725F">
        <w:rPr>
          <w:spacing w:val="-7"/>
          <w:sz w:val="24"/>
          <w:szCs w:val="24"/>
          <w:u w:val="single"/>
          <w:lang w:val="en-US"/>
        </w:rPr>
        <w:t xml:space="preserve"> </w:t>
      </w:r>
      <w:r w:rsidRPr="005B725F">
        <w:rPr>
          <w:sz w:val="24"/>
          <w:szCs w:val="24"/>
          <w:u w:val="single"/>
          <w:lang w:val="en-US"/>
        </w:rPr>
        <w:t>severe</w:t>
      </w:r>
      <w:r w:rsidRPr="005B725F">
        <w:rPr>
          <w:spacing w:val="-7"/>
          <w:sz w:val="24"/>
          <w:szCs w:val="24"/>
          <w:u w:val="single"/>
          <w:lang w:val="en-US"/>
        </w:rPr>
        <w:t xml:space="preserve"> </w:t>
      </w:r>
      <w:r w:rsidRPr="005B725F">
        <w:rPr>
          <w:sz w:val="24"/>
          <w:szCs w:val="24"/>
          <w:u w:val="single"/>
          <w:lang w:val="en-US"/>
        </w:rPr>
        <w:t>mitral</w:t>
      </w:r>
      <w:r w:rsidRPr="005B725F">
        <w:rPr>
          <w:spacing w:val="-6"/>
          <w:sz w:val="24"/>
          <w:szCs w:val="24"/>
          <w:u w:val="single"/>
          <w:lang w:val="en-US"/>
        </w:rPr>
        <w:t xml:space="preserve"> </w:t>
      </w:r>
      <w:r w:rsidRPr="005B725F">
        <w:rPr>
          <w:spacing w:val="-2"/>
          <w:sz w:val="24"/>
          <w:szCs w:val="24"/>
          <w:u w:val="single"/>
          <w:lang w:val="en-US"/>
        </w:rPr>
        <w:t>stenosis</w:t>
      </w:r>
    </w:p>
    <w:p w14:paraId="516C0492" w14:textId="77777777" w:rsidR="005B3B5B" w:rsidRPr="005B725F" w:rsidRDefault="005B3B5B" w:rsidP="00520C1D">
      <w:pPr>
        <w:tabs>
          <w:tab w:val="left" w:pos="3388"/>
        </w:tabs>
        <w:ind w:left="851"/>
        <w:rPr>
          <w:sz w:val="24"/>
          <w:szCs w:val="24"/>
          <w:lang w:val="en-US"/>
        </w:rPr>
      </w:pPr>
    </w:p>
    <w:p w14:paraId="47FA3619" w14:textId="5BEBF745" w:rsidR="005B3B5B" w:rsidRPr="005B725F" w:rsidRDefault="005B3B5B" w:rsidP="00520C1D">
      <w:pPr>
        <w:tabs>
          <w:tab w:val="left" w:pos="3388"/>
        </w:tabs>
        <w:ind w:left="851"/>
        <w:rPr>
          <w:sz w:val="24"/>
          <w:szCs w:val="24"/>
          <w:lang w:val="en-US"/>
        </w:rPr>
      </w:pPr>
      <w:r w:rsidRPr="00AC407A">
        <w:rPr>
          <w:sz w:val="24"/>
          <w:szCs w:val="24"/>
          <w:lang w:val="en-US"/>
        </w:rPr>
        <w:t>Edoxaban</w:t>
      </w:r>
      <w:r w:rsidRPr="00AC407A">
        <w:rPr>
          <w:spacing w:val="-3"/>
          <w:sz w:val="24"/>
          <w:szCs w:val="24"/>
          <w:lang w:val="en-US"/>
        </w:rPr>
        <w:t xml:space="preserve"> </w:t>
      </w:r>
      <w:r w:rsidRPr="00AC407A">
        <w:rPr>
          <w:sz w:val="24"/>
          <w:szCs w:val="24"/>
          <w:lang w:val="en-US"/>
        </w:rPr>
        <w:t>has</w:t>
      </w:r>
      <w:r w:rsidRPr="00AC407A">
        <w:rPr>
          <w:spacing w:val="-5"/>
          <w:sz w:val="24"/>
          <w:szCs w:val="24"/>
          <w:lang w:val="en-US"/>
        </w:rPr>
        <w:t xml:space="preserve"> </w:t>
      </w:r>
      <w:r w:rsidRPr="00AC407A">
        <w:rPr>
          <w:sz w:val="24"/>
          <w:szCs w:val="24"/>
          <w:lang w:val="en-US"/>
        </w:rPr>
        <w:t>not</w:t>
      </w:r>
      <w:r w:rsidRPr="00AC407A">
        <w:rPr>
          <w:spacing w:val="-3"/>
          <w:sz w:val="24"/>
          <w:szCs w:val="24"/>
          <w:lang w:val="en-US"/>
        </w:rPr>
        <w:t xml:space="preserve"> </w:t>
      </w:r>
      <w:r w:rsidRPr="00AC407A">
        <w:rPr>
          <w:sz w:val="24"/>
          <w:szCs w:val="24"/>
          <w:lang w:val="en-US"/>
        </w:rPr>
        <w:t>been</w:t>
      </w:r>
      <w:r w:rsidRPr="00AC407A">
        <w:rPr>
          <w:spacing w:val="-4"/>
          <w:sz w:val="24"/>
          <w:szCs w:val="24"/>
          <w:lang w:val="en-US"/>
        </w:rPr>
        <w:t xml:space="preserve"> </w:t>
      </w:r>
      <w:r w:rsidRPr="00AC407A">
        <w:rPr>
          <w:sz w:val="24"/>
          <w:szCs w:val="24"/>
          <w:lang w:val="en-US"/>
        </w:rPr>
        <w:t>studied</w:t>
      </w:r>
      <w:r w:rsidRPr="00AC407A">
        <w:rPr>
          <w:spacing w:val="-3"/>
          <w:sz w:val="24"/>
          <w:szCs w:val="24"/>
          <w:lang w:val="en-US"/>
        </w:rPr>
        <w:t xml:space="preserve"> </w:t>
      </w:r>
      <w:r w:rsidRPr="00AC407A">
        <w:rPr>
          <w:sz w:val="24"/>
          <w:szCs w:val="24"/>
          <w:lang w:val="en-US"/>
        </w:rPr>
        <w:t>in</w:t>
      </w:r>
      <w:r w:rsidRPr="00AC407A">
        <w:rPr>
          <w:spacing w:val="-3"/>
          <w:sz w:val="24"/>
          <w:szCs w:val="24"/>
          <w:lang w:val="en-US"/>
        </w:rPr>
        <w:t xml:space="preserve"> </w:t>
      </w:r>
      <w:r w:rsidRPr="00AC407A">
        <w:rPr>
          <w:sz w:val="24"/>
          <w:szCs w:val="24"/>
          <w:lang w:val="en-US"/>
        </w:rPr>
        <w:t>patients</w:t>
      </w:r>
      <w:r w:rsidRPr="00AC407A">
        <w:rPr>
          <w:spacing w:val="-1"/>
          <w:sz w:val="24"/>
          <w:szCs w:val="24"/>
          <w:lang w:val="en-US"/>
        </w:rPr>
        <w:t xml:space="preserve"> </w:t>
      </w:r>
      <w:r w:rsidRPr="00AC407A">
        <w:rPr>
          <w:sz w:val="24"/>
          <w:szCs w:val="24"/>
          <w:lang w:val="en-US"/>
        </w:rPr>
        <w:t>with</w:t>
      </w:r>
      <w:r w:rsidRPr="00AC407A">
        <w:rPr>
          <w:spacing w:val="-3"/>
          <w:sz w:val="24"/>
          <w:szCs w:val="24"/>
          <w:lang w:val="en-US"/>
        </w:rPr>
        <w:t xml:space="preserve"> </w:t>
      </w:r>
      <w:r w:rsidRPr="00AC407A">
        <w:rPr>
          <w:sz w:val="24"/>
          <w:szCs w:val="24"/>
          <w:lang w:val="en-US"/>
        </w:rPr>
        <w:t>mechanical</w:t>
      </w:r>
      <w:r w:rsidRPr="00AC407A">
        <w:rPr>
          <w:spacing w:val="-4"/>
          <w:sz w:val="24"/>
          <w:szCs w:val="24"/>
          <w:lang w:val="en-US"/>
        </w:rPr>
        <w:t xml:space="preserve"> </w:t>
      </w:r>
      <w:r w:rsidRPr="00AC407A">
        <w:rPr>
          <w:sz w:val="24"/>
          <w:szCs w:val="24"/>
          <w:lang w:val="en-US"/>
        </w:rPr>
        <w:t>heart</w:t>
      </w:r>
      <w:r w:rsidRPr="00AC407A">
        <w:rPr>
          <w:spacing w:val="-2"/>
          <w:sz w:val="24"/>
          <w:szCs w:val="24"/>
          <w:lang w:val="en-US"/>
        </w:rPr>
        <w:t xml:space="preserve"> </w:t>
      </w:r>
      <w:r w:rsidRPr="00AC407A">
        <w:rPr>
          <w:sz w:val="24"/>
          <w:szCs w:val="24"/>
          <w:lang w:val="en-US"/>
        </w:rPr>
        <w:t>valves,</w:t>
      </w:r>
      <w:r w:rsidRPr="00AC407A">
        <w:rPr>
          <w:spacing w:val="-4"/>
          <w:sz w:val="24"/>
          <w:szCs w:val="24"/>
          <w:lang w:val="en-US"/>
        </w:rPr>
        <w:t xml:space="preserve"> </w:t>
      </w:r>
      <w:r w:rsidRPr="00AC407A">
        <w:rPr>
          <w:sz w:val="24"/>
          <w:szCs w:val="24"/>
          <w:lang w:val="en-US"/>
        </w:rPr>
        <w:t>in</w:t>
      </w:r>
      <w:r w:rsidRPr="00AC407A">
        <w:rPr>
          <w:spacing w:val="-3"/>
          <w:sz w:val="24"/>
          <w:szCs w:val="24"/>
          <w:lang w:val="en-US"/>
        </w:rPr>
        <w:t xml:space="preserve"> </w:t>
      </w:r>
      <w:r w:rsidRPr="00AC407A">
        <w:rPr>
          <w:sz w:val="24"/>
          <w:szCs w:val="24"/>
          <w:lang w:val="en-US"/>
        </w:rPr>
        <w:t>patients</w:t>
      </w:r>
      <w:r w:rsidRPr="00AC407A">
        <w:rPr>
          <w:spacing w:val="-4"/>
          <w:sz w:val="24"/>
          <w:szCs w:val="24"/>
          <w:lang w:val="en-US"/>
        </w:rPr>
        <w:t xml:space="preserve"> </w:t>
      </w:r>
      <w:r w:rsidRPr="00AC407A">
        <w:rPr>
          <w:sz w:val="24"/>
          <w:szCs w:val="24"/>
          <w:lang w:val="en-US"/>
        </w:rPr>
        <w:t>during</w:t>
      </w:r>
      <w:r w:rsidRPr="00AC407A">
        <w:rPr>
          <w:spacing w:val="-3"/>
          <w:sz w:val="24"/>
          <w:szCs w:val="24"/>
          <w:lang w:val="en-US"/>
        </w:rPr>
        <w:t xml:space="preserve"> </w:t>
      </w:r>
      <w:r w:rsidRPr="00AC407A">
        <w:rPr>
          <w:sz w:val="24"/>
          <w:szCs w:val="24"/>
          <w:lang w:val="en-US"/>
        </w:rPr>
        <w:t>the</w:t>
      </w:r>
      <w:r w:rsidRPr="00AC407A">
        <w:rPr>
          <w:spacing w:val="-4"/>
          <w:sz w:val="24"/>
          <w:szCs w:val="24"/>
          <w:lang w:val="en-US"/>
        </w:rPr>
        <w:t xml:space="preserve"> </w:t>
      </w:r>
      <w:r w:rsidRPr="00AC407A">
        <w:rPr>
          <w:sz w:val="24"/>
          <w:szCs w:val="24"/>
          <w:lang w:val="en-US"/>
        </w:rPr>
        <w:t>first</w:t>
      </w:r>
      <w:r w:rsidRPr="00AC407A">
        <w:rPr>
          <w:spacing w:val="-4"/>
          <w:sz w:val="24"/>
          <w:szCs w:val="24"/>
          <w:lang w:val="en-US"/>
        </w:rPr>
        <w:t xml:space="preserve"> </w:t>
      </w:r>
      <w:r w:rsidRPr="00AC407A">
        <w:rPr>
          <w:sz w:val="24"/>
          <w:szCs w:val="24"/>
          <w:lang w:val="en-US"/>
        </w:rPr>
        <w:t xml:space="preserve">3 months after implantation of a bioprosthetic heart valve, with or without atrial fibrillation, or in patients with moderate to severe mitral stenosis. </w:t>
      </w:r>
      <w:r w:rsidRPr="005B725F">
        <w:rPr>
          <w:sz w:val="24"/>
          <w:szCs w:val="24"/>
          <w:lang w:val="en-US"/>
        </w:rPr>
        <w:t>Therefore, use of edoxaban is not recommended in these patients.</w:t>
      </w:r>
    </w:p>
    <w:p w14:paraId="64FA40A9" w14:textId="77777777" w:rsidR="005B3B5B" w:rsidRPr="005B725F" w:rsidRDefault="005B3B5B" w:rsidP="00520C1D">
      <w:pPr>
        <w:tabs>
          <w:tab w:val="left" w:pos="3388"/>
        </w:tabs>
        <w:ind w:left="851"/>
        <w:rPr>
          <w:sz w:val="24"/>
          <w:szCs w:val="24"/>
          <w:lang w:val="en-US"/>
        </w:rPr>
      </w:pPr>
    </w:p>
    <w:p w14:paraId="6F8F7C97" w14:textId="77777777" w:rsidR="005B3B5B" w:rsidRPr="005B725F" w:rsidRDefault="005B3B5B" w:rsidP="00520C1D">
      <w:pPr>
        <w:tabs>
          <w:tab w:val="left" w:pos="3388"/>
        </w:tabs>
        <w:ind w:left="851"/>
        <w:rPr>
          <w:sz w:val="24"/>
          <w:szCs w:val="24"/>
          <w:lang w:val="en-US"/>
        </w:rPr>
      </w:pPr>
      <w:r w:rsidRPr="005B725F">
        <w:rPr>
          <w:sz w:val="24"/>
          <w:szCs w:val="24"/>
          <w:u w:val="single"/>
          <w:lang w:val="en-US"/>
        </w:rPr>
        <w:t>Haemodynamically</w:t>
      </w:r>
      <w:r w:rsidRPr="005B725F">
        <w:rPr>
          <w:spacing w:val="-4"/>
          <w:sz w:val="24"/>
          <w:szCs w:val="24"/>
          <w:u w:val="single"/>
          <w:lang w:val="en-US"/>
        </w:rPr>
        <w:t xml:space="preserve"> </w:t>
      </w:r>
      <w:r w:rsidRPr="005B725F">
        <w:rPr>
          <w:sz w:val="24"/>
          <w:szCs w:val="24"/>
          <w:u w:val="single"/>
          <w:lang w:val="en-US"/>
        </w:rPr>
        <w:t>unstable</w:t>
      </w:r>
      <w:r w:rsidRPr="005B725F">
        <w:rPr>
          <w:spacing w:val="-5"/>
          <w:sz w:val="24"/>
          <w:szCs w:val="24"/>
          <w:u w:val="single"/>
          <w:lang w:val="en-US"/>
        </w:rPr>
        <w:t xml:space="preserve"> </w:t>
      </w:r>
      <w:r w:rsidRPr="005B725F">
        <w:rPr>
          <w:sz w:val="24"/>
          <w:szCs w:val="24"/>
          <w:u w:val="single"/>
          <w:lang w:val="en-US"/>
        </w:rPr>
        <w:t>PE</w:t>
      </w:r>
      <w:r w:rsidRPr="005B725F">
        <w:rPr>
          <w:spacing w:val="-4"/>
          <w:sz w:val="24"/>
          <w:szCs w:val="24"/>
          <w:u w:val="single"/>
          <w:lang w:val="en-US"/>
        </w:rPr>
        <w:t xml:space="preserve"> </w:t>
      </w:r>
      <w:r w:rsidRPr="005B725F">
        <w:rPr>
          <w:sz w:val="24"/>
          <w:szCs w:val="24"/>
          <w:u w:val="single"/>
          <w:lang w:val="en-US"/>
        </w:rPr>
        <w:t>patients</w:t>
      </w:r>
      <w:r w:rsidRPr="005B725F">
        <w:rPr>
          <w:spacing w:val="-5"/>
          <w:sz w:val="24"/>
          <w:szCs w:val="24"/>
          <w:u w:val="single"/>
          <w:lang w:val="en-US"/>
        </w:rPr>
        <w:t xml:space="preserve"> </w:t>
      </w:r>
      <w:r w:rsidRPr="005B725F">
        <w:rPr>
          <w:sz w:val="24"/>
          <w:szCs w:val="24"/>
          <w:u w:val="single"/>
          <w:lang w:val="en-US"/>
        </w:rPr>
        <w:t>or</w:t>
      </w:r>
      <w:r w:rsidRPr="005B725F">
        <w:rPr>
          <w:spacing w:val="-5"/>
          <w:sz w:val="24"/>
          <w:szCs w:val="24"/>
          <w:u w:val="single"/>
          <w:lang w:val="en-US"/>
        </w:rPr>
        <w:t xml:space="preserve"> </w:t>
      </w:r>
      <w:r w:rsidRPr="005B725F">
        <w:rPr>
          <w:sz w:val="24"/>
          <w:szCs w:val="24"/>
          <w:u w:val="single"/>
          <w:lang w:val="en-US"/>
        </w:rPr>
        <w:t>patients</w:t>
      </w:r>
      <w:r w:rsidRPr="005B725F">
        <w:rPr>
          <w:spacing w:val="-5"/>
          <w:sz w:val="24"/>
          <w:szCs w:val="24"/>
          <w:u w:val="single"/>
          <w:lang w:val="en-US"/>
        </w:rPr>
        <w:t xml:space="preserve"> </w:t>
      </w:r>
      <w:r w:rsidRPr="005B725F">
        <w:rPr>
          <w:sz w:val="24"/>
          <w:szCs w:val="24"/>
          <w:u w:val="single"/>
          <w:lang w:val="en-US"/>
        </w:rPr>
        <w:t>who</w:t>
      </w:r>
      <w:r w:rsidRPr="005B725F">
        <w:rPr>
          <w:spacing w:val="-4"/>
          <w:sz w:val="24"/>
          <w:szCs w:val="24"/>
          <w:u w:val="single"/>
          <w:lang w:val="en-US"/>
        </w:rPr>
        <w:t xml:space="preserve"> </w:t>
      </w:r>
      <w:r w:rsidRPr="005B725F">
        <w:rPr>
          <w:sz w:val="24"/>
          <w:szCs w:val="24"/>
          <w:u w:val="single"/>
          <w:lang w:val="en-US"/>
        </w:rPr>
        <w:t>require</w:t>
      </w:r>
      <w:r w:rsidRPr="005B725F">
        <w:rPr>
          <w:spacing w:val="-5"/>
          <w:sz w:val="24"/>
          <w:szCs w:val="24"/>
          <w:u w:val="single"/>
          <w:lang w:val="en-US"/>
        </w:rPr>
        <w:t xml:space="preserve"> </w:t>
      </w:r>
      <w:r w:rsidRPr="005B725F">
        <w:rPr>
          <w:sz w:val="24"/>
          <w:szCs w:val="24"/>
          <w:u w:val="single"/>
          <w:lang w:val="en-US"/>
        </w:rPr>
        <w:t>thrombolysis</w:t>
      </w:r>
      <w:r w:rsidRPr="005B725F">
        <w:rPr>
          <w:spacing w:val="-5"/>
          <w:sz w:val="24"/>
          <w:szCs w:val="24"/>
          <w:u w:val="single"/>
          <w:lang w:val="en-US"/>
        </w:rPr>
        <w:t xml:space="preserve"> </w:t>
      </w:r>
      <w:r w:rsidRPr="005B725F">
        <w:rPr>
          <w:sz w:val="24"/>
          <w:szCs w:val="24"/>
          <w:u w:val="single"/>
          <w:lang w:val="en-US"/>
        </w:rPr>
        <w:t>or</w:t>
      </w:r>
      <w:r w:rsidRPr="005B725F">
        <w:rPr>
          <w:spacing w:val="-5"/>
          <w:sz w:val="24"/>
          <w:szCs w:val="24"/>
          <w:u w:val="single"/>
          <w:lang w:val="en-US"/>
        </w:rPr>
        <w:t xml:space="preserve"> </w:t>
      </w:r>
      <w:r w:rsidRPr="005B725F">
        <w:rPr>
          <w:sz w:val="24"/>
          <w:szCs w:val="24"/>
          <w:u w:val="single"/>
          <w:lang w:val="en-US"/>
        </w:rPr>
        <w:t>pulmonary</w:t>
      </w:r>
      <w:r w:rsidRPr="005B725F">
        <w:rPr>
          <w:sz w:val="24"/>
          <w:szCs w:val="24"/>
          <w:lang w:val="en-US"/>
        </w:rPr>
        <w:t xml:space="preserve"> </w:t>
      </w:r>
      <w:r w:rsidRPr="005B725F">
        <w:rPr>
          <w:spacing w:val="-2"/>
          <w:sz w:val="24"/>
          <w:szCs w:val="24"/>
          <w:u w:val="single"/>
          <w:lang w:val="en-US"/>
        </w:rPr>
        <w:t>embolectomy</w:t>
      </w:r>
    </w:p>
    <w:p w14:paraId="6EABADF4" w14:textId="77777777" w:rsidR="005B3B5B" w:rsidRPr="005B725F" w:rsidRDefault="005B3B5B" w:rsidP="00520C1D">
      <w:pPr>
        <w:tabs>
          <w:tab w:val="left" w:pos="3388"/>
        </w:tabs>
        <w:ind w:left="851"/>
        <w:rPr>
          <w:sz w:val="24"/>
          <w:szCs w:val="24"/>
          <w:lang w:val="en-US"/>
        </w:rPr>
      </w:pPr>
    </w:p>
    <w:p w14:paraId="4B3D68A5" w14:textId="77777777" w:rsidR="005B3B5B" w:rsidRPr="005B725F" w:rsidRDefault="005B3B5B" w:rsidP="00520C1D">
      <w:pPr>
        <w:tabs>
          <w:tab w:val="left" w:pos="3388"/>
        </w:tabs>
        <w:ind w:left="851"/>
        <w:rPr>
          <w:sz w:val="24"/>
          <w:szCs w:val="24"/>
          <w:lang w:val="en-US"/>
        </w:rPr>
      </w:pPr>
      <w:r w:rsidRPr="005B725F">
        <w:rPr>
          <w:sz w:val="24"/>
          <w:szCs w:val="24"/>
          <w:lang w:val="en-US"/>
        </w:rPr>
        <w:t>Edoxaban</w:t>
      </w:r>
      <w:r w:rsidRPr="005B725F">
        <w:rPr>
          <w:spacing w:val="-2"/>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not</w:t>
      </w:r>
      <w:r w:rsidRPr="005B725F">
        <w:rPr>
          <w:spacing w:val="-4"/>
          <w:sz w:val="24"/>
          <w:szCs w:val="24"/>
          <w:lang w:val="en-US"/>
        </w:rPr>
        <w:t xml:space="preserve"> </w:t>
      </w:r>
      <w:r w:rsidRPr="005B725F">
        <w:rPr>
          <w:sz w:val="24"/>
          <w:szCs w:val="24"/>
          <w:lang w:val="en-US"/>
        </w:rPr>
        <w:t>recommended</w:t>
      </w:r>
      <w:r w:rsidRPr="005B725F">
        <w:rPr>
          <w:spacing w:val="-3"/>
          <w:sz w:val="24"/>
          <w:szCs w:val="24"/>
          <w:lang w:val="en-US"/>
        </w:rPr>
        <w:t xml:space="preserve"> </w:t>
      </w:r>
      <w:r w:rsidRPr="005B725F">
        <w:rPr>
          <w:sz w:val="24"/>
          <w:szCs w:val="24"/>
          <w:lang w:val="en-US"/>
        </w:rPr>
        <w:t>as</w:t>
      </w:r>
      <w:r w:rsidRPr="005B725F">
        <w:rPr>
          <w:spacing w:val="-4"/>
          <w:sz w:val="24"/>
          <w:szCs w:val="24"/>
          <w:lang w:val="en-US"/>
        </w:rPr>
        <w:t xml:space="preserve"> </w:t>
      </w:r>
      <w:r w:rsidRPr="005B725F">
        <w:rPr>
          <w:sz w:val="24"/>
          <w:szCs w:val="24"/>
          <w:lang w:val="en-US"/>
        </w:rPr>
        <w:t>an</w:t>
      </w:r>
      <w:r w:rsidRPr="005B725F">
        <w:rPr>
          <w:spacing w:val="-3"/>
          <w:sz w:val="24"/>
          <w:szCs w:val="24"/>
          <w:lang w:val="en-US"/>
        </w:rPr>
        <w:t xml:space="preserve"> </w:t>
      </w:r>
      <w:r w:rsidRPr="005B725F">
        <w:rPr>
          <w:sz w:val="24"/>
          <w:szCs w:val="24"/>
          <w:lang w:val="en-US"/>
        </w:rPr>
        <w:t>alternative</w:t>
      </w:r>
      <w:r w:rsidRPr="005B725F">
        <w:rPr>
          <w:spacing w:val="-4"/>
          <w:sz w:val="24"/>
          <w:szCs w:val="24"/>
          <w:lang w:val="en-US"/>
        </w:rPr>
        <w:t xml:space="preserve"> </w:t>
      </w:r>
      <w:r w:rsidRPr="005B725F">
        <w:rPr>
          <w:sz w:val="24"/>
          <w:szCs w:val="24"/>
          <w:lang w:val="en-US"/>
        </w:rPr>
        <w:t>to</w:t>
      </w:r>
      <w:r w:rsidRPr="005B725F">
        <w:rPr>
          <w:spacing w:val="-1"/>
          <w:sz w:val="24"/>
          <w:szCs w:val="24"/>
          <w:lang w:val="en-US"/>
        </w:rPr>
        <w:t xml:space="preserve"> </w:t>
      </w:r>
      <w:r w:rsidRPr="005B725F">
        <w:rPr>
          <w:sz w:val="24"/>
          <w:szCs w:val="24"/>
          <w:lang w:val="en-US"/>
        </w:rPr>
        <w:t>UFH</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pulmonary</w:t>
      </w:r>
      <w:r w:rsidRPr="005B725F">
        <w:rPr>
          <w:spacing w:val="-3"/>
          <w:sz w:val="24"/>
          <w:szCs w:val="24"/>
          <w:lang w:val="en-US"/>
        </w:rPr>
        <w:t xml:space="preserve"> </w:t>
      </w:r>
      <w:r w:rsidRPr="005B725F">
        <w:rPr>
          <w:sz w:val="24"/>
          <w:szCs w:val="24"/>
          <w:lang w:val="en-US"/>
        </w:rPr>
        <w:t>embolism</w:t>
      </w:r>
      <w:r w:rsidRPr="005B725F">
        <w:rPr>
          <w:spacing w:val="-4"/>
          <w:sz w:val="24"/>
          <w:szCs w:val="24"/>
          <w:lang w:val="en-US"/>
        </w:rPr>
        <w:t xml:space="preserve"> </w:t>
      </w:r>
      <w:r w:rsidRPr="005B725F">
        <w:rPr>
          <w:sz w:val="24"/>
          <w:szCs w:val="24"/>
          <w:lang w:val="en-US"/>
        </w:rPr>
        <w:t>who</w:t>
      </w:r>
      <w:r w:rsidRPr="005B725F">
        <w:rPr>
          <w:spacing w:val="-3"/>
          <w:sz w:val="24"/>
          <w:szCs w:val="24"/>
          <w:lang w:val="en-US"/>
        </w:rPr>
        <w:t xml:space="preserve"> </w:t>
      </w:r>
      <w:r w:rsidRPr="005B725F">
        <w:rPr>
          <w:sz w:val="24"/>
          <w:szCs w:val="24"/>
          <w:lang w:val="en-US"/>
        </w:rPr>
        <w:t>are haemodynamically unstable or may receive thrombolysis or pulmonary embolectomy since the safety and efficacy of edoxaban have not been established in these clinical situations.</w:t>
      </w:r>
    </w:p>
    <w:p w14:paraId="0DE4574A" w14:textId="2E5F96C6" w:rsidR="00A56B0B" w:rsidRPr="005B725F" w:rsidRDefault="00A56B0B">
      <w:pPr>
        <w:rPr>
          <w:sz w:val="24"/>
          <w:szCs w:val="24"/>
          <w:lang w:val="en-US"/>
        </w:rPr>
      </w:pPr>
      <w:r w:rsidRPr="005B725F">
        <w:rPr>
          <w:sz w:val="24"/>
          <w:szCs w:val="24"/>
          <w:lang w:val="en-US"/>
        </w:rPr>
        <w:br w:type="page"/>
      </w:r>
    </w:p>
    <w:p w14:paraId="2427EBF2" w14:textId="77777777" w:rsidR="005B3B5B" w:rsidRPr="005B725F" w:rsidRDefault="005B3B5B" w:rsidP="00520C1D">
      <w:pPr>
        <w:tabs>
          <w:tab w:val="left" w:pos="3388"/>
        </w:tabs>
        <w:ind w:left="851"/>
        <w:rPr>
          <w:sz w:val="24"/>
          <w:szCs w:val="24"/>
          <w:lang w:val="en-US"/>
        </w:rPr>
      </w:pPr>
    </w:p>
    <w:p w14:paraId="0BF56117" w14:textId="77777777" w:rsidR="005B3B5B" w:rsidRPr="005B725F" w:rsidRDefault="005B3B5B" w:rsidP="00520C1D">
      <w:pPr>
        <w:tabs>
          <w:tab w:val="left" w:pos="3388"/>
        </w:tabs>
        <w:ind w:left="851"/>
        <w:rPr>
          <w:sz w:val="24"/>
          <w:szCs w:val="24"/>
          <w:lang w:val="en-US"/>
        </w:rPr>
      </w:pPr>
      <w:r w:rsidRPr="005B725F">
        <w:rPr>
          <w:sz w:val="24"/>
          <w:szCs w:val="24"/>
          <w:u w:val="single"/>
          <w:lang w:val="en-US"/>
        </w:rPr>
        <w:t>Patients</w:t>
      </w:r>
      <w:r w:rsidRPr="005B725F">
        <w:rPr>
          <w:spacing w:val="-10"/>
          <w:sz w:val="24"/>
          <w:szCs w:val="24"/>
          <w:u w:val="single"/>
          <w:lang w:val="en-US"/>
        </w:rPr>
        <w:t xml:space="preserve"> </w:t>
      </w:r>
      <w:r w:rsidRPr="005B725F">
        <w:rPr>
          <w:sz w:val="24"/>
          <w:szCs w:val="24"/>
          <w:u w:val="single"/>
          <w:lang w:val="en-US"/>
        </w:rPr>
        <w:t>with</w:t>
      </w:r>
      <w:r w:rsidRPr="005B725F">
        <w:rPr>
          <w:spacing w:val="-8"/>
          <w:sz w:val="24"/>
          <w:szCs w:val="24"/>
          <w:u w:val="single"/>
          <w:lang w:val="en-US"/>
        </w:rPr>
        <w:t xml:space="preserve"> </w:t>
      </w:r>
      <w:r w:rsidRPr="005B725F">
        <w:rPr>
          <w:sz w:val="24"/>
          <w:szCs w:val="24"/>
          <w:u w:val="single"/>
          <w:lang w:val="en-US"/>
        </w:rPr>
        <w:t>active</w:t>
      </w:r>
      <w:r w:rsidRPr="005B725F">
        <w:rPr>
          <w:spacing w:val="-10"/>
          <w:sz w:val="24"/>
          <w:szCs w:val="24"/>
          <w:u w:val="single"/>
          <w:lang w:val="en-US"/>
        </w:rPr>
        <w:t xml:space="preserve"> </w:t>
      </w:r>
      <w:r w:rsidRPr="005B725F">
        <w:rPr>
          <w:spacing w:val="-2"/>
          <w:sz w:val="24"/>
          <w:szCs w:val="24"/>
          <w:u w:val="single"/>
          <w:lang w:val="en-US"/>
        </w:rPr>
        <w:t>cancer</w:t>
      </w:r>
    </w:p>
    <w:p w14:paraId="5F9A7377" w14:textId="77777777" w:rsidR="005B3B5B" w:rsidRPr="005B725F" w:rsidRDefault="005B3B5B" w:rsidP="00520C1D">
      <w:pPr>
        <w:tabs>
          <w:tab w:val="left" w:pos="3388"/>
        </w:tabs>
        <w:ind w:left="851"/>
        <w:rPr>
          <w:sz w:val="24"/>
          <w:szCs w:val="24"/>
          <w:lang w:val="en-US"/>
        </w:rPr>
      </w:pPr>
    </w:p>
    <w:p w14:paraId="434C7A57" w14:textId="77777777" w:rsidR="005B3B5B" w:rsidRPr="005B725F" w:rsidRDefault="005B3B5B" w:rsidP="00520C1D">
      <w:pPr>
        <w:tabs>
          <w:tab w:val="left" w:pos="3388"/>
        </w:tabs>
        <w:ind w:left="851"/>
        <w:rPr>
          <w:sz w:val="24"/>
          <w:szCs w:val="24"/>
          <w:lang w:val="en-US"/>
        </w:rPr>
      </w:pPr>
      <w:r w:rsidRPr="005B725F">
        <w:rPr>
          <w:sz w:val="24"/>
          <w:szCs w:val="24"/>
          <w:lang w:val="en-US"/>
        </w:rPr>
        <w:t>Efficacy</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safety</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treatment</w:t>
      </w:r>
      <w:r w:rsidRPr="005B725F">
        <w:rPr>
          <w:spacing w:val="-4"/>
          <w:sz w:val="24"/>
          <w:szCs w:val="24"/>
          <w:lang w:val="en-US"/>
        </w:rPr>
        <w:t xml:space="preserve"> </w:t>
      </w:r>
      <w:r w:rsidRPr="005B725F">
        <w:rPr>
          <w:sz w:val="24"/>
          <w:szCs w:val="24"/>
          <w:lang w:val="en-US"/>
        </w:rPr>
        <w:t>and/or</w:t>
      </w:r>
      <w:r w:rsidRPr="005B725F">
        <w:rPr>
          <w:spacing w:val="-3"/>
          <w:sz w:val="24"/>
          <w:szCs w:val="24"/>
          <w:lang w:val="en-US"/>
        </w:rPr>
        <w:t xml:space="preserve"> </w:t>
      </w:r>
      <w:r w:rsidRPr="005B725F">
        <w:rPr>
          <w:sz w:val="24"/>
          <w:szCs w:val="24"/>
          <w:lang w:val="en-US"/>
        </w:rPr>
        <w:t>prevention</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VTE</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active cancer have not been established.</w:t>
      </w:r>
    </w:p>
    <w:p w14:paraId="67FE3AD6" w14:textId="77777777" w:rsidR="005B3B5B" w:rsidRPr="005B725F" w:rsidRDefault="005B3B5B" w:rsidP="00520C1D">
      <w:pPr>
        <w:tabs>
          <w:tab w:val="left" w:pos="3388"/>
        </w:tabs>
        <w:ind w:left="851"/>
        <w:rPr>
          <w:sz w:val="24"/>
          <w:szCs w:val="24"/>
          <w:lang w:val="en-US"/>
        </w:rPr>
      </w:pPr>
    </w:p>
    <w:p w14:paraId="1F241EC7" w14:textId="77777777" w:rsidR="005B3B5B" w:rsidRPr="005B725F" w:rsidRDefault="005B3B5B" w:rsidP="00520C1D">
      <w:pPr>
        <w:tabs>
          <w:tab w:val="left" w:pos="3388"/>
        </w:tabs>
        <w:ind w:left="851"/>
        <w:rPr>
          <w:sz w:val="24"/>
          <w:szCs w:val="24"/>
          <w:lang w:val="en-US"/>
        </w:rPr>
      </w:pPr>
      <w:r w:rsidRPr="005B725F">
        <w:rPr>
          <w:spacing w:val="-2"/>
          <w:sz w:val="24"/>
          <w:szCs w:val="24"/>
          <w:u w:val="single"/>
          <w:lang w:val="en-US"/>
        </w:rPr>
        <w:t>Patients</w:t>
      </w:r>
      <w:r w:rsidRPr="005B725F">
        <w:rPr>
          <w:spacing w:val="3"/>
          <w:sz w:val="24"/>
          <w:szCs w:val="24"/>
          <w:u w:val="single"/>
          <w:lang w:val="en-US"/>
        </w:rPr>
        <w:t xml:space="preserve"> </w:t>
      </w:r>
      <w:r w:rsidRPr="005B725F">
        <w:rPr>
          <w:spacing w:val="-2"/>
          <w:sz w:val="24"/>
          <w:szCs w:val="24"/>
          <w:u w:val="single"/>
          <w:lang w:val="en-US"/>
        </w:rPr>
        <w:t>with</w:t>
      </w:r>
      <w:r w:rsidRPr="005B725F">
        <w:rPr>
          <w:spacing w:val="4"/>
          <w:sz w:val="24"/>
          <w:szCs w:val="24"/>
          <w:u w:val="single"/>
          <w:lang w:val="en-US"/>
        </w:rPr>
        <w:t xml:space="preserve"> </w:t>
      </w:r>
      <w:r w:rsidRPr="005B725F">
        <w:rPr>
          <w:spacing w:val="-2"/>
          <w:sz w:val="24"/>
          <w:szCs w:val="24"/>
          <w:u w:val="single"/>
          <w:lang w:val="en-US"/>
        </w:rPr>
        <w:t>antiphospholipid</w:t>
      </w:r>
      <w:r w:rsidRPr="005B725F">
        <w:rPr>
          <w:spacing w:val="5"/>
          <w:sz w:val="24"/>
          <w:szCs w:val="24"/>
          <w:u w:val="single"/>
          <w:lang w:val="en-US"/>
        </w:rPr>
        <w:t xml:space="preserve"> </w:t>
      </w:r>
      <w:r w:rsidRPr="005B725F">
        <w:rPr>
          <w:spacing w:val="-2"/>
          <w:sz w:val="24"/>
          <w:szCs w:val="24"/>
          <w:u w:val="single"/>
          <w:lang w:val="en-US"/>
        </w:rPr>
        <w:t>syndrome</w:t>
      </w:r>
    </w:p>
    <w:p w14:paraId="47BD7582" w14:textId="77777777" w:rsidR="005B3B5B" w:rsidRPr="005B725F" w:rsidRDefault="005B3B5B" w:rsidP="00520C1D">
      <w:pPr>
        <w:tabs>
          <w:tab w:val="left" w:pos="3388"/>
        </w:tabs>
        <w:ind w:left="851"/>
        <w:rPr>
          <w:sz w:val="24"/>
          <w:szCs w:val="24"/>
          <w:lang w:val="en-US"/>
        </w:rPr>
      </w:pPr>
    </w:p>
    <w:p w14:paraId="4A51E56D" w14:textId="77777777" w:rsidR="005B3B5B" w:rsidRPr="005B725F" w:rsidRDefault="005B3B5B" w:rsidP="00520C1D">
      <w:pPr>
        <w:tabs>
          <w:tab w:val="left" w:pos="3388"/>
        </w:tabs>
        <w:ind w:left="851"/>
        <w:rPr>
          <w:sz w:val="24"/>
          <w:szCs w:val="24"/>
          <w:lang w:val="en-US"/>
        </w:rPr>
      </w:pPr>
      <w:r w:rsidRPr="005B725F">
        <w:rPr>
          <w:sz w:val="24"/>
          <w:szCs w:val="24"/>
          <w:lang w:val="en-US"/>
        </w:rPr>
        <w:t>Direct</w:t>
      </w:r>
      <w:r w:rsidRPr="005B725F">
        <w:rPr>
          <w:spacing w:val="-2"/>
          <w:sz w:val="24"/>
          <w:szCs w:val="24"/>
          <w:lang w:val="en-US"/>
        </w:rPr>
        <w:t xml:space="preserve"> </w:t>
      </w:r>
      <w:r w:rsidRPr="005B725F">
        <w:rPr>
          <w:sz w:val="24"/>
          <w:szCs w:val="24"/>
          <w:lang w:val="en-US"/>
        </w:rPr>
        <w:t>acting oral</w:t>
      </w:r>
      <w:r w:rsidRPr="005B725F">
        <w:rPr>
          <w:spacing w:val="-1"/>
          <w:sz w:val="24"/>
          <w:szCs w:val="24"/>
          <w:lang w:val="en-US"/>
        </w:rPr>
        <w:t xml:space="preserve"> </w:t>
      </w:r>
      <w:r w:rsidRPr="005B725F">
        <w:rPr>
          <w:sz w:val="24"/>
          <w:szCs w:val="24"/>
          <w:lang w:val="en-US"/>
        </w:rPr>
        <w:t>anticoagulants</w:t>
      </w:r>
      <w:r w:rsidRPr="005B725F">
        <w:rPr>
          <w:spacing w:val="-2"/>
          <w:sz w:val="24"/>
          <w:szCs w:val="24"/>
          <w:lang w:val="en-US"/>
        </w:rPr>
        <w:t xml:space="preserve"> </w:t>
      </w:r>
      <w:r w:rsidRPr="005B725F">
        <w:rPr>
          <w:sz w:val="24"/>
          <w:szCs w:val="24"/>
          <w:lang w:val="en-US"/>
        </w:rPr>
        <w:t>(DOACs)</w:t>
      </w:r>
      <w:r w:rsidRPr="005B725F">
        <w:rPr>
          <w:spacing w:val="-2"/>
          <w:sz w:val="24"/>
          <w:szCs w:val="24"/>
          <w:lang w:val="en-US"/>
        </w:rPr>
        <w:t xml:space="preserve"> </w:t>
      </w:r>
      <w:r w:rsidRPr="005B725F">
        <w:rPr>
          <w:sz w:val="24"/>
          <w:szCs w:val="24"/>
          <w:lang w:val="en-US"/>
        </w:rPr>
        <w:t>including</w:t>
      </w:r>
      <w:r w:rsidRPr="005B725F">
        <w:rPr>
          <w:spacing w:val="-2"/>
          <w:sz w:val="24"/>
          <w:szCs w:val="24"/>
          <w:lang w:val="en-US"/>
        </w:rPr>
        <w:t xml:space="preserve"> </w:t>
      </w:r>
      <w:r w:rsidRPr="005B725F">
        <w:rPr>
          <w:sz w:val="24"/>
          <w:szCs w:val="24"/>
          <w:lang w:val="en-US"/>
        </w:rPr>
        <w:t>edoxaban</w:t>
      </w:r>
      <w:r w:rsidRPr="005B725F">
        <w:rPr>
          <w:spacing w:val="-1"/>
          <w:sz w:val="24"/>
          <w:szCs w:val="24"/>
          <w:lang w:val="en-US"/>
        </w:rPr>
        <w:t xml:space="preserve"> </w:t>
      </w:r>
      <w:r w:rsidRPr="005B725F">
        <w:rPr>
          <w:sz w:val="24"/>
          <w:szCs w:val="24"/>
          <w:lang w:val="en-US"/>
        </w:rPr>
        <w:t>are</w:t>
      </w:r>
      <w:r w:rsidRPr="005B725F">
        <w:rPr>
          <w:spacing w:val="-2"/>
          <w:sz w:val="24"/>
          <w:szCs w:val="24"/>
          <w:lang w:val="en-US"/>
        </w:rPr>
        <w:t xml:space="preserve"> </w:t>
      </w:r>
      <w:r w:rsidRPr="005B725F">
        <w:rPr>
          <w:sz w:val="24"/>
          <w:szCs w:val="24"/>
          <w:lang w:val="en-US"/>
        </w:rPr>
        <w:t>not</w:t>
      </w:r>
      <w:r w:rsidRPr="005B725F">
        <w:rPr>
          <w:spacing w:val="-2"/>
          <w:sz w:val="24"/>
          <w:szCs w:val="24"/>
          <w:lang w:val="en-US"/>
        </w:rPr>
        <w:t xml:space="preserve"> </w:t>
      </w:r>
      <w:r w:rsidRPr="005B725F">
        <w:rPr>
          <w:sz w:val="24"/>
          <w:szCs w:val="24"/>
          <w:lang w:val="en-US"/>
        </w:rPr>
        <w:t>recommended</w:t>
      </w:r>
      <w:r w:rsidRPr="005B725F">
        <w:rPr>
          <w:spacing w:val="-1"/>
          <w:sz w:val="24"/>
          <w:szCs w:val="24"/>
          <w:lang w:val="en-US"/>
        </w:rPr>
        <w:t xml:space="preserve"> </w:t>
      </w:r>
      <w:r w:rsidRPr="005B725F">
        <w:rPr>
          <w:sz w:val="24"/>
          <w:szCs w:val="24"/>
          <w:lang w:val="en-US"/>
        </w:rPr>
        <w:t>for</w:t>
      </w:r>
      <w:r w:rsidRPr="005B725F">
        <w:rPr>
          <w:spacing w:val="-2"/>
          <w:sz w:val="24"/>
          <w:szCs w:val="24"/>
          <w:lang w:val="en-US"/>
        </w:rPr>
        <w:t xml:space="preserve"> </w:t>
      </w:r>
      <w:r w:rsidRPr="005B725F">
        <w:rPr>
          <w:sz w:val="24"/>
          <w:szCs w:val="24"/>
          <w:lang w:val="en-US"/>
        </w:rPr>
        <w:t>patients</w:t>
      </w:r>
      <w:r w:rsidRPr="005B725F">
        <w:rPr>
          <w:spacing w:val="-2"/>
          <w:sz w:val="24"/>
          <w:szCs w:val="24"/>
          <w:lang w:val="en-US"/>
        </w:rPr>
        <w:t xml:space="preserve"> </w:t>
      </w:r>
      <w:r w:rsidRPr="005B725F">
        <w:rPr>
          <w:sz w:val="24"/>
          <w:szCs w:val="24"/>
          <w:lang w:val="en-US"/>
        </w:rPr>
        <w:t>with a history of thrombosis who are diagnosed with antiphospholipid syndrome. In particular for patients that</w:t>
      </w:r>
      <w:r w:rsidRPr="005B725F">
        <w:rPr>
          <w:spacing w:val="-4"/>
          <w:sz w:val="24"/>
          <w:szCs w:val="24"/>
          <w:lang w:val="en-US"/>
        </w:rPr>
        <w:t xml:space="preserve"> </w:t>
      </w:r>
      <w:r w:rsidRPr="005B725F">
        <w:rPr>
          <w:sz w:val="24"/>
          <w:szCs w:val="24"/>
          <w:lang w:val="en-US"/>
        </w:rPr>
        <w:t>are</w:t>
      </w:r>
      <w:r w:rsidRPr="005B725F">
        <w:rPr>
          <w:spacing w:val="-4"/>
          <w:sz w:val="24"/>
          <w:szCs w:val="24"/>
          <w:lang w:val="en-US"/>
        </w:rPr>
        <w:t xml:space="preserve"> </w:t>
      </w:r>
      <w:r w:rsidRPr="005B725F">
        <w:rPr>
          <w:sz w:val="24"/>
          <w:szCs w:val="24"/>
          <w:lang w:val="en-US"/>
        </w:rPr>
        <w:t>triple</w:t>
      </w:r>
      <w:r w:rsidRPr="005B725F">
        <w:rPr>
          <w:spacing w:val="-4"/>
          <w:sz w:val="24"/>
          <w:szCs w:val="24"/>
          <w:lang w:val="en-US"/>
        </w:rPr>
        <w:t xml:space="preserve"> </w:t>
      </w:r>
      <w:r w:rsidRPr="005B725F">
        <w:rPr>
          <w:sz w:val="24"/>
          <w:szCs w:val="24"/>
          <w:lang w:val="en-US"/>
        </w:rPr>
        <w:t>positive</w:t>
      </w:r>
      <w:r w:rsidRPr="005B725F">
        <w:rPr>
          <w:spacing w:val="-4"/>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lupus</w:t>
      </w:r>
      <w:r w:rsidRPr="005B725F">
        <w:rPr>
          <w:spacing w:val="-3"/>
          <w:sz w:val="24"/>
          <w:szCs w:val="24"/>
          <w:lang w:val="en-US"/>
        </w:rPr>
        <w:t xml:space="preserve"> </w:t>
      </w:r>
      <w:r w:rsidRPr="005B725F">
        <w:rPr>
          <w:sz w:val="24"/>
          <w:szCs w:val="24"/>
          <w:lang w:val="en-US"/>
        </w:rPr>
        <w:t>anticoagulant,</w:t>
      </w:r>
      <w:r w:rsidRPr="005B725F">
        <w:rPr>
          <w:spacing w:val="-3"/>
          <w:sz w:val="24"/>
          <w:szCs w:val="24"/>
          <w:lang w:val="en-US"/>
        </w:rPr>
        <w:t xml:space="preserve"> </w:t>
      </w:r>
      <w:r w:rsidRPr="005B725F">
        <w:rPr>
          <w:sz w:val="24"/>
          <w:szCs w:val="24"/>
          <w:lang w:val="en-US"/>
        </w:rPr>
        <w:t>anticardiolipin</w:t>
      </w:r>
      <w:r w:rsidRPr="005B725F">
        <w:rPr>
          <w:spacing w:val="-3"/>
          <w:sz w:val="24"/>
          <w:szCs w:val="24"/>
          <w:lang w:val="en-US"/>
        </w:rPr>
        <w:t xml:space="preserve"> </w:t>
      </w:r>
      <w:r w:rsidRPr="005B725F">
        <w:rPr>
          <w:sz w:val="24"/>
          <w:szCs w:val="24"/>
          <w:lang w:val="en-US"/>
        </w:rPr>
        <w:t>antibodies,</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anti-beta</w:t>
      </w:r>
      <w:r w:rsidRPr="005B725F">
        <w:rPr>
          <w:spacing w:val="-4"/>
          <w:sz w:val="24"/>
          <w:szCs w:val="24"/>
          <w:lang w:val="en-US"/>
        </w:rPr>
        <w:t xml:space="preserve"> </w:t>
      </w:r>
      <w:r w:rsidRPr="005B725F">
        <w:rPr>
          <w:sz w:val="24"/>
          <w:szCs w:val="24"/>
          <w:lang w:val="en-US"/>
        </w:rPr>
        <w:t>2-glycoprotein I antibodies), treatment with DOACs could be associated with increased rates of recurrent thrombotic events compared with vitamin K antagonist therapy.</w:t>
      </w:r>
    </w:p>
    <w:p w14:paraId="42DB6156" w14:textId="77777777" w:rsidR="005B3B5B" w:rsidRPr="005B725F" w:rsidRDefault="005B3B5B" w:rsidP="00520C1D">
      <w:pPr>
        <w:tabs>
          <w:tab w:val="left" w:pos="3388"/>
        </w:tabs>
        <w:ind w:left="851"/>
        <w:rPr>
          <w:sz w:val="24"/>
          <w:szCs w:val="24"/>
          <w:lang w:val="en-US"/>
        </w:rPr>
      </w:pPr>
    </w:p>
    <w:p w14:paraId="7531F8CE" w14:textId="77777777" w:rsidR="005B3B5B" w:rsidRPr="005B725F" w:rsidRDefault="005B3B5B" w:rsidP="00520C1D">
      <w:pPr>
        <w:tabs>
          <w:tab w:val="left" w:pos="3388"/>
        </w:tabs>
        <w:ind w:left="851"/>
        <w:rPr>
          <w:sz w:val="24"/>
          <w:szCs w:val="24"/>
          <w:lang w:val="en-US"/>
        </w:rPr>
      </w:pPr>
      <w:r w:rsidRPr="005B725F">
        <w:rPr>
          <w:sz w:val="24"/>
          <w:szCs w:val="24"/>
          <w:u w:val="single"/>
          <w:lang w:val="en-US"/>
        </w:rPr>
        <w:t>Laboratory</w:t>
      </w:r>
      <w:r w:rsidRPr="005B725F">
        <w:rPr>
          <w:spacing w:val="-11"/>
          <w:sz w:val="24"/>
          <w:szCs w:val="24"/>
          <w:u w:val="single"/>
          <w:lang w:val="en-US"/>
        </w:rPr>
        <w:t xml:space="preserve"> </w:t>
      </w:r>
      <w:r w:rsidRPr="005B725F">
        <w:rPr>
          <w:sz w:val="24"/>
          <w:szCs w:val="24"/>
          <w:u w:val="single"/>
          <w:lang w:val="en-US"/>
        </w:rPr>
        <w:t>coagulation</w:t>
      </w:r>
      <w:r w:rsidRPr="005B725F">
        <w:rPr>
          <w:spacing w:val="-11"/>
          <w:sz w:val="24"/>
          <w:szCs w:val="24"/>
          <w:u w:val="single"/>
          <w:lang w:val="en-US"/>
        </w:rPr>
        <w:t xml:space="preserve"> </w:t>
      </w:r>
      <w:r w:rsidRPr="005B725F">
        <w:rPr>
          <w:spacing w:val="-2"/>
          <w:sz w:val="24"/>
          <w:szCs w:val="24"/>
          <w:u w:val="single"/>
          <w:lang w:val="en-US"/>
        </w:rPr>
        <w:t>parameters</w:t>
      </w:r>
    </w:p>
    <w:p w14:paraId="1922EB81" w14:textId="77777777" w:rsidR="005B3B5B" w:rsidRPr="005B725F" w:rsidRDefault="005B3B5B" w:rsidP="00520C1D">
      <w:pPr>
        <w:tabs>
          <w:tab w:val="left" w:pos="3388"/>
        </w:tabs>
        <w:ind w:left="851"/>
        <w:rPr>
          <w:sz w:val="24"/>
          <w:szCs w:val="24"/>
          <w:lang w:val="en-US"/>
        </w:rPr>
      </w:pPr>
    </w:p>
    <w:p w14:paraId="6BB1604B" w14:textId="77777777" w:rsidR="005B3B5B" w:rsidRPr="005B725F" w:rsidRDefault="005B3B5B" w:rsidP="00520C1D">
      <w:pPr>
        <w:tabs>
          <w:tab w:val="left" w:pos="3388"/>
        </w:tabs>
        <w:ind w:left="851"/>
        <w:rPr>
          <w:sz w:val="24"/>
          <w:szCs w:val="24"/>
          <w:lang w:val="en-US"/>
        </w:rPr>
      </w:pPr>
      <w:r w:rsidRPr="005B725F">
        <w:rPr>
          <w:sz w:val="24"/>
          <w:szCs w:val="24"/>
          <w:lang w:val="en-US"/>
        </w:rPr>
        <w:t>Although</w:t>
      </w:r>
      <w:r w:rsidRPr="005B725F">
        <w:rPr>
          <w:spacing w:val="-4"/>
          <w:sz w:val="24"/>
          <w:szCs w:val="24"/>
          <w:lang w:val="en-US"/>
        </w:rPr>
        <w:t xml:space="preserve"> </w:t>
      </w:r>
      <w:r w:rsidRPr="005B725F">
        <w:rPr>
          <w:sz w:val="24"/>
          <w:szCs w:val="24"/>
          <w:lang w:val="en-US"/>
        </w:rPr>
        <w:t>treatment</w:t>
      </w:r>
      <w:r w:rsidRPr="005B725F">
        <w:rPr>
          <w:spacing w:val="-3"/>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does</w:t>
      </w:r>
      <w:r w:rsidRPr="005B725F">
        <w:rPr>
          <w:spacing w:val="-4"/>
          <w:sz w:val="24"/>
          <w:szCs w:val="24"/>
          <w:lang w:val="en-US"/>
        </w:rPr>
        <w:t xml:space="preserve"> </w:t>
      </w:r>
      <w:r w:rsidRPr="005B725F">
        <w:rPr>
          <w:sz w:val="24"/>
          <w:szCs w:val="24"/>
          <w:lang w:val="en-US"/>
        </w:rPr>
        <w:t>not</w:t>
      </w:r>
      <w:r w:rsidRPr="005B725F">
        <w:rPr>
          <w:spacing w:val="-4"/>
          <w:sz w:val="24"/>
          <w:szCs w:val="24"/>
          <w:lang w:val="en-US"/>
        </w:rPr>
        <w:t xml:space="preserve"> </w:t>
      </w:r>
      <w:r w:rsidRPr="005B725F">
        <w:rPr>
          <w:sz w:val="24"/>
          <w:szCs w:val="24"/>
          <w:lang w:val="en-US"/>
        </w:rPr>
        <w:t>require</w:t>
      </w:r>
      <w:r w:rsidRPr="005B725F">
        <w:rPr>
          <w:spacing w:val="-4"/>
          <w:sz w:val="24"/>
          <w:szCs w:val="24"/>
          <w:lang w:val="en-US"/>
        </w:rPr>
        <w:t xml:space="preserve"> </w:t>
      </w:r>
      <w:r w:rsidRPr="005B725F">
        <w:rPr>
          <w:sz w:val="24"/>
          <w:szCs w:val="24"/>
          <w:lang w:val="en-US"/>
        </w:rPr>
        <w:t>routine</w:t>
      </w:r>
      <w:r w:rsidRPr="005B725F">
        <w:rPr>
          <w:spacing w:val="-4"/>
          <w:sz w:val="24"/>
          <w:szCs w:val="24"/>
          <w:lang w:val="en-US"/>
        </w:rPr>
        <w:t xml:space="preserve"> </w:t>
      </w:r>
      <w:r w:rsidRPr="005B725F">
        <w:rPr>
          <w:sz w:val="24"/>
          <w:szCs w:val="24"/>
          <w:lang w:val="en-US"/>
        </w:rPr>
        <w:t>monitoring, the</w:t>
      </w:r>
      <w:r w:rsidRPr="005B725F">
        <w:rPr>
          <w:spacing w:val="-4"/>
          <w:sz w:val="24"/>
          <w:szCs w:val="24"/>
          <w:lang w:val="en-US"/>
        </w:rPr>
        <w:t xml:space="preserve"> </w:t>
      </w:r>
      <w:r w:rsidRPr="005B725F">
        <w:rPr>
          <w:sz w:val="24"/>
          <w:szCs w:val="24"/>
          <w:lang w:val="en-US"/>
        </w:rPr>
        <w:t>effect</w:t>
      </w:r>
      <w:r w:rsidRPr="005B725F">
        <w:rPr>
          <w:spacing w:val="-4"/>
          <w:sz w:val="24"/>
          <w:szCs w:val="24"/>
          <w:lang w:val="en-US"/>
        </w:rPr>
        <w:t xml:space="preserve"> </w:t>
      </w:r>
      <w:r w:rsidRPr="005B725F">
        <w:rPr>
          <w:sz w:val="24"/>
          <w:szCs w:val="24"/>
          <w:lang w:val="en-US"/>
        </w:rPr>
        <w:t>on</w:t>
      </w:r>
      <w:r w:rsidRPr="005B725F">
        <w:rPr>
          <w:spacing w:val="-3"/>
          <w:sz w:val="24"/>
          <w:szCs w:val="24"/>
          <w:lang w:val="en-US"/>
        </w:rPr>
        <w:t xml:space="preserve"> </w:t>
      </w:r>
      <w:r w:rsidRPr="005B725F">
        <w:rPr>
          <w:sz w:val="24"/>
          <w:szCs w:val="24"/>
          <w:lang w:val="en-US"/>
        </w:rPr>
        <w:t>anticoagulation can be estimated by a calibrated quantitative anti-Factor Xa (anti-FXa) assay which may help to inform clinical decisions in particular situations as, e.g. overdose and emergency surgery (see also section 5.2).</w:t>
      </w:r>
    </w:p>
    <w:p w14:paraId="0EC81270" w14:textId="77777777" w:rsidR="005B3B5B" w:rsidRPr="005B725F" w:rsidRDefault="005B3B5B" w:rsidP="00520C1D">
      <w:pPr>
        <w:tabs>
          <w:tab w:val="left" w:pos="3388"/>
        </w:tabs>
        <w:ind w:left="851"/>
        <w:rPr>
          <w:sz w:val="24"/>
          <w:szCs w:val="24"/>
          <w:lang w:val="en-US"/>
        </w:rPr>
      </w:pPr>
    </w:p>
    <w:p w14:paraId="2C780976" w14:textId="77777777" w:rsidR="005B3B5B" w:rsidRPr="005B725F" w:rsidRDefault="005B3B5B" w:rsidP="00520C1D">
      <w:pPr>
        <w:tabs>
          <w:tab w:val="left" w:pos="3388"/>
        </w:tabs>
        <w:ind w:left="851"/>
        <w:rPr>
          <w:sz w:val="24"/>
          <w:szCs w:val="24"/>
          <w:lang w:val="en-US"/>
        </w:rPr>
      </w:pPr>
      <w:r w:rsidRPr="005B725F">
        <w:rPr>
          <w:sz w:val="24"/>
          <w:szCs w:val="24"/>
          <w:lang w:val="en-US"/>
        </w:rPr>
        <w:t>Edoxaban</w:t>
      </w:r>
      <w:r w:rsidRPr="005B725F">
        <w:rPr>
          <w:spacing w:val="-3"/>
          <w:sz w:val="24"/>
          <w:szCs w:val="24"/>
          <w:lang w:val="en-US"/>
        </w:rPr>
        <w:t xml:space="preserve"> </w:t>
      </w:r>
      <w:r w:rsidRPr="005B725F">
        <w:rPr>
          <w:sz w:val="24"/>
          <w:szCs w:val="24"/>
          <w:lang w:val="en-US"/>
        </w:rPr>
        <w:t>prolongs</w:t>
      </w:r>
      <w:r w:rsidRPr="005B725F">
        <w:rPr>
          <w:spacing w:val="-4"/>
          <w:sz w:val="24"/>
          <w:szCs w:val="24"/>
          <w:lang w:val="en-US"/>
        </w:rPr>
        <w:t xml:space="preserve"> </w:t>
      </w:r>
      <w:r w:rsidRPr="005B725F">
        <w:rPr>
          <w:sz w:val="24"/>
          <w:szCs w:val="24"/>
          <w:lang w:val="en-US"/>
        </w:rPr>
        <w:t>standard</w:t>
      </w:r>
      <w:r w:rsidRPr="005B725F">
        <w:rPr>
          <w:spacing w:val="-3"/>
          <w:sz w:val="24"/>
          <w:szCs w:val="24"/>
          <w:lang w:val="en-US"/>
        </w:rPr>
        <w:t xml:space="preserve"> </w:t>
      </w:r>
      <w:r w:rsidRPr="005B725F">
        <w:rPr>
          <w:sz w:val="24"/>
          <w:szCs w:val="24"/>
          <w:lang w:val="en-US"/>
        </w:rPr>
        <w:t>clotting</w:t>
      </w:r>
      <w:r w:rsidRPr="005B725F">
        <w:rPr>
          <w:spacing w:val="-4"/>
          <w:sz w:val="24"/>
          <w:szCs w:val="24"/>
          <w:lang w:val="en-US"/>
        </w:rPr>
        <w:t xml:space="preserve"> </w:t>
      </w:r>
      <w:r w:rsidRPr="005B725F">
        <w:rPr>
          <w:sz w:val="24"/>
          <w:szCs w:val="24"/>
          <w:lang w:val="en-US"/>
        </w:rPr>
        <w:t>tests</w:t>
      </w:r>
      <w:r w:rsidRPr="005B725F">
        <w:rPr>
          <w:spacing w:val="-4"/>
          <w:sz w:val="24"/>
          <w:szCs w:val="24"/>
          <w:lang w:val="en-US"/>
        </w:rPr>
        <w:t xml:space="preserve"> </w:t>
      </w:r>
      <w:r w:rsidRPr="005B725F">
        <w:rPr>
          <w:sz w:val="24"/>
          <w:szCs w:val="24"/>
          <w:lang w:val="en-US"/>
        </w:rPr>
        <w:t>such</w:t>
      </w:r>
      <w:r w:rsidRPr="005B725F">
        <w:rPr>
          <w:spacing w:val="-3"/>
          <w:sz w:val="24"/>
          <w:szCs w:val="24"/>
          <w:lang w:val="en-US"/>
        </w:rPr>
        <w:t xml:space="preserve"> </w:t>
      </w:r>
      <w:r w:rsidRPr="005B725F">
        <w:rPr>
          <w:sz w:val="24"/>
          <w:szCs w:val="24"/>
          <w:lang w:val="en-US"/>
        </w:rPr>
        <w:t>as</w:t>
      </w:r>
      <w:r w:rsidRPr="005B725F">
        <w:rPr>
          <w:spacing w:val="-4"/>
          <w:sz w:val="24"/>
          <w:szCs w:val="24"/>
          <w:lang w:val="en-US"/>
        </w:rPr>
        <w:t xml:space="preserve"> </w:t>
      </w:r>
      <w:r w:rsidRPr="005B725F">
        <w:rPr>
          <w:sz w:val="24"/>
          <w:szCs w:val="24"/>
          <w:lang w:val="en-US"/>
        </w:rPr>
        <w:t>prothrombin</w:t>
      </w:r>
      <w:r w:rsidRPr="005B725F">
        <w:rPr>
          <w:spacing w:val="-3"/>
          <w:sz w:val="24"/>
          <w:szCs w:val="24"/>
          <w:lang w:val="en-US"/>
        </w:rPr>
        <w:t xml:space="preserve"> </w:t>
      </w:r>
      <w:r w:rsidRPr="005B725F">
        <w:rPr>
          <w:sz w:val="24"/>
          <w:szCs w:val="24"/>
          <w:lang w:val="en-US"/>
        </w:rPr>
        <w:t>time</w:t>
      </w:r>
      <w:r w:rsidRPr="005B725F">
        <w:rPr>
          <w:spacing w:val="-4"/>
          <w:sz w:val="24"/>
          <w:szCs w:val="24"/>
          <w:lang w:val="en-US"/>
        </w:rPr>
        <w:t xml:space="preserve"> </w:t>
      </w:r>
      <w:r w:rsidRPr="005B725F">
        <w:rPr>
          <w:sz w:val="24"/>
          <w:szCs w:val="24"/>
          <w:lang w:val="en-US"/>
        </w:rPr>
        <w:t>(PT),</w:t>
      </w:r>
      <w:r w:rsidRPr="005B725F">
        <w:rPr>
          <w:spacing w:val="-3"/>
          <w:sz w:val="24"/>
          <w:szCs w:val="24"/>
          <w:lang w:val="en-US"/>
        </w:rPr>
        <w:t xml:space="preserve"> </w:t>
      </w:r>
      <w:r w:rsidRPr="005B725F">
        <w:rPr>
          <w:sz w:val="24"/>
          <w:szCs w:val="24"/>
          <w:lang w:val="en-US"/>
        </w:rPr>
        <w:t>INR,</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activated</w:t>
      </w:r>
      <w:r w:rsidRPr="005B725F">
        <w:rPr>
          <w:spacing w:val="-3"/>
          <w:sz w:val="24"/>
          <w:szCs w:val="24"/>
          <w:lang w:val="en-US"/>
        </w:rPr>
        <w:t xml:space="preserve"> </w:t>
      </w:r>
      <w:r w:rsidRPr="005B725F">
        <w:rPr>
          <w:sz w:val="24"/>
          <w:szCs w:val="24"/>
          <w:lang w:val="en-US"/>
        </w:rPr>
        <w:t>partial thromboplastin time (aPTT) as a result of Factor Xa (FXa) inhibition. Changes observed in these clotting tests at the expected therapeutic dose are, however, small, subject to a high degree of variability, and not useful in monitoring the anticoagulation effect of edoxaban.</w:t>
      </w:r>
    </w:p>
    <w:p w14:paraId="140FC53E" w14:textId="77777777" w:rsidR="005B3B5B" w:rsidRPr="005B725F" w:rsidRDefault="005B3B5B" w:rsidP="00520C1D">
      <w:pPr>
        <w:tabs>
          <w:tab w:val="left" w:pos="3388"/>
        </w:tabs>
        <w:ind w:left="851"/>
        <w:rPr>
          <w:sz w:val="24"/>
          <w:szCs w:val="24"/>
          <w:lang w:val="en-US"/>
        </w:rPr>
      </w:pPr>
    </w:p>
    <w:p w14:paraId="3C0E990A" w14:textId="3ED20904" w:rsidR="005B3B5B" w:rsidRPr="00B235AA" w:rsidRDefault="00B235AA" w:rsidP="00520C1D">
      <w:pPr>
        <w:tabs>
          <w:tab w:val="left" w:pos="3388"/>
        </w:tabs>
        <w:ind w:left="851"/>
        <w:rPr>
          <w:sz w:val="24"/>
          <w:szCs w:val="24"/>
          <w:u w:val="single"/>
          <w:lang w:val="en-GB"/>
        </w:rPr>
      </w:pPr>
      <w:r>
        <w:rPr>
          <w:sz w:val="24"/>
          <w:szCs w:val="24"/>
          <w:u w:val="single"/>
          <w:lang w:val="en-GB"/>
        </w:rPr>
        <w:t>Edoxaban "Sandoz"</w:t>
      </w:r>
      <w:r w:rsidR="005B3B5B" w:rsidRPr="00B235AA">
        <w:rPr>
          <w:sz w:val="24"/>
          <w:szCs w:val="24"/>
          <w:u w:val="single"/>
          <w:lang w:val="en-GB"/>
        </w:rPr>
        <w:t xml:space="preserve"> contains lactose</w:t>
      </w:r>
    </w:p>
    <w:p w14:paraId="1711F358" w14:textId="77777777" w:rsidR="005B3B5B" w:rsidRPr="00B235AA" w:rsidRDefault="005B3B5B" w:rsidP="00520C1D">
      <w:pPr>
        <w:tabs>
          <w:tab w:val="left" w:pos="3388"/>
        </w:tabs>
        <w:ind w:left="851"/>
        <w:rPr>
          <w:sz w:val="24"/>
          <w:szCs w:val="24"/>
          <w:lang w:val="en-GB"/>
        </w:rPr>
      </w:pPr>
      <w:r w:rsidRPr="00B235AA">
        <w:rPr>
          <w:sz w:val="24"/>
          <w:szCs w:val="24"/>
          <w:lang w:val="en-GB"/>
        </w:rPr>
        <w:t>Patients with rare hereditary problems of galactose intolerance, total lactase deficiency or glucosegalactose malabsorption should not take this medicine.</w:t>
      </w:r>
    </w:p>
    <w:p w14:paraId="26B14139" w14:textId="77777777" w:rsidR="005B3B5B" w:rsidRPr="00B235AA" w:rsidRDefault="005B3B5B" w:rsidP="00520C1D">
      <w:pPr>
        <w:tabs>
          <w:tab w:val="left" w:pos="3388"/>
        </w:tabs>
        <w:ind w:left="851"/>
        <w:rPr>
          <w:sz w:val="24"/>
          <w:szCs w:val="24"/>
          <w:lang w:val="en-GB"/>
        </w:rPr>
      </w:pPr>
    </w:p>
    <w:p w14:paraId="792001C5" w14:textId="073F1692" w:rsidR="005B3B5B" w:rsidRPr="00B235AA" w:rsidRDefault="00B235AA" w:rsidP="00520C1D">
      <w:pPr>
        <w:tabs>
          <w:tab w:val="left" w:pos="3388"/>
        </w:tabs>
        <w:ind w:left="851"/>
        <w:rPr>
          <w:sz w:val="24"/>
          <w:szCs w:val="24"/>
          <w:u w:val="single"/>
          <w:lang w:val="en-GB"/>
        </w:rPr>
      </w:pPr>
      <w:r>
        <w:rPr>
          <w:sz w:val="24"/>
          <w:szCs w:val="24"/>
          <w:u w:val="single"/>
          <w:lang w:val="en-GB"/>
        </w:rPr>
        <w:t>Edoxaban "Sandoz"</w:t>
      </w:r>
      <w:r w:rsidR="005B3B5B" w:rsidRPr="00B235AA">
        <w:rPr>
          <w:sz w:val="24"/>
          <w:szCs w:val="24"/>
          <w:u w:val="single"/>
          <w:lang w:val="en-GB"/>
        </w:rPr>
        <w:t xml:space="preserve"> contains sodium</w:t>
      </w:r>
    </w:p>
    <w:p w14:paraId="5BF0C924" w14:textId="77777777" w:rsidR="005B3B5B" w:rsidRPr="00B235AA" w:rsidRDefault="005B3B5B" w:rsidP="00520C1D">
      <w:pPr>
        <w:tabs>
          <w:tab w:val="left" w:pos="3388"/>
        </w:tabs>
        <w:ind w:left="851"/>
        <w:rPr>
          <w:sz w:val="24"/>
          <w:szCs w:val="24"/>
          <w:lang w:val="en-GB"/>
        </w:rPr>
      </w:pPr>
      <w:r w:rsidRPr="00B235AA">
        <w:rPr>
          <w:sz w:val="24"/>
          <w:szCs w:val="24"/>
          <w:lang w:val="en-GB"/>
        </w:rPr>
        <w:t>This medicine contains less than 1 mmol sodium (23 mg) per tablet, that is to say essentially ‘sodium-free’.</w:t>
      </w:r>
    </w:p>
    <w:p w14:paraId="66A7766D" w14:textId="77777777" w:rsidR="007C5D2A" w:rsidRPr="00B235AA" w:rsidRDefault="007C5D2A" w:rsidP="003E0341">
      <w:pPr>
        <w:tabs>
          <w:tab w:val="left" w:pos="851"/>
        </w:tabs>
        <w:ind w:left="851"/>
        <w:rPr>
          <w:sz w:val="24"/>
          <w:szCs w:val="24"/>
          <w:lang w:val="en-GB"/>
        </w:rPr>
      </w:pPr>
    </w:p>
    <w:p w14:paraId="41771993" w14:textId="77777777" w:rsidR="007C5D2A" w:rsidRPr="00B235AA" w:rsidRDefault="007C5D2A" w:rsidP="007C5D2A">
      <w:pPr>
        <w:ind w:left="851" w:hanging="851"/>
        <w:rPr>
          <w:b/>
          <w:sz w:val="24"/>
          <w:szCs w:val="24"/>
          <w:lang w:val="en-GB"/>
        </w:rPr>
      </w:pPr>
      <w:r w:rsidRPr="00B235AA">
        <w:rPr>
          <w:b/>
          <w:sz w:val="24"/>
          <w:szCs w:val="24"/>
          <w:lang w:val="en-GB"/>
        </w:rPr>
        <w:t>4.5</w:t>
      </w:r>
      <w:r w:rsidRPr="00B235AA">
        <w:rPr>
          <w:b/>
          <w:sz w:val="24"/>
          <w:szCs w:val="24"/>
          <w:lang w:val="en-GB"/>
        </w:rPr>
        <w:tab/>
        <w:t>Interaction with other medicinal products and other forms of interaction</w:t>
      </w:r>
    </w:p>
    <w:p w14:paraId="62ED49DF" w14:textId="77777777" w:rsidR="005B3B5B" w:rsidRPr="005B725F" w:rsidRDefault="005B3B5B" w:rsidP="00520C1D">
      <w:pPr>
        <w:ind w:left="851"/>
        <w:rPr>
          <w:sz w:val="24"/>
          <w:szCs w:val="24"/>
          <w:lang w:val="en-US"/>
        </w:rPr>
      </w:pPr>
      <w:r w:rsidRPr="005B725F">
        <w:rPr>
          <w:sz w:val="24"/>
          <w:szCs w:val="24"/>
          <w:lang w:val="en-US"/>
        </w:rPr>
        <w:t>Edoxaban is predominantly absorbed in the upper gastrointestinal (GI) tract. Thus, medicinal products or disease</w:t>
      </w:r>
      <w:r w:rsidRPr="005B725F">
        <w:rPr>
          <w:spacing w:val="-3"/>
          <w:sz w:val="24"/>
          <w:szCs w:val="24"/>
          <w:lang w:val="en-US"/>
        </w:rPr>
        <w:t xml:space="preserve"> </w:t>
      </w:r>
      <w:r w:rsidRPr="005B725F">
        <w:rPr>
          <w:sz w:val="24"/>
          <w:szCs w:val="24"/>
          <w:lang w:val="en-US"/>
        </w:rPr>
        <w:t>conditions</w:t>
      </w:r>
      <w:r w:rsidRPr="005B725F">
        <w:rPr>
          <w:spacing w:val="-3"/>
          <w:sz w:val="24"/>
          <w:szCs w:val="24"/>
          <w:lang w:val="en-US"/>
        </w:rPr>
        <w:t xml:space="preserve"> </w:t>
      </w:r>
      <w:r w:rsidRPr="005B725F">
        <w:rPr>
          <w:sz w:val="24"/>
          <w:szCs w:val="24"/>
          <w:lang w:val="en-US"/>
        </w:rPr>
        <w:t>that</w:t>
      </w:r>
      <w:r w:rsidRPr="005B725F">
        <w:rPr>
          <w:spacing w:val="-4"/>
          <w:sz w:val="24"/>
          <w:szCs w:val="24"/>
          <w:lang w:val="en-US"/>
        </w:rPr>
        <w:t xml:space="preserve"> </w:t>
      </w:r>
      <w:r w:rsidRPr="005B725F">
        <w:rPr>
          <w:sz w:val="24"/>
          <w:szCs w:val="24"/>
          <w:lang w:val="en-US"/>
        </w:rPr>
        <w:t>increase</w:t>
      </w:r>
      <w:r w:rsidRPr="005B725F">
        <w:rPr>
          <w:spacing w:val="-4"/>
          <w:sz w:val="24"/>
          <w:szCs w:val="24"/>
          <w:lang w:val="en-US"/>
        </w:rPr>
        <w:t xml:space="preserve"> </w:t>
      </w:r>
      <w:r w:rsidRPr="005B725F">
        <w:rPr>
          <w:sz w:val="24"/>
          <w:szCs w:val="24"/>
          <w:lang w:val="en-US"/>
        </w:rPr>
        <w:t>gastric</w:t>
      </w:r>
      <w:r w:rsidRPr="005B725F">
        <w:rPr>
          <w:spacing w:val="-4"/>
          <w:sz w:val="24"/>
          <w:szCs w:val="24"/>
          <w:lang w:val="en-US"/>
        </w:rPr>
        <w:t xml:space="preserve"> </w:t>
      </w:r>
      <w:r w:rsidRPr="005B725F">
        <w:rPr>
          <w:sz w:val="24"/>
          <w:szCs w:val="24"/>
          <w:lang w:val="en-US"/>
        </w:rPr>
        <w:t>emptying</w:t>
      </w:r>
      <w:r w:rsidRPr="005B725F">
        <w:rPr>
          <w:spacing w:val="-3"/>
          <w:sz w:val="24"/>
          <w:szCs w:val="24"/>
          <w:lang w:val="en-US"/>
        </w:rPr>
        <w:t xml:space="preserve"> </w:t>
      </w:r>
      <w:r w:rsidRPr="005B725F">
        <w:rPr>
          <w:sz w:val="24"/>
          <w:szCs w:val="24"/>
          <w:lang w:val="en-US"/>
        </w:rPr>
        <w:t>and</w:t>
      </w:r>
      <w:r w:rsidRPr="005B725F">
        <w:rPr>
          <w:spacing w:val="-5"/>
          <w:sz w:val="24"/>
          <w:szCs w:val="24"/>
          <w:lang w:val="en-US"/>
        </w:rPr>
        <w:t xml:space="preserve"> </w:t>
      </w:r>
      <w:r w:rsidRPr="005B725F">
        <w:rPr>
          <w:sz w:val="24"/>
          <w:szCs w:val="24"/>
          <w:lang w:val="en-US"/>
        </w:rPr>
        <w:t>gut</w:t>
      </w:r>
      <w:r w:rsidRPr="005B725F">
        <w:rPr>
          <w:spacing w:val="-4"/>
          <w:sz w:val="24"/>
          <w:szCs w:val="24"/>
          <w:lang w:val="en-US"/>
        </w:rPr>
        <w:t xml:space="preserve"> </w:t>
      </w:r>
      <w:r w:rsidRPr="005B725F">
        <w:rPr>
          <w:sz w:val="24"/>
          <w:szCs w:val="24"/>
          <w:lang w:val="en-US"/>
        </w:rPr>
        <w:t>motility</w:t>
      </w:r>
      <w:r w:rsidRPr="005B725F">
        <w:rPr>
          <w:spacing w:val="-4"/>
          <w:sz w:val="24"/>
          <w:szCs w:val="24"/>
          <w:lang w:val="en-US"/>
        </w:rPr>
        <w:t xml:space="preserve"> </w:t>
      </w:r>
      <w:r w:rsidRPr="005B725F">
        <w:rPr>
          <w:sz w:val="24"/>
          <w:szCs w:val="24"/>
          <w:lang w:val="en-US"/>
        </w:rPr>
        <w:t>have</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possibility</w:t>
      </w:r>
      <w:r w:rsidRPr="005B725F">
        <w:rPr>
          <w:spacing w:val="-3"/>
          <w:sz w:val="24"/>
          <w:szCs w:val="24"/>
          <w:lang w:val="en-US"/>
        </w:rPr>
        <w:t xml:space="preserve"> </w:t>
      </w:r>
      <w:r w:rsidRPr="005B725F">
        <w:rPr>
          <w:sz w:val="24"/>
          <w:szCs w:val="24"/>
          <w:lang w:val="en-US"/>
        </w:rPr>
        <w:t>of</w:t>
      </w:r>
      <w:r w:rsidRPr="005B725F">
        <w:rPr>
          <w:spacing w:val="-5"/>
          <w:sz w:val="24"/>
          <w:szCs w:val="24"/>
          <w:lang w:val="en-US"/>
        </w:rPr>
        <w:t xml:space="preserve"> </w:t>
      </w:r>
      <w:r w:rsidRPr="005B725F">
        <w:rPr>
          <w:sz w:val="24"/>
          <w:szCs w:val="24"/>
          <w:lang w:val="en-US"/>
        </w:rPr>
        <w:t>reducing edoxaban dissolution and absorption.</w:t>
      </w:r>
    </w:p>
    <w:p w14:paraId="4437DCCF" w14:textId="77777777" w:rsidR="005B3B5B" w:rsidRPr="005B725F" w:rsidRDefault="005B3B5B" w:rsidP="00520C1D">
      <w:pPr>
        <w:ind w:left="851"/>
        <w:rPr>
          <w:sz w:val="24"/>
          <w:szCs w:val="24"/>
          <w:lang w:val="en-US"/>
        </w:rPr>
      </w:pPr>
    </w:p>
    <w:p w14:paraId="2E1EC126" w14:textId="77777777" w:rsidR="005B3B5B" w:rsidRPr="005B725F" w:rsidRDefault="005B3B5B" w:rsidP="00520C1D">
      <w:pPr>
        <w:ind w:left="851"/>
        <w:rPr>
          <w:sz w:val="24"/>
          <w:szCs w:val="24"/>
          <w:lang w:val="en-US"/>
        </w:rPr>
      </w:pPr>
      <w:r w:rsidRPr="005B725F">
        <w:rPr>
          <w:sz w:val="24"/>
          <w:szCs w:val="24"/>
          <w:u w:val="single"/>
          <w:lang w:val="en-US"/>
        </w:rPr>
        <w:t>P-gp</w:t>
      </w:r>
      <w:r w:rsidRPr="005B725F">
        <w:rPr>
          <w:spacing w:val="-5"/>
          <w:sz w:val="24"/>
          <w:szCs w:val="24"/>
          <w:u w:val="single"/>
          <w:lang w:val="en-US"/>
        </w:rPr>
        <w:t xml:space="preserve"> </w:t>
      </w:r>
      <w:r w:rsidRPr="005B725F">
        <w:rPr>
          <w:spacing w:val="-2"/>
          <w:sz w:val="24"/>
          <w:szCs w:val="24"/>
          <w:u w:val="single"/>
          <w:lang w:val="en-US"/>
        </w:rPr>
        <w:t>inhibitors</w:t>
      </w:r>
    </w:p>
    <w:p w14:paraId="6CE4A160" w14:textId="77777777" w:rsidR="005B3B5B" w:rsidRPr="005B725F" w:rsidRDefault="005B3B5B" w:rsidP="00520C1D">
      <w:pPr>
        <w:ind w:left="851"/>
        <w:rPr>
          <w:sz w:val="24"/>
          <w:szCs w:val="24"/>
          <w:lang w:val="en-US"/>
        </w:rPr>
      </w:pPr>
    </w:p>
    <w:p w14:paraId="1A0FC029"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3"/>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substrate</w:t>
      </w:r>
      <w:r w:rsidRPr="005B725F">
        <w:rPr>
          <w:spacing w:val="-4"/>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efflux</w:t>
      </w:r>
      <w:r w:rsidRPr="005B725F">
        <w:rPr>
          <w:spacing w:val="-3"/>
          <w:sz w:val="24"/>
          <w:szCs w:val="24"/>
          <w:lang w:val="en-US"/>
        </w:rPr>
        <w:t xml:space="preserve"> </w:t>
      </w:r>
      <w:r w:rsidRPr="005B725F">
        <w:rPr>
          <w:sz w:val="24"/>
          <w:szCs w:val="24"/>
          <w:lang w:val="en-US"/>
        </w:rPr>
        <w:t>transporter</w:t>
      </w:r>
      <w:r w:rsidRPr="005B725F">
        <w:rPr>
          <w:spacing w:val="-4"/>
          <w:sz w:val="24"/>
          <w:szCs w:val="24"/>
          <w:lang w:val="en-US"/>
        </w:rPr>
        <w:t xml:space="preserve"> </w:t>
      </w:r>
      <w:r w:rsidRPr="005B725F">
        <w:rPr>
          <w:sz w:val="24"/>
          <w:szCs w:val="24"/>
          <w:lang w:val="en-US"/>
        </w:rPr>
        <w:t>P-gp.</w:t>
      </w:r>
      <w:r w:rsidRPr="005B725F">
        <w:rPr>
          <w:spacing w:val="-4"/>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pharmacokinetic</w:t>
      </w:r>
      <w:r w:rsidRPr="005B725F">
        <w:rPr>
          <w:spacing w:val="-2"/>
          <w:sz w:val="24"/>
          <w:szCs w:val="24"/>
          <w:lang w:val="en-US"/>
        </w:rPr>
        <w:t xml:space="preserve"> </w:t>
      </w:r>
      <w:r w:rsidRPr="005B725F">
        <w:rPr>
          <w:sz w:val="24"/>
          <w:szCs w:val="24"/>
          <w:lang w:val="en-US"/>
        </w:rPr>
        <w:t>(PK)</w:t>
      </w:r>
      <w:r w:rsidRPr="005B725F">
        <w:rPr>
          <w:spacing w:val="-3"/>
          <w:sz w:val="24"/>
          <w:szCs w:val="24"/>
          <w:lang w:val="en-US"/>
        </w:rPr>
        <w:t xml:space="preserve"> </w:t>
      </w:r>
      <w:r w:rsidRPr="005B725F">
        <w:rPr>
          <w:sz w:val="24"/>
          <w:szCs w:val="24"/>
          <w:lang w:val="en-US"/>
        </w:rPr>
        <w:t>studies,</w:t>
      </w:r>
      <w:r w:rsidRPr="005B725F">
        <w:rPr>
          <w:spacing w:val="-4"/>
          <w:sz w:val="24"/>
          <w:szCs w:val="24"/>
          <w:lang w:val="en-US"/>
        </w:rPr>
        <w:t xml:space="preserve"> </w:t>
      </w:r>
      <w:r w:rsidRPr="005B725F">
        <w:rPr>
          <w:sz w:val="24"/>
          <w:szCs w:val="24"/>
          <w:lang w:val="en-US"/>
        </w:rPr>
        <w:t>concomitant administration of edoxaban with the P-gp inhibitors</w:t>
      </w:r>
      <w:r w:rsidRPr="005B725F">
        <w:rPr>
          <w:spacing w:val="40"/>
          <w:sz w:val="24"/>
          <w:szCs w:val="24"/>
          <w:lang w:val="en-US"/>
        </w:rPr>
        <w:t xml:space="preserve"> </w:t>
      </w:r>
      <w:r w:rsidRPr="005B725F">
        <w:rPr>
          <w:sz w:val="24"/>
          <w:szCs w:val="24"/>
          <w:lang w:val="en-US"/>
        </w:rPr>
        <w:t>ciclosporin, dronedarone, erythromycin, ketoconazole, quinidine, or verapamil resulted in increased plasma concentrations of edoxaban.</w:t>
      </w:r>
    </w:p>
    <w:p w14:paraId="694BA81A" w14:textId="77777777" w:rsidR="005B3B5B" w:rsidRPr="005B725F" w:rsidRDefault="005B3B5B" w:rsidP="00520C1D">
      <w:pPr>
        <w:ind w:left="851"/>
        <w:rPr>
          <w:sz w:val="24"/>
          <w:szCs w:val="24"/>
          <w:lang w:val="en-US"/>
        </w:rPr>
      </w:pPr>
      <w:r w:rsidRPr="005B725F">
        <w:rPr>
          <w:sz w:val="24"/>
          <w:szCs w:val="24"/>
          <w:lang w:val="en-US"/>
        </w:rPr>
        <w:t>Concomitant</w:t>
      </w:r>
      <w:r w:rsidRPr="005B725F">
        <w:rPr>
          <w:spacing w:val="-4"/>
          <w:sz w:val="24"/>
          <w:szCs w:val="24"/>
          <w:lang w:val="en-US"/>
        </w:rPr>
        <w:t xml:space="preserve"> </w:t>
      </w:r>
      <w:r w:rsidRPr="005B725F">
        <w:rPr>
          <w:sz w:val="24"/>
          <w:szCs w:val="24"/>
          <w:lang w:val="en-US"/>
        </w:rPr>
        <w:t>use</w:t>
      </w:r>
      <w:r w:rsidRPr="005B725F">
        <w:rPr>
          <w:spacing w:val="-5"/>
          <w:sz w:val="24"/>
          <w:szCs w:val="24"/>
          <w:lang w:val="en-US"/>
        </w:rPr>
        <w:t xml:space="preserve"> </w:t>
      </w:r>
      <w:r w:rsidRPr="005B725F">
        <w:rPr>
          <w:sz w:val="24"/>
          <w:szCs w:val="24"/>
          <w:lang w:val="en-US"/>
        </w:rPr>
        <w:t>of</w:t>
      </w:r>
      <w:r w:rsidRPr="005B725F">
        <w:rPr>
          <w:spacing w:val="-5"/>
          <w:sz w:val="24"/>
          <w:szCs w:val="24"/>
          <w:lang w:val="en-US"/>
        </w:rPr>
        <w:t xml:space="preserve"> </w:t>
      </w:r>
      <w:r w:rsidRPr="005B725F">
        <w:rPr>
          <w:sz w:val="24"/>
          <w:szCs w:val="24"/>
          <w:lang w:val="en-US"/>
        </w:rPr>
        <w:t>edoxaban</w:t>
      </w:r>
      <w:r w:rsidRPr="005B725F">
        <w:rPr>
          <w:spacing w:val="-5"/>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ciclosporin,</w:t>
      </w:r>
      <w:r w:rsidRPr="005B725F">
        <w:rPr>
          <w:spacing w:val="-5"/>
          <w:sz w:val="24"/>
          <w:szCs w:val="24"/>
          <w:lang w:val="en-US"/>
        </w:rPr>
        <w:t xml:space="preserve"> </w:t>
      </w:r>
      <w:r w:rsidRPr="005B725F">
        <w:rPr>
          <w:sz w:val="24"/>
          <w:szCs w:val="24"/>
          <w:lang w:val="en-US"/>
        </w:rPr>
        <w:t>dronedarone,</w:t>
      </w:r>
      <w:r w:rsidRPr="005B725F">
        <w:rPr>
          <w:spacing w:val="-5"/>
          <w:sz w:val="24"/>
          <w:szCs w:val="24"/>
          <w:lang w:val="en-US"/>
        </w:rPr>
        <w:t xml:space="preserve"> </w:t>
      </w:r>
      <w:r w:rsidRPr="005B725F">
        <w:rPr>
          <w:sz w:val="24"/>
          <w:szCs w:val="24"/>
          <w:lang w:val="en-US"/>
        </w:rPr>
        <w:t>erythromycin,</w:t>
      </w:r>
      <w:r w:rsidRPr="005B725F">
        <w:rPr>
          <w:spacing w:val="-2"/>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ketoconazole</w:t>
      </w:r>
      <w:r w:rsidRPr="005B725F">
        <w:rPr>
          <w:spacing w:val="-5"/>
          <w:sz w:val="24"/>
          <w:szCs w:val="24"/>
          <w:lang w:val="en-US"/>
        </w:rPr>
        <w:t xml:space="preserve"> </w:t>
      </w:r>
      <w:r w:rsidRPr="005B725F">
        <w:rPr>
          <w:sz w:val="24"/>
          <w:szCs w:val="24"/>
          <w:lang w:val="en-US"/>
        </w:rPr>
        <w:t>requires dose reduction to 30 mg once daily. Concomitant use of edoxaban with quinidine, verapamil, or amiodarone does not require dose reduction based on clinical data (see section 4.2).</w:t>
      </w:r>
    </w:p>
    <w:p w14:paraId="167CEB07" w14:textId="77777777" w:rsidR="005B3B5B" w:rsidRPr="005B725F" w:rsidRDefault="005B3B5B" w:rsidP="00520C1D">
      <w:pPr>
        <w:ind w:left="851"/>
        <w:rPr>
          <w:sz w:val="24"/>
          <w:szCs w:val="24"/>
          <w:lang w:val="en-US"/>
        </w:rPr>
      </w:pPr>
      <w:r w:rsidRPr="005B725F">
        <w:rPr>
          <w:sz w:val="24"/>
          <w:szCs w:val="24"/>
          <w:lang w:val="en-US"/>
        </w:rPr>
        <w:lastRenderedPageBreak/>
        <w:t>The</w:t>
      </w:r>
      <w:r w:rsidRPr="005B725F">
        <w:rPr>
          <w:spacing w:val="-4"/>
          <w:sz w:val="24"/>
          <w:szCs w:val="24"/>
          <w:lang w:val="en-US"/>
        </w:rPr>
        <w:t xml:space="preserve"> </w:t>
      </w:r>
      <w:r w:rsidRPr="005B725F">
        <w:rPr>
          <w:sz w:val="24"/>
          <w:szCs w:val="24"/>
          <w:lang w:val="en-US"/>
        </w:rPr>
        <w:t>use</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other</w:t>
      </w:r>
      <w:r w:rsidRPr="005B725F">
        <w:rPr>
          <w:spacing w:val="-3"/>
          <w:sz w:val="24"/>
          <w:szCs w:val="24"/>
          <w:lang w:val="en-US"/>
        </w:rPr>
        <w:t xml:space="preserve"> </w:t>
      </w:r>
      <w:r w:rsidRPr="005B725F">
        <w:rPr>
          <w:sz w:val="24"/>
          <w:szCs w:val="24"/>
          <w:lang w:val="en-US"/>
        </w:rPr>
        <w:t>P-gp</w:t>
      </w:r>
      <w:r w:rsidRPr="005B725F">
        <w:rPr>
          <w:spacing w:val="-3"/>
          <w:sz w:val="24"/>
          <w:szCs w:val="24"/>
          <w:lang w:val="en-US"/>
        </w:rPr>
        <w:t xml:space="preserve"> </w:t>
      </w:r>
      <w:r w:rsidRPr="005B725F">
        <w:rPr>
          <w:sz w:val="24"/>
          <w:szCs w:val="24"/>
          <w:lang w:val="en-US"/>
        </w:rPr>
        <w:t>inhibitors</w:t>
      </w:r>
      <w:r w:rsidRPr="005B725F">
        <w:rPr>
          <w:spacing w:val="-4"/>
          <w:sz w:val="24"/>
          <w:szCs w:val="24"/>
          <w:lang w:val="en-US"/>
        </w:rPr>
        <w:t xml:space="preserve"> </w:t>
      </w:r>
      <w:r w:rsidRPr="005B725F">
        <w:rPr>
          <w:sz w:val="24"/>
          <w:szCs w:val="24"/>
          <w:lang w:val="en-US"/>
        </w:rPr>
        <w:t>including</w:t>
      </w:r>
      <w:r w:rsidRPr="005B725F">
        <w:rPr>
          <w:spacing w:val="-2"/>
          <w:sz w:val="24"/>
          <w:szCs w:val="24"/>
          <w:lang w:val="en-US"/>
        </w:rPr>
        <w:t xml:space="preserve"> </w:t>
      </w:r>
      <w:r w:rsidRPr="005B725F">
        <w:rPr>
          <w:sz w:val="24"/>
          <w:szCs w:val="24"/>
          <w:lang w:val="en-US"/>
        </w:rPr>
        <w:t>human</w:t>
      </w:r>
      <w:r w:rsidRPr="005B725F">
        <w:rPr>
          <w:spacing w:val="-3"/>
          <w:sz w:val="24"/>
          <w:szCs w:val="24"/>
          <w:lang w:val="en-US"/>
        </w:rPr>
        <w:t xml:space="preserve"> </w:t>
      </w:r>
      <w:r w:rsidRPr="005B725F">
        <w:rPr>
          <w:sz w:val="24"/>
          <w:szCs w:val="24"/>
          <w:lang w:val="en-US"/>
        </w:rPr>
        <w:t>immunodeficiency</w:t>
      </w:r>
      <w:r w:rsidRPr="005B725F">
        <w:rPr>
          <w:spacing w:val="-3"/>
          <w:sz w:val="24"/>
          <w:szCs w:val="24"/>
          <w:lang w:val="en-US"/>
        </w:rPr>
        <w:t xml:space="preserve"> </w:t>
      </w:r>
      <w:r w:rsidRPr="005B725F">
        <w:rPr>
          <w:sz w:val="24"/>
          <w:szCs w:val="24"/>
          <w:lang w:val="en-US"/>
        </w:rPr>
        <w:t>virus</w:t>
      </w:r>
      <w:r w:rsidRPr="005B725F">
        <w:rPr>
          <w:spacing w:val="-4"/>
          <w:sz w:val="24"/>
          <w:szCs w:val="24"/>
          <w:lang w:val="en-US"/>
        </w:rPr>
        <w:t xml:space="preserve"> </w:t>
      </w:r>
      <w:r w:rsidRPr="005B725F">
        <w:rPr>
          <w:sz w:val="24"/>
          <w:szCs w:val="24"/>
          <w:lang w:val="en-US"/>
        </w:rPr>
        <w:t>(HIV) protease inhibitors has not been studied.</w:t>
      </w:r>
    </w:p>
    <w:p w14:paraId="51512F81" w14:textId="77777777" w:rsidR="005B3B5B" w:rsidRPr="005B725F" w:rsidRDefault="005B3B5B" w:rsidP="00520C1D">
      <w:pPr>
        <w:ind w:left="851"/>
        <w:rPr>
          <w:sz w:val="24"/>
          <w:szCs w:val="24"/>
          <w:lang w:val="en-US"/>
        </w:rPr>
      </w:pPr>
    </w:p>
    <w:p w14:paraId="3298380A"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2"/>
          <w:sz w:val="24"/>
          <w:szCs w:val="24"/>
          <w:lang w:val="en-US"/>
        </w:rPr>
        <w:t xml:space="preserve"> </w:t>
      </w:r>
      <w:r w:rsidRPr="005B725F">
        <w:rPr>
          <w:sz w:val="24"/>
          <w:szCs w:val="24"/>
          <w:lang w:val="en-US"/>
        </w:rPr>
        <w:t>30</w:t>
      </w:r>
      <w:r w:rsidRPr="005B725F">
        <w:rPr>
          <w:spacing w:val="-3"/>
          <w:sz w:val="24"/>
          <w:szCs w:val="24"/>
          <w:lang w:val="en-US"/>
        </w:rPr>
        <w:t xml:space="preserve"> </w:t>
      </w:r>
      <w:r w:rsidRPr="005B725F">
        <w:rPr>
          <w:sz w:val="24"/>
          <w:szCs w:val="24"/>
          <w:lang w:val="en-US"/>
        </w:rPr>
        <w:t>mg</w:t>
      </w:r>
      <w:r w:rsidRPr="005B725F">
        <w:rPr>
          <w:spacing w:val="-3"/>
          <w:sz w:val="24"/>
          <w:szCs w:val="24"/>
          <w:lang w:val="en-US"/>
        </w:rPr>
        <w:t xml:space="preserve"> </w:t>
      </w:r>
      <w:r w:rsidRPr="005B725F">
        <w:rPr>
          <w:sz w:val="24"/>
          <w:szCs w:val="24"/>
          <w:lang w:val="en-US"/>
        </w:rPr>
        <w:t>once</w:t>
      </w:r>
      <w:r w:rsidRPr="005B725F">
        <w:rPr>
          <w:spacing w:val="-3"/>
          <w:sz w:val="24"/>
          <w:szCs w:val="24"/>
          <w:lang w:val="en-US"/>
        </w:rPr>
        <w:t xml:space="preserve"> </w:t>
      </w:r>
      <w:r w:rsidRPr="005B725F">
        <w:rPr>
          <w:sz w:val="24"/>
          <w:szCs w:val="24"/>
          <w:lang w:val="en-US"/>
        </w:rPr>
        <w:t>daily</w:t>
      </w:r>
      <w:r w:rsidRPr="005B725F">
        <w:rPr>
          <w:spacing w:val="-3"/>
          <w:sz w:val="24"/>
          <w:szCs w:val="24"/>
          <w:lang w:val="en-US"/>
        </w:rPr>
        <w:t xml:space="preserve"> </w:t>
      </w:r>
      <w:r w:rsidRPr="005B725F">
        <w:rPr>
          <w:sz w:val="24"/>
          <w:szCs w:val="24"/>
          <w:lang w:val="en-US"/>
        </w:rPr>
        <w:t>must</w:t>
      </w:r>
      <w:r w:rsidRPr="005B725F">
        <w:rPr>
          <w:spacing w:val="-3"/>
          <w:sz w:val="24"/>
          <w:szCs w:val="24"/>
          <w:lang w:val="en-US"/>
        </w:rPr>
        <w:t xml:space="preserve"> </w:t>
      </w:r>
      <w:r w:rsidRPr="005B725F">
        <w:rPr>
          <w:sz w:val="24"/>
          <w:szCs w:val="24"/>
          <w:lang w:val="en-US"/>
        </w:rPr>
        <w:t>be</w:t>
      </w:r>
      <w:r w:rsidRPr="005B725F">
        <w:rPr>
          <w:spacing w:val="-3"/>
          <w:sz w:val="24"/>
          <w:szCs w:val="24"/>
          <w:lang w:val="en-US"/>
        </w:rPr>
        <w:t xml:space="preserve"> </w:t>
      </w:r>
      <w:r w:rsidRPr="005B725F">
        <w:rPr>
          <w:sz w:val="24"/>
          <w:szCs w:val="24"/>
          <w:lang w:val="en-US"/>
        </w:rPr>
        <w:t>administered</w:t>
      </w:r>
      <w:r w:rsidRPr="005B725F">
        <w:rPr>
          <w:spacing w:val="-3"/>
          <w:sz w:val="24"/>
          <w:szCs w:val="24"/>
          <w:lang w:val="en-US"/>
        </w:rPr>
        <w:t xml:space="preserve"> </w:t>
      </w:r>
      <w:r w:rsidRPr="005B725F">
        <w:rPr>
          <w:sz w:val="24"/>
          <w:szCs w:val="24"/>
          <w:lang w:val="en-US"/>
        </w:rPr>
        <w:t>during</w:t>
      </w:r>
      <w:r w:rsidRPr="005B725F">
        <w:rPr>
          <w:spacing w:val="-3"/>
          <w:sz w:val="24"/>
          <w:szCs w:val="24"/>
          <w:lang w:val="en-US"/>
        </w:rPr>
        <w:t xml:space="preserve"> </w:t>
      </w:r>
      <w:r w:rsidRPr="005B725F">
        <w:rPr>
          <w:sz w:val="24"/>
          <w:szCs w:val="24"/>
          <w:lang w:val="en-US"/>
        </w:rPr>
        <w:t>concomitant</w:t>
      </w:r>
      <w:r w:rsidRPr="005B725F">
        <w:rPr>
          <w:spacing w:val="-3"/>
          <w:sz w:val="24"/>
          <w:szCs w:val="24"/>
          <w:lang w:val="en-US"/>
        </w:rPr>
        <w:t xml:space="preserve"> </w:t>
      </w:r>
      <w:r w:rsidRPr="005B725F">
        <w:rPr>
          <w:sz w:val="24"/>
          <w:szCs w:val="24"/>
          <w:lang w:val="en-US"/>
        </w:rPr>
        <w:t>use</w:t>
      </w:r>
      <w:r w:rsidRPr="005B725F">
        <w:rPr>
          <w:spacing w:val="-3"/>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following</w:t>
      </w:r>
      <w:r w:rsidRPr="005B725F">
        <w:rPr>
          <w:spacing w:val="-3"/>
          <w:sz w:val="24"/>
          <w:szCs w:val="24"/>
          <w:lang w:val="en-US"/>
        </w:rPr>
        <w:t xml:space="preserve"> </w:t>
      </w:r>
      <w:r w:rsidRPr="005B725F">
        <w:rPr>
          <w:sz w:val="24"/>
          <w:szCs w:val="24"/>
          <w:lang w:val="en-US"/>
        </w:rPr>
        <w:t xml:space="preserve">P-gp </w:t>
      </w:r>
      <w:r w:rsidRPr="005B725F">
        <w:rPr>
          <w:spacing w:val="-2"/>
          <w:sz w:val="24"/>
          <w:szCs w:val="24"/>
          <w:lang w:val="en-US"/>
        </w:rPr>
        <w:t>inhibitors:</w:t>
      </w:r>
    </w:p>
    <w:p w14:paraId="14AA98C0" w14:textId="77777777" w:rsidR="005B3B5B" w:rsidRPr="00471EFB" w:rsidRDefault="005B3B5B" w:rsidP="00471EFB">
      <w:pPr>
        <w:pStyle w:val="Listeafsnit"/>
        <w:numPr>
          <w:ilvl w:val="0"/>
          <w:numId w:val="13"/>
        </w:numPr>
        <w:ind w:left="1276" w:hanging="425"/>
        <w:rPr>
          <w:sz w:val="24"/>
          <w:szCs w:val="24"/>
        </w:rPr>
      </w:pPr>
      <w:r w:rsidRPr="00471EFB">
        <w:rPr>
          <w:i/>
          <w:sz w:val="24"/>
          <w:szCs w:val="24"/>
        </w:rPr>
        <w:t xml:space="preserve">Ciclosporin: </w:t>
      </w:r>
      <w:r w:rsidRPr="00471EFB">
        <w:rPr>
          <w:sz w:val="24"/>
          <w:szCs w:val="24"/>
        </w:rPr>
        <w:t>Concurrent administration of a single dose of ciclosporin 500 mg with a single dose</w:t>
      </w:r>
      <w:r w:rsidRPr="00471EFB">
        <w:rPr>
          <w:spacing w:val="-4"/>
          <w:sz w:val="24"/>
          <w:szCs w:val="24"/>
        </w:rPr>
        <w:t xml:space="preserve"> </w:t>
      </w:r>
      <w:r w:rsidRPr="00471EFB">
        <w:rPr>
          <w:sz w:val="24"/>
          <w:szCs w:val="24"/>
        </w:rPr>
        <w:t>of</w:t>
      </w:r>
      <w:r w:rsidRPr="00471EFB">
        <w:rPr>
          <w:spacing w:val="-3"/>
          <w:sz w:val="24"/>
          <w:szCs w:val="24"/>
        </w:rPr>
        <w:t xml:space="preserve"> </w:t>
      </w:r>
      <w:r w:rsidRPr="00471EFB">
        <w:rPr>
          <w:sz w:val="24"/>
          <w:szCs w:val="24"/>
        </w:rPr>
        <w:t>edoxaban</w:t>
      </w:r>
      <w:r w:rsidRPr="00471EFB">
        <w:rPr>
          <w:spacing w:val="-3"/>
          <w:sz w:val="24"/>
          <w:szCs w:val="24"/>
        </w:rPr>
        <w:t xml:space="preserve"> </w:t>
      </w:r>
      <w:r w:rsidRPr="00471EFB">
        <w:rPr>
          <w:sz w:val="24"/>
          <w:szCs w:val="24"/>
        </w:rPr>
        <w:t>60</w:t>
      </w:r>
      <w:r w:rsidRPr="00471EFB">
        <w:rPr>
          <w:spacing w:val="-1"/>
          <w:sz w:val="24"/>
          <w:szCs w:val="24"/>
        </w:rPr>
        <w:t xml:space="preserve"> </w:t>
      </w:r>
      <w:r w:rsidRPr="00471EFB">
        <w:rPr>
          <w:sz w:val="24"/>
          <w:szCs w:val="24"/>
        </w:rPr>
        <w:t>mg</w:t>
      </w:r>
      <w:r w:rsidRPr="00471EFB">
        <w:rPr>
          <w:spacing w:val="-4"/>
          <w:sz w:val="24"/>
          <w:szCs w:val="24"/>
        </w:rPr>
        <w:t xml:space="preserve"> </w:t>
      </w:r>
      <w:r w:rsidRPr="00471EFB">
        <w:rPr>
          <w:sz w:val="24"/>
          <w:szCs w:val="24"/>
        </w:rPr>
        <w:t>increased</w:t>
      </w:r>
      <w:r w:rsidRPr="00471EFB">
        <w:rPr>
          <w:spacing w:val="-4"/>
          <w:sz w:val="24"/>
          <w:szCs w:val="24"/>
        </w:rPr>
        <w:t xml:space="preserve"> </w:t>
      </w:r>
      <w:r w:rsidRPr="00471EFB">
        <w:rPr>
          <w:sz w:val="24"/>
          <w:szCs w:val="24"/>
        </w:rPr>
        <w:t>edoxaban</w:t>
      </w:r>
      <w:r w:rsidRPr="00471EFB">
        <w:rPr>
          <w:spacing w:val="-3"/>
          <w:sz w:val="24"/>
          <w:szCs w:val="24"/>
        </w:rPr>
        <w:t xml:space="preserve"> </w:t>
      </w:r>
      <w:r w:rsidRPr="00471EFB">
        <w:rPr>
          <w:sz w:val="24"/>
          <w:szCs w:val="24"/>
        </w:rPr>
        <w:t>AUC</w:t>
      </w:r>
      <w:r w:rsidRPr="00471EFB">
        <w:rPr>
          <w:spacing w:val="-4"/>
          <w:sz w:val="24"/>
          <w:szCs w:val="24"/>
        </w:rPr>
        <w:t xml:space="preserve"> </w:t>
      </w:r>
      <w:r w:rsidRPr="00471EFB">
        <w:rPr>
          <w:sz w:val="24"/>
          <w:szCs w:val="24"/>
        </w:rPr>
        <w:t>and</w:t>
      </w:r>
      <w:r w:rsidRPr="00471EFB">
        <w:rPr>
          <w:spacing w:val="-2"/>
          <w:sz w:val="24"/>
          <w:szCs w:val="24"/>
        </w:rPr>
        <w:t xml:space="preserve"> </w:t>
      </w:r>
      <w:r w:rsidRPr="00471EFB">
        <w:rPr>
          <w:sz w:val="24"/>
          <w:szCs w:val="24"/>
        </w:rPr>
        <w:t>maximum</w:t>
      </w:r>
      <w:r w:rsidRPr="00471EFB">
        <w:rPr>
          <w:spacing w:val="-4"/>
          <w:sz w:val="24"/>
          <w:szCs w:val="24"/>
        </w:rPr>
        <w:t xml:space="preserve"> </w:t>
      </w:r>
      <w:r w:rsidRPr="00471EFB">
        <w:rPr>
          <w:sz w:val="24"/>
          <w:szCs w:val="24"/>
        </w:rPr>
        <w:t>serum</w:t>
      </w:r>
      <w:r w:rsidRPr="00471EFB">
        <w:rPr>
          <w:spacing w:val="-4"/>
          <w:sz w:val="24"/>
          <w:szCs w:val="24"/>
        </w:rPr>
        <w:t xml:space="preserve"> </w:t>
      </w:r>
      <w:r w:rsidRPr="00471EFB">
        <w:rPr>
          <w:sz w:val="24"/>
          <w:szCs w:val="24"/>
        </w:rPr>
        <w:t>concentration</w:t>
      </w:r>
      <w:r w:rsidRPr="00471EFB">
        <w:rPr>
          <w:spacing w:val="-3"/>
          <w:sz w:val="24"/>
          <w:szCs w:val="24"/>
        </w:rPr>
        <w:t xml:space="preserve"> </w:t>
      </w:r>
      <w:r w:rsidRPr="00471EFB">
        <w:rPr>
          <w:sz w:val="24"/>
          <w:szCs w:val="24"/>
        </w:rPr>
        <w:t>(C</w:t>
      </w:r>
      <w:r w:rsidRPr="00471EFB">
        <w:rPr>
          <w:sz w:val="24"/>
          <w:szCs w:val="24"/>
          <w:vertAlign w:val="subscript"/>
        </w:rPr>
        <w:t>max</w:t>
      </w:r>
      <w:r w:rsidRPr="00471EFB">
        <w:rPr>
          <w:sz w:val="24"/>
          <w:szCs w:val="24"/>
        </w:rPr>
        <w:t>)</w:t>
      </w:r>
      <w:r w:rsidRPr="00471EFB">
        <w:rPr>
          <w:spacing w:val="-4"/>
          <w:sz w:val="24"/>
          <w:szCs w:val="24"/>
        </w:rPr>
        <w:t xml:space="preserve"> </w:t>
      </w:r>
      <w:r w:rsidRPr="00471EFB">
        <w:rPr>
          <w:sz w:val="24"/>
          <w:szCs w:val="24"/>
        </w:rPr>
        <w:t>by 73% and 74%, respectively.</w:t>
      </w:r>
    </w:p>
    <w:p w14:paraId="6FB2AB4E" w14:textId="77777777" w:rsidR="005B3B5B" w:rsidRPr="00471EFB" w:rsidRDefault="005B3B5B" w:rsidP="00471EFB">
      <w:pPr>
        <w:pStyle w:val="Listeafsnit"/>
        <w:numPr>
          <w:ilvl w:val="0"/>
          <w:numId w:val="13"/>
        </w:numPr>
        <w:ind w:left="1276" w:hanging="425"/>
        <w:rPr>
          <w:sz w:val="24"/>
          <w:szCs w:val="24"/>
        </w:rPr>
      </w:pPr>
      <w:r w:rsidRPr="00471EFB">
        <w:rPr>
          <w:i/>
          <w:sz w:val="24"/>
          <w:szCs w:val="24"/>
        </w:rPr>
        <w:t>Dronedarone:</w:t>
      </w:r>
      <w:r w:rsidRPr="00471EFB">
        <w:rPr>
          <w:i/>
          <w:spacing w:val="-1"/>
          <w:sz w:val="24"/>
          <w:szCs w:val="24"/>
        </w:rPr>
        <w:t xml:space="preserve"> </w:t>
      </w:r>
      <w:r w:rsidRPr="00471EFB">
        <w:rPr>
          <w:sz w:val="24"/>
          <w:szCs w:val="24"/>
        </w:rPr>
        <w:t>Dronedarone</w:t>
      </w:r>
      <w:r w:rsidRPr="00471EFB">
        <w:rPr>
          <w:spacing w:val="-3"/>
          <w:sz w:val="24"/>
          <w:szCs w:val="24"/>
        </w:rPr>
        <w:t xml:space="preserve"> </w:t>
      </w:r>
      <w:r w:rsidRPr="00471EFB">
        <w:rPr>
          <w:sz w:val="24"/>
          <w:szCs w:val="24"/>
        </w:rPr>
        <w:t>400 mg</w:t>
      </w:r>
      <w:r w:rsidRPr="00471EFB">
        <w:rPr>
          <w:spacing w:val="-3"/>
          <w:sz w:val="24"/>
          <w:szCs w:val="24"/>
        </w:rPr>
        <w:t xml:space="preserve"> </w:t>
      </w:r>
      <w:r w:rsidRPr="00471EFB">
        <w:rPr>
          <w:sz w:val="24"/>
          <w:szCs w:val="24"/>
        </w:rPr>
        <w:t>twice</w:t>
      </w:r>
      <w:r w:rsidRPr="00471EFB">
        <w:rPr>
          <w:spacing w:val="-3"/>
          <w:sz w:val="24"/>
          <w:szCs w:val="24"/>
        </w:rPr>
        <w:t xml:space="preserve"> </w:t>
      </w:r>
      <w:r w:rsidRPr="00471EFB">
        <w:rPr>
          <w:sz w:val="24"/>
          <w:szCs w:val="24"/>
        </w:rPr>
        <w:t>daily</w:t>
      </w:r>
      <w:r w:rsidRPr="00471EFB">
        <w:rPr>
          <w:spacing w:val="-2"/>
          <w:sz w:val="24"/>
          <w:szCs w:val="24"/>
        </w:rPr>
        <w:t xml:space="preserve"> </w:t>
      </w:r>
      <w:r w:rsidRPr="00471EFB">
        <w:rPr>
          <w:sz w:val="24"/>
          <w:szCs w:val="24"/>
        </w:rPr>
        <w:t>for</w:t>
      </w:r>
      <w:r w:rsidRPr="00471EFB">
        <w:rPr>
          <w:spacing w:val="-3"/>
          <w:sz w:val="24"/>
          <w:szCs w:val="24"/>
        </w:rPr>
        <w:t xml:space="preserve"> </w:t>
      </w:r>
      <w:r w:rsidRPr="00471EFB">
        <w:rPr>
          <w:sz w:val="24"/>
          <w:szCs w:val="24"/>
        </w:rPr>
        <w:t>7</w:t>
      </w:r>
      <w:r w:rsidRPr="00471EFB">
        <w:rPr>
          <w:spacing w:val="-2"/>
          <w:sz w:val="24"/>
          <w:szCs w:val="24"/>
        </w:rPr>
        <w:t xml:space="preserve"> </w:t>
      </w:r>
      <w:r w:rsidRPr="00471EFB">
        <w:rPr>
          <w:sz w:val="24"/>
          <w:szCs w:val="24"/>
        </w:rPr>
        <w:t>days</w:t>
      </w:r>
      <w:r w:rsidRPr="00471EFB">
        <w:rPr>
          <w:spacing w:val="-3"/>
          <w:sz w:val="24"/>
          <w:szCs w:val="24"/>
        </w:rPr>
        <w:t xml:space="preserve"> </w:t>
      </w:r>
      <w:r w:rsidRPr="00471EFB">
        <w:rPr>
          <w:sz w:val="24"/>
          <w:szCs w:val="24"/>
        </w:rPr>
        <w:t>with</w:t>
      </w:r>
      <w:r w:rsidRPr="00471EFB">
        <w:rPr>
          <w:spacing w:val="-2"/>
          <w:sz w:val="24"/>
          <w:szCs w:val="24"/>
        </w:rPr>
        <w:t xml:space="preserve"> </w:t>
      </w:r>
      <w:r w:rsidRPr="00471EFB">
        <w:rPr>
          <w:sz w:val="24"/>
          <w:szCs w:val="24"/>
        </w:rPr>
        <w:t>a</w:t>
      </w:r>
      <w:r w:rsidRPr="00471EFB">
        <w:rPr>
          <w:spacing w:val="-3"/>
          <w:sz w:val="24"/>
          <w:szCs w:val="24"/>
        </w:rPr>
        <w:t xml:space="preserve"> </w:t>
      </w:r>
      <w:r w:rsidRPr="00471EFB">
        <w:rPr>
          <w:sz w:val="24"/>
          <w:szCs w:val="24"/>
        </w:rPr>
        <w:t>single</w:t>
      </w:r>
      <w:r w:rsidRPr="00471EFB">
        <w:rPr>
          <w:spacing w:val="-3"/>
          <w:sz w:val="24"/>
          <w:szCs w:val="24"/>
        </w:rPr>
        <w:t xml:space="preserve"> </w:t>
      </w:r>
      <w:r w:rsidRPr="00471EFB">
        <w:rPr>
          <w:sz w:val="24"/>
          <w:szCs w:val="24"/>
        </w:rPr>
        <w:t>concomitant</w:t>
      </w:r>
      <w:r w:rsidRPr="00471EFB">
        <w:rPr>
          <w:spacing w:val="-2"/>
          <w:sz w:val="24"/>
          <w:szCs w:val="24"/>
        </w:rPr>
        <w:t xml:space="preserve"> </w:t>
      </w:r>
      <w:r w:rsidRPr="00471EFB">
        <w:rPr>
          <w:sz w:val="24"/>
          <w:szCs w:val="24"/>
        </w:rPr>
        <w:t>dose</w:t>
      </w:r>
      <w:r w:rsidRPr="00471EFB">
        <w:rPr>
          <w:spacing w:val="-3"/>
          <w:sz w:val="24"/>
          <w:szCs w:val="24"/>
        </w:rPr>
        <w:t xml:space="preserve"> </w:t>
      </w:r>
      <w:r w:rsidRPr="00471EFB">
        <w:rPr>
          <w:sz w:val="24"/>
          <w:szCs w:val="24"/>
        </w:rPr>
        <w:t>of edoxaban</w:t>
      </w:r>
      <w:r w:rsidRPr="00471EFB">
        <w:rPr>
          <w:spacing w:val="-3"/>
          <w:sz w:val="24"/>
          <w:szCs w:val="24"/>
        </w:rPr>
        <w:t xml:space="preserve"> </w:t>
      </w:r>
      <w:r w:rsidRPr="00471EFB">
        <w:rPr>
          <w:sz w:val="24"/>
          <w:szCs w:val="24"/>
        </w:rPr>
        <w:t>60</w:t>
      </w:r>
      <w:r w:rsidRPr="00471EFB">
        <w:rPr>
          <w:spacing w:val="-3"/>
          <w:sz w:val="24"/>
          <w:szCs w:val="24"/>
        </w:rPr>
        <w:t xml:space="preserve"> </w:t>
      </w:r>
      <w:r w:rsidRPr="00471EFB">
        <w:rPr>
          <w:sz w:val="24"/>
          <w:szCs w:val="24"/>
        </w:rPr>
        <w:t>mg</w:t>
      </w:r>
      <w:r w:rsidRPr="00471EFB">
        <w:rPr>
          <w:spacing w:val="-3"/>
          <w:sz w:val="24"/>
          <w:szCs w:val="24"/>
        </w:rPr>
        <w:t xml:space="preserve"> </w:t>
      </w:r>
      <w:r w:rsidRPr="00471EFB">
        <w:rPr>
          <w:sz w:val="24"/>
          <w:szCs w:val="24"/>
        </w:rPr>
        <w:t>on</w:t>
      </w:r>
      <w:r w:rsidRPr="00471EFB">
        <w:rPr>
          <w:spacing w:val="-2"/>
          <w:sz w:val="24"/>
          <w:szCs w:val="24"/>
        </w:rPr>
        <w:t xml:space="preserve"> </w:t>
      </w:r>
      <w:r w:rsidRPr="00471EFB">
        <w:rPr>
          <w:sz w:val="24"/>
          <w:szCs w:val="24"/>
        </w:rPr>
        <w:t>day</w:t>
      </w:r>
      <w:r w:rsidRPr="00471EFB">
        <w:rPr>
          <w:spacing w:val="-3"/>
          <w:sz w:val="24"/>
          <w:szCs w:val="24"/>
        </w:rPr>
        <w:t xml:space="preserve"> </w:t>
      </w:r>
      <w:r w:rsidRPr="00471EFB">
        <w:rPr>
          <w:sz w:val="24"/>
          <w:szCs w:val="24"/>
        </w:rPr>
        <w:t>5</w:t>
      </w:r>
      <w:r w:rsidRPr="00471EFB">
        <w:rPr>
          <w:spacing w:val="-2"/>
          <w:sz w:val="24"/>
          <w:szCs w:val="24"/>
        </w:rPr>
        <w:t xml:space="preserve"> </w:t>
      </w:r>
      <w:r w:rsidRPr="00471EFB">
        <w:rPr>
          <w:sz w:val="24"/>
          <w:szCs w:val="24"/>
        </w:rPr>
        <w:t>increased</w:t>
      </w:r>
      <w:r w:rsidRPr="00471EFB">
        <w:rPr>
          <w:spacing w:val="-2"/>
          <w:sz w:val="24"/>
          <w:szCs w:val="24"/>
        </w:rPr>
        <w:t xml:space="preserve"> </w:t>
      </w:r>
      <w:r w:rsidRPr="00471EFB">
        <w:rPr>
          <w:sz w:val="24"/>
          <w:szCs w:val="24"/>
        </w:rPr>
        <w:t>edoxaban</w:t>
      </w:r>
      <w:r w:rsidRPr="00471EFB">
        <w:rPr>
          <w:spacing w:val="-3"/>
          <w:sz w:val="24"/>
          <w:szCs w:val="24"/>
        </w:rPr>
        <w:t xml:space="preserve"> </w:t>
      </w:r>
      <w:r w:rsidRPr="00471EFB">
        <w:rPr>
          <w:sz w:val="24"/>
          <w:szCs w:val="24"/>
        </w:rPr>
        <w:t>AUC</w:t>
      </w:r>
      <w:r w:rsidRPr="00471EFB">
        <w:rPr>
          <w:spacing w:val="-3"/>
          <w:sz w:val="24"/>
          <w:szCs w:val="24"/>
        </w:rPr>
        <w:t xml:space="preserve"> </w:t>
      </w:r>
      <w:r w:rsidRPr="00471EFB">
        <w:rPr>
          <w:sz w:val="24"/>
          <w:szCs w:val="24"/>
        </w:rPr>
        <w:t>and</w:t>
      </w:r>
      <w:r w:rsidRPr="00471EFB">
        <w:rPr>
          <w:spacing w:val="-2"/>
          <w:sz w:val="24"/>
          <w:szCs w:val="24"/>
        </w:rPr>
        <w:t xml:space="preserve"> </w:t>
      </w:r>
      <w:r w:rsidRPr="00471EFB">
        <w:rPr>
          <w:sz w:val="24"/>
          <w:szCs w:val="24"/>
        </w:rPr>
        <w:t>C</w:t>
      </w:r>
      <w:r w:rsidRPr="00471EFB">
        <w:rPr>
          <w:sz w:val="24"/>
          <w:szCs w:val="24"/>
          <w:vertAlign w:val="subscript"/>
        </w:rPr>
        <w:t>max</w:t>
      </w:r>
      <w:r w:rsidRPr="00471EFB">
        <w:rPr>
          <w:spacing w:val="-1"/>
          <w:sz w:val="24"/>
          <w:szCs w:val="24"/>
        </w:rPr>
        <w:t xml:space="preserve"> </w:t>
      </w:r>
      <w:r w:rsidRPr="00471EFB">
        <w:rPr>
          <w:sz w:val="24"/>
          <w:szCs w:val="24"/>
        </w:rPr>
        <w:t>by</w:t>
      </w:r>
      <w:r w:rsidRPr="00471EFB">
        <w:rPr>
          <w:spacing w:val="-3"/>
          <w:sz w:val="24"/>
          <w:szCs w:val="24"/>
        </w:rPr>
        <w:t xml:space="preserve"> </w:t>
      </w:r>
      <w:r w:rsidRPr="00471EFB">
        <w:rPr>
          <w:sz w:val="24"/>
          <w:szCs w:val="24"/>
        </w:rPr>
        <w:t>85%</w:t>
      </w:r>
      <w:r w:rsidRPr="00471EFB">
        <w:rPr>
          <w:spacing w:val="-4"/>
          <w:sz w:val="24"/>
          <w:szCs w:val="24"/>
        </w:rPr>
        <w:t xml:space="preserve"> </w:t>
      </w:r>
      <w:r w:rsidRPr="00471EFB">
        <w:rPr>
          <w:sz w:val="24"/>
          <w:szCs w:val="24"/>
        </w:rPr>
        <w:t>and</w:t>
      </w:r>
      <w:r w:rsidRPr="00471EFB">
        <w:rPr>
          <w:spacing w:val="-2"/>
          <w:sz w:val="24"/>
          <w:szCs w:val="24"/>
        </w:rPr>
        <w:t xml:space="preserve"> </w:t>
      </w:r>
      <w:r w:rsidRPr="00471EFB">
        <w:rPr>
          <w:sz w:val="24"/>
          <w:szCs w:val="24"/>
        </w:rPr>
        <w:t>46%,</w:t>
      </w:r>
      <w:r w:rsidRPr="00471EFB">
        <w:rPr>
          <w:spacing w:val="-2"/>
          <w:sz w:val="24"/>
          <w:szCs w:val="24"/>
        </w:rPr>
        <w:t xml:space="preserve"> </w:t>
      </w:r>
      <w:r w:rsidRPr="00471EFB">
        <w:rPr>
          <w:sz w:val="24"/>
          <w:szCs w:val="24"/>
        </w:rPr>
        <w:t>respectively.</w:t>
      </w:r>
    </w:p>
    <w:p w14:paraId="3462B9F6" w14:textId="77777777" w:rsidR="005B3B5B" w:rsidRPr="00471EFB" w:rsidRDefault="005B3B5B" w:rsidP="00471EFB">
      <w:pPr>
        <w:pStyle w:val="Listeafsnit"/>
        <w:numPr>
          <w:ilvl w:val="0"/>
          <w:numId w:val="13"/>
        </w:numPr>
        <w:ind w:left="1276" w:hanging="425"/>
        <w:rPr>
          <w:sz w:val="24"/>
          <w:szCs w:val="24"/>
        </w:rPr>
      </w:pPr>
      <w:r w:rsidRPr="00471EFB">
        <w:rPr>
          <w:i/>
          <w:sz w:val="24"/>
          <w:szCs w:val="24"/>
        </w:rPr>
        <w:t>Erythromycin:</w:t>
      </w:r>
      <w:r w:rsidRPr="00471EFB">
        <w:rPr>
          <w:i/>
          <w:spacing w:val="-3"/>
          <w:sz w:val="24"/>
          <w:szCs w:val="24"/>
        </w:rPr>
        <w:t xml:space="preserve"> </w:t>
      </w:r>
      <w:r w:rsidRPr="00471EFB">
        <w:rPr>
          <w:sz w:val="24"/>
          <w:szCs w:val="24"/>
        </w:rPr>
        <w:t>Erythromycin</w:t>
      </w:r>
      <w:r w:rsidRPr="00471EFB">
        <w:rPr>
          <w:spacing w:val="-3"/>
          <w:sz w:val="24"/>
          <w:szCs w:val="24"/>
        </w:rPr>
        <w:t xml:space="preserve"> </w:t>
      </w:r>
      <w:r w:rsidRPr="00471EFB">
        <w:rPr>
          <w:sz w:val="24"/>
          <w:szCs w:val="24"/>
        </w:rPr>
        <w:t>500</w:t>
      </w:r>
      <w:r w:rsidRPr="00471EFB">
        <w:rPr>
          <w:spacing w:val="-2"/>
          <w:sz w:val="24"/>
          <w:szCs w:val="24"/>
        </w:rPr>
        <w:t xml:space="preserve"> </w:t>
      </w:r>
      <w:r w:rsidRPr="00471EFB">
        <w:rPr>
          <w:sz w:val="24"/>
          <w:szCs w:val="24"/>
        </w:rPr>
        <w:t>mg</w:t>
      </w:r>
      <w:r w:rsidRPr="00471EFB">
        <w:rPr>
          <w:spacing w:val="-4"/>
          <w:sz w:val="24"/>
          <w:szCs w:val="24"/>
        </w:rPr>
        <w:t xml:space="preserve"> </w:t>
      </w:r>
      <w:r w:rsidRPr="00471EFB">
        <w:rPr>
          <w:sz w:val="24"/>
          <w:szCs w:val="24"/>
        </w:rPr>
        <w:t>four</w:t>
      </w:r>
      <w:r w:rsidRPr="00471EFB">
        <w:rPr>
          <w:spacing w:val="-3"/>
          <w:sz w:val="24"/>
          <w:szCs w:val="24"/>
        </w:rPr>
        <w:t xml:space="preserve"> </w:t>
      </w:r>
      <w:r w:rsidRPr="00471EFB">
        <w:rPr>
          <w:sz w:val="24"/>
          <w:szCs w:val="24"/>
        </w:rPr>
        <w:t>times</w:t>
      </w:r>
      <w:r w:rsidRPr="00471EFB">
        <w:rPr>
          <w:spacing w:val="-4"/>
          <w:sz w:val="24"/>
          <w:szCs w:val="24"/>
        </w:rPr>
        <w:t xml:space="preserve"> </w:t>
      </w:r>
      <w:r w:rsidRPr="00471EFB">
        <w:rPr>
          <w:sz w:val="24"/>
          <w:szCs w:val="24"/>
        </w:rPr>
        <w:t>daily</w:t>
      </w:r>
      <w:r w:rsidRPr="00471EFB">
        <w:rPr>
          <w:spacing w:val="-3"/>
          <w:sz w:val="24"/>
          <w:szCs w:val="24"/>
        </w:rPr>
        <w:t xml:space="preserve"> </w:t>
      </w:r>
      <w:r w:rsidRPr="00471EFB">
        <w:rPr>
          <w:sz w:val="24"/>
          <w:szCs w:val="24"/>
        </w:rPr>
        <w:t>for</w:t>
      </w:r>
      <w:r w:rsidRPr="00471EFB">
        <w:rPr>
          <w:spacing w:val="-4"/>
          <w:sz w:val="24"/>
          <w:szCs w:val="24"/>
        </w:rPr>
        <w:t xml:space="preserve"> </w:t>
      </w:r>
      <w:r w:rsidRPr="00471EFB">
        <w:rPr>
          <w:sz w:val="24"/>
          <w:szCs w:val="24"/>
        </w:rPr>
        <w:t>8</w:t>
      </w:r>
      <w:r w:rsidRPr="00471EFB">
        <w:rPr>
          <w:spacing w:val="-2"/>
          <w:sz w:val="24"/>
          <w:szCs w:val="24"/>
        </w:rPr>
        <w:t xml:space="preserve"> </w:t>
      </w:r>
      <w:r w:rsidRPr="00471EFB">
        <w:rPr>
          <w:sz w:val="24"/>
          <w:szCs w:val="24"/>
        </w:rPr>
        <w:t>days</w:t>
      </w:r>
      <w:r w:rsidRPr="00471EFB">
        <w:rPr>
          <w:spacing w:val="-4"/>
          <w:sz w:val="24"/>
          <w:szCs w:val="24"/>
        </w:rPr>
        <w:t xml:space="preserve"> </w:t>
      </w:r>
      <w:r w:rsidRPr="00471EFB">
        <w:rPr>
          <w:sz w:val="24"/>
          <w:szCs w:val="24"/>
        </w:rPr>
        <w:t>with</w:t>
      </w:r>
      <w:r w:rsidRPr="00471EFB">
        <w:rPr>
          <w:spacing w:val="-3"/>
          <w:sz w:val="24"/>
          <w:szCs w:val="24"/>
        </w:rPr>
        <w:t xml:space="preserve"> </w:t>
      </w:r>
      <w:r w:rsidRPr="00471EFB">
        <w:rPr>
          <w:sz w:val="24"/>
          <w:szCs w:val="24"/>
        </w:rPr>
        <w:t>a</w:t>
      </w:r>
      <w:r w:rsidRPr="00471EFB">
        <w:rPr>
          <w:spacing w:val="-4"/>
          <w:sz w:val="24"/>
          <w:szCs w:val="24"/>
        </w:rPr>
        <w:t xml:space="preserve"> </w:t>
      </w:r>
      <w:r w:rsidRPr="00471EFB">
        <w:rPr>
          <w:sz w:val="24"/>
          <w:szCs w:val="24"/>
        </w:rPr>
        <w:t>single</w:t>
      </w:r>
      <w:r w:rsidRPr="00471EFB">
        <w:rPr>
          <w:spacing w:val="-4"/>
          <w:sz w:val="24"/>
          <w:szCs w:val="24"/>
        </w:rPr>
        <w:t xml:space="preserve"> </w:t>
      </w:r>
      <w:r w:rsidRPr="00471EFB">
        <w:rPr>
          <w:sz w:val="24"/>
          <w:szCs w:val="24"/>
        </w:rPr>
        <w:t>concomitant</w:t>
      </w:r>
      <w:r w:rsidRPr="00471EFB">
        <w:rPr>
          <w:spacing w:val="-4"/>
          <w:sz w:val="24"/>
          <w:szCs w:val="24"/>
        </w:rPr>
        <w:t xml:space="preserve"> </w:t>
      </w:r>
      <w:r w:rsidRPr="00471EFB">
        <w:rPr>
          <w:sz w:val="24"/>
          <w:szCs w:val="24"/>
        </w:rPr>
        <w:t>dose of edoxaban 60 mg on day 7 increased the edoxaban AUC and C</w:t>
      </w:r>
      <w:r w:rsidRPr="00471EFB">
        <w:rPr>
          <w:sz w:val="24"/>
          <w:szCs w:val="24"/>
          <w:vertAlign w:val="subscript"/>
        </w:rPr>
        <w:t>max</w:t>
      </w:r>
      <w:r w:rsidRPr="00471EFB">
        <w:rPr>
          <w:sz w:val="24"/>
          <w:szCs w:val="24"/>
        </w:rPr>
        <w:t xml:space="preserve"> by 85% and 68%, </w:t>
      </w:r>
      <w:r w:rsidRPr="00471EFB">
        <w:rPr>
          <w:spacing w:val="-2"/>
          <w:sz w:val="24"/>
          <w:szCs w:val="24"/>
        </w:rPr>
        <w:t>respectively.</w:t>
      </w:r>
    </w:p>
    <w:p w14:paraId="4A84D820" w14:textId="77777777" w:rsidR="005B3B5B" w:rsidRPr="00471EFB" w:rsidRDefault="005B3B5B" w:rsidP="00471EFB">
      <w:pPr>
        <w:pStyle w:val="Listeafsnit"/>
        <w:numPr>
          <w:ilvl w:val="0"/>
          <w:numId w:val="13"/>
        </w:numPr>
        <w:ind w:left="1276" w:hanging="425"/>
        <w:rPr>
          <w:sz w:val="24"/>
          <w:szCs w:val="24"/>
        </w:rPr>
      </w:pPr>
      <w:r w:rsidRPr="00471EFB">
        <w:rPr>
          <w:i/>
          <w:sz w:val="24"/>
          <w:szCs w:val="24"/>
        </w:rPr>
        <w:t xml:space="preserve">Ketoconazole: </w:t>
      </w:r>
      <w:r w:rsidRPr="00471EFB">
        <w:rPr>
          <w:sz w:val="24"/>
          <w:szCs w:val="24"/>
        </w:rPr>
        <w:t>Ketoconazole 400 mg once daily for 7 days with a single concomitant dose of edoxaban</w:t>
      </w:r>
      <w:r w:rsidRPr="00471EFB">
        <w:rPr>
          <w:spacing w:val="-3"/>
          <w:sz w:val="24"/>
          <w:szCs w:val="24"/>
        </w:rPr>
        <w:t xml:space="preserve"> </w:t>
      </w:r>
      <w:r w:rsidRPr="00471EFB">
        <w:rPr>
          <w:sz w:val="24"/>
          <w:szCs w:val="24"/>
        </w:rPr>
        <w:t>60</w:t>
      </w:r>
      <w:r w:rsidRPr="00471EFB">
        <w:rPr>
          <w:spacing w:val="-3"/>
          <w:sz w:val="24"/>
          <w:szCs w:val="24"/>
        </w:rPr>
        <w:t xml:space="preserve"> </w:t>
      </w:r>
      <w:r w:rsidRPr="00471EFB">
        <w:rPr>
          <w:sz w:val="24"/>
          <w:szCs w:val="24"/>
        </w:rPr>
        <w:t>mg</w:t>
      </w:r>
      <w:r w:rsidRPr="00471EFB">
        <w:rPr>
          <w:spacing w:val="-3"/>
          <w:sz w:val="24"/>
          <w:szCs w:val="24"/>
        </w:rPr>
        <w:t xml:space="preserve"> </w:t>
      </w:r>
      <w:r w:rsidRPr="00471EFB">
        <w:rPr>
          <w:sz w:val="24"/>
          <w:szCs w:val="24"/>
        </w:rPr>
        <w:t>on</w:t>
      </w:r>
      <w:r w:rsidRPr="00471EFB">
        <w:rPr>
          <w:spacing w:val="-2"/>
          <w:sz w:val="24"/>
          <w:szCs w:val="24"/>
        </w:rPr>
        <w:t xml:space="preserve"> </w:t>
      </w:r>
      <w:r w:rsidRPr="00471EFB">
        <w:rPr>
          <w:sz w:val="24"/>
          <w:szCs w:val="24"/>
        </w:rPr>
        <w:t>day</w:t>
      </w:r>
      <w:r w:rsidRPr="00471EFB">
        <w:rPr>
          <w:spacing w:val="-3"/>
          <w:sz w:val="24"/>
          <w:szCs w:val="24"/>
        </w:rPr>
        <w:t xml:space="preserve"> </w:t>
      </w:r>
      <w:r w:rsidRPr="00471EFB">
        <w:rPr>
          <w:sz w:val="24"/>
          <w:szCs w:val="24"/>
        </w:rPr>
        <w:t>4,</w:t>
      </w:r>
      <w:r w:rsidRPr="00471EFB">
        <w:rPr>
          <w:spacing w:val="-3"/>
          <w:sz w:val="24"/>
          <w:szCs w:val="24"/>
        </w:rPr>
        <w:t xml:space="preserve"> </w:t>
      </w:r>
      <w:r w:rsidRPr="00471EFB">
        <w:rPr>
          <w:sz w:val="24"/>
          <w:szCs w:val="24"/>
        </w:rPr>
        <w:t>increased</w:t>
      </w:r>
      <w:r w:rsidRPr="00471EFB">
        <w:rPr>
          <w:spacing w:val="-3"/>
          <w:sz w:val="24"/>
          <w:szCs w:val="24"/>
        </w:rPr>
        <w:t xml:space="preserve"> </w:t>
      </w:r>
      <w:r w:rsidRPr="00471EFB">
        <w:rPr>
          <w:sz w:val="24"/>
          <w:szCs w:val="24"/>
        </w:rPr>
        <w:t>edoxaban</w:t>
      </w:r>
      <w:r w:rsidRPr="00471EFB">
        <w:rPr>
          <w:spacing w:val="-3"/>
          <w:sz w:val="24"/>
          <w:szCs w:val="24"/>
        </w:rPr>
        <w:t xml:space="preserve"> </w:t>
      </w:r>
      <w:r w:rsidRPr="00471EFB">
        <w:rPr>
          <w:sz w:val="24"/>
          <w:szCs w:val="24"/>
        </w:rPr>
        <w:t>AUC</w:t>
      </w:r>
      <w:r w:rsidRPr="00471EFB">
        <w:rPr>
          <w:spacing w:val="-3"/>
          <w:sz w:val="24"/>
          <w:szCs w:val="24"/>
        </w:rPr>
        <w:t xml:space="preserve"> </w:t>
      </w:r>
      <w:r w:rsidRPr="00471EFB">
        <w:rPr>
          <w:sz w:val="24"/>
          <w:szCs w:val="24"/>
        </w:rPr>
        <w:t>and</w:t>
      </w:r>
      <w:r w:rsidRPr="00471EFB">
        <w:rPr>
          <w:spacing w:val="-2"/>
          <w:sz w:val="24"/>
          <w:szCs w:val="24"/>
        </w:rPr>
        <w:t xml:space="preserve"> </w:t>
      </w:r>
      <w:r w:rsidRPr="00471EFB">
        <w:rPr>
          <w:sz w:val="24"/>
          <w:szCs w:val="24"/>
        </w:rPr>
        <w:t>C</w:t>
      </w:r>
      <w:r w:rsidRPr="00471EFB">
        <w:rPr>
          <w:sz w:val="24"/>
          <w:szCs w:val="24"/>
          <w:vertAlign w:val="subscript"/>
        </w:rPr>
        <w:t>max</w:t>
      </w:r>
      <w:r w:rsidRPr="00471EFB">
        <w:rPr>
          <w:spacing w:val="-1"/>
          <w:sz w:val="24"/>
          <w:szCs w:val="24"/>
        </w:rPr>
        <w:t xml:space="preserve"> </w:t>
      </w:r>
      <w:r w:rsidRPr="00471EFB">
        <w:rPr>
          <w:sz w:val="24"/>
          <w:szCs w:val="24"/>
        </w:rPr>
        <w:t>by</w:t>
      </w:r>
      <w:r w:rsidRPr="00471EFB">
        <w:rPr>
          <w:spacing w:val="-3"/>
          <w:sz w:val="24"/>
          <w:szCs w:val="24"/>
        </w:rPr>
        <w:t xml:space="preserve"> </w:t>
      </w:r>
      <w:r w:rsidRPr="00471EFB">
        <w:rPr>
          <w:sz w:val="24"/>
          <w:szCs w:val="24"/>
        </w:rPr>
        <w:t>87%</w:t>
      </w:r>
      <w:r w:rsidRPr="00471EFB">
        <w:rPr>
          <w:spacing w:val="-4"/>
          <w:sz w:val="24"/>
          <w:szCs w:val="24"/>
        </w:rPr>
        <w:t xml:space="preserve"> </w:t>
      </w:r>
      <w:r w:rsidRPr="00471EFB">
        <w:rPr>
          <w:sz w:val="24"/>
          <w:szCs w:val="24"/>
        </w:rPr>
        <w:t>and</w:t>
      </w:r>
      <w:r w:rsidRPr="00471EFB">
        <w:rPr>
          <w:spacing w:val="-2"/>
          <w:sz w:val="24"/>
          <w:szCs w:val="24"/>
        </w:rPr>
        <w:t xml:space="preserve"> </w:t>
      </w:r>
      <w:r w:rsidRPr="00471EFB">
        <w:rPr>
          <w:sz w:val="24"/>
          <w:szCs w:val="24"/>
        </w:rPr>
        <w:t>89%,</w:t>
      </w:r>
      <w:r w:rsidRPr="00471EFB">
        <w:rPr>
          <w:spacing w:val="-2"/>
          <w:sz w:val="24"/>
          <w:szCs w:val="24"/>
        </w:rPr>
        <w:t xml:space="preserve"> </w:t>
      </w:r>
      <w:r w:rsidRPr="00471EFB">
        <w:rPr>
          <w:sz w:val="24"/>
          <w:szCs w:val="24"/>
        </w:rPr>
        <w:t>respectively.</w:t>
      </w:r>
    </w:p>
    <w:p w14:paraId="65642195" w14:textId="77777777" w:rsidR="005B3B5B" w:rsidRPr="005B725F" w:rsidRDefault="005B3B5B" w:rsidP="00520C1D">
      <w:pPr>
        <w:ind w:left="851"/>
        <w:rPr>
          <w:sz w:val="24"/>
          <w:szCs w:val="24"/>
          <w:lang w:val="en-US"/>
        </w:rPr>
      </w:pPr>
    </w:p>
    <w:p w14:paraId="4D6948CA"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2"/>
          <w:sz w:val="24"/>
          <w:szCs w:val="24"/>
          <w:lang w:val="en-US"/>
        </w:rPr>
        <w:t xml:space="preserve"> </w:t>
      </w:r>
      <w:r w:rsidRPr="005B725F">
        <w:rPr>
          <w:sz w:val="24"/>
          <w:szCs w:val="24"/>
          <w:lang w:val="en-US"/>
        </w:rPr>
        <w:t>60</w:t>
      </w:r>
      <w:r w:rsidRPr="005B725F">
        <w:rPr>
          <w:spacing w:val="-3"/>
          <w:sz w:val="24"/>
          <w:szCs w:val="24"/>
          <w:lang w:val="en-US"/>
        </w:rPr>
        <w:t xml:space="preserve"> </w:t>
      </w:r>
      <w:r w:rsidRPr="005B725F">
        <w:rPr>
          <w:sz w:val="24"/>
          <w:szCs w:val="24"/>
          <w:lang w:val="en-US"/>
        </w:rPr>
        <w:t>mg</w:t>
      </w:r>
      <w:r w:rsidRPr="005B725F">
        <w:rPr>
          <w:spacing w:val="-4"/>
          <w:sz w:val="24"/>
          <w:szCs w:val="24"/>
          <w:lang w:val="en-US"/>
        </w:rPr>
        <w:t xml:space="preserve"> </w:t>
      </w:r>
      <w:r w:rsidRPr="005B725F">
        <w:rPr>
          <w:sz w:val="24"/>
          <w:szCs w:val="24"/>
          <w:lang w:val="en-US"/>
        </w:rPr>
        <w:t>once</w:t>
      </w:r>
      <w:r w:rsidRPr="005B725F">
        <w:rPr>
          <w:spacing w:val="-4"/>
          <w:sz w:val="24"/>
          <w:szCs w:val="24"/>
          <w:lang w:val="en-US"/>
        </w:rPr>
        <w:t xml:space="preserve"> </w:t>
      </w:r>
      <w:r w:rsidRPr="005B725F">
        <w:rPr>
          <w:sz w:val="24"/>
          <w:szCs w:val="24"/>
          <w:lang w:val="en-US"/>
        </w:rPr>
        <w:t>daily</w:t>
      </w:r>
      <w:r w:rsidRPr="005B725F">
        <w:rPr>
          <w:spacing w:val="-3"/>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recommended</w:t>
      </w:r>
      <w:r w:rsidRPr="005B725F">
        <w:rPr>
          <w:spacing w:val="-4"/>
          <w:sz w:val="24"/>
          <w:szCs w:val="24"/>
          <w:lang w:val="en-US"/>
        </w:rPr>
        <w:t xml:space="preserve"> </w:t>
      </w:r>
      <w:r w:rsidRPr="005B725F">
        <w:rPr>
          <w:sz w:val="24"/>
          <w:szCs w:val="24"/>
          <w:lang w:val="en-US"/>
        </w:rPr>
        <w:t>during</w:t>
      </w:r>
      <w:r w:rsidRPr="005B725F">
        <w:rPr>
          <w:spacing w:val="-3"/>
          <w:sz w:val="24"/>
          <w:szCs w:val="24"/>
          <w:lang w:val="en-US"/>
        </w:rPr>
        <w:t xml:space="preserve"> </w:t>
      </w:r>
      <w:r w:rsidRPr="005B725F">
        <w:rPr>
          <w:sz w:val="24"/>
          <w:szCs w:val="24"/>
          <w:lang w:val="en-US"/>
        </w:rPr>
        <w:t>concomitant</w:t>
      </w:r>
      <w:r w:rsidRPr="005B725F">
        <w:rPr>
          <w:spacing w:val="-3"/>
          <w:sz w:val="24"/>
          <w:szCs w:val="24"/>
          <w:lang w:val="en-US"/>
        </w:rPr>
        <w:t xml:space="preserve"> </w:t>
      </w:r>
      <w:r w:rsidRPr="005B725F">
        <w:rPr>
          <w:sz w:val="24"/>
          <w:szCs w:val="24"/>
          <w:lang w:val="en-US"/>
        </w:rPr>
        <w:t>use</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following</w:t>
      </w:r>
      <w:r w:rsidRPr="005B725F">
        <w:rPr>
          <w:spacing w:val="-3"/>
          <w:sz w:val="24"/>
          <w:szCs w:val="24"/>
          <w:lang w:val="en-US"/>
        </w:rPr>
        <w:t xml:space="preserve"> </w:t>
      </w:r>
      <w:r w:rsidRPr="005B725F">
        <w:rPr>
          <w:sz w:val="24"/>
          <w:szCs w:val="24"/>
          <w:lang w:val="en-US"/>
        </w:rPr>
        <w:t xml:space="preserve">P-gp </w:t>
      </w:r>
      <w:r w:rsidRPr="005B725F">
        <w:rPr>
          <w:spacing w:val="-2"/>
          <w:sz w:val="24"/>
          <w:szCs w:val="24"/>
          <w:lang w:val="en-US"/>
        </w:rPr>
        <w:t>inhibitors:</w:t>
      </w:r>
    </w:p>
    <w:p w14:paraId="5B1A4A4B" w14:textId="77777777" w:rsidR="005B3B5B" w:rsidRPr="00471EFB" w:rsidRDefault="005B3B5B" w:rsidP="00471EFB">
      <w:pPr>
        <w:pStyle w:val="Listeafsnit"/>
        <w:numPr>
          <w:ilvl w:val="0"/>
          <w:numId w:val="14"/>
        </w:numPr>
        <w:ind w:left="1276" w:hanging="425"/>
        <w:rPr>
          <w:sz w:val="24"/>
          <w:szCs w:val="24"/>
        </w:rPr>
      </w:pPr>
      <w:r w:rsidRPr="00471EFB">
        <w:rPr>
          <w:i/>
          <w:sz w:val="24"/>
          <w:szCs w:val="24"/>
        </w:rPr>
        <w:t>Quinidine:</w:t>
      </w:r>
      <w:r w:rsidRPr="00471EFB">
        <w:rPr>
          <w:i/>
          <w:spacing w:val="-1"/>
          <w:sz w:val="24"/>
          <w:szCs w:val="24"/>
        </w:rPr>
        <w:t xml:space="preserve"> </w:t>
      </w:r>
      <w:r w:rsidRPr="00471EFB">
        <w:rPr>
          <w:sz w:val="24"/>
          <w:szCs w:val="24"/>
        </w:rPr>
        <w:t>Quinidine</w:t>
      </w:r>
      <w:r w:rsidRPr="00471EFB">
        <w:rPr>
          <w:spacing w:val="-3"/>
          <w:sz w:val="24"/>
          <w:szCs w:val="24"/>
        </w:rPr>
        <w:t xml:space="preserve"> </w:t>
      </w:r>
      <w:r w:rsidRPr="00471EFB">
        <w:rPr>
          <w:sz w:val="24"/>
          <w:szCs w:val="24"/>
        </w:rPr>
        <w:t>300</w:t>
      </w:r>
      <w:r w:rsidRPr="00471EFB">
        <w:rPr>
          <w:spacing w:val="-2"/>
          <w:sz w:val="24"/>
          <w:szCs w:val="24"/>
        </w:rPr>
        <w:t xml:space="preserve"> </w:t>
      </w:r>
      <w:r w:rsidRPr="00471EFB">
        <w:rPr>
          <w:sz w:val="24"/>
          <w:szCs w:val="24"/>
        </w:rPr>
        <w:t>mg</w:t>
      </w:r>
      <w:r w:rsidRPr="00471EFB">
        <w:rPr>
          <w:spacing w:val="-3"/>
          <w:sz w:val="24"/>
          <w:szCs w:val="24"/>
        </w:rPr>
        <w:t xml:space="preserve"> </w:t>
      </w:r>
      <w:r w:rsidRPr="00471EFB">
        <w:rPr>
          <w:sz w:val="24"/>
          <w:szCs w:val="24"/>
        </w:rPr>
        <w:t>once</w:t>
      </w:r>
      <w:r w:rsidRPr="00471EFB">
        <w:rPr>
          <w:spacing w:val="-3"/>
          <w:sz w:val="24"/>
          <w:szCs w:val="24"/>
        </w:rPr>
        <w:t xml:space="preserve"> </w:t>
      </w:r>
      <w:r w:rsidRPr="00471EFB">
        <w:rPr>
          <w:sz w:val="24"/>
          <w:szCs w:val="24"/>
        </w:rPr>
        <w:t>daily</w:t>
      </w:r>
      <w:r w:rsidRPr="00471EFB">
        <w:rPr>
          <w:spacing w:val="-2"/>
          <w:sz w:val="24"/>
          <w:szCs w:val="24"/>
        </w:rPr>
        <w:t xml:space="preserve"> </w:t>
      </w:r>
      <w:r w:rsidRPr="00471EFB">
        <w:rPr>
          <w:sz w:val="24"/>
          <w:szCs w:val="24"/>
        </w:rPr>
        <w:t>on</w:t>
      </w:r>
      <w:r w:rsidRPr="00471EFB">
        <w:rPr>
          <w:spacing w:val="-2"/>
          <w:sz w:val="24"/>
          <w:szCs w:val="24"/>
        </w:rPr>
        <w:t xml:space="preserve"> </w:t>
      </w:r>
      <w:r w:rsidRPr="00471EFB">
        <w:rPr>
          <w:sz w:val="24"/>
          <w:szCs w:val="24"/>
        </w:rPr>
        <w:t>days</w:t>
      </w:r>
      <w:r w:rsidRPr="00471EFB">
        <w:rPr>
          <w:spacing w:val="-2"/>
          <w:sz w:val="24"/>
          <w:szCs w:val="24"/>
        </w:rPr>
        <w:t xml:space="preserve"> </w:t>
      </w:r>
      <w:r w:rsidRPr="00471EFB">
        <w:rPr>
          <w:sz w:val="24"/>
          <w:szCs w:val="24"/>
        </w:rPr>
        <w:t>1</w:t>
      </w:r>
      <w:r w:rsidRPr="00471EFB">
        <w:rPr>
          <w:spacing w:val="-2"/>
          <w:sz w:val="24"/>
          <w:szCs w:val="24"/>
        </w:rPr>
        <w:t xml:space="preserve"> </w:t>
      </w:r>
      <w:r w:rsidRPr="00471EFB">
        <w:rPr>
          <w:sz w:val="24"/>
          <w:szCs w:val="24"/>
        </w:rPr>
        <w:t>and</w:t>
      </w:r>
      <w:r w:rsidRPr="00471EFB">
        <w:rPr>
          <w:spacing w:val="-1"/>
          <w:sz w:val="24"/>
          <w:szCs w:val="24"/>
        </w:rPr>
        <w:t xml:space="preserve"> </w:t>
      </w:r>
      <w:r w:rsidRPr="00471EFB">
        <w:rPr>
          <w:sz w:val="24"/>
          <w:szCs w:val="24"/>
        </w:rPr>
        <w:t>4</w:t>
      </w:r>
      <w:r w:rsidRPr="00471EFB">
        <w:rPr>
          <w:spacing w:val="-2"/>
          <w:sz w:val="24"/>
          <w:szCs w:val="24"/>
        </w:rPr>
        <w:t xml:space="preserve"> </w:t>
      </w:r>
      <w:r w:rsidRPr="00471EFB">
        <w:rPr>
          <w:sz w:val="24"/>
          <w:szCs w:val="24"/>
        </w:rPr>
        <w:t>and</w:t>
      </w:r>
      <w:r w:rsidRPr="00471EFB">
        <w:rPr>
          <w:spacing w:val="-2"/>
          <w:sz w:val="24"/>
          <w:szCs w:val="24"/>
        </w:rPr>
        <w:t xml:space="preserve"> </w:t>
      </w:r>
      <w:r w:rsidRPr="00471EFB">
        <w:rPr>
          <w:sz w:val="24"/>
          <w:szCs w:val="24"/>
        </w:rPr>
        <w:t>three</w:t>
      </w:r>
      <w:r w:rsidRPr="00471EFB">
        <w:rPr>
          <w:spacing w:val="-3"/>
          <w:sz w:val="24"/>
          <w:szCs w:val="24"/>
        </w:rPr>
        <w:t xml:space="preserve"> </w:t>
      </w:r>
      <w:r w:rsidRPr="00471EFB">
        <w:rPr>
          <w:sz w:val="24"/>
          <w:szCs w:val="24"/>
        </w:rPr>
        <w:t>times</w:t>
      </w:r>
      <w:r w:rsidRPr="00471EFB">
        <w:rPr>
          <w:spacing w:val="-3"/>
          <w:sz w:val="24"/>
          <w:szCs w:val="24"/>
        </w:rPr>
        <w:t xml:space="preserve"> </w:t>
      </w:r>
      <w:r w:rsidRPr="00471EFB">
        <w:rPr>
          <w:sz w:val="24"/>
          <w:szCs w:val="24"/>
        </w:rPr>
        <w:t>daily</w:t>
      </w:r>
      <w:r w:rsidRPr="00471EFB">
        <w:rPr>
          <w:spacing w:val="-1"/>
          <w:sz w:val="24"/>
          <w:szCs w:val="24"/>
        </w:rPr>
        <w:t xml:space="preserve"> </w:t>
      </w:r>
      <w:r w:rsidRPr="00471EFB">
        <w:rPr>
          <w:sz w:val="24"/>
          <w:szCs w:val="24"/>
        </w:rPr>
        <w:t>on days</w:t>
      </w:r>
      <w:r w:rsidRPr="00471EFB">
        <w:rPr>
          <w:spacing w:val="-2"/>
          <w:sz w:val="24"/>
          <w:szCs w:val="24"/>
        </w:rPr>
        <w:t xml:space="preserve"> </w:t>
      </w:r>
      <w:r w:rsidRPr="00471EFB">
        <w:rPr>
          <w:sz w:val="24"/>
          <w:szCs w:val="24"/>
        </w:rPr>
        <w:t>2</w:t>
      </w:r>
      <w:r w:rsidRPr="00471EFB">
        <w:rPr>
          <w:spacing w:val="-2"/>
          <w:sz w:val="24"/>
          <w:szCs w:val="24"/>
        </w:rPr>
        <w:t xml:space="preserve"> </w:t>
      </w:r>
      <w:r w:rsidRPr="00471EFB">
        <w:rPr>
          <w:sz w:val="24"/>
          <w:szCs w:val="24"/>
        </w:rPr>
        <w:t>and</w:t>
      </w:r>
      <w:r w:rsidRPr="00471EFB">
        <w:rPr>
          <w:spacing w:val="-3"/>
          <w:sz w:val="24"/>
          <w:szCs w:val="24"/>
        </w:rPr>
        <w:t xml:space="preserve"> </w:t>
      </w:r>
      <w:r w:rsidRPr="00471EFB">
        <w:rPr>
          <w:sz w:val="24"/>
          <w:szCs w:val="24"/>
        </w:rPr>
        <w:t>3, with a single concomitant dose of edoxaban 60 mg on day 3, increased edoxaban AUC over 24</w:t>
      </w:r>
      <w:r w:rsidRPr="00471EFB">
        <w:rPr>
          <w:spacing w:val="-4"/>
          <w:sz w:val="24"/>
          <w:szCs w:val="24"/>
        </w:rPr>
        <w:t xml:space="preserve"> </w:t>
      </w:r>
      <w:r w:rsidRPr="00471EFB">
        <w:rPr>
          <w:sz w:val="24"/>
          <w:szCs w:val="24"/>
        </w:rPr>
        <w:t>hours</w:t>
      </w:r>
      <w:r w:rsidRPr="00471EFB">
        <w:rPr>
          <w:spacing w:val="-4"/>
          <w:sz w:val="24"/>
          <w:szCs w:val="24"/>
        </w:rPr>
        <w:t xml:space="preserve"> </w:t>
      </w:r>
      <w:r w:rsidRPr="00471EFB">
        <w:rPr>
          <w:sz w:val="24"/>
          <w:szCs w:val="24"/>
        </w:rPr>
        <w:t>by</w:t>
      </w:r>
      <w:r w:rsidRPr="00471EFB">
        <w:rPr>
          <w:spacing w:val="-4"/>
          <w:sz w:val="24"/>
          <w:szCs w:val="24"/>
        </w:rPr>
        <w:t xml:space="preserve"> </w:t>
      </w:r>
      <w:r w:rsidRPr="00471EFB">
        <w:rPr>
          <w:sz w:val="24"/>
          <w:szCs w:val="24"/>
        </w:rPr>
        <w:t>77%</w:t>
      </w:r>
      <w:r w:rsidRPr="00471EFB">
        <w:rPr>
          <w:spacing w:val="-4"/>
          <w:sz w:val="24"/>
          <w:szCs w:val="24"/>
        </w:rPr>
        <w:t xml:space="preserve"> </w:t>
      </w:r>
      <w:r w:rsidRPr="00471EFB">
        <w:rPr>
          <w:sz w:val="24"/>
          <w:szCs w:val="24"/>
        </w:rPr>
        <w:t>and</w:t>
      </w:r>
      <w:r w:rsidRPr="00471EFB">
        <w:rPr>
          <w:spacing w:val="-3"/>
          <w:sz w:val="24"/>
          <w:szCs w:val="24"/>
        </w:rPr>
        <w:t xml:space="preserve"> </w:t>
      </w:r>
      <w:r w:rsidRPr="00471EFB">
        <w:rPr>
          <w:sz w:val="24"/>
          <w:szCs w:val="24"/>
        </w:rPr>
        <w:t>C</w:t>
      </w:r>
      <w:r w:rsidRPr="00471EFB">
        <w:rPr>
          <w:sz w:val="24"/>
          <w:szCs w:val="24"/>
          <w:vertAlign w:val="subscript"/>
        </w:rPr>
        <w:t>max</w:t>
      </w:r>
      <w:r w:rsidRPr="00471EFB">
        <w:rPr>
          <w:spacing w:val="-4"/>
          <w:sz w:val="24"/>
          <w:szCs w:val="24"/>
        </w:rPr>
        <w:t xml:space="preserve"> </w:t>
      </w:r>
      <w:r w:rsidRPr="00471EFB">
        <w:rPr>
          <w:sz w:val="24"/>
          <w:szCs w:val="24"/>
        </w:rPr>
        <w:t>by</w:t>
      </w:r>
      <w:r w:rsidRPr="00471EFB">
        <w:rPr>
          <w:spacing w:val="-3"/>
          <w:sz w:val="24"/>
          <w:szCs w:val="24"/>
        </w:rPr>
        <w:t xml:space="preserve"> </w:t>
      </w:r>
      <w:r w:rsidRPr="00471EFB">
        <w:rPr>
          <w:sz w:val="24"/>
          <w:szCs w:val="24"/>
        </w:rPr>
        <w:t>85%,</w:t>
      </w:r>
      <w:r w:rsidRPr="00471EFB">
        <w:rPr>
          <w:spacing w:val="-3"/>
          <w:sz w:val="24"/>
          <w:szCs w:val="24"/>
        </w:rPr>
        <w:t xml:space="preserve"> </w:t>
      </w:r>
      <w:r w:rsidRPr="00471EFB">
        <w:rPr>
          <w:spacing w:val="-2"/>
          <w:sz w:val="24"/>
          <w:szCs w:val="24"/>
        </w:rPr>
        <w:t>respectively.</w:t>
      </w:r>
    </w:p>
    <w:p w14:paraId="1AA10214" w14:textId="77777777" w:rsidR="005B3B5B" w:rsidRPr="00471EFB" w:rsidRDefault="005B3B5B" w:rsidP="00471EFB">
      <w:pPr>
        <w:pStyle w:val="Listeafsnit"/>
        <w:numPr>
          <w:ilvl w:val="0"/>
          <w:numId w:val="14"/>
        </w:numPr>
        <w:ind w:left="1276" w:hanging="425"/>
        <w:rPr>
          <w:sz w:val="24"/>
          <w:szCs w:val="24"/>
        </w:rPr>
      </w:pPr>
      <w:r w:rsidRPr="00471EFB">
        <w:rPr>
          <w:i/>
          <w:sz w:val="24"/>
          <w:szCs w:val="24"/>
        </w:rPr>
        <w:t xml:space="preserve">Verapamil: </w:t>
      </w:r>
      <w:r w:rsidRPr="00471EFB">
        <w:rPr>
          <w:sz w:val="24"/>
          <w:szCs w:val="24"/>
        </w:rPr>
        <w:t>Verapamil 240 mg once daily for 11 days with a single concomitant dose of edoxaban</w:t>
      </w:r>
      <w:r w:rsidRPr="00471EFB">
        <w:rPr>
          <w:spacing w:val="-3"/>
          <w:sz w:val="24"/>
          <w:szCs w:val="24"/>
        </w:rPr>
        <w:t xml:space="preserve"> </w:t>
      </w:r>
      <w:r w:rsidRPr="00471EFB">
        <w:rPr>
          <w:sz w:val="24"/>
          <w:szCs w:val="24"/>
        </w:rPr>
        <w:t>60</w:t>
      </w:r>
      <w:r w:rsidRPr="00471EFB">
        <w:rPr>
          <w:spacing w:val="-3"/>
          <w:sz w:val="24"/>
          <w:szCs w:val="24"/>
        </w:rPr>
        <w:t xml:space="preserve"> </w:t>
      </w:r>
      <w:r w:rsidRPr="00471EFB">
        <w:rPr>
          <w:sz w:val="24"/>
          <w:szCs w:val="24"/>
        </w:rPr>
        <w:t>mg</w:t>
      </w:r>
      <w:r w:rsidRPr="00471EFB">
        <w:rPr>
          <w:spacing w:val="-3"/>
          <w:sz w:val="24"/>
          <w:szCs w:val="24"/>
        </w:rPr>
        <w:t xml:space="preserve"> </w:t>
      </w:r>
      <w:r w:rsidRPr="00471EFB">
        <w:rPr>
          <w:sz w:val="24"/>
          <w:szCs w:val="24"/>
        </w:rPr>
        <w:t>on</w:t>
      </w:r>
      <w:r w:rsidRPr="00471EFB">
        <w:rPr>
          <w:spacing w:val="-3"/>
          <w:sz w:val="24"/>
          <w:szCs w:val="24"/>
        </w:rPr>
        <w:t xml:space="preserve"> </w:t>
      </w:r>
      <w:r w:rsidRPr="00471EFB">
        <w:rPr>
          <w:sz w:val="24"/>
          <w:szCs w:val="24"/>
        </w:rPr>
        <w:t>day</w:t>
      </w:r>
      <w:r w:rsidRPr="00471EFB">
        <w:rPr>
          <w:spacing w:val="-3"/>
          <w:sz w:val="24"/>
          <w:szCs w:val="24"/>
        </w:rPr>
        <w:t xml:space="preserve"> </w:t>
      </w:r>
      <w:r w:rsidRPr="00471EFB">
        <w:rPr>
          <w:sz w:val="24"/>
          <w:szCs w:val="24"/>
        </w:rPr>
        <w:t>10</w:t>
      </w:r>
      <w:r w:rsidRPr="00471EFB">
        <w:rPr>
          <w:spacing w:val="-3"/>
          <w:sz w:val="24"/>
          <w:szCs w:val="24"/>
        </w:rPr>
        <w:t xml:space="preserve"> </w:t>
      </w:r>
      <w:r w:rsidRPr="00471EFB">
        <w:rPr>
          <w:sz w:val="24"/>
          <w:szCs w:val="24"/>
        </w:rPr>
        <w:t>increased</w:t>
      </w:r>
      <w:r w:rsidRPr="00471EFB">
        <w:rPr>
          <w:spacing w:val="-3"/>
          <w:sz w:val="24"/>
          <w:szCs w:val="24"/>
        </w:rPr>
        <w:t xml:space="preserve"> </w:t>
      </w:r>
      <w:r w:rsidRPr="00471EFB">
        <w:rPr>
          <w:sz w:val="24"/>
          <w:szCs w:val="24"/>
        </w:rPr>
        <w:t>the</w:t>
      </w:r>
      <w:r w:rsidRPr="00471EFB">
        <w:rPr>
          <w:spacing w:val="-3"/>
          <w:sz w:val="24"/>
          <w:szCs w:val="24"/>
        </w:rPr>
        <w:t xml:space="preserve"> </w:t>
      </w:r>
      <w:r w:rsidRPr="00471EFB">
        <w:rPr>
          <w:sz w:val="24"/>
          <w:szCs w:val="24"/>
        </w:rPr>
        <w:t>edoxaban</w:t>
      </w:r>
      <w:r w:rsidRPr="00471EFB">
        <w:rPr>
          <w:spacing w:val="-3"/>
          <w:sz w:val="24"/>
          <w:szCs w:val="24"/>
        </w:rPr>
        <w:t xml:space="preserve"> </w:t>
      </w:r>
      <w:r w:rsidRPr="00471EFB">
        <w:rPr>
          <w:sz w:val="24"/>
          <w:szCs w:val="24"/>
        </w:rPr>
        <w:t>AUC</w:t>
      </w:r>
      <w:r w:rsidRPr="00471EFB">
        <w:rPr>
          <w:spacing w:val="-3"/>
          <w:sz w:val="24"/>
          <w:szCs w:val="24"/>
        </w:rPr>
        <w:t xml:space="preserve"> </w:t>
      </w:r>
      <w:r w:rsidRPr="00471EFB">
        <w:rPr>
          <w:sz w:val="24"/>
          <w:szCs w:val="24"/>
        </w:rPr>
        <w:t>and</w:t>
      </w:r>
      <w:r w:rsidRPr="00471EFB">
        <w:rPr>
          <w:spacing w:val="-3"/>
          <w:sz w:val="24"/>
          <w:szCs w:val="24"/>
        </w:rPr>
        <w:t xml:space="preserve"> </w:t>
      </w:r>
      <w:r w:rsidRPr="00471EFB">
        <w:rPr>
          <w:sz w:val="24"/>
          <w:szCs w:val="24"/>
        </w:rPr>
        <w:t>C</w:t>
      </w:r>
      <w:r w:rsidRPr="00471EFB">
        <w:rPr>
          <w:sz w:val="24"/>
          <w:szCs w:val="24"/>
          <w:vertAlign w:val="subscript"/>
        </w:rPr>
        <w:t>max</w:t>
      </w:r>
      <w:r w:rsidRPr="00471EFB">
        <w:rPr>
          <w:spacing w:val="-3"/>
          <w:sz w:val="24"/>
          <w:szCs w:val="24"/>
        </w:rPr>
        <w:t xml:space="preserve"> </w:t>
      </w:r>
      <w:r w:rsidRPr="00471EFB">
        <w:rPr>
          <w:sz w:val="24"/>
          <w:szCs w:val="24"/>
        </w:rPr>
        <w:t>by</w:t>
      </w:r>
      <w:r w:rsidRPr="00471EFB">
        <w:rPr>
          <w:spacing w:val="-3"/>
          <w:sz w:val="24"/>
          <w:szCs w:val="24"/>
        </w:rPr>
        <w:t xml:space="preserve"> </w:t>
      </w:r>
      <w:r w:rsidRPr="00471EFB">
        <w:rPr>
          <w:sz w:val="24"/>
          <w:szCs w:val="24"/>
        </w:rPr>
        <w:t>approximately</w:t>
      </w:r>
      <w:r w:rsidRPr="00471EFB">
        <w:rPr>
          <w:spacing w:val="-3"/>
          <w:sz w:val="24"/>
          <w:szCs w:val="24"/>
        </w:rPr>
        <w:t xml:space="preserve"> </w:t>
      </w:r>
      <w:r w:rsidRPr="00471EFB">
        <w:rPr>
          <w:sz w:val="24"/>
          <w:szCs w:val="24"/>
        </w:rPr>
        <w:t>53%.</w:t>
      </w:r>
    </w:p>
    <w:p w14:paraId="2DD98325" w14:textId="77777777" w:rsidR="005B3B5B" w:rsidRPr="00471EFB" w:rsidRDefault="005B3B5B" w:rsidP="00471EFB">
      <w:pPr>
        <w:pStyle w:val="Listeafsnit"/>
        <w:numPr>
          <w:ilvl w:val="0"/>
          <w:numId w:val="14"/>
        </w:numPr>
        <w:ind w:left="1276" w:hanging="425"/>
        <w:rPr>
          <w:sz w:val="24"/>
          <w:szCs w:val="24"/>
        </w:rPr>
      </w:pPr>
      <w:r w:rsidRPr="00471EFB">
        <w:rPr>
          <w:i/>
          <w:sz w:val="24"/>
          <w:szCs w:val="24"/>
        </w:rPr>
        <w:t xml:space="preserve">Amiodarone: </w:t>
      </w:r>
      <w:r w:rsidRPr="00471EFB">
        <w:rPr>
          <w:sz w:val="24"/>
          <w:szCs w:val="24"/>
        </w:rPr>
        <w:t>Co-administration of amiodarone 400 mg once daily with edoxaban 60 mg once daily increased AUC by 40%</w:t>
      </w:r>
      <w:r w:rsidRPr="00471EFB">
        <w:rPr>
          <w:spacing w:val="-1"/>
          <w:sz w:val="24"/>
          <w:szCs w:val="24"/>
        </w:rPr>
        <w:t xml:space="preserve"> </w:t>
      </w:r>
      <w:r w:rsidRPr="00471EFB">
        <w:rPr>
          <w:sz w:val="24"/>
          <w:szCs w:val="24"/>
        </w:rPr>
        <w:t>and C</w:t>
      </w:r>
      <w:r w:rsidRPr="00471EFB">
        <w:rPr>
          <w:sz w:val="24"/>
          <w:szCs w:val="24"/>
          <w:vertAlign w:val="subscript"/>
        </w:rPr>
        <w:t>max</w:t>
      </w:r>
      <w:r w:rsidRPr="00471EFB">
        <w:rPr>
          <w:sz w:val="24"/>
          <w:szCs w:val="24"/>
        </w:rPr>
        <w:t xml:space="preserve"> by 66%. This was not considered clinically significant. In</w:t>
      </w:r>
      <w:r w:rsidRPr="00471EFB">
        <w:rPr>
          <w:spacing w:val="-3"/>
          <w:sz w:val="24"/>
          <w:szCs w:val="24"/>
        </w:rPr>
        <w:t xml:space="preserve"> </w:t>
      </w:r>
      <w:r w:rsidRPr="00471EFB">
        <w:rPr>
          <w:sz w:val="24"/>
          <w:szCs w:val="24"/>
        </w:rPr>
        <w:t>ENGAGE</w:t>
      </w:r>
      <w:r w:rsidRPr="00471EFB">
        <w:rPr>
          <w:spacing w:val="-2"/>
          <w:sz w:val="24"/>
          <w:szCs w:val="24"/>
        </w:rPr>
        <w:t xml:space="preserve"> </w:t>
      </w:r>
      <w:r w:rsidRPr="00471EFB">
        <w:rPr>
          <w:sz w:val="24"/>
          <w:szCs w:val="24"/>
        </w:rPr>
        <w:t>AF-TIMI</w:t>
      </w:r>
      <w:r w:rsidRPr="00471EFB">
        <w:rPr>
          <w:spacing w:val="-4"/>
          <w:sz w:val="24"/>
          <w:szCs w:val="24"/>
        </w:rPr>
        <w:t xml:space="preserve"> </w:t>
      </w:r>
      <w:r w:rsidRPr="00471EFB">
        <w:rPr>
          <w:sz w:val="24"/>
          <w:szCs w:val="24"/>
        </w:rPr>
        <w:t>48</w:t>
      </w:r>
      <w:r w:rsidRPr="00471EFB">
        <w:rPr>
          <w:spacing w:val="-4"/>
          <w:sz w:val="24"/>
          <w:szCs w:val="24"/>
        </w:rPr>
        <w:t xml:space="preserve"> </w:t>
      </w:r>
      <w:r w:rsidRPr="00471EFB">
        <w:rPr>
          <w:sz w:val="24"/>
          <w:szCs w:val="24"/>
        </w:rPr>
        <w:t>study</w:t>
      </w:r>
      <w:r w:rsidRPr="00471EFB">
        <w:rPr>
          <w:spacing w:val="-3"/>
          <w:sz w:val="24"/>
          <w:szCs w:val="24"/>
        </w:rPr>
        <w:t xml:space="preserve"> </w:t>
      </w:r>
      <w:r w:rsidRPr="00471EFB">
        <w:rPr>
          <w:sz w:val="24"/>
          <w:szCs w:val="24"/>
        </w:rPr>
        <w:t>in</w:t>
      </w:r>
      <w:r w:rsidRPr="00471EFB">
        <w:rPr>
          <w:spacing w:val="-3"/>
          <w:sz w:val="24"/>
          <w:szCs w:val="24"/>
        </w:rPr>
        <w:t xml:space="preserve"> </w:t>
      </w:r>
      <w:r w:rsidRPr="00471EFB">
        <w:rPr>
          <w:sz w:val="24"/>
          <w:szCs w:val="24"/>
        </w:rPr>
        <w:t>NVAF,</w:t>
      </w:r>
      <w:r w:rsidRPr="00471EFB">
        <w:rPr>
          <w:spacing w:val="-3"/>
          <w:sz w:val="24"/>
          <w:szCs w:val="24"/>
        </w:rPr>
        <w:t xml:space="preserve"> </w:t>
      </w:r>
      <w:r w:rsidRPr="00471EFB">
        <w:rPr>
          <w:sz w:val="24"/>
          <w:szCs w:val="24"/>
        </w:rPr>
        <w:t>efficacy</w:t>
      </w:r>
      <w:r w:rsidRPr="00471EFB">
        <w:rPr>
          <w:spacing w:val="-3"/>
          <w:sz w:val="24"/>
          <w:szCs w:val="24"/>
        </w:rPr>
        <w:t xml:space="preserve"> </w:t>
      </w:r>
      <w:r w:rsidRPr="00471EFB">
        <w:rPr>
          <w:sz w:val="24"/>
          <w:szCs w:val="24"/>
        </w:rPr>
        <w:t>and</w:t>
      </w:r>
      <w:r w:rsidRPr="00471EFB">
        <w:rPr>
          <w:spacing w:val="-3"/>
          <w:sz w:val="24"/>
          <w:szCs w:val="24"/>
        </w:rPr>
        <w:t xml:space="preserve"> </w:t>
      </w:r>
      <w:r w:rsidRPr="00471EFB">
        <w:rPr>
          <w:sz w:val="24"/>
          <w:szCs w:val="24"/>
        </w:rPr>
        <w:t>safety</w:t>
      </w:r>
      <w:r w:rsidRPr="00471EFB">
        <w:rPr>
          <w:spacing w:val="-4"/>
          <w:sz w:val="24"/>
          <w:szCs w:val="24"/>
        </w:rPr>
        <w:t xml:space="preserve"> </w:t>
      </w:r>
      <w:r w:rsidRPr="00471EFB">
        <w:rPr>
          <w:sz w:val="24"/>
          <w:szCs w:val="24"/>
        </w:rPr>
        <w:t>results</w:t>
      </w:r>
      <w:r w:rsidRPr="00471EFB">
        <w:rPr>
          <w:spacing w:val="-4"/>
          <w:sz w:val="24"/>
          <w:szCs w:val="24"/>
        </w:rPr>
        <w:t xml:space="preserve"> </w:t>
      </w:r>
      <w:r w:rsidRPr="00471EFB">
        <w:rPr>
          <w:sz w:val="24"/>
          <w:szCs w:val="24"/>
        </w:rPr>
        <w:t>were</w:t>
      </w:r>
      <w:r w:rsidRPr="00471EFB">
        <w:rPr>
          <w:spacing w:val="-4"/>
          <w:sz w:val="24"/>
          <w:szCs w:val="24"/>
        </w:rPr>
        <w:t xml:space="preserve"> </w:t>
      </w:r>
      <w:r w:rsidRPr="00471EFB">
        <w:rPr>
          <w:sz w:val="24"/>
          <w:szCs w:val="24"/>
        </w:rPr>
        <w:t>similar</w:t>
      </w:r>
      <w:r w:rsidRPr="00471EFB">
        <w:rPr>
          <w:spacing w:val="-4"/>
          <w:sz w:val="24"/>
          <w:szCs w:val="24"/>
        </w:rPr>
        <w:t xml:space="preserve"> </w:t>
      </w:r>
      <w:r w:rsidRPr="00471EFB">
        <w:rPr>
          <w:sz w:val="24"/>
          <w:szCs w:val="24"/>
        </w:rPr>
        <w:t>for</w:t>
      </w:r>
      <w:r w:rsidRPr="00471EFB">
        <w:rPr>
          <w:spacing w:val="-4"/>
          <w:sz w:val="24"/>
          <w:szCs w:val="24"/>
        </w:rPr>
        <w:t xml:space="preserve"> </w:t>
      </w:r>
      <w:r w:rsidRPr="00471EFB">
        <w:rPr>
          <w:sz w:val="24"/>
          <w:szCs w:val="24"/>
        </w:rPr>
        <w:t>subjects with and without concomitant amiodarone use.</w:t>
      </w:r>
    </w:p>
    <w:p w14:paraId="0C890008" w14:textId="77777777" w:rsidR="005B3B5B" w:rsidRPr="00471EFB" w:rsidRDefault="005B3B5B" w:rsidP="00471EFB">
      <w:pPr>
        <w:pStyle w:val="Listeafsnit"/>
        <w:numPr>
          <w:ilvl w:val="0"/>
          <w:numId w:val="14"/>
        </w:numPr>
        <w:ind w:left="1276" w:hanging="425"/>
        <w:rPr>
          <w:sz w:val="24"/>
          <w:szCs w:val="24"/>
        </w:rPr>
      </w:pPr>
      <w:r w:rsidRPr="00471EFB">
        <w:rPr>
          <w:i/>
          <w:iCs/>
          <w:sz w:val="24"/>
          <w:szCs w:val="24"/>
        </w:rPr>
        <w:t>Clarithromycin:</w:t>
      </w:r>
      <w:r w:rsidRPr="00471EFB">
        <w:rPr>
          <w:sz w:val="24"/>
          <w:szCs w:val="24"/>
        </w:rPr>
        <w:t xml:space="preserve"> Clarithromycin (500 mg twice daily) for 10 days with a single concomitant dose of edoxaban 60 mg on day 9 increased the edoxaban AUC and C</w:t>
      </w:r>
      <w:r w:rsidRPr="00471EFB">
        <w:rPr>
          <w:sz w:val="24"/>
          <w:szCs w:val="24"/>
          <w:vertAlign w:val="subscript"/>
        </w:rPr>
        <w:t>max</w:t>
      </w:r>
      <w:r w:rsidRPr="00471EFB">
        <w:rPr>
          <w:sz w:val="24"/>
          <w:szCs w:val="24"/>
        </w:rPr>
        <w:t xml:space="preserve"> by approximately 53% and 27%, respectively.</w:t>
      </w:r>
    </w:p>
    <w:p w14:paraId="7ED2E15C" w14:textId="77777777" w:rsidR="005B3B5B" w:rsidRPr="005B725F" w:rsidRDefault="005B3B5B" w:rsidP="00520C1D">
      <w:pPr>
        <w:ind w:left="851"/>
        <w:rPr>
          <w:sz w:val="24"/>
          <w:szCs w:val="24"/>
          <w:lang w:val="en-US"/>
        </w:rPr>
      </w:pPr>
    </w:p>
    <w:p w14:paraId="7B1C77EF" w14:textId="77777777" w:rsidR="005B3B5B" w:rsidRPr="00B235AA" w:rsidRDefault="005B3B5B" w:rsidP="00520C1D">
      <w:pPr>
        <w:ind w:left="851"/>
        <w:rPr>
          <w:sz w:val="24"/>
          <w:szCs w:val="24"/>
        </w:rPr>
      </w:pPr>
      <w:r w:rsidRPr="00B235AA">
        <w:rPr>
          <w:sz w:val="24"/>
          <w:szCs w:val="24"/>
          <w:u w:val="single"/>
        </w:rPr>
        <w:t>P-gp</w:t>
      </w:r>
      <w:r w:rsidRPr="00B235AA">
        <w:rPr>
          <w:spacing w:val="-5"/>
          <w:sz w:val="24"/>
          <w:szCs w:val="24"/>
          <w:u w:val="single"/>
        </w:rPr>
        <w:t xml:space="preserve"> </w:t>
      </w:r>
      <w:r w:rsidRPr="00B235AA">
        <w:rPr>
          <w:spacing w:val="-2"/>
          <w:sz w:val="24"/>
          <w:szCs w:val="24"/>
          <w:u w:val="single"/>
        </w:rPr>
        <w:t>inducers</w:t>
      </w:r>
    </w:p>
    <w:p w14:paraId="0E321339" w14:textId="77777777" w:rsidR="005B3B5B" w:rsidRPr="00B235AA" w:rsidRDefault="005B3B5B" w:rsidP="00520C1D">
      <w:pPr>
        <w:ind w:left="851"/>
        <w:rPr>
          <w:sz w:val="24"/>
          <w:szCs w:val="24"/>
        </w:rPr>
      </w:pPr>
    </w:p>
    <w:p w14:paraId="32182DE0" w14:textId="77777777" w:rsidR="005B3B5B" w:rsidRPr="005B725F" w:rsidRDefault="005B3B5B" w:rsidP="00520C1D">
      <w:pPr>
        <w:ind w:left="851"/>
        <w:rPr>
          <w:sz w:val="24"/>
          <w:szCs w:val="24"/>
          <w:lang w:val="en-US"/>
        </w:rPr>
      </w:pPr>
      <w:r w:rsidRPr="005B725F">
        <w:rPr>
          <w:sz w:val="24"/>
          <w:szCs w:val="24"/>
          <w:lang w:val="en-US"/>
        </w:rPr>
        <w:t>Co-administration of edoxaban with the P-gp inducer rifampicin led to a decrease in mean edoxaban AUC and a shortened half-life, with possible decreases in its pharmacodynamic effects. The concomitant</w:t>
      </w:r>
      <w:r w:rsidRPr="005B725F">
        <w:rPr>
          <w:spacing w:val="-3"/>
          <w:sz w:val="24"/>
          <w:szCs w:val="24"/>
          <w:lang w:val="en-US"/>
        </w:rPr>
        <w:t xml:space="preserve"> </w:t>
      </w:r>
      <w:r w:rsidRPr="005B725F">
        <w:rPr>
          <w:sz w:val="24"/>
          <w:szCs w:val="24"/>
          <w:lang w:val="en-US"/>
        </w:rPr>
        <w:t>use</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other</w:t>
      </w:r>
      <w:r w:rsidRPr="005B725F">
        <w:rPr>
          <w:spacing w:val="-2"/>
          <w:sz w:val="24"/>
          <w:szCs w:val="24"/>
          <w:lang w:val="en-US"/>
        </w:rPr>
        <w:t xml:space="preserve"> </w:t>
      </w:r>
      <w:r w:rsidRPr="005B725F">
        <w:rPr>
          <w:sz w:val="24"/>
          <w:szCs w:val="24"/>
          <w:lang w:val="en-US"/>
        </w:rPr>
        <w:t>P-gp</w:t>
      </w:r>
      <w:r w:rsidRPr="005B725F">
        <w:rPr>
          <w:spacing w:val="-3"/>
          <w:sz w:val="24"/>
          <w:szCs w:val="24"/>
          <w:lang w:val="en-US"/>
        </w:rPr>
        <w:t xml:space="preserve"> </w:t>
      </w:r>
      <w:r w:rsidRPr="005B725F">
        <w:rPr>
          <w:sz w:val="24"/>
          <w:szCs w:val="24"/>
          <w:lang w:val="en-US"/>
        </w:rPr>
        <w:t>inducers</w:t>
      </w:r>
      <w:r w:rsidRPr="005B725F">
        <w:rPr>
          <w:spacing w:val="-4"/>
          <w:sz w:val="24"/>
          <w:szCs w:val="24"/>
          <w:lang w:val="en-US"/>
        </w:rPr>
        <w:t xml:space="preserve"> </w:t>
      </w:r>
      <w:r w:rsidRPr="005B725F">
        <w:rPr>
          <w:sz w:val="24"/>
          <w:szCs w:val="24"/>
          <w:lang w:val="en-US"/>
        </w:rPr>
        <w:t>(e.g.</w:t>
      </w:r>
      <w:r w:rsidRPr="005B725F">
        <w:rPr>
          <w:spacing w:val="-4"/>
          <w:sz w:val="24"/>
          <w:szCs w:val="24"/>
          <w:lang w:val="en-US"/>
        </w:rPr>
        <w:t xml:space="preserve"> </w:t>
      </w:r>
      <w:r w:rsidRPr="005B725F">
        <w:rPr>
          <w:sz w:val="24"/>
          <w:szCs w:val="24"/>
          <w:lang w:val="en-US"/>
        </w:rPr>
        <w:t>phenytoin,</w:t>
      </w:r>
      <w:r w:rsidRPr="005B725F">
        <w:rPr>
          <w:spacing w:val="-3"/>
          <w:sz w:val="24"/>
          <w:szCs w:val="24"/>
          <w:lang w:val="en-US"/>
        </w:rPr>
        <w:t xml:space="preserve"> </w:t>
      </w:r>
      <w:r w:rsidRPr="005B725F">
        <w:rPr>
          <w:sz w:val="24"/>
          <w:szCs w:val="24"/>
          <w:lang w:val="en-US"/>
        </w:rPr>
        <w:t>carbamazepine,</w:t>
      </w:r>
      <w:r w:rsidRPr="005B725F">
        <w:rPr>
          <w:spacing w:val="-4"/>
          <w:sz w:val="24"/>
          <w:szCs w:val="24"/>
          <w:lang w:val="en-US"/>
        </w:rPr>
        <w:t xml:space="preserve"> </w:t>
      </w:r>
      <w:r w:rsidRPr="005B725F">
        <w:rPr>
          <w:sz w:val="24"/>
          <w:szCs w:val="24"/>
          <w:lang w:val="en-US"/>
        </w:rPr>
        <w:t>phenobarbital or St. John's Wort) may lead to reduced edoxaban plasma concentrations. Edoxaban should be used with caution when co-administered with P-gp inducers.</w:t>
      </w:r>
    </w:p>
    <w:p w14:paraId="64A4BEBE" w14:textId="77777777" w:rsidR="005B3B5B" w:rsidRPr="005B725F" w:rsidRDefault="005B3B5B" w:rsidP="00520C1D">
      <w:pPr>
        <w:ind w:left="851"/>
        <w:rPr>
          <w:sz w:val="24"/>
          <w:szCs w:val="24"/>
          <w:lang w:val="en-US"/>
        </w:rPr>
      </w:pPr>
    </w:p>
    <w:p w14:paraId="1F366D18" w14:textId="77777777" w:rsidR="005B3B5B" w:rsidRPr="005B725F" w:rsidRDefault="005B3B5B" w:rsidP="00520C1D">
      <w:pPr>
        <w:ind w:left="851"/>
        <w:rPr>
          <w:sz w:val="24"/>
          <w:szCs w:val="24"/>
          <w:lang w:val="en-US"/>
        </w:rPr>
      </w:pPr>
      <w:r w:rsidRPr="005B725F">
        <w:rPr>
          <w:sz w:val="24"/>
          <w:szCs w:val="24"/>
          <w:u w:val="single"/>
          <w:lang w:val="en-US"/>
        </w:rPr>
        <w:t>P-gp</w:t>
      </w:r>
      <w:r w:rsidRPr="005B725F">
        <w:rPr>
          <w:spacing w:val="-5"/>
          <w:sz w:val="24"/>
          <w:szCs w:val="24"/>
          <w:u w:val="single"/>
          <w:lang w:val="en-US"/>
        </w:rPr>
        <w:t xml:space="preserve"> </w:t>
      </w:r>
      <w:r w:rsidRPr="005B725F">
        <w:rPr>
          <w:spacing w:val="-2"/>
          <w:sz w:val="24"/>
          <w:szCs w:val="24"/>
          <w:u w:val="single"/>
          <w:lang w:val="en-US"/>
        </w:rPr>
        <w:t>substrates</w:t>
      </w:r>
    </w:p>
    <w:p w14:paraId="0604050B" w14:textId="77777777" w:rsidR="005B3B5B" w:rsidRPr="005B725F" w:rsidRDefault="005B3B5B" w:rsidP="00520C1D">
      <w:pPr>
        <w:ind w:left="851"/>
        <w:rPr>
          <w:sz w:val="24"/>
          <w:szCs w:val="24"/>
          <w:lang w:val="en-US"/>
        </w:rPr>
      </w:pPr>
    </w:p>
    <w:p w14:paraId="634229DF" w14:textId="77777777" w:rsidR="005B3B5B" w:rsidRPr="005B725F" w:rsidRDefault="005B3B5B" w:rsidP="00520C1D">
      <w:pPr>
        <w:ind w:left="851"/>
        <w:rPr>
          <w:i/>
          <w:spacing w:val="-1"/>
          <w:sz w:val="24"/>
          <w:szCs w:val="24"/>
          <w:lang w:val="en-US"/>
        </w:rPr>
      </w:pPr>
      <w:r w:rsidRPr="005B725F">
        <w:rPr>
          <w:i/>
          <w:sz w:val="24"/>
          <w:szCs w:val="24"/>
          <w:lang w:val="en-US"/>
        </w:rPr>
        <w:t>Digoxin</w:t>
      </w:r>
    </w:p>
    <w:p w14:paraId="7C4D36A9"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2"/>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once</w:t>
      </w:r>
      <w:r w:rsidRPr="005B725F">
        <w:rPr>
          <w:spacing w:val="-3"/>
          <w:sz w:val="24"/>
          <w:szCs w:val="24"/>
          <w:lang w:val="en-US"/>
        </w:rPr>
        <w:t xml:space="preserve"> </w:t>
      </w:r>
      <w:r w:rsidRPr="005B725F">
        <w:rPr>
          <w:sz w:val="24"/>
          <w:szCs w:val="24"/>
          <w:lang w:val="en-US"/>
        </w:rPr>
        <w:t>daily</w:t>
      </w:r>
      <w:r w:rsidRPr="005B725F">
        <w:rPr>
          <w:spacing w:val="-2"/>
          <w:sz w:val="24"/>
          <w:szCs w:val="24"/>
          <w:lang w:val="en-US"/>
        </w:rPr>
        <w:t xml:space="preserve"> </w:t>
      </w:r>
      <w:r w:rsidRPr="005B725F">
        <w:rPr>
          <w:sz w:val="24"/>
          <w:szCs w:val="24"/>
          <w:lang w:val="en-US"/>
        </w:rPr>
        <w:t>on</w:t>
      </w:r>
      <w:r w:rsidRPr="005B725F">
        <w:rPr>
          <w:spacing w:val="-3"/>
          <w:sz w:val="24"/>
          <w:szCs w:val="24"/>
          <w:lang w:val="en-US"/>
        </w:rPr>
        <w:t xml:space="preserve"> </w:t>
      </w:r>
      <w:r w:rsidRPr="005B725F">
        <w:rPr>
          <w:sz w:val="24"/>
          <w:szCs w:val="24"/>
          <w:lang w:val="en-US"/>
        </w:rPr>
        <w:t>days</w:t>
      </w:r>
      <w:r w:rsidRPr="005B725F">
        <w:rPr>
          <w:spacing w:val="-1"/>
          <w:sz w:val="24"/>
          <w:szCs w:val="24"/>
          <w:lang w:val="en-US"/>
        </w:rPr>
        <w:t xml:space="preserve"> </w:t>
      </w:r>
      <w:r w:rsidRPr="005B725F">
        <w:rPr>
          <w:sz w:val="24"/>
          <w:szCs w:val="24"/>
          <w:lang w:val="en-US"/>
        </w:rPr>
        <w:t>1</w:t>
      </w:r>
      <w:r w:rsidRPr="005B725F">
        <w:rPr>
          <w:spacing w:val="-2"/>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14</w:t>
      </w:r>
      <w:r w:rsidRPr="005B725F">
        <w:rPr>
          <w:spacing w:val="-3"/>
          <w:sz w:val="24"/>
          <w:szCs w:val="24"/>
          <w:lang w:val="en-US"/>
        </w:rPr>
        <w:t xml:space="preserve"> </w:t>
      </w:r>
      <w:r w:rsidRPr="005B725F">
        <w:rPr>
          <w:sz w:val="24"/>
          <w:szCs w:val="24"/>
          <w:lang w:val="en-US"/>
        </w:rPr>
        <w:t>with</w:t>
      </w:r>
      <w:r w:rsidRPr="005B725F">
        <w:rPr>
          <w:spacing w:val="-1"/>
          <w:sz w:val="24"/>
          <w:szCs w:val="24"/>
          <w:lang w:val="en-US"/>
        </w:rPr>
        <w:t xml:space="preserve"> </w:t>
      </w:r>
      <w:r w:rsidRPr="005B725F">
        <w:rPr>
          <w:sz w:val="24"/>
          <w:szCs w:val="24"/>
          <w:lang w:val="en-US"/>
        </w:rPr>
        <w:t>coadministration</w:t>
      </w:r>
      <w:r w:rsidRPr="005B725F">
        <w:rPr>
          <w:spacing w:val="-2"/>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multiple</w:t>
      </w:r>
      <w:r w:rsidRPr="005B725F">
        <w:rPr>
          <w:spacing w:val="-3"/>
          <w:sz w:val="24"/>
          <w:szCs w:val="24"/>
          <w:lang w:val="en-US"/>
        </w:rPr>
        <w:t xml:space="preserve"> </w:t>
      </w:r>
      <w:r w:rsidRPr="005B725F">
        <w:rPr>
          <w:sz w:val="24"/>
          <w:szCs w:val="24"/>
          <w:lang w:val="en-US"/>
        </w:rPr>
        <w:t>daily</w:t>
      </w:r>
      <w:r w:rsidRPr="005B725F">
        <w:rPr>
          <w:spacing w:val="-3"/>
          <w:sz w:val="24"/>
          <w:szCs w:val="24"/>
          <w:lang w:val="en-US"/>
        </w:rPr>
        <w:t xml:space="preserve"> </w:t>
      </w:r>
      <w:r w:rsidRPr="005B725F">
        <w:rPr>
          <w:sz w:val="24"/>
          <w:szCs w:val="24"/>
          <w:lang w:val="en-US"/>
        </w:rPr>
        <w:t>doses</w:t>
      </w:r>
      <w:r w:rsidRPr="005B725F">
        <w:rPr>
          <w:spacing w:val="-3"/>
          <w:sz w:val="24"/>
          <w:szCs w:val="24"/>
          <w:lang w:val="en-US"/>
        </w:rPr>
        <w:t xml:space="preserve"> </w:t>
      </w:r>
      <w:r w:rsidRPr="005B725F">
        <w:rPr>
          <w:sz w:val="24"/>
          <w:szCs w:val="24"/>
          <w:lang w:val="en-US"/>
        </w:rPr>
        <w:t>of digoxin 0.25 mg twice daily (days 8 and 9) and 0.25 mg once daily (days 10 to 14) increased the C</w:t>
      </w:r>
      <w:r w:rsidRPr="005B725F">
        <w:rPr>
          <w:sz w:val="24"/>
          <w:szCs w:val="24"/>
          <w:vertAlign w:val="subscript"/>
          <w:lang w:val="en-US"/>
        </w:rPr>
        <w:t>max</w:t>
      </w:r>
      <w:r w:rsidRPr="005B725F">
        <w:rPr>
          <w:sz w:val="24"/>
          <w:szCs w:val="24"/>
          <w:lang w:val="en-US"/>
        </w:rPr>
        <w:t xml:space="preserve"> of edoxaban by 17%, with no significant effect on AUC or renal clearance at steady state. When the effects of edoxaban on digoxin PK were also examined, </w:t>
      </w:r>
      <w:r w:rsidRPr="005B725F">
        <w:rPr>
          <w:sz w:val="24"/>
          <w:szCs w:val="24"/>
          <w:lang w:val="en-US"/>
        </w:rPr>
        <w:lastRenderedPageBreak/>
        <w:t>the C</w:t>
      </w:r>
      <w:r w:rsidRPr="005B725F">
        <w:rPr>
          <w:sz w:val="24"/>
          <w:szCs w:val="24"/>
          <w:vertAlign w:val="subscript"/>
          <w:lang w:val="en-US"/>
        </w:rPr>
        <w:t>max</w:t>
      </w:r>
      <w:r w:rsidRPr="005B725F">
        <w:rPr>
          <w:sz w:val="24"/>
          <w:szCs w:val="24"/>
          <w:lang w:val="en-US"/>
        </w:rPr>
        <w:t xml:space="preserve"> of digoxin increased by approximately 28% and AUC by 7%. This was not considered clinically relevant. No dose modification is necessary when edoxaban is administered with digoxin.</w:t>
      </w:r>
    </w:p>
    <w:p w14:paraId="3936EBC1" w14:textId="77777777" w:rsidR="005B3B5B" w:rsidRPr="005B725F" w:rsidRDefault="005B3B5B" w:rsidP="00520C1D">
      <w:pPr>
        <w:ind w:left="851"/>
        <w:rPr>
          <w:sz w:val="24"/>
          <w:szCs w:val="24"/>
          <w:lang w:val="en-US"/>
        </w:rPr>
      </w:pPr>
    </w:p>
    <w:p w14:paraId="0AFF166B" w14:textId="77777777" w:rsidR="005B3B5B" w:rsidRPr="005B725F" w:rsidRDefault="005B3B5B" w:rsidP="00520C1D">
      <w:pPr>
        <w:ind w:left="851"/>
        <w:rPr>
          <w:sz w:val="24"/>
          <w:szCs w:val="24"/>
          <w:lang w:val="en-US"/>
        </w:rPr>
      </w:pPr>
      <w:r w:rsidRPr="005B725F">
        <w:rPr>
          <w:sz w:val="24"/>
          <w:szCs w:val="24"/>
          <w:u w:val="single"/>
          <w:lang w:val="en-US"/>
        </w:rPr>
        <w:t>Anticoagulants,</w:t>
      </w:r>
      <w:r w:rsidRPr="005B725F">
        <w:rPr>
          <w:spacing w:val="-11"/>
          <w:sz w:val="24"/>
          <w:szCs w:val="24"/>
          <w:u w:val="single"/>
          <w:lang w:val="en-US"/>
        </w:rPr>
        <w:t xml:space="preserve"> </w:t>
      </w:r>
      <w:r w:rsidRPr="005B725F">
        <w:rPr>
          <w:sz w:val="24"/>
          <w:szCs w:val="24"/>
          <w:u w:val="single"/>
          <w:lang w:val="en-US"/>
        </w:rPr>
        <w:t>antiplatelets,</w:t>
      </w:r>
      <w:r w:rsidRPr="005B725F">
        <w:rPr>
          <w:spacing w:val="-12"/>
          <w:sz w:val="24"/>
          <w:szCs w:val="24"/>
          <w:u w:val="single"/>
          <w:lang w:val="en-US"/>
        </w:rPr>
        <w:t xml:space="preserve"> </w:t>
      </w:r>
      <w:r w:rsidRPr="005B725F">
        <w:rPr>
          <w:sz w:val="24"/>
          <w:szCs w:val="24"/>
          <w:u w:val="single"/>
          <w:lang w:val="en-US"/>
        </w:rPr>
        <w:t>NSAIDs</w:t>
      </w:r>
      <w:r w:rsidRPr="005B725F">
        <w:rPr>
          <w:spacing w:val="-10"/>
          <w:sz w:val="24"/>
          <w:szCs w:val="24"/>
          <w:u w:val="single"/>
          <w:lang w:val="en-US"/>
        </w:rPr>
        <w:t xml:space="preserve"> </w:t>
      </w:r>
      <w:r w:rsidRPr="005B725F">
        <w:rPr>
          <w:sz w:val="24"/>
          <w:szCs w:val="24"/>
          <w:u w:val="single"/>
          <w:lang w:val="en-US"/>
        </w:rPr>
        <w:t>and</w:t>
      </w:r>
      <w:r w:rsidRPr="005B725F">
        <w:rPr>
          <w:spacing w:val="-11"/>
          <w:sz w:val="24"/>
          <w:szCs w:val="24"/>
          <w:u w:val="single"/>
          <w:lang w:val="en-US"/>
        </w:rPr>
        <w:t xml:space="preserve"> </w:t>
      </w:r>
      <w:r w:rsidRPr="005B725F">
        <w:rPr>
          <w:spacing w:val="-2"/>
          <w:sz w:val="24"/>
          <w:szCs w:val="24"/>
          <w:u w:val="single"/>
          <w:lang w:val="en-US"/>
        </w:rPr>
        <w:t>SSRIs/SNRIs</w:t>
      </w:r>
    </w:p>
    <w:p w14:paraId="770BCF66" w14:textId="77777777" w:rsidR="005B3B5B" w:rsidRPr="005B725F" w:rsidRDefault="005B3B5B" w:rsidP="00520C1D">
      <w:pPr>
        <w:ind w:left="851"/>
        <w:rPr>
          <w:sz w:val="24"/>
          <w:szCs w:val="24"/>
          <w:lang w:val="en-US"/>
        </w:rPr>
      </w:pPr>
    </w:p>
    <w:p w14:paraId="1B2075AA" w14:textId="77777777" w:rsidR="005B3B5B" w:rsidRPr="005B725F" w:rsidRDefault="005B3B5B" w:rsidP="00520C1D">
      <w:pPr>
        <w:ind w:left="851"/>
        <w:rPr>
          <w:i/>
          <w:spacing w:val="-3"/>
          <w:sz w:val="24"/>
          <w:szCs w:val="24"/>
          <w:lang w:val="en-US"/>
        </w:rPr>
      </w:pPr>
      <w:r w:rsidRPr="005B725F">
        <w:rPr>
          <w:i/>
          <w:sz w:val="24"/>
          <w:szCs w:val="24"/>
          <w:lang w:val="en-US"/>
        </w:rPr>
        <w:t>Anticoagulants</w:t>
      </w:r>
    </w:p>
    <w:p w14:paraId="474ECD1B" w14:textId="77777777" w:rsidR="005B3B5B" w:rsidRPr="005B725F" w:rsidRDefault="005B3B5B" w:rsidP="00520C1D">
      <w:pPr>
        <w:ind w:left="851"/>
        <w:rPr>
          <w:sz w:val="24"/>
          <w:szCs w:val="24"/>
          <w:lang w:val="en-US"/>
        </w:rPr>
      </w:pPr>
      <w:r w:rsidRPr="005B725F">
        <w:rPr>
          <w:sz w:val="24"/>
          <w:szCs w:val="24"/>
          <w:lang w:val="en-US"/>
        </w:rPr>
        <w:t>Co-administration</w:t>
      </w:r>
      <w:r w:rsidRPr="005B725F">
        <w:rPr>
          <w:spacing w:val="-4"/>
          <w:sz w:val="24"/>
          <w:szCs w:val="24"/>
          <w:lang w:val="en-US"/>
        </w:rPr>
        <w:t xml:space="preserve"> </w:t>
      </w:r>
      <w:r w:rsidRPr="005B725F">
        <w:rPr>
          <w:sz w:val="24"/>
          <w:szCs w:val="24"/>
          <w:lang w:val="en-US"/>
        </w:rPr>
        <w:t>of</w:t>
      </w:r>
      <w:r w:rsidRPr="005B725F">
        <w:rPr>
          <w:spacing w:val="-5"/>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with</w:t>
      </w:r>
      <w:r w:rsidRPr="005B725F">
        <w:rPr>
          <w:spacing w:val="-5"/>
          <w:sz w:val="24"/>
          <w:szCs w:val="24"/>
          <w:lang w:val="en-US"/>
        </w:rPr>
        <w:t xml:space="preserve"> </w:t>
      </w:r>
      <w:r w:rsidRPr="005B725F">
        <w:rPr>
          <w:sz w:val="24"/>
          <w:szCs w:val="24"/>
          <w:lang w:val="en-US"/>
        </w:rPr>
        <w:t>other</w:t>
      </w:r>
      <w:r w:rsidRPr="005B725F">
        <w:rPr>
          <w:spacing w:val="-4"/>
          <w:sz w:val="24"/>
          <w:szCs w:val="24"/>
          <w:lang w:val="en-US"/>
        </w:rPr>
        <w:t xml:space="preserve"> </w:t>
      </w:r>
      <w:r w:rsidRPr="005B725F">
        <w:rPr>
          <w:sz w:val="24"/>
          <w:szCs w:val="24"/>
          <w:lang w:val="en-US"/>
        </w:rPr>
        <w:t>anticoagulants</w:t>
      </w:r>
      <w:r w:rsidRPr="005B725F">
        <w:rPr>
          <w:spacing w:val="-4"/>
          <w:sz w:val="24"/>
          <w:szCs w:val="24"/>
          <w:lang w:val="en-US"/>
        </w:rPr>
        <w:t xml:space="preserve"> </w:t>
      </w:r>
      <w:r w:rsidRPr="005B725F">
        <w:rPr>
          <w:sz w:val="24"/>
          <w:szCs w:val="24"/>
          <w:lang w:val="en-US"/>
        </w:rPr>
        <w:t>is</w:t>
      </w:r>
      <w:r w:rsidRPr="005B725F">
        <w:rPr>
          <w:spacing w:val="-1"/>
          <w:sz w:val="24"/>
          <w:szCs w:val="24"/>
          <w:lang w:val="en-US"/>
        </w:rPr>
        <w:t xml:space="preserve"> </w:t>
      </w:r>
      <w:r w:rsidRPr="005B725F">
        <w:rPr>
          <w:sz w:val="24"/>
          <w:szCs w:val="24"/>
          <w:lang w:val="en-US"/>
        </w:rPr>
        <w:t>contraindicated</w:t>
      </w:r>
      <w:r w:rsidRPr="005B725F">
        <w:rPr>
          <w:spacing w:val="-4"/>
          <w:sz w:val="24"/>
          <w:szCs w:val="24"/>
          <w:lang w:val="en-US"/>
        </w:rPr>
        <w:t xml:space="preserve"> </w:t>
      </w:r>
      <w:r w:rsidRPr="005B725F">
        <w:rPr>
          <w:sz w:val="24"/>
          <w:szCs w:val="24"/>
          <w:lang w:val="en-US"/>
        </w:rPr>
        <w:t>due</w:t>
      </w:r>
      <w:r w:rsidRPr="005B725F">
        <w:rPr>
          <w:spacing w:val="-5"/>
          <w:sz w:val="24"/>
          <w:szCs w:val="24"/>
          <w:lang w:val="en-US"/>
        </w:rPr>
        <w:t xml:space="preserve"> </w:t>
      </w:r>
      <w:r w:rsidRPr="005B725F">
        <w:rPr>
          <w:sz w:val="24"/>
          <w:szCs w:val="24"/>
          <w:lang w:val="en-US"/>
        </w:rPr>
        <w:t>to increased risk of bleeding (see section 4.3).</w:t>
      </w:r>
    </w:p>
    <w:p w14:paraId="351F5030" w14:textId="77777777" w:rsidR="005B3B5B" w:rsidRPr="005B725F" w:rsidRDefault="005B3B5B" w:rsidP="00520C1D">
      <w:pPr>
        <w:ind w:left="851"/>
        <w:rPr>
          <w:sz w:val="24"/>
          <w:szCs w:val="24"/>
          <w:lang w:val="en-US"/>
        </w:rPr>
      </w:pPr>
    </w:p>
    <w:p w14:paraId="0D5410F1" w14:textId="77777777" w:rsidR="005B3B5B" w:rsidRPr="005B725F" w:rsidRDefault="005B3B5B" w:rsidP="00520C1D">
      <w:pPr>
        <w:ind w:left="851"/>
        <w:rPr>
          <w:i/>
          <w:spacing w:val="-3"/>
          <w:sz w:val="24"/>
          <w:szCs w:val="24"/>
          <w:lang w:val="en-US"/>
        </w:rPr>
      </w:pPr>
      <w:r w:rsidRPr="005B725F">
        <w:rPr>
          <w:i/>
          <w:sz w:val="24"/>
          <w:szCs w:val="24"/>
          <w:lang w:val="en-US"/>
        </w:rPr>
        <w:t>ASA</w:t>
      </w:r>
    </w:p>
    <w:p w14:paraId="30054DB6" w14:textId="20F9D9CE" w:rsidR="005B3B5B" w:rsidRPr="00471EFB" w:rsidRDefault="005B3B5B" w:rsidP="00520C1D">
      <w:pPr>
        <w:ind w:left="851"/>
        <w:rPr>
          <w:sz w:val="24"/>
          <w:szCs w:val="24"/>
          <w:lang w:val="en-US"/>
        </w:rPr>
      </w:pPr>
      <w:r w:rsidRPr="005B725F">
        <w:rPr>
          <w:sz w:val="24"/>
          <w:szCs w:val="24"/>
          <w:lang w:val="en-US"/>
        </w:rPr>
        <w:t>Co-administration</w:t>
      </w:r>
      <w:r w:rsidRPr="005B725F">
        <w:rPr>
          <w:spacing w:val="-3"/>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ASA</w:t>
      </w:r>
      <w:r w:rsidRPr="005B725F">
        <w:rPr>
          <w:spacing w:val="-4"/>
          <w:sz w:val="24"/>
          <w:szCs w:val="24"/>
          <w:lang w:val="en-US"/>
        </w:rPr>
        <w:t xml:space="preserve"> </w:t>
      </w:r>
      <w:r w:rsidRPr="005B725F">
        <w:rPr>
          <w:sz w:val="24"/>
          <w:szCs w:val="24"/>
          <w:lang w:val="en-US"/>
        </w:rPr>
        <w:t>(100 mg</w:t>
      </w:r>
      <w:r w:rsidRPr="005B725F">
        <w:rPr>
          <w:spacing w:val="-4"/>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325</w:t>
      </w:r>
      <w:r w:rsidRPr="005B725F">
        <w:rPr>
          <w:spacing w:val="-2"/>
          <w:sz w:val="24"/>
          <w:szCs w:val="24"/>
          <w:lang w:val="en-US"/>
        </w:rPr>
        <w:t xml:space="preserve"> </w:t>
      </w:r>
      <w:r w:rsidRPr="005B725F">
        <w:rPr>
          <w:sz w:val="24"/>
          <w:szCs w:val="24"/>
          <w:lang w:val="en-US"/>
        </w:rPr>
        <w:t>mg)</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increased</w:t>
      </w:r>
      <w:r w:rsidRPr="005B725F">
        <w:rPr>
          <w:spacing w:val="-4"/>
          <w:sz w:val="24"/>
          <w:szCs w:val="24"/>
          <w:lang w:val="en-US"/>
        </w:rPr>
        <w:t xml:space="preserve"> </w:t>
      </w:r>
      <w:r w:rsidRPr="005B725F">
        <w:rPr>
          <w:sz w:val="24"/>
          <w:szCs w:val="24"/>
          <w:lang w:val="en-US"/>
        </w:rPr>
        <w:t>bleeding</w:t>
      </w:r>
      <w:r w:rsidRPr="005B725F">
        <w:rPr>
          <w:spacing w:val="-3"/>
          <w:sz w:val="24"/>
          <w:szCs w:val="24"/>
          <w:lang w:val="en-US"/>
        </w:rPr>
        <w:t xml:space="preserve"> </w:t>
      </w:r>
      <w:r w:rsidRPr="005B725F">
        <w:rPr>
          <w:sz w:val="24"/>
          <w:szCs w:val="24"/>
          <w:lang w:val="en-US"/>
        </w:rPr>
        <w:t>time</w:t>
      </w:r>
      <w:r w:rsidRPr="005B725F">
        <w:rPr>
          <w:spacing w:val="-4"/>
          <w:sz w:val="24"/>
          <w:szCs w:val="24"/>
          <w:lang w:val="en-US"/>
        </w:rPr>
        <w:t xml:space="preserve"> </w:t>
      </w:r>
      <w:r w:rsidRPr="005B725F">
        <w:rPr>
          <w:sz w:val="24"/>
          <w:szCs w:val="24"/>
          <w:lang w:val="en-US"/>
        </w:rPr>
        <w:t>relative</w:t>
      </w:r>
      <w:r w:rsidRPr="005B725F">
        <w:rPr>
          <w:spacing w:val="-4"/>
          <w:sz w:val="24"/>
          <w:szCs w:val="24"/>
          <w:lang w:val="en-US"/>
        </w:rPr>
        <w:t xml:space="preserve"> </w:t>
      </w:r>
      <w:r w:rsidRPr="005B725F">
        <w:rPr>
          <w:sz w:val="24"/>
          <w:szCs w:val="24"/>
          <w:lang w:val="en-US"/>
        </w:rPr>
        <w:t>to either medicinal product alone. Co-administration of high dose ASA (325 mg) increased the steady state C</w:t>
      </w:r>
      <w:r w:rsidRPr="005B725F">
        <w:rPr>
          <w:sz w:val="24"/>
          <w:szCs w:val="24"/>
          <w:vertAlign w:val="subscript"/>
          <w:lang w:val="en-US"/>
        </w:rPr>
        <w:t>max</w:t>
      </w:r>
      <w:r w:rsidRPr="005B725F">
        <w:rPr>
          <w:sz w:val="24"/>
          <w:szCs w:val="24"/>
          <w:lang w:val="en-US"/>
        </w:rPr>
        <w:t xml:space="preserve"> and</w:t>
      </w:r>
      <w:r w:rsidRPr="005B725F">
        <w:rPr>
          <w:spacing w:val="-1"/>
          <w:sz w:val="24"/>
          <w:szCs w:val="24"/>
          <w:lang w:val="en-US"/>
        </w:rPr>
        <w:t xml:space="preserve"> </w:t>
      </w:r>
      <w:r w:rsidRPr="005B725F">
        <w:rPr>
          <w:sz w:val="24"/>
          <w:szCs w:val="24"/>
          <w:lang w:val="en-US"/>
        </w:rPr>
        <w:t>AUC</w:t>
      </w:r>
      <w:r w:rsidRPr="005B725F">
        <w:rPr>
          <w:spacing w:val="-2"/>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edoxaban</w:t>
      </w:r>
      <w:r w:rsidRPr="005B725F">
        <w:rPr>
          <w:spacing w:val="-1"/>
          <w:sz w:val="24"/>
          <w:szCs w:val="24"/>
          <w:lang w:val="en-US"/>
        </w:rPr>
        <w:t xml:space="preserve"> </w:t>
      </w:r>
      <w:r w:rsidRPr="005B725F">
        <w:rPr>
          <w:sz w:val="24"/>
          <w:szCs w:val="24"/>
          <w:lang w:val="en-US"/>
        </w:rPr>
        <w:t>by</w:t>
      </w:r>
      <w:r w:rsidRPr="005B725F">
        <w:rPr>
          <w:spacing w:val="-2"/>
          <w:sz w:val="24"/>
          <w:szCs w:val="24"/>
          <w:lang w:val="en-US"/>
        </w:rPr>
        <w:t xml:space="preserve"> </w:t>
      </w:r>
      <w:r w:rsidRPr="005B725F">
        <w:rPr>
          <w:sz w:val="24"/>
          <w:szCs w:val="24"/>
          <w:lang w:val="en-US"/>
        </w:rPr>
        <w:t>35%</w:t>
      </w:r>
      <w:r w:rsidRPr="005B725F">
        <w:rPr>
          <w:spacing w:val="-2"/>
          <w:sz w:val="24"/>
          <w:szCs w:val="24"/>
          <w:lang w:val="en-US"/>
        </w:rPr>
        <w:t xml:space="preserve"> </w:t>
      </w:r>
      <w:r w:rsidRPr="005B725F">
        <w:rPr>
          <w:sz w:val="24"/>
          <w:szCs w:val="24"/>
          <w:lang w:val="en-US"/>
        </w:rPr>
        <w:t>and</w:t>
      </w:r>
      <w:r w:rsidRPr="005B725F">
        <w:rPr>
          <w:spacing w:val="-1"/>
          <w:sz w:val="24"/>
          <w:szCs w:val="24"/>
          <w:lang w:val="en-US"/>
        </w:rPr>
        <w:t xml:space="preserve"> </w:t>
      </w:r>
      <w:r w:rsidRPr="005B725F">
        <w:rPr>
          <w:sz w:val="24"/>
          <w:szCs w:val="24"/>
          <w:lang w:val="en-US"/>
        </w:rPr>
        <w:t>32%,</w:t>
      </w:r>
      <w:r w:rsidRPr="005B725F">
        <w:rPr>
          <w:spacing w:val="-1"/>
          <w:sz w:val="24"/>
          <w:szCs w:val="24"/>
          <w:lang w:val="en-US"/>
        </w:rPr>
        <w:t xml:space="preserve"> </w:t>
      </w:r>
      <w:r w:rsidRPr="005B725F">
        <w:rPr>
          <w:sz w:val="24"/>
          <w:szCs w:val="24"/>
          <w:lang w:val="en-US"/>
        </w:rPr>
        <w:t>respectively. The</w:t>
      </w:r>
      <w:r w:rsidRPr="005B725F">
        <w:rPr>
          <w:spacing w:val="-2"/>
          <w:sz w:val="24"/>
          <w:szCs w:val="24"/>
          <w:lang w:val="en-US"/>
        </w:rPr>
        <w:t xml:space="preserve"> </w:t>
      </w:r>
      <w:r w:rsidRPr="005B725F">
        <w:rPr>
          <w:sz w:val="24"/>
          <w:szCs w:val="24"/>
          <w:lang w:val="en-US"/>
        </w:rPr>
        <w:t>concomitant</w:t>
      </w:r>
      <w:r w:rsidRPr="005B725F">
        <w:rPr>
          <w:spacing w:val="-1"/>
          <w:sz w:val="24"/>
          <w:szCs w:val="24"/>
          <w:lang w:val="en-US"/>
        </w:rPr>
        <w:t xml:space="preserve"> </w:t>
      </w:r>
      <w:r w:rsidRPr="005B725F">
        <w:rPr>
          <w:sz w:val="24"/>
          <w:szCs w:val="24"/>
          <w:lang w:val="en-US"/>
        </w:rPr>
        <w:t>chronic</w:t>
      </w:r>
      <w:r w:rsidRPr="005B725F">
        <w:rPr>
          <w:spacing w:val="-2"/>
          <w:sz w:val="24"/>
          <w:szCs w:val="24"/>
          <w:lang w:val="en-US"/>
        </w:rPr>
        <w:t xml:space="preserve"> </w:t>
      </w:r>
      <w:r w:rsidRPr="005B725F">
        <w:rPr>
          <w:sz w:val="24"/>
          <w:szCs w:val="24"/>
          <w:lang w:val="en-US"/>
        </w:rPr>
        <w:t>use</w:t>
      </w:r>
      <w:r w:rsidRPr="005B725F">
        <w:rPr>
          <w:spacing w:val="-2"/>
          <w:sz w:val="24"/>
          <w:szCs w:val="24"/>
          <w:lang w:val="en-US"/>
        </w:rPr>
        <w:t xml:space="preserve"> </w:t>
      </w:r>
      <w:r w:rsidRPr="005B725F">
        <w:rPr>
          <w:sz w:val="24"/>
          <w:szCs w:val="24"/>
          <w:lang w:val="en-US"/>
        </w:rPr>
        <w:t>of</w:t>
      </w:r>
      <w:r w:rsidRPr="005B725F">
        <w:rPr>
          <w:spacing w:val="-1"/>
          <w:sz w:val="24"/>
          <w:szCs w:val="24"/>
          <w:lang w:val="en-US"/>
        </w:rPr>
        <w:t xml:space="preserve"> </w:t>
      </w:r>
      <w:r w:rsidRPr="005B725F">
        <w:rPr>
          <w:sz w:val="24"/>
          <w:szCs w:val="24"/>
          <w:lang w:val="en-US"/>
        </w:rPr>
        <w:t>high</w:t>
      </w:r>
      <w:r w:rsidRPr="005B725F">
        <w:rPr>
          <w:spacing w:val="-1"/>
          <w:sz w:val="24"/>
          <w:szCs w:val="24"/>
          <w:lang w:val="en-US"/>
        </w:rPr>
        <w:t xml:space="preserve"> </w:t>
      </w:r>
      <w:r w:rsidRPr="005B725F">
        <w:rPr>
          <w:sz w:val="24"/>
          <w:szCs w:val="24"/>
          <w:lang w:val="en-US"/>
        </w:rPr>
        <w:t>dose</w:t>
      </w:r>
      <w:r w:rsidRPr="005B725F">
        <w:rPr>
          <w:spacing w:val="-2"/>
          <w:sz w:val="24"/>
          <w:szCs w:val="24"/>
          <w:lang w:val="en-US"/>
        </w:rPr>
        <w:t xml:space="preserve"> </w:t>
      </w:r>
      <w:r w:rsidRPr="005B725F">
        <w:rPr>
          <w:sz w:val="24"/>
          <w:szCs w:val="24"/>
          <w:lang w:val="en-US"/>
        </w:rPr>
        <w:t xml:space="preserve">ASA (325 mg) with edoxaban is not recommended. </w:t>
      </w:r>
      <w:r w:rsidRPr="00471EFB">
        <w:rPr>
          <w:sz w:val="24"/>
          <w:szCs w:val="24"/>
          <w:lang w:val="en-US"/>
        </w:rPr>
        <w:t>Concomitant administration of higher doses than</w:t>
      </w:r>
      <w:r w:rsidR="00471EFB" w:rsidRPr="00471EFB">
        <w:rPr>
          <w:sz w:val="24"/>
          <w:szCs w:val="24"/>
          <w:lang w:val="en-US"/>
        </w:rPr>
        <w:t xml:space="preserve"> </w:t>
      </w:r>
      <w:r w:rsidRPr="00471EFB">
        <w:rPr>
          <w:sz w:val="24"/>
          <w:szCs w:val="24"/>
          <w:lang w:val="en-US"/>
        </w:rPr>
        <w:t>100</w:t>
      </w:r>
      <w:r w:rsidRPr="00471EFB">
        <w:rPr>
          <w:spacing w:val="-6"/>
          <w:sz w:val="24"/>
          <w:szCs w:val="24"/>
          <w:lang w:val="en-US"/>
        </w:rPr>
        <w:t xml:space="preserve"> </w:t>
      </w:r>
      <w:r w:rsidRPr="00471EFB">
        <w:rPr>
          <w:sz w:val="24"/>
          <w:szCs w:val="24"/>
          <w:lang w:val="en-US"/>
        </w:rPr>
        <w:t>mg</w:t>
      </w:r>
      <w:r w:rsidRPr="00471EFB">
        <w:rPr>
          <w:spacing w:val="-6"/>
          <w:sz w:val="24"/>
          <w:szCs w:val="24"/>
          <w:lang w:val="en-US"/>
        </w:rPr>
        <w:t xml:space="preserve"> </w:t>
      </w:r>
      <w:r w:rsidRPr="00471EFB">
        <w:rPr>
          <w:sz w:val="24"/>
          <w:szCs w:val="24"/>
          <w:lang w:val="en-US"/>
        </w:rPr>
        <w:t>ASA</w:t>
      </w:r>
      <w:r w:rsidRPr="00471EFB">
        <w:rPr>
          <w:spacing w:val="-6"/>
          <w:sz w:val="24"/>
          <w:szCs w:val="24"/>
          <w:lang w:val="en-US"/>
        </w:rPr>
        <w:t xml:space="preserve"> </w:t>
      </w:r>
      <w:r w:rsidRPr="00471EFB">
        <w:rPr>
          <w:sz w:val="24"/>
          <w:szCs w:val="24"/>
          <w:lang w:val="en-US"/>
        </w:rPr>
        <w:t>should</w:t>
      </w:r>
      <w:r w:rsidRPr="00471EFB">
        <w:rPr>
          <w:spacing w:val="-6"/>
          <w:sz w:val="24"/>
          <w:szCs w:val="24"/>
          <w:lang w:val="en-US"/>
        </w:rPr>
        <w:t xml:space="preserve"> </w:t>
      </w:r>
      <w:r w:rsidRPr="00471EFB">
        <w:rPr>
          <w:sz w:val="24"/>
          <w:szCs w:val="24"/>
          <w:lang w:val="en-US"/>
        </w:rPr>
        <w:t>only</w:t>
      </w:r>
      <w:r w:rsidRPr="00471EFB">
        <w:rPr>
          <w:spacing w:val="-7"/>
          <w:sz w:val="24"/>
          <w:szCs w:val="24"/>
          <w:lang w:val="en-US"/>
        </w:rPr>
        <w:t xml:space="preserve"> </w:t>
      </w:r>
      <w:r w:rsidRPr="00471EFB">
        <w:rPr>
          <w:sz w:val="24"/>
          <w:szCs w:val="24"/>
          <w:lang w:val="en-US"/>
        </w:rPr>
        <w:t>be</w:t>
      </w:r>
      <w:r w:rsidRPr="00471EFB">
        <w:rPr>
          <w:spacing w:val="-6"/>
          <w:sz w:val="24"/>
          <w:szCs w:val="24"/>
          <w:lang w:val="en-US"/>
        </w:rPr>
        <w:t xml:space="preserve"> </w:t>
      </w:r>
      <w:r w:rsidRPr="00471EFB">
        <w:rPr>
          <w:sz w:val="24"/>
          <w:szCs w:val="24"/>
          <w:lang w:val="en-US"/>
        </w:rPr>
        <w:t>performed</w:t>
      </w:r>
      <w:r w:rsidRPr="00471EFB">
        <w:rPr>
          <w:spacing w:val="-4"/>
          <w:sz w:val="24"/>
          <w:szCs w:val="24"/>
          <w:lang w:val="en-US"/>
        </w:rPr>
        <w:t xml:space="preserve"> </w:t>
      </w:r>
      <w:r w:rsidRPr="00471EFB">
        <w:rPr>
          <w:sz w:val="24"/>
          <w:szCs w:val="24"/>
          <w:lang w:val="en-US"/>
        </w:rPr>
        <w:t>under</w:t>
      </w:r>
      <w:r w:rsidRPr="00471EFB">
        <w:rPr>
          <w:spacing w:val="-6"/>
          <w:sz w:val="24"/>
          <w:szCs w:val="24"/>
          <w:lang w:val="en-US"/>
        </w:rPr>
        <w:t xml:space="preserve"> </w:t>
      </w:r>
      <w:r w:rsidRPr="00471EFB">
        <w:rPr>
          <w:sz w:val="24"/>
          <w:szCs w:val="24"/>
          <w:lang w:val="en-US"/>
        </w:rPr>
        <w:t>medical</w:t>
      </w:r>
      <w:r w:rsidRPr="00471EFB">
        <w:rPr>
          <w:spacing w:val="-5"/>
          <w:sz w:val="24"/>
          <w:szCs w:val="24"/>
          <w:lang w:val="en-US"/>
        </w:rPr>
        <w:t xml:space="preserve"> </w:t>
      </w:r>
      <w:r w:rsidRPr="00471EFB">
        <w:rPr>
          <w:spacing w:val="-2"/>
          <w:sz w:val="24"/>
          <w:szCs w:val="24"/>
          <w:lang w:val="en-US"/>
        </w:rPr>
        <w:t>supervision.</w:t>
      </w:r>
    </w:p>
    <w:p w14:paraId="56830014" w14:textId="77777777" w:rsidR="005B3B5B" w:rsidRPr="00471EFB" w:rsidRDefault="005B3B5B" w:rsidP="00520C1D">
      <w:pPr>
        <w:ind w:left="851"/>
        <w:rPr>
          <w:sz w:val="24"/>
          <w:szCs w:val="24"/>
          <w:lang w:val="en-US"/>
        </w:rPr>
      </w:pPr>
    </w:p>
    <w:p w14:paraId="7AA6EB9C" w14:textId="77777777" w:rsidR="005B3B5B" w:rsidRPr="005B725F" w:rsidRDefault="005B3B5B" w:rsidP="00520C1D">
      <w:pPr>
        <w:ind w:left="851"/>
        <w:rPr>
          <w:sz w:val="24"/>
          <w:szCs w:val="24"/>
          <w:lang w:val="en-US"/>
        </w:rPr>
      </w:pPr>
      <w:r w:rsidRPr="005B725F">
        <w:rPr>
          <w:sz w:val="24"/>
          <w:szCs w:val="24"/>
          <w:lang w:val="en-US"/>
        </w:rPr>
        <w:t>In clinical studies concomitant use of ASA (low dose ≤ 100 mg/day), other antiplatelet agents, and thienopyridines was permitted and resulted in approximately a 2-fold increase in major bleeding in comparison</w:t>
      </w:r>
      <w:r w:rsidRPr="005B725F">
        <w:rPr>
          <w:spacing w:val="-3"/>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no</w:t>
      </w:r>
      <w:r w:rsidRPr="005B725F">
        <w:rPr>
          <w:spacing w:val="-3"/>
          <w:sz w:val="24"/>
          <w:szCs w:val="24"/>
          <w:lang w:val="en-US"/>
        </w:rPr>
        <w:t xml:space="preserve"> </w:t>
      </w:r>
      <w:r w:rsidRPr="005B725F">
        <w:rPr>
          <w:sz w:val="24"/>
          <w:szCs w:val="24"/>
          <w:lang w:val="en-US"/>
        </w:rPr>
        <w:t>concomitant</w:t>
      </w:r>
      <w:r w:rsidRPr="005B725F">
        <w:rPr>
          <w:spacing w:val="-4"/>
          <w:sz w:val="24"/>
          <w:szCs w:val="24"/>
          <w:lang w:val="en-US"/>
        </w:rPr>
        <w:t xml:space="preserve"> </w:t>
      </w:r>
      <w:r w:rsidRPr="005B725F">
        <w:rPr>
          <w:sz w:val="24"/>
          <w:szCs w:val="24"/>
          <w:lang w:val="en-US"/>
        </w:rPr>
        <w:t>use,</w:t>
      </w:r>
      <w:r w:rsidRPr="005B725F">
        <w:rPr>
          <w:spacing w:val="-1"/>
          <w:sz w:val="24"/>
          <w:szCs w:val="24"/>
          <w:lang w:val="en-US"/>
        </w:rPr>
        <w:t xml:space="preserve"> </w:t>
      </w:r>
      <w:r w:rsidRPr="005B725F">
        <w:rPr>
          <w:sz w:val="24"/>
          <w:szCs w:val="24"/>
          <w:lang w:val="en-US"/>
        </w:rPr>
        <w:t>although</w:t>
      </w:r>
      <w:r w:rsidRPr="005B725F">
        <w:rPr>
          <w:spacing w:val="-3"/>
          <w:sz w:val="24"/>
          <w:szCs w:val="24"/>
          <w:lang w:val="en-US"/>
        </w:rPr>
        <w:t xml:space="preserve"> </w:t>
      </w:r>
      <w:r w:rsidRPr="005B725F">
        <w:rPr>
          <w:sz w:val="24"/>
          <w:szCs w:val="24"/>
          <w:lang w:val="en-US"/>
        </w:rPr>
        <w:t>to</w:t>
      </w:r>
      <w:r w:rsidRPr="005B725F">
        <w:rPr>
          <w:spacing w:val="-4"/>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similar</w:t>
      </w:r>
      <w:r w:rsidRPr="005B725F">
        <w:rPr>
          <w:spacing w:val="-4"/>
          <w:sz w:val="24"/>
          <w:szCs w:val="24"/>
          <w:lang w:val="en-US"/>
        </w:rPr>
        <w:t xml:space="preserve"> </w:t>
      </w:r>
      <w:r w:rsidRPr="005B725F">
        <w:rPr>
          <w:sz w:val="24"/>
          <w:szCs w:val="24"/>
          <w:lang w:val="en-US"/>
        </w:rPr>
        <w:t>extent</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warfarin</w:t>
      </w:r>
      <w:r w:rsidRPr="005B725F">
        <w:rPr>
          <w:spacing w:val="-3"/>
          <w:sz w:val="24"/>
          <w:szCs w:val="24"/>
          <w:lang w:val="en-US"/>
        </w:rPr>
        <w:t xml:space="preserve"> </w:t>
      </w:r>
      <w:r w:rsidRPr="005B725F">
        <w:rPr>
          <w:sz w:val="24"/>
          <w:szCs w:val="24"/>
          <w:lang w:val="en-US"/>
        </w:rPr>
        <w:t>groups (see section 4.4). Co-administration of low dose ASA (≤ 100 mg) did not affect the peak or total exposure of edoxaban either after single dose or at steady-state.</w:t>
      </w:r>
    </w:p>
    <w:p w14:paraId="70A9B289"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6"/>
          <w:sz w:val="24"/>
          <w:szCs w:val="24"/>
          <w:lang w:val="en-US"/>
        </w:rPr>
        <w:t xml:space="preserve"> </w:t>
      </w:r>
      <w:r w:rsidRPr="005B725F">
        <w:rPr>
          <w:sz w:val="24"/>
          <w:szCs w:val="24"/>
          <w:lang w:val="en-US"/>
        </w:rPr>
        <w:t>can</w:t>
      </w:r>
      <w:r w:rsidRPr="005B725F">
        <w:rPr>
          <w:spacing w:val="-7"/>
          <w:sz w:val="24"/>
          <w:szCs w:val="24"/>
          <w:lang w:val="en-US"/>
        </w:rPr>
        <w:t xml:space="preserve"> </w:t>
      </w:r>
      <w:r w:rsidRPr="005B725F">
        <w:rPr>
          <w:sz w:val="24"/>
          <w:szCs w:val="24"/>
          <w:lang w:val="en-US"/>
        </w:rPr>
        <w:t>be</w:t>
      </w:r>
      <w:r w:rsidRPr="005B725F">
        <w:rPr>
          <w:spacing w:val="-7"/>
          <w:sz w:val="24"/>
          <w:szCs w:val="24"/>
          <w:lang w:val="en-US"/>
        </w:rPr>
        <w:t xml:space="preserve"> </w:t>
      </w:r>
      <w:r w:rsidRPr="005B725F">
        <w:rPr>
          <w:sz w:val="24"/>
          <w:szCs w:val="24"/>
          <w:lang w:val="en-US"/>
        </w:rPr>
        <w:t>co-administered</w:t>
      </w:r>
      <w:r w:rsidRPr="005B725F">
        <w:rPr>
          <w:spacing w:val="-6"/>
          <w:sz w:val="24"/>
          <w:szCs w:val="24"/>
          <w:lang w:val="en-US"/>
        </w:rPr>
        <w:t xml:space="preserve"> </w:t>
      </w:r>
      <w:r w:rsidRPr="005B725F">
        <w:rPr>
          <w:sz w:val="24"/>
          <w:szCs w:val="24"/>
          <w:lang w:val="en-US"/>
        </w:rPr>
        <w:t>with</w:t>
      </w:r>
      <w:r w:rsidRPr="005B725F">
        <w:rPr>
          <w:spacing w:val="-6"/>
          <w:sz w:val="24"/>
          <w:szCs w:val="24"/>
          <w:lang w:val="en-US"/>
        </w:rPr>
        <w:t xml:space="preserve"> </w:t>
      </w:r>
      <w:r w:rsidRPr="005B725F">
        <w:rPr>
          <w:sz w:val="24"/>
          <w:szCs w:val="24"/>
          <w:lang w:val="en-US"/>
        </w:rPr>
        <w:t>low</w:t>
      </w:r>
      <w:r w:rsidRPr="005B725F">
        <w:rPr>
          <w:spacing w:val="-6"/>
          <w:sz w:val="24"/>
          <w:szCs w:val="24"/>
          <w:lang w:val="en-US"/>
        </w:rPr>
        <w:t xml:space="preserve"> </w:t>
      </w:r>
      <w:r w:rsidRPr="005B725F">
        <w:rPr>
          <w:sz w:val="24"/>
          <w:szCs w:val="24"/>
          <w:lang w:val="en-US"/>
        </w:rPr>
        <w:t>dose</w:t>
      </w:r>
      <w:r w:rsidRPr="005B725F">
        <w:rPr>
          <w:spacing w:val="-7"/>
          <w:sz w:val="24"/>
          <w:szCs w:val="24"/>
          <w:lang w:val="en-US"/>
        </w:rPr>
        <w:t xml:space="preserve"> </w:t>
      </w:r>
      <w:r w:rsidRPr="005B725F">
        <w:rPr>
          <w:sz w:val="24"/>
          <w:szCs w:val="24"/>
          <w:lang w:val="en-US"/>
        </w:rPr>
        <w:t>ASA</w:t>
      </w:r>
      <w:r w:rsidRPr="005B725F">
        <w:rPr>
          <w:spacing w:val="-6"/>
          <w:sz w:val="24"/>
          <w:szCs w:val="24"/>
          <w:lang w:val="en-US"/>
        </w:rPr>
        <w:t xml:space="preserve"> </w:t>
      </w:r>
      <w:r w:rsidRPr="005B725F">
        <w:rPr>
          <w:sz w:val="24"/>
          <w:szCs w:val="24"/>
          <w:lang w:val="en-US"/>
        </w:rPr>
        <w:t>(≤</w:t>
      </w:r>
      <w:r w:rsidRPr="005B725F">
        <w:rPr>
          <w:spacing w:val="-7"/>
          <w:sz w:val="24"/>
          <w:szCs w:val="24"/>
          <w:lang w:val="en-US"/>
        </w:rPr>
        <w:t xml:space="preserve"> </w:t>
      </w:r>
      <w:r w:rsidRPr="005B725F">
        <w:rPr>
          <w:sz w:val="24"/>
          <w:szCs w:val="24"/>
          <w:lang w:val="en-US"/>
        </w:rPr>
        <w:t>100</w:t>
      </w:r>
      <w:r w:rsidRPr="005B725F">
        <w:rPr>
          <w:spacing w:val="-6"/>
          <w:sz w:val="24"/>
          <w:szCs w:val="24"/>
          <w:lang w:val="en-US"/>
        </w:rPr>
        <w:t xml:space="preserve"> </w:t>
      </w:r>
      <w:r w:rsidRPr="005B725F">
        <w:rPr>
          <w:spacing w:val="-2"/>
          <w:sz w:val="24"/>
          <w:szCs w:val="24"/>
          <w:lang w:val="en-US"/>
        </w:rPr>
        <w:t>mg/day).</w:t>
      </w:r>
    </w:p>
    <w:p w14:paraId="39331D24" w14:textId="77777777" w:rsidR="005B3B5B" w:rsidRPr="005B725F" w:rsidRDefault="005B3B5B" w:rsidP="00520C1D">
      <w:pPr>
        <w:ind w:left="851"/>
        <w:rPr>
          <w:sz w:val="24"/>
          <w:szCs w:val="24"/>
          <w:lang w:val="en-US"/>
        </w:rPr>
      </w:pPr>
    </w:p>
    <w:p w14:paraId="78F1D327" w14:textId="77777777" w:rsidR="005B3B5B" w:rsidRPr="005B725F" w:rsidRDefault="005B3B5B" w:rsidP="00520C1D">
      <w:pPr>
        <w:ind w:left="851"/>
        <w:rPr>
          <w:i/>
          <w:spacing w:val="-3"/>
          <w:sz w:val="24"/>
          <w:szCs w:val="24"/>
          <w:lang w:val="en-US"/>
        </w:rPr>
      </w:pPr>
      <w:r w:rsidRPr="005B725F">
        <w:rPr>
          <w:i/>
          <w:sz w:val="24"/>
          <w:szCs w:val="24"/>
          <w:lang w:val="en-US"/>
        </w:rPr>
        <w:t>Platelet</w:t>
      </w:r>
      <w:r w:rsidRPr="005B725F">
        <w:rPr>
          <w:i/>
          <w:spacing w:val="-3"/>
          <w:sz w:val="24"/>
          <w:szCs w:val="24"/>
          <w:lang w:val="en-US"/>
        </w:rPr>
        <w:t xml:space="preserve"> </w:t>
      </w:r>
      <w:r w:rsidRPr="005B725F">
        <w:rPr>
          <w:i/>
          <w:sz w:val="24"/>
          <w:szCs w:val="24"/>
          <w:lang w:val="en-US"/>
        </w:rPr>
        <w:t>inhibitors</w:t>
      </w:r>
    </w:p>
    <w:p w14:paraId="703E80A4" w14:textId="77777777" w:rsidR="005B3B5B" w:rsidRPr="005B725F" w:rsidRDefault="005B3B5B" w:rsidP="00520C1D">
      <w:pPr>
        <w:ind w:left="851"/>
        <w:rPr>
          <w:sz w:val="24"/>
          <w:szCs w:val="24"/>
          <w:lang w:val="en-US"/>
        </w:rPr>
      </w:pPr>
      <w:r w:rsidRPr="005B725F">
        <w:rPr>
          <w:sz w:val="24"/>
          <w:szCs w:val="24"/>
          <w:lang w:val="en-US"/>
        </w:rPr>
        <w:t>In</w:t>
      </w:r>
      <w:r w:rsidRPr="005B725F">
        <w:rPr>
          <w:spacing w:val="-3"/>
          <w:sz w:val="24"/>
          <w:szCs w:val="24"/>
          <w:lang w:val="en-US"/>
        </w:rPr>
        <w:t xml:space="preserve"> </w:t>
      </w:r>
      <w:r w:rsidRPr="005B725F">
        <w:rPr>
          <w:sz w:val="24"/>
          <w:szCs w:val="24"/>
          <w:lang w:val="en-US"/>
        </w:rPr>
        <w:t>ENGAGE</w:t>
      </w:r>
      <w:r w:rsidRPr="005B725F">
        <w:rPr>
          <w:spacing w:val="-4"/>
          <w:sz w:val="24"/>
          <w:szCs w:val="24"/>
          <w:lang w:val="en-US"/>
        </w:rPr>
        <w:t xml:space="preserve"> </w:t>
      </w:r>
      <w:r w:rsidRPr="005B725F">
        <w:rPr>
          <w:sz w:val="24"/>
          <w:szCs w:val="24"/>
          <w:lang w:val="en-US"/>
        </w:rPr>
        <w:t>AF-TIMI</w:t>
      </w:r>
      <w:r w:rsidRPr="005B725F">
        <w:rPr>
          <w:spacing w:val="-3"/>
          <w:sz w:val="24"/>
          <w:szCs w:val="24"/>
          <w:lang w:val="en-US"/>
        </w:rPr>
        <w:t xml:space="preserve"> </w:t>
      </w:r>
      <w:r w:rsidRPr="005B725F">
        <w:rPr>
          <w:sz w:val="24"/>
          <w:szCs w:val="24"/>
          <w:lang w:val="en-US"/>
        </w:rPr>
        <w:t>48</w:t>
      </w:r>
      <w:r w:rsidRPr="005B725F">
        <w:rPr>
          <w:spacing w:val="-3"/>
          <w:sz w:val="24"/>
          <w:szCs w:val="24"/>
          <w:lang w:val="en-US"/>
        </w:rPr>
        <w:t xml:space="preserve"> </w:t>
      </w:r>
      <w:r w:rsidRPr="005B725F">
        <w:rPr>
          <w:sz w:val="24"/>
          <w:szCs w:val="24"/>
          <w:lang w:val="en-US"/>
        </w:rPr>
        <w:t>concomitant</w:t>
      </w:r>
      <w:r w:rsidRPr="005B725F">
        <w:rPr>
          <w:spacing w:val="-4"/>
          <w:sz w:val="24"/>
          <w:szCs w:val="24"/>
          <w:lang w:val="en-US"/>
        </w:rPr>
        <w:t xml:space="preserve"> </w:t>
      </w:r>
      <w:r w:rsidRPr="005B725F">
        <w:rPr>
          <w:sz w:val="24"/>
          <w:szCs w:val="24"/>
          <w:lang w:val="en-US"/>
        </w:rPr>
        <w:t>use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thienopyridines</w:t>
      </w:r>
      <w:r w:rsidRPr="005B725F">
        <w:rPr>
          <w:spacing w:val="-4"/>
          <w:sz w:val="24"/>
          <w:szCs w:val="24"/>
          <w:lang w:val="en-US"/>
        </w:rPr>
        <w:t xml:space="preserve"> </w:t>
      </w:r>
      <w:r w:rsidRPr="005B725F">
        <w:rPr>
          <w:sz w:val="24"/>
          <w:szCs w:val="24"/>
          <w:lang w:val="en-US"/>
        </w:rPr>
        <w:t>(e.g.</w:t>
      </w:r>
      <w:r w:rsidRPr="005B725F">
        <w:rPr>
          <w:spacing w:val="-4"/>
          <w:sz w:val="24"/>
          <w:szCs w:val="24"/>
          <w:lang w:val="en-US"/>
        </w:rPr>
        <w:t xml:space="preserve"> </w:t>
      </w:r>
      <w:r w:rsidRPr="005B725F">
        <w:rPr>
          <w:sz w:val="24"/>
          <w:szCs w:val="24"/>
          <w:lang w:val="en-US"/>
        </w:rPr>
        <w:t>clopidogrel) monotherapy was permitted and resulted in increased clinically relevant bleeding although with a lower risk of bleeding on edoxaban compared to warfarin (see section 4.4).</w:t>
      </w:r>
    </w:p>
    <w:p w14:paraId="28DA0EFD" w14:textId="77777777" w:rsidR="005B3B5B" w:rsidRPr="005B725F" w:rsidRDefault="005B3B5B" w:rsidP="00520C1D">
      <w:pPr>
        <w:ind w:left="851"/>
        <w:rPr>
          <w:sz w:val="24"/>
          <w:szCs w:val="24"/>
          <w:lang w:val="en-US"/>
        </w:rPr>
      </w:pPr>
    </w:p>
    <w:p w14:paraId="507DB9AE" w14:textId="77777777" w:rsidR="005B3B5B" w:rsidRPr="005B725F" w:rsidRDefault="005B3B5B" w:rsidP="00520C1D">
      <w:pPr>
        <w:ind w:left="851"/>
        <w:rPr>
          <w:spacing w:val="-2"/>
          <w:sz w:val="24"/>
          <w:szCs w:val="24"/>
          <w:lang w:val="en-US"/>
        </w:rPr>
      </w:pPr>
      <w:r w:rsidRPr="005B725F">
        <w:rPr>
          <w:sz w:val="24"/>
          <w:szCs w:val="24"/>
          <w:lang w:val="en-US"/>
        </w:rPr>
        <w:t>There</w:t>
      </w:r>
      <w:r w:rsidRPr="005B725F">
        <w:rPr>
          <w:spacing w:val="-3"/>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very</w:t>
      </w:r>
      <w:r w:rsidRPr="005B725F">
        <w:rPr>
          <w:spacing w:val="-2"/>
          <w:sz w:val="24"/>
          <w:szCs w:val="24"/>
          <w:lang w:val="en-US"/>
        </w:rPr>
        <w:t xml:space="preserve"> </w:t>
      </w:r>
      <w:r w:rsidRPr="005B725F">
        <w:rPr>
          <w:sz w:val="24"/>
          <w:szCs w:val="24"/>
          <w:lang w:val="en-US"/>
        </w:rPr>
        <w:t>limited</w:t>
      </w:r>
      <w:r w:rsidRPr="005B725F">
        <w:rPr>
          <w:spacing w:val="-2"/>
          <w:sz w:val="24"/>
          <w:szCs w:val="24"/>
          <w:lang w:val="en-US"/>
        </w:rPr>
        <w:t xml:space="preserve"> </w:t>
      </w:r>
      <w:r w:rsidRPr="005B725F">
        <w:rPr>
          <w:sz w:val="24"/>
          <w:szCs w:val="24"/>
          <w:lang w:val="en-US"/>
        </w:rPr>
        <w:t>experience</w:t>
      </w:r>
      <w:r w:rsidRPr="005B725F">
        <w:rPr>
          <w:spacing w:val="-3"/>
          <w:sz w:val="24"/>
          <w:szCs w:val="24"/>
          <w:lang w:val="en-US"/>
        </w:rPr>
        <w:t xml:space="preserve"> </w:t>
      </w:r>
      <w:r w:rsidRPr="005B725F">
        <w:rPr>
          <w:sz w:val="24"/>
          <w:szCs w:val="24"/>
          <w:lang w:val="en-US"/>
        </w:rPr>
        <w:t>on</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use</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dual</w:t>
      </w:r>
      <w:r w:rsidRPr="005B725F">
        <w:rPr>
          <w:spacing w:val="-3"/>
          <w:sz w:val="24"/>
          <w:szCs w:val="24"/>
          <w:lang w:val="en-US"/>
        </w:rPr>
        <w:t xml:space="preserve"> </w:t>
      </w:r>
      <w:r w:rsidRPr="005B725F">
        <w:rPr>
          <w:sz w:val="24"/>
          <w:szCs w:val="24"/>
          <w:lang w:val="en-US"/>
        </w:rPr>
        <w:t>antiplatelet</w:t>
      </w:r>
      <w:r w:rsidRPr="005B725F">
        <w:rPr>
          <w:spacing w:val="-3"/>
          <w:sz w:val="24"/>
          <w:szCs w:val="24"/>
          <w:lang w:val="en-US"/>
        </w:rPr>
        <w:t xml:space="preserve"> </w:t>
      </w:r>
      <w:r w:rsidRPr="005B725F">
        <w:rPr>
          <w:sz w:val="24"/>
          <w:szCs w:val="24"/>
          <w:lang w:val="en-US"/>
        </w:rPr>
        <w:t>therapy</w:t>
      </w:r>
      <w:r w:rsidRPr="005B725F">
        <w:rPr>
          <w:spacing w:val="-2"/>
          <w:sz w:val="24"/>
          <w:szCs w:val="24"/>
          <w:lang w:val="en-US"/>
        </w:rPr>
        <w:t xml:space="preserve"> </w:t>
      </w:r>
      <w:r w:rsidRPr="005B725F">
        <w:rPr>
          <w:sz w:val="24"/>
          <w:szCs w:val="24"/>
          <w:lang w:val="en-US"/>
        </w:rPr>
        <w:t>or</w:t>
      </w:r>
      <w:r w:rsidRPr="005B725F">
        <w:rPr>
          <w:spacing w:val="-1"/>
          <w:sz w:val="24"/>
          <w:szCs w:val="24"/>
          <w:lang w:val="en-US"/>
        </w:rPr>
        <w:t xml:space="preserve"> </w:t>
      </w:r>
      <w:r w:rsidRPr="005B725F">
        <w:rPr>
          <w:sz w:val="24"/>
          <w:szCs w:val="24"/>
          <w:lang w:val="en-US"/>
        </w:rPr>
        <w:t xml:space="preserve">fibrinolytic </w:t>
      </w:r>
      <w:r w:rsidRPr="005B725F">
        <w:rPr>
          <w:spacing w:val="-2"/>
          <w:sz w:val="24"/>
          <w:szCs w:val="24"/>
          <w:lang w:val="en-US"/>
        </w:rPr>
        <w:t>agents.</w:t>
      </w:r>
    </w:p>
    <w:p w14:paraId="024923C7" w14:textId="77777777" w:rsidR="005B3B5B" w:rsidRPr="005B725F" w:rsidRDefault="005B3B5B" w:rsidP="00520C1D">
      <w:pPr>
        <w:ind w:left="851"/>
        <w:rPr>
          <w:sz w:val="24"/>
          <w:szCs w:val="24"/>
          <w:lang w:val="en-US"/>
        </w:rPr>
      </w:pPr>
    </w:p>
    <w:p w14:paraId="4AEE3B6B" w14:textId="77777777" w:rsidR="005B3B5B" w:rsidRPr="005B725F" w:rsidRDefault="005B3B5B" w:rsidP="00520C1D">
      <w:pPr>
        <w:ind w:left="851"/>
        <w:rPr>
          <w:i/>
          <w:spacing w:val="-4"/>
          <w:sz w:val="24"/>
          <w:szCs w:val="24"/>
          <w:lang w:val="en-US"/>
        </w:rPr>
      </w:pPr>
      <w:r w:rsidRPr="005B725F">
        <w:rPr>
          <w:i/>
          <w:sz w:val="24"/>
          <w:szCs w:val="24"/>
          <w:lang w:val="en-US"/>
        </w:rPr>
        <w:t>NSAIDs</w:t>
      </w:r>
    </w:p>
    <w:p w14:paraId="306A6592" w14:textId="77777777" w:rsidR="005B3B5B" w:rsidRPr="005B725F" w:rsidRDefault="005B3B5B" w:rsidP="00520C1D">
      <w:pPr>
        <w:ind w:left="851"/>
        <w:rPr>
          <w:sz w:val="24"/>
          <w:szCs w:val="24"/>
          <w:lang w:val="en-US"/>
        </w:rPr>
      </w:pPr>
      <w:r w:rsidRPr="005B725F">
        <w:rPr>
          <w:sz w:val="24"/>
          <w:szCs w:val="24"/>
          <w:lang w:val="en-US"/>
        </w:rPr>
        <w:t>Co-administration</w:t>
      </w:r>
      <w:r w:rsidRPr="005B725F">
        <w:rPr>
          <w:spacing w:val="-4"/>
          <w:sz w:val="24"/>
          <w:szCs w:val="24"/>
          <w:lang w:val="en-US"/>
        </w:rPr>
        <w:t xml:space="preserve"> </w:t>
      </w:r>
      <w:r w:rsidRPr="005B725F">
        <w:rPr>
          <w:sz w:val="24"/>
          <w:szCs w:val="24"/>
          <w:lang w:val="en-US"/>
        </w:rPr>
        <w:t>of</w:t>
      </w:r>
      <w:r w:rsidRPr="005B725F">
        <w:rPr>
          <w:spacing w:val="-5"/>
          <w:sz w:val="24"/>
          <w:szCs w:val="24"/>
          <w:lang w:val="en-US"/>
        </w:rPr>
        <w:t xml:space="preserve"> </w:t>
      </w:r>
      <w:r w:rsidRPr="005B725F">
        <w:rPr>
          <w:sz w:val="24"/>
          <w:szCs w:val="24"/>
          <w:lang w:val="en-US"/>
        </w:rPr>
        <w:t>naproxen</w:t>
      </w:r>
      <w:r w:rsidRPr="005B725F">
        <w:rPr>
          <w:spacing w:val="-5"/>
          <w:sz w:val="24"/>
          <w:szCs w:val="24"/>
          <w:lang w:val="en-US"/>
        </w:rPr>
        <w:t xml:space="preserve"> </w:t>
      </w:r>
      <w:r w:rsidRPr="005B725F">
        <w:rPr>
          <w:sz w:val="24"/>
          <w:szCs w:val="24"/>
          <w:lang w:val="en-US"/>
        </w:rPr>
        <w:t>and</w:t>
      </w:r>
      <w:r w:rsidRPr="005B725F">
        <w:rPr>
          <w:spacing w:val="-4"/>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increased</w:t>
      </w:r>
      <w:r w:rsidRPr="005B725F">
        <w:rPr>
          <w:spacing w:val="-5"/>
          <w:sz w:val="24"/>
          <w:szCs w:val="24"/>
          <w:lang w:val="en-US"/>
        </w:rPr>
        <w:t xml:space="preserve"> </w:t>
      </w:r>
      <w:r w:rsidRPr="005B725F">
        <w:rPr>
          <w:sz w:val="24"/>
          <w:szCs w:val="24"/>
          <w:lang w:val="en-US"/>
        </w:rPr>
        <w:t>bleeding</w:t>
      </w:r>
      <w:r w:rsidRPr="005B725F">
        <w:rPr>
          <w:spacing w:val="-4"/>
          <w:sz w:val="24"/>
          <w:szCs w:val="24"/>
          <w:lang w:val="en-US"/>
        </w:rPr>
        <w:t xml:space="preserve"> </w:t>
      </w:r>
      <w:r w:rsidRPr="005B725F">
        <w:rPr>
          <w:sz w:val="24"/>
          <w:szCs w:val="24"/>
          <w:lang w:val="en-US"/>
        </w:rPr>
        <w:t>time</w:t>
      </w:r>
      <w:r w:rsidRPr="005B725F">
        <w:rPr>
          <w:spacing w:val="-5"/>
          <w:sz w:val="24"/>
          <w:szCs w:val="24"/>
          <w:lang w:val="en-US"/>
        </w:rPr>
        <w:t xml:space="preserve"> </w:t>
      </w:r>
      <w:r w:rsidRPr="005B725F">
        <w:rPr>
          <w:sz w:val="24"/>
          <w:szCs w:val="24"/>
          <w:lang w:val="en-US"/>
        </w:rPr>
        <w:t>relative</w:t>
      </w:r>
      <w:r w:rsidRPr="005B725F">
        <w:rPr>
          <w:spacing w:val="-5"/>
          <w:sz w:val="24"/>
          <w:szCs w:val="24"/>
          <w:lang w:val="en-US"/>
        </w:rPr>
        <w:t xml:space="preserve"> </w:t>
      </w:r>
      <w:r w:rsidRPr="005B725F">
        <w:rPr>
          <w:sz w:val="24"/>
          <w:szCs w:val="24"/>
          <w:lang w:val="en-US"/>
        </w:rPr>
        <w:t>to</w:t>
      </w:r>
      <w:r w:rsidRPr="005B725F">
        <w:rPr>
          <w:spacing w:val="-4"/>
          <w:sz w:val="24"/>
          <w:szCs w:val="24"/>
          <w:lang w:val="en-US"/>
        </w:rPr>
        <w:t xml:space="preserve"> </w:t>
      </w:r>
      <w:r w:rsidRPr="005B725F">
        <w:rPr>
          <w:sz w:val="24"/>
          <w:szCs w:val="24"/>
          <w:lang w:val="en-US"/>
        </w:rPr>
        <w:t>either medicinal product alone. Naproxen had no effect on the C</w:t>
      </w:r>
      <w:r w:rsidRPr="005B725F">
        <w:rPr>
          <w:sz w:val="24"/>
          <w:szCs w:val="24"/>
          <w:vertAlign w:val="subscript"/>
          <w:lang w:val="en-US"/>
        </w:rPr>
        <w:t>max</w:t>
      </w:r>
      <w:r w:rsidRPr="005B725F">
        <w:rPr>
          <w:sz w:val="24"/>
          <w:szCs w:val="24"/>
          <w:lang w:val="en-US"/>
        </w:rPr>
        <w:t xml:space="preserve"> and AUC of edoxaban. In clinical studies, co-administration of NSAIDs resulted in increased clinically relevant bleeding. Chronic use of NSAIDs with edoxaban is not recommended.</w:t>
      </w:r>
    </w:p>
    <w:p w14:paraId="7CC75984" w14:textId="77777777" w:rsidR="005B3B5B" w:rsidRPr="005B725F" w:rsidRDefault="005B3B5B" w:rsidP="00520C1D">
      <w:pPr>
        <w:ind w:left="851"/>
        <w:rPr>
          <w:sz w:val="24"/>
          <w:szCs w:val="24"/>
          <w:lang w:val="en-US"/>
        </w:rPr>
      </w:pPr>
    </w:p>
    <w:p w14:paraId="06C22819" w14:textId="77777777" w:rsidR="005B3B5B" w:rsidRPr="005B725F" w:rsidRDefault="005B3B5B" w:rsidP="00520C1D">
      <w:pPr>
        <w:ind w:left="851"/>
        <w:rPr>
          <w:i/>
          <w:spacing w:val="-1"/>
          <w:sz w:val="24"/>
          <w:szCs w:val="24"/>
          <w:lang w:val="en-US"/>
        </w:rPr>
      </w:pPr>
      <w:r w:rsidRPr="005B725F">
        <w:rPr>
          <w:i/>
          <w:sz w:val="24"/>
          <w:szCs w:val="24"/>
          <w:lang w:val="en-US"/>
        </w:rPr>
        <w:t>SSRIs/SNRIs</w:t>
      </w:r>
    </w:p>
    <w:p w14:paraId="61890665" w14:textId="77777777" w:rsidR="005B3B5B" w:rsidRPr="005B725F" w:rsidRDefault="005B3B5B" w:rsidP="00520C1D">
      <w:pPr>
        <w:ind w:left="851"/>
        <w:rPr>
          <w:sz w:val="24"/>
          <w:szCs w:val="24"/>
          <w:lang w:val="en-US"/>
        </w:rPr>
      </w:pPr>
      <w:r w:rsidRPr="005B725F">
        <w:rPr>
          <w:sz w:val="24"/>
          <w:szCs w:val="24"/>
          <w:lang w:val="en-US"/>
        </w:rPr>
        <w:t>As</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other</w:t>
      </w:r>
      <w:r w:rsidRPr="005B725F">
        <w:rPr>
          <w:spacing w:val="-3"/>
          <w:sz w:val="24"/>
          <w:szCs w:val="24"/>
          <w:lang w:val="en-US"/>
        </w:rPr>
        <w:t xml:space="preserve"> </w:t>
      </w:r>
      <w:r w:rsidRPr="005B725F">
        <w:rPr>
          <w:sz w:val="24"/>
          <w:szCs w:val="24"/>
          <w:lang w:val="en-US"/>
        </w:rPr>
        <w:t>anticoagulants</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possibility</w:t>
      </w:r>
      <w:r w:rsidRPr="005B725F">
        <w:rPr>
          <w:spacing w:val="-2"/>
          <w:sz w:val="24"/>
          <w:szCs w:val="24"/>
          <w:lang w:val="en-US"/>
        </w:rPr>
        <w:t xml:space="preserve"> </w:t>
      </w:r>
      <w:r w:rsidRPr="005B725F">
        <w:rPr>
          <w:sz w:val="24"/>
          <w:szCs w:val="24"/>
          <w:lang w:val="en-US"/>
        </w:rPr>
        <w:t>may</w:t>
      </w:r>
      <w:r w:rsidRPr="005B725F">
        <w:rPr>
          <w:spacing w:val="-3"/>
          <w:sz w:val="24"/>
          <w:szCs w:val="24"/>
          <w:lang w:val="en-US"/>
        </w:rPr>
        <w:t xml:space="preserve"> </w:t>
      </w:r>
      <w:r w:rsidRPr="005B725F">
        <w:rPr>
          <w:sz w:val="24"/>
          <w:szCs w:val="24"/>
          <w:lang w:val="en-US"/>
        </w:rPr>
        <w:t>exist</w:t>
      </w:r>
      <w:r w:rsidRPr="005B725F">
        <w:rPr>
          <w:spacing w:val="-3"/>
          <w:sz w:val="24"/>
          <w:szCs w:val="24"/>
          <w:lang w:val="en-US"/>
        </w:rPr>
        <w:t xml:space="preserve"> </w:t>
      </w:r>
      <w:r w:rsidRPr="005B725F">
        <w:rPr>
          <w:sz w:val="24"/>
          <w:szCs w:val="24"/>
          <w:lang w:val="en-US"/>
        </w:rPr>
        <w:t>that</w:t>
      </w:r>
      <w:r w:rsidRPr="005B725F">
        <w:rPr>
          <w:spacing w:val="-3"/>
          <w:sz w:val="24"/>
          <w:szCs w:val="24"/>
          <w:lang w:val="en-US"/>
        </w:rPr>
        <w:t xml:space="preserve"> </w:t>
      </w:r>
      <w:r w:rsidRPr="005B725F">
        <w:rPr>
          <w:sz w:val="24"/>
          <w:szCs w:val="24"/>
          <w:lang w:val="en-US"/>
        </w:rPr>
        <w:t>patients</w:t>
      </w:r>
      <w:r w:rsidRPr="005B725F">
        <w:rPr>
          <w:spacing w:val="-2"/>
          <w:sz w:val="24"/>
          <w:szCs w:val="24"/>
          <w:lang w:val="en-US"/>
        </w:rPr>
        <w:t xml:space="preserve"> </w:t>
      </w:r>
      <w:r w:rsidRPr="005B725F">
        <w:rPr>
          <w:sz w:val="24"/>
          <w:szCs w:val="24"/>
          <w:lang w:val="en-US"/>
        </w:rPr>
        <w:t>are</w:t>
      </w:r>
      <w:r w:rsidRPr="005B725F">
        <w:rPr>
          <w:spacing w:val="-3"/>
          <w:sz w:val="24"/>
          <w:szCs w:val="24"/>
          <w:lang w:val="en-US"/>
        </w:rPr>
        <w:t xml:space="preserve"> </w:t>
      </w:r>
      <w:r w:rsidRPr="005B725F">
        <w:rPr>
          <w:sz w:val="24"/>
          <w:szCs w:val="24"/>
          <w:lang w:val="en-US"/>
        </w:rPr>
        <w:t>at</w:t>
      </w:r>
      <w:r w:rsidRPr="005B725F">
        <w:rPr>
          <w:spacing w:val="-3"/>
          <w:sz w:val="24"/>
          <w:szCs w:val="24"/>
          <w:lang w:val="en-US"/>
        </w:rPr>
        <w:t xml:space="preserve"> </w:t>
      </w:r>
      <w:r w:rsidRPr="005B725F">
        <w:rPr>
          <w:sz w:val="24"/>
          <w:szCs w:val="24"/>
          <w:lang w:val="en-US"/>
        </w:rPr>
        <w:t>increased</w:t>
      </w:r>
      <w:r w:rsidRPr="005B725F">
        <w:rPr>
          <w:spacing w:val="-3"/>
          <w:sz w:val="24"/>
          <w:szCs w:val="24"/>
          <w:lang w:val="en-US"/>
        </w:rPr>
        <w:t xml:space="preserve"> </w:t>
      </w:r>
      <w:r w:rsidRPr="005B725F">
        <w:rPr>
          <w:sz w:val="24"/>
          <w:szCs w:val="24"/>
          <w:lang w:val="en-US"/>
        </w:rPr>
        <w:t>risk of bleeding in case of concomitant use with SSRIs or SNRIs due to their reported effect on platelets (see section 4.4).</w:t>
      </w:r>
    </w:p>
    <w:p w14:paraId="60C73D30" w14:textId="77777777" w:rsidR="005B3B5B" w:rsidRPr="005B725F" w:rsidRDefault="005B3B5B" w:rsidP="00520C1D">
      <w:pPr>
        <w:ind w:left="851"/>
        <w:rPr>
          <w:sz w:val="24"/>
          <w:szCs w:val="24"/>
          <w:lang w:val="en-US"/>
        </w:rPr>
      </w:pPr>
    </w:p>
    <w:p w14:paraId="568334E0" w14:textId="77777777" w:rsidR="005B3B5B" w:rsidRPr="005B725F" w:rsidRDefault="005B3B5B" w:rsidP="00520C1D">
      <w:pPr>
        <w:ind w:left="851"/>
        <w:rPr>
          <w:sz w:val="24"/>
          <w:szCs w:val="24"/>
          <w:lang w:val="en-US"/>
        </w:rPr>
      </w:pPr>
      <w:r w:rsidRPr="005B725F">
        <w:rPr>
          <w:sz w:val="24"/>
          <w:szCs w:val="24"/>
          <w:u w:val="single"/>
          <w:lang w:val="en-US"/>
        </w:rPr>
        <w:t>Effect</w:t>
      </w:r>
      <w:r w:rsidRPr="005B725F">
        <w:rPr>
          <w:spacing w:val="-6"/>
          <w:sz w:val="24"/>
          <w:szCs w:val="24"/>
          <w:u w:val="single"/>
          <w:lang w:val="en-US"/>
        </w:rPr>
        <w:t xml:space="preserve"> </w:t>
      </w:r>
      <w:r w:rsidRPr="005B725F">
        <w:rPr>
          <w:sz w:val="24"/>
          <w:szCs w:val="24"/>
          <w:u w:val="single"/>
          <w:lang w:val="en-US"/>
        </w:rPr>
        <w:t>of</w:t>
      </w:r>
      <w:r w:rsidRPr="005B725F">
        <w:rPr>
          <w:spacing w:val="-6"/>
          <w:sz w:val="24"/>
          <w:szCs w:val="24"/>
          <w:u w:val="single"/>
          <w:lang w:val="en-US"/>
        </w:rPr>
        <w:t xml:space="preserve"> </w:t>
      </w:r>
      <w:r w:rsidRPr="005B725F">
        <w:rPr>
          <w:sz w:val="24"/>
          <w:szCs w:val="24"/>
          <w:u w:val="single"/>
          <w:lang w:val="en-US"/>
        </w:rPr>
        <w:t>edoxaban</w:t>
      </w:r>
      <w:r w:rsidRPr="005B725F">
        <w:rPr>
          <w:spacing w:val="-5"/>
          <w:sz w:val="24"/>
          <w:szCs w:val="24"/>
          <w:u w:val="single"/>
          <w:lang w:val="en-US"/>
        </w:rPr>
        <w:t xml:space="preserve"> </w:t>
      </w:r>
      <w:r w:rsidRPr="005B725F">
        <w:rPr>
          <w:sz w:val="24"/>
          <w:szCs w:val="24"/>
          <w:u w:val="single"/>
          <w:lang w:val="en-US"/>
        </w:rPr>
        <w:t>on</w:t>
      </w:r>
      <w:r w:rsidRPr="005B725F">
        <w:rPr>
          <w:spacing w:val="-6"/>
          <w:sz w:val="24"/>
          <w:szCs w:val="24"/>
          <w:u w:val="single"/>
          <w:lang w:val="en-US"/>
        </w:rPr>
        <w:t xml:space="preserve"> </w:t>
      </w:r>
      <w:r w:rsidRPr="005B725F">
        <w:rPr>
          <w:sz w:val="24"/>
          <w:szCs w:val="24"/>
          <w:u w:val="single"/>
          <w:lang w:val="en-US"/>
        </w:rPr>
        <w:t>other</w:t>
      </w:r>
      <w:r w:rsidRPr="005B725F">
        <w:rPr>
          <w:spacing w:val="-6"/>
          <w:sz w:val="24"/>
          <w:szCs w:val="24"/>
          <w:u w:val="single"/>
          <w:lang w:val="en-US"/>
        </w:rPr>
        <w:t xml:space="preserve"> </w:t>
      </w:r>
      <w:r w:rsidRPr="005B725F">
        <w:rPr>
          <w:sz w:val="24"/>
          <w:szCs w:val="24"/>
          <w:u w:val="single"/>
          <w:lang w:val="en-US"/>
        </w:rPr>
        <w:t>medicinal</w:t>
      </w:r>
      <w:r w:rsidRPr="005B725F">
        <w:rPr>
          <w:spacing w:val="-5"/>
          <w:sz w:val="24"/>
          <w:szCs w:val="24"/>
          <w:u w:val="single"/>
          <w:lang w:val="en-US"/>
        </w:rPr>
        <w:t xml:space="preserve"> </w:t>
      </w:r>
      <w:r w:rsidRPr="005B725F">
        <w:rPr>
          <w:spacing w:val="-2"/>
          <w:sz w:val="24"/>
          <w:szCs w:val="24"/>
          <w:u w:val="single"/>
          <w:lang w:val="en-US"/>
        </w:rPr>
        <w:t>products</w:t>
      </w:r>
    </w:p>
    <w:p w14:paraId="0290586F" w14:textId="77777777" w:rsidR="005B3B5B" w:rsidRPr="005B725F" w:rsidRDefault="005B3B5B" w:rsidP="00520C1D">
      <w:pPr>
        <w:ind w:left="851"/>
        <w:rPr>
          <w:sz w:val="24"/>
          <w:szCs w:val="24"/>
          <w:lang w:val="en-US"/>
        </w:rPr>
      </w:pPr>
    </w:p>
    <w:p w14:paraId="769D52BE"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3"/>
          <w:sz w:val="24"/>
          <w:szCs w:val="24"/>
          <w:lang w:val="en-US"/>
        </w:rPr>
        <w:t xml:space="preserve"> </w:t>
      </w:r>
      <w:r w:rsidRPr="005B725F">
        <w:rPr>
          <w:sz w:val="24"/>
          <w:szCs w:val="24"/>
          <w:lang w:val="en-US"/>
        </w:rPr>
        <w:t>increased</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C</w:t>
      </w:r>
      <w:r w:rsidRPr="005B725F">
        <w:rPr>
          <w:sz w:val="24"/>
          <w:szCs w:val="24"/>
          <w:vertAlign w:val="subscript"/>
          <w:lang w:val="en-US"/>
        </w:rPr>
        <w:t>max</w:t>
      </w:r>
      <w:r w:rsidRPr="005B725F">
        <w:rPr>
          <w:spacing w:val="-2"/>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concomitantly</w:t>
      </w:r>
      <w:r w:rsidRPr="005B725F">
        <w:rPr>
          <w:spacing w:val="-3"/>
          <w:sz w:val="24"/>
          <w:szCs w:val="24"/>
          <w:lang w:val="en-US"/>
        </w:rPr>
        <w:t xml:space="preserve"> </w:t>
      </w:r>
      <w:r w:rsidRPr="005B725F">
        <w:rPr>
          <w:sz w:val="24"/>
          <w:szCs w:val="24"/>
          <w:lang w:val="en-US"/>
        </w:rPr>
        <w:t>administered</w:t>
      </w:r>
      <w:r w:rsidRPr="005B725F">
        <w:rPr>
          <w:spacing w:val="-4"/>
          <w:sz w:val="24"/>
          <w:szCs w:val="24"/>
          <w:lang w:val="en-US"/>
        </w:rPr>
        <w:t xml:space="preserve"> </w:t>
      </w:r>
      <w:r w:rsidRPr="005B725F">
        <w:rPr>
          <w:sz w:val="24"/>
          <w:szCs w:val="24"/>
          <w:lang w:val="en-US"/>
        </w:rPr>
        <w:t>digoxin</w:t>
      </w:r>
      <w:r w:rsidRPr="005B725F">
        <w:rPr>
          <w:spacing w:val="-3"/>
          <w:sz w:val="24"/>
          <w:szCs w:val="24"/>
          <w:lang w:val="en-US"/>
        </w:rPr>
        <w:t xml:space="preserve"> </w:t>
      </w:r>
      <w:r w:rsidRPr="005B725F">
        <w:rPr>
          <w:sz w:val="24"/>
          <w:szCs w:val="24"/>
          <w:lang w:val="en-US"/>
        </w:rPr>
        <w:t>by</w:t>
      </w:r>
      <w:r w:rsidRPr="005B725F">
        <w:rPr>
          <w:spacing w:val="-4"/>
          <w:sz w:val="24"/>
          <w:szCs w:val="24"/>
          <w:lang w:val="en-US"/>
        </w:rPr>
        <w:t xml:space="preserve"> </w:t>
      </w:r>
      <w:r w:rsidRPr="005B725F">
        <w:rPr>
          <w:sz w:val="24"/>
          <w:szCs w:val="24"/>
          <w:lang w:val="en-US"/>
        </w:rPr>
        <w:t>28%;</w:t>
      </w:r>
      <w:r w:rsidRPr="005B725F">
        <w:rPr>
          <w:spacing w:val="-4"/>
          <w:sz w:val="24"/>
          <w:szCs w:val="24"/>
          <w:lang w:val="en-US"/>
        </w:rPr>
        <w:t xml:space="preserve"> </w:t>
      </w:r>
      <w:r w:rsidRPr="005B725F">
        <w:rPr>
          <w:sz w:val="24"/>
          <w:szCs w:val="24"/>
          <w:lang w:val="en-US"/>
        </w:rPr>
        <w:t>however,</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AUC</w:t>
      </w:r>
      <w:r w:rsidRPr="005B725F">
        <w:rPr>
          <w:spacing w:val="-4"/>
          <w:sz w:val="24"/>
          <w:szCs w:val="24"/>
          <w:lang w:val="en-US"/>
        </w:rPr>
        <w:t xml:space="preserve"> </w:t>
      </w:r>
      <w:r w:rsidRPr="005B725F">
        <w:rPr>
          <w:sz w:val="24"/>
          <w:szCs w:val="24"/>
          <w:lang w:val="en-US"/>
        </w:rPr>
        <w:t>was not affected. Edoxaban had no effect on the C</w:t>
      </w:r>
      <w:r w:rsidRPr="005B725F">
        <w:rPr>
          <w:sz w:val="24"/>
          <w:szCs w:val="24"/>
          <w:vertAlign w:val="subscript"/>
          <w:lang w:val="en-US"/>
        </w:rPr>
        <w:t>max</w:t>
      </w:r>
      <w:r w:rsidRPr="005B725F">
        <w:rPr>
          <w:sz w:val="24"/>
          <w:szCs w:val="24"/>
          <w:lang w:val="en-US"/>
        </w:rPr>
        <w:t xml:space="preserve"> and AUC of quinidine.</w:t>
      </w:r>
    </w:p>
    <w:p w14:paraId="0C7C3A9D" w14:textId="77777777" w:rsidR="005B3B5B" w:rsidRPr="005B725F" w:rsidRDefault="005B3B5B" w:rsidP="00520C1D">
      <w:pPr>
        <w:ind w:left="851"/>
        <w:rPr>
          <w:sz w:val="24"/>
          <w:szCs w:val="24"/>
          <w:lang w:val="en-US"/>
        </w:rPr>
      </w:pPr>
    </w:p>
    <w:p w14:paraId="14E15FB2" w14:textId="77777777" w:rsidR="005B3B5B" w:rsidRPr="005B725F" w:rsidRDefault="005B3B5B" w:rsidP="00520C1D">
      <w:pPr>
        <w:ind w:left="851"/>
        <w:rPr>
          <w:sz w:val="24"/>
          <w:szCs w:val="24"/>
          <w:lang w:val="en-US"/>
        </w:rPr>
      </w:pPr>
      <w:r w:rsidRPr="005B725F">
        <w:rPr>
          <w:sz w:val="24"/>
          <w:szCs w:val="24"/>
          <w:lang w:val="en-US"/>
        </w:rPr>
        <w:lastRenderedPageBreak/>
        <w:t>Edoxaban</w:t>
      </w:r>
      <w:r w:rsidRPr="005B725F">
        <w:rPr>
          <w:spacing w:val="-2"/>
          <w:sz w:val="24"/>
          <w:szCs w:val="24"/>
          <w:lang w:val="en-US"/>
        </w:rPr>
        <w:t xml:space="preserve"> </w:t>
      </w:r>
      <w:r w:rsidRPr="005B725F">
        <w:rPr>
          <w:sz w:val="24"/>
          <w:szCs w:val="24"/>
          <w:lang w:val="en-US"/>
        </w:rPr>
        <w:t>decreased</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C</w:t>
      </w:r>
      <w:r w:rsidRPr="005B725F">
        <w:rPr>
          <w:sz w:val="24"/>
          <w:szCs w:val="24"/>
          <w:vertAlign w:val="subscript"/>
          <w:lang w:val="en-US"/>
        </w:rPr>
        <w:t>max</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AUC</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concomitantly</w:t>
      </w:r>
      <w:r w:rsidRPr="005B725F">
        <w:rPr>
          <w:spacing w:val="-2"/>
          <w:sz w:val="24"/>
          <w:szCs w:val="24"/>
          <w:lang w:val="en-US"/>
        </w:rPr>
        <w:t xml:space="preserve"> </w:t>
      </w:r>
      <w:r w:rsidRPr="005B725F">
        <w:rPr>
          <w:sz w:val="24"/>
          <w:szCs w:val="24"/>
          <w:lang w:val="en-US"/>
        </w:rPr>
        <w:t>administered</w:t>
      </w:r>
      <w:r w:rsidRPr="005B725F">
        <w:rPr>
          <w:spacing w:val="-3"/>
          <w:sz w:val="24"/>
          <w:szCs w:val="24"/>
          <w:lang w:val="en-US"/>
        </w:rPr>
        <w:t xml:space="preserve"> </w:t>
      </w:r>
      <w:r w:rsidRPr="005B725F">
        <w:rPr>
          <w:sz w:val="24"/>
          <w:szCs w:val="24"/>
          <w:lang w:val="en-US"/>
        </w:rPr>
        <w:t>verapamil</w:t>
      </w:r>
      <w:r w:rsidRPr="005B725F">
        <w:rPr>
          <w:spacing w:val="-3"/>
          <w:sz w:val="24"/>
          <w:szCs w:val="24"/>
          <w:lang w:val="en-US"/>
        </w:rPr>
        <w:t xml:space="preserve"> </w:t>
      </w:r>
      <w:r w:rsidRPr="005B725F">
        <w:rPr>
          <w:sz w:val="24"/>
          <w:szCs w:val="24"/>
          <w:lang w:val="en-US"/>
        </w:rPr>
        <w:t>by</w:t>
      </w:r>
      <w:r w:rsidRPr="005B725F">
        <w:rPr>
          <w:spacing w:val="-3"/>
          <w:sz w:val="24"/>
          <w:szCs w:val="24"/>
          <w:lang w:val="en-US"/>
        </w:rPr>
        <w:t xml:space="preserve"> </w:t>
      </w:r>
      <w:r w:rsidRPr="005B725F">
        <w:rPr>
          <w:sz w:val="24"/>
          <w:szCs w:val="24"/>
          <w:lang w:val="en-US"/>
        </w:rPr>
        <w:t>14%</w:t>
      </w:r>
      <w:r w:rsidRPr="005B725F">
        <w:rPr>
          <w:spacing w:val="-4"/>
          <w:sz w:val="24"/>
          <w:szCs w:val="24"/>
          <w:lang w:val="en-US"/>
        </w:rPr>
        <w:t xml:space="preserve"> </w:t>
      </w:r>
      <w:r w:rsidRPr="005B725F">
        <w:rPr>
          <w:sz w:val="24"/>
          <w:szCs w:val="24"/>
          <w:lang w:val="en-US"/>
        </w:rPr>
        <w:t>and</w:t>
      </w:r>
      <w:r w:rsidRPr="005B725F">
        <w:rPr>
          <w:spacing w:val="-4"/>
          <w:sz w:val="24"/>
          <w:szCs w:val="24"/>
          <w:lang w:val="en-US"/>
        </w:rPr>
        <w:t xml:space="preserve"> </w:t>
      </w:r>
      <w:r w:rsidRPr="005B725F">
        <w:rPr>
          <w:sz w:val="24"/>
          <w:szCs w:val="24"/>
          <w:lang w:val="en-US"/>
        </w:rPr>
        <w:t xml:space="preserve">16%, </w:t>
      </w:r>
      <w:r w:rsidRPr="005B725F">
        <w:rPr>
          <w:spacing w:val="-2"/>
          <w:sz w:val="24"/>
          <w:szCs w:val="24"/>
          <w:lang w:val="en-US"/>
        </w:rPr>
        <w:t>respectively.</w:t>
      </w:r>
    </w:p>
    <w:p w14:paraId="2058CC1A" w14:textId="77777777" w:rsidR="007C5D2A" w:rsidRPr="00B235AA" w:rsidRDefault="007C5D2A" w:rsidP="003E0341">
      <w:pPr>
        <w:tabs>
          <w:tab w:val="left" w:pos="851"/>
        </w:tabs>
        <w:ind w:left="851"/>
        <w:rPr>
          <w:sz w:val="24"/>
          <w:szCs w:val="24"/>
          <w:lang w:val="en-GB"/>
        </w:rPr>
      </w:pPr>
    </w:p>
    <w:p w14:paraId="099ABFA4" w14:textId="77777777" w:rsidR="007C5D2A" w:rsidRPr="00B235AA" w:rsidRDefault="007C5D2A" w:rsidP="007C5D2A">
      <w:pPr>
        <w:tabs>
          <w:tab w:val="left" w:pos="851"/>
        </w:tabs>
        <w:ind w:left="851" w:hanging="851"/>
        <w:rPr>
          <w:b/>
          <w:sz w:val="24"/>
          <w:szCs w:val="24"/>
          <w:lang w:val="en-GB"/>
        </w:rPr>
      </w:pPr>
      <w:r w:rsidRPr="00B235AA">
        <w:rPr>
          <w:b/>
          <w:sz w:val="24"/>
          <w:szCs w:val="24"/>
          <w:lang w:val="en-GB"/>
        </w:rPr>
        <w:t>4.6</w:t>
      </w:r>
      <w:r w:rsidRPr="00B235AA">
        <w:rPr>
          <w:b/>
          <w:sz w:val="24"/>
          <w:szCs w:val="24"/>
          <w:lang w:val="en-GB"/>
        </w:rPr>
        <w:tab/>
      </w:r>
      <w:r w:rsidR="004860D3" w:rsidRPr="00B235AA">
        <w:rPr>
          <w:b/>
          <w:sz w:val="24"/>
          <w:szCs w:val="24"/>
          <w:lang w:val="en-GB"/>
        </w:rPr>
        <w:t>Fertility, p</w:t>
      </w:r>
      <w:r w:rsidRPr="00B235AA">
        <w:rPr>
          <w:b/>
          <w:sz w:val="24"/>
          <w:szCs w:val="24"/>
          <w:lang w:val="en-GB"/>
        </w:rPr>
        <w:t>regnancy and lactation</w:t>
      </w:r>
    </w:p>
    <w:p w14:paraId="3537F45C" w14:textId="77777777" w:rsidR="00471EFB" w:rsidRPr="005B725F" w:rsidRDefault="00471EFB" w:rsidP="00520C1D">
      <w:pPr>
        <w:ind w:left="851"/>
        <w:rPr>
          <w:sz w:val="24"/>
          <w:szCs w:val="24"/>
          <w:lang w:val="en-US"/>
        </w:rPr>
      </w:pPr>
    </w:p>
    <w:p w14:paraId="0764B92F" w14:textId="2C257CF8" w:rsidR="005B3B5B" w:rsidRPr="005B725F" w:rsidRDefault="005B3B5B" w:rsidP="00520C1D">
      <w:pPr>
        <w:ind w:left="851"/>
        <w:rPr>
          <w:sz w:val="24"/>
          <w:szCs w:val="24"/>
          <w:u w:val="single"/>
          <w:lang w:val="en-US"/>
        </w:rPr>
      </w:pPr>
      <w:r w:rsidRPr="005B725F">
        <w:rPr>
          <w:sz w:val="24"/>
          <w:szCs w:val="24"/>
          <w:u w:val="single"/>
          <w:lang w:val="en-US"/>
        </w:rPr>
        <w:t>Women</w:t>
      </w:r>
      <w:r w:rsidRPr="005B725F">
        <w:rPr>
          <w:spacing w:val="-8"/>
          <w:sz w:val="24"/>
          <w:szCs w:val="24"/>
          <w:u w:val="single"/>
          <w:lang w:val="en-US"/>
        </w:rPr>
        <w:t xml:space="preserve"> </w:t>
      </w:r>
      <w:r w:rsidRPr="005B725F">
        <w:rPr>
          <w:sz w:val="24"/>
          <w:szCs w:val="24"/>
          <w:u w:val="single"/>
          <w:lang w:val="en-US"/>
        </w:rPr>
        <w:t>of</w:t>
      </w:r>
      <w:r w:rsidRPr="005B725F">
        <w:rPr>
          <w:spacing w:val="-7"/>
          <w:sz w:val="24"/>
          <w:szCs w:val="24"/>
          <w:u w:val="single"/>
          <w:lang w:val="en-US"/>
        </w:rPr>
        <w:t xml:space="preserve"> </w:t>
      </w:r>
      <w:r w:rsidRPr="005B725F">
        <w:rPr>
          <w:sz w:val="24"/>
          <w:szCs w:val="24"/>
          <w:u w:val="single"/>
          <w:lang w:val="en-US"/>
        </w:rPr>
        <w:t>childbearing</w:t>
      </w:r>
      <w:r w:rsidRPr="005B725F">
        <w:rPr>
          <w:spacing w:val="-7"/>
          <w:sz w:val="24"/>
          <w:szCs w:val="24"/>
          <w:u w:val="single"/>
          <w:lang w:val="en-US"/>
        </w:rPr>
        <w:t xml:space="preserve"> </w:t>
      </w:r>
      <w:r w:rsidRPr="005B725F">
        <w:rPr>
          <w:spacing w:val="-2"/>
          <w:sz w:val="24"/>
          <w:szCs w:val="24"/>
          <w:u w:val="single"/>
          <w:lang w:val="en-US"/>
        </w:rPr>
        <w:t>potential</w:t>
      </w:r>
    </w:p>
    <w:p w14:paraId="3E20FBA5" w14:textId="77777777" w:rsidR="005B3B5B" w:rsidRPr="005B725F" w:rsidRDefault="005B3B5B" w:rsidP="00520C1D">
      <w:pPr>
        <w:ind w:left="851"/>
        <w:rPr>
          <w:sz w:val="24"/>
          <w:szCs w:val="24"/>
          <w:lang w:val="en-US"/>
        </w:rPr>
      </w:pPr>
    </w:p>
    <w:p w14:paraId="1262ABEE" w14:textId="77777777" w:rsidR="005B3B5B" w:rsidRPr="005B725F" w:rsidRDefault="005B3B5B" w:rsidP="00520C1D">
      <w:pPr>
        <w:ind w:left="851"/>
        <w:rPr>
          <w:sz w:val="24"/>
          <w:szCs w:val="24"/>
          <w:lang w:val="en-US"/>
        </w:rPr>
      </w:pPr>
      <w:r w:rsidRPr="005B725F">
        <w:rPr>
          <w:sz w:val="24"/>
          <w:szCs w:val="24"/>
          <w:lang w:val="en-US"/>
        </w:rPr>
        <w:t>Women</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childbearing</w:t>
      </w:r>
      <w:r w:rsidRPr="005B725F">
        <w:rPr>
          <w:spacing w:val="-4"/>
          <w:sz w:val="24"/>
          <w:szCs w:val="24"/>
          <w:lang w:val="en-US"/>
        </w:rPr>
        <w:t xml:space="preserve"> </w:t>
      </w:r>
      <w:r w:rsidRPr="005B725F">
        <w:rPr>
          <w:sz w:val="24"/>
          <w:szCs w:val="24"/>
          <w:lang w:val="en-US"/>
        </w:rPr>
        <w:t>potential</w:t>
      </w:r>
      <w:r w:rsidRPr="005B725F">
        <w:rPr>
          <w:spacing w:val="-4"/>
          <w:sz w:val="24"/>
          <w:szCs w:val="24"/>
          <w:lang w:val="en-US"/>
        </w:rPr>
        <w:t xml:space="preserve"> </w:t>
      </w:r>
      <w:r w:rsidRPr="005B725F">
        <w:rPr>
          <w:sz w:val="24"/>
          <w:szCs w:val="24"/>
          <w:lang w:val="en-US"/>
        </w:rPr>
        <w:t>should</w:t>
      </w:r>
      <w:r w:rsidRPr="005B725F">
        <w:rPr>
          <w:spacing w:val="-5"/>
          <w:sz w:val="24"/>
          <w:szCs w:val="24"/>
          <w:lang w:val="en-US"/>
        </w:rPr>
        <w:t xml:space="preserve"> </w:t>
      </w:r>
      <w:r w:rsidRPr="005B725F">
        <w:rPr>
          <w:sz w:val="24"/>
          <w:szCs w:val="24"/>
          <w:lang w:val="en-US"/>
        </w:rPr>
        <w:t>avoid</w:t>
      </w:r>
      <w:r w:rsidRPr="005B725F">
        <w:rPr>
          <w:spacing w:val="-4"/>
          <w:sz w:val="24"/>
          <w:szCs w:val="24"/>
          <w:lang w:val="en-US"/>
        </w:rPr>
        <w:t xml:space="preserve"> </w:t>
      </w:r>
      <w:r w:rsidRPr="005B725F">
        <w:rPr>
          <w:sz w:val="24"/>
          <w:szCs w:val="24"/>
          <w:lang w:val="en-US"/>
        </w:rPr>
        <w:t>becoming</w:t>
      </w:r>
      <w:r w:rsidRPr="005B725F">
        <w:rPr>
          <w:spacing w:val="-4"/>
          <w:sz w:val="24"/>
          <w:szCs w:val="24"/>
          <w:lang w:val="en-US"/>
        </w:rPr>
        <w:t xml:space="preserve"> </w:t>
      </w:r>
      <w:r w:rsidRPr="005B725F">
        <w:rPr>
          <w:sz w:val="24"/>
          <w:szCs w:val="24"/>
          <w:lang w:val="en-US"/>
        </w:rPr>
        <w:t>pregnant</w:t>
      </w:r>
      <w:r w:rsidRPr="005B725F">
        <w:rPr>
          <w:spacing w:val="-5"/>
          <w:sz w:val="24"/>
          <w:szCs w:val="24"/>
          <w:lang w:val="en-US"/>
        </w:rPr>
        <w:t xml:space="preserve"> </w:t>
      </w:r>
      <w:r w:rsidRPr="005B725F">
        <w:rPr>
          <w:sz w:val="24"/>
          <w:szCs w:val="24"/>
          <w:lang w:val="en-US"/>
        </w:rPr>
        <w:t>during</w:t>
      </w:r>
      <w:r w:rsidRPr="005B725F">
        <w:rPr>
          <w:spacing w:val="-4"/>
          <w:sz w:val="24"/>
          <w:szCs w:val="24"/>
          <w:lang w:val="en-US"/>
        </w:rPr>
        <w:t xml:space="preserve"> </w:t>
      </w:r>
      <w:r w:rsidRPr="005B725F">
        <w:rPr>
          <w:sz w:val="24"/>
          <w:szCs w:val="24"/>
          <w:lang w:val="en-US"/>
        </w:rPr>
        <w:t>treatment</w:t>
      </w:r>
      <w:r w:rsidRPr="005B725F">
        <w:rPr>
          <w:spacing w:val="-4"/>
          <w:sz w:val="24"/>
          <w:szCs w:val="24"/>
          <w:lang w:val="en-US"/>
        </w:rPr>
        <w:t xml:space="preserve"> </w:t>
      </w:r>
      <w:r w:rsidRPr="005B725F">
        <w:rPr>
          <w:sz w:val="24"/>
          <w:szCs w:val="24"/>
          <w:lang w:val="en-US"/>
        </w:rPr>
        <w:t xml:space="preserve">with edoxaban. </w:t>
      </w:r>
    </w:p>
    <w:p w14:paraId="6E6A8BC5" w14:textId="77777777" w:rsidR="005B3B5B" w:rsidRPr="005B725F" w:rsidRDefault="005B3B5B" w:rsidP="00520C1D">
      <w:pPr>
        <w:ind w:left="851"/>
        <w:rPr>
          <w:sz w:val="24"/>
          <w:szCs w:val="24"/>
          <w:lang w:val="en-US"/>
        </w:rPr>
      </w:pPr>
    </w:p>
    <w:p w14:paraId="0880FB42" w14:textId="77777777" w:rsidR="005B3B5B" w:rsidRPr="005B725F" w:rsidRDefault="005B3B5B" w:rsidP="00520C1D">
      <w:pPr>
        <w:ind w:left="851"/>
        <w:rPr>
          <w:sz w:val="24"/>
          <w:szCs w:val="24"/>
          <w:u w:val="single"/>
          <w:lang w:val="en-US"/>
        </w:rPr>
      </w:pPr>
      <w:r w:rsidRPr="005B725F">
        <w:rPr>
          <w:spacing w:val="-2"/>
          <w:sz w:val="24"/>
          <w:szCs w:val="24"/>
          <w:u w:val="single"/>
          <w:lang w:val="en-US"/>
        </w:rPr>
        <w:t>Pregnancy</w:t>
      </w:r>
    </w:p>
    <w:p w14:paraId="5733BBA9" w14:textId="77777777" w:rsidR="005B3B5B" w:rsidRPr="005B725F" w:rsidRDefault="005B3B5B" w:rsidP="00520C1D">
      <w:pPr>
        <w:ind w:left="851"/>
        <w:rPr>
          <w:sz w:val="24"/>
          <w:szCs w:val="24"/>
          <w:lang w:val="en-US"/>
        </w:rPr>
      </w:pPr>
    </w:p>
    <w:p w14:paraId="76B3346F" w14:textId="465A8488" w:rsidR="005B3B5B" w:rsidRPr="00B235AA" w:rsidRDefault="005B3B5B" w:rsidP="00520C1D">
      <w:pPr>
        <w:ind w:left="851"/>
        <w:rPr>
          <w:sz w:val="24"/>
          <w:szCs w:val="24"/>
          <w:lang w:val="en-US"/>
        </w:rPr>
      </w:pPr>
      <w:r w:rsidRPr="005B725F">
        <w:rPr>
          <w:sz w:val="24"/>
          <w:szCs w:val="24"/>
          <w:lang w:val="en-US"/>
        </w:rPr>
        <w:t>Safety</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efficacy</w:t>
      </w:r>
      <w:r w:rsidRPr="005B725F">
        <w:rPr>
          <w:spacing w:val="-4"/>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have</w:t>
      </w:r>
      <w:r w:rsidRPr="005B725F">
        <w:rPr>
          <w:spacing w:val="-4"/>
          <w:sz w:val="24"/>
          <w:szCs w:val="24"/>
          <w:lang w:val="en-US"/>
        </w:rPr>
        <w:t xml:space="preserve"> </w:t>
      </w:r>
      <w:r w:rsidRPr="005B725F">
        <w:rPr>
          <w:sz w:val="24"/>
          <w:szCs w:val="24"/>
          <w:lang w:val="en-US"/>
        </w:rPr>
        <w:t>not</w:t>
      </w:r>
      <w:r w:rsidRPr="005B725F">
        <w:rPr>
          <w:spacing w:val="-4"/>
          <w:sz w:val="24"/>
          <w:szCs w:val="24"/>
          <w:lang w:val="en-US"/>
        </w:rPr>
        <w:t xml:space="preserve"> </w:t>
      </w:r>
      <w:r w:rsidRPr="005B725F">
        <w:rPr>
          <w:sz w:val="24"/>
          <w:szCs w:val="24"/>
          <w:lang w:val="en-US"/>
        </w:rPr>
        <w:t>been</w:t>
      </w:r>
      <w:r w:rsidRPr="005B725F">
        <w:rPr>
          <w:spacing w:val="-4"/>
          <w:sz w:val="24"/>
          <w:szCs w:val="24"/>
          <w:lang w:val="en-US"/>
        </w:rPr>
        <w:t xml:space="preserve"> </w:t>
      </w:r>
      <w:r w:rsidRPr="005B725F">
        <w:rPr>
          <w:sz w:val="24"/>
          <w:szCs w:val="24"/>
          <w:lang w:val="en-US"/>
        </w:rPr>
        <w:t>established</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pregnant</w:t>
      </w:r>
      <w:r w:rsidRPr="005B725F">
        <w:rPr>
          <w:spacing w:val="-4"/>
          <w:sz w:val="24"/>
          <w:szCs w:val="24"/>
          <w:lang w:val="en-US"/>
        </w:rPr>
        <w:t xml:space="preserve"> </w:t>
      </w:r>
      <w:r w:rsidRPr="005B725F">
        <w:rPr>
          <w:sz w:val="24"/>
          <w:szCs w:val="24"/>
          <w:lang w:val="en-US"/>
        </w:rPr>
        <w:t>women.</w:t>
      </w:r>
      <w:r w:rsidRPr="005B725F">
        <w:rPr>
          <w:spacing w:val="-3"/>
          <w:sz w:val="24"/>
          <w:szCs w:val="24"/>
          <w:lang w:val="en-US"/>
        </w:rPr>
        <w:t xml:space="preserve"> </w:t>
      </w:r>
      <w:r w:rsidRPr="005B725F">
        <w:rPr>
          <w:sz w:val="24"/>
          <w:szCs w:val="24"/>
          <w:lang w:val="en-US"/>
        </w:rPr>
        <w:t>Studies</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 xml:space="preserve">animals have shown reproductive toxicity (see section 5.3). </w:t>
      </w:r>
      <w:r w:rsidRPr="00B235AA">
        <w:rPr>
          <w:sz w:val="24"/>
          <w:szCs w:val="24"/>
          <w:lang w:val="en-US"/>
        </w:rPr>
        <w:t xml:space="preserve">Due to the potential reproductive toxicity, the intrinsic risk of bleeding and the evidence that edoxaban passes the placenta, </w:t>
      </w:r>
      <w:r w:rsidR="00B235AA" w:rsidRPr="00B235AA">
        <w:rPr>
          <w:sz w:val="24"/>
          <w:szCs w:val="24"/>
          <w:lang w:val="en-US"/>
        </w:rPr>
        <w:t>Edoxaban "Sandoz"</w:t>
      </w:r>
      <w:r w:rsidRPr="00B235AA">
        <w:rPr>
          <w:sz w:val="24"/>
          <w:szCs w:val="24"/>
          <w:lang w:val="en-US"/>
        </w:rPr>
        <w:t xml:space="preserve"> is contraindicated during pregnancy (see section 4.3).</w:t>
      </w:r>
    </w:p>
    <w:p w14:paraId="53EF71B2" w14:textId="77777777" w:rsidR="005B3B5B" w:rsidRPr="00B235AA" w:rsidRDefault="005B3B5B" w:rsidP="00520C1D">
      <w:pPr>
        <w:ind w:left="851"/>
        <w:rPr>
          <w:sz w:val="24"/>
          <w:szCs w:val="24"/>
          <w:lang w:val="en-US"/>
        </w:rPr>
      </w:pPr>
    </w:p>
    <w:p w14:paraId="23E99EBF" w14:textId="77777777" w:rsidR="005B3B5B" w:rsidRPr="005B725F" w:rsidRDefault="005B3B5B" w:rsidP="00520C1D">
      <w:pPr>
        <w:ind w:left="851"/>
        <w:rPr>
          <w:sz w:val="24"/>
          <w:szCs w:val="24"/>
          <w:u w:val="single"/>
          <w:lang w:val="en-US"/>
        </w:rPr>
      </w:pPr>
      <w:r w:rsidRPr="005B725F">
        <w:rPr>
          <w:spacing w:val="-2"/>
          <w:sz w:val="24"/>
          <w:szCs w:val="24"/>
          <w:u w:val="single"/>
          <w:lang w:val="en-US"/>
        </w:rPr>
        <w:t>Breast-feeding</w:t>
      </w:r>
    </w:p>
    <w:p w14:paraId="547BBA23" w14:textId="77777777" w:rsidR="005B3B5B" w:rsidRPr="005B725F" w:rsidRDefault="005B3B5B" w:rsidP="00520C1D">
      <w:pPr>
        <w:ind w:left="851"/>
        <w:rPr>
          <w:sz w:val="24"/>
          <w:szCs w:val="24"/>
          <w:lang w:val="en-US"/>
        </w:rPr>
      </w:pPr>
    </w:p>
    <w:p w14:paraId="29A0A5C3" w14:textId="6FF206C2" w:rsidR="005B3B5B" w:rsidRPr="005B725F" w:rsidRDefault="005B3B5B" w:rsidP="00520C1D">
      <w:pPr>
        <w:ind w:left="851"/>
        <w:rPr>
          <w:sz w:val="24"/>
          <w:szCs w:val="24"/>
          <w:lang w:val="en-US"/>
        </w:rPr>
      </w:pPr>
      <w:r w:rsidRPr="005B725F">
        <w:rPr>
          <w:sz w:val="24"/>
          <w:szCs w:val="24"/>
          <w:lang w:val="en-US"/>
        </w:rPr>
        <w:t>Safety and efficacy of edoxaban have not been established in breast-feeding women. Data from animals</w:t>
      </w:r>
      <w:r w:rsidRPr="005B725F">
        <w:rPr>
          <w:spacing w:val="-4"/>
          <w:sz w:val="24"/>
          <w:szCs w:val="24"/>
          <w:lang w:val="en-US"/>
        </w:rPr>
        <w:t xml:space="preserve"> </w:t>
      </w:r>
      <w:r w:rsidRPr="005B725F">
        <w:rPr>
          <w:sz w:val="24"/>
          <w:szCs w:val="24"/>
          <w:lang w:val="en-US"/>
        </w:rPr>
        <w:t>indicate</w:t>
      </w:r>
      <w:r w:rsidRPr="005B725F">
        <w:rPr>
          <w:spacing w:val="-4"/>
          <w:sz w:val="24"/>
          <w:szCs w:val="24"/>
          <w:lang w:val="en-US"/>
        </w:rPr>
        <w:t xml:space="preserve"> </w:t>
      </w:r>
      <w:r w:rsidRPr="005B725F">
        <w:rPr>
          <w:sz w:val="24"/>
          <w:szCs w:val="24"/>
          <w:lang w:val="en-US"/>
        </w:rPr>
        <w:t>that</w:t>
      </w:r>
      <w:r w:rsidRPr="005B725F">
        <w:rPr>
          <w:spacing w:val="-2"/>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secreted</w:t>
      </w:r>
      <w:r w:rsidRPr="005B725F">
        <w:rPr>
          <w:spacing w:val="-3"/>
          <w:sz w:val="24"/>
          <w:szCs w:val="24"/>
          <w:lang w:val="en-US"/>
        </w:rPr>
        <w:t xml:space="preserve"> </w:t>
      </w:r>
      <w:r w:rsidRPr="005B725F">
        <w:rPr>
          <w:sz w:val="24"/>
          <w:szCs w:val="24"/>
          <w:lang w:val="en-US"/>
        </w:rPr>
        <w:t>into</w:t>
      </w:r>
      <w:r w:rsidRPr="005B725F">
        <w:rPr>
          <w:spacing w:val="-3"/>
          <w:sz w:val="24"/>
          <w:szCs w:val="24"/>
          <w:lang w:val="en-US"/>
        </w:rPr>
        <w:t xml:space="preserve"> </w:t>
      </w:r>
      <w:r w:rsidRPr="005B725F">
        <w:rPr>
          <w:sz w:val="24"/>
          <w:szCs w:val="24"/>
          <w:lang w:val="en-US"/>
        </w:rPr>
        <w:t>breast</w:t>
      </w:r>
      <w:r w:rsidRPr="005B725F">
        <w:rPr>
          <w:spacing w:val="-3"/>
          <w:sz w:val="24"/>
          <w:szCs w:val="24"/>
          <w:lang w:val="en-US"/>
        </w:rPr>
        <w:t xml:space="preserve"> </w:t>
      </w:r>
      <w:r w:rsidRPr="005B725F">
        <w:rPr>
          <w:sz w:val="24"/>
          <w:szCs w:val="24"/>
          <w:lang w:val="en-US"/>
        </w:rPr>
        <w:t>milk.</w:t>
      </w:r>
      <w:r w:rsidRPr="005B725F">
        <w:rPr>
          <w:spacing w:val="-3"/>
          <w:sz w:val="24"/>
          <w:szCs w:val="24"/>
          <w:lang w:val="en-US"/>
        </w:rPr>
        <w:t xml:space="preserve"> </w:t>
      </w:r>
      <w:r w:rsidRPr="00B235AA">
        <w:rPr>
          <w:sz w:val="24"/>
          <w:szCs w:val="24"/>
          <w:lang w:val="en-US"/>
        </w:rPr>
        <w:t>Therefore</w:t>
      </w:r>
      <w:r w:rsidRPr="00B235AA">
        <w:rPr>
          <w:spacing w:val="-3"/>
          <w:sz w:val="24"/>
          <w:szCs w:val="24"/>
          <w:lang w:val="en-US"/>
        </w:rPr>
        <w:t xml:space="preserve"> </w:t>
      </w:r>
      <w:r w:rsidR="00B235AA" w:rsidRPr="00B235AA">
        <w:rPr>
          <w:sz w:val="24"/>
          <w:szCs w:val="24"/>
          <w:lang w:val="en-US"/>
        </w:rPr>
        <w:t>Edoxaban "Sandoz"</w:t>
      </w:r>
      <w:r w:rsidRPr="00B235AA">
        <w:rPr>
          <w:spacing w:val="-3"/>
          <w:sz w:val="24"/>
          <w:szCs w:val="24"/>
          <w:lang w:val="en-US"/>
        </w:rPr>
        <w:t xml:space="preserve"> </w:t>
      </w:r>
      <w:r w:rsidRPr="00B235AA">
        <w:rPr>
          <w:sz w:val="24"/>
          <w:szCs w:val="24"/>
          <w:lang w:val="en-US"/>
        </w:rPr>
        <w:t>is</w:t>
      </w:r>
      <w:r w:rsidRPr="00B235AA">
        <w:rPr>
          <w:spacing w:val="-4"/>
          <w:sz w:val="24"/>
          <w:szCs w:val="24"/>
          <w:lang w:val="en-US"/>
        </w:rPr>
        <w:t xml:space="preserve"> </w:t>
      </w:r>
      <w:r w:rsidRPr="00B235AA">
        <w:rPr>
          <w:sz w:val="24"/>
          <w:szCs w:val="24"/>
          <w:lang w:val="en-US"/>
        </w:rPr>
        <w:t>contraindicated during</w:t>
      </w:r>
      <w:r w:rsidRPr="00B235AA">
        <w:rPr>
          <w:spacing w:val="-2"/>
          <w:sz w:val="24"/>
          <w:szCs w:val="24"/>
          <w:lang w:val="en-US"/>
        </w:rPr>
        <w:t xml:space="preserve"> </w:t>
      </w:r>
      <w:r w:rsidRPr="00B235AA">
        <w:rPr>
          <w:sz w:val="24"/>
          <w:szCs w:val="24"/>
          <w:lang w:val="en-US"/>
        </w:rPr>
        <w:t>breast-feeding</w:t>
      </w:r>
      <w:r w:rsidRPr="00B235AA">
        <w:rPr>
          <w:spacing w:val="-1"/>
          <w:sz w:val="24"/>
          <w:szCs w:val="24"/>
          <w:lang w:val="en-US"/>
        </w:rPr>
        <w:t xml:space="preserve"> </w:t>
      </w:r>
      <w:r w:rsidRPr="00B235AA">
        <w:rPr>
          <w:sz w:val="24"/>
          <w:szCs w:val="24"/>
          <w:lang w:val="en-US"/>
        </w:rPr>
        <w:t>(see</w:t>
      </w:r>
      <w:r w:rsidRPr="00B235AA">
        <w:rPr>
          <w:spacing w:val="-2"/>
          <w:sz w:val="24"/>
          <w:szCs w:val="24"/>
          <w:lang w:val="en-US"/>
        </w:rPr>
        <w:t xml:space="preserve"> </w:t>
      </w:r>
      <w:r w:rsidRPr="00B235AA">
        <w:rPr>
          <w:sz w:val="24"/>
          <w:szCs w:val="24"/>
          <w:lang w:val="en-US"/>
        </w:rPr>
        <w:t>section</w:t>
      </w:r>
      <w:r w:rsidRPr="00B235AA">
        <w:rPr>
          <w:spacing w:val="-1"/>
          <w:sz w:val="24"/>
          <w:szCs w:val="24"/>
          <w:lang w:val="en-US"/>
        </w:rPr>
        <w:t xml:space="preserve"> </w:t>
      </w:r>
      <w:r w:rsidRPr="00B235AA">
        <w:rPr>
          <w:sz w:val="24"/>
          <w:szCs w:val="24"/>
          <w:lang w:val="en-US"/>
        </w:rPr>
        <w:t>4.3).</w:t>
      </w:r>
      <w:r w:rsidRPr="00B235AA">
        <w:rPr>
          <w:spacing w:val="-1"/>
          <w:sz w:val="24"/>
          <w:szCs w:val="24"/>
          <w:lang w:val="en-US"/>
        </w:rPr>
        <w:t xml:space="preserve"> </w:t>
      </w:r>
      <w:r w:rsidRPr="005B725F">
        <w:rPr>
          <w:sz w:val="24"/>
          <w:szCs w:val="24"/>
          <w:lang w:val="en-US"/>
        </w:rPr>
        <w:t>A</w:t>
      </w:r>
      <w:r w:rsidRPr="005B725F">
        <w:rPr>
          <w:spacing w:val="-3"/>
          <w:sz w:val="24"/>
          <w:szCs w:val="24"/>
          <w:lang w:val="en-US"/>
        </w:rPr>
        <w:t xml:space="preserve"> </w:t>
      </w:r>
      <w:r w:rsidRPr="005B725F">
        <w:rPr>
          <w:sz w:val="24"/>
          <w:szCs w:val="24"/>
          <w:lang w:val="en-US"/>
        </w:rPr>
        <w:t>decision</w:t>
      </w:r>
      <w:r w:rsidRPr="005B725F">
        <w:rPr>
          <w:spacing w:val="-1"/>
          <w:sz w:val="24"/>
          <w:szCs w:val="24"/>
          <w:lang w:val="en-US"/>
        </w:rPr>
        <w:t xml:space="preserve"> </w:t>
      </w:r>
      <w:r w:rsidRPr="005B725F">
        <w:rPr>
          <w:sz w:val="24"/>
          <w:szCs w:val="24"/>
          <w:lang w:val="en-US"/>
        </w:rPr>
        <w:t>must</w:t>
      </w:r>
      <w:r w:rsidRPr="005B725F">
        <w:rPr>
          <w:spacing w:val="-2"/>
          <w:sz w:val="24"/>
          <w:szCs w:val="24"/>
          <w:lang w:val="en-US"/>
        </w:rPr>
        <w:t xml:space="preserve"> </w:t>
      </w:r>
      <w:r w:rsidRPr="005B725F">
        <w:rPr>
          <w:sz w:val="24"/>
          <w:szCs w:val="24"/>
          <w:lang w:val="en-US"/>
        </w:rPr>
        <w:t>be</w:t>
      </w:r>
      <w:r w:rsidRPr="005B725F">
        <w:rPr>
          <w:spacing w:val="-2"/>
          <w:sz w:val="24"/>
          <w:szCs w:val="24"/>
          <w:lang w:val="en-US"/>
        </w:rPr>
        <w:t xml:space="preserve"> </w:t>
      </w:r>
      <w:r w:rsidRPr="005B725F">
        <w:rPr>
          <w:sz w:val="24"/>
          <w:szCs w:val="24"/>
          <w:lang w:val="en-US"/>
        </w:rPr>
        <w:t>made</w:t>
      </w:r>
      <w:r w:rsidRPr="005B725F">
        <w:rPr>
          <w:spacing w:val="-2"/>
          <w:sz w:val="24"/>
          <w:szCs w:val="24"/>
          <w:lang w:val="en-US"/>
        </w:rPr>
        <w:t xml:space="preserve"> </w:t>
      </w:r>
      <w:r w:rsidRPr="005B725F">
        <w:rPr>
          <w:sz w:val="24"/>
          <w:szCs w:val="24"/>
          <w:lang w:val="en-US"/>
        </w:rPr>
        <w:t>whether</w:t>
      </w:r>
      <w:r w:rsidRPr="005B725F">
        <w:rPr>
          <w:spacing w:val="-2"/>
          <w:sz w:val="24"/>
          <w:szCs w:val="24"/>
          <w:lang w:val="en-US"/>
        </w:rPr>
        <w:t xml:space="preserve"> </w:t>
      </w:r>
      <w:r w:rsidRPr="005B725F">
        <w:rPr>
          <w:sz w:val="24"/>
          <w:szCs w:val="24"/>
          <w:lang w:val="en-US"/>
        </w:rPr>
        <w:t>to</w:t>
      </w:r>
      <w:r w:rsidRPr="005B725F">
        <w:rPr>
          <w:spacing w:val="-1"/>
          <w:sz w:val="24"/>
          <w:szCs w:val="24"/>
          <w:lang w:val="en-US"/>
        </w:rPr>
        <w:t xml:space="preserve"> </w:t>
      </w:r>
      <w:r w:rsidRPr="005B725F">
        <w:rPr>
          <w:sz w:val="24"/>
          <w:szCs w:val="24"/>
          <w:lang w:val="en-US"/>
        </w:rPr>
        <w:t>discontinue</w:t>
      </w:r>
      <w:r w:rsidRPr="005B725F">
        <w:rPr>
          <w:spacing w:val="-2"/>
          <w:sz w:val="24"/>
          <w:szCs w:val="24"/>
          <w:lang w:val="en-US"/>
        </w:rPr>
        <w:t xml:space="preserve"> </w:t>
      </w:r>
      <w:r w:rsidRPr="005B725F">
        <w:rPr>
          <w:sz w:val="24"/>
          <w:szCs w:val="24"/>
          <w:lang w:val="en-US"/>
        </w:rPr>
        <w:t>breast- feeding or to discontinue/abstain from therapy.</w:t>
      </w:r>
    </w:p>
    <w:p w14:paraId="1303E38A" w14:textId="77777777" w:rsidR="005B3B5B" w:rsidRPr="005B725F" w:rsidRDefault="005B3B5B" w:rsidP="00520C1D">
      <w:pPr>
        <w:ind w:left="851"/>
        <w:rPr>
          <w:sz w:val="24"/>
          <w:szCs w:val="24"/>
          <w:lang w:val="en-US"/>
        </w:rPr>
      </w:pPr>
    </w:p>
    <w:p w14:paraId="173CD35E" w14:textId="77777777" w:rsidR="005B3B5B" w:rsidRPr="00471EFB" w:rsidRDefault="005B3B5B" w:rsidP="00520C1D">
      <w:pPr>
        <w:ind w:left="851"/>
        <w:rPr>
          <w:sz w:val="24"/>
          <w:szCs w:val="24"/>
          <w:u w:val="single"/>
        </w:rPr>
      </w:pPr>
      <w:r w:rsidRPr="00471EFB">
        <w:rPr>
          <w:spacing w:val="-2"/>
          <w:sz w:val="24"/>
          <w:szCs w:val="24"/>
          <w:u w:val="single"/>
        </w:rPr>
        <w:t>Fertility</w:t>
      </w:r>
    </w:p>
    <w:p w14:paraId="13857366" w14:textId="77777777" w:rsidR="005B3B5B" w:rsidRPr="00B235AA" w:rsidRDefault="005B3B5B" w:rsidP="00520C1D">
      <w:pPr>
        <w:ind w:left="851"/>
        <w:rPr>
          <w:sz w:val="24"/>
          <w:szCs w:val="24"/>
        </w:rPr>
      </w:pPr>
    </w:p>
    <w:p w14:paraId="01A8D704" w14:textId="77777777" w:rsidR="005B3B5B" w:rsidRPr="005B725F" w:rsidRDefault="005B3B5B" w:rsidP="00520C1D">
      <w:pPr>
        <w:ind w:left="851"/>
        <w:rPr>
          <w:sz w:val="24"/>
          <w:szCs w:val="24"/>
          <w:lang w:val="en-US"/>
        </w:rPr>
      </w:pPr>
      <w:r w:rsidRPr="005B725F">
        <w:rPr>
          <w:sz w:val="24"/>
          <w:szCs w:val="24"/>
          <w:lang w:val="en-US"/>
        </w:rPr>
        <w:t>No</w:t>
      </w:r>
      <w:r w:rsidRPr="005B725F">
        <w:rPr>
          <w:spacing w:val="-3"/>
          <w:sz w:val="24"/>
          <w:szCs w:val="24"/>
          <w:lang w:val="en-US"/>
        </w:rPr>
        <w:t xml:space="preserve"> </w:t>
      </w:r>
      <w:r w:rsidRPr="005B725F">
        <w:rPr>
          <w:sz w:val="24"/>
          <w:szCs w:val="24"/>
          <w:lang w:val="en-US"/>
        </w:rPr>
        <w:t>specific</w:t>
      </w:r>
      <w:r w:rsidRPr="005B725F">
        <w:rPr>
          <w:spacing w:val="-4"/>
          <w:sz w:val="24"/>
          <w:szCs w:val="24"/>
          <w:lang w:val="en-US"/>
        </w:rPr>
        <w:t xml:space="preserve"> </w:t>
      </w:r>
      <w:r w:rsidRPr="005B725F">
        <w:rPr>
          <w:sz w:val="24"/>
          <w:szCs w:val="24"/>
          <w:lang w:val="en-US"/>
        </w:rPr>
        <w:t>studies</w:t>
      </w:r>
      <w:r w:rsidRPr="005B725F">
        <w:rPr>
          <w:spacing w:val="-4"/>
          <w:sz w:val="24"/>
          <w:szCs w:val="24"/>
          <w:lang w:val="en-US"/>
        </w:rPr>
        <w:t xml:space="preserve"> </w:t>
      </w:r>
      <w:r w:rsidRPr="005B725F">
        <w:rPr>
          <w:sz w:val="24"/>
          <w:szCs w:val="24"/>
          <w:lang w:val="en-US"/>
        </w:rPr>
        <w:t>with</w:t>
      </w:r>
      <w:r w:rsidRPr="005B725F">
        <w:rPr>
          <w:spacing w:val="-1"/>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human</w:t>
      </w:r>
      <w:r w:rsidRPr="005B725F">
        <w:rPr>
          <w:spacing w:val="-2"/>
          <w:sz w:val="24"/>
          <w:szCs w:val="24"/>
          <w:lang w:val="en-US"/>
        </w:rPr>
        <w:t xml:space="preserve"> </w:t>
      </w:r>
      <w:r w:rsidRPr="005B725F">
        <w:rPr>
          <w:sz w:val="24"/>
          <w:szCs w:val="24"/>
          <w:lang w:val="en-US"/>
        </w:rPr>
        <w:t>beings</w:t>
      </w:r>
      <w:r w:rsidRPr="005B725F">
        <w:rPr>
          <w:spacing w:val="-3"/>
          <w:sz w:val="24"/>
          <w:szCs w:val="24"/>
          <w:lang w:val="en-US"/>
        </w:rPr>
        <w:t xml:space="preserve"> </w:t>
      </w:r>
      <w:r w:rsidRPr="005B725F">
        <w:rPr>
          <w:sz w:val="24"/>
          <w:szCs w:val="24"/>
          <w:lang w:val="en-US"/>
        </w:rPr>
        <w:t>have</w:t>
      </w:r>
      <w:r w:rsidRPr="005B725F">
        <w:rPr>
          <w:spacing w:val="-4"/>
          <w:sz w:val="24"/>
          <w:szCs w:val="24"/>
          <w:lang w:val="en-US"/>
        </w:rPr>
        <w:t xml:space="preserve"> </w:t>
      </w:r>
      <w:r w:rsidRPr="005B725F">
        <w:rPr>
          <w:sz w:val="24"/>
          <w:szCs w:val="24"/>
          <w:lang w:val="en-US"/>
        </w:rPr>
        <w:t>been</w:t>
      </w:r>
      <w:r w:rsidRPr="005B725F">
        <w:rPr>
          <w:spacing w:val="-3"/>
          <w:sz w:val="24"/>
          <w:szCs w:val="24"/>
          <w:lang w:val="en-US"/>
        </w:rPr>
        <w:t xml:space="preserve"> </w:t>
      </w:r>
      <w:r w:rsidRPr="005B725F">
        <w:rPr>
          <w:sz w:val="24"/>
          <w:szCs w:val="24"/>
          <w:lang w:val="en-US"/>
        </w:rPr>
        <w:t>conducted</w:t>
      </w:r>
      <w:r w:rsidRPr="005B725F">
        <w:rPr>
          <w:spacing w:val="-4"/>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evaluate</w:t>
      </w:r>
      <w:r w:rsidRPr="005B725F">
        <w:rPr>
          <w:spacing w:val="-4"/>
          <w:sz w:val="24"/>
          <w:szCs w:val="24"/>
          <w:lang w:val="en-US"/>
        </w:rPr>
        <w:t xml:space="preserve"> </w:t>
      </w:r>
      <w:r w:rsidRPr="005B725F">
        <w:rPr>
          <w:sz w:val="24"/>
          <w:szCs w:val="24"/>
          <w:lang w:val="en-US"/>
        </w:rPr>
        <w:t>effects</w:t>
      </w:r>
      <w:r w:rsidRPr="005B725F">
        <w:rPr>
          <w:spacing w:val="-4"/>
          <w:sz w:val="24"/>
          <w:szCs w:val="24"/>
          <w:lang w:val="en-US"/>
        </w:rPr>
        <w:t xml:space="preserve"> </w:t>
      </w:r>
      <w:r w:rsidRPr="005B725F">
        <w:rPr>
          <w:sz w:val="24"/>
          <w:szCs w:val="24"/>
          <w:lang w:val="en-US"/>
        </w:rPr>
        <w:t>on fertility. In a study on male and female fertility in rats no effects were seen (see section 5.3).</w:t>
      </w:r>
    </w:p>
    <w:p w14:paraId="4947FC89" w14:textId="77777777" w:rsidR="007C5D2A" w:rsidRPr="00B235AA" w:rsidRDefault="007C5D2A" w:rsidP="003E0341">
      <w:pPr>
        <w:tabs>
          <w:tab w:val="left" w:pos="851"/>
        </w:tabs>
        <w:ind w:left="851"/>
        <w:rPr>
          <w:sz w:val="24"/>
          <w:szCs w:val="24"/>
          <w:lang w:val="en-GB"/>
        </w:rPr>
      </w:pPr>
    </w:p>
    <w:p w14:paraId="69AFF134" w14:textId="77777777" w:rsidR="007C5D2A" w:rsidRPr="00B235AA" w:rsidRDefault="007C5D2A" w:rsidP="007C5D2A">
      <w:pPr>
        <w:tabs>
          <w:tab w:val="left" w:pos="851"/>
        </w:tabs>
        <w:ind w:left="851" w:hanging="851"/>
        <w:rPr>
          <w:b/>
          <w:sz w:val="24"/>
          <w:szCs w:val="24"/>
          <w:lang w:val="en-GB"/>
        </w:rPr>
      </w:pPr>
      <w:r w:rsidRPr="00B235AA">
        <w:rPr>
          <w:b/>
          <w:sz w:val="24"/>
          <w:szCs w:val="24"/>
          <w:lang w:val="en-GB"/>
        </w:rPr>
        <w:t>4.7</w:t>
      </w:r>
      <w:r w:rsidRPr="00B235AA">
        <w:rPr>
          <w:b/>
          <w:sz w:val="24"/>
          <w:szCs w:val="24"/>
          <w:lang w:val="en-GB"/>
        </w:rPr>
        <w:tab/>
        <w:t>Effects on ability to drive and use machines</w:t>
      </w:r>
    </w:p>
    <w:p w14:paraId="2C885629" w14:textId="77777777" w:rsidR="00471EFB" w:rsidRDefault="00471EFB" w:rsidP="00520C1D">
      <w:pPr>
        <w:ind w:left="851"/>
        <w:rPr>
          <w:sz w:val="24"/>
          <w:szCs w:val="24"/>
          <w:lang w:val="en-GB"/>
        </w:rPr>
      </w:pPr>
      <w:r>
        <w:rPr>
          <w:sz w:val="24"/>
          <w:szCs w:val="24"/>
          <w:lang w:val="en-GB"/>
        </w:rPr>
        <w:t>No traffic warning.</w:t>
      </w:r>
    </w:p>
    <w:p w14:paraId="4F2B8706" w14:textId="1BDDF18C" w:rsidR="005B3B5B" w:rsidRPr="00B235AA" w:rsidRDefault="00B235AA" w:rsidP="00520C1D">
      <w:pPr>
        <w:ind w:left="851"/>
        <w:rPr>
          <w:sz w:val="24"/>
          <w:szCs w:val="24"/>
          <w:lang w:val="en-US"/>
        </w:rPr>
      </w:pPr>
      <w:r w:rsidRPr="00B235AA">
        <w:rPr>
          <w:sz w:val="24"/>
          <w:szCs w:val="24"/>
          <w:lang w:val="en-US"/>
        </w:rPr>
        <w:t>Edoxaban "Sandoz"</w:t>
      </w:r>
      <w:r w:rsidR="005B3B5B" w:rsidRPr="00B235AA">
        <w:rPr>
          <w:spacing w:val="-5"/>
          <w:sz w:val="24"/>
          <w:szCs w:val="24"/>
          <w:lang w:val="en-US"/>
        </w:rPr>
        <w:t xml:space="preserve"> </w:t>
      </w:r>
      <w:r w:rsidR="005B3B5B" w:rsidRPr="00B235AA">
        <w:rPr>
          <w:sz w:val="24"/>
          <w:szCs w:val="24"/>
          <w:lang w:val="en-US"/>
        </w:rPr>
        <w:t>has</w:t>
      </w:r>
      <w:r w:rsidR="005B3B5B" w:rsidRPr="00B235AA">
        <w:rPr>
          <w:spacing w:val="-5"/>
          <w:sz w:val="24"/>
          <w:szCs w:val="24"/>
          <w:lang w:val="en-US"/>
        </w:rPr>
        <w:t xml:space="preserve"> </w:t>
      </w:r>
      <w:r w:rsidR="005B3B5B" w:rsidRPr="00B235AA">
        <w:rPr>
          <w:sz w:val="24"/>
          <w:szCs w:val="24"/>
          <w:lang w:val="en-US"/>
        </w:rPr>
        <w:t>no</w:t>
      </w:r>
      <w:r w:rsidR="005B3B5B" w:rsidRPr="00B235AA">
        <w:rPr>
          <w:spacing w:val="-5"/>
          <w:sz w:val="24"/>
          <w:szCs w:val="24"/>
          <w:lang w:val="en-US"/>
        </w:rPr>
        <w:t xml:space="preserve"> </w:t>
      </w:r>
      <w:r w:rsidR="005B3B5B" w:rsidRPr="00B235AA">
        <w:rPr>
          <w:sz w:val="24"/>
          <w:szCs w:val="24"/>
          <w:lang w:val="en-US"/>
        </w:rPr>
        <w:t>or</w:t>
      </w:r>
      <w:r w:rsidR="005B3B5B" w:rsidRPr="00B235AA">
        <w:rPr>
          <w:spacing w:val="-4"/>
          <w:sz w:val="24"/>
          <w:szCs w:val="24"/>
          <w:lang w:val="en-US"/>
        </w:rPr>
        <w:t xml:space="preserve"> </w:t>
      </w:r>
      <w:r w:rsidR="005B3B5B" w:rsidRPr="00B235AA">
        <w:rPr>
          <w:sz w:val="24"/>
          <w:szCs w:val="24"/>
          <w:lang w:val="en-US"/>
        </w:rPr>
        <w:t>negligible</w:t>
      </w:r>
      <w:r w:rsidR="005B3B5B" w:rsidRPr="00B235AA">
        <w:rPr>
          <w:spacing w:val="-4"/>
          <w:sz w:val="24"/>
          <w:szCs w:val="24"/>
          <w:lang w:val="en-US"/>
        </w:rPr>
        <w:t xml:space="preserve"> </w:t>
      </w:r>
      <w:r w:rsidR="005B3B5B" w:rsidRPr="00B235AA">
        <w:rPr>
          <w:sz w:val="24"/>
          <w:szCs w:val="24"/>
          <w:lang w:val="en-US"/>
        </w:rPr>
        <w:t>influence</w:t>
      </w:r>
      <w:r w:rsidR="005B3B5B" w:rsidRPr="00B235AA">
        <w:rPr>
          <w:spacing w:val="-6"/>
          <w:sz w:val="24"/>
          <w:szCs w:val="24"/>
          <w:lang w:val="en-US"/>
        </w:rPr>
        <w:t xml:space="preserve"> </w:t>
      </w:r>
      <w:r w:rsidR="005B3B5B" w:rsidRPr="00B235AA">
        <w:rPr>
          <w:sz w:val="24"/>
          <w:szCs w:val="24"/>
          <w:lang w:val="en-US"/>
        </w:rPr>
        <w:t>on</w:t>
      </w:r>
      <w:r w:rsidR="005B3B5B" w:rsidRPr="00B235AA">
        <w:rPr>
          <w:spacing w:val="-4"/>
          <w:sz w:val="24"/>
          <w:szCs w:val="24"/>
          <w:lang w:val="en-US"/>
        </w:rPr>
        <w:t xml:space="preserve"> </w:t>
      </w:r>
      <w:r w:rsidR="005B3B5B" w:rsidRPr="00B235AA">
        <w:rPr>
          <w:sz w:val="24"/>
          <w:szCs w:val="24"/>
          <w:lang w:val="en-US"/>
        </w:rPr>
        <w:t>the</w:t>
      </w:r>
      <w:r w:rsidR="005B3B5B" w:rsidRPr="00B235AA">
        <w:rPr>
          <w:spacing w:val="-5"/>
          <w:sz w:val="24"/>
          <w:szCs w:val="24"/>
          <w:lang w:val="en-US"/>
        </w:rPr>
        <w:t xml:space="preserve"> </w:t>
      </w:r>
      <w:r w:rsidR="005B3B5B" w:rsidRPr="00B235AA">
        <w:rPr>
          <w:sz w:val="24"/>
          <w:szCs w:val="24"/>
          <w:lang w:val="en-US"/>
        </w:rPr>
        <w:t>ability</w:t>
      </w:r>
      <w:r w:rsidR="005B3B5B" w:rsidRPr="00B235AA">
        <w:rPr>
          <w:spacing w:val="-6"/>
          <w:sz w:val="24"/>
          <w:szCs w:val="24"/>
          <w:lang w:val="en-US"/>
        </w:rPr>
        <w:t xml:space="preserve"> </w:t>
      </w:r>
      <w:r w:rsidR="005B3B5B" w:rsidRPr="00B235AA">
        <w:rPr>
          <w:sz w:val="24"/>
          <w:szCs w:val="24"/>
          <w:lang w:val="en-US"/>
        </w:rPr>
        <w:t>to</w:t>
      </w:r>
      <w:r w:rsidR="005B3B5B" w:rsidRPr="00B235AA">
        <w:rPr>
          <w:spacing w:val="-4"/>
          <w:sz w:val="24"/>
          <w:szCs w:val="24"/>
          <w:lang w:val="en-US"/>
        </w:rPr>
        <w:t xml:space="preserve"> </w:t>
      </w:r>
      <w:r w:rsidR="005B3B5B" w:rsidRPr="00B235AA">
        <w:rPr>
          <w:sz w:val="24"/>
          <w:szCs w:val="24"/>
          <w:lang w:val="en-US"/>
        </w:rPr>
        <w:t>drive</w:t>
      </w:r>
      <w:r w:rsidR="005B3B5B" w:rsidRPr="00B235AA">
        <w:rPr>
          <w:spacing w:val="-3"/>
          <w:sz w:val="24"/>
          <w:szCs w:val="24"/>
          <w:lang w:val="en-US"/>
        </w:rPr>
        <w:t xml:space="preserve"> </w:t>
      </w:r>
      <w:r w:rsidR="005B3B5B" w:rsidRPr="00B235AA">
        <w:rPr>
          <w:sz w:val="24"/>
          <w:szCs w:val="24"/>
          <w:lang w:val="en-US"/>
        </w:rPr>
        <w:t>and</w:t>
      </w:r>
      <w:r w:rsidR="005B3B5B" w:rsidRPr="00B235AA">
        <w:rPr>
          <w:spacing w:val="-6"/>
          <w:sz w:val="24"/>
          <w:szCs w:val="24"/>
          <w:lang w:val="en-US"/>
        </w:rPr>
        <w:t xml:space="preserve"> </w:t>
      </w:r>
      <w:r w:rsidR="005B3B5B" w:rsidRPr="00B235AA">
        <w:rPr>
          <w:sz w:val="24"/>
          <w:szCs w:val="24"/>
          <w:lang w:val="en-US"/>
        </w:rPr>
        <w:t>use</w:t>
      </w:r>
      <w:r w:rsidR="005B3B5B" w:rsidRPr="00B235AA">
        <w:rPr>
          <w:spacing w:val="-5"/>
          <w:sz w:val="24"/>
          <w:szCs w:val="24"/>
          <w:lang w:val="en-US"/>
        </w:rPr>
        <w:t xml:space="preserve"> </w:t>
      </w:r>
      <w:r w:rsidR="005B3B5B" w:rsidRPr="00B235AA">
        <w:rPr>
          <w:spacing w:val="-2"/>
          <w:sz w:val="24"/>
          <w:szCs w:val="24"/>
          <w:lang w:val="en-US"/>
        </w:rPr>
        <w:t>machines.</w:t>
      </w:r>
    </w:p>
    <w:p w14:paraId="33FA231C" w14:textId="77777777" w:rsidR="007C5D2A" w:rsidRPr="00B235AA" w:rsidRDefault="007C5D2A" w:rsidP="003E0341">
      <w:pPr>
        <w:tabs>
          <w:tab w:val="left" w:pos="851"/>
        </w:tabs>
        <w:ind w:left="851"/>
        <w:rPr>
          <w:sz w:val="24"/>
          <w:szCs w:val="24"/>
          <w:lang w:val="en-GB"/>
        </w:rPr>
      </w:pPr>
    </w:p>
    <w:p w14:paraId="1E21C962" w14:textId="77777777" w:rsidR="007C5D2A" w:rsidRPr="00B235AA" w:rsidRDefault="007C5D2A" w:rsidP="007C5D2A">
      <w:pPr>
        <w:tabs>
          <w:tab w:val="left" w:pos="851"/>
        </w:tabs>
        <w:ind w:left="851" w:hanging="851"/>
        <w:rPr>
          <w:b/>
          <w:sz w:val="24"/>
          <w:szCs w:val="24"/>
          <w:lang w:val="en-GB"/>
        </w:rPr>
      </w:pPr>
      <w:r w:rsidRPr="00B235AA">
        <w:rPr>
          <w:b/>
          <w:sz w:val="24"/>
          <w:szCs w:val="24"/>
          <w:lang w:val="en-GB"/>
        </w:rPr>
        <w:t>4.8</w:t>
      </w:r>
      <w:r w:rsidRPr="00B235AA">
        <w:rPr>
          <w:b/>
          <w:sz w:val="24"/>
          <w:szCs w:val="24"/>
          <w:lang w:val="en-GB"/>
        </w:rPr>
        <w:tab/>
        <w:t>Undesirable effects</w:t>
      </w:r>
    </w:p>
    <w:p w14:paraId="0A3BB642" w14:textId="77777777" w:rsidR="00471EFB" w:rsidRPr="005B725F" w:rsidRDefault="00471EFB" w:rsidP="00520C1D">
      <w:pPr>
        <w:ind w:left="851"/>
        <w:rPr>
          <w:sz w:val="24"/>
          <w:szCs w:val="24"/>
          <w:lang w:val="en-US"/>
        </w:rPr>
      </w:pPr>
    </w:p>
    <w:p w14:paraId="3895FE09" w14:textId="055E359F" w:rsidR="005B3B5B" w:rsidRPr="005B725F" w:rsidRDefault="005B3B5B" w:rsidP="00520C1D">
      <w:pPr>
        <w:ind w:left="851"/>
        <w:rPr>
          <w:sz w:val="24"/>
          <w:szCs w:val="24"/>
          <w:u w:val="single"/>
          <w:lang w:val="en-US"/>
        </w:rPr>
      </w:pPr>
      <w:r w:rsidRPr="005B725F">
        <w:rPr>
          <w:sz w:val="24"/>
          <w:szCs w:val="24"/>
          <w:u w:val="single"/>
          <w:lang w:val="en-US"/>
        </w:rPr>
        <w:t>Summary</w:t>
      </w:r>
      <w:r w:rsidRPr="005B725F">
        <w:rPr>
          <w:spacing w:val="-7"/>
          <w:sz w:val="24"/>
          <w:szCs w:val="24"/>
          <w:u w:val="single"/>
          <w:lang w:val="en-US"/>
        </w:rPr>
        <w:t xml:space="preserve"> </w:t>
      </w:r>
      <w:r w:rsidRPr="005B725F">
        <w:rPr>
          <w:sz w:val="24"/>
          <w:szCs w:val="24"/>
          <w:u w:val="single"/>
          <w:lang w:val="en-US"/>
        </w:rPr>
        <w:t>of</w:t>
      </w:r>
      <w:r w:rsidRPr="005B725F">
        <w:rPr>
          <w:spacing w:val="-6"/>
          <w:sz w:val="24"/>
          <w:szCs w:val="24"/>
          <w:u w:val="single"/>
          <w:lang w:val="en-US"/>
        </w:rPr>
        <w:t xml:space="preserve"> </w:t>
      </w:r>
      <w:r w:rsidRPr="005B725F">
        <w:rPr>
          <w:sz w:val="24"/>
          <w:szCs w:val="24"/>
          <w:u w:val="single"/>
          <w:lang w:val="en-US"/>
        </w:rPr>
        <w:t>the</w:t>
      </w:r>
      <w:r w:rsidRPr="005B725F">
        <w:rPr>
          <w:spacing w:val="-7"/>
          <w:sz w:val="24"/>
          <w:szCs w:val="24"/>
          <w:u w:val="single"/>
          <w:lang w:val="en-US"/>
        </w:rPr>
        <w:t xml:space="preserve"> </w:t>
      </w:r>
      <w:r w:rsidRPr="005B725F">
        <w:rPr>
          <w:sz w:val="24"/>
          <w:szCs w:val="24"/>
          <w:u w:val="single"/>
          <w:lang w:val="en-US"/>
        </w:rPr>
        <w:t>safety</w:t>
      </w:r>
      <w:r w:rsidRPr="005B725F">
        <w:rPr>
          <w:spacing w:val="-6"/>
          <w:sz w:val="24"/>
          <w:szCs w:val="24"/>
          <w:u w:val="single"/>
          <w:lang w:val="en-US"/>
        </w:rPr>
        <w:t xml:space="preserve"> </w:t>
      </w:r>
      <w:r w:rsidRPr="005B725F">
        <w:rPr>
          <w:spacing w:val="-2"/>
          <w:sz w:val="24"/>
          <w:szCs w:val="24"/>
          <w:u w:val="single"/>
          <w:lang w:val="en-US"/>
        </w:rPr>
        <w:t>profile</w:t>
      </w:r>
    </w:p>
    <w:p w14:paraId="6D3F7F1A" w14:textId="77777777" w:rsidR="005B3B5B" w:rsidRPr="005B725F" w:rsidRDefault="005B3B5B" w:rsidP="00520C1D">
      <w:pPr>
        <w:ind w:left="851"/>
        <w:rPr>
          <w:sz w:val="24"/>
          <w:szCs w:val="24"/>
          <w:lang w:val="en-US"/>
        </w:rPr>
      </w:pPr>
    </w:p>
    <w:p w14:paraId="37FBEE80" w14:textId="77777777" w:rsidR="005B3B5B" w:rsidRPr="005B725F" w:rsidRDefault="005B3B5B" w:rsidP="00520C1D">
      <w:pPr>
        <w:ind w:left="851"/>
        <w:rPr>
          <w:sz w:val="24"/>
          <w:szCs w:val="24"/>
          <w:lang w:val="en-US"/>
        </w:rPr>
      </w:pPr>
      <w:r w:rsidRPr="005B725F">
        <w:rPr>
          <w:sz w:val="24"/>
          <w:szCs w:val="24"/>
          <w:lang w:val="en-US"/>
        </w:rPr>
        <w:t>The</w:t>
      </w:r>
      <w:r w:rsidRPr="005B725F">
        <w:rPr>
          <w:spacing w:val="-3"/>
          <w:sz w:val="24"/>
          <w:szCs w:val="24"/>
          <w:lang w:val="en-US"/>
        </w:rPr>
        <w:t xml:space="preserve"> </w:t>
      </w:r>
      <w:r w:rsidRPr="005B725F">
        <w:rPr>
          <w:sz w:val="24"/>
          <w:szCs w:val="24"/>
          <w:lang w:val="en-US"/>
        </w:rPr>
        <w:t>safety</w:t>
      </w:r>
      <w:r w:rsidRPr="005B725F">
        <w:rPr>
          <w:spacing w:val="-1"/>
          <w:sz w:val="24"/>
          <w:szCs w:val="24"/>
          <w:lang w:val="en-US"/>
        </w:rPr>
        <w:t xml:space="preserve"> </w:t>
      </w:r>
      <w:r w:rsidRPr="005B725F">
        <w:rPr>
          <w:sz w:val="24"/>
          <w:szCs w:val="24"/>
          <w:lang w:val="en-US"/>
        </w:rPr>
        <w:t>profile</w:t>
      </w:r>
      <w:r w:rsidRPr="005B725F">
        <w:rPr>
          <w:spacing w:val="-2"/>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edoxaban</w:t>
      </w:r>
      <w:r w:rsidRPr="005B725F">
        <w:rPr>
          <w:spacing w:val="-1"/>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based</w:t>
      </w:r>
      <w:r w:rsidRPr="005B725F">
        <w:rPr>
          <w:spacing w:val="-2"/>
          <w:sz w:val="24"/>
          <w:szCs w:val="24"/>
          <w:lang w:val="en-US"/>
        </w:rPr>
        <w:t xml:space="preserve"> </w:t>
      </w:r>
      <w:r w:rsidRPr="005B725F">
        <w:rPr>
          <w:sz w:val="24"/>
          <w:szCs w:val="24"/>
          <w:lang w:val="en-US"/>
        </w:rPr>
        <w:t>on</w:t>
      </w:r>
      <w:r w:rsidRPr="005B725F">
        <w:rPr>
          <w:spacing w:val="-1"/>
          <w:sz w:val="24"/>
          <w:szCs w:val="24"/>
          <w:lang w:val="en-US"/>
        </w:rPr>
        <w:t xml:space="preserve"> </w:t>
      </w:r>
      <w:r w:rsidRPr="005B725F">
        <w:rPr>
          <w:sz w:val="24"/>
          <w:szCs w:val="24"/>
          <w:lang w:val="en-US"/>
        </w:rPr>
        <w:t>two</w:t>
      </w:r>
      <w:r w:rsidRPr="005B725F">
        <w:rPr>
          <w:spacing w:val="-2"/>
          <w:sz w:val="24"/>
          <w:szCs w:val="24"/>
          <w:lang w:val="en-US"/>
        </w:rPr>
        <w:t xml:space="preserve"> </w:t>
      </w:r>
      <w:r w:rsidRPr="005B725F">
        <w:rPr>
          <w:sz w:val="24"/>
          <w:szCs w:val="24"/>
          <w:lang w:val="en-US"/>
        </w:rPr>
        <w:t>Phase</w:t>
      </w:r>
      <w:r w:rsidRPr="005B725F">
        <w:rPr>
          <w:spacing w:val="-3"/>
          <w:sz w:val="24"/>
          <w:szCs w:val="24"/>
          <w:lang w:val="en-US"/>
        </w:rPr>
        <w:t xml:space="preserve"> </w:t>
      </w:r>
      <w:r w:rsidRPr="005B725F">
        <w:rPr>
          <w:sz w:val="24"/>
          <w:szCs w:val="24"/>
          <w:lang w:val="en-US"/>
        </w:rPr>
        <w:t>3</w:t>
      </w:r>
      <w:r w:rsidRPr="005B725F">
        <w:rPr>
          <w:spacing w:val="-2"/>
          <w:sz w:val="24"/>
          <w:szCs w:val="24"/>
          <w:lang w:val="en-US"/>
        </w:rPr>
        <w:t xml:space="preserve"> </w:t>
      </w:r>
      <w:r w:rsidRPr="005B725F">
        <w:rPr>
          <w:sz w:val="24"/>
          <w:szCs w:val="24"/>
          <w:lang w:val="en-US"/>
        </w:rPr>
        <w:t>studies</w:t>
      </w:r>
      <w:r w:rsidRPr="005B725F">
        <w:rPr>
          <w:spacing w:val="-2"/>
          <w:sz w:val="24"/>
          <w:szCs w:val="24"/>
          <w:lang w:val="en-US"/>
        </w:rPr>
        <w:t xml:space="preserve"> </w:t>
      </w:r>
      <w:r w:rsidRPr="005B725F">
        <w:rPr>
          <w:sz w:val="24"/>
          <w:szCs w:val="24"/>
          <w:lang w:val="en-US"/>
        </w:rPr>
        <w:t>(21,105</w:t>
      </w:r>
      <w:r w:rsidRPr="005B725F">
        <w:rPr>
          <w:spacing w:val="-3"/>
          <w:sz w:val="24"/>
          <w:szCs w:val="24"/>
          <w:lang w:val="en-US"/>
        </w:rPr>
        <w:t xml:space="preserve"> </w:t>
      </w:r>
      <w:r w:rsidRPr="005B725F">
        <w:rPr>
          <w:sz w:val="24"/>
          <w:szCs w:val="24"/>
          <w:lang w:val="en-US"/>
        </w:rPr>
        <w:t>patients</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NVAF</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8,292 patients with VTE (DVT and PE)), and from post-authorisation experience.</w:t>
      </w:r>
    </w:p>
    <w:p w14:paraId="56F96743" w14:textId="77777777" w:rsidR="005B3B5B" w:rsidRPr="005B725F" w:rsidRDefault="005B3B5B" w:rsidP="00520C1D">
      <w:pPr>
        <w:ind w:left="851"/>
        <w:rPr>
          <w:sz w:val="24"/>
          <w:szCs w:val="24"/>
          <w:lang w:val="en-US"/>
        </w:rPr>
      </w:pPr>
    </w:p>
    <w:p w14:paraId="38FB491C" w14:textId="77777777" w:rsidR="005B3B5B" w:rsidRPr="005B725F" w:rsidRDefault="005B3B5B" w:rsidP="00520C1D">
      <w:pPr>
        <w:ind w:left="851"/>
        <w:rPr>
          <w:sz w:val="24"/>
          <w:szCs w:val="24"/>
          <w:lang w:val="en-US"/>
        </w:rPr>
      </w:pPr>
      <w:r w:rsidRPr="005B725F">
        <w:rPr>
          <w:sz w:val="24"/>
          <w:szCs w:val="24"/>
          <w:lang w:val="en-US"/>
        </w:rPr>
        <w:t>The</w:t>
      </w:r>
      <w:r w:rsidRPr="005B725F">
        <w:rPr>
          <w:spacing w:val="-5"/>
          <w:sz w:val="24"/>
          <w:szCs w:val="24"/>
          <w:lang w:val="en-US"/>
        </w:rPr>
        <w:t xml:space="preserve"> </w:t>
      </w:r>
      <w:r w:rsidRPr="005B725F">
        <w:rPr>
          <w:sz w:val="24"/>
          <w:szCs w:val="24"/>
          <w:lang w:val="en-US"/>
        </w:rPr>
        <w:t>most</w:t>
      </w:r>
      <w:r w:rsidRPr="005B725F">
        <w:rPr>
          <w:spacing w:val="-5"/>
          <w:sz w:val="24"/>
          <w:szCs w:val="24"/>
          <w:lang w:val="en-US"/>
        </w:rPr>
        <w:t xml:space="preserve"> </w:t>
      </w:r>
      <w:r w:rsidRPr="005B725F">
        <w:rPr>
          <w:sz w:val="24"/>
          <w:szCs w:val="24"/>
          <w:lang w:val="en-US"/>
        </w:rPr>
        <w:t>commonly</w:t>
      </w:r>
      <w:r w:rsidRPr="005B725F">
        <w:rPr>
          <w:spacing w:val="-4"/>
          <w:sz w:val="24"/>
          <w:szCs w:val="24"/>
          <w:lang w:val="en-US"/>
        </w:rPr>
        <w:t xml:space="preserve"> </w:t>
      </w:r>
      <w:r w:rsidRPr="005B725F">
        <w:rPr>
          <w:sz w:val="24"/>
          <w:szCs w:val="24"/>
          <w:lang w:val="en-US"/>
        </w:rPr>
        <w:t>reported</w:t>
      </w:r>
      <w:r w:rsidRPr="005B725F">
        <w:rPr>
          <w:spacing w:val="-4"/>
          <w:sz w:val="24"/>
          <w:szCs w:val="24"/>
          <w:lang w:val="en-US"/>
        </w:rPr>
        <w:t xml:space="preserve"> </w:t>
      </w:r>
      <w:r w:rsidRPr="005B725F">
        <w:rPr>
          <w:sz w:val="24"/>
          <w:szCs w:val="24"/>
          <w:lang w:val="en-US"/>
        </w:rPr>
        <w:t>adverse</w:t>
      </w:r>
      <w:r w:rsidRPr="005B725F">
        <w:rPr>
          <w:spacing w:val="-5"/>
          <w:sz w:val="24"/>
          <w:szCs w:val="24"/>
          <w:lang w:val="en-US"/>
        </w:rPr>
        <w:t xml:space="preserve"> </w:t>
      </w:r>
      <w:r w:rsidRPr="005B725F">
        <w:rPr>
          <w:sz w:val="24"/>
          <w:szCs w:val="24"/>
          <w:lang w:val="en-US"/>
        </w:rPr>
        <w:t>reactions</w:t>
      </w:r>
      <w:r w:rsidRPr="005B725F">
        <w:rPr>
          <w:spacing w:val="-4"/>
          <w:sz w:val="24"/>
          <w:szCs w:val="24"/>
          <w:lang w:val="en-US"/>
        </w:rPr>
        <w:t xml:space="preserve"> </w:t>
      </w:r>
      <w:r w:rsidRPr="005B725F">
        <w:rPr>
          <w:sz w:val="24"/>
          <w:szCs w:val="24"/>
          <w:lang w:val="en-US"/>
        </w:rPr>
        <w:t>associated</w:t>
      </w:r>
      <w:r w:rsidRPr="005B725F">
        <w:rPr>
          <w:spacing w:val="-4"/>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edoxaban</w:t>
      </w:r>
      <w:r w:rsidRPr="005B725F">
        <w:rPr>
          <w:spacing w:val="-5"/>
          <w:sz w:val="24"/>
          <w:szCs w:val="24"/>
          <w:lang w:val="en-US"/>
        </w:rPr>
        <w:t xml:space="preserve"> </w:t>
      </w:r>
      <w:r w:rsidRPr="005B725F">
        <w:rPr>
          <w:sz w:val="24"/>
          <w:szCs w:val="24"/>
          <w:lang w:val="en-US"/>
        </w:rPr>
        <w:t>treatment</w:t>
      </w:r>
      <w:r w:rsidRPr="005B725F">
        <w:rPr>
          <w:spacing w:val="-4"/>
          <w:sz w:val="24"/>
          <w:szCs w:val="24"/>
          <w:lang w:val="en-US"/>
        </w:rPr>
        <w:t xml:space="preserve"> </w:t>
      </w:r>
      <w:r w:rsidRPr="005B725F">
        <w:rPr>
          <w:sz w:val="24"/>
          <w:szCs w:val="24"/>
          <w:lang w:val="en-US"/>
        </w:rPr>
        <w:t>are epistaxis (7.7%), haematuria (6.9%) and anaemia (5.3%).</w:t>
      </w:r>
    </w:p>
    <w:p w14:paraId="1B3093DC" w14:textId="77777777" w:rsidR="005B3B5B" w:rsidRPr="005B725F" w:rsidRDefault="005B3B5B" w:rsidP="00520C1D">
      <w:pPr>
        <w:ind w:left="851"/>
        <w:rPr>
          <w:sz w:val="24"/>
          <w:szCs w:val="24"/>
          <w:lang w:val="en-US"/>
        </w:rPr>
      </w:pPr>
    </w:p>
    <w:p w14:paraId="31A52CD9" w14:textId="77777777" w:rsidR="005B3B5B" w:rsidRPr="005B725F" w:rsidRDefault="005B3B5B" w:rsidP="00520C1D">
      <w:pPr>
        <w:ind w:left="851"/>
        <w:rPr>
          <w:spacing w:val="-2"/>
          <w:sz w:val="24"/>
          <w:szCs w:val="24"/>
          <w:lang w:val="en-US"/>
        </w:rPr>
      </w:pPr>
      <w:r w:rsidRPr="005B725F">
        <w:rPr>
          <w:sz w:val="24"/>
          <w:szCs w:val="24"/>
          <w:lang w:val="en-US"/>
        </w:rPr>
        <w:t>Bleeding</w:t>
      </w:r>
      <w:r w:rsidRPr="005B725F">
        <w:rPr>
          <w:spacing w:val="-5"/>
          <w:sz w:val="24"/>
          <w:szCs w:val="24"/>
          <w:lang w:val="en-US"/>
        </w:rPr>
        <w:t xml:space="preserve"> </w:t>
      </w:r>
      <w:r w:rsidRPr="005B725F">
        <w:rPr>
          <w:sz w:val="24"/>
          <w:szCs w:val="24"/>
          <w:lang w:val="en-US"/>
        </w:rPr>
        <w:t>can</w:t>
      </w:r>
      <w:r w:rsidRPr="005B725F">
        <w:rPr>
          <w:spacing w:val="-6"/>
          <w:sz w:val="24"/>
          <w:szCs w:val="24"/>
          <w:lang w:val="en-US"/>
        </w:rPr>
        <w:t xml:space="preserve"> </w:t>
      </w:r>
      <w:r w:rsidRPr="005B725F">
        <w:rPr>
          <w:sz w:val="24"/>
          <w:szCs w:val="24"/>
          <w:lang w:val="en-US"/>
        </w:rPr>
        <w:t>occur</w:t>
      </w:r>
      <w:r w:rsidRPr="005B725F">
        <w:rPr>
          <w:spacing w:val="-6"/>
          <w:sz w:val="24"/>
          <w:szCs w:val="24"/>
          <w:lang w:val="en-US"/>
        </w:rPr>
        <w:t xml:space="preserve"> </w:t>
      </w:r>
      <w:r w:rsidRPr="005B725F">
        <w:rPr>
          <w:sz w:val="24"/>
          <w:szCs w:val="24"/>
          <w:lang w:val="en-US"/>
        </w:rPr>
        <w:t>at</w:t>
      </w:r>
      <w:r w:rsidRPr="005B725F">
        <w:rPr>
          <w:spacing w:val="-5"/>
          <w:sz w:val="24"/>
          <w:szCs w:val="24"/>
          <w:lang w:val="en-US"/>
        </w:rPr>
        <w:t xml:space="preserve"> </w:t>
      </w:r>
      <w:r w:rsidRPr="005B725F">
        <w:rPr>
          <w:sz w:val="24"/>
          <w:szCs w:val="24"/>
          <w:lang w:val="en-US"/>
        </w:rPr>
        <w:t>any</w:t>
      </w:r>
      <w:r w:rsidRPr="005B725F">
        <w:rPr>
          <w:spacing w:val="-5"/>
          <w:sz w:val="24"/>
          <w:szCs w:val="24"/>
          <w:lang w:val="en-US"/>
        </w:rPr>
        <w:t xml:space="preserve"> </w:t>
      </w:r>
      <w:r w:rsidRPr="005B725F">
        <w:rPr>
          <w:sz w:val="24"/>
          <w:szCs w:val="24"/>
          <w:lang w:val="en-US"/>
        </w:rPr>
        <w:t>site</w:t>
      </w:r>
      <w:r w:rsidRPr="005B725F">
        <w:rPr>
          <w:spacing w:val="-6"/>
          <w:sz w:val="24"/>
          <w:szCs w:val="24"/>
          <w:lang w:val="en-US"/>
        </w:rPr>
        <w:t xml:space="preserve"> </w:t>
      </w:r>
      <w:r w:rsidRPr="005B725F">
        <w:rPr>
          <w:sz w:val="24"/>
          <w:szCs w:val="24"/>
          <w:lang w:val="en-US"/>
        </w:rPr>
        <w:t>and</w:t>
      </w:r>
      <w:r w:rsidRPr="005B725F">
        <w:rPr>
          <w:spacing w:val="-4"/>
          <w:sz w:val="24"/>
          <w:szCs w:val="24"/>
          <w:lang w:val="en-US"/>
        </w:rPr>
        <w:t xml:space="preserve"> </w:t>
      </w:r>
      <w:r w:rsidRPr="005B725F">
        <w:rPr>
          <w:sz w:val="24"/>
          <w:szCs w:val="24"/>
          <w:lang w:val="en-US"/>
        </w:rPr>
        <w:t>may</w:t>
      </w:r>
      <w:r w:rsidRPr="005B725F">
        <w:rPr>
          <w:spacing w:val="-6"/>
          <w:sz w:val="24"/>
          <w:szCs w:val="24"/>
          <w:lang w:val="en-US"/>
        </w:rPr>
        <w:t xml:space="preserve"> </w:t>
      </w:r>
      <w:r w:rsidRPr="005B725F">
        <w:rPr>
          <w:sz w:val="24"/>
          <w:szCs w:val="24"/>
          <w:lang w:val="en-US"/>
        </w:rPr>
        <w:t>be</w:t>
      </w:r>
      <w:r w:rsidRPr="005B725F">
        <w:rPr>
          <w:spacing w:val="-6"/>
          <w:sz w:val="24"/>
          <w:szCs w:val="24"/>
          <w:lang w:val="en-US"/>
        </w:rPr>
        <w:t xml:space="preserve"> </w:t>
      </w:r>
      <w:r w:rsidRPr="005B725F">
        <w:rPr>
          <w:sz w:val="24"/>
          <w:szCs w:val="24"/>
          <w:lang w:val="en-US"/>
        </w:rPr>
        <w:t>severe</w:t>
      </w:r>
      <w:r w:rsidRPr="005B725F">
        <w:rPr>
          <w:spacing w:val="-4"/>
          <w:sz w:val="24"/>
          <w:szCs w:val="24"/>
          <w:lang w:val="en-US"/>
        </w:rPr>
        <w:t xml:space="preserve"> </w:t>
      </w:r>
      <w:r w:rsidRPr="005B725F">
        <w:rPr>
          <w:sz w:val="24"/>
          <w:szCs w:val="24"/>
          <w:lang w:val="en-US"/>
        </w:rPr>
        <w:t>and</w:t>
      </w:r>
      <w:r w:rsidRPr="005B725F">
        <w:rPr>
          <w:spacing w:val="-5"/>
          <w:sz w:val="24"/>
          <w:szCs w:val="24"/>
          <w:lang w:val="en-US"/>
        </w:rPr>
        <w:t xml:space="preserve"> </w:t>
      </w:r>
      <w:r w:rsidRPr="005B725F">
        <w:rPr>
          <w:sz w:val="24"/>
          <w:szCs w:val="24"/>
          <w:lang w:val="en-US"/>
        </w:rPr>
        <w:t>even</w:t>
      </w:r>
      <w:r w:rsidRPr="005B725F">
        <w:rPr>
          <w:spacing w:val="-5"/>
          <w:sz w:val="24"/>
          <w:szCs w:val="24"/>
          <w:lang w:val="en-US"/>
        </w:rPr>
        <w:t xml:space="preserve"> </w:t>
      </w:r>
      <w:r w:rsidRPr="005B725F">
        <w:rPr>
          <w:sz w:val="24"/>
          <w:szCs w:val="24"/>
          <w:lang w:val="en-US"/>
        </w:rPr>
        <w:t>fatal</w:t>
      </w:r>
      <w:r w:rsidRPr="005B725F">
        <w:rPr>
          <w:spacing w:val="-5"/>
          <w:sz w:val="24"/>
          <w:szCs w:val="24"/>
          <w:lang w:val="en-US"/>
        </w:rPr>
        <w:t xml:space="preserve"> </w:t>
      </w:r>
      <w:r w:rsidRPr="005B725F">
        <w:rPr>
          <w:sz w:val="24"/>
          <w:szCs w:val="24"/>
          <w:lang w:val="en-US"/>
        </w:rPr>
        <w:t>(see</w:t>
      </w:r>
      <w:r w:rsidRPr="005B725F">
        <w:rPr>
          <w:spacing w:val="-6"/>
          <w:sz w:val="24"/>
          <w:szCs w:val="24"/>
          <w:lang w:val="en-US"/>
        </w:rPr>
        <w:t xml:space="preserve"> </w:t>
      </w:r>
      <w:r w:rsidRPr="005B725F">
        <w:rPr>
          <w:sz w:val="24"/>
          <w:szCs w:val="24"/>
          <w:lang w:val="en-US"/>
        </w:rPr>
        <w:t>section</w:t>
      </w:r>
      <w:r w:rsidRPr="005B725F">
        <w:rPr>
          <w:spacing w:val="-5"/>
          <w:sz w:val="24"/>
          <w:szCs w:val="24"/>
          <w:lang w:val="en-US"/>
        </w:rPr>
        <w:t xml:space="preserve"> </w:t>
      </w:r>
      <w:r w:rsidRPr="005B725F">
        <w:rPr>
          <w:spacing w:val="-2"/>
          <w:sz w:val="24"/>
          <w:szCs w:val="24"/>
          <w:lang w:val="en-US"/>
        </w:rPr>
        <w:t>4.4).</w:t>
      </w:r>
    </w:p>
    <w:p w14:paraId="28B65714" w14:textId="77777777" w:rsidR="005B3B5B" w:rsidRPr="005B725F" w:rsidRDefault="005B3B5B" w:rsidP="00520C1D">
      <w:pPr>
        <w:ind w:left="851"/>
        <w:rPr>
          <w:sz w:val="24"/>
          <w:szCs w:val="24"/>
          <w:lang w:val="en-US"/>
        </w:rPr>
      </w:pPr>
    </w:p>
    <w:p w14:paraId="7637505C" w14:textId="77777777" w:rsidR="005B3B5B" w:rsidRPr="00471EFB" w:rsidRDefault="005B3B5B" w:rsidP="00520C1D">
      <w:pPr>
        <w:ind w:left="851"/>
        <w:rPr>
          <w:sz w:val="24"/>
          <w:szCs w:val="24"/>
          <w:u w:val="single"/>
        </w:rPr>
      </w:pPr>
      <w:r w:rsidRPr="00471EFB">
        <w:rPr>
          <w:sz w:val="24"/>
          <w:szCs w:val="24"/>
          <w:u w:val="single"/>
        </w:rPr>
        <w:t>Tabulated</w:t>
      </w:r>
      <w:r w:rsidRPr="00471EFB">
        <w:rPr>
          <w:spacing w:val="-6"/>
          <w:sz w:val="24"/>
          <w:szCs w:val="24"/>
          <w:u w:val="single"/>
        </w:rPr>
        <w:t xml:space="preserve"> </w:t>
      </w:r>
      <w:r w:rsidRPr="00471EFB">
        <w:rPr>
          <w:sz w:val="24"/>
          <w:szCs w:val="24"/>
          <w:u w:val="single"/>
        </w:rPr>
        <w:t>list</w:t>
      </w:r>
      <w:r w:rsidRPr="00471EFB">
        <w:rPr>
          <w:spacing w:val="-7"/>
          <w:sz w:val="24"/>
          <w:szCs w:val="24"/>
          <w:u w:val="single"/>
        </w:rPr>
        <w:t xml:space="preserve"> </w:t>
      </w:r>
      <w:r w:rsidRPr="00471EFB">
        <w:rPr>
          <w:sz w:val="24"/>
          <w:szCs w:val="24"/>
          <w:u w:val="single"/>
        </w:rPr>
        <w:t>of</w:t>
      </w:r>
      <w:r w:rsidRPr="00471EFB">
        <w:rPr>
          <w:spacing w:val="-6"/>
          <w:sz w:val="24"/>
          <w:szCs w:val="24"/>
          <w:u w:val="single"/>
        </w:rPr>
        <w:t xml:space="preserve"> </w:t>
      </w:r>
      <w:r w:rsidRPr="00471EFB">
        <w:rPr>
          <w:sz w:val="24"/>
          <w:szCs w:val="24"/>
          <w:u w:val="single"/>
        </w:rPr>
        <w:t>adverse</w:t>
      </w:r>
      <w:r w:rsidRPr="00471EFB">
        <w:rPr>
          <w:spacing w:val="-6"/>
          <w:sz w:val="24"/>
          <w:szCs w:val="24"/>
          <w:u w:val="single"/>
        </w:rPr>
        <w:t xml:space="preserve"> </w:t>
      </w:r>
      <w:r w:rsidRPr="00471EFB">
        <w:rPr>
          <w:spacing w:val="-2"/>
          <w:sz w:val="24"/>
          <w:szCs w:val="24"/>
          <w:u w:val="single"/>
        </w:rPr>
        <w:t>reactions</w:t>
      </w:r>
    </w:p>
    <w:p w14:paraId="4312DF2B" w14:textId="77777777" w:rsidR="005B3B5B" w:rsidRPr="00B235AA" w:rsidRDefault="005B3B5B" w:rsidP="00520C1D">
      <w:pPr>
        <w:ind w:left="851"/>
        <w:rPr>
          <w:sz w:val="24"/>
          <w:szCs w:val="24"/>
        </w:rPr>
      </w:pPr>
    </w:p>
    <w:p w14:paraId="490A0747" w14:textId="36198803" w:rsidR="005B3B5B" w:rsidRPr="00471EFB" w:rsidRDefault="005B3B5B" w:rsidP="00520C1D">
      <w:pPr>
        <w:ind w:left="851"/>
        <w:rPr>
          <w:sz w:val="24"/>
          <w:szCs w:val="24"/>
          <w:lang w:val="en-US"/>
        </w:rPr>
      </w:pPr>
      <w:r w:rsidRPr="005B725F">
        <w:rPr>
          <w:sz w:val="24"/>
          <w:szCs w:val="24"/>
          <w:lang w:val="en-US"/>
        </w:rPr>
        <w:t>Table 3 provides the list of adverse reactions from the two pivotal Phase 3 studies in patients with VTE</w:t>
      </w:r>
      <w:r w:rsidRPr="005B725F">
        <w:rPr>
          <w:spacing w:val="40"/>
          <w:sz w:val="24"/>
          <w:szCs w:val="24"/>
          <w:lang w:val="en-US"/>
        </w:rPr>
        <w:t xml:space="preserve"> </w:t>
      </w:r>
      <w:r w:rsidRPr="005B725F">
        <w:rPr>
          <w:sz w:val="24"/>
          <w:szCs w:val="24"/>
          <w:lang w:val="en-US"/>
        </w:rPr>
        <w:t>and NVAF</w:t>
      </w:r>
      <w:r w:rsidRPr="005B725F">
        <w:rPr>
          <w:spacing w:val="40"/>
          <w:sz w:val="24"/>
          <w:szCs w:val="24"/>
          <w:lang w:val="en-US"/>
        </w:rPr>
        <w:t xml:space="preserve"> </w:t>
      </w:r>
      <w:r w:rsidRPr="005B725F">
        <w:rPr>
          <w:sz w:val="24"/>
          <w:szCs w:val="24"/>
          <w:lang w:val="en-US"/>
        </w:rPr>
        <w:t xml:space="preserve">combined for both indications and adverse drug reactions </w:t>
      </w:r>
      <w:r w:rsidRPr="005B725F">
        <w:rPr>
          <w:sz w:val="24"/>
          <w:szCs w:val="24"/>
          <w:lang w:val="en-US"/>
        </w:rPr>
        <w:lastRenderedPageBreak/>
        <w:t>identified in the post- marketing</w:t>
      </w:r>
      <w:r w:rsidRPr="005B725F">
        <w:rPr>
          <w:spacing w:val="-3"/>
          <w:sz w:val="24"/>
          <w:szCs w:val="24"/>
          <w:lang w:val="en-US"/>
        </w:rPr>
        <w:t xml:space="preserve"> </w:t>
      </w:r>
      <w:r w:rsidRPr="005B725F">
        <w:rPr>
          <w:sz w:val="24"/>
          <w:szCs w:val="24"/>
          <w:lang w:val="en-US"/>
        </w:rPr>
        <w:t>setting.</w:t>
      </w:r>
      <w:r w:rsidRPr="005B725F">
        <w:rPr>
          <w:spacing w:val="-1"/>
          <w:sz w:val="24"/>
          <w:szCs w:val="24"/>
          <w:lang w:val="en-US"/>
        </w:rPr>
        <w:t xml:space="preserve"> </w:t>
      </w:r>
      <w:r w:rsidRPr="00471EFB">
        <w:rPr>
          <w:sz w:val="24"/>
          <w:szCs w:val="24"/>
          <w:lang w:val="en-US"/>
        </w:rPr>
        <w:t>The</w:t>
      </w:r>
      <w:r w:rsidRPr="00471EFB">
        <w:rPr>
          <w:spacing w:val="-4"/>
          <w:sz w:val="24"/>
          <w:szCs w:val="24"/>
          <w:lang w:val="en-US"/>
        </w:rPr>
        <w:t xml:space="preserve"> </w:t>
      </w:r>
      <w:r w:rsidRPr="00471EFB">
        <w:rPr>
          <w:sz w:val="24"/>
          <w:szCs w:val="24"/>
          <w:lang w:val="en-US"/>
        </w:rPr>
        <w:t>adverse</w:t>
      </w:r>
      <w:r w:rsidRPr="00471EFB">
        <w:rPr>
          <w:spacing w:val="-4"/>
          <w:sz w:val="24"/>
          <w:szCs w:val="24"/>
          <w:lang w:val="en-US"/>
        </w:rPr>
        <w:t xml:space="preserve"> </w:t>
      </w:r>
      <w:r w:rsidRPr="00471EFB">
        <w:rPr>
          <w:sz w:val="24"/>
          <w:szCs w:val="24"/>
          <w:lang w:val="en-US"/>
        </w:rPr>
        <w:t>reactions</w:t>
      </w:r>
      <w:r w:rsidRPr="00471EFB">
        <w:rPr>
          <w:spacing w:val="-3"/>
          <w:sz w:val="24"/>
          <w:szCs w:val="24"/>
          <w:lang w:val="en-US"/>
        </w:rPr>
        <w:t xml:space="preserve"> </w:t>
      </w:r>
      <w:r w:rsidRPr="00471EFB">
        <w:rPr>
          <w:sz w:val="24"/>
          <w:szCs w:val="24"/>
          <w:lang w:val="en-US"/>
        </w:rPr>
        <w:t>are</w:t>
      </w:r>
      <w:r w:rsidRPr="00471EFB">
        <w:rPr>
          <w:spacing w:val="-4"/>
          <w:sz w:val="24"/>
          <w:szCs w:val="24"/>
          <w:lang w:val="en-US"/>
        </w:rPr>
        <w:t xml:space="preserve"> </w:t>
      </w:r>
      <w:r w:rsidRPr="00471EFB">
        <w:rPr>
          <w:sz w:val="24"/>
          <w:szCs w:val="24"/>
          <w:lang w:val="en-US"/>
        </w:rPr>
        <w:t>classified</w:t>
      </w:r>
      <w:r w:rsidRPr="00471EFB">
        <w:rPr>
          <w:spacing w:val="-1"/>
          <w:sz w:val="24"/>
          <w:szCs w:val="24"/>
          <w:lang w:val="en-US"/>
        </w:rPr>
        <w:t xml:space="preserve"> </w:t>
      </w:r>
      <w:r w:rsidRPr="00471EFB">
        <w:rPr>
          <w:sz w:val="24"/>
          <w:szCs w:val="24"/>
          <w:lang w:val="en-US"/>
        </w:rPr>
        <w:t>according</w:t>
      </w:r>
      <w:r w:rsidRPr="00471EFB">
        <w:rPr>
          <w:spacing w:val="-3"/>
          <w:sz w:val="24"/>
          <w:szCs w:val="24"/>
          <w:lang w:val="en-US"/>
        </w:rPr>
        <w:t xml:space="preserve"> </w:t>
      </w:r>
      <w:r w:rsidRPr="00471EFB">
        <w:rPr>
          <w:sz w:val="24"/>
          <w:szCs w:val="24"/>
          <w:lang w:val="en-US"/>
        </w:rPr>
        <w:t>to</w:t>
      </w:r>
      <w:r w:rsidRPr="00471EFB">
        <w:rPr>
          <w:spacing w:val="-4"/>
          <w:sz w:val="24"/>
          <w:szCs w:val="24"/>
          <w:lang w:val="en-US"/>
        </w:rPr>
        <w:t xml:space="preserve"> </w:t>
      </w:r>
      <w:r w:rsidRPr="00471EFB">
        <w:rPr>
          <w:sz w:val="24"/>
          <w:szCs w:val="24"/>
          <w:lang w:val="en-US"/>
        </w:rPr>
        <w:t>the</w:t>
      </w:r>
      <w:r w:rsidRPr="00471EFB">
        <w:rPr>
          <w:spacing w:val="-4"/>
          <w:sz w:val="24"/>
          <w:szCs w:val="24"/>
          <w:lang w:val="en-US"/>
        </w:rPr>
        <w:t xml:space="preserve"> </w:t>
      </w:r>
      <w:r w:rsidRPr="00471EFB">
        <w:rPr>
          <w:sz w:val="24"/>
          <w:szCs w:val="24"/>
          <w:lang w:val="en-US"/>
        </w:rPr>
        <w:t>MedDRA system</w:t>
      </w:r>
      <w:r w:rsidRPr="00471EFB">
        <w:rPr>
          <w:spacing w:val="-3"/>
          <w:sz w:val="24"/>
          <w:szCs w:val="24"/>
          <w:lang w:val="en-US"/>
        </w:rPr>
        <w:t xml:space="preserve"> </w:t>
      </w:r>
      <w:r w:rsidRPr="00471EFB">
        <w:rPr>
          <w:sz w:val="24"/>
          <w:szCs w:val="24"/>
          <w:lang w:val="en-US"/>
        </w:rPr>
        <w:t>organ</w:t>
      </w:r>
      <w:r w:rsidRPr="00471EFB">
        <w:rPr>
          <w:spacing w:val="-3"/>
          <w:sz w:val="24"/>
          <w:szCs w:val="24"/>
          <w:lang w:val="en-US"/>
        </w:rPr>
        <w:t xml:space="preserve"> </w:t>
      </w:r>
      <w:r w:rsidRPr="00471EFB">
        <w:rPr>
          <w:sz w:val="24"/>
          <w:szCs w:val="24"/>
          <w:lang w:val="en-US"/>
        </w:rPr>
        <w:t>class (SOC) and frequency, using the following convention: very common (≥ 1/10), common (≥ 1/100 to</w:t>
      </w:r>
      <w:r w:rsidR="00471EFB" w:rsidRPr="00471EFB">
        <w:rPr>
          <w:sz w:val="24"/>
          <w:szCs w:val="24"/>
          <w:lang w:val="en-US"/>
        </w:rPr>
        <w:t xml:space="preserve"> </w:t>
      </w:r>
      <w:r w:rsidRPr="00471EFB">
        <w:rPr>
          <w:sz w:val="24"/>
          <w:szCs w:val="24"/>
          <w:lang w:val="en-US"/>
        </w:rPr>
        <w:t>&lt;</w:t>
      </w:r>
      <w:r w:rsidRPr="00471EFB">
        <w:rPr>
          <w:spacing w:val="-6"/>
          <w:sz w:val="24"/>
          <w:szCs w:val="24"/>
          <w:lang w:val="en-US"/>
        </w:rPr>
        <w:t xml:space="preserve"> </w:t>
      </w:r>
      <w:r w:rsidRPr="00471EFB">
        <w:rPr>
          <w:sz w:val="24"/>
          <w:szCs w:val="24"/>
          <w:lang w:val="en-US"/>
        </w:rPr>
        <w:t>1/10),</w:t>
      </w:r>
      <w:r w:rsidRPr="00471EFB">
        <w:rPr>
          <w:spacing w:val="-4"/>
          <w:sz w:val="24"/>
          <w:szCs w:val="24"/>
          <w:lang w:val="en-US"/>
        </w:rPr>
        <w:t xml:space="preserve"> </w:t>
      </w:r>
      <w:r w:rsidRPr="00471EFB">
        <w:rPr>
          <w:sz w:val="24"/>
          <w:szCs w:val="24"/>
          <w:lang w:val="en-US"/>
        </w:rPr>
        <w:t>uncommon</w:t>
      </w:r>
      <w:r w:rsidRPr="00471EFB">
        <w:rPr>
          <w:spacing w:val="-4"/>
          <w:sz w:val="24"/>
          <w:szCs w:val="24"/>
          <w:lang w:val="en-US"/>
        </w:rPr>
        <w:t xml:space="preserve"> </w:t>
      </w:r>
      <w:r w:rsidRPr="00471EFB">
        <w:rPr>
          <w:sz w:val="24"/>
          <w:szCs w:val="24"/>
          <w:lang w:val="en-US"/>
        </w:rPr>
        <w:t>(≥</w:t>
      </w:r>
      <w:r w:rsidRPr="00471EFB">
        <w:rPr>
          <w:spacing w:val="-5"/>
          <w:sz w:val="24"/>
          <w:szCs w:val="24"/>
          <w:lang w:val="en-US"/>
        </w:rPr>
        <w:t xml:space="preserve"> </w:t>
      </w:r>
      <w:r w:rsidRPr="00471EFB">
        <w:rPr>
          <w:sz w:val="24"/>
          <w:szCs w:val="24"/>
          <w:lang w:val="en-US"/>
        </w:rPr>
        <w:t>1/1,000</w:t>
      </w:r>
      <w:r w:rsidRPr="00471EFB">
        <w:rPr>
          <w:spacing w:val="-4"/>
          <w:sz w:val="24"/>
          <w:szCs w:val="24"/>
          <w:lang w:val="en-US"/>
        </w:rPr>
        <w:t xml:space="preserve"> </w:t>
      </w:r>
      <w:r w:rsidRPr="00471EFB">
        <w:rPr>
          <w:sz w:val="24"/>
          <w:szCs w:val="24"/>
          <w:lang w:val="en-US"/>
        </w:rPr>
        <w:t>to</w:t>
      </w:r>
      <w:r w:rsidRPr="00471EFB">
        <w:rPr>
          <w:spacing w:val="-5"/>
          <w:sz w:val="24"/>
          <w:szCs w:val="24"/>
          <w:lang w:val="en-US"/>
        </w:rPr>
        <w:t xml:space="preserve"> </w:t>
      </w:r>
      <w:r w:rsidRPr="00471EFB">
        <w:rPr>
          <w:sz w:val="24"/>
          <w:szCs w:val="24"/>
          <w:lang w:val="en-US"/>
        </w:rPr>
        <w:t>&lt;</w:t>
      </w:r>
      <w:r w:rsidRPr="00471EFB">
        <w:rPr>
          <w:spacing w:val="-3"/>
          <w:sz w:val="24"/>
          <w:szCs w:val="24"/>
          <w:lang w:val="en-US"/>
        </w:rPr>
        <w:t xml:space="preserve"> </w:t>
      </w:r>
      <w:r w:rsidRPr="00471EFB">
        <w:rPr>
          <w:sz w:val="24"/>
          <w:szCs w:val="24"/>
          <w:lang w:val="en-US"/>
        </w:rPr>
        <w:t>1/100),</w:t>
      </w:r>
      <w:r w:rsidRPr="00471EFB">
        <w:rPr>
          <w:spacing w:val="-5"/>
          <w:sz w:val="24"/>
          <w:szCs w:val="24"/>
          <w:lang w:val="en-US"/>
        </w:rPr>
        <w:t xml:space="preserve"> </w:t>
      </w:r>
      <w:r w:rsidRPr="00471EFB">
        <w:rPr>
          <w:sz w:val="24"/>
          <w:szCs w:val="24"/>
          <w:lang w:val="en-US"/>
        </w:rPr>
        <w:t>rare</w:t>
      </w:r>
      <w:r w:rsidRPr="00471EFB">
        <w:rPr>
          <w:spacing w:val="-5"/>
          <w:sz w:val="24"/>
          <w:szCs w:val="24"/>
          <w:lang w:val="en-US"/>
        </w:rPr>
        <w:t xml:space="preserve"> </w:t>
      </w:r>
      <w:r w:rsidRPr="00471EFB">
        <w:rPr>
          <w:sz w:val="24"/>
          <w:szCs w:val="24"/>
          <w:lang w:val="en-US"/>
        </w:rPr>
        <w:t>(≥</w:t>
      </w:r>
      <w:r w:rsidRPr="00471EFB">
        <w:rPr>
          <w:spacing w:val="-6"/>
          <w:sz w:val="24"/>
          <w:szCs w:val="24"/>
          <w:lang w:val="en-US"/>
        </w:rPr>
        <w:t xml:space="preserve"> </w:t>
      </w:r>
      <w:r w:rsidRPr="00471EFB">
        <w:rPr>
          <w:sz w:val="24"/>
          <w:szCs w:val="24"/>
          <w:lang w:val="en-US"/>
        </w:rPr>
        <w:t>1/10,000</w:t>
      </w:r>
      <w:r w:rsidRPr="00471EFB">
        <w:rPr>
          <w:spacing w:val="-5"/>
          <w:sz w:val="24"/>
          <w:szCs w:val="24"/>
          <w:lang w:val="en-US"/>
        </w:rPr>
        <w:t xml:space="preserve"> </w:t>
      </w:r>
      <w:r w:rsidRPr="00471EFB">
        <w:rPr>
          <w:sz w:val="24"/>
          <w:szCs w:val="24"/>
          <w:lang w:val="en-US"/>
        </w:rPr>
        <w:t>to</w:t>
      </w:r>
      <w:r w:rsidRPr="00471EFB">
        <w:rPr>
          <w:spacing w:val="-4"/>
          <w:sz w:val="24"/>
          <w:szCs w:val="24"/>
          <w:lang w:val="en-US"/>
        </w:rPr>
        <w:t xml:space="preserve"> </w:t>
      </w:r>
      <w:r w:rsidRPr="00471EFB">
        <w:rPr>
          <w:sz w:val="24"/>
          <w:szCs w:val="24"/>
          <w:lang w:val="en-US"/>
        </w:rPr>
        <w:t>&lt;</w:t>
      </w:r>
      <w:r w:rsidRPr="00471EFB">
        <w:rPr>
          <w:spacing w:val="-4"/>
          <w:sz w:val="24"/>
          <w:szCs w:val="24"/>
          <w:lang w:val="en-US"/>
        </w:rPr>
        <w:t xml:space="preserve"> </w:t>
      </w:r>
      <w:r w:rsidRPr="00471EFB">
        <w:rPr>
          <w:sz w:val="24"/>
          <w:szCs w:val="24"/>
          <w:lang w:val="en-US"/>
        </w:rPr>
        <w:t>1/1,000),</w:t>
      </w:r>
      <w:r w:rsidRPr="00471EFB">
        <w:rPr>
          <w:spacing w:val="-4"/>
          <w:sz w:val="24"/>
          <w:szCs w:val="24"/>
          <w:lang w:val="en-US"/>
        </w:rPr>
        <w:t xml:space="preserve"> </w:t>
      </w:r>
      <w:r w:rsidRPr="00471EFB">
        <w:rPr>
          <w:sz w:val="24"/>
          <w:szCs w:val="24"/>
          <w:lang w:val="en-US"/>
        </w:rPr>
        <w:t>very</w:t>
      </w:r>
      <w:r w:rsidRPr="00471EFB">
        <w:rPr>
          <w:spacing w:val="-4"/>
          <w:sz w:val="24"/>
          <w:szCs w:val="24"/>
          <w:lang w:val="en-US"/>
        </w:rPr>
        <w:t xml:space="preserve"> </w:t>
      </w:r>
      <w:r w:rsidRPr="00471EFB">
        <w:rPr>
          <w:sz w:val="24"/>
          <w:szCs w:val="24"/>
          <w:lang w:val="en-US"/>
        </w:rPr>
        <w:t>rare</w:t>
      </w:r>
      <w:r w:rsidRPr="00471EFB">
        <w:rPr>
          <w:spacing w:val="-6"/>
          <w:sz w:val="24"/>
          <w:szCs w:val="24"/>
          <w:lang w:val="en-US"/>
        </w:rPr>
        <w:t xml:space="preserve"> </w:t>
      </w:r>
      <w:r w:rsidRPr="00471EFB">
        <w:rPr>
          <w:sz w:val="24"/>
          <w:szCs w:val="24"/>
          <w:lang w:val="en-US"/>
        </w:rPr>
        <w:t>(&lt;</w:t>
      </w:r>
      <w:r w:rsidRPr="00471EFB">
        <w:rPr>
          <w:spacing w:val="-5"/>
          <w:sz w:val="24"/>
          <w:szCs w:val="24"/>
          <w:lang w:val="en-US"/>
        </w:rPr>
        <w:t xml:space="preserve"> </w:t>
      </w:r>
      <w:r w:rsidRPr="00471EFB">
        <w:rPr>
          <w:spacing w:val="-2"/>
          <w:sz w:val="24"/>
          <w:szCs w:val="24"/>
          <w:lang w:val="en-US"/>
        </w:rPr>
        <w:t>1/10,000) and not known (cannot be estimated from the available data).</w:t>
      </w:r>
    </w:p>
    <w:p w14:paraId="20C6149F" w14:textId="77777777" w:rsidR="005B3B5B" w:rsidRPr="00471EFB" w:rsidRDefault="005B3B5B" w:rsidP="00520C1D">
      <w:pPr>
        <w:ind w:left="851"/>
        <w:rPr>
          <w:sz w:val="24"/>
          <w:szCs w:val="24"/>
          <w:lang w:val="en-US"/>
        </w:rPr>
      </w:pPr>
    </w:p>
    <w:p w14:paraId="6A11EBD4" w14:textId="77777777" w:rsidR="005B3B5B" w:rsidRPr="00B235AA" w:rsidRDefault="005B3B5B" w:rsidP="00AC407A">
      <w:pPr>
        <w:pStyle w:val="Overskrift2"/>
        <w:ind w:left="851"/>
        <w:rPr>
          <w:sz w:val="24"/>
          <w:szCs w:val="24"/>
        </w:rPr>
      </w:pPr>
      <w:r w:rsidRPr="00B235AA">
        <w:rPr>
          <w:sz w:val="24"/>
          <w:szCs w:val="24"/>
        </w:rPr>
        <w:t>Table</w:t>
      </w:r>
      <w:r w:rsidRPr="00B235AA">
        <w:rPr>
          <w:spacing w:val="-7"/>
          <w:sz w:val="24"/>
          <w:szCs w:val="24"/>
        </w:rPr>
        <w:t xml:space="preserve"> </w:t>
      </w:r>
      <w:r w:rsidRPr="00B235AA">
        <w:rPr>
          <w:sz w:val="24"/>
          <w:szCs w:val="24"/>
        </w:rPr>
        <w:t>3:</w:t>
      </w:r>
      <w:r w:rsidRPr="00B235AA">
        <w:rPr>
          <w:spacing w:val="-5"/>
          <w:sz w:val="24"/>
          <w:szCs w:val="24"/>
        </w:rPr>
        <w:t xml:space="preserve"> </w:t>
      </w:r>
      <w:r w:rsidRPr="00B235AA">
        <w:rPr>
          <w:sz w:val="24"/>
          <w:szCs w:val="24"/>
        </w:rPr>
        <w:t>List</w:t>
      </w:r>
      <w:r w:rsidRPr="00B235AA">
        <w:rPr>
          <w:spacing w:val="-5"/>
          <w:sz w:val="24"/>
          <w:szCs w:val="24"/>
        </w:rPr>
        <w:t xml:space="preserve"> </w:t>
      </w:r>
      <w:r w:rsidRPr="00B235AA">
        <w:rPr>
          <w:sz w:val="24"/>
          <w:szCs w:val="24"/>
        </w:rPr>
        <w:t>of</w:t>
      </w:r>
      <w:r w:rsidRPr="00B235AA">
        <w:rPr>
          <w:spacing w:val="-5"/>
          <w:sz w:val="24"/>
          <w:szCs w:val="24"/>
        </w:rPr>
        <w:t xml:space="preserve"> </w:t>
      </w:r>
      <w:r w:rsidRPr="00B235AA">
        <w:rPr>
          <w:sz w:val="24"/>
          <w:szCs w:val="24"/>
        </w:rPr>
        <w:t>adverse</w:t>
      </w:r>
      <w:r w:rsidRPr="00B235AA">
        <w:rPr>
          <w:spacing w:val="-7"/>
          <w:sz w:val="24"/>
          <w:szCs w:val="24"/>
        </w:rPr>
        <w:t xml:space="preserve"> </w:t>
      </w:r>
      <w:r w:rsidRPr="00B235AA">
        <w:rPr>
          <w:sz w:val="24"/>
          <w:szCs w:val="24"/>
        </w:rPr>
        <w:t>reactions</w:t>
      </w:r>
      <w:r w:rsidRPr="00B235AA">
        <w:rPr>
          <w:spacing w:val="-6"/>
          <w:sz w:val="24"/>
          <w:szCs w:val="24"/>
        </w:rPr>
        <w:t xml:space="preserve"> </w:t>
      </w:r>
      <w:r w:rsidRPr="00B235AA">
        <w:rPr>
          <w:sz w:val="24"/>
          <w:szCs w:val="24"/>
        </w:rPr>
        <w:t>for</w:t>
      </w:r>
      <w:r w:rsidRPr="00B235AA">
        <w:rPr>
          <w:spacing w:val="-5"/>
          <w:sz w:val="24"/>
          <w:szCs w:val="24"/>
        </w:rPr>
        <w:t xml:space="preserve"> </w:t>
      </w:r>
      <w:r w:rsidRPr="00B235AA">
        <w:rPr>
          <w:sz w:val="24"/>
          <w:szCs w:val="24"/>
        </w:rPr>
        <w:t>NVAF</w:t>
      </w:r>
      <w:r w:rsidRPr="00B235AA">
        <w:rPr>
          <w:spacing w:val="-6"/>
          <w:sz w:val="24"/>
          <w:szCs w:val="24"/>
        </w:rPr>
        <w:t xml:space="preserve"> </w:t>
      </w:r>
      <w:r w:rsidRPr="00B235AA">
        <w:rPr>
          <w:sz w:val="24"/>
          <w:szCs w:val="24"/>
        </w:rPr>
        <w:t>and</w:t>
      </w:r>
      <w:r w:rsidRPr="00B235AA">
        <w:rPr>
          <w:spacing w:val="-4"/>
          <w:sz w:val="24"/>
          <w:szCs w:val="24"/>
        </w:rPr>
        <w:t xml:space="preserve"> </w:t>
      </w:r>
      <w:r w:rsidRPr="00B235AA">
        <w:rPr>
          <w:spacing w:val="-5"/>
          <w:sz w:val="24"/>
          <w:szCs w:val="24"/>
        </w:rPr>
        <w:t>VTE</w:t>
      </w:r>
    </w:p>
    <w:p w14:paraId="4C911C93" w14:textId="77777777" w:rsidR="005B3B5B" w:rsidRPr="00B235AA" w:rsidRDefault="005B3B5B" w:rsidP="005B3B5B">
      <w:pPr>
        <w:pStyle w:val="Brdtekst"/>
        <w:rPr>
          <w:b/>
          <w:sz w:val="24"/>
          <w:szCs w:val="24"/>
        </w:rPr>
      </w:pPr>
    </w:p>
    <w:tbl>
      <w:tblPr>
        <w:tblW w:w="4594"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663"/>
        <w:gridCol w:w="2178"/>
      </w:tblGrid>
      <w:tr w:rsidR="005B3B5B" w:rsidRPr="00B235AA" w14:paraId="630EBC16" w14:textId="77777777" w:rsidTr="00AC407A">
        <w:trPr>
          <w:trHeight w:val="297"/>
          <w:tblHeader/>
        </w:trPr>
        <w:tc>
          <w:tcPr>
            <w:tcW w:w="3768" w:type="pct"/>
            <w:tcBorders>
              <w:top w:val="single" w:sz="6" w:space="0" w:color="000000"/>
              <w:left w:val="single" w:sz="6" w:space="0" w:color="000000"/>
              <w:bottom w:val="single" w:sz="6" w:space="0" w:color="000000"/>
              <w:right w:val="single" w:sz="6" w:space="0" w:color="000000"/>
            </w:tcBorders>
            <w:shd w:val="clear" w:color="auto" w:fill="D9D9D9"/>
            <w:hideMark/>
          </w:tcPr>
          <w:p w14:paraId="76021734"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System</w:t>
            </w:r>
            <w:r w:rsidRPr="00B235AA">
              <w:rPr>
                <w:b/>
                <w:spacing w:val="-9"/>
                <w:kern w:val="2"/>
                <w:sz w:val="24"/>
                <w:szCs w:val="24"/>
                <w14:ligatures w14:val="standardContextual"/>
              </w:rPr>
              <w:t xml:space="preserve"> </w:t>
            </w:r>
            <w:r w:rsidRPr="00B235AA">
              <w:rPr>
                <w:b/>
                <w:kern w:val="2"/>
                <w:sz w:val="24"/>
                <w:szCs w:val="24"/>
                <w14:ligatures w14:val="standardContextual"/>
              </w:rPr>
              <w:t>organ</w:t>
            </w:r>
            <w:r w:rsidRPr="00B235AA">
              <w:rPr>
                <w:b/>
                <w:spacing w:val="-8"/>
                <w:kern w:val="2"/>
                <w:sz w:val="24"/>
                <w:szCs w:val="24"/>
                <w14:ligatures w14:val="standardContextual"/>
              </w:rPr>
              <w:t xml:space="preserve"> </w:t>
            </w:r>
            <w:r w:rsidRPr="00B235AA">
              <w:rPr>
                <w:b/>
                <w:spacing w:val="-2"/>
                <w:kern w:val="2"/>
                <w:sz w:val="24"/>
                <w:szCs w:val="24"/>
                <w14:ligatures w14:val="standardContextual"/>
              </w:rPr>
              <w:t>class</w:t>
            </w:r>
          </w:p>
        </w:tc>
        <w:tc>
          <w:tcPr>
            <w:tcW w:w="1232" w:type="pct"/>
            <w:tcBorders>
              <w:top w:val="single" w:sz="6" w:space="0" w:color="000000"/>
              <w:left w:val="single" w:sz="6" w:space="0" w:color="000000"/>
              <w:bottom w:val="single" w:sz="6" w:space="0" w:color="000000"/>
              <w:right w:val="single" w:sz="6" w:space="0" w:color="000000"/>
            </w:tcBorders>
            <w:shd w:val="clear" w:color="auto" w:fill="D9D9D9"/>
            <w:hideMark/>
          </w:tcPr>
          <w:p w14:paraId="494123FF" w14:textId="77777777" w:rsidR="005B3B5B" w:rsidRPr="00B235AA" w:rsidRDefault="005B3B5B">
            <w:pPr>
              <w:pStyle w:val="TableParagraph"/>
              <w:spacing w:line="256" w:lineRule="auto"/>
              <w:rPr>
                <w:b/>
                <w:kern w:val="2"/>
                <w:sz w:val="24"/>
                <w:szCs w:val="24"/>
                <w14:ligatures w14:val="standardContextual"/>
              </w:rPr>
            </w:pPr>
            <w:r w:rsidRPr="00B235AA">
              <w:rPr>
                <w:b/>
                <w:spacing w:val="-2"/>
                <w:kern w:val="2"/>
                <w:sz w:val="24"/>
                <w:szCs w:val="24"/>
                <w14:ligatures w14:val="standardContextual"/>
              </w:rPr>
              <w:t>Frequency</w:t>
            </w:r>
          </w:p>
        </w:tc>
      </w:tr>
      <w:tr w:rsidR="005B3B5B" w:rsidRPr="005B725F" w14:paraId="7D8CD229"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475278A6"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Blood</w:t>
            </w:r>
            <w:r w:rsidRPr="00B235AA">
              <w:rPr>
                <w:b/>
                <w:spacing w:val="-9"/>
                <w:kern w:val="2"/>
                <w:sz w:val="24"/>
                <w:szCs w:val="24"/>
                <w14:ligatures w14:val="standardContextual"/>
              </w:rPr>
              <w:t xml:space="preserve"> </w:t>
            </w:r>
            <w:r w:rsidRPr="00B235AA">
              <w:rPr>
                <w:b/>
                <w:kern w:val="2"/>
                <w:sz w:val="24"/>
                <w:szCs w:val="24"/>
                <w14:ligatures w14:val="standardContextual"/>
              </w:rPr>
              <w:t>and</w:t>
            </w:r>
            <w:r w:rsidRPr="00B235AA">
              <w:rPr>
                <w:b/>
                <w:spacing w:val="-9"/>
                <w:kern w:val="2"/>
                <w:sz w:val="24"/>
                <w:szCs w:val="24"/>
                <w14:ligatures w14:val="standardContextual"/>
              </w:rPr>
              <w:t xml:space="preserve"> </w:t>
            </w:r>
            <w:r w:rsidRPr="00B235AA">
              <w:rPr>
                <w:b/>
                <w:kern w:val="2"/>
                <w:sz w:val="24"/>
                <w:szCs w:val="24"/>
                <w14:ligatures w14:val="standardContextual"/>
              </w:rPr>
              <w:t>lymphatic</w:t>
            </w:r>
            <w:r w:rsidRPr="00B235AA">
              <w:rPr>
                <w:b/>
                <w:spacing w:val="-9"/>
                <w:kern w:val="2"/>
                <w:sz w:val="24"/>
                <w:szCs w:val="24"/>
                <w14:ligatures w14:val="standardContextual"/>
              </w:rPr>
              <w:t xml:space="preserve"> </w:t>
            </w:r>
            <w:r w:rsidRPr="00B235AA">
              <w:rPr>
                <w:b/>
                <w:kern w:val="2"/>
                <w:sz w:val="24"/>
                <w:szCs w:val="24"/>
                <w14:ligatures w14:val="standardContextual"/>
              </w:rPr>
              <w:t>system</w:t>
            </w:r>
            <w:r w:rsidRPr="00B235AA">
              <w:rPr>
                <w:b/>
                <w:spacing w:val="-9"/>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41EB5E48"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206A6B8E"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1E675F37"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Anaemia</w:t>
            </w:r>
          </w:p>
        </w:tc>
        <w:tc>
          <w:tcPr>
            <w:tcW w:w="1232" w:type="pct"/>
            <w:tcBorders>
              <w:top w:val="single" w:sz="6" w:space="0" w:color="000000"/>
              <w:left w:val="single" w:sz="6" w:space="0" w:color="000000"/>
              <w:bottom w:val="single" w:sz="6" w:space="0" w:color="000000"/>
              <w:right w:val="single" w:sz="6" w:space="0" w:color="000000"/>
            </w:tcBorders>
            <w:hideMark/>
          </w:tcPr>
          <w:p w14:paraId="7EBC7F3E"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43306E22"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2DACEE25"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Thrombocytopenia</w:t>
            </w:r>
          </w:p>
        </w:tc>
        <w:tc>
          <w:tcPr>
            <w:tcW w:w="1232" w:type="pct"/>
            <w:tcBorders>
              <w:top w:val="single" w:sz="6" w:space="0" w:color="000000"/>
              <w:left w:val="single" w:sz="6" w:space="0" w:color="000000"/>
              <w:bottom w:val="single" w:sz="6" w:space="0" w:color="000000"/>
              <w:right w:val="single" w:sz="6" w:space="0" w:color="000000"/>
            </w:tcBorders>
            <w:hideMark/>
          </w:tcPr>
          <w:p w14:paraId="5E38C6D3"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2873A0BF"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33FDF441"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Immune</w:t>
            </w:r>
            <w:r w:rsidRPr="00B235AA">
              <w:rPr>
                <w:b/>
                <w:spacing w:val="-10"/>
                <w:kern w:val="2"/>
                <w:sz w:val="24"/>
                <w:szCs w:val="24"/>
                <w14:ligatures w14:val="standardContextual"/>
              </w:rPr>
              <w:t xml:space="preserve"> </w:t>
            </w:r>
            <w:r w:rsidRPr="00B235AA">
              <w:rPr>
                <w:b/>
                <w:kern w:val="2"/>
                <w:sz w:val="24"/>
                <w:szCs w:val="24"/>
                <w14:ligatures w14:val="standardContextual"/>
              </w:rPr>
              <w:t>system</w:t>
            </w:r>
            <w:r w:rsidRPr="00B235AA">
              <w:rPr>
                <w:b/>
                <w:spacing w:val="-10"/>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30903CA7"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408DFA4E" w14:textId="77777777" w:rsidTr="00AC407A">
        <w:trPr>
          <w:trHeight w:val="295"/>
        </w:trPr>
        <w:tc>
          <w:tcPr>
            <w:tcW w:w="3768" w:type="pct"/>
            <w:tcBorders>
              <w:top w:val="single" w:sz="6" w:space="0" w:color="000000"/>
              <w:left w:val="single" w:sz="6" w:space="0" w:color="000000"/>
              <w:bottom w:val="single" w:sz="6" w:space="0" w:color="000000"/>
              <w:right w:val="single" w:sz="6" w:space="0" w:color="000000"/>
            </w:tcBorders>
            <w:hideMark/>
          </w:tcPr>
          <w:p w14:paraId="76EA7D33"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Hypersensitivity</w:t>
            </w:r>
          </w:p>
        </w:tc>
        <w:tc>
          <w:tcPr>
            <w:tcW w:w="1232" w:type="pct"/>
            <w:tcBorders>
              <w:top w:val="single" w:sz="6" w:space="0" w:color="000000"/>
              <w:left w:val="single" w:sz="6" w:space="0" w:color="000000"/>
              <w:bottom w:val="single" w:sz="6" w:space="0" w:color="000000"/>
              <w:right w:val="single" w:sz="6" w:space="0" w:color="000000"/>
            </w:tcBorders>
            <w:hideMark/>
          </w:tcPr>
          <w:p w14:paraId="1CD2081D"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5718A8B1"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21C85DE7"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Anaphylactic</w:t>
            </w:r>
            <w:r w:rsidRPr="00B235AA">
              <w:rPr>
                <w:spacing w:val="8"/>
                <w:kern w:val="2"/>
                <w:sz w:val="24"/>
                <w:szCs w:val="24"/>
                <w14:ligatures w14:val="standardContextual"/>
              </w:rPr>
              <w:t xml:space="preserve"> </w:t>
            </w:r>
            <w:r w:rsidRPr="00B235AA">
              <w:rPr>
                <w:spacing w:val="-2"/>
                <w:kern w:val="2"/>
                <w:sz w:val="24"/>
                <w:szCs w:val="24"/>
                <w14:ligatures w14:val="standardContextual"/>
              </w:rPr>
              <w:t>reaction</w:t>
            </w:r>
          </w:p>
        </w:tc>
        <w:tc>
          <w:tcPr>
            <w:tcW w:w="1232" w:type="pct"/>
            <w:tcBorders>
              <w:top w:val="single" w:sz="6" w:space="0" w:color="000000"/>
              <w:left w:val="single" w:sz="6" w:space="0" w:color="000000"/>
              <w:bottom w:val="single" w:sz="6" w:space="0" w:color="000000"/>
              <w:right w:val="single" w:sz="6" w:space="0" w:color="000000"/>
            </w:tcBorders>
            <w:hideMark/>
          </w:tcPr>
          <w:p w14:paraId="1EC7190C"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5C505983"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680C6524"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Allergic</w:t>
            </w:r>
            <w:r w:rsidRPr="00B235AA">
              <w:rPr>
                <w:spacing w:val="-14"/>
                <w:kern w:val="2"/>
                <w:sz w:val="24"/>
                <w:szCs w:val="24"/>
                <w14:ligatures w14:val="standardContextual"/>
              </w:rPr>
              <w:t xml:space="preserve"> </w:t>
            </w:r>
            <w:r w:rsidRPr="00B235AA">
              <w:rPr>
                <w:spacing w:val="-2"/>
                <w:kern w:val="2"/>
                <w:sz w:val="24"/>
                <w:szCs w:val="24"/>
                <w14:ligatures w14:val="standardContextual"/>
              </w:rPr>
              <w:t>oedema</w:t>
            </w:r>
          </w:p>
        </w:tc>
        <w:tc>
          <w:tcPr>
            <w:tcW w:w="1232" w:type="pct"/>
            <w:tcBorders>
              <w:top w:val="single" w:sz="6" w:space="0" w:color="000000"/>
              <w:left w:val="single" w:sz="6" w:space="0" w:color="000000"/>
              <w:bottom w:val="single" w:sz="6" w:space="0" w:color="000000"/>
              <w:right w:val="single" w:sz="6" w:space="0" w:color="000000"/>
            </w:tcBorders>
            <w:hideMark/>
          </w:tcPr>
          <w:p w14:paraId="3E9103EC"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69D05A13"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1186DC32"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Nervous</w:t>
            </w:r>
            <w:r w:rsidRPr="00B235AA">
              <w:rPr>
                <w:b/>
                <w:spacing w:val="-10"/>
                <w:kern w:val="2"/>
                <w:sz w:val="24"/>
                <w:szCs w:val="24"/>
                <w14:ligatures w14:val="standardContextual"/>
              </w:rPr>
              <w:t xml:space="preserve"> </w:t>
            </w:r>
            <w:r w:rsidRPr="00B235AA">
              <w:rPr>
                <w:b/>
                <w:kern w:val="2"/>
                <w:sz w:val="24"/>
                <w:szCs w:val="24"/>
                <w14:ligatures w14:val="standardContextual"/>
              </w:rPr>
              <w:t>system</w:t>
            </w:r>
            <w:r w:rsidRPr="00B235AA">
              <w:rPr>
                <w:b/>
                <w:spacing w:val="-10"/>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7DBA2953"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74438F15"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791C6DBB"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Dizziness</w:t>
            </w:r>
          </w:p>
        </w:tc>
        <w:tc>
          <w:tcPr>
            <w:tcW w:w="1232" w:type="pct"/>
            <w:tcBorders>
              <w:top w:val="single" w:sz="6" w:space="0" w:color="000000"/>
              <w:left w:val="single" w:sz="6" w:space="0" w:color="000000"/>
              <w:bottom w:val="single" w:sz="6" w:space="0" w:color="000000"/>
              <w:right w:val="single" w:sz="6" w:space="0" w:color="000000"/>
            </w:tcBorders>
            <w:hideMark/>
          </w:tcPr>
          <w:p w14:paraId="52AA8F2D"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04527DD4"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5ED4FB62"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Headache</w:t>
            </w:r>
          </w:p>
        </w:tc>
        <w:tc>
          <w:tcPr>
            <w:tcW w:w="1232" w:type="pct"/>
            <w:tcBorders>
              <w:top w:val="single" w:sz="6" w:space="0" w:color="000000"/>
              <w:left w:val="single" w:sz="6" w:space="0" w:color="000000"/>
              <w:bottom w:val="single" w:sz="6" w:space="0" w:color="000000"/>
              <w:right w:val="single" w:sz="6" w:space="0" w:color="000000"/>
            </w:tcBorders>
            <w:hideMark/>
          </w:tcPr>
          <w:p w14:paraId="2BBCC807"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04EB56B5"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6BB1D3DA"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Intracranial</w:t>
            </w:r>
            <w:r w:rsidRPr="00B235AA">
              <w:rPr>
                <w:spacing w:val="-11"/>
                <w:kern w:val="2"/>
                <w:sz w:val="24"/>
                <w:szCs w:val="24"/>
                <w14:ligatures w14:val="standardContextual"/>
              </w:rPr>
              <w:t xml:space="preserve"> </w:t>
            </w:r>
            <w:r w:rsidRPr="00B235AA">
              <w:rPr>
                <w:kern w:val="2"/>
                <w:sz w:val="24"/>
                <w:szCs w:val="24"/>
                <w14:ligatures w14:val="standardContextual"/>
              </w:rPr>
              <w:t>haemorrhage</w:t>
            </w:r>
            <w:r w:rsidRPr="00B235AA">
              <w:rPr>
                <w:spacing w:val="-12"/>
                <w:kern w:val="2"/>
                <w:sz w:val="24"/>
                <w:szCs w:val="24"/>
                <w14:ligatures w14:val="standardContextual"/>
              </w:rPr>
              <w:t xml:space="preserve"> </w:t>
            </w:r>
            <w:r w:rsidRPr="00B235AA">
              <w:rPr>
                <w:spacing w:val="-2"/>
                <w:kern w:val="2"/>
                <w:sz w:val="24"/>
                <w:szCs w:val="24"/>
                <w14:ligatures w14:val="standardContextual"/>
              </w:rPr>
              <w:t>(ICH)</w:t>
            </w:r>
          </w:p>
        </w:tc>
        <w:tc>
          <w:tcPr>
            <w:tcW w:w="1232" w:type="pct"/>
            <w:tcBorders>
              <w:top w:val="single" w:sz="6" w:space="0" w:color="000000"/>
              <w:left w:val="single" w:sz="6" w:space="0" w:color="000000"/>
              <w:bottom w:val="single" w:sz="6" w:space="0" w:color="000000"/>
              <w:right w:val="single" w:sz="6" w:space="0" w:color="000000"/>
            </w:tcBorders>
            <w:hideMark/>
          </w:tcPr>
          <w:p w14:paraId="201947FC"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7B92ADAD"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536A0E28"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Subarachnoid</w:t>
            </w:r>
            <w:r w:rsidRPr="00B235AA">
              <w:rPr>
                <w:spacing w:val="9"/>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26ADFB69"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13F16556"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451DD170"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Eye</w:t>
            </w:r>
            <w:r w:rsidRPr="00B235AA">
              <w:rPr>
                <w:b/>
                <w:spacing w:val="-4"/>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23F89ED0"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248C6C31" w14:textId="77777777" w:rsidTr="00AC407A">
        <w:trPr>
          <w:trHeight w:val="301"/>
        </w:trPr>
        <w:tc>
          <w:tcPr>
            <w:tcW w:w="3768" w:type="pct"/>
            <w:tcBorders>
              <w:top w:val="single" w:sz="6" w:space="0" w:color="000000"/>
              <w:left w:val="single" w:sz="6" w:space="0" w:color="000000"/>
              <w:bottom w:val="single" w:sz="6" w:space="0" w:color="000000"/>
              <w:right w:val="single" w:sz="6" w:space="0" w:color="000000"/>
            </w:tcBorders>
            <w:hideMark/>
          </w:tcPr>
          <w:p w14:paraId="2EC94A91"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Conjunctival/scleral</w:t>
            </w:r>
            <w:r w:rsidRPr="00B235AA">
              <w:rPr>
                <w:spacing w:val="19"/>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7B3E6A99"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22E2D2B0" w14:textId="77777777" w:rsidTr="00AC407A">
        <w:trPr>
          <w:trHeight w:val="299"/>
        </w:trPr>
        <w:tc>
          <w:tcPr>
            <w:tcW w:w="3768" w:type="pct"/>
            <w:tcBorders>
              <w:top w:val="single" w:sz="6" w:space="0" w:color="000000"/>
              <w:left w:val="single" w:sz="6" w:space="0" w:color="000000"/>
              <w:bottom w:val="single" w:sz="6" w:space="0" w:color="000000"/>
              <w:right w:val="single" w:sz="6" w:space="0" w:color="000000"/>
            </w:tcBorders>
            <w:hideMark/>
          </w:tcPr>
          <w:p w14:paraId="3A1F49FA"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Intraocular</w:t>
            </w:r>
            <w:r w:rsidRPr="00B235AA">
              <w:rPr>
                <w:spacing w:val="-11"/>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5D65BBCF"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4C4C7E71"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72B95F49"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Cardiac</w:t>
            </w:r>
            <w:r w:rsidRPr="00B235AA">
              <w:rPr>
                <w:b/>
                <w:spacing w:val="-13"/>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4C8959F2"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30E62101"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2D9B939D"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Pericardial</w:t>
            </w:r>
            <w:r w:rsidRPr="00B235AA">
              <w:rPr>
                <w:spacing w:val="1"/>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447AAA5A"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27712531"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078CE2D5" w14:textId="77777777" w:rsidR="005B3B5B" w:rsidRPr="00B235AA" w:rsidRDefault="005B3B5B">
            <w:pPr>
              <w:pStyle w:val="TableParagraph"/>
              <w:spacing w:line="256" w:lineRule="auto"/>
              <w:rPr>
                <w:b/>
                <w:kern w:val="2"/>
                <w:sz w:val="24"/>
                <w:szCs w:val="24"/>
                <w14:ligatures w14:val="standardContextual"/>
              </w:rPr>
            </w:pPr>
            <w:r w:rsidRPr="00B235AA">
              <w:rPr>
                <w:b/>
                <w:spacing w:val="-2"/>
                <w:kern w:val="2"/>
                <w:sz w:val="24"/>
                <w:szCs w:val="24"/>
                <w14:ligatures w14:val="standardContextual"/>
              </w:rPr>
              <w:t>Vascular</w:t>
            </w:r>
            <w:r w:rsidRPr="00B235AA">
              <w:rPr>
                <w:b/>
                <w:spacing w:val="1"/>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42E6B316"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25908F14"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3AAC863E"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Other</w:t>
            </w:r>
            <w:r w:rsidRPr="00B235AA">
              <w:rPr>
                <w:spacing w:val="-11"/>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07A6D045"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5B725F" w14:paraId="76B1E94A"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35CDCBF5"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Respiratory,</w:t>
            </w:r>
            <w:r w:rsidRPr="00B235AA">
              <w:rPr>
                <w:b/>
                <w:spacing w:val="-9"/>
                <w:kern w:val="2"/>
                <w:sz w:val="24"/>
                <w:szCs w:val="24"/>
                <w14:ligatures w14:val="standardContextual"/>
              </w:rPr>
              <w:t xml:space="preserve"> </w:t>
            </w:r>
            <w:r w:rsidRPr="00B235AA">
              <w:rPr>
                <w:b/>
                <w:kern w:val="2"/>
                <w:sz w:val="24"/>
                <w:szCs w:val="24"/>
                <w14:ligatures w14:val="standardContextual"/>
              </w:rPr>
              <w:t>thoracic</w:t>
            </w:r>
            <w:r w:rsidRPr="00B235AA">
              <w:rPr>
                <w:b/>
                <w:spacing w:val="-12"/>
                <w:kern w:val="2"/>
                <w:sz w:val="24"/>
                <w:szCs w:val="24"/>
                <w14:ligatures w14:val="standardContextual"/>
              </w:rPr>
              <w:t xml:space="preserve"> </w:t>
            </w:r>
            <w:r w:rsidRPr="00B235AA">
              <w:rPr>
                <w:b/>
                <w:kern w:val="2"/>
                <w:sz w:val="24"/>
                <w:szCs w:val="24"/>
                <w14:ligatures w14:val="standardContextual"/>
              </w:rPr>
              <w:t>and</w:t>
            </w:r>
            <w:r w:rsidRPr="00B235AA">
              <w:rPr>
                <w:b/>
                <w:spacing w:val="-11"/>
                <w:kern w:val="2"/>
                <w:sz w:val="24"/>
                <w:szCs w:val="24"/>
                <w14:ligatures w14:val="standardContextual"/>
              </w:rPr>
              <w:t xml:space="preserve"> </w:t>
            </w:r>
            <w:r w:rsidRPr="00B235AA">
              <w:rPr>
                <w:b/>
                <w:kern w:val="2"/>
                <w:sz w:val="24"/>
                <w:szCs w:val="24"/>
                <w14:ligatures w14:val="standardContextual"/>
              </w:rPr>
              <w:t>mediastinal</w:t>
            </w:r>
            <w:r w:rsidRPr="00B235AA">
              <w:rPr>
                <w:b/>
                <w:spacing w:val="-11"/>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331639BD"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5358F7EE"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224FAFB9"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Epistaxis</w:t>
            </w:r>
          </w:p>
        </w:tc>
        <w:tc>
          <w:tcPr>
            <w:tcW w:w="1232" w:type="pct"/>
            <w:tcBorders>
              <w:top w:val="single" w:sz="6" w:space="0" w:color="000000"/>
              <w:left w:val="single" w:sz="6" w:space="0" w:color="000000"/>
              <w:bottom w:val="single" w:sz="6" w:space="0" w:color="000000"/>
              <w:right w:val="single" w:sz="6" w:space="0" w:color="000000"/>
            </w:tcBorders>
            <w:hideMark/>
          </w:tcPr>
          <w:p w14:paraId="66151F27"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7F99CC8B"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172C3A5C"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Haemoptysis</w:t>
            </w:r>
          </w:p>
        </w:tc>
        <w:tc>
          <w:tcPr>
            <w:tcW w:w="1232" w:type="pct"/>
            <w:tcBorders>
              <w:top w:val="single" w:sz="6" w:space="0" w:color="000000"/>
              <w:left w:val="single" w:sz="6" w:space="0" w:color="000000"/>
              <w:bottom w:val="single" w:sz="6" w:space="0" w:color="000000"/>
              <w:right w:val="single" w:sz="6" w:space="0" w:color="000000"/>
            </w:tcBorders>
            <w:hideMark/>
          </w:tcPr>
          <w:p w14:paraId="16C7872F"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38CD9B35"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4A48F2B9" w14:textId="77777777" w:rsidR="005B3B5B" w:rsidRPr="00B235AA" w:rsidRDefault="005B3B5B">
            <w:pPr>
              <w:pStyle w:val="TableParagraph"/>
              <w:spacing w:line="256" w:lineRule="auto"/>
              <w:rPr>
                <w:b/>
                <w:kern w:val="2"/>
                <w:sz w:val="24"/>
                <w:szCs w:val="24"/>
                <w14:ligatures w14:val="standardContextual"/>
              </w:rPr>
            </w:pPr>
            <w:r w:rsidRPr="00B235AA">
              <w:rPr>
                <w:b/>
                <w:spacing w:val="-2"/>
                <w:kern w:val="2"/>
                <w:sz w:val="24"/>
                <w:szCs w:val="24"/>
                <w14:ligatures w14:val="standardContextual"/>
              </w:rPr>
              <w:t>Gastrointestinal</w:t>
            </w:r>
            <w:r w:rsidRPr="00B235AA">
              <w:rPr>
                <w:b/>
                <w:spacing w:val="16"/>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6B94715B"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4CE7CFB6"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42C81081"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Abdominal</w:t>
            </w:r>
            <w:r w:rsidRPr="00B235AA">
              <w:rPr>
                <w:spacing w:val="-13"/>
                <w:kern w:val="2"/>
                <w:sz w:val="24"/>
                <w:szCs w:val="24"/>
                <w14:ligatures w14:val="standardContextual"/>
              </w:rPr>
              <w:t xml:space="preserve"> </w:t>
            </w:r>
            <w:r w:rsidRPr="00B235AA">
              <w:rPr>
                <w:spacing w:val="-4"/>
                <w:kern w:val="2"/>
                <w:sz w:val="24"/>
                <w:szCs w:val="24"/>
                <w14:ligatures w14:val="standardContextual"/>
              </w:rPr>
              <w:t>pain</w:t>
            </w:r>
          </w:p>
        </w:tc>
        <w:tc>
          <w:tcPr>
            <w:tcW w:w="1232" w:type="pct"/>
            <w:tcBorders>
              <w:top w:val="single" w:sz="6" w:space="0" w:color="000000"/>
              <w:left w:val="single" w:sz="6" w:space="0" w:color="000000"/>
              <w:bottom w:val="single" w:sz="6" w:space="0" w:color="000000"/>
              <w:right w:val="single" w:sz="6" w:space="0" w:color="000000"/>
            </w:tcBorders>
            <w:hideMark/>
          </w:tcPr>
          <w:p w14:paraId="102DECF3"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44F44946"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7418641D"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Lower</w:t>
            </w:r>
            <w:r w:rsidRPr="00B235AA">
              <w:rPr>
                <w:spacing w:val="-7"/>
                <w:kern w:val="2"/>
                <w:sz w:val="24"/>
                <w:szCs w:val="24"/>
                <w14:ligatures w14:val="standardContextual"/>
              </w:rPr>
              <w:t xml:space="preserve"> </w:t>
            </w:r>
            <w:r w:rsidRPr="00B235AA">
              <w:rPr>
                <w:kern w:val="2"/>
                <w:sz w:val="24"/>
                <w:szCs w:val="24"/>
                <w14:ligatures w14:val="standardContextual"/>
              </w:rPr>
              <w:t>GI</w:t>
            </w:r>
            <w:r w:rsidRPr="00B235AA">
              <w:rPr>
                <w:spacing w:val="-7"/>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66C5950F"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1318D79A"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6AABE0B0"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Upper</w:t>
            </w:r>
            <w:r w:rsidRPr="00B235AA">
              <w:rPr>
                <w:spacing w:val="-7"/>
                <w:kern w:val="2"/>
                <w:sz w:val="24"/>
                <w:szCs w:val="24"/>
                <w14:ligatures w14:val="standardContextual"/>
              </w:rPr>
              <w:t xml:space="preserve"> </w:t>
            </w:r>
            <w:r w:rsidRPr="00B235AA">
              <w:rPr>
                <w:kern w:val="2"/>
                <w:sz w:val="24"/>
                <w:szCs w:val="24"/>
                <w14:ligatures w14:val="standardContextual"/>
              </w:rPr>
              <w:t>GI</w:t>
            </w:r>
            <w:r w:rsidRPr="00B235AA">
              <w:rPr>
                <w:spacing w:val="-6"/>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5ED7AD1B"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3FB0F85D"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3B13ECE9"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Oral/pharyngeal</w:t>
            </w:r>
            <w:r w:rsidRPr="00B235AA">
              <w:rPr>
                <w:spacing w:val="10"/>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067488CE"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126079E5"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0334E41A"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Nausea</w:t>
            </w:r>
          </w:p>
        </w:tc>
        <w:tc>
          <w:tcPr>
            <w:tcW w:w="1232" w:type="pct"/>
            <w:tcBorders>
              <w:top w:val="single" w:sz="6" w:space="0" w:color="000000"/>
              <w:left w:val="single" w:sz="6" w:space="0" w:color="000000"/>
              <w:bottom w:val="single" w:sz="6" w:space="0" w:color="000000"/>
              <w:right w:val="single" w:sz="6" w:space="0" w:color="000000"/>
            </w:tcBorders>
            <w:hideMark/>
          </w:tcPr>
          <w:p w14:paraId="1F1F6488"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3961F27A"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1A31116C"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Retroperitoneal</w:t>
            </w:r>
            <w:r w:rsidRPr="00B235AA">
              <w:rPr>
                <w:spacing w:val="15"/>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67761DCB"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57E785A7"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7DA00437" w14:textId="77777777" w:rsidR="005B3B5B" w:rsidRPr="00B235AA" w:rsidRDefault="005B3B5B">
            <w:pPr>
              <w:pStyle w:val="TableParagraph"/>
              <w:spacing w:line="256" w:lineRule="auto"/>
              <w:rPr>
                <w:b/>
                <w:kern w:val="2"/>
                <w:sz w:val="24"/>
                <w:szCs w:val="24"/>
                <w14:ligatures w14:val="standardContextual"/>
              </w:rPr>
            </w:pPr>
            <w:r w:rsidRPr="00B235AA">
              <w:rPr>
                <w:b/>
                <w:spacing w:val="-2"/>
                <w:kern w:val="2"/>
                <w:sz w:val="24"/>
                <w:szCs w:val="24"/>
                <w14:ligatures w14:val="standardContextual"/>
              </w:rPr>
              <w:t>Hepatobiliary</w:t>
            </w:r>
            <w:r w:rsidRPr="00B235AA">
              <w:rPr>
                <w:b/>
                <w:spacing w:val="9"/>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7ECEA045"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544208C5"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67FF4AFB"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Blood</w:t>
            </w:r>
            <w:r w:rsidRPr="00B235AA">
              <w:rPr>
                <w:spacing w:val="-8"/>
                <w:kern w:val="2"/>
                <w:sz w:val="24"/>
                <w:szCs w:val="24"/>
                <w14:ligatures w14:val="standardContextual"/>
              </w:rPr>
              <w:t xml:space="preserve"> </w:t>
            </w:r>
            <w:r w:rsidRPr="00B235AA">
              <w:rPr>
                <w:kern w:val="2"/>
                <w:sz w:val="24"/>
                <w:szCs w:val="24"/>
                <w14:ligatures w14:val="standardContextual"/>
              </w:rPr>
              <w:t>bilirubin</w:t>
            </w:r>
            <w:r w:rsidRPr="00B235AA">
              <w:rPr>
                <w:spacing w:val="-7"/>
                <w:kern w:val="2"/>
                <w:sz w:val="24"/>
                <w:szCs w:val="24"/>
                <w14:ligatures w14:val="standardContextual"/>
              </w:rPr>
              <w:t xml:space="preserve"> </w:t>
            </w:r>
            <w:r w:rsidRPr="00B235AA">
              <w:rPr>
                <w:spacing w:val="-2"/>
                <w:kern w:val="2"/>
                <w:sz w:val="24"/>
                <w:szCs w:val="24"/>
                <w14:ligatures w14:val="standardContextual"/>
              </w:rPr>
              <w:t>increased</w:t>
            </w:r>
          </w:p>
        </w:tc>
        <w:tc>
          <w:tcPr>
            <w:tcW w:w="1232" w:type="pct"/>
            <w:tcBorders>
              <w:top w:val="single" w:sz="6" w:space="0" w:color="000000"/>
              <w:left w:val="single" w:sz="6" w:space="0" w:color="000000"/>
              <w:bottom w:val="single" w:sz="6" w:space="0" w:color="000000"/>
              <w:right w:val="single" w:sz="6" w:space="0" w:color="000000"/>
            </w:tcBorders>
            <w:hideMark/>
          </w:tcPr>
          <w:p w14:paraId="47EC6DED"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5D251E8B"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04574815"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Gammaglutamyltransferase</w:t>
            </w:r>
            <w:r w:rsidRPr="00B235AA">
              <w:rPr>
                <w:spacing w:val="11"/>
                <w:kern w:val="2"/>
                <w:sz w:val="24"/>
                <w:szCs w:val="24"/>
                <w14:ligatures w14:val="standardContextual"/>
              </w:rPr>
              <w:t xml:space="preserve"> </w:t>
            </w:r>
            <w:r w:rsidRPr="00B235AA">
              <w:rPr>
                <w:spacing w:val="-2"/>
                <w:kern w:val="2"/>
                <w:sz w:val="24"/>
                <w:szCs w:val="24"/>
                <w14:ligatures w14:val="standardContextual"/>
              </w:rPr>
              <w:t>increased</w:t>
            </w:r>
          </w:p>
        </w:tc>
        <w:tc>
          <w:tcPr>
            <w:tcW w:w="1232" w:type="pct"/>
            <w:tcBorders>
              <w:top w:val="single" w:sz="6" w:space="0" w:color="000000"/>
              <w:left w:val="single" w:sz="6" w:space="0" w:color="000000"/>
              <w:bottom w:val="single" w:sz="6" w:space="0" w:color="000000"/>
              <w:right w:val="single" w:sz="6" w:space="0" w:color="000000"/>
            </w:tcBorders>
            <w:hideMark/>
          </w:tcPr>
          <w:p w14:paraId="2375114B"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76E1CA71"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7411B274"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Blood</w:t>
            </w:r>
            <w:r w:rsidRPr="00B235AA">
              <w:rPr>
                <w:spacing w:val="-9"/>
                <w:kern w:val="2"/>
                <w:sz w:val="24"/>
                <w:szCs w:val="24"/>
                <w14:ligatures w14:val="standardContextual"/>
              </w:rPr>
              <w:t xml:space="preserve"> </w:t>
            </w:r>
            <w:r w:rsidRPr="00B235AA">
              <w:rPr>
                <w:kern w:val="2"/>
                <w:sz w:val="24"/>
                <w:szCs w:val="24"/>
                <w14:ligatures w14:val="standardContextual"/>
              </w:rPr>
              <w:t>alkaline</w:t>
            </w:r>
            <w:r w:rsidRPr="00B235AA">
              <w:rPr>
                <w:spacing w:val="-10"/>
                <w:kern w:val="2"/>
                <w:sz w:val="24"/>
                <w:szCs w:val="24"/>
                <w14:ligatures w14:val="standardContextual"/>
              </w:rPr>
              <w:t xml:space="preserve"> </w:t>
            </w:r>
            <w:r w:rsidRPr="00B235AA">
              <w:rPr>
                <w:kern w:val="2"/>
                <w:sz w:val="24"/>
                <w:szCs w:val="24"/>
                <w14:ligatures w14:val="standardContextual"/>
              </w:rPr>
              <w:t>phosphatase</w:t>
            </w:r>
            <w:r w:rsidRPr="00B235AA">
              <w:rPr>
                <w:spacing w:val="-10"/>
                <w:kern w:val="2"/>
                <w:sz w:val="24"/>
                <w:szCs w:val="24"/>
                <w14:ligatures w14:val="standardContextual"/>
              </w:rPr>
              <w:t xml:space="preserve"> </w:t>
            </w:r>
            <w:r w:rsidRPr="00B235AA">
              <w:rPr>
                <w:spacing w:val="-2"/>
                <w:kern w:val="2"/>
                <w:sz w:val="24"/>
                <w:szCs w:val="24"/>
                <w14:ligatures w14:val="standardContextual"/>
              </w:rPr>
              <w:t>increased</w:t>
            </w:r>
          </w:p>
        </w:tc>
        <w:tc>
          <w:tcPr>
            <w:tcW w:w="1232" w:type="pct"/>
            <w:tcBorders>
              <w:top w:val="single" w:sz="6" w:space="0" w:color="000000"/>
              <w:left w:val="single" w:sz="6" w:space="0" w:color="000000"/>
              <w:bottom w:val="single" w:sz="6" w:space="0" w:color="000000"/>
              <w:right w:val="single" w:sz="6" w:space="0" w:color="000000"/>
            </w:tcBorders>
            <w:hideMark/>
          </w:tcPr>
          <w:p w14:paraId="65F804EC"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13A040C1"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4F2042CB"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Transaminases</w:t>
            </w:r>
            <w:r w:rsidRPr="00B235AA">
              <w:rPr>
                <w:spacing w:val="11"/>
                <w:kern w:val="2"/>
                <w:sz w:val="24"/>
                <w:szCs w:val="24"/>
                <w14:ligatures w14:val="standardContextual"/>
              </w:rPr>
              <w:t xml:space="preserve"> </w:t>
            </w:r>
            <w:r w:rsidRPr="00B235AA">
              <w:rPr>
                <w:spacing w:val="-2"/>
                <w:kern w:val="2"/>
                <w:sz w:val="24"/>
                <w:szCs w:val="24"/>
                <w14:ligatures w14:val="standardContextual"/>
              </w:rPr>
              <w:t>increased</w:t>
            </w:r>
          </w:p>
        </w:tc>
        <w:tc>
          <w:tcPr>
            <w:tcW w:w="1232" w:type="pct"/>
            <w:tcBorders>
              <w:top w:val="single" w:sz="6" w:space="0" w:color="000000"/>
              <w:left w:val="single" w:sz="6" w:space="0" w:color="000000"/>
              <w:bottom w:val="single" w:sz="6" w:space="0" w:color="000000"/>
              <w:right w:val="single" w:sz="6" w:space="0" w:color="000000"/>
            </w:tcBorders>
            <w:hideMark/>
          </w:tcPr>
          <w:p w14:paraId="23AF3566"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5B725F" w14:paraId="0D4A27FB"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05E0F685"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Skin</w:t>
            </w:r>
            <w:r w:rsidRPr="00B235AA">
              <w:rPr>
                <w:b/>
                <w:spacing w:val="-9"/>
                <w:kern w:val="2"/>
                <w:sz w:val="24"/>
                <w:szCs w:val="24"/>
                <w14:ligatures w14:val="standardContextual"/>
              </w:rPr>
              <w:t xml:space="preserve"> </w:t>
            </w:r>
            <w:r w:rsidRPr="00B235AA">
              <w:rPr>
                <w:b/>
                <w:kern w:val="2"/>
                <w:sz w:val="24"/>
                <w:szCs w:val="24"/>
                <w14:ligatures w14:val="standardContextual"/>
              </w:rPr>
              <w:t>and</w:t>
            </w:r>
            <w:r w:rsidRPr="00B235AA">
              <w:rPr>
                <w:b/>
                <w:spacing w:val="-8"/>
                <w:kern w:val="2"/>
                <w:sz w:val="24"/>
                <w:szCs w:val="24"/>
                <w14:ligatures w14:val="standardContextual"/>
              </w:rPr>
              <w:t xml:space="preserve"> </w:t>
            </w:r>
            <w:r w:rsidRPr="00B235AA">
              <w:rPr>
                <w:b/>
                <w:kern w:val="2"/>
                <w:sz w:val="24"/>
                <w:szCs w:val="24"/>
                <w14:ligatures w14:val="standardContextual"/>
              </w:rPr>
              <w:t>subcutaneous</w:t>
            </w:r>
            <w:r w:rsidRPr="00B235AA">
              <w:rPr>
                <w:b/>
                <w:spacing w:val="-9"/>
                <w:kern w:val="2"/>
                <w:sz w:val="24"/>
                <w:szCs w:val="24"/>
                <w14:ligatures w14:val="standardContextual"/>
              </w:rPr>
              <w:t xml:space="preserve"> </w:t>
            </w:r>
            <w:r w:rsidRPr="00B235AA">
              <w:rPr>
                <w:b/>
                <w:kern w:val="2"/>
                <w:sz w:val="24"/>
                <w:szCs w:val="24"/>
                <w14:ligatures w14:val="standardContextual"/>
              </w:rPr>
              <w:t>tissue</w:t>
            </w:r>
            <w:r w:rsidRPr="00B235AA">
              <w:rPr>
                <w:b/>
                <w:spacing w:val="-9"/>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225E0DF5"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4C9BD13E" w14:textId="77777777" w:rsidTr="00AC407A">
        <w:trPr>
          <w:trHeight w:val="331"/>
        </w:trPr>
        <w:tc>
          <w:tcPr>
            <w:tcW w:w="3768" w:type="pct"/>
            <w:tcBorders>
              <w:top w:val="single" w:sz="6" w:space="0" w:color="000000"/>
              <w:left w:val="single" w:sz="6" w:space="0" w:color="000000"/>
              <w:bottom w:val="single" w:sz="6" w:space="0" w:color="000000"/>
              <w:right w:val="single" w:sz="6" w:space="0" w:color="000000"/>
            </w:tcBorders>
            <w:hideMark/>
          </w:tcPr>
          <w:p w14:paraId="70EC6F98"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Cutaneous</w:t>
            </w:r>
            <w:r w:rsidRPr="00B235AA">
              <w:rPr>
                <w:spacing w:val="-8"/>
                <w:kern w:val="2"/>
                <w:sz w:val="24"/>
                <w:szCs w:val="24"/>
                <w14:ligatures w14:val="standardContextual"/>
              </w:rPr>
              <w:t xml:space="preserve"> </w:t>
            </w:r>
            <w:r w:rsidRPr="00B235AA">
              <w:rPr>
                <w:kern w:val="2"/>
                <w:sz w:val="24"/>
                <w:szCs w:val="24"/>
                <w14:ligatures w14:val="standardContextual"/>
              </w:rPr>
              <w:t>soft</w:t>
            </w:r>
            <w:r w:rsidRPr="00B235AA">
              <w:rPr>
                <w:spacing w:val="-7"/>
                <w:kern w:val="2"/>
                <w:sz w:val="24"/>
                <w:szCs w:val="24"/>
                <w14:ligatures w14:val="standardContextual"/>
              </w:rPr>
              <w:t xml:space="preserve"> </w:t>
            </w:r>
            <w:r w:rsidRPr="00B235AA">
              <w:rPr>
                <w:kern w:val="2"/>
                <w:sz w:val="24"/>
                <w:szCs w:val="24"/>
                <w14:ligatures w14:val="standardContextual"/>
              </w:rPr>
              <w:t>tissue</w:t>
            </w:r>
            <w:r w:rsidRPr="00B235AA">
              <w:rPr>
                <w:spacing w:val="-8"/>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398208E3"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03F4C8BB" w14:textId="77777777" w:rsidTr="00AC407A">
        <w:trPr>
          <w:trHeight w:val="312"/>
        </w:trPr>
        <w:tc>
          <w:tcPr>
            <w:tcW w:w="3768" w:type="pct"/>
            <w:tcBorders>
              <w:top w:val="single" w:sz="6" w:space="0" w:color="000000"/>
              <w:left w:val="single" w:sz="6" w:space="0" w:color="000000"/>
              <w:bottom w:val="single" w:sz="6" w:space="0" w:color="000000"/>
              <w:right w:val="single" w:sz="6" w:space="0" w:color="000000"/>
            </w:tcBorders>
            <w:hideMark/>
          </w:tcPr>
          <w:p w14:paraId="10B71D21"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Rash</w:t>
            </w:r>
          </w:p>
        </w:tc>
        <w:tc>
          <w:tcPr>
            <w:tcW w:w="1232" w:type="pct"/>
            <w:tcBorders>
              <w:top w:val="single" w:sz="6" w:space="0" w:color="000000"/>
              <w:left w:val="single" w:sz="6" w:space="0" w:color="000000"/>
              <w:bottom w:val="single" w:sz="6" w:space="0" w:color="000000"/>
              <w:right w:val="single" w:sz="6" w:space="0" w:color="000000"/>
            </w:tcBorders>
            <w:hideMark/>
          </w:tcPr>
          <w:p w14:paraId="5BE53A27"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18845C6B" w14:textId="77777777" w:rsidTr="00AC407A">
        <w:trPr>
          <w:trHeight w:val="312"/>
        </w:trPr>
        <w:tc>
          <w:tcPr>
            <w:tcW w:w="3768" w:type="pct"/>
            <w:tcBorders>
              <w:top w:val="single" w:sz="6" w:space="0" w:color="000000"/>
              <w:left w:val="single" w:sz="6" w:space="0" w:color="000000"/>
              <w:bottom w:val="single" w:sz="6" w:space="0" w:color="000000"/>
              <w:right w:val="single" w:sz="6" w:space="0" w:color="000000"/>
            </w:tcBorders>
            <w:hideMark/>
          </w:tcPr>
          <w:p w14:paraId="60C56A40"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lastRenderedPageBreak/>
              <w:t>Pruritus</w:t>
            </w:r>
          </w:p>
        </w:tc>
        <w:tc>
          <w:tcPr>
            <w:tcW w:w="1232" w:type="pct"/>
            <w:tcBorders>
              <w:top w:val="single" w:sz="6" w:space="0" w:color="000000"/>
              <w:left w:val="single" w:sz="6" w:space="0" w:color="000000"/>
              <w:bottom w:val="single" w:sz="6" w:space="0" w:color="000000"/>
              <w:right w:val="single" w:sz="6" w:space="0" w:color="000000"/>
            </w:tcBorders>
            <w:hideMark/>
          </w:tcPr>
          <w:p w14:paraId="1089FB8F"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2521162C" w14:textId="77777777" w:rsidTr="00AC407A">
        <w:trPr>
          <w:trHeight w:val="313"/>
        </w:trPr>
        <w:tc>
          <w:tcPr>
            <w:tcW w:w="3768" w:type="pct"/>
            <w:tcBorders>
              <w:top w:val="single" w:sz="6" w:space="0" w:color="000000"/>
              <w:left w:val="single" w:sz="6" w:space="0" w:color="000000"/>
              <w:bottom w:val="single" w:sz="6" w:space="0" w:color="000000"/>
              <w:right w:val="single" w:sz="6" w:space="0" w:color="000000"/>
            </w:tcBorders>
            <w:hideMark/>
          </w:tcPr>
          <w:p w14:paraId="28DA2294"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Urticaria</w:t>
            </w:r>
          </w:p>
        </w:tc>
        <w:tc>
          <w:tcPr>
            <w:tcW w:w="1232" w:type="pct"/>
            <w:tcBorders>
              <w:top w:val="single" w:sz="6" w:space="0" w:color="000000"/>
              <w:left w:val="single" w:sz="6" w:space="0" w:color="000000"/>
              <w:bottom w:val="single" w:sz="6" w:space="0" w:color="000000"/>
              <w:right w:val="single" w:sz="6" w:space="0" w:color="000000"/>
            </w:tcBorders>
            <w:hideMark/>
          </w:tcPr>
          <w:p w14:paraId="536D59F6"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5B725F" w14:paraId="23B08B9B"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015C6DBB"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Musculoskeletal</w:t>
            </w:r>
            <w:r w:rsidRPr="00B235AA">
              <w:rPr>
                <w:b/>
                <w:spacing w:val="-9"/>
                <w:kern w:val="2"/>
                <w:sz w:val="24"/>
                <w:szCs w:val="24"/>
                <w14:ligatures w14:val="standardContextual"/>
              </w:rPr>
              <w:t xml:space="preserve"> </w:t>
            </w:r>
            <w:r w:rsidRPr="00B235AA">
              <w:rPr>
                <w:b/>
                <w:kern w:val="2"/>
                <w:sz w:val="24"/>
                <w:szCs w:val="24"/>
                <w14:ligatures w14:val="standardContextual"/>
              </w:rPr>
              <w:t>and</w:t>
            </w:r>
            <w:r w:rsidRPr="00B235AA">
              <w:rPr>
                <w:b/>
                <w:spacing w:val="-10"/>
                <w:kern w:val="2"/>
                <w:sz w:val="24"/>
                <w:szCs w:val="24"/>
                <w14:ligatures w14:val="standardContextual"/>
              </w:rPr>
              <w:t xml:space="preserve"> </w:t>
            </w:r>
            <w:r w:rsidRPr="00B235AA">
              <w:rPr>
                <w:b/>
                <w:kern w:val="2"/>
                <w:sz w:val="24"/>
                <w:szCs w:val="24"/>
                <w14:ligatures w14:val="standardContextual"/>
              </w:rPr>
              <w:t>connective</w:t>
            </w:r>
            <w:r w:rsidRPr="00B235AA">
              <w:rPr>
                <w:b/>
                <w:spacing w:val="-9"/>
                <w:kern w:val="2"/>
                <w:sz w:val="24"/>
                <w:szCs w:val="24"/>
                <w14:ligatures w14:val="standardContextual"/>
              </w:rPr>
              <w:t xml:space="preserve"> </w:t>
            </w:r>
            <w:r w:rsidRPr="00B235AA">
              <w:rPr>
                <w:b/>
                <w:kern w:val="2"/>
                <w:sz w:val="24"/>
                <w:szCs w:val="24"/>
                <w14:ligatures w14:val="standardContextual"/>
              </w:rPr>
              <w:t>tissue</w:t>
            </w:r>
            <w:r w:rsidRPr="00B235AA">
              <w:rPr>
                <w:b/>
                <w:spacing w:val="-9"/>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51EA46F2"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135E673D"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46E88882"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Intramuscular</w:t>
            </w:r>
            <w:r w:rsidRPr="00B235AA">
              <w:rPr>
                <w:spacing w:val="-9"/>
                <w:kern w:val="2"/>
                <w:sz w:val="24"/>
                <w:szCs w:val="24"/>
                <w14:ligatures w14:val="standardContextual"/>
              </w:rPr>
              <w:t xml:space="preserve"> </w:t>
            </w:r>
            <w:r w:rsidRPr="00B235AA">
              <w:rPr>
                <w:kern w:val="2"/>
                <w:sz w:val="24"/>
                <w:szCs w:val="24"/>
                <w14:ligatures w14:val="standardContextual"/>
              </w:rPr>
              <w:t>haemorrhage</w:t>
            </w:r>
            <w:r w:rsidRPr="00B235AA">
              <w:rPr>
                <w:spacing w:val="-9"/>
                <w:kern w:val="2"/>
                <w:sz w:val="24"/>
                <w:szCs w:val="24"/>
                <w14:ligatures w14:val="standardContextual"/>
              </w:rPr>
              <w:t xml:space="preserve"> </w:t>
            </w:r>
            <w:r w:rsidRPr="00B235AA">
              <w:rPr>
                <w:kern w:val="2"/>
                <w:sz w:val="24"/>
                <w:szCs w:val="24"/>
                <w14:ligatures w14:val="standardContextual"/>
              </w:rPr>
              <w:t>(no</w:t>
            </w:r>
            <w:r w:rsidRPr="00B235AA">
              <w:rPr>
                <w:spacing w:val="-9"/>
                <w:kern w:val="2"/>
                <w:sz w:val="24"/>
                <w:szCs w:val="24"/>
                <w14:ligatures w14:val="standardContextual"/>
              </w:rPr>
              <w:t xml:space="preserve"> </w:t>
            </w:r>
            <w:r w:rsidRPr="00B235AA">
              <w:rPr>
                <w:kern w:val="2"/>
                <w:sz w:val="24"/>
                <w:szCs w:val="24"/>
                <w14:ligatures w14:val="standardContextual"/>
              </w:rPr>
              <w:t>compartment</w:t>
            </w:r>
            <w:r w:rsidRPr="00B235AA">
              <w:rPr>
                <w:spacing w:val="-10"/>
                <w:kern w:val="2"/>
                <w:sz w:val="24"/>
                <w:szCs w:val="24"/>
                <w14:ligatures w14:val="standardContextual"/>
              </w:rPr>
              <w:t xml:space="preserve"> </w:t>
            </w:r>
            <w:r w:rsidRPr="00B235AA">
              <w:rPr>
                <w:spacing w:val="-2"/>
                <w:kern w:val="2"/>
                <w:sz w:val="24"/>
                <w:szCs w:val="24"/>
                <w14:ligatures w14:val="standardContextual"/>
              </w:rPr>
              <w:t>syndrome)</w:t>
            </w:r>
          </w:p>
        </w:tc>
        <w:tc>
          <w:tcPr>
            <w:tcW w:w="1232" w:type="pct"/>
            <w:tcBorders>
              <w:top w:val="single" w:sz="6" w:space="0" w:color="000000"/>
              <w:left w:val="single" w:sz="6" w:space="0" w:color="000000"/>
              <w:bottom w:val="single" w:sz="6" w:space="0" w:color="000000"/>
              <w:right w:val="single" w:sz="6" w:space="0" w:color="000000"/>
            </w:tcBorders>
            <w:hideMark/>
          </w:tcPr>
          <w:p w14:paraId="61C9BCD7"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4FD6FA78"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27AB4E8D"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Intra-articular</w:t>
            </w:r>
            <w:r w:rsidRPr="00B235AA">
              <w:rPr>
                <w:spacing w:val="-12"/>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71F14452"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0125E809"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0553B107"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Renal</w:t>
            </w:r>
            <w:r w:rsidRPr="00B235AA">
              <w:rPr>
                <w:b/>
                <w:spacing w:val="-6"/>
                <w:kern w:val="2"/>
                <w:sz w:val="24"/>
                <w:szCs w:val="24"/>
                <w14:ligatures w14:val="standardContextual"/>
              </w:rPr>
              <w:t xml:space="preserve"> </w:t>
            </w:r>
            <w:r w:rsidRPr="00B235AA">
              <w:rPr>
                <w:b/>
                <w:kern w:val="2"/>
                <w:sz w:val="24"/>
                <w:szCs w:val="24"/>
                <w14:ligatures w14:val="standardContextual"/>
              </w:rPr>
              <w:t>and</w:t>
            </w:r>
            <w:r w:rsidRPr="00B235AA">
              <w:rPr>
                <w:b/>
                <w:spacing w:val="-7"/>
                <w:kern w:val="2"/>
                <w:sz w:val="24"/>
                <w:szCs w:val="24"/>
                <w14:ligatures w14:val="standardContextual"/>
              </w:rPr>
              <w:t xml:space="preserve"> </w:t>
            </w:r>
            <w:r w:rsidRPr="00B235AA">
              <w:rPr>
                <w:b/>
                <w:kern w:val="2"/>
                <w:sz w:val="24"/>
                <w:szCs w:val="24"/>
                <w14:ligatures w14:val="standardContextual"/>
              </w:rPr>
              <w:t>urinary</w:t>
            </w:r>
            <w:r w:rsidRPr="00B235AA">
              <w:rPr>
                <w:b/>
                <w:spacing w:val="-7"/>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76BB0E70"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589D642F"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264352CD"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Macroscopic</w:t>
            </w:r>
            <w:r w:rsidRPr="00B235AA">
              <w:rPr>
                <w:spacing w:val="12"/>
                <w:kern w:val="2"/>
                <w:sz w:val="24"/>
                <w:szCs w:val="24"/>
                <w14:ligatures w14:val="standardContextual"/>
              </w:rPr>
              <w:t xml:space="preserve"> </w:t>
            </w:r>
            <w:r w:rsidRPr="00B235AA">
              <w:rPr>
                <w:spacing w:val="-2"/>
                <w:kern w:val="2"/>
                <w:sz w:val="24"/>
                <w:szCs w:val="24"/>
                <w14:ligatures w14:val="standardContextual"/>
              </w:rPr>
              <w:t>haematuria/urethral</w:t>
            </w:r>
            <w:r w:rsidRPr="00B235AA">
              <w:rPr>
                <w:spacing w:val="12"/>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7FCC386B"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5A089839"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29193252" w14:textId="77777777" w:rsidR="005B3B5B" w:rsidRPr="00B235AA" w:rsidRDefault="005B3B5B">
            <w:pPr>
              <w:pStyle w:val="TableParagraph"/>
              <w:spacing w:line="256" w:lineRule="auto"/>
              <w:rPr>
                <w:spacing w:val="-2"/>
                <w:kern w:val="2"/>
                <w:sz w:val="24"/>
                <w:szCs w:val="24"/>
                <w14:ligatures w14:val="standardContextual"/>
              </w:rPr>
            </w:pPr>
            <w:r w:rsidRPr="00B235AA">
              <w:rPr>
                <w:spacing w:val="-2"/>
                <w:kern w:val="2"/>
                <w:sz w:val="24"/>
                <w:szCs w:val="24"/>
                <w14:ligatures w14:val="standardContextual"/>
              </w:rPr>
              <w:t>Anticoagulant-related nephropathy</w:t>
            </w:r>
          </w:p>
        </w:tc>
        <w:tc>
          <w:tcPr>
            <w:tcW w:w="1232" w:type="pct"/>
            <w:tcBorders>
              <w:top w:val="single" w:sz="6" w:space="0" w:color="000000"/>
              <w:left w:val="single" w:sz="6" w:space="0" w:color="000000"/>
              <w:bottom w:val="single" w:sz="6" w:space="0" w:color="000000"/>
              <w:right w:val="single" w:sz="6" w:space="0" w:color="000000"/>
            </w:tcBorders>
            <w:hideMark/>
          </w:tcPr>
          <w:p w14:paraId="46AC460F" w14:textId="77777777" w:rsidR="005B3B5B" w:rsidRPr="00B235AA" w:rsidRDefault="005B3B5B">
            <w:pPr>
              <w:pStyle w:val="TableParagraph"/>
              <w:spacing w:line="256" w:lineRule="auto"/>
              <w:rPr>
                <w:spacing w:val="-2"/>
                <w:kern w:val="2"/>
                <w:sz w:val="24"/>
                <w:szCs w:val="24"/>
                <w14:ligatures w14:val="standardContextual"/>
              </w:rPr>
            </w:pPr>
            <w:r w:rsidRPr="00B235AA">
              <w:rPr>
                <w:spacing w:val="-2"/>
                <w:kern w:val="2"/>
                <w:sz w:val="24"/>
                <w:szCs w:val="24"/>
                <w14:ligatures w14:val="standardContextual"/>
              </w:rPr>
              <w:t xml:space="preserve">Not known </w:t>
            </w:r>
          </w:p>
        </w:tc>
      </w:tr>
      <w:tr w:rsidR="005B3B5B" w:rsidRPr="005B725F" w14:paraId="25667DDF"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16C49654"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Reproductive</w:t>
            </w:r>
            <w:r w:rsidRPr="00B235AA">
              <w:rPr>
                <w:b/>
                <w:spacing w:val="-9"/>
                <w:kern w:val="2"/>
                <w:sz w:val="24"/>
                <w:szCs w:val="24"/>
                <w14:ligatures w14:val="standardContextual"/>
              </w:rPr>
              <w:t xml:space="preserve"> </w:t>
            </w:r>
            <w:r w:rsidRPr="00B235AA">
              <w:rPr>
                <w:b/>
                <w:kern w:val="2"/>
                <w:sz w:val="24"/>
                <w:szCs w:val="24"/>
                <w14:ligatures w14:val="standardContextual"/>
              </w:rPr>
              <w:t>system</w:t>
            </w:r>
            <w:r w:rsidRPr="00B235AA">
              <w:rPr>
                <w:b/>
                <w:spacing w:val="-9"/>
                <w:kern w:val="2"/>
                <w:sz w:val="24"/>
                <w:szCs w:val="24"/>
                <w14:ligatures w14:val="standardContextual"/>
              </w:rPr>
              <w:t xml:space="preserve"> </w:t>
            </w:r>
            <w:r w:rsidRPr="00B235AA">
              <w:rPr>
                <w:b/>
                <w:kern w:val="2"/>
                <w:sz w:val="24"/>
                <w:szCs w:val="24"/>
                <w14:ligatures w14:val="standardContextual"/>
              </w:rPr>
              <w:t>and</w:t>
            </w:r>
            <w:r w:rsidRPr="00B235AA">
              <w:rPr>
                <w:b/>
                <w:spacing w:val="-9"/>
                <w:kern w:val="2"/>
                <w:sz w:val="24"/>
                <w:szCs w:val="24"/>
                <w14:ligatures w14:val="standardContextual"/>
              </w:rPr>
              <w:t xml:space="preserve"> </w:t>
            </w:r>
            <w:r w:rsidRPr="00B235AA">
              <w:rPr>
                <w:b/>
                <w:kern w:val="2"/>
                <w:sz w:val="24"/>
                <w:szCs w:val="24"/>
                <w14:ligatures w14:val="standardContextual"/>
              </w:rPr>
              <w:t>breast</w:t>
            </w:r>
            <w:r w:rsidRPr="00B235AA">
              <w:rPr>
                <w:b/>
                <w:spacing w:val="-9"/>
                <w:kern w:val="2"/>
                <w:sz w:val="24"/>
                <w:szCs w:val="24"/>
                <w14:ligatures w14:val="standardContextual"/>
              </w:rPr>
              <w:t xml:space="preserve"> </w:t>
            </w:r>
            <w:r w:rsidRPr="00B235AA">
              <w:rPr>
                <w:b/>
                <w:spacing w:val="-2"/>
                <w:kern w:val="2"/>
                <w:sz w:val="24"/>
                <w:szCs w:val="24"/>
                <w14:ligatures w14:val="standardContextual"/>
              </w:rPr>
              <w:t>disorders</w:t>
            </w:r>
          </w:p>
        </w:tc>
        <w:tc>
          <w:tcPr>
            <w:tcW w:w="1232" w:type="pct"/>
            <w:tcBorders>
              <w:top w:val="single" w:sz="6" w:space="0" w:color="000000"/>
              <w:left w:val="single" w:sz="6" w:space="0" w:color="000000"/>
              <w:bottom w:val="single" w:sz="6" w:space="0" w:color="000000"/>
              <w:right w:val="single" w:sz="6" w:space="0" w:color="000000"/>
            </w:tcBorders>
          </w:tcPr>
          <w:p w14:paraId="0EC7E345"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4E580161"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67F7A981"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Vaginal</w:t>
            </w:r>
            <w:r w:rsidRPr="00B235AA">
              <w:rPr>
                <w:spacing w:val="-12"/>
                <w:kern w:val="2"/>
                <w:sz w:val="24"/>
                <w:szCs w:val="24"/>
                <w14:ligatures w14:val="standardContextual"/>
              </w:rPr>
              <w:t xml:space="preserve"> </w:t>
            </w:r>
            <w:r w:rsidRPr="00B235AA">
              <w:rPr>
                <w:spacing w:val="-2"/>
                <w:kern w:val="2"/>
                <w:sz w:val="24"/>
                <w:szCs w:val="24"/>
                <w14:ligatures w14:val="standardContextual"/>
              </w:rPr>
              <w:t>haemorrhage</w:t>
            </w:r>
            <w:r w:rsidRPr="00B235AA">
              <w:rPr>
                <w:spacing w:val="-2"/>
                <w:kern w:val="2"/>
                <w:sz w:val="24"/>
                <w:szCs w:val="24"/>
                <w:vertAlign w:val="superscript"/>
                <w14:ligatures w14:val="standardContextual"/>
              </w:rPr>
              <w:t>1</w:t>
            </w:r>
          </w:p>
        </w:tc>
        <w:tc>
          <w:tcPr>
            <w:tcW w:w="1232" w:type="pct"/>
            <w:tcBorders>
              <w:top w:val="single" w:sz="6" w:space="0" w:color="000000"/>
              <w:left w:val="single" w:sz="6" w:space="0" w:color="000000"/>
              <w:bottom w:val="single" w:sz="6" w:space="0" w:color="000000"/>
              <w:right w:val="single" w:sz="6" w:space="0" w:color="000000"/>
            </w:tcBorders>
            <w:hideMark/>
          </w:tcPr>
          <w:p w14:paraId="232E9D5F"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5B725F" w14:paraId="1E54D741" w14:textId="77777777" w:rsidTr="00AC407A">
        <w:trPr>
          <w:trHeight w:val="296"/>
        </w:trPr>
        <w:tc>
          <w:tcPr>
            <w:tcW w:w="3768" w:type="pct"/>
            <w:tcBorders>
              <w:top w:val="single" w:sz="6" w:space="0" w:color="000000"/>
              <w:left w:val="single" w:sz="6" w:space="0" w:color="000000"/>
              <w:bottom w:val="single" w:sz="6" w:space="0" w:color="000000"/>
              <w:right w:val="single" w:sz="6" w:space="0" w:color="000000"/>
            </w:tcBorders>
            <w:hideMark/>
          </w:tcPr>
          <w:p w14:paraId="2139C51A"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General</w:t>
            </w:r>
            <w:r w:rsidRPr="00B235AA">
              <w:rPr>
                <w:b/>
                <w:spacing w:val="-10"/>
                <w:kern w:val="2"/>
                <w:sz w:val="24"/>
                <w:szCs w:val="24"/>
                <w14:ligatures w14:val="standardContextual"/>
              </w:rPr>
              <w:t xml:space="preserve"> </w:t>
            </w:r>
            <w:r w:rsidRPr="00B235AA">
              <w:rPr>
                <w:b/>
                <w:kern w:val="2"/>
                <w:sz w:val="24"/>
                <w:szCs w:val="24"/>
                <w14:ligatures w14:val="standardContextual"/>
              </w:rPr>
              <w:t>disorders</w:t>
            </w:r>
            <w:r w:rsidRPr="00B235AA">
              <w:rPr>
                <w:b/>
                <w:spacing w:val="-10"/>
                <w:kern w:val="2"/>
                <w:sz w:val="24"/>
                <w:szCs w:val="24"/>
                <w14:ligatures w14:val="standardContextual"/>
              </w:rPr>
              <w:t xml:space="preserve"> </w:t>
            </w:r>
            <w:r w:rsidRPr="00B235AA">
              <w:rPr>
                <w:b/>
                <w:kern w:val="2"/>
                <w:sz w:val="24"/>
                <w:szCs w:val="24"/>
                <w14:ligatures w14:val="standardContextual"/>
              </w:rPr>
              <w:t>and</w:t>
            </w:r>
            <w:r w:rsidRPr="00B235AA">
              <w:rPr>
                <w:b/>
                <w:spacing w:val="-9"/>
                <w:kern w:val="2"/>
                <w:sz w:val="24"/>
                <w:szCs w:val="24"/>
                <w14:ligatures w14:val="standardContextual"/>
              </w:rPr>
              <w:t xml:space="preserve"> </w:t>
            </w:r>
            <w:r w:rsidRPr="00B235AA">
              <w:rPr>
                <w:b/>
                <w:kern w:val="2"/>
                <w:sz w:val="24"/>
                <w:szCs w:val="24"/>
                <w14:ligatures w14:val="standardContextual"/>
              </w:rPr>
              <w:t>administration</w:t>
            </w:r>
            <w:r w:rsidRPr="00B235AA">
              <w:rPr>
                <w:b/>
                <w:spacing w:val="-10"/>
                <w:kern w:val="2"/>
                <w:sz w:val="24"/>
                <w:szCs w:val="24"/>
                <w14:ligatures w14:val="standardContextual"/>
              </w:rPr>
              <w:t xml:space="preserve"> </w:t>
            </w:r>
            <w:r w:rsidRPr="00B235AA">
              <w:rPr>
                <w:b/>
                <w:kern w:val="2"/>
                <w:sz w:val="24"/>
                <w:szCs w:val="24"/>
                <w14:ligatures w14:val="standardContextual"/>
              </w:rPr>
              <w:t>site</w:t>
            </w:r>
            <w:r w:rsidRPr="00B235AA">
              <w:rPr>
                <w:b/>
                <w:spacing w:val="-11"/>
                <w:kern w:val="2"/>
                <w:sz w:val="24"/>
                <w:szCs w:val="24"/>
                <w14:ligatures w14:val="standardContextual"/>
              </w:rPr>
              <w:t xml:space="preserve"> </w:t>
            </w:r>
            <w:r w:rsidRPr="00B235AA">
              <w:rPr>
                <w:b/>
                <w:spacing w:val="-2"/>
                <w:kern w:val="2"/>
                <w:sz w:val="24"/>
                <w:szCs w:val="24"/>
                <w14:ligatures w14:val="standardContextual"/>
              </w:rPr>
              <w:t>conditions</w:t>
            </w:r>
          </w:p>
        </w:tc>
        <w:tc>
          <w:tcPr>
            <w:tcW w:w="1232" w:type="pct"/>
            <w:tcBorders>
              <w:top w:val="single" w:sz="6" w:space="0" w:color="000000"/>
              <w:left w:val="single" w:sz="6" w:space="0" w:color="000000"/>
              <w:bottom w:val="single" w:sz="6" w:space="0" w:color="000000"/>
              <w:right w:val="single" w:sz="6" w:space="0" w:color="000000"/>
            </w:tcBorders>
          </w:tcPr>
          <w:p w14:paraId="404B2846"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1D3CFA41"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37D29994"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Puncture</w:t>
            </w:r>
            <w:r w:rsidRPr="00B235AA">
              <w:rPr>
                <w:spacing w:val="-9"/>
                <w:kern w:val="2"/>
                <w:sz w:val="24"/>
                <w:szCs w:val="24"/>
                <w14:ligatures w14:val="standardContextual"/>
              </w:rPr>
              <w:t xml:space="preserve"> </w:t>
            </w:r>
            <w:r w:rsidRPr="00B235AA">
              <w:rPr>
                <w:kern w:val="2"/>
                <w:sz w:val="24"/>
                <w:szCs w:val="24"/>
                <w14:ligatures w14:val="standardContextual"/>
              </w:rPr>
              <w:t>site</w:t>
            </w:r>
            <w:r w:rsidRPr="00B235AA">
              <w:rPr>
                <w:spacing w:val="-8"/>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255A88C0"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B235AA" w14:paraId="20B19576"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4759548C" w14:textId="77777777" w:rsidR="005B3B5B" w:rsidRPr="00B235AA" w:rsidRDefault="005B3B5B">
            <w:pPr>
              <w:pStyle w:val="TableParagraph"/>
              <w:spacing w:line="256" w:lineRule="auto"/>
              <w:rPr>
                <w:b/>
                <w:kern w:val="2"/>
                <w:sz w:val="24"/>
                <w:szCs w:val="24"/>
                <w14:ligatures w14:val="standardContextual"/>
              </w:rPr>
            </w:pPr>
            <w:r w:rsidRPr="00B235AA">
              <w:rPr>
                <w:b/>
                <w:spacing w:val="-2"/>
                <w:kern w:val="2"/>
                <w:sz w:val="24"/>
                <w:szCs w:val="24"/>
                <w14:ligatures w14:val="standardContextual"/>
              </w:rPr>
              <w:t>Investigations</w:t>
            </w:r>
          </w:p>
        </w:tc>
        <w:tc>
          <w:tcPr>
            <w:tcW w:w="1232" w:type="pct"/>
            <w:tcBorders>
              <w:top w:val="single" w:sz="6" w:space="0" w:color="000000"/>
              <w:left w:val="single" w:sz="6" w:space="0" w:color="000000"/>
              <w:bottom w:val="single" w:sz="6" w:space="0" w:color="000000"/>
              <w:right w:val="single" w:sz="6" w:space="0" w:color="000000"/>
            </w:tcBorders>
          </w:tcPr>
          <w:p w14:paraId="490D5CE5"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4DF8DA7F" w14:textId="77777777" w:rsidTr="00AC407A">
        <w:trPr>
          <w:trHeight w:val="295"/>
        </w:trPr>
        <w:tc>
          <w:tcPr>
            <w:tcW w:w="3768" w:type="pct"/>
            <w:tcBorders>
              <w:top w:val="single" w:sz="6" w:space="0" w:color="000000"/>
              <w:left w:val="single" w:sz="6" w:space="0" w:color="000000"/>
              <w:bottom w:val="single" w:sz="6" w:space="0" w:color="000000"/>
              <w:right w:val="single" w:sz="6" w:space="0" w:color="000000"/>
            </w:tcBorders>
            <w:hideMark/>
          </w:tcPr>
          <w:p w14:paraId="57BF824B"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Liver</w:t>
            </w:r>
            <w:r w:rsidRPr="00B235AA">
              <w:rPr>
                <w:spacing w:val="-7"/>
                <w:kern w:val="2"/>
                <w:sz w:val="24"/>
                <w:szCs w:val="24"/>
                <w14:ligatures w14:val="standardContextual"/>
              </w:rPr>
              <w:t xml:space="preserve"> </w:t>
            </w:r>
            <w:r w:rsidRPr="00B235AA">
              <w:rPr>
                <w:kern w:val="2"/>
                <w:sz w:val="24"/>
                <w:szCs w:val="24"/>
                <w14:ligatures w14:val="standardContextual"/>
              </w:rPr>
              <w:t>function</w:t>
            </w:r>
            <w:r w:rsidRPr="00B235AA">
              <w:rPr>
                <w:spacing w:val="-5"/>
                <w:kern w:val="2"/>
                <w:sz w:val="24"/>
                <w:szCs w:val="24"/>
                <w14:ligatures w14:val="standardContextual"/>
              </w:rPr>
              <w:t xml:space="preserve"> </w:t>
            </w:r>
            <w:r w:rsidRPr="00B235AA">
              <w:rPr>
                <w:kern w:val="2"/>
                <w:sz w:val="24"/>
                <w:szCs w:val="24"/>
                <w14:ligatures w14:val="standardContextual"/>
              </w:rPr>
              <w:t>test</w:t>
            </w:r>
            <w:r w:rsidRPr="00B235AA">
              <w:rPr>
                <w:spacing w:val="-6"/>
                <w:kern w:val="2"/>
                <w:sz w:val="24"/>
                <w:szCs w:val="24"/>
                <w14:ligatures w14:val="standardContextual"/>
              </w:rPr>
              <w:t xml:space="preserve"> </w:t>
            </w:r>
            <w:r w:rsidRPr="00B235AA">
              <w:rPr>
                <w:spacing w:val="-2"/>
                <w:kern w:val="2"/>
                <w:sz w:val="24"/>
                <w:szCs w:val="24"/>
                <w14:ligatures w14:val="standardContextual"/>
              </w:rPr>
              <w:t>abnormal</w:t>
            </w:r>
          </w:p>
        </w:tc>
        <w:tc>
          <w:tcPr>
            <w:tcW w:w="1232" w:type="pct"/>
            <w:tcBorders>
              <w:top w:val="single" w:sz="6" w:space="0" w:color="000000"/>
              <w:left w:val="single" w:sz="6" w:space="0" w:color="000000"/>
              <w:bottom w:val="single" w:sz="6" w:space="0" w:color="000000"/>
              <w:right w:val="single" w:sz="6" w:space="0" w:color="000000"/>
            </w:tcBorders>
            <w:hideMark/>
          </w:tcPr>
          <w:p w14:paraId="68F65A73"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Common</w:t>
            </w:r>
          </w:p>
        </w:tc>
      </w:tr>
      <w:tr w:rsidR="005B3B5B" w:rsidRPr="005B725F" w14:paraId="665584C8"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5EE3297B" w14:textId="77777777" w:rsidR="005B3B5B" w:rsidRPr="00B235AA" w:rsidRDefault="005B3B5B">
            <w:pPr>
              <w:pStyle w:val="TableParagraph"/>
              <w:spacing w:line="256" w:lineRule="auto"/>
              <w:rPr>
                <w:b/>
                <w:kern w:val="2"/>
                <w:sz w:val="24"/>
                <w:szCs w:val="24"/>
                <w14:ligatures w14:val="standardContextual"/>
              </w:rPr>
            </w:pPr>
            <w:r w:rsidRPr="00B235AA">
              <w:rPr>
                <w:b/>
                <w:kern w:val="2"/>
                <w:sz w:val="24"/>
                <w:szCs w:val="24"/>
                <w14:ligatures w14:val="standardContextual"/>
              </w:rPr>
              <w:t>Injury,</w:t>
            </w:r>
            <w:r w:rsidRPr="00B235AA">
              <w:rPr>
                <w:b/>
                <w:spacing w:val="-10"/>
                <w:kern w:val="2"/>
                <w:sz w:val="24"/>
                <w:szCs w:val="24"/>
                <w14:ligatures w14:val="standardContextual"/>
              </w:rPr>
              <w:t xml:space="preserve"> </w:t>
            </w:r>
            <w:r w:rsidRPr="00B235AA">
              <w:rPr>
                <w:b/>
                <w:kern w:val="2"/>
                <w:sz w:val="24"/>
                <w:szCs w:val="24"/>
                <w14:ligatures w14:val="standardContextual"/>
              </w:rPr>
              <w:t>poisoning</w:t>
            </w:r>
            <w:r w:rsidRPr="00B235AA">
              <w:rPr>
                <w:b/>
                <w:spacing w:val="-7"/>
                <w:kern w:val="2"/>
                <w:sz w:val="24"/>
                <w:szCs w:val="24"/>
                <w14:ligatures w14:val="standardContextual"/>
              </w:rPr>
              <w:t xml:space="preserve"> </w:t>
            </w:r>
            <w:r w:rsidRPr="00B235AA">
              <w:rPr>
                <w:b/>
                <w:kern w:val="2"/>
                <w:sz w:val="24"/>
                <w:szCs w:val="24"/>
                <w14:ligatures w14:val="standardContextual"/>
              </w:rPr>
              <w:t>and</w:t>
            </w:r>
            <w:r w:rsidRPr="00B235AA">
              <w:rPr>
                <w:b/>
                <w:spacing w:val="-10"/>
                <w:kern w:val="2"/>
                <w:sz w:val="24"/>
                <w:szCs w:val="24"/>
                <w14:ligatures w14:val="standardContextual"/>
              </w:rPr>
              <w:t xml:space="preserve"> </w:t>
            </w:r>
            <w:r w:rsidRPr="00B235AA">
              <w:rPr>
                <w:b/>
                <w:kern w:val="2"/>
                <w:sz w:val="24"/>
                <w:szCs w:val="24"/>
                <w14:ligatures w14:val="standardContextual"/>
              </w:rPr>
              <w:t>procedural</w:t>
            </w:r>
            <w:r w:rsidRPr="00B235AA">
              <w:rPr>
                <w:b/>
                <w:spacing w:val="-9"/>
                <w:kern w:val="2"/>
                <w:sz w:val="24"/>
                <w:szCs w:val="24"/>
                <w14:ligatures w14:val="standardContextual"/>
              </w:rPr>
              <w:t xml:space="preserve"> </w:t>
            </w:r>
            <w:r w:rsidRPr="00B235AA">
              <w:rPr>
                <w:b/>
                <w:spacing w:val="-2"/>
                <w:kern w:val="2"/>
                <w:sz w:val="24"/>
                <w:szCs w:val="24"/>
                <w14:ligatures w14:val="standardContextual"/>
              </w:rPr>
              <w:t>complications</w:t>
            </w:r>
          </w:p>
        </w:tc>
        <w:tc>
          <w:tcPr>
            <w:tcW w:w="1232" w:type="pct"/>
            <w:tcBorders>
              <w:top w:val="single" w:sz="6" w:space="0" w:color="000000"/>
              <w:left w:val="single" w:sz="6" w:space="0" w:color="000000"/>
              <w:bottom w:val="single" w:sz="6" w:space="0" w:color="000000"/>
              <w:right w:val="single" w:sz="6" w:space="0" w:color="000000"/>
            </w:tcBorders>
          </w:tcPr>
          <w:p w14:paraId="4BBB2A60" w14:textId="77777777" w:rsidR="005B3B5B" w:rsidRPr="00B235AA" w:rsidRDefault="005B3B5B">
            <w:pPr>
              <w:pStyle w:val="TableParagraph"/>
              <w:spacing w:line="256" w:lineRule="auto"/>
              <w:rPr>
                <w:kern w:val="2"/>
                <w:sz w:val="24"/>
                <w:szCs w:val="24"/>
                <w14:ligatures w14:val="standardContextual"/>
              </w:rPr>
            </w:pPr>
          </w:p>
        </w:tc>
      </w:tr>
      <w:tr w:rsidR="005B3B5B" w:rsidRPr="00B235AA" w14:paraId="30D20DC0" w14:textId="77777777" w:rsidTr="00AC407A">
        <w:trPr>
          <w:trHeight w:val="297"/>
        </w:trPr>
        <w:tc>
          <w:tcPr>
            <w:tcW w:w="3768" w:type="pct"/>
            <w:tcBorders>
              <w:top w:val="single" w:sz="6" w:space="0" w:color="000000"/>
              <w:left w:val="single" w:sz="6" w:space="0" w:color="000000"/>
              <w:bottom w:val="single" w:sz="6" w:space="0" w:color="000000"/>
              <w:right w:val="single" w:sz="6" w:space="0" w:color="000000"/>
            </w:tcBorders>
            <w:hideMark/>
          </w:tcPr>
          <w:p w14:paraId="79D3D9AC"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Surgical</w:t>
            </w:r>
            <w:r w:rsidRPr="00B235AA">
              <w:rPr>
                <w:spacing w:val="-9"/>
                <w:kern w:val="2"/>
                <w:sz w:val="24"/>
                <w:szCs w:val="24"/>
                <w14:ligatures w14:val="standardContextual"/>
              </w:rPr>
              <w:t xml:space="preserve"> </w:t>
            </w:r>
            <w:r w:rsidRPr="00B235AA">
              <w:rPr>
                <w:kern w:val="2"/>
                <w:sz w:val="24"/>
                <w:szCs w:val="24"/>
                <w14:ligatures w14:val="standardContextual"/>
              </w:rPr>
              <w:t>site</w:t>
            </w:r>
            <w:r w:rsidRPr="00B235AA">
              <w:rPr>
                <w:spacing w:val="-7"/>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4F52A6B3" w14:textId="77777777" w:rsidR="005B3B5B" w:rsidRPr="00B235AA" w:rsidRDefault="005B3B5B">
            <w:pPr>
              <w:pStyle w:val="TableParagraph"/>
              <w:spacing w:line="256" w:lineRule="auto"/>
              <w:rPr>
                <w:kern w:val="2"/>
                <w:sz w:val="24"/>
                <w:szCs w:val="24"/>
                <w14:ligatures w14:val="standardContextual"/>
              </w:rPr>
            </w:pPr>
            <w:r w:rsidRPr="00B235AA">
              <w:rPr>
                <w:spacing w:val="-2"/>
                <w:kern w:val="2"/>
                <w:sz w:val="24"/>
                <w:szCs w:val="24"/>
                <w14:ligatures w14:val="standardContextual"/>
              </w:rPr>
              <w:t>Uncommon</w:t>
            </w:r>
          </w:p>
        </w:tc>
      </w:tr>
      <w:tr w:rsidR="005B3B5B" w:rsidRPr="00B235AA" w14:paraId="425D8509" w14:textId="77777777" w:rsidTr="00AC407A">
        <w:trPr>
          <w:trHeight w:val="372"/>
        </w:trPr>
        <w:tc>
          <w:tcPr>
            <w:tcW w:w="3768" w:type="pct"/>
            <w:tcBorders>
              <w:top w:val="single" w:sz="6" w:space="0" w:color="000000"/>
              <w:left w:val="single" w:sz="6" w:space="0" w:color="000000"/>
              <w:bottom w:val="single" w:sz="6" w:space="0" w:color="000000"/>
              <w:right w:val="single" w:sz="6" w:space="0" w:color="000000"/>
            </w:tcBorders>
            <w:hideMark/>
          </w:tcPr>
          <w:p w14:paraId="056647BC"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Subdural</w:t>
            </w:r>
            <w:r w:rsidRPr="00B235AA">
              <w:rPr>
                <w:spacing w:val="-11"/>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3FDAA7A0"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r w:rsidR="005B3B5B" w:rsidRPr="00B235AA" w14:paraId="71EC0ED9" w14:textId="77777777" w:rsidTr="00AC407A">
        <w:trPr>
          <w:trHeight w:val="371"/>
        </w:trPr>
        <w:tc>
          <w:tcPr>
            <w:tcW w:w="3768" w:type="pct"/>
            <w:tcBorders>
              <w:top w:val="single" w:sz="6" w:space="0" w:color="000000"/>
              <w:left w:val="single" w:sz="6" w:space="0" w:color="000000"/>
              <w:bottom w:val="single" w:sz="6" w:space="0" w:color="000000"/>
              <w:right w:val="single" w:sz="6" w:space="0" w:color="000000"/>
            </w:tcBorders>
            <w:hideMark/>
          </w:tcPr>
          <w:p w14:paraId="18C570EE" w14:textId="77777777" w:rsidR="005B3B5B" w:rsidRPr="00B235AA" w:rsidRDefault="005B3B5B">
            <w:pPr>
              <w:pStyle w:val="TableParagraph"/>
              <w:spacing w:line="256" w:lineRule="auto"/>
              <w:rPr>
                <w:kern w:val="2"/>
                <w:sz w:val="24"/>
                <w:szCs w:val="24"/>
                <w14:ligatures w14:val="standardContextual"/>
              </w:rPr>
            </w:pPr>
            <w:r w:rsidRPr="00B235AA">
              <w:rPr>
                <w:kern w:val="2"/>
                <w:sz w:val="24"/>
                <w:szCs w:val="24"/>
                <w14:ligatures w14:val="standardContextual"/>
              </w:rPr>
              <w:t>Procedural</w:t>
            </w:r>
            <w:r w:rsidRPr="00B235AA">
              <w:rPr>
                <w:spacing w:val="-13"/>
                <w:kern w:val="2"/>
                <w:sz w:val="24"/>
                <w:szCs w:val="24"/>
                <w14:ligatures w14:val="standardContextual"/>
              </w:rPr>
              <w:t xml:space="preserve"> </w:t>
            </w:r>
            <w:r w:rsidRPr="00B235AA">
              <w:rPr>
                <w:spacing w:val="-2"/>
                <w:kern w:val="2"/>
                <w:sz w:val="24"/>
                <w:szCs w:val="24"/>
                <w14:ligatures w14:val="standardContextual"/>
              </w:rPr>
              <w:t>haemorrhage</w:t>
            </w:r>
          </w:p>
        </w:tc>
        <w:tc>
          <w:tcPr>
            <w:tcW w:w="1232" w:type="pct"/>
            <w:tcBorders>
              <w:top w:val="single" w:sz="6" w:space="0" w:color="000000"/>
              <w:left w:val="single" w:sz="6" w:space="0" w:color="000000"/>
              <w:bottom w:val="single" w:sz="6" w:space="0" w:color="000000"/>
              <w:right w:val="single" w:sz="6" w:space="0" w:color="000000"/>
            </w:tcBorders>
            <w:hideMark/>
          </w:tcPr>
          <w:p w14:paraId="698A18F3" w14:textId="77777777" w:rsidR="005B3B5B" w:rsidRPr="00B235AA" w:rsidRDefault="005B3B5B">
            <w:pPr>
              <w:pStyle w:val="TableParagraph"/>
              <w:spacing w:line="256" w:lineRule="auto"/>
              <w:rPr>
                <w:kern w:val="2"/>
                <w:sz w:val="24"/>
                <w:szCs w:val="24"/>
                <w14:ligatures w14:val="standardContextual"/>
              </w:rPr>
            </w:pPr>
            <w:r w:rsidRPr="00B235AA">
              <w:rPr>
                <w:spacing w:val="-4"/>
                <w:kern w:val="2"/>
                <w:sz w:val="24"/>
                <w:szCs w:val="24"/>
                <w14:ligatures w14:val="standardContextual"/>
              </w:rPr>
              <w:t>Rare</w:t>
            </w:r>
          </w:p>
        </w:tc>
      </w:tr>
    </w:tbl>
    <w:p w14:paraId="08027C3E" w14:textId="77777777" w:rsidR="005B3B5B" w:rsidRPr="00B235AA" w:rsidRDefault="005B3B5B" w:rsidP="00AC407A">
      <w:pPr>
        <w:pStyle w:val="Brdtekst"/>
        <w:ind w:left="993" w:right="405" w:hanging="142"/>
        <w:rPr>
          <w:sz w:val="24"/>
          <w:szCs w:val="24"/>
        </w:rPr>
      </w:pPr>
      <w:r w:rsidRPr="00B235AA">
        <w:rPr>
          <w:sz w:val="24"/>
          <w:szCs w:val="24"/>
          <w:vertAlign w:val="superscript"/>
        </w:rPr>
        <w:t>1</w:t>
      </w:r>
      <w:r w:rsidRPr="00B235AA">
        <w:rPr>
          <w:sz w:val="24"/>
          <w:szCs w:val="24"/>
        </w:rPr>
        <w:t xml:space="preserve"> Reporting</w:t>
      </w:r>
      <w:r w:rsidRPr="00B235AA">
        <w:rPr>
          <w:spacing w:val="-2"/>
          <w:sz w:val="24"/>
          <w:szCs w:val="24"/>
        </w:rPr>
        <w:t xml:space="preserve"> </w:t>
      </w:r>
      <w:r w:rsidRPr="00B235AA">
        <w:rPr>
          <w:sz w:val="24"/>
          <w:szCs w:val="24"/>
        </w:rPr>
        <w:t>rates</w:t>
      </w:r>
      <w:r w:rsidRPr="00B235AA">
        <w:rPr>
          <w:spacing w:val="-3"/>
          <w:sz w:val="24"/>
          <w:szCs w:val="24"/>
        </w:rPr>
        <w:t xml:space="preserve"> </w:t>
      </w:r>
      <w:r w:rsidRPr="00B235AA">
        <w:rPr>
          <w:sz w:val="24"/>
          <w:szCs w:val="24"/>
        </w:rPr>
        <w:t>are</w:t>
      </w:r>
      <w:r w:rsidRPr="00B235AA">
        <w:rPr>
          <w:spacing w:val="-3"/>
          <w:sz w:val="24"/>
          <w:szCs w:val="24"/>
        </w:rPr>
        <w:t xml:space="preserve"> </w:t>
      </w:r>
      <w:r w:rsidRPr="00B235AA">
        <w:rPr>
          <w:sz w:val="24"/>
          <w:szCs w:val="24"/>
        </w:rPr>
        <w:t>based</w:t>
      </w:r>
      <w:r w:rsidRPr="00B235AA">
        <w:rPr>
          <w:spacing w:val="-3"/>
          <w:sz w:val="24"/>
          <w:szCs w:val="24"/>
        </w:rPr>
        <w:t xml:space="preserve"> </w:t>
      </w:r>
      <w:r w:rsidRPr="00B235AA">
        <w:rPr>
          <w:sz w:val="24"/>
          <w:szCs w:val="24"/>
        </w:rPr>
        <w:t>on</w:t>
      </w:r>
      <w:r w:rsidRPr="00B235AA">
        <w:rPr>
          <w:spacing w:val="-2"/>
          <w:sz w:val="24"/>
          <w:szCs w:val="24"/>
        </w:rPr>
        <w:t xml:space="preserve"> </w:t>
      </w:r>
      <w:r w:rsidRPr="00B235AA">
        <w:rPr>
          <w:sz w:val="24"/>
          <w:szCs w:val="24"/>
        </w:rPr>
        <w:t>the</w:t>
      </w:r>
      <w:r w:rsidRPr="00B235AA">
        <w:rPr>
          <w:spacing w:val="-3"/>
          <w:sz w:val="24"/>
          <w:szCs w:val="24"/>
        </w:rPr>
        <w:t xml:space="preserve"> </w:t>
      </w:r>
      <w:r w:rsidRPr="00B235AA">
        <w:rPr>
          <w:sz w:val="24"/>
          <w:szCs w:val="24"/>
        </w:rPr>
        <w:t>female</w:t>
      </w:r>
      <w:r w:rsidRPr="00B235AA">
        <w:rPr>
          <w:spacing w:val="-2"/>
          <w:sz w:val="24"/>
          <w:szCs w:val="24"/>
        </w:rPr>
        <w:t xml:space="preserve"> </w:t>
      </w:r>
      <w:r w:rsidRPr="00B235AA">
        <w:rPr>
          <w:sz w:val="24"/>
          <w:szCs w:val="24"/>
        </w:rPr>
        <w:t>population</w:t>
      </w:r>
      <w:r w:rsidRPr="00B235AA">
        <w:rPr>
          <w:spacing w:val="-2"/>
          <w:sz w:val="24"/>
          <w:szCs w:val="24"/>
        </w:rPr>
        <w:t xml:space="preserve"> </w:t>
      </w:r>
      <w:r w:rsidRPr="00B235AA">
        <w:rPr>
          <w:sz w:val="24"/>
          <w:szCs w:val="24"/>
        </w:rPr>
        <w:t>in</w:t>
      </w:r>
      <w:r w:rsidRPr="00B235AA">
        <w:rPr>
          <w:spacing w:val="-4"/>
          <w:sz w:val="24"/>
          <w:szCs w:val="24"/>
        </w:rPr>
        <w:t xml:space="preserve"> </w:t>
      </w:r>
      <w:r w:rsidRPr="00B235AA">
        <w:rPr>
          <w:sz w:val="24"/>
          <w:szCs w:val="24"/>
        </w:rPr>
        <w:t>clinical studies.</w:t>
      </w:r>
      <w:r w:rsidRPr="00B235AA">
        <w:rPr>
          <w:spacing w:val="-3"/>
          <w:sz w:val="24"/>
          <w:szCs w:val="24"/>
        </w:rPr>
        <w:t xml:space="preserve"> </w:t>
      </w:r>
      <w:r w:rsidRPr="00B235AA">
        <w:rPr>
          <w:sz w:val="24"/>
          <w:szCs w:val="24"/>
        </w:rPr>
        <w:t>Vaginal</w:t>
      </w:r>
      <w:r w:rsidRPr="00B235AA">
        <w:rPr>
          <w:spacing w:val="-3"/>
          <w:sz w:val="24"/>
          <w:szCs w:val="24"/>
        </w:rPr>
        <w:t xml:space="preserve"> </w:t>
      </w:r>
      <w:r w:rsidRPr="00B235AA">
        <w:rPr>
          <w:sz w:val="24"/>
          <w:szCs w:val="24"/>
        </w:rPr>
        <w:t>bleeds</w:t>
      </w:r>
      <w:r w:rsidRPr="00B235AA">
        <w:rPr>
          <w:spacing w:val="-3"/>
          <w:sz w:val="24"/>
          <w:szCs w:val="24"/>
        </w:rPr>
        <w:t xml:space="preserve"> </w:t>
      </w:r>
      <w:r w:rsidRPr="00B235AA">
        <w:rPr>
          <w:sz w:val="24"/>
          <w:szCs w:val="24"/>
        </w:rPr>
        <w:t>were</w:t>
      </w:r>
      <w:r w:rsidRPr="00B235AA">
        <w:rPr>
          <w:spacing w:val="-3"/>
          <w:sz w:val="24"/>
          <w:szCs w:val="24"/>
        </w:rPr>
        <w:t xml:space="preserve"> </w:t>
      </w:r>
      <w:r w:rsidRPr="00B235AA">
        <w:rPr>
          <w:sz w:val="24"/>
          <w:szCs w:val="24"/>
        </w:rPr>
        <w:t>reported commonly in women under the age of 50 years, while it was uncommon in women over the age of 50 years.</w:t>
      </w:r>
    </w:p>
    <w:p w14:paraId="62650F18" w14:textId="77777777" w:rsidR="005B3B5B" w:rsidRPr="005B725F" w:rsidRDefault="005B3B5B" w:rsidP="00520C1D">
      <w:pPr>
        <w:ind w:left="851"/>
        <w:rPr>
          <w:sz w:val="24"/>
          <w:szCs w:val="24"/>
          <w:lang w:val="en-US"/>
        </w:rPr>
      </w:pPr>
    </w:p>
    <w:p w14:paraId="5A00EAE0" w14:textId="77777777" w:rsidR="005B3B5B" w:rsidRPr="005B725F" w:rsidRDefault="005B3B5B" w:rsidP="00520C1D">
      <w:pPr>
        <w:ind w:left="851"/>
        <w:rPr>
          <w:sz w:val="24"/>
          <w:szCs w:val="24"/>
          <w:lang w:val="en-US"/>
        </w:rPr>
      </w:pPr>
      <w:r w:rsidRPr="005B725F">
        <w:rPr>
          <w:sz w:val="24"/>
          <w:szCs w:val="24"/>
          <w:u w:val="single"/>
          <w:lang w:val="en-US"/>
        </w:rPr>
        <w:t>Description</w:t>
      </w:r>
      <w:r w:rsidRPr="005B725F">
        <w:rPr>
          <w:spacing w:val="-8"/>
          <w:sz w:val="24"/>
          <w:szCs w:val="24"/>
          <w:u w:val="single"/>
          <w:lang w:val="en-US"/>
        </w:rPr>
        <w:t xml:space="preserve"> </w:t>
      </w:r>
      <w:r w:rsidRPr="005B725F">
        <w:rPr>
          <w:sz w:val="24"/>
          <w:szCs w:val="24"/>
          <w:u w:val="single"/>
          <w:lang w:val="en-US"/>
        </w:rPr>
        <w:t>of</w:t>
      </w:r>
      <w:r w:rsidRPr="005B725F">
        <w:rPr>
          <w:spacing w:val="-9"/>
          <w:sz w:val="24"/>
          <w:szCs w:val="24"/>
          <w:u w:val="single"/>
          <w:lang w:val="en-US"/>
        </w:rPr>
        <w:t xml:space="preserve"> </w:t>
      </w:r>
      <w:r w:rsidRPr="005B725F">
        <w:rPr>
          <w:sz w:val="24"/>
          <w:szCs w:val="24"/>
          <w:u w:val="single"/>
          <w:lang w:val="en-US"/>
        </w:rPr>
        <w:t>selected</w:t>
      </w:r>
      <w:r w:rsidRPr="005B725F">
        <w:rPr>
          <w:spacing w:val="-9"/>
          <w:sz w:val="24"/>
          <w:szCs w:val="24"/>
          <w:u w:val="single"/>
          <w:lang w:val="en-US"/>
        </w:rPr>
        <w:t xml:space="preserve"> </w:t>
      </w:r>
      <w:r w:rsidRPr="005B725F">
        <w:rPr>
          <w:sz w:val="24"/>
          <w:szCs w:val="24"/>
          <w:u w:val="single"/>
          <w:lang w:val="en-US"/>
        </w:rPr>
        <w:t>adverse</w:t>
      </w:r>
      <w:r w:rsidRPr="005B725F">
        <w:rPr>
          <w:spacing w:val="-8"/>
          <w:sz w:val="24"/>
          <w:szCs w:val="24"/>
          <w:u w:val="single"/>
          <w:lang w:val="en-US"/>
        </w:rPr>
        <w:t xml:space="preserve"> </w:t>
      </w:r>
      <w:r w:rsidRPr="005B725F">
        <w:rPr>
          <w:spacing w:val="-2"/>
          <w:sz w:val="24"/>
          <w:szCs w:val="24"/>
          <w:u w:val="single"/>
          <w:lang w:val="en-US"/>
        </w:rPr>
        <w:t>reactions</w:t>
      </w:r>
    </w:p>
    <w:p w14:paraId="703F8770" w14:textId="77777777" w:rsidR="005B3B5B" w:rsidRPr="005B725F" w:rsidRDefault="005B3B5B" w:rsidP="00520C1D">
      <w:pPr>
        <w:ind w:left="851"/>
        <w:rPr>
          <w:sz w:val="24"/>
          <w:szCs w:val="24"/>
          <w:lang w:val="en-US"/>
        </w:rPr>
      </w:pPr>
    </w:p>
    <w:p w14:paraId="503BBB63" w14:textId="77777777" w:rsidR="005B3B5B" w:rsidRPr="00B235AA" w:rsidRDefault="005B3B5B" w:rsidP="00520C1D">
      <w:pPr>
        <w:ind w:left="851"/>
        <w:rPr>
          <w:i/>
          <w:sz w:val="24"/>
          <w:szCs w:val="24"/>
          <w:lang w:val="en-US"/>
        </w:rPr>
      </w:pPr>
      <w:r w:rsidRPr="00B235AA">
        <w:rPr>
          <w:i/>
          <w:spacing w:val="-2"/>
          <w:sz w:val="24"/>
          <w:szCs w:val="24"/>
          <w:lang w:val="en-US"/>
        </w:rPr>
        <w:t>Haemorrhagic</w:t>
      </w:r>
      <w:r w:rsidRPr="00B235AA">
        <w:rPr>
          <w:i/>
          <w:spacing w:val="6"/>
          <w:sz w:val="24"/>
          <w:szCs w:val="24"/>
          <w:lang w:val="en-US"/>
        </w:rPr>
        <w:t xml:space="preserve"> </w:t>
      </w:r>
      <w:r w:rsidRPr="00B235AA">
        <w:rPr>
          <w:i/>
          <w:spacing w:val="-2"/>
          <w:sz w:val="24"/>
          <w:szCs w:val="24"/>
          <w:lang w:val="en-US"/>
        </w:rPr>
        <w:t>anaemia</w:t>
      </w:r>
    </w:p>
    <w:p w14:paraId="1E90ADCB" w14:textId="1A0178EF" w:rsidR="005B3B5B" w:rsidRPr="005B725F" w:rsidRDefault="005B3B5B" w:rsidP="00520C1D">
      <w:pPr>
        <w:ind w:left="851"/>
        <w:rPr>
          <w:sz w:val="24"/>
          <w:szCs w:val="24"/>
          <w:lang w:val="en-US"/>
        </w:rPr>
      </w:pPr>
      <w:r w:rsidRPr="00B235AA">
        <w:rPr>
          <w:noProof/>
          <w:sz w:val="24"/>
          <w:szCs w:val="24"/>
        </w:rPr>
        <mc:AlternateContent>
          <mc:Choice Requires="wps">
            <w:drawing>
              <wp:anchor distT="0" distB="0" distL="114300" distR="114300" simplePos="0" relativeHeight="251658240" behindDoc="1" locked="0" layoutInCell="1" allowOverlap="1" wp14:anchorId="2467AE49" wp14:editId="3E8546FF">
                <wp:simplePos x="0" y="0"/>
                <wp:positionH relativeFrom="page">
                  <wp:posOffset>5386070</wp:posOffset>
                </wp:positionH>
                <wp:positionV relativeFrom="paragraph">
                  <wp:posOffset>897890</wp:posOffset>
                </wp:positionV>
                <wp:extent cx="34925" cy="6985"/>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C4CA1D2" id="Rektangel 2" o:spid="_x0000_s1026" style="position:absolute;margin-left:424.1pt;margin-top:70.7pt;width:2.75pt;height:.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" fillcolor="black" stroked="f">
                <w10:wrap anchorx="page"/>
              </v:rect>
            </w:pict>
          </mc:Fallback>
        </mc:AlternateContent>
      </w:r>
      <w:r w:rsidRPr="005B725F">
        <w:rPr>
          <w:sz w:val="24"/>
          <w:szCs w:val="24"/>
          <w:lang w:val="en-US"/>
        </w:rPr>
        <w:t xml:space="preserve">Due to the pharmacological mode of action, the use of edoxaban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In the clinical </w:t>
      </w:r>
      <w:proofErr w:type="gramStart"/>
      <w:r w:rsidRPr="005B725F">
        <w:rPr>
          <w:sz w:val="24"/>
          <w:szCs w:val="24"/>
          <w:lang w:val="en-US"/>
        </w:rPr>
        <w:t>studies</w:t>
      </w:r>
      <w:proofErr w:type="gramEnd"/>
      <w:r w:rsidRPr="005B725F">
        <w:rPr>
          <w:sz w:val="24"/>
          <w:szCs w:val="24"/>
          <w:lang w:val="en-US"/>
        </w:rPr>
        <w:t xml:space="preserve"> mucosal bleedings (e.g. epistaxis, gastrointestinal, genitourinary) and anaemia were seen more frequently during long term edoxaban treatment compared with VKA treatment. Thus, in addition to adequate clinical surveillance, laboratory testing of haemoglobin/haematocrit could be of value to detect occult bleeding, as judged to be appropriate. The risk of bleedings may be increased in certain patient</w:t>
      </w:r>
      <w:r w:rsidRPr="005B725F">
        <w:rPr>
          <w:spacing w:val="-4"/>
          <w:sz w:val="24"/>
          <w:szCs w:val="24"/>
          <w:lang w:val="en-US"/>
        </w:rPr>
        <w:t xml:space="preserve"> </w:t>
      </w:r>
      <w:r w:rsidRPr="005B725F">
        <w:rPr>
          <w:sz w:val="24"/>
          <w:szCs w:val="24"/>
          <w:lang w:val="en-US"/>
        </w:rPr>
        <w:t>groups</w:t>
      </w:r>
      <w:r w:rsidRPr="005B725F">
        <w:rPr>
          <w:spacing w:val="-4"/>
          <w:sz w:val="24"/>
          <w:szCs w:val="24"/>
          <w:lang w:val="en-US"/>
        </w:rPr>
        <w:t xml:space="preserve"> </w:t>
      </w:r>
      <w:r w:rsidRPr="005B725F">
        <w:rPr>
          <w:sz w:val="24"/>
          <w:szCs w:val="24"/>
          <w:lang w:val="en-US"/>
        </w:rPr>
        <w:t>e.g.</w:t>
      </w:r>
      <w:r w:rsidRPr="005B725F">
        <w:rPr>
          <w:spacing w:val="-4"/>
          <w:sz w:val="24"/>
          <w:szCs w:val="24"/>
          <w:lang w:val="en-US"/>
        </w:rPr>
        <w:t xml:space="preserve"> </w:t>
      </w:r>
      <w:r w:rsidRPr="005B725F">
        <w:rPr>
          <w:sz w:val="24"/>
          <w:szCs w:val="24"/>
          <w:lang w:val="en-US"/>
        </w:rPr>
        <w:t>those</w:t>
      </w:r>
      <w:r w:rsidRPr="005B725F">
        <w:rPr>
          <w:spacing w:val="-4"/>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uncontrolled</w:t>
      </w:r>
      <w:r w:rsidRPr="005B725F">
        <w:rPr>
          <w:spacing w:val="-3"/>
          <w:sz w:val="24"/>
          <w:szCs w:val="24"/>
          <w:lang w:val="en-US"/>
        </w:rPr>
        <w:t xml:space="preserve"> </w:t>
      </w:r>
      <w:r w:rsidRPr="005B725F">
        <w:rPr>
          <w:sz w:val="24"/>
          <w:szCs w:val="24"/>
          <w:lang w:val="en-US"/>
        </w:rPr>
        <w:t>severe</w:t>
      </w:r>
      <w:r w:rsidRPr="005B725F">
        <w:rPr>
          <w:spacing w:val="-4"/>
          <w:sz w:val="24"/>
          <w:szCs w:val="24"/>
          <w:lang w:val="en-US"/>
        </w:rPr>
        <w:t xml:space="preserve"> </w:t>
      </w:r>
      <w:r w:rsidRPr="005B725F">
        <w:rPr>
          <w:sz w:val="24"/>
          <w:szCs w:val="24"/>
          <w:lang w:val="en-US"/>
        </w:rPr>
        <w:t>arterial</w:t>
      </w:r>
      <w:r w:rsidRPr="005B725F">
        <w:rPr>
          <w:spacing w:val="-4"/>
          <w:sz w:val="24"/>
          <w:szCs w:val="24"/>
          <w:lang w:val="en-US"/>
        </w:rPr>
        <w:t xml:space="preserve"> </w:t>
      </w:r>
      <w:r w:rsidRPr="005B725F">
        <w:rPr>
          <w:sz w:val="24"/>
          <w:szCs w:val="24"/>
          <w:lang w:val="en-US"/>
        </w:rPr>
        <w:t>hypertension</w:t>
      </w:r>
      <w:r w:rsidRPr="005B725F">
        <w:rPr>
          <w:spacing w:val="-4"/>
          <w:sz w:val="24"/>
          <w:szCs w:val="24"/>
          <w:lang w:val="en-US"/>
        </w:rPr>
        <w:t xml:space="preserve"> </w:t>
      </w:r>
      <w:r w:rsidRPr="005B725F">
        <w:rPr>
          <w:sz w:val="24"/>
          <w:szCs w:val="24"/>
          <w:lang w:val="en-US"/>
        </w:rPr>
        <w:t>and/or</w:t>
      </w:r>
      <w:r w:rsidRPr="005B725F">
        <w:rPr>
          <w:spacing w:val="-3"/>
          <w:sz w:val="24"/>
          <w:szCs w:val="24"/>
          <w:lang w:val="en-US"/>
        </w:rPr>
        <w:t xml:space="preserve"> </w:t>
      </w:r>
      <w:r w:rsidRPr="005B725F">
        <w:rPr>
          <w:sz w:val="24"/>
          <w:szCs w:val="24"/>
          <w:lang w:val="en-US"/>
        </w:rPr>
        <w:t>on</w:t>
      </w:r>
      <w:r w:rsidRPr="005B725F">
        <w:rPr>
          <w:spacing w:val="-4"/>
          <w:sz w:val="24"/>
          <w:szCs w:val="24"/>
          <w:lang w:val="en-US"/>
        </w:rPr>
        <w:t xml:space="preserve"> </w:t>
      </w:r>
      <w:r w:rsidRPr="005B725F">
        <w:rPr>
          <w:sz w:val="24"/>
          <w:szCs w:val="24"/>
          <w:lang w:val="en-US"/>
        </w:rPr>
        <w:t>concomitant treatment affecting haemostasis (see section 4.4). Menstrual bleeding may be intensified and/or prolonged. Haemorrhagic complications may present as weakness, paleness, dizziness, headache or unexplained swelling, dyspnoea, and unexplained shock.</w:t>
      </w:r>
    </w:p>
    <w:p w14:paraId="2F67FCA5" w14:textId="77777777" w:rsidR="005B3B5B" w:rsidRPr="005B725F" w:rsidRDefault="005B3B5B" w:rsidP="00520C1D">
      <w:pPr>
        <w:ind w:left="851"/>
        <w:rPr>
          <w:sz w:val="24"/>
          <w:szCs w:val="24"/>
          <w:lang w:val="en-US"/>
        </w:rPr>
      </w:pPr>
      <w:r w:rsidRPr="005B725F">
        <w:rPr>
          <w:sz w:val="24"/>
          <w:szCs w:val="24"/>
          <w:lang w:val="en-US"/>
        </w:rPr>
        <w:t>Known complications secondary to severe bleeding such as compartment syndrome and renal failure due</w:t>
      </w:r>
      <w:r w:rsidRPr="005B725F">
        <w:rPr>
          <w:spacing w:val="-4"/>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hypoperfusion,</w:t>
      </w:r>
      <w:r w:rsidRPr="005B725F">
        <w:rPr>
          <w:spacing w:val="-3"/>
          <w:sz w:val="24"/>
          <w:szCs w:val="24"/>
          <w:lang w:val="en-US"/>
        </w:rPr>
        <w:t xml:space="preserve"> or anticoagulant-related nephropathy </w:t>
      </w:r>
      <w:r w:rsidRPr="005B725F">
        <w:rPr>
          <w:sz w:val="24"/>
          <w:szCs w:val="24"/>
          <w:lang w:val="en-US"/>
        </w:rPr>
        <w:t>have</w:t>
      </w:r>
      <w:r w:rsidRPr="005B725F">
        <w:rPr>
          <w:spacing w:val="-4"/>
          <w:sz w:val="24"/>
          <w:szCs w:val="24"/>
          <w:lang w:val="en-US"/>
        </w:rPr>
        <w:t xml:space="preserve"> </w:t>
      </w:r>
      <w:r w:rsidRPr="005B725F">
        <w:rPr>
          <w:sz w:val="24"/>
          <w:szCs w:val="24"/>
          <w:lang w:val="en-US"/>
        </w:rPr>
        <w:t>been</w:t>
      </w:r>
      <w:r w:rsidRPr="005B725F">
        <w:rPr>
          <w:spacing w:val="-3"/>
          <w:sz w:val="24"/>
          <w:szCs w:val="24"/>
          <w:lang w:val="en-US"/>
        </w:rPr>
        <w:t xml:space="preserve"> </w:t>
      </w:r>
      <w:r w:rsidRPr="005B725F">
        <w:rPr>
          <w:sz w:val="24"/>
          <w:szCs w:val="24"/>
          <w:lang w:val="en-US"/>
        </w:rPr>
        <w:t>reported</w:t>
      </w:r>
      <w:r w:rsidRPr="005B725F">
        <w:rPr>
          <w:spacing w:val="-3"/>
          <w:sz w:val="24"/>
          <w:szCs w:val="24"/>
          <w:lang w:val="en-US"/>
        </w:rPr>
        <w:t xml:space="preserve"> </w:t>
      </w:r>
      <w:r w:rsidRPr="005B725F">
        <w:rPr>
          <w:sz w:val="24"/>
          <w:szCs w:val="24"/>
          <w:lang w:val="en-US"/>
        </w:rPr>
        <w:t>for</w:t>
      </w:r>
      <w:r w:rsidRPr="005B725F">
        <w:rPr>
          <w:spacing w:val="-1"/>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Therefore,</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possibility</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haemorrhage</w:t>
      </w:r>
      <w:r w:rsidRPr="005B725F">
        <w:rPr>
          <w:spacing w:val="-4"/>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to be considered in evaluating the condition in any anticoagulated patient.</w:t>
      </w:r>
    </w:p>
    <w:p w14:paraId="43540CC0" w14:textId="2A93575E" w:rsidR="00A56B0B" w:rsidRPr="005B725F" w:rsidRDefault="00A56B0B">
      <w:pPr>
        <w:rPr>
          <w:sz w:val="24"/>
          <w:szCs w:val="24"/>
          <w:lang w:val="en-US"/>
        </w:rPr>
      </w:pPr>
      <w:r w:rsidRPr="005B725F">
        <w:rPr>
          <w:sz w:val="24"/>
          <w:szCs w:val="24"/>
          <w:lang w:val="en-US"/>
        </w:rPr>
        <w:br w:type="page"/>
      </w:r>
    </w:p>
    <w:p w14:paraId="718B6A51" w14:textId="77777777" w:rsidR="005B3B5B" w:rsidRPr="005B725F" w:rsidRDefault="005B3B5B" w:rsidP="00520C1D">
      <w:pPr>
        <w:ind w:left="851"/>
        <w:rPr>
          <w:sz w:val="24"/>
          <w:szCs w:val="24"/>
          <w:lang w:val="en-US"/>
        </w:rPr>
      </w:pPr>
    </w:p>
    <w:p w14:paraId="0A79EE2E" w14:textId="77777777" w:rsidR="005B3B5B" w:rsidRPr="005B725F" w:rsidRDefault="005B3B5B" w:rsidP="00520C1D">
      <w:pPr>
        <w:ind w:left="851"/>
        <w:rPr>
          <w:sz w:val="24"/>
          <w:szCs w:val="24"/>
          <w:u w:val="single"/>
          <w:lang w:val="en-US"/>
        </w:rPr>
      </w:pPr>
      <w:r w:rsidRPr="005B725F">
        <w:rPr>
          <w:sz w:val="24"/>
          <w:szCs w:val="24"/>
          <w:u w:val="single"/>
          <w:lang w:val="en-US"/>
        </w:rPr>
        <w:t>Paediatric population</w:t>
      </w:r>
    </w:p>
    <w:p w14:paraId="02B318AE" w14:textId="77777777" w:rsidR="005B3B5B" w:rsidRPr="005B725F" w:rsidRDefault="005B3B5B" w:rsidP="00520C1D">
      <w:pPr>
        <w:ind w:left="851"/>
        <w:rPr>
          <w:sz w:val="24"/>
          <w:szCs w:val="24"/>
          <w:lang w:val="en-US"/>
        </w:rPr>
      </w:pPr>
    </w:p>
    <w:p w14:paraId="2BC68701" w14:textId="77777777" w:rsidR="005B3B5B" w:rsidRPr="005B725F" w:rsidRDefault="005B3B5B" w:rsidP="00520C1D">
      <w:pPr>
        <w:ind w:left="851"/>
        <w:rPr>
          <w:sz w:val="24"/>
          <w:szCs w:val="24"/>
          <w:lang w:val="en-US"/>
        </w:rPr>
      </w:pPr>
      <w:r w:rsidRPr="005B725F">
        <w:rPr>
          <w:sz w:val="24"/>
          <w:szCs w:val="24"/>
          <w:lang w:val="en-US"/>
        </w:rPr>
        <w:t>The safety of edoxaban was evaluated in two Phase 3 studies (Hokusai VTE PEDIATRICS and ENNOBLE-ATE) in paediatric patients from birth to less than 18 years of age with VTE (286 patients, 145 patients treated with edoxaban) and cardiac diseases at risk of thrombotic events (167 patients, 109 patients treated with edoxaban). Overall, the safety profile in children was similar as in the adult patient population (see Table 3). In total, 16.6% of paediatric patients treated with edoxaban for VTE experienced adverse reactions.</w:t>
      </w:r>
    </w:p>
    <w:p w14:paraId="7A360941" w14:textId="77777777" w:rsidR="005B3B5B" w:rsidRPr="005B725F" w:rsidRDefault="005B3B5B" w:rsidP="00520C1D">
      <w:pPr>
        <w:ind w:left="851"/>
        <w:rPr>
          <w:sz w:val="24"/>
          <w:szCs w:val="24"/>
          <w:lang w:val="en-US"/>
        </w:rPr>
      </w:pPr>
    </w:p>
    <w:p w14:paraId="5BD0318C" w14:textId="77777777" w:rsidR="00471EFB" w:rsidRDefault="00471EFB" w:rsidP="00471EFB">
      <w:pPr>
        <w:ind w:left="851"/>
        <w:rPr>
          <w:sz w:val="24"/>
          <w:szCs w:val="24"/>
          <w:u w:val="single"/>
          <w:lang w:val="en-GB"/>
        </w:rPr>
      </w:pPr>
      <w:r>
        <w:rPr>
          <w:sz w:val="24"/>
          <w:szCs w:val="24"/>
          <w:u w:val="single"/>
          <w:lang w:val="en-GB"/>
        </w:rPr>
        <w:t>Reporting of suspected adverse reactions</w:t>
      </w:r>
    </w:p>
    <w:p w14:paraId="5D09A8E4" w14:textId="77777777" w:rsidR="00471EFB" w:rsidRDefault="00471EFB" w:rsidP="00471EFB">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6A11548" w14:textId="77777777" w:rsidR="00471EFB" w:rsidRDefault="00471EFB" w:rsidP="00471EFB">
      <w:pPr>
        <w:ind w:left="851"/>
        <w:rPr>
          <w:sz w:val="24"/>
          <w:szCs w:val="24"/>
          <w:lang w:val="en-GB"/>
        </w:rPr>
      </w:pPr>
    </w:p>
    <w:p w14:paraId="7CBA5EEB" w14:textId="77777777" w:rsidR="00471EFB" w:rsidRDefault="00471EFB" w:rsidP="00471EFB">
      <w:pPr>
        <w:ind w:left="851"/>
        <w:rPr>
          <w:sz w:val="24"/>
          <w:szCs w:val="24"/>
        </w:rPr>
      </w:pPr>
      <w:r>
        <w:rPr>
          <w:sz w:val="24"/>
          <w:szCs w:val="24"/>
        </w:rPr>
        <w:t>Lægemiddelstyrelsen</w:t>
      </w:r>
    </w:p>
    <w:p w14:paraId="14D84F91" w14:textId="77777777" w:rsidR="00471EFB" w:rsidRDefault="00471EFB" w:rsidP="00471EFB">
      <w:pPr>
        <w:ind w:left="851"/>
        <w:rPr>
          <w:sz w:val="24"/>
          <w:szCs w:val="24"/>
        </w:rPr>
      </w:pPr>
      <w:r>
        <w:rPr>
          <w:sz w:val="24"/>
          <w:szCs w:val="24"/>
        </w:rPr>
        <w:t>Axel Heides Gade 1</w:t>
      </w:r>
    </w:p>
    <w:p w14:paraId="49711A42" w14:textId="77777777" w:rsidR="00471EFB" w:rsidRDefault="00471EFB" w:rsidP="00471EFB">
      <w:pPr>
        <w:ind w:left="851"/>
        <w:rPr>
          <w:sz w:val="24"/>
          <w:szCs w:val="24"/>
        </w:rPr>
      </w:pPr>
      <w:r>
        <w:rPr>
          <w:sz w:val="24"/>
          <w:szCs w:val="24"/>
        </w:rPr>
        <w:t>DK-2300 København S</w:t>
      </w:r>
    </w:p>
    <w:p w14:paraId="130932BE" w14:textId="77777777" w:rsidR="00471EFB" w:rsidRPr="005B725F" w:rsidRDefault="00471EFB" w:rsidP="00471EFB">
      <w:pPr>
        <w:ind w:left="851"/>
        <w:rPr>
          <w:sz w:val="24"/>
          <w:szCs w:val="24"/>
          <w:lang w:val="en-US"/>
        </w:rPr>
      </w:pPr>
      <w:r w:rsidRPr="005B725F">
        <w:rPr>
          <w:sz w:val="24"/>
          <w:szCs w:val="24"/>
          <w:lang w:val="en-US"/>
        </w:rPr>
        <w:t>Website: www.meldenbivirkning.dk</w:t>
      </w:r>
    </w:p>
    <w:p w14:paraId="16EE09F0" w14:textId="77777777" w:rsidR="007C5D2A" w:rsidRPr="00B235AA" w:rsidRDefault="007C5D2A" w:rsidP="00520C1D">
      <w:pPr>
        <w:ind w:left="851"/>
        <w:rPr>
          <w:sz w:val="24"/>
          <w:szCs w:val="24"/>
          <w:lang w:val="en-GB"/>
        </w:rPr>
      </w:pPr>
    </w:p>
    <w:p w14:paraId="450003E5" w14:textId="77777777" w:rsidR="007C5D2A" w:rsidRPr="00B235AA" w:rsidRDefault="007C5D2A" w:rsidP="007C5D2A">
      <w:pPr>
        <w:tabs>
          <w:tab w:val="left" w:pos="851"/>
        </w:tabs>
        <w:ind w:left="851" w:hanging="851"/>
        <w:rPr>
          <w:b/>
          <w:sz w:val="24"/>
          <w:szCs w:val="24"/>
          <w:lang w:val="en-GB"/>
        </w:rPr>
      </w:pPr>
      <w:r w:rsidRPr="00B235AA">
        <w:rPr>
          <w:b/>
          <w:sz w:val="24"/>
          <w:szCs w:val="24"/>
          <w:lang w:val="en-GB"/>
        </w:rPr>
        <w:t>4.9</w:t>
      </w:r>
      <w:r w:rsidRPr="00B235AA">
        <w:rPr>
          <w:b/>
          <w:sz w:val="24"/>
          <w:szCs w:val="24"/>
          <w:lang w:val="en-GB"/>
        </w:rPr>
        <w:tab/>
        <w:t>Overdose</w:t>
      </w:r>
    </w:p>
    <w:p w14:paraId="010906BE" w14:textId="77777777" w:rsidR="005B3B5B" w:rsidRPr="005B725F" w:rsidRDefault="005B3B5B" w:rsidP="00520C1D">
      <w:pPr>
        <w:ind w:left="851"/>
        <w:rPr>
          <w:sz w:val="24"/>
          <w:szCs w:val="24"/>
          <w:lang w:val="en-US"/>
        </w:rPr>
      </w:pPr>
      <w:r w:rsidRPr="005B725F">
        <w:rPr>
          <w:sz w:val="24"/>
          <w:szCs w:val="24"/>
          <w:lang w:val="en-US"/>
        </w:rPr>
        <w:t>Overdose</w:t>
      </w:r>
      <w:r w:rsidRPr="005B725F">
        <w:rPr>
          <w:spacing w:val="-4"/>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may</w:t>
      </w:r>
      <w:r w:rsidRPr="005B725F">
        <w:rPr>
          <w:spacing w:val="-4"/>
          <w:sz w:val="24"/>
          <w:szCs w:val="24"/>
          <w:lang w:val="en-US"/>
        </w:rPr>
        <w:t xml:space="preserve"> </w:t>
      </w:r>
      <w:r w:rsidRPr="005B725F">
        <w:rPr>
          <w:sz w:val="24"/>
          <w:szCs w:val="24"/>
          <w:lang w:val="en-US"/>
        </w:rPr>
        <w:t>lead</w:t>
      </w:r>
      <w:r w:rsidRPr="005B725F">
        <w:rPr>
          <w:spacing w:val="-4"/>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haemorrhage.</w:t>
      </w:r>
      <w:r w:rsidRPr="005B725F">
        <w:rPr>
          <w:spacing w:val="-2"/>
          <w:sz w:val="24"/>
          <w:szCs w:val="24"/>
          <w:lang w:val="en-US"/>
        </w:rPr>
        <w:t xml:space="preserve"> </w:t>
      </w:r>
      <w:r w:rsidRPr="005B725F">
        <w:rPr>
          <w:sz w:val="24"/>
          <w:szCs w:val="24"/>
          <w:lang w:val="en-US"/>
        </w:rPr>
        <w:t>Experience</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overdose</w:t>
      </w:r>
      <w:r w:rsidRPr="005B725F">
        <w:rPr>
          <w:spacing w:val="-4"/>
          <w:sz w:val="24"/>
          <w:szCs w:val="24"/>
          <w:lang w:val="en-US"/>
        </w:rPr>
        <w:t xml:space="preserve"> </w:t>
      </w:r>
      <w:r w:rsidRPr="005B725F">
        <w:rPr>
          <w:sz w:val="24"/>
          <w:szCs w:val="24"/>
          <w:lang w:val="en-US"/>
        </w:rPr>
        <w:t>cases</w:t>
      </w:r>
      <w:r w:rsidRPr="005B725F">
        <w:rPr>
          <w:spacing w:val="-4"/>
          <w:sz w:val="24"/>
          <w:szCs w:val="24"/>
          <w:lang w:val="en-US"/>
        </w:rPr>
        <w:t xml:space="preserve"> </w:t>
      </w:r>
      <w:r w:rsidRPr="005B725F">
        <w:rPr>
          <w:sz w:val="24"/>
          <w:szCs w:val="24"/>
          <w:lang w:val="en-US"/>
        </w:rPr>
        <w:t>is</w:t>
      </w:r>
      <w:r w:rsidRPr="005B725F">
        <w:rPr>
          <w:spacing w:val="-1"/>
          <w:sz w:val="24"/>
          <w:szCs w:val="24"/>
          <w:lang w:val="en-US"/>
        </w:rPr>
        <w:t xml:space="preserve"> </w:t>
      </w:r>
      <w:r w:rsidRPr="005B725F">
        <w:rPr>
          <w:sz w:val="24"/>
          <w:szCs w:val="24"/>
          <w:lang w:val="en-US"/>
        </w:rPr>
        <w:t>very</w:t>
      </w:r>
      <w:r w:rsidRPr="005B725F">
        <w:rPr>
          <w:spacing w:val="-3"/>
          <w:sz w:val="24"/>
          <w:szCs w:val="24"/>
          <w:lang w:val="en-US"/>
        </w:rPr>
        <w:t xml:space="preserve"> </w:t>
      </w:r>
      <w:r w:rsidRPr="005B725F">
        <w:rPr>
          <w:sz w:val="24"/>
          <w:szCs w:val="24"/>
          <w:lang w:val="en-US"/>
        </w:rPr>
        <w:t xml:space="preserve">limited. </w:t>
      </w:r>
    </w:p>
    <w:p w14:paraId="52544D63" w14:textId="77777777" w:rsidR="005B3B5B" w:rsidRPr="005B725F" w:rsidRDefault="005B3B5B" w:rsidP="00520C1D">
      <w:pPr>
        <w:ind w:left="851"/>
        <w:rPr>
          <w:sz w:val="24"/>
          <w:szCs w:val="24"/>
          <w:lang w:val="en-US"/>
        </w:rPr>
      </w:pPr>
    </w:p>
    <w:p w14:paraId="0729A8CF" w14:textId="77777777" w:rsidR="005B3B5B" w:rsidRPr="005B725F" w:rsidRDefault="005B3B5B" w:rsidP="00520C1D">
      <w:pPr>
        <w:ind w:left="851"/>
        <w:rPr>
          <w:sz w:val="24"/>
          <w:szCs w:val="24"/>
          <w:lang w:val="en-US"/>
        </w:rPr>
      </w:pPr>
      <w:r w:rsidRPr="005B725F">
        <w:rPr>
          <w:sz w:val="24"/>
          <w:szCs w:val="24"/>
          <w:lang w:val="en-US"/>
        </w:rPr>
        <w:t>A specific antidote antagonising the pharmacodynamic effect of edoxaban is not available.</w:t>
      </w:r>
    </w:p>
    <w:p w14:paraId="643DC3F8" w14:textId="77777777" w:rsidR="005B3B5B" w:rsidRPr="005B725F" w:rsidRDefault="005B3B5B" w:rsidP="00520C1D">
      <w:pPr>
        <w:ind w:left="851"/>
        <w:rPr>
          <w:sz w:val="24"/>
          <w:szCs w:val="24"/>
          <w:lang w:val="en-US"/>
        </w:rPr>
      </w:pPr>
    </w:p>
    <w:p w14:paraId="3093F8D5" w14:textId="77777777" w:rsidR="005B3B5B" w:rsidRPr="005B725F" w:rsidRDefault="005B3B5B" w:rsidP="00520C1D">
      <w:pPr>
        <w:ind w:left="851"/>
        <w:rPr>
          <w:sz w:val="24"/>
          <w:szCs w:val="24"/>
          <w:lang w:val="en-US"/>
        </w:rPr>
      </w:pPr>
      <w:r w:rsidRPr="005B725F">
        <w:rPr>
          <w:sz w:val="24"/>
          <w:szCs w:val="24"/>
          <w:lang w:val="en-US"/>
        </w:rPr>
        <w:t>Early</w:t>
      </w:r>
      <w:r w:rsidRPr="005B725F">
        <w:rPr>
          <w:spacing w:val="-3"/>
          <w:sz w:val="24"/>
          <w:szCs w:val="24"/>
          <w:lang w:val="en-US"/>
        </w:rPr>
        <w:t xml:space="preserve"> </w:t>
      </w:r>
      <w:r w:rsidRPr="005B725F">
        <w:rPr>
          <w:sz w:val="24"/>
          <w:szCs w:val="24"/>
          <w:lang w:val="en-US"/>
        </w:rPr>
        <w:t>administration</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activated</w:t>
      </w:r>
      <w:r w:rsidRPr="005B725F">
        <w:rPr>
          <w:spacing w:val="-3"/>
          <w:sz w:val="24"/>
          <w:szCs w:val="24"/>
          <w:lang w:val="en-US"/>
        </w:rPr>
        <w:t xml:space="preserve"> </w:t>
      </w:r>
      <w:r w:rsidRPr="005B725F">
        <w:rPr>
          <w:sz w:val="24"/>
          <w:szCs w:val="24"/>
          <w:lang w:val="en-US"/>
        </w:rPr>
        <w:t>charcoal</w:t>
      </w:r>
      <w:r w:rsidRPr="005B725F">
        <w:rPr>
          <w:spacing w:val="-4"/>
          <w:sz w:val="24"/>
          <w:szCs w:val="24"/>
          <w:lang w:val="en-US"/>
        </w:rPr>
        <w:t xml:space="preserve"> </w:t>
      </w:r>
      <w:r w:rsidRPr="005B725F">
        <w:rPr>
          <w:sz w:val="24"/>
          <w:szCs w:val="24"/>
          <w:lang w:val="en-US"/>
        </w:rPr>
        <w:t>may</w:t>
      </w:r>
      <w:r w:rsidRPr="005B725F">
        <w:rPr>
          <w:spacing w:val="-4"/>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considered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case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overdose</w:t>
      </w:r>
      <w:r w:rsidRPr="005B725F">
        <w:rPr>
          <w:spacing w:val="-4"/>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reduce absorption. This recommendation is based on standard treatment of medicinal product overdose and data available with similar compounds, as the use of activated charcoal to reduce absorption of edoxaban has not been specifically studied in the edoxaban clinical programme.</w:t>
      </w:r>
    </w:p>
    <w:p w14:paraId="37BDC0E5" w14:textId="77777777" w:rsidR="005B3B5B" w:rsidRPr="005B725F" w:rsidRDefault="005B3B5B" w:rsidP="00520C1D">
      <w:pPr>
        <w:ind w:left="851"/>
        <w:rPr>
          <w:sz w:val="24"/>
          <w:szCs w:val="24"/>
          <w:lang w:val="en-US"/>
        </w:rPr>
      </w:pPr>
    </w:p>
    <w:p w14:paraId="059DEFE8" w14:textId="77777777" w:rsidR="005B3B5B" w:rsidRPr="005B725F" w:rsidRDefault="005B3B5B" w:rsidP="00520C1D">
      <w:pPr>
        <w:ind w:left="851"/>
        <w:rPr>
          <w:sz w:val="24"/>
          <w:szCs w:val="24"/>
          <w:lang w:val="en-US"/>
        </w:rPr>
      </w:pPr>
      <w:r w:rsidRPr="005B725F">
        <w:rPr>
          <w:sz w:val="24"/>
          <w:szCs w:val="24"/>
          <w:u w:val="single"/>
          <w:lang w:val="en-US"/>
        </w:rPr>
        <w:t>Management</w:t>
      </w:r>
      <w:r w:rsidRPr="005B725F">
        <w:rPr>
          <w:spacing w:val="-8"/>
          <w:sz w:val="24"/>
          <w:szCs w:val="24"/>
          <w:u w:val="single"/>
          <w:lang w:val="en-US"/>
        </w:rPr>
        <w:t xml:space="preserve"> </w:t>
      </w:r>
      <w:r w:rsidRPr="005B725F">
        <w:rPr>
          <w:sz w:val="24"/>
          <w:szCs w:val="24"/>
          <w:u w:val="single"/>
          <w:lang w:val="en-US"/>
        </w:rPr>
        <w:t>of</w:t>
      </w:r>
      <w:r w:rsidRPr="005B725F">
        <w:rPr>
          <w:spacing w:val="-8"/>
          <w:sz w:val="24"/>
          <w:szCs w:val="24"/>
          <w:u w:val="single"/>
          <w:lang w:val="en-US"/>
        </w:rPr>
        <w:t xml:space="preserve"> </w:t>
      </w:r>
      <w:r w:rsidRPr="005B725F">
        <w:rPr>
          <w:spacing w:val="-2"/>
          <w:sz w:val="24"/>
          <w:szCs w:val="24"/>
          <w:u w:val="single"/>
          <w:lang w:val="en-US"/>
        </w:rPr>
        <w:t>bleeding</w:t>
      </w:r>
    </w:p>
    <w:p w14:paraId="17093B2D" w14:textId="77777777" w:rsidR="005B3B5B" w:rsidRPr="005B725F" w:rsidRDefault="005B3B5B" w:rsidP="00520C1D">
      <w:pPr>
        <w:ind w:left="851"/>
        <w:rPr>
          <w:sz w:val="24"/>
          <w:szCs w:val="24"/>
          <w:lang w:val="en-US"/>
        </w:rPr>
      </w:pPr>
    </w:p>
    <w:p w14:paraId="582FE10C" w14:textId="77777777" w:rsidR="005B3B5B" w:rsidRPr="005B725F" w:rsidRDefault="005B3B5B" w:rsidP="00520C1D">
      <w:pPr>
        <w:ind w:left="851"/>
        <w:rPr>
          <w:sz w:val="24"/>
          <w:szCs w:val="24"/>
          <w:lang w:val="en-US"/>
        </w:rPr>
      </w:pPr>
      <w:r w:rsidRPr="005B725F">
        <w:rPr>
          <w:sz w:val="24"/>
          <w:szCs w:val="24"/>
          <w:lang w:val="en-US"/>
        </w:rPr>
        <w:t>Should a bleeding complication arise in a patient receiving edoxaban, the next edoxaban administration</w:t>
      </w:r>
      <w:r w:rsidRPr="005B725F">
        <w:rPr>
          <w:spacing w:val="-3"/>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delayed</w:t>
      </w:r>
      <w:r w:rsidRPr="005B725F">
        <w:rPr>
          <w:spacing w:val="-3"/>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treatment</w:t>
      </w:r>
      <w:r w:rsidRPr="005B725F">
        <w:rPr>
          <w:spacing w:val="-3"/>
          <w:sz w:val="24"/>
          <w:szCs w:val="24"/>
          <w:lang w:val="en-US"/>
        </w:rPr>
        <w:t xml:space="preserve"> </w:t>
      </w:r>
      <w:r w:rsidRPr="005B725F">
        <w:rPr>
          <w:sz w:val="24"/>
          <w:szCs w:val="24"/>
          <w:lang w:val="en-US"/>
        </w:rPr>
        <w:t>should</w:t>
      </w:r>
      <w:r w:rsidRPr="005B725F">
        <w:rPr>
          <w:spacing w:val="-4"/>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discontinued</w:t>
      </w:r>
      <w:r w:rsidRPr="005B725F">
        <w:rPr>
          <w:spacing w:val="-3"/>
          <w:sz w:val="24"/>
          <w:szCs w:val="24"/>
          <w:lang w:val="en-US"/>
        </w:rPr>
        <w:t xml:space="preserve"> </w:t>
      </w:r>
      <w:r w:rsidRPr="005B725F">
        <w:rPr>
          <w:sz w:val="24"/>
          <w:szCs w:val="24"/>
          <w:lang w:val="en-US"/>
        </w:rPr>
        <w:t>as</w:t>
      </w:r>
      <w:r w:rsidRPr="005B725F">
        <w:rPr>
          <w:spacing w:val="-4"/>
          <w:sz w:val="24"/>
          <w:szCs w:val="24"/>
          <w:lang w:val="en-US"/>
        </w:rPr>
        <w:t xml:space="preserve"> </w:t>
      </w:r>
      <w:r w:rsidRPr="005B725F">
        <w:rPr>
          <w:sz w:val="24"/>
          <w:szCs w:val="24"/>
          <w:lang w:val="en-US"/>
        </w:rPr>
        <w:t>appropriate.</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has</w:t>
      </w:r>
      <w:r w:rsidRPr="005B725F">
        <w:rPr>
          <w:spacing w:val="-4"/>
          <w:sz w:val="24"/>
          <w:szCs w:val="24"/>
          <w:lang w:val="en-US"/>
        </w:rPr>
        <w:t xml:space="preserve"> </w:t>
      </w:r>
      <w:r w:rsidRPr="005B725F">
        <w:rPr>
          <w:sz w:val="24"/>
          <w:szCs w:val="24"/>
          <w:lang w:val="en-US"/>
        </w:rPr>
        <w:t>a half-life of approximately 10 to 14 hours (see section 5.2). Management should be individualised according to the</w:t>
      </w:r>
      <w:r w:rsidRPr="005B725F">
        <w:rPr>
          <w:spacing w:val="-1"/>
          <w:sz w:val="24"/>
          <w:szCs w:val="24"/>
          <w:lang w:val="en-US"/>
        </w:rPr>
        <w:t xml:space="preserve"> </w:t>
      </w:r>
      <w:r w:rsidRPr="005B725F">
        <w:rPr>
          <w:sz w:val="24"/>
          <w:szCs w:val="24"/>
          <w:lang w:val="en-US"/>
        </w:rPr>
        <w:t>severity and location of</w:t>
      </w:r>
      <w:r w:rsidRPr="005B725F">
        <w:rPr>
          <w:spacing w:val="-2"/>
          <w:sz w:val="24"/>
          <w:szCs w:val="24"/>
          <w:lang w:val="en-US"/>
        </w:rPr>
        <w:t xml:space="preserve"> </w:t>
      </w:r>
      <w:r w:rsidRPr="005B725F">
        <w:rPr>
          <w:sz w:val="24"/>
          <w:szCs w:val="24"/>
          <w:lang w:val="en-US"/>
        </w:rPr>
        <w:t>the</w:t>
      </w:r>
      <w:r w:rsidRPr="005B725F">
        <w:rPr>
          <w:spacing w:val="-1"/>
          <w:sz w:val="24"/>
          <w:szCs w:val="24"/>
          <w:lang w:val="en-US"/>
        </w:rPr>
        <w:t xml:space="preserve"> </w:t>
      </w:r>
      <w:r w:rsidRPr="005B725F">
        <w:rPr>
          <w:sz w:val="24"/>
          <w:szCs w:val="24"/>
          <w:lang w:val="en-US"/>
        </w:rPr>
        <w:t>haemorrhage. Appropriate</w:t>
      </w:r>
      <w:r w:rsidRPr="005B725F">
        <w:rPr>
          <w:spacing w:val="-1"/>
          <w:sz w:val="24"/>
          <w:szCs w:val="24"/>
          <w:lang w:val="en-US"/>
        </w:rPr>
        <w:t xml:space="preserve"> </w:t>
      </w:r>
      <w:r w:rsidRPr="005B725F">
        <w:rPr>
          <w:sz w:val="24"/>
          <w:szCs w:val="24"/>
          <w:lang w:val="en-US"/>
        </w:rPr>
        <w:t>symptomatic</w:t>
      </w:r>
      <w:r w:rsidRPr="005B725F">
        <w:rPr>
          <w:spacing w:val="-1"/>
          <w:sz w:val="24"/>
          <w:szCs w:val="24"/>
          <w:lang w:val="en-US"/>
        </w:rPr>
        <w:t xml:space="preserve"> </w:t>
      </w:r>
      <w:r w:rsidRPr="005B725F">
        <w:rPr>
          <w:sz w:val="24"/>
          <w:szCs w:val="24"/>
          <w:lang w:val="en-US"/>
        </w:rPr>
        <w:t xml:space="preserve">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w:t>
      </w:r>
      <w:r w:rsidRPr="005B725F">
        <w:rPr>
          <w:spacing w:val="-2"/>
          <w:sz w:val="24"/>
          <w:szCs w:val="24"/>
          <w:lang w:val="en-US"/>
        </w:rPr>
        <w:t>platelets.</w:t>
      </w:r>
    </w:p>
    <w:p w14:paraId="3FD96FF0" w14:textId="77777777" w:rsidR="005B3B5B" w:rsidRPr="005B725F" w:rsidRDefault="005B3B5B" w:rsidP="00520C1D">
      <w:pPr>
        <w:ind w:left="851"/>
        <w:rPr>
          <w:sz w:val="24"/>
          <w:szCs w:val="24"/>
          <w:lang w:val="en-US"/>
        </w:rPr>
      </w:pPr>
    </w:p>
    <w:p w14:paraId="13A81738" w14:textId="77777777" w:rsidR="005B3B5B" w:rsidRPr="005B725F" w:rsidRDefault="005B3B5B" w:rsidP="00520C1D">
      <w:pPr>
        <w:ind w:left="851"/>
        <w:rPr>
          <w:sz w:val="24"/>
          <w:szCs w:val="24"/>
          <w:lang w:val="en-US"/>
        </w:rPr>
      </w:pPr>
      <w:r w:rsidRPr="005B725F">
        <w:rPr>
          <w:sz w:val="24"/>
          <w:szCs w:val="24"/>
          <w:lang w:val="en-US"/>
        </w:rPr>
        <w:t>For life-threatening bleeding that cannot be controlled with the measures such as transfusion or haemostasis,</w:t>
      </w:r>
      <w:r w:rsidRPr="005B725F">
        <w:rPr>
          <w:spacing w:val="-2"/>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administration</w:t>
      </w:r>
      <w:r w:rsidRPr="005B725F">
        <w:rPr>
          <w:spacing w:val="-3"/>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4-factor</w:t>
      </w:r>
      <w:r w:rsidRPr="005B725F">
        <w:rPr>
          <w:spacing w:val="-4"/>
          <w:sz w:val="24"/>
          <w:szCs w:val="24"/>
          <w:lang w:val="en-US"/>
        </w:rPr>
        <w:t xml:space="preserve"> </w:t>
      </w:r>
      <w:r w:rsidRPr="005B725F">
        <w:rPr>
          <w:sz w:val="24"/>
          <w:szCs w:val="24"/>
          <w:lang w:val="en-US"/>
        </w:rPr>
        <w:t>prothrombin</w:t>
      </w:r>
      <w:r w:rsidRPr="005B725F">
        <w:rPr>
          <w:spacing w:val="-3"/>
          <w:sz w:val="24"/>
          <w:szCs w:val="24"/>
          <w:lang w:val="en-US"/>
        </w:rPr>
        <w:t xml:space="preserve"> </w:t>
      </w:r>
      <w:r w:rsidRPr="005B725F">
        <w:rPr>
          <w:sz w:val="24"/>
          <w:szCs w:val="24"/>
          <w:lang w:val="en-US"/>
        </w:rPr>
        <w:t>complex</w:t>
      </w:r>
      <w:r w:rsidRPr="005B725F">
        <w:rPr>
          <w:spacing w:val="-3"/>
          <w:sz w:val="24"/>
          <w:szCs w:val="24"/>
          <w:lang w:val="en-US"/>
        </w:rPr>
        <w:t xml:space="preserve"> </w:t>
      </w:r>
      <w:r w:rsidRPr="005B725F">
        <w:rPr>
          <w:sz w:val="24"/>
          <w:szCs w:val="24"/>
          <w:lang w:val="en-US"/>
        </w:rPr>
        <w:t>concentrate</w:t>
      </w:r>
      <w:r w:rsidRPr="005B725F">
        <w:rPr>
          <w:spacing w:val="-4"/>
          <w:sz w:val="24"/>
          <w:szCs w:val="24"/>
          <w:lang w:val="en-US"/>
        </w:rPr>
        <w:t xml:space="preserve"> </w:t>
      </w:r>
      <w:r w:rsidRPr="005B725F">
        <w:rPr>
          <w:sz w:val="24"/>
          <w:szCs w:val="24"/>
          <w:lang w:val="en-US"/>
        </w:rPr>
        <w:t>(PCC)</w:t>
      </w:r>
      <w:r w:rsidRPr="005B725F">
        <w:rPr>
          <w:spacing w:val="-3"/>
          <w:sz w:val="24"/>
          <w:szCs w:val="24"/>
          <w:lang w:val="en-US"/>
        </w:rPr>
        <w:t xml:space="preserve"> </w:t>
      </w:r>
      <w:r w:rsidRPr="005B725F">
        <w:rPr>
          <w:sz w:val="24"/>
          <w:szCs w:val="24"/>
          <w:lang w:val="en-US"/>
        </w:rPr>
        <w:t>at</w:t>
      </w:r>
      <w:r w:rsidRPr="005B725F">
        <w:rPr>
          <w:spacing w:val="-4"/>
          <w:sz w:val="24"/>
          <w:szCs w:val="24"/>
          <w:lang w:val="en-US"/>
        </w:rPr>
        <w:t xml:space="preserve"> </w:t>
      </w:r>
      <w:r w:rsidRPr="005B725F">
        <w:rPr>
          <w:sz w:val="24"/>
          <w:szCs w:val="24"/>
          <w:lang w:val="en-US"/>
        </w:rPr>
        <w:t>50</w:t>
      </w:r>
      <w:r w:rsidRPr="005B725F">
        <w:rPr>
          <w:spacing w:val="-1"/>
          <w:sz w:val="24"/>
          <w:szCs w:val="24"/>
          <w:lang w:val="en-US"/>
        </w:rPr>
        <w:t xml:space="preserve"> </w:t>
      </w:r>
      <w:r w:rsidRPr="005B725F">
        <w:rPr>
          <w:sz w:val="24"/>
          <w:szCs w:val="24"/>
          <w:lang w:val="en-US"/>
        </w:rPr>
        <w:t>IU/kg</w:t>
      </w:r>
      <w:r w:rsidRPr="005B725F">
        <w:rPr>
          <w:spacing w:val="-3"/>
          <w:sz w:val="24"/>
          <w:szCs w:val="24"/>
          <w:lang w:val="en-US"/>
        </w:rPr>
        <w:t xml:space="preserve"> </w:t>
      </w:r>
      <w:r w:rsidRPr="005B725F">
        <w:rPr>
          <w:sz w:val="24"/>
          <w:szCs w:val="24"/>
          <w:lang w:val="en-US"/>
        </w:rPr>
        <w:t>has been shown to reverse the effects of edoxaban 30 minutes after completing the infusion.</w:t>
      </w:r>
    </w:p>
    <w:p w14:paraId="328F6855" w14:textId="77777777" w:rsidR="005B3B5B" w:rsidRPr="005B725F" w:rsidRDefault="005B3B5B" w:rsidP="00520C1D">
      <w:pPr>
        <w:ind w:left="851"/>
        <w:rPr>
          <w:sz w:val="24"/>
          <w:szCs w:val="24"/>
          <w:lang w:val="en-US"/>
        </w:rPr>
      </w:pPr>
    </w:p>
    <w:p w14:paraId="42A24611" w14:textId="77777777" w:rsidR="005B3B5B" w:rsidRPr="005B725F" w:rsidRDefault="005B3B5B" w:rsidP="00520C1D">
      <w:pPr>
        <w:ind w:left="851"/>
        <w:rPr>
          <w:sz w:val="24"/>
          <w:szCs w:val="24"/>
          <w:lang w:val="en-US"/>
        </w:rPr>
      </w:pPr>
      <w:r w:rsidRPr="005B725F">
        <w:rPr>
          <w:sz w:val="24"/>
          <w:szCs w:val="24"/>
          <w:lang w:val="en-US"/>
        </w:rPr>
        <w:t>Recombinant</w:t>
      </w:r>
      <w:r w:rsidRPr="005B725F">
        <w:rPr>
          <w:spacing w:val="-3"/>
          <w:sz w:val="24"/>
          <w:szCs w:val="24"/>
          <w:lang w:val="en-US"/>
        </w:rPr>
        <w:t xml:space="preserve"> </w:t>
      </w:r>
      <w:r w:rsidRPr="005B725F">
        <w:rPr>
          <w:sz w:val="24"/>
          <w:szCs w:val="24"/>
          <w:lang w:val="en-US"/>
        </w:rPr>
        <w:t>factor</w:t>
      </w:r>
      <w:r w:rsidRPr="005B725F">
        <w:rPr>
          <w:spacing w:val="-4"/>
          <w:sz w:val="24"/>
          <w:szCs w:val="24"/>
          <w:lang w:val="en-US"/>
        </w:rPr>
        <w:t xml:space="preserve"> </w:t>
      </w:r>
      <w:r w:rsidRPr="005B725F">
        <w:rPr>
          <w:sz w:val="24"/>
          <w:szCs w:val="24"/>
          <w:lang w:val="en-US"/>
        </w:rPr>
        <w:t>VIIa</w:t>
      </w:r>
      <w:r w:rsidRPr="005B725F">
        <w:rPr>
          <w:spacing w:val="-4"/>
          <w:sz w:val="24"/>
          <w:szCs w:val="24"/>
          <w:lang w:val="en-US"/>
        </w:rPr>
        <w:t xml:space="preserve"> </w:t>
      </w:r>
      <w:r w:rsidRPr="005B725F">
        <w:rPr>
          <w:sz w:val="24"/>
          <w:szCs w:val="24"/>
          <w:lang w:val="en-US"/>
        </w:rPr>
        <w:t>(r-FVIIa)</w:t>
      </w:r>
      <w:r w:rsidRPr="005B725F">
        <w:rPr>
          <w:spacing w:val="-4"/>
          <w:sz w:val="24"/>
          <w:szCs w:val="24"/>
          <w:lang w:val="en-US"/>
        </w:rPr>
        <w:t xml:space="preserve"> </w:t>
      </w:r>
      <w:r w:rsidRPr="005B725F">
        <w:rPr>
          <w:sz w:val="24"/>
          <w:szCs w:val="24"/>
          <w:lang w:val="en-US"/>
        </w:rPr>
        <w:t>can</w:t>
      </w:r>
      <w:r w:rsidRPr="005B725F">
        <w:rPr>
          <w:spacing w:val="-3"/>
          <w:sz w:val="24"/>
          <w:szCs w:val="24"/>
          <w:lang w:val="en-US"/>
        </w:rPr>
        <w:t xml:space="preserve"> </w:t>
      </w:r>
      <w:r w:rsidRPr="005B725F">
        <w:rPr>
          <w:sz w:val="24"/>
          <w:szCs w:val="24"/>
          <w:lang w:val="en-US"/>
        </w:rPr>
        <w:t>also</w:t>
      </w:r>
      <w:r w:rsidRPr="005B725F">
        <w:rPr>
          <w:spacing w:val="-3"/>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considered.</w:t>
      </w:r>
      <w:r w:rsidRPr="005B725F">
        <w:rPr>
          <w:spacing w:val="-3"/>
          <w:sz w:val="24"/>
          <w:szCs w:val="24"/>
          <w:lang w:val="en-US"/>
        </w:rPr>
        <w:t xml:space="preserve"> </w:t>
      </w:r>
      <w:r w:rsidRPr="005B725F">
        <w:rPr>
          <w:sz w:val="24"/>
          <w:szCs w:val="24"/>
          <w:lang w:val="en-US"/>
        </w:rPr>
        <w:t>However,</w:t>
      </w:r>
      <w:r w:rsidRPr="005B725F">
        <w:rPr>
          <w:spacing w:val="-3"/>
          <w:sz w:val="24"/>
          <w:szCs w:val="24"/>
          <w:lang w:val="en-US"/>
        </w:rPr>
        <w:t xml:space="preserve"> </w:t>
      </w:r>
      <w:r w:rsidRPr="005B725F">
        <w:rPr>
          <w:sz w:val="24"/>
          <w:szCs w:val="24"/>
          <w:lang w:val="en-US"/>
        </w:rPr>
        <w:t>there</w:t>
      </w:r>
      <w:r w:rsidRPr="005B725F">
        <w:rPr>
          <w:spacing w:val="-4"/>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limited</w:t>
      </w:r>
      <w:r w:rsidRPr="005B725F">
        <w:rPr>
          <w:spacing w:val="-3"/>
          <w:sz w:val="24"/>
          <w:szCs w:val="24"/>
          <w:lang w:val="en-US"/>
        </w:rPr>
        <w:t xml:space="preserve"> </w:t>
      </w:r>
      <w:r w:rsidRPr="005B725F">
        <w:rPr>
          <w:sz w:val="24"/>
          <w:szCs w:val="24"/>
          <w:lang w:val="en-US"/>
        </w:rPr>
        <w:t>clinical experience with the use of this product in individuals receiving edoxaban.</w:t>
      </w:r>
    </w:p>
    <w:p w14:paraId="6666D510" w14:textId="77777777" w:rsidR="005B3B5B" w:rsidRPr="005B725F" w:rsidRDefault="005B3B5B" w:rsidP="00520C1D">
      <w:pPr>
        <w:ind w:left="851"/>
        <w:rPr>
          <w:sz w:val="24"/>
          <w:szCs w:val="24"/>
          <w:lang w:val="en-US"/>
        </w:rPr>
      </w:pPr>
    </w:p>
    <w:p w14:paraId="1208AD51" w14:textId="77777777" w:rsidR="005B3B5B" w:rsidRPr="005B725F" w:rsidRDefault="005B3B5B" w:rsidP="00520C1D">
      <w:pPr>
        <w:ind w:left="851"/>
        <w:rPr>
          <w:sz w:val="24"/>
          <w:szCs w:val="24"/>
          <w:lang w:val="en-US"/>
        </w:rPr>
      </w:pPr>
      <w:r w:rsidRPr="005B725F">
        <w:rPr>
          <w:sz w:val="24"/>
          <w:szCs w:val="24"/>
          <w:lang w:val="en-US"/>
        </w:rPr>
        <w:t>Depending</w:t>
      </w:r>
      <w:r w:rsidRPr="005B725F">
        <w:rPr>
          <w:spacing w:val="-3"/>
          <w:sz w:val="24"/>
          <w:szCs w:val="24"/>
          <w:lang w:val="en-US"/>
        </w:rPr>
        <w:t xml:space="preserve"> </w:t>
      </w:r>
      <w:r w:rsidRPr="005B725F">
        <w:rPr>
          <w:sz w:val="24"/>
          <w:szCs w:val="24"/>
          <w:lang w:val="en-US"/>
        </w:rPr>
        <w:t>on</w:t>
      </w:r>
      <w:r w:rsidRPr="005B725F">
        <w:rPr>
          <w:spacing w:val="-4"/>
          <w:sz w:val="24"/>
          <w:szCs w:val="24"/>
          <w:lang w:val="en-US"/>
        </w:rPr>
        <w:t xml:space="preserve"> </w:t>
      </w:r>
      <w:r w:rsidRPr="005B725F">
        <w:rPr>
          <w:sz w:val="24"/>
          <w:szCs w:val="24"/>
          <w:lang w:val="en-US"/>
        </w:rPr>
        <w:t>local</w:t>
      </w:r>
      <w:r w:rsidRPr="005B725F">
        <w:rPr>
          <w:spacing w:val="-4"/>
          <w:sz w:val="24"/>
          <w:szCs w:val="24"/>
          <w:lang w:val="en-US"/>
        </w:rPr>
        <w:t xml:space="preserve"> </w:t>
      </w:r>
      <w:r w:rsidRPr="005B725F">
        <w:rPr>
          <w:sz w:val="24"/>
          <w:szCs w:val="24"/>
          <w:lang w:val="en-US"/>
        </w:rPr>
        <w:t>availability,</w:t>
      </w:r>
      <w:r w:rsidRPr="005B725F">
        <w:rPr>
          <w:spacing w:val="-4"/>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consultation</w:t>
      </w:r>
      <w:r w:rsidRPr="005B725F">
        <w:rPr>
          <w:spacing w:val="-3"/>
          <w:sz w:val="24"/>
          <w:szCs w:val="24"/>
          <w:lang w:val="en-US"/>
        </w:rPr>
        <w:t xml:space="preserve"> </w:t>
      </w:r>
      <w:r w:rsidRPr="005B725F">
        <w:rPr>
          <w:sz w:val="24"/>
          <w:szCs w:val="24"/>
          <w:lang w:val="en-US"/>
        </w:rPr>
        <w:t>with</w:t>
      </w:r>
      <w:r w:rsidRPr="005B725F">
        <w:rPr>
          <w:spacing w:val="-4"/>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coagulation</w:t>
      </w:r>
      <w:r w:rsidRPr="005B725F">
        <w:rPr>
          <w:spacing w:val="-4"/>
          <w:sz w:val="24"/>
          <w:szCs w:val="24"/>
          <w:lang w:val="en-US"/>
        </w:rPr>
        <w:t xml:space="preserve"> </w:t>
      </w:r>
      <w:r w:rsidRPr="005B725F">
        <w:rPr>
          <w:sz w:val="24"/>
          <w:szCs w:val="24"/>
          <w:lang w:val="en-US"/>
        </w:rPr>
        <w:t>expert</w:t>
      </w:r>
      <w:r w:rsidRPr="005B725F">
        <w:rPr>
          <w:spacing w:val="-3"/>
          <w:sz w:val="24"/>
          <w:szCs w:val="24"/>
          <w:lang w:val="en-US"/>
        </w:rPr>
        <w:t xml:space="preserve"> </w:t>
      </w:r>
      <w:r w:rsidRPr="005B725F">
        <w:rPr>
          <w:sz w:val="24"/>
          <w:szCs w:val="24"/>
          <w:lang w:val="en-US"/>
        </w:rPr>
        <w:t>should</w:t>
      </w:r>
      <w:r w:rsidRPr="005B725F">
        <w:rPr>
          <w:spacing w:val="-4"/>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considered</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case of major bleedings.</w:t>
      </w:r>
    </w:p>
    <w:p w14:paraId="71EDC27B" w14:textId="77777777" w:rsidR="005B3B5B" w:rsidRPr="005B725F" w:rsidRDefault="005B3B5B" w:rsidP="00520C1D">
      <w:pPr>
        <w:ind w:left="851"/>
        <w:rPr>
          <w:sz w:val="24"/>
          <w:szCs w:val="24"/>
          <w:lang w:val="en-US"/>
        </w:rPr>
      </w:pPr>
    </w:p>
    <w:p w14:paraId="494AE284" w14:textId="77777777" w:rsidR="005B3B5B" w:rsidRPr="005B725F" w:rsidRDefault="005B3B5B" w:rsidP="00520C1D">
      <w:pPr>
        <w:ind w:left="851"/>
        <w:rPr>
          <w:sz w:val="24"/>
          <w:szCs w:val="24"/>
          <w:lang w:val="en-US"/>
        </w:rPr>
      </w:pPr>
      <w:r w:rsidRPr="005B725F">
        <w:rPr>
          <w:sz w:val="24"/>
          <w:szCs w:val="24"/>
          <w:lang w:val="en-US"/>
        </w:rPr>
        <w:t>Protamine</w:t>
      </w:r>
      <w:r w:rsidRPr="005B725F">
        <w:rPr>
          <w:spacing w:val="-7"/>
          <w:sz w:val="24"/>
          <w:szCs w:val="24"/>
          <w:lang w:val="en-US"/>
        </w:rPr>
        <w:t xml:space="preserve"> </w:t>
      </w:r>
      <w:r w:rsidRPr="005B725F">
        <w:rPr>
          <w:sz w:val="24"/>
          <w:szCs w:val="24"/>
          <w:lang w:val="en-US"/>
        </w:rPr>
        <w:t>sulfate</w:t>
      </w:r>
      <w:r w:rsidRPr="005B725F">
        <w:rPr>
          <w:spacing w:val="-6"/>
          <w:sz w:val="24"/>
          <w:szCs w:val="24"/>
          <w:lang w:val="en-US"/>
        </w:rPr>
        <w:t xml:space="preserve"> </w:t>
      </w:r>
      <w:r w:rsidRPr="005B725F">
        <w:rPr>
          <w:sz w:val="24"/>
          <w:szCs w:val="24"/>
          <w:lang w:val="en-US"/>
        </w:rPr>
        <w:t>and</w:t>
      </w:r>
      <w:r w:rsidRPr="005B725F">
        <w:rPr>
          <w:spacing w:val="-5"/>
          <w:sz w:val="24"/>
          <w:szCs w:val="24"/>
          <w:lang w:val="en-US"/>
        </w:rPr>
        <w:t xml:space="preserve"> </w:t>
      </w:r>
      <w:r w:rsidRPr="005B725F">
        <w:rPr>
          <w:sz w:val="24"/>
          <w:szCs w:val="24"/>
          <w:lang w:val="en-US"/>
        </w:rPr>
        <w:t>vitamin</w:t>
      </w:r>
      <w:r w:rsidRPr="005B725F">
        <w:rPr>
          <w:spacing w:val="-4"/>
          <w:sz w:val="24"/>
          <w:szCs w:val="24"/>
          <w:lang w:val="en-US"/>
        </w:rPr>
        <w:t xml:space="preserve"> </w:t>
      </w:r>
      <w:r w:rsidRPr="005B725F">
        <w:rPr>
          <w:sz w:val="24"/>
          <w:szCs w:val="24"/>
          <w:lang w:val="en-US"/>
        </w:rPr>
        <w:t>K</w:t>
      </w:r>
      <w:r w:rsidRPr="005B725F">
        <w:rPr>
          <w:spacing w:val="-6"/>
          <w:sz w:val="24"/>
          <w:szCs w:val="24"/>
          <w:lang w:val="en-US"/>
        </w:rPr>
        <w:t xml:space="preserve"> </w:t>
      </w:r>
      <w:r w:rsidRPr="005B725F">
        <w:rPr>
          <w:sz w:val="24"/>
          <w:szCs w:val="24"/>
          <w:lang w:val="en-US"/>
        </w:rPr>
        <w:t>are</w:t>
      </w:r>
      <w:r w:rsidRPr="005B725F">
        <w:rPr>
          <w:spacing w:val="-7"/>
          <w:sz w:val="24"/>
          <w:szCs w:val="24"/>
          <w:lang w:val="en-US"/>
        </w:rPr>
        <w:t xml:space="preserve"> </w:t>
      </w:r>
      <w:r w:rsidRPr="005B725F">
        <w:rPr>
          <w:sz w:val="24"/>
          <w:szCs w:val="24"/>
          <w:lang w:val="en-US"/>
        </w:rPr>
        <w:t>not</w:t>
      </w:r>
      <w:r w:rsidRPr="005B725F">
        <w:rPr>
          <w:spacing w:val="-6"/>
          <w:sz w:val="24"/>
          <w:szCs w:val="24"/>
          <w:lang w:val="en-US"/>
        </w:rPr>
        <w:t xml:space="preserve"> </w:t>
      </w:r>
      <w:r w:rsidRPr="005B725F">
        <w:rPr>
          <w:sz w:val="24"/>
          <w:szCs w:val="24"/>
          <w:lang w:val="en-US"/>
        </w:rPr>
        <w:t>expected</w:t>
      </w:r>
      <w:r w:rsidRPr="005B725F">
        <w:rPr>
          <w:spacing w:val="-5"/>
          <w:sz w:val="24"/>
          <w:szCs w:val="24"/>
          <w:lang w:val="en-US"/>
        </w:rPr>
        <w:t xml:space="preserve"> </w:t>
      </w:r>
      <w:r w:rsidRPr="005B725F">
        <w:rPr>
          <w:sz w:val="24"/>
          <w:szCs w:val="24"/>
          <w:lang w:val="en-US"/>
        </w:rPr>
        <w:t>to</w:t>
      </w:r>
      <w:r w:rsidRPr="005B725F">
        <w:rPr>
          <w:spacing w:val="-5"/>
          <w:sz w:val="24"/>
          <w:szCs w:val="24"/>
          <w:lang w:val="en-US"/>
        </w:rPr>
        <w:t xml:space="preserve"> </w:t>
      </w:r>
      <w:r w:rsidRPr="005B725F">
        <w:rPr>
          <w:sz w:val="24"/>
          <w:szCs w:val="24"/>
          <w:lang w:val="en-US"/>
        </w:rPr>
        <w:t>affect</w:t>
      </w:r>
      <w:r w:rsidRPr="005B725F">
        <w:rPr>
          <w:spacing w:val="-6"/>
          <w:sz w:val="24"/>
          <w:szCs w:val="24"/>
          <w:lang w:val="en-US"/>
        </w:rPr>
        <w:t xml:space="preserve"> </w:t>
      </w:r>
      <w:r w:rsidRPr="005B725F">
        <w:rPr>
          <w:sz w:val="24"/>
          <w:szCs w:val="24"/>
          <w:lang w:val="en-US"/>
        </w:rPr>
        <w:t>the</w:t>
      </w:r>
      <w:r w:rsidRPr="005B725F">
        <w:rPr>
          <w:spacing w:val="-6"/>
          <w:sz w:val="24"/>
          <w:szCs w:val="24"/>
          <w:lang w:val="en-US"/>
        </w:rPr>
        <w:t xml:space="preserve"> </w:t>
      </w:r>
      <w:r w:rsidRPr="005B725F">
        <w:rPr>
          <w:sz w:val="24"/>
          <w:szCs w:val="24"/>
          <w:lang w:val="en-US"/>
        </w:rPr>
        <w:t>anticoagulant</w:t>
      </w:r>
      <w:r w:rsidRPr="005B725F">
        <w:rPr>
          <w:spacing w:val="-6"/>
          <w:sz w:val="24"/>
          <w:szCs w:val="24"/>
          <w:lang w:val="en-US"/>
        </w:rPr>
        <w:t xml:space="preserve"> </w:t>
      </w:r>
      <w:r w:rsidRPr="005B725F">
        <w:rPr>
          <w:sz w:val="24"/>
          <w:szCs w:val="24"/>
          <w:lang w:val="en-US"/>
        </w:rPr>
        <w:t>activity</w:t>
      </w:r>
      <w:r w:rsidRPr="005B725F">
        <w:rPr>
          <w:spacing w:val="-5"/>
          <w:sz w:val="24"/>
          <w:szCs w:val="24"/>
          <w:lang w:val="en-US"/>
        </w:rPr>
        <w:t xml:space="preserve"> </w:t>
      </w:r>
      <w:r w:rsidRPr="005B725F">
        <w:rPr>
          <w:sz w:val="24"/>
          <w:szCs w:val="24"/>
          <w:lang w:val="en-US"/>
        </w:rPr>
        <w:t>of</w:t>
      </w:r>
      <w:r w:rsidRPr="005B725F">
        <w:rPr>
          <w:spacing w:val="-6"/>
          <w:sz w:val="24"/>
          <w:szCs w:val="24"/>
          <w:lang w:val="en-US"/>
        </w:rPr>
        <w:t xml:space="preserve"> </w:t>
      </w:r>
      <w:r w:rsidRPr="005B725F">
        <w:rPr>
          <w:spacing w:val="-2"/>
          <w:sz w:val="24"/>
          <w:szCs w:val="24"/>
          <w:lang w:val="en-US"/>
        </w:rPr>
        <w:t>edoxaban.</w:t>
      </w:r>
    </w:p>
    <w:p w14:paraId="58E0C947" w14:textId="77777777" w:rsidR="005B3B5B" w:rsidRPr="005B725F" w:rsidRDefault="005B3B5B" w:rsidP="00520C1D">
      <w:pPr>
        <w:ind w:left="851"/>
        <w:rPr>
          <w:sz w:val="24"/>
          <w:szCs w:val="24"/>
          <w:lang w:val="en-US"/>
        </w:rPr>
      </w:pPr>
    </w:p>
    <w:p w14:paraId="42969524" w14:textId="77777777" w:rsidR="005B3B5B" w:rsidRPr="005B725F" w:rsidRDefault="005B3B5B" w:rsidP="00520C1D">
      <w:pPr>
        <w:ind w:left="851"/>
        <w:rPr>
          <w:sz w:val="24"/>
          <w:szCs w:val="24"/>
          <w:lang w:val="en-US"/>
        </w:rPr>
      </w:pPr>
      <w:r w:rsidRPr="005B725F">
        <w:rPr>
          <w:sz w:val="24"/>
          <w:szCs w:val="24"/>
          <w:lang w:val="en-US"/>
        </w:rPr>
        <w:t>There</w:t>
      </w:r>
      <w:r w:rsidRPr="005B725F">
        <w:rPr>
          <w:spacing w:val="-4"/>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no</w:t>
      </w:r>
      <w:r w:rsidRPr="005B725F">
        <w:rPr>
          <w:spacing w:val="-3"/>
          <w:sz w:val="24"/>
          <w:szCs w:val="24"/>
          <w:lang w:val="en-US"/>
        </w:rPr>
        <w:t xml:space="preserve"> </w:t>
      </w:r>
      <w:r w:rsidRPr="005B725F">
        <w:rPr>
          <w:sz w:val="24"/>
          <w:szCs w:val="24"/>
          <w:lang w:val="en-US"/>
        </w:rPr>
        <w:t>experience</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antifibrinolytic</w:t>
      </w:r>
      <w:r w:rsidRPr="005B725F">
        <w:rPr>
          <w:spacing w:val="-4"/>
          <w:sz w:val="24"/>
          <w:szCs w:val="24"/>
          <w:lang w:val="en-US"/>
        </w:rPr>
        <w:t xml:space="preserve"> </w:t>
      </w:r>
      <w:r w:rsidRPr="005B725F">
        <w:rPr>
          <w:sz w:val="24"/>
          <w:szCs w:val="24"/>
          <w:lang w:val="en-US"/>
        </w:rPr>
        <w:t>agents</w:t>
      </w:r>
      <w:r w:rsidRPr="005B725F">
        <w:rPr>
          <w:spacing w:val="-4"/>
          <w:sz w:val="24"/>
          <w:szCs w:val="24"/>
          <w:lang w:val="en-US"/>
        </w:rPr>
        <w:t xml:space="preserve"> </w:t>
      </w:r>
      <w:r w:rsidRPr="005B725F">
        <w:rPr>
          <w:sz w:val="24"/>
          <w:szCs w:val="24"/>
          <w:lang w:val="en-US"/>
        </w:rPr>
        <w:t>(tranexamic</w:t>
      </w:r>
      <w:r w:rsidRPr="005B725F">
        <w:rPr>
          <w:spacing w:val="-3"/>
          <w:sz w:val="24"/>
          <w:szCs w:val="24"/>
          <w:lang w:val="en-US"/>
        </w:rPr>
        <w:t xml:space="preserve"> </w:t>
      </w:r>
      <w:r w:rsidRPr="005B725F">
        <w:rPr>
          <w:sz w:val="24"/>
          <w:szCs w:val="24"/>
          <w:lang w:val="en-US"/>
        </w:rPr>
        <w:t>acid,</w:t>
      </w:r>
      <w:r w:rsidRPr="005B725F">
        <w:rPr>
          <w:spacing w:val="-3"/>
          <w:sz w:val="24"/>
          <w:szCs w:val="24"/>
          <w:lang w:val="en-US"/>
        </w:rPr>
        <w:t xml:space="preserve"> </w:t>
      </w:r>
      <w:r w:rsidRPr="005B725F">
        <w:rPr>
          <w:sz w:val="24"/>
          <w:szCs w:val="24"/>
          <w:lang w:val="en-US"/>
        </w:rPr>
        <w:t>aminocaproic</w:t>
      </w:r>
      <w:r w:rsidRPr="005B725F">
        <w:rPr>
          <w:spacing w:val="-4"/>
          <w:sz w:val="24"/>
          <w:szCs w:val="24"/>
          <w:lang w:val="en-US"/>
        </w:rPr>
        <w:t xml:space="preserve"> </w:t>
      </w:r>
      <w:r w:rsidRPr="005B725F">
        <w:rPr>
          <w:sz w:val="24"/>
          <w:szCs w:val="24"/>
          <w:lang w:val="en-US"/>
        </w:rPr>
        <w:t>acid)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individuals receiving edoxaban. There is neither scientific rationale for benefit nor experience with the use of systemic haemostatics (desmopressin, aprotinin) in individuals receiving edoxaban. Due to the high plasma protein binding edoxaban is not expected to be dialysable.</w:t>
      </w:r>
    </w:p>
    <w:p w14:paraId="66D1E9D4" w14:textId="77777777" w:rsidR="007C5D2A" w:rsidRPr="00B235AA" w:rsidRDefault="007C5D2A" w:rsidP="003E0341">
      <w:pPr>
        <w:tabs>
          <w:tab w:val="left" w:pos="851"/>
        </w:tabs>
        <w:ind w:left="851"/>
        <w:rPr>
          <w:sz w:val="24"/>
          <w:szCs w:val="24"/>
          <w:lang w:val="en-GB"/>
        </w:rPr>
      </w:pPr>
    </w:p>
    <w:p w14:paraId="1E0450AB" w14:textId="77777777" w:rsidR="008F2F8C" w:rsidRPr="00B235AA" w:rsidRDefault="0042292D" w:rsidP="0042292D">
      <w:pPr>
        <w:tabs>
          <w:tab w:val="left" w:pos="851"/>
        </w:tabs>
        <w:rPr>
          <w:b/>
          <w:sz w:val="24"/>
          <w:szCs w:val="24"/>
          <w:lang w:val="en-GB"/>
        </w:rPr>
      </w:pPr>
      <w:r w:rsidRPr="00B235AA">
        <w:rPr>
          <w:b/>
          <w:sz w:val="24"/>
          <w:szCs w:val="24"/>
          <w:lang w:val="en-GB"/>
        </w:rPr>
        <w:t>4.10</w:t>
      </w:r>
      <w:r w:rsidRPr="00B235AA">
        <w:rPr>
          <w:b/>
          <w:sz w:val="24"/>
          <w:szCs w:val="24"/>
          <w:lang w:val="en-GB"/>
        </w:rPr>
        <w:tab/>
        <w:t>Legal status</w:t>
      </w:r>
    </w:p>
    <w:p w14:paraId="2697841E" w14:textId="282C137B" w:rsidR="00AD2E36" w:rsidRPr="00B235AA" w:rsidRDefault="00520C1D" w:rsidP="00AD2E36">
      <w:pPr>
        <w:tabs>
          <w:tab w:val="left" w:pos="851"/>
        </w:tabs>
        <w:ind w:left="851"/>
        <w:rPr>
          <w:sz w:val="24"/>
          <w:szCs w:val="24"/>
          <w:lang w:val="en-GB"/>
        </w:rPr>
      </w:pPr>
      <w:r w:rsidRPr="00B235AA">
        <w:rPr>
          <w:sz w:val="24"/>
          <w:szCs w:val="24"/>
          <w:lang w:val="en-GB"/>
        </w:rPr>
        <w:t>B</w:t>
      </w:r>
    </w:p>
    <w:p w14:paraId="1DB43E21" w14:textId="77777777" w:rsidR="007C5D2A" w:rsidRPr="00B235AA" w:rsidRDefault="007C5D2A" w:rsidP="003E0341">
      <w:pPr>
        <w:tabs>
          <w:tab w:val="left" w:pos="851"/>
        </w:tabs>
        <w:ind w:left="851"/>
        <w:rPr>
          <w:sz w:val="24"/>
          <w:szCs w:val="24"/>
          <w:lang w:val="en-GB"/>
        </w:rPr>
      </w:pPr>
    </w:p>
    <w:p w14:paraId="26C0398D" w14:textId="77777777" w:rsidR="00AD2E36" w:rsidRPr="00B235AA" w:rsidRDefault="00AD2E36" w:rsidP="003E0341">
      <w:pPr>
        <w:tabs>
          <w:tab w:val="left" w:pos="851"/>
        </w:tabs>
        <w:ind w:left="851"/>
        <w:rPr>
          <w:sz w:val="24"/>
          <w:szCs w:val="24"/>
          <w:lang w:val="en-GB"/>
        </w:rPr>
      </w:pPr>
    </w:p>
    <w:p w14:paraId="376CAD97" w14:textId="77777777" w:rsidR="007C5D2A" w:rsidRPr="00B235AA" w:rsidRDefault="007C5D2A" w:rsidP="007C5D2A">
      <w:pPr>
        <w:tabs>
          <w:tab w:val="left" w:pos="851"/>
        </w:tabs>
        <w:rPr>
          <w:b/>
          <w:sz w:val="24"/>
          <w:szCs w:val="24"/>
          <w:lang w:val="en-GB"/>
        </w:rPr>
      </w:pPr>
      <w:r w:rsidRPr="00B235AA">
        <w:rPr>
          <w:b/>
          <w:sz w:val="24"/>
          <w:szCs w:val="24"/>
          <w:lang w:val="en-GB"/>
        </w:rPr>
        <w:t>5.</w:t>
      </w:r>
      <w:r w:rsidRPr="00B235AA">
        <w:rPr>
          <w:b/>
          <w:sz w:val="24"/>
          <w:szCs w:val="24"/>
          <w:lang w:val="en-GB"/>
        </w:rPr>
        <w:tab/>
        <w:t>PHARMACOLOGICAL PROPERTIES</w:t>
      </w:r>
    </w:p>
    <w:p w14:paraId="5F4C4BC0" w14:textId="77777777" w:rsidR="007C5D2A" w:rsidRPr="00B235AA" w:rsidRDefault="007C5D2A" w:rsidP="003E0341">
      <w:pPr>
        <w:tabs>
          <w:tab w:val="left" w:pos="851"/>
        </w:tabs>
        <w:ind w:left="851"/>
        <w:rPr>
          <w:sz w:val="24"/>
          <w:szCs w:val="24"/>
          <w:lang w:val="en-GB"/>
        </w:rPr>
      </w:pPr>
    </w:p>
    <w:p w14:paraId="0D02F30C" w14:textId="77777777" w:rsidR="007C5D2A" w:rsidRPr="00B235AA" w:rsidRDefault="007C5D2A" w:rsidP="007C5D2A">
      <w:pPr>
        <w:tabs>
          <w:tab w:val="left" w:pos="851"/>
        </w:tabs>
        <w:ind w:left="851" w:hanging="851"/>
        <w:rPr>
          <w:b/>
          <w:sz w:val="24"/>
          <w:szCs w:val="24"/>
          <w:lang w:val="en-GB"/>
        </w:rPr>
      </w:pPr>
      <w:r w:rsidRPr="00B235AA">
        <w:rPr>
          <w:b/>
          <w:sz w:val="24"/>
          <w:szCs w:val="24"/>
          <w:lang w:val="en-GB"/>
        </w:rPr>
        <w:t>5.1</w:t>
      </w:r>
      <w:r w:rsidRPr="00B235AA">
        <w:rPr>
          <w:b/>
          <w:sz w:val="24"/>
          <w:szCs w:val="24"/>
          <w:lang w:val="en-GB"/>
        </w:rPr>
        <w:tab/>
        <w:t>Pharmacodynamic properties</w:t>
      </w:r>
      <w:r w:rsidRPr="00B235AA">
        <w:rPr>
          <w:b/>
          <w:sz w:val="24"/>
          <w:szCs w:val="24"/>
          <w:lang w:val="en-GB"/>
        </w:rPr>
        <w:tab/>
      </w:r>
    </w:p>
    <w:p w14:paraId="3CC99C02" w14:textId="77777777" w:rsidR="005B3B5B" w:rsidRPr="005B725F" w:rsidRDefault="005B3B5B" w:rsidP="00520C1D">
      <w:pPr>
        <w:ind w:left="851"/>
        <w:rPr>
          <w:sz w:val="24"/>
          <w:szCs w:val="24"/>
          <w:lang w:val="en-US"/>
        </w:rPr>
      </w:pPr>
      <w:r w:rsidRPr="005B725F">
        <w:rPr>
          <w:sz w:val="24"/>
          <w:szCs w:val="24"/>
          <w:lang w:val="en-US"/>
        </w:rPr>
        <w:t>Pharmacotherapeutic</w:t>
      </w:r>
      <w:r w:rsidRPr="005B725F">
        <w:rPr>
          <w:spacing w:val="-5"/>
          <w:sz w:val="24"/>
          <w:szCs w:val="24"/>
          <w:lang w:val="en-US"/>
        </w:rPr>
        <w:t xml:space="preserve"> </w:t>
      </w:r>
      <w:r w:rsidRPr="005B725F">
        <w:rPr>
          <w:sz w:val="24"/>
          <w:szCs w:val="24"/>
          <w:lang w:val="en-US"/>
        </w:rPr>
        <w:t>group:</w:t>
      </w:r>
      <w:r w:rsidRPr="005B725F">
        <w:rPr>
          <w:spacing w:val="-2"/>
          <w:sz w:val="24"/>
          <w:szCs w:val="24"/>
          <w:lang w:val="en-US"/>
        </w:rPr>
        <w:t xml:space="preserve"> </w:t>
      </w:r>
      <w:r w:rsidRPr="005B725F">
        <w:rPr>
          <w:sz w:val="24"/>
          <w:szCs w:val="24"/>
          <w:lang w:val="en-US"/>
        </w:rPr>
        <w:t>Antithrombotic</w:t>
      </w:r>
      <w:r w:rsidRPr="005B725F">
        <w:rPr>
          <w:spacing w:val="-5"/>
          <w:sz w:val="24"/>
          <w:szCs w:val="24"/>
          <w:lang w:val="en-US"/>
        </w:rPr>
        <w:t xml:space="preserve"> </w:t>
      </w:r>
      <w:r w:rsidRPr="005B725F">
        <w:rPr>
          <w:sz w:val="24"/>
          <w:szCs w:val="24"/>
          <w:lang w:val="en-US"/>
        </w:rPr>
        <w:t>agents,</w:t>
      </w:r>
      <w:r w:rsidRPr="005B725F">
        <w:rPr>
          <w:spacing w:val="-3"/>
          <w:sz w:val="24"/>
          <w:szCs w:val="24"/>
          <w:lang w:val="en-US"/>
        </w:rPr>
        <w:t xml:space="preserve"> </w:t>
      </w:r>
      <w:r w:rsidRPr="005B725F">
        <w:rPr>
          <w:sz w:val="24"/>
          <w:szCs w:val="24"/>
          <w:lang w:val="en-US"/>
        </w:rPr>
        <w:t>direct</w:t>
      </w:r>
      <w:r w:rsidRPr="005B725F">
        <w:rPr>
          <w:spacing w:val="-4"/>
          <w:sz w:val="24"/>
          <w:szCs w:val="24"/>
          <w:lang w:val="en-US"/>
        </w:rPr>
        <w:t xml:space="preserve"> </w:t>
      </w:r>
      <w:r w:rsidRPr="005B725F">
        <w:rPr>
          <w:sz w:val="24"/>
          <w:szCs w:val="24"/>
          <w:lang w:val="en-US"/>
        </w:rPr>
        <w:t>factor</w:t>
      </w:r>
      <w:r w:rsidRPr="005B725F">
        <w:rPr>
          <w:spacing w:val="-5"/>
          <w:sz w:val="24"/>
          <w:szCs w:val="24"/>
          <w:lang w:val="en-US"/>
        </w:rPr>
        <w:t xml:space="preserve"> </w:t>
      </w:r>
      <w:r w:rsidRPr="005B725F">
        <w:rPr>
          <w:sz w:val="24"/>
          <w:szCs w:val="24"/>
          <w:lang w:val="en-US"/>
        </w:rPr>
        <w:t>Xa</w:t>
      </w:r>
      <w:r w:rsidRPr="005B725F">
        <w:rPr>
          <w:spacing w:val="-4"/>
          <w:sz w:val="24"/>
          <w:szCs w:val="24"/>
          <w:lang w:val="en-US"/>
        </w:rPr>
        <w:t xml:space="preserve"> </w:t>
      </w:r>
      <w:r w:rsidRPr="005B725F">
        <w:rPr>
          <w:sz w:val="24"/>
          <w:szCs w:val="24"/>
          <w:lang w:val="en-US"/>
        </w:rPr>
        <w:t>inhibitors;</w:t>
      </w:r>
      <w:r w:rsidRPr="005B725F">
        <w:rPr>
          <w:spacing w:val="-3"/>
          <w:sz w:val="24"/>
          <w:szCs w:val="24"/>
          <w:lang w:val="en-US"/>
        </w:rPr>
        <w:t xml:space="preserve"> </w:t>
      </w:r>
      <w:r w:rsidRPr="005B725F">
        <w:rPr>
          <w:sz w:val="24"/>
          <w:szCs w:val="24"/>
          <w:lang w:val="en-US"/>
        </w:rPr>
        <w:t>ATC</w:t>
      </w:r>
      <w:r w:rsidRPr="005B725F">
        <w:rPr>
          <w:spacing w:val="-5"/>
          <w:sz w:val="24"/>
          <w:szCs w:val="24"/>
          <w:lang w:val="en-US"/>
        </w:rPr>
        <w:t xml:space="preserve"> </w:t>
      </w:r>
      <w:r w:rsidRPr="005B725F">
        <w:rPr>
          <w:sz w:val="24"/>
          <w:szCs w:val="24"/>
          <w:lang w:val="en-US"/>
        </w:rPr>
        <w:t>code:</w:t>
      </w:r>
      <w:r w:rsidRPr="005B725F">
        <w:rPr>
          <w:spacing w:val="-4"/>
          <w:sz w:val="24"/>
          <w:szCs w:val="24"/>
          <w:lang w:val="en-US"/>
        </w:rPr>
        <w:t xml:space="preserve"> </w:t>
      </w:r>
      <w:r w:rsidRPr="005B725F">
        <w:rPr>
          <w:sz w:val="24"/>
          <w:szCs w:val="24"/>
          <w:lang w:val="en-US"/>
        </w:rPr>
        <w:t xml:space="preserve">B01AF03 </w:t>
      </w:r>
    </w:p>
    <w:p w14:paraId="1D72CB13" w14:textId="77777777" w:rsidR="005B3B5B" w:rsidRPr="005B725F" w:rsidRDefault="005B3B5B" w:rsidP="00520C1D">
      <w:pPr>
        <w:ind w:left="851"/>
        <w:rPr>
          <w:sz w:val="24"/>
          <w:szCs w:val="24"/>
          <w:lang w:val="en-US"/>
        </w:rPr>
      </w:pPr>
    </w:p>
    <w:p w14:paraId="57E56347" w14:textId="77777777" w:rsidR="005B3B5B" w:rsidRPr="005B725F" w:rsidRDefault="005B3B5B" w:rsidP="00520C1D">
      <w:pPr>
        <w:ind w:left="851"/>
        <w:rPr>
          <w:sz w:val="24"/>
          <w:szCs w:val="24"/>
          <w:lang w:val="en-US"/>
        </w:rPr>
      </w:pPr>
      <w:r w:rsidRPr="005B725F">
        <w:rPr>
          <w:sz w:val="24"/>
          <w:szCs w:val="24"/>
          <w:u w:val="single"/>
          <w:lang w:val="en-US"/>
        </w:rPr>
        <w:t>Mechanism of action</w:t>
      </w:r>
    </w:p>
    <w:p w14:paraId="161E90A8" w14:textId="77777777" w:rsidR="005B3B5B" w:rsidRPr="005B725F" w:rsidRDefault="005B3B5B" w:rsidP="00520C1D">
      <w:pPr>
        <w:ind w:left="851"/>
        <w:rPr>
          <w:sz w:val="24"/>
          <w:szCs w:val="24"/>
          <w:lang w:val="en-US"/>
        </w:rPr>
      </w:pPr>
    </w:p>
    <w:p w14:paraId="2DA04C28"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2"/>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a</w:t>
      </w:r>
      <w:r w:rsidRPr="005B725F">
        <w:rPr>
          <w:spacing w:val="-3"/>
          <w:sz w:val="24"/>
          <w:szCs w:val="24"/>
          <w:lang w:val="en-US"/>
        </w:rPr>
        <w:t xml:space="preserve"> </w:t>
      </w:r>
      <w:r w:rsidRPr="005B725F">
        <w:rPr>
          <w:sz w:val="24"/>
          <w:szCs w:val="24"/>
          <w:lang w:val="en-US"/>
        </w:rPr>
        <w:t>highly</w:t>
      </w:r>
      <w:r w:rsidRPr="005B725F">
        <w:rPr>
          <w:spacing w:val="-2"/>
          <w:sz w:val="24"/>
          <w:szCs w:val="24"/>
          <w:lang w:val="en-US"/>
        </w:rPr>
        <w:t xml:space="preserve"> </w:t>
      </w:r>
      <w:r w:rsidRPr="005B725F">
        <w:rPr>
          <w:sz w:val="24"/>
          <w:szCs w:val="24"/>
          <w:lang w:val="en-US"/>
        </w:rPr>
        <w:t>selective,</w:t>
      </w:r>
      <w:r w:rsidRPr="005B725F">
        <w:rPr>
          <w:spacing w:val="-3"/>
          <w:sz w:val="24"/>
          <w:szCs w:val="24"/>
          <w:lang w:val="en-US"/>
        </w:rPr>
        <w:t xml:space="preserve"> </w:t>
      </w:r>
      <w:r w:rsidRPr="005B725F">
        <w:rPr>
          <w:sz w:val="24"/>
          <w:szCs w:val="24"/>
          <w:lang w:val="en-US"/>
        </w:rPr>
        <w:t>direct</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reversible</w:t>
      </w:r>
      <w:r w:rsidRPr="005B725F">
        <w:rPr>
          <w:spacing w:val="-3"/>
          <w:sz w:val="24"/>
          <w:szCs w:val="24"/>
          <w:lang w:val="en-US"/>
        </w:rPr>
        <w:t xml:space="preserve"> </w:t>
      </w:r>
      <w:r w:rsidRPr="005B725F">
        <w:rPr>
          <w:sz w:val="24"/>
          <w:szCs w:val="24"/>
          <w:lang w:val="en-US"/>
        </w:rPr>
        <w:t>inhibitor</w:t>
      </w:r>
      <w:r w:rsidRPr="005B725F">
        <w:rPr>
          <w:spacing w:val="-2"/>
          <w:sz w:val="24"/>
          <w:szCs w:val="24"/>
          <w:lang w:val="en-US"/>
        </w:rPr>
        <w:t xml:space="preserve"> </w:t>
      </w:r>
      <w:r w:rsidRPr="005B725F">
        <w:rPr>
          <w:sz w:val="24"/>
          <w:szCs w:val="24"/>
          <w:lang w:val="en-US"/>
        </w:rPr>
        <w:t>of FXa,</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serine</w:t>
      </w:r>
      <w:r w:rsidRPr="005B725F">
        <w:rPr>
          <w:spacing w:val="-2"/>
          <w:sz w:val="24"/>
          <w:szCs w:val="24"/>
          <w:lang w:val="en-US"/>
        </w:rPr>
        <w:t xml:space="preserve"> </w:t>
      </w:r>
      <w:r w:rsidRPr="005B725F">
        <w:rPr>
          <w:sz w:val="24"/>
          <w:szCs w:val="24"/>
          <w:lang w:val="en-US"/>
        </w:rPr>
        <w:t>protease</w:t>
      </w:r>
      <w:r w:rsidRPr="005B725F">
        <w:rPr>
          <w:spacing w:val="-3"/>
          <w:sz w:val="24"/>
          <w:szCs w:val="24"/>
          <w:lang w:val="en-US"/>
        </w:rPr>
        <w:t xml:space="preserve"> </w:t>
      </w:r>
      <w:r w:rsidRPr="005B725F">
        <w:rPr>
          <w:sz w:val="24"/>
          <w:szCs w:val="24"/>
          <w:lang w:val="en-US"/>
        </w:rPr>
        <w:t>located</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the final common pathway of the coagulation cascade. Edoxaban inhibits free FXa, and prothrombinase activity. Inhibition of FXa in the coagulation cascade reduces thrombin generation, prolongs clotting time and reduces the risk of thrombus formation.</w:t>
      </w:r>
    </w:p>
    <w:p w14:paraId="79966D2D" w14:textId="77777777" w:rsidR="005B3B5B" w:rsidRPr="00B235AA" w:rsidRDefault="005B3B5B" w:rsidP="00520C1D">
      <w:pPr>
        <w:ind w:left="851"/>
        <w:rPr>
          <w:sz w:val="24"/>
          <w:szCs w:val="24"/>
          <w:lang w:val="en-US"/>
        </w:rPr>
      </w:pPr>
    </w:p>
    <w:p w14:paraId="1AE73E9A" w14:textId="77777777" w:rsidR="005B3B5B" w:rsidRPr="005B725F" w:rsidRDefault="005B3B5B" w:rsidP="00520C1D">
      <w:pPr>
        <w:ind w:left="851"/>
        <w:rPr>
          <w:sz w:val="24"/>
          <w:szCs w:val="24"/>
          <w:lang w:val="en-US"/>
        </w:rPr>
      </w:pPr>
      <w:r w:rsidRPr="005B725F">
        <w:rPr>
          <w:spacing w:val="-2"/>
          <w:sz w:val="24"/>
          <w:szCs w:val="24"/>
          <w:u w:val="single"/>
          <w:lang w:val="en-US"/>
        </w:rPr>
        <w:t>Pharmacodynamic</w:t>
      </w:r>
      <w:r w:rsidRPr="005B725F">
        <w:rPr>
          <w:spacing w:val="10"/>
          <w:sz w:val="24"/>
          <w:szCs w:val="24"/>
          <w:u w:val="single"/>
          <w:lang w:val="en-US"/>
        </w:rPr>
        <w:t xml:space="preserve"> </w:t>
      </w:r>
      <w:r w:rsidRPr="005B725F">
        <w:rPr>
          <w:spacing w:val="-2"/>
          <w:sz w:val="24"/>
          <w:szCs w:val="24"/>
          <w:u w:val="single"/>
          <w:lang w:val="en-US"/>
        </w:rPr>
        <w:t>effects</w:t>
      </w:r>
    </w:p>
    <w:p w14:paraId="3459591C" w14:textId="77777777" w:rsidR="005B3B5B" w:rsidRPr="005B725F" w:rsidRDefault="005B3B5B" w:rsidP="00520C1D">
      <w:pPr>
        <w:ind w:left="851"/>
        <w:rPr>
          <w:sz w:val="24"/>
          <w:szCs w:val="24"/>
          <w:lang w:val="en-US"/>
        </w:rPr>
      </w:pPr>
    </w:p>
    <w:p w14:paraId="62BC65BB" w14:textId="77777777" w:rsidR="005B3B5B" w:rsidRPr="005B725F" w:rsidRDefault="005B3B5B" w:rsidP="00520C1D">
      <w:pPr>
        <w:ind w:left="851"/>
        <w:rPr>
          <w:sz w:val="24"/>
          <w:szCs w:val="24"/>
          <w:lang w:val="en-US"/>
        </w:rPr>
      </w:pPr>
      <w:r w:rsidRPr="005B725F">
        <w:rPr>
          <w:sz w:val="24"/>
          <w:szCs w:val="24"/>
          <w:lang w:val="en-US"/>
        </w:rPr>
        <w:t>Edoxaban produces rapid onset of pharmacodynamic effects within 1 - 2 hours, which corresponds with peak edoxaban exposure (C</w:t>
      </w:r>
      <w:r w:rsidRPr="005B725F">
        <w:rPr>
          <w:sz w:val="24"/>
          <w:szCs w:val="24"/>
          <w:vertAlign w:val="subscript"/>
          <w:lang w:val="en-US"/>
        </w:rPr>
        <w:t>max</w:t>
      </w:r>
      <w:r w:rsidRPr="005B725F">
        <w:rPr>
          <w:sz w:val="24"/>
          <w:szCs w:val="24"/>
          <w:lang w:val="en-US"/>
        </w:rPr>
        <w:t>). The pharmacodynamic effects measured by anti-FXa assay are predictable and correlate with the dose and the concentration of edoxaban. As a result of FXa inhibition, edoxaban also prolongs clotting time in tests such as PT, and aPTT. Changes observed in these</w:t>
      </w:r>
      <w:r w:rsidRPr="005B725F">
        <w:rPr>
          <w:spacing w:val="-3"/>
          <w:sz w:val="24"/>
          <w:szCs w:val="24"/>
          <w:lang w:val="en-US"/>
        </w:rPr>
        <w:t xml:space="preserve"> </w:t>
      </w:r>
      <w:r w:rsidRPr="005B725F">
        <w:rPr>
          <w:sz w:val="24"/>
          <w:szCs w:val="24"/>
          <w:lang w:val="en-US"/>
        </w:rPr>
        <w:t>clotting</w:t>
      </w:r>
      <w:r w:rsidRPr="005B725F">
        <w:rPr>
          <w:spacing w:val="-2"/>
          <w:sz w:val="24"/>
          <w:szCs w:val="24"/>
          <w:lang w:val="en-US"/>
        </w:rPr>
        <w:t xml:space="preserve"> </w:t>
      </w:r>
      <w:r w:rsidRPr="005B725F">
        <w:rPr>
          <w:sz w:val="24"/>
          <w:szCs w:val="24"/>
          <w:lang w:val="en-US"/>
        </w:rPr>
        <w:t>tests</w:t>
      </w:r>
      <w:r w:rsidRPr="005B725F">
        <w:rPr>
          <w:spacing w:val="-2"/>
          <w:sz w:val="24"/>
          <w:szCs w:val="24"/>
          <w:lang w:val="en-US"/>
        </w:rPr>
        <w:t xml:space="preserve"> </w:t>
      </w:r>
      <w:r w:rsidRPr="005B725F">
        <w:rPr>
          <w:sz w:val="24"/>
          <w:szCs w:val="24"/>
          <w:lang w:val="en-US"/>
        </w:rPr>
        <w:t>are</w:t>
      </w:r>
      <w:r w:rsidRPr="005B725F">
        <w:rPr>
          <w:spacing w:val="-2"/>
          <w:sz w:val="24"/>
          <w:szCs w:val="24"/>
          <w:lang w:val="en-US"/>
        </w:rPr>
        <w:t xml:space="preserve"> </w:t>
      </w:r>
      <w:r w:rsidRPr="005B725F">
        <w:rPr>
          <w:sz w:val="24"/>
          <w:szCs w:val="24"/>
          <w:lang w:val="en-US"/>
        </w:rPr>
        <w:t>expected</w:t>
      </w:r>
      <w:r w:rsidRPr="005B725F">
        <w:rPr>
          <w:spacing w:val="-2"/>
          <w:sz w:val="24"/>
          <w:szCs w:val="24"/>
          <w:lang w:val="en-US"/>
        </w:rPr>
        <w:t xml:space="preserve"> </w:t>
      </w:r>
      <w:r w:rsidRPr="005B725F">
        <w:rPr>
          <w:sz w:val="24"/>
          <w:szCs w:val="24"/>
          <w:lang w:val="en-US"/>
        </w:rPr>
        <w:t>at</w:t>
      </w:r>
      <w:r w:rsidRPr="005B725F">
        <w:rPr>
          <w:spacing w:val="-3"/>
          <w:sz w:val="24"/>
          <w:szCs w:val="24"/>
          <w:lang w:val="en-US"/>
        </w:rPr>
        <w:t xml:space="preserve"> </w:t>
      </w:r>
      <w:r w:rsidRPr="005B725F">
        <w:rPr>
          <w:sz w:val="24"/>
          <w:szCs w:val="24"/>
          <w:lang w:val="en-US"/>
        </w:rPr>
        <w:t>the</w:t>
      </w:r>
      <w:r w:rsidRPr="005B725F">
        <w:rPr>
          <w:spacing w:val="-2"/>
          <w:sz w:val="24"/>
          <w:szCs w:val="24"/>
          <w:lang w:val="en-US"/>
        </w:rPr>
        <w:t xml:space="preserve"> </w:t>
      </w:r>
      <w:r w:rsidRPr="005B725F">
        <w:rPr>
          <w:sz w:val="24"/>
          <w:szCs w:val="24"/>
          <w:lang w:val="en-US"/>
        </w:rPr>
        <w:t>therapeutic</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however,</w:t>
      </w:r>
      <w:r w:rsidRPr="005B725F">
        <w:rPr>
          <w:spacing w:val="-1"/>
          <w:sz w:val="24"/>
          <w:szCs w:val="24"/>
          <w:lang w:val="en-US"/>
        </w:rPr>
        <w:t xml:space="preserve"> </w:t>
      </w:r>
      <w:r w:rsidRPr="005B725F">
        <w:rPr>
          <w:sz w:val="24"/>
          <w:szCs w:val="24"/>
          <w:lang w:val="en-US"/>
        </w:rPr>
        <w:t>these</w:t>
      </w:r>
      <w:r w:rsidRPr="005B725F">
        <w:rPr>
          <w:spacing w:val="-3"/>
          <w:sz w:val="24"/>
          <w:szCs w:val="24"/>
          <w:lang w:val="en-US"/>
        </w:rPr>
        <w:t xml:space="preserve"> </w:t>
      </w:r>
      <w:r w:rsidRPr="005B725F">
        <w:rPr>
          <w:sz w:val="24"/>
          <w:szCs w:val="24"/>
          <w:lang w:val="en-US"/>
        </w:rPr>
        <w:t>changes</w:t>
      </w:r>
      <w:r w:rsidRPr="005B725F">
        <w:rPr>
          <w:spacing w:val="-1"/>
          <w:sz w:val="24"/>
          <w:szCs w:val="24"/>
          <w:lang w:val="en-US"/>
        </w:rPr>
        <w:t xml:space="preserve"> </w:t>
      </w:r>
      <w:r w:rsidRPr="005B725F">
        <w:rPr>
          <w:sz w:val="24"/>
          <w:szCs w:val="24"/>
          <w:lang w:val="en-US"/>
        </w:rPr>
        <w:t>are</w:t>
      </w:r>
      <w:r w:rsidRPr="005B725F">
        <w:rPr>
          <w:spacing w:val="-3"/>
          <w:sz w:val="24"/>
          <w:szCs w:val="24"/>
          <w:lang w:val="en-US"/>
        </w:rPr>
        <w:t xml:space="preserve"> </w:t>
      </w:r>
      <w:r w:rsidRPr="005B725F">
        <w:rPr>
          <w:sz w:val="24"/>
          <w:szCs w:val="24"/>
          <w:lang w:val="en-US"/>
        </w:rPr>
        <w:t>small,</w:t>
      </w:r>
      <w:r w:rsidRPr="005B725F">
        <w:rPr>
          <w:spacing w:val="-2"/>
          <w:sz w:val="24"/>
          <w:szCs w:val="24"/>
          <w:lang w:val="en-US"/>
        </w:rPr>
        <w:t xml:space="preserve"> </w:t>
      </w:r>
      <w:r w:rsidRPr="005B725F">
        <w:rPr>
          <w:sz w:val="24"/>
          <w:szCs w:val="24"/>
          <w:lang w:val="en-US"/>
        </w:rPr>
        <w:t>subject</w:t>
      </w:r>
      <w:r w:rsidRPr="005B725F">
        <w:rPr>
          <w:spacing w:val="-3"/>
          <w:sz w:val="24"/>
          <w:szCs w:val="24"/>
          <w:lang w:val="en-US"/>
        </w:rPr>
        <w:t xml:space="preserve"> </w:t>
      </w:r>
      <w:r w:rsidRPr="005B725F">
        <w:rPr>
          <w:sz w:val="24"/>
          <w:szCs w:val="24"/>
          <w:lang w:val="en-US"/>
        </w:rPr>
        <w:t>to</w:t>
      </w:r>
      <w:r w:rsidRPr="005B725F">
        <w:rPr>
          <w:spacing w:val="-2"/>
          <w:sz w:val="24"/>
          <w:szCs w:val="24"/>
          <w:lang w:val="en-US"/>
        </w:rPr>
        <w:t xml:space="preserve"> </w:t>
      </w:r>
      <w:r w:rsidRPr="005B725F">
        <w:rPr>
          <w:sz w:val="24"/>
          <w:szCs w:val="24"/>
          <w:lang w:val="en-US"/>
        </w:rPr>
        <w:t>a high degree of variability, and not useful in monitoring the anticoagulation effect of edoxaban.</w:t>
      </w:r>
    </w:p>
    <w:p w14:paraId="7097999D" w14:textId="77777777" w:rsidR="005B3B5B" w:rsidRPr="005B725F" w:rsidRDefault="005B3B5B" w:rsidP="00520C1D">
      <w:pPr>
        <w:ind w:left="851"/>
        <w:rPr>
          <w:sz w:val="24"/>
          <w:szCs w:val="24"/>
          <w:lang w:val="en-US"/>
        </w:rPr>
      </w:pPr>
    </w:p>
    <w:p w14:paraId="02ECFE58" w14:textId="77777777" w:rsidR="005B3B5B" w:rsidRPr="00B235AA" w:rsidRDefault="005B3B5B" w:rsidP="00520C1D">
      <w:pPr>
        <w:ind w:left="851"/>
        <w:rPr>
          <w:i/>
          <w:sz w:val="24"/>
          <w:szCs w:val="24"/>
          <w:lang w:val="en-US"/>
        </w:rPr>
      </w:pPr>
      <w:r w:rsidRPr="00B235AA">
        <w:rPr>
          <w:i/>
          <w:sz w:val="24"/>
          <w:szCs w:val="24"/>
          <w:lang w:val="en-US"/>
        </w:rPr>
        <w:t>Effects</w:t>
      </w:r>
      <w:r w:rsidRPr="00B235AA">
        <w:rPr>
          <w:i/>
          <w:spacing w:val="-5"/>
          <w:sz w:val="24"/>
          <w:szCs w:val="24"/>
          <w:lang w:val="en-US"/>
        </w:rPr>
        <w:t xml:space="preserve"> </w:t>
      </w:r>
      <w:r w:rsidRPr="00B235AA">
        <w:rPr>
          <w:i/>
          <w:sz w:val="24"/>
          <w:szCs w:val="24"/>
          <w:lang w:val="en-US"/>
        </w:rPr>
        <w:t>of</w:t>
      </w:r>
      <w:r w:rsidRPr="00B235AA">
        <w:rPr>
          <w:i/>
          <w:spacing w:val="-5"/>
          <w:sz w:val="24"/>
          <w:szCs w:val="24"/>
          <w:lang w:val="en-US"/>
        </w:rPr>
        <w:t xml:space="preserve"> </w:t>
      </w:r>
      <w:r w:rsidRPr="00B235AA">
        <w:rPr>
          <w:i/>
          <w:sz w:val="24"/>
          <w:szCs w:val="24"/>
          <w:lang w:val="en-US"/>
        </w:rPr>
        <w:t>coagulation</w:t>
      </w:r>
      <w:r w:rsidRPr="00B235AA">
        <w:rPr>
          <w:i/>
          <w:spacing w:val="-4"/>
          <w:sz w:val="24"/>
          <w:szCs w:val="24"/>
          <w:lang w:val="en-US"/>
        </w:rPr>
        <w:t xml:space="preserve"> </w:t>
      </w:r>
      <w:r w:rsidRPr="00B235AA">
        <w:rPr>
          <w:i/>
          <w:sz w:val="24"/>
          <w:szCs w:val="24"/>
          <w:lang w:val="en-US"/>
        </w:rPr>
        <w:t>markers</w:t>
      </w:r>
      <w:r w:rsidRPr="00B235AA">
        <w:rPr>
          <w:i/>
          <w:spacing w:val="-4"/>
          <w:sz w:val="24"/>
          <w:szCs w:val="24"/>
          <w:lang w:val="en-US"/>
        </w:rPr>
        <w:t xml:space="preserve"> </w:t>
      </w:r>
      <w:r w:rsidRPr="00B235AA">
        <w:rPr>
          <w:i/>
          <w:sz w:val="24"/>
          <w:szCs w:val="24"/>
          <w:lang w:val="en-US"/>
        </w:rPr>
        <w:t>when</w:t>
      </w:r>
      <w:r w:rsidRPr="00B235AA">
        <w:rPr>
          <w:i/>
          <w:spacing w:val="-4"/>
          <w:sz w:val="24"/>
          <w:szCs w:val="24"/>
          <w:lang w:val="en-US"/>
        </w:rPr>
        <w:t xml:space="preserve"> </w:t>
      </w:r>
      <w:r w:rsidRPr="00B235AA">
        <w:rPr>
          <w:i/>
          <w:sz w:val="24"/>
          <w:szCs w:val="24"/>
          <w:lang w:val="en-US"/>
        </w:rPr>
        <w:t>switching</w:t>
      </w:r>
      <w:r w:rsidRPr="00B235AA">
        <w:rPr>
          <w:i/>
          <w:spacing w:val="-4"/>
          <w:sz w:val="24"/>
          <w:szCs w:val="24"/>
          <w:lang w:val="en-US"/>
        </w:rPr>
        <w:t xml:space="preserve"> </w:t>
      </w:r>
      <w:r w:rsidRPr="00B235AA">
        <w:rPr>
          <w:i/>
          <w:sz w:val="24"/>
          <w:szCs w:val="24"/>
          <w:lang w:val="en-US"/>
        </w:rPr>
        <w:t>from</w:t>
      </w:r>
      <w:r w:rsidRPr="00B235AA">
        <w:rPr>
          <w:i/>
          <w:spacing w:val="-5"/>
          <w:sz w:val="24"/>
          <w:szCs w:val="24"/>
          <w:lang w:val="en-US"/>
        </w:rPr>
        <w:t xml:space="preserve"> </w:t>
      </w:r>
      <w:r w:rsidRPr="00B235AA">
        <w:rPr>
          <w:i/>
          <w:sz w:val="24"/>
          <w:szCs w:val="24"/>
          <w:lang w:val="en-US"/>
        </w:rPr>
        <w:t>rivaroxaban,</w:t>
      </w:r>
      <w:r w:rsidRPr="00B235AA">
        <w:rPr>
          <w:i/>
          <w:spacing w:val="-5"/>
          <w:sz w:val="24"/>
          <w:szCs w:val="24"/>
          <w:lang w:val="en-US"/>
        </w:rPr>
        <w:t xml:space="preserve"> </w:t>
      </w:r>
      <w:r w:rsidRPr="00B235AA">
        <w:rPr>
          <w:i/>
          <w:sz w:val="24"/>
          <w:szCs w:val="24"/>
          <w:lang w:val="en-US"/>
        </w:rPr>
        <w:t>dabigatran,</w:t>
      </w:r>
      <w:r w:rsidRPr="00B235AA">
        <w:rPr>
          <w:i/>
          <w:spacing w:val="-4"/>
          <w:sz w:val="24"/>
          <w:szCs w:val="24"/>
          <w:lang w:val="en-US"/>
        </w:rPr>
        <w:t xml:space="preserve"> </w:t>
      </w:r>
      <w:r w:rsidRPr="00B235AA">
        <w:rPr>
          <w:i/>
          <w:sz w:val="24"/>
          <w:szCs w:val="24"/>
          <w:lang w:val="en-US"/>
        </w:rPr>
        <w:t>or</w:t>
      </w:r>
      <w:r w:rsidRPr="00B235AA">
        <w:rPr>
          <w:i/>
          <w:spacing w:val="-6"/>
          <w:sz w:val="24"/>
          <w:szCs w:val="24"/>
          <w:lang w:val="en-US"/>
        </w:rPr>
        <w:t xml:space="preserve"> </w:t>
      </w:r>
      <w:r w:rsidRPr="00B235AA">
        <w:rPr>
          <w:i/>
          <w:sz w:val="24"/>
          <w:szCs w:val="24"/>
          <w:lang w:val="en-US"/>
        </w:rPr>
        <w:t>apixaban</w:t>
      </w:r>
      <w:r w:rsidRPr="00B235AA">
        <w:rPr>
          <w:i/>
          <w:spacing w:val="-4"/>
          <w:sz w:val="24"/>
          <w:szCs w:val="24"/>
          <w:lang w:val="en-US"/>
        </w:rPr>
        <w:t xml:space="preserve"> </w:t>
      </w:r>
      <w:r w:rsidRPr="00B235AA">
        <w:rPr>
          <w:i/>
          <w:sz w:val="24"/>
          <w:szCs w:val="24"/>
          <w:lang w:val="en-US"/>
        </w:rPr>
        <w:t xml:space="preserve">to </w:t>
      </w:r>
      <w:r w:rsidRPr="00B235AA">
        <w:rPr>
          <w:i/>
          <w:spacing w:val="-2"/>
          <w:sz w:val="24"/>
          <w:szCs w:val="24"/>
          <w:lang w:val="en-US"/>
        </w:rPr>
        <w:t>edoxaban</w:t>
      </w:r>
    </w:p>
    <w:p w14:paraId="58E6356F" w14:textId="77777777" w:rsidR="005B3B5B" w:rsidRPr="005B725F" w:rsidRDefault="005B3B5B" w:rsidP="00520C1D">
      <w:pPr>
        <w:ind w:left="851"/>
        <w:rPr>
          <w:sz w:val="24"/>
          <w:szCs w:val="24"/>
          <w:lang w:val="en-US"/>
        </w:rPr>
      </w:pPr>
      <w:r w:rsidRPr="005B725F">
        <w:rPr>
          <w:sz w:val="24"/>
          <w:szCs w:val="24"/>
          <w:lang w:val="en-US"/>
        </w:rPr>
        <w:t>In</w:t>
      </w:r>
      <w:r w:rsidRPr="005B725F">
        <w:rPr>
          <w:spacing w:val="-3"/>
          <w:sz w:val="24"/>
          <w:szCs w:val="24"/>
          <w:lang w:val="en-US"/>
        </w:rPr>
        <w:t xml:space="preserve"> </w:t>
      </w:r>
      <w:r w:rsidRPr="005B725F">
        <w:rPr>
          <w:sz w:val="24"/>
          <w:szCs w:val="24"/>
          <w:lang w:val="en-US"/>
        </w:rPr>
        <w:t>clinical</w:t>
      </w:r>
      <w:r w:rsidRPr="005B725F">
        <w:rPr>
          <w:spacing w:val="-4"/>
          <w:sz w:val="24"/>
          <w:szCs w:val="24"/>
          <w:lang w:val="en-US"/>
        </w:rPr>
        <w:t xml:space="preserve"> </w:t>
      </w:r>
      <w:r w:rsidRPr="005B725F">
        <w:rPr>
          <w:sz w:val="24"/>
          <w:szCs w:val="24"/>
          <w:lang w:val="en-US"/>
        </w:rPr>
        <w:t>pharmacology</w:t>
      </w:r>
      <w:r w:rsidRPr="005B725F">
        <w:rPr>
          <w:spacing w:val="-3"/>
          <w:sz w:val="24"/>
          <w:szCs w:val="24"/>
          <w:lang w:val="en-US"/>
        </w:rPr>
        <w:t xml:space="preserve"> </w:t>
      </w:r>
      <w:r w:rsidRPr="005B725F">
        <w:rPr>
          <w:sz w:val="24"/>
          <w:szCs w:val="24"/>
          <w:lang w:val="en-US"/>
        </w:rPr>
        <w:t>studies,</w:t>
      </w:r>
      <w:r w:rsidRPr="005B725F">
        <w:rPr>
          <w:spacing w:val="-4"/>
          <w:sz w:val="24"/>
          <w:szCs w:val="24"/>
          <w:lang w:val="en-US"/>
        </w:rPr>
        <w:t xml:space="preserve"> </w:t>
      </w:r>
      <w:r w:rsidRPr="005B725F">
        <w:rPr>
          <w:sz w:val="24"/>
          <w:szCs w:val="24"/>
          <w:lang w:val="en-US"/>
        </w:rPr>
        <w:t>healthy</w:t>
      </w:r>
      <w:r w:rsidRPr="005B725F">
        <w:rPr>
          <w:spacing w:val="-3"/>
          <w:sz w:val="24"/>
          <w:szCs w:val="24"/>
          <w:lang w:val="en-US"/>
        </w:rPr>
        <w:t xml:space="preserve"> </w:t>
      </w:r>
      <w:r w:rsidRPr="005B725F">
        <w:rPr>
          <w:sz w:val="24"/>
          <w:szCs w:val="24"/>
          <w:lang w:val="en-US"/>
        </w:rPr>
        <w:t>subjects</w:t>
      </w:r>
      <w:r w:rsidRPr="005B725F">
        <w:rPr>
          <w:spacing w:val="-4"/>
          <w:sz w:val="24"/>
          <w:szCs w:val="24"/>
          <w:lang w:val="en-US"/>
        </w:rPr>
        <w:t xml:space="preserve"> </w:t>
      </w:r>
      <w:r w:rsidRPr="005B725F">
        <w:rPr>
          <w:sz w:val="24"/>
          <w:szCs w:val="24"/>
          <w:lang w:val="en-US"/>
        </w:rPr>
        <w:t>received</w:t>
      </w:r>
      <w:r w:rsidRPr="005B725F">
        <w:rPr>
          <w:spacing w:val="-3"/>
          <w:sz w:val="24"/>
          <w:szCs w:val="24"/>
          <w:lang w:val="en-US"/>
        </w:rPr>
        <w:t xml:space="preserve"> </w:t>
      </w:r>
      <w:r w:rsidRPr="005B725F">
        <w:rPr>
          <w:sz w:val="24"/>
          <w:szCs w:val="24"/>
          <w:lang w:val="en-US"/>
        </w:rPr>
        <w:t>rivaroxaban</w:t>
      </w:r>
      <w:r w:rsidRPr="005B725F">
        <w:rPr>
          <w:spacing w:val="-3"/>
          <w:sz w:val="24"/>
          <w:szCs w:val="24"/>
          <w:lang w:val="en-US"/>
        </w:rPr>
        <w:t xml:space="preserve"> </w:t>
      </w:r>
      <w:r w:rsidRPr="005B725F">
        <w:rPr>
          <w:sz w:val="24"/>
          <w:szCs w:val="24"/>
          <w:lang w:val="en-US"/>
        </w:rPr>
        <w:t>20 mg</w:t>
      </w:r>
      <w:r w:rsidRPr="005B725F">
        <w:rPr>
          <w:spacing w:val="-4"/>
          <w:sz w:val="24"/>
          <w:szCs w:val="24"/>
          <w:lang w:val="en-US"/>
        </w:rPr>
        <w:t xml:space="preserve"> </w:t>
      </w:r>
      <w:r w:rsidRPr="005B725F">
        <w:rPr>
          <w:sz w:val="24"/>
          <w:szCs w:val="24"/>
          <w:lang w:val="en-US"/>
        </w:rPr>
        <w:t>once</w:t>
      </w:r>
      <w:r w:rsidRPr="005B725F">
        <w:rPr>
          <w:spacing w:val="-4"/>
          <w:sz w:val="24"/>
          <w:szCs w:val="24"/>
          <w:lang w:val="en-US"/>
        </w:rPr>
        <w:t xml:space="preserve"> </w:t>
      </w:r>
      <w:r w:rsidRPr="005B725F">
        <w:rPr>
          <w:sz w:val="24"/>
          <w:szCs w:val="24"/>
          <w:lang w:val="en-US"/>
        </w:rPr>
        <w:t>daily,</w:t>
      </w:r>
      <w:r w:rsidRPr="005B725F">
        <w:rPr>
          <w:spacing w:val="-2"/>
          <w:sz w:val="24"/>
          <w:szCs w:val="24"/>
          <w:lang w:val="en-US"/>
        </w:rPr>
        <w:t xml:space="preserve"> </w:t>
      </w:r>
      <w:r w:rsidRPr="005B725F">
        <w:rPr>
          <w:sz w:val="24"/>
          <w:szCs w:val="24"/>
          <w:lang w:val="en-US"/>
        </w:rPr>
        <w:t>dabigatran 150 mg twice daily, or apixaban 5 mg twice daily, followed by a single dose of edoxaban 60 mg on day 4. The effect on PT and other coagulation biomarkers (e.g. anti-FXa, aPTT) was measured.</w:t>
      </w:r>
    </w:p>
    <w:p w14:paraId="129CB766" w14:textId="77777777" w:rsidR="005B3B5B" w:rsidRPr="005B725F" w:rsidRDefault="005B3B5B" w:rsidP="00520C1D">
      <w:pPr>
        <w:ind w:left="851"/>
        <w:rPr>
          <w:sz w:val="24"/>
          <w:szCs w:val="24"/>
          <w:lang w:val="en-US"/>
        </w:rPr>
      </w:pPr>
      <w:r w:rsidRPr="005B725F">
        <w:rPr>
          <w:sz w:val="24"/>
          <w:szCs w:val="24"/>
          <w:lang w:val="en-US"/>
        </w:rPr>
        <w:t>Following the switch to edoxaban on day 4 the PT was equivalent to day 3 of rivaroxaban and apixaban.</w:t>
      </w:r>
      <w:r w:rsidRPr="005B725F">
        <w:rPr>
          <w:spacing w:val="-2"/>
          <w:sz w:val="24"/>
          <w:szCs w:val="24"/>
          <w:lang w:val="en-US"/>
        </w:rPr>
        <w:t xml:space="preserve"> </w:t>
      </w:r>
      <w:r w:rsidRPr="005B725F">
        <w:rPr>
          <w:sz w:val="24"/>
          <w:szCs w:val="24"/>
          <w:lang w:val="en-US"/>
        </w:rPr>
        <w:t>For</w:t>
      </w:r>
      <w:r w:rsidRPr="005B725F">
        <w:rPr>
          <w:spacing w:val="-5"/>
          <w:sz w:val="24"/>
          <w:szCs w:val="24"/>
          <w:lang w:val="en-US"/>
        </w:rPr>
        <w:t xml:space="preserve"> </w:t>
      </w:r>
      <w:r w:rsidRPr="005B725F">
        <w:rPr>
          <w:sz w:val="24"/>
          <w:szCs w:val="24"/>
          <w:lang w:val="en-US"/>
        </w:rPr>
        <w:t>dabigatran</w:t>
      </w:r>
      <w:r w:rsidRPr="005B725F">
        <w:rPr>
          <w:spacing w:val="-2"/>
          <w:sz w:val="24"/>
          <w:szCs w:val="24"/>
          <w:lang w:val="en-US"/>
        </w:rPr>
        <w:t xml:space="preserve"> </w:t>
      </w:r>
      <w:r w:rsidRPr="005B725F">
        <w:rPr>
          <w:sz w:val="24"/>
          <w:szCs w:val="24"/>
          <w:lang w:val="en-US"/>
        </w:rPr>
        <w:t>higher</w:t>
      </w:r>
      <w:r w:rsidRPr="005B725F">
        <w:rPr>
          <w:spacing w:val="-4"/>
          <w:sz w:val="24"/>
          <w:szCs w:val="24"/>
          <w:lang w:val="en-US"/>
        </w:rPr>
        <w:t xml:space="preserve"> </w:t>
      </w:r>
      <w:r w:rsidRPr="005B725F">
        <w:rPr>
          <w:sz w:val="24"/>
          <w:szCs w:val="24"/>
          <w:lang w:val="en-US"/>
        </w:rPr>
        <w:t>aPTT</w:t>
      </w:r>
      <w:r w:rsidRPr="005B725F">
        <w:rPr>
          <w:spacing w:val="-4"/>
          <w:sz w:val="24"/>
          <w:szCs w:val="24"/>
          <w:lang w:val="en-US"/>
        </w:rPr>
        <w:t xml:space="preserve"> </w:t>
      </w:r>
      <w:r w:rsidRPr="005B725F">
        <w:rPr>
          <w:sz w:val="24"/>
          <w:szCs w:val="24"/>
          <w:lang w:val="en-US"/>
        </w:rPr>
        <w:t>activity</w:t>
      </w:r>
      <w:r w:rsidRPr="005B725F">
        <w:rPr>
          <w:spacing w:val="-3"/>
          <w:sz w:val="24"/>
          <w:szCs w:val="24"/>
          <w:lang w:val="en-US"/>
        </w:rPr>
        <w:t xml:space="preserve"> </w:t>
      </w:r>
      <w:r w:rsidRPr="005B725F">
        <w:rPr>
          <w:sz w:val="24"/>
          <w:szCs w:val="24"/>
          <w:lang w:val="en-US"/>
        </w:rPr>
        <w:t>was</w:t>
      </w:r>
      <w:r w:rsidRPr="005B725F">
        <w:rPr>
          <w:spacing w:val="-4"/>
          <w:sz w:val="24"/>
          <w:szCs w:val="24"/>
          <w:lang w:val="en-US"/>
        </w:rPr>
        <w:t xml:space="preserve"> </w:t>
      </w:r>
      <w:r w:rsidRPr="005B725F">
        <w:rPr>
          <w:sz w:val="24"/>
          <w:szCs w:val="24"/>
          <w:lang w:val="en-US"/>
        </w:rPr>
        <w:t>observed</w:t>
      </w:r>
      <w:r w:rsidRPr="005B725F">
        <w:rPr>
          <w:spacing w:val="-3"/>
          <w:sz w:val="24"/>
          <w:szCs w:val="24"/>
          <w:lang w:val="en-US"/>
        </w:rPr>
        <w:t xml:space="preserve"> </w:t>
      </w:r>
      <w:r w:rsidRPr="005B725F">
        <w:rPr>
          <w:sz w:val="24"/>
          <w:szCs w:val="24"/>
          <w:lang w:val="en-US"/>
        </w:rPr>
        <w:t>after</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administration</w:t>
      </w:r>
      <w:r w:rsidRPr="005B725F">
        <w:rPr>
          <w:spacing w:val="-3"/>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prior dabigatran treatment compared to that after treatment with edoxaban alone. This is considered to be due to the carry-over effect of dabigatran treatment, however, this did not lead to a prolongation of bleeding time.</w:t>
      </w:r>
    </w:p>
    <w:p w14:paraId="213486E5" w14:textId="77777777" w:rsidR="005B3B5B" w:rsidRPr="005B725F" w:rsidRDefault="005B3B5B" w:rsidP="00520C1D">
      <w:pPr>
        <w:ind w:left="851"/>
        <w:rPr>
          <w:sz w:val="24"/>
          <w:szCs w:val="24"/>
          <w:lang w:val="en-US"/>
        </w:rPr>
      </w:pPr>
      <w:r w:rsidRPr="005B725F">
        <w:rPr>
          <w:sz w:val="24"/>
          <w:szCs w:val="24"/>
          <w:lang w:val="en-US"/>
        </w:rPr>
        <w:lastRenderedPageBreak/>
        <w:t>Based</w:t>
      </w:r>
      <w:r w:rsidRPr="005B725F">
        <w:rPr>
          <w:spacing w:val="-3"/>
          <w:sz w:val="24"/>
          <w:szCs w:val="24"/>
          <w:lang w:val="en-US"/>
        </w:rPr>
        <w:t xml:space="preserve"> </w:t>
      </w:r>
      <w:r w:rsidRPr="005B725F">
        <w:rPr>
          <w:sz w:val="24"/>
          <w:szCs w:val="24"/>
          <w:lang w:val="en-US"/>
        </w:rPr>
        <w:t>on</w:t>
      </w:r>
      <w:r w:rsidRPr="005B725F">
        <w:rPr>
          <w:spacing w:val="-3"/>
          <w:sz w:val="24"/>
          <w:szCs w:val="24"/>
          <w:lang w:val="en-US"/>
        </w:rPr>
        <w:t xml:space="preserve"> </w:t>
      </w:r>
      <w:r w:rsidRPr="005B725F">
        <w:rPr>
          <w:sz w:val="24"/>
          <w:szCs w:val="24"/>
          <w:lang w:val="en-US"/>
        </w:rPr>
        <w:t>these</w:t>
      </w:r>
      <w:r w:rsidRPr="005B725F">
        <w:rPr>
          <w:spacing w:val="-4"/>
          <w:sz w:val="24"/>
          <w:szCs w:val="24"/>
          <w:lang w:val="en-US"/>
        </w:rPr>
        <w:t xml:space="preserve"> </w:t>
      </w:r>
      <w:r w:rsidRPr="005B725F">
        <w:rPr>
          <w:sz w:val="24"/>
          <w:szCs w:val="24"/>
          <w:lang w:val="en-US"/>
        </w:rPr>
        <w:t>data,</w:t>
      </w:r>
      <w:r w:rsidRPr="005B725F">
        <w:rPr>
          <w:spacing w:val="-4"/>
          <w:sz w:val="24"/>
          <w:szCs w:val="24"/>
          <w:lang w:val="en-US"/>
        </w:rPr>
        <w:t xml:space="preserve"> </w:t>
      </w:r>
      <w:r w:rsidRPr="005B725F">
        <w:rPr>
          <w:sz w:val="24"/>
          <w:szCs w:val="24"/>
          <w:lang w:val="en-US"/>
        </w:rPr>
        <w:t>when</w:t>
      </w:r>
      <w:r w:rsidRPr="005B725F">
        <w:rPr>
          <w:spacing w:val="-3"/>
          <w:sz w:val="24"/>
          <w:szCs w:val="24"/>
          <w:lang w:val="en-US"/>
        </w:rPr>
        <w:t xml:space="preserve"> </w:t>
      </w:r>
      <w:r w:rsidRPr="005B725F">
        <w:rPr>
          <w:sz w:val="24"/>
          <w:szCs w:val="24"/>
          <w:lang w:val="en-US"/>
        </w:rPr>
        <w:t>switching</w:t>
      </w:r>
      <w:r w:rsidRPr="005B725F">
        <w:rPr>
          <w:spacing w:val="-3"/>
          <w:sz w:val="24"/>
          <w:szCs w:val="24"/>
          <w:lang w:val="en-US"/>
        </w:rPr>
        <w:t xml:space="preserve"> </w:t>
      </w:r>
      <w:r w:rsidRPr="005B725F">
        <w:rPr>
          <w:sz w:val="24"/>
          <w:szCs w:val="24"/>
          <w:lang w:val="en-US"/>
        </w:rPr>
        <w:t>from</w:t>
      </w:r>
      <w:r w:rsidRPr="005B725F">
        <w:rPr>
          <w:spacing w:val="-4"/>
          <w:sz w:val="24"/>
          <w:szCs w:val="24"/>
          <w:lang w:val="en-US"/>
        </w:rPr>
        <w:t xml:space="preserve"> </w:t>
      </w:r>
      <w:r w:rsidRPr="005B725F">
        <w:rPr>
          <w:sz w:val="24"/>
          <w:szCs w:val="24"/>
          <w:lang w:val="en-US"/>
        </w:rPr>
        <w:t>these</w:t>
      </w:r>
      <w:r w:rsidRPr="005B725F">
        <w:rPr>
          <w:spacing w:val="-4"/>
          <w:sz w:val="24"/>
          <w:szCs w:val="24"/>
          <w:lang w:val="en-US"/>
        </w:rPr>
        <w:t xml:space="preserve"> </w:t>
      </w:r>
      <w:r w:rsidRPr="005B725F">
        <w:rPr>
          <w:sz w:val="24"/>
          <w:szCs w:val="24"/>
          <w:lang w:val="en-US"/>
        </w:rPr>
        <w:t>anticoagulants</w:t>
      </w:r>
      <w:r w:rsidRPr="005B725F">
        <w:rPr>
          <w:spacing w:val="-4"/>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first</w:t>
      </w:r>
      <w:r w:rsidRPr="005B725F">
        <w:rPr>
          <w:spacing w:val="-4"/>
          <w:sz w:val="24"/>
          <w:szCs w:val="24"/>
          <w:lang w:val="en-US"/>
        </w:rPr>
        <w:t xml:space="preserve"> </w:t>
      </w:r>
      <w:r w:rsidRPr="005B725F">
        <w:rPr>
          <w:sz w:val="24"/>
          <w:szCs w:val="24"/>
          <w:lang w:val="en-US"/>
        </w:rPr>
        <w:t>dose</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edoxaban can be initiated at the time of the next scheduled dose of the previous anticoagulant (see section 4.2).</w:t>
      </w:r>
    </w:p>
    <w:p w14:paraId="7727B390" w14:textId="77777777" w:rsidR="005B3B5B" w:rsidRPr="005B725F" w:rsidRDefault="005B3B5B" w:rsidP="00520C1D">
      <w:pPr>
        <w:ind w:left="851"/>
        <w:rPr>
          <w:sz w:val="24"/>
          <w:szCs w:val="24"/>
          <w:lang w:val="en-US"/>
        </w:rPr>
      </w:pPr>
    </w:p>
    <w:p w14:paraId="49209A3E" w14:textId="77777777" w:rsidR="005B3B5B" w:rsidRPr="005B725F" w:rsidRDefault="005B3B5B" w:rsidP="00520C1D">
      <w:pPr>
        <w:ind w:left="851"/>
        <w:rPr>
          <w:sz w:val="24"/>
          <w:szCs w:val="24"/>
          <w:lang w:val="en-US"/>
        </w:rPr>
      </w:pPr>
      <w:r w:rsidRPr="005B725F">
        <w:rPr>
          <w:sz w:val="24"/>
          <w:szCs w:val="24"/>
          <w:u w:val="single"/>
          <w:lang w:val="en-US"/>
        </w:rPr>
        <w:t>Clinical</w:t>
      </w:r>
      <w:r w:rsidRPr="005B725F">
        <w:rPr>
          <w:spacing w:val="-7"/>
          <w:sz w:val="24"/>
          <w:szCs w:val="24"/>
          <w:u w:val="single"/>
          <w:lang w:val="en-US"/>
        </w:rPr>
        <w:t xml:space="preserve"> </w:t>
      </w:r>
      <w:r w:rsidRPr="005B725F">
        <w:rPr>
          <w:sz w:val="24"/>
          <w:szCs w:val="24"/>
          <w:u w:val="single"/>
          <w:lang w:val="en-US"/>
        </w:rPr>
        <w:t>efficacy</w:t>
      </w:r>
      <w:r w:rsidRPr="005B725F">
        <w:rPr>
          <w:spacing w:val="-7"/>
          <w:sz w:val="24"/>
          <w:szCs w:val="24"/>
          <w:u w:val="single"/>
          <w:lang w:val="en-US"/>
        </w:rPr>
        <w:t xml:space="preserve"> </w:t>
      </w:r>
      <w:r w:rsidRPr="005B725F">
        <w:rPr>
          <w:sz w:val="24"/>
          <w:szCs w:val="24"/>
          <w:u w:val="single"/>
          <w:lang w:val="en-US"/>
        </w:rPr>
        <w:t>and</w:t>
      </w:r>
      <w:r w:rsidRPr="005B725F">
        <w:rPr>
          <w:spacing w:val="-6"/>
          <w:sz w:val="24"/>
          <w:szCs w:val="24"/>
          <w:u w:val="single"/>
          <w:lang w:val="en-US"/>
        </w:rPr>
        <w:t xml:space="preserve"> </w:t>
      </w:r>
      <w:r w:rsidRPr="005B725F">
        <w:rPr>
          <w:spacing w:val="-2"/>
          <w:sz w:val="24"/>
          <w:szCs w:val="24"/>
          <w:u w:val="single"/>
          <w:lang w:val="en-US"/>
        </w:rPr>
        <w:t>safety</w:t>
      </w:r>
    </w:p>
    <w:p w14:paraId="02CA0AFA" w14:textId="77777777" w:rsidR="005B3B5B" w:rsidRPr="005B725F" w:rsidRDefault="005B3B5B" w:rsidP="00520C1D">
      <w:pPr>
        <w:ind w:left="851"/>
        <w:rPr>
          <w:sz w:val="24"/>
          <w:szCs w:val="24"/>
          <w:lang w:val="en-US"/>
        </w:rPr>
      </w:pPr>
    </w:p>
    <w:p w14:paraId="1C13D31E" w14:textId="77777777" w:rsidR="005B3B5B" w:rsidRPr="00B235AA" w:rsidRDefault="005B3B5B" w:rsidP="00520C1D">
      <w:pPr>
        <w:ind w:left="851"/>
        <w:rPr>
          <w:i/>
          <w:sz w:val="24"/>
          <w:szCs w:val="24"/>
          <w:lang w:val="en-US"/>
        </w:rPr>
      </w:pPr>
      <w:r w:rsidRPr="00B235AA">
        <w:rPr>
          <w:i/>
          <w:sz w:val="24"/>
          <w:szCs w:val="24"/>
          <w:lang w:val="en-US"/>
        </w:rPr>
        <w:t>Prevention</w:t>
      </w:r>
      <w:r w:rsidRPr="00B235AA">
        <w:rPr>
          <w:i/>
          <w:spacing w:val="-7"/>
          <w:sz w:val="24"/>
          <w:szCs w:val="24"/>
          <w:lang w:val="en-US"/>
        </w:rPr>
        <w:t xml:space="preserve"> </w:t>
      </w:r>
      <w:r w:rsidRPr="00B235AA">
        <w:rPr>
          <w:i/>
          <w:sz w:val="24"/>
          <w:szCs w:val="24"/>
          <w:lang w:val="en-US"/>
        </w:rPr>
        <w:t>of</w:t>
      </w:r>
      <w:r w:rsidRPr="00B235AA">
        <w:rPr>
          <w:i/>
          <w:spacing w:val="-7"/>
          <w:sz w:val="24"/>
          <w:szCs w:val="24"/>
          <w:lang w:val="en-US"/>
        </w:rPr>
        <w:t xml:space="preserve"> </w:t>
      </w:r>
      <w:r w:rsidRPr="00B235AA">
        <w:rPr>
          <w:i/>
          <w:sz w:val="24"/>
          <w:szCs w:val="24"/>
          <w:lang w:val="en-US"/>
        </w:rPr>
        <w:t>stroke</w:t>
      </w:r>
      <w:r w:rsidRPr="00B235AA">
        <w:rPr>
          <w:i/>
          <w:spacing w:val="-7"/>
          <w:sz w:val="24"/>
          <w:szCs w:val="24"/>
          <w:lang w:val="en-US"/>
        </w:rPr>
        <w:t xml:space="preserve"> </w:t>
      </w:r>
      <w:r w:rsidRPr="00B235AA">
        <w:rPr>
          <w:i/>
          <w:sz w:val="24"/>
          <w:szCs w:val="24"/>
          <w:lang w:val="en-US"/>
        </w:rPr>
        <w:t>and</w:t>
      </w:r>
      <w:r w:rsidRPr="00B235AA">
        <w:rPr>
          <w:i/>
          <w:spacing w:val="-6"/>
          <w:sz w:val="24"/>
          <w:szCs w:val="24"/>
          <w:lang w:val="en-US"/>
        </w:rPr>
        <w:t xml:space="preserve"> </w:t>
      </w:r>
      <w:r w:rsidRPr="00B235AA">
        <w:rPr>
          <w:i/>
          <w:sz w:val="24"/>
          <w:szCs w:val="24"/>
          <w:lang w:val="en-US"/>
        </w:rPr>
        <w:t>systemic</w:t>
      </w:r>
      <w:r w:rsidRPr="00B235AA">
        <w:rPr>
          <w:i/>
          <w:spacing w:val="-7"/>
          <w:sz w:val="24"/>
          <w:szCs w:val="24"/>
          <w:lang w:val="en-US"/>
        </w:rPr>
        <w:t xml:space="preserve"> </w:t>
      </w:r>
      <w:r w:rsidRPr="00B235AA">
        <w:rPr>
          <w:i/>
          <w:spacing w:val="-2"/>
          <w:sz w:val="24"/>
          <w:szCs w:val="24"/>
          <w:lang w:val="en-US"/>
        </w:rPr>
        <w:t>embolism</w:t>
      </w:r>
    </w:p>
    <w:p w14:paraId="3F96E584" w14:textId="77777777" w:rsidR="005B3B5B" w:rsidRPr="005B725F" w:rsidRDefault="005B3B5B" w:rsidP="00520C1D">
      <w:pPr>
        <w:ind w:left="851"/>
        <w:rPr>
          <w:sz w:val="24"/>
          <w:szCs w:val="24"/>
          <w:lang w:val="en-US"/>
        </w:rPr>
      </w:pPr>
      <w:r w:rsidRPr="005B725F">
        <w:rPr>
          <w:sz w:val="24"/>
          <w:szCs w:val="24"/>
          <w:lang w:val="en-US"/>
        </w:rPr>
        <w:t>The edoxaban clinical programme for atrial fibrillation was designed to demonstrate the efficacy and safety</w:t>
      </w:r>
      <w:r w:rsidRPr="005B725F">
        <w:rPr>
          <w:spacing w:val="-2"/>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two</w:t>
      </w:r>
      <w:r w:rsidRPr="005B725F">
        <w:rPr>
          <w:spacing w:val="-2"/>
          <w:sz w:val="24"/>
          <w:szCs w:val="24"/>
          <w:lang w:val="en-US"/>
        </w:rPr>
        <w:t xml:space="preserve"> </w:t>
      </w:r>
      <w:r w:rsidRPr="005B725F">
        <w:rPr>
          <w:sz w:val="24"/>
          <w:szCs w:val="24"/>
          <w:lang w:val="en-US"/>
        </w:rPr>
        <w:t>dose</w:t>
      </w:r>
      <w:r w:rsidRPr="005B725F">
        <w:rPr>
          <w:spacing w:val="-1"/>
          <w:sz w:val="24"/>
          <w:szCs w:val="24"/>
          <w:lang w:val="en-US"/>
        </w:rPr>
        <w:t xml:space="preserve"> </w:t>
      </w:r>
      <w:r w:rsidRPr="005B725F">
        <w:rPr>
          <w:sz w:val="24"/>
          <w:szCs w:val="24"/>
          <w:lang w:val="en-US"/>
        </w:rPr>
        <w:t>groups</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compared</w:t>
      </w:r>
      <w:r w:rsidRPr="005B725F">
        <w:rPr>
          <w:spacing w:val="-3"/>
          <w:sz w:val="24"/>
          <w:szCs w:val="24"/>
          <w:lang w:val="en-US"/>
        </w:rPr>
        <w:t xml:space="preserve"> </w:t>
      </w:r>
      <w:r w:rsidRPr="005B725F">
        <w:rPr>
          <w:sz w:val="24"/>
          <w:szCs w:val="24"/>
          <w:lang w:val="en-US"/>
        </w:rPr>
        <w:t>to</w:t>
      </w:r>
      <w:r w:rsidRPr="005B725F">
        <w:rPr>
          <w:spacing w:val="-2"/>
          <w:sz w:val="24"/>
          <w:szCs w:val="24"/>
          <w:lang w:val="en-US"/>
        </w:rPr>
        <w:t xml:space="preserve"> </w:t>
      </w:r>
      <w:r w:rsidRPr="005B725F">
        <w:rPr>
          <w:sz w:val="24"/>
          <w:szCs w:val="24"/>
          <w:lang w:val="en-US"/>
        </w:rPr>
        <w:t>warfarin</w:t>
      </w:r>
      <w:r w:rsidRPr="005B725F">
        <w:rPr>
          <w:spacing w:val="-3"/>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prevention</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stroke</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 xml:space="preserve">systemic embolism in subjects with NVAF and at moderate to high risk of stroke and systemic embolic events </w:t>
      </w:r>
      <w:r w:rsidRPr="005B725F">
        <w:rPr>
          <w:spacing w:val="-2"/>
          <w:sz w:val="24"/>
          <w:szCs w:val="24"/>
          <w:lang w:val="en-US"/>
        </w:rPr>
        <w:t>(SEE).</w:t>
      </w:r>
    </w:p>
    <w:p w14:paraId="1AEFCB9A" w14:textId="77777777" w:rsidR="005B3B5B" w:rsidRPr="005B725F" w:rsidRDefault="005B3B5B" w:rsidP="00520C1D">
      <w:pPr>
        <w:ind w:left="851"/>
        <w:rPr>
          <w:sz w:val="24"/>
          <w:szCs w:val="24"/>
          <w:lang w:val="en-US"/>
        </w:rPr>
      </w:pPr>
    </w:p>
    <w:p w14:paraId="6CCE37C1" w14:textId="5F10C1E0" w:rsidR="005B3B5B" w:rsidRPr="00A56B0B" w:rsidRDefault="005B3B5B" w:rsidP="00520C1D">
      <w:pPr>
        <w:ind w:left="851"/>
        <w:rPr>
          <w:sz w:val="24"/>
          <w:szCs w:val="24"/>
          <w:lang w:val="en-US"/>
        </w:rPr>
      </w:pPr>
      <w:r w:rsidRPr="005B725F">
        <w:rPr>
          <w:sz w:val="24"/>
          <w:szCs w:val="24"/>
          <w:lang w:val="en-US"/>
        </w:rPr>
        <w:t>In the pivotal ENGAGE AF-TIMI 48 study (an event-driven, Phase 3, multi-centre, randomised, double-blind double-dummy parallel-group study), 21,105 subjects, with a mean congestive heart failure, hypertension, age ≥ 75 years, diabetes mellitus, stroke (CHADS</w:t>
      </w:r>
      <w:r w:rsidRPr="005B725F">
        <w:rPr>
          <w:sz w:val="24"/>
          <w:szCs w:val="24"/>
          <w:vertAlign w:val="subscript"/>
          <w:lang w:val="en-US"/>
        </w:rPr>
        <w:t>2</w:t>
      </w:r>
      <w:r w:rsidRPr="005B725F">
        <w:rPr>
          <w:sz w:val="24"/>
          <w:szCs w:val="24"/>
          <w:lang w:val="en-US"/>
        </w:rPr>
        <w:t>) score of 2.8, were randomised to either edoxaban 30 mg once daily treatment group, or edoxaban 60 mg once daily treatment</w:t>
      </w:r>
      <w:r w:rsidRPr="005B725F">
        <w:rPr>
          <w:spacing w:val="-4"/>
          <w:sz w:val="24"/>
          <w:szCs w:val="24"/>
          <w:lang w:val="en-US"/>
        </w:rPr>
        <w:t xml:space="preserve"> </w:t>
      </w:r>
      <w:r w:rsidRPr="005B725F">
        <w:rPr>
          <w:sz w:val="24"/>
          <w:szCs w:val="24"/>
          <w:lang w:val="en-US"/>
        </w:rPr>
        <w:t>group</w:t>
      </w:r>
      <w:r w:rsidRPr="005B725F">
        <w:rPr>
          <w:spacing w:val="-2"/>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warfarin.</w:t>
      </w:r>
      <w:r w:rsidRPr="005B725F">
        <w:rPr>
          <w:spacing w:val="-3"/>
          <w:sz w:val="24"/>
          <w:szCs w:val="24"/>
          <w:lang w:val="en-US"/>
        </w:rPr>
        <w:t xml:space="preserve"> </w:t>
      </w:r>
      <w:r w:rsidRPr="00A56B0B">
        <w:rPr>
          <w:sz w:val="24"/>
          <w:szCs w:val="24"/>
          <w:lang w:val="en-US"/>
        </w:rPr>
        <w:t>Subjects</w:t>
      </w:r>
      <w:r w:rsidRPr="00A56B0B">
        <w:rPr>
          <w:spacing w:val="-4"/>
          <w:sz w:val="24"/>
          <w:szCs w:val="24"/>
          <w:lang w:val="en-US"/>
        </w:rPr>
        <w:t xml:space="preserve"> </w:t>
      </w:r>
      <w:r w:rsidRPr="00A56B0B">
        <w:rPr>
          <w:sz w:val="24"/>
          <w:szCs w:val="24"/>
          <w:lang w:val="en-US"/>
        </w:rPr>
        <w:t>in</w:t>
      </w:r>
      <w:r w:rsidRPr="00A56B0B">
        <w:rPr>
          <w:spacing w:val="-4"/>
          <w:sz w:val="24"/>
          <w:szCs w:val="24"/>
          <w:lang w:val="en-US"/>
        </w:rPr>
        <w:t xml:space="preserve"> </w:t>
      </w:r>
      <w:r w:rsidRPr="00A56B0B">
        <w:rPr>
          <w:sz w:val="24"/>
          <w:szCs w:val="24"/>
          <w:lang w:val="en-US"/>
        </w:rPr>
        <w:t>both</w:t>
      </w:r>
      <w:r w:rsidRPr="00A56B0B">
        <w:rPr>
          <w:spacing w:val="-1"/>
          <w:sz w:val="24"/>
          <w:szCs w:val="24"/>
          <w:lang w:val="en-US"/>
        </w:rPr>
        <w:t xml:space="preserve"> </w:t>
      </w:r>
      <w:r w:rsidRPr="00A56B0B">
        <w:rPr>
          <w:sz w:val="24"/>
          <w:szCs w:val="24"/>
          <w:lang w:val="en-US"/>
        </w:rPr>
        <w:t>edoxaban</w:t>
      </w:r>
      <w:r w:rsidRPr="00A56B0B">
        <w:rPr>
          <w:spacing w:val="-3"/>
          <w:sz w:val="24"/>
          <w:szCs w:val="24"/>
          <w:lang w:val="en-US"/>
        </w:rPr>
        <w:t xml:space="preserve"> </w:t>
      </w:r>
      <w:r w:rsidRPr="00A56B0B">
        <w:rPr>
          <w:sz w:val="24"/>
          <w:szCs w:val="24"/>
          <w:lang w:val="en-US"/>
        </w:rPr>
        <w:t>treatment</w:t>
      </w:r>
      <w:r w:rsidRPr="00A56B0B">
        <w:rPr>
          <w:spacing w:val="-2"/>
          <w:sz w:val="24"/>
          <w:szCs w:val="24"/>
          <w:lang w:val="en-US"/>
        </w:rPr>
        <w:t xml:space="preserve"> </w:t>
      </w:r>
      <w:r w:rsidRPr="00A56B0B">
        <w:rPr>
          <w:sz w:val="24"/>
          <w:szCs w:val="24"/>
          <w:lang w:val="en-US"/>
        </w:rPr>
        <w:t>groups</w:t>
      </w:r>
      <w:r w:rsidRPr="00A56B0B">
        <w:rPr>
          <w:spacing w:val="-3"/>
          <w:sz w:val="24"/>
          <w:szCs w:val="24"/>
          <w:lang w:val="en-US"/>
        </w:rPr>
        <w:t xml:space="preserve"> </w:t>
      </w:r>
      <w:r w:rsidRPr="00A56B0B">
        <w:rPr>
          <w:sz w:val="24"/>
          <w:szCs w:val="24"/>
          <w:lang w:val="en-US"/>
        </w:rPr>
        <w:t>had</w:t>
      </w:r>
      <w:r w:rsidRPr="00A56B0B">
        <w:rPr>
          <w:spacing w:val="-4"/>
          <w:sz w:val="24"/>
          <w:szCs w:val="24"/>
          <w:lang w:val="en-US"/>
        </w:rPr>
        <w:t xml:space="preserve"> </w:t>
      </w:r>
      <w:r w:rsidRPr="00A56B0B">
        <w:rPr>
          <w:sz w:val="24"/>
          <w:szCs w:val="24"/>
          <w:lang w:val="en-US"/>
        </w:rPr>
        <w:t>their</w:t>
      </w:r>
      <w:r w:rsidRPr="00A56B0B">
        <w:rPr>
          <w:spacing w:val="-4"/>
          <w:sz w:val="24"/>
          <w:szCs w:val="24"/>
          <w:lang w:val="en-US"/>
        </w:rPr>
        <w:t xml:space="preserve"> </w:t>
      </w:r>
      <w:r w:rsidRPr="00A56B0B">
        <w:rPr>
          <w:sz w:val="24"/>
          <w:szCs w:val="24"/>
          <w:lang w:val="en-US"/>
        </w:rPr>
        <w:t>dose</w:t>
      </w:r>
      <w:r w:rsidRPr="00A56B0B">
        <w:rPr>
          <w:spacing w:val="-4"/>
          <w:sz w:val="24"/>
          <w:szCs w:val="24"/>
          <w:lang w:val="en-US"/>
        </w:rPr>
        <w:t xml:space="preserve"> </w:t>
      </w:r>
      <w:r w:rsidRPr="00A56B0B">
        <w:rPr>
          <w:sz w:val="24"/>
          <w:szCs w:val="24"/>
          <w:lang w:val="en-US"/>
        </w:rPr>
        <w:t>halved</w:t>
      </w:r>
      <w:r w:rsidRPr="00A56B0B">
        <w:rPr>
          <w:spacing w:val="-3"/>
          <w:sz w:val="24"/>
          <w:szCs w:val="24"/>
          <w:lang w:val="en-US"/>
        </w:rPr>
        <w:t xml:space="preserve"> </w:t>
      </w:r>
      <w:r w:rsidRPr="00A56B0B">
        <w:rPr>
          <w:sz w:val="24"/>
          <w:szCs w:val="24"/>
          <w:lang w:val="en-US"/>
        </w:rPr>
        <w:t>if</w:t>
      </w:r>
      <w:r w:rsidRPr="00A56B0B">
        <w:rPr>
          <w:spacing w:val="-3"/>
          <w:sz w:val="24"/>
          <w:szCs w:val="24"/>
          <w:lang w:val="en-US"/>
        </w:rPr>
        <w:t xml:space="preserve"> </w:t>
      </w:r>
      <w:r w:rsidRPr="00A56B0B">
        <w:rPr>
          <w:sz w:val="24"/>
          <w:szCs w:val="24"/>
          <w:lang w:val="en-US"/>
        </w:rPr>
        <w:t>one or more of the following clinical factors were present: moderate renal impairment</w:t>
      </w:r>
      <w:r w:rsidR="00A56B0B" w:rsidRPr="00A56B0B">
        <w:rPr>
          <w:sz w:val="24"/>
          <w:szCs w:val="24"/>
          <w:lang w:val="en-US"/>
        </w:rPr>
        <w:t xml:space="preserve"> </w:t>
      </w:r>
      <w:r w:rsidRPr="00A56B0B">
        <w:rPr>
          <w:sz w:val="24"/>
          <w:szCs w:val="24"/>
          <w:lang w:val="en-US"/>
        </w:rPr>
        <w:t>(CrCl</w:t>
      </w:r>
      <w:r w:rsidRPr="00A56B0B">
        <w:rPr>
          <w:spacing w:val="-2"/>
          <w:sz w:val="24"/>
          <w:szCs w:val="24"/>
          <w:lang w:val="en-US"/>
        </w:rPr>
        <w:t xml:space="preserve"> </w:t>
      </w:r>
      <w:r w:rsidRPr="00A56B0B">
        <w:rPr>
          <w:sz w:val="24"/>
          <w:szCs w:val="24"/>
          <w:lang w:val="en-US"/>
        </w:rPr>
        <w:t>30</w:t>
      </w:r>
      <w:r w:rsidRPr="00A56B0B">
        <w:rPr>
          <w:spacing w:val="-2"/>
          <w:sz w:val="24"/>
          <w:szCs w:val="24"/>
          <w:lang w:val="en-US"/>
        </w:rPr>
        <w:t xml:space="preserve"> </w:t>
      </w:r>
      <w:r w:rsidRPr="00A56B0B">
        <w:rPr>
          <w:sz w:val="24"/>
          <w:szCs w:val="24"/>
          <w:lang w:val="en-US"/>
        </w:rPr>
        <w:t>–</w:t>
      </w:r>
      <w:r w:rsidRPr="00A56B0B">
        <w:rPr>
          <w:spacing w:val="-2"/>
          <w:sz w:val="24"/>
          <w:szCs w:val="24"/>
          <w:lang w:val="en-US"/>
        </w:rPr>
        <w:t xml:space="preserve"> </w:t>
      </w:r>
      <w:r w:rsidRPr="00A56B0B">
        <w:rPr>
          <w:sz w:val="24"/>
          <w:szCs w:val="24"/>
          <w:lang w:val="en-US"/>
        </w:rPr>
        <w:t>50</w:t>
      </w:r>
      <w:r w:rsidRPr="00A56B0B">
        <w:rPr>
          <w:spacing w:val="-2"/>
          <w:sz w:val="24"/>
          <w:szCs w:val="24"/>
          <w:lang w:val="en-US"/>
        </w:rPr>
        <w:t xml:space="preserve"> </w:t>
      </w:r>
      <w:r w:rsidRPr="00A56B0B">
        <w:rPr>
          <w:sz w:val="24"/>
          <w:szCs w:val="24"/>
          <w:lang w:val="en-US"/>
        </w:rPr>
        <w:t>mL/min),</w:t>
      </w:r>
      <w:r w:rsidRPr="00A56B0B">
        <w:rPr>
          <w:spacing w:val="-2"/>
          <w:sz w:val="24"/>
          <w:szCs w:val="24"/>
          <w:lang w:val="en-US"/>
        </w:rPr>
        <w:t xml:space="preserve"> </w:t>
      </w:r>
      <w:r w:rsidRPr="00A56B0B">
        <w:rPr>
          <w:sz w:val="24"/>
          <w:szCs w:val="24"/>
          <w:lang w:val="en-US"/>
        </w:rPr>
        <w:t>low</w:t>
      </w:r>
      <w:r w:rsidRPr="00A56B0B">
        <w:rPr>
          <w:spacing w:val="-3"/>
          <w:sz w:val="24"/>
          <w:szCs w:val="24"/>
          <w:lang w:val="en-US"/>
        </w:rPr>
        <w:t xml:space="preserve"> </w:t>
      </w:r>
      <w:r w:rsidRPr="00A56B0B">
        <w:rPr>
          <w:sz w:val="24"/>
          <w:szCs w:val="24"/>
          <w:lang w:val="en-US"/>
        </w:rPr>
        <w:t>body</w:t>
      </w:r>
      <w:r w:rsidRPr="00A56B0B">
        <w:rPr>
          <w:spacing w:val="-2"/>
          <w:sz w:val="24"/>
          <w:szCs w:val="24"/>
          <w:lang w:val="en-US"/>
        </w:rPr>
        <w:t xml:space="preserve"> </w:t>
      </w:r>
      <w:r w:rsidRPr="00A56B0B">
        <w:rPr>
          <w:sz w:val="24"/>
          <w:szCs w:val="24"/>
          <w:lang w:val="en-US"/>
        </w:rPr>
        <w:t>weight</w:t>
      </w:r>
      <w:r w:rsidRPr="00A56B0B">
        <w:rPr>
          <w:spacing w:val="-2"/>
          <w:sz w:val="24"/>
          <w:szCs w:val="24"/>
          <w:lang w:val="en-US"/>
        </w:rPr>
        <w:t xml:space="preserve"> </w:t>
      </w:r>
      <w:r w:rsidRPr="00A56B0B">
        <w:rPr>
          <w:sz w:val="24"/>
          <w:szCs w:val="24"/>
          <w:lang w:val="en-US"/>
        </w:rPr>
        <w:t>(</w:t>
      </w:r>
      <w:r w:rsidRPr="00B235AA">
        <w:rPr>
          <w:sz w:val="24"/>
          <w:szCs w:val="24"/>
        </w:rPr>
        <w:sym w:font="Symbol" w:char="F0A3"/>
      </w:r>
      <w:r w:rsidRPr="00A56B0B">
        <w:rPr>
          <w:spacing w:val="-3"/>
          <w:sz w:val="24"/>
          <w:szCs w:val="24"/>
          <w:lang w:val="en-US"/>
        </w:rPr>
        <w:t xml:space="preserve"> </w:t>
      </w:r>
      <w:r w:rsidRPr="00A56B0B">
        <w:rPr>
          <w:sz w:val="24"/>
          <w:szCs w:val="24"/>
          <w:lang w:val="en-US"/>
        </w:rPr>
        <w:t>60</w:t>
      </w:r>
      <w:r w:rsidRPr="00A56B0B">
        <w:rPr>
          <w:spacing w:val="-2"/>
          <w:sz w:val="24"/>
          <w:szCs w:val="24"/>
          <w:lang w:val="en-US"/>
        </w:rPr>
        <w:t xml:space="preserve"> </w:t>
      </w:r>
      <w:r w:rsidRPr="00A56B0B">
        <w:rPr>
          <w:sz w:val="24"/>
          <w:szCs w:val="24"/>
          <w:lang w:val="en-US"/>
        </w:rPr>
        <w:t>kg)</w:t>
      </w:r>
      <w:r w:rsidRPr="00A56B0B">
        <w:rPr>
          <w:spacing w:val="-3"/>
          <w:sz w:val="24"/>
          <w:szCs w:val="24"/>
          <w:lang w:val="en-US"/>
        </w:rPr>
        <w:t xml:space="preserve"> </w:t>
      </w:r>
      <w:r w:rsidRPr="00A56B0B">
        <w:rPr>
          <w:sz w:val="24"/>
          <w:szCs w:val="24"/>
          <w:lang w:val="en-US"/>
        </w:rPr>
        <w:t>or</w:t>
      </w:r>
      <w:r w:rsidRPr="00A56B0B">
        <w:rPr>
          <w:spacing w:val="-3"/>
          <w:sz w:val="24"/>
          <w:szCs w:val="24"/>
          <w:lang w:val="en-US"/>
        </w:rPr>
        <w:t xml:space="preserve"> </w:t>
      </w:r>
      <w:r w:rsidRPr="00A56B0B">
        <w:rPr>
          <w:sz w:val="24"/>
          <w:szCs w:val="24"/>
          <w:lang w:val="en-US"/>
        </w:rPr>
        <w:t>concomitant</w:t>
      </w:r>
      <w:r w:rsidRPr="00A56B0B">
        <w:rPr>
          <w:spacing w:val="-2"/>
          <w:sz w:val="24"/>
          <w:szCs w:val="24"/>
          <w:lang w:val="en-US"/>
        </w:rPr>
        <w:t xml:space="preserve"> </w:t>
      </w:r>
      <w:r w:rsidRPr="00A56B0B">
        <w:rPr>
          <w:sz w:val="24"/>
          <w:szCs w:val="24"/>
          <w:lang w:val="en-US"/>
        </w:rPr>
        <w:t>use</w:t>
      </w:r>
      <w:r w:rsidRPr="00A56B0B">
        <w:rPr>
          <w:spacing w:val="-3"/>
          <w:sz w:val="24"/>
          <w:szCs w:val="24"/>
          <w:lang w:val="en-US"/>
        </w:rPr>
        <w:t xml:space="preserve"> </w:t>
      </w:r>
      <w:r w:rsidRPr="00A56B0B">
        <w:rPr>
          <w:sz w:val="24"/>
          <w:szCs w:val="24"/>
          <w:lang w:val="en-US"/>
        </w:rPr>
        <w:t>of</w:t>
      </w:r>
      <w:r w:rsidRPr="00A56B0B">
        <w:rPr>
          <w:spacing w:val="-3"/>
          <w:sz w:val="24"/>
          <w:szCs w:val="24"/>
          <w:lang w:val="en-US"/>
        </w:rPr>
        <w:t xml:space="preserve"> </w:t>
      </w:r>
      <w:r w:rsidRPr="00A56B0B">
        <w:rPr>
          <w:sz w:val="24"/>
          <w:szCs w:val="24"/>
          <w:lang w:val="en-US"/>
        </w:rPr>
        <w:t>specific</w:t>
      </w:r>
      <w:r w:rsidRPr="00A56B0B">
        <w:rPr>
          <w:spacing w:val="-3"/>
          <w:sz w:val="24"/>
          <w:szCs w:val="24"/>
          <w:lang w:val="en-US"/>
        </w:rPr>
        <w:t xml:space="preserve"> </w:t>
      </w:r>
      <w:r w:rsidRPr="00A56B0B">
        <w:rPr>
          <w:sz w:val="24"/>
          <w:szCs w:val="24"/>
          <w:lang w:val="en-US"/>
        </w:rPr>
        <w:t>P-gp</w:t>
      </w:r>
      <w:r w:rsidRPr="00A56B0B">
        <w:rPr>
          <w:spacing w:val="-2"/>
          <w:sz w:val="24"/>
          <w:szCs w:val="24"/>
          <w:lang w:val="en-US"/>
        </w:rPr>
        <w:t xml:space="preserve"> </w:t>
      </w:r>
      <w:r w:rsidRPr="00A56B0B">
        <w:rPr>
          <w:sz w:val="24"/>
          <w:szCs w:val="24"/>
          <w:lang w:val="en-US"/>
        </w:rPr>
        <w:t>inhibitors (verapamil, quinidine, dronedarone).</w:t>
      </w:r>
    </w:p>
    <w:p w14:paraId="3E3DDE2D" w14:textId="77777777" w:rsidR="005B3B5B" w:rsidRPr="00A56B0B" w:rsidRDefault="005B3B5B" w:rsidP="00520C1D">
      <w:pPr>
        <w:ind w:left="851"/>
        <w:rPr>
          <w:sz w:val="24"/>
          <w:szCs w:val="24"/>
          <w:lang w:val="en-US"/>
        </w:rPr>
      </w:pPr>
    </w:p>
    <w:p w14:paraId="66812FF3" w14:textId="77777777" w:rsidR="005B3B5B" w:rsidRPr="005B725F" w:rsidRDefault="005B3B5B" w:rsidP="00520C1D">
      <w:pPr>
        <w:ind w:left="851"/>
        <w:rPr>
          <w:sz w:val="24"/>
          <w:szCs w:val="24"/>
          <w:lang w:val="en-US"/>
        </w:rPr>
      </w:pPr>
      <w:r w:rsidRPr="005B725F">
        <w:rPr>
          <w:sz w:val="24"/>
          <w:szCs w:val="24"/>
          <w:lang w:val="en-US"/>
        </w:rPr>
        <w:t>The primary efficacy endpoint was the composite of stroke and SEE. Secondary efficacy endpoints included: composite</w:t>
      </w:r>
      <w:r w:rsidRPr="005B725F">
        <w:rPr>
          <w:spacing w:val="-1"/>
          <w:sz w:val="24"/>
          <w:szCs w:val="24"/>
          <w:lang w:val="en-US"/>
        </w:rPr>
        <w:t xml:space="preserve"> </w:t>
      </w:r>
      <w:r w:rsidRPr="005B725F">
        <w:rPr>
          <w:sz w:val="24"/>
          <w:szCs w:val="24"/>
          <w:lang w:val="en-US"/>
        </w:rPr>
        <w:t>of</w:t>
      </w:r>
      <w:r w:rsidRPr="005B725F">
        <w:rPr>
          <w:spacing w:val="-1"/>
          <w:sz w:val="24"/>
          <w:szCs w:val="24"/>
          <w:lang w:val="en-US"/>
        </w:rPr>
        <w:t xml:space="preserve"> </w:t>
      </w:r>
      <w:r w:rsidRPr="005B725F">
        <w:rPr>
          <w:sz w:val="24"/>
          <w:szCs w:val="24"/>
          <w:lang w:val="en-US"/>
        </w:rPr>
        <w:t>stroke, SEE,</w:t>
      </w:r>
      <w:r w:rsidRPr="005B725F">
        <w:rPr>
          <w:spacing w:val="-1"/>
          <w:sz w:val="24"/>
          <w:szCs w:val="24"/>
          <w:lang w:val="en-US"/>
        </w:rPr>
        <w:t xml:space="preserve"> </w:t>
      </w:r>
      <w:r w:rsidRPr="005B725F">
        <w:rPr>
          <w:sz w:val="24"/>
          <w:szCs w:val="24"/>
          <w:lang w:val="en-US"/>
        </w:rPr>
        <w:t>and cardiovascular (CV) mortality;</w:t>
      </w:r>
      <w:r w:rsidRPr="005B725F">
        <w:rPr>
          <w:spacing w:val="-1"/>
          <w:sz w:val="24"/>
          <w:szCs w:val="24"/>
          <w:lang w:val="en-US"/>
        </w:rPr>
        <w:t xml:space="preserve"> </w:t>
      </w:r>
      <w:r w:rsidRPr="005B725F">
        <w:rPr>
          <w:sz w:val="24"/>
          <w:szCs w:val="24"/>
          <w:lang w:val="en-US"/>
        </w:rPr>
        <w:t>major adverse</w:t>
      </w:r>
      <w:r w:rsidRPr="005B725F">
        <w:rPr>
          <w:spacing w:val="-1"/>
          <w:sz w:val="24"/>
          <w:szCs w:val="24"/>
          <w:lang w:val="en-US"/>
        </w:rPr>
        <w:t xml:space="preserve"> </w:t>
      </w:r>
      <w:r w:rsidRPr="005B725F">
        <w:rPr>
          <w:sz w:val="24"/>
          <w:szCs w:val="24"/>
          <w:lang w:val="en-US"/>
        </w:rPr>
        <w:t>cardiovascular event</w:t>
      </w:r>
      <w:r w:rsidRPr="005B725F">
        <w:rPr>
          <w:spacing w:val="-3"/>
          <w:sz w:val="24"/>
          <w:szCs w:val="24"/>
          <w:lang w:val="en-US"/>
        </w:rPr>
        <w:t xml:space="preserve"> </w:t>
      </w:r>
      <w:r w:rsidRPr="005B725F">
        <w:rPr>
          <w:sz w:val="24"/>
          <w:szCs w:val="24"/>
          <w:lang w:val="en-US"/>
        </w:rPr>
        <w:t>(MACE),</w:t>
      </w:r>
      <w:r w:rsidRPr="005B725F">
        <w:rPr>
          <w:spacing w:val="-3"/>
          <w:sz w:val="24"/>
          <w:szCs w:val="24"/>
          <w:lang w:val="en-US"/>
        </w:rPr>
        <w:t xml:space="preserve"> </w:t>
      </w:r>
      <w:r w:rsidRPr="005B725F">
        <w:rPr>
          <w:sz w:val="24"/>
          <w:szCs w:val="24"/>
          <w:lang w:val="en-US"/>
        </w:rPr>
        <w:t>which</w:t>
      </w:r>
      <w:r w:rsidRPr="005B725F">
        <w:rPr>
          <w:spacing w:val="-3"/>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composite</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non-fatal</w:t>
      </w:r>
      <w:r w:rsidRPr="005B725F">
        <w:rPr>
          <w:spacing w:val="-4"/>
          <w:sz w:val="24"/>
          <w:szCs w:val="24"/>
          <w:lang w:val="en-US"/>
        </w:rPr>
        <w:t xml:space="preserve"> </w:t>
      </w:r>
      <w:r w:rsidRPr="005B725F">
        <w:rPr>
          <w:sz w:val="24"/>
          <w:szCs w:val="24"/>
          <w:lang w:val="en-US"/>
        </w:rPr>
        <w:t>myocardial</w:t>
      </w:r>
      <w:r w:rsidRPr="005B725F">
        <w:rPr>
          <w:spacing w:val="-3"/>
          <w:sz w:val="24"/>
          <w:szCs w:val="24"/>
          <w:lang w:val="en-US"/>
        </w:rPr>
        <w:t xml:space="preserve"> </w:t>
      </w:r>
      <w:r w:rsidRPr="005B725F">
        <w:rPr>
          <w:sz w:val="24"/>
          <w:szCs w:val="24"/>
          <w:lang w:val="en-US"/>
        </w:rPr>
        <w:t>infarction</w:t>
      </w:r>
      <w:r w:rsidRPr="005B725F">
        <w:rPr>
          <w:spacing w:val="-1"/>
          <w:sz w:val="24"/>
          <w:szCs w:val="24"/>
          <w:lang w:val="en-US"/>
        </w:rPr>
        <w:t xml:space="preserve"> </w:t>
      </w:r>
      <w:r w:rsidRPr="005B725F">
        <w:rPr>
          <w:sz w:val="24"/>
          <w:szCs w:val="24"/>
          <w:lang w:val="en-US"/>
        </w:rPr>
        <w:t>(MI),</w:t>
      </w:r>
      <w:r w:rsidRPr="005B725F">
        <w:rPr>
          <w:spacing w:val="-4"/>
          <w:sz w:val="24"/>
          <w:szCs w:val="24"/>
          <w:lang w:val="en-US"/>
        </w:rPr>
        <w:t xml:space="preserve"> </w:t>
      </w:r>
      <w:r w:rsidRPr="005B725F">
        <w:rPr>
          <w:sz w:val="24"/>
          <w:szCs w:val="24"/>
          <w:lang w:val="en-US"/>
        </w:rPr>
        <w:t>non-fatal</w:t>
      </w:r>
      <w:r w:rsidRPr="005B725F">
        <w:rPr>
          <w:spacing w:val="-4"/>
          <w:sz w:val="24"/>
          <w:szCs w:val="24"/>
          <w:lang w:val="en-US"/>
        </w:rPr>
        <w:t xml:space="preserve"> </w:t>
      </w:r>
      <w:r w:rsidRPr="005B725F">
        <w:rPr>
          <w:sz w:val="24"/>
          <w:szCs w:val="24"/>
          <w:lang w:val="en-US"/>
        </w:rPr>
        <w:t>stroke,</w:t>
      </w:r>
      <w:r w:rsidRPr="005B725F">
        <w:rPr>
          <w:spacing w:val="-3"/>
          <w:sz w:val="24"/>
          <w:szCs w:val="24"/>
          <w:lang w:val="en-US"/>
        </w:rPr>
        <w:t xml:space="preserve"> </w:t>
      </w:r>
      <w:r w:rsidRPr="005B725F">
        <w:rPr>
          <w:sz w:val="24"/>
          <w:szCs w:val="24"/>
          <w:lang w:val="en-US"/>
        </w:rPr>
        <w:t>non- fatal SEE, and death due to CV cause or bleeding; composite of stroke, SEE, and all-cause mortality.</w:t>
      </w:r>
    </w:p>
    <w:p w14:paraId="051961AF" w14:textId="77777777" w:rsidR="005B3B5B" w:rsidRPr="005B725F" w:rsidRDefault="005B3B5B" w:rsidP="00520C1D">
      <w:pPr>
        <w:ind w:left="851"/>
        <w:rPr>
          <w:sz w:val="24"/>
          <w:szCs w:val="24"/>
          <w:lang w:val="en-US"/>
        </w:rPr>
      </w:pPr>
    </w:p>
    <w:p w14:paraId="39C53956" w14:textId="77777777" w:rsidR="005B3B5B" w:rsidRPr="005B725F" w:rsidRDefault="005B3B5B" w:rsidP="00520C1D">
      <w:pPr>
        <w:ind w:left="851"/>
        <w:rPr>
          <w:sz w:val="24"/>
          <w:szCs w:val="24"/>
          <w:lang w:val="en-US"/>
        </w:rPr>
      </w:pPr>
      <w:r w:rsidRPr="005B725F">
        <w:rPr>
          <w:sz w:val="24"/>
          <w:szCs w:val="24"/>
          <w:lang w:val="en-US"/>
        </w:rPr>
        <w:t>The median study medicinal product exposure for both the edoxaban 60 mg and 30 mg treatment groups</w:t>
      </w:r>
      <w:r w:rsidRPr="005B725F">
        <w:rPr>
          <w:spacing w:val="-3"/>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2.5</w:t>
      </w:r>
      <w:r w:rsidRPr="005B725F">
        <w:rPr>
          <w:spacing w:val="-1"/>
          <w:sz w:val="24"/>
          <w:szCs w:val="24"/>
          <w:lang w:val="en-US"/>
        </w:rPr>
        <w:t xml:space="preserve"> </w:t>
      </w:r>
      <w:r w:rsidRPr="005B725F">
        <w:rPr>
          <w:sz w:val="24"/>
          <w:szCs w:val="24"/>
          <w:lang w:val="en-US"/>
        </w:rPr>
        <w:t>years.</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median</w:t>
      </w:r>
      <w:r w:rsidRPr="005B725F">
        <w:rPr>
          <w:spacing w:val="-3"/>
          <w:sz w:val="24"/>
          <w:szCs w:val="24"/>
          <w:lang w:val="en-US"/>
        </w:rPr>
        <w:t xml:space="preserve"> </w:t>
      </w:r>
      <w:r w:rsidRPr="005B725F">
        <w:rPr>
          <w:sz w:val="24"/>
          <w:szCs w:val="24"/>
          <w:lang w:val="en-US"/>
        </w:rPr>
        <w:t>study</w:t>
      </w:r>
      <w:r w:rsidRPr="005B725F">
        <w:rPr>
          <w:spacing w:val="-2"/>
          <w:sz w:val="24"/>
          <w:szCs w:val="24"/>
          <w:lang w:val="en-US"/>
        </w:rPr>
        <w:t xml:space="preserve"> </w:t>
      </w:r>
      <w:r w:rsidRPr="005B725F">
        <w:rPr>
          <w:sz w:val="24"/>
          <w:szCs w:val="24"/>
          <w:lang w:val="en-US"/>
        </w:rPr>
        <w:t>follow-up</w:t>
      </w:r>
      <w:r w:rsidRPr="005B725F">
        <w:rPr>
          <w:spacing w:val="-2"/>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both</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30</w:t>
      </w:r>
      <w:r w:rsidRPr="005B725F">
        <w:rPr>
          <w:spacing w:val="-1"/>
          <w:sz w:val="24"/>
          <w:szCs w:val="24"/>
          <w:lang w:val="en-US"/>
        </w:rPr>
        <w:t xml:space="preserve"> </w:t>
      </w:r>
      <w:r w:rsidRPr="005B725F">
        <w:rPr>
          <w:sz w:val="24"/>
          <w:szCs w:val="24"/>
          <w:lang w:val="en-US"/>
        </w:rPr>
        <w:t>mg</w:t>
      </w:r>
      <w:r w:rsidRPr="005B725F">
        <w:rPr>
          <w:spacing w:val="-3"/>
          <w:sz w:val="24"/>
          <w:szCs w:val="24"/>
          <w:lang w:val="en-US"/>
        </w:rPr>
        <w:t xml:space="preserve"> </w:t>
      </w:r>
      <w:r w:rsidRPr="005B725F">
        <w:rPr>
          <w:sz w:val="24"/>
          <w:szCs w:val="24"/>
          <w:lang w:val="en-US"/>
        </w:rPr>
        <w:t>treatment groups was 2.8 years. The median subject-year exposure was 15,471, and 15,840 for the 60 mg and 30 mg</w:t>
      </w:r>
      <w:r w:rsidRPr="005B725F">
        <w:rPr>
          <w:spacing w:val="-1"/>
          <w:sz w:val="24"/>
          <w:szCs w:val="24"/>
          <w:lang w:val="en-US"/>
        </w:rPr>
        <w:t xml:space="preserve"> </w:t>
      </w:r>
      <w:r w:rsidRPr="005B725F">
        <w:rPr>
          <w:sz w:val="24"/>
          <w:szCs w:val="24"/>
          <w:lang w:val="en-US"/>
        </w:rPr>
        <w:t>treatment groups,</w:t>
      </w:r>
      <w:r w:rsidRPr="005B725F">
        <w:rPr>
          <w:spacing w:val="-1"/>
          <w:sz w:val="24"/>
          <w:szCs w:val="24"/>
          <w:lang w:val="en-US"/>
        </w:rPr>
        <w:t xml:space="preserve"> </w:t>
      </w:r>
      <w:r w:rsidRPr="005B725F">
        <w:rPr>
          <w:sz w:val="24"/>
          <w:szCs w:val="24"/>
          <w:lang w:val="en-US"/>
        </w:rPr>
        <w:t>respectively; and the</w:t>
      </w:r>
      <w:r w:rsidRPr="005B725F">
        <w:rPr>
          <w:spacing w:val="-1"/>
          <w:sz w:val="24"/>
          <w:szCs w:val="24"/>
          <w:lang w:val="en-US"/>
        </w:rPr>
        <w:t xml:space="preserve"> </w:t>
      </w:r>
      <w:r w:rsidRPr="005B725F">
        <w:rPr>
          <w:sz w:val="24"/>
          <w:szCs w:val="24"/>
          <w:lang w:val="en-US"/>
        </w:rPr>
        <w:t>median</w:t>
      </w:r>
      <w:r w:rsidRPr="005B725F">
        <w:rPr>
          <w:spacing w:val="-1"/>
          <w:sz w:val="24"/>
          <w:szCs w:val="24"/>
          <w:lang w:val="en-US"/>
        </w:rPr>
        <w:t xml:space="preserve"> </w:t>
      </w:r>
      <w:r w:rsidRPr="005B725F">
        <w:rPr>
          <w:sz w:val="24"/>
          <w:szCs w:val="24"/>
          <w:lang w:val="en-US"/>
        </w:rPr>
        <w:t>subject-year</w:t>
      </w:r>
      <w:r w:rsidRPr="005B725F">
        <w:rPr>
          <w:spacing w:val="-1"/>
          <w:sz w:val="24"/>
          <w:szCs w:val="24"/>
          <w:lang w:val="en-US"/>
        </w:rPr>
        <w:t xml:space="preserve"> </w:t>
      </w:r>
      <w:r w:rsidRPr="005B725F">
        <w:rPr>
          <w:sz w:val="24"/>
          <w:szCs w:val="24"/>
          <w:lang w:val="en-US"/>
        </w:rPr>
        <w:t>follow-up was</w:t>
      </w:r>
      <w:r w:rsidRPr="005B725F">
        <w:rPr>
          <w:spacing w:val="-1"/>
          <w:sz w:val="24"/>
          <w:szCs w:val="24"/>
          <w:lang w:val="en-US"/>
        </w:rPr>
        <w:t xml:space="preserve"> </w:t>
      </w:r>
      <w:r w:rsidRPr="005B725F">
        <w:rPr>
          <w:sz w:val="24"/>
          <w:szCs w:val="24"/>
          <w:lang w:val="en-US"/>
        </w:rPr>
        <w:t>19,191 and</w:t>
      </w:r>
      <w:r w:rsidRPr="005B725F">
        <w:rPr>
          <w:spacing w:val="-1"/>
          <w:sz w:val="24"/>
          <w:szCs w:val="24"/>
          <w:lang w:val="en-US"/>
        </w:rPr>
        <w:t xml:space="preserve"> </w:t>
      </w:r>
      <w:r w:rsidRPr="005B725F">
        <w:rPr>
          <w:sz w:val="24"/>
          <w:szCs w:val="24"/>
          <w:lang w:val="en-US"/>
        </w:rPr>
        <w:t>19,216 for the 60 mg and 30 mg treatment groups, respectively.</w:t>
      </w:r>
    </w:p>
    <w:p w14:paraId="5E356C03" w14:textId="77777777" w:rsidR="005B3B5B" w:rsidRPr="005B725F" w:rsidRDefault="005B3B5B" w:rsidP="00520C1D">
      <w:pPr>
        <w:ind w:left="851"/>
        <w:rPr>
          <w:sz w:val="24"/>
          <w:szCs w:val="24"/>
          <w:lang w:val="en-US"/>
        </w:rPr>
      </w:pPr>
    </w:p>
    <w:p w14:paraId="427D8BC7" w14:textId="77777777" w:rsidR="005B3B5B" w:rsidRPr="005B725F" w:rsidRDefault="005B3B5B" w:rsidP="00520C1D">
      <w:pPr>
        <w:ind w:left="851"/>
        <w:rPr>
          <w:sz w:val="24"/>
          <w:szCs w:val="24"/>
          <w:lang w:val="en-US"/>
        </w:rPr>
      </w:pPr>
      <w:r w:rsidRPr="005B725F">
        <w:rPr>
          <w:sz w:val="24"/>
          <w:szCs w:val="24"/>
          <w:lang w:val="en-US"/>
        </w:rPr>
        <w:t>In</w:t>
      </w:r>
      <w:r w:rsidRPr="005B725F">
        <w:rPr>
          <w:spacing w:val="-5"/>
          <w:sz w:val="24"/>
          <w:szCs w:val="24"/>
          <w:lang w:val="en-US"/>
        </w:rPr>
        <w:t xml:space="preserve"> </w:t>
      </w:r>
      <w:r w:rsidRPr="005B725F">
        <w:rPr>
          <w:sz w:val="24"/>
          <w:szCs w:val="24"/>
          <w:lang w:val="en-US"/>
        </w:rPr>
        <w:t>the</w:t>
      </w:r>
      <w:r w:rsidRPr="005B725F">
        <w:rPr>
          <w:spacing w:val="-6"/>
          <w:sz w:val="24"/>
          <w:szCs w:val="24"/>
          <w:lang w:val="en-US"/>
        </w:rPr>
        <w:t xml:space="preserve"> </w:t>
      </w:r>
      <w:r w:rsidRPr="005B725F">
        <w:rPr>
          <w:sz w:val="24"/>
          <w:szCs w:val="24"/>
          <w:lang w:val="en-US"/>
        </w:rPr>
        <w:t>warfarin</w:t>
      </w:r>
      <w:r w:rsidRPr="005B725F">
        <w:rPr>
          <w:spacing w:val="-5"/>
          <w:sz w:val="24"/>
          <w:szCs w:val="24"/>
          <w:lang w:val="en-US"/>
        </w:rPr>
        <w:t xml:space="preserve"> </w:t>
      </w:r>
      <w:r w:rsidRPr="005B725F">
        <w:rPr>
          <w:sz w:val="24"/>
          <w:szCs w:val="24"/>
          <w:lang w:val="en-US"/>
        </w:rPr>
        <w:t>group,</w:t>
      </w:r>
      <w:r w:rsidRPr="005B725F">
        <w:rPr>
          <w:spacing w:val="-5"/>
          <w:sz w:val="24"/>
          <w:szCs w:val="24"/>
          <w:lang w:val="en-US"/>
        </w:rPr>
        <w:t xml:space="preserve"> </w:t>
      </w:r>
      <w:r w:rsidRPr="005B725F">
        <w:rPr>
          <w:sz w:val="24"/>
          <w:szCs w:val="24"/>
          <w:lang w:val="en-US"/>
        </w:rPr>
        <w:t>the</w:t>
      </w:r>
      <w:r w:rsidRPr="005B725F">
        <w:rPr>
          <w:spacing w:val="-6"/>
          <w:sz w:val="24"/>
          <w:szCs w:val="24"/>
          <w:lang w:val="en-US"/>
        </w:rPr>
        <w:t xml:space="preserve"> </w:t>
      </w:r>
      <w:r w:rsidRPr="005B725F">
        <w:rPr>
          <w:sz w:val="24"/>
          <w:szCs w:val="24"/>
          <w:lang w:val="en-US"/>
        </w:rPr>
        <w:t>median</w:t>
      </w:r>
      <w:r w:rsidRPr="005B725F">
        <w:rPr>
          <w:spacing w:val="-5"/>
          <w:sz w:val="24"/>
          <w:szCs w:val="24"/>
          <w:lang w:val="en-US"/>
        </w:rPr>
        <w:t xml:space="preserve"> </w:t>
      </w:r>
      <w:r w:rsidRPr="005B725F">
        <w:rPr>
          <w:sz w:val="24"/>
          <w:szCs w:val="24"/>
          <w:lang w:val="en-US"/>
        </w:rPr>
        <w:t>TTR</w:t>
      </w:r>
      <w:r w:rsidRPr="005B725F">
        <w:rPr>
          <w:spacing w:val="-4"/>
          <w:sz w:val="24"/>
          <w:szCs w:val="24"/>
          <w:lang w:val="en-US"/>
        </w:rPr>
        <w:t xml:space="preserve"> </w:t>
      </w:r>
      <w:r w:rsidRPr="005B725F">
        <w:rPr>
          <w:sz w:val="24"/>
          <w:szCs w:val="24"/>
          <w:lang w:val="en-US"/>
        </w:rPr>
        <w:t>(time</w:t>
      </w:r>
      <w:r w:rsidRPr="005B725F">
        <w:rPr>
          <w:spacing w:val="-6"/>
          <w:sz w:val="24"/>
          <w:szCs w:val="24"/>
          <w:lang w:val="en-US"/>
        </w:rPr>
        <w:t xml:space="preserve"> </w:t>
      </w:r>
      <w:r w:rsidRPr="005B725F">
        <w:rPr>
          <w:sz w:val="24"/>
          <w:szCs w:val="24"/>
          <w:lang w:val="en-US"/>
        </w:rPr>
        <w:t>in</w:t>
      </w:r>
      <w:r w:rsidRPr="005B725F">
        <w:rPr>
          <w:spacing w:val="-5"/>
          <w:sz w:val="24"/>
          <w:szCs w:val="24"/>
          <w:lang w:val="en-US"/>
        </w:rPr>
        <w:t xml:space="preserve"> </w:t>
      </w:r>
      <w:r w:rsidRPr="005B725F">
        <w:rPr>
          <w:sz w:val="24"/>
          <w:szCs w:val="24"/>
          <w:lang w:val="en-US"/>
        </w:rPr>
        <w:t>therapeutic</w:t>
      </w:r>
      <w:r w:rsidRPr="005B725F">
        <w:rPr>
          <w:spacing w:val="-6"/>
          <w:sz w:val="24"/>
          <w:szCs w:val="24"/>
          <w:lang w:val="en-US"/>
        </w:rPr>
        <w:t xml:space="preserve"> </w:t>
      </w:r>
      <w:r w:rsidRPr="005B725F">
        <w:rPr>
          <w:sz w:val="24"/>
          <w:szCs w:val="24"/>
          <w:lang w:val="en-US"/>
        </w:rPr>
        <w:t>range,</w:t>
      </w:r>
      <w:r w:rsidRPr="005B725F">
        <w:rPr>
          <w:spacing w:val="-5"/>
          <w:sz w:val="24"/>
          <w:szCs w:val="24"/>
          <w:lang w:val="en-US"/>
        </w:rPr>
        <w:t xml:space="preserve"> </w:t>
      </w:r>
      <w:r w:rsidRPr="005B725F">
        <w:rPr>
          <w:sz w:val="24"/>
          <w:szCs w:val="24"/>
          <w:lang w:val="en-US"/>
        </w:rPr>
        <w:t>INR</w:t>
      </w:r>
      <w:r w:rsidRPr="005B725F">
        <w:rPr>
          <w:spacing w:val="-5"/>
          <w:sz w:val="24"/>
          <w:szCs w:val="24"/>
          <w:lang w:val="en-US"/>
        </w:rPr>
        <w:t xml:space="preserve"> </w:t>
      </w:r>
      <w:r w:rsidRPr="005B725F">
        <w:rPr>
          <w:sz w:val="24"/>
          <w:szCs w:val="24"/>
          <w:lang w:val="en-US"/>
        </w:rPr>
        <w:t>2.0</w:t>
      </w:r>
      <w:r w:rsidRPr="005B725F">
        <w:rPr>
          <w:spacing w:val="-5"/>
          <w:sz w:val="24"/>
          <w:szCs w:val="24"/>
          <w:lang w:val="en-US"/>
        </w:rPr>
        <w:t xml:space="preserve"> </w:t>
      </w:r>
      <w:r w:rsidRPr="005B725F">
        <w:rPr>
          <w:sz w:val="24"/>
          <w:szCs w:val="24"/>
          <w:lang w:val="en-US"/>
        </w:rPr>
        <w:t>to</w:t>
      </w:r>
      <w:r w:rsidRPr="005B725F">
        <w:rPr>
          <w:spacing w:val="-5"/>
          <w:sz w:val="24"/>
          <w:szCs w:val="24"/>
          <w:lang w:val="en-US"/>
        </w:rPr>
        <w:t xml:space="preserve"> </w:t>
      </w:r>
      <w:r w:rsidRPr="005B725F">
        <w:rPr>
          <w:sz w:val="24"/>
          <w:szCs w:val="24"/>
          <w:lang w:val="en-US"/>
        </w:rPr>
        <w:t>3.0)</w:t>
      </w:r>
      <w:r w:rsidRPr="005B725F">
        <w:rPr>
          <w:spacing w:val="-5"/>
          <w:sz w:val="24"/>
          <w:szCs w:val="24"/>
          <w:lang w:val="en-US"/>
        </w:rPr>
        <w:t xml:space="preserve"> </w:t>
      </w:r>
      <w:r w:rsidRPr="005B725F">
        <w:rPr>
          <w:sz w:val="24"/>
          <w:szCs w:val="24"/>
          <w:lang w:val="en-US"/>
        </w:rPr>
        <w:t>was</w:t>
      </w:r>
      <w:r w:rsidRPr="005B725F">
        <w:rPr>
          <w:spacing w:val="-6"/>
          <w:sz w:val="24"/>
          <w:szCs w:val="24"/>
          <w:lang w:val="en-US"/>
        </w:rPr>
        <w:t xml:space="preserve"> </w:t>
      </w:r>
      <w:r w:rsidRPr="005B725F">
        <w:rPr>
          <w:spacing w:val="-2"/>
          <w:sz w:val="24"/>
          <w:szCs w:val="24"/>
          <w:lang w:val="en-US"/>
        </w:rPr>
        <w:t>68.4%.</w:t>
      </w:r>
    </w:p>
    <w:p w14:paraId="65681F37" w14:textId="77777777" w:rsidR="005B3B5B" w:rsidRPr="005B725F" w:rsidRDefault="005B3B5B" w:rsidP="00520C1D">
      <w:pPr>
        <w:ind w:left="851"/>
        <w:rPr>
          <w:sz w:val="24"/>
          <w:szCs w:val="24"/>
          <w:lang w:val="en-US"/>
        </w:rPr>
      </w:pPr>
    </w:p>
    <w:p w14:paraId="66827D96" w14:textId="77777777" w:rsidR="005B3B5B" w:rsidRPr="005B725F" w:rsidRDefault="005B3B5B" w:rsidP="00520C1D">
      <w:pPr>
        <w:ind w:left="851"/>
        <w:rPr>
          <w:sz w:val="24"/>
          <w:szCs w:val="24"/>
          <w:lang w:val="en-US"/>
        </w:rPr>
      </w:pPr>
      <w:r w:rsidRPr="005B725F">
        <w:rPr>
          <w:sz w:val="24"/>
          <w:szCs w:val="24"/>
          <w:lang w:val="en-US"/>
        </w:rPr>
        <w:t>The main analysis of efficacy was aimed to show the non-inferiority of edoxaban versus warfarin on first stroke or SEE that occurred during treatment or within 3 days from the last dose taken in the modified intention to treat (mITT) population. Edoxaban 60 mg was non-inferior to warfarin for the primary</w:t>
      </w:r>
      <w:r w:rsidRPr="005B725F">
        <w:rPr>
          <w:spacing w:val="-3"/>
          <w:sz w:val="24"/>
          <w:szCs w:val="24"/>
          <w:lang w:val="en-US"/>
        </w:rPr>
        <w:t xml:space="preserve"> </w:t>
      </w:r>
      <w:r w:rsidRPr="005B725F">
        <w:rPr>
          <w:sz w:val="24"/>
          <w:szCs w:val="24"/>
          <w:lang w:val="en-US"/>
        </w:rPr>
        <w:t>efficacy</w:t>
      </w:r>
      <w:r w:rsidRPr="005B725F">
        <w:rPr>
          <w:spacing w:val="-3"/>
          <w:sz w:val="24"/>
          <w:szCs w:val="24"/>
          <w:lang w:val="en-US"/>
        </w:rPr>
        <w:t xml:space="preserve"> </w:t>
      </w:r>
      <w:r w:rsidRPr="005B725F">
        <w:rPr>
          <w:sz w:val="24"/>
          <w:szCs w:val="24"/>
          <w:lang w:val="en-US"/>
        </w:rPr>
        <w:t>endpoint</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stroke</w:t>
      </w:r>
      <w:r w:rsidRPr="005B725F">
        <w:rPr>
          <w:spacing w:val="-3"/>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SEE</w:t>
      </w:r>
      <w:r w:rsidRPr="005B725F">
        <w:rPr>
          <w:spacing w:val="-3"/>
          <w:sz w:val="24"/>
          <w:szCs w:val="24"/>
          <w:lang w:val="en-US"/>
        </w:rPr>
        <w:t xml:space="preserve"> </w:t>
      </w:r>
      <w:r w:rsidRPr="005B725F">
        <w:rPr>
          <w:sz w:val="24"/>
          <w:szCs w:val="24"/>
          <w:lang w:val="en-US"/>
        </w:rPr>
        <w:t>(upper</w:t>
      </w:r>
      <w:r w:rsidRPr="005B725F">
        <w:rPr>
          <w:spacing w:val="-3"/>
          <w:sz w:val="24"/>
          <w:szCs w:val="24"/>
          <w:lang w:val="en-US"/>
        </w:rPr>
        <w:t xml:space="preserve"> </w:t>
      </w:r>
      <w:r w:rsidRPr="005B725F">
        <w:rPr>
          <w:sz w:val="24"/>
          <w:szCs w:val="24"/>
          <w:lang w:val="en-US"/>
        </w:rPr>
        <w:t>limit</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97.5%</w:t>
      </w:r>
      <w:r w:rsidRPr="005B725F">
        <w:rPr>
          <w:spacing w:val="-3"/>
          <w:sz w:val="24"/>
          <w:szCs w:val="24"/>
          <w:lang w:val="en-US"/>
        </w:rPr>
        <w:t xml:space="preserve"> </w:t>
      </w:r>
      <w:r w:rsidRPr="005B725F">
        <w:rPr>
          <w:sz w:val="24"/>
          <w:szCs w:val="24"/>
          <w:lang w:val="en-US"/>
        </w:rPr>
        <w:t>CI</w:t>
      </w:r>
      <w:r w:rsidRPr="005B725F">
        <w:rPr>
          <w:spacing w:val="-2"/>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the hazard</w:t>
      </w:r>
      <w:r w:rsidRPr="005B725F">
        <w:rPr>
          <w:spacing w:val="-2"/>
          <w:sz w:val="24"/>
          <w:szCs w:val="24"/>
          <w:lang w:val="en-US"/>
        </w:rPr>
        <w:t xml:space="preserve"> </w:t>
      </w:r>
      <w:r w:rsidRPr="005B725F">
        <w:rPr>
          <w:sz w:val="24"/>
          <w:szCs w:val="24"/>
          <w:lang w:val="en-US"/>
        </w:rPr>
        <w:t>ratio</w:t>
      </w:r>
      <w:r w:rsidRPr="005B725F">
        <w:rPr>
          <w:spacing w:val="-1"/>
          <w:sz w:val="24"/>
          <w:szCs w:val="24"/>
          <w:lang w:val="en-US"/>
        </w:rPr>
        <w:t xml:space="preserve"> </w:t>
      </w:r>
      <w:r w:rsidRPr="005B725F">
        <w:rPr>
          <w:sz w:val="24"/>
          <w:szCs w:val="24"/>
          <w:lang w:val="en-US"/>
        </w:rPr>
        <w:t>(HR)</w:t>
      </w:r>
      <w:r w:rsidRPr="005B725F">
        <w:rPr>
          <w:spacing w:val="-2"/>
          <w:sz w:val="24"/>
          <w:szCs w:val="24"/>
          <w:lang w:val="en-US"/>
        </w:rPr>
        <w:t xml:space="preserve"> </w:t>
      </w:r>
      <w:r w:rsidRPr="005B725F">
        <w:rPr>
          <w:sz w:val="24"/>
          <w:szCs w:val="24"/>
          <w:lang w:val="en-US"/>
        </w:rPr>
        <w:t>was below the pre-specified non-inferiority margin of 1.38) (Table 4).</w:t>
      </w:r>
    </w:p>
    <w:p w14:paraId="3718BFF4" w14:textId="20EA9926" w:rsidR="00A56B0B" w:rsidRPr="005B725F" w:rsidRDefault="00A56B0B">
      <w:pPr>
        <w:rPr>
          <w:sz w:val="24"/>
          <w:szCs w:val="24"/>
          <w:lang w:val="en-US"/>
        </w:rPr>
      </w:pPr>
      <w:r w:rsidRPr="005B725F">
        <w:rPr>
          <w:sz w:val="24"/>
          <w:szCs w:val="24"/>
          <w:lang w:val="en-US"/>
        </w:rPr>
        <w:br w:type="page"/>
      </w:r>
    </w:p>
    <w:p w14:paraId="63021A6C" w14:textId="77777777" w:rsidR="005B3B5B" w:rsidRPr="005B725F" w:rsidRDefault="005B3B5B" w:rsidP="00520C1D">
      <w:pPr>
        <w:ind w:left="851"/>
        <w:rPr>
          <w:sz w:val="24"/>
          <w:szCs w:val="24"/>
          <w:lang w:val="en-US"/>
        </w:rPr>
      </w:pPr>
    </w:p>
    <w:p w14:paraId="4B88D306" w14:textId="77777777" w:rsidR="005B3B5B" w:rsidRPr="00B235AA" w:rsidRDefault="005B3B5B" w:rsidP="005B3B5B">
      <w:pPr>
        <w:pStyle w:val="Overskrift2"/>
        <w:ind w:left="0"/>
        <w:rPr>
          <w:sz w:val="24"/>
          <w:szCs w:val="24"/>
        </w:rPr>
      </w:pPr>
      <w:r w:rsidRPr="00B235AA">
        <w:rPr>
          <w:sz w:val="24"/>
          <w:szCs w:val="24"/>
        </w:rPr>
        <w:t>Table</w:t>
      </w:r>
      <w:r w:rsidRPr="00B235AA">
        <w:rPr>
          <w:spacing w:val="-7"/>
          <w:sz w:val="24"/>
          <w:szCs w:val="24"/>
        </w:rPr>
        <w:t xml:space="preserve"> </w:t>
      </w:r>
      <w:r w:rsidRPr="00B235AA">
        <w:rPr>
          <w:sz w:val="24"/>
          <w:szCs w:val="24"/>
        </w:rPr>
        <w:t>4:</w:t>
      </w:r>
      <w:r w:rsidRPr="00B235AA">
        <w:rPr>
          <w:spacing w:val="-6"/>
          <w:sz w:val="24"/>
          <w:szCs w:val="24"/>
        </w:rPr>
        <w:t xml:space="preserve"> </w:t>
      </w:r>
      <w:r w:rsidRPr="00B235AA">
        <w:rPr>
          <w:sz w:val="24"/>
          <w:szCs w:val="24"/>
        </w:rPr>
        <w:t>Strokes</w:t>
      </w:r>
      <w:r w:rsidRPr="00B235AA">
        <w:rPr>
          <w:spacing w:val="-6"/>
          <w:sz w:val="24"/>
          <w:szCs w:val="24"/>
        </w:rPr>
        <w:t xml:space="preserve"> </w:t>
      </w:r>
      <w:r w:rsidRPr="00B235AA">
        <w:rPr>
          <w:sz w:val="24"/>
          <w:szCs w:val="24"/>
        </w:rPr>
        <w:t>and</w:t>
      </w:r>
      <w:r w:rsidRPr="00B235AA">
        <w:rPr>
          <w:spacing w:val="-5"/>
          <w:sz w:val="24"/>
          <w:szCs w:val="24"/>
        </w:rPr>
        <w:t xml:space="preserve"> </w:t>
      </w:r>
      <w:r w:rsidRPr="00B235AA">
        <w:rPr>
          <w:sz w:val="24"/>
          <w:szCs w:val="24"/>
        </w:rPr>
        <w:t>SEE</w:t>
      </w:r>
      <w:r w:rsidRPr="00B235AA">
        <w:rPr>
          <w:spacing w:val="-5"/>
          <w:sz w:val="24"/>
          <w:szCs w:val="24"/>
        </w:rPr>
        <w:t xml:space="preserve"> </w:t>
      </w:r>
      <w:r w:rsidRPr="00B235AA">
        <w:rPr>
          <w:sz w:val="24"/>
          <w:szCs w:val="24"/>
        </w:rPr>
        <w:t>in</w:t>
      </w:r>
      <w:r w:rsidRPr="00B235AA">
        <w:rPr>
          <w:spacing w:val="-6"/>
          <w:sz w:val="24"/>
          <w:szCs w:val="24"/>
        </w:rPr>
        <w:t xml:space="preserve"> </w:t>
      </w:r>
      <w:r w:rsidRPr="00B235AA">
        <w:rPr>
          <w:sz w:val="24"/>
          <w:szCs w:val="24"/>
        </w:rPr>
        <w:t>the</w:t>
      </w:r>
      <w:r w:rsidRPr="00B235AA">
        <w:rPr>
          <w:spacing w:val="-6"/>
          <w:sz w:val="24"/>
          <w:szCs w:val="24"/>
        </w:rPr>
        <w:t xml:space="preserve"> </w:t>
      </w:r>
      <w:r w:rsidRPr="00B235AA">
        <w:rPr>
          <w:sz w:val="24"/>
          <w:szCs w:val="24"/>
        </w:rPr>
        <w:t>ENGAGE</w:t>
      </w:r>
      <w:r w:rsidRPr="00B235AA">
        <w:rPr>
          <w:spacing w:val="-7"/>
          <w:sz w:val="24"/>
          <w:szCs w:val="24"/>
        </w:rPr>
        <w:t xml:space="preserve"> </w:t>
      </w:r>
      <w:r w:rsidRPr="00B235AA">
        <w:rPr>
          <w:sz w:val="24"/>
          <w:szCs w:val="24"/>
        </w:rPr>
        <w:t>AF–TIMI</w:t>
      </w:r>
      <w:r w:rsidRPr="00B235AA">
        <w:rPr>
          <w:spacing w:val="-6"/>
          <w:sz w:val="24"/>
          <w:szCs w:val="24"/>
        </w:rPr>
        <w:t xml:space="preserve"> </w:t>
      </w:r>
      <w:r w:rsidRPr="00B235AA">
        <w:rPr>
          <w:sz w:val="24"/>
          <w:szCs w:val="24"/>
        </w:rPr>
        <w:t>48</w:t>
      </w:r>
      <w:r w:rsidRPr="00B235AA">
        <w:rPr>
          <w:spacing w:val="-6"/>
          <w:sz w:val="24"/>
          <w:szCs w:val="24"/>
        </w:rPr>
        <w:t xml:space="preserve"> </w:t>
      </w:r>
      <w:r w:rsidRPr="00B235AA">
        <w:rPr>
          <w:sz w:val="24"/>
          <w:szCs w:val="24"/>
        </w:rPr>
        <w:t>study</w:t>
      </w:r>
      <w:r w:rsidRPr="00B235AA">
        <w:rPr>
          <w:spacing w:val="-5"/>
          <w:sz w:val="24"/>
          <w:szCs w:val="24"/>
        </w:rPr>
        <w:t xml:space="preserve"> </w:t>
      </w:r>
      <w:r w:rsidRPr="00B235AA">
        <w:rPr>
          <w:sz w:val="24"/>
          <w:szCs w:val="24"/>
        </w:rPr>
        <w:t>-</w:t>
      </w:r>
      <w:r w:rsidRPr="00B235AA">
        <w:rPr>
          <w:spacing w:val="-6"/>
          <w:sz w:val="24"/>
          <w:szCs w:val="24"/>
        </w:rPr>
        <w:t xml:space="preserve"> </w:t>
      </w:r>
      <w:r w:rsidRPr="00B235AA">
        <w:rPr>
          <w:sz w:val="24"/>
          <w:szCs w:val="24"/>
        </w:rPr>
        <w:t>mITT,</w:t>
      </w:r>
      <w:r w:rsidRPr="00B235AA">
        <w:rPr>
          <w:spacing w:val="-6"/>
          <w:sz w:val="24"/>
          <w:szCs w:val="24"/>
        </w:rPr>
        <w:t xml:space="preserve"> </w:t>
      </w:r>
      <w:r w:rsidRPr="00B235AA">
        <w:rPr>
          <w:sz w:val="24"/>
          <w:szCs w:val="24"/>
        </w:rPr>
        <w:t>on-</w:t>
      </w:r>
      <w:r w:rsidRPr="00B235AA">
        <w:rPr>
          <w:spacing w:val="-2"/>
          <w:sz w:val="24"/>
          <w:szCs w:val="24"/>
        </w:rPr>
        <w:t>treatment</w:t>
      </w:r>
    </w:p>
    <w:p w14:paraId="5B146FC9" w14:textId="77777777" w:rsidR="005B3B5B" w:rsidRPr="00B235AA" w:rsidRDefault="005B3B5B" w:rsidP="005B3B5B">
      <w:pPr>
        <w:pStyle w:val="Brdtekst"/>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530"/>
        <w:gridCol w:w="3072"/>
        <w:gridCol w:w="3020"/>
      </w:tblGrid>
      <w:tr w:rsidR="005B3B5B" w:rsidRPr="00A56B0B" w14:paraId="3C1133D2" w14:textId="77777777" w:rsidTr="00520C1D">
        <w:trPr>
          <w:trHeight w:val="798"/>
        </w:trPr>
        <w:tc>
          <w:tcPr>
            <w:tcW w:w="1834" w:type="pct"/>
            <w:tcBorders>
              <w:top w:val="single" w:sz="6" w:space="0" w:color="000000"/>
              <w:left w:val="single" w:sz="6" w:space="0" w:color="000000"/>
              <w:bottom w:val="single" w:sz="4" w:space="0" w:color="000000"/>
              <w:right w:val="single" w:sz="6" w:space="0" w:color="000000"/>
            </w:tcBorders>
            <w:shd w:val="clear" w:color="auto" w:fill="D9D9D9"/>
          </w:tcPr>
          <w:p w14:paraId="3A114D5C" w14:textId="77777777" w:rsidR="005B3B5B" w:rsidRPr="00A56B0B" w:rsidRDefault="005B3B5B">
            <w:pPr>
              <w:pStyle w:val="TableParagraph"/>
              <w:spacing w:line="256" w:lineRule="auto"/>
              <w:rPr>
                <w:b/>
                <w:kern w:val="2"/>
                <w14:ligatures w14:val="standardContextual"/>
              </w:rPr>
            </w:pPr>
          </w:p>
          <w:p w14:paraId="44D18602" w14:textId="77777777" w:rsidR="005B3B5B" w:rsidRPr="00A56B0B" w:rsidRDefault="005B3B5B">
            <w:pPr>
              <w:pStyle w:val="TableParagraph"/>
              <w:spacing w:line="256" w:lineRule="auto"/>
              <w:rPr>
                <w:b/>
                <w:kern w:val="2"/>
                <w14:ligatures w14:val="standardContextual"/>
              </w:rPr>
            </w:pPr>
            <w:r w:rsidRPr="00A56B0B">
              <w:rPr>
                <w:b/>
                <w:kern w:val="2"/>
                <w14:ligatures w14:val="standardContextual"/>
              </w:rPr>
              <w:t>Primary</w:t>
            </w:r>
            <w:r w:rsidRPr="00A56B0B">
              <w:rPr>
                <w:b/>
                <w:spacing w:val="-8"/>
                <w:kern w:val="2"/>
                <w14:ligatures w14:val="standardContextual"/>
              </w:rPr>
              <w:t xml:space="preserve"> </w:t>
            </w:r>
            <w:r w:rsidRPr="00A56B0B">
              <w:rPr>
                <w:b/>
                <w:spacing w:val="-2"/>
                <w:kern w:val="2"/>
                <w14:ligatures w14:val="standardContextual"/>
              </w:rPr>
              <w:t>endpoint</w:t>
            </w:r>
          </w:p>
        </w:tc>
        <w:tc>
          <w:tcPr>
            <w:tcW w:w="1596" w:type="pct"/>
            <w:tcBorders>
              <w:top w:val="single" w:sz="6" w:space="0" w:color="000000"/>
              <w:left w:val="single" w:sz="6" w:space="0" w:color="000000"/>
              <w:bottom w:val="single" w:sz="4" w:space="0" w:color="000000"/>
              <w:right w:val="single" w:sz="6" w:space="0" w:color="000000"/>
            </w:tcBorders>
            <w:shd w:val="clear" w:color="auto" w:fill="D9D9D9"/>
            <w:hideMark/>
          </w:tcPr>
          <w:p w14:paraId="350ECE6C" w14:textId="77777777" w:rsidR="005B3B5B" w:rsidRPr="00A56B0B" w:rsidRDefault="005B3B5B">
            <w:pPr>
              <w:pStyle w:val="TableParagraph"/>
              <w:spacing w:line="256" w:lineRule="auto"/>
              <w:ind w:right="412"/>
              <w:jc w:val="center"/>
              <w:rPr>
                <w:b/>
                <w:kern w:val="2"/>
                <w14:ligatures w14:val="standardContextual"/>
              </w:rPr>
            </w:pPr>
            <w:r w:rsidRPr="00A56B0B">
              <w:rPr>
                <w:b/>
                <w:kern w:val="2"/>
                <w14:ligatures w14:val="standardContextual"/>
              </w:rPr>
              <w:t>Edoxaban 60 mg (30</w:t>
            </w:r>
            <w:r w:rsidRPr="00A56B0B">
              <w:rPr>
                <w:b/>
                <w:spacing w:val="-13"/>
                <w:kern w:val="2"/>
                <w14:ligatures w14:val="standardContextual"/>
              </w:rPr>
              <w:t xml:space="preserve"> </w:t>
            </w:r>
            <w:r w:rsidRPr="00A56B0B">
              <w:rPr>
                <w:b/>
                <w:kern w:val="2"/>
                <w14:ligatures w14:val="standardContextual"/>
              </w:rPr>
              <w:t>mg</w:t>
            </w:r>
            <w:r w:rsidRPr="00A56B0B">
              <w:rPr>
                <w:b/>
                <w:spacing w:val="-13"/>
                <w:kern w:val="2"/>
                <w14:ligatures w14:val="standardContextual"/>
              </w:rPr>
              <w:t xml:space="preserve"> </w:t>
            </w:r>
            <w:r w:rsidRPr="00A56B0B">
              <w:rPr>
                <w:b/>
                <w:kern w:val="2"/>
                <w14:ligatures w14:val="standardContextual"/>
              </w:rPr>
              <w:t>dose</w:t>
            </w:r>
            <w:r w:rsidRPr="00A56B0B">
              <w:rPr>
                <w:b/>
                <w:spacing w:val="-13"/>
                <w:kern w:val="2"/>
                <w14:ligatures w14:val="standardContextual"/>
              </w:rPr>
              <w:t xml:space="preserve"> </w:t>
            </w:r>
            <w:r w:rsidRPr="00A56B0B">
              <w:rPr>
                <w:b/>
                <w:kern w:val="2"/>
                <w14:ligatures w14:val="standardContextual"/>
              </w:rPr>
              <w:t>reduced)</w:t>
            </w:r>
          </w:p>
          <w:p w14:paraId="1411DAF5" w14:textId="77777777" w:rsidR="005B3B5B" w:rsidRPr="00A56B0B" w:rsidRDefault="005B3B5B">
            <w:pPr>
              <w:pStyle w:val="TableParagraph"/>
              <w:spacing w:line="256" w:lineRule="auto"/>
              <w:jc w:val="center"/>
              <w:rPr>
                <w:b/>
                <w:kern w:val="2"/>
                <w14:ligatures w14:val="standardContextual"/>
              </w:rPr>
            </w:pPr>
            <w:r w:rsidRPr="00A56B0B">
              <w:rPr>
                <w:b/>
                <w:kern w:val="2"/>
                <w14:ligatures w14:val="standardContextual"/>
              </w:rPr>
              <w:t>(N</w:t>
            </w:r>
            <w:r w:rsidRPr="00A56B0B">
              <w:rPr>
                <w:b/>
                <w:spacing w:val="-2"/>
                <w:kern w:val="2"/>
                <w14:ligatures w14:val="standardContextual"/>
              </w:rPr>
              <w:t xml:space="preserve"> </w:t>
            </w:r>
            <w:r w:rsidRPr="00A56B0B">
              <w:rPr>
                <w:b/>
                <w:kern w:val="2"/>
                <w14:ligatures w14:val="standardContextual"/>
              </w:rPr>
              <w:t>=</w:t>
            </w:r>
            <w:r w:rsidRPr="00A56B0B">
              <w:rPr>
                <w:b/>
                <w:spacing w:val="-3"/>
                <w:kern w:val="2"/>
                <w14:ligatures w14:val="standardContextual"/>
              </w:rPr>
              <w:t xml:space="preserve"> </w:t>
            </w:r>
            <w:r w:rsidRPr="00A56B0B">
              <w:rPr>
                <w:b/>
                <w:spacing w:val="-2"/>
                <w:kern w:val="2"/>
                <w14:ligatures w14:val="standardContextual"/>
              </w:rPr>
              <w:t>7,012)</w:t>
            </w:r>
          </w:p>
        </w:tc>
        <w:tc>
          <w:tcPr>
            <w:tcW w:w="1569" w:type="pct"/>
            <w:tcBorders>
              <w:top w:val="single" w:sz="6" w:space="0" w:color="000000"/>
              <w:left w:val="single" w:sz="6" w:space="0" w:color="000000"/>
              <w:bottom w:val="single" w:sz="4" w:space="0" w:color="000000"/>
              <w:right w:val="single" w:sz="6" w:space="0" w:color="000000"/>
            </w:tcBorders>
            <w:shd w:val="clear" w:color="auto" w:fill="D9D9D9"/>
            <w:hideMark/>
          </w:tcPr>
          <w:p w14:paraId="0C0994B1" w14:textId="77777777" w:rsidR="005B3B5B" w:rsidRPr="00A56B0B" w:rsidRDefault="005B3B5B">
            <w:pPr>
              <w:pStyle w:val="TableParagraph"/>
              <w:spacing w:line="256" w:lineRule="auto"/>
              <w:ind w:right="807"/>
              <w:jc w:val="center"/>
              <w:rPr>
                <w:b/>
                <w:spacing w:val="-2"/>
                <w:kern w:val="2"/>
                <w14:ligatures w14:val="standardContextual"/>
              </w:rPr>
            </w:pPr>
            <w:r w:rsidRPr="00A56B0B">
              <w:rPr>
                <w:b/>
                <w:spacing w:val="-2"/>
                <w:kern w:val="2"/>
                <w14:ligatures w14:val="standardContextual"/>
              </w:rPr>
              <w:t xml:space="preserve">Warfarin </w:t>
            </w:r>
          </w:p>
          <w:p w14:paraId="6699F9CE" w14:textId="77777777" w:rsidR="005B3B5B" w:rsidRPr="00A56B0B" w:rsidRDefault="005B3B5B">
            <w:pPr>
              <w:pStyle w:val="TableParagraph"/>
              <w:spacing w:line="256" w:lineRule="auto"/>
              <w:ind w:right="807"/>
              <w:jc w:val="center"/>
              <w:rPr>
                <w:b/>
                <w:kern w:val="2"/>
                <w14:ligatures w14:val="standardContextual"/>
              </w:rPr>
            </w:pPr>
            <w:r w:rsidRPr="00A56B0B">
              <w:rPr>
                <w:b/>
                <w:kern w:val="2"/>
                <w14:ligatures w14:val="standardContextual"/>
              </w:rPr>
              <w:t>(N</w:t>
            </w:r>
            <w:r w:rsidRPr="00A56B0B">
              <w:rPr>
                <w:b/>
                <w:spacing w:val="-14"/>
                <w:kern w:val="2"/>
                <w14:ligatures w14:val="standardContextual"/>
              </w:rPr>
              <w:t xml:space="preserve"> </w:t>
            </w:r>
            <w:r w:rsidRPr="00A56B0B">
              <w:rPr>
                <w:b/>
                <w:kern w:val="2"/>
                <w14:ligatures w14:val="standardContextual"/>
              </w:rPr>
              <w:t>=</w:t>
            </w:r>
            <w:r w:rsidRPr="00A56B0B">
              <w:rPr>
                <w:b/>
                <w:spacing w:val="-14"/>
                <w:kern w:val="2"/>
                <w14:ligatures w14:val="standardContextual"/>
              </w:rPr>
              <w:t xml:space="preserve"> </w:t>
            </w:r>
            <w:r w:rsidRPr="00A56B0B">
              <w:rPr>
                <w:b/>
                <w:kern w:val="2"/>
                <w14:ligatures w14:val="standardContextual"/>
              </w:rPr>
              <w:t>7,012)</w:t>
            </w:r>
          </w:p>
        </w:tc>
      </w:tr>
      <w:tr w:rsidR="005B3B5B" w:rsidRPr="00A56B0B" w14:paraId="77631023" w14:textId="77777777" w:rsidTr="00520C1D">
        <w:trPr>
          <w:trHeight w:val="293"/>
        </w:trPr>
        <w:tc>
          <w:tcPr>
            <w:tcW w:w="1834" w:type="pct"/>
            <w:tcBorders>
              <w:top w:val="single" w:sz="4" w:space="0" w:color="000000"/>
              <w:left w:val="single" w:sz="4" w:space="0" w:color="000000"/>
              <w:bottom w:val="single" w:sz="4" w:space="0" w:color="000000"/>
              <w:right w:val="single" w:sz="4" w:space="0" w:color="000000"/>
            </w:tcBorders>
            <w:shd w:val="clear" w:color="auto" w:fill="D9D9D9"/>
            <w:hideMark/>
          </w:tcPr>
          <w:p w14:paraId="7AFDCCE9" w14:textId="77777777" w:rsidR="005B3B5B" w:rsidRPr="00A56B0B" w:rsidRDefault="005B3B5B">
            <w:pPr>
              <w:pStyle w:val="TableParagraph"/>
              <w:spacing w:line="256" w:lineRule="auto"/>
              <w:rPr>
                <w:kern w:val="2"/>
                <w14:ligatures w14:val="standardContextual"/>
              </w:rPr>
            </w:pPr>
            <w:r w:rsidRPr="00A56B0B">
              <w:rPr>
                <w:b/>
                <w:kern w:val="2"/>
                <w14:ligatures w14:val="standardContextual"/>
              </w:rPr>
              <w:t>First</w:t>
            </w:r>
            <w:r w:rsidRPr="00A56B0B">
              <w:rPr>
                <w:b/>
                <w:spacing w:val="-6"/>
                <w:kern w:val="2"/>
                <w14:ligatures w14:val="standardContextual"/>
              </w:rPr>
              <w:t xml:space="preserve"> </w:t>
            </w:r>
            <w:r w:rsidRPr="00A56B0B">
              <w:rPr>
                <w:b/>
                <w:spacing w:val="-2"/>
                <w:kern w:val="2"/>
                <w14:ligatures w14:val="standardContextual"/>
              </w:rPr>
              <w:t>stroke/SEE</w:t>
            </w:r>
            <w:r w:rsidRPr="00A56B0B">
              <w:rPr>
                <w:spacing w:val="-2"/>
                <w:kern w:val="2"/>
                <w:vertAlign w:val="superscript"/>
                <w14:ligatures w14:val="standardContextual"/>
              </w:rPr>
              <w:t>a</w:t>
            </w:r>
          </w:p>
        </w:tc>
        <w:tc>
          <w:tcPr>
            <w:tcW w:w="1596" w:type="pct"/>
            <w:tcBorders>
              <w:top w:val="single" w:sz="4" w:space="0" w:color="000000"/>
              <w:left w:val="single" w:sz="4" w:space="0" w:color="000000"/>
              <w:bottom w:val="single" w:sz="4" w:space="0" w:color="000000"/>
              <w:right w:val="single" w:sz="4" w:space="0" w:color="000000"/>
            </w:tcBorders>
            <w:shd w:val="clear" w:color="auto" w:fill="D9D9D9"/>
          </w:tcPr>
          <w:p w14:paraId="75AB0DBD" w14:textId="77777777" w:rsidR="005B3B5B" w:rsidRPr="00A56B0B" w:rsidRDefault="005B3B5B">
            <w:pPr>
              <w:pStyle w:val="TableParagraph"/>
              <w:spacing w:line="256" w:lineRule="auto"/>
              <w:jc w:val="center"/>
              <w:rPr>
                <w:kern w:val="2"/>
                <w14:ligatures w14:val="standardContextual"/>
              </w:rPr>
            </w:pPr>
          </w:p>
        </w:tc>
        <w:tc>
          <w:tcPr>
            <w:tcW w:w="1569" w:type="pct"/>
            <w:tcBorders>
              <w:top w:val="single" w:sz="4" w:space="0" w:color="000000"/>
              <w:left w:val="single" w:sz="4" w:space="0" w:color="000000"/>
              <w:bottom w:val="single" w:sz="4" w:space="0" w:color="000000"/>
              <w:right w:val="single" w:sz="4" w:space="0" w:color="000000"/>
            </w:tcBorders>
            <w:shd w:val="clear" w:color="auto" w:fill="D9D9D9"/>
          </w:tcPr>
          <w:p w14:paraId="3E3AF8AE" w14:textId="77777777" w:rsidR="005B3B5B" w:rsidRPr="00A56B0B" w:rsidRDefault="005B3B5B">
            <w:pPr>
              <w:pStyle w:val="TableParagraph"/>
              <w:spacing w:line="256" w:lineRule="auto"/>
              <w:jc w:val="center"/>
              <w:rPr>
                <w:kern w:val="2"/>
                <w14:ligatures w14:val="standardContextual"/>
              </w:rPr>
            </w:pPr>
          </w:p>
        </w:tc>
      </w:tr>
      <w:tr w:rsidR="005B3B5B" w:rsidRPr="00A56B0B" w14:paraId="00DCFFDC" w14:textId="77777777" w:rsidTr="00520C1D">
        <w:trPr>
          <w:trHeight w:val="292"/>
        </w:trPr>
        <w:tc>
          <w:tcPr>
            <w:tcW w:w="1834" w:type="pct"/>
            <w:tcBorders>
              <w:top w:val="single" w:sz="4" w:space="0" w:color="000000"/>
              <w:left w:val="single" w:sz="6" w:space="0" w:color="000000"/>
              <w:bottom w:val="single" w:sz="6" w:space="0" w:color="000000"/>
              <w:right w:val="single" w:sz="6" w:space="0" w:color="000000"/>
            </w:tcBorders>
            <w:hideMark/>
          </w:tcPr>
          <w:p w14:paraId="2E6F0241" w14:textId="77777777" w:rsidR="005B3B5B" w:rsidRPr="00A56B0B" w:rsidRDefault="005B3B5B">
            <w:pPr>
              <w:pStyle w:val="TableParagraph"/>
              <w:spacing w:line="256" w:lineRule="auto"/>
              <w:rPr>
                <w:kern w:val="2"/>
                <w14:ligatures w14:val="standardContextual"/>
              </w:rPr>
            </w:pPr>
            <w:r w:rsidRPr="00A56B0B">
              <w:rPr>
                <w:w w:val="99"/>
                <w:kern w:val="2"/>
                <w14:ligatures w14:val="standardContextual"/>
              </w:rPr>
              <w:t>n</w:t>
            </w:r>
          </w:p>
        </w:tc>
        <w:tc>
          <w:tcPr>
            <w:tcW w:w="1596" w:type="pct"/>
            <w:tcBorders>
              <w:top w:val="single" w:sz="4" w:space="0" w:color="000000"/>
              <w:left w:val="single" w:sz="6" w:space="0" w:color="000000"/>
              <w:bottom w:val="single" w:sz="6" w:space="0" w:color="000000"/>
              <w:right w:val="single" w:sz="6" w:space="0" w:color="000000"/>
            </w:tcBorders>
            <w:hideMark/>
          </w:tcPr>
          <w:p w14:paraId="73B6550C" w14:textId="77777777" w:rsidR="005B3B5B" w:rsidRPr="00A56B0B" w:rsidRDefault="005B3B5B">
            <w:pPr>
              <w:pStyle w:val="TableParagraph"/>
              <w:spacing w:line="256" w:lineRule="auto"/>
              <w:ind w:right="1096"/>
              <w:jc w:val="center"/>
              <w:rPr>
                <w:kern w:val="2"/>
                <w14:ligatures w14:val="standardContextual"/>
              </w:rPr>
            </w:pPr>
            <w:r w:rsidRPr="00A56B0B">
              <w:rPr>
                <w:spacing w:val="-5"/>
                <w:kern w:val="2"/>
                <w14:ligatures w14:val="standardContextual"/>
              </w:rPr>
              <w:t>182</w:t>
            </w:r>
          </w:p>
        </w:tc>
        <w:tc>
          <w:tcPr>
            <w:tcW w:w="1569" w:type="pct"/>
            <w:tcBorders>
              <w:top w:val="single" w:sz="4" w:space="0" w:color="000000"/>
              <w:left w:val="single" w:sz="6" w:space="0" w:color="000000"/>
              <w:bottom w:val="single" w:sz="6" w:space="0" w:color="000000"/>
              <w:right w:val="single" w:sz="6" w:space="0" w:color="000000"/>
            </w:tcBorders>
            <w:hideMark/>
          </w:tcPr>
          <w:p w14:paraId="34E99A9B" w14:textId="77777777" w:rsidR="005B3B5B" w:rsidRPr="00A56B0B" w:rsidRDefault="005B3B5B">
            <w:pPr>
              <w:pStyle w:val="TableParagraph"/>
              <w:spacing w:line="256" w:lineRule="auto"/>
              <w:ind w:right="1032"/>
              <w:jc w:val="center"/>
              <w:rPr>
                <w:kern w:val="2"/>
                <w14:ligatures w14:val="standardContextual"/>
              </w:rPr>
            </w:pPr>
            <w:r w:rsidRPr="00A56B0B">
              <w:rPr>
                <w:spacing w:val="-5"/>
                <w:kern w:val="2"/>
                <w14:ligatures w14:val="standardContextual"/>
              </w:rPr>
              <w:t>232</w:t>
            </w:r>
          </w:p>
        </w:tc>
      </w:tr>
      <w:tr w:rsidR="005B3B5B" w:rsidRPr="00A56B0B" w14:paraId="7EF0BEEF"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hideMark/>
          </w:tcPr>
          <w:p w14:paraId="39503C57"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Event</w:t>
            </w:r>
            <w:r w:rsidRPr="00A56B0B">
              <w:rPr>
                <w:spacing w:val="-5"/>
                <w:kern w:val="2"/>
                <w14:ligatures w14:val="standardContextual"/>
              </w:rPr>
              <w:t xml:space="preserve"> </w:t>
            </w:r>
            <w:r w:rsidRPr="00A56B0B">
              <w:rPr>
                <w:kern w:val="2"/>
                <w14:ligatures w14:val="standardContextual"/>
              </w:rPr>
              <w:t>rate</w:t>
            </w:r>
            <w:r w:rsidRPr="00A56B0B">
              <w:rPr>
                <w:spacing w:val="-5"/>
                <w:kern w:val="2"/>
                <w14:ligatures w14:val="standardContextual"/>
              </w:rPr>
              <w:t xml:space="preserve"> </w:t>
            </w:r>
            <w:r w:rsidRPr="00A56B0B">
              <w:rPr>
                <w:spacing w:val="-2"/>
                <w:kern w:val="2"/>
                <w14:ligatures w14:val="standardContextual"/>
              </w:rPr>
              <w:t>(%/</w:t>
            </w:r>
            <w:proofErr w:type="gramStart"/>
            <w:r w:rsidRPr="00A56B0B">
              <w:rPr>
                <w:spacing w:val="-2"/>
                <w:kern w:val="2"/>
                <w14:ligatures w14:val="standardContextual"/>
              </w:rPr>
              <w:t>yr)</w:t>
            </w:r>
            <w:r w:rsidRPr="00A56B0B">
              <w:rPr>
                <w:spacing w:val="-2"/>
                <w:kern w:val="2"/>
                <w:vertAlign w:val="superscript"/>
                <w14:ligatures w14:val="standardContextual"/>
              </w:rPr>
              <w:t>b</w:t>
            </w:r>
            <w:proofErr w:type="gramEnd"/>
          </w:p>
        </w:tc>
        <w:tc>
          <w:tcPr>
            <w:tcW w:w="1596" w:type="pct"/>
            <w:tcBorders>
              <w:top w:val="single" w:sz="6" w:space="0" w:color="000000"/>
              <w:left w:val="single" w:sz="6" w:space="0" w:color="000000"/>
              <w:bottom w:val="single" w:sz="6" w:space="0" w:color="000000"/>
              <w:right w:val="single" w:sz="6" w:space="0" w:color="000000"/>
            </w:tcBorders>
            <w:hideMark/>
          </w:tcPr>
          <w:p w14:paraId="5627AFE5" w14:textId="77777777" w:rsidR="005B3B5B" w:rsidRPr="00A56B0B" w:rsidRDefault="005B3B5B">
            <w:pPr>
              <w:pStyle w:val="TableParagraph"/>
              <w:spacing w:line="256" w:lineRule="auto"/>
              <w:ind w:right="1096"/>
              <w:jc w:val="center"/>
              <w:rPr>
                <w:kern w:val="2"/>
                <w14:ligatures w14:val="standardContextual"/>
              </w:rPr>
            </w:pPr>
            <w:r w:rsidRPr="00A56B0B">
              <w:rPr>
                <w:spacing w:val="-4"/>
                <w:kern w:val="2"/>
                <w14:ligatures w14:val="standardContextual"/>
              </w:rPr>
              <w:t>1.18</w:t>
            </w:r>
          </w:p>
        </w:tc>
        <w:tc>
          <w:tcPr>
            <w:tcW w:w="1569" w:type="pct"/>
            <w:tcBorders>
              <w:top w:val="single" w:sz="6" w:space="0" w:color="000000"/>
              <w:left w:val="single" w:sz="6" w:space="0" w:color="000000"/>
              <w:bottom w:val="single" w:sz="6" w:space="0" w:color="000000"/>
              <w:right w:val="single" w:sz="6" w:space="0" w:color="000000"/>
            </w:tcBorders>
            <w:hideMark/>
          </w:tcPr>
          <w:p w14:paraId="4B93C4C6" w14:textId="77777777" w:rsidR="005B3B5B" w:rsidRPr="00A56B0B" w:rsidRDefault="005B3B5B">
            <w:pPr>
              <w:pStyle w:val="TableParagraph"/>
              <w:spacing w:line="256" w:lineRule="auto"/>
              <w:ind w:right="1033"/>
              <w:jc w:val="center"/>
              <w:rPr>
                <w:kern w:val="2"/>
                <w14:ligatures w14:val="standardContextual"/>
              </w:rPr>
            </w:pPr>
            <w:r w:rsidRPr="00A56B0B">
              <w:rPr>
                <w:spacing w:val="-4"/>
                <w:kern w:val="2"/>
                <w14:ligatures w14:val="standardContextual"/>
              </w:rPr>
              <w:t>1.50</w:t>
            </w:r>
          </w:p>
        </w:tc>
      </w:tr>
      <w:tr w:rsidR="005B3B5B" w:rsidRPr="00A56B0B" w14:paraId="685D91C0" w14:textId="77777777" w:rsidTr="00520C1D">
        <w:trPr>
          <w:trHeight w:val="292"/>
        </w:trPr>
        <w:tc>
          <w:tcPr>
            <w:tcW w:w="1834" w:type="pct"/>
            <w:tcBorders>
              <w:top w:val="single" w:sz="6" w:space="0" w:color="000000"/>
              <w:left w:val="single" w:sz="6" w:space="0" w:color="000000"/>
              <w:bottom w:val="single" w:sz="6" w:space="0" w:color="000000"/>
              <w:right w:val="single" w:sz="6" w:space="0" w:color="000000"/>
            </w:tcBorders>
            <w:hideMark/>
          </w:tcPr>
          <w:p w14:paraId="74D9E350"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HR</w:t>
            </w:r>
            <w:r w:rsidRPr="00A56B0B">
              <w:rPr>
                <w:spacing w:val="-7"/>
                <w:kern w:val="2"/>
                <w14:ligatures w14:val="standardContextual"/>
              </w:rPr>
              <w:t xml:space="preserve"> </w:t>
            </w:r>
            <w:r w:rsidRPr="00A56B0B">
              <w:rPr>
                <w:kern w:val="2"/>
                <w14:ligatures w14:val="standardContextual"/>
              </w:rPr>
              <w:t>(97.5%</w:t>
            </w:r>
            <w:r w:rsidRPr="00A56B0B">
              <w:rPr>
                <w:spacing w:val="-6"/>
                <w:kern w:val="2"/>
                <w14:ligatures w14:val="standardContextual"/>
              </w:rPr>
              <w:t xml:space="preserve"> </w:t>
            </w:r>
            <w:r w:rsidRPr="00A56B0B">
              <w:rPr>
                <w:spacing w:val="-5"/>
                <w:kern w:val="2"/>
                <w14:ligatures w14:val="standardContextual"/>
              </w:rPr>
              <w:t>CI)</w:t>
            </w:r>
          </w:p>
        </w:tc>
        <w:tc>
          <w:tcPr>
            <w:tcW w:w="1596" w:type="pct"/>
            <w:tcBorders>
              <w:top w:val="single" w:sz="6" w:space="0" w:color="000000"/>
              <w:left w:val="single" w:sz="6" w:space="0" w:color="000000"/>
              <w:bottom w:val="single" w:sz="6" w:space="0" w:color="000000"/>
              <w:right w:val="single" w:sz="6" w:space="0" w:color="000000"/>
            </w:tcBorders>
            <w:hideMark/>
          </w:tcPr>
          <w:p w14:paraId="65F26414"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0.79</w:t>
            </w:r>
            <w:r w:rsidRPr="00A56B0B">
              <w:rPr>
                <w:spacing w:val="-6"/>
                <w:kern w:val="2"/>
                <w14:ligatures w14:val="standardContextual"/>
              </w:rPr>
              <w:t xml:space="preserve"> </w:t>
            </w:r>
            <w:r w:rsidRPr="00A56B0B">
              <w:rPr>
                <w:kern w:val="2"/>
                <w14:ligatures w14:val="standardContextual"/>
              </w:rPr>
              <w:t>(0.63,</w:t>
            </w:r>
            <w:r w:rsidRPr="00A56B0B">
              <w:rPr>
                <w:spacing w:val="-5"/>
                <w:kern w:val="2"/>
                <w14:ligatures w14:val="standardContextual"/>
              </w:rPr>
              <w:t xml:space="preserve"> </w:t>
            </w:r>
            <w:r w:rsidRPr="00A56B0B">
              <w:rPr>
                <w:spacing w:val="-2"/>
                <w:kern w:val="2"/>
                <w14:ligatures w14:val="standardContextual"/>
              </w:rPr>
              <w:t>0.99)</w:t>
            </w:r>
          </w:p>
        </w:tc>
        <w:tc>
          <w:tcPr>
            <w:tcW w:w="1569" w:type="pct"/>
            <w:tcBorders>
              <w:top w:val="single" w:sz="6" w:space="0" w:color="000000"/>
              <w:left w:val="single" w:sz="6" w:space="0" w:color="000000"/>
              <w:bottom w:val="single" w:sz="6" w:space="0" w:color="000000"/>
              <w:right w:val="single" w:sz="6" w:space="0" w:color="000000"/>
            </w:tcBorders>
          </w:tcPr>
          <w:p w14:paraId="1EF64263" w14:textId="77777777" w:rsidR="005B3B5B" w:rsidRPr="00A56B0B" w:rsidRDefault="005B3B5B">
            <w:pPr>
              <w:pStyle w:val="TableParagraph"/>
              <w:spacing w:line="256" w:lineRule="auto"/>
              <w:jc w:val="center"/>
              <w:rPr>
                <w:kern w:val="2"/>
                <w14:ligatures w14:val="standardContextual"/>
              </w:rPr>
            </w:pPr>
          </w:p>
        </w:tc>
      </w:tr>
      <w:tr w:rsidR="005B3B5B" w:rsidRPr="00A56B0B" w14:paraId="252FC46F"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hideMark/>
          </w:tcPr>
          <w:p w14:paraId="68AD5F05"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p-value</w:t>
            </w:r>
            <w:r w:rsidRPr="00A56B0B">
              <w:rPr>
                <w:spacing w:val="-7"/>
                <w:kern w:val="2"/>
                <w14:ligatures w14:val="standardContextual"/>
              </w:rPr>
              <w:t xml:space="preserve"> </w:t>
            </w:r>
            <w:r w:rsidRPr="00A56B0B">
              <w:rPr>
                <w:kern w:val="2"/>
                <w14:ligatures w14:val="standardContextual"/>
              </w:rPr>
              <w:t>for</w:t>
            </w:r>
            <w:r w:rsidRPr="00A56B0B">
              <w:rPr>
                <w:spacing w:val="-7"/>
                <w:kern w:val="2"/>
                <w14:ligatures w14:val="standardContextual"/>
              </w:rPr>
              <w:t xml:space="preserve"> </w:t>
            </w:r>
            <w:r w:rsidRPr="00A56B0B">
              <w:rPr>
                <w:kern w:val="2"/>
                <w14:ligatures w14:val="standardContextual"/>
              </w:rPr>
              <w:t>non-</w:t>
            </w:r>
            <w:r w:rsidRPr="00A56B0B">
              <w:rPr>
                <w:spacing w:val="-2"/>
                <w:kern w:val="2"/>
                <w14:ligatures w14:val="standardContextual"/>
              </w:rPr>
              <w:t>inferiority</w:t>
            </w:r>
            <w:r w:rsidRPr="00A56B0B">
              <w:rPr>
                <w:spacing w:val="-2"/>
                <w:kern w:val="2"/>
                <w:vertAlign w:val="superscript"/>
                <w14:ligatures w14:val="standardContextual"/>
              </w:rPr>
              <w:t>c</w:t>
            </w:r>
          </w:p>
        </w:tc>
        <w:tc>
          <w:tcPr>
            <w:tcW w:w="1596" w:type="pct"/>
            <w:tcBorders>
              <w:top w:val="single" w:sz="6" w:space="0" w:color="000000"/>
              <w:left w:val="single" w:sz="6" w:space="0" w:color="000000"/>
              <w:bottom w:val="single" w:sz="6" w:space="0" w:color="000000"/>
              <w:right w:val="single" w:sz="6" w:space="0" w:color="000000"/>
            </w:tcBorders>
            <w:hideMark/>
          </w:tcPr>
          <w:p w14:paraId="5E232EB6" w14:textId="77777777" w:rsidR="005B3B5B" w:rsidRPr="00A56B0B" w:rsidRDefault="005B3B5B">
            <w:pPr>
              <w:pStyle w:val="TableParagraph"/>
              <w:spacing w:line="256" w:lineRule="auto"/>
              <w:ind w:right="1096"/>
              <w:jc w:val="center"/>
              <w:rPr>
                <w:kern w:val="2"/>
                <w14:ligatures w14:val="standardContextual"/>
              </w:rPr>
            </w:pPr>
            <w:r w:rsidRPr="00A56B0B">
              <w:rPr>
                <w:spacing w:val="-2"/>
                <w:kern w:val="2"/>
                <w14:ligatures w14:val="standardContextual"/>
              </w:rPr>
              <w:t>&lt;0.0001</w:t>
            </w:r>
          </w:p>
        </w:tc>
        <w:tc>
          <w:tcPr>
            <w:tcW w:w="1569" w:type="pct"/>
            <w:tcBorders>
              <w:top w:val="single" w:sz="6" w:space="0" w:color="000000"/>
              <w:left w:val="single" w:sz="6" w:space="0" w:color="000000"/>
              <w:bottom w:val="single" w:sz="6" w:space="0" w:color="000000"/>
              <w:right w:val="single" w:sz="6" w:space="0" w:color="000000"/>
            </w:tcBorders>
          </w:tcPr>
          <w:p w14:paraId="06C3EB8A" w14:textId="77777777" w:rsidR="005B3B5B" w:rsidRPr="00A56B0B" w:rsidRDefault="005B3B5B">
            <w:pPr>
              <w:pStyle w:val="TableParagraph"/>
              <w:spacing w:line="256" w:lineRule="auto"/>
              <w:jc w:val="center"/>
              <w:rPr>
                <w:kern w:val="2"/>
                <w14:ligatures w14:val="standardContextual"/>
              </w:rPr>
            </w:pPr>
          </w:p>
        </w:tc>
      </w:tr>
      <w:tr w:rsidR="005B3B5B" w:rsidRPr="00A56B0B" w14:paraId="065A39E2"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shd w:val="clear" w:color="auto" w:fill="D9D9D9"/>
            <w:hideMark/>
          </w:tcPr>
          <w:p w14:paraId="348F8BC0" w14:textId="77777777" w:rsidR="005B3B5B" w:rsidRPr="00A56B0B" w:rsidRDefault="005B3B5B">
            <w:pPr>
              <w:pStyle w:val="TableParagraph"/>
              <w:spacing w:line="256" w:lineRule="auto"/>
              <w:rPr>
                <w:b/>
                <w:kern w:val="2"/>
                <w14:ligatures w14:val="standardContextual"/>
              </w:rPr>
            </w:pPr>
            <w:r w:rsidRPr="00A56B0B">
              <w:rPr>
                <w:b/>
                <w:kern w:val="2"/>
                <w14:ligatures w14:val="standardContextual"/>
              </w:rPr>
              <w:t>First</w:t>
            </w:r>
            <w:r w:rsidRPr="00A56B0B">
              <w:rPr>
                <w:b/>
                <w:spacing w:val="-9"/>
                <w:kern w:val="2"/>
                <w14:ligatures w14:val="standardContextual"/>
              </w:rPr>
              <w:t xml:space="preserve"> </w:t>
            </w:r>
            <w:r w:rsidRPr="00A56B0B">
              <w:rPr>
                <w:b/>
                <w:kern w:val="2"/>
                <w14:ligatures w14:val="standardContextual"/>
              </w:rPr>
              <w:t>ischaemic</w:t>
            </w:r>
            <w:r w:rsidRPr="00A56B0B">
              <w:rPr>
                <w:b/>
                <w:spacing w:val="-8"/>
                <w:kern w:val="2"/>
                <w14:ligatures w14:val="standardContextual"/>
              </w:rPr>
              <w:t xml:space="preserve"> </w:t>
            </w:r>
            <w:r w:rsidRPr="00A56B0B">
              <w:rPr>
                <w:b/>
                <w:spacing w:val="-2"/>
                <w:kern w:val="2"/>
                <w14:ligatures w14:val="standardContextual"/>
              </w:rPr>
              <w:t>stroke</w:t>
            </w:r>
          </w:p>
        </w:tc>
        <w:tc>
          <w:tcPr>
            <w:tcW w:w="1596" w:type="pct"/>
            <w:tcBorders>
              <w:top w:val="single" w:sz="6" w:space="0" w:color="000000"/>
              <w:left w:val="single" w:sz="6" w:space="0" w:color="000000"/>
              <w:bottom w:val="single" w:sz="6" w:space="0" w:color="000000"/>
              <w:right w:val="single" w:sz="6" w:space="0" w:color="000000"/>
            </w:tcBorders>
            <w:shd w:val="clear" w:color="auto" w:fill="D9D9D9"/>
          </w:tcPr>
          <w:p w14:paraId="01F10BC9" w14:textId="77777777" w:rsidR="005B3B5B" w:rsidRPr="00A56B0B" w:rsidRDefault="005B3B5B">
            <w:pPr>
              <w:pStyle w:val="TableParagraph"/>
              <w:spacing w:line="256" w:lineRule="auto"/>
              <w:jc w:val="center"/>
              <w:rPr>
                <w:kern w:val="2"/>
                <w14:ligatures w14:val="standardContextual"/>
              </w:rPr>
            </w:pPr>
          </w:p>
        </w:tc>
        <w:tc>
          <w:tcPr>
            <w:tcW w:w="1569" w:type="pct"/>
            <w:tcBorders>
              <w:top w:val="single" w:sz="6" w:space="0" w:color="000000"/>
              <w:left w:val="single" w:sz="6" w:space="0" w:color="000000"/>
              <w:bottom w:val="single" w:sz="6" w:space="0" w:color="000000"/>
              <w:right w:val="single" w:sz="6" w:space="0" w:color="000000"/>
            </w:tcBorders>
            <w:shd w:val="clear" w:color="auto" w:fill="D9D9D9"/>
          </w:tcPr>
          <w:p w14:paraId="175DD8FE" w14:textId="77777777" w:rsidR="005B3B5B" w:rsidRPr="00A56B0B" w:rsidRDefault="005B3B5B">
            <w:pPr>
              <w:pStyle w:val="TableParagraph"/>
              <w:spacing w:line="256" w:lineRule="auto"/>
              <w:jc w:val="center"/>
              <w:rPr>
                <w:kern w:val="2"/>
                <w14:ligatures w14:val="standardContextual"/>
              </w:rPr>
            </w:pPr>
          </w:p>
        </w:tc>
      </w:tr>
      <w:tr w:rsidR="005B3B5B" w:rsidRPr="00A56B0B" w14:paraId="44D87C79" w14:textId="77777777" w:rsidTr="00520C1D">
        <w:trPr>
          <w:trHeight w:val="292"/>
        </w:trPr>
        <w:tc>
          <w:tcPr>
            <w:tcW w:w="1834" w:type="pct"/>
            <w:tcBorders>
              <w:top w:val="single" w:sz="6" w:space="0" w:color="000000"/>
              <w:left w:val="single" w:sz="6" w:space="0" w:color="000000"/>
              <w:bottom w:val="single" w:sz="6" w:space="0" w:color="000000"/>
              <w:right w:val="single" w:sz="6" w:space="0" w:color="000000"/>
            </w:tcBorders>
            <w:hideMark/>
          </w:tcPr>
          <w:p w14:paraId="4E6B40A8" w14:textId="77777777" w:rsidR="005B3B5B" w:rsidRPr="00A56B0B" w:rsidRDefault="005B3B5B">
            <w:pPr>
              <w:pStyle w:val="TableParagraph"/>
              <w:spacing w:line="256" w:lineRule="auto"/>
              <w:rPr>
                <w:kern w:val="2"/>
                <w14:ligatures w14:val="standardContextual"/>
              </w:rPr>
            </w:pPr>
            <w:r w:rsidRPr="00A56B0B">
              <w:rPr>
                <w:w w:val="99"/>
                <w:kern w:val="2"/>
                <w14:ligatures w14:val="standardContextual"/>
              </w:rPr>
              <w:t>n</w:t>
            </w:r>
          </w:p>
        </w:tc>
        <w:tc>
          <w:tcPr>
            <w:tcW w:w="1596" w:type="pct"/>
            <w:tcBorders>
              <w:top w:val="single" w:sz="6" w:space="0" w:color="000000"/>
              <w:left w:val="single" w:sz="6" w:space="0" w:color="000000"/>
              <w:bottom w:val="single" w:sz="6" w:space="0" w:color="000000"/>
              <w:right w:val="single" w:sz="6" w:space="0" w:color="000000"/>
            </w:tcBorders>
            <w:hideMark/>
          </w:tcPr>
          <w:p w14:paraId="039C57A9" w14:textId="77777777" w:rsidR="005B3B5B" w:rsidRPr="00A56B0B" w:rsidRDefault="005B3B5B">
            <w:pPr>
              <w:pStyle w:val="TableParagraph"/>
              <w:spacing w:line="256" w:lineRule="auto"/>
              <w:ind w:right="1096"/>
              <w:jc w:val="center"/>
              <w:rPr>
                <w:kern w:val="2"/>
                <w14:ligatures w14:val="standardContextual"/>
              </w:rPr>
            </w:pPr>
            <w:r w:rsidRPr="00A56B0B">
              <w:rPr>
                <w:spacing w:val="-5"/>
                <w:kern w:val="2"/>
                <w14:ligatures w14:val="standardContextual"/>
              </w:rPr>
              <w:t>135</w:t>
            </w:r>
          </w:p>
        </w:tc>
        <w:tc>
          <w:tcPr>
            <w:tcW w:w="1569" w:type="pct"/>
            <w:tcBorders>
              <w:top w:val="single" w:sz="6" w:space="0" w:color="000000"/>
              <w:left w:val="single" w:sz="6" w:space="0" w:color="000000"/>
              <w:bottom w:val="single" w:sz="6" w:space="0" w:color="000000"/>
              <w:right w:val="single" w:sz="6" w:space="0" w:color="000000"/>
            </w:tcBorders>
            <w:hideMark/>
          </w:tcPr>
          <w:p w14:paraId="1FDB8DB8" w14:textId="77777777" w:rsidR="005B3B5B" w:rsidRPr="00A56B0B" w:rsidRDefault="005B3B5B">
            <w:pPr>
              <w:pStyle w:val="TableParagraph"/>
              <w:spacing w:line="256" w:lineRule="auto"/>
              <w:ind w:right="1032"/>
              <w:jc w:val="center"/>
              <w:rPr>
                <w:kern w:val="2"/>
                <w14:ligatures w14:val="standardContextual"/>
              </w:rPr>
            </w:pPr>
            <w:r w:rsidRPr="00A56B0B">
              <w:rPr>
                <w:spacing w:val="-5"/>
                <w:kern w:val="2"/>
                <w14:ligatures w14:val="standardContextual"/>
              </w:rPr>
              <w:t>144</w:t>
            </w:r>
          </w:p>
        </w:tc>
      </w:tr>
      <w:tr w:rsidR="005B3B5B" w:rsidRPr="00A56B0B" w14:paraId="37AE46C6"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hideMark/>
          </w:tcPr>
          <w:p w14:paraId="402C0360"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Event</w:t>
            </w:r>
            <w:r w:rsidRPr="00A56B0B">
              <w:rPr>
                <w:spacing w:val="-5"/>
                <w:kern w:val="2"/>
                <w14:ligatures w14:val="standardContextual"/>
              </w:rPr>
              <w:t xml:space="preserve"> </w:t>
            </w:r>
            <w:r w:rsidRPr="00A56B0B">
              <w:rPr>
                <w:kern w:val="2"/>
                <w14:ligatures w14:val="standardContextual"/>
              </w:rPr>
              <w:t>rate</w:t>
            </w:r>
            <w:r w:rsidRPr="00A56B0B">
              <w:rPr>
                <w:spacing w:val="-5"/>
                <w:kern w:val="2"/>
                <w14:ligatures w14:val="standardContextual"/>
              </w:rPr>
              <w:t xml:space="preserve"> </w:t>
            </w:r>
            <w:r w:rsidRPr="00A56B0B">
              <w:rPr>
                <w:spacing w:val="-2"/>
                <w:kern w:val="2"/>
                <w14:ligatures w14:val="standardContextual"/>
              </w:rPr>
              <w:t>(%/</w:t>
            </w:r>
            <w:proofErr w:type="gramStart"/>
            <w:r w:rsidRPr="00A56B0B">
              <w:rPr>
                <w:spacing w:val="-2"/>
                <w:kern w:val="2"/>
                <w14:ligatures w14:val="standardContextual"/>
              </w:rPr>
              <w:t>yr)</w:t>
            </w:r>
            <w:r w:rsidRPr="00A56B0B">
              <w:rPr>
                <w:spacing w:val="-2"/>
                <w:kern w:val="2"/>
                <w:vertAlign w:val="superscript"/>
                <w14:ligatures w14:val="standardContextual"/>
              </w:rPr>
              <w:t>b</w:t>
            </w:r>
            <w:proofErr w:type="gramEnd"/>
          </w:p>
        </w:tc>
        <w:tc>
          <w:tcPr>
            <w:tcW w:w="1596" w:type="pct"/>
            <w:tcBorders>
              <w:top w:val="single" w:sz="6" w:space="0" w:color="000000"/>
              <w:left w:val="single" w:sz="6" w:space="0" w:color="000000"/>
              <w:bottom w:val="single" w:sz="6" w:space="0" w:color="000000"/>
              <w:right w:val="single" w:sz="6" w:space="0" w:color="000000"/>
            </w:tcBorders>
            <w:hideMark/>
          </w:tcPr>
          <w:p w14:paraId="738A5669" w14:textId="77777777" w:rsidR="005B3B5B" w:rsidRPr="00A56B0B" w:rsidRDefault="005B3B5B">
            <w:pPr>
              <w:pStyle w:val="TableParagraph"/>
              <w:spacing w:line="256" w:lineRule="auto"/>
              <w:ind w:right="1096"/>
              <w:jc w:val="center"/>
              <w:rPr>
                <w:kern w:val="2"/>
                <w14:ligatures w14:val="standardContextual"/>
              </w:rPr>
            </w:pPr>
            <w:r w:rsidRPr="00A56B0B">
              <w:rPr>
                <w:spacing w:val="-4"/>
                <w:kern w:val="2"/>
                <w14:ligatures w14:val="standardContextual"/>
              </w:rPr>
              <w:t>0.87</w:t>
            </w:r>
          </w:p>
        </w:tc>
        <w:tc>
          <w:tcPr>
            <w:tcW w:w="1569" w:type="pct"/>
            <w:tcBorders>
              <w:top w:val="single" w:sz="6" w:space="0" w:color="000000"/>
              <w:left w:val="single" w:sz="6" w:space="0" w:color="000000"/>
              <w:bottom w:val="single" w:sz="6" w:space="0" w:color="000000"/>
              <w:right w:val="single" w:sz="6" w:space="0" w:color="000000"/>
            </w:tcBorders>
            <w:hideMark/>
          </w:tcPr>
          <w:p w14:paraId="1D21E080" w14:textId="77777777" w:rsidR="005B3B5B" w:rsidRPr="00A56B0B" w:rsidRDefault="005B3B5B">
            <w:pPr>
              <w:pStyle w:val="TableParagraph"/>
              <w:spacing w:line="256" w:lineRule="auto"/>
              <w:ind w:right="1033"/>
              <w:jc w:val="center"/>
              <w:rPr>
                <w:kern w:val="2"/>
                <w14:ligatures w14:val="standardContextual"/>
              </w:rPr>
            </w:pPr>
            <w:r w:rsidRPr="00A56B0B">
              <w:rPr>
                <w:spacing w:val="-4"/>
                <w:kern w:val="2"/>
                <w14:ligatures w14:val="standardContextual"/>
              </w:rPr>
              <w:t>0.93</w:t>
            </w:r>
          </w:p>
        </w:tc>
      </w:tr>
      <w:tr w:rsidR="005B3B5B" w:rsidRPr="00A56B0B" w14:paraId="0699996B"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hideMark/>
          </w:tcPr>
          <w:p w14:paraId="33DDDD37"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HR</w:t>
            </w:r>
            <w:r w:rsidRPr="00A56B0B">
              <w:rPr>
                <w:spacing w:val="-6"/>
                <w:kern w:val="2"/>
                <w14:ligatures w14:val="standardContextual"/>
              </w:rPr>
              <w:t xml:space="preserve"> </w:t>
            </w:r>
            <w:r w:rsidRPr="00A56B0B">
              <w:rPr>
                <w:kern w:val="2"/>
                <w14:ligatures w14:val="standardContextual"/>
              </w:rPr>
              <w:t>(95%</w:t>
            </w:r>
            <w:r w:rsidRPr="00A56B0B">
              <w:rPr>
                <w:spacing w:val="-5"/>
                <w:kern w:val="2"/>
                <w14:ligatures w14:val="standardContextual"/>
              </w:rPr>
              <w:t xml:space="preserve"> CI)</w:t>
            </w:r>
          </w:p>
        </w:tc>
        <w:tc>
          <w:tcPr>
            <w:tcW w:w="1596" w:type="pct"/>
            <w:tcBorders>
              <w:top w:val="single" w:sz="6" w:space="0" w:color="000000"/>
              <w:left w:val="single" w:sz="6" w:space="0" w:color="000000"/>
              <w:bottom w:val="single" w:sz="6" w:space="0" w:color="000000"/>
              <w:right w:val="single" w:sz="6" w:space="0" w:color="000000"/>
            </w:tcBorders>
            <w:hideMark/>
          </w:tcPr>
          <w:p w14:paraId="617C652A"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0.94</w:t>
            </w:r>
            <w:r w:rsidRPr="00A56B0B">
              <w:rPr>
                <w:spacing w:val="-6"/>
                <w:kern w:val="2"/>
                <w14:ligatures w14:val="standardContextual"/>
              </w:rPr>
              <w:t xml:space="preserve"> </w:t>
            </w:r>
            <w:r w:rsidRPr="00A56B0B">
              <w:rPr>
                <w:kern w:val="2"/>
                <w14:ligatures w14:val="standardContextual"/>
              </w:rPr>
              <w:t>(0.75,</w:t>
            </w:r>
            <w:r w:rsidRPr="00A56B0B">
              <w:rPr>
                <w:spacing w:val="-5"/>
                <w:kern w:val="2"/>
                <w14:ligatures w14:val="standardContextual"/>
              </w:rPr>
              <w:t xml:space="preserve"> </w:t>
            </w:r>
            <w:r w:rsidRPr="00A56B0B">
              <w:rPr>
                <w:spacing w:val="-2"/>
                <w:kern w:val="2"/>
                <w14:ligatures w14:val="standardContextual"/>
              </w:rPr>
              <w:t>1.19)</w:t>
            </w:r>
          </w:p>
        </w:tc>
        <w:tc>
          <w:tcPr>
            <w:tcW w:w="1569" w:type="pct"/>
            <w:tcBorders>
              <w:top w:val="single" w:sz="6" w:space="0" w:color="000000"/>
              <w:left w:val="single" w:sz="6" w:space="0" w:color="000000"/>
              <w:bottom w:val="single" w:sz="6" w:space="0" w:color="000000"/>
              <w:right w:val="single" w:sz="6" w:space="0" w:color="000000"/>
            </w:tcBorders>
          </w:tcPr>
          <w:p w14:paraId="7C41E275" w14:textId="77777777" w:rsidR="005B3B5B" w:rsidRPr="00A56B0B" w:rsidRDefault="005B3B5B">
            <w:pPr>
              <w:pStyle w:val="TableParagraph"/>
              <w:spacing w:line="256" w:lineRule="auto"/>
              <w:jc w:val="center"/>
              <w:rPr>
                <w:kern w:val="2"/>
                <w14:ligatures w14:val="standardContextual"/>
              </w:rPr>
            </w:pPr>
          </w:p>
        </w:tc>
      </w:tr>
      <w:tr w:rsidR="005B3B5B" w:rsidRPr="00A56B0B" w14:paraId="4ABCF5FD" w14:textId="77777777" w:rsidTr="00520C1D">
        <w:trPr>
          <w:trHeight w:val="292"/>
        </w:trPr>
        <w:tc>
          <w:tcPr>
            <w:tcW w:w="1834" w:type="pct"/>
            <w:tcBorders>
              <w:top w:val="single" w:sz="6" w:space="0" w:color="000000"/>
              <w:left w:val="single" w:sz="6" w:space="0" w:color="000000"/>
              <w:bottom w:val="single" w:sz="6" w:space="0" w:color="000000"/>
              <w:right w:val="single" w:sz="6" w:space="0" w:color="000000"/>
            </w:tcBorders>
            <w:shd w:val="clear" w:color="auto" w:fill="D9D9D9"/>
            <w:hideMark/>
          </w:tcPr>
          <w:p w14:paraId="4D9F5B89" w14:textId="77777777" w:rsidR="005B3B5B" w:rsidRPr="00A56B0B" w:rsidRDefault="005B3B5B">
            <w:pPr>
              <w:pStyle w:val="TableParagraph"/>
              <w:spacing w:line="256" w:lineRule="auto"/>
              <w:rPr>
                <w:b/>
                <w:kern w:val="2"/>
                <w14:ligatures w14:val="standardContextual"/>
              </w:rPr>
            </w:pPr>
            <w:r w:rsidRPr="00A56B0B">
              <w:rPr>
                <w:b/>
                <w:kern w:val="2"/>
                <w14:ligatures w14:val="standardContextual"/>
              </w:rPr>
              <w:t>First</w:t>
            </w:r>
            <w:r w:rsidRPr="00A56B0B">
              <w:rPr>
                <w:b/>
                <w:spacing w:val="-10"/>
                <w:kern w:val="2"/>
                <w14:ligatures w14:val="standardContextual"/>
              </w:rPr>
              <w:t xml:space="preserve"> </w:t>
            </w:r>
            <w:r w:rsidRPr="00A56B0B">
              <w:rPr>
                <w:b/>
                <w:kern w:val="2"/>
                <w14:ligatures w14:val="standardContextual"/>
              </w:rPr>
              <w:t>haemorrhagic</w:t>
            </w:r>
            <w:r w:rsidRPr="00A56B0B">
              <w:rPr>
                <w:b/>
                <w:spacing w:val="-8"/>
                <w:kern w:val="2"/>
                <w14:ligatures w14:val="standardContextual"/>
              </w:rPr>
              <w:t xml:space="preserve"> </w:t>
            </w:r>
            <w:r w:rsidRPr="00A56B0B">
              <w:rPr>
                <w:b/>
                <w:spacing w:val="-2"/>
                <w:kern w:val="2"/>
                <w14:ligatures w14:val="standardContextual"/>
              </w:rPr>
              <w:t>stroke</w:t>
            </w:r>
          </w:p>
        </w:tc>
        <w:tc>
          <w:tcPr>
            <w:tcW w:w="1596" w:type="pct"/>
            <w:tcBorders>
              <w:top w:val="single" w:sz="6" w:space="0" w:color="000000"/>
              <w:left w:val="single" w:sz="6" w:space="0" w:color="000000"/>
              <w:bottom w:val="single" w:sz="6" w:space="0" w:color="000000"/>
              <w:right w:val="single" w:sz="6" w:space="0" w:color="000000"/>
            </w:tcBorders>
            <w:shd w:val="clear" w:color="auto" w:fill="D9D9D9"/>
          </w:tcPr>
          <w:p w14:paraId="7587836A" w14:textId="77777777" w:rsidR="005B3B5B" w:rsidRPr="00A56B0B" w:rsidRDefault="005B3B5B">
            <w:pPr>
              <w:pStyle w:val="TableParagraph"/>
              <w:spacing w:line="256" w:lineRule="auto"/>
              <w:jc w:val="center"/>
              <w:rPr>
                <w:kern w:val="2"/>
                <w14:ligatures w14:val="standardContextual"/>
              </w:rPr>
            </w:pPr>
          </w:p>
        </w:tc>
        <w:tc>
          <w:tcPr>
            <w:tcW w:w="1569" w:type="pct"/>
            <w:tcBorders>
              <w:top w:val="single" w:sz="6" w:space="0" w:color="000000"/>
              <w:left w:val="single" w:sz="6" w:space="0" w:color="000000"/>
              <w:bottom w:val="single" w:sz="6" w:space="0" w:color="000000"/>
              <w:right w:val="single" w:sz="6" w:space="0" w:color="000000"/>
            </w:tcBorders>
            <w:shd w:val="clear" w:color="auto" w:fill="D9D9D9"/>
          </w:tcPr>
          <w:p w14:paraId="6AC961E1" w14:textId="77777777" w:rsidR="005B3B5B" w:rsidRPr="00A56B0B" w:rsidRDefault="005B3B5B">
            <w:pPr>
              <w:pStyle w:val="TableParagraph"/>
              <w:spacing w:line="256" w:lineRule="auto"/>
              <w:jc w:val="center"/>
              <w:rPr>
                <w:kern w:val="2"/>
                <w14:ligatures w14:val="standardContextual"/>
              </w:rPr>
            </w:pPr>
          </w:p>
        </w:tc>
      </w:tr>
      <w:tr w:rsidR="005B3B5B" w:rsidRPr="00A56B0B" w14:paraId="39DD55D3"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hideMark/>
          </w:tcPr>
          <w:p w14:paraId="4E35D17D" w14:textId="77777777" w:rsidR="005B3B5B" w:rsidRPr="00A56B0B" w:rsidRDefault="005B3B5B">
            <w:pPr>
              <w:pStyle w:val="TableParagraph"/>
              <w:spacing w:line="256" w:lineRule="auto"/>
              <w:rPr>
                <w:kern w:val="2"/>
                <w14:ligatures w14:val="standardContextual"/>
              </w:rPr>
            </w:pPr>
            <w:r w:rsidRPr="00A56B0B">
              <w:rPr>
                <w:w w:val="99"/>
                <w:kern w:val="2"/>
                <w14:ligatures w14:val="standardContextual"/>
              </w:rPr>
              <w:t>n</w:t>
            </w:r>
          </w:p>
        </w:tc>
        <w:tc>
          <w:tcPr>
            <w:tcW w:w="1596" w:type="pct"/>
            <w:tcBorders>
              <w:top w:val="single" w:sz="6" w:space="0" w:color="000000"/>
              <w:left w:val="single" w:sz="6" w:space="0" w:color="000000"/>
              <w:bottom w:val="single" w:sz="6" w:space="0" w:color="000000"/>
              <w:right w:val="single" w:sz="6" w:space="0" w:color="000000"/>
            </w:tcBorders>
            <w:hideMark/>
          </w:tcPr>
          <w:p w14:paraId="01B27571" w14:textId="77777777" w:rsidR="005B3B5B" w:rsidRPr="00A56B0B" w:rsidRDefault="005B3B5B">
            <w:pPr>
              <w:pStyle w:val="TableParagraph"/>
              <w:spacing w:line="256" w:lineRule="auto"/>
              <w:ind w:right="1096"/>
              <w:jc w:val="center"/>
              <w:rPr>
                <w:kern w:val="2"/>
                <w14:ligatures w14:val="standardContextual"/>
              </w:rPr>
            </w:pPr>
            <w:r w:rsidRPr="00A56B0B">
              <w:rPr>
                <w:spacing w:val="-5"/>
                <w:kern w:val="2"/>
                <w14:ligatures w14:val="standardContextual"/>
              </w:rPr>
              <w:t>40</w:t>
            </w:r>
          </w:p>
        </w:tc>
        <w:tc>
          <w:tcPr>
            <w:tcW w:w="1569" w:type="pct"/>
            <w:tcBorders>
              <w:top w:val="single" w:sz="6" w:space="0" w:color="000000"/>
              <w:left w:val="single" w:sz="6" w:space="0" w:color="000000"/>
              <w:bottom w:val="single" w:sz="6" w:space="0" w:color="000000"/>
              <w:right w:val="single" w:sz="6" w:space="0" w:color="000000"/>
            </w:tcBorders>
            <w:hideMark/>
          </w:tcPr>
          <w:p w14:paraId="3650190A" w14:textId="77777777" w:rsidR="005B3B5B" w:rsidRPr="00A56B0B" w:rsidRDefault="005B3B5B">
            <w:pPr>
              <w:pStyle w:val="TableParagraph"/>
              <w:spacing w:line="256" w:lineRule="auto"/>
              <w:ind w:right="1032"/>
              <w:jc w:val="center"/>
              <w:rPr>
                <w:kern w:val="2"/>
                <w14:ligatures w14:val="standardContextual"/>
              </w:rPr>
            </w:pPr>
            <w:r w:rsidRPr="00A56B0B">
              <w:rPr>
                <w:spacing w:val="-5"/>
                <w:kern w:val="2"/>
                <w14:ligatures w14:val="standardContextual"/>
              </w:rPr>
              <w:t>76</w:t>
            </w:r>
          </w:p>
        </w:tc>
      </w:tr>
      <w:tr w:rsidR="005B3B5B" w:rsidRPr="00A56B0B" w14:paraId="49007434"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hideMark/>
          </w:tcPr>
          <w:p w14:paraId="7B324B2D"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Event</w:t>
            </w:r>
            <w:r w:rsidRPr="00A56B0B">
              <w:rPr>
                <w:spacing w:val="-5"/>
                <w:kern w:val="2"/>
                <w14:ligatures w14:val="standardContextual"/>
              </w:rPr>
              <w:t xml:space="preserve"> </w:t>
            </w:r>
            <w:r w:rsidRPr="00A56B0B">
              <w:rPr>
                <w:kern w:val="2"/>
                <w14:ligatures w14:val="standardContextual"/>
              </w:rPr>
              <w:t>rate</w:t>
            </w:r>
            <w:r w:rsidRPr="00A56B0B">
              <w:rPr>
                <w:spacing w:val="-5"/>
                <w:kern w:val="2"/>
                <w14:ligatures w14:val="standardContextual"/>
              </w:rPr>
              <w:t xml:space="preserve"> </w:t>
            </w:r>
            <w:r w:rsidRPr="00A56B0B">
              <w:rPr>
                <w:spacing w:val="-2"/>
                <w:kern w:val="2"/>
                <w14:ligatures w14:val="standardContextual"/>
              </w:rPr>
              <w:t>(%/</w:t>
            </w:r>
            <w:proofErr w:type="gramStart"/>
            <w:r w:rsidRPr="00A56B0B">
              <w:rPr>
                <w:spacing w:val="-2"/>
                <w:kern w:val="2"/>
                <w14:ligatures w14:val="standardContextual"/>
              </w:rPr>
              <w:t>yr)</w:t>
            </w:r>
            <w:r w:rsidRPr="00A56B0B">
              <w:rPr>
                <w:spacing w:val="-2"/>
                <w:kern w:val="2"/>
                <w:vertAlign w:val="superscript"/>
                <w14:ligatures w14:val="standardContextual"/>
              </w:rPr>
              <w:t>b</w:t>
            </w:r>
            <w:proofErr w:type="gramEnd"/>
          </w:p>
        </w:tc>
        <w:tc>
          <w:tcPr>
            <w:tcW w:w="1596" w:type="pct"/>
            <w:tcBorders>
              <w:top w:val="single" w:sz="6" w:space="0" w:color="000000"/>
              <w:left w:val="single" w:sz="6" w:space="0" w:color="000000"/>
              <w:bottom w:val="single" w:sz="6" w:space="0" w:color="000000"/>
              <w:right w:val="single" w:sz="6" w:space="0" w:color="000000"/>
            </w:tcBorders>
            <w:hideMark/>
          </w:tcPr>
          <w:p w14:paraId="537B0125" w14:textId="77777777" w:rsidR="005B3B5B" w:rsidRPr="00A56B0B" w:rsidRDefault="005B3B5B">
            <w:pPr>
              <w:pStyle w:val="TableParagraph"/>
              <w:spacing w:line="256" w:lineRule="auto"/>
              <w:ind w:right="1096"/>
              <w:jc w:val="center"/>
              <w:rPr>
                <w:kern w:val="2"/>
                <w14:ligatures w14:val="standardContextual"/>
              </w:rPr>
            </w:pPr>
            <w:r w:rsidRPr="00A56B0B">
              <w:rPr>
                <w:spacing w:val="-4"/>
                <w:kern w:val="2"/>
                <w14:ligatures w14:val="standardContextual"/>
              </w:rPr>
              <w:t>0.26</w:t>
            </w:r>
          </w:p>
        </w:tc>
        <w:tc>
          <w:tcPr>
            <w:tcW w:w="1569" w:type="pct"/>
            <w:tcBorders>
              <w:top w:val="single" w:sz="6" w:space="0" w:color="000000"/>
              <w:left w:val="single" w:sz="6" w:space="0" w:color="000000"/>
              <w:bottom w:val="single" w:sz="6" w:space="0" w:color="000000"/>
              <w:right w:val="single" w:sz="6" w:space="0" w:color="000000"/>
            </w:tcBorders>
            <w:hideMark/>
          </w:tcPr>
          <w:p w14:paraId="30E7D5C3" w14:textId="77777777" w:rsidR="005B3B5B" w:rsidRPr="00A56B0B" w:rsidRDefault="005B3B5B">
            <w:pPr>
              <w:pStyle w:val="TableParagraph"/>
              <w:spacing w:line="256" w:lineRule="auto"/>
              <w:ind w:right="1033"/>
              <w:jc w:val="center"/>
              <w:rPr>
                <w:kern w:val="2"/>
                <w14:ligatures w14:val="standardContextual"/>
              </w:rPr>
            </w:pPr>
            <w:r w:rsidRPr="00A56B0B">
              <w:rPr>
                <w:spacing w:val="-4"/>
                <w:kern w:val="2"/>
                <w14:ligatures w14:val="standardContextual"/>
              </w:rPr>
              <w:t>0.49</w:t>
            </w:r>
          </w:p>
        </w:tc>
      </w:tr>
      <w:tr w:rsidR="005B3B5B" w:rsidRPr="00A56B0B" w14:paraId="3363A556" w14:textId="77777777" w:rsidTr="00520C1D">
        <w:trPr>
          <w:trHeight w:val="292"/>
        </w:trPr>
        <w:tc>
          <w:tcPr>
            <w:tcW w:w="1834" w:type="pct"/>
            <w:tcBorders>
              <w:top w:val="single" w:sz="6" w:space="0" w:color="000000"/>
              <w:left w:val="single" w:sz="6" w:space="0" w:color="000000"/>
              <w:bottom w:val="single" w:sz="6" w:space="0" w:color="000000"/>
              <w:right w:val="single" w:sz="6" w:space="0" w:color="000000"/>
            </w:tcBorders>
            <w:hideMark/>
          </w:tcPr>
          <w:p w14:paraId="3176CAFB"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HR</w:t>
            </w:r>
            <w:r w:rsidRPr="00A56B0B">
              <w:rPr>
                <w:spacing w:val="-6"/>
                <w:kern w:val="2"/>
                <w14:ligatures w14:val="standardContextual"/>
              </w:rPr>
              <w:t xml:space="preserve"> </w:t>
            </w:r>
            <w:r w:rsidRPr="00A56B0B">
              <w:rPr>
                <w:kern w:val="2"/>
                <w14:ligatures w14:val="standardContextual"/>
              </w:rPr>
              <w:t>(95%</w:t>
            </w:r>
            <w:r w:rsidRPr="00A56B0B">
              <w:rPr>
                <w:spacing w:val="-5"/>
                <w:kern w:val="2"/>
                <w14:ligatures w14:val="standardContextual"/>
              </w:rPr>
              <w:t xml:space="preserve"> CI)</w:t>
            </w:r>
          </w:p>
        </w:tc>
        <w:tc>
          <w:tcPr>
            <w:tcW w:w="1596" w:type="pct"/>
            <w:tcBorders>
              <w:top w:val="single" w:sz="6" w:space="0" w:color="000000"/>
              <w:left w:val="single" w:sz="6" w:space="0" w:color="000000"/>
              <w:bottom w:val="single" w:sz="6" w:space="0" w:color="000000"/>
              <w:right w:val="single" w:sz="6" w:space="0" w:color="000000"/>
            </w:tcBorders>
            <w:hideMark/>
          </w:tcPr>
          <w:p w14:paraId="3555BBBA"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0.53</w:t>
            </w:r>
            <w:r w:rsidRPr="00A56B0B">
              <w:rPr>
                <w:spacing w:val="-6"/>
                <w:kern w:val="2"/>
                <w14:ligatures w14:val="standardContextual"/>
              </w:rPr>
              <w:t xml:space="preserve"> </w:t>
            </w:r>
            <w:r w:rsidRPr="00A56B0B">
              <w:rPr>
                <w:kern w:val="2"/>
                <w14:ligatures w14:val="standardContextual"/>
              </w:rPr>
              <w:t>(0.36,</w:t>
            </w:r>
            <w:r w:rsidRPr="00A56B0B">
              <w:rPr>
                <w:spacing w:val="-5"/>
                <w:kern w:val="2"/>
                <w14:ligatures w14:val="standardContextual"/>
              </w:rPr>
              <w:t xml:space="preserve"> </w:t>
            </w:r>
            <w:r w:rsidRPr="00A56B0B">
              <w:rPr>
                <w:spacing w:val="-2"/>
                <w:kern w:val="2"/>
                <w14:ligatures w14:val="standardContextual"/>
              </w:rPr>
              <w:t>0.78)</w:t>
            </w:r>
          </w:p>
        </w:tc>
        <w:tc>
          <w:tcPr>
            <w:tcW w:w="1569" w:type="pct"/>
            <w:tcBorders>
              <w:top w:val="single" w:sz="6" w:space="0" w:color="000000"/>
              <w:left w:val="single" w:sz="6" w:space="0" w:color="000000"/>
              <w:bottom w:val="single" w:sz="6" w:space="0" w:color="000000"/>
              <w:right w:val="single" w:sz="6" w:space="0" w:color="000000"/>
            </w:tcBorders>
          </w:tcPr>
          <w:p w14:paraId="350F9F6B" w14:textId="77777777" w:rsidR="005B3B5B" w:rsidRPr="00A56B0B" w:rsidRDefault="005B3B5B">
            <w:pPr>
              <w:pStyle w:val="TableParagraph"/>
              <w:spacing w:line="256" w:lineRule="auto"/>
              <w:jc w:val="center"/>
              <w:rPr>
                <w:kern w:val="2"/>
                <w14:ligatures w14:val="standardContextual"/>
              </w:rPr>
            </w:pPr>
          </w:p>
        </w:tc>
      </w:tr>
      <w:tr w:rsidR="005B3B5B" w:rsidRPr="00A56B0B" w14:paraId="2CF69D71"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shd w:val="clear" w:color="auto" w:fill="D9D9D9"/>
            <w:hideMark/>
          </w:tcPr>
          <w:p w14:paraId="10CAA970" w14:textId="77777777" w:rsidR="005B3B5B" w:rsidRPr="00A56B0B" w:rsidRDefault="005B3B5B">
            <w:pPr>
              <w:pStyle w:val="TableParagraph"/>
              <w:spacing w:line="256" w:lineRule="auto"/>
              <w:rPr>
                <w:b/>
                <w:kern w:val="2"/>
                <w14:ligatures w14:val="standardContextual"/>
              </w:rPr>
            </w:pPr>
            <w:r w:rsidRPr="00A56B0B">
              <w:rPr>
                <w:b/>
                <w:kern w:val="2"/>
                <w14:ligatures w14:val="standardContextual"/>
              </w:rPr>
              <w:t>First</w:t>
            </w:r>
            <w:r w:rsidRPr="00A56B0B">
              <w:rPr>
                <w:b/>
                <w:spacing w:val="-6"/>
                <w:kern w:val="2"/>
                <w14:ligatures w14:val="standardContextual"/>
              </w:rPr>
              <w:t xml:space="preserve"> </w:t>
            </w:r>
            <w:r w:rsidRPr="00A56B0B">
              <w:rPr>
                <w:b/>
                <w:spacing w:val="-5"/>
                <w:kern w:val="2"/>
                <w14:ligatures w14:val="standardContextual"/>
              </w:rPr>
              <w:t>SEE</w:t>
            </w:r>
          </w:p>
        </w:tc>
        <w:tc>
          <w:tcPr>
            <w:tcW w:w="1596" w:type="pct"/>
            <w:tcBorders>
              <w:top w:val="single" w:sz="6" w:space="0" w:color="000000"/>
              <w:left w:val="single" w:sz="6" w:space="0" w:color="000000"/>
              <w:bottom w:val="single" w:sz="6" w:space="0" w:color="000000"/>
              <w:right w:val="single" w:sz="6" w:space="0" w:color="000000"/>
            </w:tcBorders>
            <w:shd w:val="clear" w:color="auto" w:fill="D9D9D9"/>
          </w:tcPr>
          <w:p w14:paraId="49D2F552" w14:textId="77777777" w:rsidR="005B3B5B" w:rsidRPr="00A56B0B" w:rsidRDefault="005B3B5B">
            <w:pPr>
              <w:pStyle w:val="TableParagraph"/>
              <w:spacing w:line="256" w:lineRule="auto"/>
              <w:jc w:val="center"/>
              <w:rPr>
                <w:kern w:val="2"/>
                <w14:ligatures w14:val="standardContextual"/>
              </w:rPr>
            </w:pPr>
          </w:p>
        </w:tc>
        <w:tc>
          <w:tcPr>
            <w:tcW w:w="1569" w:type="pct"/>
            <w:tcBorders>
              <w:top w:val="single" w:sz="6" w:space="0" w:color="000000"/>
              <w:left w:val="single" w:sz="6" w:space="0" w:color="000000"/>
              <w:bottom w:val="single" w:sz="6" w:space="0" w:color="000000"/>
              <w:right w:val="single" w:sz="6" w:space="0" w:color="000000"/>
            </w:tcBorders>
            <w:shd w:val="clear" w:color="auto" w:fill="D9D9D9"/>
          </w:tcPr>
          <w:p w14:paraId="3D1A1724" w14:textId="77777777" w:rsidR="005B3B5B" w:rsidRPr="00A56B0B" w:rsidRDefault="005B3B5B">
            <w:pPr>
              <w:pStyle w:val="TableParagraph"/>
              <w:spacing w:line="256" w:lineRule="auto"/>
              <w:jc w:val="center"/>
              <w:rPr>
                <w:kern w:val="2"/>
                <w14:ligatures w14:val="standardContextual"/>
              </w:rPr>
            </w:pPr>
          </w:p>
        </w:tc>
      </w:tr>
      <w:tr w:rsidR="005B3B5B" w:rsidRPr="00A56B0B" w14:paraId="7FFD0EE4" w14:textId="77777777" w:rsidTr="00520C1D">
        <w:trPr>
          <w:trHeight w:val="292"/>
        </w:trPr>
        <w:tc>
          <w:tcPr>
            <w:tcW w:w="1834" w:type="pct"/>
            <w:tcBorders>
              <w:top w:val="single" w:sz="6" w:space="0" w:color="000000"/>
              <w:left w:val="single" w:sz="6" w:space="0" w:color="000000"/>
              <w:bottom w:val="single" w:sz="6" w:space="0" w:color="000000"/>
              <w:right w:val="single" w:sz="6" w:space="0" w:color="000000"/>
            </w:tcBorders>
            <w:hideMark/>
          </w:tcPr>
          <w:p w14:paraId="0C02B7F8"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n</w:t>
            </w:r>
            <w:r w:rsidRPr="00A56B0B">
              <w:rPr>
                <w:spacing w:val="-2"/>
                <w:kern w:val="2"/>
                <w14:ligatures w14:val="standardContextual"/>
              </w:rPr>
              <w:t xml:space="preserve"> (%/</w:t>
            </w:r>
            <w:proofErr w:type="gramStart"/>
            <w:r w:rsidRPr="00A56B0B">
              <w:rPr>
                <w:spacing w:val="-2"/>
                <w:kern w:val="2"/>
                <w14:ligatures w14:val="standardContextual"/>
              </w:rPr>
              <w:t>yr)</w:t>
            </w:r>
            <w:r w:rsidRPr="00A56B0B">
              <w:rPr>
                <w:spacing w:val="-2"/>
                <w:kern w:val="2"/>
                <w:vertAlign w:val="superscript"/>
                <w14:ligatures w14:val="standardContextual"/>
              </w:rPr>
              <w:t>a</w:t>
            </w:r>
            <w:proofErr w:type="gramEnd"/>
          </w:p>
        </w:tc>
        <w:tc>
          <w:tcPr>
            <w:tcW w:w="1596" w:type="pct"/>
            <w:tcBorders>
              <w:top w:val="single" w:sz="6" w:space="0" w:color="000000"/>
              <w:left w:val="single" w:sz="6" w:space="0" w:color="000000"/>
              <w:bottom w:val="single" w:sz="6" w:space="0" w:color="000000"/>
              <w:right w:val="single" w:sz="6" w:space="0" w:color="000000"/>
            </w:tcBorders>
            <w:hideMark/>
          </w:tcPr>
          <w:p w14:paraId="5F58563F" w14:textId="77777777" w:rsidR="005B3B5B" w:rsidRPr="00A56B0B" w:rsidRDefault="005B3B5B">
            <w:pPr>
              <w:pStyle w:val="TableParagraph"/>
              <w:spacing w:line="256" w:lineRule="auto"/>
              <w:ind w:right="1096"/>
              <w:jc w:val="center"/>
              <w:rPr>
                <w:kern w:val="2"/>
                <w14:ligatures w14:val="standardContextual"/>
              </w:rPr>
            </w:pPr>
            <w:r w:rsidRPr="00A56B0B">
              <w:rPr>
                <w:kern w:val="2"/>
                <w14:ligatures w14:val="standardContextual"/>
              </w:rPr>
              <w:t>8</w:t>
            </w:r>
            <w:r w:rsidRPr="00A56B0B">
              <w:rPr>
                <w:spacing w:val="-2"/>
                <w:kern w:val="2"/>
                <w14:ligatures w14:val="standardContextual"/>
              </w:rPr>
              <w:t xml:space="preserve"> (0.05)</w:t>
            </w:r>
          </w:p>
        </w:tc>
        <w:tc>
          <w:tcPr>
            <w:tcW w:w="1569" w:type="pct"/>
            <w:tcBorders>
              <w:top w:val="single" w:sz="6" w:space="0" w:color="000000"/>
              <w:left w:val="single" w:sz="6" w:space="0" w:color="000000"/>
              <w:bottom w:val="single" w:sz="6" w:space="0" w:color="000000"/>
              <w:right w:val="single" w:sz="6" w:space="0" w:color="000000"/>
            </w:tcBorders>
            <w:hideMark/>
          </w:tcPr>
          <w:p w14:paraId="5AF18EB8" w14:textId="77777777" w:rsidR="005B3B5B" w:rsidRPr="00A56B0B" w:rsidRDefault="005B3B5B">
            <w:pPr>
              <w:pStyle w:val="TableParagraph"/>
              <w:spacing w:line="256" w:lineRule="auto"/>
              <w:ind w:right="1034"/>
              <w:jc w:val="center"/>
              <w:rPr>
                <w:kern w:val="2"/>
                <w14:ligatures w14:val="standardContextual"/>
              </w:rPr>
            </w:pPr>
            <w:r w:rsidRPr="00A56B0B">
              <w:rPr>
                <w:kern w:val="2"/>
                <w14:ligatures w14:val="standardContextual"/>
              </w:rPr>
              <w:t>13</w:t>
            </w:r>
            <w:r w:rsidRPr="00A56B0B">
              <w:rPr>
                <w:spacing w:val="-3"/>
                <w:kern w:val="2"/>
                <w14:ligatures w14:val="standardContextual"/>
              </w:rPr>
              <w:t xml:space="preserve"> </w:t>
            </w:r>
            <w:r w:rsidRPr="00A56B0B">
              <w:rPr>
                <w:spacing w:val="-2"/>
                <w:kern w:val="2"/>
                <w14:ligatures w14:val="standardContextual"/>
              </w:rPr>
              <w:t>(0.08)</w:t>
            </w:r>
          </w:p>
        </w:tc>
      </w:tr>
      <w:tr w:rsidR="005B3B5B" w:rsidRPr="00A56B0B" w14:paraId="2607739C" w14:textId="77777777" w:rsidTr="00520C1D">
        <w:trPr>
          <w:trHeight w:val="293"/>
        </w:trPr>
        <w:tc>
          <w:tcPr>
            <w:tcW w:w="1834" w:type="pct"/>
            <w:tcBorders>
              <w:top w:val="single" w:sz="6" w:space="0" w:color="000000"/>
              <w:left w:val="single" w:sz="6" w:space="0" w:color="000000"/>
              <w:bottom w:val="single" w:sz="6" w:space="0" w:color="000000"/>
              <w:right w:val="single" w:sz="6" w:space="0" w:color="000000"/>
            </w:tcBorders>
            <w:hideMark/>
          </w:tcPr>
          <w:p w14:paraId="2A31502B"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HR</w:t>
            </w:r>
            <w:r w:rsidRPr="00A56B0B">
              <w:rPr>
                <w:spacing w:val="-6"/>
                <w:kern w:val="2"/>
                <w14:ligatures w14:val="standardContextual"/>
              </w:rPr>
              <w:t xml:space="preserve"> </w:t>
            </w:r>
            <w:r w:rsidRPr="00A56B0B">
              <w:rPr>
                <w:kern w:val="2"/>
                <w14:ligatures w14:val="standardContextual"/>
              </w:rPr>
              <w:t>(95%</w:t>
            </w:r>
            <w:r w:rsidRPr="00A56B0B">
              <w:rPr>
                <w:spacing w:val="-5"/>
                <w:kern w:val="2"/>
                <w14:ligatures w14:val="standardContextual"/>
              </w:rPr>
              <w:t xml:space="preserve"> CI)</w:t>
            </w:r>
          </w:p>
        </w:tc>
        <w:tc>
          <w:tcPr>
            <w:tcW w:w="1596" w:type="pct"/>
            <w:tcBorders>
              <w:top w:val="single" w:sz="6" w:space="0" w:color="000000"/>
              <w:left w:val="single" w:sz="6" w:space="0" w:color="000000"/>
              <w:bottom w:val="single" w:sz="6" w:space="0" w:color="000000"/>
              <w:right w:val="single" w:sz="6" w:space="0" w:color="000000"/>
            </w:tcBorders>
            <w:hideMark/>
          </w:tcPr>
          <w:p w14:paraId="40DD4788"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0.62</w:t>
            </w:r>
            <w:r w:rsidRPr="00A56B0B">
              <w:rPr>
                <w:spacing w:val="-6"/>
                <w:kern w:val="2"/>
                <w14:ligatures w14:val="standardContextual"/>
              </w:rPr>
              <w:t xml:space="preserve"> </w:t>
            </w:r>
            <w:r w:rsidRPr="00A56B0B">
              <w:rPr>
                <w:kern w:val="2"/>
                <w14:ligatures w14:val="standardContextual"/>
              </w:rPr>
              <w:t>(0.26,</w:t>
            </w:r>
            <w:r w:rsidRPr="00A56B0B">
              <w:rPr>
                <w:spacing w:val="-5"/>
                <w:kern w:val="2"/>
                <w14:ligatures w14:val="standardContextual"/>
              </w:rPr>
              <w:t xml:space="preserve"> </w:t>
            </w:r>
            <w:r w:rsidRPr="00A56B0B">
              <w:rPr>
                <w:spacing w:val="-2"/>
                <w:kern w:val="2"/>
                <w14:ligatures w14:val="standardContextual"/>
              </w:rPr>
              <w:t>1.50)</w:t>
            </w:r>
          </w:p>
        </w:tc>
        <w:tc>
          <w:tcPr>
            <w:tcW w:w="1569" w:type="pct"/>
            <w:tcBorders>
              <w:top w:val="single" w:sz="6" w:space="0" w:color="000000"/>
              <w:left w:val="single" w:sz="6" w:space="0" w:color="000000"/>
              <w:bottom w:val="single" w:sz="6" w:space="0" w:color="000000"/>
              <w:right w:val="single" w:sz="6" w:space="0" w:color="000000"/>
            </w:tcBorders>
          </w:tcPr>
          <w:p w14:paraId="040DF1F2" w14:textId="77777777" w:rsidR="005B3B5B" w:rsidRPr="00A56B0B" w:rsidRDefault="005B3B5B">
            <w:pPr>
              <w:pStyle w:val="TableParagraph"/>
              <w:spacing w:line="256" w:lineRule="auto"/>
              <w:jc w:val="center"/>
              <w:rPr>
                <w:kern w:val="2"/>
                <w14:ligatures w14:val="standardContextual"/>
              </w:rPr>
            </w:pPr>
          </w:p>
        </w:tc>
      </w:tr>
    </w:tbl>
    <w:p w14:paraId="06EADEF9" w14:textId="77777777" w:rsidR="005B3B5B" w:rsidRPr="00B235AA" w:rsidRDefault="005B3B5B" w:rsidP="005B3B5B">
      <w:pPr>
        <w:pStyle w:val="Brdtekst"/>
        <w:ind w:right="327"/>
        <w:rPr>
          <w:sz w:val="24"/>
          <w:szCs w:val="24"/>
        </w:rPr>
      </w:pPr>
      <w:r w:rsidRPr="00B235AA">
        <w:rPr>
          <w:sz w:val="24"/>
          <w:szCs w:val="24"/>
        </w:rPr>
        <w:t>Abbreviations:</w:t>
      </w:r>
      <w:r w:rsidRPr="00B235AA">
        <w:rPr>
          <w:spacing w:val="-2"/>
          <w:sz w:val="24"/>
          <w:szCs w:val="24"/>
        </w:rPr>
        <w:t xml:space="preserve"> </w:t>
      </w:r>
      <w:r w:rsidRPr="00B235AA">
        <w:rPr>
          <w:sz w:val="24"/>
          <w:szCs w:val="24"/>
        </w:rPr>
        <w:t>HR</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hazard</w:t>
      </w:r>
      <w:r w:rsidRPr="00B235AA">
        <w:rPr>
          <w:spacing w:val="-2"/>
          <w:sz w:val="24"/>
          <w:szCs w:val="24"/>
        </w:rPr>
        <w:t xml:space="preserve"> </w:t>
      </w:r>
      <w:r w:rsidRPr="00B235AA">
        <w:rPr>
          <w:sz w:val="24"/>
          <w:szCs w:val="24"/>
        </w:rPr>
        <w:t>ratio</w:t>
      </w:r>
      <w:r w:rsidRPr="00B235AA">
        <w:rPr>
          <w:spacing w:val="-3"/>
          <w:sz w:val="24"/>
          <w:szCs w:val="24"/>
        </w:rPr>
        <w:t xml:space="preserve"> </w:t>
      </w:r>
      <w:r w:rsidRPr="00B235AA">
        <w:rPr>
          <w:sz w:val="24"/>
          <w:szCs w:val="24"/>
        </w:rPr>
        <w:t>versus</w:t>
      </w:r>
      <w:r w:rsidRPr="00B235AA">
        <w:rPr>
          <w:spacing w:val="-3"/>
          <w:sz w:val="24"/>
          <w:szCs w:val="24"/>
        </w:rPr>
        <w:t xml:space="preserve"> </w:t>
      </w:r>
      <w:r w:rsidRPr="00B235AA">
        <w:rPr>
          <w:sz w:val="24"/>
          <w:szCs w:val="24"/>
        </w:rPr>
        <w:t>warfarin,</w:t>
      </w:r>
      <w:r w:rsidRPr="00B235AA">
        <w:rPr>
          <w:spacing w:val="-3"/>
          <w:sz w:val="24"/>
          <w:szCs w:val="24"/>
        </w:rPr>
        <w:t xml:space="preserve"> </w:t>
      </w:r>
      <w:r w:rsidRPr="00B235AA">
        <w:rPr>
          <w:sz w:val="24"/>
          <w:szCs w:val="24"/>
        </w:rPr>
        <w:t>CI</w:t>
      </w:r>
      <w:r w:rsidRPr="00B235AA">
        <w:rPr>
          <w:spacing w:val="-1"/>
          <w:sz w:val="24"/>
          <w:szCs w:val="24"/>
        </w:rPr>
        <w:t xml:space="preserve"> </w:t>
      </w:r>
      <w:r w:rsidRPr="00B235AA">
        <w:rPr>
          <w:sz w:val="24"/>
          <w:szCs w:val="24"/>
        </w:rPr>
        <w:t>=</w:t>
      </w:r>
      <w:r w:rsidRPr="00B235AA">
        <w:rPr>
          <w:spacing w:val="-4"/>
          <w:sz w:val="24"/>
          <w:szCs w:val="24"/>
        </w:rPr>
        <w:t xml:space="preserve"> </w:t>
      </w:r>
      <w:r w:rsidRPr="00B235AA">
        <w:rPr>
          <w:sz w:val="24"/>
          <w:szCs w:val="24"/>
        </w:rPr>
        <w:t>confidence</w:t>
      </w:r>
      <w:r w:rsidRPr="00B235AA">
        <w:rPr>
          <w:spacing w:val="-3"/>
          <w:sz w:val="24"/>
          <w:szCs w:val="24"/>
        </w:rPr>
        <w:t xml:space="preserve"> </w:t>
      </w:r>
      <w:r w:rsidRPr="00B235AA">
        <w:rPr>
          <w:sz w:val="24"/>
          <w:szCs w:val="24"/>
        </w:rPr>
        <w:t>interval,</w:t>
      </w:r>
      <w:r w:rsidRPr="00B235AA">
        <w:rPr>
          <w:spacing w:val="-2"/>
          <w:sz w:val="24"/>
          <w:szCs w:val="24"/>
        </w:rPr>
        <w:t xml:space="preserve"> </w:t>
      </w:r>
      <w:r w:rsidRPr="00B235AA">
        <w:rPr>
          <w:sz w:val="24"/>
          <w:szCs w:val="24"/>
        </w:rPr>
        <w:t>n</w:t>
      </w:r>
      <w:r w:rsidRPr="00B235AA">
        <w:rPr>
          <w:spacing w:val="-3"/>
          <w:sz w:val="24"/>
          <w:szCs w:val="24"/>
        </w:rPr>
        <w:t xml:space="preserve"> </w:t>
      </w:r>
      <w:r w:rsidRPr="00B235AA">
        <w:rPr>
          <w:sz w:val="24"/>
          <w:szCs w:val="24"/>
        </w:rPr>
        <w:t>=</w:t>
      </w:r>
      <w:r w:rsidRPr="00B235AA">
        <w:rPr>
          <w:spacing w:val="-5"/>
          <w:sz w:val="24"/>
          <w:szCs w:val="24"/>
        </w:rPr>
        <w:t xml:space="preserve"> </w:t>
      </w:r>
      <w:r w:rsidRPr="00B235AA">
        <w:rPr>
          <w:sz w:val="24"/>
          <w:szCs w:val="24"/>
        </w:rPr>
        <w:t>number</w:t>
      </w:r>
      <w:r w:rsidRPr="00B235AA">
        <w:rPr>
          <w:spacing w:val="-3"/>
          <w:sz w:val="24"/>
          <w:szCs w:val="24"/>
        </w:rPr>
        <w:t xml:space="preserve"> </w:t>
      </w:r>
      <w:r w:rsidRPr="00B235AA">
        <w:rPr>
          <w:sz w:val="24"/>
          <w:szCs w:val="24"/>
        </w:rPr>
        <w:t>of</w:t>
      </w:r>
      <w:r w:rsidRPr="00B235AA">
        <w:rPr>
          <w:spacing w:val="-3"/>
          <w:sz w:val="24"/>
          <w:szCs w:val="24"/>
        </w:rPr>
        <w:t xml:space="preserve"> </w:t>
      </w:r>
      <w:r w:rsidRPr="00B235AA">
        <w:rPr>
          <w:sz w:val="24"/>
          <w:szCs w:val="24"/>
        </w:rPr>
        <w:t>events, mITT = modified intent to treat, N = number of subjects in mITT population,</w:t>
      </w:r>
    </w:p>
    <w:p w14:paraId="7B78ABE1" w14:textId="77777777" w:rsidR="005B3B5B" w:rsidRPr="00B235AA" w:rsidRDefault="005B3B5B" w:rsidP="005B3B5B">
      <w:pPr>
        <w:pStyle w:val="Brdtekst"/>
        <w:rPr>
          <w:sz w:val="24"/>
          <w:szCs w:val="24"/>
        </w:rPr>
      </w:pPr>
      <w:r w:rsidRPr="00B235AA">
        <w:rPr>
          <w:sz w:val="24"/>
          <w:szCs w:val="24"/>
        </w:rPr>
        <w:t>SEE</w:t>
      </w:r>
      <w:r w:rsidRPr="00B235AA">
        <w:rPr>
          <w:spacing w:val="-5"/>
          <w:sz w:val="24"/>
          <w:szCs w:val="24"/>
        </w:rPr>
        <w:t xml:space="preserve"> </w:t>
      </w:r>
      <w:r w:rsidRPr="00B235AA">
        <w:rPr>
          <w:sz w:val="24"/>
          <w:szCs w:val="24"/>
        </w:rPr>
        <w:t>=</w:t>
      </w:r>
      <w:r w:rsidRPr="00B235AA">
        <w:rPr>
          <w:spacing w:val="-5"/>
          <w:sz w:val="24"/>
          <w:szCs w:val="24"/>
        </w:rPr>
        <w:t xml:space="preserve"> </w:t>
      </w:r>
      <w:r w:rsidRPr="00B235AA">
        <w:rPr>
          <w:sz w:val="24"/>
          <w:szCs w:val="24"/>
        </w:rPr>
        <w:t>systemic</w:t>
      </w:r>
      <w:r w:rsidRPr="00B235AA">
        <w:rPr>
          <w:spacing w:val="-4"/>
          <w:sz w:val="24"/>
          <w:szCs w:val="24"/>
        </w:rPr>
        <w:t xml:space="preserve"> </w:t>
      </w:r>
      <w:r w:rsidRPr="00B235AA">
        <w:rPr>
          <w:sz w:val="24"/>
          <w:szCs w:val="24"/>
        </w:rPr>
        <w:t>embolic</w:t>
      </w:r>
      <w:r w:rsidRPr="00B235AA">
        <w:rPr>
          <w:spacing w:val="-4"/>
          <w:sz w:val="24"/>
          <w:szCs w:val="24"/>
        </w:rPr>
        <w:t xml:space="preserve"> </w:t>
      </w:r>
      <w:r w:rsidRPr="00B235AA">
        <w:rPr>
          <w:sz w:val="24"/>
          <w:szCs w:val="24"/>
        </w:rPr>
        <w:t>event,</w:t>
      </w:r>
      <w:r w:rsidRPr="00B235AA">
        <w:rPr>
          <w:spacing w:val="-4"/>
          <w:sz w:val="24"/>
          <w:szCs w:val="24"/>
        </w:rPr>
        <w:t xml:space="preserve"> </w:t>
      </w:r>
      <w:r w:rsidRPr="00B235AA">
        <w:rPr>
          <w:sz w:val="24"/>
          <w:szCs w:val="24"/>
        </w:rPr>
        <w:t>yr</w:t>
      </w:r>
      <w:r w:rsidRPr="00B235AA">
        <w:rPr>
          <w:spacing w:val="-5"/>
          <w:sz w:val="24"/>
          <w:szCs w:val="24"/>
        </w:rPr>
        <w:t xml:space="preserve"> </w:t>
      </w:r>
      <w:r w:rsidRPr="00B235AA">
        <w:rPr>
          <w:sz w:val="24"/>
          <w:szCs w:val="24"/>
        </w:rPr>
        <w:t>=</w:t>
      </w:r>
      <w:r w:rsidRPr="00B235AA">
        <w:rPr>
          <w:spacing w:val="-5"/>
          <w:sz w:val="24"/>
          <w:szCs w:val="24"/>
        </w:rPr>
        <w:t xml:space="preserve"> </w:t>
      </w:r>
      <w:r w:rsidRPr="00B235AA">
        <w:rPr>
          <w:spacing w:val="-2"/>
          <w:sz w:val="24"/>
          <w:szCs w:val="24"/>
        </w:rPr>
        <w:t>year.</w:t>
      </w:r>
    </w:p>
    <w:p w14:paraId="5F66C422" w14:textId="77777777" w:rsidR="005B3B5B" w:rsidRPr="00B235AA" w:rsidRDefault="005B3B5B" w:rsidP="00471EFB">
      <w:pPr>
        <w:pStyle w:val="Brdtekst"/>
        <w:tabs>
          <w:tab w:val="left" w:pos="284"/>
        </w:tabs>
        <w:rPr>
          <w:sz w:val="24"/>
          <w:szCs w:val="24"/>
        </w:rPr>
      </w:pPr>
      <w:r w:rsidRPr="00B235AA">
        <w:rPr>
          <w:spacing w:val="-10"/>
          <w:sz w:val="24"/>
          <w:szCs w:val="24"/>
          <w:vertAlign w:val="superscript"/>
        </w:rPr>
        <w:t>a</w:t>
      </w:r>
      <w:r w:rsidRPr="00B235AA">
        <w:rPr>
          <w:sz w:val="24"/>
          <w:szCs w:val="24"/>
        </w:rPr>
        <w:tab/>
        <w:t>A</w:t>
      </w:r>
      <w:r w:rsidRPr="00B235AA">
        <w:rPr>
          <w:spacing w:val="-6"/>
          <w:sz w:val="24"/>
          <w:szCs w:val="24"/>
        </w:rPr>
        <w:t xml:space="preserve"> </w:t>
      </w:r>
      <w:r w:rsidRPr="00B235AA">
        <w:rPr>
          <w:sz w:val="24"/>
          <w:szCs w:val="24"/>
        </w:rPr>
        <w:t>subject</w:t>
      </w:r>
      <w:r w:rsidRPr="00B235AA">
        <w:rPr>
          <w:spacing w:val="-6"/>
          <w:sz w:val="24"/>
          <w:szCs w:val="24"/>
        </w:rPr>
        <w:t xml:space="preserve"> </w:t>
      </w:r>
      <w:r w:rsidRPr="00B235AA">
        <w:rPr>
          <w:sz w:val="24"/>
          <w:szCs w:val="24"/>
        </w:rPr>
        <w:t>can</w:t>
      </w:r>
      <w:r w:rsidRPr="00B235AA">
        <w:rPr>
          <w:spacing w:val="-5"/>
          <w:sz w:val="24"/>
          <w:szCs w:val="24"/>
        </w:rPr>
        <w:t xml:space="preserve"> </w:t>
      </w:r>
      <w:r w:rsidRPr="00B235AA">
        <w:rPr>
          <w:sz w:val="24"/>
          <w:szCs w:val="24"/>
        </w:rPr>
        <w:t>be</w:t>
      </w:r>
      <w:r w:rsidRPr="00B235AA">
        <w:rPr>
          <w:spacing w:val="-5"/>
          <w:sz w:val="24"/>
          <w:szCs w:val="24"/>
        </w:rPr>
        <w:t xml:space="preserve"> </w:t>
      </w:r>
      <w:r w:rsidRPr="00B235AA">
        <w:rPr>
          <w:sz w:val="24"/>
          <w:szCs w:val="24"/>
        </w:rPr>
        <w:t>represented</w:t>
      </w:r>
      <w:r w:rsidRPr="00B235AA">
        <w:rPr>
          <w:spacing w:val="-5"/>
          <w:sz w:val="24"/>
          <w:szCs w:val="24"/>
        </w:rPr>
        <w:t xml:space="preserve"> </w:t>
      </w:r>
      <w:r w:rsidRPr="00B235AA">
        <w:rPr>
          <w:sz w:val="24"/>
          <w:szCs w:val="24"/>
        </w:rPr>
        <w:t>in</w:t>
      </w:r>
      <w:r w:rsidRPr="00B235AA">
        <w:rPr>
          <w:spacing w:val="-5"/>
          <w:sz w:val="24"/>
          <w:szCs w:val="24"/>
        </w:rPr>
        <w:t xml:space="preserve"> </w:t>
      </w:r>
      <w:r w:rsidRPr="00B235AA">
        <w:rPr>
          <w:sz w:val="24"/>
          <w:szCs w:val="24"/>
        </w:rPr>
        <w:t>multiple</w:t>
      </w:r>
      <w:r w:rsidRPr="00B235AA">
        <w:rPr>
          <w:spacing w:val="-7"/>
          <w:sz w:val="24"/>
          <w:szCs w:val="24"/>
        </w:rPr>
        <w:t xml:space="preserve"> </w:t>
      </w:r>
      <w:r w:rsidRPr="00B235AA">
        <w:rPr>
          <w:spacing w:val="-2"/>
          <w:sz w:val="24"/>
          <w:szCs w:val="24"/>
        </w:rPr>
        <w:t>rows.</w:t>
      </w:r>
    </w:p>
    <w:p w14:paraId="047F2DB0" w14:textId="77777777" w:rsidR="005B3B5B" w:rsidRPr="00B235AA" w:rsidRDefault="005B3B5B" w:rsidP="00471EFB">
      <w:pPr>
        <w:pStyle w:val="Brdtekst"/>
        <w:tabs>
          <w:tab w:val="left" w:pos="284"/>
        </w:tabs>
        <w:rPr>
          <w:sz w:val="24"/>
          <w:szCs w:val="24"/>
        </w:rPr>
      </w:pPr>
      <w:r w:rsidRPr="00B235AA">
        <w:rPr>
          <w:spacing w:val="-10"/>
          <w:sz w:val="24"/>
          <w:szCs w:val="24"/>
          <w:vertAlign w:val="superscript"/>
        </w:rPr>
        <w:t>b</w:t>
      </w:r>
      <w:r w:rsidRPr="00B235AA">
        <w:rPr>
          <w:sz w:val="24"/>
          <w:szCs w:val="24"/>
        </w:rPr>
        <w:tab/>
      </w:r>
      <w:proofErr w:type="gramStart"/>
      <w:r w:rsidRPr="00B235AA">
        <w:rPr>
          <w:sz w:val="24"/>
          <w:szCs w:val="24"/>
        </w:rPr>
        <w:t>The</w:t>
      </w:r>
      <w:proofErr w:type="gramEnd"/>
      <w:r w:rsidRPr="00B235AA">
        <w:rPr>
          <w:spacing w:val="-7"/>
          <w:sz w:val="24"/>
          <w:szCs w:val="24"/>
        </w:rPr>
        <w:t xml:space="preserve"> </w:t>
      </w:r>
      <w:r w:rsidRPr="00B235AA">
        <w:rPr>
          <w:sz w:val="24"/>
          <w:szCs w:val="24"/>
        </w:rPr>
        <w:t>event</w:t>
      </w:r>
      <w:r w:rsidRPr="00B235AA">
        <w:rPr>
          <w:spacing w:val="-6"/>
          <w:sz w:val="24"/>
          <w:szCs w:val="24"/>
        </w:rPr>
        <w:t xml:space="preserve"> </w:t>
      </w:r>
      <w:r w:rsidRPr="00B235AA">
        <w:rPr>
          <w:sz w:val="24"/>
          <w:szCs w:val="24"/>
        </w:rPr>
        <w:t>rate</w:t>
      </w:r>
      <w:r w:rsidRPr="00B235AA">
        <w:rPr>
          <w:spacing w:val="-7"/>
          <w:sz w:val="24"/>
          <w:szCs w:val="24"/>
        </w:rPr>
        <w:t xml:space="preserve"> </w:t>
      </w:r>
      <w:r w:rsidRPr="00B235AA">
        <w:rPr>
          <w:sz w:val="24"/>
          <w:szCs w:val="24"/>
        </w:rPr>
        <w:t>(%/yr)</w:t>
      </w:r>
      <w:r w:rsidRPr="00B235AA">
        <w:rPr>
          <w:spacing w:val="-5"/>
          <w:sz w:val="24"/>
          <w:szCs w:val="24"/>
        </w:rPr>
        <w:t xml:space="preserve"> </w:t>
      </w:r>
      <w:r w:rsidRPr="00B235AA">
        <w:rPr>
          <w:sz w:val="24"/>
          <w:szCs w:val="24"/>
        </w:rPr>
        <w:t>is</w:t>
      </w:r>
      <w:r w:rsidRPr="00B235AA">
        <w:rPr>
          <w:spacing w:val="-7"/>
          <w:sz w:val="24"/>
          <w:szCs w:val="24"/>
        </w:rPr>
        <w:t xml:space="preserve"> </w:t>
      </w:r>
      <w:r w:rsidRPr="00B235AA">
        <w:rPr>
          <w:sz w:val="24"/>
          <w:szCs w:val="24"/>
        </w:rPr>
        <w:t>calculated</w:t>
      </w:r>
      <w:r w:rsidRPr="00B235AA">
        <w:rPr>
          <w:spacing w:val="-5"/>
          <w:sz w:val="24"/>
          <w:szCs w:val="24"/>
        </w:rPr>
        <w:t xml:space="preserve"> </w:t>
      </w:r>
      <w:r w:rsidRPr="00B235AA">
        <w:rPr>
          <w:sz w:val="24"/>
          <w:szCs w:val="24"/>
        </w:rPr>
        <w:t>as</w:t>
      </w:r>
      <w:r w:rsidRPr="00B235AA">
        <w:rPr>
          <w:spacing w:val="-7"/>
          <w:sz w:val="24"/>
          <w:szCs w:val="24"/>
        </w:rPr>
        <w:t xml:space="preserve"> </w:t>
      </w:r>
      <w:r w:rsidRPr="00B235AA">
        <w:rPr>
          <w:sz w:val="24"/>
          <w:szCs w:val="24"/>
        </w:rPr>
        <w:t>number</w:t>
      </w:r>
      <w:r w:rsidRPr="00B235AA">
        <w:rPr>
          <w:spacing w:val="-6"/>
          <w:sz w:val="24"/>
          <w:szCs w:val="24"/>
        </w:rPr>
        <w:t xml:space="preserve"> </w:t>
      </w:r>
      <w:r w:rsidRPr="00B235AA">
        <w:rPr>
          <w:sz w:val="24"/>
          <w:szCs w:val="24"/>
        </w:rPr>
        <w:t>of</w:t>
      </w:r>
      <w:r w:rsidRPr="00B235AA">
        <w:rPr>
          <w:spacing w:val="-6"/>
          <w:sz w:val="24"/>
          <w:szCs w:val="24"/>
        </w:rPr>
        <w:t xml:space="preserve"> </w:t>
      </w:r>
      <w:r w:rsidRPr="00B235AA">
        <w:rPr>
          <w:sz w:val="24"/>
          <w:szCs w:val="24"/>
        </w:rPr>
        <w:t>events/subject-year</w:t>
      </w:r>
      <w:r w:rsidRPr="00B235AA">
        <w:rPr>
          <w:spacing w:val="-5"/>
          <w:sz w:val="24"/>
          <w:szCs w:val="24"/>
        </w:rPr>
        <w:t xml:space="preserve"> </w:t>
      </w:r>
      <w:r w:rsidRPr="00B235AA">
        <w:rPr>
          <w:spacing w:val="-2"/>
          <w:sz w:val="24"/>
          <w:szCs w:val="24"/>
        </w:rPr>
        <w:t>exposure.</w:t>
      </w:r>
    </w:p>
    <w:p w14:paraId="1E086A8B" w14:textId="77777777" w:rsidR="005B3B5B" w:rsidRPr="00B235AA" w:rsidRDefault="005B3B5B" w:rsidP="00471EFB">
      <w:pPr>
        <w:pStyle w:val="Brdtekst"/>
        <w:tabs>
          <w:tab w:val="left" w:pos="284"/>
        </w:tabs>
        <w:rPr>
          <w:sz w:val="24"/>
          <w:szCs w:val="24"/>
        </w:rPr>
      </w:pPr>
      <w:r w:rsidRPr="00B235AA">
        <w:rPr>
          <w:spacing w:val="-10"/>
          <w:sz w:val="24"/>
          <w:szCs w:val="24"/>
          <w:vertAlign w:val="superscript"/>
        </w:rPr>
        <w:t>c</w:t>
      </w:r>
      <w:r w:rsidRPr="00B235AA">
        <w:rPr>
          <w:sz w:val="24"/>
          <w:szCs w:val="24"/>
        </w:rPr>
        <w:tab/>
      </w:r>
      <w:proofErr w:type="gramStart"/>
      <w:r w:rsidRPr="00B235AA">
        <w:rPr>
          <w:sz w:val="24"/>
          <w:szCs w:val="24"/>
        </w:rPr>
        <w:t>The</w:t>
      </w:r>
      <w:proofErr w:type="gramEnd"/>
      <w:r w:rsidRPr="00B235AA">
        <w:rPr>
          <w:spacing w:val="-7"/>
          <w:sz w:val="24"/>
          <w:szCs w:val="24"/>
        </w:rPr>
        <w:t xml:space="preserve"> </w:t>
      </w:r>
      <w:r w:rsidRPr="00B235AA">
        <w:rPr>
          <w:sz w:val="24"/>
          <w:szCs w:val="24"/>
        </w:rPr>
        <w:t>two-sided</w:t>
      </w:r>
      <w:r w:rsidRPr="00B235AA">
        <w:rPr>
          <w:spacing w:val="-5"/>
          <w:sz w:val="24"/>
          <w:szCs w:val="24"/>
        </w:rPr>
        <w:t xml:space="preserve"> </w:t>
      </w:r>
      <w:r w:rsidRPr="00B235AA">
        <w:rPr>
          <w:sz w:val="24"/>
          <w:szCs w:val="24"/>
        </w:rPr>
        <w:t>p-value</w:t>
      </w:r>
      <w:r w:rsidRPr="00B235AA">
        <w:rPr>
          <w:spacing w:val="-6"/>
          <w:sz w:val="24"/>
          <w:szCs w:val="24"/>
        </w:rPr>
        <w:t xml:space="preserve"> </w:t>
      </w:r>
      <w:r w:rsidRPr="00B235AA">
        <w:rPr>
          <w:sz w:val="24"/>
          <w:szCs w:val="24"/>
        </w:rPr>
        <w:t>is</w:t>
      </w:r>
      <w:r w:rsidRPr="00B235AA">
        <w:rPr>
          <w:spacing w:val="-7"/>
          <w:sz w:val="24"/>
          <w:szCs w:val="24"/>
        </w:rPr>
        <w:t xml:space="preserve"> </w:t>
      </w:r>
      <w:r w:rsidRPr="00B235AA">
        <w:rPr>
          <w:sz w:val="24"/>
          <w:szCs w:val="24"/>
        </w:rPr>
        <w:t>based</w:t>
      </w:r>
      <w:r w:rsidRPr="00B235AA">
        <w:rPr>
          <w:spacing w:val="-5"/>
          <w:sz w:val="24"/>
          <w:szCs w:val="24"/>
        </w:rPr>
        <w:t xml:space="preserve"> </w:t>
      </w:r>
      <w:r w:rsidRPr="00B235AA">
        <w:rPr>
          <w:sz w:val="24"/>
          <w:szCs w:val="24"/>
        </w:rPr>
        <w:t>on</w:t>
      </w:r>
      <w:r w:rsidRPr="00B235AA">
        <w:rPr>
          <w:spacing w:val="-6"/>
          <w:sz w:val="24"/>
          <w:szCs w:val="24"/>
        </w:rPr>
        <w:t xml:space="preserve"> </w:t>
      </w:r>
      <w:r w:rsidRPr="00B235AA">
        <w:rPr>
          <w:sz w:val="24"/>
          <w:szCs w:val="24"/>
        </w:rPr>
        <w:t>the</w:t>
      </w:r>
      <w:r w:rsidRPr="00B235AA">
        <w:rPr>
          <w:spacing w:val="-6"/>
          <w:sz w:val="24"/>
          <w:szCs w:val="24"/>
        </w:rPr>
        <w:t xml:space="preserve"> </w:t>
      </w:r>
      <w:r w:rsidRPr="00B235AA">
        <w:rPr>
          <w:sz w:val="24"/>
          <w:szCs w:val="24"/>
        </w:rPr>
        <w:t>non-inferiority</w:t>
      </w:r>
      <w:r w:rsidRPr="00B235AA">
        <w:rPr>
          <w:spacing w:val="-6"/>
          <w:sz w:val="24"/>
          <w:szCs w:val="24"/>
        </w:rPr>
        <w:t xml:space="preserve"> </w:t>
      </w:r>
      <w:r w:rsidRPr="00B235AA">
        <w:rPr>
          <w:sz w:val="24"/>
          <w:szCs w:val="24"/>
        </w:rPr>
        <w:t>margin</w:t>
      </w:r>
      <w:r w:rsidRPr="00B235AA">
        <w:rPr>
          <w:spacing w:val="-5"/>
          <w:sz w:val="24"/>
          <w:szCs w:val="24"/>
        </w:rPr>
        <w:t xml:space="preserve"> </w:t>
      </w:r>
      <w:r w:rsidRPr="00B235AA">
        <w:rPr>
          <w:sz w:val="24"/>
          <w:szCs w:val="24"/>
        </w:rPr>
        <w:t>of</w:t>
      </w:r>
      <w:r w:rsidRPr="00B235AA">
        <w:rPr>
          <w:spacing w:val="-6"/>
          <w:sz w:val="24"/>
          <w:szCs w:val="24"/>
        </w:rPr>
        <w:t xml:space="preserve"> </w:t>
      </w:r>
      <w:r w:rsidRPr="00B235AA">
        <w:rPr>
          <w:spacing w:val="-2"/>
          <w:sz w:val="24"/>
          <w:szCs w:val="24"/>
        </w:rPr>
        <w:t>1.38.</w:t>
      </w:r>
    </w:p>
    <w:p w14:paraId="43EC136A" w14:textId="77777777" w:rsidR="005B3B5B" w:rsidRPr="00B235AA" w:rsidRDefault="005B3B5B" w:rsidP="005B3B5B">
      <w:pPr>
        <w:pStyle w:val="Brdtekst"/>
        <w:rPr>
          <w:sz w:val="24"/>
          <w:szCs w:val="24"/>
        </w:rPr>
      </w:pPr>
    </w:p>
    <w:p w14:paraId="01F4549B" w14:textId="0A9602A6" w:rsidR="005B3B5B" w:rsidRPr="005B725F" w:rsidRDefault="005B3B5B" w:rsidP="00520C1D">
      <w:pPr>
        <w:ind w:left="851"/>
        <w:rPr>
          <w:sz w:val="24"/>
          <w:szCs w:val="24"/>
          <w:lang w:val="en-US"/>
        </w:rPr>
      </w:pPr>
      <w:r w:rsidRPr="00861804">
        <w:rPr>
          <w:sz w:val="24"/>
          <w:szCs w:val="24"/>
          <w:lang w:val="en-US"/>
        </w:rPr>
        <w:t>During</w:t>
      </w:r>
      <w:r w:rsidRPr="00861804">
        <w:rPr>
          <w:spacing w:val="-3"/>
          <w:sz w:val="24"/>
          <w:szCs w:val="24"/>
          <w:lang w:val="en-US"/>
        </w:rPr>
        <w:t xml:space="preserve"> </w:t>
      </w:r>
      <w:r w:rsidRPr="00861804">
        <w:rPr>
          <w:sz w:val="24"/>
          <w:szCs w:val="24"/>
          <w:lang w:val="en-US"/>
        </w:rPr>
        <w:t>the</w:t>
      </w:r>
      <w:r w:rsidRPr="00861804">
        <w:rPr>
          <w:spacing w:val="-3"/>
          <w:sz w:val="24"/>
          <w:szCs w:val="24"/>
          <w:lang w:val="en-US"/>
        </w:rPr>
        <w:t xml:space="preserve"> </w:t>
      </w:r>
      <w:r w:rsidRPr="00861804">
        <w:rPr>
          <w:sz w:val="24"/>
          <w:szCs w:val="24"/>
          <w:lang w:val="en-US"/>
        </w:rPr>
        <w:t>overall</w:t>
      </w:r>
      <w:r w:rsidRPr="00861804">
        <w:rPr>
          <w:spacing w:val="-4"/>
          <w:sz w:val="24"/>
          <w:szCs w:val="24"/>
          <w:lang w:val="en-US"/>
        </w:rPr>
        <w:t xml:space="preserve"> </w:t>
      </w:r>
      <w:r w:rsidRPr="00861804">
        <w:rPr>
          <w:sz w:val="24"/>
          <w:szCs w:val="24"/>
          <w:lang w:val="en-US"/>
        </w:rPr>
        <w:t>study</w:t>
      </w:r>
      <w:r w:rsidRPr="00861804">
        <w:rPr>
          <w:spacing w:val="-3"/>
          <w:sz w:val="24"/>
          <w:szCs w:val="24"/>
          <w:lang w:val="en-US"/>
        </w:rPr>
        <w:t xml:space="preserve"> </w:t>
      </w:r>
      <w:r w:rsidRPr="00861804">
        <w:rPr>
          <w:sz w:val="24"/>
          <w:szCs w:val="24"/>
          <w:lang w:val="en-US"/>
        </w:rPr>
        <w:t>period</w:t>
      </w:r>
      <w:r w:rsidRPr="00861804">
        <w:rPr>
          <w:spacing w:val="-3"/>
          <w:sz w:val="24"/>
          <w:szCs w:val="24"/>
          <w:lang w:val="en-US"/>
        </w:rPr>
        <w:t xml:space="preserve"> </w:t>
      </w:r>
      <w:r w:rsidRPr="00861804">
        <w:rPr>
          <w:sz w:val="24"/>
          <w:szCs w:val="24"/>
          <w:lang w:val="en-US"/>
        </w:rPr>
        <w:t>in</w:t>
      </w:r>
      <w:r w:rsidRPr="00861804">
        <w:rPr>
          <w:spacing w:val="-3"/>
          <w:sz w:val="24"/>
          <w:szCs w:val="24"/>
          <w:lang w:val="en-US"/>
        </w:rPr>
        <w:t xml:space="preserve"> </w:t>
      </w:r>
      <w:r w:rsidRPr="00861804">
        <w:rPr>
          <w:sz w:val="24"/>
          <w:szCs w:val="24"/>
          <w:lang w:val="en-US"/>
        </w:rPr>
        <w:t>the</w:t>
      </w:r>
      <w:r w:rsidRPr="00861804">
        <w:rPr>
          <w:spacing w:val="-4"/>
          <w:sz w:val="24"/>
          <w:szCs w:val="24"/>
          <w:lang w:val="en-US"/>
        </w:rPr>
        <w:t xml:space="preserve"> </w:t>
      </w:r>
      <w:r w:rsidRPr="00861804">
        <w:rPr>
          <w:sz w:val="24"/>
          <w:szCs w:val="24"/>
          <w:lang w:val="en-US"/>
        </w:rPr>
        <w:t>ITT</w:t>
      </w:r>
      <w:r w:rsidRPr="00861804">
        <w:rPr>
          <w:spacing w:val="-4"/>
          <w:sz w:val="24"/>
          <w:szCs w:val="24"/>
          <w:lang w:val="en-US"/>
        </w:rPr>
        <w:t xml:space="preserve"> </w:t>
      </w:r>
      <w:r w:rsidRPr="00861804">
        <w:rPr>
          <w:sz w:val="24"/>
          <w:szCs w:val="24"/>
          <w:lang w:val="en-US"/>
        </w:rPr>
        <w:t>population</w:t>
      </w:r>
      <w:r w:rsidRPr="00861804">
        <w:rPr>
          <w:spacing w:val="-4"/>
          <w:sz w:val="24"/>
          <w:szCs w:val="24"/>
          <w:lang w:val="en-US"/>
        </w:rPr>
        <w:t xml:space="preserve"> </w:t>
      </w:r>
      <w:r w:rsidRPr="00861804">
        <w:rPr>
          <w:sz w:val="24"/>
          <w:szCs w:val="24"/>
          <w:lang w:val="en-US"/>
        </w:rPr>
        <w:t>(analysis</w:t>
      </w:r>
      <w:r w:rsidRPr="00861804">
        <w:rPr>
          <w:spacing w:val="-4"/>
          <w:sz w:val="24"/>
          <w:szCs w:val="24"/>
          <w:lang w:val="en-US"/>
        </w:rPr>
        <w:t xml:space="preserve"> </w:t>
      </w:r>
      <w:r w:rsidRPr="00861804">
        <w:rPr>
          <w:sz w:val="24"/>
          <w:szCs w:val="24"/>
          <w:lang w:val="en-US"/>
        </w:rPr>
        <w:t>set</w:t>
      </w:r>
      <w:r w:rsidRPr="00861804">
        <w:rPr>
          <w:spacing w:val="-4"/>
          <w:sz w:val="24"/>
          <w:szCs w:val="24"/>
          <w:lang w:val="en-US"/>
        </w:rPr>
        <w:t xml:space="preserve"> </w:t>
      </w:r>
      <w:r w:rsidRPr="00861804">
        <w:rPr>
          <w:sz w:val="24"/>
          <w:szCs w:val="24"/>
          <w:lang w:val="en-US"/>
        </w:rPr>
        <w:t>to</w:t>
      </w:r>
      <w:r w:rsidRPr="00861804">
        <w:rPr>
          <w:spacing w:val="-3"/>
          <w:sz w:val="24"/>
          <w:szCs w:val="24"/>
          <w:lang w:val="en-US"/>
        </w:rPr>
        <w:t xml:space="preserve"> </w:t>
      </w:r>
      <w:r w:rsidRPr="00861804">
        <w:rPr>
          <w:sz w:val="24"/>
          <w:szCs w:val="24"/>
          <w:lang w:val="en-US"/>
        </w:rPr>
        <w:t>show</w:t>
      </w:r>
      <w:r w:rsidRPr="00861804">
        <w:rPr>
          <w:spacing w:val="-4"/>
          <w:sz w:val="24"/>
          <w:szCs w:val="24"/>
          <w:lang w:val="en-US"/>
        </w:rPr>
        <w:t xml:space="preserve"> </w:t>
      </w:r>
      <w:r w:rsidRPr="00861804">
        <w:rPr>
          <w:sz w:val="24"/>
          <w:szCs w:val="24"/>
          <w:lang w:val="en-US"/>
        </w:rPr>
        <w:t>superiority),</w:t>
      </w:r>
      <w:r w:rsidRPr="00861804">
        <w:rPr>
          <w:spacing w:val="-3"/>
          <w:sz w:val="24"/>
          <w:szCs w:val="24"/>
          <w:lang w:val="en-US"/>
        </w:rPr>
        <w:t xml:space="preserve"> </w:t>
      </w:r>
      <w:r w:rsidRPr="00861804">
        <w:rPr>
          <w:sz w:val="24"/>
          <w:szCs w:val="24"/>
          <w:lang w:val="en-US"/>
        </w:rPr>
        <w:t>adjudicated stroke or SEE occurred in 296 subjects in the edoxaban 60 mg group (1.57% per year), and</w:t>
      </w:r>
      <w:r w:rsidR="00861804" w:rsidRPr="00861804">
        <w:rPr>
          <w:sz w:val="24"/>
          <w:szCs w:val="24"/>
          <w:lang w:val="en-US"/>
        </w:rPr>
        <w:t xml:space="preserve"> </w:t>
      </w:r>
      <w:r w:rsidRPr="00861804">
        <w:rPr>
          <w:sz w:val="24"/>
          <w:szCs w:val="24"/>
          <w:lang w:val="en-US"/>
        </w:rPr>
        <w:t>337</w:t>
      </w:r>
      <w:r w:rsidRPr="00861804">
        <w:rPr>
          <w:spacing w:val="-2"/>
          <w:sz w:val="24"/>
          <w:szCs w:val="24"/>
          <w:lang w:val="en-US"/>
        </w:rPr>
        <w:t xml:space="preserve"> </w:t>
      </w:r>
      <w:r w:rsidRPr="00861804">
        <w:rPr>
          <w:sz w:val="24"/>
          <w:szCs w:val="24"/>
          <w:lang w:val="en-US"/>
        </w:rPr>
        <w:t>subjects</w:t>
      </w:r>
      <w:r w:rsidRPr="00861804">
        <w:rPr>
          <w:spacing w:val="-3"/>
          <w:sz w:val="24"/>
          <w:szCs w:val="24"/>
          <w:lang w:val="en-US"/>
        </w:rPr>
        <w:t xml:space="preserve"> </w:t>
      </w:r>
      <w:r w:rsidRPr="00861804">
        <w:rPr>
          <w:sz w:val="24"/>
          <w:szCs w:val="24"/>
          <w:lang w:val="en-US"/>
        </w:rPr>
        <w:t>in</w:t>
      </w:r>
      <w:r w:rsidRPr="00861804">
        <w:rPr>
          <w:spacing w:val="-2"/>
          <w:sz w:val="24"/>
          <w:szCs w:val="24"/>
          <w:lang w:val="en-US"/>
        </w:rPr>
        <w:t xml:space="preserve"> </w:t>
      </w:r>
      <w:r w:rsidRPr="00861804">
        <w:rPr>
          <w:sz w:val="24"/>
          <w:szCs w:val="24"/>
          <w:lang w:val="en-US"/>
        </w:rPr>
        <w:t>the</w:t>
      </w:r>
      <w:r w:rsidRPr="00861804">
        <w:rPr>
          <w:spacing w:val="-3"/>
          <w:sz w:val="24"/>
          <w:szCs w:val="24"/>
          <w:lang w:val="en-US"/>
        </w:rPr>
        <w:t xml:space="preserve"> </w:t>
      </w:r>
      <w:r w:rsidRPr="00861804">
        <w:rPr>
          <w:sz w:val="24"/>
          <w:szCs w:val="24"/>
          <w:lang w:val="en-US"/>
        </w:rPr>
        <w:t>warfarin</w:t>
      </w:r>
      <w:r w:rsidRPr="00861804">
        <w:rPr>
          <w:spacing w:val="-2"/>
          <w:sz w:val="24"/>
          <w:szCs w:val="24"/>
          <w:lang w:val="en-US"/>
        </w:rPr>
        <w:t xml:space="preserve"> </w:t>
      </w:r>
      <w:r w:rsidRPr="00861804">
        <w:rPr>
          <w:sz w:val="24"/>
          <w:szCs w:val="24"/>
          <w:lang w:val="en-US"/>
        </w:rPr>
        <w:t>group</w:t>
      </w:r>
      <w:r w:rsidRPr="00861804">
        <w:rPr>
          <w:spacing w:val="-2"/>
          <w:sz w:val="24"/>
          <w:szCs w:val="24"/>
          <w:lang w:val="en-US"/>
        </w:rPr>
        <w:t xml:space="preserve"> </w:t>
      </w:r>
      <w:r w:rsidRPr="00861804">
        <w:rPr>
          <w:sz w:val="24"/>
          <w:szCs w:val="24"/>
          <w:lang w:val="en-US"/>
        </w:rPr>
        <w:t>(1.80%</w:t>
      </w:r>
      <w:r w:rsidRPr="00861804">
        <w:rPr>
          <w:spacing w:val="-3"/>
          <w:sz w:val="24"/>
          <w:szCs w:val="24"/>
          <w:lang w:val="en-US"/>
        </w:rPr>
        <w:t xml:space="preserve"> </w:t>
      </w:r>
      <w:r w:rsidRPr="00861804">
        <w:rPr>
          <w:sz w:val="24"/>
          <w:szCs w:val="24"/>
          <w:lang w:val="en-US"/>
        </w:rPr>
        <w:t>per</w:t>
      </w:r>
      <w:r w:rsidRPr="00861804">
        <w:rPr>
          <w:spacing w:val="-3"/>
          <w:sz w:val="24"/>
          <w:szCs w:val="24"/>
          <w:lang w:val="en-US"/>
        </w:rPr>
        <w:t xml:space="preserve"> </w:t>
      </w:r>
      <w:r w:rsidRPr="00861804">
        <w:rPr>
          <w:sz w:val="24"/>
          <w:szCs w:val="24"/>
          <w:lang w:val="en-US"/>
        </w:rPr>
        <w:t>year).</w:t>
      </w:r>
      <w:r w:rsidRPr="00861804">
        <w:rPr>
          <w:spacing w:val="-1"/>
          <w:sz w:val="24"/>
          <w:szCs w:val="24"/>
          <w:lang w:val="en-US"/>
        </w:rPr>
        <w:t xml:space="preserve"> </w:t>
      </w:r>
      <w:r w:rsidRPr="005B725F">
        <w:rPr>
          <w:sz w:val="24"/>
          <w:szCs w:val="24"/>
          <w:lang w:val="en-US"/>
        </w:rPr>
        <w:t>Compared</w:t>
      </w:r>
      <w:r w:rsidRPr="005B725F">
        <w:rPr>
          <w:spacing w:val="-3"/>
          <w:sz w:val="24"/>
          <w:szCs w:val="24"/>
          <w:lang w:val="en-US"/>
        </w:rPr>
        <w:t xml:space="preserve"> </w:t>
      </w:r>
      <w:r w:rsidRPr="005B725F">
        <w:rPr>
          <w:sz w:val="24"/>
          <w:szCs w:val="24"/>
          <w:lang w:val="en-US"/>
        </w:rPr>
        <w:t>to</w:t>
      </w:r>
      <w:r w:rsidRPr="005B725F">
        <w:rPr>
          <w:spacing w:val="-2"/>
          <w:sz w:val="24"/>
          <w:szCs w:val="24"/>
          <w:lang w:val="en-US"/>
        </w:rPr>
        <w:t xml:space="preserve"> </w:t>
      </w:r>
      <w:r w:rsidRPr="005B725F">
        <w:rPr>
          <w:sz w:val="24"/>
          <w:szCs w:val="24"/>
          <w:lang w:val="en-US"/>
        </w:rPr>
        <w:t>warfarin-treated</w:t>
      </w:r>
      <w:r w:rsidRPr="005B725F">
        <w:rPr>
          <w:spacing w:val="-3"/>
          <w:sz w:val="24"/>
          <w:szCs w:val="24"/>
          <w:lang w:val="en-US"/>
        </w:rPr>
        <w:t xml:space="preserve"> </w:t>
      </w:r>
      <w:r w:rsidRPr="005B725F">
        <w:rPr>
          <w:sz w:val="24"/>
          <w:szCs w:val="24"/>
          <w:lang w:val="en-US"/>
        </w:rPr>
        <w:t>subjects,</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HR</w:t>
      </w:r>
      <w:r w:rsidRPr="005B725F">
        <w:rPr>
          <w:spacing w:val="-2"/>
          <w:sz w:val="24"/>
          <w:szCs w:val="24"/>
          <w:lang w:val="en-US"/>
        </w:rPr>
        <w:t xml:space="preserve"> </w:t>
      </w:r>
      <w:r w:rsidRPr="005B725F">
        <w:rPr>
          <w:sz w:val="24"/>
          <w:szCs w:val="24"/>
          <w:lang w:val="en-US"/>
        </w:rPr>
        <w:t>in the edoxaban 60 mg group was 0.87 (99% CI: 0.71, 1.07, p = 0.08 for superiority).</w:t>
      </w:r>
    </w:p>
    <w:p w14:paraId="155E6F04" w14:textId="77777777" w:rsidR="005B3B5B" w:rsidRPr="005B725F" w:rsidRDefault="005B3B5B" w:rsidP="00520C1D">
      <w:pPr>
        <w:ind w:left="851"/>
        <w:rPr>
          <w:sz w:val="24"/>
          <w:szCs w:val="24"/>
          <w:lang w:val="en-US"/>
        </w:rPr>
      </w:pPr>
    </w:p>
    <w:p w14:paraId="62D5A27A" w14:textId="77777777" w:rsidR="005B3B5B" w:rsidRPr="005B725F" w:rsidRDefault="005B3B5B" w:rsidP="00520C1D">
      <w:pPr>
        <w:ind w:left="851"/>
        <w:rPr>
          <w:sz w:val="24"/>
          <w:szCs w:val="24"/>
          <w:lang w:val="en-US"/>
        </w:rPr>
      </w:pPr>
      <w:r w:rsidRPr="005B725F">
        <w:rPr>
          <w:sz w:val="24"/>
          <w:szCs w:val="24"/>
          <w:lang w:val="en-US"/>
        </w:rPr>
        <w:t>In</w:t>
      </w:r>
      <w:r w:rsidRPr="005B725F">
        <w:rPr>
          <w:spacing w:val="-2"/>
          <w:sz w:val="24"/>
          <w:szCs w:val="24"/>
          <w:lang w:val="en-US"/>
        </w:rPr>
        <w:t xml:space="preserve"> </w:t>
      </w:r>
      <w:r w:rsidRPr="005B725F">
        <w:rPr>
          <w:sz w:val="24"/>
          <w:szCs w:val="24"/>
          <w:lang w:val="en-US"/>
        </w:rPr>
        <w:t>subgroup</w:t>
      </w:r>
      <w:r w:rsidRPr="005B725F">
        <w:rPr>
          <w:spacing w:val="-2"/>
          <w:sz w:val="24"/>
          <w:szCs w:val="24"/>
          <w:lang w:val="en-US"/>
        </w:rPr>
        <w:t xml:space="preserve"> </w:t>
      </w:r>
      <w:r w:rsidRPr="005B725F">
        <w:rPr>
          <w:sz w:val="24"/>
          <w:szCs w:val="24"/>
          <w:lang w:val="en-US"/>
        </w:rPr>
        <w:t>analyses,</w:t>
      </w:r>
      <w:r w:rsidRPr="005B725F">
        <w:rPr>
          <w:spacing w:val="-3"/>
          <w:sz w:val="24"/>
          <w:szCs w:val="24"/>
          <w:lang w:val="en-US"/>
        </w:rPr>
        <w:t xml:space="preserve"> </w:t>
      </w:r>
      <w:r w:rsidRPr="005B725F">
        <w:rPr>
          <w:sz w:val="24"/>
          <w:szCs w:val="24"/>
          <w:lang w:val="en-US"/>
        </w:rPr>
        <w:t>for</w:t>
      </w:r>
      <w:r w:rsidRPr="005B725F">
        <w:rPr>
          <w:spacing w:val="-2"/>
          <w:sz w:val="24"/>
          <w:szCs w:val="24"/>
          <w:lang w:val="en-US"/>
        </w:rPr>
        <w:t xml:space="preserve"> </w:t>
      </w:r>
      <w:r w:rsidRPr="005B725F">
        <w:rPr>
          <w:sz w:val="24"/>
          <w:szCs w:val="24"/>
          <w:lang w:val="en-US"/>
        </w:rPr>
        <w:t>subjects</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treatment</w:t>
      </w:r>
      <w:r w:rsidRPr="005B725F">
        <w:rPr>
          <w:spacing w:val="-2"/>
          <w:sz w:val="24"/>
          <w:szCs w:val="24"/>
          <w:lang w:val="en-US"/>
        </w:rPr>
        <w:t xml:space="preserve"> </w:t>
      </w:r>
      <w:r w:rsidRPr="005B725F">
        <w:rPr>
          <w:sz w:val="24"/>
          <w:szCs w:val="24"/>
          <w:lang w:val="en-US"/>
        </w:rPr>
        <w:t>group</w:t>
      </w:r>
      <w:r w:rsidRPr="005B725F">
        <w:rPr>
          <w:spacing w:val="-3"/>
          <w:sz w:val="24"/>
          <w:szCs w:val="24"/>
          <w:lang w:val="en-US"/>
        </w:rPr>
        <w:t xml:space="preserve"> </w:t>
      </w:r>
      <w:r w:rsidRPr="005B725F">
        <w:rPr>
          <w:sz w:val="24"/>
          <w:szCs w:val="24"/>
          <w:lang w:val="en-US"/>
        </w:rPr>
        <w:t>who</w:t>
      </w:r>
      <w:r w:rsidRPr="005B725F">
        <w:rPr>
          <w:spacing w:val="-3"/>
          <w:sz w:val="24"/>
          <w:szCs w:val="24"/>
          <w:lang w:val="en-US"/>
        </w:rPr>
        <w:t xml:space="preserve"> </w:t>
      </w:r>
      <w:r w:rsidRPr="005B725F">
        <w:rPr>
          <w:sz w:val="24"/>
          <w:szCs w:val="24"/>
          <w:lang w:val="en-US"/>
        </w:rPr>
        <w:t>were</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reduced</w:t>
      </w:r>
      <w:r w:rsidRPr="005B725F">
        <w:rPr>
          <w:spacing w:val="-2"/>
          <w:sz w:val="24"/>
          <w:szCs w:val="24"/>
          <w:lang w:val="en-US"/>
        </w:rPr>
        <w:t xml:space="preserve"> </w:t>
      </w:r>
      <w:r w:rsidRPr="005B725F">
        <w:rPr>
          <w:sz w:val="24"/>
          <w:szCs w:val="24"/>
          <w:lang w:val="en-US"/>
        </w:rPr>
        <w:t>to</w:t>
      </w:r>
      <w:r w:rsidRPr="005B725F">
        <w:rPr>
          <w:spacing w:val="-2"/>
          <w:sz w:val="24"/>
          <w:szCs w:val="24"/>
          <w:lang w:val="en-US"/>
        </w:rPr>
        <w:t xml:space="preserve"> </w:t>
      </w:r>
      <w:r w:rsidRPr="005B725F">
        <w:rPr>
          <w:sz w:val="24"/>
          <w:szCs w:val="24"/>
          <w:lang w:val="en-US"/>
        </w:rPr>
        <w:t>30 mg</w:t>
      </w:r>
      <w:r w:rsidRPr="005B725F">
        <w:rPr>
          <w:spacing w:val="-3"/>
          <w:sz w:val="24"/>
          <w:szCs w:val="24"/>
          <w:lang w:val="en-US"/>
        </w:rPr>
        <w:t xml:space="preserve"> </w:t>
      </w:r>
      <w:r w:rsidRPr="005B725F">
        <w:rPr>
          <w:sz w:val="24"/>
          <w:szCs w:val="24"/>
          <w:lang w:val="en-US"/>
        </w:rPr>
        <w:t>in the ENGAGE AF-TIMI 48 study (for body weight ≤ 60 kg, moderate renal impairment, or concomitant use of P-gp inhibitors), the event rate was: 2.29% per year for the primary endpoint, compared to the event rate of 2.66% per year for the matching subjects in the warfarin group [HR (95% CI): 0.86 (0.66, 1.13)].</w:t>
      </w:r>
    </w:p>
    <w:p w14:paraId="38C711BD" w14:textId="77777777" w:rsidR="005B3B5B" w:rsidRPr="005B725F" w:rsidRDefault="005B3B5B" w:rsidP="00520C1D">
      <w:pPr>
        <w:ind w:left="851"/>
        <w:rPr>
          <w:sz w:val="24"/>
          <w:szCs w:val="24"/>
          <w:lang w:val="en-US"/>
        </w:rPr>
      </w:pPr>
    </w:p>
    <w:p w14:paraId="48005D52" w14:textId="77777777" w:rsidR="005B3B5B" w:rsidRPr="005B725F" w:rsidRDefault="005B3B5B" w:rsidP="00520C1D">
      <w:pPr>
        <w:ind w:left="851"/>
        <w:rPr>
          <w:sz w:val="24"/>
          <w:szCs w:val="24"/>
          <w:lang w:val="en-US"/>
        </w:rPr>
      </w:pPr>
      <w:r w:rsidRPr="005B725F">
        <w:rPr>
          <w:sz w:val="24"/>
          <w:szCs w:val="24"/>
          <w:lang w:val="en-US"/>
        </w:rPr>
        <w:t>The</w:t>
      </w:r>
      <w:r w:rsidRPr="005B725F">
        <w:rPr>
          <w:spacing w:val="-1"/>
          <w:sz w:val="24"/>
          <w:szCs w:val="24"/>
          <w:lang w:val="en-US"/>
        </w:rPr>
        <w:t xml:space="preserve"> </w:t>
      </w:r>
      <w:r w:rsidRPr="005B725F">
        <w:rPr>
          <w:sz w:val="24"/>
          <w:szCs w:val="24"/>
          <w:lang w:val="en-US"/>
        </w:rPr>
        <w:t>efficacy results</w:t>
      </w:r>
      <w:r w:rsidRPr="005B725F">
        <w:rPr>
          <w:spacing w:val="-1"/>
          <w:sz w:val="24"/>
          <w:szCs w:val="24"/>
          <w:lang w:val="en-US"/>
        </w:rPr>
        <w:t xml:space="preserve"> </w:t>
      </w:r>
      <w:r w:rsidRPr="005B725F">
        <w:rPr>
          <w:sz w:val="24"/>
          <w:szCs w:val="24"/>
          <w:lang w:val="en-US"/>
        </w:rPr>
        <w:t>for</w:t>
      </w:r>
      <w:r w:rsidRPr="005B725F">
        <w:rPr>
          <w:spacing w:val="-1"/>
          <w:sz w:val="24"/>
          <w:szCs w:val="24"/>
          <w:lang w:val="en-US"/>
        </w:rPr>
        <w:t xml:space="preserve"> </w:t>
      </w:r>
      <w:r w:rsidRPr="005B725F">
        <w:rPr>
          <w:sz w:val="24"/>
          <w:szCs w:val="24"/>
          <w:lang w:val="en-US"/>
        </w:rPr>
        <w:t>pre-specified major</w:t>
      </w:r>
      <w:r w:rsidRPr="005B725F">
        <w:rPr>
          <w:spacing w:val="-1"/>
          <w:sz w:val="24"/>
          <w:szCs w:val="24"/>
          <w:lang w:val="en-US"/>
        </w:rPr>
        <w:t xml:space="preserve"> </w:t>
      </w:r>
      <w:r w:rsidRPr="005B725F">
        <w:rPr>
          <w:sz w:val="24"/>
          <w:szCs w:val="24"/>
          <w:lang w:val="en-US"/>
        </w:rPr>
        <w:t>subgroups</w:t>
      </w:r>
      <w:r w:rsidRPr="005B725F">
        <w:rPr>
          <w:spacing w:val="-2"/>
          <w:sz w:val="24"/>
          <w:szCs w:val="24"/>
          <w:lang w:val="en-US"/>
        </w:rPr>
        <w:t xml:space="preserve"> </w:t>
      </w:r>
      <w:r w:rsidRPr="005B725F">
        <w:rPr>
          <w:sz w:val="24"/>
          <w:szCs w:val="24"/>
          <w:lang w:val="en-US"/>
        </w:rPr>
        <w:t>(with dose</w:t>
      </w:r>
      <w:r w:rsidRPr="005B725F">
        <w:rPr>
          <w:spacing w:val="-1"/>
          <w:sz w:val="24"/>
          <w:szCs w:val="24"/>
          <w:lang w:val="en-US"/>
        </w:rPr>
        <w:t xml:space="preserve"> </w:t>
      </w:r>
      <w:r w:rsidRPr="005B725F">
        <w:rPr>
          <w:sz w:val="24"/>
          <w:szCs w:val="24"/>
          <w:lang w:val="en-US"/>
        </w:rPr>
        <w:t>reduction as</w:t>
      </w:r>
      <w:r w:rsidRPr="005B725F">
        <w:rPr>
          <w:spacing w:val="-1"/>
          <w:sz w:val="24"/>
          <w:szCs w:val="24"/>
          <w:lang w:val="en-US"/>
        </w:rPr>
        <w:t xml:space="preserve"> </w:t>
      </w:r>
      <w:r w:rsidRPr="005B725F">
        <w:rPr>
          <w:sz w:val="24"/>
          <w:szCs w:val="24"/>
          <w:lang w:val="en-US"/>
        </w:rPr>
        <w:t>required), including age,</w:t>
      </w:r>
      <w:r w:rsidRPr="005B725F">
        <w:rPr>
          <w:spacing w:val="-3"/>
          <w:sz w:val="24"/>
          <w:szCs w:val="24"/>
          <w:lang w:val="en-US"/>
        </w:rPr>
        <w:t xml:space="preserve"> </w:t>
      </w:r>
      <w:r w:rsidRPr="005B725F">
        <w:rPr>
          <w:sz w:val="24"/>
          <w:szCs w:val="24"/>
          <w:lang w:val="en-US"/>
        </w:rPr>
        <w:t>body</w:t>
      </w:r>
      <w:r w:rsidRPr="005B725F">
        <w:rPr>
          <w:spacing w:val="-2"/>
          <w:sz w:val="24"/>
          <w:szCs w:val="24"/>
          <w:lang w:val="en-US"/>
        </w:rPr>
        <w:t xml:space="preserve"> </w:t>
      </w:r>
      <w:r w:rsidRPr="005B725F">
        <w:rPr>
          <w:sz w:val="24"/>
          <w:szCs w:val="24"/>
          <w:lang w:val="en-US"/>
        </w:rPr>
        <w:t>weight,</w:t>
      </w:r>
      <w:r w:rsidRPr="005B725F">
        <w:rPr>
          <w:spacing w:val="-1"/>
          <w:sz w:val="24"/>
          <w:szCs w:val="24"/>
          <w:lang w:val="en-US"/>
        </w:rPr>
        <w:t xml:space="preserve"> </w:t>
      </w:r>
      <w:r w:rsidRPr="005B725F">
        <w:rPr>
          <w:sz w:val="24"/>
          <w:szCs w:val="24"/>
          <w:lang w:val="en-US"/>
        </w:rPr>
        <w:t>gender,</w:t>
      </w:r>
      <w:r w:rsidRPr="005B725F">
        <w:rPr>
          <w:spacing w:val="-2"/>
          <w:sz w:val="24"/>
          <w:szCs w:val="24"/>
          <w:lang w:val="en-US"/>
        </w:rPr>
        <w:t xml:space="preserve"> </w:t>
      </w:r>
      <w:r w:rsidRPr="005B725F">
        <w:rPr>
          <w:sz w:val="24"/>
          <w:szCs w:val="24"/>
          <w:lang w:val="en-US"/>
        </w:rPr>
        <w:t>status</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renal</w:t>
      </w:r>
      <w:r w:rsidRPr="005B725F">
        <w:rPr>
          <w:spacing w:val="-3"/>
          <w:sz w:val="24"/>
          <w:szCs w:val="24"/>
          <w:lang w:val="en-US"/>
        </w:rPr>
        <w:t xml:space="preserve"> </w:t>
      </w:r>
      <w:r w:rsidRPr="005B725F">
        <w:rPr>
          <w:sz w:val="24"/>
          <w:szCs w:val="24"/>
          <w:lang w:val="en-US"/>
        </w:rPr>
        <w:t>function,</w:t>
      </w:r>
      <w:r w:rsidRPr="005B725F">
        <w:rPr>
          <w:spacing w:val="-3"/>
          <w:sz w:val="24"/>
          <w:szCs w:val="24"/>
          <w:lang w:val="en-US"/>
        </w:rPr>
        <w:t xml:space="preserve"> </w:t>
      </w:r>
      <w:r w:rsidRPr="005B725F">
        <w:rPr>
          <w:sz w:val="24"/>
          <w:szCs w:val="24"/>
          <w:lang w:val="en-US"/>
        </w:rPr>
        <w:t>prior</w:t>
      </w:r>
      <w:r w:rsidRPr="005B725F">
        <w:rPr>
          <w:spacing w:val="-3"/>
          <w:sz w:val="24"/>
          <w:szCs w:val="24"/>
          <w:lang w:val="en-US"/>
        </w:rPr>
        <w:t xml:space="preserve"> </w:t>
      </w:r>
      <w:r w:rsidRPr="005B725F">
        <w:rPr>
          <w:sz w:val="24"/>
          <w:szCs w:val="24"/>
          <w:lang w:val="en-US"/>
        </w:rPr>
        <w:t>stroke</w:t>
      </w:r>
      <w:r w:rsidRPr="005B725F">
        <w:rPr>
          <w:spacing w:val="-1"/>
          <w:sz w:val="24"/>
          <w:szCs w:val="24"/>
          <w:lang w:val="en-US"/>
        </w:rPr>
        <w:t xml:space="preserve"> </w:t>
      </w:r>
      <w:r w:rsidRPr="005B725F">
        <w:rPr>
          <w:sz w:val="24"/>
          <w:szCs w:val="24"/>
          <w:lang w:val="en-US"/>
        </w:rPr>
        <w:t>or</w:t>
      </w:r>
      <w:r w:rsidRPr="005B725F">
        <w:rPr>
          <w:spacing w:val="-2"/>
          <w:sz w:val="24"/>
          <w:szCs w:val="24"/>
          <w:lang w:val="en-US"/>
        </w:rPr>
        <w:t xml:space="preserve"> </w:t>
      </w:r>
      <w:r w:rsidRPr="005B725F">
        <w:rPr>
          <w:sz w:val="24"/>
          <w:szCs w:val="24"/>
          <w:lang w:val="en-US"/>
        </w:rPr>
        <w:t>TIA,</w:t>
      </w:r>
      <w:r w:rsidRPr="005B725F">
        <w:rPr>
          <w:spacing w:val="-3"/>
          <w:sz w:val="24"/>
          <w:szCs w:val="24"/>
          <w:lang w:val="en-US"/>
        </w:rPr>
        <w:t xml:space="preserve"> </w:t>
      </w:r>
      <w:r w:rsidRPr="005B725F">
        <w:rPr>
          <w:sz w:val="24"/>
          <w:szCs w:val="24"/>
          <w:lang w:val="en-US"/>
        </w:rPr>
        <w:t>diabetes</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P-gp</w:t>
      </w:r>
      <w:r w:rsidRPr="005B725F">
        <w:rPr>
          <w:spacing w:val="-3"/>
          <w:sz w:val="24"/>
          <w:szCs w:val="24"/>
          <w:lang w:val="en-US"/>
        </w:rPr>
        <w:t xml:space="preserve"> </w:t>
      </w:r>
      <w:r w:rsidRPr="005B725F">
        <w:rPr>
          <w:sz w:val="24"/>
          <w:szCs w:val="24"/>
          <w:lang w:val="en-US"/>
        </w:rPr>
        <w:t>inhibitors were</w:t>
      </w:r>
      <w:r w:rsidRPr="005B725F">
        <w:rPr>
          <w:spacing w:val="-2"/>
          <w:sz w:val="24"/>
          <w:szCs w:val="24"/>
          <w:lang w:val="en-US"/>
        </w:rPr>
        <w:t xml:space="preserve"> </w:t>
      </w:r>
      <w:r w:rsidRPr="005B725F">
        <w:rPr>
          <w:sz w:val="24"/>
          <w:szCs w:val="24"/>
          <w:lang w:val="en-US"/>
        </w:rPr>
        <w:t>generally consistent</w:t>
      </w:r>
      <w:r w:rsidRPr="005B725F">
        <w:rPr>
          <w:spacing w:val="-2"/>
          <w:sz w:val="24"/>
          <w:szCs w:val="24"/>
          <w:lang w:val="en-US"/>
        </w:rPr>
        <w:t xml:space="preserve"> </w:t>
      </w:r>
      <w:r w:rsidRPr="005B725F">
        <w:rPr>
          <w:sz w:val="24"/>
          <w:szCs w:val="24"/>
          <w:lang w:val="en-US"/>
        </w:rPr>
        <w:t>with</w:t>
      </w:r>
      <w:r w:rsidRPr="005B725F">
        <w:rPr>
          <w:spacing w:val="-1"/>
          <w:sz w:val="24"/>
          <w:szCs w:val="24"/>
          <w:lang w:val="en-US"/>
        </w:rPr>
        <w:t xml:space="preserve"> </w:t>
      </w:r>
      <w:r w:rsidRPr="005B725F">
        <w:rPr>
          <w:sz w:val="24"/>
          <w:szCs w:val="24"/>
          <w:lang w:val="en-US"/>
        </w:rPr>
        <w:t>the primary</w:t>
      </w:r>
      <w:r w:rsidRPr="005B725F">
        <w:rPr>
          <w:spacing w:val="-2"/>
          <w:sz w:val="24"/>
          <w:szCs w:val="24"/>
          <w:lang w:val="en-US"/>
        </w:rPr>
        <w:t xml:space="preserve"> </w:t>
      </w:r>
      <w:r w:rsidRPr="005B725F">
        <w:rPr>
          <w:sz w:val="24"/>
          <w:szCs w:val="24"/>
          <w:lang w:val="en-US"/>
        </w:rPr>
        <w:t>efficacy</w:t>
      </w:r>
      <w:r w:rsidRPr="005B725F">
        <w:rPr>
          <w:spacing w:val="-2"/>
          <w:sz w:val="24"/>
          <w:szCs w:val="24"/>
          <w:lang w:val="en-US"/>
        </w:rPr>
        <w:t xml:space="preserve"> </w:t>
      </w:r>
      <w:r w:rsidRPr="005B725F">
        <w:rPr>
          <w:sz w:val="24"/>
          <w:szCs w:val="24"/>
          <w:lang w:val="en-US"/>
        </w:rPr>
        <w:t>results</w:t>
      </w:r>
      <w:r w:rsidRPr="005B725F">
        <w:rPr>
          <w:spacing w:val="-2"/>
          <w:sz w:val="24"/>
          <w:szCs w:val="24"/>
          <w:lang w:val="en-US"/>
        </w:rPr>
        <w:t xml:space="preserve"> </w:t>
      </w:r>
      <w:r w:rsidRPr="005B725F">
        <w:rPr>
          <w:sz w:val="24"/>
          <w:szCs w:val="24"/>
          <w:lang w:val="en-US"/>
        </w:rPr>
        <w:t>for</w:t>
      </w:r>
      <w:r w:rsidRPr="005B725F">
        <w:rPr>
          <w:spacing w:val="-2"/>
          <w:sz w:val="24"/>
          <w:szCs w:val="24"/>
          <w:lang w:val="en-US"/>
        </w:rPr>
        <w:t xml:space="preserve"> </w:t>
      </w:r>
      <w:r w:rsidRPr="005B725F">
        <w:rPr>
          <w:sz w:val="24"/>
          <w:szCs w:val="24"/>
          <w:lang w:val="en-US"/>
        </w:rPr>
        <w:t>the</w:t>
      </w:r>
      <w:r w:rsidRPr="005B725F">
        <w:rPr>
          <w:spacing w:val="-2"/>
          <w:sz w:val="24"/>
          <w:szCs w:val="24"/>
          <w:lang w:val="en-US"/>
        </w:rPr>
        <w:t xml:space="preserve"> </w:t>
      </w:r>
      <w:r w:rsidRPr="005B725F">
        <w:rPr>
          <w:sz w:val="24"/>
          <w:szCs w:val="24"/>
          <w:lang w:val="en-US"/>
        </w:rPr>
        <w:t>overall</w:t>
      </w:r>
      <w:r w:rsidRPr="005B725F">
        <w:rPr>
          <w:spacing w:val="-2"/>
          <w:sz w:val="24"/>
          <w:szCs w:val="24"/>
          <w:lang w:val="en-US"/>
        </w:rPr>
        <w:t xml:space="preserve"> </w:t>
      </w:r>
      <w:r w:rsidRPr="005B725F">
        <w:rPr>
          <w:sz w:val="24"/>
          <w:szCs w:val="24"/>
          <w:lang w:val="en-US"/>
        </w:rPr>
        <w:t>population</w:t>
      </w:r>
      <w:r w:rsidRPr="005B725F">
        <w:rPr>
          <w:spacing w:val="-1"/>
          <w:sz w:val="24"/>
          <w:szCs w:val="24"/>
          <w:lang w:val="en-US"/>
        </w:rPr>
        <w:t xml:space="preserve"> </w:t>
      </w:r>
      <w:r w:rsidRPr="005B725F">
        <w:rPr>
          <w:sz w:val="24"/>
          <w:szCs w:val="24"/>
          <w:lang w:val="en-US"/>
        </w:rPr>
        <w:t>studied</w:t>
      </w:r>
      <w:r w:rsidRPr="005B725F">
        <w:rPr>
          <w:spacing w:val="-2"/>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 xml:space="preserve">the </w:t>
      </w:r>
      <w:r w:rsidRPr="005B725F">
        <w:rPr>
          <w:spacing w:val="-2"/>
          <w:sz w:val="24"/>
          <w:szCs w:val="24"/>
          <w:lang w:val="en-US"/>
        </w:rPr>
        <w:t>trial.</w:t>
      </w:r>
    </w:p>
    <w:p w14:paraId="5108EE93" w14:textId="77777777" w:rsidR="005B3B5B" w:rsidRPr="005B725F" w:rsidRDefault="005B3B5B" w:rsidP="00520C1D">
      <w:pPr>
        <w:ind w:left="851"/>
        <w:rPr>
          <w:sz w:val="24"/>
          <w:szCs w:val="24"/>
          <w:lang w:val="en-US"/>
        </w:rPr>
      </w:pPr>
    </w:p>
    <w:p w14:paraId="5EB56ACC" w14:textId="77777777" w:rsidR="005B3B5B" w:rsidRPr="005B725F" w:rsidRDefault="005B3B5B" w:rsidP="00520C1D">
      <w:pPr>
        <w:ind w:left="851"/>
        <w:rPr>
          <w:sz w:val="24"/>
          <w:szCs w:val="24"/>
          <w:lang w:val="en-US"/>
        </w:rPr>
      </w:pPr>
      <w:r w:rsidRPr="005B725F">
        <w:rPr>
          <w:sz w:val="24"/>
          <w:szCs w:val="24"/>
          <w:lang w:val="en-US"/>
        </w:rPr>
        <w:t>The HR (edoxaban 60 mg vs. warfarin) for the primary endpoint in the centres with a lower average time</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INR</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the</w:t>
      </w:r>
      <w:r w:rsidRPr="005B725F">
        <w:rPr>
          <w:spacing w:val="-1"/>
          <w:sz w:val="24"/>
          <w:szCs w:val="24"/>
          <w:lang w:val="en-US"/>
        </w:rPr>
        <w:t xml:space="preserve"> </w:t>
      </w:r>
      <w:r w:rsidRPr="005B725F">
        <w:rPr>
          <w:sz w:val="24"/>
          <w:szCs w:val="24"/>
          <w:lang w:val="en-US"/>
        </w:rPr>
        <w:t>therapeutic</w:t>
      </w:r>
      <w:r w:rsidRPr="005B725F">
        <w:rPr>
          <w:spacing w:val="-2"/>
          <w:sz w:val="24"/>
          <w:szCs w:val="24"/>
          <w:lang w:val="en-US"/>
        </w:rPr>
        <w:t xml:space="preserve"> </w:t>
      </w:r>
      <w:r w:rsidRPr="005B725F">
        <w:rPr>
          <w:sz w:val="24"/>
          <w:szCs w:val="24"/>
          <w:lang w:val="en-US"/>
        </w:rPr>
        <w:t>range</w:t>
      </w:r>
      <w:r w:rsidRPr="005B725F">
        <w:rPr>
          <w:spacing w:val="-3"/>
          <w:sz w:val="24"/>
          <w:szCs w:val="24"/>
          <w:lang w:val="en-US"/>
        </w:rPr>
        <w:t xml:space="preserve"> </w:t>
      </w:r>
      <w:r w:rsidRPr="005B725F">
        <w:rPr>
          <w:sz w:val="24"/>
          <w:szCs w:val="24"/>
          <w:lang w:val="en-US"/>
        </w:rPr>
        <w:t>(INR</w:t>
      </w:r>
      <w:r w:rsidRPr="005B725F">
        <w:rPr>
          <w:spacing w:val="-3"/>
          <w:sz w:val="24"/>
          <w:szCs w:val="24"/>
          <w:lang w:val="en-US"/>
        </w:rPr>
        <w:t xml:space="preserve"> </w:t>
      </w:r>
      <w:r w:rsidRPr="005B725F">
        <w:rPr>
          <w:sz w:val="24"/>
          <w:szCs w:val="24"/>
          <w:lang w:val="en-US"/>
        </w:rPr>
        <w:t>TTR)</w:t>
      </w:r>
      <w:r w:rsidRPr="005B725F">
        <w:rPr>
          <w:spacing w:val="-3"/>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warfarin</w:t>
      </w:r>
      <w:r w:rsidRPr="005B725F">
        <w:rPr>
          <w:spacing w:val="-2"/>
          <w:sz w:val="24"/>
          <w:szCs w:val="24"/>
          <w:lang w:val="en-US"/>
        </w:rPr>
        <w:t xml:space="preserve"> </w:t>
      </w:r>
      <w:r w:rsidRPr="005B725F">
        <w:rPr>
          <w:sz w:val="24"/>
          <w:szCs w:val="24"/>
          <w:lang w:val="en-US"/>
        </w:rPr>
        <w:t>was</w:t>
      </w:r>
      <w:r w:rsidRPr="005B725F">
        <w:rPr>
          <w:spacing w:val="-2"/>
          <w:sz w:val="24"/>
          <w:szCs w:val="24"/>
          <w:lang w:val="en-US"/>
        </w:rPr>
        <w:t xml:space="preserve"> </w:t>
      </w:r>
      <w:r w:rsidRPr="005B725F">
        <w:rPr>
          <w:sz w:val="24"/>
          <w:szCs w:val="24"/>
          <w:lang w:val="en-US"/>
        </w:rPr>
        <w:t>0.73 –</w:t>
      </w:r>
      <w:r w:rsidRPr="005B725F">
        <w:rPr>
          <w:spacing w:val="-2"/>
          <w:sz w:val="24"/>
          <w:szCs w:val="24"/>
          <w:lang w:val="en-US"/>
        </w:rPr>
        <w:t xml:space="preserve"> </w:t>
      </w:r>
      <w:r w:rsidRPr="005B725F">
        <w:rPr>
          <w:sz w:val="24"/>
          <w:szCs w:val="24"/>
          <w:lang w:val="en-US"/>
        </w:rPr>
        <w:t>0.80</w:t>
      </w:r>
      <w:r w:rsidRPr="005B725F">
        <w:rPr>
          <w:spacing w:val="-2"/>
          <w:sz w:val="24"/>
          <w:szCs w:val="24"/>
          <w:lang w:val="en-US"/>
        </w:rPr>
        <w:t xml:space="preserve"> </w:t>
      </w:r>
      <w:r w:rsidRPr="005B725F">
        <w:rPr>
          <w:sz w:val="24"/>
          <w:szCs w:val="24"/>
          <w:lang w:val="en-US"/>
        </w:rPr>
        <w:t>for</w:t>
      </w:r>
      <w:r w:rsidRPr="005B725F">
        <w:rPr>
          <w:spacing w:val="-2"/>
          <w:sz w:val="24"/>
          <w:szCs w:val="24"/>
          <w:lang w:val="en-US"/>
        </w:rPr>
        <w:t xml:space="preserve"> </w:t>
      </w:r>
      <w:r w:rsidRPr="005B725F">
        <w:rPr>
          <w:sz w:val="24"/>
          <w:szCs w:val="24"/>
          <w:lang w:val="en-US"/>
        </w:rPr>
        <w:t>the</w:t>
      </w:r>
      <w:r w:rsidRPr="005B725F">
        <w:rPr>
          <w:spacing w:val="-2"/>
          <w:sz w:val="24"/>
          <w:szCs w:val="24"/>
          <w:lang w:val="en-US"/>
        </w:rPr>
        <w:t xml:space="preserve"> </w:t>
      </w:r>
      <w:r w:rsidRPr="005B725F">
        <w:rPr>
          <w:sz w:val="24"/>
          <w:szCs w:val="24"/>
          <w:lang w:val="en-US"/>
        </w:rPr>
        <w:t>lowest</w:t>
      </w:r>
      <w:r w:rsidRPr="005B725F">
        <w:rPr>
          <w:spacing w:val="-3"/>
          <w:sz w:val="24"/>
          <w:szCs w:val="24"/>
          <w:lang w:val="en-US"/>
        </w:rPr>
        <w:t xml:space="preserve"> </w:t>
      </w:r>
      <w:r w:rsidRPr="005B725F">
        <w:rPr>
          <w:sz w:val="24"/>
          <w:szCs w:val="24"/>
          <w:lang w:val="en-US"/>
        </w:rPr>
        <w:t>3</w:t>
      </w:r>
      <w:r w:rsidRPr="005B725F">
        <w:rPr>
          <w:spacing w:val="-2"/>
          <w:sz w:val="24"/>
          <w:szCs w:val="24"/>
          <w:lang w:val="en-US"/>
        </w:rPr>
        <w:t xml:space="preserve"> </w:t>
      </w:r>
      <w:r w:rsidRPr="005B725F">
        <w:rPr>
          <w:sz w:val="24"/>
          <w:szCs w:val="24"/>
          <w:lang w:val="en-US"/>
        </w:rPr>
        <w:t xml:space="preserve">quartiles (INR TTR ≤ 57.7% to ≤ 73.9%). It was 1.07 in centres with </w:t>
      </w:r>
      <w:r w:rsidRPr="005B725F">
        <w:rPr>
          <w:sz w:val="24"/>
          <w:szCs w:val="24"/>
          <w:lang w:val="en-US"/>
        </w:rPr>
        <w:lastRenderedPageBreak/>
        <w:t>the best control of warfarin therapy (4</w:t>
      </w:r>
      <w:r w:rsidRPr="005B725F">
        <w:rPr>
          <w:sz w:val="24"/>
          <w:szCs w:val="24"/>
          <w:vertAlign w:val="superscript"/>
          <w:lang w:val="en-US"/>
        </w:rPr>
        <w:t>th</w:t>
      </w:r>
      <w:r w:rsidRPr="005B725F">
        <w:rPr>
          <w:sz w:val="24"/>
          <w:szCs w:val="24"/>
          <w:lang w:val="en-US"/>
        </w:rPr>
        <w:t xml:space="preserve"> quartile with &gt; 73.9% of INR values in the therapeutic range).</w:t>
      </w:r>
    </w:p>
    <w:p w14:paraId="70CEF570" w14:textId="77777777" w:rsidR="005B3B5B" w:rsidRPr="005B725F" w:rsidRDefault="005B3B5B" w:rsidP="00520C1D">
      <w:pPr>
        <w:ind w:left="851"/>
        <w:rPr>
          <w:sz w:val="24"/>
          <w:szCs w:val="24"/>
          <w:lang w:val="en-US"/>
        </w:rPr>
      </w:pPr>
    </w:p>
    <w:p w14:paraId="4EAAC804" w14:textId="77777777" w:rsidR="005B3B5B" w:rsidRPr="005B725F" w:rsidRDefault="005B3B5B" w:rsidP="00520C1D">
      <w:pPr>
        <w:ind w:left="851"/>
        <w:rPr>
          <w:sz w:val="24"/>
          <w:szCs w:val="24"/>
          <w:lang w:val="en-US"/>
        </w:rPr>
      </w:pPr>
      <w:r w:rsidRPr="005B725F">
        <w:rPr>
          <w:sz w:val="24"/>
          <w:szCs w:val="24"/>
          <w:lang w:val="en-US"/>
        </w:rPr>
        <w:t>There</w:t>
      </w:r>
      <w:r w:rsidRPr="005B725F">
        <w:rPr>
          <w:spacing w:val="-4"/>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statistically</w:t>
      </w:r>
      <w:r w:rsidRPr="005B725F">
        <w:rPr>
          <w:spacing w:val="-3"/>
          <w:sz w:val="24"/>
          <w:szCs w:val="24"/>
          <w:lang w:val="en-US"/>
        </w:rPr>
        <w:t xml:space="preserve"> </w:t>
      </w:r>
      <w:r w:rsidRPr="005B725F">
        <w:rPr>
          <w:sz w:val="24"/>
          <w:szCs w:val="24"/>
          <w:lang w:val="en-US"/>
        </w:rPr>
        <w:t>significant</w:t>
      </w:r>
      <w:r w:rsidRPr="005B725F">
        <w:rPr>
          <w:spacing w:val="-3"/>
          <w:sz w:val="24"/>
          <w:szCs w:val="24"/>
          <w:lang w:val="en-US"/>
        </w:rPr>
        <w:t xml:space="preserve"> </w:t>
      </w:r>
      <w:r w:rsidRPr="005B725F">
        <w:rPr>
          <w:sz w:val="24"/>
          <w:szCs w:val="24"/>
          <w:lang w:val="en-US"/>
        </w:rPr>
        <w:t>interaction</w:t>
      </w:r>
      <w:r w:rsidRPr="005B725F">
        <w:rPr>
          <w:spacing w:val="-3"/>
          <w:sz w:val="24"/>
          <w:szCs w:val="24"/>
          <w:lang w:val="en-US"/>
        </w:rPr>
        <w:t xml:space="preserve"> </w:t>
      </w:r>
      <w:r w:rsidRPr="005B725F">
        <w:rPr>
          <w:sz w:val="24"/>
          <w:szCs w:val="24"/>
          <w:lang w:val="en-US"/>
        </w:rPr>
        <w:t>between</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effect</w:t>
      </w:r>
      <w:r w:rsidRPr="005B725F">
        <w:rPr>
          <w:spacing w:val="-4"/>
          <w:sz w:val="24"/>
          <w:szCs w:val="24"/>
          <w:lang w:val="en-US"/>
        </w:rPr>
        <w:t xml:space="preserve"> </w:t>
      </w:r>
      <w:r w:rsidRPr="005B725F">
        <w:rPr>
          <w:sz w:val="24"/>
          <w:szCs w:val="24"/>
          <w:lang w:val="en-US"/>
        </w:rPr>
        <w:t>of</w:t>
      </w:r>
      <w:r w:rsidRPr="005B725F">
        <w:rPr>
          <w:spacing w:val="-1"/>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versus</w:t>
      </w:r>
      <w:r w:rsidRPr="005B725F">
        <w:rPr>
          <w:spacing w:val="-4"/>
          <w:sz w:val="24"/>
          <w:szCs w:val="24"/>
          <w:lang w:val="en-US"/>
        </w:rPr>
        <w:t xml:space="preserve"> </w:t>
      </w:r>
      <w:r w:rsidRPr="005B725F">
        <w:rPr>
          <w:sz w:val="24"/>
          <w:szCs w:val="24"/>
          <w:lang w:val="en-US"/>
        </w:rPr>
        <w:t>warfarin</w:t>
      </w:r>
      <w:r w:rsidRPr="005B725F">
        <w:rPr>
          <w:spacing w:val="-2"/>
          <w:sz w:val="24"/>
          <w:szCs w:val="24"/>
          <w:lang w:val="en-US"/>
        </w:rPr>
        <w:t xml:space="preserve"> </w:t>
      </w:r>
      <w:r w:rsidRPr="005B725F">
        <w:rPr>
          <w:sz w:val="24"/>
          <w:szCs w:val="24"/>
          <w:lang w:val="en-US"/>
        </w:rPr>
        <w:t>on</w:t>
      </w:r>
      <w:r w:rsidRPr="005B725F">
        <w:rPr>
          <w:spacing w:val="-3"/>
          <w:sz w:val="24"/>
          <w:szCs w:val="24"/>
          <w:lang w:val="en-US"/>
        </w:rPr>
        <w:t xml:space="preserve"> </w:t>
      </w:r>
      <w:r w:rsidRPr="005B725F">
        <w:rPr>
          <w:sz w:val="24"/>
          <w:szCs w:val="24"/>
          <w:lang w:val="en-US"/>
        </w:rPr>
        <w:t>the main study outcome (stroke/SEE) and renal function (p-value 0.0042; mITT, overall study period).</w:t>
      </w:r>
    </w:p>
    <w:p w14:paraId="08C824E3" w14:textId="77777777" w:rsidR="005B3B5B" w:rsidRPr="005B725F" w:rsidRDefault="005B3B5B" w:rsidP="00520C1D">
      <w:pPr>
        <w:ind w:left="851"/>
        <w:rPr>
          <w:sz w:val="24"/>
          <w:szCs w:val="24"/>
          <w:lang w:val="en-US"/>
        </w:rPr>
      </w:pPr>
    </w:p>
    <w:p w14:paraId="013BCD5E" w14:textId="77777777" w:rsidR="005B3B5B" w:rsidRPr="005B725F" w:rsidRDefault="005B3B5B" w:rsidP="00520C1D">
      <w:pPr>
        <w:ind w:left="851"/>
        <w:rPr>
          <w:sz w:val="24"/>
          <w:szCs w:val="24"/>
          <w:lang w:val="en-US"/>
        </w:rPr>
      </w:pPr>
      <w:r w:rsidRPr="005B725F">
        <w:rPr>
          <w:sz w:val="24"/>
          <w:szCs w:val="24"/>
          <w:lang w:val="en-US"/>
        </w:rPr>
        <w:t>Table</w:t>
      </w:r>
      <w:r w:rsidRPr="005B725F">
        <w:rPr>
          <w:spacing w:val="-3"/>
          <w:sz w:val="24"/>
          <w:szCs w:val="24"/>
          <w:lang w:val="en-US"/>
        </w:rPr>
        <w:t xml:space="preserve"> </w:t>
      </w:r>
      <w:r w:rsidRPr="005B725F">
        <w:rPr>
          <w:sz w:val="24"/>
          <w:szCs w:val="24"/>
          <w:lang w:val="en-US"/>
        </w:rPr>
        <w:t>5</w:t>
      </w:r>
      <w:r w:rsidRPr="005B725F">
        <w:rPr>
          <w:spacing w:val="-3"/>
          <w:sz w:val="24"/>
          <w:szCs w:val="24"/>
          <w:lang w:val="en-US"/>
        </w:rPr>
        <w:t xml:space="preserve"> </w:t>
      </w:r>
      <w:r w:rsidRPr="005B725F">
        <w:rPr>
          <w:sz w:val="24"/>
          <w:szCs w:val="24"/>
          <w:lang w:val="en-US"/>
        </w:rPr>
        <w:t>shows</w:t>
      </w:r>
      <w:r w:rsidRPr="005B725F">
        <w:rPr>
          <w:spacing w:val="-4"/>
          <w:sz w:val="24"/>
          <w:szCs w:val="24"/>
          <w:lang w:val="en-US"/>
        </w:rPr>
        <w:t xml:space="preserve"> </w:t>
      </w:r>
      <w:r w:rsidRPr="005B725F">
        <w:rPr>
          <w:sz w:val="24"/>
          <w:szCs w:val="24"/>
          <w:lang w:val="en-US"/>
        </w:rPr>
        <w:t>ischaemic</w:t>
      </w:r>
      <w:r w:rsidRPr="005B725F">
        <w:rPr>
          <w:spacing w:val="-4"/>
          <w:sz w:val="24"/>
          <w:szCs w:val="24"/>
          <w:lang w:val="en-US"/>
        </w:rPr>
        <w:t xml:space="preserve"> </w:t>
      </w:r>
      <w:r w:rsidRPr="005B725F">
        <w:rPr>
          <w:sz w:val="24"/>
          <w:szCs w:val="24"/>
          <w:lang w:val="en-US"/>
        </w:rPr>
        <w:t>strokes/SEE</w:t>
      </w:r>
      <w:r w:rsidRPr="005B725F">
        <w:rPr>
          <w:spacing w:val="-3"/>
          <w:sz w:val="24"/>
          <w:szCs w:val="24"/>
          <w:lang w:val="en-US"/>
        </w:rPr>
        <w:t xml:space="preserve"> </w:t>
      </w:r>
      <w:r w:rsidRPr="005B725F">
        <w:rPr>
          <w:sz w:val="24"/>
          <w:szCs w:val="24"/>
          <w:lang w:val="en-US"/>
        </w:rPr>
        <w:t>by</w:t>
      </w:r>
      <w:r w:rsidRPr="005B725F">
        <w:rPr>
          <w:spacing w:val="-3"/>
          <w:sz w:val="24"/>
          <w:szCs w:val="24"/>
          <w:lang w:val="en-US"/>
        </w:rPr>
        <w:t xml:space="preserve"> </w:t>
      </w:r>
      <w:r w:rsidRPr="005B725F">
        <w:rPr>
          <w:sz w:val="24"/>
          <w:szCs w:val="24"/>
          <w:lang w:val="en-US"/>
        </w:rPr>
        <w:t>CrCl</w:t>
      </w:r>
      <w:r w:rsidRPr="005B725F">
        <w:rPr>
          <w:spacing w:val="-3"/>
          <w:sz w:val="24"/>
          <w:szCs w:val="24"/>
          <w:lang w:val="en-US"/>
        </w:rPr>
        <w:t xml:space="preserve"> </w:t>
      </w:r>
      <w:r w:rsidRPr="005B725F">
        <w:rPr>
          <w:sz w:val="24"/>
          <w:szCs w:val="24"/>
          <w:lang w:val="en-US"/>
        </w:rPr>
        <w:t>category</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NVAF</w:t>
      </w:r>
      <w:r w:rsidRPr="005B725F">
        <w:rPr>
          <w:spacing w:val="-4"/>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ENGAGE</w:t>
      </w:r>
      <w:r w:rsidRPr="005B725F">
        <w:rPr>
          <w:spacing w:val="-4"/>
          <w:sz w:val="24"/>
          <w:szCs w:val="24"/>
          <w:lang w:val="en-US"/>
        </w:rPr>
        <w:t xml:space="preserve"> </w:t>
      </w:r>
      <w:r w:rsidRPr="005B725F">
        <w:rPr>
          <w:sz w:val="24"/>
          <w:szCs w:val="24"/>
          <w:lang w:val="en-US"/>
        </w:rPr>
        <w:t>AF-TIMI</w:t>
      </w:r>
      <w:r w:rsidRPr="005B725F">
        <w:rPr>
          <w:spacing w:val="-3"/>
          <w:sz w:val="24"/>
          <w:szCs w:val="24"/>
          <w:lang w:val="en-US"/>
        </w:rPr>
        <w:t xml:space="preserve"> </w:t>
      </w:r>
      <w:r w:rsidRPr="005B725F">
        <w:rPr>
          <w:sz w:val="24"/>
          <w:szCs w:val="24"/>
          <w:lang w:val="en-US"/>
        </w:rPr>
        <w:t>48. There is a decreasing event rate at increasing CrCl in both treatment groups.</w:t>
      </w:r>
    </w:p>
    <w:p w14:paraId="00617606" w14:textId="77777777" w:rsidR="005B3B5B" w:rsidRPr="005B725F" w:rsidRDefault="005B3B5B" w:rsidP="00520C1D">
      <w:pPr>
        <w:ind w:left="851"/>
        <w:rPr>
          <w:sz w:val="24"/>
          <w:szCs w:val="24"/>
          <w:lang w:val="en-US"/>
        </w:rPr>
      </w:pPr>
    </w:p>
    <w:p w14:paraId="35F97EB3" w14:textId="77777777" w:rsidR="005B3B5B" w:rsidRPr="00B235AA" w:rsidRDefault="005B3B5B" w:rsidP="005B3B5B">
      <w:pPr>
        <w:pStyle w:val="Brdtekst"/>
        <w:rPr>
          <w:b/>
          <w:bCs/>
          <w:sz w:val="24"/>
          <w:szCs w:val="24"/>
        </w:rPr>
      </w:pPr>
      <w:r w:rsidRPr="00B235AA">
        <w:rPr>
          <w:b/>
          <w:bCs/>
          <w:sz w:val="24"/>
          <w:szCs w:val="24"/>
        </w:rPr>
        <w:t>Table</w:t>
      </w:r>
      <w:r w:rsidRPr="00B235AA">
        <w:rPr>
          <w:b/>
          <w:bCs/>
          <w:spacing w:val="-4"/>
          <w:sz w:val="24"/>
          <w:szCs w:val="24"/>
        </w:rPr>
        <w:t xml:space="preserve"> </w:t>
      </w:r>
      <w:r w:rsidRPr="00B235AA">
        <w:rPr>
          <w:b/>
          <w:bCs/>
          <w:sz w:val="24"/>
          <w:szCs w:val="24"/>
        </w:rPr>
        <w:t>5:</w:t>
      </w:r>
      <w:r w:rsidRPr="00B235AA">
        <w:rPr>
          <w:b/>
          <w:bCs/>
          <w:spacing w:val="-4"/>
          <w:sz w:val="24"/>
          <w:szCs w:val="24"/>
        </w:rPr>
        <w:t xml:space="preserve"> </w:t>
      </w:r>
      <w:r w:rsidRPr="00B235AA">
        <w:rPr>
          <w:b/>
          <w:bCs/>
          <w:sz w:val="24"/>
          <w:szCs w:val="24"/>
        </w:rPr>
        <w:t>Number</w:t>
      </w:r>
      <w:r w:rsidRPr="00B235AA">
        <w:rPr>
          <w:b/>
          <w:bCs/>
          <w:spacing w:val="-4"/>
          <w:sz w:val="24"/>
          <w:szCs w:val="24"/>
        </w:rPr>
        <w:t xml:space="preserve"> </w:t>
      </w:r>
      <w:r w:rsidRPr="00B235AA">
        <w:rPr>
          <w:b/>
          <w:bCs/>
          <w:sz w:val="24"/>
          <w:szCs w:val="24"/>
        </w:rPr>
        <w:t>of</w:t>
      </w:r>
      <w:r w:rsidRPr="00B235AA">
        <w:rPr>
          <w:b/>
          <w:bCs/>
          <w:spacing w:val="-1"/>
          <w:sz w:val="24"/>
          <w:szCs w:val="24"/>
        </w:rPr>
        <w:t xml:space="preserve"> </w:t>
      </w:r>
      <w:r w:rsidRPr="00B235AA">
        <w:rPr>
          <w:b/>
          <w:bCs/>
          <w:sz w:val="24"/>
          <w:szCs w:val="24"/>
        </w:rPr>
        <w:t>ischaemic</w:t>
      </w:r>
      <w:r w:rsidRPr="00B235AA">
        <w:rPr>
          <w:b/>
          <w:bCs/>
          <w:spacing w:val="-3"/>
          <w:sz w:val="24"/>
          <w:szCs w:val="24"/>
        </w:rPr>
        <w:t xml:space="preserve"> </w:t>
      </w:r>
      <w:r w:rsidRPr="00B235AA">
        <w:rPr>
          <w:b/>
          <w:bCs/>
          <w:sz w:val="24"/>
          <w:szCs w:val="24"/>
        </w:rPr>
        <w:t>strokes/SEE</w:t>
      </w:r>
      <w:r w:rsidRPr="00B235AA">
        <w:rPr>
          <w:b/>
          <w:bCs/>
          <w:spacing w:val="-4"/>
          <w:sz w:val="24"/>
          <w:szCs w:val="24"/>
        </w:rPr>
        <w:t xml:space="preserve"> </w:t>
      </w:r>
      <w:r w:rsidRPr="00B235AA">
        <w:rPr>
          <w:b/>
          <w:bCs/>
          <w:sz w:val="24"/>
          <w:szCs w:val="24"/>
        </w:rPr>
        <w:t>by</w:t>
      </w:r>
      <w:r w:rsidRPr="00B235AA">
        <w:rPr>
          <w:b/>
          <w:bCs/>
          <w:spacing w:val="-2"/>
          <w:sz w:val="24"/>
          <w:szCs w:val="24"/>
        </w:rPr>
        <w:t xml:space="preserve"> </w:t>
      </w:r>
      <w:r w:rsidRPr="00B235AA">
        <w:rPr>
          <w:b/>
          <w:bCs/>
          <w:sz w:val="24"/>
          <w:szCs w:val="24"/>
        </w:rPr>
        <w:t>CrCl</w:t>
      </w:r>
      <w:r w:rsidRPr="00B235AA">
        <w:rPr>
          <w:b/>
          <w:bCs/>
          <w:spacing w:val="-3"/>
          <w:sz w:val="24"/>
          <w:szCs w:val="24"/>
        </w:rPr>
        <w:t xml:space="preserve"> </w:t>
      </w:r>
      <w:r w:rsidRPr="00B235AA">
        <w:rPr>
          <w:b/>
          <w:bCs/>
          <w:sz w:val="24"/>
          <w:szCs w:val="24"/>
        </w:rPr>
        <w:t>category</w:t>
      </w:r>
      <w:r w:rsidRPr="00B235AA">
        <w:rPr>
          <w:b/>
          <w:bCs/>
          <w:spacing w:val="-4"/>
          <w:sz w:val="24"/>
          <w:szCs w:val="24"/>
        </w:rPr>
        <w:t xml:space="preserve"> </w:t>
      </w:r>
      <w:r w:rsidRPr="00B235AA">
        <w:rPr>
          <w:b/>
          <w:bCs/>
          <w:sz w:val="24"/>
          <w:szCs w:val="24"/>
        </w:rPr>
        <w:t>in</w:t>
      </w:r>
      <w:r w:rsidRPr="00B235AA">
        <w:rPr>
          <w:b/>
          <w:bCs/>
          <w:spacing w:val="-2"/>
          <w:sz w:val="24"/>
          <w:szCs w:val="24"/>
        </w:rPr>
        <w:t xml:space="preserve"> </w:t>
      </w:r>
      <w:r w:rsidRPr="00B235AA">
        <w:rPr>
          <w:b/>
          <w:bCs/>
          <w:sz w:val="24"/>
          <w:szCs w:val="24"/>
        </w:rPr>
        <w:t>the</w:t>
      </w:r>
      <w:r w:rsidRPr="00B235AA">
        <w:rPr>
          <w:b/>
          <w:bCs/>
          <w:spacing w:val="-3"/>
          <w:sz w:val="24"/>
          <w:szCs w:val="24"/>
        </w:rPr>
        <w:t xml:space="preserve"> </w:t>
      </w:r>
      <w:r w:rsidRPr="00B235AA">
        <w:rPr>
          <w:b/>
          <w:bCs/>
          <w:sz w:val="24"/>
          <w:szCs w:val="24"/>
        </w:rPr>
        <w:t>ENGAGE</w:t>
      </w:r>
      <w:r w:rsidRPr="00B235AA">
        <w:rPr>
          <w:b/>
          <w:bCs/>
          <w:spacing w:val="-4"/>
          <w:sz w:val="24"/>
          <w:szCs w:val="24"/>
        </w:rPr>
        <w:t xml:space="preserve"> </w:t>
      </w:r>
      <w:r w:rsidRPr="00B235AA">
        <w:rPr>
          <w:b/>
          <w:bCs/>
          <w:sz w:val="24"/>
          <w:szCs w:val="24"/>
        </w:rPr>
        <w:t>AF-TIMI</w:t>
      </w:r>
      <w:r w:rsidRPr="00B235AA">
        <w:rPr>
          <w:b/>
          <w:bCs/>
          <w:spacing w:val="-4"/>
          <w:sz w:val="24"/>
          <w:szCs w:val="24"/>
        </w:rPr>
        <w:t xml:space="preserve"> </w:t>
      </w:r>
      <w:r w:rsidRPr="00B235AA">
        <w:rPr>
          <w:b/>
          <w:bCs/>
          <w:sz w:val="24"/>
          <w:szCs w:val="24"/>
        </w:rPr>
        <w:t>48, mITT analysis set overall study</w:t>
      </w:r>
    </w:p>
    <w:p w14:paraId="3F7E6D8C" w14:textId="77777777" w:rsidR="005B3B5B" w:rsidRPr="00B235AA" w:rsidRDefault="005B3B5B" w:rsidP="005B3B5B">
      <w:pPr>
        <w:pStyle w:val="Brdteks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7"/>
        <w:gridCol w:w="757"/>
        <w:gridCol w:w="1071"/>
        <w:gridCol w:w="1100"/>
        <w:gridCol w:w="799"/>
        <w:gridCol w:w="1134"/>
        <w:gridCol w:w="1107"/>
        <w:gridCol w:w="1843"/>
      </w:tblGrid>
      <w:tr w:rsidR="005B3B5B" w:rsidRPr="00861804" w14:paraId="6417EF9D" w14:textId="77777777" w:rsidTr="00520C1D">
        <w:trPr>
          <w:trHeight w:val="560"/>
        </w:trPr>
        <w:tc>
          <w:tcPr>
            <w:tcW w:w="94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703D77E3" w14:textId="77777777" w:rsidR="005B3B5B" w:rsidRPr="00861804" w:rsidRDefault="005B3B5B">
            <w:pPr>
              <w:pStyle w:val="TableParagraph"/>
              <w:spacing w:line="256" w:lineRule="auto"/>
              <w:ind w:right="270"/>
              <w:rPr>
                <w:b/>
                <w:kern w:val="2"/>
                <w14:ligatures w14:val="standardContextual"/>
              </w:rPr>
            </w:pPr>
            <w:r w:rsidRPr="00861804">
              <w:rPr>
                <w:b/>
                <w:spacing w:val="-4"/>
                <w:kern w:val="2"/>
                <w14:ligatures w14:val="standardContextual"/>
              </w:rPr>
              <w:t xml:space="preserve">CrCl </w:t>
            </w:r>
            <w:r w:rsidRPr="00861804">
              <w:rPr>
                <w:b/>
                <w:spacing w:val="-2"/>
                <w:kern w:val="2"/>
                <w14:ligatures w14:val="standardContextual"/>
              </w:rPr>
              <w:t>subgroup (mL/min)</w:t>
            </w:r>
          </w:p>
        </w:tc>
        <w:tc>
          <w:tcPr>
            <w:tcW w:w="152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12D2C1D"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Edoxaban</w:t>
            </w:r>
            <w:r w:rsidRPr="00861804">
              <w:rPr>
                <w:b/>
                <w:spacing w:val="-7"/>
                <w:kern w:val="2"/>
                <w14:ligatures w14:val="standardContextual"/>
              </w:rPr>
              <w:t xml:space="preserve"> </w:t>
            </w:r>
            <w:r w:rsidRPr="00861804">
              <w:rPr>
                <w:b/>
                <w:kern w:val="2"/>
                <w14:ligatures w14:val="standardContextual"/>
              </w:rPr>
              <w:t>60</w:t>
            </w:r>
            <w:r w:rsidRPr="00861804">
              <w:rPr>
                <w:b/>
                <w:spacing w:val="-5"/>
                <w:kern w:val="2"/>
                <w14:ligatures w14:val="standardContextual"/>
              </w:rPr>
              <w:t xml:space="preserve"> mg</w:t>
            </w:r>
          </w:p>
          <w:p w14:paraId="3D0216B3"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157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42D936B" w14:textId="77777777" w:rsidR="005B3B5B" w:rsidRPr="00861804" w:rsidRDefault="005B3B5B">
            <w:pPr>
              <w:pStyle w:val="TableParagraph"/>
              <w:spacing w:line="256" w:lineRule="auto"/>
              <w:ind w:right="957"/>
              <w:jc w:val="center"/>
              <w:rPr>
                <w:b/>
                <w:kern w:val="2"/>
                <w14:ligatures w14:val="standardContextual"/>
              </w:rPr>
            </w:pPr>
            <w:r w:rsidRPr="00861804">
              <w:rPr>
                <w:b/>
                <w:spacing w:val="-2"/>
                <w:kern w:val="2"/>
                <w14:ligatures w14:val="standardContextual"/>
              </w:rPr>
              <w:t xml:space="preserve">Warfarin </w:t>
            </w: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957" w:type="pct"/>
            <w:tcBorders>
              <w:top w:val="single" w:sz="4" w:space="0" w:color="000000"/>
              <w:left w:val="single" w:sz="4" w:space="0" w:color="000000"/>
              <w:bottom w:val="single" w:sz="4" w:space="0" w:color="000000"/>
              <w:right w:val="single" w:sz="4" w:space="0" w:color="000000"/>
            </w:tcBorders>
            <w:shd w:val="clear" w:color="auto" w:fill="D9D9D9"/>
          </w:tcPr>
          <w:p w14:paraId="337D2C44" w14:textId="77777777" w:rsidR="005B3B5B" w:rsidRPr="00861804" w:rsidRDefault="005B3B5B">
            <w:pPr>
              <w:pStyle w:val="TableParagraph"/>
              <w:spacing w:line="256" w:lineRule="auto"/>
              <w:jc w:val="center"/>
              <w:rPr>
                <w:kern w:val="2"/>
                <w14:ligatures w14:val="standardContextual"/>
              </w:rPr>
            </w:pPr>
          </w:p>
        </w:tc>
      </w:tr>
      <w:tr w:rsidR="005B3B5B" w:rsidRPr="00861804" w14:paraId="13050748" w14:textId="77777777" w:rsidTr="00520C1D">
        <w:trPr>
          <w:trHeight w:val="879"/>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05503BBF" w14:textId="77777777" w:rsidR="005B3B5B" w:rsidRPr="00861804" w:rsidRDefault="005B3B5B">
            <w:pPr>
              <w:spacing w:line="256" w:lineRule="auto"/>
              <w:rPr>
                <w:b/>
                <w:kern w:val="2"/>
                <w:sz w:val="22"/>
                <w:szCs w:val="22"/>
                <w:lang w:val="en-US" w:eastAsia="en-US"/>
                <w14:ligatures w14:val="standardContextual"/>
              </w:rPr>
            </w:pPr>
          </w:p>
        </w:tc>
        <w:tc>
          <w:tcPr>
            <w:tcW w:w="393" w:type="pct"/>
            <w:tcBorders>
              <w:top w:val="single" w:sz="4" w:space="0" w:color="000000"/>
              <w:left w:val="single" w:sz="4" w:space="0" w:color="000000"/>
              <w:bottom w:val="single" w:sz="4" w:space="0" w:color="000000"/>
              <w:right w:val="single" w:sz="4" w:space="0" w:color="000000"/>
            </w:tcBorders>
            <w:shd w:val="clear" w:color="auto" w:fill="D9D9D9"/>
            <w:hideMark/>
          </w:tcPr>
          <w:p w14:paraId="7210BC77"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56" w:type="pct"/>
            <w:tcBorders>
              <w:top w:val="single" w:sz="4" w:space="0" w:color="000000"/>
              <w:left w:val="single" w:sz="4" w:space="0" w:color="000000"/>
              <w:bottom w:val="single" w:sz="4" w:space="0" w:color="000000"/>
              <w:right w:val="single" w:sz="4" w:space="0" w:color="000000"/>
            </w:tcBorders>
            <w:shd w:val="clear" w:color="auto" w:fill="D9D9D9"/>
            <w:hideMark/>
          </w:tcPr>
          <w:p w14:paraId="071B1646" w14:textId="77777777" w:rsidR="005B3B5B" w:rsidRPr="00861804" w:rsidRDefault="005B3B5B">
            <w:pPr>
              <w:pStyle w:val="TableParagraph"/>
              <w:spacing w:line="256" w:lineRule="auto"/>
              <w:ind w:right="96"/>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1" w:type="pct"/>
            <w:tcBorders>
              <w:top w:val="single" w:sz="4" w:space="0" w:color="000000"/>
              <w:left w:val="single" w:sz="4" w:space="0" w:color="000000"/>
              <w:bottom w:val="single" w:sz="4" w:space="0" w:color="000000"/>
              <w:right w:val="single" w:sz="4" w:space="0" w:color="000000"/>
            </w:tcBorders>
            <w:shd w:val="clear" w:color="auto" w:fill="D9D9D9"/>
            <w:hideMark/>
          </w:tcPr>
          <w:p w14:paraId="3532246B" w14:textId="77777777" w:rsidR="005B3B5B" w:rsidRPr="00861804" w:rsidRDefault="005B3B5B">
            <w:pPr>
              <w:pStyle w:val="TableParagraph"/>
              <w:spacing w:line="256" w:lineRule="auto"/>
              <w:ind w:right="250"/>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rate</w:t>
            </w:r>
          </w:p>
          <w:p w14:paraId="5FABDE0F" w14:textId="77777777" w:rsidR="005B3B5B" w:rsidRPr="00861804" w:rsidRDefault="005B3B5B">
            <w:pPr>
              <w:pStyle w:val="TableParagraph"/>
              <w:spacing w:line="256" w:lineRule="auto"/>
              <w:ind w:right="93"/>
              <w:jc w:val="center"/>
              <w:rPr>
                <w:b/>
                <w:kern w:val="2"/>
                <w14:ligatures w14:val="standardContextual"/>
              </w:rPr>
            </w:pPr>
            <w:r w:rsidRPr="00861804">
              <w:rPr>
                <w:b/>
                <w:spacing w:val="-2"/>
                <w:kern w:val="2"/>
                <w14:ligatures w14:val="standardContextual"/>
              </w:rPr>
              <w:t>(%/year)</w:t>
            </w:r>
          </w:p>
        </w:tc>
        <w:tc>
          <w:tcPr>
            <w:tcW w:w="415" w:type="pct"/>
            <w:tcBorders>
              <w:top w:val="single" w:sz="4" w:space="0" w:color="000000"/>
              <w:left w:val="single" w:sz="4" w:space="0" w:color="000000"/>
              <w:bottom w:val="single" w:sz="4" w:space="0" w:color="000000"/>
              <w:right w:val="single" w:sz="4" w:space="0" w:color="000000"/>
            </w:tcBorders>
            <w:shd w:val="clear" w:color="auto" w:fill="D9D9D9"/>
            <w:hideMark/>
          </w:tcPr>
          <w:p w14:paraId="5F72C056"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89" w:type="pct"/>
            <w:tcBorders>
              <w:top w:val="single" w:sz="4" w:space="0" w:color="000000"/>
              <w:left w:val="single" w:sz="4" w:space="0" w:color="000000"/>
              <w:bottom w:val="single" w:sz="4" w:space="0" w:color="000000"/>
              <w:right w:val="single" w:sz="4" w:space="0" w:color="000000"/>
            </w:tcBorders>
            <w:shd w:val="clear" w:color="auto" w:fill="D9D9D9"/>
            <w:hideMark/>
          </w:tcPr>
          <w:p w14:paraId="504989BE" w14:textId="77777777" w:rsidR="005B3B5B" w:rsidRPr="00861804" w:rsidRDefault="005B3B5B">
            <w:pPr>
              <w:pStyle w:val="TableParagraph"/>
              <w:spacing w:line="256" w:lineRule="auto"/>
              <w:ind w:right="125"/>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4" w:type="pct"/>
            <w:tcBorders>
              <w:top w:val="single" w:sz="4" w:space="0" w:color="000000"/>
              <w:left w:val="single" w:sz="4" w:space="0" w:color="000000"/>
              <w:bottom w:val="single" w:sz="4" w:space="0" w:color="000000"/>
              <w:right w:val="single" w:sz="4" w:space="0" w:color="000000"/>
            </w:tcBorders>
            <w:shd w:val="clear" w:color="auto" w:fill="D9D9D9"/>
            <w:hideMark/>
          </w:tcPr>
          <w:p w14:paraId="30362A72" w14:textId="77777777" w:rsidR="005B3B5B" w:rsidRPr="00861804" w:rsidRDefault="005B3B5B">
            <w:pPr>
              <w:pStyle w:val="TableParagraph"/>
              <w:spacing w:line="256" w:lineRule="auto"/>
              <w:ind w:right="105"/>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 xml:space="preserve">rate </w:t>
            </w:r>
            <w:r w:rsidRPr="00861804">
              <w:rPr>
                <w:b/>
                <w:spacing w:val="-2"/>
                <w:kern w:val="2"/>
                <w14:ligatures w14:val="standardContextual"/>
              </w:rPr>
              <w:t>(%/year)</w:t>
            </w:r>
          </w:p>
        </w:tc>
        <w:tc>
          <w:tcPr>
            <w:tcW w:w="957" w:type="pct"/>
            <w:tcBorders>
              <w:top w:val="single" w:sz="4" w:space="0" w:color="000000"/>
              <w:left w:val="single" w:sz="4" w:space="0" w:color="000000"/>
              <w:bottom w:val="single" w:sz="4" w:space="0" w:color="000000"/>
              <w:right w:val="single" w:sz="4" w:space="0" w:color="000000"/>
            </w:tcBorders>
            <w:shd w:val="clear" w:color="auto" w:fill="D9D9D9"/>
            <w:hideMark/>
          </w:tcPr>
          <w:p w14:paraId="29072AE3" w14:textId="77777777" w:rsidR="005B3B5B" w:rsidRPr="00861804" w:rsidRDefault="005B3B5B">
            <w:pPr>
              <w:pStyle w:val="TableParagraph"/>
              <w:spacing w:line="256" w:lineRule="auto"/>
              <w:ind w:right="246"/>
              <w:jc w:val="center"/>
              <w:rPr>
                <w:b/>
                <w:kern w:val="2"/>
                <w14:ligatures w14:val="standardContextual"/>
              </w:rPr>
            </w:pPr>
            <w:r w:rsidRPr="00861804">
              <w:rPr>
                <w:b/>
                <w:kern w:val="2"/>
                <w14:ligatures w14:val="standardContextual"/>
              </w:rPr>
              <w:t>HR</w:t>
            </w:r>
            <w:r w:rsidRPr="00861804">
              <w:rPr>
                <w:b/>
                <w:spacing w:val="-6"/>
                <w:kern w:val="2"/>
                <w14:ligatures w14:val="standardContextual"/>
              </w:rPr>
              <w:t xml:space="preserve"> </w:t>
            </w:r>
            <w:r w:rsidRPr="00861804">
              <w:rPr>
                <w:b/>
                <w:kern w:val="2"/>
                <w14:ligatures w14:val="standardContextual"/>
              </w:rPr>
              <w:t>(95%</w:t>
            </w:r>
            <w:r w:rsidRPr="00861804">
              <w:rPr>
                <w:b/>
                <w:spacing w:val="-5"/>
                <w:kern w:val="2"/>
                <w14:ligatures w14:val="standardContextual"/>
              </w:rPr>
              <w:t xml:space="preserve"> CI)</w:t>
            </w:r>
          </w:p>
        </w:tc>
      </w:tr>
      <w:tr w:rsidR="005B3B5B" w:rsidRPr="00861804" w14:paraId="35E2A3FA"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42F50D34"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w:t>
            </w:r>
            <w:r w:rsidRPr="00861804">
              <w:rPr>
                <w:spacing w:val="-3"/>
                <w:kern w:val="2"/>
                <w14:ligatures w14:val="standardContextual"/>
              </w:rPr>
              <w:t xml:space="preserve"> </w:t>
            </w:r>
            <w:r w:rsidRPr="00861804">
              <w:rPr>
                <w:kern w:val="2"/>
                <w14:ligatures w14:val="standardContextual"/>
              </w:rPr>
              <w:t>30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50</w:t>
            </w:r>
          </w:p>
        </w:tc>
        <w:tc>
          <w:tcPr>
            <w:tcW w:w="393" w:type="pct"/>
            <w:tcBorders>
              <w:top w:val="single" w:sz="4" w:space="0" w:color="000000"/>
              <w:left w:val="single" w:sz="4" w:space="0" w:color="000000"/>
              <w:bottom w:val="single" w:sz="4" w:space="0" w:color="000000"/>
              <w:right w:val="single" w:sz="4" w:space="0" w:color="000000"/>
            </w:tcBorders>
            <w:hideMark/>
          </w:tcPr>
          <w:p w14:paraId="4E0858A2"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1,302</w:t>
            </w:r>
          </w:p>
        </w:tc>
        <w:tc>
          <w:tcPr>
            <w:tcW w:w="556" w:type="pct"/>
            <w:tcBorders>
              <w:top w:val="single" w:sz="4" w:space="0" w:color="000000"/>
              <w:left w:val="single" w:sz="4" w:space="0" w:color="000000"/>
              <w:bottom w:val="single" w:sz="4" w:space="0" w:color="000000"/>
              <w:right w:val="single" w:sz="4" w:space="0" w:color="000000"/>
            </w:tcBorders>
            <w:hideMark/>
          </w:tcPr>
          <w:p w14:paraId="313D2967"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63</w:t>
            </w:r>
          </w:p>
        </w:tc>
        <w:tc>
          <w:tcPr>
            <w:tcW w:w="571" w:type="pct"/>
            <w:tcBorders>
              <w:top w:val="single" w:sz="4" w:space="0" w:color="000000"/>
              <w:left w:val="single" w:sz="4" w:space="0" w:color="000000"/>
              <w:bottom w:val="single" w:sz="4" w:space="0" w:color="000000"/>
              <w:right w:val="single" w:sz="4" w:space="0" w:color="000000"/>
            </w:tcBorders>
            <w:hideMark/>
          </w:tcPr>
          <w:p w14:paraId="126A1323"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1.89</w:t>
            </w:r>
          </w:p>
        </w:tc>
        <w:tc>
          <w:tcPr>
            <w:tcW w:w="415" w:type="pct"/>
            <w:tcBorders>
              <w:top w:val="single" w:sz="4" w:space="0" w:color="000000"/>
              <w:left w:val="single" w:sz="4" w:space="0" w:color="000000"/>
              <w:bottom w:val="single" w:sz="4" w:space="0" w:color="000000"/>
              <w:right w:val="single" w:sz="4" w:space="0" w:color="000000"/>
            </w:tcBorders>
            <w:hideMark/>
          </w:tcPr>
          <w:p w14:paraId="0A6CDA78"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1,305</w:t>
            </w:r>
          </w:p>
        </w:tc>
        <w:tc>
          <w:tcPr>
            <w:tcW w:w="589" w:type="pct"/>
            <w:tcBorders>
              <w:top w:val="single" w:sz="4" w:space="0" w:color="000000"/>
              <w:left w:val="single" w:sz="4" w:space="0" w:color="000000"/>
              <w:bottom w:val="single" w:sz="4" w:space="0" w:color="000000"/>
              <w:right w:val="single" w:sz="4" w:space="0" w:color="000000"/>
            </w:tcBorders>
            <w:hideMark/>
          </w:tcPr>
          <w:p w14:paraId="0D05DC47"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67</w:t>
            </w:r>
          </w:p>
        </w:tc>
        <w:tc>
          <w:tcPr>
            <w:tcW w:w="574" w:type="pct"/>
            <w:tcBorders>
              <w:top w:val="single" w:sz="4" w:space="0" w:color="000000"/>
              <w:left w:val="single" w:sz="4" w:space="0" w:color="000000"/>
              <w:bottom w:val="single" w:sz="4" w:space="0" w:color="000000"/>
              <w:right w:val="single" w:sz="4" w:space="0" w:color="000000"/>
            </w:tcBorders>
            <w:hideMark/>
          </w:tcPr>
          <w:p w14:paraId="34E0497D" w14:textId="77777777" w:rsidR="005B3B5B" w:rsidRPr="00861804" w:rsidRDefault="005B3B5B">
            <w:pPr>
              <w:pStyle w:val="TableParagraph"/>
              <w:spacing w:line="256" w:lineRule="auto"/>
              <w:ind w:right="334"/>
              <w:jc w:val="center"/>
              <w:rPr>
                <w:kern w:val="2"/>
                <w14:ligatures w14:val="standardContextual"/>
              </w:rPr>
            </w:pPr>
            <w:r w:rsidRPr="00861804">
              <w:rPr>
                <w:spacing w:val="-4"/>
                <w:kern w:val="2"/>
                <w14:ligatures w14:val="standardContextual"/>
              </w:rPr>
              <w:t>2.05</w:t>
            </w:r>
          </w:p>
        </w:tc>
        <w:tc>
          <w:tcPr>
            <w:tcW w:w="957" w:type="pct"/>
            <w:tcBorders>
              <w:top w:val="single" w:sz="4" w:space="0" w:color="000000"/>
              <w:left w:val="single" w:sz="4" w:space="0" w:color="000000"/>
              <w:bottom w:val="single" w:sz="4" w:space="0" w:color="000000"/>
              <w:right w:val="single" w:sz="4" w:space="0" w:color="000000"/>
            </w:tcBorders>
            <w:hideMark/>
          </w:tcPr>
          <w:p w14:paraId="1B701502"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0.93</w:t>
            </w:r>
            <w:r w:rsidRPr="00861804">
              <w:rPr>
                <w:spacing w:val="-6"/>
                <w:kern w:val="2"/>
                <w14:ligatures w14:val="standardContextual"/>
              </w:rPr>
              <w:t xml:space="preserve"> </w:t>
            </w:r>
            <w:r w:rsidRPr="00861804">
              <w:rPr>
                <w:kern w:val="2"/>
                <w14:ligatures w14:val="standardContextual"/>
              </w:rPr>
              <w:t>(0.66,</w:t>
            </w:r>
            <w:r w:rsidRPr="00861804">
              <w:rPr>
                <w:spacing w:val="-5"/>
                <w:kern w:val="2"/>
                <w14:ligatures w14:val="standardContextual"/>
              </w:rPr>
              <w:t xml:space="preserve"> </w:t>
            </w:r>
            <w:r w:rsidRPr="00861804">
              <w:rPr>
                <w:spacing w:val="-2"/>
                <w:kern w:val="2"/>
                <w14:ligatures w14:val="standardContextual"/>
              </w:rPr>
              <w:t>1.31)</w:t>
            </w:r>
          </w:p>
        </w:tc>
      </w:tr>
      <w:tr w:rsidR="005B3B5B" w:rsidRPr="00861804" w14:paraId="247E78A9"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52B974C7"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50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70</w:t>
            </w:r>
          </w:p>
        </w:tc>
        <w:tc>
          <w:tcPr>
            <w:tcW w:w="393" w:type="pct"/>
            <w:tcBorders>
              <w:top w:val="single" w:sz="4" w:space="0" w:color="000000"/>
              <w:left w:val="single" w:sz="4" w:space="0" w:color="000000"/>
              <w:bottom w:val="single" w:sz="4" w:space="0" w:color="000000"/>
              <w:right w:val="single" w:sz="4" w:space="0" w:color="000000"/>
            </w:tcBorders>
            <w:hideMark/>
          </w:tcPr>
          <w:p w14:paraId="2FC1D0A8"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2,093</w:t>
            </w:r>
          </w:p>
        </w:tc>
        <w:tc>
          <w:tcPr>
            <w:tcW w:w="556" w:type="pct"/>
            <w:tcBorders>
              <w:top w:val="single" w:sz="4" w:space="0" w:color="000000"/>
              <w:left w:val="single" w:sz="4" w:space="0" w:color="000000"/>
              <w:bottom w:val="single" w:sz="4" w:space="0" w:color="000000"/>
              <w:right w:val="single" w:sz="4" w:space="0" w:color="000000"/>
            </w:tcBorders>
            <w:hideMark/>
          </w:tcPr>
          <w:p w14:paraId="396E991E"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85</w:t>
            </w:r>
          </w:p>
        </w:tc>
        <w:tc>
          <w:tcPr>
            <w:tcW w:w="571" w:type="pct"/>
            <w:tcBorders>
              <w:top w:val="single" w:sz="4" w:space="0" w:color="000000"/>
              <w:left w:val="single" w:sz="4" w:space="0" w:color="000000"/>
              <w:bottom w:val="single" w:sz="4" w:space="0" w:color="000000"/>
              <w:right w:val="single" w:sz="4" w:space="0" w:color="000000"/>
            </w:tcBorders>
            <w:hideMark/>
          </w:tcPr>
          <w:p w14:paraId="62F4F6CD"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1.51</w:t>
            </w:r>
          </w:p>
        </w:tc>
        <w:tc>
          <w:tcPr>
            <w:tcW w:w="415" w:type="pct"/>
            <w:tcBorders>
              <w:top w:val="single" w:sz="4" w:space="0" w:color="000000"/>
              <w:left w:val="single" w:sz="4" w:space="0" w:color="000000"/>
              <w:bottom w:val="single" w:sz="4" w:space="0" w:color="000000"/>
              <w:right w:val="single" w:sz="4" w:space="0" w:color="000000"/>
            </w:tcBorders>
            <w:hideMark/>
          </w:tcPr>
          <w:p w14:paraId="6AAD0DAE"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2,106</w:t>
            </w:r>
          </w:p>
        </w:tc>
        <w:tc>
          <w:tcPr>
            <w:tcW w:w="589" w:type="pct"/>
            <w:tcBorders>
              <w:top w:val="single" w:sz="4" w:space="0" w:color="000000"/>
              <w:left w:val="single" w:sz="4" w:space="0" w:color="000000"/>
              <w:bottom w:val="single" w:sz="4" w:space="0" w:color="000000"/>
              <w:right w:val="single" w:sz="4" w:space="0" w:color="000000"/>
            </w:tcBorders>
            <w:hideMark/>
          </w:tcPr>
          <w:p w14:paraId="0BF2CC0B"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95</w:t>
            </w:r>
          </w:p>
        </w:tc>
        <w:tc>
          <w:tcPr>
            <w:tcW w:w="574" w:type="pct"/>
            <w:tcBorders>
              <w:top w:val="single" w:sz="4" w:space="0" w:color="000000"/>
              <w:left w:val="single" w:sz="4" w:space="0" w:color="000000"/>
              <w:bottom w:val="single" w:sz="4" w:space="0" w:color="000000"/>
              <w:right w:val="single" w:sz="4" w:space="0" w:color="000000"/>
            </w:tcBorders>
            <w:hideMark/>
          </w:tcPr>
          <w:p w14:paraId="7C8A70D3"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1.70</w:t>
            </w:r>
          </w:p>
        </w:tc>
        <w:tc>
          <w:tcPr>
            <w:tcW w:w="957" w:type="pct"/>
            <w:tcBorders>
              <w:top w:val="single" w:sz="4" w:space="0" w:color="000000"/>
              <w:left w:val="single" w:sz="4" w:space="0" w:color="000000"/>
              <w:bottom w:val="single" w:sz="4" w:space="0" w:color="000000"/>
              <w:right w:val="single" w:sz="4" w:space="0" w:color="000000"/>
            </w:tcBorders>
            <w:hideMark/>
          </w:tcPr>
          <w:p w14:paraId="66173CA5"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0.88</w:t>
            </w:r>
            <w:r w:rsidRPr="00861804">
              <w:rPr>
                <w:spacing w:val="-6"/>
                <w:kern w:val="2"/>
                <w14:ligatures w14:val="standardContextual"/>
              </w:rPr>
              <w:t xml:space="preserve"> </w:t>
            </w:r>
            <w:r w:rsidRPr="00861804">
              <w:rPr>
                <w:kern w:val="2"/>
                <w14:ligatures w14:val="standardContextual"/>
              </w:rPr>
              <w:t>(0.66,</w:t>
            </w:r>
            <w:r w:rsidRPr="00861804">
              <w:rPr>
                <w:spacing w:val="-5"/>
                <w:kern w:val="2"/>
                <w14:ligatures w14:val="standardContextual"/>
              </w:rPr>
              <w:t xml:space="preserve"> </w:t>
            </w:r>
            <w:r w:rsidRPr="00861804">
              <w:rPr>
                <w:spacing w:val="-2"/>
                <w:kern w:val="2"/>
                <w14:ligatures w14:val="standardContextual"/>
              </w:rPr>
              <w:t>1.18)</w:t>
            </w:r>
          </w:p>
        </w:tc>
      </w:tr>
      <w:tr w:rsidR="005B3B5B" w:rsidRPr="00861804" w14:paraId="0BEFA794"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22E7A265"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70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90</w:t>
            </w:r>
          </w:p>
        </w:tc>
        <w:tc>
          <w:tcPr>
            <w:tcW w:w="393" w:type="pct"/>
            <w:tcBorders>
              <w:top w:val="single" w:sz="4" w:space="0" w:color="000000"/>
              <w:left w:val="single" w:sz="4" w:space="0" w:color="000000"/>
              <w:bottom w:val="single" w:sz="4" w:space="0" w:color="000000"/>
              <w:right w:val="single" w:sz="4" w:space="0" w:color="000000"/>
            </w:tcBorders>
            <w:hideMark/>
          </w:tcPr>
          <w:p w14:paraId="2B4DBC9B"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1,661</w:t>
            </w:r>
          </w:p>
        </w:tc>
        <w:tc>
          <w:tcPr>
            <w:tcW w:w="556" w:type="pct"/>
            <w:tcBorders>
              <w:top w:val="single" w:sz="4" w:space="0" w:color="000000"/>
              <w:left w:val="single" w:sz="4" w:space="0" w:color="000000"/>
              <w:bottom w:val="single" w:sz="4" w:space="0" w:color="000000"/>
              <w:right w:val="single" w:sz="4" w:space="0" w:color="000000"/>
            </w:tcBorders>
            <w:hideMark/>
          </w:tcPr>
          <w:p w14:paraId="60495DD3"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45</w:t>
            </w:r>
          </w:p>
        </w:tc>
        <w:tc>
          <w:tcPr>
            <w:tcW w:w="571" w:type="pct"/>
            <w:tcBorders>
              <w:top w:val="single" w:sz="4" w:space="0" w:color="000000"/>
              <w:left w:val="single" w:sz="4" w:space="0" w:color="000000"/>
              <w:bottom w:val="single" w:sz="4" w:space="0" w:color="000000"/>
              <w:right w:val="single" w:sz="4" w:space="0" w:color="000000"/>
            </w:tcBorders>
            <w:hideMark/>
          </w:tcPr>
          <w:p w14:paraId="79A1477C"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0.99</w:t>
            </w:r>
          </w:p>
        </w:tc>
        <w:tc>
          <w:tcPr>
            <w:tcW w:w="415" w:type="pct"/>
            <w:tcBorders>
              <w:top w:val="single" w:sz="4" w:space="0" w:color="000000"/>
              <w:left w:val="single" w:sz="4" w:space="0" w:color="000000"/>
              <w:bottom w:val="single" w:sz="4" w:space="0" w:color="000000"/>
              <w:right w:val="single" w:sz="4" w:space="0" w:color="000000"/>
            </w:tcBorders>
            <w:hideMark/>
          </w:tcPr>
          <w:p w14:paraId="3B40461A"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1,703</w:t>
            </w:r>
          </w:p>
        </w:tc>
        <w:tc>
          <w:tcPr>
            <w:tcW w:w="589" w:type="pct"/>
            <w:tcBorders>
              <w:top w:val="single" w:sz="4" w:space="0" w:color="000000"/>
              <w:left w:val="single" w:sz="4" w:space="0" w:color="000000"/>
              <w:bottom w:val="single" w:sz="4" w:space="0" w:color="000000"/>
              <w:right w:val="single" w:sz="4" w:space="0" w:color="000000"/>
            </w:tcBorders>
            <w:hideMark/>
          </w:tcPr>
          <w:p w14:paraId="2BCE1635"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50</w:t>
            </w:r>
          </w:p>
        </w:tc>
        <w:tc>
          <w:tcPr>
            <w:tcW w:w="574" w:type="pct"/>
            <w:tcBorders>
              <w:top w:val="single" w:sz="4" w:space="0" w:color="000000"/>
              <w:left w:val="single" w:sz="4" w:space="0" w:color="000000"/>
              <w:bottom w:val="single" w:sz="4" w:space="0" w:color="000000"/>
              <w:right w:val="single" w:sz="4" w:space="0" w:color="000000"/>
            </w:tcBorders>
            <w:hideMark/>
          </w:tcPr>
          <w:p w14:paraId="1C36C307"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1.08</w:t>
            </w:r>
          </w:p>
        </w:tc>
        <w:tc>
          <w:tcPr>
            <w:tcW w:w="957" w:type="pct"/>
            <w:tcBorders>
              <w:top w:val="single" w:sz="4" w:space="0" w:color="000000"/>
              <w:left w:val="single" w:sz="4" w:space="0" w:color="000000"/>
              <w:bottom w:val="single" w:sz="4" w:space="0" w:color="000000"/>
              <w:right w:val="single" w:sz="4" w:space="0" w:color="000000"/>
            </w:tcBorders>
            <w:hideMark/>
          </w:tcPr>
          <w:p w14:paraId="7BE499DD"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0.92</w:t>
            </w:r>
            <w:r w:rsidRPr="00861804">
              <w:rPr>
                <w:spacing w:val="-6"/>
                <w:kern w:val="2"/>
                <w14:ligatures w14:val="standardContextual"/>
              </w:rPr>
              <w:t xml:space="preserve"> </w:t>
            </w:r>
            <w:r w:rsidRPr="00861804">
              <w:rPr>
                <w:kern w:val="2"/>
                <w14:ligatures w14:val="standardContextual"/>
              </w:rPr>
              <w:t>(0.61,</w:t>
            </w:r>
            <w:r w:rsidRPr="00861804">
              <w:rPr>
                <w:spacing w:val="-5"/>
                <w:kern w:val="2"/>
                <w14:ligatures w14:val="standardContextual"/>
              </w:rPr>
              <w:t xml:space="preserve"> </w:t>
            </w:r>
            <w:r w:rsidRPr="00861804">
              <w:rPr>
                <w:spacing w:val="-2"/>
                <w:kern w:val="2"/>
                <w14:ligatures w14:val="standardContextual"/>
              </w:rPr>
              <w:t>1.37)</w:t>
            </w:r>
          </w:p>
        </w:tc>
      </w:tr>
      <w:tr w:rsidR="005B3B5B" w:rsidRPr="00861804" w14:paraId="38564833"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03FC88A6"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90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110</w:t>
            </w:r>
          </w:p>
        </w:tc>
        <w:tc>
          <w:tcPr>
            <w:tcW w:w="393" w:type="pct"/>
            <w:tcBorders>
              <w:top w:val="single" w:sz="4" w:space="0" w:color="000000"/>
              <w:left w:val="single" w:sz="4" w:space="0" w:color="000000"/>
              <w:bottom w:val="single" w:sz="4" w:space="0" w:color="000000"/>
              <w:right w:val="single" w:sz="4" w:space="0" w:color="000000"/>
            </w:tcBorders>
            <w:hideMark/>
          </w:tcPr>
          <w:p w14:paraId="0A12FE68"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927</w:t>
            </w:r>
          </w:p>
        </w:tc>
        <w:tc>
          <w:tcPr>
            <w:tcW w:w="556" w:type="pct"/>
            <w:tcBorders>
              <w:top w:val="single" w:sz="4" w:space="0" w:color="000000"/>
              <w:left w:val="single" w:sz="4" w:space="0" w:color="000000"/>
              <w:bottom w:val="single" w:sz="4" w:space="0" w:color="000000"/>
              <w:right w:val="single" w:sz="4" w:space="0" w:color="000000"/>
            </w:tcBorders>
            <w:hideMark/>
          </w:tcPr>
          <w:p w14:paraId="15B694CE"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27</w:t>
            </w:r>
          </w:p>
        </w:tc>
        <w:tc>
          <w:tcPr>
            <w:tcW w:w="571" w:type="pct"/>
            <w:tcBorders>
              <w:top w:val="single" w:sz="4" w:space="0" w:color="000000"/>
              <w:left w:val="single" w:sz="4" w:space="0" w:color="000000"/>
              <w:bottom w:val="single" w:sz="4" w:space="0" w:color="000000"/>
              <w:right w:val="single" w:sz="4" w:space="0" w:color="000000"/>
            </w:tcBorders>
            <w:hideMark/>
          </w:tcPr>
          <w:p w14:paraId="18775F15"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1.08</w:t>
            </w:r>
          </w:p>
        </w:tc>
        <w:tc>
          <w:tcPr>
            <w:tcW w:w="415" w:type="pct"/>
            <w:tcBorders>
              <w:top w:val="single" w:sz="4" w:space="0" w:color="000000"/>
              <w:left w:val="single" w:sz="4" w:space="0" w:color="000000"/>
              <w:bottom w:val="single" w:sz="4" w:space="0" w:color="000000"/>
              <w:right w:val="single" w:sz="4" w:space="0" w:color="000000"/>
            </w:tcBorders>
            <w:hideMark/>
          </w:tcPr>
          <w:p w14:paraId="36875D9B"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960</w:t>
            </w:r>
          </w:p>
        </w:tc>
        <w:tc>
          <w:tcPr>
            <w:tcW w:w="589" w:type="pct"/>
            <w:tcBorders>
              <w:top w:val="single" w:sz="4" w:space="0" w:color="000000"/>
              <w:left w:val="single" w:sz="4" w:space="0" w:color="000000"/>
              <w:bottom w:val="single" w:sz="4" w:space="0" w:color="000000"/>
              <w:right w:val="single" w:sz="4" w:space="0" w:color="000000"/>
            </w:tcBorders>
            <w:hideMark/>
          </w:tcPr>
          <w:p w14:paraId="021EC6E6"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26</w:t>
            </w:r>
          </w:p>
        </w:tc>
        <w:tc>
          <w:tcPr>
            <w:tcW w:w="574" w:type="pct"/>
            <w:tcBorders>
              <w:top w:val="single" w:sz="4" w:space="0" w:color="000000"/>
              <w:left w:val="single" w:sz="4" w:space="0" w:color="000000"/>
              <w:bottom w:val="single" w:sz="4" w:space="0" w:color="000000"/>
              <w:right w:val="single" w:sz="4" w:space="0" w:color="000000"/>
            </w:tcBorders>
            <w:hideMark/>
          </w:tcPr>
          <w:p w14:paraId="71C112E2"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0.98</w:t>
            </w:r>
          </w:p>
        </w:tc>
        <w:tc>
          <w:tcPr>
            <w:tcW w:w="957" w:type="pct"/>
            <w:tcBorders>
              <w:top w:val="single" w:sz="4" w:space="0" w:color="000000"/>
              <w:left w:val="single" w:sz="4" w:space="0" w:color="000000"/>
              <w:bottom w:val="single" w:sz="4" w:space="0" w:color="000000"/>
              <w:right w:val="single" w:sz="4" w:space="0" w:color="000000"/>
            </w:tcBorders>
            <w:hideMark/>
          </w:tcPr>
          <w:p w14:paraId="16FE6430"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1.10</w:t>
            </w:r>
            <w:r w:rsidRPr="00861804">
              <w:rPr>
                <w:spacing w:val="-6"/>
                <w:kern w:val="2"/>
                <w14:ligatures w14:val="standardContextual"/>
              </w:rPr>
              <w:t xml:space="preserve"> </w:t>
            </w:r>
            <w:r w:rsidRPr="00861804">
              <w:rPr>
                <w:kern w:val="2"/>
                <w14:ligatures w14:val="standardContextual"/>
              </w:rPr>
              <w:t>(0.64,</w:t>
            </w:r>
            <w:r w:rsidRPr="00861804">
              <w:rPr>
                <w:spacing w:val="-5"/>
                <w:kern w:val="2"/>
                <w14:ligatures w14:val="standardContextual"/>
              </w:rPr>
              <w:t xml:space="preserve"> </w:t>
            </w:r>
            <w:r w:rsidRPr="00861804">
              <w:rPr>
                <w:spacing w:val="-2"/>
                <w:kern w:val="2"/>
                <w14:ligatures w14:val="standardContextual"/>
              </w:rPr>
              <w:t>1.89)</w:t>
            </w:r>
          </w:p>
        </w:tc>
      </w:tr>
      <w:tr w:rsidR="005B3B5B" w:rsidRPr="00861804" w14:paraId="30B7FFEB"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611CA04C"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110</w:t>
            </w:r>
            <w:r w:rsidRPr="00861804">
              <w:rPr>
                <w:spacing w:val="-2"/>
                <w:kern w:val="2"/>
                <w14:ligatures w14:val="standardContextual"/>
              </w:rPr>
              <w:t xml:space="preserve"> </w:t>
            </w:r>
            <w:r w:rsidRPr="00861804">
              <w:rPr>
                <w:kern w:val="2"/>
                <w14:ligatures w14:val="standardContextual"/>
              </w:rPr>
              <w:t>to</w:t>
            </w:r>
            <w:r w:rsidRPr="00861804">
              <w:rPr>
                <w:spacing w:val="-3"/>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223E604C"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497</w:t>
            </w:r>
          </w:p>
        </w:tc>
        <w:tc>
          <w:tcPr>
            <w:tcW w:w="556" w:type="pct"/>
            <w:tcBorders>
              <w:top w:val="single" w:sz="4" w:space="0" w:color="000000"/>
              <w:left w:val="single" w:sz="4" w:space="0" w:color="000000"/>
              <w:bottom w:val="single" w:sz="4" w:space="0" w:color="000000"/>
              <w:right w:val="single" w:sz="4" w:space="0" w:color="000000"/>
            </w:tcBorders>
            <w:hideMark/>
          </w:tcPr>
          <w:p w14:paraId="4E011189"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14</w:t>
            </w:r>
          </w:p>
        </w:tc>
        <w:tc>
          <w:tcPr>
            <w:tcW w:w="571" w:type="pct"/>
            <w:tcBorders>
              <w:top w:val="single" w:sz="4" w:space="0" w:color="000000"/>
              <w:left w:val="single" w:sz="4" w:space="0" w:color="000000"/>
              <w:bottom w:val="single" w:sz="4" w:space="0" w:color="000000"/>
              <w:right w:val="single" w:sz="4" w:space="0" w:color="000000"/>
            </w:tcBorders>
            <w:hideMark/>
          </w:tcPr>
          <w:p w14:paraId="1A0A8B04"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1.01</w:t>
            </w:r>
          </w:p>
        </w:tc>
        <w:tc>
          <w:tcPr>
            <w:tcW w:w="415" w:type="pct"/>
            <w:tcBorders>
              <w:top w:val="single" w:sz="4" w:space="0" w:color="000000"/>
              <w:left w:val="single" w:sz="4" w:space="0" w:color="000000"/>
              <w:bottom w:val="single" w:sz="4" w:space="0" w:color="000000"/>
              <w:right w:val="single" w:sz="4" w:space="0" w:color="000000"/>
            </w:tcBorders>
            <w:hideMark/>
          </w:tcPr>
          <w:p w14:paraId="2183CE8E"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469</w:t>
            </w:r>
          </w:p>
        </w:tc>
        <w:tc>
          <w:tcPr>
            <w:tcW w:w="589" w:type="pct"/>
            <w:tcBorders>
              <w:top w:val="single" w:sz="4" w:space="0" w:color="000000"/>
              <w:left w:val="single" w:sz="4" w:space="0" w:color="000000"/>
              <w:bottom w:val="single" w:sz="4" w:space="0" w:color="000000"/>
              <w:right w:val="single" w:sz="4" w:space="0" w:color="000000"/>
            </w:tcBorders>
            <w:hideMark/>
          </w:tcPr>
          <w:p w14:paraId="5897D69B"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10</w:t>
            </w:r>
          </w:p>
        </w:tc>
        <w:tc>
          <w:tcPr>
            <w:tcW w:w="574" w:type="pct"/>
            <w:tcBorders>
              <w:top w:val="single" w:sz="4" w:space="0" w:color="000000"/>
              <w:left w:val="single" w:sz="4" w:space="0" w:color="000000"/>
              <w:bottom w:val="single" w:sz="4" w:space="0" w:color="000000"/>
              <w:right w:val="single" w:sz="4" w:space="0" w:color="000000"/>
            </w:tcBorders>
            <w:hideMark/>
          </w:tcPr>
          <w:p w14:paraId="5410DAEA"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0.78</w:t>
            </w:r>
          </w:p>
        </w:tc>
        <w:tc>
          <w:tcPr>
            <w:tcW w:w="957" w:type="pct"/>
            <w:tcBorders>
              <w:top w:val="single" w:sz="4" w:space="0" w:color="000000"/>
              <w:left w:val="single" w:sz="4" w:space="0" w:color="000000"/>
              <w:bottom w:val="single" w:sz="4" w:space="0" w:color="000000"/>
              <w:right w:val="single" w:sz="4" w:space="0" w:color="000000"/>
            </w:tcBorders>
            <w:hideMark/>
          </w:tcPr>
          <w:p w14:paraId="25AB1E59"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1.27</w:t>
            </w:r>
            <w:r w:rsidRPr="00861804">
              <w:rPr>
                <w:spacing w:val="-6"/>
                <w:kern w:val="2"/>
                <w14:ligatures w14:val="standardContextual"/>
              </w:rPr>
              <w:t xml:space="preserve"> </w:t>
            </w:r>
            <w:r w:rsidRPr="00861804">
              <w:rPr>
                <w:kern w:val="2"/>
                <w14:ligatures w14:val="standardContextual"/>
              </w:rPr>
              <w:t>(0.57,</w:t>
            </w:r>
            <w:r w:rsidRPr="00861804">
              <w:rPr>
                <w:spacing w:val="-5"/>
                <w:kern w:val="2"/>
                <w14:ligatures w14:val="standardContextual"/>
              </w:rPr>
              <w:t xml:space="preserve"> </w:t>
            </w:r>
            <w:r w:rsidRPr="00861804">
              <w:rPr>
                <w:spacing w:val="-2"/>
                <w:kern w:val="2"/>
                <w14:ligatures w14:val="standardContextual"/>
              </w:rPr>
              <w:t>2.85)</w:t>
            </w:r>
          </w:p>
        </w:tc>
      </w:tr>
      <w:tr w:rsidR="005B3B5B" w:rsidRPr="00861804" w14:paraId="547551DE"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1DE1AE12"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75DF97E4"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462</w:t>
            </w:r>
          </w:p>
        </w:tc>
        <w:tc>
          <w:tcPr>
            <w:tcW w:w="556" w:type="pct"/>
            <w:tcBorders>
              <w:top w:val="single" w:sz="4" w:space="0" w:color="000000"/>
              <w:left w:val="single" w:sz="4" w:space="0" w:color="000000"/>
              <w:bottom w:val="single" w:sz="4" w:space="0" w:color="000000"/>
              <w:right w:val="single" w:sz="4" w:space="0" w:color="000000"/>
            </w:tcBorders>
            <w:hideMark/>
          </w:tcPr>
          <w:p w14:paraId="1DD2FE3E"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10</w:t>
            </w:r>
          </w:p>
        </w:tc>
        <w:tc>
          <w:tcPr>
            <w:tcW w:w="571" w:type="pct"/>
            <w:tcBorders>
              <w:top w:val="single" w:sz="4" w:space="0" w:color="000000"/>
              <w:left w:val="single" w:sz="4" w:space="0" w:color="000000"/>
              <w:bottom w:val="single" w:sz="4" w:space="0" w:color="000000"/>
              <w:right w:val="single" w:sz="4" w:space="0" w:color="000000"/>
            </w:tcBorders>
            <w:hideMark/>
          </w:tcPr>
          <w:p w14:paraId="4270401A"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0.78</w:t>
            </w:r>
          </w:p>
        </w:tc>
        <w:tc>
          <w:tcPr>
            <w:tcW w:w="415" w:type="pct"/>
            <w:tcBorders>
              <w:top w:val="single" w:sz="4" w:space="0" w:color="000000"/>
              <w:left w:val="single" w:sz="4" w:space="0" w:color="000000"/>
              <w:bottom w:val="single" w:sz="4" w:space="0" w:color="000000"/>
              <w:right w:val="single" w:sz="4" w:space="0" w:color="000000"/>
            </w:tcBorders>
            <w:hideMark/>
          </w:tcPr>
          <w:p w14:paraId="67580C65"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418</w:t>
            </w:r>
          </w:p>
        </w:tc>
        <w:tc>
          <w:tcPr>
            <w:tcW w:w="589" w:type="pct"/>
            <w:tcBorders>
              <w:top w:val="single" w:sz="4" w:space="0" w:color="000000"/>
              <w:left w:val="single" w:sz="4" w:space="0" w:color="000000"/>
              <w:bottom w:val="single" w:sz="4" w:space="0" w:color="000000"/>
              <w:right w:val="single" w:sz="4" w:space="0" w:color="000000"/>
            </w:tcBorders>
            <w:hideMark/>
          </w:tcPr>
          <w:p w14:paraId="37E06E8F"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3</w:t>
            </w:r>
          </w:p>
        </w:tc>
        <w:tc>
          <w:tcPr>
            <w:tcW w:w="574" w:type="pct"/>
            <w:tcBorders>
              <w:top w:val="single" w:sz="4" w:space="0" w:color="000000"/>
              <w:left w:val="single" w:sz="4" w:space="0" w:color="000000"/>
              <w:bottom w:val="single" w:sz="4" w:space="0" w:color="000000"/>
              <w:right w:val="single" w:sz="4" w:space="0" w:color="000000"/>
            </w:tcBorders>
            <w:hideMark/>
          </w:tcPr>
          <w:p w14:paraId="37FE450F"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0.25</w:t>
            </w:r>
          </w:p>
        </w:tc>
        <w:tc>
          <w:tcPr>
            <w:tcW w:w="957" w:type="pct"/>
            <w:tcBorders>
              <w:top w:val="single" w:sz="4" w:space="0" w:color="000000"/>
              <w:left w:val="single" w:sz="4" w:space="0" w:color="000000"/>
              <w:bottom w:val="single" w:sz="4" w:space="0" w:color="000000"/>
              <w:right w:val="single" w:sz="4" w:space="0" w:color="000000"/>
            </w:tcBorders>
            <w:hideMark/>
          </w:tcPr>
          <w:p w14:paraId="30AC1383" w14:textId="77777777" w:rsidR="005B3B5B" w:rsidRPr="00861804" w:rsidRDefault="005B3B5B">
            <w:pPr>
              <w:pStyle w:val="TableParagraph"/>
              <w:spacing w:line="256" w:lineRule="auto"/>
              <w:ind w:right="246"/>
              <w:jc w:val="center"/>
              <w:rPr>
                <w:kern w:val="2"/>
                <w14:ligatures w14:val="standardContextual"/>
              </w:rPr>
            </w:pPr>
            <w:r w:rsidRPr="00861804">
              <w:rPr>
                <w:spacing w:val="-2"/>
                <w:kern w:val="2"/>
                <w14:ligatures w14:val="standardContextual"/>
              </w:rPr>
              <w:t>--</w:t>
            </w:r>
            <w:r w:rsidRPr="00861804">
              <w:rPr>
                <w:spacing w:val="-12"/>
                <w:kern w:val="2"/>
                <w:vertAlign w:val="superscript"/>
                <w14:ligatures w14:val="standardContextual"/>
              </w:rPr>
              <w:t>*</w:t>
            </w:r>
          </w:p>
        </w:tc>
      </w:tr>
    </w:tbl>
    <w:p w14:paraId="33D2A437" w14:textId="77777777" w:rsidR="005B3B5B" w:rsidRPr="00B235AA" w:rsidRDefault="005B3B5B" w:rsidP="005B3B5B">
      <w:pPr>
        <w:pStyle w:val="Brdtekst"/>
        <w:ind w:right="274"/>
        <w:rPr>
          <w:sz w:val="24"/>
          <w:szCs w:val="24"/>
        </w:rPr>
      </w:pPr>
      <w:r w:rsidRPr="00B235AA">
        <w:rPr>
          <w:sz w:val="24"/>
          <w:szCs w:val="24"/>
        </w:rPr>
        <w:t>Abbreviations:</w:t>
      </w:r>
      <w:r w:rsidRPr="00B235AA">
        <w:rPr>
          <w:spacing w:val="-2"/>
          <w:sz w:val="24"/>
          <w:szCs w:val="24"/>
        </w:rPr>
        <w:t xml:space="preserve"> </w:t>
      </w:r>
      <w:r w:rsidRPr="00B235AA">
        <w:rPr>
          <w:sz w:val="24"/>
          <w:szCs w:val="24"/>
        </w:rPr>
        <w:t>CrCl</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creatinine</w:t>
      </w:r>
      <w:r w:rsidRPr="00B235AA">
        <w:rPr>
          <w:spacing w:val="-4"/>
          <w:sz w:val="24"/>
          <w:szCs w:val="24"/>
        </w:rPr>
        <w:t xml:space="preserve"> </w:t>
      </w:r>
      <w:r w:rsidRPr="00B235AA">
        <w:rPr>
          <w:sz w:val="24"/>
          <w:szCs w:val="24"/>
        </w:rPr>
        <w:t>clearance;</w:t>
      </w:r>
      <w:r w:rsidRPr="00B235AA">
        <w:rPr>
          <w:spacing w:val="-3"/>
          <w:sz w:val="24"/>
          <w:szCs w:val="24"/>
        </w:rPr>
        <w:t xml:space="preserve"> </w:t>
      </w:r>
      <w:r w:rsidRPr="00B235AA">
        <w:rPr>
          <w:sz w:val="24"/>
          <w:szCs w:val="24"/>
        </w:rPr>
        <w:t>N</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number</w:t>
      </w:r>
      <w:r w:rsidRPr="00B235AA">
        <w:rPr>
          <w:spacing w:val="-2"/>
          <w:sz w:val="24"/>
          <w:szCs w:val="24"/>
        </w:rPr>
        <w:t xml:space="preserve"> </w:t>
      </w:r>
      <w:r w:rsidRPr="00B235AA">
        <w:rPr>
          <w:sz w:val="24"/>
          <w:szCs w:val="24"/>
        </w:rPr>
        <w:t>of</w:t>
      </w:r>
      <w:r w:rsidRPr="00B235AA">
        <w:rPr>
          <w:spacing w:val="-3"/>
          <w:sz w:val="24"/>
          <w:szCs w:val="24"/>
        </w:rPr>
        <w:t xml:space="preserve"> </w:t>
      </w:r>
      <w:r w:rsidRPr="00B235AA">
        <w:rPr>
          <w:sz w:val="24"/>
          <w:szCs w:val="24"/>
        </w:rPr>
        <w:t>subjects</w:t>
      </w:r>
      <w:r w:rsidRPr="00B235AA">
        <w:rPr>
          <w:spacing w:val="-3"/>
          <w:sz w:val="24"/>
          <w:szCs w:val="24"/>
        </w:rPr>
        <w:t xml:space="preserve"> </w:t>
      </w:r>
      <w:r w:rsidRPr="00B235AA">
        <w:rPr>
          <w:sz w:val="24"/>
          <w:szCs w:val="24"/>
        </w:rPr>
        <w:t>in</w:t>
      </w:r>
      <w:r w:rsidRPr="00B235AA">
        <w:rPr>
          <w:spacing w:val="-3"/>
          <w:sz w:val="24"/>
          <w:szCs w:val="24"/>
        </w:rPr>
        <w:t xml:space="preserve"> </w:t>
      </w:r>
      <w:r w:rsidRPr="00B235AA">
        <w:rPr>
          <w:sz w:val="24"/>
          <w:szCs w:val="24"/>
        </w:rPr>
        <w:t>mITT</w:t>
      </w:r>
      <w:r w:rsidRPr="00B235AA">
        <w:rPr>
          <w:spacing w:val="-3"/>
          <w:sz w:val="24"/>
          <w:szCs w:val="24"/>
        </w:rPr>
        <w:t xml:space="preserve"> </w:t>
      </w:r>
      <w:r w:rsidRPr="00B235AA">
        <w:rPr>
          <w:sz w:val="24"/>
          <w:szCs w:val="24"/>
        </w:rPr>
        <w:t>population</w:t>
      </w:r>
      <w:r w:rsidRPr="00B235AA">
        <w:rPr>
          <w:spacing w:val="-3"/>
          <w:sz w:val="24"/>
          <w:szCs w:val="24"/>
        </w:rPr>
        <w:t xml:space="preserve"> </w:t>
      </w:r>
      <w:r w:rsidRPr="00B235AA">
        <w:rPr>
          <w:sz w:val="24"/>
          <w:szCs w:val="24"/>
        </w:rPr>
        <w:t>overall</w:t>
      </w:r>
      <w:r w:rsidRPr="00B235AA">
        <w:rPr>
          <w:spacing w:val="-3"/>
          <w:sz w:val="24"/>
          <w:szCs w:val="24"/>
        </w:rPr>
        <w:t xml:space="preserve"> </w:t>
      </w:r>
      <w:r w:rsidRPr="00B235AA">
        <w:rPr>
          <w:sz w:val="24"/>
          <w:szCs w:val="24"/>
        </w:rPr>
        <w:t>study period; mITT = modified intent to treat; n = number of patients in subgroup; HR = hazard ratio</w:t>
      </w:r>
      <w:r w:rsidRPr="00B235AA">
        <w:rPr>
          <w:spacing w:val="40"/>
          <w:sz w:val="24"/>
          <w:szCs w:val="24"/>
        </w:rPr>
        <w:t xml:space="preserve"> </w:t>
      </w:r>
      <w:r w:rsidRPr="00B235AA">
        <w:rPr>
          <w:sz w:val="24"/>
          <w:szCs w:val="24"/>
        </w:rPr>
        <w:t>versus warfarin; CI = confidence interval.</w:t>
      </w:r>
    </w:p>
    <w:p w14:paraId="32F2A168" w14:textId="77777777" w:rsidR="005B3B5B" w:rsidRPr="00B235AA" w:rsidRDefault="005B3B5B" w:rsidP="005B3B5B">
      <w:pPr>
        <w:pStyle w:val="Brdtekst"/>
        <w:rPr>
          <w:sz w:val="24"/>
          <w:szCs w:val="24"/>
        </w:rPr>
      </w:pPr>
      <w:r w:rsidRPr="00B235AA">
        <w:rPr>
          <w:sz w:val="24"/>
          <w:szCs w:val="24"/>
        </w:rPr>
        <w:t>*HR</w:t>
      </w:r>
      <w:r w:rsidRPr="00B235AA">
        <w:rPr>
          <w:spacing w:val="-4"/>
          <w:sz w:val="24"/>
          <w:szCs w:val="24"/>
        </w:rPr>
        <w:t xml:space="preserve"> </w:t>
      </w:r>
      <w:r w:rsidRPr="00B235AA">
        <w:rPr>
          <w:sz w:val="24"/>
          <w:szCs w:val="24"/>
        </w:rPr>
        <w:t>not</w:t>
      </w:r>
      <w:r w:rsidRPr="00B235AA">
        <w:rPr>
          <w:spacing w:val="-5"/>
          <w:sz w:val="24"/>
          <w:szCs w:val="24"/>
        </w:rPr>
        <w:t xml:space="preserve"> </w:t>
      </w:r>
      <w:r w:rsidRPr="00B235AA">
        <w:rPr>
          <w:sz w:val="24"/>
          <w:szCs w:val="24"/>
        </w:rPr>
        <w:t>computed</w:t>
      </w:r>
      <w:r w:rsidRPr="00B235AA">
        <w:rPr>
          <w:spacing w:val="-4"/>
          <w:sz w:val="24"/>
          <w:szCs w:val="24"/>
        </w:rPr>
        <w:t xml:space="preserve"> </w:t>
      </w:r>
      <w:r w:rsidRPr="00B235AA">
        <w:rPr>
          <w:sz w:val="24"/>
          <w:szCs w:val="24"/>
        </w:rPr>
        <w:t>if</w:t>
      </w:r>
      <w:r w:rsidRPr="00B235AA">
        <w:rPr>
          <w:spacing w:val="-5"/>
          <w:sz w:val="24"/>
          <w:szCs w:val="24"/>
        </w:rPr>
        <w:t xml:space="preserve"> </w:t>
      </w:r>
      <w:r w:rsidRPr="00B235AA">
        <w:rPr>
          <w:sz w:val="24"/>
          <w:szCs w:val="24"/>
        </w:rPr>
        <w:t>number</w:t>
      </w:r>
      <w:r w:rsidRPr="00B235AA">
        <w:rPr>
          <w:spacing w:val="-5"/>
          <w:sz w:val="24"/>
          <w:szCs w:val="24"/>
        </w:rPr>
        <w:t xml:space="preserve"> </w:t>
      </w:r>
      <w:r w:rsidRPr="00B235AA">
        <w:rPr>
          <w:sz w:val="24"/>
          <w:szCs w:val="24"/>
        </w:rPr>
        <w:t>of</w:t>
      </w:r>
      <w:r w:rsidRPr="00B235AA">
        <w:rPr>
          <w:spacing w:val="-5"/>
          <w:sz w:val="24"/>
          <w:szCs w:val="24"/>
        </w:rPr>
        <w:t xml:space="preserve"> </w:t>
      </w:r>
      <w:r w:rsidRPr="00B235AA">
        <w:rPr>
          <w:sz w:val="24"/>
          <w:szCs w:val="24"/>
        </w:rPr>
        <w:t>events</w:t>
      </w:r>
      <w:r w:rsidRPr="00B235AA">
        <w:rPr>
          <w:spacing w:val="-5"/>
          <w:sz w:val="24"/>
          <w:szCs w:val="24"/>
        </w:rPr>
        <w:t xml:space="preserve"> </w:t>
      </w:r>
      <w:r w:rsidRPr="00B235AA">
        <w:rPr>
          <w:sz w:val="24"/>
          <w:szCs w:val="24"/>
        </w:rPr>
        <w:t>&lt;</w:t>
      </w:r>
      <w:r w:rsidRPr="00B235AA">
        <w:rPr>
          <w:spacing w:val="-2"/>
          <w:sz w:val="24"/>
          <w:szCs w:val="24"/>
        </w:rPr>
        <w:t xml:space="preserve"> </w:t>
      </w:r>
      <w:r w:rsidRPr="00B235AA">
        <w:rPr>
          <w:sz w:val="24"/>
          <w:szCs w:val="24"/>
        </w:rPr>
        <w:t>5</w:t>
      </w:r>
      <w:r w:rsidRPr="00B235AA">
        <w:rPr>
          <w:spacing w:val="-4"/>
          <w:sz w:val="24"/>
          <w:szCs w:val="24"/>
        </w:rPr>
        <w:t xml:space="preserve"> </w:t>
      </w:r>
      <w:r w:rsidRPr="00B235AA">
        <w:rPr>
          <w:sz w:val="24"/>
          <w:szCs w:val="24"/>
        </w:rPr>
        <w:t>in</w:t>
      </w:r>
      <w:r w:rsidRPr="00B235AA">
        <w:rPr>
          <w:spacing w:val="-4"/>
          <w:sz w:val="24"/>
          <w:szCs w:val="24"/>
        </w:rPr>
        <w:t xml:space="preserve"> </w:t>
      </w:r>
      <w:r w:rsidRPr="00B235AA">
        <w:rPr>
          <w:sz w:val="24"/>
          <w:szCs w:val="24"/>
        </w:rPr>
        <w:t>one</w:t>
      </w:r>
      <w:r w:rsidRPr="00B235AA">
        <w:rPr>
          <w:spacing w:val="-5"/>
          <w:sz w:val="24"/>
          <w:szCs w:val="24"/>
        </w:rPr>
        <w:t xml:space="preserve"> </w:t>
      </w:r>
      <w:r w:rsidRPr="00B235AA">
        <w:rPr>
          <w:sz w:val="24"/>
          <w:szCs w:val="24"/>
        </w:rPr>
        <w:t>treatment</w:t>
      </w:r>
      <w:r w:rsidRPr="00B235AA">
        <w:rPr>
          <w:spacing w:val="-4"/>
          <w:sz w:val="24"/>
          <w:szCs w:val="24"/>
        </w:rPr>
        <w:t xml:space="preserve"> </w:t>
      </w:r>
      <w:r w:rsidRPr="00B235AA">
        <w:rPr>
          <w:spacing w:val="-2"/>
          <w:sz w:val="24"/>
          <w:szCs w:val="24"/>
        </w:rPr>
        <w:t>group.</w:t>
      </w:r>
    </w:p>
    <w:p w14:paraId="2126DAF0" w14:textId="77777777" w:rsidR="005B3B5B" w:rsidRPr="00B235AA" w:rsidRDefault="005B3B5B" w:rsidP="005B3B5B">
      <w:pPr>
        <w:pStyle w:val="Brdtekst"/>
        <w:rPr>
          <w:sz w:val="24"/>
          <w:szCs w:val="24"/>
        </w:rPr>
      </w:pPr>
    </w:p>
    <w:p w14:paraId="6AA9FFF4" w14:textId="77777777" w:rsidR="005B3B5B" w:rsidRPr="005B725F" w:rsidRDefault="005B3B5B" w:rsidP="00520C1D">
      <w:pPr>
        <w:ind w:left="851"/>
        <w:rPr>
          <w:sz w:val="24"/>
          <w:szCs w:val="24"/>
          <w:lang w:val="en-US"/>
        </w:rPr>
      </w:pPr>
      <w:r w:rsidRPr="005B725F">
        <w:rPr>
          <w:sz w:val="24"/>
          <w:szCs w:val="24"/>
          <w:lang w:val="en-US"/>
        </w:rPr>
        <w:t>Within</w:t>
      </w:r>
      <w:r w:rsidRPr="005B725F">
        <w:rPr>
          <w:spacing w:val="-3"/>
          <w:sz w:val="24"/>
          <w:szCs w:val="24"/>
          <w:lang w:val="en-US"/>
        </w:rPr>
        <w:t xml:space="preserve"> </w:t>
      </w:r>
      <w:r w:rsidRPr="005B725F">
        <w:rPr>
          <w:sz w:val="24"/>
          <w:szCs w:val="24"/>
          <w:lang w:val="en-US"/>
        </w:rPr>
        <w:t>renal</w:t>
      </w:r>
      <w:r w:rsidRPr="005B725F">
        <w:rPr>
          <w:spacing w:val="-5"/>
          <w:sz w:val="24"/>
          <w:szCs w:val="24"/>
          <w:lang w:val="en-US"/>
        </w:rPr>
        <w:t xml:space="preserve"> </w:t>
      </w:r>
      <w:r w:rsidRPr="005B725F">
        <w:rPr>
          <w:sz w:val="24"/>
          <w:szCs w:val="24"/>
          <w:lang w:val="en-US"/>
        </w:rPr>
        <w:t>function</w:t>
      </w:r>
      <w:r w:rsidRPr="005B725F">
        <w:rPr>
          <w:spacing w:val="-3"/>
          <w:sz w:val="24"/>
          <w:szCs w:val="24"/>
          <w:lang w:val="en-US"/>
        </w:rPr>
        <w:t xml:space="preserve"> </w:t>
      </w:r>
      <w:r w:rsidRPr="005B725F">
        <w:rPr>
          <w:sz w:val="24"/>
          <w:szCs w:val="24"/>
          <w:lang w:val="en-US"/>
        </w:rPr>
        <w:t>subgroups,</w:t>
      </w:r>
      <w:r w:rsidRPr="005B725F">
        <w:rPr>
          <w:spacing w:val="-4"/>
          <w:sz w:val="24"/>
          <w:szCs w:val="24"/>
          <w:lang w:val="en-US"/>
        </w:rPr>
        <w:t xml:space="preserve"> </w:t>
      </w:r>
      <w:r w:rsidRPr="005B725F">
        <w:rPr>
          <w:sz w:val="24"/>
          <w:szCs w:val="24"/>
          <w:lang w:val="en-US"/>
        </w:rPr>
        <w:t>results</w:t>
      </w:r>
      <w:r w:rsidRPr="005B725F">
        <w:rPr>
          <w:spacing w:val="-4"/>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secondary</w:t>
      </w:r>
      <w:r w:rsidRPr="005B725F">
        <w:rPr>
          <w:spacing w:val="-3"/>
          <w:sz w:val="24"/>
          <w:szCs w:val="24"/>
          <w:lang w:val="en-US"/>
        </w:rPr>
        <w:t xml:space="preserve"> </w:t>
      </w:r>
      <w:r w:rsidRPr="005B725F">
        <w:rPr>
          <w:sz w:val="24"/>
          <w:szCs w:val="24"/>
          <w:lang w:val="en-US"/>
        </w:rPr>
        <w:t>efficacy</w:t>
      </w:r>
      <w:r w:rsidRPr="005B725F">
        <w:rPr>
          <w:spacing w:val="-2"/>
          <w:sz w:val="24"/>
          <w:szCs w:val="24"/>
          <w:lang w:val="en-US"/>
        </w:rPr>
        <w:t xml:space="preserve"> </w:t>
      </w:r>
      <w:r w:rsidRPr="005B725F">
        <w:rPr>
          <w:sz w:val="24"/>
          <w:szCs w:val="24"/>
          <w:lang w:val="en-US"/>
        </w:rPr>
        <w:t>endpoints were</w:t>
      </w:r>
      <w:r w:rsidRPr="005B725F">
        <w:rPr>
          <w:spacing w:val="-4"/>
          <w:sz w:val="24"/>
          <w:szCs w:val="24"/>
          <w:lang w:val="en-US"/>
        </w:rPr>
        <w:t xml:space="preserve"> </w:t>
      </w:r>
      <w:r w:rsidRPr="005B725F">
        <w:rPr>
          <w:sz w:val="24"/>
          <w:szCs w:val="24"/>
          <w:lang w:val="en-US"/>
        </w:rPr>
        <w:t>consistent</w:t>
      </w:r>
      <w:r w:rsidRPr="005B725F">
        <w:rPr>
          <w:spacing w:val="-4"/>
          <w:sz w:val="24"/>
          <w:szCs w:val="24"/>
          <w:lang w:val="en-US"/>
        </w:rPr>
        <w:t xml:space="preserve"> </w:t>
      </w:r>
      <w:r w:rsidRPr="005B725F">
        <w:rPr>
          <w:sz w:val="24"/>
          <w:szCs w:val="24"/>
          <w:lang w:val="en-US"/>
        </w:rPr>
        <w:t>with those for the primary endpoint.</w:t>
      </w:r>
    </w:p>
    <w:p w14:paraId="16CD1A85" w14:textId="77777777" w:rsidR="005B3B5B" w:rsidRPr="005B725F" w:rsidRDefault="005B3B5B" w:rsidP="00520C1D">
      <w:pPr>
        <w:ind w:left="851"/>
        <w:rPr>
          <w:sz w:val="24"/>
          <w:szCs w:val="24"/>
          <w:lang w:val="en-US"/>
        </w:rPr>
      </w:pPr>
    </w:p>
    <w:p w14:paraId="557F22DA" w14:textId="77777777" w:rsidR="005B3B5B" w:rsidRPr="005B725F" w:rsidRDefault="005B3B5B" w:rsidP="00520C1D">
      <w:pPr>
        <w:ind w:left="851"/>
        <w:rPr>
          <w:sz w:val="24"/>
          <w:szCs w:val="24"/>
          <w:lang w:val="en-US"/>
        </w:rPr>
      </w:pPr>
      <w:r w:rsidRPr="005B725F">
        <w:rPr>
          <w:sz w:val="24"/>
          <w:szCs w:val="24"/>
          <w:lang w:val="en-US"/>
        </w:rPr>
        <w:t>Superiority</w:t>
      </w:r>
      <w:r w:rsidRPr="005B725F">
        <w:rPr>
          <w:spacing w:val="-7"/>
          <w:sz w:val="24"/>
          <w:szCs w:val="24"/>
          <w:lang w:val="en-US"/>
        </w:rPr>
        <w:t xml:space="preserve"> </w:t>
      </w:r>
      <w:r w:rsidRPr="005B725F">
        <w:rPr>
          <w:sz w:val="24"/>
          <w:szCs w:val="24"/>
          <w:lang w:val="en-US"/>
        </w:rPr>
        <w:t>testing</w:t>
      </w:r>
      <w:r w:rsidRPr="005B725F">
        <w:rPr>
          <w:spacing w:val="-6"/>
          <w:sz w:val="24"/>
          <w:szCs w:val="24"/>
          <w:lang w:val="en-US"/>
        </w:rPr>
        <w:t xml:space="preserve"> </w:t>
      </w:r>
      <w:r w:rsidRPr="005B725F">
        <w:rPr>
          <w:sz w:val="24"/>
          <w:szCs w:val="24"/>
          <w:lang w:val="en-US"/>
        </w:rPr>
        <w:t>was</w:t>
      </w:r>
      <w:r w:rsidRPr="005B725F">
        <w:rPr>
          <w:spacing w:val="-7"/>
          <w:sz w:val="24"/>
          <w:szCs w:val="24"/>
          <w:lang w:val="en-US"/>
        </w:rPr>
        <w:t xml:space="preserve"> </w:t>
      </w:r>
      <w:r w:rsidRPr="005B725F">
        <w:rPr>
          <w:sz w:val="24"/>
          <w:szCs w:val="24"/>
          <w:lang w:val="en-US"/>
        </w:rPr>
        <w:t>performed</w:t>
      </w:r>
      <w:r w:rsidRPr="005B725F">
        <w:rPr>
          <w:spacing w:val="-6"/>
          <w:sz w:val="24"/>
          <w:szCs w:val="24"/>
          <w:lang w:val="en-US"/>
        </w:rPr>
        <w:t xml:space="preserve"> </w:t>
      </w:r>
      <w:r w:rsidRPr="005B725F">
        <w:rPr>
          <w:sz w:val="24"/>
          <w:szCs w:val="24"/>
          <w:lang w:val="en-US"/>
        </w:rPr>
        <w:t>on</w:t>
      </w:r>
      <w:r w:rsidRPr="005B725F">
        <w:rPr>
          <w:spacing w:val="-7"/>
          <w:sz w:val="24"/>
          <w:szCs w:val="24"/>
          <w:lang w:val="en-US"/>
        </w:rPr>
        <w:t xml:space="preserve"> </w:t>
      </w:r>
      <w:r w:rsidRPr="005B725F">
        <w:rPr>
          <w:sz w:val="24"/>
          <w:szCs w:val="24"/>
          <w:lang w:val="en-US"/>
        </w:rPr>
        <w:t>the</w:t>
      </w:r>
      <w:r w:rsidRPr="005B725F">
        <w:rPr>
          <w:spacing w:val="-7"/>
          <w:sz w:val="24"/>
          <w:szCs w:val="24"/>
          <w:lang w:val="en-US"/>
        </w:rPr>
        <w:t xml:space="preserve"> </w:t>
      </w:r>
      <w:r w:rsidRPr="005B725F">
        <w:rPr>
          <w:sz w:val="24"/>
          <w:szCs w:val="24"/>
          <w:lang w:val="en-US"/>
        </w:rPr>
        <w:t>ITT</w:t>
      </w:r>
      <w:r w:rsidRPr="005B725F">
        <w:rPr>
          <w:spacing w:val="-4"/>
          <w:sz w:val="24"/>
          <w:szCs w:val="24"/>
          <w:lang w:val="en-US"/>
        </w:rPr>
        <w:t xml:space="preserve"> </w:t>
      </w:r>
      <w:r w:rsidRPr="005B725F">
        <w:rPr>
          <w:sz w:val="24"/>
          <w:szCs w:val="24"/>
          <w:lang w:val="en-US"/>
        </w:rPr>
        <w:t>overall</w:t>
      </w:r>
      <w:r w:rsidRPr="005B725F">
        <w:rPr>
          <w:spacing w:val="-7"/>
          <w:sz w:val="24"/>
          <w:szCs w:val="24"/>
          <w:lang w:val="en-US"/>
        </w:rPr>
        <w:t xml:space="preserve"> </w:t>
      </w:r>
      <w:r w:rsidRPr="005B725F">
        <w:rPr>
          <w:sz w:val="24"/>
          <w:szCs w:val="24"/>
          <w:lang w:val="en-US"/>
        </w:rPr>
        <w:t>study</w:t>
      </w:r>
      <w:r w:rsidRPr="005B725F">
        <w:rPr>
          <w:spacing w:val="-5"/>
          <w:sz w:val="24"/>
          <w:szCs w:val="24"/>
          <w:lang w:val="en-US"/>
        </w:rPr>
        <w:t xml:space="preserve"> </w:t>
      </w:r>
      <w:r w:rsidRPr="005B725F">
        <w:rPr>
          <w:spacing w:val="-2"/>
          <w:sz w:val="24"/>
          <w:szCs w:val="24"/>
          <w:lang w:val="en-US"/>
        </w:rPr>
        <w:t>period.</w:t>
      </w:r>
    </w:p>
    <w:p w14:paraId="0968EA6D" w14:textId="77777777" w:rsidR="005B3B5B" w:rsidRPr="005B725F" w:rsidRDefault="005B3B5B" w:rsidP="00520C1D">
      <w:pPr>
        <w:ind w:left="851"/>
        <w:rPr>
          <w:sz w:val="24"/>
          <w:szCs w:val="24"/>
          <w:lang w:val="en-US"/>
        </w:rPr>
      </w:pPr>
      <w:r w:rsidRPr="005B725F">
        <w:rPr>
          <w:sz w:val="24"/>
          <w:szCs w:val="24"/>
          <w:lang w:val="en-US"/>
        </w:rPr>
        <w:t>Stroke</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SEE</w:t>
      </w:r>
      <w:r w:rsidRPr="005B725F">
        <w:rPr>
          <w:spacing w:val="-2"/>
          <w:sz w:val="24"/>
          <w:szCs w:val="24"/>
          <w:lang w:val="en-US"/>
        </w:rPr>
        <w:t xml:space="preserve"> </w:t>
      </w:r>
      <w:r w:rsidRPr="005B725F">
        <w:rPr>
          <w:sz w:val="24"/>
          <w:szCs w:val="24"/>
          <w:lang w:val="en-US"/>
        </w:rPr>
        <w:t>occurred</w:t>
      </w:r>
      <w:r w:rsidRPr="005B725F">
        <w:rPr>
          <w:spacing w:val="-2"/>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fewer</w:t>
      </w:r>
      <w:r w:rsidRPr="005B725F">
        <w:rPr>
          <w:spacing w:val="-3"/>
          <w:sz w:val="24"/>
          <w:szCs w:val="24"/>
          <w:lang w:val="en-US"/>
        </w:rPr>
        <w:t xml:space="preserve"> </w:t>
      </w:r>
      <w:r w:rsidRPr="005B725F">
        <w:rPr>
          <w:sz w:val="24"/>
          <w:szCs w:val="24"/>
          <w:lang w:val="en-US"/>
        </w:rPr>
        <w:t>subjects</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treatment</w:t>
      </w:r>
      <w:r w:rsidRPr="005B725F">
        <w:rPr>
          <w:spacing w:val="-2"/>
          <w:sz w:val="24"/>
          <w:szCs w:val="24"/>
          <w:lang w:val="en-US"/>
        </w:rPr>
        <w:t xml:space="preserve"> </w:t>
      </w:r>
      <w:r w:rsidRPr="005B725F">
        <w:rPr>
          <w:sz w:val="24"/>
          <w:szCs w:val="24"/>
          <w:lang w:val="en-US"/>
        </w:rPr>
        <w:t>group</w:t>
      </w:r>
      <w:r w:rsidRPr="005B725F">
        <w:rPr>
          <w:spacing w:val="-2"/>
          <w:sz w:val="24"/>
          <w:szCs w:val="24"/>
          <w:lang w:val="en-US"/>
        </w:rPr>
        <w:t xml:space="preserve"> </w:t>
      </w:r>
      <w:r w:rsidRPr="005B725F">
        <w:rPr>
          <w:sz w:val="24"/>
          <w:szCs w:val="24"/>
          <w:lang w:val="en-US"/>
        </w:rPr>
        <w:t>than</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warfarin group (1.57% and 1.80% per year, respectively), with a HR of 0.87 (99% CI: 0.71, 1.07, p = 0.0807</w:t>
      </w:r>
      <w:r w:rsidRPr="005B725F">
        <w:rPr>
          <w:spacing w:val="40"/>
          <w:sz w:val="24"/>
          <w:szCs w:val="24"/>
          <w:lang w:val="en-US"/>
        </w:rPr>
        <w:t xml:space="preserve"> </w:t>
      </w:r>
      <w:r w:rsidRPr="005B725F">
        <w:rPr>
          <w:sz w:val="24"/>
          <w:szCs w:val="24"/>
          <w:lang w:val="en-US"/>
        </w:rPr>
        <w:t>for superiority).</w:t>
      </w:r>
    </w:p>
    <w:p w14:paraId="18F61A49" w14:textId="77777777" w:rsidR="005B3B5B" w:rsidRPr="005B725F" w:rsidRDefault="005B3B5B" w:rsidP="00520C1D">
      <w:pPr>
        <w:ind w:left="851"/>
        <w:rPr>
          <w:sz w:val="24"/>
          <w:szCs w:val="24"/>
          <w:lang w:val="en-US"/>
        </w:rPr>
      </w:pPr>
    </w:p>
    <w:p w14:paraId="29333D99" w14:textId="557A361C" w:rsidR="005B3B5B" w:rsidRPr="00861804" w:rsidRDefault="005B3B5B" w:rsidP="00520C1D">
      <w:pPr>
        <w:ind w:left="851"/>
        <w:rPr>
          <w:sz w:val="24"/>
          <w:szCs w:val="24"/>
          <w:lang w:val="en-US"/>
        </w:rPr>
      </w:pPr>
      <w:r w:rsidRPr="00861804">
        <w:rPr>
          <w:sz w:val="24"/>
          <w:szCs w:val="24"/>
          <w:lang w:val="en-US"/>
        </w:rPr>
        <w:t>The</w:t>
      </w:r>
      <w:r w:rsidRPr="00861804">
        <w:rPr>
          <w:spacing w:val="-4"/>
          <w:sz w:val="24"/>
          <w:szCs w:val="24"/>
          <w:lang w:val="en-US"/>
        </w:rPr>
        <w:t xml:space="preserve"> </w:t>
      </w:r>
      <w:r w:rsidRPr="00861804">
        <w:rPr>
          <w:sz w:val="24"/>
          <w:szCs w:val="24"/>
          <w:lang w:val="en-US"/>
        </w:rPr>
        <w:t>pre-specified</w:t>
      </w:r>
      <w:r w:rsidRPr="00861804">
        <w:rPr>
          <w:spacing w:val="-3"/>
          <w:sz w:val="24"/>
          <w:szCs w:val="24"/>
          <w:lang w:val="en-US"/>
        </w:rPr>
        <w:t xml:space="preserve"> </w:t>
      </w:r>
      <w:r w:rsidRPr="00861804">
        <w:rPr>
          <w:sz w:val="24"/>
          <w:szCs w:val="24"/>
          <w:lang w:val="en-US"/>
        </w:rPr>
        <w:t>composite</w:t>
      </w:r>
      <w:r w:rsidRPr="00861804">
        <w:rPr>
          <w:spacing w:val="-4"/>
          <w:sz w:val="24"/>
          <w:szCs w:val="24"/>
          <w:lang w:val="en-US"/>
        </w:rPr>
        <w:t xml:space="preserve"> </w:t>
      </w:r>
      <w:r w:rsidRPr="00861804">
        <w:rPr>
          <w:sz w:val="24"/>
          <w:szCs w:val="24"/>
          <w:lang w:val="en-US"/>
        </w:rPr>
        <w:t>endpoints</w:t>
      </w:r>
      <w:r w:rsidRPr="00861804">
        <w:rPr>
          <w:spacing w:val="-1"/>
          <w:sz w:val="24"/>
          <w:szCs w:val="24"/>
          <w:lang w:val="en-US"/>
        </w:rPr>
        <w:t xml:space="preserve"> </w:t>
      </w:r>
      <w:r w:rsidRPr="00861804">
        <w:rPr>
          <w:sz w:val="24"/>
          <w:szCs w:val="24"/>
          <w:lang w:val="en-US"/>
        </w:rPr>
        <w:t>for</w:t>
      </w:r>
      <w:r w:rsidRPr="00861804">
        <w:rPr>
          <w:spacing w:val="-3"/>
          <w:sz w:val="24"/>
          <w:szCs w:val="24"/>
          <w:lang w:val="en-US"/>
        </w:rPr>
        <w:t xml:space="preserve"> </w:t>
      </w:r>
      <w:r w:rsidRPr="00861804">
        <w:rPr>
          <w:sz w:val="24"/>
          <w:szCs w:val="24"/>
          <w:lang w:val="en-US"/>
        </w:rPr>
        <w:t>the</w:t>
      </w:r>
      <w:r w:rsidRPr="00861804">
        <w:rPr>
          <w:spacing w:val="-4"/>
          <w:sz w:val="24"/>
          <w:szCs w:val="24"/>
          <w:lang w:val="en-US"/>
        </w:rPr>
        <w:t xml:space="preserve"> </w:t>
      </w:r>
      <w:r w:rsidRPr="00861804">
        <w:rPr>
          <w:sz w:val="24"/>
          <w:szCs w:val="24"/>
          <w:lang w:val="en-US"/>
        </w:rPr>
        <w:t>comparison</w:t>
      </w:r>
      <w:r w:rsidRPr="00861804">
        <w:rPr>
          <w:spacing w:val="-3"/>
          <w:sz w:val="24"/>
          <w:szCs w:val="24"/>
          <w:lang w:val="en-US"/>
        </w:rPr>
        <w:t xml:space="preserve"> </w:t>
      </w:r>
      <w:r w:rsidRPr="00861804">
        <w:rPr>
          <w:sz w:val="24"/>
          <w:szCs w:val="24"/>
          <w:lang w:val="en-US"/>
        </w:rPr>
        <w:t>of</w:t>
      </w:r>
      <w:r w:rsidRPr="00861804">
        <w:rPr>
          <w:spacing w:val="-3"/>
          <w:sz w:val="24"/>
          <w:szCs w:val="24"/>
          <w:lang w:val="en-US"/>
        </w:rPr>
        <w:t xml:space="preserve"> </w:t>
      </w:r>
      <w:r w:rsidRPr="00861804">
        <w:rPr>
          <w:sz w:val="24"/>
          <w:szCs w:val="24"/>
          <w:lang w:val="en-US"/>
        </w:rPr>
        <w:t>the</w:t>
      </w:r>
      <w:r w:rsidRPr="00861804">
        <w:rPr>
          <w:spacing w:val="-4"/>
          <w:sz w:val="24"/>
          <w:szCs w:val="24"/>
          <w:lang w:val="en-US"/>
        </w:rPr>
        <w:t xml:space="preserve"> </w:t>
      </w:r>
      <w:r w:rsidRPr="00861804">
        <w:rPr>
          <w:sz w:val="24"/>
          <w:szCs w:val="24"/>
          <w:lang w:val="en-US"/>
        </w:rPr>
        <w:t>edoxaban</w:t>
      </w:r>
      <w:r w:rsidRPr="00861804">
        <w:rPr>
          <w:spacing w:val="-3"/>
          <w:sz w:val="24"/>
          <w:szCs w:val="24"/>
          <w:lang w:val="en-US"/>
        </w:rPr>
        <w:t xml:space="preserve"> </w:t>
      </w:r>
      <w:r w:rsidRPr="00861804">
        <w:rPr>
          <w:sz w:val="24"/>
          <w:szCs w:val="24"/>
          <w:lang w:val="en-US"/>
        </w:rPr>
        <w:t>60</w:t>
      </w:r>
      <w:r w:rsidRPr="00861804">
        <w:rPr>
          <w:spacing w:val="-2"/>
          <w:sz w:val="24"/>
          <w:szCs w:val="24"/>
          <w:lang w:val="en-US"/>
        </w:rPr>
        <w:t xml:space="preserve"> </w:t>
      </w:r>
      <w:r w:rsidRPr="00861804">
        <w:rPr>
          <w:sz w:val="24"/>
          <w:szCs w:val="24"/>
          <w:lang w:val="en-US"/>
        </w:rPr>
        <w:t>mg</w:t>
      </w:r>
      <w:r w:rsidRPr="00861804">
        <w:rPr>
          <w:spacing w:val="-4"/>
          <w:sz w:val="24"/>
          <w:szCs w:val="24"/>
          <w:lang w:val="en-US"/>
        </w:rPr>
        <w:t xml:space="preserve"> </w:t>
      </w:r>
      <w:r w:rsidRPr="00861804">
        <w:rPr>
          <w:sz w:val="24"/>
          <w:szCs w:val="24"/>
          <w:lang w:val="en-US"/>
        </w:rPr>
        <w:t>treatment</w:t>
      </w:r>
      <w:r w:rsidRPr="00861804">
        <w:rPr>
          <w:spacing w:val="-3"/>
          <w:sz w:val="24"/>
          <w:szCs w:val="24"/>
          <w:lang w:val="en-US"/>
        </w:rPr>
        <w:t xml:space="preserve"> </w:t>
      </w:r>
      <w:r w:rsidRPr="00861804">
        <w:rPr>
          <w:sz w:val="24"/>
          <w:szCs w:val="24"/>
          <w:lang w:val="en-US"/>
        </w:rPr>
        <w:t>group</w:t>
      </w:r>
      <w:r w:rsidRPr="00861804">
        <w:rPr>
          <w:spacing w:val="-3"/>
          <w:sz w:val="24"/>
          <w:szCs w:val="24"/>
          <w:lang w:val="en-US"/>
        </w:rPr>
        <w:t xml:space="preserve"> </w:t>
      </w:r>
      <w:r w:rsidRPr="00861804">
        <w:rPr>
          <w:sz w:val="24"/>
          <w:szCs w:val="24"/>
          <w:lang w:val="en-US"/>
        </w:rPr>
        <w:t>to warfarin for stroke, SEE, and CV mortality HR (99% CI) was 0.87 (0.76, 0.99), MACE 0.89</w:t>
      </w:r>
      <w:r w:rsidR="00861804" w:rsidRPr="00861804">
        <w:rPr>
          <w:sz w:val="24"/>
          <w:szCs w:val="24"/>
          <w:lang w:val="en-US"/>
        </w:rPr>
        <w:t xml:space="preserve"> </w:t>
      </w:r>
      <w:r w:rsidRPr="00861804">
        <w:rPr>
          <w:sz w:val="24"/>
          <w:szCs w:val="24"/>
          <w:lang w:val="en-US"/>
        </w:rPr>
        <w:t>(0.78,</w:t>
      </w:r>
      <w:r w:rsidRPr="00861804">
        <w:rPr>
          <w:spacing w:val="-6"/>
          <w:sz w:val="24"/>
          <w:szCs w:val="24"/>
          <w:lang w:val="en-US"/>
        </w:rPr>
        <w:t xml:space="preserve"> </w:t>
      </w:r>
      <w:r w:rsidRPr="00861804">
        <w:rPr>
          <w:sz w:val="24"/>
          <w:szCs w:val="24"/>
          <w:lang w:val="en-US"/>
        </w:rPr>
        <w:t>1.00),</w:t>
      </w:r>
      <w:r w:rsidRPr="00861804">
        <w:rPr>
          <w:spacing w:val="-7"/>
          <w:sz w:val="24"/>
          <w:szCs w:val="24"/>
          <w:lang w:val="en-US"/>
        </w:rPr>
        <w:t xml:space="preserve"> </w:t>
      </w:r>
      <w:r w:rsidRPr="00861804">
        <w:rPr>
          <w:sz w:val="24"/>
          <w:szCs w:val="24"/>
          <w:lang w:val="en-US"/>
        </w:rPr>
        <w:t>and</w:t>
      </w:r>
      <w:r w:rsidRPr="00861804">
        <w:rPr>
          <w:spacing w:val="-5"/>
          <w:sz w:val="24"/>
          <w:szCs w:val="24"/>
          <w:lang w:val="en-US"/>
        </w:rPr>
        <w:t xml:space="preserve"> </w:t>
      </w:r>
      <w:r w:rsidRPr="00861804">
        <w:rPr>
          <w:sz w:val="24"/>
          <w:szCs w:val="24"/>
          <w:lang w:val="en-US"/>
        </w:rPr>
        <w:t>stroke,</w:t>
      </w:r>
      <w:r w:rsidRPr="00861804">
        <w:rPr>
          <w:spacing w:val="-6"/>
          <w:sz w:val="24"/>
          <w:szCs w:val="24"/>
          <w:lang w:val="en-US"/>
        </w:rPr>
        <w:t xml:space="preserve"> </w:t>
      </w:r>
      <w:r w:rsidRPr="00861804">
        <w:rPr>
          <w:sz w:val="24"/>
          <w:szCs w:val="24"/>
          <w:lang w:val="en-US"/>
        </w:rPr>
        <w:t>SEE,</w:t>
      </w:r>
      <w:r w:rsidRPr="00861804">
        <w:rPr>
          <w:spacing w:val="-5"/>
          <w:sz w:val="24"/>
          <w:szCs w:val="24"/>
          <w:lang w:val="en-US"/>
        </w:rPr>
        <w:t xml:space="preserve"> </w:t>
      </w:r>
      <w:r w:rsidRPr="00861804">
        <w:rPr>
          <w:sz w:val="24"/>
          <w:szCs w:val="24"/>
          <w:lang w:val="en-US"/>
        </w:rPr>
        <w:t>and</w:t>
      </w:r>
      <w:r w:rsidRPr="00861804">
        <w:rPr>
          <w:spacing w:val="-6"/>
          <w:sz w:val="24"/>
          <w:szCs w:val="24"/>
          <w:lang w:val="en-US"/>
        </w:rPr>
        <w:t xml:space="preserve"> </w:t>
      </w:r>
      <w:r w:rsidRPr="00861804">
        <w:rPr>
          <w:sz w:val="24"/>
          <w:szCs w:val="24"/>
          <w:lang w:val="en-US"/>
        </w:rPr>
        <w:t>all-cause</w:t>
      </w:r>
      <w:r w:rsidRPr="00861804">
        <w:rPr>
          <w:spacing w:val="-7"/>
          <w:sz w:val="24"/>
          <w:szCs w:val="24"/>
          <w:lang w:val="en-US"/>
        </w:rPr>
        <w:t xml:space="preserve"> </w:t>
      </w:r>
      <w:r w:rsidRPr="00861804">
        <w:rPr>
          <w:sz w:val="24"/>
          <w:szCs w:val="24"/>
          <w:lang w:val="en-US"/>
        </w:rPr>
        <w:t>mortality</w:t>
      </w:r>
      <w:r w:rsidRPr="00861804">
        <w:rPr>
          <w:spacing w:val="-5"/>
          <w:sz w:val="24"/>
          <w:szCs w:val="24"/>
          <w:lang w:val="en-US"/>
        </w:rPr>
        <w:t xml:space="preserve"> </w:t>
      </w:r>
      <w:r w:rsidRPr="00861804">
        <w:rPr>
          <w:sz w:val="24"/>
          <w:szCs w:val="24"/>
          <w:lang w:val="en-US"/>
        </w:rPr>
        <w:t>0.90</w:t>
      </w:r>
      <w:r w:rsidRPr="00861804">
        <w:rPr>
          <w:spacing w:val="-7"/>
          <w:sz w:val="24"/>
          <w:szCs w:val="24"/>
          <w:lang w:val="en-US"/>
        </w:rPr>
        <w:t xml:space="preserve"> </w:t>
      </w:r>
      <w:r w:rsidRPr="00861804">
        <w:rPr>
          <w:sz w:val="24"/>
          <w:szCs w:val="24"/>
          <w:lang w:val="en-US"/>
        </w:rPr>
        <w:t>(0.80,</w:t>
      </w:r>
      <w:r w:rsidRPr="00861804">
        <w:rPr>
          <w:spacing w:val="-5"/>
          <w:sz w:val="24"/>
          <w:szCs w:val="24"/>
          <w:lang w:val="en-US"/>
        </w:rPr>
        <w:t xml:space="preserve"> </w:t>
      </w:r>
      <w:r w:rsidRPr="00861804">
        <w:rPr>
          <w:spacing w:val="-2"/>
          <w:sz w:val="24"/>
          <w:szCs w:val="24"/>
          <w:lang w:val="en-US"/>
        </w:rPr>
        <w:t>1.01).</w:t>
      </w:r>
    </w:p>
    <w:p w14:paraId="2DCEE422" w14:textId="77777777" w:rsidR="005B3B5B" w:rsidRPr="00861804" w:rsidRDefault="005B3B5B" w:rsidP="00520C1D">
      <w:pPr>
        <w:ind w:left="851"/>
        <w:rPr>
          <w:sz w:val="24"/>
          <w:szCs w:val="24"/>
          <w:lang w:val="en-US"/>
        </w:rPr>
      </w:pPr>
    </w:p>
    <w:p w14:paraId="7512C61D" w14:textId="77777777" w:rsidR="005B3B5B" w:rsidRPr="005B725F" w:rsidRDefault="005B3B5B" w:rsidP="00520C1D">
      <w:pPr>
        <w:ind w:left="851"/>
        <w:rPr>
          <w:sz w:val="24"/>
          <w:szCs w:val="24"/>
          <w:lang w:val="en-US"/>
        </w:rPr>
      </w:pPr>
      <w:r w:rsidRPr="005B725F">
        <w:rPr>
          <w:sz w:val="24"/>
          <w:szCs w:val="24"/>
          <w:lang w:val="en-US"/>
        </w:rPr>
        <w:t>The results for all-cause mortality (adjudicated deaths) in the ENGAGE AF-TIMI 48 study were 769 (3.99%</w:t>
      </w:r>
      <w:r w:rsidRPr="005B725F">
        <w:rPr>
          <w:spacing w:val="-3"/>
          <w:sz w:val="24"/>
          <w:szCs w:val="24"/>
          <w:lang w:val="en-US"/>
        </w:rPr>
        <w:t xml:space="preserve"> </w:t>
      </w:r>
      <w:r w:rsidRPr="005B725F">
        <w:rPr>
          <w:sz w:val="24"/>
          <w:szCs w:val="24"/>
          <w:lang w:val="en-US"/>
        </w:rPr>
        <w:t>per</w:t>
      </w:r>
      <w:r w:rsidRPr="005B725F">
        <w:rPr>
          <w:spacing w:val="-2"/>
          <w:sz w:val="24"/>
          <w:szCs w:val="24"/>
          <w:lang w:val="en-US"/>
        </w:rPr>
        <w:t xml:space="preserve"> </w:t>
      </w:r>
      <w:r w:rsidRPr="005B725F">
        <w:rPr>
          <w:sz w:val="24"/>
          <w:szCs w:val="24"/>
          <w:lang w:val="en-US"/>
        </w:rPr>
        <w:t>year)</w:t>
      </w:r>
      <w:r w:rsidRPr="005B725F">
        <w:rPr>
          <w:spacing w:val="-3"/>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subjects</w:t>
      </w:r>
      <w:r w:rsidRPr="005B725F">
        <w:rPr>
          <w:spacing w:val="-3"/>
          <w:sz w:val="24"/>
          <w:szCs w:val="24"/>
          <w:lang w:val="en-US"/>
        </w:rPr>
        <w:t xml:space="preserve"> </w:t>
      </w:r>
      <w:r w:rsidRPr="005B725F">
        <w:rPr>
          <w:sz w:val="24"/>
          <w:szCs w:val="24"/>
          <w:lang w:val="en-US"/>
        </w:rPr>
        <w:t>taking</w:t>
      </w:r>
      <w:r w:rsidRPr="005B725F">
        <w:rPr>
          <w:spacing w:val="-2"/>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(30</w:t>
      </w:r>
      <w:r w:rsidRPr="005B725F">
        <w:rPr>
          <w:spacing w:val="-2"/>
          <w:sz w:val="24"/>
          <w:szCs w:val="24"/>
          <w:lang w:val="en-US"/>
        </w:rPr>
        <w:t xml:space="preserve"> </w:t>
      </w:r>
      <w:r w:rsidRPr="005B725F">
        <w:rPr>
          <w:sz w:val="24"/>
          <w:szCs w:val="24"/>
          <w:lang w:val="en-US"/>
        </w:rPr>
        <w:t>mg</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reduced)</w:t>
      </w:r>
      <w:r w:rsidRPr="005B725F">
        <w:rPr>
          <w:spacing w:val="-3"/>
          <w:sz w:val="24"/>
          <w:szCs w:val="24"/>
          <w:lang w:val="en-US"/>
        </w:rPr>
        <w:t xml:space="preserve"> </w:t>
      </w:r>
      <w:r w:rsidRPr="005B725F">
        <w:rPr>
          <w:sz w:val="24"/>
          <w:szCs w:val="24"/>
          <w:lang w:val="en-US"/>
        </w:rPr>
        <w:t>as</w:t>
      </w:r>
      <w:r w:rsidRPr="005B725F">
        <w:rPr>
          <w:spacing w:val="-3"/>
          <w:sz w:val="24"/>
          <w:szCs w:val="24"/>
          <w:lang w:val="en-US"/>
        </w:rPr>
        <w:t xml:space="preserve"> </w:t>
      </w:r>
      <w:r w:rsidRPr="005B725F">
        <w:rPr>
          <w:sz w:val="24"/>
          <w:szCs w:val="24"/>
          <w:lang w:val="en-US"/>
        </w:rPr>
        <w:t>opposed</w:t>
      </w:r>
      <w:r w:rsidRPr="005B725F">
        <w:rPr>
          <w:spacing w:val="-2"/>
          <w:sz w:val="24"/>
          <w:szCs w:val="24"/>
          <w:lang w:val="en-US"/>
        </w:rPr>
        <w:t xml:space="preserve"> </w:t>
      </w:r>
      <w:r w:rsidRPr="005B725F">
        <w:rPr>
          <w:sz w:val="24"/>
          <w:szCs w:val="24"/>
          <w:lang w:val="en-US"/>
        </w:rPr>
        <w:t>to</w:t>
      </w:r>
      <w:r w:rsidRPr="005B725F">
        <w:rPr>
          <w:spacing w:val="-2"/>
          <w:sz w:val="24"/>
          <w:szCs w:val="24"/>
          <w:lang w:val="en-US"/>
        </w:rPr>
        <w:t xml:space="preserve"> </w:t>
      </w:r>
      <w:r w:rsidRPr="005B725F">
        <w:rPr>
          <w:sz w:val="24"/>
          <w:szCs w:val="24"/>
          <w:lang w:val="en-US"/>
        </w:rPr>
        <w:t>836</w:t>
      </w:r>
      <w:r w:rsidRPr="005B725F">
        <w:rPr>
          <w:spacing w:val="-3"/>
          <w:sz w:val="24"/>
          <w:szCs w:val="24"/>
          <w:lang w:val="en-US"/>
        </w:rPr>
        <w:t xml:space="preserve"> </w:t>
      </w:r>
      <w:r w:rsidRPr="005B725F">
        <w:rPr>
          <w:sz w:val="24"/>
          <w:szCs w:val="24"/>
          <w:lang w:val="en-US"/>
        </w:rPr>
        <w:t>(4.35% per year) for warfarin [HR (95% CI): 0.91 (0.83, 1.01)].</w:t>
      </w:r>
    </w:p>
    <w:p w14:paraId="032CEC89" w14:textId="4F8F4BE2" w:rsidR="005B3B5B" w:rsidRPr="00B235AA" w:rsidRDefault="005B3B5B" w:rsidP="00520C1D">
      <w:pPr>
        <w:ind w:left="851"/>
        <w:rPr>
          <w:sz w:val="24"/>
          <w:szCs w:val="24"/>
          <w:lang w:val="nl-NL"/>
        </w:rPr>
      </w:pPr>
      <w:r w:rsidRPr="00861804">
        <w:rPr>
          <w:sz w:val="24"/>
          <w:szCs w:val="24"/>
          <w:lang w:val="en-US"/>
        </w:rPr>
        <w:t>All-cause</w:t>
      </w:r>
      <w:r w:rsidRPr="00861804">
        <w:rPr>
          <w:spacing w:val="-2"/>
          <w:sz w:val="24"/>
          <w:szCs w:val="24"/>
          <w:lang w:val="en-US"/>
        </w:rPr>
        <w:t xml:space="preserve"> </w:t>
      </w:r>
      <w:r w:rsidRPr="00861804">
        <w:rPr>
          <w:sz w:val="24"/>
          <w:szCs w:val="24"/>
          <w:lang w:val="en-US"/>
        </w:rPr>
        <w:t>mortality</w:t>
      </w:r>
      <w:r w:rsidRPr="00861804">
        <w:rPr>
          <w:spacing w:val="-2"/>
          <w:sz w:val="24"/>
          <w:szCs w:val="24"/>
          <w:lang w:val="en-US"/>
        </w:rPr>
        <w:t xml:space="preserve"> </w:t>
      </w:r>
      <w:r w:rsidRPr="00861804">
        <w:rPr>
          <w:sz w:val="24"/>
          <w:szCs w:val="24"/>
          <w:lang w:val="en-US"/>
        </w:rPr>
        <w:t>(adjudicated</w:t>
      </w:r>
      <w:r w:rsidRPr="00861804">
        <w:rPr>
          <w:spacing w:val="-4"/>
          <w:sz w:val="24"/>
          <w:szCs w:val="24"/>
          <w:lang w:val="en-US"/>
        </w:rPr>
        <w:t xml:space="preserve"> </w:t>
      </w:r>
      <w:r w:rsidRPr="00861804">
        <w:rPr>
          <w:sz w:val="24"/>
          <w:szCs w:val="24"/>
          <w:lang w:val="en-US"/>
        </w:rPr>
        <w:t>deaths)</w:t>
      </w:r>
      <w:r w:rsidRPr="00861804">
        <w:rPr>
          <w:spacing w:val="-2"/>
          <w:sz w:val="24"/>
          <w:szCs w:val="24"/>
          <w:lang w:val="en-US"/>
        </w:rPr>
        <w:t xml:space="preserve"> </w:t>
      </w:r>
      <w:r w:rsidRPr="00861804">
        <w:rPr>
          <w:sz w:val="24"/>
          <w:szCs w:val="24"/>
          <w:lang w:val="en-US"/>
        </w:rPr>
        <w:t>per</w:t>
      </w:r>
      <w:r w:rsidRPr="00861804">
        <w:rPr>
          <w:spacing w:val="-3"/>
          <w:sz w:val="24"/>
          <w:szCs w:val="24"/>
          <w:lang w:val="en-US"/>
        </w:rPr>
        <w:t xml:space="preserve"> </w:t>
      </w:r>
      <w:r w:rsidRPr="00861804">
        <w:rPr>
          <w:sz w:val="24"/>
          <w:szCs w:val="24"/>
          <w:lang w:val="en-US"/>
        </w:rPr>
        <w:t>renal</w:t>
      </w:r>
      <w:r w:rsidRPr="00861804">
        <w:rPr>
          <w:spacing w:val="-3"/>
          <w:sz w:val="24"/>
          <w:szCs w:val="24"/>
          <w:lang w:val="en-US"/>
        </w:rPr>
        <w:t xml:space="preserve"> </w:t>
      </w:r>
      <w:r w:rsidRPr="00861804">
        <w:rPr>
          <w:sz w:val="24"/>
          <w:szCs w:val="24"/>
          <w:lang w:val="en-US"/>
        </w:rPr>
        <w:t>subgroups</w:t>
      </w:r>
      <w:r w:rsidRPr="00861804">
        <w:rPr>
          <w:spacing w:val="-2"/>
          <w:sz w:val="24"/>
          <w:szCs w:val="24"/>
          <w:lang w:val="en-US"/>
        </w:rPr>
        <w:t xml:space="preserve"> </w:t>
      </w:r>
      <w:r w:rsidRPr="00861804">
        <w:rPr>
          <w:sz w:val="24"/>
          <w:szCs w:val="24"/>
          <w:lang w:val="en-US"/>
        </w:rPr>
        <w:t>(edoxaban</w:t>
      </w:r>
      <w:r w:rsidRPr="00861804">
        <w:rPr>
          <w:spacing w:val="-3"/>
          <w:sz w:val="24"/>
          <w:szCs w:val="24"/>
          <w:lang w:val="en-US"/>
        </w:rPr>
        <w:t xml:space="preserve"> </w:t>
      </w:r>
      <w:r w:rsidRPr="00861804">
        <w:rPr>
          <w:sz w:val="24"/>
          <w:szCs w:val="24"/>
          <w:lang w:val="en-US"/>
        </w:rPr>
        <w:t>vs.</w:t>
      </w:r>
      <w:r w:rsidRPr="00861804">
        <w:rPr>
          <w:spacing w:val="-3"/>
          <w:sz w:val="24"/>
          <w:szCs w:val="24"/>
          <w:lang w:val="en-US"/>
        </w:rPr>
        <w:t xml:space="preserve"> </w:t>
      </w:r>
      <w:r w:rsidRPr="00861804">
        <w:rPr>
          <w:sz w:val="24"/>
          <w:szCs w:val="24"/>
          <w:lang w:val="en-US"/>
        </w:rPr>
        <w:t>warfarin):</w:t>
      </w:r>
      <w:r w:rsidRPr="00861804">
        <w:rPr>
          <w:spacing w:val="-3"/>
          <w:sz w:val="24"/>
          <w:szCs w:val="24"/>
          <w:lang w:val="en-US"/>
        </w:rPr>
        <w:t xml:space="preserve"> </w:t>
      </w:r>
      <w:r w:rsidRPr="00861804">
        <w:rPr>
          <w:sz w:val="24"/>
          <w:szCs w:val="24"/>
          <w:lang w:val="en-US"/>
        </w:rPr>
        <w:t>CrCl</w:t>
      </w:r>
      <w:r w:rsidRPr="00861804">
        <w:rPr>
          <w:spacing w:val="-3"/>
          <w:sz w:val="24"/>
          <w:szCs w:val="24"/>
          <w:lang w:val="en-US"/>
        </w:rPr>
        <w:t xml:space="preserve"> </w:t>
      </w:r>
      <w:r w:rsidRPr="00861804">
        <w:rPr>
          <w:sz w:val="24"/>
          <w:szCs w:val="24"/>
          <w:lang w:val="en-US"/>
        </w:rPr>
        <w:t>30</w:t>
      </w:r>
      <w:r w:rsidRPr="00861804">
        <w:rPr>
          <w:spacing w:val="-3"/>
          <w:sz w:val="24"/>
          <w:szCs w:val="24"/>
          <w:lang w:val="en-US"/>
        </w:rPr>
        <w:t xml:space="preserve"> </w:t>
      </w:r>
      <w:r w:rsidRPr="00861804">
        <w:rPr>
          <w:sz w:val="24"/>
          <w:szCs w:val="24"/>
          <w:lang w:val="en-US"/>
        </w:rPr>
        <w:t>to</w:t>
      </w:r>
      <w:r w:rsidRPr="00861804">
        <w:rPr>
          <w:spacing w:val="-3"/>
          <w:sz w:val="24"/>
          <w:szCs w:val="24"/>
          <w:lang w:val="en-US"/>
        </w:rPr>
        <w:t xml:space="preserve"> </w:t>
      </w:r>
      <w:r w:rsidRPr="00861804">
        <w:rPr>
          <w:sz w:val="24"/>
          <w:szCs w:val="24"/>
          <w:lang w:val="en-US"/>
        </w:rPr>
        <w:t>≤</w:t>
      </w:r>
      <w:r w:rsidRPr="00861804">
        <w:rPr>
          <w:spacing w:val="-4"/>
          <w:sz w:val="24"/>
          <w:szCs w:val="24"/>
          <w:lang w:val="en-US"/>
        </w:rPr>
        <w:t xml:space="preserve"> </w:t>
      </w:r>
      <w:r w:rsidRPr="00861804">
        <w:rPr>
          <w:sz w:val="24"/>
          <w:szCs w:val="24"/>
          <w:lang w:val="en-US"/>
        </w:rPr>
        <w:t>50 mL/min [HR (95% CI): 0.81 (0.68, 0.97)]; CrCl &gt; 50 to &lt; 80 mL/min [HR (95% CI): 0.87 (0.75,</w:t>
      </w:r>
      <w:r w:rsidR="00861804" w:rsidRPr="00861804">
        <w:rPr>
          <w:sz w:val="24"/>
          <w:szCs w:val="24"/>
          <w:lang w:val="en-US"/>
        </w:rPr>
        <w:t xml:space="preserve"> </w:t>
      </w:r>
      <w:r w:rsidRPr="00B235AA">
        <w:rPr>
          <w:sz w:val="24"/>
          <w:szCs w:val="24"/>
          <w:lang w:val="nl-NL"/>
        </w:rPr>
        <w:t>1.02)];</w:t>
      </w:r>
      <w:r w:rsidRPr="00B235AA">
        <w:rPr>
          <w:spacing w:val="-6"/>
          <w:sz w:val="24"/>
          <w:szCs w:val="24"/>
          <w:lang w:val="nl-NL"/>
        </w:rPr>
        <w:t xml:space="preserve"> </w:t>
      </w:r>
      <w:r w:rsidRPr="00B235AA">
        <w:rPr>
          <w:sz w:val="24"/>
          <w:szCs w:val="24"/>
          <w:lang w:val="nl-NL"/>
        </w:rPr>
        <w:t>CrCl</w:t>
      </w:r>
      <w:r w:rsidRPr="00B235AA">
        <w:rPr>
          <w:spacing w:val="-5"/>
          <w:sz w:val="24"/>
          <w:szCs w:val="24"/>
          <w:lang w:val="nl-NL"/>
        </w:rPr>
        <w:t xml:space="preserve"> </w:t>
      </w:r>
      <w:r w:rsidRPr="00B235AA">
        <w:rPr>
          <w:sz w:val="24"/>
          <w:szCs w:val="24"/>
          <w:lang w:val="nl-NL"/>
        </w:rPr>
        <w:t>≥</w:t>
      </w:r>
      <w:r w:rsidRPr="00B235AA">
        <w:rPr>
          <w:spacing w:val="-5"/>
          <w:sz w:val="24"/>
          <w:szCs w:val="24"/>
          <w:lang w:val="nl-NL"/>
        </w:rPr>
        <w:t xml:space="preserve"> </w:t>
      </w:r>
      <w:r w:rsidRPr="00B235AA">
        <w:rPr>
          <w:sz w:val="24"/>
          <w:szCs w:val="24"/>
          <w:lang w:val="nl-NL"/>
        </w:rPr>
        <w:t>80</w:t>
      </w:r>
      <w:r w:rsidRPr="00B235AA">
        <w:rPr>
          <w:spacing w:val="-4"/>
          <w:sz w:val="24"/>
          <w:szCs w:val="24"/>
          <w:lang w:val="nl-NL"/>
        </w:rPr>
        <w:t xml:space="preserve"> </w:t>
      </w:r>
      <w:r w:rsidRPr="00B235AA">
        <w:rPr>
          <w:sz w:val="24"/>
          <w:szCs w:val="24"/>
          <w:lang w:val="nl-NL"/>
        </w:rPr>
        <w:t>mL/min</w:t>
      </w:r>
      <w:r w:rsidRPr="00B235AA">
        <w:rPr>
          <w:spacing w:val="-5"/>
          <w:sz w:val="24"/>
          <w:szCs w:val="24"/>
          <w:lang w:val="nl-NL"/>
        </w:rPr>
        <w:t xml:space="preserve"> </w:t>
      </w:r>
      <w:r w:rsidRPr="00B235AA">
        <w:rPr>
          <w:sz w:val="24"/>
          <w:szCs w:val="24"/>
          <w:lang w:val="nl-NL"/>
        </w:rPr>
        <w:t>[HR</w:t>
      </w:r>
      <w:r w:rsidRPr="00B235AA">
        <w:rPr>
          <w:spacing w:val="-4"/>
          <w:sz w:val="24"/>
          <w:szCs w:val="24"/>
          <w:lang w:val="nl-NL"/>
        </w:rPr>
        <w:t xml:space="preserve"> </w:t>
      </w:r>
      <w:r w:rsidRPr="00B235AA">
        <w:rPr>
          <w:sz w:val="24"/>
          <w:szCs w:val="24"/>
          <w:lang w:val="nl-NL"/>
        </w:rPr>
        <w:t>(95%</w:t>
      </w:r>
      <w:r w:rsidRPr="00B235AA">
        <w:rPr>
          <w:spacing w:val="-5"/>
          <w:sz w:val="24"/>
          <w:szCs w:val="24"/>
          <w:lang w:val="nl-NL"/>
        </w:rPr>
        <w:t xml:space="preserve"> </w:t>
      </w:r>
      <w:r w:rsidRPr="00B235AA">
        <w:rPr>
          <w:sz w:val="24"/>
          <w:szCs w:val="24"/>
          <w:lang w:val="nl-NL"/>
        </w:rPr>
        <w:t>CI):</w:t>
      </w:r>
      <w:r w:rsidRPr="00B235AA">
        <w:rPr>
          <w:spacing w:val="-5"/>
          <w:sz w:val="24"/>
          <w:szCs w:val="24"/>
          <w:lang w:val="nl-NL"/>
        </w:rPr>
        <w:t xml:space="preserve"> </w:t>
      </w:r>
      <w:r w:rsidRPr="00B235AA">
        <w:rPr>
          <w:sz w:val="24"/>
          <w:szCs w:val="24"/>
          <w:lang w:val="nl-NL"/>
        </w:rPr>
        <w:t>1.15</w:t>
      </w:r>
      <w:r w:rsidRPr="00B235AA">
        <w:rPr>
          <w:spacing w:val="-5"/>
          <w:sz w:val="24"/>
          <w:szCs w:val="24"/>
          <w:lang w:val="nl-NL"/>
        </w:rPr>
        <w:t xml:space="preserve"> </w:t>
      </w:r>
      <w:r w:rsidRPr="00B235AA">
        <w:rPr>
          <w:sz w:val="24"/>
          <w:szCs w:val="24"/>
          <w:lang w:val="nl-NL"/>
        </w:rPr>
        <w:t>(0.95,</w:t>
      </w:r>
      <w:r w:rsidRPr="00B235AA">
        <w:rPr>
          <w:spacing w:val="-5"/>
          <w:sz w:val="24"/>
          <w:szCs w:val="24"/>
          <w:lang w:val="nl-NL"/>
        </w:rPr>
        <w:t xml:space="preserve"> </w:t>
      </w:r>
      <w:r w:rsidRPr="00B235AA">
        <w:rPr>
          <w:spacing w:val="-2"/>
          <w:sz w:val="24"/>
          <w:szCs w:val="24"/>
          <w:lang w:val="nl-NL"/>
        </w:rPr>
        <w:t>1.40)].</w:t>
      </w:r>
    </w:p>
    <w:p w14:paraId="6D7AF24C" w14:textId="77777777" w:rsidR="005B3B5B" w:rsidRPr="00B235AA" w:rsidRDefault="005B3B5B" w:rsidP="00520C1D">
      <w:pPr>
        <w:ind w:left="851"/>
        <w:rPr>
          <w:sz w:val="24"/>
          <w:szCs w:val="24"/>
          <w:lang w:val="nl-NL"/>
        </w:rPr>
      </w:pPr>
    </w:p>
    <w:p w14:paraId="20AE4619" w14:textId="77777777" w:rsidR="005B3B5B" w:rsidRPr="005B725F" w:rsidRDefault="005B3B5B" w:rsidP="00520C1D">
      <w:pPr>
        <w:ind w:left="851"/>
        <w:rPr>
          <w:sz w:val="24"/>
          <w:szCs w:val="24"/>
          <w:lang w:val="en-US"/>
        </w:rPr>
      </w:pPr>
      <w:r w:rsidRPr="005B725F">
        <w:rPr>
          <w:sz w:val="24"/>
          <w:szCs w:val="24"/>
          <w:lang w:val="en-US"/>
        </w:rPr>
        <w:t>Edoxaban</w:t>
      </w:r>
      <w:r w:rsidRPr="005B725F">
        <w:rPr>
          <w:spacing w:val="-2"/>
          <w:sz w:val="24"/>
          <w:szCs w:val="24"/>
          <w:lang w:val="en-US"/>
        </w:rPr>
        <w:t xml:space="preserve"> </w:t>
      </w:r>
      <w:r w:rsidRPr="005B725F">
        <w:rPr>
          <w:sz w:val="24"/>
          <w:szCs w:val="24"/>
          <w:lang w:val="en-US"/>
        </w:rPr>
        <w:t>60</w:t>
      </w:r>
      <w:r w:rsidRPr="005B725F">
        <w:rPr>
          <w:spacing w:val="-3"/>
          <w:sz w:val="24"/>
          <w:szCs w:val="24"/>
          <w:lang w:val="en-US"/>
        </w:rPr>
        <w:t xml:space="preserve"> </w:t>
      </w:r>
      <w:r w:rsidRPr="005B725F">
        <w:rPr>
          <w:sz w:val="24"/>
          <w:szCs w:val="24"/>
          <w:lang w:val="en-US"/>
        </w:rPr>
        <w:t>mg</w:t>
      </w:r>
      <w:r w:rsidRPr="005B725F">
        <w:rPr>
          <w:spacing w:val="-4"/>
          <w:sz w:val="24"/>
          <w:szCs w:val="24"/>
          <w:lang w:val="en-US"/>
        </w:rPr>
        <w:t xml:space="preserve"> </w:t>
      </w:r>
      <w:r w:rsidRPr="005B725F">
        <w:rPr>
          <w:sz w:val="24"/>
          <w:szCs w:val="24"/>
          <w:lang w:val="en-US"/>
        </w:rPr>
        <w:t>(30</w:t>
      </w:r>
      <w:r w:rsidRPr="005B725F">
        <w:rPr>
          <w:spacing w:val="-3"/>
          <w:sz w:val="24"/>
          <w:szCs w:val="24"/>
          <w:lang w:val="en-US"/>
        </w:rPr>
        <w:t xml:space="preserve"> </w:t>
      </w:r>
      <w:r w:rsidRPr="005B725F">
        <w:rPr>
          <w:sz w:val="24"/>
          <w:szCs w:val="24"/>
          <w:lang w:val="en-US"/>
        </w:rPr>
        <w:t>mg</w:t>
      </w:r>
      <w:r w:rsidRPr="005B725F">
        <w:rPr>
          <w:spacing w:val="-4"/>
          <w:sz w:val="24"/>
          <w:szCs w:val="24"/>
          <w:lang w:val="en-US"/>
        </w:rPr>
        <w:t xml:space="preserve"> </w:t>
      </w:r>
      <w:r w:rsidRPr="005B725F">
        <w:rPr>
          <w:sz w:val="24"/>
          <w:szCs w:val="24"/>
          <w:lang w:val="en-US"/>
        </w:rPr>
        <w:t>dose</w:t>
      </w:r>
      <w:r w:rsidRPr="005B725F">
        <w:rPr>
          <w:spacing w:val="-4"/>
          <w:sz w:val="24"/>
          <w:szCs w:val="24"/>
          <w:lang w:val="en-US"/>
        </w:rPr>
        <w:t xml:space="preserve"> </w:t>
      </w:r>
      <w:r w:rsidRPr="005B725F">
        <w:rPr>
          <w:sz w:val="24"/>
          <w:szCs w:val="24"/>
          <w:lang w:val="en-US"/>
        </w:rPr>
        <w:t>reduced)</w:t>
      </w:r>
      <w:r w:rsidRPr="005B725F">
        <w:rPr>
          <w:spacing w:val="-3"/>
          <w:sz w:val="24"/>
          <w:szCs w:val="24"/>
          <w:lang w:val="en-US"/>
        </w:rPr>
        <w:t xml:space="preserve"> </w:t>
      </w:r>
      <w:r w:rsidRPr="005B725F">
        <w:rPr>
          <w:sz w:val="24"/>
          <w:szCs w:val="24"/>
          <w:lang w:val="en-US"/>
        </w:rPr>
        <w:t>resulted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lower</w:t>
      </w:r>
      <w:r w:rsidRPr="005B725F">
        <w:rPr>
          <w:spacing w:val="-4"/>
          <w:sz w:val="24"/>
          <w:szCs w:val="24"/>
          <w:lang w:val="en-US"/>
        </w:rPr>
        <w:t xml:space="preserve"> </w:t>
      </w:r>
      <w:r w:rsidRPr="005B725F">
        <w:rPr>
          <w:sz w:val="24"/>
          <w:szCs w:val="24"/>
          <w:lang w:val="en-US"/>
        </w:rPr>
        <w:t>rate</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cardiovascular</w:t>
      </w:r>
      <w:r w:rsidRPr="005B725F">
        <w:rPr>
          <w:spacing w:val="-4"/>
          <w:sz w:val="24"/>
          <w:szCs w:val="24"/>
          <w:lang w:val="en-US"/>
        </w:rPr>
        <w:t xml:space="preserve"> </w:t>
      </w:r>
      <w:r w:rsidRPr="005B725F">
        <w:rPr>
          <w:sz w:val="24"/>
          <w:szCs w:val="24"/>
          <w:lang w:val="en-US"/>
        </w:rPr>
        <w:t>mortality</w:t>
      </w:r>
      <w:r w:rsidRPr="005B725F">
        <w:rPr>
          <w:spacing w:val="-3"/>
          <w:sz w:val="24"/>
          <w:szCs w:val="24"/>
          <w:lang w:val="en-US"/>
        </w:rPr>
        <w:t xml:space="preserve"> </w:t>
      </w:r>
      <w:r w:rsidRPr="005B725F">
        <w:rPr>
          <w:sz w:val="24"/>
          <w:szCs w:val="24"/>
          <w:lang w:val="en-US"/>
        </w:rPr>
        <w:t>compared to warfarin [HR (95% CI): 0.86 (0.77, 0.97)].</w:t>
      </w:r>
    </w:p>
    <w:p w14:paraId="61D2621A" w14:textId="55766EAD" w:rsidR="005B3B5B" w:rsidRPr="00B235AA" w:rsidRDefault="005B3B5B" w:rsidP="00520C1D">
      <w:pPr>
        <w:ind w:left="851"/>
        <w:rPr>
          <w:sz w:val="24"/>
          <w:szCs w:val="24"/>
          <w:lang w:val="nl-NL"/>
        </w:rPr>
      </w:pPr>
      <w:r w:rsidRPr="00861804">
        <w:rPr>
          <w:sz w:val="24"/>
          <w:szCs w:val="24"/>
          <w:lang w:val="en-US"/>
        </w:rPr>
        <w:lastRenderedPageBreak/>
        <w:t>Adjudicated</w:t>
      </w:r>
      <w:r w:rsidRPr="00861804">
        <w:rPr>
          <w:spacing w:val="-8"/>
          <w:sz w:val="24"/>
          <w:szCs w:val="24"/>
          <w:lang w:val="en-US"/>
        </w:rPr>
        <w:t xml:space="preserve"> </w:t>
      </w:r>
      <w:r w:rsidRPr="00861804">
        <w:rPr>
          <w:sz w:val="24"/>
          <w:szCs w:val="24"/>
          <w:lang w:val="en-US"/>
        </w:rPr>
        <w:t>efficacy</w:t>
      </w:r>
      <w:r w:rsidRPr="00861804">
        <w:rPr>
          <w:spacing w:val="-8"/>
          <w:sz w:val="24"/>
          <w:szCs w:val="24"/>
          <w:lang w:val="en-US"/>
        </w:rPr>
        <w:t xml:space="preserve"> </w:t>
      </w:r>
      <w:r w:rsidRPr="00861804">
        <w:rPr>
          <w:sz w:val="24"/>
          <w:szCs w:val="24"/>
          <w:lang w:val="en-US"/>
        </w:rPr>
        <w:t>cardiovascular</w:t>
      </w:r>
      <w:r w:rsidRPr="00861804">
        <w:rPr>
          <w:spacing w:val="-9"/>
          <w:sz w:val="24"/>
          <w:szCs w:val="24"/>
          <w:lang w:val="en-US"/>
        </w:rPr>
        <w:t xml:space="preserve"> </w:t>
      </w:r>
      <w:r w:rsidRPr="00861804">
        <w:rPr>
          <w:sz w:val="24"/>
          <w:szCs w:val="24"/>
          <w:lang w:val="en-US"/>
        </w:rPr>
        <w:t>mortality</w:t>
      </w:r>
      <w:r w:rsidRPr="00861804">
        <w:rPr>
          <w:spacing w:val="-8"/>
          <w:sz w:val="24"/>
          <w:szCs w:val="24"/>
          <w:lang w:val="en-US"/>
        </w:rPr>
        <w:t xml:space="preserve"> </w:t>
      </w:r>
      <w:r w:rsidRPr="00861804">
        <w:rPr>
          <w:sz w:val="24"/>
          <w:szCs w:val="24"/>
          <w:lang w:val="en-US"/>
        </w:rPr>
        <w:t>per</w:t>
      </w:r>
      <w:r w:rsidRPr="00861804">
        <w:rPr>
          <w:spacing w:val="-8"/>
          <w:sz w:val="24"/>
          <w:szCs w:val="24"/>
          <w:lang w:val="en-US"/>
        </w:rPr>
        <w:t xml:space="preserve"> </w:t>
      </w:r>
      <w:r w:rsidRPr="00861804">
        <w:rPr>
          <w:sz w:val="24"/>
          <w:szCs w:val="24"/>
          <w:lang w:val="en-US"/>
        </w:rPr>
        <w:t>renal</w:t>
      </w:r>
      <w:r w:rsidRPr="00861804">
        <w:rPr>
          <w:spacing w:val="-6"/>
          <w:sz w:val="24"/>
          <w:szCs w:val="24"/>
          <w:lang w:val="en-US"/>
        </w:rPr>
        <w:t xml:space="preserve"> </w:t>
      </w:r>
      <w:r w:rsidRPr="00861804">
        <w:rPr>
          <w:sz w:val="24"/>
          <w:szCs w:val="24"/>
          <w:lang w:val="en-US"/>
        </w:rPr>
        <w:t>subgroups</w:t>
      </w:r>
      <w:r w:rsidRPr="00861804">
        <w:rPr>
          <w:spacing w:val="-7"/>
          <w:sz w:val="24"/>
          <w:szCs w:val="24"/>
          <w:lang w:val="en-US"/>
        </w:rPr>
        <w:t xml:space="preserve"> </w:t>
      </w:r>
      <w:r w:rsidRPr="00861804">
        <w:rPr>
          <w:sz w:val="24"/>
          <w:szCs w:val="24"/>
          <w:lang w:val="en-US"/>
        </w:rPr>
        <w:t>(edoxaban</w:t>
      </w:r>
      <w:r w:rsidRPr="00861804">
        <w:rPr>
          <w:spacing w:val="-8"/>
          <w:sz w:val="24"/>
          <w:szCs w:val="24"/>
          <w:lang w:val="en-US"/>
        </w:rPr>
        <w:t xml:space="preserve"> </w:t>
      </w:r>
      <w:r w:rsidRPr="00861804">
        <w:rPr>
          <w:sz w:val="24"/>
          <w:szCs w:val="24"/>
          <w:lang w:val="en-US"/>
        </w:rPr>
        <w:t>vs.</w:t>
      </w:r>
      <w:r w:rsidRPr="00861804">
        <w:rPr>
          <w:spacing w:val="-10"/>
          <w:sz w:val="24"/>
          <w:szCs w:val="24"/>
          <w:lang w:val="en-US"/>
        </w:rPr>
        <w:t xml:space="preserve"> </w:t>
      </w:r>
      <w:r w:rsidRPr="00861804">
        <w:rPr>
          <w:sz w:val="24"/>
          <w:szCs w:val="24"/>
          <w:lang w:val="en-US"/>
        </w:rPr>
        <w:t>warfarin):</w:t>
      </w:r>
      <w:r w:rsidRPr="00861804">
        <w:rPr>
          <w:spacing w:val="-8"/>
          <w:sz w:val="24"/>
          <w:szCs w:val="24"/>
          <w:lang w:val="en-US"/>
        </w:rPr>
        <w:t xml:space="preserve"> </w:t>
      </w:r>
      <w:r w:rsidRPr="00861804">
        <w:rPr>
          <w:sz w:val="24"/>
          <w:szCs w:val="24"/>
          <w:lang w:val="en-US"/>
        </w:rPr>
        <w:t>CrCl</w:t>
      </w:r>
      <w:r w:rsidRPr="00861804">
        <w:rPr>
          <w:spacing w:val="-8"/>
          <w:sz w:val="24"/>
          <w:szCs w:val="24"/>
          <w:lang w:val="en-US"/>
        </w:rPr>
        <w:t xml:space="preserve"> </w:t>
      </w:r>
      <w:r w:rsidRPr="00861804">
        <w:rPr>
          <w:sz w:val="24"/>
          <w:szCs w:val="24"/>
          <w:lang w:val="en-US"/>
        </w:rPr>
        <w:t>30</w:t>
      </w:r>
      <w:r w:rsidRPr="00861804">
        <w:rPr>
          <w:spacing w:val="-7"/>
          <w:sz w:val="24"/>
          <w:szCs w:val="24"/>
          <w:lang w:val="en-US"/>
        </w:rPr>
        <w:t xml:space="preserve"> </w:t>
      </w:r>
      <w:r w:rsidRPr="00861804">
        <w:rPr>
          <w:spacing w:val="-5"/>
          <w:sz w:val="24"/>
          <w:szCs w:val="24"/>
          <w:lang w:val="en-US"/>
        </w:rPr>
        <w:t>to</w:t>
      </w:r>
      <w:r w:rsidR="00861804" w:rsidRPr="00861804">
        <w:rPr>
          <w:spacing w:val="-5"/>
          <w:sz w:val="24"/>
          <w:szCs w:val="24"/>
          <w:lang w:val="en-US"/>
        </w:rPr>
        <w:t xml:space="preserve"> </w:t>
      </w:r>
      <w:r w:rsidRPr="00861804">
        <w:rPr>
          <w:sz w:val="24"/>
          <w:szCs w:val="24"/>
          <w:lang w:val="en-US"/>
        </w:rPr>
        <w:t>≤</w:t>
      </w:r>
      <w:r w:rsidRPr="00861804">
        <w:rPr>
          <w:spacing w:val="-5"/>
          <w:sz w:val="24"/>
          <w:szCs w:val="24"/>
          <w:lang w:val="en-US"/>
        </w:rPr>
        <w:t xml:space="preserve"> </w:t>
      </w:r>
      <w:r w:rsidRPr="00861804">
        <w:rPr>
          <w:sz w:val="24"/>
          <w:szCs w:val="24"/>
          <w:lang w:val="en-US"/>
        </w:rPr>
        <w:t>50</w:t>
      </w:r>
      <w:r w:rsidRPr="00861804">
        <w:rPr>
          <w:spacing w:val="-4"/>
          <w:sz w:val="24"/>
          <w:szCs w:val="24"/>
          <w:lang w:val="en-US"/>
        </w:rPr>
        <w:t xml:space="preserve"> </w:t>
      </w:r>
      <w:r w:rsidRPr="00861804">
        <w:rPr>
          <w:sz w:val="24"/>
          <w:szCs w:val="24"/>
          <w:lang w:val="en-US"/>
        </w:rPr>
        <w:t>mL/min</w:t>
      </w:r>
      <w:r w:rsidRPr="00861804">
        <w:rPr>
          <w:spacing w:val="-3"/>
          <w:sz w:val="24"/>
          <w:szCs w:val="24"/>
          <w:lang w:val="en-US"/>
        </w:rPr>
        <w:t xml:space="preserve"> </w:t>
      </w:r>
      <w:r w:rsidRPr="00861804">
        <w:rPr>
          <w:sz w:val="24"/>
          <w:szCs w:val="24"/>
          <w:lang w:val="en-US"/>
        </w:rPr>
        <w:t>[HR</w:t>
      </w:r>
      <w:r w:rsidRPr="00861804">
        <w:rPr>
          <w:spacing w:val="-5"/>
          <w:sz w:val="24"/>
          <w:szCs w:val="24"/>
          <w:lang w:val="en-US"/>
        </w:rPr>
        <w:t xml:space="preserve"> </w:t>
      </w:r>
      <w:r w:rsidRPr="00861804">
        <w:rPr>
          <w:sz w:val="24"/>
          <w:szCs w:val="24"/>
          <w:lang w:val="en-US"/>
        </w:rPr>
        <w:t>(95%</w:t>
      </w:r>
      <w:r w:rsidRPr="00861804">
        <w:rPr>
          <w:spacing w:val="-5"/>
          <w:sz w:val="24"/>
          <w:szCs w:val="24"/>
          <w:lang w:val="en-US"/>
        </w:rPr>
        <w:t xml:space="preserve"> </w:t>
      </w:r>
      <w:r w:rsidRPr="00861804">
        <w:rPr>
          <w:sz w:val="24"/>
          <w:szCs w:val="24"/>
          <w:lang w:val="en-US"/>
        </w:rPr>
        <w:t>CI):</w:t>
      </w:r>
      <w:r w:rsidRPr="00861804">
        <w:rPr>
          <w:spacing w:val="-3"/>
          <w:sz w:val="24"/>
          <w:szCs w:val="24"/>
          <w:lang w:val="en-US"/>
        </w:rPr>
        <w:t xml:space="preserve"> </w:t>
      </w:r>
      <w:r w:rsidRPr="00861804">
        <w:rPr>
          <w:sz w:val="24"/>
          <w:szCs w:val="24"/>
          <w:lang w:val="en-US"/>
        </w:rPr>
        <w:t>0.80</w:t>
      </w:r>
      <w:r w:rsidRPr="00861804">
        <w:rPr>
          <w:spacing w:val="-5"/>
          <w:sz w:val="24"/>
          <w:szCs w:val="24"/>
          <w:lang w:val="en-US"/>
        </w:rPr>
        <w:t xml:space="preserve"> </w:t>
      </w:r>
      <w:r w:rsidRPr="00861804">
        <w:rPr>
          <w:sz w:val="24"/>
          <w:szCs w:val="24"/>
          <w:lang w:val="en-US"/>
        </w:rPr>
        <w:t>(0.65,</w:t>
      </w:r>
      <w:r w:rsidRPr="00861804">
        <w:rPr>
          <w:spacing w:val="-4"/>
          <w:sz w:val="24"/>
          <w:szCs w:val="24"/>
          <w:lang w:val="en-US"/>
        </w:rPr>
        <w:t xml:space="preserve"> </w:t>
      </w:r>
      <w:r w:rsidRPr="00861804">
        <w:rPr>
          <w:sz w:val="24"/>
          <w:szCs w:val="24"/>
          <w:lang w:val="en-US"/>
        </w:rPr>
        <w:t>0.99)];</w:t>
      </w:r>
      <w:r w:rsidRPr="00861804">
        <w:rPr>
          <w:spacing w:val="-5"/>
          <w:sz w:val="24"/>
          <w:szCs w:val="24"/>
          <w:lang w:val="en-US"/>
        </w:rPr>
        <w:t xml:space="preserve"> </w:t>
      </w:r>
      <w:r w:rsidRPr="00861804">
        <w:rPr>
          <w:sz w:val="24"/>
          <w:szCs w:val="24"/>
          <w:lang w:val="en-US"/>
        </w:rPr>
        <w:t>CrCl</w:t>
      </w:r>
      <w:r w:rsidRPr="00861804">
        <w:rPr>
          <w:spacing w:val="-5"/>
          <w:sz w:val="24"/>
          <w:szCs w:val="24"/>
          <w:lang w:val="en-US"/>
        </w:rPr>
        <w:t xml:space="preserve"> </w:t>
      </w:r>
      <w:r w:rsidRPr="00861804">
        <w:rPr>
          <w:sz w:val="24"/>
          <w:szCs w:val="24"/>
          <w:lang w:val="en-US"/>
        </w:rPr>
        <w:t>&gt;</w:t>
      </w:r>
      <w:r w:rsidRPr="00861804">
        <w:rPr>
          <w:spacing w:val="-4"/>
          <w:sz w:val="24"/>
          <w:szCs w:val="24"/>
          <w:lang w:val="en-US"/>
        </w:rPr>
        <w:t xml:space="preserve"> </w:t>
      </w:r>
      <w:r w:rsidRPr="00861804">
        <w:rPr>
          <w:sz w:val="24"/>
          <w:szCs w:val="24"/>
          <w:lang w:val="en-US"/>
        </w:rPr>
        <w:t>50</w:t>
      </w:r>
      <w:r w:rsidRPr="00861804">
        <w:rPr>
          <w:spacing w:val="-4"/>
          <w:sz w:val="24"/>
          <w:szCs w:val="24"/>
          <w:lang w:val="en-US"/>
        </w:rPr>
        <w:t xml:space="preserve"> </w:t>
      </w:r>
      <w:r w:rsidRPr="00861804">
        <w:rPr>
          <w:sz w:val="24"/>
          <w:szCs w:val="24"/>
          <w:lang w:val="en-US"/>
        </w:rPr>
        <w:t>to</w:t>
      </w:r>
      <w:r w:rsidRPr="00861804">
        <w:rPr>
          <w:spacing w:val="-3"/>
          <w:sz w:val="24"/>
          <w:szCs w:val="24"/>
          <w:lang w:val="en-US"/>
        </w:rPr>
        <w:t xml:space="preserve"> </w:t>
      </w:r>
      <w:r w:rsidRPr="00861804">
        <w:rPr>
          <w:sz w:val="24"/>
          <w:szCs w:val="24"/>
          <w:lang w:val="en-US"/>
        </w:rPr>
        <w:t>&lt;</w:t>
      </w:r>
      <w:r w:rsidRPr="00861804">
        <w:rPr>
          <w:spacing w:val="-5"/>
          <w:sz w:val="24"/>
          <w:szCs w:val="24"/>
          <w:lang w:val="en-US"/>
        </w:rPr>
        <w:t xml:space="preserve"> </w:t>
      </w:r>
      <w:r w:rsidRPr="00861804">
        <w:rPr>
          <w:sz w:val="24"/>
          <w:szCs w:val="24"/>
          <w:lang w:val="en-US"/>
        </w:rPr>
        <w:t>80</w:t>
      </w:r>
      <w:r w:rsidRPr="00861804">
        <w:rPr>
          <w:spacing w:val="-5"/>
          <w:sz w:val="24"/>
          <w:szCs w:val="24"/>
          <w:lang w:val="en-US"/>
        </w:rPr>
        <w:t xml:space="preserve"> </w:t>
      </w:r>
      <w:r w:rsidRPr="00861804">
        <w:rPr>
          <w:sz w:val="24"/>
          <w:szCs w:val="24"/>
          <w:lang w:val="en-US"/>
        </w:rPr>
        <w:t>mL/min</w:t>
      </w:r>
      <w:r w:rsidRPr="00861804">
        <w:rPr>
          <w:spacing w:val="-3"/>
          <w:sz w:val="24"/>
          <w:szCs w:val="24"/>
          <w:lang w:val="en-US"/>
        </w:rPr>
        <w:t xml:space="preserve"> </w:t>
      </w:r>
      <w:r w:rsidRPr="00861804">
        <w:rPr>
          <w:sz w:val="24"/>
          <w:szCs w:val="24"/>
          <w:lang w:val="en-US"/>
        </w:rPr>
        <w:t>[HR</w:t>
      </w:r>
      <w:r w:rsidRPr="00861804">
        <w:rPr>
          <w:spacing w:val="-3"/>
          <w:sz w:val="24"/>
          <w:szCs w:val="24"/>
          <w:lang w:val="en-US"/>
        </w:rPr>
        <w:t xml:space="preserve"> </w:t>
      </w:r>
      <w:r w:rsidRPr="00861804">
        <w:rPr>
          <w:sz w:val="24"/>
          <w:szCs w:val="24"/>
          <w:lang w:val="en-US"/>
        </w:rPr>
        <w:t>(95%</w:t>
      </w:r>
      <w:r w:rsidRPr="00861804">
        <w:rPr>
          <w:spacing w:val="-5"/>
          <w:sz w:val="24"/>
          <w:szCs w:val="24"/>
          <w:lang w:val="en-US"/>
        </w:rPr>
        <w:t xml:space="preserve"> </w:t>
      </w:r>
      <w:r w:rsidRPr="00861804">
        <w:rPr>
          <w:sz w:val="24"/>
          <w:szCs w:val="24"/>
          <w:lang w:val="en-US"/>
        </w:rPr>
        <w:t>CI):</w:t>
      </w:r>
      <w:r w:rsidRPr="00861804">
        <w:rPr>
          <w:spacing w:val="-2"/>
          <w:sz w:val="24"/>
          <w:szCs w:val="24"/>
          <w:lang w:val="en-US"/>
        </w:rPr>
        <w:t xml:space="preserve"> </w:t>
      </w:r>
      <w:r w:rsidRPr="00861804">
        <w:rPr>
          <w:sz w:val="24"/>
          <w:szCs w:val="24"/>
          <w:lang w:val="en-US"/>
        </w:rPr>
        <w:t>0.75</w:t>
      </w:r>
      <w:r w:rsidRPr="00861804">
        <w:rPr>
          <w:spacing w:val="-5"/>
          <w:sz w:val="24"/>
          <w:szCs w:val="24"/>
          <w:lang w:val="en-US"/>
        </w:rPr>
        <w:t xml:space="preserve"> </w:t>
      </w:r>
      <w:r w:rsidRPr="00861804">
        <w:rPr>
          <w:spacing w:val="-2"/>
          <w:sz w:val="24"/>
          <w:szCs w:val="24"/>
          <w:lang w:val="en-US"/>
        </w:rPr>
        <w:t>(0.62,</w:t>
      </w:r>
      <w:r w:rsidR="00861804">
        <w:rPr>
          <w:spacing w:val="-2"/>
          <w:sz w:val="24"/>
          <w:szCs w:val="24"/>
          <w:lang w:val="en-US"/>
        </w:rPr>
        <w:t xml:space="preserve"> </w:t>
      </w:r>
      <w:r w:rsidRPr="00B235AA">
        <w:rPr>
          <w:sz w:val="24"/>
          <w:szCs w:val="24"/>
          <w:lang w:val="nl-NL"/>
        </w:rPr>
        <w:t>0.90)];</w:t>
      </w:r>
      <w:r w:rsidRPr="00B235AA">
        <w:rPr>
          <w:spacing w:val="-6"/>
          <w:sz w:val="24"/>
          <w:szCs w:val="24"/>
          <w:lang w:val="nl-NL"/>
        </w:rPr>
        <w:t xml:space="preserve"> </w:t>
      </w:r>
      <w:r w:rsidRPr="00B235AA">
        <w:rPr>
          <w:sz w:val="24"/>
          <w:szCs w:val="24"/>
          <w:lang w:val="nl-NL"/>
        </w:rPr>
        <w:t>CrCl</w:t>
      </w:r>
      <w:r w:rsidRPr="00B235AA">
        <w:rPr>
          <w:spacing w:val="-5"/>
          <w:sz w:val="24"/>
          <w:szCs w:val="24"/>
          <w:lang w:val="nl-NL"/>
        </w:rPr>
        <w:t xml:space="preserve"> </w:t>
      </w:r>
      <w:r w:rsidRPr="00B235AA">
        <w:rPr>
          <w:sz w:val="24"/>
          <w:szCs w:val="24"/>
          <w:lang w:val="nl-NL"/>
        </w:rPr>
        <w:t>≥</w:t>
      </w:r>
      <w:r w:rsidRPr="00B235AA">
        <w:rPr>
          <w:spacing w:val="-5"/>
          <w:sz w:val="24"/>
          <w:szCs w:val="24"/>
          <w:lang w:val="nl-NL"/>
        </w:rPr>
        <w:t xml:space="preserve"> </w:t>
      </w:r>
      <w:r w:rsidRPr="00B235AA">
        <w:rPr>
          <w:sz w:val="24"/>
          <w:szCs w:val="24"/>
          <w:lang w:val="nl-NL"/>
        </w:rPr>
        <w:t>80</w:t>
      </w:r>
      <w:r w:rsidRPr="00B235AA">
        <w:rPr>
          <w:spacing w:val="-4"/>
          <w:sz w:val="24"/>
          <w:szCs w:val="24"/>
          <w:lang w:val="nl-NL"/>
        </w:rPr>
        <w:t xml:space="preserve"> </w:t>
      </w:r>
      <w:r w:rsidRPr="00B235AA">
        <w:rPr>
          <w:sz w:val="24"/>
          <w:szCs w:val="24"/>
          <w:lang w:val="nl-NL"/>
        </w:rPr>
        <w:t>mL/min</w:t>
      </w:r>
      <w:r w:rsidRPr="00B235AA">
        <w:rPr>
          <w:spacing w:val="-4"/>
          <w:sz w:val="24"/>
          <w:szCs w:val="24"/>
          <w:lang w:val="nl-NL"/>
        </w:rPr>
        <w:t xml:space="preserve"> </w:t>
      </w:r>
      <w:r w:rsidRPr="00B235AA">
        <w:rPr>
          <w:sz w:val="24"/>
          <w:szCs w:val="24"/>
          <w:lang w:val="nl-NL"/>
        </w:rPr>
        <w:t>[HR</w:t>
      </w:r>
      <w:r w:rsidRPr="00B235AA">
        <w:rPr>
          <w:spacing w:val="-5"/>
          <w:sz w:val="24"/>
          <w:szCs w:val="24"/>
          <w:lang w:val="nl-NL"/>
        </w:rPr>
        <w:t xml:space="preserve"> </w:t>
      </w:r>
      <w:r w:rsidRPr="00B235AA">
        <w:rPr>
          <w:sz w:val="24"/>
          <w:szCs w:val="24"/>
          <w:lang w:val="nl-NL"/>
        </w:rPr>
        <w:t>(95%</w:t>
      </w:r>
      <w:r w:rsidRPr="00B235AA">
        <w:rPr>
          <w:spacing w:val="-5"/>
          <w:sz w:val="24"/>
          <w:szCs w:val="24"/>
          <w:lang w:val="nl-NL"/>
        </w:rPr>
        <w:t xml:space="preserve"> </w:t>
      </w:r>
      <w:r w:rsidRPr="00B235AA">
        <w:rPr>
          <w:sz w:val="24"/>
          <w:szCs w:val="24"/>
          <w:lang w:val="nl-NL"/>
        </w:rPr>
        <w:t>CI):</w:t>
      </w:r>
      <w:r w:rsidRPr="00B235AA">
        <w:rPr>
          <w:spacing w:val="-4"/>
          <w:sz w:val="24"/>
          <w:szCs w:val="24"/>
          <w:lang w:val="nl-NL"/>
        </w:rPr>
        <w:t xml:space="preserve"> </w:t>
      </w:r>
      <w:r w:rsidRPr="00B235AA">
        <w:rPr>
          <w:sz w:val="24"/>
          <w:szCs w:val="24"/>
          <w:lang w:val="nl-NL"/>
        </w:rPr>
        <w:t>1.16</w:t>
      </w:r>
      <w:r w:rsidRPr="00B235AA">
        <w:rPr>
          <w:spacing w:val="-5"/>
          <w:sz w:val="24"/>
          <w:szCs w:val="24"/>
          <w:lang w:val="nl-NL"/>
        </w:rPr>
        <w:t xml:space="preserve"> </w:t>
      </w:r>
      <w:r w:rsidRPr="00B235AA">
        <w:rPr>
          <w:sz w:val="24"/>
          <w:szCs w:val="24"/>
          <w:lang w:val="nl-NL"/>
        </w:rPr>
        <w:t>(0.92,</w:t>
      </w:r>
      <w:r w:rsidRPr="00B235AA">
        <w:rPr>
          <w:spacing w:val="-5"/>
          <w:sz w:val="24"/>
          <w:szCs w:val="24"/>
          <w:lang w:val="nl-NL"/>
        </w:rPr>
        <w:t xml:space="preserve"> </w:t>
      </w:r>
      <w:r w:rsidRPr="00B235AA">
        <w:rPr>
          <w:spacing w:val="-2"/>
          <w:sz w:val="24"/>
          <w:szCs w:val="24"/>
          <w:lang w:val="nl-NL"/>
        </w:rPr>
        <w:t>1.46)].</w:t>
      </w:r>
    </w:p>
    <w:p w14:paraId="5F0A5D07" w14:textId="77777777" w:rsidR="005B3B5B" w:rsidRPr="00B235AA" w:rsidRDefault="005B3B5B" w:rsidP="00520C1D">
      <w:pPr>
        <w:ind w:left="851"/>
        <w:rPr>
          <w:sz w:val="24"/>
          <w:szCs w:val="24"/>
          <w:lang w:val="nl-NL"/>
        </w:rPr>
      </w:pPr>
    </w:p>
    <w:p w14:paraId="2B9FD0BA" w14:textId="77777777" w:rsidR="005B3B5B" w:rsidRPr="005B725F" w:rsidRDefault="005B3B5B" w:rsidP="00520C1D">
      <w:pPr>
        <w:ind w:left="851"/>
        <w:rPr>
          <w:sz w:val="24"/>
          <w:szCs w:val="24"/>
          <w:lang w:val="en-US"/>
        </w:rPr>
      </w:pPr>
      <w:r w:rsidRPr="005B725F">
        <w:rPr>
          <w:sz w:val="24"/>
          <w:szCs w:val="24"/>
          <w:lang w:val="en-US"/>
        </w:rPr>
        <w:t>The</w:t>
      </w:r>
      <w:r w:rsidRPr="005B725F">
        <w:rPr>
          <w:spacing w:val="-8"/>
          <w:sz w:val="24"/>
          <w:szCs w:val="24"/>
          <w:lang w:val="en-US"/>
        </w:rPr>
        <w:t xml:space="preserve"> </w:t>
      </w:r>
      <w:r w:rsidRPr="005B725F">
        <w:rPr>
          <w:sz w:val="24"/>
          <w:szCs w:val="24"/>
          <w:lang w:val="en-US"/>
        </w:rPr>
        <w:t>primary</w:t>
      </w:r>
      <w:r w:rsidRPr="005B725F">
        <w:rPr>
          <w:spacing w:val="-8"/>
          <w:sz w:val="24"/>
          <w:szCs w:val="24"/>
          <w:lang w:val="en-US"/>
        </w:rPr>
        <w:t xml:space="preserve"> </w:t>
      </w:r>
      <w:r w:rsidRPr="005B725F">
        <w:rPr>
          <w:sz w:val="24"/>
          <w:szCs w:val="24"/>
          <w:lang w:val="en-US"/>
        </w:rPr>
        <w:t>safety</w:t>
      </w:r>
      <w:r w:rsidRPr="005B725F">
        <w:rPr>
          <w:spacing w:val="-6"/>
          <w:sz w:val="24"/>
          <w:szCs w:val="24"/>
          <w:lang w:val="en-US"/>
        </w:rPr>
        <w:t xml:space="preserve"> </w:t>
      </w:r>
      <w:r w:rsidRPr="005B725F">
        <w:rPr>
          <w:sz w:val="24"/>
          <w:szCs w:val="24"/>
          <w:lang w:val="en-US"/>
        </w:rPr>
        <w:t>endpoint</w:t>
      </w:r>
      <w:r w:rsidRPr="005B725F">
        <w:rPr>
          <w:spacing w:val="-8"/>
          <w:sz w:val="24"/>
          <w:szCs w:val="24"/>
          <w:lang w:val="en-US"/>
        </w:rPr>
        <w:t xml:space="preserve"> </w:t>
      </w:r>
      <w:r w:rsidRPr="005B725F">
        <w:rPr>
          <w:sz w:val="24"/>
          <w:szCs w:val="24"/>
          <w:lang w:val="en-US"/>
        </w:rPr>
        <w:t>was</w:t>
      </w:r>
      <w:r w:rsidRPr="005B725F">
        <w:rPr>
          <w:spacing w:val="-5"/>
          <w:sz w:val="24"/>
          <w:szCs w:val="24"/>
          <w:lang w:val="en-US"/>
        </w:rPr>
        <w:t xml:space="preserve"> </w:t>
      </w:r>
      <w:r w:rsidRPr="005B725F">
        <w:rPr>
          <w:sz w:val="24"/>
          <w:szCs w:val="24"/>
          <w:lang w:val="en-US"/>
        </w:rPr>
        <w:t>major</w:t>
      </w:r>
      <w:r w:rsidRPr="005B725F">
        <w:rPr>
          <w:spacing w:val="-5"/>
          <w:sz w:val="24"/>
          <w:szCs w:val="24"/>
          <w:lang w:val="en-US"/>
        </w:rPr>
        <w:t xml:space="preserve"> </w:t>
      </w:r>
      <w:r w:rsidRPr="005B725F">
        <w:rPr>
          <w:spacing w:val="-2"/>
          <w:sz w:val="24"/>
          <w:szCs w:val="24"/>
          <w:lang w:val="en-US"/>
        </w:rPr>
        <w:t>bleeding.</w:t>
      </w:r>
    </w:p>
    <w:p w14:paraId="2D173ABA" w14:textId="77777777" w:rsidR="005B3B5B" w:rsidRPr="005B725F" w:rsidRDefault="005B3B5B" w:rsidP="00520C1D">
      <w:pPr>
        <w:ind w:left="851"/>
        <w:rPr>
          <w:sz w:val="24"/>
          <w:szCs w:val="24"/>
          <w:lang w:val="en-US"/>
        </w:rPr>
      </w:pPr>
    </w:p>
    <w:p w14:paraId="50194AFC" w14:textId="54E70C84" w:rsidR="005B3B5B" w:rsidRPr="00861804" w:rsidRDefault="005B3B5B" w:rsidP="00520C1D">
      <w:pPr>
        <w:ind w:left="851"/>
        <w:rPr>
          <w:sz w:val="24"/>
          <w:szCs w:val="24"/>
          <w:lang w:val="en-US"/>
        </w:rPr>
      </w:pPr>
      <w:r w:rsidRPr="00861804">
        <w:rPr>
          <w:sz w:val="24"/>
          <w:szCs w:val="24"/>
          <w:lang w:val="en-US"/>
        </w:rPr>
        <w:t>There was a significant risk reduction in the edoxaban 60 mg treatment group compared with the warfarin</w:t>
      </w:r>
      <w:r w:rsidRPr="00861804">
        <w:rPr>
          <w:spacing w:val="-4"/>
          <w:sz w:val="24"/>
          <w:szCs w:val="24"/>
          <w:lang w:val="en-US"/>
        </w:rPr>
        <w:t xml:space="preserve"> </w:t>
      </w:r>
      <w:r w:rsidRPr="00861804">
        <w:rPr>
          <w:sz w:val="24"/>
          <w:szCs w:val="24"/>
          <w:lang w:val="en-US"/>
        </w:rPr>
        <w:t>group</w:t>
      </w:r>
      <w:r w:rsidRPr="00861804">
        <w:rPr>
          <w:spacing w:val="-3"/>
          <w:sz w:val="24"/>
          <w:szCs w:val="24"/>
          <w:lang w:val="en-US"/>
        </w:rPr>
        <w:t xml:space="preserve"> </w:t>
      </w:r>
      <w:r w:rsidRPr="00861804">
        <w:rPr>
          <w:sz w:val="24"/>
          <w:szCs w:val="24"/>
          <w:lang w:val="en-US"/>
        </w:rPr>
        <w:t>in major</w:t>
      </w:r>
      <w:r w:rsidRPr="00861804">
        <w:rPr>
          <w:spacing w:val="-3"/>
          <w:sz w:val="24"/>
          <w:szCs w:val="24"/>
          <w:lang w:val="en-US"/>
        </w:rPr>
        <w:t xml:space="preserve"> </w:t>
      </w:r>
      <w:r w:rsidRPr="00861804">
        <w:rPr>
          <w:sz w:val="24"/>
          <w:szCs w:val="24"/>
          <w:lang w:val="en-US"/>
        </w:rPr>
        <w:t>bleeding</w:t>
      </w:r>
      <w:r w:rsidRPr="00861804">
        <w:rPr>
          <w:spacing w:val="-3"/>
          <w:sz w:val="24"/>
          <w:szCs w:val="24"/>
          <w:lang w:val="en-US"/>
        </w:rPr>
        <w:t xml:space="preserve"> </w:t>
      </w:r>
      <w:r w:rsidRPr="00861804">
        <w:rPr>
          <w:sz w:val="24"/>
          <w:szCs w:val="24"/>
          <w:lang w:val="en-US"/>
        </w:rPr>
        <w:t>(2.75%,</w:t>
      </w:r>
      <w:r w:rsidRPr="00861804">
        <w:rPr>
          <w:spacing w:val="-4"/>
          <w:sz w:val="24"/>
          <w:szCs w:val="24"/>
          <w:lang w:val="en-US"/>
        </w:rPr>
        <w:t xml:space="preserve"> </w:t>
      </w:r>
      <w:r w:rsidRPr="00861804">
        <w:rPr>
          <w:sz w:val="24"/>
          <w:szCs w:val="24"/>
          <w:lang w:val="en-US"/>
        </w:rPr>
        <w:t>and</w:t>
      </w:r>
      <w:r w:rsidRPr="00861804">
        <w:rPr>
          <w:spacing w:val="-3"/>
          <w:sz w:val="24"/>
          <w:szCs w:val="24"/>
          <w:lang w:val="en-US"/>
        </w:rPr>
        <w:t xml:space="preserve"> </w:t>
      </w:r>
      <w:r w:rsidRPr="00861804">
        <w:rPr>
          <w:sz w:val="24"/>
          <w:szCs w:val="24"/>
          <w:lang w:val="en-US"/>
        </w:rPr>
        <w:t>3.43%</w:t>
      </w:r>
      <w:r w:rsidRPr="00861804">
        <w:rPr>
          <w:spacing w:val="-4"/>
          <w:sz w:val="24"/>
          <w:szCs w:val="24"/>
          <w:lang w:val="en-US"/>
        </w:rPr>
        <w:t xml:space="preserve"> </w:t>
      </w:r>
      <w:r w:rsidRPr="00861804">
        <w:rPr>
          <w:sz w:val="24"/>
          <w:szCs w:val="24"/>
          <w:lang w:val="en-US"/>
        </w:rPr>
        <w:t>per</w:t>
      </w:r>
      <w:r w:rsidRPr="00861804">
        <w:rPr>
          <w:spacing w:val="-4"/>
          <w:sz w:val="24"/>
          <w:szCs w:val="24"/>
          <w:lang w:val="en-US"/>
        </w:rPr>
        <w:t xml:space="preserve"> </w:t>
      </w:r>
      <w:r w:rsidRPr="00861804">
        <w:rPr>
          <w:sz w:val="24"/>
          <w:szCs w:val="24"/>
          <w:lang w:val="en-US"/>
        </w:rPr>
        <w:t>year,</w:t>
      </w:r>
      <w:r w:rsidRPr="00861804">
        <w:rPr>
          <w:spacing w:val="-4"/>
          <w:sz w:val="24"/>
          <w:szCs w:val="24"/>
          <w:lang w:val="en-US"/>
        </w:rPr>
        <w:t xml:space="preserve"> </w:t>
      </w:r>
      <w:r w:rsidRPr="00861804">
        <w:rPr>
          <w:sz w:val="24"/>
          <w:szCs w:val="24"/>
          <w:lang w:val="en-US"/>
        </w:rPr>
        <w:t>respectively)</w:t>
      </w:r>
      <w:r w:rsidRPr="00861804">
        <w:rPr>
          <w:spacing w:val="-4"/>
          <w:sz w:val="24"/>
          <w:szCs w:val="24"/>
          <w:lang w:val="en-US"/>
        </w:rPr>
        <w:t xml:space="preserve"> </w:t>
      </w:r>
      <w:r w:rsidRPr="00861804">
        <w:rPr>
          <w:sz w:val="24"/>
          <w:szCs w:val="24"/>
          <w:lang w:val="en-US"/>
        </w:rPr>
        <w:t>[HR</w:t>
      </w:r>
      <w:r w:rsidRPr="00861804">
        <w:rPr>
          <w:spacing w:val="-4"/>
          <w:sz w:val="24"/>
          <w:szCs w:val="24"/>
          <w:lang w:val="en-US"/>
        </w:rPr>
        <w:t xml:space="preserve"> </w:t>
      </w:r>
      <w:r w:rsidRPr="00861804">
        <w:rPr>
          <w:sz w:val="24"/>
          <w:szCs w:val="24"/>
          <w:lang w:val="en-US"/>
        </w:rPr>
        <w:t>(95%</w:t>
      </w:r>
      <w:r w:rsidRPr="00861804">
        <w:rPr>
          <w:spacing w:val="-4"/>
          <w:sz w:val="24"/>
          <w:szCs w:val="24"/>
          <w:lang w:val="en-US"/>
        </w:rPr>
        <w:t xml:space="preserve"> </w:t>
      </w:r>
      <w:r w:rsidRPr="00861804">
        <w:rPr>
          <w:sz w:val="24"/>
          <w:szCs w:val="24"/>
          <w:lang w:val="en-US"/>
        </w:rPr>
        <w:t>CI):</w:t>
      </w:r>
      <w:r w:rsidRPr="00861804">
        <w:rPr>
          <w:spacing w:val="-3"/>
          <w:sz w:val="24"/>
          <w:szCs w:val="24"/>
          <w:lang w:val="en-US"/>
        </w:rPr>
        <w:t xml:space="preserve"> </w:t>
      </w:r>
      <w:r w:rsidRPr="00861804">
        <w:rPr>
          <w:sz w:val="24"/>
          <w:szCs w:val="24"/>
          <w:lang w:val="en-US"/>
        </w:rPr>
        <w:t>0.80</w:t>
      </w:r>
      <w:r w:rsidRPr="00861804">
        <w:rPr>
          <w:spacing w:val="-4"/>
          <w:sz w:val="24"/>
          <w:szCs w:val="24"/>
          <w:lang w:val="en-US"/>
        </w:rPr>
        <w:t xml:space="preserve"> </w:t>
      </w:r>
      <w:r w:rsidRPr="00861804">
        <w:rPr>
          <w:sz w:val="24"/>
          <w:szCs w:val="24"/>
          <w:lang w:val="en-US"/>
        </w:rPr>
        <w:t>(0.71,</w:t>
      </w:r>
      <w:r w:rsidR="00861804" w:rsidRPr="00861804">
        <w:rPr>
          <w:sz w:val="24"/>
          <w:szCs w:val="24"/>
          <w:lang w:val="en-US"/>
        </w:rPr>
        <w:t xml:space="preserve"> </w:t>
      </w:r>
      <w:r w:rsidRPr="00861804">
        <w:rPr>
          <w:sz w:val="24"/>
          <w:szCs w:val="24"/>
          <w:lang w:val="en-US"/>
        </w:rPr>
        <w:t>0.91);</w:t>
      </w:r>
      <w:r w:rsidRPr="00861804">
        <w:rPr>
          <w:spacing w:val="-6"/>
          <w:sz w:val="24"/>
          <w:szCs w:val="24"/>
          <w:lang w:val="en-US"/>
        </w:rPr>
        <w:t xml:space="preserve"> </w:t>
      </w:r>
      <w:r w:rsidRPr="00861804">
        <w:rPr>
          <w:sz w:val="24"/>
          <w:szCs w:val="24"/>
          <w:lang w:val="en-US"/>
        </w:rPr>
        <w:t>p</w:t>
      </w:r>
      <w:r w:rsidRPr="00861804">
        <w:rPr>
          <w:spacing w:val="-4"/>
          <w:sz w:val="24"/>
          <w:szCs w:val="24"/>
          <w:lang w:val="en-US"/>
        </w:rPr>
        <w:t xml:space="preserve"> </w:t>
      </w:r>
      <w:r w:rsidRPr="00861804">
        <w:rPr>
          <w:sz w:val="24"/>
          <w:szCs w:val="24"/>
          <w:lang w:val="en-US"/>
        </w:rPr>
        <w:t>=</w:t>
      </w:r>
      <w:r w:rsidRPr="00861804">
        <w:rPr>
          <w:spacing w:val="-6"/>
          <w:sz w:val="24"/>
          <w:szCs w:val="24"/>
          <w:lang w:val="en-US"/>
        </w:rPr>
        <w:t xml:space="preserve"> </w:t>
      </w:r>
      <w:r w:rsidRPr="00861804">
        <w:rPr>
          <w:sz w:val="24"/>
          <w:szCs w:val="24"/>
          <w:lang w:val="en-US"/>
        </w:rPr>
        <w:t>0.0009],</w:t>
      </w:r>
      <w:r w:rsidRPr="00861804">
        <w:rPr>
          <w:spacing w:val="-4"/>
          <w:sz w:val="24"/>
          <w:szCs w:val="24"/>
          <w:lang w:val="en-US"/>
        </w:rPr>
        <w:t xml:space="preserve"> </w:t>
      </w:r>
      <w:r w:rsidRPr="00861804">
        <w:rPr>
          <w:sz w:val="24"/>
          <w:szCs w:val="24"/>
          <w:lang w:val="en-US"/>
        </w:rPr>
        <w:t>ICH</w:t>
      </w:r>
      <w:r w:rsidRPr="00861804">
        <w:rPr>
          <w:spacing w:val="-6"/>
          <w:sz w:val="24"/>
          <w:szCs w:val="24"/>
          <w:lang w:val="en-US"/>
        </w:rPr>
        <w:t xml:space="preserve"> </w:t>
      </w:r>
      <w:r w:rsidRPr="00861804">
        <w:rPr>
          <w:sz w:val="24"/>
          <w:szCs w:val="24"/>
          <w:lang w:val="en-US"/>
        </w:rPr>
        <w:t>(0.39%,</w:t>
      </w:r>
      <w:r w:rsidRPr="00861804">
        <w:rPr>
          <w:spacing w:val="-6"/>
          <w:sz w:val="24"/>
          <w:szCs w:val="24"/>
          <w:lang w:val="en-US"/>
        </w:rPr>
        <w:t xml:space="preserve"> </w:t>
      </w:r>
      <w:r w:rsidRPr="00861804">
        <w:rPr>
          <w:sz w:val="24"/>
          <w:szCs w:val="24"/>
          <w:lang w:val="en-US"/>
        </w:rPr>
        <w:t>and</w:t>
      </w:r>
      <w:r w:rsidRPr="00861804">
        <w:rPr>
          <w:spacing w:val="-4"/>
          <w:sz w:val="24"/>
          <w:szCs w:val="24"/>
          <w:lang w:val="en-US"/>
        </w:rPr>
        <w:t xml:space="preserve"> </w:t>
      </w:r>
      <w:r w:rsidRPr="00861804">
        <w:rPr>
          <w:sz w:val="24"/>
          <w:szCs w:val="24"/>
          <w:lang w:val="en-US"/>
        </w:rPr>
        <w:t>0.85%</w:t>
      </w:r>
      <w:r w:rsidRPr="00861804">
        <w:rPr>
          <w:spacing w:val="-5"/>
          <w:sz w:val="24"/>
          <w:szCs w:val="24"/>
          <w:lang w:val="en-US"/>
        </w:rPr>
        <w:t xml:space="preserve"> </w:t>
      </w:r>
      <w:r w:rsidRPr="00861804">
        <w:rPr>
          <w:sz w:val="24"/>
          <w:szCs w:val="24"/>
          <w:lang w:val="en-US"/>
        </w:rPr>
        <w:t>per</w:t>
      </w:r>
      <w:r w:rsidRPr="00861804">
        <w:rPr>
          <w:spacing w:val="-5"/>
          <w:sz w:val="24"/>
          <w:szCs w:val="24"/>
          <w:lang w:val="en-US"/>
        </w:rPr>
        <w:t xml:space="preserve"> </w:t>
      </w:r>
      <w:r w:rsidRPr="00861804">
        <w:rPr>
          <w:sz w:val="24"/>
          <w:szCs w:val="24"/>
          <w:lang w:val="en-US"/>
        </w:rPr>
        <w:t>year,</w:t>
      </w:r>
      <w:r w:rsidRPr="00861804">
        <w:rPr>
          <w:spacing w:val="-5"/>
          <w:sz w:val="24"/>
          <w:szCs w:val="24"/>
          <w:lang w:val="en-US"/>
        </w:rPr>
        <w:t xml:space="preserve"> </w:t>
      </w:r>
      <w:r w:rsidRPr="00861804">
        <w:rPr>
          <w:sz w:val="24"/>
          <w:szCs w:val="24"/>
          <w:lang w:val="en-US"/>
        </w:rPr>
        <w:t>respectively)</w:t>
      </w:r>
      <w:r w:rsidRPr="00861804">
        <w:rPr>
          <w:spacing w:val="-4"/>
          <w:sz w:val="24"/>
          <w:szCs w:val="24"/>
          <w:lang w:val="en-US"/>
        </w:rPr>
        <w:t xml:space="preserve"> </w:t>
      </w:r>
      <w:r w:rsidRPr="00861804">
        <w:rPr>
          <w:sz w:val="24"/>
          <w:szCs w:val="24"/>
          <w:lang w:val="en-US"/>
        </w:rPr>
        <w:t>[HR</w:t>
      </w:r>
      <w:r w:rsidRPr="00861804">
        <w:rPr>
          <w:spacing w:val="-6"/>
          <w:sz w:val="24"/>
          <w:szCs w:val="24"/>
          <w:lang w:val="en-US"/>
        </w:rPr>
        <w:t xml:space="preserve"> </w:t>
      </w:r>
      <w:r w:rsidRPr="00861804">
        <w:rPr>
          <w:sz w:val="24"/>
          <w:szCs w:val="24"/>
          <w:lang w:val="en-US"/>
        </w:rPr>
        <w:t>(95%</w:t>
      </w:r>
      <w:r w:rsidRPr="00861804">
        <w:rPr>
          <w:spacing w:val="-6"/>
          <w:sz w:val="24"/>
          <w:szCs w:val="24"/>
          <w:lang w:val="en-US"/>
        </w:rPr>
        <w:t xml:space="preserve"> </w:t>
      </w:r>
      <w:r w:rsidRPr="00861804">
        <w:rPr>
          <w:sz w:val="24"/>
          <w:szCs w:val="24"/>
          <w:lang w:val="en-US"/>
        </w:rPr>
        <w:t>CI):</w:t>
      </w:r>
      <w:r w:rsidRPr="00861804">
        <w:rPr>
          <w:spacing w:val="-5"/>
          <w:sz w:val="24"/>
          <w:szCs w:val="24"/>
          <w:lang w:val="en-US"/>
        </w:rPr>
        <w:t xml:space="preserve"> </w:t>
      </w:r>
      <w:r w:rsidRPr="00861804">
        <w:rPr>
          <w:sz w:val="24"/>
          <w:szCs w:val="24"/>
          <w:lang w:val="en-US"/>
        </w:rPr>
        <w:t>0.47</w:t>
      </w:r>
      <w:r w:rsidRPr="00861804">
        <w:rPr>
          <w:spacing w:val="-6"/>
          <w:sz w:val="24"/>
          <w:szCs w:val="24"/>
          <w:lang w:val="en-US"/>
        </w:rPr>
        <w:t xml:space="preserve"> </w:t>
      </w:r>
      <w:r w:rsidRPr="00861804">
        <w:rPr>
          <w:sz w:val="24"/>
          <w:szCs w:val="24"/>
          <w:lang w:val="en-US"/>
        </w:rPr>
        <w:t>(0.34,</w:t>
      </w:r>
      <w:r w:rsidRPr="00861804">
        <w:rPr>
          <w:spacing w:val="-6"/>
          <w:sz w:val="24"/>
          <w:szCs w:val="24"/>
          <w:lang w:val="en-US"/>
        </w:rPr>
        <w:t xml:space="preserve"> </w:t>
      </w:r>
      <w:r w:rsidRPr="00861804">
        <w:rPr>
          <w:spacing w:val="-2"/>
          <w:sz w:val="24"/>
          <w:szCs w:val="24"/>
          <w:lang w:val="en-US"/>
        </w:rPr>
        <w:t>0.63);</w:t>
      </w:r>
      <w:r w:rsidR="00861804">
        <w:rPr>
          <w:spacing w:val="-2"/>
          <w:sz w:val="24"/>
          <w:szCs w:val="24"/>
          <w:lang w:val="en-US"/>
        </w:rPr>
        <w:t xml:space="preserve"> </w:t>
      </w:r>
      <w:r w:rsidRPr="00861804">
        <w:rPr>
          <w:sz w:val="24"/>
          <w:szCs w:val="24"/>
          <w:lang w:val="en-US"/>
        </w:rPr>
        <w:t>p</w:t>
      </w:r>
      <w:r w:rsidRPr="00861804">
        <w:rPr>
          <w:spacing w:val="-5"/>
          <w:sz w:val="24"/>
          <w:szCs w:val="24"/>
          <w:lang w:val="en-US"/>
        </w:rPr>
        <w:t xml:space="preserve"> </w:t>
      </w:r>
      <w:r w:rsidRPr="00861804">
        <w:rPr>
          <w:sz w:val="24"/>
          <w:szCs w:val="24"/>
          <w:lang w:val="en-US"/>
        </w:rPr>
        <w:t>&lt;</w:t>
      </w:r>
      <w:r w:rsidRPr="00861804">
        <w:rPr>
          <w:spacing w:val="-5"/>
          <w:sz w:val="24"/>
          <w:szCs w:val="24"/>
          <w:lang w:val="en-US"/>
        </w:rPr>
        <w:t xml:space="preserve"> </w:t>
      </w:r>
      <w:r w:rsidRPr="00861804">
        <w:rPr>
          <w:sz w:val="24"/>
          <w:szCs w:val="24"/>
          <w:lang w:val="en-US"/>
        </w:rPr>
        <w:t>0.0001],</w:t>
      </w:r>
      <w:r w:rsidRPr="00861804">
        <w:rPr>
          <w:spacing w:val="-5"/>
          <w:sz w:val="24"/>
          <w:szCs w:val="24"/>
          <w:lang w:val="en-US"/>
        </w:rPr>
        <w:t xml:space="preserve"> </w:t>
      </w:r>
      <w:r w:rsidRPr="00861804">
        <w:rPr>
          <w:sz w:val="24"/>
          <w:szCs w:val="24"/>
          <w:lang w:val="en-US"/>
        </w:rPr>
        <w:t>and</w:t>
      </w:r>
      <w:r w:rsidRPr="00861804">
        <w:rPr>
          <w:spacing w:val="-4"/>
          <w:sz w:val="24"/>
          <w:szCs w:val="24"/>
          <w:lang w:val="en-US"/>
        </w:rPr>
        <w:t xml:space="preserve"> </w:t>
      </w:r>
      <w:r w:rsidRPr="00861804">
        <w:rPr>
          <w:sz w:val="24"/>
          <w:szCs w:val="24"/>
          <w:lang w:val="en-US"/>
        </w:rPr>
        <w:t>other</w:t>
      </w:r>
      <w:r w:rsidRPr="00861804">
        <w:rPr>
          <w:spacing w:val="-6"/>
          <w:sz w:val="24"/>
          <w:szCs w:val="24"/>
          <w:lang w:val="en-US"/>
        </w:rPr>
        <w:t xml:space="preserve"> </w:t>
      </w:r>
      <w:r w:rsidRPr="00861804">
        <w:rPr>
          <w:sz w:val="24"/>
          <w:szCs w:val="24"/>
          <w:lang w:val="en-US"/>
        </w:rPr>
        <w:t>types</w:t>
      </w:r>
      <w:r w:rsidRPr="00861804">
        <w:rPr>
          <w:spacing w:val="-5"/>
          <w:sz w:val="24"/>
          <w:szCs w:val="24"/>
          <w:lang w:val="en-US"/>
        </w:rPr>
        <w:t xml:space="preserve"> </w:t>
      </w:r>
      <w:r w:rsidRPr="00861804">
        <w:rPr>
          <w:sz w:val="24"/>
          <w:szCs w:val="24"/>
          <w:lang w:val="en-US"/>
        </w:rPr>
        <w:t>of</w:t>
      </w:r>
      <w:r w:rsidRPr="00861804">
        <w:rPr>
          <w:spacing w:val="-4"/>
          <w:sz w:val="24"/>
          <w:szCs w:val="24"/>
          <w:lang w:val="en-US"/>
        </w:rPr>
        <w:t xml:space="preserve"> </w:t>
      </w:r>
      <w:r w:rsidRPr="00861804">
        <w:rPr>
          <w:sz w:val="24"/>
          <w:szCs w:val="24"/>
          <w:lang w:val="en-US"/>
        </w:rPr>
        <w:t>bleeding</w:t>
      </w:r>
      <w:r w:rsidRPr="00861804">
        <w:rPr>
          <w:spacing w:val="-4"/>
          <w:sz w:val="24"/>
          <w:szCs w:val="24"/>
          <w:lang w:val="en-US"/>
        </w:rPr>
        <w:t xml:space="preserve"> </w:t>
      </w:r>
      <w:r w:rsidRPr="00861804">
        <w:rPr>
          <w:sz w:val="24"/>
          <w:szCs w:val="24"/>
          <w:lang w:val="en-US"/>
        </w:rPr>
        <w:t>(Table</w:t>
      </w:r>
      <w:r w:rsidRPr="00861804">
        <w:rPr>
          <w:spacing w:val="-3"/>
          <w:sz w:val="24"/>
          <w:szCs w:val="24"/>
          <w:lang w:val="en-US"/>
        </w:rPr>
        <w:t xml:space="preserve"> </w:t>
      </w:r>
      <w:r w:rsidRPr="00861804">
        <w:rPr>
          <w:spacing w:val="-5"/>
          <w:sz w:val="24"/>
          <w:szCs w:val="24"/>
          <w:lang w:val="en-US"/>
        </w:rPr>
        <w:t>6).</w:t>
      </w:r>
    </w:p>
    <w:p w14:paraId="755E77F7" w14:textId="77777777" w:rsidR="005B3B5B" w:rsidRPr="00861804" w:rsidRDefault="005B3B5B" w:rsidP="00520C1D">
      <w:pPr>
        <w:ind w:left="851"/>
        <w:rPr>
          <w:sz w:val="24"/>
          <w:szCs w:val="24"/>
          <w:lang w:val="en-US"/>
        </w:rPr>
      </w:pPr>
    </w:p>
    <w:p w14:paraId="442D3771" w14:textId="77777777" w:rsidR="005B3B5B" w:rsidRPr="005B725F" w:rsidRDefault="005B3B5B" w:rsidP="00520C1D">
      <w:pPr>
        <w:ind w:left="851"/>
        <w:rPr>
          <w:sz w:val="24"/>
          <w:szCs w:val="24"/>
          <w:lang w:val="en-US"/>
        </w:rPr>
      </w:pPr>
      <w:r w:rsidRPr="005B725F">
        <w:rPr>
          <w:sz w:val="24"/>
          <w:szCs w:val="24"/>
          <w:lang w:val="en-US"/>
        </w:rPr>
        <w:t>The</w:t>
      </w:r>
      <w:r w:rsidRPr="005B725F">
        <w:rPr>
          <w:spacing w:val="-3"/>
          <w:sz w:val="24"/>
          <w:szCs w:val="24"/>
          <w:lang w:val="en-US"/>
        </w:rPr>
        <w:t xml:space="preserve"> </w:t>
      </w:r>
      <w:r w:rsidRPr="005B725F">
        <w:rPr>
          <w:sz w:val="24"/>
          <w:szCs w:val="24"/>
          <w:lang w:val="en-US"/>
        </w:rPr>
        <w:t>reduction</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fatal</w:t>
      </w:r>
      <w:r w:rsidRPr="005B725F">
        <w:rPr>
          <w:spacing w:val="-3"/>
          <w:sz w:val="24"/>
          <w:szCs w:val="24"/>
          <w:lang w:val="en-US"/>
        </w:rPr>
        <w:t xml:space="preserve"> </w:t>
      </w:r>
      <w:r w:rsidRPr="005B725F">
        <w:rPr>
          <w:sz w:val="24"/>
          <w:szCs w:val="24"/>
          <w:lang w:val="en-US"/>
        </w:rPr>
        <w:t>bleeds</w:t>
      </w:r>
      <w:r w:rsidRPr="005B725F">
        <w:rPr>
          <w:spacing w:val="-3"/>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also</w:t>
      </w:r>
      <w:r w:rsidRPr="005B725F">
        <w:rPr>
          <w:spacing w:val="-2"/>
          <w:sz w:val="24"/>
          <w:szCs w:val="24"/>
          <w:lang w:val="en-US"/>
        </w:rPr>
        <w:t xml:space="preserve"> </w:t>
      </w:r>
      <w:r w:rsidRPr="005B725F">
        <w:rPr>
          <w:sz w:val="24"/>
          <w:szCs w:val="24"/>
          <w:lang w:val="en-US"/>
        </w:rPr>
        <w:t>significant</w:t>
      </w:r>
      <w:r w:rsidRPr="005B725F">
        <w:rPr>
          <w:spacing w:val="-2"/>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60 mg</w:t>
      </w:r>
      <w:r w:rsidRPr="005B725F">
        <w:rPr>
          <w:spacing w:val="-2"/>
          <w:sz w:val="24"/>
          <w:szCs w:val="24"/>
          <w:lang w:val="en-US"/>
        </w:rPr>
        <w:t xml:space="preserve"> </w:t>
      </w:r>
      <w:r w:rsidRPr="005B725F">
        <w:rPr>
          <w:sz w:val="24"/>
          <w:szCs w:val="24"/>
          <w:lang w:val="en-US"/>
        </w:rPr>
        <w:t>treatment</w:t>
      </w:r>
      <w:r w:rsidRPr="005B725F">
        <w:rPr>
          <w:spacing w:val="-1"/>
          <w:sz w:val="24"/>
          <w:szCs w:val="24"/>
          <w:lang w:val="en-US"/>
        </w:rPr>
        <w:t xml:space="preserve"> </w:t>
      </w:r>
      <w:r w:rsidRPr="005B725F">
        <w:rPr>
          <w:sz w:val="24"/>
          <w:szCs w:val="24"/>
          <w:lang w:val="en-US"/>
        </w:rPr>
        <w:t>group</w:t>
      </w:r>
      <w:r w:rsidRPr="005B725F">
        <w:rPr>
          <w:spacing w:val="-2"/>
          <w:sz w:val="24"/>
          <w:szCs w:val="24"/>
          <w:lang w:val="en-US"/>
        </w:rPr>
        <w:t xml:space="preserve"> </w:t>
      </w:r>
      <w:r w:rsidRPr="005B725F">
        <w:rPr>
          <w:sz w:val="24"/>
          <w:szCs w:val="24"/>
          <w:lang w:val="en-US"/>
        </w:rPr>
        <w:t>compared with the warfarin group (0.21%, and 0.38%) [HR (95% CI): 0.55 (0.36, 0.84); p = 0.0059 for superiority],</w:t>
      </w:r>
      <w:r w:rsidRPr="005B725F">
        <w:rPr>
          <w:spacing w:val="-3"/>
          <w:sz w:val="24"/>
          <w:szCs w:val="24"/>
          <w:lang w:val="en-US"/>
        </w:rPr>
        <w:t xml:space="preserve"> </w:t>
      </w:r>
      <w:r w:rsidRPr="005B725F">
        <w:rPr>
          <w:sz w:val="24"/>
          <w:szCs w:val="24"/>
          <w:lang w:val="en-US"/>
        </w:rPr>
        <w:t>primarily</w:t>
      </w:r>
      <w:r w:rsidRPr="005B725F">
        <w:rPr>
          <w:spacing w:val="-2"/>
          <w:sz w:val="24"/>
          <w:szCs w:val="24"/>
          <w:lang w:val="en-US"/>
        </w:rPr>
        <w:t xml:space="preserve"> </w:t>
      </w:r>
      <w:r w:rsidRPr="005B725F">
        <w:rPr>
          <w:sz w:val="24"/>
          <w:szCs w:val="24"/>
          <w:lang w:val="en-US"/>
        </w:rPr>
        <w:t>because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reduction</w:t>
      </w:r>
      <w:r w:rsidRPr="005B725F">
        <w:rPr>
          <w:spacing w:val="-2"/>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fatal</w:t>
      </w:r>
      <w:r w:rsidRPr="005B725F">
        <w:rPr>
          <w:spacing w:val="-3"/>
          <w:sz w:val="24"/>
          <w:szCs w:val="24"/>
          <w:lang w:val="en-US"/>
        </w:rPr>
        <w:t xml:space="preserve"> </w:t>
      </w:r>
      <w:r w:rsidRPr="005B725F">
        <w:rPr>
          <w:sz w:val="24"/>
          <w:szCs w:val="24"/>
          <w:lang w:val="en-US"/>
        </w:rPr>
        <w:t>ICH</w:t>
      </w:r>
      <w:r w:rsidRPr="005B725F">
        <w:rPr>
          <w:spacing w:val="-3"/>
          <w:sz w:val="24"/>
          <w:szCs w:val="24"/>
          <w:lang w:val="en-US"/>
        </w:rPr>
        <w:t xml:space="preserve"> </w:t>
      </w:r>
      <w:r w:rsidRPr="005B725F">
        <w:rPr>
          <w:sz w:val="24"/>
          <w:szCs w:val="24"/>
          <w:lang w:val="en-US"/>
        </w:rPr>
        <w:t>bleeds [HR</w:t>
      </w:r>
      <w:r w:rsidRPr="005B725F">
        <w:rPr>
          <w:spacing w:val="-2"/>
          <w:sz w:val="24"/>
          <w:szCs w:val="24"/>
          <w:lang w:val="en-US"/>
        </w:rPr>
        <w:t xml:space="preserve"> </w:t>
      </w:r>
      <w:r w:rsidRPr="005B725F">
        <w:rPr>
          <w:sz w:val="24"/>
          <w:szCs w:val="24"/>
          <w:lang w:val="en-US"/>
        </w:rPr>
        <w:t>(95%</w:t>
      </w:r>
      <w:r w:rsidRPr="005B725F">
        <w:rPr>
          <w:spacing w:val="-3"/>
          <w:sz w:val="24"/>
          <w:szCs w:val="24"/>
          <w:lang w:val="en-US"/>
        </w:rPr>
        <w:t xml:space="preserve"> </w:t>
      </w:r>
      <w:r w:rsidRPr="005B725F">
        <w:rPr>
          <w:sz w:val="24"/>
          <w:szCs w:val="24"/>
          <w:lang w:val="en-US"/>
        </w:rPr>
        <w:t>CI):</w:t>
      </w:r>
      <w:r w:rsidRPr="005B725F">
        <w:rPr>
          <w:spacing w:val="-3"/>
          <w:sz w:val="24"/>
          <w:szCs w:val="24"/>
          <w:lang w:val="en-US"/>
        </w:rPr>
        <w:t xml:space="preserve"> </w:t>
      </w:r>
      <w:r w:rsidRPr="005B725F">
        <w:rPr>
          <w:sz w:val="24"/>
          <w:szCs w:val="24"/>
          <w:lang w:val="en-US"/>
        </w:rPr>
        <w:t>0.58</w:t>
      </w:r>
      <w:r w:rsidRPr="005B725F">
        <w:rPr>
          <w:spacing w:val="-1"/>
          <w:sz w:val="24"/>
          <w:szCs w:val="24"/>
          <w:lang w:val="en-US"/>
        </w:rPr>
        <w:t xml:space="preserve"> </w:t>
      </w:r>
      <w:r w:rsidRPr="005B725F">
        <w:rPr>
          <w:sz w:val="24"/>
          <w:szCs w:val="24"/>
          <w:lang w:val="en-US"/>
        </w:rPr>
        <w:t>(0.35,</w:t>
      </w:r>
      <w:r w:rsidRPr="005B725F">
        <w:rPr>
          <w:spacing w:val="-3"/>
          <w:sz w:val="24"/>
          <w:szCs w:val="24"/>
          <w:lang w:val="en-US"/>
        </w:rPr>
        <w:t xml:space="preserve"> </w:t>
      </w:r>
      <w:r w:rsidRPr="005B725F">
        <w:rPr>
          <w:sz w:val="24"/>
          <w:szCs w:val="24"/>
          <w:lang w:val="en-US"/>
        </w:rPr>
        <w:t>0.95); p = 0.0312].</w:t>
      </w:r>
    </w:p>
    <w:p w14:paraId="15B4B582" w14:textId="77777777" w:rsidR="005B3B5B" w:rsidRPr="00B235AA" w:rsidRDefault="005B3B5B" w:rsidP="005B3B5B">
      <w:pPr>
        <w:pStyle w:val="Brdtekst"/>
        <w:ind w:right="423"/>
        <w:rPr>
          <w:sz w:val="24"/>
          <w:szCs w:val="24"/>
        </w:rPr>
      </w:pPr>
    </w:p>
    <w:p w14:paraId="50A3EC54" w14:textId="77777777" w:rsidR="005B3B5B" w:rsidRPr="00B235AA" w:rsidRDefault="005B3B5B" w:rsidP="005B3B5B">
      <w:pPr>
        <w:pStyle w:val="Overskrift2"/>
        <w:ind w:left="0"/>
        <w:rPr>
          <w:sz w:val="24"/>
          <w:szCs w:val="24"/>
        </w:rPr>
      </w:pPr>
      <w:r w:rsidRPr="00B235AA">
        <w:rPr>
          <w:sz w:val="24"/>
          <w:szCs w:val="24"/>
        </w:rPr>
        <w:t>Table</w:t>
      </w:r>
      <w:r w:rsidRPr="00B235AA">
        <w:rPr>
          <w:spacing w:val="-7"/>
          <w:sz w:val="24"/>
          <w:szCs w:val="24"/>
        </w:rPr>
        <w:t xml:space="preserve"> </w:t>
      </w:r>
      <w:r w:rsidRPr="00B235AA">
        <w:rPr>
          <w:sz w:val="24"/>
          <w:szCs w:val="24"/>
        </w:rPr>
        <w:t>6:</w:t>
      </w:r>
      <w:r w:rsidRPr="00B235AA">
        <w:rPr>
          <w:spacing w:val="-7"/>
          <w:sz w:val="24"/>
          <w:szCs w:val="24"/>
        </w:rPr>
        <w:t xml:space="preserve"> </w:t>
      </w:r>
      <w:r w:rsidRPr="00B235AA">
        <w:rPr>
          <w:sz w:val="24"/>
          <w:szCs w:val="24"/>
        </w:rPr>
        <w:t>Bleeding</w:t>
      </w:r>
      <w:r w:rsidRPr="00B235AA">
        <w:rPr>
          <w:spacing w:val="-5"/>
          <w:sz w:val="24"/>
          <w:szCs w:val="24"/>
        </w:rPr>
        <w:t xml:space="preserve"> </w:t>
      </w:r>
      <w:r w:rsidRPr="00B235AA">
        <w:rPr>
          <w:sz w:val="24"/>
          <w:szCs w:val="24"/>
        </w:rPr>
        <w:t>events</w:t>
      </w:r>
      <w:r w:rsidRPr="00B235AA">
        <w:rPr>
          <w:spacing w:val="-7"/>
          <w:sz w:val="24"/>
          <w:szCs w:val="24"/>
        </w:rPr>
        <w:t xml:space="preserve"> </w:t>
      </w:r>
      <w:r w:rsidRPr="00B235AA">
        <w:rPr>
          <w:sz w:val="24"/>
          <w:szCs w:val="24"/>
        </w:rPr>
        <w:t>in</w:t>
      </w:r>
      <w:r w:rsidRPr="00B235AA">
        <w:rPr>
          <w:spacing w:val="-6"/>
          <w:sz w:val="24"/>
          <w:szCs w:val="24"/>
        </w:rPr>
        <w:t xml:space="preserve"> </w:t>
      </w:r>
      <w:r w:rsidRPr="00B235AA">
        <w:rPr>
          <w:sz w:val="24"/>
          <w:szCs w:val="24"/>
        </w:rPr>
        <w:t>ENGAGE</w:t>
      </w:r>
      <w:r w:rsidRPr="00B235AA">
        <w:rPr>
          <w:spacing w:val="-6"/>
          <w:sz w:val="24"/>
          <w:szCs w:val="24"/>
        </w:rPr>
        <w:t xml:space="preserve"> </w:t>
      </w:r>
      <w:r w:rsidRPr="00B235AA">
        <w:rPr>
          <w:sz w:val="24"/>
          <w:szCs w:val="24"/>
        </w:rPr>
        <w:t>AF-TIMI</w:t>
      </w:r>
      <w:r w:rsidRPr="00B235AA">
        <w:rPr>
          <w:spacing w:val="-7"/>
          <w:sz w:val="24"/>
          <w:szCs w:val="24"/>
        </w:rPr>
        <w:t xml:space="preserve"> </w:t>
      </w:r>
      <w:r w:rsidRPr="00B235AA">
        <w:rPr>
          <w:sz w:val="24"/>
          <w:szCs w:val="24"/>
        </w:rPr>
        <w:t>48</w:t>
      </w:r>
      <w:r w:rsidRPr="00B235AA">
        <w:rPr>
          <w:spacing w:val="-6"/>
          <w:sz w:val="24"/>
          <w:szCs w:val="24"/>
        </w:rPr>
        <w:t xml:space="preserve"> </w:t>
      </w:r>
      <w:r w:rsidRPr="00B235AA">
        <w:rPr>
          <w:sz w:val="24"/>
          <w:szCs w:val="24"/>
        </w:rPr>
        <w:t>study</w:t>
      </w:r>
      <w:r w:rsidRPr="00B235AA">
        <w:rPr>
          <w:spacing w:val="-7"/>
          <w:sz w:val="24"/>
          <w:szCs w:val="24"/>
        </w:rPr>
        <w:t xml:space="preserve"> </w:t>
      </w:r>
      <w:r w:rsidRPr="00B235AA">
        <w:rPr>
          <w:sz w:val="24"/>
          <w:szCs w:val="24"/>
        </w:rPr>
        <w:t>-</w:t>
      </w:r>
      <w:r w:rsidRPr="00B235AA">
        <w:rPr>
          <w:spacing w:val="-6"/>
          <w:sz w:val="24"/>
          <w:szCs w:val="24"/>
        </w:rPr>
        <w:t xml:space="preserve"> </w:t>
      </w:r>
      <w:r w:rsidRPr="00B235AA">
        <w:rPr>
          <w:sz w:val="24"/>
          <w:szCs w:val="24"/>
        </w:rPr>
        <w:t>safety</w:t>
      </w:r>
      <w:r w:rsidRPr="00B235AA">
        <w:rPr>
          <w:spacing w:val="-5"/>
          <w:sz w:val="24"/>
          <w:szCs w:val="24"/>
        </w:rPr>
        <w:t xml:space="preserve"> </w:t>
      </w:r>
      <w:r w:rsidRPr="00B235AA">
        <w:rPr>
          <w:sz w:val="24"/>
          <w:szCs w:val="24"/>
        </w:rPr>
        <w:t>analysis</w:t>
      </w:r>
      <w:r w:rsidRPr="00B235AA">
        <w:rPr>
          <w:spacing w:val="-6"/>
          <w:sz w:val="24"/>
          <w:szCs w:val="24"/>
        </w:rPr>
        <w:t xml:space="preserve"> </w:t>
      </w:r>
      <w:r w:rsidRPr="00B235AA">
        <w:rPr>
          <w:sz w:val="24"/>
          <w:szCs w:val="24"/>
        </w:rPr>
        <w:t>on-</w:t>
      </w:r>
      <w:r w:rsidRPr="00B235AA">
        <w:rPr>
          <w:spacing w:val="-2"/>
          <w:sz w:val="24"/>
          <w:szCs w:val="24"/>
        </w:rPr>
        <w:t>treatment</w:t>
      </w:r>
    </w:p>
    <w:p w14:paraId="3BAE43E2" w14:textId="77777777" w:rsidR="005B3B5B" w:rsidRPr="00B235AA" w:rsidRDefault="005B3B5B" w:rsidP="005B3B5B">
      <w:pPr>
        <w:pStyle w:val="Brdteks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99"/>
        <w:gridCol w:w="2969"/>
        <w:gridCol w:w="2860"/>
      </w:tblGrid>
      <w:tr w:rsidR="005B3B5B" w:rsidRPr="00861804" w14:paraId="0A9CDD82" w14:textId="77777777" w:rsidTr="00520C1D">
        <w:trPr>
          <w:trHeight w:val="838"/>
        </w:trPr>
        <w:tc>
          <w:tcPr>
            <w:tcW w:w="1973" w:type="pct"/>
            <w:tcBorders>
              <w:top w:val="single" w:sz="4" w:space="0" w:color="000000"/>
              <w:left w:val="single" w:sz="4" w:space="0" w:color="000000"/>
              <w:bottom w:val="single" w:sz="4" w:space="0" w:color="000000"/>
              <w:right w:val="single" w:sz="4" w:space="0" w:color="000000"/>
            </w:tcBorders>
            <w:shd w:val="clear" w:color="auto" w:fill="D9D9D9"/>
          </w:tcPr>
          <w:p w14:paraId="276F0820" w14:textId="77777777" w:rsidR="005B3B5B" w:rsidRPr="00861804" w:rsidRDefault="005B3B5B">
            <w:pPr>
              <w:pStyle w:val="TableParagraph"/>
              <w:spacing w:line="256" w:lineRule="auto"/>
              <w:rPr>
                <w:kern w:val="2"/>
                <w14:ligatures w14:val="standardContextual"/>
              </w:rPr>
            </w:pPr>
          </w:p>
        </w:tc>
        <w:tc>
          <w:tcPr>
            <w:tcW w:w="1542" w:type="pct"/>
            <w:tcBorders>
              <w:top w:val="single" w:sz="4" w:space="0" w:color="000000"/>
              <w:left w:val="single" w:sz="4" w:space="0" w:color="000000"/>
              <w:bottom w:val="single" w:sz="4" w:space="0" w:color="000000"/>
              <w:right w:val="single" w:sz="4" w:space="0" w:color="000000"/>
            </w:tcBorders>
            <w:shd w:val="clear" w:color="auto" w:fill="D9D9D9"/>
            <w:hideMark/>
          </w:tcPr>
          <w:p w14:paraId="699770FD" w14:textId="77777777" w:rsidR="005B3B5B" w:rsidRPr="00861804" w:rsidRDefault="005B3B5B">
            <w:pPr>
              <w:pStyle w:val="TableParagraph"/>
              <w:spacing w:line="256" w:lineRule="auto"/>
              <w:ind w:right="353"/>
              <w:jc w:val="center"/>
              <w:rPr>
                <w:b/>
                <w:kern w:val="2"/>
                <w14:ligatures w14:val="standardContextual"/>
              </w:rPr>
            </w:pPr>
            <w:r w:rsidRPr="00861804">
              <w:rPr>
                <w:b/>
                <w:kern w:val="2"/>
                <w14:ligatures w14:val="standardContextual"/>
              </w:rPr>
              <w:t>Edoxaban 60 mg (30</w:t>
            </w:r>
            <w:r w:rsidRPr="00861804">
              <w:rPr>
                <w:b/>
                <w:spacing w:val="-13"/>
                <w:kern w:val="2"/>
                <w14:ligatures w14:val="standardContextual"/>
              </w:rPr>
              <w:t xml:space="preserve"> </w:t>
            </w:r>
            <w:r w:rsidRPr="00861804">
              <w:rPr>
                <w:b/>
                <w:kern w:val="2"/>
                <w14:ligatures w14:val="standardContextual"/>
              </w:rPr>
              <w:t>mg</w:t>
            </w:r>
            <w:r w:rsidRPr="00861804">
              <w:rPr>
                <w:b/>
                <w:spacing w:val="-14"/>
                <w:kern w:val="2"/>
                <w14:ligatures w14:val="standardContextual"/>
              </w:rPr>
              <w:t xml:space="preserve"> </w:t>
            </w:r>
            <w:r w:rsidRPr="00861804">
              <w:rPr>
                <w:b/>
                <w:kern w:val="2"/>
                <w14:ligatures w14:val="standardContextual"/>
              </w:rPr>
              <w:t>dose</w:t>
            </w:r>
            <w:r w:rsidRPr="00861804">
              <w:rPr>
                <w:b/>
                <w:spacing w:val="-14"/>
                <w:kern w:val="2"/>
                <w14:ligatures w14:val="standardContextual"/>
              </w:rPr>
              <w:t xml:space="preserve"> </w:t>
            </w:r>
            <w:r w:rsidRPr="00861804">
              <w:rPr>
                <w:b/>
                <w:kern w:val="2"/>
                <w14:ligatures w14:val="standardContextual"/>
              </w:rPr>
              <w:t>reduced)</w:t>
            </w:r>
          </w:p>
          <w:p w14:paraId="71D6910B" w14:textId="77777777" w:rsidR="005B3B5B" w:rsidRPr="00861804" w:rsidRDefault="005B3B5B">
            <w:pPr>
              <w:pStyle w:val="TableParagraph"/>
              <w:spacing w:line="256" w:lineRule="auto"/>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1485" w:type="pct"/>
            <w:tcBorders>
              <w:top w:val="single" w:sz="4" w:space="0" w:color="000000"/>
              <w:left w:val="single" w:sz="4" w:space="0" w:color="000000"/>
              <w:bottom w:val="single" w:sz="4" w:space="0" w:color="000000"/>
              <w:right w:val="single" w:sz="4" w:space="0" w:color="000000"/>
            </w:tcBorders>
            <w:shd w:val="clear" w:color="auto" w:fill="D9D9D9"/>
            <w:hideMark/>
          </w:tcPr>
          <w:p w14:paraId="4F874BDB" w14:textId="77777777" w:rsidR="005B3B5B" w:rsidRPr="00861804" w:rsidRDefault="005B3B5B">
            <w:pPr>
              <w:pStyle w:val="TableParagraph"/>
              <w:spacing w:line="256" w:lineRule="auto"/>
              <w:ind w:right="719"/>
              <w:jc w:val="center"/>
              <w:rPr>
                <w:b/>
                <w:spacing w:val="-2"/>
                <w:kern w:val="2"/>
                <w14:ligatures w14:val="standardContextual"/>
              </w:rPr>
            </w:pPr>
            <w:r w:rsidRPr="00861804">
              <w:rPr>
                <w:b/>
                <w:spacing w:val="-2"/>
                <w:kern w:val="2"/>
                <w14:ligatures w14:val="standardContextual"/>
              </w:rPr>
              <w:t xml:space="preserve">Warfarin </w:t>
            </w:r>
          </w:p>
          <w:p w14:paraId="1475E9F3" w14:textId="77777777" w:rsidR="005B3B5B" w:rsidRPr="00861804" w:rsidRDefault="005B3B5B">
            <w:pPr>
              <w:pStyle w:val="TableParagraph"/>
              <w:spacing w:line="256" w:lineRule="auto"/>
              <w:ind w:right="719"/>
              <w:jc w:val="center"/>
              <w:rPr>
                <w:b/>
                <w:kern w:val="2"/>
                <w14:ligatures w14:val="standardContextual"/>
              </w:rPr>
            </w:pPr>
            <w:r w:rsidRPr="00861804">
              <w:rPr>
                <w:b/>
                <w:kern w:val="2"/>
                <w14:ligatures w14:val="standardContextual"/>
              </w:rPr>
              <w:t>(N</w:t>
            </w:r>
            <w:r w:rsidRPr="00861804">
              <w:rPr>
                <w:b/>
                <w:spacing w:val="-14"/>
                <w:kern w:val="2"/>
                <w14:ligatures w14:val="standardContextual"/>
              </w:rPr>
              <w:t xml:space="preserve"> </w:t>
            </w:r>
            <w:r w:rsidRPr="00861804">
              <w:rPr>
                <w:b/>
                <w:kern w:val="2"/>
                <w14:ligatures w14:val="standardContextual"/>
              </w:rPr>
              <w:t>=</w:t>
            </w:r>
            <w:r w:rsidRPr="00861804">
              <w:rPr>
                <w:b/>
                <w:spacing w:val="-14"/>
                <w:kern w:val="2"/>
                <w14:ligatures w14:val="standardContextual"/>
              </w:rPr>
              <w:t xml:space="preserve"> </w:t>
            </w:r>
            <w:r w:rsidRPr="00861804">
              <w:rPr>
                <w:b/>
                <w:kern w:val="2"/>
                <w14:ligatures w14:val="standardContextual"/>
              </w:rPr>
              <w:t>7,012)</w:t>
            </w:r>
          </w:p>
        </w:tc>
      </w:tr>
      <w:tr w:rsidR="005B3B5B" w:rsidRPr="00861804" w14:paraId="6B974BFE" w14:textId="77777777" w:rsidTr="00520C1D">
        <w:trPr>
          <w:trHeight w:val="294"/>
        </w:trPr>
        <w:tc>
          <w:tcPr>
            <w:tcW w:w="1973" w:type="pct"/>
            <w:tcBorders>
              <w:top w:val="single" w:sz="4" w:space="0" w:color="000000"/>
              <w:left w:val="single" w:sz="4" w:space="0" w:color="000000"/>
              <w:bottom w:val="single" w:sz="4" w:space="0" w:color="000000"/>
              <w:right w:val="single" w:sz="4" w:space="0" w:color="000000"/>
            </w:tcBorders>
            <w:shd w:val="clear" w:color="auto" w:fill="D9D9D9"/>
            <w:hideMark/>
          </w:tcPr>
          <w:p w14:paraId="3EEA699E" w14:textId="77777777" w:rsidR="005B3B5B" w:rsidRPr="00861804" w:rsidRDefault="005B3B5B">
            <w:pPr>
              <w:pStyle w:val="TableParagraph"/>
              <w:spacing w:line="256" w:lineRule="auto"/>
              <w:rPr>
                <w:b/>
                <w:kern w:val="2"/>
                <w14:ligatures w14:val="standardContextual"/>
              </w:rPr>
            </w:pPr>
            <w:r w:rsidRPr="00861804">
              <w:rPr>
                <w:b/>
                <w:kern w:val="2"/>
                <w14:ligatures w14:val="standardContextual"/>
              </w:rPr>
              <w:t>Major</w:t>
            </w:r>
            <w:r w:rsidRPr="00861804">
              <w:rPr>
                <w:b/>
                <w:spacing w:val="-6"/>
                <w:kern w:val="2"/>
                <w14:ligatures w14:val="standardContextual"/>
              </w:rPr>
              <w:t xml:space="preserve"> </w:t>
            </w:r>
            <w:r w:rsidRPr="00861804">
              <w:rPr>
                <w:b/>
                <w:spacing w:val="-2"/>
                <w:kern w:val="2"/>
                <w14:ligatures w14:val="standardContextual"/>
              </w:rPr>
              <w:t>bleeding</w:t>
            </w:r>
          </w:p>
        </w:tc>
        <w:tc>
          <w:tcPr>
            <w:tcW w:w="1542" w:type="pct"/>
            <w:tcBorders>
              <w:top w:val="single" w:sz="4" w:space="0" w:color="000000"/>
              <w:left w:val="single" w:sz="4" w:space="0" w:color="000000"/>
              <w:bottom w:val="single" w:sz="4" w:space="0" w:color="000000"/>
              <w:right w:val="single" w:sz="4" w:space="0" w:color="000000"/>
            </w:tcBorders>
            <w:shd w:val="clear" w:color="auto" w:fill="D9D9D9"/>
          </w:tcPr>
          <w:p w14:paraId="41E29E60" w14:textId="77777777" w:rsidR="005B3B5B" w:rsidRPr="00861804" w:rsidRDefault="005B3B5B">
            <w:pPr>
              <w:pStyle w:val="TableParagraph"/>
              <w:spacing w:line="256" w:lineRule="auto"/>
              <w:jc w:val="center"/>
              <w:rPr>
                <w:kern w:val="2"/>
                <w14:ligatures w14:val="standardContextual"/>
              </w:rPr>
            </w:pPr>
          </w:p>
        </w:tc>
        <w:tc>
          <w:tcPr>
            <w:tcW w:w="1485" w:type="pct"/>
            <w:tcBorders>
              <w:top w:val="single" w:sz="4" w:space="0" w:color="000000"/>
              <w:left w:val="single" w:sz="4" w:space="0" w:color="000000"/>
              <w:bottom w:val="single" w:sz="4" w:space="0" w:color="000000"/>
              <w:right w:val="single" w:sz="4" w:space="0" w:color="000000"/>
            </w:tcBorders>
            <w:shd w:val="clear" w:color="auto" w:fill="D9D9D9"/>
          </w:tcPr>
          <w:p w14:paraId="2DE2A9C2" w14:textId="77777777" w:rsidR="005B3B5B" w:rsidRPr="00861804" w:rsidRDefault="005B3B5B">
            <w:pPr>
              <w:pStyle w:val="TableParagraph"/>
              <w:spacing w:line="256" w:lineRule="auto"/>
              <w:jc w:val="center"/>
              <w:rPr>
                <w:kern w:val="2"/>
                <w14:ligatures w14:val="standardContextual"/>
              </w:rPr>
            </w:pPr>
          </w:p>
        </w:tc>
      </w:tr>
      <w:tr w:rsidR="005B3B5B" w:rsidRPr="00861804" w14:paraId="5ADFF784"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hideMark/>
          </w:tcPr>
          <w:p w14:paraId="264B4B48"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542" w:type="pct"/>
            <w:tcBorders>
              <w:top w:val="single" w:sz="4" w:space="0" w:color="000000"/>
              <w:left w:val="single" w:sz="4" w:space="0" w:color="000000"/>
              <w:bottom w:val="single" w:sz="4" w:space="0" w:color="000000"/>
              <w:right w:val="single" w:sz="4" w:space="0" w:color="000000"/>
            </w:tcBorders>
            <w:hideMark/>
          </w:tcPr>
          <w:p w14:paraId="3193D44F" w14:textId="77777777" w:rsidR="005B3B5B" w:rsidRPr="00861804" w:rsidRDefault="005B3B5B">
            <w:pPr>
              <w:pStyle w:val="TableParagraph"/>
              <w:spacing w:line="256" w:lineRule="auto"/>
              <w:ind w:right="1096"/>
              <w:jc w:val="center"/>
              <w:rPr>
                <w:kern w:val="2"/>
                <w14:ligatures w14:val="standardContextual"/>
              </w:rPr>
            </w:pPr>
            <w:r w:rsidRPr="00861804">
              <w:rPr>
                <w:spacing w:val="-5"/>
                <w:kern w:val="2"/>
                <w14:ligatures w14:val="standardContextual"/>
              </w:rPr>
              <w:t>418</w:t>
            </w:r>
          </w:p>
        </w:tc>
        <w:tc>
          <w:tcPr>
            <w:tcW w:w="1485" w:type="pct"/>
            <w:tcBorders>
              <w:top w:val="single" w:sz="4" w:space="0" w:color="000000"/>
              <w:left w:val="single" w:sz="4" w:space="0" w:color="000000"/>
              <w:bottom w:val="single" w:sz="4" w:space="0" w:color="000000"/>
              <w:right w:val="single" w:sz="4" w:space="0" w:color="000000"/>
            </w:tcBorders>
            <w:hideMark/>
          </w:tcPr>
          <w:p w14:paraId="0F44BBA9" w14:textId="77777777" w:rsidR="005B3B5B" w:rsidRPr="00861804" w:rsidRDefault="005B3B5B">
            <w:pPr>
              <w:pStyle w:val="TableParagraph"/>
              <w:spacing w:line="256" w:lineRule="auto"/>
              <w:ind w:right="1098"/>
              <w:jc w:val="center"/>
              <w:rPr>
                <w:kern w:val="2"/>
                <w14:ligatures w14:val="standardContextual"/>
              </w:rPr>
            </w:pPr>
            <w:r w:rsidRPr="00861804">
              <w:rPr>
                <w:spacing w:val="-5"/>
                <w:kern w:val="2"/>
                <w14:ligatures w14:val="standardContextual"/>
              </w:rPr>
              <w:t>524</w:t>
            </w:r>
          </w:p>
        </w:tc>
      </w:tr>
      <w:tr w:rsidR="005B3B5B" w:rsidRPr="00861804" w14:paraId="124B44E1"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5D277AD6"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Event</w:t>
            </w:r>
            <w:r w:rsidRPr="00861804">
              <w:rPr>
                <w:spacing w:val="-5"/>
                <w:kern w:val="2"/>
                <w14:ligatures w14:val="standardContextual"/>
              </w:rPr>
              <w:t xml:space="preserve"> </w:t>
            </w:r>
            <w:r w:rsidRPr="00861804">
              <w:rPr>
                <w:kern w:val="2"/>
                <w14:ligatures w14:val="standardContextual"/>
              </w:rPr>
              <w:t>rate</w:t>
            </w:r>
            <w:r w:rsidRPr="00861804">
              <w:rPr>
                <w:spacing w:val="-5"/>
                <w:kern w:val="2"/>
                <w14:ligatures w14:val="standardContextual"/>
              </w:rPr>
              <w:t xml:space="preserve"> </w:t>
            </w:r>
            <w:r w:rsidRPr="00861804">
              <w:rPr>
                <w:spacing w:val="-2"/>
                <w:kern w:val="2"/>
                <w14:ligatures w14:val="standardContextual"/>
              </w:rPr>
              <w:t>(%/</w:t>
            </w:r>
            <w:proofErr w:type="gramStart"/>
            <w:r w:rsidRPr="00861804">
              <w:rPr>
                <w:spacing w:val="-2"/>
                <w:kern w:val="2"/>
                <w14:ligatures w14:val="standardContextual"/>
              </w:rPr>
              <w:t>yr)</w:t>
            </w:r>
            <w:r w:rsidRPr="00861804">
              <w:rPr>
                <w:spacing w:val="-2"/>
                <w:kern w:val="2"/>
                <w:vertAlign w:val="superscript"/>
                <w14:ligatures w14:val="standardContextual"/>
              </w:rPr>
              <w:t>a</w:t>
            </w:r>
            <w:proofErr w:type="gramEnd"/>
          </w:p>
        </w:tc>
        <w:tc>
          <w:tcPr>
            <w:tcW w:w="1542" w:type="pct"/>
            <w:tcBorders>
              <w:top w:val="single" w:sz="4" w:space="0" w:color="000000"/>
              <w:left w:val="single" w:sz="4" w:space="0" w:color="000000"/>
              <w:bottom w:val="single" w:sz="4" w:space="0" w:color="000000"/>
              <w:right w:val="single" w:sz="4" w:space="0" w:color="000000"/>
            </w:tcBorders>
            <w:hideMark/>
          </w:tcPr>
          <w:p w14:paraId="4EA0558F" w14:textId="77777777" w:rsidR="005B3B5B" w:rsidRPr="00861804" w:rsidRDefault="005B3B5B">
            <w:pPr>
              <w:pStyle w:val="TableParagraph"/>
              <w:spacing w:line="256" w:lineRule="auto"/>
              <w:ind w:right="1098"/>
              <w:jc w:val="center"/>
              <w:rPr>
                <w:kern w:val="2"/>
                <w14:ligatures w14:val="standardContextual"/>
              </w:rPr>
            </w:pPr>
            <w:r w:rsidRPr="00861804">
              <w:rPr>
                <w:spacing w:val="-4"/>
                <w:kern w:val="2"/>
                <w14:ligatures w14:val="standardContextual"/>
              </w:rPr>
              <w:t>2.75</w:t>
            </w:r>
          </w:p>
        </w:tc>
        <w:tc>
          <w:tcPr>
            <w:tcW w:w="1485" w:type="pct"/>
            <w:tcBorders>
              <w:top w:val="single" w:sz="4" w:space="0" w:color="000000"/>
              <w:left w:val="single" w:sz="4" w:space="0" w:color="000000"/>
              <w:bottom w:val="single" w:sz="4" w:space="0" w:color="000000"/>
              <w:right w:val="single" w:sz="4" w:space="0" w:color="000000"/>
            </w:tcBorders>
            <w:hideMark/>
          </w:tcPr>
          <w:p w14:paraId="77FF256A" w14:textId="77777777" w:rsidR="005B3B5B" w:rsidRPr="00861804" w:rsidRDefault="005B3B5B">
            <w:pPr>
              <w:pStyle w:val="TableParagraph"/>
              <w:spacing w:line="256" w:lineRule="auto"/>
              <w:ind w:right="1099"/>
              <w:jc w:val="center"/>
              <w:rPr>
                <w:kern w:val="2"/>
                <w14:ligatures w14:val="standardContextual"/>
              </w:rPr>
            </w:pPr>
            <w:r w:rsidRPr="00861804">
              <w:rPr>
                <w:spacing w:val="-4"/>
                <w:kern w:val="2"/>
                <w14:ligatures w14:val="standardContextual"/>
              </w:rPr>
              <w:t>3.43</w:t>
            </w:r>
          </w:p>
        </w:tc>
      </w:tr>
      <w:tr w:rsidR="005B3B5B" w:rsidRPr="00861804" w14:paraId="23279D6D"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hideMark/>
          </w:tcPr>
          <w:p w14:paraId="6C9E1878"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542" w:type="pct"/>
            <w:tcBorders>
              <w:top w:val="single" w:sz="4" w:space="0" w:color="000000"/>
              <w:left w:val="single" w:sz="4" w:space="0" w:color="000000"/>
              <w:bottom w:val="single" w:sz="4" w:space="0" w:color="000000"/>
              <w:right w:val="single" w:sz="4" w:space="0" w:color="000000"/>
            </w:tcBorders>
            <w:hideMark/>
          </w:tcPr>
          <w:p w14:paraId="081D9E4C"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0.80</w:t>
            </w:r>
            <w:r w:rsidRPr="00861804">
              <w:rPr>
                <w:spacing w:val="-6"/>
                <w:kern w:val="2"/>
                <w14:ligatures w14:val="standardContextual"/>
              </w:rPr>
              <w:t xml:space="preserve"> </w:t>
            </w:r>
            <w:r w:rsidRPr="00861804">
              <w:rPr>
                <w:kern w:val="2"/>
                <w14:ligatures w14:val="standardContextual"/>
              </w:rPr>
              <w:t>(0.71,</w:t>
            </w:r>
            <w:r w:rsidRPr="00861804">
              <w:rPr>
                <w:spacing w:val="-5"/>
                <w:kern w:val="2"/>
                <w14:ligatures w14:val="standardContextual"/>
              </w:rPr>
              <w:t xml:space="preserve"> </w:t>
            </w:r>
            <w:r w:rsidRPr="00861804">
              <w:rPr>
                <w:spacing w:val="-2"/>
                <w:kern w:val="2"/>
                <w14:ligatures w14:val="standardContextual"/>
              </w:rPr>
              <w:t>0.91)</w:t>
            </w:r>
          </w:p>
        </w:tc>
        <w:tc>
          <w:tcPr>
            <w:tcW w:w="1485" w:type="pct"/>
            <w:tcBorders>
              <w:top w:val="single" w:sz="4" w:space="0" w:color="000000"/>
              <w:left w:val="single" w:sz="4" w:space="0" w:color="000000"/>
              <w:bottom w:val="single" w:sz="4" w:space="0" w:color="000000"/>
              <w:right w:val="single" w:sz="4" w:space="0" w:color="000000"/>
            </w:tcBorders>
          </w:tcPr>
          <w:p w14:paraId="734E6FE5" w14:textId="77777777" w:rsidR="005B3B5B" w:rsidRPr="00861804" w:rsidRDefault="005B3B5B">
            <w:pPr>
              <w:pStyle w:val="TableParagraph"/>
              <w:spacing w:line="256" w:lineRule="auto"/>
              <w:jc w:val="center"/>
              <w:rPr>
                <w:kern w:val="2"/>
                <w14:ligatures w14:val="standardContextual"/>
              </w:rPr>
            </w:pPr>
          </w:p>
        </w:tc>
      </w:tr>
      <w:tr w:rsidR="005B3B5B" w:rsidRPr="00861804" w14:paraId="1C208B3F"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41CF348A" w14:textId="77777777" w:rsidR="005B3B5B" w:rsidRPr="00861804" w:rsidRDefault="005B3B5B">
            <w:pPr>
              <w:pStyle w:val="TableParagraph"/>
              <w:spacing w:line="256" w:lineRule="auto"/>
              <w:rPr>
                <w:kern w:val="2"/>
                <w14:ligatures w14:val="standardContextual"/>
              </w:rPr>
            </w:pPr>
            <w:r w:rsidRPr="00861804">
              <w:rPr>
                <w:spacing w:val="-2"/>
                <w:kern w:val="2"/>
                <w14:ligatures w14:val="standardContextual"/>
              </w:rPr>
              <w:t>p-value</w:t>
            </w:r>
          </w:p>
        </w:tc>
        <w:tc>
          <w:tcPr>
            <w:tcW w:w="1542" w:type="pct"/>
            <w:tcBorders>
              <w:top w:val="single" w:sz="4" w:space="0" w:color="000000"/>
              <w:left w:val="single" w:sz="4" w:space="0" w:color="000000"/>
              <w:bottom w:val="single" w:sz="4" w:space="0" w:color="000000"/>
              <w:right w:val="single" w:sz="4" w:space="0" w:color="000000"/>
            </w:tcBorders>
            <w:hideMark/>
          </w:tcPr>
          <w:p w14:paraId="451F7916" w14:textId="77777777" w:rsidR="005B3B5B" w:rsidRPr="00861804" w:rsidRDefault="005B3B5B">
            <w:pPr>
              <w:pStyle w:val="TableParagraph"/>
              <w:spacing w:line="256" w:lineRule="auto"/>
              <w:ind w:right="1099"/>
              <w:jc w:val="center"/>
              <w:rPr>
                <w:kern w:val="2"/>
                <w14:ligatures w14:val="standardContextual"/>
              </w:rPr>
            </w:pPr>
            <w:r w:rsidRPr="00861804">
              <w:rPr>
                <w:spacing w:val="-2"/>
                <w:kern w:val="2"/>
                <w14:ligatures w14:val="standardContextual"/>
              </w:rPr>
              <w:t>0.0009</w:t>
            </w:r>
          </w:p>
        </w:tc>
        <w:tc>
          <w:tcPr>
            <w:tcW w:w="1485" w:type="pct"/>
            <w:tcBorders>
              <w:top w:val="single" w:sz="4" w:space="0" w:color="000000"/>
              <w:left w:val="single" w:sz="4" w:space="0" w:color="000000"/>
              <w:bottom w:val="single" w:sz="4" w:space="0" w:color="000000"/>
              <w:right w:val="single" w:sz="4" w:space="0" w:color="000000"/>
            </w:tcBorders>
          </w:tcPr>
          <w:p w14:paraId="63750A7F" w14:textId="77777777" w:rsidR="005B3B5B" w:rsidRPr="00861804" w:rsidRDefault="005B3B5B">
            <w:pPr>
              <w:pStyle w:val="TableParagraph"/>
              <w:spacing w:line="256" w:lineRule="auto"/>
              <w:jc w:val="center"/>
              <w:rPr>
                <w:kern w:val="2"/>
                <w14:ligatures w14:val="standardContextual"/>
              </w:rPr>
            </w:pPr>
          </w:p>
        </w:tc>
      </w:tr>
      <w:tr w:rsidR="005B3B5B" w:rsidRPr="00861804" w14:paraId="1B2B3E98"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shd w:val="clear" w:color="auto" w:fill="D9D9D9"/>
            <w:hideMark/>
          </w:tcPr>
          <w:p w14:paraId="278AB2F3" w14:textId="77777777" w:rsidR="005B3B5B" w:rsidRPr="00861804" w:rsidRDefault="005B3B5B">
            <w:pPr>
              <w:pStyle w:val="TableParagraph"/>
              <w:spacing w:line="256" w:lineRule="auto"/>
              <w:rPr>
                <w:kern w:val="2"/>
                <w14:ligatures w14:val="standardContextual"/>
              </w:rPr>
            </w:pPr>
            <w:r w:rsidRPr="00861804">
              <w:rPr>
                <w:spacing w:val="-4"/>
                <w:kern w:val="2"/>
                <w14:ligatures w14:val="standardContextual"/>
              </w:rPr>
              <w:t>ICH</w:t>
            </w:r>
            <w:r w:rsidRPr="00861804">
              <w:rPr>
                <w:spacing w:val="-4"/>
                <w:kern w:val="2"/>
                <w:vertAlign w:val="superscript"/>
                <w14:ligatures w14:val="standardContextual"/>
              </w:rPr>
              <w:t>b</w:t>
            </w:r>
          </w:p>
        </w:tc>
        <w:tc>
          <w:tcPr>
            <w:tcW w:w="1542" w:type="pct"/>
            <w:tcBorders>
              <w:top w:val="single" w:sz="4" w:space="0" w:color="000000"/>
              <w:left w:val="single" w:sz="4" w:space="0" w:color="000000"/>
              <w:bottom w:val="single" w:sz="4" w:space="0" w:color="000000"/>
              <w:right w:val="single" w:sz="4" w:space="0" w:color="000000"/>
            </w:tcBorders>
            <w:shd w:val="clear" w:color="auto" w:fill="D9D9D9"/>
          </w:tcPr>
          <w:p w14:paraId="0EFFDD8F" w14:textId="77777777" w:rsidR="005B3B5B" w:rsidRPr="00861804" w:rsidRDefault="005B3B5B">
            <w:pPr>
              <w:pStyle w:val="TableParagraph"/>
              <w:spacing w:line="256" w:lineRule="auto"/>
              <w:jc w:val="center"/>
              <w:rPr>
                <w:kern w:val="2"/>
                <w14:ligatures w14:val="standardContextual"/>
              </w:rPr>
            </w:pPr>
          </w:p>
        </w:tc>
        <w:tc>
          <w:tcPr>
            <w:tcW w:w="1485" w:type="pct"/>
            <w:tcBorders>
              <w:top w:val="single" w:sz="4" w:space="0" w:color="000000"/>
              <w:left w:val="single" w:sz="4" w:space="0" w:color="000000"/>
              <w:bottom w:val="single" w:sz="4" w:space="0" w:color="000000"/>
              <w:right w:val="single" w:sz="4" w:space="0" w:color="000000"/>
            </w:tcBorders>
            <w:shd w:val="clear" w:color="auto" w:fill="D9D9D9"/>
          </w:tcPr>
          <w:p w14:paraId="08E38328" w14:textId="77777777" w:rsidR="005B3B5B" w:rsidRPr="00861804" w:rsidRDefault="005B3B5B">
            <w:pPr>
              <w:pStyle w:val="TableParagraph"/>
              <w:spacing w:line="256" w:lineRule="auto"/>
              <w:jc w:val="center"/>
              <w:rPr>
                <w:kern w:val="2"/>
                <w14:ligatures w14:val="standardContextual"/>
              </w:rPr>
            </w:pPr>
          </w:p>
        </w:tc>
      </w:tr>
      <w:tr w:rsidR="005B3B5B" w:rsidRPr="00861804" w14:paraId="70F5C70A"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650D155F"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542" w:type="pct"/>
            <w:tcBorders>
              <w:top w:val="single" w:sz="4" w:space="0" w:color="000000"/>
              <w:left w:val="single" w:sz="4" w:space="0" w:color="000000"/>
              <w:bottom w:val="single" w:sz="4" w:space="0" w:color="000000"/>
              <w:right w:val="single" w:sz="4" w:space="0" w:color="000000"/>
            </w:tcBorders>
            <w:hideMark/>
          </w:tcPr>
          <w:p w14:paraId="41F9DAA4" w14:textId="77777777" w:rsidR="005B3B5B" w:rsidRPr="00861804" w:rsidRDefault="005B3B5B">
            <w:pPr>
              <w:pStyle w:val="TableParagraph"/>
              <w:spacing w:line="256" w:lineRule="auto"/>
              <w:ind w:right="1096"/>
              <w:jc w:val="center"/>
              <w:rPr>
                <w:kern w:val="2"/>
                <w14:ligatures w14:val="standardContextual"/>
              </w:rPr>
            </w:pPr>
            <w:r w:rsidRPr="00861804">
              <w:rPr>
                <w:spacing w:val="-5"/>
                <w:kern w:val="2"/>
                <w14:ligatures w14:val="standardContextual"/>
              </w:rPr>
              <w:t>61</w:t>
            </w:r>
          </w:p>
        </w:tc>
        <w:tc>
          <w:tcPr>
            <w:tcW w:w="1485" w:type="pct"/>
            <w:tcBorders>
              <w:top w:val="single" w:sz="4" w:space="0" w:color="000000"/>
              <w:left w:val="single" w:sz="4" w:space="0" w:color="000000"/>
              <w:bottom w:val="single" w:sz="4" w:space="0" w:color="000000"/>
              <w:right w:val="single" w:sz="4" w:space="0" w:color="000000"/>
            </w:tcBorders>
            <w:hideMark/>
          </w:tcPr>
          <w:p w14:paraId="2945AC75" w14:textId="77777777" w:rsidR="005B3B5B" w:rsidRPr="00861804" w:rsidRDefault="005B3B5B">
            <w:pPr>
              <w:pStyle w:val="TableParagraph"/>
              <w:spacing w:line="256" w:lineRule="auto"/>
              <w:ind w:right="1098"/>
              <w:jc w:val="center"/>
              <w:rPr>
                <w:kern w:val="2"/>
                <w14:ligatures w14:val="standardContextual"/>
              </w:rPr>
            </w:pPr>
            <w:r w:rsidRPr="00861804">
              <w:rPr>
                <w:spacing w:val="-5"/>
                <w:kern w:val="2"/>
                <w14:ligatures w14:val="standardContextual"/>
              </w:rPr>
              <w:t>132</w:t>
            </w:r>
          </w:p>
        </w:tc>
      </w:tr>
      <w:tr w:rsidR="005B3B5B" w:rsidRPr="00861804" w14:paraId="5D6502AC"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hideMark/>
          </w:tcPr>
          <w:p w14:paraId="1FE1AFDD"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Event</w:t>
            </w:r>
            <w:r w:rsidRPr="00861804">
              <w:rPr>
                <w:spacing w:val="-5"/>
                <w:kern w:val="2"/>
                <w14:ligatures w14:val="standardContextual"/>
              </w:rPr>
              <w:t xml:space="preserve"> </w:t>
            </w:r>
            <w:r w:rsidRPr="00861804">
              <w:rPr>
                <w:kern w:val="2"/>
                <w14:ligatures w14:val="standardContextual"/>
              </w:rPr>
              <w:t>rate</w:t>
            </w:r>
            <w:r w:rsidRPr="00861804">
              <w:rPr>
                <w:spacing w:val="-5"/>
                <w:kern w:val="2"/>
                <w14:ligatures w14:val="standardContextual"/>
              </w:rPr>
              <w:t xml:space="preserve"> </w:t>
            </w:r>
            <w:r w:rsidRPr="00861804">
              <w:rPr>
                <w:spacing w:val="-2"/>
                <w:kern w:val="2"/>
                <w14:ligatures w14:val="standardContextual"/>
              </w:rPr>
              <w:t>(%/</w:t>
            </w:r>
            <w:proofErr w:type="gramStart"/>
            <w:r w:rsidRPr="00861804">
              <w:rPr>
                <w:spacing w:val="-2"/>
                <w:kern w:val="2"/>
                <w14:ligatures w14:val="standardContextual"/>
              </w:rPr>
              <w:t>yr)</w:t>
            </w:r>
            <w:r w:rsidRPr="00861804">
              <w:rPr>
                <w:spacing w:val="-2"/>
                <w:kern w:val="2"/>
                <w:vertAlign w:val="superscript"/>
                <w14:ligatures w14:val="standardContextual"/>
              </w:rPr>
              <w:t>a</w:t>
            </w:r>
            <w:proofErr w:type="gramEnd"/>
          </w:p>
        </w:tc>
        <w:tc>
          <w:tcPr>
            <w:tcW w:w="1542" w:type="pct"/>
            <w:tcBorders>
              <w:top w:val="single" w:sz="4" w:space="0" w:color="000000"/>
              <w:left w:val="single" w:sz="4" w:space="0" w:color="000000"/>
              <w:bottom w:val="single" w:sz="4" w:space="0" w:color="000000"/>
              <w:right w:val="single" w:sz="4" w:space="0" w:color="000000"/>
            </w:tcBorders>
            <w:hideMark/>
          </w:tcPr>
          <w:p w14:paraId="3024740C" w14:textId="77777777" w:rsidR="005B3B5B" w:rsidRPr="00861804" w:rsidRDefault="005B3B5B">
            <w:pPr>
              <w:pStyle w:val="TableParagraph"/>
              <w:spacing w:line="256" w:lineRule="auto"/>
              <w:ind w:right="1098"/>
              <w:jc w:val="center"/>
              <w:rPr>
                <w:kern w:val="2"/>
                <w14:ligatures w14:val="standardContextual"/>
              </w:rPr>
            </w:pPr>
            <w:r w:rsidRPr="00861804">
              <w:rPr>
                <w:spacing w:val="-4"/>
                <w:kern w:val="2"/>
                <w14:ligatures w14:val="standardContextual"/>
              </w:rPr>
              <w:t>0.39</w:t>
            </w:r>
          </w:p>
        </w:tc>
        <w:tc>
          <w:tcPr>
            <w:tcW w:w="1485" w:type="pct"/>
            <w:tcBorders>
              <w:top w:val="single" w:sz="4" w:space="0" w:color="000000"/>
              <w:left w:val="single" w:sz="4" w:space="0" w:color="000000"/>
              <w:bottom w:val="single" w:sz="4" w:space="0" w:color="000000"/>
              <w:right w:val="single" w:sz="4" w:space="0" w:color="000000"/>
            </w:tcBorders>
            <w:hideMark/>
          </w:tcPr>
          <w:p w14:paraId="0184C422" w14:textId="77777777" w:rsidR="005B3B5B" w:rsidRPr="00861804" w:rsidRDefault="005B3B5B">
            <w:pPr>
              <w:pStyle w:val="TableParagraph"/>
              <w:spacing w:line="256" w:lineRule="auto"/>
              <w:ind w:right="1099"/>
              <w:jc w:val="center"/>
              <w:rPr>
                <w:kern w:val="2"/>
                <w14:ligatures w14:val="standardContextual"/>
              </w:rPr>
            </w:pPr>
            <w:r w:rsidRPr="00861804">
              <w:rPr>
                <w:spacing w:val="-4"/>
                <w:kern w:val="2"/>
                <w14:ligatures w14:val="standardContextual"/>
              </w:rPr>
              <w:t>0.85</w:t>
            </w:r>
          </w:p>
        </w:tc>
      </w:tr>
      <w:tr w:rsidR="005B3B5B" w:rsidRPr="00861804" w14:paraId="2B2CB812"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072474C7"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542" w:type="pct"/>
            <w:tcBorders>
              <w:top w:val="single" w:sz="4" w:space="0" w:color="000000"/>
              <w:left w:val="single" w:sz="4" w:space="0" w:color="000000"/>
              <w:bottom w:val="single" w:sz="4" w:space="0" w:color="000000"/>
              <w:right w:val="single" w:sz="4" w:space="0" w:color="000000"/>
            </w:tcBorders>
            <w:hideMark/>
          </w:tcPr>
          <w:p w14:paraId="1CA0B1A3"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0.47</w:t>
            </w:r>
            <w:r w:rsidRPr="00861804">
              <w:rPr>
                <w:spacing w:val="-6"/>
                <w:kern w:val="2"/>
                <w14:ligatures w14:val="standardContextual"/>
              </w:rPr>
              <w:t xml:space="preserve"> </w:t>
            </w:r>
            <w:r w:rsidRPr="00861804">
              <w:rPr>
                <w:kern w:val="2"/>
                <w14:ligatures w14:val="standardContextual"/>
              </w:rPr>
              <w:t>(0.34,</w:t>
            </w:r>
            <w:r w:rsidRPr="00861804">
              <w:rPr>
                <w:spacing w:val="-5"/>
                <w:kern w:val="2"/>
                <w14:ligatures w14:val="standardContextual"/>
              </w:rPr>
              <w:t xml:space="preserve"> </w:t>
            </w:r>
            <w:r w:rsidRPr="00861804">
              <w:rPr>
                <w:spacing w:val="-2"/>
                <w:kern w:val="2"/>
                <w14:ligatures w14:val="standardContextual"/>
              </w:rPr>
              <w:t>0.63)</w:t>
            </w:r>
          </w:p>
        </w:tc>
        <w:tc>
          <w:tcPr>
            <w:tcW w:w="1485" w:type="pct"/>
            <w:tcBorders>
              <w:top w:val="single" w:sz="4" w:space="0" w:color="000000"/>
              <w:left w:val="single" w:sz="4" w:space="0" w:color="000000"/>
              <w:bottom w:val="single" w:sz="4" w:space="0" w:color="000000"/>
              <w:right w:val="single" w:sz="4" w:space="0" w:color="000000"/>
            </w:tcBorders>
          </w:tcPr>
          <w:p w14:paraId="5BCB8EA8" w14:textId="77777777" w:rsidR="005B3B5B" w:rsidRPr="00861804" w:rsidRDefault="005B3B5B">
            <w:pPr>
              <w:pStyle w:val="TableParagraph"/>
              <w:spacing w:line="256" w:lineRule="auto"/>
              <w:jc w:val="center"/>
              <w:rPr>
                <w:kern w:val="2"/>
                <w14:ligatures w14:val="standardContextual"/>
              </w:rPr>
            </w:pPr>
          </w:p>
        </w:tc>
      </w:tr>
      <w:tr w:rsidR="005B3B5B" w:rsidRPr="00861804" w14:paraId="2C4F7CC7"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shd w:val="clear" w:color="auto" w:fill="D9D9D9"/>
            <w:hideMark/>
          </w:tcPr>
          <w:p w14:paraId="6D9E59BC" w14:textId="77777777" w:rsidR="005B3B5B" w:rsidRPr="00861804" w:rsidRDefault="005B3B5B">
            <w:pPr>
              <w:pStyle w:val="TableParagraph"/>
              <w:spacing w:line="256" w:lineRule="auto"/>
              <w:rPr>
                <w:b/>
                <w:kern w:val="2"/>
                <w14:ligatures w14:val="standardContextual"/>
              </w:rPr>
            </w:pPr>
            <w:r w:rsidRPr="00861804">
              <w:rPr>
                <w:b/>
                <w:kern w:val="2"/>
                <w14:ligatures w14:val="standardContextual"/>
              </w:rPr>
              <w:t>Fatal</w:t>
            </w:r>
            <w:r w:rsidRPr="00861804">
              <w:rPr>
                <w:b/>
                <w:spacing w:val="-5"/>
                <w:kern w:val="2"/>
                <w14:ligatures w14:val="standardContextual"/>
              </w:rPr>
              <w:t xml:space="preserve"> </w:t>
            </w:r>
            <w:r w:rsidRPr="00861804">
              <w:rPr>
                <w:b/>
                <w:spacing w:val="-2"/>
                <w:kern w:val="2"/>
                <w14:ligatures w14:val="standardContextual"/>
              </w:rPr>
              <w:t>bleeding</w:t>
            </w:r>
          </w:p>
        </w:tc>
        <w:tc>
          <w:tcPr>
            <w:tcW w:w="1542" w:type="pct"/>
            <w:tcBorders>
              <w:top w:val="single" w:sz="4" w:space="0" w:color="000000"/>
              <w:left w:val="single" w:sz="4" w:space="0" w:color="000000"/>
              <w:bottom w:val="single" w:sz="4" w:space="0" w:color="000000"/>
              <w:right w:val="single" w:sz="4" w:space="0" w:color="000000"/>
            </w:tcBorders>
            <w:shd w:val="clear" w:color="auto" w:fill="D9D9D9"/>
          </w:tcPr>
          <w:p w14:paraId="6EE58146" w14:textId="77777777" w:rsidR="005B3B5B" w:rsidRPr="00861804" w:rsidRDefault="005B3B5B">
            <w:pPr>
              <w:pStyle w:val="TableParagraph"/>
              <w:spacing w:line="256" w:lineRule="auto"/>
              <w:jc w:val="center"/>
              <w:rPr>
                <w:kern w:val="2"/>
                <w14:ligatures w14:val="standardContextual"/>
              </w:rPr>
            </w:pPr>
          </w:p>
        </w:tc>
        <w:tc>
          <w:tcPr>
            <w:tcW w:w="1485" w:type="pct"/>
            <w:tcBorders>
              <w:top w:val="single" w:sz="4" w:space="0" w:color="000000"/>
              <w:left w:val="single" w:sz="4" w:space="0" w:color="000000"/>
              <w:bottom w:val="single" w:sz="4" w:space="0" w:color="000000"/>
              <w:right w:val="single" w:sz="4" w:space="0" w:color="000000"/>
            </w:tcBorders>
            <w:shd w:val="clear" w:color="auto" w:fill="D9D9D9"/>
          </w:tcPr>
          <w:p w14:paraId="759D3D8F" w14:textId="77777777" w:rsidR="005B3B5B" w:rsidRPr="00861804" w:rsidRDefault="005B3B5B">
            <w:pPr>
              <w:pStyle w:val="TableParagraph"/>
              <w:spacing w:line="256" w:lineRule="auto"/>
              <w:jc w:val="center"/>
              <w:rPr>
                <w:kern w:val="2"/>
                <w14:ligatures w14:val="standardContextual"/>
              </w:rPr>
            </w:pPr>
          </w:p>
        </w:tc>
      </w:tr>
      <w:tr w:rsidR="005B3B5B" w:rsidRPr="00861804" w14:paraId="59A3A051"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0072B271"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542" w:type="pct"/>
            <w:tcBorders>
              <w:top w:val="single" w:sz="4" w:space="0" w:color="000000"/>
              <w:left w:val="single" w:sz="4" w:space="0" w:color="000000"/>
              <w:bottom w:val="single" w:sz="4" w:space="0" w:color="000000"/>
              <w:right w:val="single" w:sz="4" w:space="0" w:color="000000"/>
            </w:tcBorders>
            <w:hideMark/>
          </w:tcPr>
          <w:p w14:paraId="4B344BDA" w14:textId="77777777" w:rsidR="005B3B5B" w:rsidRPr="00861804" w:rsidRDefault="005B3B5B">
            <w:pPr>
              <w:pStyle w:val="TableParagraph"/>
              <w:spacing w:line="256" w:lineRule="auto"/>
              <w:ind w:right="1096"/>
              <w:jc w:val="center"/>
              <w:rPr>
                <w:kern w:val="2"/>
                <w14:ligatures w14:val="standardContextual"/>
              </w:rPr>
            </w:pPr>
            <w:r w:rsidRPr="00861804">
              <w:rPr>
                <w:spacing w:val="-5"/>
                <w:kern w:val="2"/>
                <w14:ligatures w14:val="standardContextual"/>
              </w:rPr>
              <w:t>32</w:t>
            </w:r>
          </w:p>
        </w:tc>
        <w:tc>
          <w:tcPr>
            <w:tcW w:w="1485" w:type="pct"/>
            <w:tcBorders>
              <w:top w:val="single" w:sz="4" w:space="0" w:color="000000"/>
              <w:left w:val="single" w:sz="4" w:space="0" w:color="000000"/>
              <w:bottom w:val="single" w:sz="4" w:space="0" w:color="000000"/>
              <w:right w:val="single" w:sz="4" w:space="0" w:color="000000"/>
            </w:tcBorders>
            <w:hideMark/>
          </w:tcPr>
          <w:p w14:paraId="304EC9E2" w14:textId="77777777" w:rsidR="005B3B5B" w:rsidRPr="00861804" w:rsidRDefault="005B3B5B">
            <w:pPr>
              <w:pStyle w:val="TableParagraph"/>
              <w:spacing w:line="256" w:lineRule="auto"/>
              <w:ind w:right="1098"/>
              <w:jc w:val="center"/>
              <w:rPr>
                <w:kern w:val="2"/>
                <w14:ligatures w14:val="standardContextual"/>
              </w:rPr>
            </w:pPr>
            <w:r w:rsidRPr="00861804">
              <w:rPr>
                <w:spacing w:val="-5"/>
                <w:kern w:val="2"/>
                <w14:ligatures w14:val="standardContextual"/>
              </w:rPr>
              <w:t>59</w:t>
            </w:r>
          </w:p>
        </w:tc>
      </w:tr>
      <w:tr w:rsidR="005B3B5B" w:rsidRPr="00861804" w14:paraId="7AA8075D"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hideMark/>
          </w:tcPr>
          <w:p w14:paraId="754A2C9F"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Event</w:t>
            </w:r>
            <w:r w:rsidRPr="00861804">
              <w:rPr>
                <w:spacing w:val="-5"/>
                <w:kern w:val="2"/>
                <w14:ligatures w14:val="standardContextual"/>
              </w:rPr>
              <w:t xml:space="preserve"> </w:t>
            </w:r>
            <w:r w:rsidRPr="00861804">
              <w:rPr>
                <w:kern w:val="2"/>
                <w14:ligatures w14:val="standardContextual"/>
              </w:rPr>
              <w:t>rate</w:t>
            </w:r>
            <w:r w:rsidRPr="00861804">
              <w:rPr>
                <w:spacing w:val="-5"/>
                <w:kern w:val="2"/>
                <w14:ligatures w14:val="standardContextual"/>
              </w:rPr>
              <w:t xml:space="preserve"> </w:t>
            </w:r>
            <w:r w:rsidRPr="00861804">
              <w:rPr>
                <w:spacing w:val="-2"/>
                <w:kern w:val="2"/>
                <w14:ligatures w14:val="standardContextual"/>
              </w:rPr>
              <w:t>(%/</w:t>
            </w:r>
            <w:proofErr w:type="gramStart"/>
            <w:r w:rsidRPr="00861804">
              <w:rPr>
                <w:spacing w:val="-2"/>
                <w:kern w:val="2"/>
                <w14:ligatures w14:val="standardContextual"/>
              </w:rPr>
              <w:t>yr)</w:t>
            </w:r>
            <w:r w:rsidRPr="00861804">
              <w:rPr>
                <w:spacing w:val="-2"/>
                <w:kern w:val="2"/>
                <w:vertAlign w:val="superscript"/>
                <w14:ligatures w14:val="standardContextual"/>
              </w:rPr>
              <w:t>a</w:t>
            </w:r>
            <w:proofErr w:type="gramEnd"/>
          </w:p>
        </w:tc>
        <w:tc>
          <w:tcPr>
            <w:tcW w:w="1542" w:type="pct"/>
            <w:tcBorders>
              <w:top w:val="single" w:sz="4" w:space="0" w:color="000000"/>
              <w:left w:val="single" w:sz="4" w:space="0" w:color="000000"/>
              <w:bottom w:val="single" w:sz="4" w:space="0" w:color="000000"/>
              <w:right w:val="single" w:sz="4" w:space="0" w:color="000000"/>
            </w:tcBorders>
            <w:hideMark/>
          </w:tcPr>
          <w:p w14:paraId="399ED0DD" w14:textId="77777777" w:rsidR="005B3B5B" w:rsidRPr="00861804" w:rsidRDefault="005B3B5B">
            <w:pPr>
              <w:pStyle w:val="TableParagraph"/>
              <w:spacing w:line="256" w:lineRule="auto"/>
              <w:ind w:right="1098"/>
              <w:jc w:val="center"/>
              <w:rPr>
                <w:kern w:val="2"/>
                <w14:ligatures w14:val="standardContextual"/>
              </w:rPr>
            </w:pPr>
            <w:r w:rsidRPr="00861804">
              <w:rPr>
                <w:spacing w:val="-4"/>
                <w:kern w:val="2"/>
                <w14:ligatures w14:val="standardContextual"/>
              </w:rPr>
              <w:t>0.21</w:t>
            </w:r>
          </w:p>
        </w:tc>
        <w:tc>
          <w:tcPr>
            <w:tcW w:w="1485" w:type="pct"/>
            <w:tcBorders>
              <w:top w:val="single" w:sz="4" w:space="0" w:color="000000"/>
              <w:left w:val="single" w:sz="4" w:space="0" w:color="000000"/>
              <w:bottom w:val="single" w:sz="4" w:space="0" w:color="000000"/>
              <w:right w:val="single" w:sz="4" w:space="0" w:color="000000"/>
            </w:tcBorders>
            <w:hideMark/>
          </w:tcPr>
          <w:p w14:paraId="1CBF86EE" w14:textId="77777777" w:rsidR="005B3B5B" w:rsidRPr="00861804" w:rsidRDefault="005B3B5B">
            <w:pPr>
              <w:pStyle w:val="TableParagraph"/>
              <w:spacing w:line="256" w:lineRule="auto"/>
              <w:ind w:right="1099"/>
              <w:jc w:val="center"/>
              <w:rPr>
                <w:kern w:val="2"/>
                <w14:ligatures w14:val="standardContextual"/>
              </w:rPr>
            </w:pPr>
            <w:r w:rsidRPr="00861804">
              <w:rPr>
                <w:spacing w:val="-4"/>
                <w:kern w:val="2"/>
                <w14:ligatures w14:val="standardContextual"/>
              </w:rPr>
              <w:t>0.38</w:t>
            </w:r>
          </w:p>
        </w:tc>
      </w:tr>
      <w:tr w:rsidR="005B3B5B" w:rsidRPr="00861804" w14:paraId="3046B605"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1B2F6FC0"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542" w:type="pct"/>
            <w:tcBorders>
              <w:top w:val="single" w:sz="4" w:space="0" w:color="000000"/>
              <w:left w:val="single" w:sz="4" w:space="0" w:color="000000"/>
              <w:bottom w:val="single" w:sz="4" w:space="0" w:color="000000"/>
              <w:right w:val="single" w:sz="4" w:space="0" w:color="000000"/>
            </w:tcBorders>
            <w:hideMark/>
          </w:tcPr>
          <w:p w14:paraId="05DEE10F"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0.55</w:t>
            </w:r>
            <w:r w:rsidRPr="00861804">
              <w:rPr>
                <w:spacing w:val="-6"/>
                <w:kern w:val="2"/>
                <w14:ligatures w14:val="standardContextual"/>
              </w:rPr>
              <w:t xml:space="preserve"> </w:t>
            </w:r>
            <w:r w:rsidRPr="00861804">
              <w:rPr>
                <w:kern w:val="2"/>
                <w14:ligatures w14:val="standardContextual"/>
              </w:rPr>
              <w:t>(0.36,</w:t>
            </w:r>
            <w:r w:rsidRPr="00861804">
              <w:rPr>
                <w:spacing w:val="-5"/>
                <w:kern w:val="2"/>
                <w14:ligatures w14:val="standardContextual"/>
              </w:rPr>
              <w:t xml:space="preserve"> </w:t>
            </w:r>
            <w:r w:rsidRPr="00861804">
              <w:rPr>
                <w:spacing w:val="-2"/>
                <w:kern w:val="2"/>
                <w14:ligatures w14:val="standardContextual"/>
              </w:rPr>
              <w:t>0.84)</w:t>
            </w:r>
          </w:p>
        </w:tc>
        <w:tc>
          <w:tcPr>
            <w:tcW w:w="1485" w:type="pct"/>
            <w:tcBorders>
              <w:top w:val="single" w:sz="4" w:space="0" w:color="000000"/>
              <w:left w:val="single" w:sz="4" w:space="0" w:color="000000"/>
              <w:bottom w:val="single" w:sz="4" w:space="0" w:color="000000"/>
              <w:right w:val="single" w:sz="4" w:space="0" w:color="000000"/>
            </w:tcBorders>
          </w:tcPr>
          <w:p w14:paraId="526CBACA" w14:textId="77777777" w:rsidR="005B3B5B" w:rsidRPr="00861804" w:rsidRDefault="005B3B5B">
            <w:pPr>
              <w:pStyle w:val="TableParagraph"/>
              <w:spacing w:line="256" w:lineRule="auto"/>
              <w:jc w:val="center"/>
              <w:rPr>
                <w:kern w:val="2"/>
                <w14:ligatures w14:val="standardContextual"/>
              </w:rPr>
            </w:pPr>
          </w:p>
        </w:tc>
      </w:tr>
      <w:tr w:rsidR="005B3B5B" w:rsidRPr="00861804" w14:paraId="3F2EC4D9"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shd w:val="clear" w:color="auto" w:fill="D9D9D9"/>
            <w:hideMark/>
          </w:tcPr>
          <w:p w14:paraId="23C1A11B" w14:textId="77777777" w:rsidR="005B3B5B" w:rsidRPr="00861804" w:rsidRDefault="005B3B5B">
            <w:pPr>
              <w:pStyle w:val="TableParagraph"/>
              <w:spacing w:line="256" w:lineRule="auto"/>
              <w:rPr>
                <w:b/>
                <w:kern w:val="2"/>
                <w14:ligatures w14:val="standardContextual"/>
              </w:rPr>
            </w:pPr>
            <w:r w:rsidRPr="00861804">
              <w:rPr>
                <w:b/>
                <w:kern w:val="2"/>
                <w14:ligatures w14:val="standardContextual"/>
              </w:rPr>
              <w:t>CRNM</w:t>
            </w:r>
            <w:r w:rsidRPr="00861804">
              <w:rPr>
                <w:b/>
                <w:spacing w:val="-11"/>
                <w:kern w:val="2"/>
                <w14:ligatures w14:val="standardContextual"/>
              </w:rPr>
              <w:t xml:space="preserve"> </w:t>
            </w:r>
            <w:r w:rsidRPr="00861804">
              <w:rPr>
                <w:b/>
                <w:spacing w:val="-2"/>
                <w:kern w:val="2"/>
                <w14:ligatures w14:val="standardContextual"/>
              </w:rPr>
              <w:t>Bleeding</w:t>
            </w:r>
          </w:p>
        </w:tc>
        <w:tc>
          <w:tcPr>
            <w:tcW w:w="1542" w:type="pct"/>
            <w:tcBorders>
              <w:top w:val="single" w:sz="4" w:space="0" w:color="000000"/>
              <w:left w:val="single" w:sz="4" w:space="0" w:color="000000"/>
              <w:bottom w:val="single" w:sz="4" w:space="0" w:color="000000"/>
              <w:right w:val="single" w:sz="4" w:space="0" w:color="000000"/>
            </w:tcBorders>
            <w:shd w:val="clear" w:color="auto" w:fill="D9D9D9"/>
          </w:tcPr>
          <w:p w14:paraId="564E40A1" w14:textId="77777777" w:rsidR="005B3B5B" w:rsidRPr="00861804" w:rsidRDefault="005B3B5B">
            <w:pPr>
              <w:pStyle w:val="TableParagraph"/>
              <w:spacing w:line="256" w:lineRule="auto"/>
              <w:jc w:val="center"/>
              <w:rPr>
                <w:kern w:val="2"/>
                <w14:ligatures w14:val="standardContextual"/>
              </w:rPr>
            </w:pPr>
          </w:p>
        </w:tc>
        <w:tc>
          <w:tcPr>
            <w:tcW w:w="1485" w:type="pct"/>
            <w:tcBorders>
              <w:top w:val="single" w:sz="4" w:space="0" w:color="000000"/>
              <w:left w:val="single" w:sz="4" w:space="0" w:color="000000"/>
              <w:bottom w:val="single" w:sz="4" w:space="0" w:color="000000"/>
              <w:right w:val="single" w:sz="4" w:space="0" w:color="000000"/>
            </w:tcBorders>
            <w:shd w:val="clear" w:color="auto" w:fill="D9D9D9"/>
          </w:tcPr>
          <w:p w14:paraId="131246B2" w14:textId="77777777" w:rsidR="005B3B5B" w:rsidRPr="00861804" w:rsidRDefault="005B3B5B">
            <w:pPr>
              <w:pStyle w:val="TableParagraph"/>
              <w:spacing w:line="256" w:lineRule="auto"/>
              <w:jc w:val="center"/>
              <w:rPr>
                <w:kern w:val="2"/>
                <w14:ligatures w14:val="standardContextual"/>
              </w:rPr>
            </w:pPr>
          </w:p>
        </w:tc>
      </w:tr>
      <w:tr w:rsidR="005B3B5B" w:rsidRPr="00861804" w14:paraId="0B12D2B4"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00429CCA"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542" w:type="pct"/>
            <w:tcBorders>
              <w:top w:val="single" w:sz="4" w:space="0" w:color="000000"/>
              <w:left w:val="single" w:sz="4" w:space="0" w:color="000000"/>
              <w:bottom w:val="single" w:sz="4" w:space="0" w:color="000000"/>
              <w:right w:val="single" w:sz="4" w:space="0" w:color="000000"/>
            </w:tcBorders>
            <w:hideMark/>
          </w:tcPr>
          <w:p w14:paraId="1685B0B3" w14:textId="77777777" w:rsidR="005B3B5B" w:rsidRPr="00861804" w:rsidRDefault="005B3B5B">
            <w:pPr>
              <w:pStyle w:val="TableParagraph"/>
              <w:spacing w:line="256" w:lineRule="auto"/>
              <w:ind w:right="1098"/>
              <w:jc w:val="center"/>
              <w:rPr>
                <w:kern w:val="2"/>
                <w14:ligatures w14:val="standardContextual"/>
              </w:rPr>
            </w:pPr>
            <w:r w:rsidRPr="00861804">
              <w:rPr>
                <w:spacing w:val="-2"/>
                <w:kern w:val="2"/>
                <w14:ligatures w14:val="standardContextual"/>
              </w:rPr>
              <w:t>1,214</w:t>
            </w:r>
          </w:p>
        </w:tc>
        <w:tc>
          <w:tcPr>
            <w:tcW w:w="1485" w:type="pct"/>
            <w:tcBorders>
              <w:top w:val="single" w:sz="4" w:space="0" w:color="000000"/>
              <w:left w:val="single" w:sz="4" w:space="0" w:color="000000"/>
              <w:bottom w:val="single" w:sz="4" w:space="0" w:color="000000"/>
              <w:right w:val="single" w:sz="4" w:space="0" w:color="000000"/>
            </w:tcBorders>
            <w:hideMark/>
          </w:tcPr>
          <w:p w14:paraId="21D8892A" w14:textId="77777777" w:rsidR="005B3B5B" w:rsidRPr="00861804" w:rsidRDefault="005B3B5B">
            <w:pPr>
              <w:pStyle w:val="TableParagraph"/>
              <w:spacing w:line="256" w:lineRule="auto"/>
              <w:ind w:right="1100"/>
              <w:jc w:val="center"/>
              <w:rPr>
                <w:kern w:val="2"/>
                <w14:ligatures w14:val="standardContextual"/>
              </w:rPr>
            </w:pPr>
            <w:r w:rsidRPr="00861804">
              <w:rPr>
                <w:spacing w:val="-2"/>
                <w:kern w:val="2"/>
                <w14:ligatures w14:val="standardContextual"/>
              </w:rPr>
              <w:t>1,396</w:t>
            </w:r>
          </w:p>
        </w:tc>
      </w:tr>
      <w:tr w:rsidR="005B3B5B" w:rsidRPr="00861804" w14:paraId="39BF9EEF"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hideMark/>
          </w:tcPr>
          <w:p w14:paraId="6C2A0327"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Event</w:t>
            </w:r>
            <w:r w:rsidRPr="00861804">
              <w:rPr>
                <w:spacing w:val="-5"/>
                <w:kern w:val="2"/>
                <w14:ligatures w14:val="standardContextual"/>
              </w:rPr>
              <w:t xml:space="preserve"> </w:t>
            </w:r>
            <w:r w:rsidRPr="00861804">
              <w:rPr>
                <w:kern w:val="2"/>
                <w14:ligatures w14:val="standardContextual"/>
              </w:rPr>
              <w:t>rate</w:t>
            </w:r>
            <w:r w:rsidRPr="00861804">
              <w:rPr>
                <w:spacing w:val="-5"/>
                <w:kern w:val="2"/>
                <w14:ligatures w14:val="standardContextual"/>
              </w:rPr>
              <w:t xml:space="preserve"> </w:t>
            </w:r>
            <w:r w:rsidRPr="00861804">
              <w:rPr>
                <w:spacing w:val="-2"/>
                <w:kern w:val="2"/>
                <w14:ligatures w14:val="standardContextual"/>
              </w:rPr>
              <w:t>(%/</w:t>
            </w:r>
            <w:proofErr w:type="gramStart"/>
            <w:r w:rsidRPr="00861804">
              <w:rPr>
                <w:spacing w:val="-2"/>
                <w:kern w:val="2"/>
                <w14:ligatures w14:val="standardContextual"/>
              </w:rPr>
              <w:t>yr)</w:t>
            </w:r>
            <w:r w:rsidRPr="00861804">
              <w:rPr>
                <w:spacing w:val="-2"/>
                <w:kern w:val="2"/>
                <w:vertAlign w:val="superscript"/>
                <w14:ligatures w14:val="standardContextual"/>
              </w:rPr>
              <w:t>a</w:t>
            </w:r>
            <w:proofErr w:type="gramEnd"/>
          </w:p>
        </w:tc>
        <w:tc>
          <w:tcPr>
            <w:tcW w:w="1542" w:type="pct"/>
            <w:tcBorders>
              <w:top w:val="single" w:sz="4" w:space="0" w:color="000000"/>
              <w:left w:val="single" w:sz="4" w:space="0" w:color="000000"/>
              <w:bottom w:val="single" w:sz="4" w:space="0" w:color="000000"/>
              <w:right w:val="single" w:sz="4" w:space="0" w:color="000000"/>
            </w:tcBorders>
            <w:hideMark/>
          </w:tcPr>
          <w:p w14:paraId="22C7DF1D" w14:textId="77777777" w:rsidR="005B3B5B" w:rsidRPr="00861804" w:rsidRDefault="005B3B5B">
            <w:pPr>
              <w:pStyle w:val="TableParagraph"/>
              <w:spacing w:line="256" w:lineRule="auto"/>
              <w:ind w:right="1098"/>
              <w:jc w:val="center"/>
              <w:rPr>
                <w:kern w:val="2"/>
                <w14:ligatures w14:val="standardContextual"/>
              </w:rPr>
            </w:pPr>
            <w:r w:rsidRPr="00861804">
              <w:rPr>
                <w:spacing w:val="-4"/>
                <w:kern w:val="2"/>
                <w14:ligatures w14:val="standardContextual"/>
              </w:rPr>
              <w:t>8.67</w:t>
            </w:r>
          </w:p>
        </w:tc>
        <w:tc>
          <w:tcPr>
            <w:tcW w:w="1485" w:type="pct"/>
            <w:tcBorders>
              <w:top w:val="single" w:sz="4" w:space="0" w:color="000000"/>
              <w:left w:val="single" w:sz="4" w:space="0" w:color="000000"/>
              <w:bottom w:val="single" w:sz="4" w:space="0" w:color="000000"/>
              <w:right w:val="single" w:sz="4" w:space="0" w:color="000000"/>
            </w:tcBorders>
            <w:hideMark/>
          </w:tcPr>
          <w:p w14:paraId="68C71D65" w14:textId="77777777" w:rsidR="005B3B5B" w:rsidRPr="00861804" w:rsidRDefault="005B3B5B">
            <w:pPr>
              <w:pStyle w:val="TableParagraph"/>
              <w:spacing w:line="256" w:lineRule="auto"/>
              <w:ind w:right="1100"/>
              <w:jc w:val="center"/>
              <w:rPr>
                <w:kern w:val="2"/>
                <w14:ligatures w14:val="standardContextual"/>
              </w:rPr>
            </w:pPr>
            <w:r w:rsidRPr="00861804">
              <w:rPr>
                <w:spacing w:val="-2"/>
                <w:kern w:val="2"/>
                <w14:ligatures w14:val="standardContextual"/>
              </w:rPr>
              <w:t>10.15</w:t>
            </w:r>
          </w:p>
        </w:tc>
      </w:tr>
      <w:tr w:rsidR="005B3B5B" w:rsidRPr="00861804" w14:paraId="50673CD1"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0740F83E"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542" w:type="pct"/>
            <w:tcBorders>
              <w:top w:val="single" w:sz="4" w:space="0" w:color="000000"/>
              <w:left w:val="single" w:sz="4" w:space="0" w:color="000000"/>
              <w:bottom w:val="single" w:sz="4" w:space="0" w:color="000000"/>
              <w:right w:val="single" w:sz="4" w:space="0" w:color="000000"/>
            </w:tcBorders>
            <w:hideMark/>
          </w:tcPr>
          <w:p w14:paraId="62800597"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0.86</w:t>
            </w:r>
            <w:r w:rsidRPr="00861804">
              <w:rPr>
                <w:spacing w:val="-6"/>
                <w:kern w:val="2"/>
                <w14:ligatures w14:val="standardContextual"/>
              </w:rPr>
              <w:t xml:space="preserve"> </w:t>
            </w:r>
            <w:r w:rsidRPr="00861804">
              <w:rPr>
                <w:kern w:val="2"/>
                <w14:ligatures w14:val="standardContextual"/>
              </w:rPr>
              <w:t>(0.80,</w:t>
            </w:r>
            <w:r w:rsidRPr="00861804">
              <w:rPr>
                <w:spacing w:val="-5"/>
                <w:kern w:val="2"/>
                <w14:ligatures w14:val="standardContextual"/>
              </w:rPr>
              <w:t xml:space="preserve"> </w:t>
            </w:r>
            <w:r w:rsidRPr="00861804">
              <w:rPr>
                <w:spacing w:val="-2"/>
                <w:kern w:val="2"/>
                <w14:ligatures w14:val="standardContextual"/>
              </w:rPr>
              <w:t>0.93)</w:t>
            </w:r>
          </w:p>
        </w:tc>
        <w:tc>
          <w:tcPr>
            <w:tcW w:w="1485" w:type="pct"/>
            <w:tcBorders>
              <w:top w:val="single" w:sz="4" w:space="0" w:color="000000"/>
              <w:left w:val="single" w:sz="4" w:space="0" w:color="000000"/>
              <w:bottom w:val="single" w:sz="4" w:space="0" w:color="000000"/>
              <w:right w:val="single" w:sz="4" w:space="0" w:color="000000"/>
            </w:tcBorders>
          </w:tcPr>
          <w:p w14:paraId="64634BFE" w14:textId="77777777" w:rsidR="005B3B5B" w:rsidRPr="00861804" w:rsidRDefault="005B3B5B">
            <w:pPr>
              <w:pStyle w:val="TableParagraph"/>
              <w:spacing w:line="256" w:lineRule="auto"/>
              <w:jc w:val="center"/>
              <w:rPr>
                <w:kern w:val="2"/>
                <w14:ligatures w14:val="standardContextual"/>
              </w:rPr>
            </w:pPr>
          </w:p>
        </w:tc>
      </w:tr>
      <w:tr w:rsidR="005B3B5B" w:rsidRPr="00861804" w14:paraId="7F74CC6A"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shd w:val="clear" w:color="auto" w:fill="D9D9D9"/>
            <w:hideMark/>
          </w:tcPr>
          <w:p w14:paraId="23950D32" w14:textId="77777777" w:rsidR="005B3B5B" w:rsidRPr="00861804" w:rsidRDefault="005B3B5B">
            <w:pPr>
              <w:pStyle w:val="TableParagraph"/>
              <w:spacing w:line="256" w:lineRule="auto"/>
              <w:rPr>
                <w:b/>
                <w:kern w:val="2"/>
                <w14:ligatures w14:val="standardContextual"/>
              </w:rPr>
            </w:pPr>
            <w:r w:rsidRPr="00861804">
              <w:rPr>
                <w:b/>
                <w:kern w:val="2"/>
                <w14:ligatures w14:val="standardContextual"/>
              </w:rPr>
              <w:t>Any</w:t>
            </w:r>
            <w:r w:rsidRPr="00861804">
              <w:rPr>
                <w:b/>
                <w:spacing w:val="-9"/>
                <w:kern w:val="2"/>
                <w14:ligatures w14:val="standardContextual"/>
              </w:rPr>
              <w:t xml:space="preserve"> </w:t>
            </w:r>
            <w:r w:rsidRPr="00861804">
              <w:rPr>
                <w:b/>
                <w:kern w:val="2"/>
                <w14:ligatures w14:val="standardContextual"/>
              </w:rPr>
              <w:t>confirmed</w:t>
            </w:r>
            <w:r w:rsidRPr="00861804">
              <w:rPr>
                <w:b/>
                <w:spacing w:val="-7"/>
                <w:kern w:val="2"/>
                <w14:ligatures w14:val="standardContextual"/>
              </w:rPr>
              <w:t xml:space="preserve"> </w:t>
            </w:r>
            <w:r w:rsidRPr="00861804">
              <w:rPr>
                <w:b/>
                <w:spacing w:val="-2"/>
                <w:kern w:val="2"/>
                <w14:ligatures w14:val="standardContextual"/>
              </w:rPr>
              <w:t>bleeding</w:t>
            </w:r>
            <w:r w:rsidRPr="00861804">
              <w:rPr>
                <w:b/>
                <w:spacing w:val="-2"/>
                <w:kern w:val="2"/>
                <w:vertAlign w:val="superscript"/>
                <w14:ligatures w14:val="standardContextual"/>
              </w:rPr>
              <w:t>c</w:t>
            </w:r>
          </w:p>
        </w:tc>
        <w:tc>
          <w:tcPr>
            <w:tcW w:w="1542" w:type="pct"/>
            <w:tcBorders>
              <w:top w:val="single" w:sz="4" w:space="0" w:color="000000"/>
              <w:left w:val="single" w:sz="4" w:space="0" w:color="000000"/>
              <w:bottom w:val="single" w:sz="4" w:space="0" w:color="000000"/>
              <w:right w:val="single" w:sz="4" w:space="0" w:color="000000"/>
            </w:tcBorders>
            <w:shd w:val="clear" w:color="auto" w:fill="D9D9D9"/>
          </w:tcPr>
          <w:p w14:paraId="282806E4" w14:textId="77777777" w:rsidR="005B3B5B" w:rsidRPr="00861804" w:rsidRDefault="005B3B5B">
            <w:pPr>
              <w:pStyle w:val="TableParagraph"/>
              <w:spacing w:line="256" w:lineRule="auto"/>
              <w:jc w:val="center"/>
              <w:rPr>
                <w:kern w:val="2"/>
                <w14:ligatures w14:val="standardContextual"/>
              </w:rPr>
            </w:pPr>
          </w:p>
        </w:tc>
        <w:tc>
          <w:tcPr>
            <w:tcW w:w="1485" w:type="pct"/>
            <w:tcBorders>
              <w:top w:val="single" w:sz="4" w:space="0" w:color="000000"/>
              <w:left w:val="single" w:sz="4" w:space="0" w:color="000000"/>
              <w:bottom w:val="single" w:sz="4" w:space="0" w:color="000000"/>
              <w:right w:val="single" w:sz="4" w:space="0" w:color="000000"/>
            </w:tcBorders>
            <w:shd w:val="clear" w:color="auto" w:fill="D9D9D9"/>
          </w:tcPr>
          <w:p w14:paraId="229D167F" w14:textId="77777777" w:rsidR="005B3B5B" w:rsidRPr="00861804" w:rsidRDefault="005B3B5B">
            <w:pPr>
              <w:pStyle w:val="TableParagraph"/>
              <w:spacing w:line="256" w:lineRule="auto"/>
              <w:jc w:val="center"/>
              <w:rPr>
                <w:kern w:val="2"/>
                <w14:ligatures w14:val="standardContextual"/>
              </w:rPr>
            </w:pPr>
          </w:p>
        </w:tc>
      </w:tr>
      <w:tr w:rsidR="005B3B5B" w:rsidRPr="00861804" w14:paraId="4D679662"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3ED30D3F"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542" w:type="pct"/>
            <w:tcBorders>
              <w:top w:val="single" w:sz="4" w:space="0" w:color="000000"/>
              <w:left w:val="single" w:sz="4" w:space="0" w:color="000000"/>
              <w:bottom w:val="single" w:sz="4" w:space="0" w:color="000000"/>
              <w:right w:val="single" w:sz="4" w:space="0" w:color="000000"/>
            </w:tcBorders>
            <w:hideMark/>
          </w:tcPr>
          <w:p w14:paraId="41B004C6" w14:textId="77777777" w:rsidR="005B3B5B" w:rsidRPr="00861804" w:rsidRDefault="005B3B5B">
            <w:pPr>
              <w:pStyle w:val="TableParagraph"/>
              <w:spacing w:line="256" w:lineRule="auto"/>
              <w:ind w:right="1098"/>
              <w:jc w:val="center"/>
              <w:rPr>
                <w:kern w:val="2"/>
                <w14:ligatures w14:val="standardContextual"/>
              </w:rPr>
            </w:pPr>
            <w:r w:rsidRPr="00861804">
              <w:rPr>
                <w:spacing w:val="-2"/>
                <w:kern w:val="2"/>
                <w14:ligatures w14:val="standardContextual"/>
              </w:rPr>
              <w:t>1,865</w:t>
            </w:r>
          </w:p>
        </w:tc>
        <w:tc>
          <w:tcPr>
            <w:tcW w:w="1485" w:type="pct"/>
            <w:tcBorders>
              <w:top w:val="single" w:sz="4" w:space="0" w:color="000000"/>
              <w:left w:val="single" w:sz="4" w:space="0" w:color="000000"/>
              <w:bottom w:val="single" w:sz="4" w:space="0" w:color="000000"/>
              <w:right w:val="single" w:sz="4" w:space="0" w:color="000000"/>
            </w:tcBorders>
            <w:hideMark/>
          </w:tcPr>
          <w:p w14:paraId="18B4066F" w14:textId="77777777" w:rsidR="005B3B5B" w:rsidRPr="00861804" w:rsidRDefault="005B3B5B">
            <w:pPr>
              <w:pStyle w:val="TableParagraph"/>
              <w:spacing w:line="256" w:lineRule="auto"/>
              <w:ind w:right="1100"/>
              <w:jc w:val="center"/>
              <w:rPr>
                <w:kern w:val="2"/>
                <w14:ligatures w14:val="standardContextual"/>
              </w:rPr>
            </w:pPr>
            <w:r w:rsidRPr="00861804">
              <w:rPr>
                <w:spacing w:val="-2"/>
                <w:kern w:val="2"/>
                <w14:ligatures w14:val="standardContextual"/>
              </w:rPr>
              <w:t>2,114</w:t>
            </w:r>
          </w:p>
        </w:tc>
      </w:tr>
      <w:tr w:rsidR="005B3B5B" w:rsidRPr="00861804" w14:paraId="7BCF0792" w14:textId="77777777" w:rsidTr="00520C1D">
        <w:trPr>
          <w:trHeight w:val="292"/>
        </w:trPr>
        <w:tc>
          <w:tcPr>
            <w:tcW w:w="1973" w:type="pct"/>
            <w:tcBorders>
              <w:top w:val="single" w:sz="4" w:space="0" w:color="000000"/>
              <w:left w:val="single" w:sz="4" w:space="0" w:color="000000"/>
              <w:bottom w:val="single" w:sz="4" w:space="0" w:color="000000"/>
              <w:right w:val="single" w:sz="4" w:space="0" w:color="000000"/>
            </w:tcBorders>
            <w:hideMark/>
          </w:tcPr>
          <w:p w14:paraId="1A010113"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Event</w:t>
            </w:r>
            <w:r w:rsidRPr="00861804">
              <w:rPr>
                <w:spacing w:val="-5"/>
                <w:kern w:val="2"/>
                <w14:ligatures w14:val="standardContextual"/>
              </w:rPr>
              <w:t xml:space="preserve"> </w:t>
            </w:r>
            <w:r w:rsidRPr="00861804">
              <w:rPr>
                <w:kern w:val="2"/>
                <w14:ligatures w14:val="standardContextual"/>
              </w:rPr>
              <w:t>rate</w:t>
            </w:r>
            <w:r w:rsidRPr="00861804">
              <w:rPr>
                <w:spacing w:val="-5"/>
                <w:kern w:val="2"/>
                <w14:ligatures w14:val="standardContextual"/>
              </w:rPr>
              <w:t xml:space="preserve"> </w:t>
            </w:r>
            <w:r w:rsidRPr="00861804">
              <w:rPr>
                <w:spacing w:val="-2"/>
                <w:kern w:val="2"/>
                <w14:ligatures w14:val="standardContextual"/>
              </w:rPr>
              <w:t>(%/</w:t>
            </w:r>
            <w:proofErr w:type="gramStart"/>
            <w:r w:rsidRPr="00861804">
              <w:rPr>
                <w:spacing w:val="-2"/>
                <w:kern w:val="2"/>
                <w14:ligatures w14:val="standardContextual"/>
              </w:rPr>
              <w:t>yr)</w:t>
            </w:r>
            <w:r w:rsidRPr="00861804">
              <w:rPr>
                <w:spacing w:val="-2"/>
                <w:kern w:val="2"/>
                <w:vertAlign w:val="superscript"/>
                <w14:ligatures w14:val="standardContextual"/>
              </w:rPr>
              <w:t>a</w:t>
            </w:r>
            <w:proofErr w:type="gramEnd"/>
          </w:p>
        </w:tc>
        <w:tc>
          <w:tcPr>
            <w:tcW w:w="1542" w:type="pct"/>
            <w:tcBorders>
              <w:top w:val="single" w:sz="4" w:space="0" w:color="000000"/>
              <w:left w:val="single" w:sz="4" w:space="0" w:color="000000"/>
              <w:bottom w:val="single" w:sz="4" w:space="0" w:color="000000"/>
              <w:right w:val="single" w:sz="4" w:space="0" w:color="000000"/>
            </w:tcBorders>
            <w:hideMark/>
          </w:tcPr>
          <w:p w14:paraId="3392F6B7" w14:textId="77777777" w:rsidR="005B3B5B" w:rsidRPr="00861804" w:rsidRDefault="005B3B5B">
            <w:pPr>
              <w:pStyle w:val="TableParagraph"/>
              <w:spacing w:line="256" w:lineRule="auto"/>
              <w:ind w:right="1098"/>
              <w:jc w:val="center"/>
              <w:rPr>
                <w:kern w:val="2"/>
                <w14:ligatures w14:val="standardContextual"/>
              </w:rPr>
            </w:pPr>
            <w:r w:rsidRPr="00861804">
              <w:rPr>
                <w:spacing w:val="-2"/>
                <w:kern w:val="2"/>
                <w14:ligatures w14:val="standardContextual"/>
              </w:rPr>
              <w:t>14.15</w:t>
            </w:r>
          </w:p>
        </w:tc>
        <w:tc>
          <w:tcPr>
            <w:tcW w:w="1485" w:type="pct"/>
            <w:tcBorders>
              <w:top w:val="single" w:sz="4" w:space="0" w:color="000000"/>
              <w:left w:val="single" w:sz="4" w:space="0" w:color="000000"/>
              <w:bottom w:val="single" w:sz="4" w:space="0" w:color="000000"/>
              <w:right w:val="single" w:sz="4" w:space="0" w:color="000000"/>
            </w:tcBorders>
            <w:hideMark/>
          </w:tcPr>
          <w:p w14:paraId="280FA8E4" w14:textId="77777777" w:rsidR="005B3B5B" w:rsidRPr="00861804" w:rsidRDefault="005B3B5B">
            <w:pPr>
              <w:pStyle w:val="TableParagraph"/>
              <w:spacing w:line="256" w:lineRule="auto"/>
              <w:ind w:right="1100"/>
              <w:jc w:val="center"/>
              <w:rPr>
                <w:kern w:val="2"/>
                <w14:ligatures w14:val="standardContextual"/>
              </w:rPr>
            </w:pPr>
            <w:r w:rsidRPr="00861804">
              <w:rPr>
                <w:spacing w:val="-2"/>
                <w:kern w:val="2"/>
                <w14:ligatures w14:val="standardContextual"/>
              </w:rPr>
              <w:t>16.40</w:t>
            </w:r>
          </w:p>
        </w:tc>
      </w:tr>
      <w:tr w:rsidR="005B3B5B" w:rsidRPr="00861804" w14:paraId="0F2A11FF" w14:textId="77777777" w:rsidTr="00520C1D">
        <w:trPr>
          <w:trHeight w:val="293"/>
        </w:trPr>
        <w:tc>
          <w:tcPr>
            <w:tcW w:w="1973" w:type="pct"/>
            <w:tcBorders>
              <w:top w:val="single" w:sz="4" w:space="0" w:color="000000"/>
              <w:left w:val="single" w:sz="4" w:space="0" w:color="000000"/>
              <w:bottom w:val="single" w:sz="4" w:space="0" w:color="000000"/>
              <w:right w:val="single" w:sz="4" w:space="0" w:color="000000"/>
            </w:tcBorders>
            <w:hideMark/>
          </w:tcPr>
          <w:p w14:paraId="50625696"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542" w:type="pct"/>
            <w:tcBorders>
              <w:top w:val="single" w:sz="4" w:space="0" w:color="000000"/>
              <w:left w:val="single" w:sz="4" w:space="0" w:color="000000"/>
              <w:bottom w:val="single" w:sz="4" w:space="0" w:color="000000"/>
              <w:right w:val="single" w:sz="4" w:space="0" w:color="000000"/>
            </w:tcBorders>
            <w:hideMark/>
          </w:tcPr>
          <w:p w14:paraId="67A09DB8"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0.87</w:t>
            </w:r>
            <w:r w:rsidRPr="00861804">
              <w:rPr>
                <w:spacing w:val="-5"/>
                <w:kern w:val="2"/>
                <w14:ligatures w14:val="standardContextual"/>
              </w:rPr>
              <w:t xml:space="preserve"> </w:t>
            </w:r>
            <w:r w:rsidRPr="00861804">
              <w:rPr>
                <w:kern w:val="2"/>
                <w14:ligatures w14:val="standardContextual"/>
              </w:rPr>
              <w:t>(0.82,</w:t>
            </w:r>
            <w:r w:rsidRPr="00861804">
              <w:rPr>
                <w:spacing w:val="-6"/>
                <w:kern w:val="2"/>
                <w14:ligatures w14:val="standardContextual"/>
              </w:rPr>
              <w:t xml:space="preserve"> </w:t>
            </w:r>
            <w:r w:rsidRPr="00861804">
              <w:rPr>
                <w:spacing w:val="-2"/>
                <w:kern w:val="2"/>
                <w14:ligatures w14:val="standardContextual"/>
              </w:rPr>
              <w:t>0.92)</w:t>
            </w:r>
          </w:p>
        </w:tc>
        <w:tc>
          <w:tcPr>
            <w:tcW w:w="1485" w:type="pct"/>
            <w:tcBorders>
              <w:top w:val="single" w:sz="4" w:space="0" w:color="000000"/>
              <w:left w:val="single" w:sz="4" w:space="0" w:color="000000"/>
              <w:bottom w:val="single" w:sz="4" w:space="0" w:color="000000"/>
              <w:right w:val="single" w:sz="4" w:space="0" w:color="000000"/>
            </w:tcBorders>
          </w:tcPr>
          <w:p w14:paraId="17CF84E5" w14:textId="77777777" w:rsidR="005B3B5B" w:rsidRPr="00861804" w:rsidRDefault="005B3B5B">
            <w:pPr>
              <w:pStyle w:val="TableParagraph"/>
              <w:spacing w:line="256" w:lineRule="auto"/>
              <w:jc w:val="center"/>
              <w:rPr>
                <w:kern w:val="2"/>
                <w14:ligatures w14:val="standardContextual"/>
              </w:rPr>
            </w:pPr>
          </w:p>
        </w:tc>
      </w:tr>
    </w:tbl>
    <w:p w14:paraId="5C011E14" w14:textId="77777777" w:rsidR="005B3B5B" w:rsidRPr="00B235AA" w:rsidRDefault="005B3B5B" w:rsidP="005B3B5B">
      <w:pPr>
        <w:pStyle w:val="Brdtekst"/>
        <w:rPr>
          <w:sz w:val="24"/>
          <w:szCs w:val="24"/>
        </w:rPr>
      </w:pPr>
      <w:r w:rsidRPr="00B235AA">
        <w:rPr>
          <w:sz w:val="24"/>
          <w:szCs w:val="24"/>
        </w:rPr>
        <w:t>Abbreviations:</w:t>
      </w:r>
      <w:r w:rsidRPr="00B235AA">
        <w:rPr>
          <w:spacing w:val="-6"/>
          <w:sz w:val="24"/>
          <w:szCs w:val="24"/>
        </w:rPr>
        <w:t xml:space="preserve"> </w:t>
      </w:r>
      <w:r w:rsidRPr="00B235AA">
        <w:rPr>
          <w:sz w:val="24"/>
          <w:szCs w:val="24"/>
        </w:rPr>
        <w:t>ICH</w:t>
      </w:r>
      <w:r w:rsidRPr="00B235AA">
        <w:rPr>
          <w:spacing w:val="-7"/>
          <w:sz w:val="24"/>
          <w:szCs w:val="24"/>
        </w:rPr>
        <w:t xml:space="preserve"> </w:t>
      </w:r>
      <w:r w:rsidRPr="00B235AA">
        <w:rPr>
          <w:sz w:val="24"/>
          <w:szCs w:val="24"/>
        </w:rPr>
        <w:t>=</w:t>
      </w:r>
      <w:r w:rsidRPr="00B235AA">
        <w:rPr>
          <w:spacing w:val="-8"/>
          <w:sz w:val="24"/>
          <w:szCs w:val="24"/>
        </w:rPr>
        <w:t xml:space="preserve"> </w:t>
      </w:r>
      <w:r w:rsidRPr="00B235AA">
        <w:rPr>
          <w:sz w:val="24"/>
          <w:szCs w:val="24"/>
        </w:rPr>
        <w:t>intracranial</w:t>
      </w:r>
      <w:r w:rsidRPr="00B235AA">
        <w:rPr>
          <w:spacing w:val="-6"/>
          <w:sz w:val="24"/>
          <w:szCs w:val="24"/>
        </w:rPr>
        <w:t xml:space="preserve"> </w:t>
      </w:r>
      <w:r w:rsidRPr="00B235AA">
        <w:rPr>
          <w:sz w:val="24"/>
          <w:szCs w:val="24"/>
        </w:rPr>
        <w:t>haemorrhage,</w:t>
      </w:r>
      <w:r w:rsidRPr="00B235AA">
        <w:rPr>
          <w:spacing w:val="-5"/>
          <w:sz w:val="24"/>
          <w:szCs w:val="24"/>
        </w:rPr>
        <w:t xml:space="preserve"> </w:t>
      </w:r>
      <w:r w:rsidRPr="00B235AA">
        <w:rPr>
          <w:sz w:val="24"/>
          <w:szCs w:val="24"/>
        </w:rPr>
        <w:t>HR</w:t>
      </w:r>
      <w:r w:rsidRPr="00B235AA">
        <w:rPr>
          <w:spacing w:val="-7"/>
          <w:sz w:val="24"/>
          <w:szCs w:val="24"/>
        </w:rPr>
        <w:t xml:space="preserve"> </w:t>
      </w:r>
      <w:r w:rsidRPr="00B235AA">
        <w:rPr>
          <w:sz w:val="24"/>
          <w:szCs w:val="24"/>
        </w:rPr>
        <w:t>=</w:t>
      </w:r>
      <w:r w:rsidRPr="00B235AA">
        <w:rPr>
          <w:spacing w:val="-7"/>
          <w:sz w:val="24"/>
          <w:szCs w:val="24"/>
        </w:rPr>
        <w:t xml:space="preserve"> </w:t>
      </w:r>
      <w:r w:rsidRPr="00B235AA">
        <w:rPr>
          <w:sz w:val="24"/>
          <w:szCs w:val="24"/>
        </w:rPr>
        <w:t>hazard</w:t>
      </w:r>
      <w:r w:rsidRPr="00B235AA">
        <w:rPr>
          <w:spacing w:val="-7"/>
          <w:sz w:val="24"/>
          <w:szCs w:val="24"/>
        </w:rPr>
        <w:t xml:space="preserve"> </w:t>
      </w:r>
      <w:r w:rsidRPr="00B235AA">
        <w:rPr>
          <w:sz w:val="24"/>
          <w:szCs w:val="24"/>
        </w:rPr>
        <w:t>ratio</w:t>
      </w:r>
      <w:r w:rsidRPr="00B235AA">
        <w:rPr>
          <w:spacing w:val="-5"/>
          <w:sz w:val="24"/>
          <w:szCs w:val="24"/>
        </w:rPr>
        <w:t xml:space="preserve"> </w:t>
      </w:r>
      <w:r w:rsidRPr="00B235AA">
        <w:rPr>
          <w:sz w:val="24"/>
          <w:szCs w:val="24"/>
        </w:rPr>
        <w:t>versus</w:t>
      </w:r>
      <w:r w:rsidRPr="00B235AA">
        <w:rPr>
          <w:spacing w:val="-6"/>
          <w:sz w:val="24"/>
          <w:szCs w:val="24"/>
        </w:rPr>
        <w:t xml:space="preserve"> </w:t>
      </w:r>
      <w:r w:rsidRPr="00B235AA">
        <w:rPr>
          <w:spacing w:val="-2"/>
          <w:sz w:val="24"/>
          <w:szCs w:val="24"/>
        </w:rPr>
        <w:t>warfarin,</w:t>
      </w:r>
    </w:p>
    <w:p w14:paraId="31EBD92E" w14:textId="77777777" w:rsidR="005B3B5B" w:rsidRPr="00B235AA" w:rsidRDefault="005B3B5B" w:rsidP="005B3B5B">
      <w:pPr>
        <w:pStyle w:val="Brdtekst"/>
        <w:ind w:right="837"/>
        <w:rPr>
          <w:sz w:val="24"/>
          <w:szCs w:val="24"/>
        </w:rPr>
      </w:pPr>
      <w:r w:rsidRPr="00B235AA">
        <w:rPr>
          <w:sz w:val="24"/>
          <w:szCs w:val="24"/>
        </w:rPr>
        <w:t>CI</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confidence</w:t>
      </w:r>
      <w:r w:rsidRPr="00B235AA">
        <w:rPr>
          <w:spacing w:val="-3"/>
          <w:sz w:val="24"/>
          <w:szCs w:val="24"/>
        </w:rPr>
        <w:t xml:space="preserve"> </w:t>
      </w:r>
      <w:r w:rsidRPr="00B235AA">
        <w:rPr>
          <w:sz w:val="24"/>
          <w:szCs w:val="24"/>
        </w:rPr>
        <w:t>interval,</w:t>
      </w:r>
      <w:r w:rsidRPr="00B235AA">
        <w:rPr>
          <w:spacing w:val="-3"/>
          <w:sz w:val="24"/>
          <w:szCs w:val="24"/>
        </w:rPr>
        <w:t xml:space="preserve"> </w:t>
      </w:r>
      <w:r w:rsidRPr="00B235AA">
        <w:rPr>
          <w:sz w:val="24"/>
          <w:szCs w:val="24"/>
        </w:rPr>
        <w:t>CRNM</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clinically</w:t>
      </w:r>
      <w:r w:rsidRPr="00B235AA">
        <w:rPr>
          <w:spacing w:val="-2"/>
          <w:sz w:val="24"/>
          <w:szCs w:val="24"/>
        </w:rPr>
        <w:t xml:space="preserve"> </w:t>
      </w:r>
      <w:r w:rsidRPr="00B235AA">
        <w:rPr>
          <w:sz w:val="24"/>
          <w:szCs w:val="24"/>
        </w:rPr>
        <w:t>relevant</w:t>
      </w:r>
      <w:r w:rsidRPr="00B235AA">
        <w:rPr>
          <w:spacing w:val="-3"/>
          <w:sz w:val="24"/>
          <w:szCs w:val="24"/>
        </w:rPr>
        <w:t xml:space="preserve"> </w:t>
      </w:r>
      <w:r w:rsidRPr="00B235AA">
        <w:rPr>
          <w:sz w:val="24"/>
          <w:szCs w:val="24"/>
        </w:rPr>
        <w:t>non-major,</w:t>
      </w:r>
      <w:r w:rsidRPr="00B235AA">
        <w:rPr>
          <w:spacing w:val="-3"/>
          <w:sz w:val="24"/>
          <w:szCs w:val="24"/>
        </w:rPr>
        <w:t xml:space="preserve"> </w:t>
      </w:r>
      <w:r w:rsidRPr="00B235AA">
        <w:rPr>
          <w:sz w:val="24"/>
          <w:szCs w:val="24"/>
        </w:rPr>
        <w:t>n</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number</w:t>
      </w:r>
      <w:r w:rsidRPr="00B235AA">
        <w:rPr>
          <w:spacing w:val="-3"/>
          <w:sz w:val="24"/>
          <w:szCs w:val="24"/>
        </w:rPr>
        <w:t xml:space="preserve"> </w:t>
      </w:r>
      <w:r w:rsidRPr="00B235AA">
        <w:rPr>
          <w:sz w:val="24"/>
          <w:szCs w:val="24"/>
        </w:rPr>
        <w:t>of</w:t>
      </w:r>
      <w:r w:rsidRPr="00B235AA">
        <w:rPr>
          <w:spacing w:val="-3"/>
          <w:sz w:val="24"/>
          <w:szCs w:val="24"/>
        </w:rPr>
        <w:t xml:space="preserve"> </w:t>
      </w:r>
      <w:r w:rsidRPr="00B235AA">
        <w:rPr>
          <w:sz w:val="24"/>
          <w:szCs w:val="24"/>
        </w:rPr>
        <w:t>subjects</w:t>
      </w:r>
      <w:r w:rsidRPr="00B235AA">
        <w:rPr>
          <w:spacing w:val="-3"/>
          <w:sz w:val="24"/>
          <w:szCs w:val="24"/>
        </w:rPr>
        <w:t xml:space="preserve"> </w:t>
      </w:r>
      <w:r w:rsidRPr="00B235AA">
        <w:rPr>
          <w:sz w:val="24"/>
          <w:szCs w:val="24"/>
        </w:rPr>
        <w:t>with events, N = number of subjects in safety population, yr = year.</w:t>
      </w:r>
    </w:p>
    <w:p w14:paraId="3FF7937A" w14:textId="3165021A" w:rsidR="005B3B5B" w:rsidRPr="00B235AA" w:rsidRDefault="005B3B5B" w:rsidP="00861804">
      <w:pPr>
        <w:pStyle w:val="Brdtekst"/>
        <w:ind w:left="284" w:hanging="284"/>
        <w:rPr>
          <w:sz w:val="24"/>
          <w:szCs w:val="24"/>
        </w:rPr>
      </w:pPr>
      <w:r w:rsidRPr="00B235AA">
        <w:rPr>
          <w:sz w:val="24"/>
          <w:szCs w:val="24"/>
          <w:vertAlign w:val="superscript"/>
        </w:rPr>
        <w:t>a</w:t>
      </w:r>
      <w:r w:rsidR="00861804">
        <w:rPr>
          <w:spacing w:val="70"/>
          <w:sz w:val="24"/>
          <w:szCs w:val="24"/>
        </w:rPr>
        <w:tab/>
      </w:r>
      <w:proofErr w:type="gramStart"/>
      <w:r w:rsidRPr="00B235AA">
        <w:rPr>
          <w:sz w:val="24"/>
          <w:szCs w:val="24"/>
        </w:rPr>
        <w:t>The</w:t>
      </w:r>
      <w:proofErr w:type="gramEnd"/>
      <w:r w:rsidRPr="00B235AA">
        <w:rPr>
          <w:spacing w:val="-4"/>
          <w:sz w:val="24"/>
          <w:szCs w:val="24"/>
        </w:rPr>
        <w:t xml:space="preserve"> </w:t>
      </w:r>
      <w:r w:rsidRPr="00B235AA">
        <w:rPr>
          <w:sz w:val="24"/>
          <w:szCs w:val="24"/>
        </w:rPr>
        <w:t>event</w:t>
      </w:r>
      <w:r w:rsidRPr="00B235AA">
        <w:rPr>
          <w:spacing w:val="-4"/>
          <w:sz w:val="24"/>
          <w:szCs w:val="24"/>
        </w:rPr>
        <w:t xml:space="preserve"> </w:t>
      </w:r>
      <w:r w:rsidRPr="00B235AA">
        <w:rPr>
          <w:sz w:val="24"/>
          <w:szCs w:val="24"/>
        </w:rPr>
        <w:t>rate</w:t>
      </w:r>
      <w:r w:rsidRPr="00B235AA">
        <w:rPr>
          <w:spacing w:val="-6"/>
          <w:sz w:val="24"/>
          <w:szCs w:val="24"/>
        </w:rPr>
        <w:t xml:space="preserve"> </w:t>
      </w:r>
      <w:r w:rsidRPr="00B235AA">
        <w:rPr>
          <w:sz w:val="24"/>
          <w:szCs w:val="24"/>
        </w:rPr>
        <w:t>(%/yr)</w:t>
      </w:r>
      <w:r w:rsidRPr="00B235AA">
        <w:rPr>
          <w:spacing w:val="-5"/>
          <w:sz w:val="24"/>
          <w:szCs w:val="24"/>
        </w:rPr>
        <w:t xml:space="preserve"> </w:t>
      </w:r>
      <w:r w:rsidRPr="00B235AA">
        <w:rPr>
          <w:sz w:val="24"/>
          <w:szCs w:val="24"/>
        </w:rPr>
        <w:t>is</w:t>
      </w:r>
      <w:r w:rsidRPr="00B235AA">
        <w:rPr>
          <w:spacing w:val="-5"/>
          <w:sz w:val="24"/>
          <w:szCs w:val="24"/>
        </w:rPr>
        <w:t xml:space="preserve"> </w:t>
      </w:r>
      <w:r w:rsidRPr="00B235AA">
        <w:rPr>
          <w:sz w:val="24"/>
          <w:szCs w:val="24"/>
        </w:rPr>
        <w:t>calculated</w:t>
      </w:r>
      <w:r w:rsidRPr="00B235AA">
        <w:rPr>
          <w:spacing w:val="-4"/>
          <w:sz w:val="24"/>
          <w:szCs w:val="24"/>
        </w:rPr>
        <w:t xml:space="preserve"> </w:t>
      </w:r>
      <w:r w:rsidRPr="00B235AA">
        <w:rPr>
          <w:sz w:val="24"/>
          <w:szCs w:val="24"/>
        </w:rPr>
        <w:t>as</w:t>
      </w:r>
      <w:r w:rsidRPr="00B235AA">
        <w:rPr>
          <w:spacing w:val="-6"/>
          <w:sz w:val="24"/>
          <w:szCs w:val="24"/>
        </w:rPr>
        <w:t xml:space="preserve"> </w:t>
      </w:r>
      <w:r w:rsidRPr="00B235AA">
        <w:rPr>
          <w:sz w:val="24"/>
          <w:szCs w:val="24"/>
        </w:rPr>
        <w:t>number</w:t>
      </w:r>
      <w:r w:rsidRPr="00B235AA">
        <w:rPr>
          <w:spacing w:val="-5"/>
          <w:sz w:val="24"/>
          <w:szCs w:val="24"/>
        </w:rPr>
        <w:t xml:space="preserve"> </w:t>
      </w:r>
      <w:r w:rsidRPr="00B235AA">
        <w:rPr>
          <w:sz w:val="24"/>
          <w:szCs w:val="24"/>
        </w:rPr>
        <w:t>of</w:t>
      </w:r>
      <w:r w:rsidRPr="00B235AA">
        <w:rPr>
          <w:spacing w:val="-5"/>
          <w:sz w:val="24"/>
          <w:szCs w:val="24"/>
        </w:rPr>
        <w:t xml:space="preserve"> </w:t>
      </w:r>
      <w:r w:rsidRPr="00B235AA">
        <w:rPr>
          <w:sz w:val="24"/>
          <w:szCs w:val="24"/>
        </w:rPr>
        <w:t>events/subject-year</w:t>
      </w:r>
      <w:r w:rsidRPr="00B235AA">
        <w:rPr>
          <w:spacing w:val="-3"/>
          <w:sz w:val="24"/>
          <w:szCs w:val="24"/>
        </w:rPr>
        <w:t xml:space="preserve"> </w:t>
      </w:r>
      <w:r w:rsidRPr="00B235AA">
        <w:rPr>
          <w:spacing w:val="-2"/>
          <w:sz w:val="24"/>
          <w:szCs w:val="24"/>
        </w:rPr>
        <w:t>exposure.</w:t>
      </w:r>
    </w:p>
    <w:p w14:paraId="17E17A07" w14:textId="43D16864" w:rsidR="005B3B5B" w:rsidRPr="00B235AA" w:rsidRDefault="005B3B5B" w:rsidP="00861804">
      <w:pPr>
        <w:pStyle w:val="Brdtekst"/>
        <w:ind w:left="284" w:right="263" w:hanging="284"/>
        <w:rPr>
          <w:sz w:val="24"/>
          <w:szCs w:val="24"/>
        </w:rPr>
      </w:pPr>
      <w:r w:rsidRPr="00B235AA">
        <w:rPr>
          <w:sz w:val="24"/>
          <w:szCs w:val="24"/>
          <w:vertAlign w:val="superscript"/>
        </w:rPr>
        <w:t>b</w:t>
      </w:r>
      <w:r w:rsidR="00861804">
        <w:rPr>
          <w:spacing w:val="40"/>
          <w:sz w:val="24"/>
          <w:szCs w:val="24"/>
        </w:rPr>
        <w:tab/>
      </w:r>
      <w:r w:rsidRPr="00B235AA">
        <w:rPr>
          <w:sz w:val="24"/>
          <w:szCs w:val="24"/>
        </w:rPr>
        <w:t>ICH</w:t>
      </w:r>
      <w:r w:rsidRPr="00B235AA">
        <w:rPr>
          <w:spacing w:val="-5"/>
          <w:sz w:val="24"/>
          <w:szCs w:val="24"/>
        </w:rPr>
        <w:t xml:space="preserve"> </w:t>
      </w:r>
      <w:r w:rsidRPr="00B235AA">
        <w:rPr>
          <w:sz w:val="24"/>
          <w:szCs w:val="24"/>
        </w:rPr>
        <w:t>includes</w:t>
      </w:r>
      <w:r w:rsidRPr="00B235AA">
        <w:rPr>
          <w:spacing w:val="-4"/>
          <w:sz w:val="24"/>
          <w:szCs w:val="24"/>
        </w:rPr>
        <w:t xml:space="preserve"> </w:t>
      </w:r>
      <w:r w:rsidRPr="00B235AA">
        <w:rPr>
          <w:sz w:val="24"/>
          <w:szCs w:val="24"/>
        </w:rPr>
        <w:t>primary</w:t>
      </w:r>
      <w:r w:rsidRPr="00B235AA">
        <w:rPr>
          <w:spacing w:val="-4"/>
          <w:sz w:val="24"/>
          <w:szCs w:val="24"/>
        </w:rPr>
        <w:t xml:space="preserve"> </w:t>
      </w:r>
      <w:r w:rsidRPr="00B235AA">
        <w:rPr>
          <w:sz w:val="24"/>
          <w:szCs w:val="24"/>
        </w:rPr>
        <w:t>haemorrhagic</w:t>
      </w:r>
      <w:r w:rsidRPr="00B235AA">
        <w:rPr>
          <w:spacing w:val="-3"/>
          <w:sz w:val="24"/>
          <w:szCs w:val="24"/>
        </w:rPr>
        <w:t xml:space="preserve"> </w:t>
      </w:r>
      <w:r w:rsidRPr="00B235AA">
        <w:rPr>
          <w:sz w:val="24"/>
          <w:szCs w:val="24"/>
        </w:rPr>
        <w:t>stroke,</w:t>
      </w:r>
      <w:r w:rsidRPr="00B235AA">
        <w:rPr>
          <w:spacing w:val="-4"/>
          <w:sz w:val="24"/>
          <w:szCs w:val="24"/>
        </w:rPr>
        <w:t xml:space="preserve"> </w:t>
      </w:r>
      <w:r w:rsidRPr="00B235AA">
        <w:rPr>
          <w:sz w:val="24"/>
          <w:szCs w:val="24"/>
        </w:rPr>
        <w:t>subarachnoid</w:t>
      </w:r>
      <w:r w:rsidRPr="00B235AA">
        <w:rPr>
          <w:spacing w:val="-3"/>
          <w:sz w:val="24"/>
          <w:szCs w:val="24"/>
        </w:rPr>
        <w:t xml:space="preserve"> </w:t>
      </w:r>
      <w:r w:rsidRPr="00B235AA">
        <w:rPr>
          <w:sz w:val="24"/>
          <w:szCs w:val="24"/>
        </w:rPr>
        <w:t>haemorrhage,</w:t>
      </w:r>
      <w:r w:rsidRPr="00B235AA">
        <w:rPr>
          <w:spacing w:val="-3"/>
          <w:sz w:val="24"/>
          <w:szCs w:val="24"/>
        </w:rPr>
        <w:t xml:space="preserve"> </w:t>
      </w:r>
      <w:r w:rsidRPr="00B235AA">
        <w:rPr>
          <w:sz w:val="24"/>
          <w:szCs w:val="24"/>
        </w:rPr>
        <w:t>epi-/subdural</w:t>
      </w:r>
      <w:r w:rsidRPr="00B235AA">
        <w:rPr>
          <w:spacing w:val="-4"/>
          <w:sz w:val="24"/>
          <w:szCs w:val="24"/>
        </w:rPr>
        <w:t xml:space="preserve"> </w:t>
      </w:r>
      <w:r w:rsidRPr="00B235AA">
        <w:rPr>
          <w:sz w:val="24"/>
          <w:szCs w:val="24"/>
        </w:rPr>
        <w:t xml:space="preserve">haemorrhage, and ischaemic stroke with major haemorrhagic conversion. All ICHs reported on the adjudicated cerebrovascular and non-intracranial bleed electronic case report forms </w:t>
      </w:r>
      <w:r w:rsidRPr="00B235AA">
        <w:rPr>
          <w:sz w:val="24"/>
          <w:szCs w:val="24"/>
        </w:rPr>
        <w:lastRenderedPageBreak/>
        <w:t>(eCRF) confirmed by the adjudicators are included in ICH counts.</w:t>
      </w:r>
    </w:p>
    <w:p w14:paraId="401315B1" w14:textId="539EA8BB" w:rsidR="005B3B5B" w:rsidRPr="00B235AA" w:rsidRDefault="005B3B5B" w:rsidP="00861804">
      <w:pPr>
        <w:pStyle w:val="Brdtekst"/>
        <w:ind w:left="284" w:hanging="284"/>
        <w:rPr>
          <w:sz w:val="24"/>
          <w:szCs w:val="24"/>
        </w:rPr>
      </w:pPr>
      <w:r w:rsidRPr="00B235AA">
        <w:rPr>
          <w:sz w:val="24"/>
          <w:szCs w:val="24"/>
          <w:vertAlign w:val="superscript"/>
        </w:rPr>
        <w:t>c</w:t>
      </w:r>
      <w:r w:rsidRPr="00B235AA">
        <w:rPr>
          <w:spacing w:val="69"/>
          <w:sz w:val="24"/>
          <w:szCs w:val="24"/>
        </w:rPr>
        <w:t xml:space="preserve"> </w:t>
      </w:r>
      <w:r w:rsidR="00861804">
        <w:rPr>
          <w:spacing w:val="69"/>
          <w:sz w:val="24"/>
          <w:szCs w:val="24"/>
        </w:rPr>
        <w:tab/>
      </w:r>
      <w:r w:rsidRPr="00B235AA">
        <w:rPr>
          <w:sz w:val="24"/>
          <w:szCs w:val="24"/>
        </w:rPr>
        <w:t>'Any</w:t>
      </w:r>
      <w:r w:rsidRPr="00B235AA">
        <w:rPr>
          <w:spacing w:val="-4"/>
          <w:sz w:val="24"/>
          <w:szCs w:val="24"/>
        </w:rPr>
        <w:t xml:space="preserve"> </w:t>
      </w:r>
      <w:r w:rsidRPr="00B235AA">
        <w:rPr>
          <w:sz w:val="24"/>
          <w:szCs w:val="24"/>
        </w:rPr>
        <w:t>confirmed</w:t>
      </w:r>
      <w:r w:rsidRPr="00B235AA">
        <w:rPr>
          <w:spacing w:val="-5"/>
          <w:sz w:val="24"/>
          <w:szCs w:val="24"/>
        </w:rPr>
        <w:t xml:space="preserve"> </w:t>
      </w:r>
      <w:r w:rsidRPr="00B235AA">
        <w:rPr>
          <w:sz w:val="24"/>
          <w:szCs w:val="24"/>
        </w:rPr>
        <w:t>bleeding</w:t>
      </w:r>
      <w:r w:rsidRPr="00B235AA">
        <w:rPr>
          <w:spacing w:val="-5"/>
          <w:sz w:val="24"/>
          <w:szCs w:val="24"/>
        </w:rPr>
        <w:t xml:space="preserve"> </w:t>
      </w:r>
      <w:r w:rsidRPr="00B235AA">
        <w:rPr>
          <w:sz w:val="24"/>
          <w:szCs w:val="24"/>
        </w:rPr>
        <w:t>includes</w:t>
      </w:r>
      <w:r w:rsidRPr="00B235AA">
        <w:rPr>
          <w:spacing w:val="-5"/>
          <w:sz w:val="24"/>
          <w:szCs w:val="24"/>
        </w:rPr>
        <w:t xml:space="preserve"> </w:t>
      </w:r>
      <w:r w:rsidRPr="00B235AA">
        <w:rPr>
          <w:sz w:val="24"/>
          <w:szCs w:val="24"/>
        </w:rPr>
        <w:t>those</w:t>
      </w:r>
      <w:r w:rsidRPr="00B235AA">
        <w:rPr>
          <w:spacing w:val="-6"/>
          <w:sz w:val="24"/>
          <w:szCs w:val="24"/>
        </w:rPr>
        <w:t xml:space="preserve"> </w:t>
      </w:r>
      <w:r w:rsidRPr="00B235AA">
        <w:rPr>
          <w:sz w:val="24"/>
          <w:szCs w:val="24"/>
        </w:rPr>
        <w:t>that</w:t>
      </w:r>
      <w:r w:rsidRPr="00B235AA">
        <w:rPr>
          <w:spacing w:val="-5"/>
          <w:sz w:val="24"/>
          <w:szCs w:val="24"/>
        </w:rPr>
        <w:t xml:space="preserve"> </w:t>
      </w:r>
      <w:r w:rsidRPr="00B235AA">
        <w:rPr>
          <w:sz w:val="24"/>
          <w:szCs w:val="24"/>
        </w:rPr>
        <w:t>the</w:t>
      </w:r>
      <w:r w:rsidRPr="00B235AA">
        <w:rPr>
          <w:spacing w:val="-5"/>
          <w:sz w:val="24"/>
          <w:szCs w:val="24"/>
        </w:rPr>
        <w:t xml:space="preserve"> </w:t>
      </w:r>
      <w:r w:rsidRPr="00B235AA">
        <w:rPr>
          <w:sz w:val="24"/>
          <w:szCs w:val="24"/>
        </w:rPr>
        <w:t>adjudicator</w:t>
      </w:r>
      <w:r w:rsidRPr="00B235AA">
        <w:rPr>
          <w:spacing w:val="-6"/>
          <w:sz w:val="24"/>
          <w:szCs w:val="24"/>
        </w:rPr>
        <w:t xml:space="preserve"> </w:t>
      </w:r>
      <w:r w:rsidRPr="00B235AA">
        <w:rPr>
          <w:sz w:val="24"/>
          <w:szCs w:val="24"/>
        </w:rPr>
        <w:t>defined</w:t>
      </w:r>
      <w:r w:rsidRPr="00B235AA">
        <w:rPr>
          <w:spacing w:val="-4"/>
          <w:sz w:val="24"/>
          <w:szCs w:val="24"/>
        </w:rPr>
        <w:t xml:space="preserve"> </w:t>
      </w:r>
      <w:r w:rsidRPr="00B235AA">
        <w:rPr>
          <w:sz w:val="24"/>
          <w:szCs w:val="24"/>
        </w:rPr>
        <w:t>as</w:t>
      </w:r>
      <w:r w:rsidRPr="00B235AA">
        <w:rPr>
          <w:spacing w:val="-6"/>
          <w:sz w:val="24"/>
          <w:szCs w:val="24"/>
        </w:rPr>
        <w:t xml:space="preserve"> </w:t>
      </w:r>
      <w:r w:rsidRPr="00B235AA">
        <w:rPr>
          <w:sz w:val="24"/>
          <w:szCs w:val="24"/>
        </w:rPr>
        <w:t>clinically</w:t>
      </w:r>
      <w:r w:rsidRPr="00B235AA">
        <w:rPr>
          <w:spacing w:val="-6"/>
          <w:sz w:val="24"/>
          <w:szCs w:val="24"/>
        </w:rPr>
        <w:t xml:space="preserve"> </w:t>
      </w:r>
      <w:r w:rsidRPr="00B235AA">
        <w:rPr>
          <w:spacing w:val="-2"/>
          <w:sz w:val="24"/>
          <w:szCs w:val="24"/>
        </w:rPr>
        <w:t>overt.</w:t>
      </w:r>
    </w:p>
    <w:p w14:paraId="3733F527" w14:textId="77777777" w:rsidR="005B3B5B" w:rsidRPr="00B235AA" w:rsidRDefault="005B3B5B" w:rsidP="005B3B5B">
      <w:pPr>
        <w:pStyle w:val="Brdtekst"/>
        <w:rPr>
          <w:sz w:val="24"/>
          <w:szCs w:val="24"/>
        </w:rPr>
      </w:pPr>
    </w:p>
    <w:p w14:paraId="5F50A871" w14:textId="77777777" w:rsidR="005B3B5B" w:rsidRPr="00B235AA" w:rsidRDefault="005B3B5B" w:rsidP="005B3B5B">
      <w:pPr>
        <w:pStyle w:val="Brdtekst"/>
        <w:rPr>
          <w:sz w:val="24"/>
          <w:szCs w:val="24"/>
        </w:rPr>
      </w:pPr>
      <w:r w:rsidRPr="00B235AA">
        <w:rPr>
          <w:sz w:val="24"/>
          <w:szCs w:val="24"/>
        </w:rPr>
        <w:t>Note:</w:t>
      </w:r>
      <w:r w:rsidRPr="00B235AA">
        <w:rPr>
          <w:spacing w:val="-2"/>
          <w:sz w:val="24"/>
          <w:szCs w:val="24"/>
        </w:rPr>
        <w:t xml:space="preserve"> </w:t>
      </w:r>
      <w:r w:rsidRPr="00B235AA">
        <w:rPr>
          <w:sz w:val="24"/>
          <w:szCs w:val="24"/>
        </w:rPr>
        <w:t>A</w:t>
      </w:r>
      <w:r w:rsidRPr="00B235AA">
        <w:rPr>
          <w:spacing w:val="-2"/>
          <w:sz w:val="24"/>
          <w:szCs w:val="24"/>
        </w:rPr>
        <w:t xml:space="preserve"> </w:t>
      </w:r>
      <w:r w:rsidRPr="00B235AA">
        <w:rPr>
          <w:sz w:val="24"/>
          <w:szCs w:val="24"/>
        </w:rPr>
        <w:t>subject</w:t>
      </w:r>
      <w:r w:rsidRPr="00B235AA">
        <w:rPr>
          <w:spacing w:val="-2"/>
          <w:sz w:val="24"/>
          <w:szCs w:val="24"/>
        </w:rPr>
        <w:t xml:space="preserve"> </w:t>
      </w:r>
      <w:r w:rsidRPr="00B235AA">
        <w:rPr>
          <w:sz w:val="24"/>
          <w:szCs w:val="24"/>
        </w:rPr>
        <w:t>can</w:t>
      </w:r>
      <w:r w:rsidRPr="00B235AA">
        <w:rPr>
          <w:spacing w:val="-2"/>
          <w:sz w:val="24"/>
          <w:szCs w:val="24"/>
        </w:rPr>
        <w:t xml:space="preserve"> </w:t>
      </w:r>
      <w:r w:rsidRPr="00B235AA">
        <w:rPr>
          <w:sz w:val="24"/>
          <w:szCs w:val="24"/>
        </w:rPr>
        <w:t>be</w:t>
      </w:r>
      <w:r w:rsidRPr="00B235AA">
        <w:rPr>
          <w:spacing w:val="-3"/>
          <w:sz w:val="24"/>
          <w:szCs w:val="24"/>
        </w:rPr>
        <w:t xml:space="preserve"> </w:t>
      </w:r>
      <w:r w:rsidRPr="00B235AA">
        <w:rPr>
          <w:sz w:val="24"/>
          <w:szCs w:val="24"/>
        </w:rPr>
        <w:t>included</w:t>
      </w:r>
      <w:r w:rsidRPr="00B235AA">
        <w:rPr>
          <w:spacing w:val="-2"/>
          <w:sz w:val="24"/>
          <w:szCs w:val="24"/>
        </w:rPr>
        <w:t xml:space="preserve"> </w:t>
      </w:r>
      <w:r w:rsidRPr="00B235AA">
        <w:rPr>
          <w:sz w:val="24"/>
          <w:szCs w:val="24"/>
        </w:rPr>
        <w:t>in</w:t>
      </w:r>
      <w:r w:rsidRPr="00B235AA">
        <w:rPr>
          <w:spacing w:val="-2"/>
          <w:sz w:val="24"/>
          <w:szCs w:val="24"/>
        </w:rPr>
        <w:t xml:space="preserve"> </w:t>
      </w:r>
      <w:r w:rsidRPr="00B235AA">
        <w:rPr>
          <w:sz w:val="24"/>
          <w:szCs w:val="24"/>
        </w:rPr>
        <w:t>multiple</w:t>
      </w:r>
      <w:r w:rsidRPr="00B235AA">
        <w:rPr>
          <w:spacing w:val="-3"/>
          <w:sz w:val="24"/>
          <w:szCs w:val="24"/>
        </w:rPr>
        <w:t xml:space="preserve"> </w:t>
      </w:r>
      <w:r w:rsidRPr="00B235AA">
        <w:rPr>
          <w:sz w:val="24"/>
          <w:szCs w:val="24"/>
        </w:rPr>
        <w:t>sub-categories</w:t>
      </w:r>
      <w:r w:rsidRPr="00B235AA">
        <w:rPr>
          <w:spacing w:val="-3"/>
          <w:sz w:val="24"/>
          <w:szCs w:val="24"/>
        </w:rPr>
        <w:t xml:space="preserve"> </w:t>
      </w:r>
      <w:r w:rsidRPr="00B235AA">
        <w:rPr>
          <w:sz w:val="24"/>
          <w:szCs w:val="24"/>
        </w:rPr>
        <w:t>if</w:t>
      </w:r>
      <w:r w:rsidRPr="00B235AA">
        <w:rPr>
          <w:spacing w:val="-3"/>
          <w:sz w:val="24"/>
          <w:szCs w:val="24"/>
        </w:rPr>
        <w:t xml:space="preserve"> </w:t>
      </w:r>
      <w:r w:rsidRPr="00B235AA">
        <w:rPr>
          <w:sz w:val="24"/>
          <w:szCs w:val="24"/>
        </w:rPr>
        <w:t>he/she</w:t>
      </w:r>
      <w:r w:rsidRPr="00B235AA">
        <w:rPr>
          <w:spacing w:val="-3"/>
          <w:sz w:val="24"/>
          <w:szCs w:val="24"/>
        </w:rPr>
        <w:t xml:space="preserve"> </w:t>
      </w:r>
      <w:r w:rsidRPr="00B235AA">
        <w:rPr>
          <w:sz w:val="24"/>
          <w:szCs w:val="24"/>
        </w:rPr>
        <w:t>had</w:t>
      </w:r>
      <w:r w:rsidRPr="00B235AA">
        <w:rPr>
          <w:spacing w:val="-3"/>
          <w:sz w:val="24"/>
          <w:szCs w:val="24"/>
        </w:rPr>
        <w:t xml:space="preserve"> </w:t>
      </w:r>
      <w:r w:rsidRPr="00B235AA">
        <w:rPr>
          <w:sz w:val="24"/>
          <w:szCs w:val="24"/>
        </w:rPr>
        <w:t>an</w:t>
      </w:r>
      <w:r w:rsidRPr="00B235AA">
        <w:rPr>
          <w:spacing w:val="-2"/>
          <w:sz w:val="24"/>
          <w:szCs w:val="24"/>
        </w:rPr>
        <w:t xml:space="preserve"> </w:t>
      </w:r>
      <w:r w:rsidRPr="00B235AA">
        <w:rPr>
          <w:sz w:val="24"/>
          <w:szCs w:val="24"/>
        </w:rPr>
        <w:t>event</w:t>
      </w:r>
      <w:r w:rsidRPr="00B235AA">
        <w:rPr>
          <w:spacing w:val="-3"/>
          <w:sz w:val="24"/>
          <w:szCs w:val="24"/>
        </w:rPr>
        <w:t xml:space="preserve"> </w:t>
      </w:r>
      <w:r w:rsidRPr="00B235AA">
        <w:rPr>
          <w:sz w:val="24"/>
          <w:szCs w:val="24"/>
        </w:rPr>
        <w:t>for</w:t>
      </w:r>
      <w:r w:rsidRPr="00B235AA">
        <w:rPr>
          <w:spacing w:val="-3"/>
          <w:sz w:val="24"/>
          <w:szCs w:val="24"/>
        </w:rPr>
        <w:t xml:space="preserve"> </w:t>
      </w:r>
      <w:r w:rsidRPr="00B235AA">
        <w:rPr>
          <w:sz w:val="24"/>
          <w:szCs w:val="24"/>
        </w:rPr>
        <w:t>those</w:t>
      </w:r>
      <w:r w:rsidRPr="00B235AA">
        <w:rPr>
          <w:spacing w:val="-3"/>
          <w:sz w:val="24"/>
          <w:szCs w:val="24"/>
        </w:rPr>
        <w:t xml:space="preserve"> </w:t>
      </w:r>
      <w:r w:rsidRPr="00B235AA">
        <w:rPr>
          <w:sz w:val="24"/>
          <w:szCs w:val="24"/>
        </w:rPr>
        <w:t>categories. The first event of each category is included in the analysis.</w:t>
      </w:r>
    </w:p>
    <w:p w14:paraId="345AD7A2" w14:textId="77777777" w:rsidR="005B3B5B" w:rsidRPr="00B235AA" w:rsidRDefault="005B3B5B" w:rsidP="005B3B5B">
      <w:pPr>
        <w:pStyle w:val="Brdtekst"/>
        <w:rPr>
          <w:sz w:val="24"/>
          <w:szCs w:val="24"/>
        </w:rPr>
      </w:pPr>
    </w:p>
    <w:p w14:paraId="1C0F40DD" w14:textId="77777777" w:rsidR="005B3B5B" w:rsidRPr="00B235AA" w:rsidRDefault="005B3B5B" w:rsidP="005B3B5B">
      <w:pPr>
        <w:pStyle w:val="Brdtekst"/>
        <w:ind w:right="327"/>
        <w:rPr>
          <w:sz w:val="24"/>
          <w:szCs w:val="24"/>
        </w:rPr>
      </w:pPr>
      <w:r w:rsidRPr="00B235AA">
        <w:rPr>
          <w:sz w:val="24"/>
          <w:szCs w:val="24"/>
        </w:rPr>
        <w:t>Tables 7, 8 and 9 show major, fatal and intracranial bleedings, respectively, by CrCl category in NVAF</w:t>
      </w:r>
      <w:r w:rsidRPr="00B235AA">
        <w:rPr>
          <w:spacing w:val="-3"/>
          <w:sz w:val="24"/>
          <w:szCs w:val="24"/>
        </w:rPr>
        <w:t xml:space="preserve"> </w:t>
      </w:r>
      <w:r w:rsidRPr="00B235AA">
        <w:rPr>
          <w:sz w:val="24"/>
          <w:szCs w:val="24"/>
        </w:rPr>
        <w:t>patients</w:t>
      </w:r>
      <w:r w:rsidRPr="00B235AA">
        <w:rPr>
          <w:spacing w:val="-3"/>
          <w:sz w:val="24"/>
          <w:szCs w:val="24"/>
        </w:rPr>
        <w:t xml:space="preserve"> </w:t>
      </w:r>
      <w:r w:rsidRPr="00B235AA">
        <w:rPr>
          <w:sz w:val="24"/>
          <w:szCs w:val="24"/>
        </w:rPr>
        <w:t>in</w:t>
      </w:r>
      <w:r w:rsidRPr="00B235AA">
        <w:rPr>
          <w:spacing w:val="-2"/>
          <w:sz w:val="24"/>
          <w:szCs w:val="24"/>
        </w:rPr>
        <w:t xml:space="preserve"> </w:t>
      </w:r>
      <w:r w:rsidRPr="00B235AA">
        <w:rPr>
          <w:sz w:val="24"/>
          <w:szCs w:val="24"/>
        </w:rPr>
        <w:t>ENGAGE</w:t>
      </w:r>
      <w:r w:rsidRPr="00B235AA">
        <w:rPr>
          <w:spacing w:val="-3"/>
          <w:sz w:val="24"/>
          <w:szCs w:val="24"/>
        </w:rPr>
        <w:t xml:space="preserve"> </w:t>
      </w:r>
      <w:r w:rsidRPr="00B235AA">
        <w:rPr>
          <w:sz w:val="24"/>
          <w:szCs w:val="24"/>
        </w:rPr>
        <w:t>AF-TIMI</w:t>
      </w:r>
      <w:r w:rsidRPr="00B235AA">
        <w:rPr>
          <w:spacing w:val="-3"/>
          <w:sz w:val="24"/>
          <w:szCs w:val="24"/>
        </w:rPr>
        <w:t xml:space="preserve"> </w:t>
      </w:r>
      <w:r w:rsidRPr="00B235AA">
        <w:rPr>
          <w:sz w:val="24"/>
          <w:szCs w:val="24"/>
        </w:rPr>
        <w:t>48.</w:t>
      </w:r>
      <w:r w:rsidRPr="00B235AA">
        <w:rPr>
          <w:spacing w:val="-1"/>
          <w:sz w:val="24"/>
          <w:szCs w:val="24"/>
        </w:rPr>
        <w:t xml:space="preserve"> </w:t>
      </w:r>
      <w:r w:rsidRPr="00B235AA">
        <w:rPr>
          <w:sz w:val="24"/>
          <w:szCs w:val="24"/>
        </w:rPr>
        <w:t>There</w:t>
      </w:r>
      <w:r w:rsidRPr="00B235AA">
        <w:rPr>
          <w:spacing w:val="-3"/>
          <w:sz w:val="24"/>
          <w:szCs w:val="24"/>
        </w:rPr>
        <w:t xml:space="preserve"> </w:t>
      </w:r>
      <w:r w:rsidRPr="00B235AA">
        <w:rPr>
          <w:sz w:val="24"/>
          <w:szCs w:val="24"/>
        </w:rPr>
        <w:t>is</w:t>
      </w:r>
      <w:r w:rsidRPr="00B235AA">
        <w:rPr>
          <w:spacing w:val="-3"/>
          <w:sz w:val="24"/>
          <w:szCs w:val="24"/>
        </w:rPr>
        <w:t xml:space="preserve"> </w:t>
      </w:r>
      <w:r w:rsidRPr="00B235AA">
        <w:rPr>
          <w:sz w:val="24"/>
          <w:szCs w:val="24"/>
        </w:rPr>
        <w:t>a</w:t>
      </w:r>
      <w:r w:rsidRPr="00B235AA">
        <w:rPr>
          <w:spacing w:val="-3"/>
          <w:sz w:val="24"/>
          <w:szCs w:val="24"/>
        </w:rPr>
        <w:t xml:space="preserve"> </w:t>
      </w:r>
      <w:r w:rsidRPr="00B235AA">
        <w:rPr>
          <w:sz w:val="24"/>
          <w:szCs w:val="24"/>
        </w:rPr>
        <w:t>decreasing</w:t>
      </w:r>
      <w:r w:rsidRPr="00B235AA">
        <w:rPr>
          <w:spacing w:val="-2"/>
          <w:sz w:val="24"/>
          <w:szCs w:val="24"/>
        </w:rPr>
        <w:t xml:space="preserve"> </w:t>
      </w:r>
      <w:r w:rsidRPr="00B235AA">
        <w:rPr>
          <w:sz w:val="24"/>
          <w:szCs w:val="24"/>
        </w:rPr>
        <w:t>event</w:t>
      </w:r>
      <w:r w:rsidRPr="00B235AA">
        <w:rPr>
          <w:spacing w:val="-2"/>
          <w:sz w:val="24"/>
          <w:szCs w:val="24"/>
        </w:rPr>
        <w:t xml:space="preserve"> </w:t>
      </w:r>
      <w:r w:rsidRPr="00B235AA">
        <w:rPr>
          <w:sz w:val="24"/>
          <w:szCs w:val="24"/>
        </w:rPr>
        <w:t>rate</w:t>
      </w:r>
      <w:r w:rsidRPr="00B235AA">
        <w:rPr>
          <w:spacing w:val="-3"/>
          <w:sz w:val="24"/>
          <w:szCs w:val="24"/>
        </w:rPr>
        <w:t xml:space="preserve"> </w:t>
      </w:r>
      <w:r w:rsidRPr="00B235AA">
        <w:rPr>
          <w:sz w:val="24"/>
          <w:szCs w:val="24"/>
        </w:rPr>
        <w:t>at</w:t>
      </w:r>
      <w:r w:rsidRPr="00B235AA">
        <w:rPr>
          <w:spacing w:val="-3"/>
          <w:sz w:val="24"/>
          <w:szCs w:val="24"/>
        </w:rPr>
        <w:t xml:space="preserve"> </w:t>
      </w:r>
      <w:r w:rsidRPr="00B235AA">
        <w:rPr>
          <w:sz w:val="24"/>
          <w:szCs w:val="24"/>
        </w:rPr>
        <w:t>increasing</w:t>
      </w:r>
      <w:r w:rsidRPr="00B235AA">
        <w:rPr>
          <w:spacing w:val="-2"/>
          <w:sz w:val="24"/>
          <w:szCs w:val="24"/>
        </w:rPr>
        <w:t xml:space="preserve"> </w:t>
      </w:r>
      <w:r w:rsidRPr="00B235AA">
        <w:rPr>
          <w:sz w:val="24"/>
          <w:szCs w:val="24"/>
        </w:rPr>
        <w:t>CrCl</w:t>
      </w:r>
      <w:r w:rsidRPr="00B235AA">
        <w:rPr>
          <w:spacing w:val="-1"/>
          <w:sz w:val="24"/>
          <w:szCs w:val="24"/>
        </w:rPr>
        <w:t xml:space="preserve"> </w:t>
      </w:r>
      <w:r w:rsidRPr="00B235AA">
        <w:rPr>
          <w:sz w:val="24"/>
          <w:szCs w:val="24"/>
        </w:rPr>
        <w:t>in</w:t>
      </w:r>
      <w:r w:rsidRPr="00B235AA">
        <w:rPr>
          <w:spacing w:val="-2"/>
          <w:sz w:val="24"/>
          <w:szCs w:val="24"/>
        </w:rPr>
        <w:t xml:space="preserve"> </w:t>
      </w:r>
      <w:r w:rsidRPr="00B235AA">
        <w:rPr>
          <w:sz w:val="24"/>
          <w:szCs w:val="24"/>
        </w:rPr>
        <w:t>both treatment groups.</w:t>
      </w:r>
    </w:p>
    <w:p w14:paraId="10381E0D" w14:textId="77777777" w:rsidR="005B3B5B" w:rsidRPr="00861804" w:rsidRDefault="005B3B5B" w:rsidP="005B3B5B">
      <w:pPr>
        <w:ind w:right="327"/>
        <w:rPr>
          <w:sz w:val="24"/>
          <w:szCs w:val="24"/>
          <w:lang w:val="en-US"/>
        </w:rPr>
      </w:pPr>
    </w:p>
    <w:p w14:paraId="53E5A24D" w14:textId="77777777" w:rsidR="005B3B5B" w:rsidRPr="00B235AA" w:rsidRDefault="005B3B5B" w:rsidP="005B3B5B">
      <w:pPr>
        <w:ind w:right="327"/>
        <w:rPr>
          <w:b/>
          <w:sz w:val="24"/>
          <w:szCs w:val="24"/>
          <w:lang w:val="en-US"/>
        </w:rPr>
      </w:pPr>
      <w:r w:rsidRPr="00B235AA">
        <w:rPr>
          <w:b/>
          <w:sz w:val="24"/>
          <w:szCs w:val="24"/>
          <w:lang w:val="en-US"/>
        </w:rPr>
        <w:t>Table</w:t>
      </w:r>
      <w:r w:rsidRPr="00B235AA">
        <w:rPr>
          <w:b/>
          <w:spacing w:val="-3"/>
          <w:sz w:val="24"/>
          <w:szCs w:val="24"/>
          <w:lang w:val="en-US"/>
        </w:rPr>
        <w:t xml:space="preserve"> </w:t>
      </w:r>
      <w:r w:rsidRPr="00B235AA">
        <w:rPr>
          <w:b/>
          <w:sz w:val="24"/>
          <w:szCs w:val="24"/>
          <w:lang w:val="en-US"/>
        </w:rPr>
        <w:t>7:</w:t>
      </w:r>
      <w:r w:rsidRPr="00B235AA">
        <w:rPr>
          <w:b/>
          <w:spacing w:val="-3"/>
          <w:sz w:val="24"/>
          <w:szCs w:val="24"/>
          <w:lang w:val="en-US"/>
        </w:rPr>
        <w:t xml:space="preserve"> </w:t>
      </w:r>
      <w:r w:rsidRPr="00B235AA">
        <w:rPr>
          <w:b/>
          <w:sz w:val="24"/>
          <w:szCs w:val="24"/>
          <w:lang w:val="en-US"/>
        </w:rPr>
        <w:t>Number</w:t>
      </w:r>
      <w:r w:rsidRPr="00B235AA">
        <w:rPr>
          <w:b/>
          <w:spacing w:val="-3"/>
          <w:sz w:val="24"/>
          <w:szCs w:val="24"/>
          <w:lang w:val="en-US"/>
        </w:rPr>
        <w:t xml:space="preserve"> </w:t>
      </w:r>
      <w:r w:rsidRPr="00B235AA">
        <w:rPr>
          <w:b/>
          <w:sz w:val="24"/>
          <w:szCs w:val="24"/>
          <w:lang w:val="en-US"/>
        </w:rPr>
        <w:t>of</w:t>
      </w:r>
      <w:r w:rsidRPr="00B235AA">
        <w:rPr>
          <w:b/>
          <w:spacing w:val="-3"/>
          <w:sz w:val="24"/>
          <w:szCs w:val="24"/>
          <w:lang w:val="en-US"/>
        </w:rPr>
        <w:t xml:space="preserve"> </w:t>
      </w:r>
      <w:r w:rsidRPr="00B235AA">
        <w:rPr>
          <w:b/>
          <w:sz w:val="24"/>
          <w:szCs w:val="24"/>
          <w:lang w:val="en-US"/>
        </w:rPr>
        <w:t>major</w:t>
      </w:r>
      <w:r w:rsidRPr="00B235AA">
        <w:rPr>
          <w:b/>
          <w:spacing w:val="-3"/>
          <w:sz w:val="24"/>
          <w:szCs w:val="24"/>
          <w:lang w:val="en-US"/>
        </w:rPr>
        <w:t xml:space="preserve"> </w:t>
      </w:r>
      <w:r w:rsidRPr="00B235AA">
        <w:rPr>
          <w:b/>
          <w:sz w:val="24"/>
          <w:szCs w:val="24"/>
          <w:lang w:val="en-US"/>
        </w:rPr>
        <w:t>bleeding</w:t>
      </w:r>
      <w:r w:rsidRPr="00B235AA">
        <w:rPr>
          <w:b/>
          <w:spacing w:val="-3"/>
          <w:sz w:val="24"/>
          <w:szCs w:val="24"/>
          <w:lang w:val="en-US"/>
        </w:rPr>
        <w:t xml:space="preserve"> </w:t>
      </w:r>
      <w:r w:rsidRPr="00B235AA">
        <w:rPr>
          <w:b/>
          <w:sz w:val="24"/>
          <w:szCs w:val="24"/>
          <w:lang w:val="en-US"/>
        </w:rPr>
        <w:t>events</w:t>
      </w:r>
      <w:r w:rsidRPr="00B235AA">
        <w:rPr>
          <w:b/>
          <w:spacing w:val="-3"/>
          <w:sz w:val="24"/>
          <w:szCs w:val="24"/>
          <w:lang w:val="en-US"/>
        </w:rPr>
        <w:t xml:space="preserve"> </w:t>
      </w:r>
      <w:r w:rsidRPr="00B235AA">
        <w:rPr>
          <w:b/>
          <w:sz w:val="24"/>
          <w:szCs w:val="24"/>
          <w:lang w:val="en-US"/>
        </w:rPr>
        <w:t>by</w:t>
      </w:r>
      <w:r w:rsidRPr="00B235AA">
        <w:rPr>
          <w:b/>
          <w:spacing w:val="-2"/>
          <w:sz w:val="24"/>
          <w:szCs w:val="24"/>
          <w:lang w:val="en-US"/>
        </w:rPr>
        <w:t xml:space="preserve"> </w:t>
      </w:r>
      <w:r w:rsidRPr="00B235AA">
        <w:rPr>
          <w:b/>
          <w:sz w:val="24"/>
          <w:szCs w:val="24"/>
          <w:lang w:val="en-US"/>
        </w:rPr>
        <w:t>CrCl</w:t>
      </w:r>
      <w:r w:rsidRPr="00B235AA">
        <w:rPr>
          <w:b/>
          <w:spacing w:val="-3"/>
          <w:sz w:val="24"/>
          <w:szCs w:val="24"/>
          <w:lang w:val="en-US"/>
        </w:rPr>
        <w:t xml:space="preserve"> </w:t>
      </w:r>
      <w:r w:rsidRPr="00B235AA">
        <w:rPr>
          <w:b/>
          <w:sz w:val="24"/>
          <w:szCs w:val="24"/>
          <w:lang w:val="en-US"/>
        </w:rPr>
        <w:t>category</w:t>
      </w:r>
      <w:r w:rsidRPr="00B235AA">
        <w:rPr>
          <w:b/>
          <w:spacing w:val="-4"/>
          <w:sz w:val="24"/>
          <w:szCs w:val="24"/>
          <w:lang w:val="en-US"/>
        </w:rPr>
        <w:t xml:space="preserve"> </w:t>
      </w:r>
      <w:r w:rsidRPr="00B235AA">
        <w:rPr>
          <w:b/>
          <w:sz w:val="24"/>
          <w:szCs w:val="24"/>
          <w:lang w:val="en-US"/>
        </w:rPr>
        <w:t>in</w:t>
      </w:r>
      <w:r w:rsidRPr="00B235AA">
        <w:rPr>
          <w:b/>
          <w:spacing w:val="-4"/>
          <w:sz w:val="24"/>
          <w:szCs w:val="24"/>
          <w:lang w:val="en-US"/>
        </w:rPr>
        <w:t xml:space="preserve"> </w:t>
      </w:r>
      <w:r w:rsidRPr="00B235AA">
        <w:rPr>
          <w:b/>
          <w:sz w:val="24"/>
          <w:szCs w:val="24"/>
          <w:lang w:val="en-US"/>
        </w:rPr>
        <w:t>ENGAGE</w:t>
      </w:r>
      <w:r w:rsidRPr="00B235AA">
        <w:rPr>
          <w:b/>
          <w:spacing w:val="-3"/>
          <w:sz w:val="24"/>
          <w:szCs w:val="24"/>
          <w:lang w:val="en-US"/>
        </w:rPr>
        <w:t xml:space="preserve"> </w:t>
      </w:r>
      <w:r w:rsidRPr="00B235AA">
        <w:rPr>
          <w:b/>
          <w:sz w:val="24"/>
          <w:szCs w:val="24"/>
          <w:lang w:val="en-US"/>
        </w:rPr>
        <w:t>AF-TIMI</w:t>
      </w:r>
      <w:r w:rsidRPr="00B235AA">
        <w:rPr>
          <w:b/>
          <w:spacing w:val="-4"/>
          <w:sz w:val="24"/>
          <w:szCs w:val="24"/>
          <w:lang w:val="en-US"/>
        </w:rPr>
        <w:t xml:space="preserve"> </w:t>
      </w:r>
      <w:r w:rsidRPr="00B235AA">
        <w:rPr>
          <w:b/>
          <w:sz w:val="24"/>
          <w:szCs w:val="24"/>
          <w:lang w:val="en-US"/>
        </w:rPr>
        <w:t>48,</w:t>
      </w:r>
      <w:r w:rsidRPr="00B235AA">
        <w:rPr>
          <w:b/>
          <w:spacing w:val="-2"/>
          <w:sz w:val="24"/>
          <w:szCs w:val="24"/>
          <w:lang w:val="en-US"/>
        </w:rPr>
        <w:t xml:space="preserve"> </w:t>
      </w:r>
      <w:r w:rsidRPr="00B235AA">
        <w:rPr>
          <w:b/>
          <w:sz w:val="24"/>
          <w:szCs w:val="24"/>
          <w:lang w:val="en-US"/>
        </w:rPr>
        <w:t>safety analysis on-treatment</w:t>
      </w:r>
      <w:r w:rsidRPr="00B235AA">
        <w:rPr>
          <w:b/>
          <w:sz w:val="24"/>
          <w:szCs w:val="24"/>
          <w:vertAlign w:val="superscript"/>
          <w:lang w:val="en-US"/>
        </w:rPr>
        <w:t>a</w:t>
      </w:r>
    </w:p>
    <w:p w14:paraId="2B904C0D" w14:textId="77777777" w:rsidR="005B3B5B" w:rsidRPr="00B235AA" w:rsidRDefault="005B3B5B" w:rsidP="005B3B5B">
      <w:pPr>
        <w:pStyle w:val="Brdteks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6"/>
        <w:gridCol w:w="757"/>
        <w:gridCol w:w="1069"/>
        <w:gridCol w:w="1098"/>
        <w:gridCol w:w="799"/>
        <w:gridCol w:w="1132"/>
        <w:gridCol w:w="1105"/>
        <w:gridCol w:w="1852"/>
      </w:tblGrid>
      <w:tr w:rsidR="005B3B5B" w:rsidRPr="00861804" w14:paraId="5D7AC6DB" w14:textId="77777777" w:rsidTr="00520C1D">
        <w:trPr>
          <w:trHeight w:val="560"/>
        </w:trPr>
        <w:tc>
          <w:tcPr>
            <w:tcW w:w="94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59C24DA9" w14:textId="77777777" w:rsidR="005B3B5B" w:rsidRPr="00861804" w:rsidRDefault="005B3B5B">
            <w:pPr>
              <w:pStyle w:val="TableParagraph"/>
              <w:spacing w:line="256" w:lineRule="auto"/>
              <w:ind w:right="270"/>
              <w:rPr>
                <w:b/>
                <w:kern w:val="2"/>
                <w14:ligatures w14:val="standardContextual"/>
              </w:rPr>
            </w:pPr>
            <w:r w:rsidRPr="00861804">
              <w:rPr>
                <w:b/>
                <w:spacing w:val="-4"/>
                <w:kern w:val="2"/>
                <w14:ligatures w14:val="standardContextual"/>
              </w:rPr>
              <w:t xml:space="preserve">CrCl </w:t>
            </w:r>
            <w:r w:rsidRPr="00861804">
              <w:rPr>
                <w:b/>
                <w:spacing w:val="-2"/>
                <w:kern w:val="2"/>
                <w14:ligatures w14:val="standardContextual"/>
              </w:rPr>
              <w:t>subgroup (mL/min)</w:t>
            </w:r>
          </w:p>
        </w:tc>
        <w:tc>
          <w:tcPr>
            <w:tcW w:w="151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E2A3C6A"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Edoxaban</w:t>
            </w:r>
            <w:r w:rsidRPr="00861804">
              <w:rPr>
                <w:b/>
                <w:spacing w:val="-7"/>
                <w:kern w:val="2"/>
                <w14:ligatures w14:val="standardContextual"/>
              </w:rPr>
              <w:t xml:space="preserve"> </w:t>
            </w:r>
            <w:r w:rsidRPr="00861804">
              <w:rPr>
                <w:b/>
                <w:kern w:val="2"/>
                <w14:ligatures w14:val="standardContextual"/>
              </w:rPr>
              <w:t>60</w:t>
            </w:r>
            <w:r w:rsidRPr="00861804">
              <w:rPr>
                <w:b/>
                <w:spacing w:val="-5"/>
                <w:kern w:val="2"/>
                <w14:ligatures w14:val="standardContextual"/>
              </w:rPr>
              <w:t xml:space="preserve"> mg</w:t>
            </w:r>
          </w:p>
          <w:p w14:paraId="055C7731"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157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7554D9F" w14:textId="77777777" w:rsidR="005B3B5B" w:rsidRPr="00861804" w:rsidRDefault="005B3B5B">
            <w:pPr>
              <w:pStyle w:val="TableParagraph"/>
              <w:spacing w:line="256" w:lineRule="auto"/>
              <w:ind w:right="957"/>
              <w:jc w:val="center"/>
              <w:rPr>
                <w:b/>
                <w:spacing w:val="-2"/>
                <w:kern w:val="2"/>
                <w14:ligatures w14:val="standardContextual"/>
              </w:rPr>
            </w:pPr>
            <w:r w:rsidRPr="00861804">
              <w:rPr>
                <w:b/>
                <w:spacing w:val="-2"/>
                <w:kern w:val="2"/>
                <w14:ligatures w14:val="standardContextual"/>
              </w:rPr>
              <w:t xml:space="preserve">Warfarin </w:t>
            </w:r>
          </w:p>
          <w:p w14:paraId="2E8F96CB" w14:textId="77777777" w:rsidR="005B3B5B" w:rsidRPr="00861804" w:rsidRDefault="005B3B5B">
            <w:pPr>
              <w:pStyle w:val="TableParagraph"/>
              <w:spacing w:line="256" w:lineRule="auto"/>
              <w:ind w:right="957"/>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962" w:type="pct"/>
            <w:tcBorders>
              <w:top w:val="single" w:sz="4" w:space="0" w:color="000000"/>
              <w:left w:val="single" w:sz="4" w:space="0" w:color="000000"/>
              <w:bottom w:val="single" w:sz="4" w:space="0" w:color="000000"/>
              <w:right w:val="single" w:sz="4" w:space="0" w:color="000000"/>
            </w:tcBorders>
            <w:shd w:val="clear" w:color="auto" w:fill="D9D9D9"/>
          </w:tcPr>
          <w:p w14:paraId="5598AEE7" w14:textId="77777777" w:rsidR="005B3B5B" w:rsidRPr="00861804" w:rsidRDefault="005B3B5B">
            <w:pPr>
              <w:pStyle w:val="TableParagraph"/>
              <w:spacing w:line="256" w:lineRule="auto"/>
              <w:jc w:val="center"/>
              <w:rPr>
                <w:kern w:val="2"/>
                <w14:ligatures w14:val="standardContextual"/>
              </w:rPr>
            </w:pPr>
          </w:p>
        </w:tc>
      </w:tr>
      <w:tr w:rsidR="005B3B5B" w:rsidRPr="00861804" w14:paraId="4C452E77" w14:textId="77777777" w:rsidTr="00520C1D">
        <w:trPr>
          <w:trHeight w:val="878"/>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14:paraId="4A2BB1D3" w14:textId="77777777" w:rsidR="005B3B5B" w:rsidRPr="00861804" w:rsidRDefault="005B3B5B">
            <w:pPr>
              <w:spacing w:line="256" w:lineRule="auto"/>
              <w:rPr>
                <w:b/>
                <w:kern w:val="2"/>
                <w:sz w:val="22"/>
                <w:szCs w:val="22"/>
                <w:lang w:val="en-US" w:eastAsia="en-US"/>
                <w14:ligatures w14:val="standardContextual"/>
              </w:rPr>
            </w:pPr>
          </w:p>
        </w:tc>
        <w:tc>
          <w:tcPr>
            <w:tcW w:w="393" w:type="pct"/>
            <w:tcBorders>
              <w:top w:val="single" w:sz="4" w:space="0" w:color="000000"/>
              <w:left w:val="single" w:sz="4" w:space="0" w:color="000000"/>
              <w:bottom w:val="single" w:sz="4" w:space="0" w:color="000000"/>
              <w:right w:val="single" w:sz="4" w:space="0" w:color="000000"/>
            </w:tcBorders>
            <w:shd w:val="clear" w:color="auto" w:fill="D9D9D9"/>
            <w:hideMark/>
          </w:tcPr>
          <w:p w14:paraId="0951C592"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55" w:type="pct"/>
            <w:tcBorders>
              <w:top w:val="single" w:sz="4" w:space="0" w:color="000000"/>
              <w:left w:val="single" w:sz="4" w:space="0" w:color="000000"/>
              <w:bottom w:val="single" w:sz="4" w:space="0" w:color="000000"/>
              <w:right w:val="single" w:sz="4" w:space="0" w:color="000000"/>
            </w:tcBorders>
            <w:shd w:val="clear" w:color="auto" w:fill="D9D9D9"/>
            <w:hideMark/>
          </w:tcPr>
          <w:p w14:paraId="21152451" w14:textId="77777777" w:rsidR="005B3B5B" w:rsidRPr="00861804" w:rsidRDefault="005B3B5B">
            <w:pPr>
              <w:pStyle w:val="TableParagraph"/>
              <w:spacing w:line="256" w:lineRule="auto"/>
              <w:ind w:right="96"/>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0" w:type="pct"/>
            <w:tcBorders>
              <w:top w:val="single" w:sz="4" w:space="0" w:color="000000"/>
              <w:left w:val="single" w:sz="4" w:space="0" w:color="000000"/>
              <w:bottom w:val="single" w:sz="4" w:space="0" w:color="000000"/>
              <w:right w:val="single" w:sz="4" w:space="0" w:color="000000"/>
            </w:tcBorders>
            <w:shd w:val="clear" w:color="auto" w:fill="D9D9D9"/>
            <w:hideMark/>
          </w:tcPr>
          <w:p w14:paraId="431F0CB2" w14:textId="77777777" w:rsidR="005B3B5B" w:rsidRPr="00861804" w:rsidRDefault="005B3B5B">
            <w:pPr>
              <w:pStyle w:val="TableParagraph"/>
              <w:spacing w:line="256" w:lineRule="auto"/>
              <w:ind w:right="250"/>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rate</w:t>
            </w:r>
          </w:p>
          <w:p w14:paraId="1936D744" w14:textId="77777777" w:rsidR="005B3B5B" w:rsidRPr="00861804" w:rsidRDefault="005B3B5B">
            <w:pPr>
              <w:pStyle w:val="TableParagraph"/>
              <w:spacing w:line="256" w:lineRule="auto"/>
              <w:ind w:right="93"/>
              <w:jc w:val="center"/>
              <w:rPr>
                <w:b/>
                <w:kern w:val="2"/>
                <w14:ligatures w14:val="standardContextual"/>
              </w:rPr>
            </w:pPr>
            <w:r w:rsidRPr="00861804">
              <w:rPr>
                <w:b/>
                <w:spacing w:val="-2"/>
                <w:kern w:val="2"/>
                <w14:ligatures w14:val="standardContextual"/>
              </w:rPr>
              <w:t>(%/year)</w:t>
            </w:r>
          </w:p>
        </w:tc>
        <w:tc>
          <w:tcPr>
            <w:tcW w:w="415" w:type="pct"/>
            <w:tcBorders>
              <w:top w:val="single" w:sz="4" w:space="0" w:color="000000"/>
              <w:left w:val="single" w:sz="4" w:space="0" w:color="000000"/>
              <w:bottom w:val="single" w:sz="4" w:space="0" w:color="000000"/>
              <w:right w:val="single" w:sz="4" w:space="0" w:color="000000"/>
            </w:tcBorders>
            <w:shd w:val="clear" w:color="auto" w:fill="D9D9D9"/>
            <w:hideMark/>
          </w:tcPr>
          <w:p w14:paraId="67ED13EF"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88" w:type="pct"/>
            <w:tcBorders>
              <w:top w:val="single" w:sz="4" w:space="0" w:color="000000"/>
              <w:left w:val="single" w:sz="4" w:space="0" w:color="000000"/>
              <w:bottom w:val="single" w:sz="4" w:space="0" w:color="000000"/>
              <w:right w:val="single" w:sz="4" w:space="0" w:color="000000"/>
            </w:tcBorders>
            <w:shd w:val="clear" w:color="auto" w:fill="D9D9D9"/>
            <w:hideMark/>
          </w:tcPr>
          <w:p w14:paraId="0D229590" w14:textId="77777777" w:rsidR="005B3B5B" w:rsidRPr="00861804" w:rsidRDefault="005B3B5B">
            <w:pPr>
              <w:pStyle w:val="TableParagraph"/>
              <w:spacing w:line="256" w:lineRule="auto"/>
              <w:ind w:right="125"/>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4" w:type="pct"/>
            <w:tcBorders>
              <w:top w:val="single" w:sz="4" w:space="0" w:color="000000"/>
              <w:left w:val="single" w:sz="4" w:space="0" w:color="000000"/>
              <w:bottom w:val="single" w:sz="4" w:space="0" w:color="000000"/>
              <w:right w:val="single" w:sz="4" w:space="0" w:color="000000"/>
            </w:tcBorders>
            <w:shd w:val="clear" w:color="auto" w:fill="D9D9D9"/>
            <w:hideMark/>
          </w:tcPr>
          <w:p w14:paraId="02D071B5" w14:textId="77777777" w:rsidR="005B3B5B" w:rsidRPr="00861804" w:rsidRDefault="005B3B5B">
            <w:pPr>
              <w:pStyle w:val="TableParagraph"/>
              <w:spacing w:line="256" w:lineRule="auto"/>
              <w:ind w:right="105"/>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 xml:space="preserve">rate </w:t>
            </w:r>
            <w:r w:rsidRPr="00861804">
              <w:rPr>
                <w:b/>
                <w:spacing w:val="-2"/>
                <w:kern w:val="2"/>
                <w14:ligatures w14:val="standardContextual"/>
              </w:rPr>
              <w:t>(%/year)</w:t>
            </w:r>
          </w:p>
        </w:tc>
        <w:tc>
          <w:tcPr>
            <w:tcW w:w="962" w:type="pct"/>
            <w:tcBorders>
              <w:top w:val="single" w:sz="4" w:space="0" w:color="000000"/>
              <w:left w:val="single" w:sz="4" w:space="0" w:color="000000"/>
              <w:bottom w:val="single" w:sz="4" w:space="0" w:color="000000"/>
              <w:right w:val="single" w:sz="4" w:space="0" w:color="000000"/>
            </w:tcBorders>
            <w:shd w:val="clear" w:color="auto" w:fill="D9D9D9"/>
            <w:hideMark/>
          </w:tcPr>
          <w:p w14:paraId="11A6EFAB" w14:textId="77777777" w:rsidR="005B3B5B" w:rsidRPr="00861804" w:rsidRDefault="005B3B5B">
            <w:pPr>
              <w:pStyle w:val="TableParagraph"/>
              <w:spacing w:line="256" w:lineRule="auto"/>
              <w:ind w:right="252"/>
              <w:jc w:val="center"/>
              <w:rPr>
                <w:b/>
                <w:kern w:val="2"/>
                <w14:ligatures w14:val="standardContextual"/>
              </w:rPr>
            </w:pPr>
            <w:r w:rsidRPr="00861804">
              <w:rPr>
                <w:b/>
                <w:kern w:val="2"/>
                <w14:ligatures w14:val="standardContextual"/>
              </w:rPr>
              <w:t>HR</w:t>
            </w:r>
            <w:r w:rsidRPr="00861804">
              <w:rPr>
                <w:b/>
                <w:spacing w:val="-6"/>
                <w:kern w:val="2"/>
                <w14:ligatures w14:val="standardContextual"/>
              </w:rPr>
              <w:t xml:space="preserve"> </w:t>
            </w:r>
            <w:r w:rsidRPr="00861804">
              <w:rPr>
                <w:b/>
                <w:kern w:val="2"/>
                <w14:ligatures w14:val="standardContextual"/>
              </w:rPr>
              <w:t>(95%</w:t>
            </w:r>
            <w:r w:rsidRPr="00861804">
              <w:rPr>
                <w:b/>
                <w:spacing w:val="-5"/>
                <w:kern w:val="2"/>
                <w14:ligatures w14:val="standardContextual"/>
              </w:rPr>
              <w:t xml:space="preserve"> CI)</w:t>
            </w:r>
          </w:p>
        </w:tc>
      </w:tr>
      <w:tr w:rsidR="005B3B5B" w:rsidRPr="00861804" w14:paraId="76DC2262" w14:textId="77777777" w:rsidTr="00520C1D">
        <w:trPr>
          <w:trHeight w:val="293"/>
        </w:trPr>
        <w:tc>
          <w:tcPr>
            <w:tcW w:w="943" w:type="pct"/>
            <w:tcBorders>
              <w:top w:val="single" w:sz="4" w:space="0" w:color="000000"/>
              <w:left w:val="single" w:sz="4" w:space="0" w:color="000000"/>
              <w:bottom w:val="single" w:sz="4" w:space="0" w:color="000000"/>
              <w:right w:val="single" w:sz="4" w:space="0" w:color="000000"/>
            </w:tcBorders>
            <w:hideMark/>
          </w:tcPr>
          <w:p w14:paraId="151476AE"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w:t>
            </w:r>
            <w:r w:rsidRPr="00861804">
              <w:rPr>
                <w:spacing w:val="-3"/>
                <w:kern w:val="2"/>
                <w14:ligatures w14:val="standardContextual"/>
              </w:rPr>
              <w:t xml:space="preserve"> </w:t>
            </w:r>
            <w:r w:rsidRPr="00861804">
              <w:rPr>
                <w:kern w:val="2"/>
                <w14:ligatures w14:val="standardContextual"/>
              </w:rPr>
              <w:t>30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50</w:t>
            </w:r>
          </w:p>
        </w:tc>
        <w:tc>
          <w:tcPr>
            <w:tcW w:w="393" w:type="pct"/>
            <w:tcBorders>
              <w:top w:val="single" w:sz="4" w:space="0" w:color="000000"/>
              <w:left w:val="single" w:sz="4" w:space="0" w:color="000000"/>
              <w:bottom w:val="single" w:sz="4" w:space="0" w:color="000000"/>
              <w:right w:val="single" w:sz="4" w:space="0" w:color="000000"/>
            </w:tcBorders>
            <w:hideMark/>
          </w:tcPr>
          <w:p w14:paraId="4D19B6D2"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1,302</w:t>
            </w:r>
          </w:p>
        </w:tc>
        <w:tc>
          <w:tcPr>
            <w:tcW w:w="555" w:type="pct"/>
            <w:tcBorders>
              <w:top w:val="single" w:sz="4" w:space="0" w:color="000000"/>
              <w:left w:val="single" w:sz="4" w:space="0" w:color="000000"/>
              <w:bottom w:val="single" w:sz="4" w:space="0" w:color="000000"/>
              <w:right w:val="single" w:sz="4" w:space="0" w:color="000000"/>
            </w:tcBorders>
            <w:hideMark/>
          </w:tcPr>
          <w:p w14:paraId="6E87664F"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96</w:t>
            </w:r>
          </w:p>
        </w:tc>
        <w:tc>
          <w:tcPr>
            <w:tcW w:w="570" w:type="pct"/>
            <w:tcBorders>
              <w:top w:val="single" w:sz="4" w:space="0" w:color="000000"/>
              <w:left w:val="single" w:sz="4" w:space="0" w:color="000000"/>
              <w:bottom w:val="single" w:sz="4" w:space="0" w:color="000000"/>
              <w:right w:val="single" w:sz="4" w:space="0" w:color="000000"/>
            </w:tcBorders>
            <w:hideMark/>
          </w:tcPr>
          <w:p w14:paraId="5B6CE49A"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3.91</w:t>
            </w:r>
          </w:p>
        </w:tc>
        <w:tc>
          <w:tcPr>
            <w:tcW w:w="415" w:type="pct"/>
            <w:tcBorders>
              <w:top w:val="single" w:sz="4" w:space="0" w:color="000000"/>
              <w:left w:val="single" w:sz="4" w:space="0" w:color="000000"/>
              <w:bottom w:val="single" w:sz="4" w:space="0" w:color="000000"/>
              <w:right w:val="single" w:sz="4" w:space="0" w:color="000000"/>
            </w:tcBorders>
            <w:hideMark/>
          </w:tcPr>
          <w:p w14:paraId="7B8AC42E"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1,305</w:t>
            </w:r>
          </w:p>
        </w:tc>
        <w:tc>
          <w:tcPr>
            <w:tcW w:w="588" w:type="pct"/>
            <w:tcBorders>
              <w:top w:val="single" w:sz="4" w:space="0" w:color="000000"/>
              <w:left w:val="single" w:sz="4" w:space="0" w:color="000000"/>
              <w:bottom w:val="single" w:sz="4" w:space="0" w:color="000000"/>
              <w:right w:val="single" w:sz="4" w:space="0" w:color="000000"/>
            </w:tcBorders>
            <w:hideMark/>
          </w:tcPr>
          <w:p w14:paraId="1595098E" w14:textId="77777777" w:rsidR="005B3B5B" w:rsidRPr="00861804" w:rsidRDefault="005B3B5B">
            <w:pPr>
              <w:pStyle w:val="TableParagraph"/>
              <w:spacing w:line="256" w:lineRule="auto"/>
              <w:ind w:right="366"/>
              <w:jc w:val="center"/>
              <w:rPr>
                <w:kern w:val="2"/>
                <w14:ligatures w14:val="standardContextual"/>
              </w:rPr>
            </w:pPr>
            <w:r w:rsidRPr="00861804">
              <w:rPr>
                <w:spacing w:val="-5"/>
                <w:kern w:val="2"/>
                <w14:ligatures w14:val="standardContextual"/>
              </w:rPr>
              <w:t>128</w:t>
            </w:r>
          </w:p>
        </w:tc>
        <w:tc>
          <w:tcPr>
            <w:tcW w:w="574" w:type="pct"/>
            <w:tcBorders>
              <w:top w:val="single" w:sz="4" w:space="0" w:color="000000"/>
              <w:left w:val="single" w:sz="4" w:space="0" w:color="000000"/>
              <w:bottom w:val="single" w:sz="4" w:space="0" w:color="000000"/>
              <w:right w:val="single" w:sz="4" w:space="0" w:color="000000"/>
            </w:tcBorders>
            <w:hideMark/>
          </w:tcPr>
          <w:p w14:paraId="119C5558"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5.23</w:t>
            </w:r>
          </w:p>
        </w:tc>
        <w:tc>
          <w:tcPr>
            <w:tcW w:w="962" w:type="pct"/>
            <w:tcBorders>
              <w:top w:val="single" w:sz="4" w:space="0" w:color="000000"/>
              <w:left w:val="single" w:sz="4" w:space="0" w:color="000000"/>
              <w:bottom w:val="single" w:sz="4" w:space="0" w:color="000000"/>
              <w:right w:val="single" w:sz="4" w:space="0" w:color="000000"/>
            </w:tcBorders>
            <w:hideMark/>
          </w:tcPr>
          <w:p w14:paraId="3582D2C2"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0.75</w:t>
            </w:r>
            <w:r w:rsidRPr="00861804">
              <w:rPr>
                <w:spacing w:val="-6"/>
                <w:kern w:val="2"/>
                <w14:ligatures w14:val="standardContextual"/>
              </w:rPr>
              <w:t xml:space="preserve"> </w:t>
            </w:r>
            <w:r w:rsidRPr="00861804">
              <w:rPr>
                <w:kern w:val="2"/>
                <w14:ligatures w14:val="standardContextual"/>
              </w:rPr>
              <w:t>(0.58,</w:t>
            </w:r>
            <w:r w:rsidRPr="00861804">
              <w:rPr>
                <w:spacing w:val="-5"/>
                <w:kern w:val="2"/>
                <w14:ligatures w14:val="standardContextual"/>
              </w:rPr>
              <w:t xml:space="preserve"> </w:t>
            </w:r>
            <w:r w:rsidRPr="00861804">
              <w:rPr>
                <w:spacing w:val="-2"/>
                <w:kern w:val="2"/>
                <w14:ligatures w14:val="standardContextual"/>
              </w:rPr>
              <w:t>0.98)</w:t>
            </w:r>
          </w:p>
        </w:tc>
      </w:tr>
      <w:tr w:rsidR="005B3B5B" w:rsidRPr="00861804" w14:paraId="4F1E8C20" w14:textId="77777777" w:rsidTr="00520C1D">
        <w:trPr>
          <w:trHeight w:val="292"/>
        </w:trPr>
        <w:tc>
          <w:tcPr>
            <w:tcW w:w="943" w:type="pct"/>
            <w:tcBorders>
              <w:top w:val="single" w:sz="4" w:space="0" w:color="000000"/>
              <w:left w:val="single" w:sz="4" w:space="0" w:color="000000"/>
              <w:bottom w:val="single" w:sz="4" w:space="0" w:color="000000"/>
              <w:right w:val="single" w:sz="4" w:space="0" w:color="000000"/>
            </w:tcBorders>
            <w:hideMark/>
          </w:tcPr>
          <w:p w14:paraId="761FF57F"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50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70</w:t>
            </w:r>
          </w:p>
        </w:tc>
        <w:tc>
          <w:tcPr>
            <w:tcW w:w="393" w:type="pct"/>
            <w:tcBorders>
              <w:top w:val="single" w:sz="4" w:space="0" w:color="000000"/>
              <w:left w:val="single" w:sz="4" w:space="0" w:color="000000"/>
              <w:bottom w:val="single" w:sz="4" w:space="0" w:color="000000"/>
              <w:right w:val="single" w:sz="4" w:space="0" w:color="000000"/>
            </w:tcBorders>
            <w:hideMark/>
          </w:tcPr>
          <w:p w14:paraId="4319F88E"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2,093</w:t>
            </w:r>
          </w:p>
        </w:tc>
        <w:tc>
          <w:tcPr>
            <w:tcW w:w="555" w:type="pct"/>
            <w:tcBorders>
              <w:top w:val="single" w:sz="4" w:space="0" w:color="000000"/>
              <w:left w:val="single" w:sz="4" w:space="0" w:color="000000"/>
              <w:bottom w:val="single" w:sz="4" w:space="0" w:color="000000"/>
              <w:right w:val="single" w:sz="4" w:space="0" w:color="000000"/>
            </w:tcBorders>
            <w:hideMark/>
          </w:tcPr>
          <w:p w14:paraId="56613D52"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148</w:t>
            </w:r>
          </w:p>
        </w:tc>
        <w:tc>
          <w:tcPr>
            <w:tcW w:w="570" w:type="pct"/>
            <w:tcBorders>
              <w:top w:val="single" w:sz="4" w:space="0" w:color="000000"/>
              <w:left w:val="single" w:sz="4" w:space="0" w:color="000000"/>
              <w:bottom w:val="single" w:sz="4" w:space="0" w:color="000000"/>
              <w:right w:val="single" w:sz="4" w:space="0" w:color="000000"/>
            </w:tcBorders>
            <w:hideMark/>
          </w:tcPr>
          <w:p w14:paraId="6B7A558B"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3.31</w:t>
            </w:r>
          </w:p>
        </w:tc>
        <w:tc>
          <w:tcPr>
            <w:tcW w:w="415" w:type="pct"/>
            <w:tcBorders>
              <w:top w:val="single" w:sz="4" w:space="0" w:color="000000"/>
              <w:left w:val="single" w:sz="4" w:space="0" w:color="000000"/>
              <w:bottom w:val="single" w:sz="4" w:space="0" w:color="000000"/>
              <w:right w:val="single" w:sz="4" w:space="0" w:color="000000"/>
            </w:tcBorders>
            <w:hideMark/>
          </w:tcPr>
          <w:p w14:paraId="4F309EC5"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2,106</w:t>
            </w:r>
          </w:p>
        </w:tc>
        <w:tc>
          <w:tcPr>
            <w:tcW w:w="588" w:type="pct"/>
            <w:tcBorders>
              <w:top w:val="single" w:sz="4" w:space="0" w:color="000000"/>
              <w:left w:val="single" w:sz="4" w:space="0" w:color="000000"/>
              <w:bottom w:val="single" w:sz="4" w:space="0" w:color="000000"/>
              <w:right w:val="single" w:sz="4" w:space="0" w:color="000000"/>
            </w:tcBorders>
            <w:hideMark/>
          </w:tcPr>
          <w:p w14:paraId="1747CD5A" w14:textId="77777777" w:rsidR="005B3B5B" w:rsidRPr="00861804" w:rsidRDefault="005B3B5B">
            <w:pPr>
              <w:pStyle w:val="TableParagraph"/>
              <w:spacing w:line="256" w:lineRule="auto"/>
              <w:ind w:right="366"/>
              <w:jc w:val="center"/>
              <w:rPr>
                <w:kern w:val="2"/>
                <w14:ligatures w14:val="standardContextual"/>
              </w:rPr>
            </w:pPr>
            <w:r w:rsidRPr="00861804">
              <w:rPr>
                <w:spacing w:val="-5"/>
                <w:kern w:val="2"/>
                <w14:ligatures w14:val="standardContextual"/>
              </w:rPr>
              <w:t>171</w:t>
            </w:r>
          </w:p>
        </w:tc>
        <w:tc>
          <w:tcPr>
            <w:tcW w:w="574" w:type="pct"/>
            <w:tcBorders>
              <w:top w:val="single" w:sz="4" w:space="0" w:color="000000"/>
              <w:left w:val="single" w:sz="4" w:space="0" w:color="000000"/>
              <w:bottom w:val="single" w:sz="4" w:space="0" w:color="000000"/>
              <w:right w:val="single" w:sz="4" w:space="0" w:color="000000"/>
            </w:tcBorders>
            <w:hideMark/>
          </w:tcPr>
          <w:p w14:paraId="389DAABF"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3.77</w:t>
            </w:r>
          </w:p>
        </w:tc>
        <w:tc>
          <w:tcPr>
            <w:tcW w:w="962" w:type="pct"/>
            <w:tcBorders>
              <w:top w:val="single" w:sz="4" w:space="0" w:color="000000"/>
              <w:left w:val="single" w:sz="4" w:space="0" w:color="000000"/>
              <w:bottom w:val="single" w:sz="4" w:space="0" w:color="000000"/>
              <w:right w:val="single" w:sz="4" w:space="0" w:color="000000"/>
            </w:tcBorders>
            <w:hideMark/>
          </w:tcPr>
          <w:p w14:paraId="13AC2BF2"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0.88</w:t>
            </w:r>
            <w:r w:rsidRPr="00861804">
              <w:rPr>
                <w:spacing w:val="-6"/>
                <w:kern w:val="2"/>
                <w14:ligatures w14:val="standardContextual"/>
              </w:rPr>
              <w:t xml:space="preserve"> </w:t>
            </w:r>
            <w:r w:rsidRPr="00861804">
              <w:rPr>
                <w:kern w:val="2"/>
                <w14:ligatures w14:val="standardContextual"/>
              </w:rPr>
              <w:t>(0.71,</w:t>
            </w:r>
            <w:r w:rsidRPr="00861804">
              <w:rPr>
                <w:spacing w:val="-5"/>
                <w:kern w:val="2"/>
                <w14:ligatures w14:val="standardContextual"/>
              </w:rPr>
              <w:t xml:space="preserve"> </w:t>
            </w:r>
            <w:r w:rsidRPr="00861804">
              <w:rPr>
                <w:spacing w:val="-2"/>
                <w:kern w:val="2"/>
                <w14:ligatures w14:val="standardContextual"/>
              </w:rPr>
              <w:t>1.10)</w:t>
            </w:r>
          </w:p>
        </w:tc>
      </w:tr>
      <w:tr w:rsidR="005B3B5B" w:rsidRPr="00861804" w14:paraId="4E04B65F" w14:textId="77777777" w:rsidTr="00520C1D">
        <w:trPr>
          <w:trHeight w:val="293"/>
        </w:trPr>
        <w:tc>
          <w:tcPr>
            <w:tcW w:w="943" w:type="pct"/>
            <w:tcBorders>
              <w:top w:val="single" w:sz="4" w:space="0" w:color="000000"/>
              <w:left w:val="single" w:sz="4" w:space="0" w:color="000000"/>
              <w:bottom w:val="single" w:sz="4" w:space="0" w:color="000000"/>
              <w:right w:val="single" w:sz="4" w:space="0" w:color="000000"/>
            </w:tcBorders>
            <w:hideMark/>
          </w:tcPr>
          <w:p w14:paraId="61F27DB7"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70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90</w:t>
            </w:r>
          </w:p>
        </w:tc>
        <w:tc>
          <w:tcPr>
            <w:tcW w:w="393" w:type="pct"/>
            <w:tcBorders>
              <w:top w:val="single" w:sz="4" w:space="0" w:color="000000"/>
              <w:left w:val="single" w:sz="4" w:space="0" w:color="000000"/>
              <w:bottom w:val="single" w:sz="4" w:space="0" w:color="000000"/>
              <w:right w:val="single" w:sz="4" w:space="0" w:color="000000"/>
            </w:tcBorders>
            <w:hideMark/>
          </w:tcPr>
          <w:p w14:paraId="2ECDCA5F"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1,661</w:t>
            </w:r>
          </w:p>
        </w:tc>
        <w:tc>
          <w:tcPr>
            <w:tcW w:w="555" w:type="pct"/>
            <w:tcBorders>
              <w:top w:val="single" w:sz="4" w:space="0" w:color="000000"/>
              <w:left w:val="single" w:sz="4" w:space="0" w:color="000000"/>
              <w:bottom w:val="single" w:sz="4" w:space="0" w:color="000000"/>
              <w:right w:val="single" w:sz="4" w:space="0" w:color="000000"/>
            </w:tcBorders>
            <w:hideMark/>
          </w:tcPr>
          <w:p w14:paraId="27D95FC7"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108</w:t>
            </w:r>
          </w:p>
        </w:tc>
        <w:tc>
          <w:tcPr>
            <w:tcW w:w="570" w:type="pct"/>
            <w:tcBorders>
              <w:top w:val="single" w:sz="4" w:space="0" w:color="000000"/>
              <w:left w:val="single" w:sz="4" w:space="0" w:color="000000"/>
              <w:bottom w:val="single" w:sz="4" w:space="0" w:color="000000"/>
              <w:right w:val="single" w:sz="4" w:space="0" w:color="000000"/>
            </w:tcBorders>
            <w:hideMark/>
          </w:tcPr>
          <w:p w14:paraId="593C10C9"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2.88</w:t>
            </w:r>
          </w:p>
        </w:tc>
        <w:tc>
          <w:tcPr>
            <w:tcW w:w="415" w:type="pct"/>
            <w:tcBorders>
              <w:top w:val="single" w:sz="4" w:space="0" w:color="000000"/>
              <w:left w:val="single" w:sz="4" w:space="0" w:color="000000"/>
              <w:bottom w:val="single" w:sz="4" w:space="0" w:color="000000"/>
              <w:right w:val="single" w:sz="4" w:space="0" w:color="000000"/>
            </w:tcBorders>
            <w:hideMark/>
          </w:tcPr>
          <w:p w14:paraId="705CD166"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1,703</w:t>
            </w:r>
          </w:p>
        </w:tc>
        <w:tc>
          <w:tcPr>
            <w:tcW w:w="588" w:type="pct"/>
            <w:tcBorders>
              <w:top w:val="single" w:sz="4" w:space="0" w:color="000000"/>
              <w:left w:val="single" w:sz="4" w:space="0" w:color="000000"/>
              <w:bottom w:val="single" w:sz="4" w:space="0" w:color="000000"/>
              <w:right w:val="single" w:sz="4" w:space="0" w:color="000000"/>
            </w:tcBorders>
            <w:hideMark/>
          </w:tcPr>
          <w:p w14:paraId="33DA22DA" w14:textId="77777777" w:rsidR="005B3B5B" w:rsidRPr="00861804" w:rsidRDefault="005B3B5B">
            <w:pPr>
              <w:pStyle w:val="TableParagraph"/>
              <w:spacing w:line="256" w:lineRule="auto"/>
              <w:ind w:right="366"/>
              <w:jc w:val="center"/>
              <w:rPr>
                <w:kern w:val="2"/>
                <w14:ligatures w14:val="standardContextual"/>
              </w:rPr>
            </w:pPr>
            <w:r w:rsidRPr="00861804">
              <w:rPr>
                <w:spacing w:val="-5"/>
                <w:kern w:val="2"/>
                <w14:ligatures w14:val="standardContextual"/>
              </w:rPr>
              <w:t>119</w:t>
            </w:r>
          </w:p>
        </w:tc>
        <w:tc>
          <w:tcPr>
            <w:tcW w:w="574" w:type="pct"/>
            <w:tcBorders>
              <w:top w:val="single" w:sz="4" w:space="0" w:color="000000"/>
              <w:left w:val="single" w:sz="4" w:space="0" w:color="000000"/>
              <w:bottom w:val="single" w:sz="4" w:space="0" w:color="000000"/>
              <w:right w:val="single" w:sz="4" w:space="0" w:color="000000"/>
            </w:tcBorders>
            <w:hideMark/>
          </w:tcPr>
          <w:p w14:paraId="5277D525"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3.08</w:t>
            </w:r>
          </w:p>
        </w:tc>
        <w:tc>
          <w:tcPr>
            <w:tcW w:w="962" w:type="pct"/>
            <w:tcBorders>
              <w:top w:val="single" w:sz="4" w:space="0" w:color="000000"/>
              <w:left w:val="single" w:sz="4" w:space="0" w:color="000000"/>
              <w:bottom w:val="single" w:sz="4" w:space="0" w:color="000000"/>
              <w:right w:val="single" w:sz="4" w:space="0" w:color="000000"/>
            </w:tcBorders>
            <w:hideMark/>
          </w:tcPr>
          <w:p w14:paraId="5A38BF03"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0.93</w:t>
            </w:r>
            <w:r w:rsidRPr="00861804">
              <w:rPr>
                <w:spacing w:val="-6"/>
                <w:kern w:val="2"/>
                <w14:ligatures w14:val="standardContextual"/>
              </w:rPr>
              <w:t xml:space="preserve"> </w:t>
            </w:r>
            <w:r w:rsidRPr="00861804">
              <w:rPr>
                <w:kern w:val="2"/>
                <w14:ligatures w14:val="standardContextual"/>
              </w:rPr>
              <w:t>(0.72,</w:t>
            </w:r>
            <w:r w:rsidRPr="00861804">
              <w:rPr>
                <w:spacing w:val="-5"/>
                <w:kern w:val="2"/>
                <w14:ligatures w14:val="standardContextual"/>
              </w:rPr>
              <w:t xml:space="preserve"> </w:t>
            </w:r>
            <w:r w:rsidRPr="00861804">
              <w:rPr>
                <w:spacing w:val="-2"/>
                <w:kern w:val="2"/>
                <w14:ligatures w14:val="standardContextual"/>
              </w:rPr>
              <w:t>1.21)</w:t>
            </w:r>
          </w:p>
        </w:tc>
      </w:tr>
      <w:tr w:rsidR="005B3B5B" w:rsidRPr="00861804" w14:paraId="108F0B3C" w14:textId="77777777" w:rsidTr="00520C1D">
        <w:trPr>
          <w:trHeight w:val="292"/>
        </w:trPr>
        <w:tc>
          <w:tcPr>
            <w:tcW w:w="943" w:type="pct"/>
            <w:tcBorders>
              <w:top w:val="single" w:sz="4" w:space="0" w:color="000000"/>
              <w:left w:val="single" w:sz="4" w:space="0" w:color="000000"/>
              <w:bottom w:val="single" w:sz="4" w:space="0" w:color="000000"/>
              <w:right w:val="single" w:sz="4" w:space="0" w:color="000000"/>
            </w:tcBorders>
            <w:hideMark/>
          </w:tcPr>
          <w:p w14:paraId="25D54403"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90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110</w:t>
            </w:r>
          </w:p>
        </w:tc>
        <w:tc>
          <w:tcPr>
            <w:tcW w:w="393" w:type="pct"/>
            <w:tcBorders>
              <w:top w:val="single" w:sz="4" w:space="0" w:color="000000"/>
              <w:left w:val="single" w:sz="4" w:space="0" w:color="000000"/>
              <w:bottom w:val="single" w:sz="4" w:space="0" w:color="000000"/>
              <w:right w:val="single" w:sz="4" w:space="0" w:color="000000"/>
            </w:tcBorders>
            <w:hideMark/>
          </w:tcPr>
          <w:p w14:paraId="019EF758"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927</w:t>
            </w:r>
          </w:p>
        </w:tc>
        <w:tc>
          <w:tcPr>
            <w:tcW w:w="555" w:type="pct"/>
            <w:tcBorders>
              <w:top w:val="single" w:sz="4" w:space="0" w:color="000000"/>
              <w:left w:val="single" w:sz="4" w:space="0" w:color="000000"/>
              <w:bottom w:val="single" w:sz="4" w:space="0" w:color="000000"/>
              <w:right w:val="single" w:sz="4" w:space="0" w:color="000000"/>
            </w:tcBorders>
            <w:hideMark/>
          </w:tcPr>
          <w:p w14:paraId="4A838CB0"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29</w:t>
            </w:r>
          </w:p>
        </w:tc>
        <w:tc>
          <w:tcPr>
            <w:tcW w:w="570" w:type="pct"/>
            <w:tcBorders>
              <w:top w:val="single" w:sz="4" w:space="0" w:color="000000"/>
              <w:left w:val="single" w:sz="4" w:space="0" w:color="000000"/>
              <w:bottom w:val="single" w:sz="4" w:space="0" w:color="000000"/>
              <w:right w:val="single" w:sz="4" w:space="0" w:color="000000"/>
            </w:tcBorders>
            <w:hideMark/>
          </w:tcPr>
          <w:p w14:paraId="33B90BBD"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1.33</w:t>
            </w:r>
          </w:p>
        </w:tc>
        <w:tc>
          <w:tcPr>
            <w:tcW w:w="415" w:type="pct"/>
            <w:tcBorders>
              <w:top w:val="single" w:sz="4" w:space="0" w:color="000000"/>
              <w:left w:val="single" w:sz="4" w:space="0" w:color="000000"/>
              <w:bottom w:val="single" w:sz="4" w:space="0" w:color="000000"/>
              <w:right w:val="single" w:sz="4" w:space="0" w:color="000000"/>
            </w:tcBorders>
            <w:hideMark/>
          </w:tcPr>
          <w:p w14:paraId="5D0421C2"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960</w:t>
            </w:r>
          </w:p>
        </w:tc>
        <w:tc>
          <w:tcPr>
            <w:tcW w:w="588" w:type="pct"/>
            <w:tcBorders>
              <w:top w:val="single" w:sz="4" w:space="0" w:color="000000"/>
              <w:left w:val="single" w:sz="4" w:space="0" w:color="000000"/>
              <w:bottom w:val="single" w:sz="4" w:space="0" w:color="000000"/>
              <w:right w:val="single" w:sz="4" w:space="0" w:color="000000"/>
            </w:tcBorders>
            <w:hideMark/>
          </w:tcPr>
          <w:p w14:paraId="028FEFFD" w14:textId="77777777" w:rsidR="005B3B5B" w:rsidRPr="00861804" w:rsidRDefault="005B3B5B">
            <w:pPr>
              <w:pStyle w:val="TableParagraph"/>
              <w:spacing w:line="256" w:lineRule="auto"/>
              <w:ind w:right="366"/>
              <w:jc w:val="center"/>
              <w:rPr>
                <w:kern w:val="2"/>
                <w14:ligatures w14:val="standardContextual"/>
              </w:rPr>
            </w:pPr>
            <w:r w:rsidRPr="00861804">
              <w:rPr>
                <w:spacing w:val="-5"/>
                <w:kern w:val="2"/>
                <w14:ligatures w14:val="standardContextual"/>
              </w:rPr>
              <w:t>56</w:t>
            </w:r>
          </w:p>
        </w:tc>
        <w:tc>
          <w:tcPr>
            <w:tcW w:w="574" w:type="pct"/>
            <w:tcBorders>
              <w:top w:val="single" w:sz="4" w:space="0" w:color="000000"/>
              <w:left w:val="single" w:sz="4" w:space="0" w:color="000000"/>
              <w:bottom w:val="single" w:sz="4" w:space="0" w:color="000000"/>
              <w:right w:val="single" w:sz="4" w:space="0" w:color="000000"/>
            </w:tcBorders>
            <w:hideMark/>
          </w:tcPr>
          <w:p w14:paraId="66F66E96"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2.48</w:t>
            </w:r>
          </w:p>
        </w:tc>
        <w:tc>
          <w:tcPr>
            <w:tcW w:w="962" w:type="pct"/>
            <w:tcBorders>
              <w:top w:val="single" w:sz="4" w:space="0" w:color="000000"/>
              <w:left w:val="single" w:sz="4" w:space="0" w:color="000000"/>
              <w:bottom w:val="single" w:sz="4" w:space="0" w:color="000000"/>
              <w:right w:val="single" w:sz="4" w:space="0" w:color="000000"/>
            </w:tcBorders>
            <w:hideMark/>
          </w:tcPr>
          <w:p w14:paraId="16FD5ABF"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0.54</w:t>
            </w:r>
            <w:r w:rsidRPr="00861804">
              <w:rPr>
                <w:spacing w:val="-6"/>
                <w:kern w:val="2"/>
                <w14:ligatures w14:val="standardContextual"/>
              </w:rPr>
              <w:t xml:space="preserve"> </w:t>
            </w:r>
            <w:r w:rsidRPr="00861804">
              <w:rPr>
                <w:kern w:val="2"/>
                <w14:ligatures w14:val="standardContextual"/>
              </w:rPr>
              <w:t>(0.34,</w:t>
            </w:r>
            <w:r w:rsidRPr="00861804">
              <w:rPr>
                <w:spacing w:val="-5"/>
                <w:kern w:val="2"/>
                <w14:ligatures w14:val="standardContextual"/>
              </w:rPr>
              <w:t xml:space="preserve"> </w:t>
            </w:r>
            <w:r w:rsidRPr="00861804">
              <w:rPr>
                <w:spacing w:val="-2"/>
                <w:kern w:val="2"/>
                <w14:ligatures w14:val="standardContextual"/>
              </w:rPr>
              <w:t>0.84)</w:t>
            </w:r>
          </w:p>
        </w:tc>
      </w:tr>
      <w:tr w:rsidR="005B3B5B" w:rsidRPr="00861804" w14:paraId="6F7CD3A4" w14:textId="77777777" w:rsidTr="00520C1D">
        <w:trPr>
          <w:trHeight w:val="293"/>
        </w:trPr>
        <w:tc>
          <w:tcPr>
            <w:tcW w:w="943" w:type="pct"/>
            <w:tcBorders>
              <w:top w:val="single" w:sz="4" w:space="0" w:color="000000"/>
              <w:left w:val="single" w:sz="4" w:space="0" w:color="000000"/>
              <w:bottom w:val="single" w:sz="4" w:space="0" w:color="000000"/>
              <w:right w:val="single" w:sz="4" w:space="0" w:color="000000"/>
            </w:tcBorders>
            <w:hideMark/>
          </w:tcPr>
          <w:p w14:paraId="5AAEB8F7"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110</w:t>
            </w:r>
            <w:r w:rsidRPr="00861804">
              <w:rPr>
                <w:spacing w:val="-2"/>
                <w:kern w:val="2"/>
                <w14:ligatures w14:val="standardContextual"/>
              </w:rPr>
              <w:t xml:space="preserve"> </w:t>
            </w:r>
            <w:r w:rsidRPr="00861804">
              <w:rPr>
                <w:kern w:val="2"/>
                <w14:ligatures w14:val="standardContextual"/>
              </w:rPr>
              <w:t>to</w:t>
            </w:r>
            <w:r w:rsidRPr="00861804">
              <w:rPr>
                <w:spacing w:val="-3"/>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7BFAB019"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497</w:t>
            </w:r>
          </w:p>
        </w:tc>
        <w:tc>
          <w:tcPr>
            <w:tcW w:w="555" w:type="pct"/>
            <w:tcBorders>
              <w:top w:val="single" w:sz="4" w:space="0" w:color="000000"/>
              <w:left w:val="single" w:sz="4" w:space="0" w:color="000000"/>
              <w:bottom w:val="single" w:sz="4" w:space="0" w:color="000000"/>
              <w:right w:val="single" w:sz="4" w:space="0" w:color="000000"/>
            </w:tcBorders>
            <w:hideMark/>
          </w:tcPr>
          <w:p w14:paraId="5B429D26"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20</w:t>
            </w:r>
          </w:p>
        </w:tc>
        <w:tc>
          <w:tcPr>
            <w:tcW w:w="570" w:type="pct"/>
            <w:tcBorders>
              <w:top w:val="single" w:sz="4" w:space="0" w:color="000000"/>
              <w:left w:val="single" w:sz="4" w:space="0" w:color="000000"/>
              <w:bottom w:val="single" w:sz="4" w:space="0" w:color="000000"/>
              <w:right w:val="single" w:sz="4" w:space="0" w:color="000000"/>
            </w:tcBorders>
            <w:hideMark/>
          </w:tcPr>
          <w:p w14:paraId="2593B491"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1.70</w:t>
            </w:r>
          </w:p>
        </w:tc>
        <w:tc>
          <w:tcPr>
            <w:tcW w:w="415" w:type="pct"/>
            <w:tcBorders>
              <w:top w:val="single" w:sz="4" w:space="0" w:color="000000"/>
              <w:left w:val="single" w:sz="4" w:space="0" w:color="000000"/>
              <w:bottom w:val="single" w:sz="4" w:space="0" w:color="000000"/>
              <w:right w:val="single" w:sz="4" w:space="0" w:color="000000"/>
            </w:tcBorders>
            <w:hideMark/>
          </w:tcPr>
          <w:p w14:paraId="2E82D886"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469</w:t>
            </w:r>
          </w:p>
        </w:tc>
        <w:tc>
          <w:tcPr>
            <w:tcW w:w="588" w:type="pct"/>
            <w:tcBorders>
              <w:top w:val="single" w:sz="4" w:space="0" w:color="000000"/>
              <w:left w:val="single" w:sz="4" w:space="0" w:color="000000"/>
              <w:bottom w:val="single" w:sz="4" w:space="0" w:color="000000"/>
              <w:right w:val="single" w:sz="4" w:space="0" w:color="000000"/>
            </w:tcBorders>
            <w:hideMark/>
          </w:tcPr>
          <w:p w14:paraId="6CB948D8" w14:textId="77777777" w:rsidR="005B3B5B" w:rsidRPr="00861804" w:rsidRDefault="005B3B5B">
            <w:pPr>
              <w:pStyle w:val="TableParagraph"/>
              <w:spacing w:line="256" w:lineRule="auto"/>
              <w:ind w:right="366"/>
              <w:jc w:val="center"/>
              <w:rPr>
                <w:kern w:val="2"/>
                <w14:ligatures w14:val="standardContextual"/>
              </w:rPr>
            </w:pPr>
            <w:r w:rsidRPr="00861804">
              <w:rPr>
                <w:spacing w:val="-5"/>
                <w:kern w:val="2"/>
                <w14:ligatures w14:val="standardContextual"/>
              </w:rPr>
              <w:t>24</w:t>
            </w:r>
          </w:p>
        </w:tc>
        <w:tc>
          <w:tcPr>
            <w:tcW w:w="574" w:type="pct"/>
            <w:tcBorders>
              <w:top w:val="single" w:sz="4" w:space="0" w:color="000000"/>
              <w:left w:val="single" w:sz="4" w:space="0" w:color="000000"/>
              <w:bottom w:val="single" w:sz="4" w:space="0" w:color="000000"/>
              <w:right w:val="single" w:sz="4" w:space="0" w:color="000000"/>
            </w:tcBorders>
            <w:hideMark/>
          </w:tcPr>
          <w:p w14:paraId="1B2C8134"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2.14</w:t>
            </w:r>
          </w:p>
        </w:tc>
        <w:tc>
          <w:tcPr>
            <w:tcW w:w="962" w:type="pct"/>
            <w:tcBorders>
              <w:top w:val="single" w:sz="4" w:space="0" w:color="000000"/>
              <w:left w:val="single" w:sz="4" w:space="0" w:color="000000"/>
              <w:bottom w:val="single" w:sz="4" w:space="0" w:color="000000"/>
              <w:right w:val="single" w:sz="4" w:space="0" w:color="000000"/>
            </w:tcBorders>
            <w:hideMark/>
          </w:tcPr>
          <w:p w14:paraId="15656FC0"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0.79</w:t>
            </w:r>
            <w:r w:rsidRPr="00861804">
              <w:rPr>
                <w:spacing w:val="-6"/>
                <w:kern w:val="2"/>
                <w14:ligatures w14:val="standardContextual"/>
              </w:rPr>
              <w:t xml:space="preserve"> </w:t>
            </w:r>
            <w:r w:rsidRPr="00861804">
              <w:rPr>
                <w:kern w:val="2"/>
                <w14:ligatures w14:val="standardContextual"/>
              </w:rPr>
              <w:t>(0.44,</w:t>
            </w:r>
            <w:r w:rsidRPr="00861804">
              <w:rPr>
                <w:spacing w:val="-5"/>
                <w:kern w:val="2"/>
                <w14:ligatures w14:val="standardContextual"/>
              </w:rPr>
              <w:t xml:space="preserve"> </w:t>
            </w:r>
            <w:r w:rsidRPr="00861804">
              <w:rPr>
                <w:spacing w:val="-2"/>
                <w:kern w:val="2"/>
                <w14:ligatures w14:val="standardContextual"/>
              </w:rPr>
              <w:t>1.42)</w:t>
            </w:r>
          </w:p>
        </w:tc>
      </w:tr>
      <w:tr w:rsidR="005B3B5B" w:rsidRPr="00861804" w14:paraId="42F6DD64" w14:textId="77777777" w:rsidTr="00520C1D">
        <w:trPr>
          <w:trHeight w:val="293"/>
        </w:trPr>
        <w:tc>
          <w:tcPr>
            <w:tcW w:w="943" w:type="pct"/>
            <w:tcBorders>
              <w:top w:val="single" w:sz="4" w:space="0" w:color="000000"/>
              <w:left w:val="single" w:sz="4" w:space="0" w:color="000000"/>
              <w:bottom w:val="single" w:sz="4" w:space="0" w:color="000000"/>
              <w:right w:val="single" w:sz="4" w:space="0" w:color="000000"/>
            </w:tcBorders>
            <w:hideMark/>
          </w:tcPr>
          <w:p w14:paraId="22D031F1"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2818ABAA"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462</w:t>
            </w:r>
          </w:p>
        </w:tc>
        <w:tc>
          <w:tcPr>
            <w:tcW w:w="555" w:type="pct"/>
            <w:tcBorders>
              <w:top w:val="single" w:sz="4" w:space="0" w:color="000000"/>
              <w:left w:val="single" w:sz="4" w:space="0" w:color="000000"/>
              <w:bottom w:val="single" w:sz="4" w:space="0" w:color="000000"/>
              <w:right w:val="single" w:sz="4" w:space="0" w:color="000000"/>
            </w:tcBorders>
            <w:hideMark/>
          </w:tcPr>
          <w:p w14:paraId="557E6CAD"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13</w:t>
            </w:r>
          </w:p>
        </w:tc>
        <w:tc>
          <w:tcPr>
            <w:tcW w:w="570" w:type="pct"/>
            <w:tcBorders>
              <w:top w:val="single" w:sz="4" w:space="0" w:color="000000"/>
              <w:left w:val="single" w:sz="4" w:space="0" w:color="000000"/>
              <w:bottom w:val="single" w:sz="4" w:space="0" w:color="000000"/>
              <w:right w:val="single" w:sz="4" w:space="0" w:color="000000"/>
            </w:tcBorders>
            <w:hideMark/>
          </w:tcPr>
          <w:p w14:paraId="6E1C1378"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1.18</w:t>
            </w:r>
          </w:p>
        </w:tc>
        <w:tc>
          <w:tcPr>
            <w:tcW w:w="415" w:type="pct"/>
            <w:tcBorders>
              <w:top w:val="single" w:sz="4" w:space="0" w:color="000000"/>
              <w:left w:val="single" w:sz="4" w:space="0" w:color="000000"/>
              <w:bottom w:val="single" w:sz="4" w:space="0" w:color="000000"/>
              <w:right w:val="single" w:sz="4" w:space="0" w:color="000000"/>
            </w:tcBorders>
            <w:hideMark/>
          </w:tcPr>
          <w:p w14:paraId="4623CEA4"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418</w:t>
            </w:r>
          </w:p>
        </w:tc>
        <w:tc>
          <w:tcPr>
            <w:tcW w:w="588" w:type="pct"/>
            <w:tcBorders>
              <w:top w:val="single" w:sz="4" w:space="0" w:color="000000"/>
              <w:left w:val="single" w:sz="4" w:space="0" w:color="000000"/>
              <w:bottom w:val="single" w:sz="4" w:space="0" w:color="000000"/>
              <w:right w:val="single" w:sz="4" w:space="0" w:color="000000"/>
            </w:tcBorders>
            <w:hideMark/>
          </w:tcPr>
          <w:p w14:paraId="66BB40B8" w14:textId="77777777" w:rsidR="005B3B5B" w:rsidRPr="00861804" w:rsidRDefault="005B3B5B">
            <w:pPr>
              <w:pStyle w:val="TableParagraph"/>
              <w:spacing w:line="256" w:lineRule="auto"/>
              <w:ind w:right="366"/>
              <w:jc w:val="center"/>
              <w:rPr>
                <w:kern w:val="2"/>
                <w14:ligatures w14:val="standardContextual"/>
              </w:rPr>
            </w:pPr>
            <w:r w:rsidRPr="00861804">
              <w:rPr>
                <w:spacing w:val="-5"/>
                <w:kern w:val="2"/>
                <w14:ligatures w14:val="standardContextual"/>
              </w:rPr>
              <w:t>21</w:t>
            </w:r>
          </w:p>
        </w:tc>
        <w:tc>
          <w:tcPr>
            <w:tcW w:w="574" w:type="pct"/>
            <w:tcBorders>
              <w:top w:val="single" w:sz="4" w:space="0" w:color="000000"/>
              <w:left w:val="single" w:sz="4" w:space="0" w:color="000000"/>
              <w:bottom w:val="single" w:sz="4" w:space="0" w:color="000000"/>
              <w:right w:val="single" w:sz="4" w:space="0" w:color="000000"/>
            </w:tcBorders>
            <w:hideMark/>
          </w:tcPr>
          <w:p w14:paraId="38AEB633"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2.08</w:t>
            </w:r>
          </w:p>
        </w:tc>
        <w:tc>
          <w:tcPr>
            <w:tcW w:w="962" w:type="pct"/>
            <w:tcBorders>
              <w:top w:val="single" w:sz="4" w:space="0" w:color="000000"/>
              <w:left w:val="single" w:sz="4" w:space="0" w:color="000000"/>
              <w:bottom w:val="single" w:sz="4" w:space="0" w:color="000000"/>
              <w:right w:val="single" w:sz="4" w:space="0" w:color="000000"/>
            </w:tcBorders>
            <w:hideMark/>
          </w:tcPr>
          <w:p w14:paraId="219096D3"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0.58</w:t>
            </w:r>
            <w:r w:rsidRPr="00861804">
              <w:rPr>
                <w:spacing w:val="-6"/>
                <w:kern w:val="2"/>
                <w14:ligatures w14:val="standardContextual"/>
              </w:rPr>
              <w:t xml:space="preserve"> </w:t>
            </w:r>
            <w:r w:rsidRPr="00861804">
              <w:rPr>
                <w:kern w:val="2"/>
                <w14:ligatures w14:val="standardContextual"/>
              </w:rPr>
              <w:t>(0.29,</w:t>
            </w:r>
            <w:r w:rsidRPr="00861804">
              <w:rPr>
                <w:spacing w:val="-5"/>
                <w:kern w:val="2"/>
                <w14:ligatures w14:val="standardContextual"/>
              </w:rPr>
              <w:t xml:space="preserve"> </w:t>
            </w:r>
            <w:r w:rsidRPr="00861804">
              <w:rPr>
                <w:spacing w:val="-2"/>
                <w:kern w:val="2"/>
                <w14:ligatures w14:val="standardContextual"/>
              </w:rPr>
              <w:t>1.15)</w:t>
            </w:r>
          </w:p>
        </w:tc>
      </w:tr>
    </w:tbl>
    <w:p w14:paraId="13981CC6" w14:textId="77777777" w:rsidR="005B3B5B" w:rsidRPr="00B235AA" w:rsidRDefault="005B3B5B" w:rsidP="005B3B5B">
      <w:pPr>
        <w:pStyle w:val="Brdtekst"/>
        <w:rPr>
          <w:b/>
          <w:sz w:val="24"/>
          <w:szCs w:val="24"/>
        </w:rPr>
      </w:pPr>
    </w:p>
    <w:p w14:paraId="4D948A6E" w14:textId="77777777" w:rsidR="005B3B5B" w:rsidRPr="00B235AA" w:rsidRDefault="005B3B5B" w:rsidP="005B3B5B">
      <w:pPr>
        <w:ind w:right="327"/>
        <w:rPr>
          <w:b/>
          <w:sz w:val="24"/>
          <w:szCs w:val="24"/>
          <w:lang w:val="en-US"/>
        </w:rPr>
      </w:pPr>
      <w:r w:rsidRPr="00B235AA">
        <w:rPr>
          <w:b/>
          <w:sz w:val="24"/>
          <w:szCs w:val="24"/>
          <w:lang w:val="en-US"/>
        </w:rPr>
        <w:t>Table</w:t>
      </w:r>
      <w:r w:rsidRPr="00B235AA">
        <w:rPr>
          <w:b/>
          <w:spacing w:val="-3"/>
          <w:sz w:val="24"/>
          <w:szCs w:val="24"/>
          <w:lang w:val="en-US"/>
        </w:rPr>
        <w:t xml:space="preserve"> </w:t>
      </w:r>
      <w:r w:rsidRPr="00B235AA">
        <w:rPr>
          <w:b/>
          <w:sz w:val="24"/>
          <w:szCs w:val="24"/>
          <w:lang w:val="en-US"/>
        </w:rPr>
        <w:t>8:</w:t>
      </w:r>
      <w:r w:rsidRPr="00B235AA">
        <w:rPr>
          <w:b/>
          <w:spacing w:val="-3"/>
          <w:sz w:val="24"/>
          <w:szCs w:val="24"/>
          <w:lang w:val="en-US"/>
        </w:rPr>
        <w:t xml:space="preserve"> </w:t>
      </w:r>
      <w:r w:rsidRPr="00B235AA">
        <w:rPr>
          <w:b/>
          <w:sz w:val="24"/>
          <w:szCs w:val="24"/>
          <w:lang w:val="en-US"/>
        </w:rPr>
        <w:t>Number</w:t>
      </w:r>
      <w:r w:rsidRPr="00B235AA">
        <w:rPr>
          <w:b/>
          <w:spacing w:val="-3"/>
          <w:sz w:val="24"/>
          <w:szCs w:val="24"/>
          <w:lang w:val="en-US"/>
        </w:rPr>
        <w:t xml:space="preserve"> </w:t>
      </w:r>
      <w:r w:rsidRPr="00B235AA">
        <w:rPr>
          <w:b/>
          <w:sz w:val="24"/>
          <w:szCs w:val="24"/>
          <w:lang w:val="en-US"/>
        </w:rPr>
        <w:t>of</w:t>
      </w:r>
      <w:r w:rsidRPr="00B235AA">
        <w:rPr>
          <w:b/>
          <w:spacing w:val="-3"/>
          <w:sz w:val="24"/>
          <w:szCs w:val="24"/>
          <w:lang w:val="en-US"/>
        </w:rPr>
        <w:t xml:space="preserve"> </w:t>
      </w:r>
      <w:r w:rsidRPr="00B235AA">
        <w:rPr>
          <w:b/>
          <w:sz w:val="24"/>
          <w:szCs w:val="24"/>
          <w:lang w:val="en-US"/>
        </w:rPr>
        <w:t>fatal</w:t>
      </w:r>
      <w:r w:rsidRPr="00B235AA">
        <w:rPr>
          <w:b/>
          <w:spacing w:val="-2"/>
          <w:sz w:val="24"/>
          <w:szCs w:val="24"/>
          <w:lang w:val="en-US"/>
        </w:rPr>
        <w:t xml:space="preserve"> </w:t>
      </w:r>
      <w:r w:rsidRPr="00B235AA">
        <w:rPr>
          <w:b/>
          <w:sz w:val="24"/>
          <w:szCs w:val="24"/>
          <w:lang w:val="en-US"/>
        </w:rPr>
        <w:t>bleeding</w:t>
      </w:r>
      <w:r w:rsidRPr="00B235AA">
        <w:rPr>
          <w:b/>
          <w:spacing w:val="-3"/>
          <w:sz w:val="24"/>
          <w:szCs w:val="24"/>
          <w:lang w:val="en-US"/>
        </w:rPr>
        <w:t xml:space="preserve"> </w:t>
      </w:r>
      <w:r w:rsidRPr="00B235AA">
        <w:rPr>
          <w:b/>
          <w:sz w:val="24"/>
          <w:szCs w:val="24"/>
          <w:lang w:val="en-US"/>
        </w:rPr>
        <w:t>events</w:t>
      </w:r>
      <w:r w:rsidRPr="00B235AA">
        <w:rPr>
          <w:b/>
          <w:spacing w:val="-3"/>
          <w:sz w:val="24"/>
          <w:szCs w:val="24"/>
          <w:lang w:val="en-US"/>
        </w:rPr>
        <w:t xml:space="preserve"> </w:t>
      </w:r>
      <w:r w:rsidRPr="00B235AA">
        <w:rPr>
          <w:b/>
          <w:sz w:val="24"/>
          <w:szCs w:val="24"/>
          <w:lang w:val="en-US"/>
        </w:rPr>
        <w:t>by</w:t>
      </w:r>
      <w:r w:rsidRPr="00B235AA">
        <w:rPr>
          <w:b/>
          <w:spacing w:val="-2"/>
          <w:sz w:val="24"/>
          <w:szCs w:val="24"/>
          <w:lang w:val="en-US"/>
        </w:rPr>
        <w:t xml:space="preserve"> </w:t>
      </w:r>
      <w:r w:rsidRPr="00B235AA">
        <w:rPr>
          <w:b/>
          <w:sz w:val="24"/>
          <w:szCs w:val="24"/>
          <w:lang w:val="en-US"/>
        </w:rPr>
        <w:t>CrCl</w:t>
      </w:r>
      <w:r w:rsidRPr="00B235AA">
        <w:rPr>
          <w:b/>
          <w:spacing w:val="-2"/>
          <w:sz w:val="24"/>
          <w:szCs w:val="24"/>
          <w:lang w:val="en-US"/>
        </w:rPr>
        <w:t xml:space="preserve"> </w:t>
      </w:r>
      <w:r w:rsidRPr="00B235AA">
        <w:rPr>
          <w:b/>
          <w:sz w:val="24"/>
          <w:szCs w:val="24"/>
          <w:lang w:val="en-US"/>
        </w:rPr>
        <w:t>category</w:t>
      </w:r>
      <w:r w:rsidRPr="00B235AA">
        <w:rPr>
          <w:b/>
          <w:spacing w:val="-4"/>
          <w:sz w:val="24"/>
          <w:szCs w:val="24"/>
          <w:lang w:val="en-US"/>
        </w:rPr>
        <w:t xml:space="preserve"> </w:t>
      </w:r>
      <w:r w:rsidRPr="00B235AA">
        <w:rPr>
          <w:b/>
          <w:sz w:val="24"/>
          <w:szCs w:val="24"/>
          <w:lang w:val="en-US"/>
        </w:rPr>
        <w:t>in</w:t>
      </w:r>
      <w:r w:rsidRPr="00B235AA">
        <w:rPr>
          <w:b/>
          <w:spacing w:val="-4"/>
          <w:sz w:val="24"/>
          <w:szCs w:val="24"/>
          <w:lang w:val="en-US"/>
        </w:rPr>
        <w:t xml:space="preserve"> </w:t>
      </w:r>
      <w:r w:rsidRPr="00B235AA">
        <w:rPr>
          <w:b/>
          <w:sz w:val="24"/>
          <w:szCs w:val="24"/>
          <w:lang w:val="en-US"/>
        </w:rPr>
        <w:t>ENGAGE</w:t>
      </w:r>
      <w:r w:rsidRPr="00B235AA">
        <w:rPr>
          <w:b/>
          <w:spacing w:val="-4"/>
          <w:sz w:val="24"/>
          <w:szCs w:val="24"/>
          <w:lang w:val="en-US"/>
        </w:rPr>
        <w:t xml:space="preserve"> </w:t>
      </w:r>
      <w:r w:rsidRPr="00B235AA">
        <w:rPr>
          <w:b/>
          <w:sz w:val="24"/>
          <w:szCs w:val="24"/>
          <w:lang w:val="en-US"/>
        </w:rPr>
        <w:t>AF-TIMI</w:t>
      </w:r>
      <w:r w:rsidRPr="00B235AA">
        <w:rPr>
          <w:b/>
          <w:spacing w:val="-4"/>
          <w:sz w:val="24"/>
          <w:szCs w:val="24"/>
          <w:lang w:val="en-US"/>
        </w:rPr>
        <w:t xml:space="preserve"> </w:t>
      </w:r>
      <w:r w:rsidRPr="00B235AA">
        <w:rPr>
          <w:b/>
          <w:sz w:val="24"/>
          <w:szCs w:val="24"/>
          <w:lang w:val="en-US"/>
        </w:rPr>
        <w:t>48,</w:t>
      </w:r>
      <w:r w:rsidRPr="00B235AA">
        <w:rPr>
          <w:b/>
          <w:spacing w:val="-2"/>
          <w:sz w:val="24"/>
          <w:szCs w:val="24"/>
          <w:lang w:val="en-US"/>
        </w:rPr>
        <w:t xml:space="preserve"> </w:t>
      </w:r>
      <w:r w:rsidRPr="00B235AA">
        <w:rPr>
          <w:b/>
          <w:sz w:val="24"/>
          <w:szCs w:val="24"/>
          <w:lang w:val="en-US"/>
        </w:rPr>
        <w:t>safety analysis on-treatment</w:t>
      </w:r>
      <w:r w:rsidRPr="00B235AA">
        <w:rPr>
          <w:b/>
          <w:sz w:val="24"/>
          <w:szCs w:val="24"/>
          <w:vertAlign w:val="superscript"/>
          <w:lang w:val="en-US"/>
        </w:rPr>
        <w:t>a</w:t>
      </w:r>
    </w:p>
    <w:p w14:paraId="568F8822" w14:textId="77777777" w:rsidR="005B3B5B" w:rsidRPr="00B235AA" w:rsidRDefault="005B3B5B" w:rsidP="005B3B5B">
      <w:pPr>
        <w:pStyle w:val="Brdteks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7"/>
        <w:gridCol w:w="757"/>
        <w:gridCol w:w="1071"/>
        <w:gridCol w:w="1100"/>
        <w:gridCol w:w="799"/>
        <w:gridCol w:w="1134"/>
        <w:gridCol w:w="1107"/>
        <w:gridCol w:w="1843"/>
      </w:tblGrid>
      <w:tr w:rsidR="005B3B5B" w:rsidRPr="00861804" w14:paraId="1EF7820B" w14:textId="77777777" w:rsidTr="00520C1D">
        <w:trPr>
          <w:trHeight w:val="560"/>
        </w:trPr>
        <w:tc>
          <w:tcPr>
            <w:tcW w:w="94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5B6668F3" w14:textId="77777777" w:rsidR="005B3B5B" w:rsidRPr="00861804" w:rsidRDefault="005B3B5B">
            <w:pPr>
              <w:pStyle w:val="TableParagraph"/>
              <w:spacing w:line="256" w:lineRule="auto"/>
              <w:ind w:right="270"/>
              <w:rPr>
                <w:b/>
                <w:kern w:val="2"/>
                <w14:ligatures w14:val="standardContextual"/>
              </w:rPr>
            </w:pPr>
            <w:r w:rsidRPr="00861804">
              <w:rPr>
                <w:b/>
                <w:spacing w:val="-4"/>
                <w:kern w:val="2"/>
                <w14:ligatures w14:val="standardContextual"/>
              </w:rPr>
              <w:t xml:space="preserve">CrCl </w:t>
            </w:r>
            <w:r w:rsidRPr="00861804">
              <w:rPr>
                <w:b/>
                <w:spacing w:val="-2"/>
                <w:kern w:val="2"/>
                <w14:ligatures w14:val="standardContextual"/>
              </w:rPr>
              <w:t>subgroup (mL/min)</w:t>
            </w:r>
          </w:p>
        </w:tc>
        <w:tc>
          <w:tcPr>
            <w:tcW w:w="152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2D52200"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Edoxaban</w:t>
            </w:r>
            <w:r w:rsidRPr="00861804">
              <w:rPr>
                <w:b/>
                <w:spacing w:val="-7"/>
                <w:kern w:val="2"/>
                <w14:ligatures w14:val="standardContextual"/>
              </w:rPr>
              <w:t xml:space="preserve"> </w:t>
            </w:r>
            <w:r w:rsidRPr="00861804">
              <w:rPr>
                <w:b/>
                <w:kern w:val="2"/>
                <w14:ligatures w14:val="standardContextual"/>
              </w:rPr>
              <w:t>60</w:t>
            </w:r>
            <w:r w:rsidRPr="00861804">
              <w:rPr>
                <w:b/>
                <w:spacing w:val="-5"/>
                <w:kern w:val="2"/>
                <w14:ligatures w14:val="standardContextual"/>
              </w:rPr>
              <w:t xml:space="preserve"> mg</w:t>
            </w:r>
          </w:p>
          <w:p w14:paraId="458606CF"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157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1BFFE81" w14:textId="77777777" w:rsidR="005B3B5B" w:rsidRPr="00861804" w:rsidRDefault="005B3B5B">
            <w:pPr>
              <w:pStyle w:val="TableParagraph"/>
              <w:spacing w:line="256" w:lineRule="auto"/>
              <w:ind w:right="957"/>
              <w:jc w:val="center"/>
              <w:rPr>
                <w:b/>
                <w:spacing w:val="-2"/>
                <w:kern w:val="2"/>
                <w14:ligatures w14:val="standardContextual"/>
              </w:rPr>
            </w:pPr>
            <w:r w:rsidRPr="00861804">
              <w:rPr>
                <w:b/>
                <w:spacing w:val="-2"/>
                <w:kern w:val="2"/>
                <w14:ligatures w14:val="standardContextual"/>
              </w:rPr>
              <w:t xml:space="preserve">Warfarin </w:t>
            </w:r>
          </w:p>
          <w:p w14:paraId="7D937A65" w14:textId="77777777" w:rsidR="005B3B5B" w:rsidRPr="00861804" w:rsidRDefault="005B3B5B">
            <w:pPr>
              <w:pStyle w:val="TableParagraph"/>
              <w:spacing w:line="256" w:lineRule="auto"/>
              <w:ind w:right="957"/>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957" w:type="pct"/>
            <w:tcBorders>
              <w:top w:val="single" w:sz="4" w:space="0" w:color="000000"/>
              <w:left w:val="single" w:sz="4" w:space="0" w:color="000000"/>
              <w:bottom w:val="single" w:sz="4" w:space="0" w:color="000000"/>
              <w:right w:val="single" w:sz="4" w:space="0" w:color="000000"/>
            </w:tcBorders>
            <w:shd w:val="clear" w:color="auto" w:fill="D9D9D9"/>
          </w:tcPr>
          <w:p w14:paraId="1DCB653C" w14:textId="77777777" w:rsidR="005B3B5B" w:rsidRPr="00861804" w:rsidRDefault="005B3B5B">
            <w:pPr>
              <w:pStyle w:val="TableParagraph"/>
              <w:spacing w:line="256" w:lineRule="auto"/>
              <w:jc w:val="center"/>
              <w:rPr>
                <w:kern w:val="2"/>
                <w14:ligatures w14:val="standardContextual"/>
              </w:rPr>
            </w:pPr>
          </w:p>
        </w:tc>
      </w:tr>
      <w:tr w:rsidR="005B3B5B" w:rsidRPr="00861804" w14:paraId="1D7061CD" w14:textId="77777777" w:rsidTr="00520C1D">
        <w:trPr>
          <w:trHeight w:val="879"/>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1844B245" w14:textId="77777777" w:rsidR="005B3B5B" w:rsidRPr="00861804" w:rsidRDefault="005B3B5B">
            <w:pPr>
              <w:spacing w:line="256" w:lineRule="auto"/>
              <w:rPr>
                <w:b/>
                <w:kern w:val="2"/>
                <w:sz w:val="22"/>
                <w:szCs w:val="22"/>
                <w:lang w:val="en-US" w:eastAsia="en-US"/>
                <w14:ligatures w14:val="standardContextual"/>
              </w:rPr>
            </w:pPr>
          </w:p>
        </w:tc>
        <w:tc>
          <w:tcPr>
            <w:tcW w:w="393" w:type="pct"/>
            <w:tcBorders>
              <w:top w:val="single" w:sz="4" w:space="0" w:color="000000"/>
              <w:left w:val="single" w:sz="4" w:space="0" w:color="000000"/>
              <w:bottom w:val="single" w:sz="4" w:space="0" w:color="000000"/>
              <w:right w:val="single" w:sz="4" w:space="0" w:color="000000"/>
            </w:tcBorders>
            <w:shd w:val="clear" w:color="auto" w:fill="D9D9D9"/>
            <w:hideMark/>
          </w:tcPr>
          <w:p w14:paraId="1E77C57A"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56" w:type="pct"/>
            <w:tcBorders>
              <w:top w:val="single" w:sz="4" w:space="0" w:color="000000"/>
              <w:left w:val="single" w:sz="4" w:space="0" w:color="000000"/>
              <w:bottom w:val="single" w:sz="4" w:space="0" w:color="000000"/>
              <w:right w:val="single" w:sz="4" w:space="0" w:color="000000"/>
            </w:tcBorders>
            <w:shd w:val="clear" w:color="auto" w:fill="D9D9D9"/>
            <w:hideMark/>
          </w:tcPr>
          <w:p w14:paraId="73DFACF0" w14:textId="77777777" w:rsidR="005B3B5B" w:rsidRPr="00861804" w:rsidRDefault="005B3B5B">
            <w:pPr>
              <w:pStyle w:val="TableParagraph"/>
              <w:spacing w:line="256" w:lineRule="auto"/>
              <w:ind w:right="96"/>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1" w:type="pct"/>
            <w:tcBorders>
              <w:top w:val="single" w:sz="4" w:space="0" w:color="000000"/>
              <w:left w:val="single" w:sz="4" w:space="0" w:color="000000"/>
              <w:bottom w:val="single" w:sz="4" w:space="0" w:color="000000"/>
              <w:right w:val="single" w:sz="4" w:space="0" w:color="000000"/>
            </w:tcBorders>
            <w:shd w:val="clear" w:color="auto" w:fill="D9D9D9"/>
            <w:hideMark/>
          </w:tcPr>
          <w:p w14:paraId="66FA684C" w14:textId="77777777" w:rsidR="005B3B5B" w:rsidRPr="00861804" w:rsidRDefault="005B3B5B">
            <w:pPr>
              <w:pStyle w:val="TableParagraph"/>
              <w:spacing w:line="256" w:lineRule="auto"/>
              <w:ind w:right="103"/>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 xml:space="preserve">rate </w:t>
            </w:r>
            <w:r w:rsidRPr="00861804">
              <w:rPr>
                <w:b/>
                <w:spacing w:val="-2"/>
                <w:kern w:val="2"/>
                <w14:ligatures w14:val="standardContextual"/>
              </w:rPr>
              <w:t>(%/year)</w:t>
            </w:r>
          </w:p>
        </w:tc>
        <w:tc>
          <w:tcPr>
            <w:tcW w:w="415" w:type="pct"/>
            <w:tcBorders>
              <w:top w:val="single" w:sz="4" w:space="0" w:color="000000"/>
              <w:left w:val="single" w:sz="4" w:space="0" w:color="000000"/>
              <w:bottom w:val="single" w:sz="4" w:space="0" w:color="000000"/>
              <w:right w:val="single" w:sz="4" w:space="0" w:color="000000"/>
            </w:tcBorders>
            <w:shd w:val="clear" w:color="auto" w:fill="D9D9D9"/>
            <w:hideMark/>
          </w:tcPr>
          <w:p w14:paraId="2F802837"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89" w:type="pct"/>
            <w:tcBorders>
              <w:top w:val="single" w:sz="4" w:space="0" w:color="000000"/>
              <w:left w:val="single" w:sz="4" w:space="0" w:color="000000"/>
              <w:bottom w:val="single" w:sz="4" w:space="0" w:color="000000"/>
              <w:right w:val="single" w:sz="4" w:space="0" w:color="000000"/>
            </w:tcBorders>
            <w:shd w:val="clear" w:color="auto" w:fill="D9D9D9"/>
            <w:hideMark/>
          </w:tcPr>
          <w:p w14:paraId="6293A271" w14:textId="77777777" w:rsidR="005B3B5B" w:rsidRPr="00861804" w:rsidRDefault="005B3B5B">
            <w:pPr>
              <w:pStyle w:val="TableParagraph"/>
              <w:spacing w:line="256" w:lineRule="auto"/>
              <w:ind w:right="125"/>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4" w:type="pct"/>
            <w:tcBorders>
              <w:top w:val="single" w:sz="4" w:space="0" w:color="000000"/>
              <w:left w:val="single" w:sz="4" w:space="0" w:color="000000"/>
              <w:bottom w:val="single" w:sz="4" w:space="0" w:color="000000"/>
              <w:right w:val="single" w:sz="4" w:space="0" w:color="000000"/>
            </w:tcBorders>
            <w:shd w:val="clear" w:color="auto" w:fill="D9D9D9"/>
            <w:hideMark/>
          </w:tcPr>
          <w:p w14:paraId="54CBA86F" w14:textId="77777777" w:rsidR="005B3B5B" w:rsidRPr="00861804" w:rsidRDefault="005B3B5B">
            <w:pPr>
              <w:pStyle w:val="TableParagraph"/>
              <w:spacing w:line="256" w:lineRule="auto"/>
              <w:ind w:right="105"/>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 xml:space="preserve">rate </w:t>
            </w:r>
            <w:r w:rsidRPr="00861804">
              <w:rPr>
                <w:b/>
                <w:spacing w:val="-2"/>
                <w:kern w:val="2"/>
                <w14:ligatures w14:val="standardContextual"/>
              </w:rPr>
              <w:t>(%/year)</w:t>
            </w:r>
          </w:p>
        </w:tc>
        <w:tc>
          <w:tcPr>
            <w:tcW w:w="957" w:type="pct"/>
            <w:tcBorders>
              <w:top w:val="single" w:sz="4" w:space="0" w:color="000000"/>
              <w:left w:val="single" w:sz="4" w:space="0" w:color="000000"/>
              <w:bottom w:val="single" w:sz="4" w:space="0" w:color="000000"/>
              <w:right w:val="single" w:sz="4" w:space="0" w:color="000000"/>
            </w:tcBorders>
            <w:shd w:val="clear" w:color="auto" w:fill="D9D9D9"/>
            <w:hideMark/>
          </w:tcPr>
          <w:p w14:paraId="24098CEF" w14:textId="77777777" w:rsidR="005B3B5B" w:rsidRPr="00861804" w:rsidRDefault="005B3B5B">
            <w:pPr>
              <w:pStyle w:val="TableParagraph"/>
              <w:spacing w:line="256" w:lineRule="auto"/>
              <w:ind w:right="246"/>
              <w:jc w:val="center"/>
              <w:rPr>
                <w:b/>
                <w:kern w:val="2"/>
                <w14:ligatures w14:val="standardContextual"/>
              </w:rPr>
            </w:pPr>
            <w:r w:rsidRPr="00861804">
              <w:rPr>
                <w:b/>
                <w:kern w:val="2"/>
                <w14:ligatures w14:val="standardContextual"/>
              </w:rPr>
              <w:t>HR</w:t>
            </w:r>
            <w:r w:rsidRPr="00861804">
              <w:rPr>
                <w:b/>
                <w:spacing w:val="-6"/>
                <w:kern w:val="2"/>
                <w14:ligatures w14:val="standardContextual"/>
              </w:rPr>
              <w:t xml:space="preserve"> </w:t>
            </w:r>
            <w:r w:rsidRPr="00861804">
              <w:rPr>
                <w:b/>
                <w:kern w:val="2"/>
                <w14:ligatures w14:val="standardContextual"/>
              </w:rPr>
              <w:t>(95%</w:t>
            </w:r>
            <w:r w:rsidRPr="00861804">
              <w:rPr>
                <w:b/>
                <w:spacing w:val="-5"/>
                <w:kern w:val="2"/>
                <w14:ligatures w14:val="standardContextual"/>
              </w:rPr>
              <w:t xml:space="preserve"> CI)</w:t>
            </w:r>
          </w:p>
        </w:tc>
      </w:tr>
      <w:tr w:rsidR="005B3B5B" w:rsidRPr="00861804" w14:paraId="117ACBF0"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7B64B90E"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w:t>
            </w:r>
            <w:r w:rsidRPr="00861804">
              <w:rPr>
                <w:spacing w:val="-3"/>
                <w:kern w:val="2"/>
                <w14:ligatures w14:val="standardContextual"/>
              </w:rPr>
              <w:t xml:space="preserve"> </w:t>
            </w:r>
            <w:r w:rsidRPr="00861804">
              <w:rPr>
                <w:kern w:val="2"/>
                <w14:ligatures w14:val="standardContextual"/>
              </w:rPr>
              <w:t>30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50</w:t>
            </w:r>
          </w:p>
        </w:tc>
        <w:tc>
          <w:tcPr>
            <w:tcW w:w="393" w:type="pct"/>
            <w:tcBorders>
              <w:top w:val="single" w:sz="4" w:space="0" w:color="000000"/>
              <w:left w:val="single" w:sz="4" w:space="0" w:color="000000"/>
              <w:bottom w:val="single" w:sz="4" w:space="0" w:color="000000"/>
              <w:right w:val="single" w:sz="4" w:space="0" w:color="000000"/>
            </w:tcBorders>
            <w:hideMark/>
          </w:tcPr>
          <w:p w14:paraId="621C4824"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1,302</w:t>
            </w:r>
          </w:p>
        </w:tc>
        <w:tc>
          <w:tcPr>
            <w:tcW w:w="556" w:type="pct"/>
            <w:tcBorders>
              <w:top w:val="single" w:sz="4" w:space="0" w:color="000000"/>
              <w:left w:val="single" w:sz="4" w:space="0" w:color="000000"/>
              <w:bottom w:val="single" w:sz="4" w:space="0" w:color="000000"/>
              <w:right w:val="single" w:sz="4" w:space="0" w:color="000000"/>
            </w:tcBorders>
            <w:hideMark/>
          </w:tcPr>
          <w:p w14:paraId="7208893B"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9</w:t>
            </w:r>
          </w:p>
        </w:tc>
        <w:tc>
          <w:tcPr>
            <w:tcW w:w="571" w:type="pct"/>
            <w:tcBorders>
              <w:top w:val="single" w:sz="4" w:space="0" w:color="000000"/>
              <w:left w:val="single" w:sz="4" w:space="0" w:color="000000"/>
              <w:bottom w:val="single" w:sz="4" w:space="0" w:color="000000"/>
              <w:right w:val="single" w:sz="4" w:space="0" w:color="000000"/>
            </w:tcBorders>
            <w:hideMark/>
          </w:tcPr>
          <w:p w14:paraId="4C859BD0"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0.36</w:t>
            </w:r>
          </w:p>
        </w:tc>
        <w:tc>
          <w:tcPr>
            <w:tcW w:w="415" w:type="pct"/>
            <w:tcBorders>
              <w:top w:val="single" w:sz="4" w:space="0" w:color="000000"/>
              <w:left w:val="single" w:sz="4" w:space="0" w:color="000000"/>
              <w:bottom w:val="single" w:sz="4" w:space="0" w:color="000000"/>
              <w:right w:val="single" w:sz="4" w:space="0" w:color="000000"/>
            </w:tcBorders>
            <w:hideMark/>
          </w:tcPr>
          <w:p w14:paraId="3CB74C4F"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1,305</w:t>
            </w:r>
          </w:p>
        </w:tc>
        <w:tc>
          <w:tcPr>
            <w:tcW w:w="589" w:type="pct"/>
            <w:tcBorders>
              <w:top w:val="single" w:sz="4" w:space="0" w:color="000000"/>
              <w:left w:val="single" w:sz="4" w:space="0" w:color="000000"/>
              <w:bottom w:val="single" w:sz="4" w:space="0" w:color="000000"/>
              <w:right w:val="single" w:sz="4" w:space="0" w:color="000000"/>
            </w:tcBorders>
            <w:hideMark/>
          </w:tcPr>
          <w:p w14:paraId="5EF7530E"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18</w:t>
            </w:r>
          </w:p>
        </w:tc>
        <w:tc>
          <w:tcPr>
            <w:tcW w:w="574" w:type="pct"/>
            <w:tcBorders>
              <w:top w:val="single" w:sz="4" w:space="0" w:color="000000"/>
              <w:left w:val="single" w:sz="4" w:space="0" w:color="000000"/>
              <w:bottom w:val="single" w:sz="4" w:space="0" w:color="000000"/>
              <w:right w:val="single" w:sz="4" w:space="0" w:color="000000"/>
            </w:tcBorders>
            <w:hideMark/>
          </w:tcPr>
          <w:p w14:paraId="513A308D"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0.72</w:t>
            </w:r>
          </w:p>
        </w:tc>
        <w:tc>
          <w:tcPr>
            <w:tcW w:w="957" w:type="pct"/>
            <w:tcBorders>
              <w:top w:val="single" w:sz="4" w:space="0" w:color="000000"/>
              <w:left w:val="single" w:sz="4" w:space="0" w:color="000000"/>
              <w:bottom w:val="single" w:sz="4" w:space="0" w:color="000000"/>
              <w:right w:val="single" w:sz="4" w:space="0" w:color="000000"/>
            </w:tcBorders>
            <w:hideMark/>
          </w:tcPr>
          <w:p w14:paraId="406583B7"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0.51</w:t>
            </w:r>
            <w:r w:rsidRPr="00861804">
              <w:rPr>
                <w:spacing w:val="-6"/>
                <w:kern w:val="2"/>
                <w14:ligatures w14:val="standardContextual"/>
              </w:rPr>
              <w:t xml:space="preserve"> </w:t>
            </w:r>
            <w:r w:rsidRPr="00861804">
              <w:rPr>
                <w:kern w:val="2"/>
                <w14:ligatures w14:val="standardContextual"/>
              </w:rPr>
              <w:t>(0.23,</w:t>
            </w:r>
            <w:r w:rsidRPr="00861804">
              <w:rPr>
                <w:spacing w:val="-5"/>
                <w:kern w:val="2"/>
                <w14:ligatures w14:val="standardContextual"/>
              </w:rPr>
              <w:t xml:space="preserve"> </w:t>
            </w:r>
            <w:r w:rsidRPr="00861804">
              <w:rPr>
                <w:spacing w:val="-2"/>
                <w:kern w:val="2"/>
                <w14:ligatures w14:val="standardContextual"/>
              </w:rPr>
              <w:t>1.14)</w:t>
            </w:r>
          </w:p>
        </w:tc>
      </w:tr>
      <w:tr w:rsidR="005B3B5B" w:rsidRPr="00861804" w14:paraId="73FD7EA8"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2EEE8277"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50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70</w:t>
            </w:r>
          </w:p>
        </w:tc>
        <w:tc>
          <w:tcPr>
            <w:tcW w:w="393" w:type="pct"/>
            <w:tcBorders>
              <w:top w:val="single" w:sz="4" w:space="0" w:color="000000"/>
              <w:left w:val="single" w:sz="4" w:space="0" w:color="000000"/>
              <w:bottom w:val="single" w:sz="4" w:space="0" w:color="000000"/>
              <w:right w:val="single" w:sz="4" w:space="0" w:color="000000"/>
            </w:tcBorders>
            <w:hideMark/>
          </w:tcPr>
          <w:p w14:paraId="0F0FE5A0"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2,093</w:t>
            </w:r>
          </w:p>
        </w:tc>
        <w:tc>
          <w:tcPr>
            <w:tcW w:w="556" w:type="pct"/>
            <w:tcBorders>
              <w:top w:val="single" w:sz="4" w:space="0" w:color="000000"/>
              <w:left w:val="single" w:sz="4" w:space="0" w:color="000000"/>
              <w:bottom w:val="single" w:sz="4" w:space="0" w:color="000000"/>
              <w:right w:val="single" w:sz="4" w:space="0" w:color="000000"/>
            </w:tcBorders>
            <w:hideMark/>
          </w:tcPr>
          <w:p w14:paraId="6FE8EF28"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8</w:t>
            </w:r>
          </w:p>
        </w:tc>
        <w:tc>
          <w:tcPr>
            <w:tcW w:w="571" w:type="pct"/>
            <w:tcBorders>
              <w:top w:val="single" w:sz="4" w:space="0" w:color="000000"/>
              <w:left w:val="single" w:sz="4" w:space="0" w:color="000000"/>
              <w:bottom w:val="single" w:sz="4" w:space="0" w:color="000000"/>
              <w:right w:val="single" w:sz="4" w:space="0" w:color="000000"/>
            </w:tcBorders>
            <w:hideMark/>
          </w:tcPr>
          <w:p w14:paraId="562BCF09"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0.18</w:t>
            </w:r>
          </w:p>
        </w:tc>
        <w:tc>
          <w:tcPr>
            <w:tcW w:w="415" w:type="pct"/>
            <w:tcBorders>
              <w:top w:val="single" w:sz="4" w:space="0" w:color="000000"/>
              <w:left w:val="single" w:sz="4" w:space="0" w:color="000000"/>
              <w:bottom w:val="single" w:sz="4" w:space="0" w:color="000000"/>
              <w:right w:val="single" w:sz="4" w:space="0" w:color="000000"/>
            </w:tcBorders>
            <w:hideMark/>
          </w:tcPr>
          <w:p w14:paraId="69B26FB2"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2,106</w:t>
            </w:r>
          </w:p>
        </w:tc>
        <w:tc>
          <w:tcPr>
            <w:tcW w:w="589" w:type="pct"/>
            <w:tcBorders>
              <w:top w:val="single" w:sz="4" w:space="0" w:color="000000"/>
              <w:left w:val="single" w:sz="4" w:space="0" w:color="000000"/>
              <w:bottom w:val="single" w:sz="4" w:space="0" w:color="000000"/>
              <w:right w:val="single" w:sz="4" w:space="0" w:color="000000"/>
            </w:tcBorders>
            <w:hideMark/>
          </w:tcPr>
          <w:p w14:paraId="7D740149"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23</w:t>
            </w:r>
          </w:p>
        </w:tc>
        <w:tc>
          <w:tcPr>
            <w:tcW w:w="574" w:type="pct"/>
            <w:tcBorders>
              <w:top w:val="single" w:sz="4" w:space="0" w:color="000000"/>
              <w:left w:val="single" w:sz="4" w:space="0" w:color="000000"/>
              <w:bottom w:val="single" w:sz="4" w:space="0" w:color="000000"/>
              <w:right w:val="single" w:sz="4" w:space="0" w:color="000000"/>
            </w:tcBorders>
            <w:hideMark/>
          </w:tcPr>
          <w:p w14:paraId="666256DC"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0.50</w:t>
            </w:r>
          </w:p>
        </w:tc>
        <w:tc>
          <w:tcPr>
            <w:tcW w:w="957" w:type="pct"/>
            <w:tcBorders>
              <w:top w:val="single" w:sz="4" w:space="0" w:color="000000"/>
              <w:left w:val="single" w:sz="4" w:space="0" w:color="000000"/>
              <w:bottom w:val="single" w:sz="4" w:space="0" w:color="000000"/>
              <w:right w:val="single" w:sz="4" w:space="0" w:color="000000"/>
            </w:tcBorders>
            <w:hideMark/>
          </w:tcPr>
          <w:p w14:paraId="65AB342D"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0.35</w:t>
            </w:r>
            <w:r w:rsidRPr="00861804">
              <w:rPr>
                <w:spacing w:val="-6"/>
                <w:kern w:val="2"/>
                <w14:ligatures w14:val="standardContextual"/>
              </w:rPr>
              <w:t xml:space="preserve"> </w:t>
            </w:r>
            <w:r w:rsidRPr="00861804">
              <w:rPr>
                <w:kern w:val="2"/>
                <w14:ligatures w14:val="standardContextual"/>
              </w:rPr>
              <w:t>(0.16,</w:t>
            </w:r>
            <w:r w:rsidRPr="00861804">
              <w:rPr>
                <w:spacing w:val="-5"/>
                <w:kern w:val="2"/>
                <w14:ligatures w14:val="standardContextual"/>
              </w:rPr>
              <w:t xml:space="preserve"> </w:t>
            </w:r>
            <w:r w:rsidRPr="00861804">
              <w:rPr>
                <w:spacing w:val="-2"/>
                <w:kern w:val="2"/>
                <w14:ligatures w14:val="standardContextual"/>
              </w:rPr>
              <w:t>0.79)</w:t>
            </w:r>
          </w:p>
        </w:tc>
      </w:tr>
      <w:tr w:rsidR="005B3B5B" w:rsidRPr="00861804" w14:paraId="671580B9"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5EF0EAD7"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70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90</w:t>
            </w:r>
          </w:p>
        </w:tc>
        <w:tc>
          <w:tcPr>
            <w:tcW w:w="393" w:type="pct"/>
            <w:tcBorders>
              <w:top w:val="single" w:sz="4" w:space="0" w:color="000000"/>
              <w:left w:val="single" w:sz="4" w:space="0" w:color="000000"/>
              <w:bottom w:val="single" w:sz="4" w:space="0" w:color="000000"/>
              <w:right w:val="single" w:sz="4" w:space="0" w:color="000000"/>
            </w:tcBorders>
            <w:hideMark/>
          </w:tcPr>
          <w:p w14:paraId="5B6E2507"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1,661</w:t>
            </w:r>
          </w:p>
        </w:tc>
        <w:tc>
          <w:tcPr>
            <w:tcW w:w="556" w:type="pct"/>
            <w:tcBorders>
              <w:top w:val="single" w:sz="4" w:space="0" w:color="000000"/>
              <w:left w:val="single" w:sz="4" w:space="0" w:color="000000"/>
              <w:bottom w:val="single" w:sz="4" w:space="0" w:color="000000"/>
              <w:right w:val="single" w:sz="4" w:space="0" w:color="000000"/>
            </w:tcBorders>
            <w:hideMark/>
          </w:tcPr>
          <w:p w14:paraId="2B8F5F1A"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10</w:t>
            </w:r>
          </w:p>
        </w:tc>
        <w:tc>
          <w:tcPr>
            <w:tcW w:w="571" w:type="pct"/>
            <w:tcBorders>
              <w:top w:val="single" w:sz="4" w:space="0" w:color="000000"/>
              <w:left w:val="single" w:sz="4" w:space="0" w:color="000000"/>
              <w:bottom w:val="single" w:sz="4" w:space="0" w:color="000000"/>
              <w:right w:val="single" w:sz="4" w:space="0" w:color="000000"/>
            </w:tcBorders>
            <w:hideMark/>
          </w:tcPr>
          <w:p w14:paraId="36402EF4"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0.26</w:t>
            </w:r>
          </w:p>
        </w:tc>
        <w:tc>
          <w:tcPr>
            <w:tcW w:w="415" w:type="pct"/>
            <w:tcBorders>
              <w:top w:val="single" w:sz="4" w:space="0" w:color="000000"/>
              <w:left w:val="single" w:sz="4" w:space="0" w:color="000000"/>
              <w:bottom w:val="single" w:sz="4" w:space="0" w:color="000000"/>
              <w:right w:val="single" w:sz="4" w:space="0" w:color="000000"/>
            </w:tcBorders>
            <w:hideMark/>
          </w:tcPr>
          <w:p w14:paraId="57561D8E"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1,703</w:t>
            </w:r>
          </w:p>
        </w:tc>
        <w:tc>
          <w:tcPr>
            <w:tcW w:w="589" w:type="pct"/>
            <w:tcBorders>
              <w:top w:val="single" w:sz="4" w:space="0" w:color="000000"/>
              <w:left w:val="single" w:sz="4" w:space="0" w:color="000000"/>
              <w:bottom w:val="single" w:sz="4" w:space="0" w:color="000000"/>
              <w:right w:val="single" w:sz="4" w:space="0" w:color="000000"/>
            </w:tcBorders>
            <w:hideMark/>
          </w:tcPr>
          <w:p w14:paraId="1DB8C567"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9</w:t>
            </w:r>
          </w:p>
        </w:tc>
        <w:tc>
          <w:tcPr>
            <w:tcW w:w="574" w:type="pct"/>
            <w:tcBorders>
              <w:top w:val="single" w:sz="4" w:space="0" w:color="000000"/>
              <w:left w:val="single" w:sz="4" w:space="0" w:color="000000"/>
              <w:bottom w:val="single" w:sz="4" w:space="0" w:color="000000"/>
              <w:right w:val="single" w:sz="4" w:space="0" w:color="000000"/>
            </w:tcBorders>
            <w:hideMark/>
          </w:tcPr>
          <w:p w14:paraId="5479BAB6"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0.23</w:t>
            </w:r>
          </w:p>
        </w:tc>
        <w:tc>
          <w:tcPr>
            <w:tcW w:w="957" w:type="pct"/>
            <w:tcBorders>
              <w:top w:val="single" w:sz="4" w:space="0" w:color="000000"/>
              <w:left w:val="single" w:sz="4" w:space="0" w:color="000000"/>
              <w:bottom w:val="single" w:sz="4" w:space="0" w:color="000000"/>
              <w:right w:val="single" w:sz="4" w:space="0" w:color="000000"/>
            </w:tcBorders>
            <w:hideMark/>
          </w:tcPr>
          <w:p w14:paraId="5CFCBE18"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1.14</w:t>
            </w:r>
            <w:r w:rsidRPr="00861804">
              <w:rPr>
                <w:spacing w:val="-6"/>
                <w:kern w:val="2"/>
                <w14:ligatures w14:val="standardContextual"/>
              </w:rPr>
              <w:t xml:space="preserve"> </w:t>
            </w:r>
            <w:r w:rsidRPr="00861804">
              <w:rPr>
                <w:kern w:val="2"/>
                <w14:ligatures w14:val="standardContextual"/>
              </w:rPr>
              <w:t>(0.46,</w:t>
            </w:r>
            <w:r w:rsidRPr="00861804">
              <w:rPr>
                <w:spacing w:val="-5"/>
                <w:kern w:val="2"/>
                <w14:ligatures w14:val="standardContextual"/>
              </w:rPr>
              <w:t xml:space="preserve"> </w:t>
            </w:r>
            <w:r w:rsidRPr="00861804">
              <w:rPr>
                <w:spacing w:val="-2"/>
                <w:kern w:val="2"/>
                <w14:ligatures w14:val="standardContextual"/>
              </w:rPr>
              <w:t>2.82)</w:t>
            </w:r>
          </w:p>
        </w:tc>
      </w:tr>
      <w:tr w:rsidR="005B3B5B" w:rsidRPr="00861804" w14:paraId="2CF99554"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3EF82986"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90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110</w:t>
            </w:r>
          </w:p>
        </w:tc>
        <w:tc>
          <w:tcPr>
            <w:tcW w:w="393" w:type="pct"/>
            <w:tcBorders>
              <w:top w:val="single" w:sz="4" w:space="0" w:color="000000"/>
              <w:left w:val="single" w:sz="4" w:space="0" w:color="000000"/>
              <w:bottom w:val="single" w:sz="4" w:space="0" w:color="000000"/>
              <w:right w:val="single" w:sz="4" w:space="0" w:color="000000"/>
            </w:tcBorders>
            <w:hideMark/>
          </w:tcPr>
          <w:p w14:paraId="515DDE3C"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927</w:t>
            </w:r>
          </w:p>
        </w:tc>
        <w:tc>
          <w:tcPr>
            <w:tcW w:w="556" w:type="pct"/>
            <w:tcBorders>
              <w:top w:val="single" w:sz="4" w:space="0" w:color="000000"/>
              <w:left w:val="single" w:sz="4" w:space="0" w:color="000000"/>
              <w:bottom w:val="single" w:sz="4" w:space="0" w:color="000000"/>
              <w:right w:val="single" w:sz="4" w:space="0" w:color="000000"/>
            </w:tcBorders>
            <w:hideMark/>
          </w:tcPr>
          <w:p w14:paraId="1923747F"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2</w:t>
            </w:r>
          </w:p>
        </w:tc>
        <w:tc>
          <w:tcPr>
            <w:tcW w:w="571" w:type="pct"/>
            <w:tcBorders>
              <w:top w:val="single" w:sz="4" w:space="0" w:color="000000"/>
              <w:left w:val="single" w:sz="4" w:space="0" w:color="000000"/>
              <w:bottom w:val="single" w:sz="4" w:space="0" w:color="000000"/>
              <w:right w:val="single" w:sz="4" w:space="0" w:color="000000"/>
            </w:tcBorders>
            <w:hideMark/>
          </w:tcPr>
          <w:p w14:paraId="0038F7AB"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0.09</w:t>
            </w:r>
          </w:p>
        </w:tc>
        <w:tc>
          <w:tcPr>
            <w:tcW w:w="415" w:type="pct"/>
            <w:tcBorders>
              <w:top w:val="single" w:sz="4" w:space="0" w:color="000000"/>
              <w:left w:val="single" w:sz="4" w:space="0" w:color="000000"/>
              <w:bottom w:val="single" w:sz="4" w:space="0" w:color="000000"/>
              <w:right w:val="single" w:sz="4" w:space="0" w:color="000000"/>
            </w:tcBorders>
            <w:hideMark/>
          </w:tcPr>
          <w:p w14:paraId="24821232"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960</w:t>
            </w:r>
          </w:p>
        </w:tc>
        <w:tc>
          <w:tcPr>
            <w:tcW w:w="589" w:type="pct"/>
            <w:tcBorders>
              <w:top w:val="single" w:sz="4" w:space="0" w:color="000000"/>
              <w:left w:val="single" w:sz="4" w:space="0" w:color="000000"/>
              <w:bottom w:val="single" w:sz="4" w:space="0" w:color="000000"/>
              <w:right w:val="single" w:sz="4" w:space="0" w:color="000000"/>
            </w:tcBorders>
            <w:hideMark/>
          </w:tcPr>
          <w:p w14:paraId="2D00CF0D"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3</w:t>
            </w:r>
          </w:p>
        </w:tc>
        <w:tc>
          <w:tcPr>
            <w:tcW w:w="574" w:type="pct"/>
            <w:tcBorders>
              <w:top w:val="single" w:sz="4" w:space="0" w:color="000000"/>
              <w:left w:val="single" w:sz="4" w:space="0" w:color="000000"/>
              <w:bottom w:val="single" w:sz="4" w:space="0" w:color="000000"/>
              <w:right w:val="single" w:sz="4" w:space="0" w:color="000000"/>
            </w:tcBorders>
            <w:hideMark/>
          </w:tcPr>
          <w:p w14:paraId="1313E125"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0.13</w:t>
            </w:r>
          </w:p>
        </w:tc>
        <w:tc>
          <w:tcPr>
            <w:tcW w:w="957" w:type="pct"/>
            <w:tcBorders>
              <w:top w:val="single" w:sz="4" w:space="0" w:color="000000"/>
              <w:left w:val="single" w:sz="4" w:space="0" w:color="000000"/>
              <w:bottom w:val="single" w:sz="4" w:space="0" w:color="000000"/>
              <w:right w:val="single" w:sz="4" w:space="0" w:color="000000"/>
            </w:tcBorders>
            <w:hideMark/>
          </w:tcPr>
          <w:p w14:paraId="7CB0FD7D" w14:textId="77777777" w:rsidR="005B3B5B" w:rsidRPr="00861804" w:rsidRDefault="005B3B5B">
            <w:pPr>
              <w:pStyle w:val="TableParagraph"/>
              <w:spacing w:line="256" w:lineRule="auto"/>
              <w:ind w:right="246"/>
              <w:jc w:val="center"/>
              <w:rPr>
                <w:kern w:val="2"/>
                <w14:ligatures w14:val="standardContextual"/>
              </w:rPr>
            </w:pPr>
            <w:r w:rsidRPr="00861804">
              <w:rPr>
                <w:spacing w:val="-2"/>
                <w:kern w:val="2"/>
                <w14:ligatures w14:val="standardContextual"/>
              </w:rPr>
              <w:t>--</w:t>
            </w:r>
            <w:r w:rsidRPr="00861804">
              <w:rPr>
                <w:spacing w:val="-12"/>
                <w:kern w:val="2"/>
                <w:vertAlign w:val="superscript"/>
                <w14:ligatures w14:val="standardContextual"/>
              </w:rPr>
              <w:t>*</w:t>
            </w:r>
          </w:p>
        </w:tc>
      </w:tr>
      <w:tr w:rsidR="005B3B5B" w:rsidRPr="00861804" w14:paraId="1F05A55E"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7DE28729"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110</w:t>
            </w:r>
            <w:r w:rsidRPr="00861804">
              <w:rPr>
                <w:spacing w:val="-2"/>
                <w:kern w:val="2"/>
                <w14:ligatures w14:val="standardContextual"/>
              </w:rPr>
              <w:t xml:space="preserve"> </w:t>
            </w:r>
            <w:r w:rsidRPr="00861804">
              <w:rPr>
                <w:kern w:val="2"/>
                <w14:ligatures w14:val="standardContextual"/>
              </w:rPr>
              <w:t>to</w:t>
            </w:r>
            <w:r w:rsidRPr="00861804">
              <w:rPr>
                <w:spacing w:val="-3"/>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76683351"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497</w:t>
            </w:r>
          </w:p>
        </w:tc>
        <w:tc>
          <w:tcPr>
            <w:tcW w:w="556" w:type="pct"/>
            <w:tcBorders>
              <w:top w:val="single" w:sz="4" w:space="0" w:color="000000"/>
              <w:left w:val="single" w:sz="4" w:space="0" w:color="000000"/>
              <w:bottom w:val="single" w:sz="4" w:space="0" w:color="000000"/>
              <w:right w:val="single" w:sz="4" w:space="0" w:color="000000"/>
            </w:tcBorders>
            <w:hideMark/>
          </w:tcPr>
          <w:p w14:paraId="16859B58"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1</w:t>
            </w:r>
          </w:p>
        </w:tc>
        <w:tc>
          <w:tcPr>
            <w:tcW w:w="571" w:type="pct"/>
            <w:tcBorders>
              <w:top w:val="single" w:sz="4" w:space="0" w:color="000000"/>
              <w:left w:val="single" w:sz="4" w:space="0" w:color="000000"/>
              <w:bottom w:val="single" w:sz="4" w:space="0" w:color="000000"/>
              <w:right w:val="single" w:sz="4" w:space="0" w:color="000000"/>
            </w:tcBorders>
            <w:hideMark/>
          </w:tcPr>
          <w:p w14:paraId="1EA54E9F"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0.08</w:t>
            </w:r>
          </w:p>
        </w:tc>
        <w:tc>
          <w:tcPr>
            <w:tcW w:w="415" w:type="pct"/>
            <w:tcBorders>
              <w:top w:val="single" w:sz="4" w:space="0" w:color="000000"/>
              <w:left w:val="single" w:sz="4" w:space="0" w:color="000000"/>
              <w:bottom w:val="single" w:sz="4" w:space="0" w:color="000000"/>
              <w:right w:val="single" w:sz="4" w:space="0" w:color="000000"/>
            </w:tcBorders>
            <w:hideMark/>
          </w:tcPr>
          <w:p w14:paraId="46C5E076"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469</w:t>
            </w:r>
          </w:p>
        </w:tc>
        <w:tc>
          <w:tcPr>
            <w:tcW w:w="589" w:type="pct"/>
            <w:tcBorders>
              <w:top w:val="single" w:sz="4" w:space="0" w:color="000000"/>
              <w:left w:val="single" w:sz="4" w:space="0" w:color="000000"/>
              <w:bottom w:val="single" w:sz="4" w:space="0" w:color="000000"/>
              <w:right w:val="single" w:sz="4" w:space="0" w:color="000000"/>
            </w:tcBorders>
            <w:hideMark/>
          </w:tcPr>
          <w:p w14:paraId="3040D946"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5</w:t>
            </w:r>
          </w:p>
        </w:tc>
        <w:tc>
          <w:tcPr>
            <w:tcW w:w="574" w:type="pct"/>
            <w:tcBorders>
              <w:top w:val="single" w:sz="4" w:space="0" w:color="000000"/>
              <w:left w:val="single" w:sz="4" w:space="0" w:color="000000"/>
              <w:bottom w:val="single" w:sz="4" w:space="0" w:color="000000"/>
              <w:right w:val="single" w:sz="4" w:space="0" w:color="000000"/>
            </w:tcBorders>
            <w:hideMark/>
          </w:tcPr>
          <w:p w14:paraId="42DC1411"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0.44</w:t>
            </w:r>
          </w:p>
        </w:tc>
        <w:tc>
          <w:tcPr>
            <w:tcW w:w="957" w:type="pct"/>
            <w:tcBorders>
              <w:top w:val="single" w:sz="4" w:space="0" w:color="000000"/>
              <w:left w:val="single" w:sz="4" w:space="0" w:color="000000"/>
              <w:bottom w:val="single" w:sz="4" w:space="0" w:color="000000"/>
              <w:right w:val="single" w:sz="4" w:space="0" w:color="000000"/>
            </w:tcBorders>
            <w:hideMark/>
          </w:tcPr>
          <w:p w14:paraId="0FFAAE84" w14:textId="77777777" w:rsidR="005B3B5B" w:rsidRPr="00861804" w:rsidRDefault="005B3B5B">
            <w:pPr>
              <w:pStyle w:val="TableParagraph"/>
              <w:spacing w:line="256" w:lineRule="auto"/>
              <w:ind w:right="246"/>
              <w:jc w:val="center"/>
              <w:rPr>
                <w:kern w:val="2"/>
                <w14:ligatures w14:val="standardContextual"/>
              </w:rPr>
            </w:pPr>
            <w:r w:rsidRPr="00861804">
              <w:rPr>
                <w:spacing w:val="-2"/>
                <w:kern w:val="2"/>
                <w14:ligatures w14:val="standardContextual"/>
              </w:rPr>
              <w:t>--</w:t>
            </w:r>
            <w:r w:rsidRPr="00861804">
              <w:rPr>
                <w:spacing w:val="-12"/>
                <w:kern w:val="2"/>
                <w:vertAlign w:val="superscript"/>
                <w14:ligatures w14:val="standardContextual"/>
              </w:rPr>
              <w:t>*</w:t>
            </w:r>
          </w:p>
        </w:tc>
      </w:tr>
      <w:tr w:rsidR="005B3B5B" w:rsidRPr="00861804" w14:paraId="583DAED8"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36A5CF75"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121479D9"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462</w:t>
            </w:r>
          </w:p>
        </w:tc>
        <w:tc>
          <w:tcPr>
            <w:tcW w:w="556" w:type="pct"/>
            <w:tcBorders>
              <w:top w:val="single" w:sz="4" w:space="0" w:color="000000"/>
              <w:left w:val="single" w:sz="4" w:space="0" w:color="000000"/>
              <w:bottom w:val="single" w:sz="4" w:space="0" w:color="000000"/>
              <w:right w:val="single" w:sz="4" w:space="0" w:color="000000"/>
            </w:tcBorders>
            <w:hideMark/>
          </w:tcPr>
          <w:p w14:paraId="3693321B"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2</w:t>
            </w:r>
          </w:p>
        </w:tc>
        <w:tc>
          <w:tcPr>
            <w:tcW w:w="571" w:type="pct"/>
            <w:tcBorders>
              <w:top w:val="single" w:sz="4" w:space="0" w:color="000000"/>
              <w:left w:val="single" w:sz="4" w:space="0" w:color="000000"/>
              <w:bottom w:val="single" w:sz="4" w:space="0" w:color="000000"/>
              <w:right w:val="single" w:sz="4" w:space="0" w:color="000000"/>
            </w:tcBorders>
            <w:hideMark/>
          </w:tcPr>
          <w:p w14:paraId="47F5F918"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0.18</w:t>
            </w:r>
          </w:p>
        </w:tc>
        <w:tc>
          <w:tcPr>
            <w:tcW w:w="415" w:type="pct"/>
            <w:tcBorders>
              <w:top w:val="single" w:sz="4" w:space="0" w:color="000000"/>
              <w:left w:val="single" w:sz="4" w:space="0" w:color="000000"/>
              <w:bottom w:val="single" w:sz="4" w:space="0" w:color="000000"/>
              <w:right w:val="single" w:sz="4" w:space="0" w:color="000000"/>
            </w:tcBorders>
            <w:hideMark/>
          </w:tcPr>
          <w:p w14:paraId="4261EBE7"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418</w:t>
            </w:r>
          </w:p>
        </w:tc>
        <w:tc>
          <w:tcPr>
            <w:tcW w:w="589" w:type="pct"/>
            <w:tcBorders>
              <w:top w:val="single" w:sz="4" w:space="0" w:color="000000"/>
              <w:left w:val="single" w:sz="4" w:space="0" w:color="000000"/>
              <w:bottom w:val="single" w:sz="4" w:space="0" w:color="000000"/>
              <w:right w:val="single" w:sz="4" w:space="0" w:color="000000"/>
            </w:tcBorders>
            <w:hideMark/>
          </w:tcPr>
          <w:p w14:paraId="41A3E31F"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0</w:t>
            </w:r>
          </w:p>
        </w:tc>
        <w:tc>
          <w:tcPr>
            <w:tcW w:w="574" w:type="pct"/>
            <w:tcBorders>
              <w:top w:val="single" w:sz="4" w:space="0" w:color="000000"/>
              <w:left w:val="single" w:sz="4" w:space="0" w:color="000000"/>
              <w:bottom w:val="single" w:sz="4" w:space="0" w:color="000000"/>
              <w:right w:val="single" w:sz="4" w:space="0" w:color="000000"/>
            </w:tcBorders>
            <w:hideMark/>
          </w:tcPr>
          <w:p w14:paraId="474CECCF"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0.00</w:t>
            </w:r>
          </w:p>
        </w:tc>
        <w:tc>
          <w:tcPr>
            <w:tcW w:w="957" w:type="pct"/>
            <w:tcBorders>
              <w:top w:val="single" w:sz="4" w:space="0" w:color="000000"/>
              <w:left w:val="single" w:sz="4" w:space="0" w:color="000000"/>
              <w:bottom w:val="single" w:sz="4" w:space="0" w:color="000000"/>
              <w:right w:val="single" w:sz="4" w:space="0" w:color="000000"/>
            </w:tcBorders>
            <w:hideMark/>
          </w:tcPr>
          <w:p w14:paraId="6D25A527" w14:textId="77777777" w:rsidR="005B3B5B" w:rsidRPr="00861804" w:rsidRDefault="005B3B5B">
            <w:pPr>
              <w:pStyle w:val="TableParagraph"/>
              <w:spacing w:line="256" w:lineRule="auto"/>
              <w:ind w:right="246"/>
              <w:jc w:val="center"/>
              <w:rPr>
                <w:kern w:val="2"/>
                <w14:ligatures w14:val="standardContextual"/>
              </w:rPr>
            </w:pPr>
            <w:r w:rsidRPr="00861804">
              <w:rPr>
                <w:spacing w:val="-2"/>
                <w:kern w:val="2"/>
                <w14:ligatures w14:val="standardContextual"/>
              </w:rPr>
              <w:t>--</w:t>
            </w:r>
            <w:r w:rsidRPr="00861804">
              <w:rPr>
                <w:spacing w:val="-12"/>
                <w:kern w:val="2"/>
                <w:vertAlign w:val="superscript"/>
                <w14:ligatures w14:val="standardContextual"/>
              </w:rPr>
              <w:t>*</w:t>
            </w:r>
          </w:p>
        </w:tc>
      </w:tr>
    </w:tbl>
    <w:p w14:paraId="5169810A" w14:textId="324E8866" w:rsidR="00A56B0B" w:rsidRDefault="00A56B0B" w:rsidP="005B3B5B">
      <w:pPr>
        <w:pStyle w:val="Brdtekst"/>
        <w:rPr>
          <w:b/>
          <w:sz w:val="24"/>
          <w:szCs w:val="24"/>
        </w:rPr>
      </w:pPr>
    </w:p>
    <w:p w14:paraId="09D370EF" w14:textId="77777777" w:rsidR="00A56B0B" w:rsidRDefault="00A56B0B">
      <w:pPr>
        <w:rPr>
          <w:b/>
          <w:sz w:val="24"/>
          <w:szCs w:val="24"/>
          <w:lang w:val="en-US" w:eastAsia="en-US"/>
        </w:rPr>
      </w:pPr>
      <w:r>
        <w:rPr>
          <w:b/>
          <w:sz w:val="24"/>
          <w:szCs w:val="24"/>
        </w:rPr>
        <w:br w:type="page"/>
      </w:r>
    </w:p>
    <w:p w14:paraId="092D84DB" w14:textId="77777777" w:rsidR="005B3B5B" w:rsidRPr="00B235AA" w:rsidRDefault="005B3B5B" w:rsidP="005B3B5B">
      <w:pPr>
        <w:pStyle w:val="Brdtekst"/>
        <w:rPr>
          <w:b/>
          <w:sz w:val="24"/>
          <w:szCs w:val="24"/>
        </w:rPr>
      </w:pPr>
    </w:p>
    <w:p w14:paraId="57883E0A" w14:textId="77777777" w:rsidR="005B3B5B" w:rsidRPr="00B235AA" w:rsidRDefault="005B3B5B" w:rsidP="005B3B5B">
      <w:pPr>
        <w:ind w:right="327"/>
        <w:rPr>
          <w:b/>
          <w:sz w:val="24"/>
          <w:szCs w:val="24"/>
          <w:lang w:val="en-US"/>
        </w:rPr>
      </w:pPr>
      <w:r w:rsidRPr="00B235AA">
        <w:rPr>
          <w:b/>
          <w:sz w:val="24"/>
          <w:szCs w:val="24"/>
          <w:lang w:val="en-US"/>
        </w:rPr>
        <w:t>Table</w:t>
      </w:r>
      <w:r w:rsidRPr="00B235AA">
        <w:rPr>
          <w:b/>
          <w:spacing w:val="-3"/>
          <w:sz w:val="24"/>
          <w:szCs w:val="24"/>
          <w:lang w:val="en-US"/>
        </w:rPr>
        <w:t xml:space="preserve"> </w:t>
      </w:r>
      <w:r w:rsidRPr="00B235AA">
        <w:rPr>
          <w:b/>
          <w:sz w:val="24"/>
          <w:szCs w:val="24"/>
          <w:lang w:val="en-US"/>
        </w:rPr>
        <w:t>9:</w:t>
      </w:r>
      <w:r w:rsidRPr="00B235AA">
        <w:rPr>
          <w:b/>
          <w:spacing w:val="-3"/>
          <w:sz w:val="24"/>
          <w:szCs w:val="24"/>
          <w:lang w:val="en-US"/>
        </w:rPr>
        <w:t xml:space="preserve"> </w:t>
      </w:r>
      <w:r w:rsidRPr="00B235AA">
        <w:rPr>
          <w:b/>
          <w:sz w:val="24"/>
          <w:szCs w:val="24"/>
          <w:lang w:val="en-US"/>
        </w:rPr>
        <w:t>Number</w:t>
      </w:r>
      <w:r w:rsidRPr="00B235AA">
        <w:rPr>
          <w:b/>
          <w:spacing w:val="-4"/>
          <w:sz w:val="24"/>
          <w:szCs w:val="24"/>
          <w:lang w:val="en-US"/>
        </w:rPr>
        <w:t xml:space="preserve"> </w:t>
      </w:r>
      <w:r w:rsidRPr="00B235AA">
        <w:rPr>
          <w:b/>
          <w:sz w:val="24"/>
          <w:szCs w:val="24"/>
          <w:lang w:val="en-US"/>
        </w:rPr>
        <w:t>of</w:t>
      </w:r>
      <w:r w:rsidRPr="00B235AA">
        <w:rPr>
          <w:b/>
          <w:spacing w:val="-2"/>
          <w:sz w:val="24"/>
          <w:szCs w:val="24"/>
          <w:lang w:val="en-US"/>
        </w:rPr>
        <w:t xml:space="preserve"> </w:t>
      </w:r>
      <w:r w:rsidRPr="00B235AA">
        <w:rPr>
          <w:b/>
          <w:sz w:val="24"/>
          <w:szCs w:val="24"/>
          <w:lang w:val="en-US"/>
        </w:rPr>
        <w:t>intracranial</w:t>
      </w:r>
      <w:r w:rsidRPr="00B235AA">
        <w:rPr>
          <w:b/>
          <w:spacing w:val="-2"/>
          <w:sz w:val="24"/>
          <w:szCs w:val="24"/>
          <w:lang w:val="en-US"/>
        </w:rPr>
        <w:t xml:space="preserve"> </w:t>
      </w:r>
      <w:r w:rsidRPr="00B235AA">
        <w:rPr>
          <w:b/>
          <w:sz w:val="24"/>
          <w:szCs w:val="24"/>
          <w:lang w:val="en-US"/>
        </w:rPr>
        <w:t>bleeding</w:t>
      </w:r>
      <w:r w:rsidRPr="00B235AA">
        <w:rPr>
          <w:b/>
          <w:spacing w:val="-3"/>
          <w:sz w:val="24"/>
          <w:szCs w:val="24"/>
          <w:lang w:val="en-US"/>
        </w:rPr>
        <w:t xml:space="preserve"> </w:t>
      </w:r>
      <w:r w:rsidRPr="00B235AA">
        <w:rPr>
          <w:b/>
          <w:sz w:val="24"/>
          <w:szCs w:val="24"/>
          <w:lang w:val="en-US"/>
        </w:rPr>
        <w:t>events</w:t>
      </w:r>
      <w:r w:rsidRPr="00B235AA">
        <w:rPr>
          <w:b/>
          <w:spacing w:val="-3"/>
          <w:sz w:val="24"/>
          <w:szCs w:val="24"/>
          <w:lang w:val="en-US"/>
        </w:rPr>
        <w:t xml:space="preserve"> </w:t>
      </w:r>
      <w:r w:rsidRPr="00B235AA">
        <w:rPr>
          <w:b/>
          <w:sz w:val="24"/>
          <w:szCs w:val="24"/>
          <w:lang w:val="en-US"/>
        </w:rPr>
        <w:t>by</w:t>
      </w:r>
      <w:r w:rsidRPr="00B235AA">
        <w:rPr>
          <w:b/>
          <w:spacing w:val="-2"/>
          <w:sz w:val="24"/>
          <w:szCs w:val="24"/>
          <w:lang w:val="en-US"/>
        </w:rPr>
        <w:t xml:space="preserve"> </w:t>
      </w:r>
      <w:r w:rsidRPr="00B235AA">
        <w:rPr>
          <w:b/>
          <w:sz w:val="24"/>
          <w:szCs w:val="24"/>
          <w:lang w:val="en-US"/>
        </w:rPr>
        <w:t>CrCl</w:t>
      </w:r>
      <w:r w:rsidRPr="00B235AA">
        <w:rPr>
          <w:b/>
          <w:spacing w:val="-3"/>
          <w:sz w:val="24"/>
          <w:szCs w:val="24"/>
          <w:lang w:val="en-US"/>
        </w:rPr>
        <w:t xml:space="preserve"> </w:t>
      </w:r>
      <w:r w:rsidRPr="00B235AA">
        <w:rPr>
          <w:b/>
          <w:sz w:val="24"/>
          <w:szCs w:val="24"/>
          <w:lang w:val="en-US"/>
        </w:rPr>
        <w:t>category</w:t>
      </w:r>
      <w:r w:rsidRPr="00B235AA">
        <w:rPr>
          <w:b/>
          <w:spacing w:val="-4"/>
          <w:sz w:val="24"/>
          <w:szCs w:val="24"/>
          <w:lang w:val="en-US"/>
        </w:rPr>
        <w:t xml:space="preserve"> </w:t>
      </w:r>
      <w:r w:rsidRPr="00B235AA">
        <w:rPr>
          <w:b/>
          <w:sz w:val="24"/>
          <w:szCs w:val="24"/>
          <w:lang w:val="en-US"/>
        </w:rPr>
        <w:t>in</w:t>
      </w:r>
      <w:r w:rsidRPr="00B235AA">
        <w:rPr>
          <w:b/>
          <w:spacing w:val="-4"/>
          <w:sz w:val="24"/>
          <w:szCs w:val="24"/>
          <w:lang w:val="en-US"/>
        </w:rPr>
        <w:t xml:space="preserve"> </w:t>
      </w:r>
      <w:r w:rsidRPr="00B235AA">
        <w:rPr>
          <w:b/>
          <w:sz w:val="24"/>
          <w:szCs w:val="24"/>
          <w:lang w:val="en-US"/>
        </w:rPr>
        <w:t>ENGAGE</w:t>
      </w:r>
      <w:r w:rsidRPr="00B235AA">
        <w:rPr>
          <w:b/>
          <w:spacing w:val="-4"/>
          <w:sz w:val="24"/>
          <w:szCs w:val="24"/>
          <w:lang w:val="en-US"/>
        </w:rPr>
        <w:t xml:space="preserve"> </w:t>
      </w:r>
      <w:r w:rsidRPr="00B235AA">
        <w:rPr>
          <w:b/>
          <w:sz w:val="24"/>
          <w:szCs w:val="24"/>
          <w:lang w:val="en-US"/>
        </w:rPr>
        <w:t>AF-TIMI</w:t>
      </w:r>
      <w:r w:rsidRPr="00B235AA">
        <w:rPr>
          <w:b/>
          <w:spacing w:val="-4"/>
          <w:sz w:val="24"/>
          <w:szCs w:val="24"/>
          <w:lang w:val="en-US"/>
        </w:rPr>
        <w:t xml:space="preserve"> </w:t>
      </w:r>
      <w:r w:rsidRPr="00B235AA">
        <w:rPr>
          <w:b/>
          <w:sz w:val="24"/>
          <w:szCs w:val="24"/>
          <w:lang w:val="en-US"/>
        </w:rPr>
        <w:t>48, safety analysis on-treatment</w:t>
      </w:r>
      <w:r w:rsidRPr="00B235AA">
        <w:rPr>
          <w:b/>
          <w:sz w:val="24"/>
          <w:szCs w:val="24"/>
          <w:vertAlign w:val="superscript"/>
          <w:lang w:val="en-US"/>
        </w:rPr>
        <w:t>a</w:t>
      </w:r>
    </w:p>
    <w:p w14:paraId="20C0E492" w14:textId="77777777" w:rsidR="005B3B5B" w:rsidRPr="00B235AA" w:rsidRDefault="005B3B5B" w:rsidP="005B3B5B">
      <w:pPr>
        <w:pStyle w:val="Brdteks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7"/>
        <w:gridCol w:w="757"/>
        <w:gridCol w:w="1071"/>
        <w:gridCol w:w="1100"/>
        <w:gridCol w:w="799"/>
        <w:gridCol w:w="1134"/>
        <w:gridCol w:w="1107"/>
        <w:gridCol w:w="1843"/>
      </w:tblGrid>
      <w:tr w:rsidR="005B3B5B" w:rsidRPr="00861804" w14:paraId="1C62C81B" w14:textId="77777777" w:rsidTr="00520C1D">
        <w:trPr>
          <w:trHeight w:val="560"/>
        </w:trPr>
        <w:tc>
          <w:tcPr>
            <w:tcW w:w="94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230D6DD6" w14:textId="77777777" w:rsidR="005B3B5B" w:rsidRPr="00861804" w:rsidRDefault="005B3B5B">
            <w:pPr>
              <w:pStyle w:val="TableParagraph"/>
              <w:spacing w:line="256" w:lineRule="auto"/>
              <w:ind w:right="270"/>
              <w:rPr>
                <w:b/>
                <w:kern w:val="2"/>
                <w14:ligatures w14:val="standardContextual"/>
              </w:rPr>
            </w:pPr>
            <w:r w:rsidRPr="00861804">
              <w:rPr>
                <w:b/>
                <w:spacing w:val="-4"/>
                <w:kern w:val="2"/>
                <w14:ligatures w14:val="standardContextual"/>
              </w:rPr>
              <w:t xml:space="preserve">CrCl </w:t>
            </w:r>
            <w:r w:rsidRPr="00861804">
              <w:rPr>
                <w:b/>
                <w:spacing w:val="-2"/>
                <w:kern w:val="2"/>
                <w14:ligatures w14:val="standardContextual"/>
              </w:rPr>
              <w:t>subgroup (mL/min)</w:t>
            </w:r>
          </w:p>
        </w:tc>
        <w:tc>
          <w:tcPr>
            <w:tcW w:w="152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53B7871"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Edoxaban</w:t>
            </w:r>
            <w:r w:rsidRPr="00861804">
              <w:rPr>
                <w:b/>
                <w:spacing w:val="-7"/>
                <w:kern w:val="2"/>
                <w14:ligatures w14:val="standardContextual"/>
              </w:rPr>
              <w:t xml:space="preserve"> </w:t>
            </w:r>
            <w:r w:rsidRPr="00861804">
              <w:rPr>
                <w:b/>
                <w:kern w:val="2"/>
                <w14:ligatures w14:val="standardContextual"/>
              </w:rPr>
              <w:t>60</w:t>
            </w:r>
            <w:r w:rsidRPr="00861804">
              <w:rPr>
                <w:b/>
                <w:spacing w:val="-5"/>
                <w:kern w:val="2"/>
                <w14:ligatures w14:val="standardContextual"/>
              </w:rPr>
              <w:t xml:space="preserve"> mg</w:t>
            </w:r>
          </w:p>
          <w:p w14:paraId="65886EC0" w14:textId="77777777" w:rsidR="005B3B5B" w:rsidRPr="00861804" w:rsidRDefault="005B3B5B">
            <w:pPr>
              <w:pStyle w:val="TableParagraph"/>
              <w:spacing w:line="256" w:lineRule="auto"/>
              <w:ind w:right="625"/>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157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E0DA493" w14:textId="77777777" w:rsidR="005B3B5B" w:rsidRPr="00861804" w:rsidRDefault="005B3B5B">
            <w:pPr>
              <w:pStyle w:val="TableParagraph"/>
              <w:spacing w:line="256" w:lineRule="auto"/>
              <w:ind w:right="957"/>
              <w:jc w:val="center"/>
              <w:rPr>
                <w:b/>
                <w:spacing w:val="-2"/>
                <w:kern w:val="2"/>
                <w14:ligatures w14:val="standardContextual"/>
              </w:rPr>
            </w:pPr>
            <w:r w:rsidRPr="00861804">
              <w:rPr>
                <w:b/>
                <w:spacing w:val="-2"/>
                <w:kern w:val="2"/>
                <w14:ligatures w14:val="standardContextual"/>
              </w:rPr>
              <w:t xml:space="preserve">Warfarin </w:t>
            </w:r>
          </w:p>
          <w:p w14:paraId="2C6F79AA" w14:textId="77777777" w:rsidR="005B3B5B" w:rsidRPr="00861804" w:rsidRDefault="005B3B5B">
            <w:pPr>
              <w:pStyle w:val="TableParagraph"/>
              <w:spacing w:line="256" w:lineRule="auto"/>
              <w:ind w:right="957"/>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7,012)</w:t>
            </w:r>
          </w:p>
        </w:tc>
        <w:tc>
          <w:tcPr>
            <w:tcW w:w="957" w:type="pct"/>
            <w:tcBorders>
              <w:top w:val="single" w:sz="4" w:space="0" w:color="000000"/>
              <w:left w:val="single" w:sz="4" w:space="0" w:color="000000"/>
              <w:bottom w:val="single" w:sz="4" w:space="0" w:color="000000"/>
              <w:right w:val="single" w:sz="4" w:space="0" w:color="000000"/>
            </w:tcBorders>
            <w:shd w:val="clear" w:color="auto" w:fill="D9D9D9"/>
          </w:tcPr>
          <w:p w14:paraId="4B9B3591" w14:textId="77777777" w:rsidR="005B3B5B" w:rsidRPr="00861804" w:rsidRDefault="005B3B5B">
            <w:pPr>
              <w:pStyle w:val="TableParagraph"/>
              <w:spacing w:line="256" w:lineRule="auto"/>
              <w:jc w:val="center"/>
              <w:rPr>
                <w:kern w:val="2"/>
                <w14:ligatures w14:val="standardContextual"/>
              </w:rPr>
            </w:pPr>
          </w:p>
        </w:tc>
      </w:tr>
      <w:tr w:rsidR="005B3B5B" w:rsidRPr="00861804" w14:paraId="0B51EDE2" w14:textId="77777777" w:rsidTr="00520C1D">
        <w:trPr>
          <w:trHeight w:val="878"/>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14A371C7" w14:textId="77777777" w:rsidR="005B3B5B" w:rsidRPr="00861804" w:rsidRDefault="005B3B5B">
            <w:pPr>
              <w:spacing w:line="256" w:lineRule="auto"/>
              <w:rPr>
                <w:b/>
                <w:kern w:val="2"/>
                <w:sz w:val="22"/>
                <w:szCs w:val="22"/>
                <w:lang w:val="en-US" w:eastAsia="en-US"/>
                <w14:ligatures w14:val="standardContextual"/>
              </w:rPr>
            </w:pPr>
          </w:p>
        </w:tc>
        <w:tc>
          <w:tcPr>
            <w:tcW w:w="393" w:type="pct"/>
            <w:tcBorders>
              <w:top w:val="single" w:sz="4" w:space="0" w:color="000000"/>
              <w:left w:val="single" w:sz="4" w:space="0" w:color="000000"/>
              <w:bottom w:val="single" w:sz="4" w:space="0" w:color="000000"/>
              <w:right w:val="single" w:sz="4" w:space="0" w:color="000000"/>
            </w:tcBorders>
            <w:shd w:val="clear" w:color="auto" w:fill="D9D9D9"/>
            <w:hideMark/>
          </w:tcPr>
          <w:p w14:paraId="5D509B16"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56" w:type="pct"/>
            <w:tcBorders>
              <w:top w:val="single" w:sz="4" w:space="0" w:color="000000"/>
              <w:left w:val="single" w:sz="4" w:space="0" w:color="000000"/>
              <w:bottom w:val="single" w:sz="4" w:space="0" w:color="000000"/>
              <w:right w:val="single" w:sz="4" w:space="0" w:color="000000"/>
            </w:tcBorders>
            <w:shd w:val="clear" w:color="auto" w:fill="D9D9D9"/>
            <w:hideMark/>
          </w:tcPr>
          <w:p w14:paraId="785A72E1" w14:textId="77777777" w:rsidR="005B3B5B" w:rsidRPr="00861804" w:rsidRDefault="005B3B5B">
            <w:pPr>
              <w:pStyle w:val="TableParagraph"/>
              <w:spacing w:line="256" w:lineRule="auto"/>
              <w:ind w:right="96"/>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1" w:type="pct"/>
            <w:tcBorders>
              <w:top w:val="single" w:sz="4" w:space="0" w:color="000000"/>
              <w:left w:val="single" w:sz="4" w:space="0" w:color="000000"/>
              <w:bottom w:val="single" w:sz="4" w:space="0" w:color="000000"/>
              <w:right w:val="single" w:sz="4" w:space="0" w:color="000000"/>
            </w:tcBorders>
            <w:shd w:val="clear" w:color="auto" w:fill="D9D9D9"/>
            <w:hideMark/>
          </w:tcPr>
          <w:p w14:paraId="40F6246A" w14:textId="77777777" w:rsidR="005B3B5B" w:rsidRPr="00861804" w:rsidRDefault="005B3B5B">
            <w:pPr>
              <w:pStyle w:val="TableParagraph"/>
              <w:spacing w:line="256" w:lineRule="auto"/>
              <w:ind w:right="250"/>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rate</w:t>
            </w:r>
          </w:p>
          <w:p w14:paraId="3DDFC7F5" w14:textId="77777777" w:rsidR="005B3B5B" w:rsidRPr="00861804" w:rsidRDefault="005B3B5B">
            <w:pPr>
              <w:pStyle w:val="TableParagraph"/>
              <w:spacing w:line="256" w:lineRule="auto"/>
              <w:ind w:right="93"/>
              <w:jc w:val="center"/>
              <w:rPr>
                <w:b/>
                <w:kern w:val="2"/>
                <w14:ligatures w14:val="standardContextual"/>
              </w:rPr>
            </w:pPr>
            <w:r w:rsidRPr="00861804">
              <w:rPr>
                <w:b/>
                <w:spacing w:val="-2"/>
                <w:kern w:val="2"/>
                <w14:ligatures w14:val="standardContextual"/>
              </w:rPr>
              <w:t>(%/year)</w:t>
            </w:r>
          </w:p>
        </w:tc>
        <w:tc>
          <w:tcPr>
            <w:tcW w:w="415" w:type="pct"/>
            <w:tcBorders>
              <w:top w:val="single" w:sz="4" w:space="0" w:color="000000"/>
              <w:left w:val="single" w:sz="4" w:space="0" w:color="000000"/>
              <w:bottom w:val="single" w:sz="4" w:space="0" w:color="000000"/>
              <w:right w:val="single" w:sz="4" w:space="0" w:color="000000"/>
            </w:tcBorders>
            <w:shd w:val="clear" w:color="auto" w:fill="D9D9D9"/>
            <w:hideMark/>
          </w:tcPr>
          <w:p w14:paraId="4D06C67D" w14:textId="77777777" w:rsidR="005B3B5B" w:rsidRPr="00861804" w:rsidRDefault="005B3B5B">
            <w:pPr>
              <w:pStyle w:val="TableParagraph"/>
              <w:spacing w:line="256" w:lineRule="auto"/>
              <w:jc w:val="center"/>
              <w:rPr>
                <w:b/>
                <w:kern w:val="2"/>
                <w14:ligatures w14:val="standardContextual"/>
              </w:rPr>
            </w:pPr>
            <w:r w:rsidRPr="00861804">
              <w:rPr>
                <w:b/>
                <w:w w:val="99"/>
                <w:kern w:val="2"/>
                <w14:ligatures w14:val="standardContextual"/>
              </w:rPr>
              <w:t>n</w:t>
            </w:r>
          </w:p>
        </w:tc>
        <w:tc>
          <w:tcPr>
            <w:tcW w:w="589" w:type="pct"/>
            <w:tcBorders>
              <w:top w:val="single" w:sz="4" w:space="0" w:color="000000"/>
              <w:left w:val="single" w:sz="4" w:space="0" w:color="000000"/>
              <w:bottom w:val="single" w:sz="4" w:space="0" w:color="000000"/>
              <w:right w:val="single" w:sz="4" w:space="0" w:color="000000"/>
            </w:tcBorders>
            <w:shd w:val="clear" w:color="auto" w:fill="D9D9D9"/>
            <w:hideMark/>
          </w:tcPr>
          <w:p w14:paraId="17F98400" w14:textId="77777777" w:rsidR="005B3B5B" w:rsidRPr="00861804" w:rsidRDefault="005B3B5B">
            <w:pPr>
              <w:pStyle w:val="TableParagraph"/>
              <w:spacing w:line="256" w:lineRule="auto"/>
              <w:ind w:right="125"/>
              <w:jc w:val="center"/>
              <w:rPr>
                <w:b/>
                <w:kern w:val="2"/>
                <w14:ligatures w14:val="standardContextual"/>
              </w:rPr>
            </w:pPr>
            <w:r w:rsidRPr="00861804">
              <w:rPr>
                <w:b/>
                <w:spacing w:val="-2"/>
                <w:kern w:val="2"/>
                <w14:ligatures w14:val="standardContextual"/>
              </w:rPr>
              <w:t xml:space="preserve">Number </w:t>
            </w:r>
            <w:r w:rsidRPr="00861804">
              <w:rPr>
                <w:b/>
                <w:kern w:val="2"/>
                <w14:ligatures w14:val="standardContextual"/>
              </w:rPr>
              <w:t>of</w:t>
            </w:r>
            <w:r w:rsidRPr="00861804">
              <w:rPr>
                <w:b/>
                <w:spacing w:val="-2"/>
                <w:kern w:val="2"/>
                <w14:ligatures w14:val="standardContextual"/>
              </w:rPr>
              <w:t xml:space="preserve"> events</w:t>
            </w:r>
          </w:p>
        </w:tc>
        <w:tc>
          <w:tcPr>
            <w:tcW w:w="574" w:type="pct"/>
            <w:tcBorders>
              <w:top w:val="single" w:sz="4" w:space="0" w:color="000000"/>
              <w:left w:val="single" w:sz="4" w:space="0" w:color="000000"/>
              <w:bottom w:val="single" w:sz="4" w:space="0" w:color="000000"/>
              <w:right w:val="single" w:sz="4" w:space="0" w:color="000000"/>
            </w:tcBorders>
            <w:shd w:val="clear" w:color="auto" w:fill="D9D9D9"/>
            <w:hideMark/>
          </w:tcPr>
          <w:p w14:paraId="5A49BEA1" w14:textId="77777777" w:rsidR="005B3B5B" w:rsidRPr="00861804" w:rsidRDefault="005B3B5B">
            <w:pPr>
              <w:pStyle w:val="TableParagraph"/>
              <w:spacing w:line="256" w:lineRule="auto"/>
              <w:ind w:right="105"/>
              <w:jc w:val="center"/>
              <w:rPr>
                <w:b/>
                <w:kern w:val="2"/>
                <w14:ligatures w14:val="standardContextual"/>
              </w:rPr>
            </w:pPr>
            <w:r w:rsidRPr="00861804">
              <w:rPr>
                <w:b/>
                <w:spacing w:val="-2"/>
                <w:kern w:val="2"/>
                <w14:ligatures w14:val="standardContextual"/>
              </w:rPr>
              <w:t xml:space="preserve">Event </w:t>
            </w:r>
            <w:r w:rsidRPr="00861804">
              <w:rPr>
                <w:b/>
                <w:spacing w:val="-4"/>
                <w:kern w:val="2"/>
                <w14:ligatures w14:val="standardContextual"/>
              </w:rPr>
              <w:t xml:space="preserve">rate </w:t>
            </w:r>
            <w:r w:rsidRPr="00861804">
              <w:rPr>
                <w:b/>
                <w:spacing w:val="-2"/>
                <w:kern w:val="2"/>
                <w14:ligatures w14:val="standardContextual"/>
              </w:rPr>
              <w:t>(%/year)</w:t>
            </w:r>
          </w:p>
        </w:tc>
        <w:tc>
          <w:tcPr>
            <w:tcW w:w="957" w:type="pct"/>
            <w:tcBorders>
              <w:top w:val="single" w:sz="4" w:space="0" w:color="000000"/>
              <w:left w:val="single" w:sz="4" w:space="0" w:color="000000"/>
              <w:bottom w:val="single" w:sz="4" w:space="0" w:color="000000"/>
              <w:right w:val="single" w:sz="4" w:space="0" w:color="000000"/>
            </w:tcBorders>
            <w:shd w:val="clear" w:color="auto" w:fill="D9D9D9"/>
            <w:hideMark/>
          </w:tcPr>
          <w:p w14:paraId="5A22FD07" w14:textId="77777777" w:rsidR="005B3B5B" w:rsidRPr="00861804" w:rsidRDefault="005B3B5B">
            <w:pPr>
              <w:pStyle w:val="TableParagraph"/>
              <w:spacing w:line="256" w:lineRule="auto"/>
              <w:ind w:right="246"/>
              <w:jc w:val="center"/>
              <w:rPr>
                <w:b/>
                <w:kern w:val="2"/>
                <w14:ligatures w14:val="standardContextual"/>
              </w:rPr>
            </w:pPr>
            <w:r w:rsidRPr="00861804">
              <w:rPr>
                <w:b/>
                <w:kern w:val="2"/>
                <w14:ligatures w14:val="standardContextual"/>
              </w:rPr>
              <w:t>HR</w:t>
            </w:r>
            <w:r w:rsidRPr="00861804">
              <w:rPr>
                <w:b/>
                <w:spacing w:val="-6"/>
                <w:kern w:val="2"/>
                <w14:ligatures w14:val="standardContextual"/>
              </w:rPr>
              <w:t xml:space="preserve"> </w:t>
            </w:r>
            <w:r w:rsidRPr="00861804">
              <w:rPr>
                <w:b/>
                <w:kern w:val="2"/>
                <w14:ligatures w14:val="standardContextual"/>
              </w:rPr>
              <w:t>(95%</w:t>
            </w:r>
            <w:r w:rsidRPr="00861804">
              <w:rPr>
                <w:b/>
                <w:spacing w:val="-5"/>
                <w:kern w:val="2"/>
                <w14:ligatures w14:val="standardContextual"/>
              </w:rPr>
              <w:t xml:space="preserve"> CI)</w:t>
            </w:r>
          </w:p>
        </w:tc>
      </w:tr>
      <w:tr w:rsidR="005B3B5B" w:rsidRPr="00861804" w14:paraId="0F5ADD06"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611F9FA3"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w:t>
            </w:r>
            <w:r w:rsidRPr="00861804">
              <w:rPr>
                <w:spacing w:val="-3"/>
                <w:kern w:val="2"/>
                <w14:ligatures w14:val="standardContextual"/>
              </w:rPr>
              <w:t xml:space="preserve"> </w:t>
            </w:r>
            <w:r w:rsidRPr="00861804">
              <w:rPr>
                <w:kern w:val="2"/>
                <w14:ligatures w14:val="standardContextual"/>
              </w:rPr>
              <w:t>30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50</w:t>
            </w:r>
          </w:p>
        </w:tc>
        <w:tc>
          <w:tcPr>
            <w:tcW w:w="393" w:type="pct"/>
            <w:tcBorders>
              <w:top w:val="single" w:sz="4" w:space="0" w:color="000000"/>
              <w:left w:val="single" w:sz="4" w:space="0" w:color="000000"/>
              <w:bottom w:val="single" w:sz="4" w:space="0" w:color="000000"/>
              <w:right w:val="single" w:sz="4" w:space="0" w:color="000000"/>
            </w:tcBorders>
            <w:hideMark/>
          </w:tcPr>
          <w:p w14:paraId="153C1452"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1,302</w:t>
            </w:r>
          </w:p>
        </w:tc>
        <w:tc>
          <w:tcPr>
            <w:tcW w:w="556" w:type="pct"/>
            <w:tcBorders>
              <w:top w:val="single" w:sz="4" w:space="0" w:color="000000"/>
              <w:left w:val="single" w:sz="4" w:space="0" w:color="000000"/>
              <w:bottom w:val="single" w:sz="4" w:space="0" w:color="000000"/>
              <w:right w:val="single" w:sz="4" w:space="0" w:color="000000"/>
            </w:tcBorders>
            <w:hideMark/>
          </w:tcPr>
          <w:p w14:paraId="3CE45B0A"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16</w:t>
            </w:r>
          </w:p>
        </w:tc>
        <w:tc>
          <w:tcPr>
            <w:tcW w:w="571" w:type="pct"/>
            <w:tcBorders>
              <w:top w:val="single" w:sz="4" w:space="0" w:color="000000"/>
              <w:left w:val="single" w:sz="4" w:space="0" w:color="000000"/>
              <w:bottom w:val="single" w:sz="4" w:space="0" w:color="000000"/>
              <w:right w:val="single" w:sz="4" w:space="0" w:color="000000"/>
            </w:tcBorders>
            <w:hideMark/>
          </w:tcPr>
          <w:p w14:paraId="1F8572E4"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0.64</w:t>
            </w:r>
          </w:p>
        </w:tc>
        <w:tc>
          <w:tcPr>
            <w:tcW w:w="415" w:type="pct"/>
            <w:tcBorders>
              <w:top w:val="single" w:sz="4" w:space="0" w:color="000000"/>
              <w:left w:val="single" w:sz="4" w:space="0" w:color="000000"/>
              <w:bottom w:val="single" w:sz="4" w:space="0" w:color="000000"/>
              <w:right w:val="single" w:sz="4" w:space="0" w:color="000000"/>
            </w:tcBorders>
            <w:hideMark/>
          </w:tcPr>
          <w:p w14:paraId="5D9549A7"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1,305</w:t>
            </w:r>
          </w:p>
        </w:tc>
        <w:tc>
          <w:tcPr>
            <w:tcW w:w="589" w:type="pct"/>
            <w:tcBorders>
              <w:top w:val="single" w:sz="4" w:space="0" w:color="000000"/>
              <w:left w:val="single" w:sz="4" w:space="0" w:color="000000"/>
              <w:bottom w:val="single" w:sz="4" w:space="0" w:color="000000"/>
              <w:right w:val="single" w:sz="4" w:space="0" w:color="000000"/>
            </w:tcBorders>
            <w:hideMark/>
          </w:tcPr>
          <w:p w14:paraId="433767AE"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35</w:t>
            </w:r>
          </w:p>
        </w:tc>
        <w:tc>
          <w:tcPr>
            <w:tcW w:w="574" w:type="pct"/>
            <w:tcBorders>
              <w:top w:val="single" w:sz="4" w:space="0" w:color="000000"/>
              <w:left w:val="single" w:sz="4" w:space="0" w:color="000000"/>
              <w:bottom w:val="single" w:sz="4" w:space="0" w:color="000000"/>
              <w:right w:val="single" w:sz="4" w:space="0" w:color="000000"/>
            </w:tcBorders>
            <w:hideMark/>
          </w:tcPr>
          <w:p w14:paraId="3F915A26"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1.40</w:t>
            </w:r>
          </w:p>
        </w:tc>
        <w:tc>
          <w:tcPr>
            <w:tcW w:w="957" w:type="pct"/>
            <w:tcBorders>
              <w:top w:val="single" w:sz="4" w:space="0" w:color="000000"/>
              <w:left w:val="single" w:sz="4" w:space="0" w:color="000000"/>
              <w:bottom w:val="single" w:sz="4" w:space="0" w:color="000000"/>
              <w:right w:val="single" w:sz="4" w:space="0" w:color="000000"/>
            </w:tcBorders>
            <w:hideMark/>
          </w:tcPr>
          <w:p w14:paraId="463C38C6"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0.45</w:t>
            </w:r>
            <w:r w:rsidRPr="00861804">
              <w:rPr>
                <w:spacing w:val="-6"/>
                <w:kern w:val="2"/>
                <w14:ligatures w14:val="standardContextual"/>
              </w:rPr>
              <w:t xml:space="preserve"> </w:t>
            </w:r>
            <w:r w:rsidRPr="00861804">
              <w:rPr>
                <w:kern w:val="2"/>
                <w14:ligatures w14:val="standardContextual"/>
              </w:rPr>
              <w:t>(0.25,</w:t>
            </w:r>
            <w:r w:rsidRPr="00861804">
              <w:rPr>
                <w:spacing w:val="-5"/>
                <w:kern w:val="2"/>
                <w14:ligatures w14:val="standardContextual"/>
              </w:rPr>
              <w:t xml:space="preserve"> </w:t>
            </w:r>
            <w:r w:rsidRPr="00861804">
              <w:rPr>
                <w:spacing w:val="-2"/>
                <w:kern w:val="2"/>
                <w14:ligatures w14:val="standardContextual"/>
              </w:rPr>
              <w:t>0.81)</w:t>
            </w:r>
          </w:p>
        </w:tc>
      </w:tr>
      <w:tr w:rsidR="005B3B5B" w:rsidRPr="00861804" w14:paraId="03971EEE"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2BDDE188"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50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70</w:t>
            </w:r>
          </w:p>
        </w:tc>
        <w:tc>
          <w:tcPr>
            <w:tcW w:w="393" w:type="pct"/>
            <w:tcBorders>
              <w:top w:val="single" w:sz="4" w:space="0" w:color="000000"/>
              <w:left w:val="single" w:sz="4" w:space="0" w:color="000000"/>
              <w:bottom w:val="single" w:sz="4" w:space="0" w:color="000000"/>
              <w:right w:val="single" w:sz="4" w:space="0" w:color="000000"/>
            </w:tcBorders>
            <w:hideMark/>
          </w:tcPr>
          <w:p w14:paraId="7A21FAA4"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2,093</w:t>
            </w:r>
          </w:p>
        </w:tc>
        <w:tc>
          <w:tcPr>
            <w:tcW w:w="556" w:type="pct"/>
            <w:tcBorders>
              <w:top w:val="single" w:sz="4" w:space="0" w:color="000000"/>
              <w:left w:val="single" w:sz="4" w:space="0" w:color="000000"/>
              <w:bottom w:val="single" w:sz="4" w:space="0" w:color="000000"/>
              <w:right w:val="single" w:sz="4" w:space="0" w:color="000000"/>
            </w:tcBorders>
            <w:hideMark/>
          </w:tcPr>
          <w:p w14:paraId="0499566D"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19</w:t>
            </w:r>
          </w:p>
        </w:tc>
        <w:tc>
          <w:tcPr>
            <w:tcW w:w="571" w:type="pct"/>
            <w:tcBorders>
              <w:top w:val="single" w:sz="4" w:space="0" w:color="000000"/>
              <w:left w:val="single" w:sz="4" w:space="0" w:color="000000"/>
              <w:bottom w:val="single" w:sz="4" w:space="0" w:color="000000"/>
              <w:right w:val="single" w:sz="4" w:space="0" w:color="000000"/>
            </w:tcBorders>
            <w:hideMark/>
          </w:tcPr>
          <w:p w14:paraId="099535FE"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0.42</w:t>
            </w:r>
          </w:p>
        </w:tc>
        <w:tc>
          <w:tcPr>
            <w:tcW w:w="415" w:type="pct"/>
            <w:tcBorders>
              <w:top w:val="single" w:sz="4" w:space="0" w:color="000000"/>
              <w:left w:val="single" w:sz="4" w:space="0" w:color="000000"/>
              <w:bottom w:val="single" w:sz="4" w:space="0" w:color="000000"/>
              <w:right w:val="single" w:sz="4" w:space="0" w:color="000000"/>
            </w:tcBorders>
            <w:hideMark/>
          </w:tcPr>
          <w:p w14:paraId="3C451310"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2,106</w:t>
            </w:r>
          </w:p>
        </w:tc>
        <w:tc>
          <w:tcPr>
            <w:tcW w:w="589" w:type="pct"/>
            <w:tcBorders>
              <w:top w:val="single" w:sz="4" w:space="0" w:color="000000"/>
              <w:left w:val="single" w:sz="4" w:space="0" w:color="000000"/>
              <w:bottom w:val="single" w:sz="4" w:space="0" w:color="000000"/>
              <w:right w:val="single" w:sz="4" w:space="0" w:color="000000"/>
            </w:tcBorders>
            <w:hideMark/>
          </w:tcPr>
          <w:p w14:paraId="40F912B9"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51</w:t>
            </w:r>
          </w:p>
        </w:tc>
        <w:tc>
          <w:tcPr>
            <w:tcW w:w="574" w:type="pct"/>
            <w:tcBorders>
              <w:top w:val="single" w:sz="4" w:space="0" w:color="000000"/>
              <w:left w:val="single" w:sz="4" w:space="0" w:color="000000"/>
              <w:bottom w:val="single" w:sz="4" w:space="0" w:color="000000"/>
              <w:right w:val="single" w:sz="4" w:space="0" w:color="000000"/>
            </w:tcBorders>
            <w:hideMark/>
          </w:tcPr>
          <w:p w14:paraId="2E5008BE"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1.10</w:t>
            </w:r>
          </w:p>
        </w:tc>
        <w:tc>
          <w:tcPr>
            <w:tcW w:w="957" w:type="pct"/>
            <w:tcBorders>
              <w:top w:val="single" w:sz="4" w:space="0" w:color="000000"/>
              <w:left w:val="single" w:sz="4" w:space="0" w:color="000000"/>
              <w:bottom w:val="single" w:sz="4" w:space="0" w:color="000000"/>
              <w:right w:val="single" w:sz="4" w:space="0" w:color="000000"/>
            </w:tcBorders>
            <w:hideMark/>
          </w:tcPr>
          <w:p w14:paraId="4F6C2A14"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0.38</w:t>
            </w:r>
            <w:r w:rsidRPr="00861804">
              <w:rPr>
                <w:spacing w:val="-6"/>
                <w:kern w:val="2"/>
                <w14:ligatures w14:val="standardContextual"/>
              </w:rPr>
              <w:t xml:space="preserve"> </w:t>
            </w:r>
            <w:r w:rsidRPr="00861804">
              <w:rPr>
                <w:kern w:val="2"/>
                <w14:ligatures w14:val="standardContextual"/>
              </w:rPr>
              <w:t>(0.22,</w:t>
            </w:r>
            <w:r w:rsidRPr="00861804">
              <w:rPr>
                <w:spacing w:val="-5"/>
                <w:kern w:val="2"/>
                <w14:ligatures w14:val="standardContextual"/>
              </w:rPr>
              <w:t xml:space="preserve"> </w:t>
            </w:r>
            <w:r w:rsidRPr="00861804">
              <w:rPr>
                <w:spacing w:val="-2"/>
                <w:kern w:val="2"/>
                <w14:ligatures w14:val="standardContextual"/>
              </w:rPr>
              <w:t>0.64)</w:t>
            </w:r>
          </w:p>
        </w:tc>
      </w:tr>
      <w:tr w:rsidR="005B3B5B" w:rsidRPr="00861804" w14:paraId="15979804"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578A45E2"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70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90</w:t>
            </w:r>
          </w:p>
        </w:tc>
        <w:tc>
          <w:tcPr>
            <w:tcW w:w="393" w:type="pct"/>
            <w:tcBorders>
              <w:top w:val="single" w:sz="4" w:space="0" w:color="000000"/>
              <w:left w:val="single" w:sz="4" w:space="0" w:color="000000"/>
              <w:bottom w:val="single" w:sz="4" w:space="0" w:color="000000"/>
              <w:right w:val="single" w:sz="4" w:space="0" w:color="000000"/>
            </w:tcBorders>
            <w:hideMark/>
          </w:tcPr>
          <w:p w14:paraId="6EA7DC7F" w14:textId="77777777" w:rsidR="005B3B5B" w:rsidRPr="00861804" w:rsidRDefault="005B3B5B">
            <w:pPr>
              <w:pStyle w:val="TableParagraph"/>
              <w:spacing w:line="256" w:lineRule="auto"/>
              <w:ind w:right="98"/>
              <w:jc w:val="center"/>
              <w:rPr>
                <w:kern w:val="2"/>
                <w14:ligatures w14:val="standardContextual"/>
              </w:rPr>
            </w:pPr>
            <w:r w:rsidRPr="00861804">
              <w:rPr>
                <w:spacing w:val="-2"/>
                <w:kern w:val="2"/>
                <w14:ligatures w14:val="standardContextual"/>
              </w:rPr>
              <w:t>1,661</w:t>
            </w:r>
          </w:p>
        </w:tc>
        <w:tc>
          <w:tcPr>
            <w:tcW w:w="556" w:type="pct"/>
            <w:tcBorders>
              <w:top w:val="single" w:sz="4" w:space="0" w:color="000000"/>
              <w:left w:val="single" w:sz="4" w:space="0" w:color="000000"/>
              <w:bottom w:val="single" w:sz="4" w:space="0" w:color="000000"/>
              <w:right w:val="single" w:sz="4" w:space="0" w:color="000000"/>
            </w:tcBorders>
            <w:hideMark/>
          </w:tcPr>
          <w:p w14:paraId="38C2D578" w14:textId="77777777" w:rsidR="005B3B5B" w:rsidRPr="00861804" w:rsidRDefault="005B3B5B">
            <w:pPr>
              <w:pStyle w:val="TableParagraph"/>
              <w:spacing w:line="256" w:lineRule="auto"/>
              <w:ind w:right="336"/>
              <w:jc w:val="center"/>
              <w:rPr>
                <w:kern w:val="2"/>
                <w14:ligatures w14:val="standardContextual"/>
              </w:rPr>
            </w:pPr>
            <w:r w:rsidRPr="00861804">
              <w:rPr>
                <w:spacing w:val="-5"/>
                <w:kern w:val="2"/>
                <w14:ligatures w14:val="standardContextual"/>
              </w:rPr>
              <w:t>17</w:t>
            </w:r>
          </w:p>
        </w:tc>
        <w:tc>
          <w:tcPr>
            <w:tcW w:w="571" w:type="pct"/>
            <w:tcBorders>
              <w:top w:val="single" w:sz="4" w:space="0" w:color="000000"/>
              <w:left w:val="single" w:sz="4" w:space="0" w:color="000000"/>
              <w:bottom w:val="single" w:sz="4" w:space="0" w:color="000000"/>
              <w:right w:val="single" w:sz="4" w:space="0" w:color="000000"/>
            </w:tcBorders>
            <w:hideMark/>
          </w:tcPr>
          <w:p w14:paraId="258434A3"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0.44</w:t>
            </w:r>
          </w:p>
        </w:tc>
        <w:tc>
          <w:tcPr>
            <w:tcW w:w="415" w:type="pct"/>
            <w:tcBorders>
              <w:top w:val="single" w:sz="4" w:space="0" w:color="000000"/>
              <w:left w:val="single" w:sz="4" w:space="0" w:color="000000"/>
              <w:bottom w:val="single" w:sz="4" w:space="0" w:color="000000"/>
              <w:right w:val="single" w:sz="4" w:space="0" w:color="000000"/>
            </w:tcBorders>
            <w:hideMark/>
          </w:tcPr>
          <w:p w14:paraId="5BE41519" w14:textId="77777777" w:rsidR="005B3B5B" w:rsidRPr="00861804" w:rsidRDefault="005B3B5B">
            <w:pPr>
              <w:pStyle w:val="TableParagraph"/>
              <w:spacing w:line="256" w:lineRule="auto"/>
              <w:ind w:right="118"/>
              <w:jc w:val="center"/>
              <w:rPr>
                <w:kern w:val="2"/>
                <w14:ligatures w14:val="standardContextual"/>
              </w:rPr>
            </w:pPr>
            <w:r w:rsidRPr="00861804">
              <w:rPr>
                <w:spacing w:val="-2"/>
                <w:kern w:val="2"/>
                <w14:ligatures w14:val="standardContextual"/>
              </w:rPr>
              <w:t>1,703</w:t>
            </w:r>
          </w:p>
        </w:tc>
        <w:tc>
          <w:tcPr>
            <w:tcW w:w="589" w:type="pct"/>
            <w:tcBorders>
              <w:top w:val="single" w:sz="4" w:space="0" w:color="000000"/>
              <w:left w:val="single" w:sz="4" w:space="0" w:color="000000"/>
              <w:bottom w:val="single" w:sz="4" w:space="0" w:color="000000"/>
              <w:right w:val="single" w:sz="4" w:space="0" w:color="000000"/>
            </w:tcBorders>
            <w:hideMark/>
          </w:tcPr>
          <w:p w14:paraId="580A4FA6" w14:textId="77777777" w:rsidR="005B3B5B" w:rsidRPr="00861804" w:rsidRDefault="005B3B5B">
            <w:pPr>
              <w:pStyle w:val="TableParagraph"/>
              <w:spacing w:line="256" w:lineRule="auto"/>
              <w:jc w:val="center"/>
              <w:rPr>
                <w:kern w:val="2"/>
                <w14:ligatures w14:val="standardContextual"/>
              </w:rPr>
            </w:pPr>
            <w:r w:rsidRPr="00861804">
              <w:rPr>
                <w:spacing w:val="-5"/>
                <w:kern w:val="2"/>
                <w14:ligatures w14:val="standardContextual"/>
              </w:rPr>
              <w:t>35</w:t>
            </w:r>
          </w:p>
        </w:tc>
        <w:tc>
          <w:tcPr>
            <w:tcW w:w="574" w:type="pct"/>
            <w:tcBorders>
              <w:top w:val="single" w:sz="4" w:space="0" w:color="000000"/>
              <w:left w:val="single" w:sz="4" w:space="0" w:color="000000"/>
              <w:bottom w:val="single" w:sz="4" w:space="0" w:color="000000"/>
              <w:right w:val="single" w:sz="4" w:space="0" w:color="000000"/>
            </w:tcBorders>
            <w:hideMark/>
          </w:tcPr>
          <w:p w14:paraId="1E9E7EE7"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0.89</w:t>
            </w:r>
          </w:p>
        </w:tc>
        <w:tc>
          <w:tcPr>
            <w:tcW w:w="957" w:type="pct"/>
            <w:tcBorders>
              <w:top w:val="single" w:sz="4" w:space="0" w:color="000000"/>
              <w:left w:val="single" w:sz="4" w:space="0" w:color="000000"/>
              <w:bottom w:val="single" w:sz="4" w:space="0" w:color="000000"/>
              <w:right w:val="single" w:sz="4" w:space="0" w:color="000000"/>
            </w:tcBorders>
            <w:hideMark/>
          </w:tcPr>
          <w:p w14:paraId="41773777"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0.50</w:t>
            </w:r>
            <w:r w:rsidRPr="00861804">
              <w:rPr>
                <w:spacing w:val="-5"/>
                <w:kern w:val="2"/>
                <w14:ligatures w14:val="standardContextual"/>
              </w:rPr>
              <w:t xml:space="preserve"> </w:t>
            </w:r>
            <w:r w:rsidRPr="00861804">
              <w:rPr>
                <w:kern w:val="2"/>
                <w14:ligatures w14:val="standardContextual"/>
              </w:rPr>
              <w:t>(0.28,</w:t>
            </w:r>
            <w:r w:rsidRPr="00861804">
              <w:rPr>
                <w:spacing w:val="-6"/>
                <w:kern w:val="2"/>
                <w14:ligatures w14:val="standardContextual"/>
              </w:rPr>
              <w:t xml:space="preserve"> </w:t>
            </w:r>
            <w:r w:rsidRPr="00861804">
              <w:rPr>
                <w:spacing w:val="-2"/>
                <w:kern w:val="2"/>
                <w14:ligatures w14:val="standardContextual"/>
              </w:rPr>
              <w:t>0.89)</w:t>
            </w:r>
          </w:p>
        </w:tc>
      </w:tr>
      <w:tr w:rsidR="005B3B5B" w:rsidRPr="00861804" w14:paraId="628190E4" w14:textId="77777777" w:rsidTr="00520C1D">
        <w:trPr>
          <w:trHeight w:val="292"/>
        </w:trPr>
        <w:tc>
          <w:tcPr>
            <w:tcW w:w="944" w:type="pct"/>
            <w:tcBorders>
              <w:top w:val="single" w:sz="4" w:space="0" w:color="000000"/>
              <w:left w:val="single" w:sz="4" w:space="0" w:color="000000"/>
              <w:bottom w:val="single" w:sz="4" w:space="0" w:color="000000"/>
              <w:right w:val="single" w:sz="4" w:space="0" w:color="000000"/>
            </w:tcBorders>
            <w:hideMark/>
          </w:tcPr>
          <w:p w14:paraId="73AF8560"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90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110</w:t>
            </w:r>
          </w:p>
        </w:tc>
        <w:tc>
          <w:tcPr>
            <w:tcW w:w="393" w:type="pct"/>
            <w:tcBorders>
              <w:top w:val="single" w:sz="4" w:space="0" w:color="000000"/>
              <w:left w:val="single" w:sz="4" w:space="0" w:color="000000"/>
              <w:bottom w:val="single" w:sz="4" w:space="0" w:color="000000"/>
              <w:right w:val="single" w:sz="4" w:space="0" w:color="000000"/>
            </w:tcBorders>
            <w:hideMark/>
          </w:tcPr>
          <w:p w14:paraId="2F9CAF5C"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927</w:t>
            </w:r>
          </w:p>
        </w:tc>
        <w:tc>
          <w:tcPr>
            <w:tcW w:w="556" w:type="pct"/>
            <w:tcBorders>
              <w:top w:val="single" w:sz="4" w:space="0" w:color="000000"/>
              <w:left w:val="single" w:sz="4" w:space="0" w:color="000000"/>
              <w:bottom w:val="single" w:sz="4" w:space="0" w:color="000000"/>
              <w:right w:val="single" w:sz="4" w:space="0" w:color="000000"/>
            </w:tcBorders>
            <w:hideMark/>
          </w:tcPr>
          <w:p w14:paraId="29001D16"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5</w:t>
            </w:r>
          </w:p>
        </w:tc>
        <w:tc>
          <w:tcPr>
            <w:tcW w:w="571" w:type="pct"/>
            <w:tcBorders>
              <w:top w:val="single" w:sz="4" w:space="0" w:color="000000"/>
              <w:left w:val="single" w:sz="4" w:space="0" w:color="000000"/>
              <w:bottom w:val="single" w:sz="4" w:space="0" w:color="000000"/>
              <w:right w:val="single" w:sz="4" w:space="0" w:color="000000"/>
            </w:tcBorders>
            <w:hideMark/>
          </w:tcPr>
          <w:p w14:paraId="0468A578"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0.23</w:t>
            </w:r>
          </w:p>
        </w:tc>
        <w:tc>
          <w:tcPr>
            <w:tcW w:w="415" w:type="pct"/>
            <w:tcBorders>
              <w:top w:val="single" w:sz="4" w:space="0" w:color="000000"/>
              <w:left w:val="single" w:sz="4" w:space="0" w:color="000000"/>
              <w:bottom w:val="single" w:sz="4" w:space="0" w:color="000000"/>
              <w:right w:val="single" w:sz="4" w:space="0" w:color="000000"/>
            </w:tcBorders>
            <w:hideMark/>
          </w:tcPr>
          <w:p w14:paraId="3DA0A338"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960</w:t>
            </w:r>
          </w:p>
        </w:tc>
        <w:tc>
          <w:tcPr>
            <w:tcW w:w="589" w:type="pct"/>
            <w:tcBorders>
              <w:top w:val="single" w:sz="4" w:space="0" w:color="000000"/>
              <w:left w:val="single" w:sz="4" w:space="0" w:color="000000"/>
              <w:bottom w:val="single" w:sz="4" w:space="0" w:color="000000"/>
              <w:right w:val="single" w:sz="4" w:space="0" w:color="000000"/>
            </w:tcBorders>
            <w:hideMark/>
          </w:tcPr>
          <w:p w14:paraId="56A25EC7"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6</w:t>
            </w:r>
          </w:p>
        </w:tc>
        <w:tc>
          <w:tcPr>
            <w:tcW w:w="574" w:type="pct"/>
            <w:tcBorders>
              <w:top w:val="single" w:sz="4" w:space="0" w:color="000000"/>
              <w:left w:val="single" w:sz="4" w:space="0" w:color="000000"/>
              <w:bottom w:val="single" w:sz="4" w:space="0" w:color="000000"/>
              <w:right w:val="single" w:sz="4" w:space="0" w:color="000000"/>
            </w:tcBorders>
            <w:hideMark/>
          </w:tcPr>
          <w:p w14:paraId="2E1AE46A"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0.26</w:t>
            </w:r>
          </w:p>
        </w:tc>
        <w:tc>
          <w:tcPr>
            <w:tcW w:w="957" w:type="pct"/>
            <w:tcBorders>
              <w:top w:val="single" w:sz="4" w:space="0" w:color="000000"/>
              <w:left w:val="single" w:sz="4" w:space="0" w:color="000000"/>
              <w:bottom w:val="single" w:sz="4" w:space="0" w:color="000000"/>
              <w:right w:val="single" w:sz="4" w:space="0" w:color="000000"/>
            </w:tcBorders>
            <w:hideMark/>
          </w:tcPr>
          <w:p w14:paraId="58B99477" w14:textId="77777777" w:rsidR="005B3B5B" w:rsidRPr="00861804" w:rsidRDefault="005B3B5B">
            <w:pPr>
              <w:pStyle w:val="TableParagraph"/>
              <w:spacing w:line="256" w:lineRule="auto"/>
              <w:jc w:val="center"/>
              <w:rPr>
                <w:kern w:val="2"/>
                <w14:ligatures w14:val="standardContextual"/>
              </w:rPr>
            </w:pPr>
            <w:r w:rsidRPr="00861804">
              <w:rPr>
                <w:kern w:val="2"/>
                <w14:ligatures w14:val="standardContextual"/>
              </w:rPr>
              <w:t>0.87</w:t>
            </w:r>
            <w:r w:rsidRPr="00861804">
              <w:rPr>
                <w:spacing w:val="-6"/>
                <w:kern w:val="2"/>
                <w14:ligatures w14:val="standardContextual"/>
              </w:rPr>
              <w:t xml:space="preserve"> </w:t>
            </w:r>
            <w:r w:rsidRPr="00861804">
              <w:rPr>
                <w:kern w:val="2"/>
                <w14:ligatures w14:val="standardContextual"/>
              </w:rPr>
              <w:t>(0.27,</w:t>
            </w:r>
            <w:r w:rsidRPr="00861804">
              <w:rPr>
                <w:spacing w:val="-5"/>
                <w:kern w:val="2"/>
                <w14:ligatures w14:val="standardContextual"/>
              </w:rPr>
              <w:t xml:space="preserve"> </w:t>
            </w:r>
            <w:r w:rsidRPr="00861804">
              <w:rPr>
                <w:spacing w:val="-2"/>
                <w:kern w:val="2"/>
                <w14:ligatures w14:val="standardContextual"/>
              </w:rPr>
              <w:t>2.86)</w:t>
            </w:r>
          </w:p>
        </w:tc>
      </w:tr>
      <w:tr w:rsidR="005B3B5B" w:rsidRPr="00861804" w14:paraId="12ED6384" w14:textId="77777777" w:rsidTr="00520C1D">
        <w:trPr>
          <w:trHeight w:val="293"/>
        </w:trPr>
        <w:tc>
          <w:tcPr>
            <w:tcW w:w="944" w:type="pct"/>
            <w:tcBorders>
              <w:top w:val="single" w:sz="4" w:space="0" w:color="000000"/>
              <w:left w:val="single" w:sz="4" w:space="0" w:color="000000"/>
              <w:bottom w:val="single" w:sz="4" w:space="0" w:color="000000"/>
              <w:right w:val="single" w:sz="4" w:space="0" w:color="000000"/>
            </w:tcBorders>
            <w:hideMark/>
          </w:tcPr>
          <w:p w14:paraId="1FA057BE"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110</w:t>
            </w:r>
            <w:r w:rsidRPr="00861804">
              <w:rPr>
                <w:spacing w:val="-2"/>
                <w:kern w:val="2"/>
                <w14:ligatures w14:val="standardContextual"/>
              </w:rPr>
              <w:t xml:space="preserve"> </w:t>
            </w:r>
            <w:r w:rsidRPr="00861804">
              <w:rPr>
                <w:kern w:val="2"/>
                <w14:ligatures w14:val="standardContextual"/>
              </w:rPr>
              <w:t>to</w:t>
            </w:r>
            <w:r w:rsidRPr="00861804">
              <w:rPr>
                <w:spacing w:val="-3"/>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6552D07D"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497</w:t>
            </w:r>
          </w:p>
        </w:tc>
        <w:tc>
          <w:tcPr>
            <w:tcW w:w="556" w:type="pct"/>
            <w:tcBorders>
              <w:top w:val="single" w:sz="4" w:space="0" w:color="000000"/>
              <w:left w:val="single" w:sz="4" w:space="0" w:color="000000"/>
              <w:bottom w:val="single" w:sz="4" w:space="0" w:color="000000"/>
              <w:right w:val="single" w:sz="4" w:space="0" w:color="000000"/>
            </w:tcBorders>
            <w:hideMark/>
          </w:tcPr>
          <w:p w14:paraId="35153BA7"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2</w:t>
            </w:r>
          </w:p>
        </w:tc>
        <w:tc>
          <w:tcPr>
            <w:tcW w:w="571" w:type="pct"/>
            <w:tcBorders>
              <w:top w:val="single" w:sz="4" w:space="0" w:color="000000"/>
              <w:left w:val="single" w:sz="4" w:space="0" w:color="000000"/>
              <w:bottom w:val="single" w:sz="4" w:space="0" w:color="000000"/>
              <w:right w:val="single" w:sz="4" w:space="0" w:color="000000"/>
            </w:tcBorders>
            <w:hideMark/>
          </w:tcPr>
          <w:p w14:paraId="0A9E5342"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0.17</w:t>
            </w:r>
          </w:p>
        </w:tc>
        <w:tc>
          <w:tcPr>
            <w:tcW w:w="415" w:type="pct"/>
            <w:tcBorders>
              <w:top w:val="single" w:sz="4" w:space="0" w:color="000000"/>
              <w:left w:val="single" w:sz="4" w:space="0" w:color="000000"/>
              <w:bottom w:val="single" w:sz="4" w:space="0" w:color="000000"/>
              <w:right w:val="single" w:sz="4" w:space="0" w:color="000000"/>
            </w:tcBorders>
            <w:hideMark/>
          </w:tcPr>
          <w:p w14:paraId="76ECB96E"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469</w:t>
            </w:r>
          </w:p>
        </w:tc>
        <w:tc>
          <w:tcPr>
            <w:tcW w:w="589" w:type="pct"/>
            <w:tcBorders>
              <w:top w:val="single" w:sz="4" w:space="0" w:color="000000"/>
              <w:left w:val="single" w:sz="4" w:space="0" w:color="000000"/>
              <w:bottom w:val="single" w:sz="4" w:space="0" w:color="000000"/>
              <w:right w:val="single" w:sz="4" w:space="0" w:color="000000"/>
            </w:tcBorders>
            <w:hideMark/>
          </w:tcPr>
          <w:p w14:paraId="7292A279"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3</w:t>
            </w:r>
          </w:p>
        </w:tc>
        <w:tc>
          <w:tcPr>
            <w:tcW w:w="574" w:type="pct"/>
            <w:tcBorders>
              <w:top w:val="single" w:sz="4" w:space="0" w:color="000000"/>
              <w:left w:val="single" w:sz="4" w:space="0" w:color="000000"/>
              <w:bottom w:val="single" w:sz="4" w:space="0" w:color="000000"/>
              <w:right w:val="single" w:sz="4" w:space="0" w:color="000000"/>
            </w:tcBorders>
            <w:hideMark/>
          </w:tcPr>
          <w:p w14:paraId="7E700359"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0.26</w:t>
            </w:r>
          </w:p>
        </w:tc>
        <w:tc>
          <w:tcPr>
            <w:tcW w:w="957" w:type="pct"/>
            <w:tcBorders>
              <w:top w:val="single" w:sz="4" w:space="0" w:color="000000"/>
              <w:left w:val="single" w:sz="4" w:space="0" w:color="000000"/>
              <w:bottom w:val="single" w:sz="4" w:space="0" w:color="000000"/>
              <w:right w:val="single" w:sz="4" w:space="0" w:color="000000"/>
            </w:tcBorders>
            <w:hideMark/>
          </w:tcPr>
          <w:p w14:paraId="2A3D763A" w14:textId="77777777" w:rsidR="005B3B5B" w:rsidRPr="00861804" w:rsidRDefault="005B3B5B">
            <w:pPr>
              <w:pStyle w:val="TableParagraph"/>
              <w:spacing w:line="256" w:lineRule="auto"/>
              <w:ind w:right="246"/>
              <w:jc w:val="center"/>
              <w:rPr>
                <w:kern w:val="2"/>
                <w14:ligatures w14:val="standardContextual"/>
              </w:rPr>
            </w:pPr>
            <w:r w:rsidRPr="00861804">
              <w:rPr>
                <w:spacing w:val="-2"/>
                <w:kern w:val="2"/>
                <w14:ligatures w14:val="standardContextual"/>
              </w:rPr>
              <w:t>--</w:t>
            </w:r>
            <w:r w:rsidRPr="00861804">
              <w:rPr>
                <w:spacing w:val="-12"/>
                <w:kern w:val="2"/>
                <w:vertAlign w:val="superscript"/>
                <w14:ligatures w14:val="standardContextual"/>
              </w:rPr>
              <w:t>*</w:t>
            </w:r>
          </w:p>
        </w:tc>
      </w:tr>
      <w:tr w:rsidR="005B3B5B" w:rsidRPr="00861804" w14:paraId="5E466437" w14:textId="77777777" w:rsidTr="00520C1D">
        <w:trPr>
          <w:trHeight w:val="294"/>
        </w:trPr>
        <w:tc>
          <w:tcPr>
            <w:tcW w:w="944" w:type="pct"/>
            <w:tcBorders>
              <w:top w:val="single" w:sz="4" w:space="0" w:color="000000"/>
              <w:left w:val="single" w:sz="4" w:space="0" w:color="000000"/>
              <w:bottom w:val="single" w:sz="4" w:space="0" w:color="000000"/>
              <w:right w:val="single" w:sz="4" w:space="0" w:color="000000"/>
            </w:tcBorders>
            <w:hideMark/>
          </w:tcPr>
          <w:p w14:paraId="380F8DA1"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spacing w:val="-5"/>
                <w:kern w:val="2"/>
                <w14:ligatures w14:val="standardContextual"/>
              </w:rPr>
              <w:t>130</w:t>
            </w:r>
          </w:p>
        </w:tc>
        <w:tc>
          <w:tcPr>
            <w:tcW w:w="393" w:type="pct"/>
            <w:tcBorders>
              <w:top w:val="single" w:sz="4" w:space="0" w:color="000000"/>
              <w:left w:val="single" w:sz="4" w:space="0" w:color="000000"/>
              <w:bottom w:val="single" w:sz="4" w:space="0" w:color="000000"/>
              <w:right w:val="single" w:sz="4" w:space="0" w:color="000000"/>
            </w:tcBorders>
            <w:hideMark/>
          </w:tcPr>
          <w:p w14:paraId="47B928B0" w14:textId="77777777" w:rsidR="005B3B5B" w:rsidRPr="00861804" w:rsidRDefault="005B3B5B">
            <w:pPr>
              <w:pStyle w:val="TableParagraph"/>
              <w:spacing w:line="256" w:lineRule="auto"/>
              <w:ind w:right="98"/>
              <w:jc w:val="center"/>
              <w:rPr>
                <w:kern w:val="2"/>
                <w14:ligatures w14:val="standardContextual"/>
              </w:rPr>
            </w:pPr>
            <w:r w:rsidRPr="00861804">
              <w:rPr>
                <w:spacing w:val="-5"/>
                <w:kern w:val="2"/>
                <w14:ligatures w14:val="standardContextual"/>
              </w:rPr>
              <w:t>462</w:t>
            </w:r>
          </w:p>
        </w:tc>
        <w:tc>
          <w:tcPr>
            <w:tcW w:w="556" w:type="pct"/>
            <w:tcBorders>
              <w:top w:val="single" w:sz="4" w:space="0" w:color="000000"/>
              <w:left w:val="single" w:sz="4" w:space="0" w:color="000000"/>
              <w:bottom w:val="single" w:sz="4" w:space="0" w:color="000000"/>
              <w:right w:val="single" w:sz="4" w:space="0" w:color="000000"/>
            </w:tcBorders>
            <w:hideMark/>
          </w:tcPr>
          <w:p w14:paraId="255AC18E"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1</w:t>
            </w:r>
          </w:p>
        </w:tc>
        <w:tc>
          <w:tcPr>
            <w:tcW w:w="571" w:type="pct"/>
            <w:tcBorders>
              <w:top w:val="single" w:sz="4" w:space="0" w:color="000000"/>
              <w:left w:val="single" w:sz="4" w:space="0" w:color="000000"/>
              <w:bottom w:val="single" w:sz="4" w:space="0" w:color="000000"/>
              <w:right w:val="single" w:sz="4" w:space="0" w:color="000000"/>
            </w:tcBorders>
            <w:hideMark/>
          </w:tcPr>
          <w:p w14:paraId="25C0215B" w14:textId="77777777" w:rsidR="005B3B5B" w:rsidRPr="00861804" w:rsidRDefault="005B3B5B">
            <w:pPr>
              <w:pStyle w:val="TableParagraph"/>
              <w:spacing w:line="256" w:lineRule="auto"/>
              <w:ind w:right="250"/>
              <w:jc w:val="center"/>
              <w:rPr>
                <w:kern w:val="2"/>
                <w14:ligatures w14:val="standardContextual"/>
              </w:rPr>
            </w:pPr>
            <w:r w:rsidRPr="00861804">
              <w:rPr>
                <w:spacing w:val="-4"/>
                <w:kern w:val="2"/>
                <w14:ligatures w14:val="standardContextual"/>
              </w:rPr>
              <w:t>0.09</w:t>
            </w:r>
          </w:p>
        </w:tc>
        <w:tc>
          <w:tcPr>
            <w:tcW w:w="415" w:type="pct"/>
            <w:tcBorders>
              <w:top w:val="single" w:sz="4" w:space="0" w:color="000000"/>
              <w:left w:val="single" w:sz="4" w:space="0" w:color="000000"/>
              <w:bottom w:val="single" w:sz="4" w:space="0" w:color="000000"/>
              <w:right w:val="single" w:sz="4" w:space="0" w:color="000000"/>
            </w:tcBorders>
            <w:hideMark/>
          </w:tcPr>
          <w:p w14:paraId="56CC5F72" w14:textId="77777777" w:rsidR="005B3B5B" w:rsidRPr="00861804" w:rsidRDefault="005B3B5B">
            <w:pPr>
              <w:pStyle w:val="TableParagraph"/>
              <w:spacing w:line="256" w:lineRule="auto"/>
              <w:ind w:right="116"/>
              <w:jc w:val="center"/>
              <w:rPr>
                <w:kern w:val="2"/>
                <w14:ligatures w14:val="standardContextual"/>
              </w:rPr>
            </w:pPr>
            <w:r w:rsidRPr="00861804">
              <w:rPr>
                <w:spacing w:val="-5"/>
                <w:kern w:val="2"/>
                <w14:ligatures w14:val="standardContextual"/>
              </w:rPr>
              <w:t>418</w:t>
            </w:r>
          </w:p>
        </w:tc>
        <w:tc>
          <w:tcPr>
            <w:tcW w:w="589" w:type="pct"/>
            <w:tcBorders>
              <w:top w:val="single" w:sz="4" w:space="0" w:color="000000"/>
              <w:left w:val="single" w:sz="4" w:space="0" w:color="000000"/>
              <w:bottom w:val="single" w:sz="4" w:space="0" w:color="000000"/>
              <w:right w:val="single" w:sz="4" w:space="0" w:color="000000"/>
            </w:tcBorders>
            <w:hideMark/>
          </w:tcPr>
          <w:p w14:paraId="79768BE0" w14:textId="77777777" w:rsidR="005B3B5B" w:rsidRPr="00861804" w:rsidRDefault="005B3B5B">
            <w:pPr>
              <w:pStyle w:val="TableParagraph"/>
              <w:spacing w:line="256" w:lineRule="auto"/>
              <w:jc w:val="center"/>
              <w:rPr>
                <w:kern w:val="2"/>
                <w14:ligatures w14:val="standardContextual"/>
              </w:rPr>
            </w:pPr>
            <w:r w:rsidRPr="00861804">
              <w:rPr>
                <w:w w:val="99"/>
                <w:kern w:val="2"/>
                <w14:ligatures w14:val="standardContextual"/>
              </w:rPr>
              <w:t>1</w:t>
            </w:r>
          </w:p>
        </w:tc>
        <w:tc>
          <w:tcPr>
            <w:tcW w:w="574" w:type="pct"/>
            <w:tcBorders>
              <w:top w:val="single" w:sz="4" w:space="0" w:color="000000"/>
              <w:left w:val="single" w:sz="4" w:space="0" w:color="000000"/>
              <w:bottom w:val="single" w:sz="4" w:space="0" w:color="000000"/>
              <w:right w:val="single" w:sz="4" w:space="0" w:color="000000"/>
            </w:tcBorders>
            <w:hideMark/>
          </w:tcPr>
          <w:p w14:paraId="53E10D0E" w14:textId="77777777" w:rsidR="005B3B5B" w:rsidRPr="00861804" w:rsidRDefault="005B3B5B">
            <w:pPr>
              <w:pStyle w:val="TableParagraph"/>
              <w:spacing w:line="256" w:lineRule="auto"/>
              <w:ind w:right="333"/>
              <w:jc w:val="center"/>
              <w:rPr>
                <w:kern w:val="2"/>
                <w14:ligatures w14:val="standardContextual"/>
              </w:rPr>
            </w:pPr>
            <w:r w:rsidRPr="00861804">
              <w:rPr>
                <w:spacing w:val="-4"/>
                <w:kern w:val="2"/>
                <w14:ligatures w14:val="standardContextual"/>
              </w:rPr>
              <w:t>0.10</w:t>
            </w:r>
          </w:p>
        </w:tc>
        <w:tc>
          <w:tcPr>
            <w:tcW w:w="957" w:type="pct"/>
            <w:tcBorders>
              <w:top w:val="single" w:sz="4" w:space="0" w:color="000000"/>
              <w:left w:val="single" w:sz="4" w:space="0" w:color="000000"/>
              <w:bottom w:val="single" w:sz="4" w:space="0" w:color="000000"/>
              <w:right w:val="single" w:sz="4" w:space="0" w:color="000000"/>
            </w:tcBorders>
            <w:hideMark/>
          </w:tcPr>
          <w:p w14:paraId="7BBEB583" w14:textId="77777777" w:rsidR="005B3B5B" w:rsidRPr="00861804" w:rsidRDefault="005B3B5B">
            <w:pPr>
              <w:pStyle w:val="TableParagraph"/>
              <w:spacing w:line="256" w:lineRule="auto"/>
              <w:ind w:right="246"/>
              <w:jc w:val="center"/>
              <w:rPr>
                <w:kern w:val="2"/>
                <w14:ligatures w14:val="standardContextual"/>
              </w:rPr>
            </w:pPr>
            <w:r w:rsidRPr="00861804">
              <w:rPr>
                <w:spacing w:val="-2"/>
                <w:kern w:val="2"/>
                <w14:ligatures w14:val="standardContextual"/>
              </w:rPr>
              <w:t>--</w:t>
            </w:r>
            <w:r w:rsidRPr="00861804">
              <w:rPr>
                <w:spacing w:val="-12"/>
                <w:kern w:val="2"/>
                <w:vertAlign w:val="superscript"/>
                <w14:ligatures w14:val="standardContextual"/>
              </w:rPr>
              <w:t>*</w:t>
            </w:r>
          </w:p>
        </w:tc>
      </w:tr>
    </w:tbl>
    <w:p w14:paraId="4D7F751C" w14:textId="77777777" w:rsidR="005B3B5B" w:rsidRPr="00B235AA" w:rsidRDefault="005B3B5B" w:rsidP="005B3B5B">
      <w:pPr>
        <w:pStyle w:val="Brdtekst"/>
        <w:ind w:right="295"/>
        <w:rPr>
          <w:sz w:val="24"/>
          <w:szCs w:val="24"/>
        </w:rPr>
      </w:pPr>
      <w:r w:rsidRPr="00B235AA">
        <w:rPr>
          <w:sz w:val="24"/>
          <w:szCs w:val="24"/>
        </w:rPr>
        <w:t>Abbreviations:</w:t>
      </w:r>
      <w:r w:rsidRPr="00B235AA">
        <w:rPr>
          <w:spacing w:val="-2"/>
          <w:sz w:val="24"/>
          <w:szCs w:val="24"/>
        </w:rPr>
        <w:t xml:space="preserve"> </w:t>
      </w:r>
      <w:r w:rsidRPr="00B235AA">
        <w:rPr>
          <w:sz w:val="24"/>
          <w:szCs w:val="24"/>
        </w:rPr>
        <w:t>N</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number</w:t>
      </w:r>
      <w:r w:rsidRPr="00B235AA">
        <w:rPr>
          <w:spacing w:val="-3"/>
          <w:sz w:val="24"/>
          <w:szCs w:val="24"/>
        </w:rPr>
        <w:t xml:space="preserve"> </w:t>
      </w:r>
      <w:r w:rsidRPr="00B235AA">
        <w:rPr>
          <w:sz w:val="24"/>
          <w:szCs w:val="24"/>
        </w:rPr>
        <w:t>of</w:t>
      </w:r>
      <w:r w:rsidRPr="00B235AA">
        <w:rPr>
          <w:spacing w:val="-3"/>
          <w:sz w:val="24"/>
          <w:szCs w:val="24"/>
        </w:rPr>
        <w:t xml:space="preserve"> </w:t>
      </w:r>
      <w:r w:rsidRPr="00B235AA">
        <w:rPr>
          <w:sz w:val="24"/>
          <w:szCs w:val="24"/>
        </w:rPr>
        <w:t>subjects</w:t>
      </w:r>
      <w:r w:rsidRPr="00B235AA">
        <w:rPr>
          <w:spacing w:val="-3"/>
          <w:sz w:val="24"/>
          <w:szCs w:val="24"/>
        </w:rPr>
        <w:t xml:space="preserve"> </w:t>
      </w:r>
      <w:r w:rsidRPr="00B235AA">
        <w:rPr>
          <w:sz w:val="24"/>
          <w:szCs w:val="24"/>
        </w:rPr>
        <w:t>in</w:t>
      </w:r>
      <w:r w:rsidRPr="00B235AA">
        <w:rPr>
          <w:spacing w:val="-3"/>
          <w:sz w:val="24"/>
          <w:szCs w:val="24"/>
        </w:rPr>
        <w:t xml:space="preserve"> </w:t>
      </w:r>
      <w:r w:rsidRPr="00B235AA">
        <w:rPr>
          <w:sz w:val="24"/>
          <w:szCs w:val="24"/>
        </w:rPr>
        <w:t>mITT</w:t>
      </w:r>
      <w:r w:rsidRPr="00B235AA">
        <w:rPr>
          <w:spacing w:val="-3"/>
          <w:sz w:val="24"/>
          <w:szCs w:val="24"/>
        </w:rPr>
        <w:t xml:space="preserve"> </w:t>
      </w:r>
      <w:r w:rsidRPr="00B235AA">
        <w:rPr>
          <w:sz w:val="24"/>
          <w:szCs w:val="24"/>
        </w:rPr>
        <w:t>population</w:t>
      </w:r>
      <w:r w:rsidRPr="00B235AA">
        <w:rPr>
          <w:spacing w:val="-2"/>
          <w:sz w:val="24"/>
          <w:szCs w:val="24"/>
        </w:rPr>
        <w:t xml:space="preserve"> </w:t>
      </w:r>
      <w:r w:rsidRPr="00B235AA">
        <w:rPr>
          <w:sz w:val="24"/>
          <w:szCs w:val="24"/>
        </w:rPr>
        <w:t>overall</w:t>
      </w:r>
      <w:r w:rsidRPr="00B235AA">
        <w:rPr>
          <w:spacing w:val="-4"/>
          <w:sz w:val="24"/>
          <w:szCs w:val="24"/>
        </w:rPr>
        <w:t xml:space="preserve"> </w:t>
      </w:r>
      <w:r w:rsidRPr="00B235AA">
        <w:rPr>
          <w:sz w:val="24"/>
          <w:szCs w:val="24"/>
        </w:rPr>
        <w:t>study</w:t>
      </w:r>
      <w:r w:rsidRPr="00B235AA">
        <w:rPr>
          <w:spacing w:val="-2"/>
          <w:sz w:val="24"/>
          <w:szCs w:val="24"/>
        </w:rPr>
        <w:t xml:space="preserve"> </w:t>
      </w:r>
      <w:r w:rsidRPr="00B235AA">
        <w:rPr>
          <w:sz w:val="24"/>
          <w:szCs w:val="24"/>
        </w:rPr>
        <w:t>period;</w:t>
      </w:r>
      <w:r w:rsidRPr="00B235AA">
        <w:rPr>
          <w:spacing w:val="-4"/>
          <w:sz w:val="24"/>
          <w:szCs w:val="24"/>
        </w:rPr>
        <w:t xml:space="preserve"> </w:t>
      </w:r>
      <w:r w:rsidRPr="00B235AA">
        <w:rPr>
          <w:sz w:val="24"/>
          <w:szCs w:val="24"/>
        </w:rPr>
        <w:t>mITT</w:t>
      </w:r>
      <w:r w:rsidRPr="00B235AA">
        <w:rPr>
          <w:spacing w:val="-3"/>
          <w:sz w:val="24"/>
          <w:szCs w:val="24"/>
        </w:rPr>
        <w:t xml:space="preserve"> </w:t>
      </w:r>
      <w:r w:rsidRPr="00B235AA">
        <w:rPr>
          <w:sz w:val="24"/>
          <w:szCs w:val="24"/>
        </w:rPr>
        <w:t>=</w:t>
      </w:r>
      <w:r w:rsidRPr="00B235AA">
        <w:rPr>
          <w:spacing w:val="-4"/>
          <w:sz w:val="24"/>
          <w:szCs w:val="24"/>
        </w:rPr>
        <w:t xml:space="preserve"> </w:t>
      </w:r>
      <w:r w:rsidRPr="00B235AA">
        <w:rPr>
          <w:sz w:val="24"/>
          <w:szCs w:val="24"/>
        </w:rPr>
        <w:t>modified intent to treat; n = number of patients in subgroup; HR = hazard ratio versus warfarin;</w:t>
      </w:r>
    </w:p>
    <w:p w14:paraId="2DBC98ED" w14:textId="77777777" w:rsidR="005B3B5B" w:rsidRPr="00B235AA" w:rsidRDefault="005B3B5B" w:rsidP="005B3B5B">
      <w:pPr>
        <w:pStyle w:val="Brdtekst"/>
        <w:rPr>
          <w:sz w:val="24"/>
          <w:szCs w:val="24"/>
        </w:rPr>
      </w:pPr>
      <w:r w:rsidRPr="00B235AA">
        <w:rPr>
          <w:sz w:val="24"/>
          <w:szCs w:val="24"/>
        </w:rPr>
        <w:t>CI</w:t>
      </w:r>
      <w:r w:rsidRPr="00B235AA">
        <w:rPr>
          <w:spacing w:val="-6"/>
          <w:sz w:val="24"/>
          <w:szCs w:val="24"/>
        </w:rPr>
        <w:t xml:space="preserve"> </w:t>
      </w:r>
      <w:r w:rsidRPr="00B235AA">
        <w:rPr>
          <w:sz w:val="24"/>
          <w:szCs w:val="24"/>
        </w:rPr>
        <w:t>=</w:t>
      </w:r>
      <w:r w:rsidRPr="00B235AA">
        <w:rPr>
          <w:spacing w:val="-6"/>
          <w:sz w:val="24"/>
          <w:szCs w:val="24"/>
        </w:rPr>
        <w:t xml:space="preserve"> </w:t>
      </w:r>
      <w:r w:rsidRPr="00B235AA">
        <w:rPr>
          <w:sz w:val="24"/>
          <w:szCs w:val="24"/>
        </w:rPr>
        <w:t>confidence</w:t>
      </w:r>
      <w:r w:rsidRPr="00B235AA">
        <w:rPr>
          <w:spacing w:val="-5"/>
          <w:sz w:val="24"/>
          <w:szCs w:val="24"/>
        </w:rPr>
        <w:t xml:space="preserve"> </w:t>
      </w:r>
      <w:r w:rsidRPr="00B235AA">
        <w:rPr>
          <w:spacing w:val="-2"/>
          <w:sz w:val="24"/>
          <w:szCs w:val="24"/>
        </w:rPr>
        <w:t>interval.</w:t>
      </w:r>
    </w:p>
    <w:p w14:paraId="37438933" w14:textId="77777777" w:rsidR="005B3B5B" w:rsidRPr="00B235AA" w:rsidRDefault="005B3B5B" w:rsidP="005B3B5B">
      <w:pPr>
        <w:pStyle w:val="Brdtekst"/>
        <w:rPr>
          <w:sz w:val="24"/>
          <w:szCs w:val="24"/>
        </w:rPr>
      </w:pPr>
      <w:r w:rsidRPr="00B235AA">
        <w:rPr>
          <w:sz w:val="24"/>
          <w:szCs w:val="24"/>
        </w:rPr>
        <w:t>*HR</w:t>
      </w:r>
      <w:r w:rsidRPr="00B235AA">
        <w:rPr>
          <w:spacing w:val="-4"/>
          <w:sz w:val="24"/>
          <w:szCs w:val="24"/>
        </w:rPr>
        <w:t xml:space="preserve"> </w:t>
      </w:r>
      <w:r w:rsidRPr="00B235AA">
        <w:rPr>
          <w:sz w:val="24"/>
          <w:szCs w:val="24"/>
        </w:rPr>
        <w:t>not</w:t>
      </w:r>
      <w:r w:rsidRPr="00B235AA">
        <w:rPr>
          <w:spacing w:val="-4"/>
          <w:sz w:val="24"/>
          <w:szCs w:val="24"/>
        </w:rPr>
        <w:t xml:space="preserve"> </w:t>
      </w:r>
      <w:r w:rsidRPr="00B235AA">
        <w:rPr>
          <w:sz w:val="24"/>
          <w:szCs w:val="24"/>
        </w:rPr>
        <w:t>computed</w:t>
      </w:r>
      <w:r w:rsidRPr="00B235AA">
        <w:rPr>
          <w:spacing w:val="-4"/>
          <w:sz w:val="24"/>
          <w:szCs w:val="24"/>
        </w:rPr>
        <w:t xml:space="preserve"> </w:t>
      </w:r>
      <w:r w:rsidRPr="00B235AA">
        <w:rPr>
          <w:sz w:val="24"/>
          <w:szCs w:val="24"/>
        </w:rPr>
        <w:t>if</w:t>
      </w:r>
      <w:r w:rsidRPr="00B235AA">
        <w:rPr>
          <w:spacing w:val="-5"/>
          <w:sz w:val="24"/>
          <w:szCs w:val="24"/>
        </w:rPr>
        <w:t xml:space="preserve"> </w:t>
      </w:r>
      <w:r w:rsidRPr="00B235AA">
        <w:rPr>
          <w:sz w:val="24"/>
          <w:szCs w:val="24"/>
        </w:rPr>
        <w:t>number</w:t>
      </w:r>
      <w:r w:rsidRPr="00B235AA">
        <w:rPr>
          <w:spacing w:val="-5"/>
          <w:sz w:val="24"/>
          <w:szCs w:val="24"/>
        </w:rPr>
        <w:t xml:space="preserve"> </w:t>
      </w:r>
      <w:r w:rsidRPr="00B235AA">
        <w:rPr>
          <w:sz w:val="24"/>
          <w:szCs w:val="24"/>
        </w:rPr>
        <w:t>of</w:t>
      </w:r>
      <w:r w:rsidRPr="00B235AA">
        <w:rPr>
          <w:spacing w:val="-5"/>
          <w:sz w:val="24"/>
          <w:szCs w:val="24"/>
        </w:rPr>
        <w:t xml:space="preserve"> </w:t>
      </w:r>
      <w:r w:rsidRPr="00B235AA">
        <w:rPr>
          <w:sz w:val="24"/>
          <w:szCs w:val="24"/>
        </w:rPr>
        <w:t>events</w:t>
      </w:r>
      <w:r w:rsidRPr="00B235AA">
        <w:rPr>
          <w:spacing w:val="-5"/>
          <w:sz w:val="24"/>
          <w:szCs w:val="24"/>
        </w:rPr>
        <w:t xml:space="preserve"> </w:t>
      </w:r>
      <w:r w:rsidRPr="00B235AA">
        <w:rPr>
          <w:sz w:val="24"/>
          <w:szCs w:val="24"/>
        </w:rPr>
        <w:t>&lt;</w:t>
      </w:r>
      <w:r w:rsidRPr="00B235AA">
        <w:rPr>
          <w:spacing w:val="-3"/>
          <w:sz w:val="24"/>
          <w:szCs w:val="24"/>
        </w:rPr>
        <w:t xml:space="preserve"> </w:t>
      </w:r>
      <w:r w:rsidRPr="00B235AA">
        <w:rPr>
          <w:sz w:val="24"/>
          <w:szCs w:val="24"/>
        </w:rPr>
        <w:t>5</w:t>
      </w:r>
      <w:r w:rsidRPr="00B235AA">
        <w:rPr>
          <w:spacing w:val="-4"/>
          <w:sz w:val="24"/>
          <w:szCs w:val="24"/>
        </w:rPr>
        <w:t xml:space="preserve"> </w:t>
      </w:r>
      <w:r w:rsidRPr="00B235AA">
        <w:rPr>
          <w:sz w:val="24"/>
          <w:szCs w:val="24"/>
        </w:rPr>
        <w:t>in</w:t>
      </w:r>
      <w:r w:rsidRPr="00B235AA">
        <w:rPr>
          <w:spacing w:val="-4"/>
          <w:sz w:val="24"/>
          <w:szCs w:val="24"/>
        </w:rPr>
        <w:t xml:space="preserve"> </w:t>
      </w:r>
      <w:r w:rsidRPr="00B235AA">
        <w:rPr>
          <w:sz w:val="24"/>
          <w:szCs w:val="24"/>
        </w:rPr>
        <w:t>one</w:t>
      </w:r>
      <w:r w:rsidRPr="00B235AA">
        <w:rPr>
          <w:spacing w:val="-5"/>
          <w:sz w:val="24"/>
          <w:szCs w:val="24"/>
        </w:rPr>
        <w:t xml:space="preserve"> </w:t>
      </w:r>
      <w:r w:rsidRPr="00B235AA">
        <w:rPr>
          <w:sz w:val="24"/>
          <w:szCs w:val="24"/>
        </w:rPr>
        <w:t>treatment</w:t>
      </w:r>
      <w:r w:rsidRPr="00B235AA">
        <w:rPr>
          <w:spacing w:val="-4"/>
          <w:sz w:val="24"/>
          <w:szCs w:val="24"/>
        </w:rPr>
        <w:t xml:space="preserve"> </w:t>
      </w:r>
      <w:r w:rsidRPr="00B235AA">
        <w:rPr>
          <w:spacing w:val="-2"/>
          <w:sz w:val="24"/>
          <w:szCs w:val="24"/>
        </w:rPr>
        <w:t>group.</w:t>
      </w:r>
    </w:p>
    <w:p w14:paraId="34F33FD9" w14:textId="77777777" w:rsidR="005B3B5B" w:rsidRPr="00B235AA" w:rsidRDefault="005B3B5B" w:rsidP="00861804">
      <w:pPr>
        <w:pStyle w:val="Brdtekst"/>
        <w:ind w:left="284" w:hanging="284"/>
        <w:rPr>
          <w:sz w:val="24"/>
          <w:szCs w:val="24"/>
        </w:rPr>
      </w:pPr>
      <w:r w:rsidRPr="00B235AA">
        <w:rPr>
          <w:spacing w:val="-10"/>
          <w:sz w:val="24"/>
          <w:szCs w:val="24"/>
          <w:vertAlign w:val="superscript"/>
        </w:rPr>
        <w:t>a</w:t>
      </w:r>
      <w:r w:rsidRPr="00B235AA">
        <w:rPr>
          <w:sz w:val="24"/>
          <w:szCs w:val="24"/>
        </w:rPr>
        <w:tab/>
        <w:t>On-Treatment:</w:t>
      </w:r>
      <w:r w:rsidRPr="00B235AA">
        <w:rPr>
          <w:spacing w:val="-7"/>
          <w:sz w:val="24"/>
          <w:szCs w:val="24"/>
        </w:rPr>
        <w:t xml:space="preserve"> </w:t>
      </w:r>
      <w:r w:rsidRPr="00B235AA">
        <w:rPr>
          <w:sz w:val="24"/>
          <w:szCs w:val="24"/>
        </w:rPr>
        <w:t>Time</w:t>
      </w:r>
      <w:r w:rsidRPr="00B235AA">
        <w:rPr>
          <w:spacing w:val="-6"/>
          <w:sz w:val="24"/>
          <w:szCs w:val="24"/>
        </w:rPr>
        <w:t xml:space="preserve"> </w:t>
      </w:r>
      <w:r w:rsidRPr="00B235AA">
        <w:rPr>
          <w:sz w:val="24"/>
          <w:szCs w:val="24"/>
        </w:rPr>
        <w:t>from</w:t>
      </w:r>
      <w:r w:rsidRPr="00B235AA">
        <w:rPr>
          <w:spacing w:val="-4"/>
          <w:sz w:val="24"/>
          <w:szCs w:val="24"/>
        </w:rPr>
        <w:t xml:space="preserve"> </w:t>
      </w:r>
      <w:r w:rsidRPr="00B235AA">
        <w:rPr>
          <w:sz w:val="24"/>
          <w:szCs w:val="24"/>
        </w:rPr>
        <w:t>first</w:t>
      </w:r>
      <w:r w:rsidRPr="00B235AA">
        <w:rPr>
          <w:spacing w:val="-6"/>
          <w:sz w:val="24"/>
          <w:szCs w:val="24"/>
        </w:rPr>
        <w:t xml:space="preserve"> </w:t>
      </w:r>
      <w:r w:rsidRPr="00B235AA">
        <w:rPr>
          <w:sz w:val="24"/>
          <w:szCs w:val="24"/>
        </w:rPr>
        <w:t>dose</w:t>
      </w:r>
      <w:r w:rsidRPr="00B235AA">
        <w:rPr>
          <w:spacing w:val="-6"/>
          <w:sz w:val="24"/>
          <w:szCs w:val="24"/>
        </w:rPr>
        <w:t xml:space="preserve"> </w:t>
      </w:r>
      <w:r w:rsidRPr="00B235AA">
        <w:rPr>
          <w:sz w:val="24"/>
          <w:szCs w:val="24"/>
        </w:rPr>
        <w:t>of</w:t>
      </w:r>
      <w:r w:rsidRPr="00B235AA">
        <w:rPr>
          <w:spacing w:val="-7"/>
          <w:sz w:val="24"/>
          <w:szCs w:val="24"/>
        </w:rPr>
        <w:t xml:space="preserve"> </w:t>
      </w:r>
      <w:r w:rsidRPr="00B235AA">
        <w:rPr>
          <w:sz w:val="24"/>
          <w:szCs w:val="24"/>
        </w:rPr>
        <w:t>study</w:t>
      </w:r>
      <w:r w:rsidRPr="00B235AA">
        <w:rPr>
          <w:spacing w:val="-2"/>
          <w:sz w:val="24"/>
          <w:szCs w:val="24"/>
        </w:rPr>
        <w:t xml:space="preserve"> </w:t>
      </w:r>
      <w:r w:rsidRPr="00B235AA">
        <w:rPr>
          <w:sz w:val="24"/>
          <w:szCs w:val="24"/>
        </w:rPr>
        <w:t>medicinal</w:t>
      </w:r>
      <w:r w:rsidRPr="00B235AA">
        <w:rPr>
          <w:spacing w:val="-6"/>
          <w:sz w:val="24"/>
          <w:szCs w:val="24"/>
        </w:rPr>
        <w:t xml:space="preserve"> </w:t>
      </w:r>
      <w:r w:rsidRPr="00B235AA">
        <w:rPr>
          <w:sz w:val="24"/>
          <w:szCs w:val="24"/>
        </w:rPr>
        <w:t>product</w:t>
      </w:r>
      <w:r w:rsidRPr="00B235AA">
        <w:rPr>
          <w:spacing w:val="-5"/>
          <w:sz w:val="24"/>
          <w:szCs w:val="24"/>
        </w:rPr>
        <w:t xml:space="preserve"> </w:t>
      </w:r>
      <w:r w:rsidRPr="00B235AA">
        <w:rPr>
          <w:sz w:val="24"/>
          <w:szCs w:val="24"/>
        </w:rPr>
        <w:t>to</w:t>
      </w:r>
      <w:r w:rsidRPr="00B235AA">
        <w:rPr>
          <w:spacing w:val="-6"/>
          <w:sz w:val="24"/>
          <w:szCs w:val="24"/>
        </w:rPr>
        <w:t xml:space="preserve"> </w:t>
      </w:r>
      <w:r w:rsidRPr="00B235AA">
        <w:rPr>
          <w:sz w:val="24"/>
          <w:szCs w:val="24"/>
        </w:rPr>
        <w:t>last</w:t>
      </w:r>
      <w:r w:rsidRPr="00B235AA">
        <w:rPr>
          <w:spacing w:val="-6"/>
          <w:sz w:val="24"/>
          <w:szCs w:val="24"/>
        </w:rPr>
        <w:t xml:space="preserve"> </w:t>
      </w:r>
      <w:r w:rsidRPr="00B235AA">
        <w:rPr>
          <w:sz w:val="24"/>
          <w:szCs w:val="24"/>
        </w:rPr>
        <w:t>dose</w:t>
      </w:r>
      <w:r w:rsidRPr="00B235AA">
        <w:rPr>
          <w:spacing w:val="-6"/>
          <w:sz w:val="24"/>
          <w:szCs w:val="24"/>
        </w:rPr>
        <w:t xml:space="preserve"> </w:t>
      </w:r>
      <w:r w:rsidRPr="00B235AA">
        <w:rPr>
          <w:sz w:val="24"/>
          <w:szCs w:val="24"/>
        </w:rPr>
        <w:t>plus</w:t>
      </w:r>
      <w:r w:rsidRPr="00B235AA">
        <w:rPr>
          <w:spacing w:val="-6"/>
          <w:sz w:val="24"/>
          <w:szCs w:val="24"/>
        </w:rPr>
        <w:t xml:space="preserve"> </w:t>
      </w:r>
      <w:r w:rsidRPr="00B235AA">
        <w:rPr>
          <w:sz w:val="24"/>
          <w:szCs w:val="24"/>
        </w:rPr>
        <w:t>3</w:t>
      </w:r>
      <w:r w:rsidRPr="00B235AA">
        <w:rPr>
          <w:spacing w:val="-5"/>
          <w:sz w:val="24"/>
          <w:szCs w:val="24"/>
        </w:rPr>
        <w:t xml:space="preserve"> </w:t>
      </w:r>
      <w:r w:rsidRPr="00B235AA">
        <w:rPr>
          <w:spacing w:val="-2"/>
          <w:sz w:val="24"/>
          <w:szCs w:val="24"/>
        </w:rPr>
        <w:t>days.</w:t>
      </w:r>
    </w:p>
    <w:p w14:paraId="72E524E5" w14:textId="77777777" w:rsidR="005B3B5B" w:rsidRPr="00B235AA" w:rsidRDefault="005B3B5B" w:rsidP="005B3B5B">
      <w:pPr>
        <w:rPr>
          <w:sz w:val="24"/>
          <w:szCs w:val="24"/>
          <w:lang w:val="en-US"/>
        </w:rPr>
      </w:pPr>
    </w:p>
    <w:p w14:paraId="5BC566D1" w14:textId="12045890" w:rsidR="005B3B5B" w:rsidRPr="00A56B0B" w:rsidRDefault="005B3B5B" w:rsidP="00520C1D">
      <w:pPr>
        <w:ind w:left="851"/>
        <w:rPr>
          <w:sz w:val="24"/>
          <w:szCs w:val="24"/>
          <w:lang w:val="en-US"/>
        </w:rPr>
      </w:pPr>
      <w:r w:rsidRPr="00A56B0B">
        <w:rPr>
          <w:sz w:val="24"/>
          <w:szCs w:val="24"/>
          <w:lang w:val="en-US"/>
        </w:rPr>
        <w:t>In subgroup analyses, for subjects in the 60 mg treatment group who were dose reduced to 30 mg in the</w:t>
      </w:r>
      <w:r w:rsidRPr="00A56B0B">
        <w:rPr>
          <w:spacing w:val="-1"/>
          <w:sz w:val="24"/>
          <w:szCs w:val="24"/>
          <w:lang w:val="en-US"/>
        </w:rPr>
        <w:t xml:space="preserve"> </w:t>
      </w:r>
      <w:r w:rsidRPr="00A56B0B">
        <w:rPr>
          <w:sz w:val="24"/>
          <w:szCs w:val="24"/>
          <w:lang w:val="en-US"/>
        </w:rPr>
        <w:t>ENGAGE AF-TIMI</w:t>
      </w:r>
      <w:r w:rsidRPr="00A56B0B">
        <w:rPr>
          <w:spacing w:val="-1"/>
          <w:sz w:val="24"/>
          <w:szCs w:val="24"/>
          <w:lang w:val="en-US"/>
        </w:rPr>
        <w:t xml:space="preserve"> </w:t>
      </w:r>
      <w:r w:rsidRPr="00A56B0B">
        <w:rPr>
          <w:sz w:val="24"/>
          <w:szCs w:val="24"/>
          <w:lang w:val="en-US"/>
        </w:rPr>
        <w:t>48</w:t>
      </w:r>
      <w:r w:rsidRPr="00A56B0B">
        <w:rPr>
          <w:spacing w:val="-2"/>
          <w:sz w:val="24"/>
          <w:szCs w:val="24"/>
          <w:lang w:val="en-US"/>
        </w:rPr>
        <w:t xml:space="preserve"> </w:t>
      </w:r>
      <w:r w:rsidRPr="00A56B0B">
        <w:rPr>
          <w:sz w:val="24"/>
          <w:szCs w:val="24"/>
          <w:lang w:val="en-US"/>
        </w:rPr>
        <w:t>study</w:t>
      </w:r>
      <w:r w:rsidRPr="00A56B0B">
        <w:rPr>
          <w:spacing w:val="-1"/>
          <w:sz w:val="24"/>
          <w:szCs w:val="24"/>
          <w:lang w:val="en-US"/>
        </w:rPr>
        <w:t xml:space="preserve"> </w:t>
      </w:r>
      <w:r w:rsidRPr="00A56B0B">
        <w:rPr>
          <w:sz w:val="24"/>
          <w:szCs w:val="24"/>
          <w:lang w:val="en-US"/>
        </w:rPr>
        <w:t>for</w:t>
      </w:r>
      <w:r w:rsidRPr="00A56B0B">
        <w:rPr>
          <w:spacing w:val="-2"/>
          <w:sz w:val="24"/>
          <w:szCs w:val="24"/>
          <w:lang w:val="en-US"/>
        </w:rPr>
        <w:t xml:space="preserve"> </w:t>
      </w:r>
      <w:r w:rsidRPr="00A56B0B">
        <w:rPr>
          <w:sz w:val="24"/>
          <w:szCs w:val="24"/>
          <w:lang w:val="en-US"/>
        </w:rPr>
        <w:t>body</w:t>
      </w:r>
      <w:r w:rsidRPr="00A56B0B">
        <w:rPr>
          <w:spacing w:val="-2"/>
          <w:sz w:val="24"/>
          <w:szCs w:val="24"/>
          <w:lang w:val="en-US"/>
        </w:rPr>
        <w:t xml:space="preserve"> </w:t>
      </w:r>
      <w:r w:rsidRPr="00A56B0B">
        <w:rPr>
          <w:sz w:val="24"/>
          <w:szCs w:val="24"/>
          <w:lang w:val="en-US"/>
        </w:rPr>
        <w:t>weight</w:t>
      </w:r>
      <w:r w:rsidRPr="00A56B0B">
        <w:rPr>
          <w:spacing w:val="-2"/>
          <w:sz w:val="24"/>
          <w:szCs w:val="24"/>
          <w:lang w:val="en-US"/>
        </w:rPr>
        <w:t xml:space="preserve"> </w:t>
      </w:r>
      <w:r w:rsidRPr="00A56B0B">
        <w:rPr>
          <w:sz w:val="24"/>
          <w:szCs w:val="24"/>
          <w:lang w:val="en-US"/>
        </w:rPr>
        <w:t>≤ 60</w:t>
      </w:r>
      <w:r w:rsidRPr="00A56B0B">
        <w:rPr>
          <w:spacing w:val="-2"/>
          <w:sz w:val="24"/>
          <w:szCs w:val="24"/>
          <w:lang w:val="en-US"/>
        </w:rPr>
        <w:t xml:space="preserve"> </w:t>
      </w:r>
      <w:r w:rsidRPr="00A56B0B">
        <w:rPr>
          <w:sz w:val="24"/>
          <w:szCs w:val="24"/>
          <w:lang w:val="en-US"/>
        </w:rPr>
        <w:t>kg,</w:t>
      </w:r>
      <w:r w:rsidRPr="00A56B0B">
        <w:rPr>
          <w:spacing w:val="-2"/>
          <w:sz w:val="24"/>
          <w:szCs w:val="24"/>
          <w:lang w:val="en-US"/>
        </w:rPr>
        <w:t xml:space="preserve"> </w:t>
      </w:r>
      <w:r w:rsidRPr="00A56B0B">
        <w:rPr>
          <w:sz w:val="24"/>
          <w:szCs w:val="24"/>
          <w:lang w:val="en-US"/>
        </w:rPr>
        <w:t>moderate</w:t>
      </w:r>
      <w:r w:rsidRPr="00A56B0B">
        <w:rPr>
          <w:spacing w:val="-2"/>
          <w:sz w:val="24"/>
          <w:szCs w:val="24"/>
          <w:lang w:val="en-US"/>
        </w:rPr>
        <w:t xml:space="preserve"> </w:t>
      </w:r>
      <w:r w:rsidRPr="00A56B0B">
        <w:rPr>
          <w:sz w:val="24"/>
          <w:szCs w:val="24"/>
          <w:lang w:val="en-US"/>
        </w:rPr>
        <w:t>renal</w:t>
      </w:r>
      <w:r w:rsidRPr="00A56B0B">
        <w:rPr>
          <w:spacing w:val="-1"/>
          <w:sz w:val="24"/>
          <w:szCs w:val="24"/>
          <w:lang w:val="en-US"/>
        </w:rPr>
        <w:t xml:space="preserve"> </w:t>
      </w:r>
      <w:r w:rsidRPr="00A56B0B">
        <w:rPr>
          <w:sz w:val="24"/>
          <w:szCs w:val="24"/>
          <w:lang w:val="en-US"/>
        </w:rPr>
        <w:t>impairment,</w:t>
      </w:r>
      <w:r w:rsidRPr="00A56B0B">
        <w:rPr>
          <w:spacing w:val="-2"/>
          <w:sz w:val="24"/>
          <w:szCs w:val="24"/>
          <w:lang w:val="en-US"/>
        </w:rPr>
        <w:t xml:space="preserve"> </w:t>
      </w:r>
      <w:r w:rsidRPr="00A56B0B">
        <w:rPr>
          <w:sz w:val="24"/>
          <w:szCs w:val="24"/>
          <w:lang w:val="en-US"/>
        </w:rPr>
        <w:t>or</w:t>
      </w:r>
      <w:r w:rsidRPr="00A56B0B">
        <w:rPr>
          <w:spacing w:val="-2"/>
          <w:sz w:val="24"/>
          <w:szCs w:val="24"/>
          <w:lang w:val="en-US"/>
        </w:rPr>
        <w:t xml:space="preserve"> </w:t>
      </w:r>
      <w:r w:rsidRPr="00A56B0B">
        <w:rPr>
          <w:sz w:val="24"/>
          <w:szCs w:val="24"/>
          <w:lang w:val="en-US"/>
        </w:rPr>
        <w:t>concomitant use</w:t>
      </w:r>
      <w:r w:rsidRPr="00A56B0B">
        <w:rPr>
          <w:spacing w:val="-3"/>
          <w:sz w:val="24"/>
          <w:szCs w:val="24"/>
          <w:lang w:val="en-US"/>
        </w:rPr>
        <w:t xml:space="preserve"> </w:t>
      </w:r>
      <w:r w:rsidRPr="00A56B0B">
        <w:rPr>
          <w:sz w:val="24"/>
          <w:szCs w:val="24"/>
          <w:lang w:val="en-US"/>
        </w:rPr>
        <w:t>of</w:t>
      </w:r>
      <w:r w:rsidRPr="00A56B0B">
        <w:rPr>
          <w:spacing w:val="-3"/>
          <w:sz w:val="24"/>
          <w:szCs w:val="24"/>
          <w:lang w:val="en-US"/>
        </w:rPr>
        <w:t xml:space="preserve"> </w:t>
      </w:r>
      <w:r w:rsidRPr="00A56B0B">
        <w:rPr>
          <w:sz w:val="24"/>
          <w:szCs w:val="24"/>
          <w:lang w:val="en-US"/>
        </w:rPr>
        <w:t>P-gp</w:t>
      </w:r>
      <w:r w:rsidRPr="00A56B0B">
        <w:rPr>
          <w:spacing w:val="-2"/>
          <w:sz w:val="24"/>
          <w:szCs w:val="24"/>
          <w:lang w:val="en-US"/>
        </w:rPr>
        <w:t xml:space="preserve"> </w:t>
      </w:r>
      <w:r w:rsidRPr="00A56B0B">
        <w:rPr>
          <w:sz w:val="24"/>
          <w:szCs w:val="24"/>
          <w:lang w:val="en-US"/>
        </w:rPr>
        <w:t>inhibitors,</w:t>
      </w:r>
      <w:r w:rsidRPr="00A56B0B">
        <w:rPr>
          <w:spacing w:val="-3"/>
          <w:sz w:val="24"/>
          <w:szCs w:val="24"/>
          <w:lang w:val="en-US"/>
        </w:rPr>
        <w:t xml:space="preserve"> </w:t>
      </w:r>
      <w:r w:rsidRPr="00A56B0B">
        <w:rPr>
          <w:sz w:val="24"/>
          <w:szCs w:val="24"/>
          <w:lang w:val="en-US"/>
        </w:rPr>
        <w:t>104</w:t>
      </w:r>
      <w:r w:rsidRPr="00A56B0B">
        <w:rPr>
          <w:spacing w:val="-4"/>
          <w:sz w:val="24"/>
          <w:szCs w:val="24"/>
          <w:lang w:val="en-US"/>
        </w:rPr>
        <w:t xml:space="preserve"> </w:t>
      </w:r>
      <w:r w:rsidRPr="00A56B0B">
        <w:rPr>
          <w:sz w:val="24"/>
          <w:szCs w:val="24"/>
          <w:lang w:val="en-US"/>
        </w:rPr>
        <w:t>(3.05%</w:t>
      </w:r>
      <w:r w:rsidRPr="00A56B0B">
        <w:rPr>
          <w:spacing w:val="-3"/>
          <w:sz w:val="24"/>
          <w:szCs w:val="24"/>
          <w:lang w:val="en-US"/>
        </w:rPr>
        <w:t xml:space="preserve"> </w:t>
      </w:r>
      <w:r w:rsidRPr="00A56B0B">
        <w:rPr>
          <w:sz w:val="24"/>
          <w:szCs w:val="24"/>
          <w:lang w:val="en-US"/>
        </w:rPr>
        <w:t>per</w:t>
      </w:r>
      <w:r w:rsidRPr="00A56B0B">
        <w:rPr>
          <w:spacing w:val="-3"/>
          <w:sz w:val="24"/>
          <w:szCs w:val="24"/>
          <w:lang w:val="en-US"/>
        </w:rPr>
        <w:t xml:space="preserve"> </w:t>
      </w:r>
      <w:r w:rsidRPr="00A56B0B">
        <w:rPr>
          <w:sz w:val="24"/>
          <w:szCs w:val="24"/>
          <w:lang w:val="en-US"/>
        </w:rPr>
        <w:t>year)</w:t>
      </w:r>
      <w:r w:rsidRPr="00A56B0B">
        <w:rPr>
          <w:spacing w:val="-3"/>
          <w:sz w:val="24"/>
          <w:szCs w:val="24"/>
          <w:lang w:val="en-US"/>
        </w:rPr>
        <w:t xml:space="preserve"> </w:t>
      </w:r>
      <w:r w:rsidRPr="00A56B0B">
        <w:rPr>
          <w:sz w:val="24"/>
          <w:szCs w:val="24"/>
          <w:lang w:val="en-US"/>
        </w:rPr>
        <w:t>of</w:t>
      </w:r>
      <w:r w:rsidRPr="00A56B0B">
        <w:rPr>
          <w:spacing w:val="-3"/>
          <w:sz w:val="24"/>
          <w:szCs w:val="24"/>
          <w:lang w:val="en-US"/>
        </w:rPr>
        <w:t xml:space="preserve"> </w:t>
      </w:r>
      <w:r w:rsidRPr="00A56B0B">
        <w:rPr>
          <w:sz w:val="24"/>
          <w:szCs w:val="24"/>
          <w:lang w:val="en-US"/>
        </w:rPr>
        <w:t>edoxaban</w:t>
      </w:r>
      <w:r w:rsidRPr="00A56B0B">
        <w:rPr>
          <w:spacing w:val="-2"/>
          <w:sz w:val="24"/>
          <w:szCs w:val="24"/>
          <w:lang w:val="en-US"/>
        </w:rPr>
        <w:t xml:space="preserve"> </w:t>
      </w:r>
      <w:r w:rsidRPr="00A56B0B">
        <w:rPr>
          <w:sz w:val="24"/>
          <w:szCs w:val="24"/>
          <w:lang w:val="en-US"/>
        </w:rPr>
        <w:t>30</w:t>
      </w:r>
      <w:r w:rsidR="00A56B0B" w:rsidRPr="00A56B0B">
        <w:rPr>
          <w:sz w:val="24"/>
          <w:szCs w:val="24"/>
          <w:lang w:val="en-US"/>
        </w:rPr>
        <w:t> </w:t>
      </w:r>
      <w:r w:rsidRPr="00A56B0B">
        <w:rPr>
          <w:sz w:val="24"/>
          <w:szCs w:val="24"/>
          <w:lang w:val="en-US"/>
        </w:rPr>
        <w:t>mg</w:t>
      </w:r>
      <w:r w:rsidRPr="00A56B0B">
        <w:rPr>
          <w:spacing w:val="-3"/>
          <w:sz w:val="24"/>
          <w:szCs w:val="24"/>
          <w:lang w:val="en-US"/>
        </w:rPr>
        <w:t xml:space="preserve"> </w:t>
      </w:r>
      <w:r w:rsidRPr="00A56B0B">
        <w:rPr>
          <w:sz w:val="24"/>
          <w:szCs w:val="24"/>
          <w:lang w:val="en-US"/>
        </w:rPr>
        <w:t>dose</w:t>
      </w:r>
      <w:r w:rsidRPr="00A56B0B">
        <w:rPr>
          <w:spacing w:val="-3"/>
          <w:sz w:val="24"/>
          <w:szCs w:val="24"/>
          <w:lang w:val="en-US"/>
        </w:rPr>
        <w:t xml:space="preserve"> </w:t>
      </w:r>
      <w:r w:rsidRPr="00A56B0B">
        <w:rPr>
          <w:sz w:val="24"/>
          <w:szCs w:val="24"/>
          <w:lang w:val="en-US"/>
        </w:rPr>
        <w:t>reduced</w:t>
      </w:r>
      <w:r w:rsidRPr="00A56B0B">
        <w:rPr>
          <w:spacing w:val="-2"/>
          <w:sz w:val="24"/>
          <w:szCs w:val="24"/>
          <w:lang w:val="en-US"/>
        </w:rPr>
        <w:t xml:space="preserve"> </w:t>
      </w:r>
      <w:r w:rsidRPr="00A56B0B">
        <w:rPr>
          <w:sz w:val="24"/>
          <w:szCs w:val="24"/>
          <w:lang w:val="en-US"/>
        </w:rPr>
        <w:t>subjects</w:t>
      </w:r>
      <w:r w:rsidRPr="00A56B0B">
        <w:rPr>
          <w:spacing w:val="-3"/>
          <w:sz w:val="24"/>
          <w:szCs w:val="24"/>
          <w:lang w:val="en-US"/>
        </w:rPr>
        <w:t xml:space="preserve"> </w:t>
      </w:r>
      <w:r w:rsidRPr="00A56B0B">
        <w:rPr>
          <w:sz w:val="24"/>
          <w:szCs w:val="24"/>
          <w:lang w:val="en-US"/>
        </w:rPr>
        <w:t>and</w:t>
      </w:r>
      <w:r w:rsidRPr="00A56B0B">
        <w:rPr>
          <w:spacing w:val="-2"/>
          <w:sz w:val="24"/>
          <w:szCs w:val="24"/>
          <w:lang w:val="en-US"/>
        </w:rPr>
        <w:t xml:space="preserve"> </w:t>
      </w:r>
      <w:r w:rsidRPr="00A56B0B">
        <w:rPr>
          <w:sz w:val="24"/>
          <w:szCs w:val="24"/>
          <w:lang w:val="en-US"/>
        </w:rPr>
        <w:t>166</w:t>
      </w:r>
      <w:r w:rsidRPr="00A56B0B">
        <w:rPr>
          <w:spacing w:val="-3"/>
          <w:sz w:val="24"/>
          <w:szCs w:val="24"/>
          <w:lang w:val="en-US"/>
        </w:rPr>
        <w:t xml:space="preserve"> </w:t>
      </w:r>
      <w:r w:rsidRPr="00A56B0B">
        <w:rPr>
          <w:sz w:val="24"/>
          <w:szCs w:val="24"/>
          <w:lang w:val="en-US"/>
        </w:rPr>
        <w:t xml:space="preserve">(4.85% per year) of warfarin dose reduced subjects had a major bleeding event [HR (95% CI): 0.63 (0.50, </w:t>
      </w:r>
      <w:r w:rsidRPr="00A56B0B">
        <w:rPr>
          <w:spacing w:val="-2"/>
          <w:sz w:val="24"/>
          <w:szCs w:val="24"/>
          <w:lang w:val="en-US"/>
        </w:rPr>
        <w:t>0.81)].</w:t>
      </w:r>
    </w:p>
    <w:p w14:paraId="3F06430E" w14:textId="77777777" w:rsidR="005B3B5B" w:rsidRPr="00A56B0B" w:rsidRDefault="005B3B5B" w:rsidP="00520C1D">
      <w:pPr>
        <w:ind w:left="851"/>
        <w:rPr>
          <w:sz w:val="24"/>
          <w:szCs w:val="24"/>
          <w:lang w:val="en-US"/>
        </w:rPr>
      </w:pPr>
    </w:p>
    <w:p w14:paraId="6E4755D6" w14:textId="77777777" w:rsidR="005B3B5B" w:rsidRPr="005B725F" w:rsidRDefault="005B3B5B" w:rsidP="00520C1D">
      <w:pPr>
        <w:ind w:left="851"/>
        <w:rPr>
          <w:sz w:val="24"/>
          <w:szCs w:val="24"/>
          <w:lang w:val="en-US"/>
        </w:rPr>
      </w:pPr>
      <w:r w:rsidRPr="005B725F">
        <w:rPr>
          <w:sz w:val="24"/>
          <w:szCs w:val="24"/>
          <w:lang w:val="en-US"/>
        </w:rPr>
        <w:t>In</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ENGAGE</w:t>
      </w:r>
      <w:r w:rsidRPr="005B725F">
        <w:rPr>
          <w:spacing w:val="-2"/>
          <w:sz w:val="24"/>
          <w:szCs w:val="24"/>
          <w:lang w:val="en-US"/>
        </w:rPr>
        <w:t xml:space="preserve"> </w:t>
      </w:r>
      <w:r w:rsidRPr="005B725F">
        <w:rPr>
          <w:sz w:val="24"/>
          <w:szCs w:val="24"/>
          <w:lang w:val="en-US"/>
        </w:rPr>
        <w:t>AF-TIMI</w:t>
      </w:r>
      <w:r w:rsidRPr="005B725F">
        <w:rPr>
          <w:spacing w:val="-2"/>
          <w:sz w:val="24"/>
          <w:szCs w:val="24"/>
          <w:lang w:val="en-US"/>
        </w:rPr>
        <w:t xml:space="preserve"> </w:t>
      </w:r>
      <w:r w:rsidRPr="005B725F">
        <w:rPr>
          <w:sz w:val="24"/>
          <w:szCs w:val="24"/>
          <w:lang w:val="en-US"/>
        </w:rPr>
        <w:t>48</w:t>
      </w:r>
      <w:r w:rsidRPr="005B725F">
        <w:rPr>
          <w:spacing w:val="-3"/>
          <w:sz w:val="24"/>
          <w:szCs w:val="24"/>
          <w:lang w:val="en-US"/>
        </w:rPr>
        <w:t xml:space="preserve"> </w:t>
      </w:r>
      <w:r w:rsidRPr="005B725F">
        <w:rPr>
          <w:sz w:val="24"/>
          <w:szCs w:val="24"/>
          <w:lang w:val="en-US"/>
        </w:rPr>
        <w:t>study</w:t>
      </w:r>
      <w:r w:rsidRPr="005B725F">
        <w:rPr>
          <w:spacing w:val="-3"/>
          <w:sz w:val="24"/>
          <w:szCs w:val="24"/>
          <w:lang w:val="en-US"/>
        </w:rPr>
        <w:t xml:space="preserve"> </w:t>
      </w:r>
      <w:r w:rsidRPr="005B725F">
        <w:rPr>
          <w:sz w:val="24"/>
          <w:szCs w:val="24"/>
          <w:lang w:val="en-US"/>
        </w:rPr>
        <w:t>there</w:t>
      </w:r>
      <w:r w:rsidRPr="005B725F">
        <w:rPr>
          <w:spacing w:val="-4"/>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significant</w:t>
      </w:r>
      <w:r w:rsidRPr="005B725F">
        <w:rPr>
          <w:spacing w:val="-3"/>
          <w:sz w:val="24"/>
          <w:szCs w:val="24"/>
          <w:lang w:val="en-US"/>
        </w:rPr>
        <w:t xml:space="preserve"> </w:t>
      </w:r>
      <w:r w:rsidRPr="005B725F">
        <w:rPr>
          <w:sz w:val="24"/>
          <w:szCs w:val="24"/>
          <w:lang w:val="en-US"/>
        </w:rPr>
        <w:t>improvement</w:t>
      </w:r>
      <w:r w:rsidRPr="005B725F">
        <w:rPr>
          <w:spacing w:val="-4"/>
          <w:sz w:val="24"/>
          <w:szCs w:val="24"/>
          <w:lang w:val="en-US"/>
        </w:rPr>
        <w:t xml:space="preserve"> </w:t>
      </w:r>
      <w:r w:rsidRPr="005B725F">
        <w:rPr>
          <w:sz w:val="24"/>
          <w:szCs w:val="24"/>
          <w:lang w:val="en-US"/>
        </w:rPr>
        <w:t>in</w:t>
      </w:r>
      <w:r w:rsidRPr="005B725F">
        <w:rPr>
          <w:spacing w:val="-1"/>
          <w:sz w:val="24"/>
          <w:szCs w:val="24"/>
          <w:lang w:val="en-US"/>
        </w:rPr>
        <w:t xml:space="preserve"> </w:t>
      </w:r>
      <w:r w:rsidRPr="005B725F">
        <w:rPr>
          <w:sz w:val="24"/>
          <w:szCs w:val="24"/>
          <w:lang w:val="en-US"/>
        </w:rPr>
        <w:t>net</w:t>
      </w:r>
      <w:r w:rsidRPr="005B725F">
        <w:rPr>
          <w:spacing w:val="-3"/>
          <w:sz w:val="24"/>
          <w:szCs w:val="24"/>
          <w:lang w:val="en-US"/>
        </w:rPr>
        <w:t xml:space="preserve"> </w:t>
      </w:r>
      <w:r w:rsidRPr="005B725F">
        <w:rPr>
          <w:sz w:val="24"/>
          <w:szCs w:val="24"/>
          <w:lang w:val="en-US"/>
        </w:rPr>
        <w:t>clinical</w:t>
      </w:r>
      <w:r w:rsidRPr="005B725F">
        <w:rPr>
          <w:spacing w:val="-3"/>
          <w:sz w:val="24"/>
          <w:szCs w:val="24"/>
          <w:lang w:val="en-US"/>
        </w:rPr>
        <w:t xml:space="preserve"> </w:t>
      </w:r>
      <w:r w:rsidRPr="005B725F">
        <w:rPr>
          <w:sz w:val="24"/>
          <w:szCs w:val="24"/>
          <w:lang w:val="en-US"/>
        </w:rPr>
        <w:t>outcome</w:t>
      </w:r>
      <w:r w:rsidRPr="005B725F">
        <w:rPr>
          <w:spacing w:val="-4"/>
          <w:sz w:val="24"/>
          <w:szCs w:val="24"/>
          <w:lang w:val="en-US"/>
        </w:rPr>
        <w:t xml:space="preserve"> </w:t>
      </w:r>
      <w:r w:rsidRPr="005B725F">
        <w:rPr>
          <w:sz w:val="24"/>
          <w:szCs w:val="24"/>
          <w:lang w:val="en-US"/>
        </w:rPr>
        <w:t>(first stroke, SEE, major bleed, or all-cause mortality; mITT population, overall study period) in favour of edoxaban, HR (95% CI): 0.89 (0.83, 0.96); p = 0.0024, when edoxaban 60 mg treatment group was compared to warfarin.</w:t>
      </w:r>
    </w:p>
    <w:p w14:paraId="41B4E635" w14:textId="77777777" w:rsidR="005B3B5B" w:rsidRPr="005B725F" w:rsidRDefault="005B3B5B" w:rsidP="00520C1D">
      <w:pPr>
        <w:ind w:left="851"/>
        <w:rPr>
          <w:sz w:val="24"/>
          <w:szCs w:val="24"/>
          <w:lang w:val="en-US"/>
        </w:rPr>
      </w:pPr>
    </w:p>
    <w:p w14:paraId="53F055A5" w14:textId="77777777" w:rsidR="005B3B5B" w:rsidRPr="00B235AA" w:rsidRDefault="005B3B5B" w:rsidP="00520C1D">
      <w:pPr>
        <w:ind w:left="851"/>
        <w:rPr>
          <w:i/>
          <w:sz w:val="24"/>
          <w:szCs w:val="24"/>
          <w:lang w:val="en-US"/>
        </w:rPr>
      </w:pPr>
      <w:r w:rsidRPr="00B235AA">
        <w:rPr>
          <w:i/>
          <w:sz w:val="24"/>
          <w:szCs w:val="24"/>
          <w:lang w:val="en-US"/>
        </w:rPr>
        <w:t>Treatment</w:t>
      </w:r>
      <w:r w:rsidRPr="00B235AA">
        <w:rPr>
          <w:i/>
          <w:spacing w:val="-7"/>
          <w:sz w:val="24"/>
          <w:szCs w:val="24"/>
          <w:lang w:val="en-US"/>
        </w:rPr>
        <w:t xml:space="preserve"> </w:t>
      </w:r>
      <w:r w:rsidRPr="00B235AA">
        <w:rPr>
          <w:i/>
          <w:sz w:val="24"/>
          <w:szCs w:val="24"/>
          <w:lang w:val="en-US"/>
        </w:rPr>
        <w:t>of</w:t>
      </w:r>
      <w:r w:rsidRPr="00B235AA">
        <w:rPr>
          <w:i/>
          <w:spacing w:val="-5"/>
          <w:sz w:val="24"/>
          <w:szCs w:val="24"/>
          <w:lang w:val="en-US"/>
        </w:rPr>
        <w:t xml:space="preserve"> </w:t>
      </w:r>
      <w:r w:rsidRPr="00B235AA">
        <w:rPr>
          <w:i/>
          <w:sz w:val="24"/>
          <w:szCs w:val="24"/>
          <w:lang w:val="en-US"/>
        </w:rPr>
        <w:t>DVT,</w:t>
      </w:r>
      <w:r w:rsidRPr="00B235AA">
        <w:rPr>
          <w:i/>
          <w:spacing w:val="-6"/>
          <w:sz w:val="24"/>
          <w:szCs w:val="24"/>
          <w:lang w:val="en-US"/>
        </w:rPr>
        <w:t xml:space="preserve"> </w:t>
      </w:r>
      <w:r w:rsidRPr="00B235AA">
        <w:rPr>
          <w:i/>
          <w:sz w:val="24"/>
          <w:szCs w:val="24"/>
          <w:lang w:val="en-US"/>
        </w:rPr>
        <w:t>treatment</w:t>
      </w:r>
      <w:r w:rsidRPr="00B235AA">
        <w:rPr>
          <w:i/>
          <w:spacing w:val="-5"/>
          <w:sz w:val="24"/>
          <w:szCs w:val="24"/>
          <w:lang w:val="en-US"/>
        </w:rPr>
        <w:t xml:space="preserve"> </w:t>
      </w:r>
      <w:r w:rsidRPr="00B235AA">
        <w:rPr>
          <w:i/>
          <w:sz w:val="24"/>
          <w:szCs w:val="24"/>
          <w:lang w:val="en-US"/>
        </w:rPr>
        <w:t>of</w:t>
      </w:r>
      <w:r w:rsidRPr="00B235AA">
        <w:rPr>
          <w:i/>
          <w:spacing w:val="-7"/>
          <w:sz w:val="24"/>
          <w:szCs w:val="24"/>
          <w:lang w:val="en-US"/>
        </w:rPr>
        <w:t xml:space="preserve"> </w:t>
      </w:r>
      <w:r w:rsidRPr="00B235AA">
        <w:rPr>
          <w:i/>
          <w:sz w:val="24"/>
          <w:szCs w:val="24"/>
          <w:lang w:val="en-US"/>
        </w:rPr>
        <w:t>PE</w:t>
      </w:r>
      <w:r w:rsidRPr="00B235AA">
        <w:rPr>
          <w:i/>
          <w:spacing w:val="-6"/>
          <w:sz w:val="24"/>
          <w:szCs w:val="24"/>
          <w:lang w:val="en-US"/>
        </w:rPr>
        <w:t xml:space="preserve"> </w:t>
      </w:r>
      <w:r w:rsidRPr="00B235AA">
        <w:rPr>
          <w:i/>
          <w:sz w:val="24"/>
          <w:szCs w:val="24"/>
          <w:lang w:val="en-US"/>
        </w:rPr>
        <w:t>and</w:t>
      </w:r>
      <w:r w:rsidRPr="00B235AA">
        <w:rPr>
          <w:i/>
          <w:spacing w:val="-7"/>
          <w:sz w:val="24"/>
          <w:szCs w:val="24"/>
          <w:lang w:val="en-US"/>
        </w:rPr>
        <w:t xml:space="preserve"> </w:t>
      </w:r>
      <w:r w:rsidRPr="00B235AA">
        <w:rPr>
          <w:i/>
          <w:sz w:val="24"/>
          <w:szCs w:val="24"/>
          <w:lang w:val="en-US"/>
        </w:rPr>
        <w:t>prevention</w:t>
      </w:r>
      <w:r w:rsidRPr="00B235AA">
        <w:rPr>
          <w:i/>
          <w:spacing w:val="-6"/>
          <w:sz w:val="24"/>
          <w:szCs w:val="24"/>
          <w:lang w:val="en-US"/>
        </w:rPr>
        <w:t xml:space="preserve"> </w:t>
      </w:r>
      <w:r w:rsidRPr="00B235AA">
        <w:rPr>
          <w:i/>
          <w:sz w:val="24"/>
          <w:szCs w:val="24"/>
          <w:lang w:val="en-US"/>
        </w:rPr>
        <w:t>of</w:t>
      </w:r>
      <w:r w:rsidRPr="00B235AA">
        <w:rPr>
          <w:i/>
          <w:spacing w:val="-7"/>
          <w:sz w:val="24"/>
          <w:szCs w:val="24"/>
          <w:lang w:val="en-US"/>
        </w:rPr>
        <w:t xml:space="preserve"> </w:t>
      </w:r>
      <w:r w:rsidRPr="00B235AA">
        <w:rPr>
          <w:i/>
          <w:sz w:val="24"/>
          <w:szCs w:val="24"/>
          <w:lang w:val="en-US"/>
        </w:rPr>
        <w:t>recurrent</w:t>
      </w:r>
      <w:r w:rsidRPr="00B235AA">
        <w:rPr>
          <w:i/>
          <w:spacing w:val="-5"/>
          <w:sz w:val="24"/>
          <w:szCs w:val="24"/>
          <w:lang w:val="en-US"/>
        </w:rPr>
        <w:t xml:space="preserve"> </w:t>
      </w:r>
      <w:r w:rsidRPr="00B235AA">
        <w:rPr>
          <w:i/>
          <w:sz w:val="24"/>
          <w:szCs w:val="24"/>
          <w:lang w:val="en-US"/>
        </w:rPr>
        <w:t>DVT</w:t>
      </w:r>
      <w:r w:rsidRPr="00B235AA">
        <w:rPr>
          <w:i/>
          <w:spacing w:val="-7"/>
          <w:sz w:val="24"/>
          <w:szCs w:val="24"/>
          <w:lang w:val="en-US"/>
        </w:rPr>
        <w:t xml:space="preserve"> </w:t>
      </w:r>
      <w:r w:rsidRPr="00B235AA">
        <w:rPr>
          <w:i/>
          <w:sz w:val="24"/>
          <w:szCs w:val="24"/>
          <w:lang w:val="en-US"/>
        </w:rPr>
        <w:t>and</w:t>
      </w:r>
      <w:r w:rsidRPr="00B235AA">
        <w:rPr>
          <w:i/>
          <w:spacing w:val="-6"/>
          <w:sz w:val="24"/>
          <w:szCs w:val="24"/>
          <w:lang w:val="en-US"/>
        </w:rPr>
        <w:t xml:space="preserve"> </w:t>
      </w:r>
      <w:r w:rsidRPr="00B235AA">
        <w:rPr>
          <w:i/>
          <w:sz w:val="24"/>
          <w:szCs w:val="24"/>
          <w:lang w:val="en-US"/>
        </w:rPr>
        <w:t>PE</w:t>
      </w:r>
      <w:r w:rsidRPr="00B235AA">
        <w:rPr>
          <w:i/>
          <w:spacing w:val="-3"/>
          <w:sz w:val="24"/>
          <w:szCs w:val="24"/>
          <w:lang w:val="en-US"/>
        </w:rPr>
        <w:t xml:space="preserve"> </w:t>
      </w:r>
      <w:r w:rsidRPr="00B235AA">
        <w:rPr>
          <w:i/>
          <w:spacing w:val="-2"/>
          <w:sz w:val="24"/>
          <w:szCs w:val="24"/>
          <w:lang w:val="en-US"/>
        </w:rPr>
        <w:t>(VTE)</w:t>
      </w:r>
    </w:p>
    <w:p w14:paraId="46128557" w14:textId="77777777" w:rsidR="005B3B5B" w:rsidRPr="005B725F" w:rsidRDefault="005B3B5B" w:rsidP="00520C1D">
      <w:pPr>
        <w:ind w:left="851"/>
        <w:rPr>
          <w:sz w:val="24"/>
          <w:szCs w:val="24"/>
          <w:lang w:val="en-US"/>
        </w:rPr>
      </w:pPr>
      <w:r w:rsidRPr="005B725F">
        <w:rPr>
          <w:sz w:val="24"/>
          <w:szCs w:val="24"/>
          <w:lang w:val="en-US"/>
        </w:rPr>
        <w:t>The</w:t>
      </w:r>
      <w:r w:rsidRPr="005B725F">
        <w:rPr>
          <w:spacing w:val="-3"/>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clinical</w:t>
      </w:r>
      <w:r w:rsidRPr="005B725F">
        <w:rPr>
          <w:spacing w:val="-3"/>
          <w:sz w:val="24"/>
          <w:szCs w:val="24"/>
          <w:lang w:val="en-US"/>
        </w:rPr>
        <w:t xml:space="preserve"> </w:t>
      </w:r>
      <w:r w:rsidRPr="005B725F">
        <w:rPr>
          <w:sz w:val="24"/>
          <w:szCs w:val="24"/>
          <w:lang w:val="en-US"/>
        </w:rPr>
        <w:t>programme</w:t>
      </w:r>
      <w:r w:rsidRPr="005B725F">
        <w:rPr>
          <w:spacing w:val="-3"/>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VTE</w:t>
      </w:r>
      <w:r w:rsidRPr="005B725F">
        <w:rPr>
          <w:spacing w:val="-2"/>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designed</w:t>
      </w:r>
      <w:r w:rsidRPr="005B725F">
        <w:rPr>
          <w:spacing w:val="-2"/>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demonstrate</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efficacy</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safety</w:t>
      </w:r>
      <w:r w:rsidRPr="005B725F">
        <w:rPr>
          <w:spacing w:val="-2"/>
          <w:sz w:val="24"/>
          <w:szCs w:val="24"/>
          <w:lang w:val="en-US"/>
        </w:rPr>
        <w:t xml:space="preserve"> </w:t>
      </w:r>
      <w:r w:rsidRPr="005B725F">
        <w:rPr>
          <w:sz w:val="24"/>
          <w:szCs w:val="24"/>
          <w:lang w:val="en-US"/>
        </w:rPr>
        <w:t>of edoxaban in the treatment of DVT and PE, and the prevention of recurrent DVT and PE.</w:t>
      </w:r>
    </w:p>
    <w:p w14:paraId="4F9231BF" w14:textId="77777777" w:rsidR="005B3B5B" w:rsidRPr="005B725F" w:rsidRDefault="005B3B5B" w:rsidP="00520C1D">
      <w:pPr>
        <w:ind w:left="851"/>
        <w:rPr>
          <w:sz w:val="24"/>
          <w:szCs w:val="24"/>
          <w:lang w:val="en-US"/>
        </w:rPr>
      </w:pPr>
    </w:p>
    <w:p w14:paraId="368B4FBE" w14:textId="77777777" w:rsidR="005B3B5B" w:rsidRPr="005B725F" w:rsidRDefault="005B3B5B" w:rsidP="00520C1D">
      <w:pPr>
        <w:ind w:left="851"/>
        <w:rPr>
          <w:sz w:val="24"/>
          <w:szCs w:val="24"/>
          <w:lang w:val="en-US"/>
        </w:rPr>
      </w:pPr>
      <w:r w:rsidRPr="005B725F">
        <w:rPr>
          <w:sz w:val="24"/>
          <w:szCs w:val="24"/>
          <w:lang w:val="en-US"/>
        </w:rPr>
        <w:t>In the pivotal Hokusai-VTE study, 8,292 subjects were randomised to receive initial heparin therapy (enoxaparin or</w:t>
      </w:r>
      <w:r w:rsidRPr="005B725F">
        <w:rPr>
          <w:spacing w:val="-1"/>
          <w:sz w:val="24"/>
          <w:szCs w:val="24"/>
          <w:lang w:val="en-US"/>
        </w:rPr>
        <w:t xml:space="preserve"> </w:t>
      </w:r>
      <w:r w:rsidRPr="005B725F">
        <w:rPr>
          <w:sz w:val="24"/>
          <w:szCs w:val="24"/>
          <w:lang w:val="en-US"/>
        </w:rPr>
        <w:t>unfractionated</w:t>
      </w:r>
      <w:r w:rsidRPr="005B725F">
        <w:rPr>
          <w:spacing w:val="-1"/>
          <w:sz w:val="24"/>
          <w:szCs w:val="24"/>
          <w:lang w:val="en-US"/>
        </w:rPr>
        <w:t xml:space="preserve"> </w:t>
      </w:r>
      <w:r w:rsidRPr="005B725F">
        <w:rPr>
          <w:sz w:val="24"/>
          <w:szCs w:val="24"/>
          <w:lang w:val="en-US"/>
        </w:rPr>
        <w:t>heparin) followed</w:t>
      </w:r>
      <w:r w:rsidRPr="005B725F">
        <w:rPr>
          <w:spacing w:val="-1"/>
          <w:sz w:val="24"/>
          <w:szCs w:val="24"/>
          <w:lang w:val="en-US"/>
        </w:rPr>
        <w:t xml:space="preserve"> </w:t>
      </w:r>
      <w:r w:rsidRPr="005B725F">
        <w:rPr>
          <w:sz w:val="24"/>
          <w:szCs w:val="24"/>
          <w:lang w:val="en-US"/>
        </w:rPr>
        <w:t>by edoxaban 60</w:t>
      </w:r>
      <w:r w:rsidRPr="005B725F">
        <w:rPr>
          <w:spacing w:val="-1"/>
          <w:sz w:val="24"/>
          <w:szCs w:val="24"/>
          <w:lang w:val="en-US"/>
        </w:rPr>
        <w:t xml:space="preserve"> </w:t>
      </w:r>
      <w:r w:rsidRPr="005B725F">
        <w:rPr>
          <w:sz w:val="24"/>
          <w:szCs w:val="24"/>
          <w:lang w:val="en-US"/>
        </w:rPr>
        <w:t>mg</w:t>
      </w:r>
      <w:r w:rsidRPr="005B725F">
        <w:rPr>
          <w:spacing w:val="-1"/>
          <w:sz w:val="24"/>
          <w:szCs w:val="24"/>
          <w:lang w:val="en-US"/>
        </w:rPr>
        <w:t xml:space="preserve"> </w:t>
      </w:r>
      <w:r w:rsidRPr="005B725F">
        <w:rPr>
          <w:sz w:val="24"/>
          <w:szCs w:val="24"/>
          <w:lang w:val="en-US"/>
        </w:rPr>
        <w:t>once</w:t>
      </w:r>
      <w:r w:rsidRPr="005B725F">
        <w:rPr>
          <w:spacing w:val="-1"/>
          <w:sz w:val="24"/>
          <w:szCs w:val="24"/>
          <w:lang w:val="en-US"/>
        </w:rPr>
        <w:t xml:space="preserve"> </w:t>
      </w:r>
      <w:r w:rsidRPr="005B725F">
        <w:rPr>
          <w:sz w:val="24"/>
          <w:szCs w:val="24"/>
          <w:lang w:val="en-US"/>
        </w:rPr>
        <w:t>daily or the</w:t>
      </w:r>
      <w:r w:rsidRPr="005B725F">
        <w:rPr>
          <w:spacing w:val="-1"/>
          <w:sz w:val="24"/>
          <w:szCs w:val="24"/>
          <w:lang w:val="en-US"/>
        </w:rPr>
        <w:t xml:space="preserve"> </w:t>
      </w:r>
      <w:r w:rsidRPr="005B725F">
        <w:rPr>
          <w:sz w:val="24"/>
          <w:szCs w:val="24"/>
          <w:lang w:val="en-US"/>
        </w:rPr>
        <w:t>comparator. In the comparator arm, subjects received initial heparin therapy concurrently with warfarin, titrated to a target</w:t>
      </w:r>
      <w:r w:rsidRPr="005B725F">
        <w:rPr>
          <w:spacing w:val="-2"/>
          <w:sz w:val="24"/>
          <w:szCs w:val="24"/>
          <w:lang w:val="en-US"/>
        </w:rPr>
        <w:t xml:space="preserve"> </w:t>
      </w:r>
      <w:r w:rsidRPr="005B725F">
        <w:rPr>
          <w:sz w:val="24"/>
          <w:szCs w:val="24"/>
          <w:lang w:val="en-US"/>
        </w:rPr>
        <w:t>INR</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2.0</w:t>
      </w:r>
      <w:r w:rsidRPr="005B725F">
        <w:rPr>
          <w:spacing w:val="-2"/>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3.0,</w:t>
      </w:r>
      <w:r w:rsidRPr="005B725F">
        <w:rPr>
          <w:spacing w:val="-3"/>
          <w:sz w:val="24"/>
          <w:szCs w:val="24"/>
          <w:lang w:val="en-US"/>
        </w:rPr>
        <w:t xml:space="preserve"> </w:t>
      </w:r>
      <w:r w:rsidRPr="005B725F">
        <w:rPr>
          <w:sz w:val="24"/>
          <w:szCs w:val="24"/>
          <w:lang w:val="en-US"/>
        </w:rPr>
        <w:t>followed</w:t>
      </w:r>
      <w:r w:rsidRPr="005B725F">
        <w:rPr>
          <w:spacing w:val="-3"/>
          <w:sz w:val="24"/>
          <w:szCs w:val="24"/>
          <w:lang w:val="en-US"/>
        </w:rPr>
        <w:t xml:space="preserve"> </w:t>
      </w:r>
      <w:r w:rsidRPr="005B725F">
        <w:rPr>
          <w:sz w:val="24"/>
          <w:szCs w:val="24"/>
          <w:lang w:val="en-US"/>
        </w:rPr>
        <w:t>by</w:t>
      </w:r>
      <w:r w:rsidRPr="005B725F">
        <w:rPr>
          <w:spacing w:val="-2"/>
          <w:sz w:val="24"/>
          <w:szCs w:val="24"/>
          <w:lang w:val="en-US"/>
        </w:rPr>
        <w:t xml:space="preserve"> </w:t>
      </w:r>
      <w:r w:rsidRPr="005B725F">
        <w:rPr>
          <w:sz w:val="24"/>
          <w:szCs w:val="24"/>
          <w:lang w:val="en-US"/>
        </w:rPr>
        <w:t>warfarin</w:t>
      </w:r>
      <w:r w:rsidRPr="005B725F">
        <w:rPr>
          <w:spacing w:val="-3"/>
          <w:sz w:val="24"/>
          <w:szCs w:val="24"/>
          <w:lang w:val="en-US"/>
        </w:rPr>
        <w:t xml:space="preserve"> </w:t>
      </w:r>
      <w:r w:rsidRPr="005B725F">
        <w:rPr>
          <w:sz w:val="24"/>
          <w:szCs w:val="24"/>
          <w:lang w:val="en-US"/>
        </w:rPr>
        <w:t>alone.</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treatment</w:t>
      </w:r>
      <w:r w:rsidRPr="005B725F">
        <w:rPr>
          <w:spacing w:val="-1"/>
          <w:sz w:val="24"/>
          <w:szCs w:val="24"/>
          <w:lang w:val="en-US"/>
        </w:rPr>
        <w:t xml:space="preserve"> </w:t>
      </w:r>
      <w:r w:rsidRPr="005B725F">
        <w:rPr>
          <w:sz w:val="24"/>
          <w:szCs w:val="24"/>
          <w:lang w:val="en-US"/>
        </w:rPr>
        <w:t>duration</w:t>
      </w:r>
      <w:r w:rsidRPr="005B725F">
        <w:rPr>
          <w:spacing w:val="-2"/>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from</w:t>
      </w:r>
      <w:r w:rsidRPr="005B725F">
        <w:rPr>
          <w:spacing w:val="-3"/>
          <w:sz w:val="24"/>
          <w:szCs w:val="24"/>
          <w:lang w:val="en-US"/>
        </w:rPr>
        <w:t xml:space="preserve"> </w:t>
      </w:r>
      <w:r w:rsidRPr="005B725F">
        <w:rPr>
          <w:sz w:val="24"/>
          <w:szCs w:val="24"/>
          <w:lang w:val="en-US"/>
        </w:rPr>
        <w:t>3 months</w:t>
      </w:r>
      <w:r w:rsidRPr="005B725F">
        <w:rPr>
          <w:spacing w:val="-3"/>
          <w:sz w:val="24"/>
          <w:szCs w:val="24"/>
          <w:lang w:val="en-US"/>
        </w:rPr>
        <w:t xml:space="preserve"> </w:t>
      </w:r>
      <w:r w:rsidRPr="005B725F">
        <w:rPr>
          <w:sz w:val="24"/>
          <w:szCs w:val="24"/>
          <w:lang w:val="en-US"/>
        </w:rPr>
        <w:t>up</w:t>
      </w:r>
      <w:r w:rsidRPr="005B725F">
        <w:rPr>
          <w:spacing w:val="-2"/>
          <w:sz w:val="24"/>
          <w:szCs w:val="24"/>
          <w:lang w:val="en-US"/>
        </w:rPr>
        <w:t xml:space="preserve"> </w:t>
      </w:r>
      <w:r w:rsidRPr="005B725F">
        <w:rPr>
          <w:sz w:val="24"/>
          <w:szCs w:val="24"/>
          <w:lang w:val="en-US"/>
        </w:rPr>
        <w:t>to 12 months, determined by the investigator based on the patient’s clinical features.</w:t>
      </w:r>
    </w:p>
    <w:p w14:paraId="197F0052" w14:textId="77777777" w:rsidR="005B3B5B" w:rsidRPr="005B725F" w:rsidRDefault="005B3B5B" w:rsidP="00520C1D">
      <w:pPr>
        <w:ind w:left="851"/>
        <w:rPr>
          <w:sz w:val="24"/>
          <w:szCs w:val="24"/>
          <w:lang w:val="en-US"/>
        </w:rPr>
      </w:pPr>
    </w:p>
    <w:p w14:paraId="383C0A87" w14:textId="77777777" w:rsidR="005B3B5B" w:rsidRPr="005B725F" w:rsidRDefault="005B3B5B" w:rsidP="00520C1D">
      <w:pPr>
        <w:ind w:left="851"/>
        <w:rPr>
          <w:sz w:val="24"/>
          <w:szCs w:val="24"/>
          <w:lang w:val="en-US"/>
        </w:rPr>
      </w:pPr>
      <w:r w:rsidRPr="005B725F">
        <w:rPr>
          <w:sz w:val="24"/>
          <w:szCs w:val="24"/>
          <w:lang w:val="en-US"/>
        </w:rPr>
        <w:t>The</w:t>
      </w:r>
      <w:r w:rsidRPr="005B725F">
        <w:rPr>
          <w:spacing w:val="-4"/>
          <w:sz w:val="24"/>
          <w:szCs w:val="24"/>
          <w:lang w:val="en-US"/>
        </w:rPr>
        <w:t xml:space="preserve"> </w:t>
      </w:r>
      <w:r w:rsidRPr="005B725F">
        <w:rPr>
          <w:sz w:val="24"/>
          <w:szCs w:val="24"/>
          <w:lang w:val="en-US"/>
        </w:rPr>
        <w:t>majority</w:t>
      </w:r>
      <w:r w:rsidRPr="005B725F">
        <w:rPr>
          <w:spacing w:val="-3"/>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treated</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were</w:t>
      </w:r>
      <w:r w:rsidRPr="005B725F">
        <w:rPr>
          <w:spacing w:val="-4"/>
          <w:sz w:val="24"/>
          <w:szCs w:val="24"/>
          <w:lang w:val="en-US"/>
        </w:rPr>
        <w:t xml:space="preserve"> </w:t>
      </w:r>
      <w:r w:rsidRPr="005B725F">
        <w:rPr>
          <w:sz w:val="24"/>
          <w:szCs w:val="24"/>
          <w:lang w:val="en-US"/>
        </w:rPr>
        <w:t>Caucasians</w:t>
      </w:r>
      <w:r w:rsidRPr="005B725F">
        <w:rPr>
          <w:spacing w:val="-4"/>
          <w:sz w:val="24"/>
          <w:szCs w:val="24"/>
          <w:lang w:val="en-US"/>
        </w:rPr>
        <w:t xml:space="preserve"> </w:t>
      </w:r>
      <w:r w:rsidRPr="005B725F">
        <w:rPr>
          <w:sz w:val="24"/>
          <w:szCs w:val="24"/>
          <w:lang w:val="en-US"/>
        </w:rPr>
        <w:t>(69.6%)</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Asians</w:t>
      </w:r>
      <w:r w:rsidRPr="005B725F">
        <w:rPr>
          <w:spacing w:val="-4"/>
          <w:sz w:val="24"/>
          <w:szCs w:val="24"/>
          <w:lang w:val="en-US"/>
        </w:rPr>
        <w:t xml:space="preserve"> </w:t>
      </w:r>
      <w:r w:rsidRPr="005B725F">
        <w:rPr>
          <w:sz w:val="24"/>
          <w:szCs w:val="24"/>
          <w:lang w:val="en-US"/>
        </w:rPr>
        <w:t>(21.0%);</w:t>
      </w:r>
      <w:r w:rsidRPr="005B725F">
        <w:rPr>
          <w:spacing w:val="-3"/>
          <w:sz w:val="24"/>
          <w:szCs w:val="24"/>
          <w:lang w:val="en-US"/>
        </w:rPr>
        <w:t xml:space="preserve"> </w:t>
      </w:r>
      <w:r w:rsidRPr="005B725F">
        <w:rPr>
          <w:sz w:val="24"/>
          <w:szCs w:val="24"/>
          <w:lang w:val="en-US"/>
        </w:rPr>
        <w:t>3.8%</w:t>
      </w:r>
      <w:r w:rsidRPr="005B725F">
        <w:rPr>
          <w:spacing w:val="-5"/>
          <w:sz w:val="24"/>
          <w:szCs w:val="24"/>
          <w:lang w:val="en-US"/>
        </w:rPr>
        <w:t xml:space="preserve"> </w:t>
      </w:r>
      <w:r w:rsidRPr="005B725F">
        <w:rPr>
          <w:sz w:val="24"/>
          <w:szCs w:val="24"/>
          <w:lang w:val="en-US"/>
        </w:rPr>
        <w:t>were Black, and 5.3% were categorised as Other race.</w:t>
      </w:r>
    </w:p>
    <w:p w14:paraId="726CB47B" w14:textId="77777777" w:rsidR="005B3B5B" w:rsidRPr="005B725F" w:rsidRDefault="005B3B5B" w:rsidP="00520C1D">
      <w:pPr>
        <w:ind w:left="851"/>
        <w:rPr>
          <w:sz w:val="24"/>
          <w:szCs w:val="24"/>
          <w:lang w:val="en-US"/>
        </w:rPr>
      </w:pPr>
    </w:p>
    <w:p w14:paraId="0405C1F9" w14:textId="6E84BAE7" w:rsidR="005B3B5B" w:rsidRPr="00861804" w:rsidRDefault="005B3B5B" w:rsidP="00520C1D">
      <w:pPr>
        <w:ind w:left="851"/>
        <w:rPr>
          <w:sz w:val="24"/>
          <w:szCs w:val="24"/>
          <w:lang w:val="en-US"/>
        </w:rPr>
      </w:pPr>
      <w:r w:rsidRPr="00861804">
        <w:rPr>
          <w:sz w:val="24"/>
          <w:szCs w:val="24"/>
          <w:lang w:val="en-US"/>
        </w:rPr>
        <w:t>The duration of therapy was at least 3 months for 3,718 (91.6%) edoxaban subjects versus 3,727 (91.4%)</w:t>
      </w:r>
      <w:r w:rsidRPr="00861804">
        <w:rPr>
          <w:spacing w:val="-3"/>
          <w:sz w:val="24"/>
          <w:szCs w:val="24"/>
          <w:lang w:val="en-US"/>
        </w:rPr>
        <w:t xml:space="preserve"> </w:t>
      </w:r>
      <w:r w:rsidRPr="00861804">
        <w:rPr>
          <w:sz w:val="24"/>
          <w:szCs w:val="24"/>
          <w:lang w:val="en-US"/>
        </w:rPr>
        <w:t>of</w:t>
      </w:r>
      <w:r w:rsidRPr="00861804">
        <w:rPr>
          <w:spacing w:val="-4"/>
          <w:sz w:val="24"/>
          <w:szCs w:val="24"/>
          <w:lang w:val="en-US"/>
        </w:rPr>
        <w:t xml:space="preserve"> </w:t>
      </w:r>
      <w:r w:rsidRPr="00861804">
        <w:rPr>
          <w:sz w:val="24"/>
          <w:szCs w:val="24"/>
          <w:lang w:val="en-US"/>
        </w:rPr>
        <w:t>warfarin</w:t>
      </w:r>
      <w:r w:rsidRPr="00861804">
        <w:rPr>
          <w:spacing w:val="-3"/>
          <w:sz w:val="24"/>
          <w:szCs w:val="24"/>
          <w:lang w:val="en-US"/>
        </w:rPr>
        <w:t xml:space="preserve"> </w:t>
      </w:r>
      <w:r w:rsidRPr="00861804">
        <w:rPr>
          <w:sz w:val="24"/>
          <w:szCs w:val="24"/>
          <w:lang w:val="en-US"/>
        </w:rPr>
        <w:t>subjects;</w:t>
      </w:r>
      <w:r w:rsidRPr="00861804">
        <w:rPr>
          <w:spacing w:val="-3"/>
          <w:sz w:val="24"/>
          <w:szCs w:val="24"/>
          <w:lang w:val="en-US"/>
        </w:rPr>
        <w:t xml:space="preserve"> </w:t>
      </w:r>
      <w:r w:rsidRPr="00861804">
        <w:rPr>
          <w:sz w:val="24"/>
          <w:szCs w:val="24"/>
          <w:lang w:val="en-US"/>
        </w:rPr>
        <w:t>at</w:t>
      </w:r>
      <w:r w:rsidRPr="00861804">
        <w:rPr>
          <w:spacing w:val="-4"/>
          <w:sz w:val="24"/>
          <w:szCs w:val="24"/>
          <w:lang w:val="en-US"/>
        </w:rPr>
        <w:t xml:space="preserve"> </w:t>
      </w:r>
      <w:r w:rsidRPr="00861804">
        <w:rPr>
          <w:sz w:val="24"/>
          <w:szCs w:val="24"/>
          <w:lang w:val="en-US"/>
        </w:rPr>
        <w:t>least</w:t>
      </w:r>
      <w:r w:rsidRPr="00861804">
        <w:rPr>
          <w:spacing w:val="-3"/>
          <w:sz w:val="24"/>
          <w:szCs w:val="24"/>
          <w:lang w:val="en-US"/>
        </w:rPr>
        <w:t xml:space="preserve"> </w:t>
      </w:r>
      <w:r w:rsidRPr="00861804">
        <w:rPr>
          <w:sz w:val="24"/>
          <w:szCs w:val="24"/>
          <w:lang w:val="en-US"/>
        </w:rPr>
        <w:t>6</w:t>
      </w:r>
      <w:r w:rsidRPr="00861804">
        <w:rPr>
          <w:spacing w:val="-1"/>
          <w:sz w:val="24"/>
          <w:szCs w:val="24"/>
          <w:lang w:val="en-US"/>
        </w:rPr>
        <w:t xml:space="preserve"> </w:t>
      </w:r>
      <w:r w:rsidRPr="00861804">
        <w:rPr>
          <w:sz w:val="24"/>
          <w:szCs w:val="24"/>
          <w:lang w:val="en-US"/>
        </w:rPr>
        <w:t>months</w:t>
      </w:r>
      <w:r w:rsidRPr="00861804">
        <w:rPr>
          <w:spacing w:val="-3"/>
          <w:sz w:val="24"/>
          <w:szCs w:val="24"/>
          <w:lang w:val="en-US"/>
        </w:rPr>
        <w:t xml:space="preserve"> </w:t>
      </w:r>
      <w:r w:rsidRPr="00861804">
        <w:rPr>
          <w:sz w:val="24"/>
          <w:szCs w:val="24"/>
          <w:lang w:val="en-US"/>
        </w:rPr>
        <w:t>for</w:t>
      </w:r>
      <w:r w:rsidRPr="00861804">
        <w:rPr>
          <w:spacing w:val="-4"/>
          <w:sz w:val="24"/>
          <w:szCs w:val="24"/>
          <w:lang w:val="en-US"/>
        </w:rPr>
        <w:t xml:space="preserve"> </w:t>
      </w:r>
      <w:r w:rsidRPr="00861804">
        <w:rPr>
          <w:sz w:val="24"/>
          <w:szCs w:val="24"/>
          <w:lang w:val="en-US"/>
        </w:rPr>
        <w:t>3,495</w:t>
      </w:r>
      <w:r w:rsidRPr="00861804">
        <w:rPr>
          <w:spacing w:val="-3"/>
          <w:sz w:val="24"/>
          <w:szCs w:val="24"/>
          <w:lang w:val="en-US"/>
        </w:rPr>
        <w:t xml:space="preserve"> </w:t>
      </w:r>
      <w:r w:rsidRPr="00861804">
        <w:rPr>
          <w:sz w:val="24"/>
          <w:szCs w:val="24"/>
          <w:lang w:val="en-US"/>
        </w:rPr>
        <w:t>(86.1%)</w:t>
      </w:r>
      <w:r w:rsidRPr="00861804">
        <w:rPr>
          <w:spacing w:val="-4"/>
          <w:sz w:val="24"/>
          <w:szCs w:val="24"/>
          <w:lang w:val="en-US"/>
        </w:rPr>
        <w:t xml:space="preserve"> </w:t>
      </w:r>
      <w:r w:rsidRPr="00861804">
        <w:rPr>
          <w:sz w:val="24"/>
          <w:szCs w:val="24"/>
          <w:lang w:val="en-US"/>
        </w:rPr>
        <w:t>of</w:t>
      </w:r>
      <w:r w:rsidRPr="00861804">
        <w:rPr>
          <w:spacing w:val="-3"/>
          <w:sz w:val="24"/>
          <w:szCs w:val="24"/>
          <w:lang w:val="en-US"/>
        </w:rPr>
        <w:t xml:space="preserve"> </w:t>
      </w:r>
      <w:r w:rsidRPr="00861804">
        <w:rPr>
          <w:sz w:val="24"/>
          <w:szCs w:val="24"/>
          <w:lang w:val="en-US"/>
        </w:rPr>
        <w:t xml:space="preserve">edoxaban </w:t>
      </w:r>
      <w:r w:rsidRPr="00861804">
        <w:rPr>
          <w:sz w:val="24"/>
          <w:szCs w:val="24"/>
          <w:lang w:val="en-US"/>
        </w:rPr>
        <w:lastRenderedPageBreak/>
        <w:t>subjects</w:t>
      </w:r>
      <w:r w:rsidRPr="00861804">
        <w:rPr>
          <w:spacing w:val="-3"/>
          <w:sz w:val="24"/>
          <w:szCs w:val="24"/>
          <w:lang w:val="en-US"/>
        </w:rPr>
        <w:t xml:space="preserve"> </w:t>
      </w:r>
      <w:r w:rsidRPr="00861804">
        <w:rPr>
          <w:sz w:val="24"/>
          <w:szCs w:val="24"/>
          <w:lang w:val="en-US"/>
        </w:rPr>
        <w:t>versus</w:t>
      </w:r>
      <w:r w:rsidRPr="00861804">
        <w:rPr>
          <w:spacing w:val="-4"/>
          <w:sz w:val="24"/>
          <w:szCs w:val="24"/>
          <w:lang w:val="en-US"/>
        </w:rPr>
        <w:t xml:space="preserve"> </w:t>
      </w:r>
      <w:r w:rsidRPr="00861804">
        <w:rPr>
          <w:sz w:val="24"/>
          <w:szCs w:val="24"/>
          <w:lang w:val="en-US"/>
        </w:rPr>
        <w:t>3,491</w:t>
      </w:r>
      <w:r w:rsidR="00861804" w:rsidRPr="00861804">
        <w:rPr>
          <w:sz w:val="24"/>
          <w:szCs w:val="24"/>
          <w:lang w:val="en-US"/>
        </w:rPr>
        <w:t xml:space="preserve"> </w:t>
      </w:r>
      <w:r w:rsidRPr="00861804">
        <w:rPr>
          <w:sz w:val="24"/>
          <w:szCs w:val="24"/>
          <w:lang w:val="en-US"/>
        </w:rPr>
        <w:t>(85.6%)</w:t>
      </w:r>
      <w:r w:rsidRPr="00861804">
        <w:rPr>
          <w:spacing w:val="-4"/>
          <w:sz w:val="24"/>
          <w:szCs w:val="24"/>
          <w:lang w:val="en-US"/>
        </w:rPr>
        <w:t xml:space="preserve"> </w:t>
      </w:r>
      <w:r w:rsidRPr="00861804">
        <w:rPr>
          <w:sz w:val="24"/>
          <w:szCs w:val="24"/>
          <w:lang w:val="en-US"/>
        </w:rPr>
        <w:t>of</w:t>
      </w:r>
      <w:r w:rsidRPr="00861804">
        <w:rPr>
          <w:spacing w:val="-4"/>
          <w:sz w:val="24"/>
          <w:szCs w:val="24"/>
          <w:lang w:val="en-US"/>
        </w:rPr>
        <w:t xml:space="preserve"> </w:t>
      </w:r>
      <w:r w:rsidRPr="00861804">
        <w:rPr>
          <w:sz w:val="24"/>
          <w:szCs w:val="24"/>
          <w:lang w:val="en-US"/>
        </w:rPr>
        <w:t>warfarin</w:t>
      </w:r>
      <w:r w:rsidRPr="00861804">
        <w:rPr>
          <w:spacing w:val="-3"/>
          <w:sz w:val="24"/>
          <w:szCs w:val="24"/>
          <w:lang w:val="en-US"/>
        </w:rPr>
        <w:t xml:space="preserve"> </w:t>
      </w:r>
      <w:r w:rsidRPr="00861804">
        <w:rPr>
          <w:sz w:val="24"/>
          <w:szCs w:val="24"/>
          <w:lang w:val="en-US"/>
        </w:rPr>
        <w:t>subjects;</w:t>
      </w:r>
      <w:r w:rsidRPr="00861804">
        <w:rPr>
          <w:spacing w:val="-4"/>
          <w:sz w:val="24"/>
          <w:szCs w:val="24"/>
          <w:lang w:val="en-US"/>
        </w:rPr>
        <w:t xml:space="preserve"> </w:t>
      </w:r>
      <w:r w:rsidRPr="00861804">
        <w:rPr>
          <w:sz w:val="24"/>
          <w:szCs w:val="24"/>
          <w:lang w:val="en-US"/>
        </w:rPr>
        <w:t>and</w:t>
      </w:r>
      <w:r w:rsidRPr="00861804">
        <w:rPr>
          <w:spacing w:val="-3"/>
          <w:sz w:val="24"/>
          <w:szCs w:val="24"/>
          <w:lang w:val="en-US"/>
        </w:rPr>
        <w:t xml:space="preserve"> </w:t>
      </w:r>
      <w:r w:rsidRPr="00861804">
        <w:rPr>
          <w:sz w:val="24"/>
          <w:szCs w:val="24"/>
          <w:lang w:val="en-US"/>
        </w:rPr>
        <w:t>12 months</w:t>
      </w:r>
      <w:r w:rsidRPr="00861804">
        <w:rPr>
          <w:spacing w:val="-3"/>
          <w:sz w:val="24"/>
          <w:szCs w:val="24"/>
          <w:lang w:val="en-US"/>
        </w:rPr>
        <w:t xml:space="preserve"> </w:t>
      </w:r>
      <w:r w:rsidRPr="00861804">
        <w:rPr>
          <w:sz w:val="24"/>
          <w:szCs w:val="24"/>
          <w:lang w:val="en-US"/>
        </w:rPr>
        <w:t>for</w:t>
      </w:r>
      <w:r w:rsidRPr="00861804">
        <w:rPr>
          <w:spacing w:val="-4"/>
          <w:sz w:val="24"/>
          <w:szCs w:val="24"/>
          <w:lang w:val="en-US"/>
        </w:rPr>
        <w:t xml:space="preserve"> </w:t>
      </w:r>
      <w:r w:rsidRPr="00861804">
        <w:rPr>
          <w:sz w:val="24"/>
          <w:szCs w:val="24"/>
          <w:lang w:val="en-US"/>
        </w:rPr>
        <w:t>1,643</w:t>
      </w:r>
      <w:r w:rsidRPr="00861804">
        <w:rPr>
          <w:spacing w:val="-3"/>
          <w:sz w:val="24"/>
          <w:szCs w:val="24"/>
          <w:lang w:val="en-US"/>
        </w:rPr>
        <w:t xml:space="preserve"> </w:t>
      </w:r>
      <w:r w:rsidRPr="00861804">
        <w:rPr>
          <w:sz w:val="24"/>
          <w:szCs w:val="24"/>
          <w:lang w:val="en-US"/>
        </w:rPr>
        <w:t>(40.5%)</w:t>
      </w:r>
      <w:r w:rsidRPr="00861804">
        <w:rPr>
          <w:spacing w:val="-4"/>
          <w:sz w:val="24"/>
          <w:szCs w:val="24"/>
          <w:lang w:val="en-US"/>
        </w:rPr>
        <w:t xml:space="preserve"> </w:t>
      </w:r>
      <w:r w:rsidRPr="00861804">
        <w:rPr>
          <w:sz w:val="24"/>
          <w:szCs w:val="24"/>
          <w:lang w:val="en-US"/>
        </w:rPr>
        <w:t>edoxaban</w:t>
      </w:r>
      <w:r w:rsidRPr="00861804">
        <w:rPr>
          <w:spacing w:val="-4"/>
          <w:sz w:val="24"/>
          <w:szCs w:val="24"/>
          <w:lang w:val="en-US"/>
        </w:rPr>
        <w:t xml:space="preserve"> </w:t>
      </w:r>
      <w:r w:rsidRPr="00861804">
        <w:rPr>
          <w:sz w:val="24"/>
          <w:szCs w:val="24"/>
          <w:lang w:val="en-US"/>
        </w:rPr>
        <w:t>subjects</w:t>
      </w:r>
      <w:r w:rsidRPr="00861804">
        <w:rPr>
          <w:spacing w:val="-4"/>
          <w:sz w:val="24"/>
          <w:szCs w:val="24"/>
          <w:lang w:val="en-US"/>
        </w:rPr>
        <w:t xml:space="preserve"> </w:t>
      </w:r>
      <w:r w:rsidRPr="00861804">
        <w:rPr>
          <w:sz w:val="24"/>
          <w:szCs w:val="24"/>
          <w:lang w:val="en-US"/>
        </w:rPr>
        <w:t>versus</w:t>
      </w:r>
      <w:r w:rsidRPr="00861804">
        <w:rPr>
          <w:spacing w:val="-4"/>
          <w:sz w:val="24"/>
          <w:szCs w:val="24"/>
          <w:lang w:val="en-US"/>
        </w:rPr>
        <w:t xml:space="preserve"> </w:t>
      </w:r>
      <w:r w:rsidRPr="00861804">
        <w:rPr>
          <w:sz w:val="24"/>
          <w:szCs w:val="24"/>
          <w:lang w:val="en-US"/>
        </w:rPr>
        <w:t>1,659 (40.4%) of warfarin subjects.</w:t>
      </w:r>
    </w:p>
    <w:p w14:paraId="6BEF1744" w14:textId="77777777" w:rsidR="005B3B5B" w:rsidRPr="00861804" w:rsidRDefault="005B3B5B" w:rsidP="00520C1D">
      <w:pPr>
        <w:ind w:left="851"/>
        <w:rPr>
          <w:sz w:val="24"/>
          <w:szCs w:val="24"/>
          <w:lang w:val="en-US"/>
        </w:rPr>
      </w:pPr>
    </w:p>
    <w:p w14:paraId="4E5C732E" w14:textId="77777777" w:rsidR="005B3B5B" w:rsidRPr="005B725F" w:rsidRDefault="005B3B5B" w:rsidP="00520C1D">
      <w:pPr>
        <w:ind w:left="851"/>
        <w:rPr>
          <w:sz w:val="24"/>
          <w:szCs w:val="24"/>
          <w:lang w:val="en-US"/>
        </w:rPr>
      </w:pPr>
      <w:r w:rsidRPr="005B725F">
        <w:rPr>
          <w:sz w:val="24"/>
          <w:szCs w:val="24"/>
          <w:lang w:val="en-US"/>
        </w:rPr>
        <w:t>The primary efficacy endpoint was the recurrence of symptomatic VTE, defined as the composite of recurrent symptomatic DVT, non-fatal symptomatic PE and fatal PE in subjects during the 12-month study</w:t>
      </w:r>
      <w:r w:rsidRPr="005B725F">
        <w:rPr>
          <w:spacing w:val="-2"/>
          <w:sz w:val="24"/>
          <w:szCs w:val="24"/>
          <w:lang w:val="en-US"/>
        </w:rPr>
        <w:t xml:space="preserve"> </w:t>
      </w:r>
      <w:r w:rsidRPr="005B725F">
        <w:rPr>
          <w:sz w:val="24"/>
          <w:szCs w:val="24"/>
          <w:lang w:val="en-US"/>
        </w:rPr>
        <w:t>period.</w:t>
      </w:r>
      <w:r w:rsidRPr="005B725F">
        <w:rPr>
          <w:spacing w:val="-4"/>
          <w:sz w:val="24"/>
          <w:szCs w:val="24"/>
          <w:lang w:val="en-US"/>
        </w:rPr>
        <w:t xml:space="preserve"> </w:t>
      </w:r>
      <w:r w:rsidRPr="005B725F">
        <w:rPr>
          <w:sz w:val="24"/>
          <w:szCs w:val="24"/>
          <w:lang w:val="en-US"/>
        </w:rPr>
        <w:t>Secondary</w:t>
      </w:r>
      <w:r w:rsidRPr="005B725F">
        <w:rPr>
          <w:spacing w:val="-3"/>
          <w:sz w:val="24"/>
          <w:szCs w:val="24"/>
          <w:lang w:val="en-US"/>
        </w:rPr>
        <w:t xml:space="preserve"> </w:t>
      </w:r>
      <w:r w:rsidRPr="005B725F">
        <w:rPr>
          <w:sz w:val="24"/>
          <w:szCs w:val="24"/>
          <w:lang w:val="en-US"/>
        </w:rPr>
        <w:t>efficacy</w:t>
      </w:r>
      <w:r w:rsidRPr="005B725F">
        <w:rPr>
          <w:spacing w:val="-3"/>
          <w:sz w:val="24"/>
          <w:szCs w:val="24"/>
          <w:lang w:val="en-US"/>
        </w:rPr>
        <w:t xml:space="preserve"> </w:t>
      </w:r>
      <w:r w:rsidRPr="005B725F">
        <w:rPr>
          <w:sz w:val="24"/>
          <w:szCs w:val="24"/>
          <w:lang w:val="en-US"/>
        </w:rPr>
        <w:t>outcomes</w:t>
      </w:r>
      <w:r w:rsidRPr="005B725F">
        <w:rPr>
          <w:spacing w:val="-4"/>
          <w:sz w:val="24"/>
          <w:szCs w:val="24"/>
          <w:lang w:val="en-US"/>
        </w:rPr>
        <w:t xml:space="preserve"> </w:t>
      </w:r>
      <w:r w:rsidRPr="005B725F">
        <w:rPr>
          <w:sz w:val="24"/>
          <w:szCs w:val="24"/>
          <w:lang w:val="en-US"/>
        </w:rPr>
        <w:t>included</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composite</w:t>
      </w:r>
      <w:r w:rsidRPr="005B725F">
        <w:rPr>
          <w:spacing w:val="-4"/>
          <w:sz w:val="24"/>
          <w:szCs w:val="24"/>
          <w:lang w:val="en-US"/>
        </w:rPr>
        <w:t xml:space="preserve"> </w:t>
      </w:r>
      <w:r w:rsidRPr="005B725F">
        <w:rPr>
          <w:sz w:val="24"/>
          <w:szCs w:val="24"/>
          <w:lang w:val="en-US"/>
        </w:rPr>
        <w:t>clinical</w:t>
      </w:r>
      <w:r w:rsidRPr="005B725F">
        <w:rPr>
          <w:spacing w:val="-4"/>
          <w:sz w:val="24"/>
          <w:szCs w:val="24"/>
          <w:lang w:val="en-US"/>
        </w:rPr>
        <w:t xml:space="preserve"> </w:t>
      </w:r>
      <w:r w:rsidRPr="005B725F">
        <w:rPr>
          <w:sz w:val="24"/>
          <w:szCs w:val="24"/>
          <w:lang w:val="en-US"/>
        </w:rPr>
        <w:t>outcome</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recurrent</w:t>
      </w:r>
      <w:r w:rsidRPr="005B725F">
        <w:rPr>
          <w:spacing w:val="-3"/>
          <w:sz w:val="24"/>
          <w:szCs w:val="24"/>
          <w:lang w:val="en-US"/>
        </w:rPr>
        <w:t xml:space="preserve"> </w:t>
      </w:r>
      <w:r w:rsidRPr="005B725F">
        <w:rPr>
          <w:sz w:val="24"/>
          <w:szCs w:val="24"/>
          <w:lang w:val="en-US"/>
        </w:rPr>
        <w:t>VTE and all-cause mortality.</w:t>
      </w:r>
    </w:p>
    <w:p w14:paraId="4BBB7FB5" w14:textId="77777777" w:rsidR="005B3B5B" w:rsidRPr="005B725F" w:rsidRDefault="005B3B5B" w:rsidP="00520C1D">
      <w:pPr>
        <w:ind w:left="851"/>
        <w:rPr>
          <w:sz w:val="24"/>
          <w:szCs w:val="24"/>
          <w:lang w:val="en-US"/>
        </w:rPr>
      </w:pPr>
    </w:p>
    <w:p w14:paraId="731F0DFB" w14:textId="77777777" w:rsidR="005B3B5B" w:rsidRPr="005B725F" w:rsidRDefault="005B3B5B" w:rsidP="00520C1D">
      <w:pPr>
        <w:ind w:left="851"/>
        <w:rPr>
          <w:sz w:val="24"/>
          <w:szCs w:val="24"/>
          <w:lang w:val="en-US"/>
        </w:rPr>
      </w:pPr>
      <w:r w:rsidRPr="005B725F">
        <w:rPr>
          <w:sz w:val="24"/>
          <w:szCs w:val="24"/>
          <w:lang w:val="en-US"/>
        </w:rPr>
        <w:t>Edoxaban 30 mg once daily was used for subjects with one or more of the following clinical factors: moderate</w:t>
      </w:r>
      <w:r w:rsidRPr="005B725F">
        <w:rPr>
          <w:spacing w:val="-4"/>
          <w:sz w:val="24"/>
          <w:szCs w:val="24"/>
          <w:lang w:val="en-US"/>
        </w:rPr>
        <w:t xml:space="preserve"> </w:t>
      </w:r>
      <w:r w:rsidRPr="005B725F">
        <w:rPr>
          <w:sz w:val="24"/>
          <w:szCs w:val="24"/>
          <w:lang w:val="en-US"/>
        </w:rPr>
        <w:t>renal</w:t>
      </w:r>
      <w:r w:rsidRPr="005B725F">
        <w:rPr>
          <w:spacing w:val="-4"/>
          <w:sz w:val="24"/>
          <w:szCs w:val="24"/>
          <w:lang w:val="en-US"/>
        </w:rPr>
        <w:t xml:space="preserve"> </w:t>
      </w:r>
      <w:r w:rsidRPr="005B725F">
        <w:rPr>
          <w:sz w:val="24"/>
          <w:szCs w:val="24"/>
          <w:lang w:val="en-US"/>
        </w:rPr>
        <w:t>impairment</w:t>
      </w:r>
      <w:r w:rsidRPr="005B725F">
        <w:rPr>
          <w:spacing w:val="-3"/>
          <w:sz w:val="24"/>
          <w:szCs w:val="24"/>
          <w:lang w:val="en-US"/>
        </w:rPr>
        <w:t xml:space="preserve"> </w:t>
      </w:r>
      <w:r w:rsidRPr="005B725F">
        <w:rPr>
          <w:sz w:val="24"/>
          <w:szCs w:val="24"/>
          <w:lang w:val="en-US"/>
        </w:rPr>
        <w:t>(CrCl</w:t>
      </w:r>
      <w:r w:rsidRPr="005B725F">
        <w:rPr>
          <w:spacing w:val="-3"/>
          <w:sz w:val="24"/>
          <w:szCs w:val="24"/>
          <w:lang w:val="en-US"/>
        </w:rPr>
        <w:t xml:space="preserve"> </w:t>
      </w:r>
      <w:r w:rsidRPr="005B725F">
        <w:rPr>
          <w:sz w:val="24"/>
          <w:szCs w:val="24"/>
          <w:lang w:val="en-US"/>
        </w:rPr>
        <w:t>30</w:t>
      </w:r>
      <w:r w:rsidRPr="005B725F">
        <w:rPr>
          <w:spacing w:val="-3"/>
          <w:sz w:val="24"/>
          <w:szCs w:val="24"/>
          <w:lang w:val="en-US"/>
        </w:rPr>
        <w:t xml:space="preserve"> </w:t>
      </w:r>
      <w:r w:rsidRPr="005B725F">
        <w:rPr>
          <w:sz w:val="24"/>
          <w:szCs w:val="24"/>
          <w:lang w:val="en-US"/>
        </w:rPr>
        <w:t>-</w:t>
      </w:r>
      <w:r w:rsidRPr="005B725F">
        <w:rPr>
          <w:spacing w:val="-3"/>
          <w:sz w:val="24"/>
          <w:szCs w:val="24"/>
          <w:lang w:val="en-US"/>
        </w:rPr>
        <w:t xml:space="preserve"> </w:t>
      </w:r>
      <w:r w:rsidRPr="005B725F">
        <w:rPr>
          <w:sz w:val="24"/>
          <w:szCs w:val="24"/>
          <w:lang w:val="en-US"/>
        </w:rPr>
        <w:t>50</w:t>
      </w:r>
      <w:r w:rsidRPr="005B725F">
        <w:rPr>
          <w:spacing w:val="-3"/>
          <w:sz w:val="24"/>
          <w:szCs w:val="24"/>
          <w:lang w:val="en-US"/>
        </w:rPr>
        <w:t xml:space="preserve"> </w:t>
      </w:r>
      <w:r w:rsidRPr="005B725F">
        <w:rPr>
          <w:sz w:val="24"/>
          <w:szCs w:val="24"/>
          <w:lang w:val="en-US"/>
        </w:rPr>
        <w:t>mL/min);</w:t>
      </w:r>
      <w:r w:rsidRPr="005B725F">
        <w:rPr>
          <w:spacing w:val="-3"/>
          <w:sz w:val="24"/>
          <w:szCs w:val="24"/>
          <w:lang w:val="en-US"/>
        </w:rPr>
        <w:t xml:space="preserve"> </w:t>
      </w:r>
      <w:r w:rsidRPr="005B725F">
        <w:rPr>
          <w:sz w:val="24"/>
          <w:szCs w:val="24"/>
          <w:lang w:val="en-US"/>
        </w:rPr>
        <w:t>body</w:t>
      </w:r>
      <w:r w:rsidRPr="005B725F">
        <w:rPr>
          <w:spacing w:val="-3"/>
          <w:sz w:val="24"/>
          <w:szCs w:val="24"/>
          <w:lang w:val="en-US"/>
        </w:rPr>
        <w:t xml:space="preserve"> </w:t>
      </w:r>
      <w:r w:rsidRPr="005B725F">
        <w:rPr>
          <w:sz w:val="24"/>
          <w:szCs w:val="24"/>
          <w:lang w:val="en-US"/>
        </w:rPr>
        <w:t>weight</w:t>
      </w:r>
      <w:r w:rsidRPr="005B725F">
        <w:rPr>
          <w:spacing w:val="-3"/>
          <w:sz w:val="24"/>
          <w:szCs w:val="24"/>
          <w:lang w:val="en-US"/>
        </w:rPr>
        <w:t xml:space="preserve"> </w:t>
      </w:r>
      <w:r w:rsidRPr="005B725F">
        <w:rPr>
          <w:sz w:val="24"/>
          <w:szCs w:val="24"/>
          <w:lang w:val="en-US"/>
        </w:rPr>
        <w:t>≤</w:t>
      </w:r>
      <w:r w:rsidRPr="005B725F">
        <w:rPr>
          <w:spacing w:val="-4"/>
          <w:sz w:val="24"/>
          <w:szCs w:val="24"/>
          <w:lang w:val="en-US"/>
        </w:rPr>
        <w:t xml:space="preserve"> </w:t>
      </w:r>
      <w:r w:rsidRPr="005B725F">
        <w:rPr>
          <w:sz w:val="24"/>
          <w:szCs w:val="24"/>
          <w:lang w:val="en-US"/>
        </w:rPr>
        <w:t>60</w:t>
      </w:r>
      <w:r w:rsidRPr="005B725F">
        <w:rPr>
          <w:spacing w:val="-2"/>
          <w:sz w:val="24"/>
          <w:szCs w:val="24"/>
          <w:lang w:val="en-US"/>
        </w:rPr>
        <w:t xml:space="preserve"> </w:t>
      </w:r>
      <w:r w:rsidRPr="005B725F">
        <w:rPr>
          <w:sz w:val="24"/>
          <w:szCs w:val="24"/>
          <w:lang w:val="en-US"/>
        </w:rPr>
        <w:t>kg;</w:t>
      </w:r>
      <w:r w:rsidRPr="005B725F">
        <w:rPr>
          <w:spacing w:val="-4"/>
          <w:sz w:val="24"/>
          <w:szCs w:val="24"/>
          <w:lang w:val="en-US"/>
        </w:rPr>
        <w:t xml:space="preserve"> </w:t>
      </w:r>
      <w:r w:rsidRPr="005B725F">
        <w:rPr>
          <w:sz w:val="24"/>
          <w:szCs w:val="24"/>
          <w:lang w:val="en-US"/>
        </w:rPr>
        <w:t>concomitant</w:t>
      </w:r>
      <w:r w:rsidRPr="005B725F">
        <w:rPr>
          <w:spacing w:val="-3"/>
          <w:sz w:val="24"/>
          <w:szCs w:val="24"/>
          <w:lang w:val="en-US"/>
        </w:rPr>
        <w:t xml:space="preserve"> </w:t>
      </w:r>
      <w:r w:rsidRPr="005B725F">
        <w:rPr>
          <w:sz w:val="24"/>
          <w:szCs w:val="24"/>
          <w:lang w:val="en-US"/>
        </w:rPr>
        <w:t>use</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specific P-gp inhibitors.</w:t>
      </w:r>
    </w:p>
    <w:p w14:paraId="09683E1D" w14:textId="77777777" w:rsidR="005B3B5B" w:rsidRPr="005B725F" w:rsidRDefault="005B3B5B" w:rsidP="00520C1D">
      <w:pPr>
        <w:ind w:left="851"/>
        <w:rPr>
          <w:sz w:val="24"/>
          <w:szCs w:val="24"/>
          <w:lang w:val="en-US"/>
        </w:rPr>
      </w:pPr>
    </w:p>
    <w:p w14:paraId="7F238F9C" w14:textId="77777777" w:rsidR="005B3B5B" w:rsidRPr="005B725F" w:rsidRDefault="005B3B5B" w:rsidP="00520C1D">
      <w:pPr>
        <w:ind w:left="851"/>
        <w:rPr>
          <w:sz w:val="24"/>
          <w:szCs w:val="24"/>
          <w:lang w:val="en-US"/>
        </w:rPr>
      </w:pPr>
      <w:r w:rsidRPr="005B725F">
        <w:rPr>
          <w:sz w:val="24"/>
          <w:szCs w:val="24"/>
          <w:lang w:val="en-US"/>
        </w:rPr>
        <w:t>In the Hokusai-VTE study (Table 10) edoxaban was demonstrated to be non-inferior to warfarin for the primary efficacy outcome, recurrent VTE, which occurred in 130 of 4,118 subjects (3.2%) in the edoxaban group versus 146 of 4,122 subjects (3.5%) in the warfarin group [HR (95% CI): 0.89 (0.70, 1.13); p &lt; 0.0001 for non-inferiority]. In the warfarin group, the median TTR (INR 2.0 to 3.0) was 65.6%.</w:t>
      </w:r>
      <w:r w:rsidRPr="005B725F">
        <w:rPr>
          <w:spacing w:val="-3"/>
          <w:sz w:val="24"/>
          <w:szCs w:val="24"/>
          <w:lang w:val="en-US"/>
        </w:rPr>
        <w:t xml:space="preserve"> </w:t>
      </w:r>
      <w:r w:rsidRPr="005B725F">
        <w:rPr>
          <w:sz w:val="24"/>
          <w:szCs w:val="24"/>
          <w:lang w:val="en-US"/>
        </w:rPr>
        <w:t>For</w:t>
      </w:r>
      <w:r w:rsidRPr="005B725F">
        <w:rPr>
          <w:spacing w:val="-1"/>
          <w:sz w:val="24"/>
          <w:szCs w:val="24"/>
          <w:lang w:val="en-US"/>
        </w:rPr>
        <w:t xml:space="preserve"> </w:t>
      </w:r>
      <w:r w:rsidRPr="005B725F">
        <w:rPr>
          <w:sz w:val="24"/>
          <w:szCs w:val="24"/>
          <w:lang w:val="en-US"/>
        </w:rPr>
        <w:t>subjects</w:t>
      </w:r>
      <w:r w:rsidRPr="005B725F">
        <w:rPr>
          <w:spacing w:val="-2"/>
          <w:sz w:val="24"/>
          <w:szCs w:val="24"/>
          <w:lang w:val="en-US"/>
        </w:rPr>
        <w:t xml:space="preserve"> </w:t>
      </w:r>
      <w:r w:rsidRPr="005B725F">
        <w:rPr>
          <w:sz w:val="24"/>
          <w:szCs w:val="24"/>
          <w:lang w:val="en-US"/>
        </w:rPr>
        <w:t>presenting</w:t>
      </w:r>
      <w:r w:rsidRPr="005B725F">
        <w:rPr>
          <w:spacing w:val="-2"/>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PE</w:t>
      </w:r>
      <w:r w:rsidRPr="005B725F">
        <w:rPr>
          <w:spacing w:val="-4"/>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without</w:t>
      </w:r>
      <w:r w:rsidRPr="005B725F">
        <w:rPr>
          <w:spacing w:val="-3"/>
          <w:sz w:val="24"/>
          <w:szCs w:val="24"/>
          <w:lang w:val="en-US"/>
        </w:rPr>
        <w:t xml:space="preserve"> </w:t>
      </w:r>
      <w:r w:rsidRPr="005B725F">
        <w:rPr>
          <w:sz w:val="24"/>
          <w:szCs w:val="24"/>
          <w:lang w:val="en-US"/>
        </w:rPr>
        <w:t>DVT),</w:t>
      </w:r>
      <w:r w:rsidRPr="005B725F">
        <w:rPr>
          <w:spacing w:val="-2"/>
          <w:sz w:val="24"/>
          <w:szCs w:val="24"/>
          <w:lang w:val="en-US"/>
        </w:rPr>
        <w:t xml:space="preserve"> </w:t>
      </w:r>
      <w:r w:rsidRPr="005B725F">
        <w:rPr>
          <w:sz w:val="24"/>
          <w:szCs w:val="24"/>
          <w:lang w:val="en-US"/>
        </w:rPr>
        <w:t>47</w:t>
      </w:r>
      <w:r w:rsidRPr="005B725F">
        <w:rPr>
          <w:spacing w:val="-3"/>
          <w:sz w:val="24"/>
          <w:szCs w:val="24"/>
          <w:lang w:val="en-US"/>
        </w:rPr>
        <w:t xml:space="preserve"> </w:t>
      </w:r>
      <w:r w:rsidRPr="005B725F">
        <w:rPr>
          <w:sz w:val="24"/>
          <w:szCs w:val="24"/>
          <w:lang w:val="en-US"/>
        </w:rPr>
        <w:t>(2.8%)</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edoxaban</w:t>
      </w:r>
      <w:r w:rsidRPr="005B725F">
        <w:rPr>
          <w:spacing w:val="-2"/>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65</w:t>
      </w:r>
      <w:r w:rsidRPr="005B725F">
        <w:rPr>
          <w:spacing w:val="-2"/>
          <w:sz w:val="24"/>
          <w:szCs w:val="24"/>
          <w:lang w:val="en-US"/>
        </w:rPr>
        <w:t xml:space="preserve"> </w:t>
      </w:r>
      <w:r w:rsidRPr="005B725F">
        <w:rPr>
          <w:sz w:val="24"/>
          <w:szCs w:val="24"/>
          <w:lang w:val="en-US"/>
        </w:rPr>
        <w:t>(3.9%) of warfarin subjects had a recurrent VTE [HR (95% CI): 0.73 (0.50, 1.06)].</w:t>
      </w:r>
    </w:p>
    <w:p w14:paraId="124952E7" w14:textId="77777777" w:rsidR="005B3B5B" w:rsidRPr="005B725F" w:rsidRDefault="005B3B5B" w:rsidP="00520C1D">
      <w:pPr>
        <w:ind w:left="851"/>
        <w:rPr>
          <w:sz w:val="24"/>
          <w:szCs w:val="24"/>
          <w:lang w:val="en-US"/>
        </w:rPr>
      </w:pPr>
    </w:p>
    <w:p w14:paraId="21FE2BE1" w14:textId="77777777" w:rsidR="005B3B5B" w:rsidRPr="00B235AA" w:rsidRDefault="005B3B5B" w:rsidP="005B3B5B">
      <w:pPr>
        <w:pStyle w:val="Overskrift2"/>
        <w:ind w:left="0"/>
        <w:rPr>
          <w:sz w:val="24"/>
          <w:szCs w:val="24"/>
        </w:rPr>
      </w:pPr>
      <w:r w:rsidRPr="00B235AA">
        <w:rPr>
          <w:sz w:val="24"/>
          <w:szCs w:val="24"/>
        </w:rPr>
        <w:t>Table</w:t>
      </w:r>
      <w:r w:rsidRPr="00B235AA">
        <w:rPr>
          <w:spacing w:val="-7"/>
          <w:sz w:val="24"/>
          <w:szCs w:val="24"/>
        </w:rPr>
        <w:t xml:space="preserve"> </w:t>
      </w:r>
      <w:r w:rsidRPr="00B235AA">
        <w:rPr>
          <w:sz w:val="24"/>
          <w:szCs w:val="24"/>
        </w:rPr>
        <w:t>10:</w:t>
      </w:r>
      <w:r w:rsidRPr="00B235AA">
        <w:rPr>
          <w:spacing w:val="-8"/>
          <w:sz w:val="24"/>
          <w:szCs w:val="24"/>
        </w:rPr>
        <w:t xml:space="preserve"> </w:t>
      </w:r>
      <w:r w:rsidRPr="00B235AA">
        <w:rPr>
          <w:sz w:val="24"/>
          <w:szCs w:val="24"/>
        </w:rPr>
        <w:t>Efficacy</w:t>
      </w:r>
      <w:r w:rsidRPr="00B235AA">
        <w:rPr>
          <w:spacing w:val="-6"/>
          <w:sz w:val="24"/>
          <w:szCs w:val="24"/>
        </w:rPr>
        <w:t xml:space="preserve"> </w:t>
      </w:r>
      <w:r w:rsidRPr="00B235AA">
        <w:rPr>
          <w:sz w:val="24"/>
          <w:szCs w:val="24"/>
        </w:rPr>
        <w:t>results</w:t>
      </w:r>
      <w:r w:rsidRPr="00B235AA">
        <w:rPr>
          <w:spacing w:val="-7"/>
          <w:sz w:val="24"/>
          <w:szCs w:val="24"/>
        </w:rPr>
        <w:t xml:space="preserve"> </w:t>
      </w:r>
      <w:r w:rsidRPr="00B235AA">
        <w:rPr>
          <w:sz w:val="24"/>
          <w:szCs w:val="24"/>
        </w:rPr>
        <w:t>from</w:t>
      </w:r>
      <w:r w:rsidRPr="00B235AA">
        <w:rPr>
          <w:spacing w:val="-8"/>
          <w:sz w:val="24"/>
          <w:szCs w:val="24"/>
        </w:rPr>
        <w:t xml:space="preserve"> </w:t>
      </w:r>
      <w:r w:rsidRPr="00B235AA">
        <w:rPr>
          <w:sz w:val="24"/>
          <w:szCs w:val="24"/>
        </w:rPr>
        <w:t>the</w:t>
      </w:r>
      <w:r w:rsidRPr="00B235AA">
        <w:rPr>
          <w:spacing w:val="-7"/>
          <w:sz w:val="24"/>
          <w:szCs w:val="24"/>
        </w:rPr>
        <w:t xml:space="preserve"> </w:t>
      </w:r>
      <w:r w:rsidRPr="00B235AA">
        <w:rPr>
          <w:sz w:val="24"/>
          <w:szCs w:val="24"/>
        </w:rPr>
        <w:t>Hokusai-VTE</w:t>
      </w:r>
      <w:r w:rsidRPr="00B235AA">
        <w:rPr>
          <w:spacing w:val="-7"/>
          <w:sz w:val="24"/>
          <w:szCs w:val="24"/>
        </w:rPr>
        <w:t xml:space="preserve"> </w:t>
      </w:r>
      <w:r w:rsidRPr="00B235AA">
        <w:rPr>
          <w:sz w:val="24"/>
          <w:szCs w:val="24"/>
        </w:rPr>
        <w:t>study</w:t>
      </w:r>
      <w:r w:rsidRPr="00B235AA">
        <w:rPr>
          <w:spacing w:val="-7"/>
          <w:sz w:val="24"/>
          <w:szCs w:val="24"/>
        </w:rPr>
        <w:t xml:space="preserve"> </w:t>
      </w:r>
      <w:r w:rsidRPr="00B235AA">
        <w:rPr>
          <w:sz w:val="24"/>
          <w:szCs w:val="24"/>
        </w:rPr>
        <w:t>-</w:t>
      </w:r>
      <w:r w:rsidRPr="00B235AA">
        <w:rPr>
          <w:spacing w:val="-7"/>
          <w:sz w:val="24"/>
          <w:szCs w:val="24"/>
        </w:rPr>
        <w:t xml:space="preserve"> </w:t>
      </w:r>
      <w:r w:rsidRPr="00B235AA">
        <w:rPr>
          <w:sz w:val="24"/>
          <w:szCs w:val="24"/>
        </w:rPr>
        <w:t>mITT</w:t>
      </w:r>
      <w:r w:rsidRPr="00B235AA">
        <w:rPr>
          <w:spacing w:val="-7"/>
          <w:sz w:val="24"/>
          <w:szCs w:val="24"/>
        </w:rPr>
        <w:t xml:space="preserve"> </w:t>
      </w:r>
      <w:r w:rsidRPr="00B235AA">
        <w:rPr>
          <w:sz w:val="24"/>
          <w:szCs w:val="24"/>
        </w:rPr>
        <w:t>population,</w:t>
      </w:r>
      <w:r w:rsidRPr="00B235AA">
        <w:rPr>
          <w:spacing w:val="-8"/>
          <w:sz w:val="24"/>
          <w:szCs w:val="24"/>
        </w:rPr>
        <w:t xml:space="preserve"> </w:t>
      </w:r>
      <w:r w:rsidRPr="00B235AA">
        <w:rPr>
          <w:sz w:val="24"/>
          <w:szCs w:val="24"/>
        </w:rPr>
        <w:t>overall</w:t>
      </w:r>
      <w:r w:rsidRPr="00B235AA">
        <w:rPr>
          <w:spacing w:val="-7"/>
          <w:sz w:val="24"/>
          <w:szCs w:val="24"/>
        </w:rPr>
        <w:t xml:space="preserve"> </w:t>
      </w:r>
      <w:r w:rsidRPr="00B235AA">
        <w:rPr>
          <w:sz w:val="24"/>
          <w:szCs w:val="24"/>
        </w:rPr>
        <w:t>study</w:t>
      </w:r>
      <w:r w:rsidRPr="00B235AA">
        <w:rPr>
          <w:spacing w:val="-8"/>
          <w:sz w:val="24"/>
          <w:szCs w:val="24"/>
        </w:rPr>
        <w:t xml:space="preserve"> </w:t>
      </w:r>
      <w:r w:rsidRPr="00B235AA">
        <w:rPr>
          <w:spacing w:val="-2"/>
          <w:sz w:val="24"/>
          <w:szCs w:val="24"/>
        </w:rPr>
        <w:t>period</w:t>
      </w:r>
    </w:p>
    <w:p w14:paraId="2EE626EA" w14:textId="77777777" w:rsidR="005B3B5B" w:rsidRPr="00B235AA" w:rsidRDefault="005B3B5B" w:rsidP="005B3B5B">
      <w:pPr>
        <w:pStyle w:val="Brdtekst"/>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27"/>
        <w:gridCol w:w="2340"/>
        <w:gridCol w:w="2194"/>
        <w:gridCol w:w="2161"/>
      </w:tblGrid>
      <w:tr w:rsidR="005B3B5B" w:rsidRPr="005B725F" w14:paraId="1CB9AF6C" w14:textId="77777777" w:rsidTr="00520C1D">
        <w:trPr>
          <w:trHeight w:val="1091"/>
        </w:trPr>
        <w:tc>
          <w:tcPr>
            <w:tcW w:w="1521" w:type="pct"/>
            <w:tcBorders>
              <w:top w:val="single" w:sz="6" w:space="0" w:color="000000"/>
              <w:left w:val="single" w:sz="6" w:space="0" w:color="000000"/>
              <w:bottom w:val="single" w:sz="6" w:space="0" w:color="000000"/>
              <w:right w:val="single" w:sz="6" w:space="0" w:color="000000"/>
            </w:tcBorders>
            <w:shd w:val="clear" w:color="auto" w:fill="D9D9D9"/>
            <w:hideMark/>
          </w:tcPr>
          <w:p w14:paraId="4E6FA01F" w14:textId="77777777" w:rsidR="005B3B5B" w:rsidRPr="00A56B0B" w:rsidRDefault="005B3B5B">
            <w:pPr>
              <w:pStyle w:val="TableParagraph"/>
              <w:spacing w:line="256" w:lineRule="auto"/>
              <w:rPr>
                <w:b/>
                <w:kern w:val="2"/>
                <w14:ligatures w14:val="standardContextual"/>
              </w:rPr>
            </w:pPr>
            <w:r w:rsidRPr="00A56B0B">
              <w:rPr>
                <w:b/>
                <w:kern w:val="2"/>
                <w14:ligatures w14:val="standardContextual"/>
              </w:rPr>
              <w:t>Primary</w:t>
            </w:r>
            <w:r w:rsidRPr="00A56B0B">
              <w:rPr>
                <w:b/>
                <w:spacing w:val="-8"/>
                <w:kern w:val="2"/>
                <w14:ligatures w14:val="standardContextual"/>
              </w:rPr>
              <w:t xml:space="preserve"> </w:t>
            </w:r>
            <w:r w:rsidRPr="00A56B0B">
              <w:rPr>
                <w:b/>
                <w:spacing w:val="-2"/>
                <w:kern w:val="2"/>
                <w14:ligatures w14:val="standardContextual"/>
              </w:rPr>
              <w:t>endpoint</w:t>
            </w:r>
            <w:r w:rsidRPr="00A56B0B">
              <w:rPr>
                <w:b/>
                <w:spacing w:val="-2"/>
                <w:kern w:val="2"/>
                <w:vertAlign w:val="superscript"/>
                <w14:ligatures w14:val="standardContextual"/>
              </w:rPr>
              <w:t>a</w:t>
            </w:r>
          </w:p>
        </w:tc>
        <w:tc>
          <w:tcPr>
            <w:tcW w:w="1216" w:type="pct"/>
            <w:tcBorders>
              <w:top w:val="single" w:sz="6" w:space="0" w:color="000000"/>
              <w:left w:val="single" w:sz="6" w:space="0" w:color="000000"/>
              <w:bottom w:val="single" w:sz="6" w:space="0" w:color="000000"/>
              <w:right w:val="single" w:sz="6" w:space="0" w:color="000000"/>
            </w:tcBorders>
            <w:shd w:val="clear" w:color="auto" w:fill="D9D9D9"/>
            <w:hideMark/>
          </w:tcPr>
          <w:p w14:paraId="2B5E992F" w14:textId="77777777" w:rsidR="005B3B5B" w:rsidRPr="00A56B0B" w:rsidRDefault="005B3B5B">
            <w:pPr>
              <w:pStyle w:val="TableParagraph"/>
              <w:spacing w:line="256" w:lineRule="auto"/>
              <w:ind w:right="59"/>
              <w:jc w:val="center"/>
              <w:rPr>
                <w:b/>
                <w:kern w:val="2"/>
                <w14:ligatures w14:val="standardContextual"/>
              </w:rPr>
            </w:pPr>
            <w:r w:rsidRPr="00A56B0B">
              <w:rPr>
                <w:b/>
                <w:kern w:val="2"/>
                <w14:ligatures w14:val="standardContextual"/>
              </w:rPr>
              <w:t>Edoxaban 60 mg (30</w:t>
            </w:r>
            <w:r w:rsidRPr="00A56B0B">
              <w:rPr>
                <w:b/>
                <w:spacing w:val="-13"/>
                <w:kern w:val="2"/>
                <w14:ligatures w14:val="standardContextual"/>
              </w:rPr>
              <w:t xml:space="preserve"> </w:t>
            </w:r>
            <w:r w:rsidRPr="00A56B0B">
              <w:rPr>
                <w:b/>
                <w:kern w:val="2"/>
                <w14:ligatures w14:val="standardContextual"/>
              </w:rPr>
              <w:t>mg</w:t>
            </w:r>
            <w:r w:rsidRPr="00A56B0B">
              <w:rPr>
                <w:b/>
                <w:spacing w:val="-13"/>
                <w:kern w:val="2"/>
                <w14:ligatures w14:val="standardContextual"/>
              </w:rPr>
              <w:t xml:space="preserve"> </w:t>
            </w:r>
            <w:r w:rsidRPr="00A56B0B">
              <w:rPr>
                <w:b/>
                <w:kern w:val="2"/>
                <w14:ligatures w14:val="standardContextual"/>
              </w:rPr>
              <w:t>dose</w:t>
            </w:r>
            <w:r w:rsidRPr="00A56B0B">
              <w:rPr>
                <w:b/>
                <w:spacing w:val="-13"/>
                <w:kern w:val="2"/>
                <w14:ligatures w14:val="standardContextual"/>
              </w:rPr>
              <w:t xml:space="preserve"> </w:t>
            </w:r>
            <w:r w:rsidRPr="00A56B0B">
              <w:rPr>
                <w:b/>
                <w:kern w:val="2"/>
                <w14:ligatures w14:val="standardContextual"/>
              </w:rPr>
              <w:t>reduced)</w:t>
            </w:r>
          </w:p>
          <w:p w14:paraId="67276455" w14:textId="77777777" w:rsidR="005B3B5B" w:rsidRPr="00A56B0B" w:rsidRDefault="005B3B5B">
            <w:pPr>
              <w:pStyle w:val="TableParagraph"/>
              <w:spacing w:line="256" w:lineRule="auto"/>
              <w:jc w:val="center"/>
              <w:rPr>
                <w:b/>
                <w:kern w:val="2"/>
                <w14:ligatures w14:val="standardContextual"/>
              </w:rPr>
            </w:pPr>
            <w:r w:rsidRPr="00A56B0B">
              <w:rPr>
                <w:b/>
                <w:kern w:val="2"/>
                <w14:ligatures w14:val="standardContextual"/>
              </w:rPr>
              <w:t>(N</w:t>
            </w:r>
            <w:r w:rsidRPr="00A56B0B">
              <w:rPr>
                <w:b/>
                <w:spacing w:val="-2"/>
                <w:kern w:val="2"/>
                <w14:ligatures w14:val="standardContextual"/>
              </w:rPr>
              <w:t xml:space="preserve"> </w:t>
            </w:r>
            <w:r w:rsidRPr="00A56B0B">
              <w:rPr>
                <w:b/>
                <w:kern w:val="2"/>
                <w14:ligatures w14:val="standardContextual"/>
              </w:rPr>
              <w:t>=</w:t>
            </w:r>
            <w:r w:rsidRPr="00A56B0B">
              <w:rPr>
                <w:b/>
                <w:spacing w:val="-3"/>
                <w:kern w:val="2"/>
                <w14:ligatures w14:val="standardContextual"/>
              </w:rPr>
              <w:t xml:space="preserve"> </w:t>
            </w:r>
            <w:r w:rsidRPr="00A56B0B">
              <w:rPr>
                <w:b/>
                <w:spacing w:val="-2"/>
                <w:kern w:val="2"/>
                <w14:ligatures w14:val="standardContextual"/>
              </w:rPr>
              <w:t>4,118)</w:t>
            </w:r>
          </w:p>
        </w:tc>
        <w:tc>
          <w:tcPr>
            <w:tcW w:w="1140" w:type="pct"/>
            <w:tcBorders>
              <w:top w:val="single" w:sz="6" w:space="0" w:color="000000"/>
              <w:left w:val="single" w:sz="6" w:space="0" w:color="000000"/>
              <w:bottom w:val="single" w:sz="6" w:space="0" w:color="000000"/>
              <w:right w:val="single" w:sz="6" w:space="0" w:color="000000"/>
            </w:tcBorders>
            <w:shd w:val="clear" w:color="auto" w:fill="D9D9D9"/>
            <w:hideMark/>
          </w:tcPr>
          <w:p w14:paraId="6D40FCEC" w14:textId="77777777" w:rsidR="005B3B5B" w:rsidRPr="00A56B0B" w:rsidRDefault="005B3B5B">
            <w:pPr>
              <w:pStyle w:val="TableParagraph"/>
              <w:spacing w:line="256" w:lineRule="auto"/>
              <w:ind w:right="406"/>
              <w:jc w:val="center"/>
              <w:rPr>
                <w:b/>
                <w:kern w:val="2"/>
                <w14:ligatures w14:val="standardContextual"/>
              </w:rPr>
            </w:pPr>
            <w:r w:rsidRPr="00A56B0B">
              <w:rPr>
                <w:b/>
                <w:spacing w:val="-2"/>
                <w:kern w:val="2"/>
                <w14:ligatures w14:val="standardContextual"/>
              </w:rPr>
              <w:t xml:space="preserve">Warfarin </w:t>
            </w:r>
            <w:r w:rsidRPr="00A56B0B">
              <w:rPr>
                <w:b/>
                <w:kern w:val="2"/>
                <w14:ligatures w14:val="standardContextual"/>
              </w:rPr>
              <w:t>(N</w:t>
            </w:r>
            <w:r w:rsidRPr="00A56B0B">
              <w:rPr>
                <w:b/>
                <w:spacing w:val="-2"/>
                <w:kern w:val="2"/>
                <w14:ligatures w14:val="standardContextual"/>
              </w:rPr>
              <w:t xml:space="preserve"> </w:t>
            </w:r>
            <w:r w:rsidRPr="00A56B0B">
              <w:rPr>
                <w:b/>
                <w:kern w:val="2"/>
                <w14:ligatures w14:val="standardContextual"/>
              </w:rPr>
              <w:t>=</w:t>
            </w:r>
            <w:r w:rsidRPr="00A56B0B">
              <w:rPr>
                <w:b/>
                <w:spacing w:val="-3"/>
                <w:kern w:val="2"/>
                <w14:ligatures w14:val="standardContextual"/>
              </w:rPr>
              <w:t xml:space="preserve"> </w:t>
            </w:r>
            <w:r w:rsidRPr="00A56B0B">
              <w:rPr>
                <w:b/>
                <w:spacing w:val="-2"/>
                <w:kern w:val="2"/>
                <w14:ligatures w14:val="standardContextual"/>
              </w:rPr>
              <w:t>4,122)</w:t>
            </w:r>
          </w:p>
        </w:tc>
        <w:tc>
          <w:tcPr>
            <w:tcW w:w="1123" w:type="pct"/>
            <w:tcBorders>
              <w:top w:val="single" w:sz="6" w:space="0" w:color="000000"/>
              <w:left w:val="single" w:sz="6" w:space="0" w:color="000000"/>
              <w:bottom w:val="single" w:sz="6" w:space="0" w:color="000000"/>
              <w:right w:val="single" w:sz="6" w:space="0" w:color="000000"/>
            </w:tcBorders>
            <w:shd w:val="clear" w:color="auto" w:fill="D9D9D9"/>
            <w:hideMark/>
          </w:tcPr>
          <w:p w14:paraId="7133E716" w14:textId="77777777" w:rsidR="005B3B5B" w:rsidRPr="00A56B0B" w:rsidRDefault="005B3B5B">
            <w:pPr>
              <w:pStyle w:val="TableParagraph"/>
              <w:spacing w:line="256" w:lineRule="auto"/>
              <w:ind w:right="349"/>
              <w:jc w:val="center"/>
              <w:rPr>
                <w:b/>
                <w:kern w:val="2"/>
                <w14:ligatures w14:val="standardContextual"/>
              </w:rPr>
            </w:pPr>
            <w:r w:rsidRPr="00A56B0B">
              <w:rPr>
                <w:b/>
                <w:kern w:val="2"/>
                <w14:ligatures w14:val="standardContextual"/>
              </w:rPr>
              <w:t>Edoxaban</w:t>
            </w:r>
            <w:r w:rsidRPr="00A56B0B">
              <w:rPr>
                <w:b/>
                <w:spacing w:val="-14"/>
                <w:kern w:val="2"/>
                <w14:ligatures w14:val="standardContextual"/>
              </w:rPr>
              <w:t xml:space="preserve"> </w:t>
            </w:r>
            <w:r w:rsidRPr="00A56B0B">
              <w:rPr>
                <w:b/>
                <w:kern w:val="2"/>
                <w14:ligatures w14:val="standardContextual"/>
              </w:rPr>
              <w:t xml:space="preserve">vs </w:t>
            </w:r>
            <w:r w:rsidRPr="00A56B0B">
              <w:rPr>
                <w:b/>
                <w:spacing w:val="-2"/>
                <w:kern w:val="2"/>
                <w14:ligatures w14:val="standardContextual"/>
              </w:rPr>
              <w:t>Warfarin</w:t>
            </w:r>
          </w:p>
          <w:p w14:paraId="6F3532D9" w14:textId="77777777" w:rsidR="005B3B5B" w:rsidRPr="00A56B0B" w:rsidRDefault="005B3B5B">
            <w:pPr>
              <w:pStyle w:val="TableParagraph"/>
              <w:spacing w:line="256" w:lineRule="auto"/>
              <w:ind w:right="351"/>
              <w:jc w:val="center"/>
              <w:rPr>
                <w:b/>
                <w:kern w:val="2"/>
                <w14:ligatures w14:val="standardContextual"/>
              </w:rPr>
            </w:pPr>
            <w:r w:rsidRPr="00A56B0B">
              <w:rPr>
                <w:b/>
                <w:kern w:val="2"/>
                <w14:ligatures w14:val="standardContextual"/>
              </w:rPr>
              <w:t>HR</w:t>
            </w:r>
            <w:r w:rsidRPr="00A56B0B">
              <w:rPr>
                <w:b/>
                <w:spacing w:val="-6"/>
                <w:kern w:val="2"/>
                <w14:ligatures w14:val="standardContextual"/>
              </w:rPr>
              <w:t xml:space="preserve"> </w:t>
            </w:r>
            <w:r w:rsidRPr="00A56B0B">
              <w:rPr>
                <w:b/>
                <w:kern w:val="2"/>
                <w14:ligatures w14:val="standardContextual"/>
              </w:rPr>
              <w:t>(95%</w:t>
            </w:r>
            <w:r w:rsidRPr="00A56B0B">
              <w:rPr>
                <w:b/>
                <w:spacing w:val="-5"/>
                <w:kern w:val="2"/>
                <w14:ligatures w14:val="standardContextual"/>
              </w:rPr>
              <w:t xml:space="preserve"> </w:t>
            </w:r>
            <w:proofErr w:type="gramStart"/>
            <w:r w:rsidRPr="00A56B0B">
              <w:rPr>
                <w:b/>
                <w:spacing w:val="-4"/>
                <w:kern w:val="2"/>
                <w14:ligatures w14:val="standardContextual"/>
              </w:rPr>
              <w:t>CI)</w:t>
            </w:r>
            <w:r w:rsidRPr="00A56B0B">
              <w:rPr>
                <w:b/>
                <w:spacing w:val="-4"/>
                <w:kern w:val="2"/>
                <w:vertAlign w:val="superscript"/>
                <w14:ligatures w14:val="standardContextual"/>
              </w:rPr>
              <w:t>b</w:t>
            </w:r>
            <w:proofErr w:type="gramEnd"/>
          </w:p>
          <w:p w14:paraId="66EC9269" w14:textId="77777777" w:rsidR="005B3B5B" w:rsidRPr="00A56B0B" w:rsidRDefault="005B3B5B">
            <w:pPr>
              <w:pStyle w:val="TableParagraph"/>
              <w:spacing w:line="256" w:lineRule="auto"/>
              <w:ind w:right="350"/>
              <w:jc w:val="center"/>
              <w:rPr>
                <w:b/>
                <w:kern w:val="2"/>
                <w14:ligatures w14:val="standardContextual"/>
              </w:rPr>
            </w:pPr>
            <w:r w:rsidRPr="00A56B0B">
              <w:rPr>
                <w:b/>
                <w:spacing w:val="-2"/>
                <w:kern w:val="2"/>
                <w14:ligatures w14:val="standardContextual"/>
              </w:rPr>
              <w:t>p-value</w:t>
            </w:r>
            <w:r w:rsidRPr="00A56B0B">
              <w:rPr>
                <w:b/>
                <w:spacing w:val="-2"/>
                <w:kern w:val="2"/>
                <w:vertAlign w:val="superscript"/>
                <w14:ligatures w14:val="standardContextual"/>
              </w:rPr>
              <w:t>c</w:t>
            </w:r>
          </w:p>
        </w:tc>
      </w:tr>
      <w:tr w:rsidR="005B3B5B" w:rsidRPr="00A56B0B" w14:paraId="211BDB75" w14:textId="77777777" w:rsidTr="00520C1D">
        <w:trPr>
          <w:trHeight w:val="800"/>
        </w:trPr>
        <w:tc>
          <w:tcPr>
            <w:tcW w:w="1521" w:type="pct"/>
            <w:tcBorders>
              <w:top w:val="single" w:sz="6" w:space="0" w:color="000000"/>
              <w:left w:val="single" w:sz="6" w:space="0" w:color="000000"/>
              <w:bottom w:val="single" w:sz="6" w:space="0" w:color="000000"/>
              <w:right w:val="single" w:sz="6" w:space="0" w:color="000000"/>
            </w:tcBorders>
            <w:hideMark/>
          </w:tcPr>
          <w:p w14:paraId="1A8B7D95" w14:textId="77777777" w:rsidR="005B3B5B" w:rsidRPr="00A56B0B" w:rsidRDefault="005B3B5B">
            <w:pPr>
              <w:pStyle w:val="TableParagraph"/>
              <w:spacing w:line="256" w:lineRule="auto"/>
              <w:ind w:right="518"/>
              <w:rPr>
                <w:kern w:val="2"/>
                <w14:ligatures w14:val="standardContextual"/>
              </w:rPr>
            </w:pPr>
            <w:r w:rsidRPr="00A56B0B">
              <w:rPr>
                <w:kern w:val="2"/>
                <w14:ligatures w14:val="standardContextual"/>
              </w:rPr>
              <w:t>All subjects with symptomatic</w:t>
            </w:r>
            <w:r w:rsidRPr="00A56B0B">
              <w:rPr>
                <w:spacing w:val="-14"/>
                <w:kern w:val="2"/>
                <w14:ligatures w14:val="standardContextual"/>
              </w:rPr>
              <w:t xml:space="preserve"> </w:t>
            </w:r>
            <w:r w:rsidRPr="00A56B0B">
              <w:rPr>
                <w:kern w:val="2"/>
                <w14:ligatures w14:val="standardContextual"/>
              </w:rPr>
              <w:t>recurrent VTE</w:t>
            </w:r>
            <w:r w:rsidRPr="00A56B0B">
              <w:rPr>
                <w:b/>
                <w:kern w:val="2"/>
                <w:vertAlign w:val="superscript"/>
                <w14:ligatures w14:val="standardContextual"/>
              </w:rPr>
              <w:t>c</w:t>
            </w:r>
            <w:r w:rsidRPr="00A56B0B">
              <w:rPr>
                <w:kern w:val="2"/>
                <w14:ligatures w14:val="standardContextual"/>
              </w:rPr>
              <w:t>, n (%)</w:t>
            </w:r>
          </w:p>
        </w:tc>
        <w:tc>
          <w:tcPr>
            <w:tcW w:w="1216" w:type="pct"/>
            <w:tcBorders>
              <w:top w:val="single" w:sz="6" w:space="0" w:color="000000"/>
              <w:left w:val="single" w:sz="6" w:space="0" w:color="000000"/>
              <w:bottom w:val="single" w:sz="6" w:space="0" w:color="000000"/>
              <w:right w:val="single" w:sz="6" w:space="0" w:color="000000"/>
            </w:tcBorders>
            <w:hideMark/>
          </w:tcPr>
          <w:p w14:paraId="745D6B35" w14:textId="77777777" w:rsidR="005B3B5B" w:rsidRPr="00A56B0B" w:rsidRDefault="005B3B5B">
            <w:pPr>
              <w:pStyle w:val="TableParagraph"/>
              <w:spacing w:line="256" w:lineRule="auto"/>
              <w:ind w:right="704"/>
              <w:jc w:val="center"/>
              <w:rPr>
                <w:kern w:val="2"/>
                <w14:ligatures w14:val="standardContextual"/>
              </w:rPr>
            </w:pPr>
            <w:r w:rsidRPr="00A56B0B">
              <w:rPr>
                <w:kern w:val="2"/>
                <w14:ligatures w14:val="standardContextual"/>
              </w:rPr>
              <w:t>130</w:t>
            </w:r>
            <w:r w:rsidRPr="00A56B0B">
              <w:rPr>
                <w:spacing w:val="-4"/>
                <w:kern w:val="2"/>
                <w14:ligatures w14:val="standardContextual"/>
              </w:rPr>
              <w:t xml:space="preserve"> </w:t>
            </w:r>
            <w:r w:rsidRPr="00A56B0B">
              <w:rPr>
                <w:spacing w:val="-2"/>
                <w:kern w:val="2"/>
                <w14:ligatures w14:val="standardContextual"/>
              </w:rPr>
              <w:t>(3.2)</w:t>
            </w:r>
          </w:p>
        </w:tc>
        <w:tc>
          <w:tcPr>
            <w:tcW w:w="1140" w:type="pct"/>
            <w:tcBorders>
              <w:top w:val="single" w:sz="6" w:space="0" w:color="000000"/>
              <w:left w:val="single" w:sz="6" w:space="0" w:color="000000"/>
              <w:bottom w:val="single" w:sz="6" w:space="0" w:color="000000"/>
              <w:right w:val="single" w:sz="6" w:space="0" w:color="000000"/>
            </w:tcBorders>
            <w:hideMark/>
          </w:tcPr>
          <w:p w14:paraId="3EE6C54B"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146</w:t>
            </w:r>
            <w:r w:rsidRPr="00A56B0B">
              <w:rPr>
                <w:spacing w:val="-4"/>
                <w:kern w:val="2"/>
                <w14:ligatures w14:val="standardContextual"/>
              </w:rPr>
              <w:t xml:space="preserve"> </w:t>
            </w:r>
            <w:r w:rsidRPr="00A56B0B">
              <w:rPr>
                <w:spacing w:val="-2"/>
                <w:kern w:val="2"/>
                <w14:ligatures w14:val="standardContextual"/>
              </w:rPr>
              <w:t>(3.5)</w:t>
            </w:r>
          </w:p>
        </w:tc>
        <w:tc>
          <w:tcPr>
            <w:tcW w:w="1123" w:type="pct"/>
            <w:tcBorders>
              <w:top w:val="single" w:sz="6" w:space="0" w:color="000000"/>
              <w:left w:val="single" w:sz="6" w:space="0" w:color="000000"/>
              <w:bottom w:val="single" w:sz="6" w:space="0" w:color="000000"/>
              <w:right w:val="single" w:sz="6" w:space="0" w:color="000000"/>
            </w:tcBorders>
            <w:hideMark/>
          </w:tcPr>
          <w:p w14:paraId="362B9D99"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0.89</w:t>
            </w:r>
            <w:r w:rsidRPr="00A56B0B">
              <w:rPr>
                <w:spacing w:val="-6"/>
                <w:kern w:val="2"/>
                <w14:ligatures w14:val="standardContextual"/>
              </w:rPr>
              <w:t xml:space="preserve"> </w:t>
            </w:r>
            <w:r w:rsidRPr="00A56B0B">
              <w:rPr>
                <w:kern w:val="2"/>
                <w14:ligatures w14:val="standardContextual"/>
              </w:rPr>
              <w:t>(0.70,</w:t>
            </w:r>
            <w:r w:rsidRPr="00A56B0B">
              <w:rPr>
                <w:spacing w:val="-5"/>
                <w:kern w:val="2"/>
                <w14:ligatures w14:val="standardContextual"/>
              </w:rPr>
              <w:t xml:space="preserve"> </w:t>
            </w:r>
            <w:r w:rsidRPr="00A56B0B">
              <w:rPr>
                <w:spacing w:val="-2"/>
                <w:kern w:val="2"/>
                <w14:ligatures w14:val="standardContextual"/>
              </w:rPr>
              <w:t>1.13)</w:t>
            </w:r>
          </w:p>
          <w:p w14:paraId="4249B7C5" w14:textId="77777777" w:rsidR="005B3B5B" w:rsidRPr="00A56B0B" w:rsidRDefault="005B3B5B">
            <w:pPr>
              <w:pStyle w:val="TableParagraph"/>
              <w:spacing w:line="256" w:lineRule="auto"/>
              <w:ind w:right="281"/>
              <w:jc w:val="center"/>
              <w:rPr>
                <w:kern w:val="2"/>
                <w14:ligatures w14:val="standardContextual"/>
              </w:rPr>
            </w:pPr>
            <w:r w:rsidRPr="00A56B0B">
              <w:rPr>
                <w:kern w:val="2"/>
                <w14:ligatures w14:val="standardContextual"/>
              </w:rPr>
              <w:t>p-value</w:t>
            </w:r>
            <w:r w:rsidRPr="00A56B0B">
              <w:rPr>
                <w:spacing w:val="-14"/>
                <w:kern w:val="2"/>
                <w14:ligatures w14:val="standardContextual"/>
              </w:rPr>
              <w:t xml:space="preserve"> </w:t>
            </w:r>
            <w:r w:rsidRPr="00A56B0B">
              <w:rPr>
                <w:kern w:val="2"/>
                <w14:ligatures w14:val="standardContextual"/>
              </w:rPr>
              <w:t>&lt;</w:t>
            </w:r>
            <w:r w:rsidRPr="00A56B0B">
              <w:rPr>
                <w:spacing w:val="-14"/>
                <w:kern w:val="2"/>
                <w14:ligatures w14:val="standardContextual"/>
              </w:rPr>
              <w:t xml:space="preserve"> </w:t>
            </w:r>
            <w:r w:rsidRPr="00A56B0B">
              <w:rPr>
                <w:kern w:val="2"/>
                <w14:ligatures w14:val="standardContextual"/>
              </w:rPr>
              <w:t xml:space="preserve">0.0001 </w:t>
            </w:r>
            <w:r w:rsidRPr="00A56B0B">
              <w:rPr>
                <w:spacing w:val="-2"/>
                <w:kern w:val="2"/>
                <w14:ligatures w14:val="standardContextual"/>
              </w:rPr>
              <w:t>(non-inferiority)</w:t>
            </w:r>
          </w:p>
        </w:tc>
      </w:tr>
      <w:tr w:rsidR="005B3B5B" w:rsidRPr="00A56B0B" w14:paraId="48D12FFA" w14:textId="77777777" w:rsidTr="00520C1D">
        <w:trPr>
          <w:trHeight w:val="292"/>
        </w:trPr>
        <w:tc>
          <w:tcPr>
            <w:tcW w:w="1521" w:type="pct"/>
            <w:tcBorders>
              <w:top w:val="single" w:sz="6" w:space="0" w:color="000000"/>
              <w:left w:val="single" w:sz="6" w:space="0" w:color="000000"/>
              <w:bottom w:val="single" w:sz="6" w:space="0" w:color="000000"/>
              <w:right w:val="single" w:sz="6" w:space="0" w:color="000000"/>
            </w:tcBorders>
            <w:hideMark/>
          </w:tcPr>
          <w:p w14:paraId="44BED7A4"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PE</w:t>
            </w:r>
            <w:r w:rsidRPr="00A56B0B">
              <w:rPr>
                <w:spacing w:val="-6"/>
                <w:kern w:val="2"/>
                <w14:ligatures w14:val="standardContextual"/>
              </w:rPr>
              <w:t xml:space="preserve"> </w:t>
            </w:r>
            <w:r w:rsidRPr="00A56B0B">
              <w:rPr>
                <w:kern w:val="2"/>
                <w14:ligatures w14:val="standardContextual"/>
              </w:rPr>
              <w:t>with</w:t>
            </w:r>
            <w:r w:rsidRPr="00A56B0B">
              <w:rPr>
                <w:spacing w:val="-5"/>
                <w:kern w:val="2"/>
                <w14:ligatures w14:val="standardContextual"/>
              </w:rPr>
              <w:t xml:space="preserve"> </w:t>
            </w:r>
            <w:r w:rsidRPr="00A56B0B">
              <w:rPr>
                <w:kern w:val="2"/>
                <w14:ligatures w14:val="standardContextual"/>
              </w:rPr>
              <w:t>or</w:t>
            </w:r>
            <w:r w:rsidRPr="00A56B0B">
              <w:rPr>
                <w:spacing w:val="-6"/>
                <w:kern w:val="2"/>
                <w14:ligatures w14:val="standardContextual"/>
              </w:rPr>
              <w:t xml:space="preserve"> </w:t>
            </w:r>
            <w:r w:rsidRPr="00A56B0B">
              <w:rPr>
                <w:kern w:val="2"/>
                <w14:ligatures w14:val="standardContextual"/>
              </w:rPr>
              <w:t>without</w:t>
            </w:r>
            <w:r w:rsidRPr="00A56B0B">
              <w:rPr>
                <w:spacing w:val="-7"/>
                <w:kern w:val="2"/>
                <w14:ligatures w14:val="standardContextual"/>
              </w:rPr>
              <w:t xml:space="preserve"> </w:t>
            </w:r>
            <w:r w:rsidRPr="00A56B0B">
              <w:rPr>
                <w:spacing w:val="-5"/>
                <w:kern w:val="2"/>
                <w14:ligatures w14:val="standardContextual"/>
              </w:rPr>
              <w:t>DVT</w:t>
            </w:r>
          </w:p>
        </w:tc>
        <w:tc>
          <w:tcPr>
            <w:tcW w:w="1216" w:type="pct"/>
            <w:tcBorders>
              <w:top w:val="single" w:sz="6" w:space="0" w:color="000000"/>
              <w:left w:val="single" w:sz="6" w:space="0" w:color="000000"/>
              <w:bottom w:val="single" w:sz="6" w:space="0" w:color="000000"/>
              <w:right w:val="single" w:sz="6" w:space="0" w:color="000000"/>
            </w:tcBorders>
            <w:hideMark/>
          </w:tcPr>
          <w:p w14:paraId="68639AFF" w14:textId="77777777" w:rsidR="005B3B5B" w:rsidRPr="00A56B0B" w:rsidRDefault="005B3B5B">
            <w:pPr>
              <w:pStyle w:val="TableParagraph"/>
              <w:spacing w:line="256" w:lineRule="auto"/>
              <w:ind w:right="704"/>
              <w:jc w:val="center"/>
              <w:rPr>
                <w:kern w:val="2"/>
                <w14:ligatures w14:val="standardContextual"/>
              </w:rPr>
            </w:pPr>
            <w:r w:rsidRPr="00A56B0B">
              <w:rPr>
                <w:kern w:val="2"/>
                <w14:ligatures w14:val="standardContextual"/>
              </w:rPr>
              <w:t>73</w:t>
            </w:r>
            <w:r w:rsidRPr="00A56B0B">
              <w:rPr>
                <w:spacing w:val="-3"/>
                <w:kern w:val="2"/>
                <w14:ligatures w14:val="standardContextual"/>
              </w:rPr>
              <w:t xml:space="preserve"> </w:t>
            </w:r>
            <w:r w:rsidRPr="00A56B0B">
              <w:rPr>
                <w:spacing w:val="-2"/>
                <w:kern w:val="2"/>
                <w14:ligatures w14:val="standardContextual"/>
              </w:rPr>
              <w:t>(1.8)</w:t>
            </w:r>
          </w:p>
        </w:tc>
        <w:tc>
          <w:tcPr>
            <w:tcW w:w="1140" w:type="pct"/>
            <w:tcBorders>
              <w:top w:val="single" w:sz="6" w:space="0" w:color="000000"/>
              <w:left w:val="single" w:sz="6" w:space="0" w:color="000000"/>
              <w:bottom w:val="single" w:sz="6" w:space="0" w:color="000000"/>
              <w:right w:val="single" w:sz="6" w:space="0" w:color="000000"/>
            </w:tcBorders>
            <w:hideMark/>
          </w:tcPr>
          <w:p w14:paraId="503E2278"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83</w:t>
            </w:r>
            <w:r w:rsidRPr="00A56B0B">
              <w:rPr>
                <w:spacing w:val="-3"/>
                <w:kern w:val="2"/>
                <w14:ligatures w14:val="standardContextual"/>
              </w:rPr>
              <w:t xml:space="preserve"> </w:t>
            </w:r>
            <w:r w:rsidRPr="00A56B0B">
              <w:rPr>
                <w:spacing w:val="-2"/>
                <w:kern w:val="2"/>
                <w14:ligatures w14:val="standardContextual"/>
              </w:rPr>
              <w:t>(2.0)</w:t>
            </w:r>
          </w:p>
        </w:tc>
        <w:tc>
          <w:tcPr>
            <w:tcW w:w="1123" w:type="pct"/>
            <w:tcBorders>
              <w:top w:val="single" w:sz="6" w:space="0" w:color="000000"/>
              <w:left w:val="single" w:sz="6" w:space="0" w:color="000000"/>
              <w:bottom w:val="single" w:sz="6" w:space="0" w:color="000000"/>
              <w:right w:val="single" w:sz="6" w:space="0" w:color="000000"/>
            </w:tcBorders>
          </w:tcPr>
          <w:p w14:paraId="7ABD3CC4" w14:textId="77777777" w:rsidR="005B3B5B" w:rsidRPr="00A56B0B" w:rsidRDefault="005B3B5B">
            <w:pPr>
              <w:pStyle w:val="TableParagraph"/>
              <w:spacing w:line="256" w:lineRule="auto"/>
              <w:jc w:val="center"/>
              <w:rPr>
                <w:kern w:val="2"/>
                <w14:ligatures w14:val="standardContextual"/>
              </w:rPr>
            </w:pPr>
          </w:p>
        </w:tc>
      </w:tr>
      <w:tr w:rsidR="005B3B5B" w:rsidRPr="00A56B0B" w14:paraId="0BEF7595" w14:textId="77777777" w:rsidTr="00520C1D">
        <w:trPr>
          <w:trHeight w:val="546"/>
        </w:trPr>
        <w:tc>
          <w:tcPr>
            <w:tcW w:w="1521" w:type="pct"/>
            <w:tcBorders>
              <w:top w:val="single" w:sz="6" w:space="0" w:color="000000"/>
              <w:left w:val="single" w:sz="6" w:space="0" w:color="000000"/>
              <w:bottom w:val="single" w:sz="6" w:space="0" w:color="000000"/>
              <w:right w:val="single" w:sz="6" w:space="0" w:color="000000"/>
            </w:tcBorders>
            <w:hideMark/>
          </w:tcPr>
          <w:p w14:paraId="1C2A5E91"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Fatal</w:t>
            </w:r>
            <w:r w:rsidRPr="00A56B0B">
              <w:rPr>
                <w:spacing w:val="-11"/>
                <w:kern w:val="2"/>
                <w14:ligatures w14:val="standardContextual"/>
              </w:rPr>
              <w:t xml:space="preserve"> </w:t>
            </w:r>
            <w:r w:rsidRPr="00A56B0B">
              <w:rPr>
                <w:kern w:val="2"/>
                <w14:ligatures w14:val="standardContextual"/>
              </w:rPr>
              <w:t>PE</w:t>
            </w:r>
            <w:r w:rsidRPr="00A56B0B">
              <w:rPr>
                <w:spacing w:val="-9"/>
                <w:kern w:val="2"/>
                <w14:ligatures w14:val="standardContextual"/>
              </w:rPr>
              <w:t xml:space="preserve"> </w:t>
            </w:r>
            <w:r w:rsidRPr="00A56B0B">
              <w:rPr>
                <w:kern w:val="2"/>
                <w14:ligatures w14:val="standardContextual"/>
              </w:rPr>
              <w:t>or</w:t>
            </w:r>
            <w:r w:rsidRPr="00A56B0B">
              <w:rPr>
                <w:spacing w:val="-10"/>
                <w:kern w:val="2"/>
                <w14:ligatures w14:val="standardContextual"/>
              </w:rPr>
              <w:t xml:space="preserve"> </w:t>
            </w:r>
            <w:r w:rsidRPr="00A56B0B">
              <w:rPr>
                <w:kern w:val="2"/>
                <w14:ligatures w14:val="standardContextual"/>
              </w:rPr>
              <w:t>death</w:t>
            </w:r>
            <w:r w:rsidRPr="00A56B0B">
              <w:rPr>
                <w:spacing w:val="-11"/>
                <w:kern w:val="2"/>
                <w14:ligatures w14:val="standardContextual"/>
              </w:rPr>
              <w:t xml:space="preserve"> </w:t>
            </w:r>
            <w:r w:rsidRPr="00A56B0B">
              <w:rPr>
                <w:kern w:val="2"/>
                <w14:ligatures w14:val="standardContextual"/>
              </w:rPr>
              <w:t>where PE cannot be ruled out</w:t>
            </w:r>
          </w:p>
        </w:tc>
        <w:tc>
          <w:tcPr>
            <w:tcW w:w="1216" w:type="pct"/>
            <w:tcBorders>
              <w:top w:val="single" w:sz="6" w:space="0" w:color="000000"/>
              <w:left w:val="single" w:sz="6" w:space="0" w:color="000000"/>
              <w:bottom w:val="single" w:sz="6" w:space="0" w:color="000000"/>
              <w:right w:val="single" w:sz="6" w:space="0" w:color="000000"/>
            </w:tcBorders>
            <w:hideMark/>
          </w:tcPr>
          <w:p w14:paraId="207AA4DD" w14:textId="77777777" w:rsidR="005B3B5B" w:rsidRPr="00A56B0B" w:rsidRDefault="005B3B5B">
            <w:pPr>
              <w:pStyle w:val="TableParagraph"/>
              <w:spacing w:line="256" w:lineRule="auto"/>
              <w:ind w:right="704"/>
              <w:jc w:val="center"/>
              <w:rPr>
                <w:kern w:val="2"/>
                <w14:ligatures w14:val="standardContextual"/>
              </w:rPr>
            </w:pPr>
            <w:r w:rsidRPr="00A56B0B">
              <w:rPr>
                <w:kern w:val="2"/>
                <w14:ligatures w14:val="standardContextual"/>
              </w:rPr>
              <w:t>24</w:t>
            </w:r>
            <w:r w:rsidRPr="00A56B0B">
              <w:rPr>
                <w:spacing w:val="-3"/>
                <w:kern w:val="2"/>
                <w14:ligatures w14:val="standardContextual"/>
              </w:rPr>
              <w:t xml:space="preserve"> </w:t>
            </w:r>
            <w:r w:rsidRPr="00A56B0B">
              <w:rPr>
                <w:spacing w:val="-2"/>
                <w:kern w:val="2"/>
                <w14:ligatures w14:val="standardContextual"/>
              </w:rPr>
              <w:t>(0.6)</w:t>
            </w:r>
          </w:p>
        </w:tc>
        <w:tc>
          <w:tcPr>
            <w:tcW w:w="1140" w:type="pct"/>
            <w:tcBorders>
              <w:top w:val="single" w:sz="6" w:space="0" w:color="000000"/>
              <w:left w:val="single" w:sz="6" w:space="0" w:color="000000"/>
              <w:bottom w:val="single" w:sz="6" w:space="0" w:color="000000"/>
              <w:right w:val="single" w:sz="6" w:space="0" w:color="000000"/>
            </w:tcBorders>
            <w:hideMark/>
          </w:tcPr>
          <w:p w14:paraId="1C137101"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24</w:t>
            </w:r>
            <w:r w:rsidRPr="00A56B0B">
              <w:rPr>
                <w:spacing w:val="-3"/>
                <w:kern w:val="2"/>
                <w14:ligatures w14:val="standardContextual"/>
              </w:rPr>
              <w:t xml:space="preserve"> </w:t>
            </w:r>
            <w:r w:rsidRPr="00A56B0B">
              <w:rPr>
                <w:spacing w:val="-2"/>
                <w:kern w:val="2"/>
                <w14:ligatures w14:val="standardContextual"/>
              </w:rPr>
              <w:t>(0.6)</w:t>
            </w:r>
          </w:p>
        </w:tc>
        <w:tc>
          <w:tcPr>
            <w:tcW w:w="1123" w:type="pct"/>
            <w:tcBorders>
              <w:top w:val="single" w:sz="6" w:space="0" w:color="000000"/>
              <w:left w:val="single" w:sz="6" w:space="0" w:color="000000"/>
              <w:bottom w:val="single" w:sz="6" w:space="0" w:color="000000"/>
              <w:right w:val="single" w:sz="6" w:space="0" w:color="000000"/>
            </w:tcBorders>
          </w:tcPr>
          <w:p w14:paraId="30E2E81D" w14:textId="77777777" w:rsidR="005B3B5B" w:rsidRPr="00A56B0B" w:rsidRDefault="005B3B5B">
            <w:pPr>
              <w:pStyle w:val="TableParagraph"/>
              <w:spacing w:line="256" w:lineRule="auto"/>
              <w:jc w:val="center"/>
              <w:rPr>
                <w:kern w:val="2"/>
                <w14:ligatures w14:val="standardContextual"/>
              </w:rPr>
            </w:pPr>
          </w:p>
        </w:tc>
      </w:tr>
      <w:tr w:rsidR="005B3B5B" w:rsidRPr="00A56B0B" w14:paraId="29E46FC2" w14:textId="77777777" w:rsidTr="00520C1D">
        <w:trPr>
          <w:trHeight w:val="292"/>
        </w:trPr>
        <w:tc>
          <w:tcPr>
            <w:tcW w:w="1521" w:type="pct"/>
            <w:tcBorders>
              <w:top w:val="single" w:sz="6" w:space="0" w:color="000000"/>
              <w:left w:val="single" w:sz="6" w:space="0" w:color="000000"/>
              <w:bottom w:val="single" w:sz="6" w:space="0" w:color="000000"/>
              <w:right w:val="single" w:sz="6" w:space="0" w:color="000000"/>
            </w:tcBorders>
            <w:hideMark/>
          </w:tcPr>
          <w:p w14:paraId="7C7E8ED2"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Non-fatal</w:t>
            </w:r>
            <w:r w:rsidRPr="00A56B0B">
              <w:rPr>
                <w:spacing w:val="-11"/>
                <w:kern w:val="2"/>
                <w14:ligatures w14:val="standardContextual"/>
              </w:rPr>
              <w:t xml:space="preserve"> </w:t>
            </w:r>
            <w:r w:rsidRPr="00A56B0B">
              <w:rPr>
                <w:spacing w:val="-5"/>
                <w:kern w:val="2"/>
                <w14:ligatures w14:val="standardContextual"/>
              </w:rPr>
              <w:t>PE</w:t>
            </w:r>
          </w:p>
        </w:tc>
        <w:tc>
          <w:tcPr>
            <w:tcW w:w="1216" w:type="pct"/>
            <w:tcBorders>
              <w:top w:val="single" w:sz="6" w:space="0" w:color="000000"/>
              <w:left w:val="single" w:sz="6" w:space="0" w:color="000000"/>
              <w:bottom w:val="single" w:sz="6" w:space="0" w:color="000000"/>
              <w:right w:val="single" w:sz="6" w:space="0" w:color="000000"/>
            </w:tcBorders>
            <w:hideMark/>
          </w:tcPr>
          <w:p w14:paraId="1E3A0940" w14:textId="77777777" w:rsidR="005B3B5B" w:rsidRPr="00A56B0B" w:rsidRDefault="005B3B5B">
            <w:pPr>
              <w:pStyle w:val="TableParagraph"/>
              <w:spacing w:line="256" w:lineRule="auto"/>
              <w:ind w:right="704"/>
              <w:jc w:val="center"/>
              <w:rPr>
                <w:kern w:val="2"/>
                <w14:ligatures w14:val="standardContextual"/>
              </w:rPr>
            </w:pPr>
            <w:r w:rsidRPr="00A56B0B">
              <w:rPr>
                <w:kern w:val="2"/>
                <w14:ligatures w14:val="standardContextual"/>
              </w:rPr>
              <w:t>49</w:t>
            </w:r>
            <w:r w:rsidRPr="00A56B0B">
              <w:rPr>
                <w:spacing w:val="-3"/>
                <w:kern w:val="2"/>
                <w14:ligatures w14:val="standardContextual"/>
              </w:rPr>
              <w:t xml:space="preserve"> </w:t>
            </w:r>
            <w:r w:rsidRPr="00A56B0B">
              <w:rPr>
                <w:spacing w:val="-2"/>
                <w:kern w:val="2"/>
                <w14:ligatures w14:val="standardContextual"/>
              </w:rPr>
              <w:t>(1.2)</w:t>
            </w:r>
          </w:p>
        </w:tc>
        <w:tc>
          <w:tcPr>
            <w:tcW w:w="1140" w:type="pct"/>
            <w:tcBorders>
              <w:top w:val="single" w:sz="6" w:space="0" w:color="000000"/>
              <w:left w:val="single" w:sz="6" w:space="0" w:color="000000"/>
              <w:bottom w:val="single" w:sz="6" w:space="0" w:color="000000"/>
              <w:right w:val="single" w:sz="6" w:space="0" w:color="000000"/>
            </w:tcBorders>
            <w:hideMark/>
          </w:tcPr>
          <w:p w14:paraId="33819293"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59</w:t>
            </w:r>
            <w:r w:rsidRPr="00A56B0B">
              <w:rPr>
                <w:spacing w:val="-3"/>
                <w:kern w:val="2"/>
                <w14:ligatures w14:val="standardContextual"/>
              </w:rPr>
              <w:t xml:space="preserve"> </w:t>
            </w:r>
            <w:r w:rsidRPr="00A56B0B">
              <w:rPr>
                <w:spacing w:val="-2"/>
                <w:kern w:val="2"/>
                <w14:ligatures w14:val="standardContextual"/>
              </w:rPr>
              <w:t>(1.4)</w:t>
            </w:r>
          </w:p>
        </w:tc>
        <w:tc>
          <w:tcPr>
            <w:tcW w:w="1123" w:type="pct"/>
            <w:tcBorders>
              <w:top w:val="single" w:sz="6" w:space="0" w:color="000000"/>
              <w:left w:val="single" w:sz="6" w:space="0" w:color="000000"/>
              <w:bottom w:val="single" w:sz="6" w:space="0" w:color="000000"/>
              <w:right w:val="single" w:sz="6" w:space="0" w:color="000000"/>
            </w:tcBorders>
          </w:tcPr>
          <w:p w14:paraId="0CE0DF55" w14:textId="77777777" w:rsidR="005B3B5B" w:rsidRPr="00A56B0B" w:rsidRDefault="005B3B5B">
            <w:pPr>
              <w:pStyle w:val="TableParagraph"/>
              <w:spacing w:line="256" w:lineRule="auto"/>
              <w:jc w:val="center"/>
              <w:rPr>
                <w:kern w:val="2"/>
                <w14:ligatures w14:val="standardContextual"/>
              </w:rPr>
            </w:pPr>
          </w:p>
        </w:tc>
      </w:tr>
      <w:tr w:rsidR="005B3B5B" w:rsidRPr="00A56B0B" w14:paraId="5A3F08BE" w14:textId="77777777" w:rsidTr="00520C1D">
        <w:trPr>
          <w:trHeight w:val="292"/>
        </w:trPr>
        <w:tc>
          <w:tcPr>
            <w:tcW w:w="1521" w:type="pct"/>
            <w:tcBorders>
              <w:top w:val="single" w:sz="6" w:space="0" w:color="000000"/>
              <w:left w:val="single" w:sz="6" w:space="0" w:color="000000"/>
              <w:bottom w:val="single" w:sz="6" w:space="0" w:color="000000"/>
              <w:right w:val="single" w:sz="6" w:space="0" w:color="000000"/>
            </w:tcBorders>
            <w:hideMark/>
          </w:tcPr>
          <w:p w14:paraId="3BA041F0" w14:textId="77777777" w:rsidR="005B3B5B" w:rsidRPr="00A56B0B" w:rsidRDefault="005B3B5B">
            <w:pPr>
              <w:pStyle w:val="TableParagraph"/>
              <w:spacing w:line="256" w:lineRule="auto"/>
              <w:rPr>
                <w:kern w:val="2"/>
                <w14:ligatures w14:val="standardContextual"/>
              </w:rPr>
            </w:pPr>
            <w:r w:rsidRPr="00A56B0B">
              <w:rPr>
                <w:kern w:val="2"/>
                <w14:ligatures w14:val="standardContextual"/>
              </w:rPr>
              <w:t>DVT</w:t>
            </w:r>
            <w:r w:rsidRPr="00A56B0B">
              <w:rPr>
                <w:spacing w:val="-8"/>
                <w:kern w:val="2"/>
                <w14:ligatures w14:val="standardContextual"/>
              </w:rPr>
              <w:t xml:space="preserve"> </w:t>
            </w:r>
            <w:r w:rsidRPr="00A56B0B">
              <w:rPr>
                <w:spacing w:val="-4"/>
                <w:kern w:val="2"/>
                <w14:ligatures w14:val="standardContextual"/>
              </w:rPr>
              <w:t>only</w:t>
            </w:r>
          </w:p>
        </w:tc>
        <w:tc>
          <w:tcPr>
            <w:tcW w:w="1216" w:type="pct"/>
            <w:tcBorders>
              <w:top w:val="single" w:sz="6" w:space="0" w:color="000000"/>
              <w:left w:val="single" w:sz="6" w:space="0" w:color="000000"/>
              <w:bottom w:val="single" w:sz="6" w:space="0" w:color="000000"/>
              <w:right w:val="single" w:sz="6" w:space="0" w:color="000000"/>
            </w:tcBorders>
            <w:hideMark/>
          </w:tcPr>
          <w:p w14:paraId="0E0E7393" w14:textId="77777777" w:rsidR="005B3B5B" w:rsidRPr="00A56B0B" w:rsidRDefault="005B3B5B">
            <w:pPr>
              <w:pStyle w:val="TableParagraph"/>
              <w:spacing w:line="256" w:lineRule="auto"/>
              <w:ind w:right="704"/>
              <w:jc w:val="center"/>
              <w:rPr>
                <w:kern w:val="2"/>
                <w14:ligatures w14:val="standardContextual"/>
              </w:rPr>
            </w:pPr>
            <w:r w:rsidRPr="00A56B0B">
              <w:rPr>
                <w:kern w:val="2"/>
                <w14:ligatures w14:val="standardContextual"/>
              </w:rPr>
              <w:t>57</w:t>
            </w:r>
            <w:r w:rsidRPr="00A56B0B">
              <w:rPr>
                <w:spacing w:val="-3"/>
                <w:kern w:val="2"/>
                <w14:ligatures w14:val="standardContextual"/>
              </w:rPr>
              <w:t xml:space="preserve"> </w:t>
            </w:r>
            <w:r w:rsidRPr="00A56B0B">
              <w:rPr>
                <w:spacing w:val="-2"/>
                <w:kern w:val="2"/>
                <w14:ligatures w14:val="standardContextual"/>
              </w:rPr>
              <w:t>(1.4)</w:t>
            </w:r>
          </w:p>
        </w:tc>
        <w:tc>
          <w:tcPr>
            <w:tcW w:w="1140" w:type="pct"/>
            <w:tcBorders>
              <w:top w:val="single" w:sz="6" w:space="0" w:color="000000"/>
              <w:left w:val="single" w:sz="6" w:space="0" w:color="000000"/>
              <w:bottom w:val="single" w:sz="6" w:space="0" w:color="000000"/>
              <w:right w:val="single" w:sz="6" w:space="0" w:color="000000"/>
            </w:tcBorders>
            <w:hideMark/>
          </w:tcPr>
          <w:p w14:paraId="5B748AA5" w14:textId="77777777" w:rsidR="005B3B5B" w:rsidRPr="00A56B0B" w:rsidRDefault="005B3B5B">
            <w:pPr>
              <w:pStyle w:val="TableParagraph"/>
              <w:spacing w:line="256" w:lineRule="auto"/>
              <w:jc w:val="center"/>
              <w:rPr>
                <w:kern w:val="2"/>
                <w14:ligatures w14:val="standardContextual"/>
              </w:rPr>
            </w:pPr>
            <w:r w:rsidRPr="00A56B0B">
              <w:rPr>
                <w:kern w:val="2"/>
                <w14:ligatures w14:val="standardContextual"/>
              </w:rPr>
              <w:t>63</w:t>
            </w:r>
            <w:r w:rsidRPr="00A56B0B">
              <w:rPr>
                <w:spacing w:val="-3"/>
                <w:kern w:val="2"/>
                <w14:ligatures w14:val="standardContextual"/>
              </w:rPr>
              <w:t xml:space="preserve"> </w:t>
            </w:r>
            <w:r w:rsidRPr="00A56B0B">
              <w:rPr>
                <w:spacing w:val="-2"/>
                <w:kern w:val="2"/>
                <w14:ligatures w14:val="standardContextual"/>
              </w:rPr>
              <w:t>(1.5)</w:t>
            </w:r>
          </w:p>
        </w:tc>
        <w:tc>
          <w:tcPr>
            <w:tcW w:w="1123" w:type="pct"/>
            <w:tcBorders>
              <w:top w:val="single" w:sz="6" w:space="0" w:color="000000"/>
              <w:left w:val="single" w:sz="6" w:space="0" w:color="000000"/>
              <w:bottom w:val="single" w:sz="6" w:space="0" w:color="000000"/>
              <w:right w:val="single" w:sz="6" w:space="0" w:color="000000"/>
            </w:tcBorders>
          </w:tcPr>
          <w:p w14:paraId="20F7B748" w14:textId="77777777" w:rsidR="005B3B5B" w:rsidRPr="00A56B0B" w:rsidRDefault="005B3B5B">
            <w:pPr>
              <w:pStyle w:val="TableParagraph"/>
              <w:spacing w:line="256" w:lineRule="auto"/>
              <w:jc w:val="center"/>
              <w:rPr>
                <w:kern w:val="2"/>
                <w14:ligatures w14:val="standardContextual"/>
              </w:rPr>
            </w:pPr>
          </w:p>
        </w:tc>
      </w:tr>
    </w:tbl>
    <w:p w14:paraId="3F3F34B8" w14:textId="77777777" w:rsidR="005B3B5B" w:rsidRPr="00B235AA" w:rsidRDefault="005B3B5B" w:rsidP="005B3B5B">
      <w:pPr>
        <w:pStyle w:val="Brdtekst"/>
        <w:ind w:right="295"/>
        <w:rPr>
          <w:sz w:val="24"/>
          <w:szCs w:val="24"/>
        </w:rPr>
      </w:pPr>
      <w:r w:rsidRPr="00B235AA">
        <w:rPr>
          <w:sz w:val="24"/>
          <w:szCs w:val="24"/>
        </w:rPr>
        <w:t>Abbreviations: CI = confidence interval; DVT = deep vein thrombosis; mITT = modified intent-to- treat;</w:t>
      </w:r>
      <w:r w:rsidRPr="00B235AA">
        <w:rPr>
          <w:spacing w:val="-3"/>
          <w:sz w:val="24"/>
          <w:szCs w:val="24"/>
        </w:rPr>
        <w:t xml:space="preserve"> </w:t>
      </w:r>
      <w:r w:rsidRPr="00B235AA">
        <w:rPr>
          <w:sz w:val="24"/>
          <w:szCs w:val="24"/>
        </w:rPr>
        <w:t>HR</w:t>
      </w:r>
      <w:r w:rsidRPr="00B235AA">
        <w:rPr>
          <w:spacing w:val="-3"/>
          <w:sz w:val="24"/>
          <w:szCs w:val="24"/>
        </w:rPr>
        <w:t xml:space="preserve"> </w:t>
      </w:r>
      <w:r w:rsidRPr="00B235AA">
        <w:rPr>
          <w:sz w:val="24"/>
          <w:szCs w:val="24"/>
        </w:rPr>
        <w:t>=</w:t>
      </w:r>
      <w:r w:rsidRPr="00B235AA">
        <w:rPr>
          <w:spacing w:val="-1"/>
          <w:sz w:val="24"/>
          <w:szCs w:val="24"/>
        </w:rPr>
        <w:t xml:space="preserve"> </w:t>
      </w:r>
      <w:r w:rsidRPr="00B235AA">
        <w:rPr>
          <w:sz w:val="24"/>
          <w:szCs w:val="24"/>
        </w:rPr>
        <w:t>Hazard</w:t>
      </w:r>
      <w:r w:rsidRPr="00B235AA">
        <w:rPr>
          <w:spacing w:val="-1"/>
          <w:sz w:val="24"/>
          <w:szCs w:val="24"/>
        </w:rPr>
        <w:t xml:space="preserve"> </w:t>
      </w:r>
      <w:r w:rsidRPr="00B235AA">
        <w:rPr>
          <w:sz w:val="24"/>
          <w:szCs w:val="24"/>
        </w:rPr>
        <w:t>ratio</w:t>
      </w:r>
      <w:r w:rsidRPr="00B235AA">
        <w:rPr>
          <w:spacing w:val="-2"/>
          <w:sz w:val="24"/>
          <w:szCs w:val="24"/>
        </w:rPr>
        <w:t xml:space="preserve"> </w:t>
      </w:r>
      <w:r w:rsidRPr="00B235AA">
        <w:rPr>
          <w:sz w:val="24"/>
          <w:szCs w:val="24"/>
        </w:rPr>
        <w:t>vs.</w:t>
      </w:r>
      <w:r w:rsidRPr="00B235AA">
        <w:rPr>
          <w:spacing w:val="-2"/>
          <w:sz w:val="24"/>
          <w:szCs w:val="24"/>
        </w:rPr>
        <w:t xml:space="preserve"> </w:t>
      </w:r>
      <w:r w:rsidRPr="00B235AA">
        <w:rPr>
          <w:sz w:val="24"/>
          <w:szCs w:val="24"/>
        </w:rPr>
        <w:t>warfarin;</w:t>
      </w:r>
      <w:r w:rsidRPr="00B235AA">
        <w:rPr>
          <w:spacing w:val="-2"/>
          <w:sz w:val="24"/>
          <w:szCs w:val="24"/>
        </w:rPr>
        <w:t xml:space="preserve"> </w:t>
      </w:r>
      <w:r w:rsidRPr="00B235AA">
        <w:rPr>
          <w:sz w:val="24"/>
          <w:szCs w:val="24"/>
        </w:rPr>
        <w:t>n =</w:t>
      </w:r>
      <w:r w:rsidRPr="00B235AA">
        <w:rPr>
          <w:spacing w:val="-3"/>
          <w:sz w:val="24"/>
          <w:szCs w:val="24"/>
        </w:rPr>
        <w:t xml:space="preserve"> </w:t>
      </w:r>
      <w:r w:rsidRPr="00B235AA">
        <w:rPr>
          <w:sz w:val="24"/>
          <w:szCs w:val="24"/>
        </w:rPr>
        <w:t>number</w:t>
      </w:r>
      <w:r w:rsidRPr="00B235AA">
        <w:rPr>
          <w:spacing w:val="-3"/>
          <w:sz w:val="24"/>
          <w:szCs w:val="24"/>
        </w:rPr>
        <w:t xml:space="preserve"> </w:t>
      </w:r>
      <w:r w:rsidRPr="00B235AA">
        <w:rPr>
          <w:sz w:val="24"/>
          <w:szCs w:val="24"/>
        </w:rPr>
        <w:t>of</w:t>
      </w:r>
      <w:r w:rsidRPr="00B235AA">
        <w:rPr>
          <w:spacing w:val="-3"/>
          <w:sz w:val="24"/>
          <w:szCs w:val="24"/>
        </w:rPr>
        <w:t xml:space="preserve"> </w:t>
      </w:r>
      <w:r w:rsidRPr="00B235AA">
        <w:rPr>
          <w:sz w:val="24"/>
          <w:szCs w:val="24"/>
        </w:rPr>
        <w:t>subjects</w:t>
      </w:r>
      <w:r w:rsidRPr="00B235AA">
        <w:rPr>
          <w:spacing w:val="-3"/>
          <w:sz w:val="24"/>
          <w:szCs w:val="24"/>
        </w:rPr>
        <w:t xml:space="preserve"> </w:t>
      </w:r>
      <w:r w:rsidRPr="00B235AA">
        <w:rPr>
          <w:sz w:val="24"/>
          <w:szCs w:val="24"/>
        </w:rPr>
        <w:t>with</w:t>
      </w:r>
      <w:r w:rsidRPr="00B235AA">
        <w:rPr>
          <w:spacing w:val="-2"/>
          <w:sz w:val="24"/>
          <w:szCs w:val="24"/>
        </w:rPr>
        <w:t xml:space="preserve"> </w:t>
      </w:r>
      <w:r w:rsidRPr="00B235AA">
        <w:rPr>
          <w:sz w:val="24"/>
          <w:szCs w:val="24"/>
        </w:rPr>
        <w:t>events;</w:t>
      </w:r>
      <w:r w:rsidRPr="00B235AA">
        <w:rPr>
          <w:spacing w:val="-3"/>
          <w:sz w:val="24"/>
          <w:szCs w:val="24"/>
        </w:rPr>
        <w:t xml:space="preserve"> </w:t>
      </w:r>
      <w:r w:rsidRPr="00B235AA">
        <w:rPr>
          <w:sz w:val="24"/>
          <w:szCs w:val="24"/>
        </w:rPr>
        <w:t>N =</w:t>
      </w:r>
      <w:r w:rsidRPr="00B235AA">
        <w:rPr>
          <w:spacing w:val="-3"/>
          <w:sz w:val="24"/>
          <w:szCs w:val="24"/>
        </w:rPr>
        <w:t xml:space="preserve"> </w:t>
      </w:r>
      <w:r w:rsidRPr="00B235AA">
        <w:rPr>
          <w:sz w:val="24"/>
          <w:szCs w:val="24"/>
        </w:rPr>
        <w:t>number</w:t>
      </w:r>
      <w:r w:rsidRPr="00B235AA">
        <w:rPr>
          <w:spacing w:val="-3"/>
          <w:sz w:val="24"/>
          <w:szCs w:val="24"/>
        </w:rPr>
        <w:t xml:space="preserve"> </w:t>
      </w:r>
      <w:r w:rsidRPr="00B235AA">
        <w:rPr>
          <w:sz w:val="24"/>
          <w:szCs w:val="24"/>
        </w:rPr>
        <w:t>of</w:t>
      </w:r>
      <w:r w:rsidRPr="00B235AA">
        <w:rPr>
          <w:spacing w:val="-3"/>
          <w:sz w:val="24"/>
          <w:szCs w:val="24"/>
        </w:rPr>
        <w:t xml:space="preserve"> </w:t>
      </w:r>
      <w:r w:rsidRPr="00B235AA">
        <w:rPr>
          <w:sz w:val="24"/>
          <w:szCs w:val="24"/>
        </w:rPr>
        <w:t>subjects</w:t>
      </w:r>
      <w:r w:rsidRPr="00B235AA">
        <w:rPr>
          <w:spacing w:val="-3"/>
          <w:sz w:val="24"/>
          <w:szCs w:val="24"/>
        </w:rPr>
        <w:t xml:space="preserve"> </w:t>
      </w:r>
      <w:r w:rsidRPr="00B235AA">
        <w:rPr>
          <w:sz w:val="24"/>
          <w:szCs w:val="24"/>
        </w:rPr>
        <w:t>in mITT population; PE = pulmonary embolism; VTE = venous thromboembolic events.</w:t>
      </w:r>
    </w:p>
    <w:p w14:paraId="76D64C8F" w14:textId="77777777" w:rsidR="005B3B5B" w:rsidRPr="00B235AA" w:rsidRDefault="005B3B5B" w:rsidP="00861804">
      <w:pPr>
        <w:pStyle w:val="Brdtekst"/>
        <w:ind w:left="284" w:right="723" w:hanging="284"/>
        <w:rPr>
          <w:sz w:val="24"/>
          <w:szCs w:val="24"/>
        </w:rPr>
      </w:pPr>
      <w:r w:rsidRPr="00B235AA">
        <w:rPr>
          <w:spacing w:val="-10"/>
          <w:sz w:val="24"/>
          <w:szCs w:val="24"/>
          <w:vertAlign w:val="superscript"/>
        </w:rPr>
        <w:t>a</w:t>
      </w:r>
      <w:r w:rsidRPr="00B235AA">
        <w:rPr>
          <w:sz w:val="24"/>
          <w:szCs w:val="24"/>
        </w:rPr>
        <w:tab/>
      </w:r>
      <w:proofErr w:type="gramStart"/>
      <w:r w:rsidRPr="00B235AA">
        <w:rPr>
          <w:sz w:val="24"/>
          <w:szCs w:val="24"/>
        </w:rPr>
        <w:t>The</w:t>
      </w:r>
      <w:proofErr w:type="gramEnd"/>
      <w:r w:rsidRPr="00B235AA">
        <w:rPr>
          <w:spacing w:val="-5"/>
          <w:sz w:val="24"/>
          <w:szCs w:val="24"/>
        </w:rPr>
        <w:t xml:space="preserve"> </w:t>
      </w:r>
      <w:r w:rsidRPr="00B235AA">
        <w:rPr>
          <w:sz w:val="24"/>
          <w:szCs w:val="24"/>
        </w:rPr>
        <w:t>primary</w:t>
      </w:r>
      <w:r w:rsidRPr="00B235AA">
        <w:rPr>
          <w:spacing w:val="-5"/>
          <w:sz w:val="24"/>
          <w:szCs w:val="24"/>
        </w:rPr>
        <w:t xml:space="preserve"> </w:t>
      </w:r>
      <w:r w:rsidRPr="00B235AA">
        <w:rPr>
          <w:sz w:val="24"/>
          <w:szCs w:val="24"/>
        </w:rPr>
        <w:t>efficacy</w:t>
      </w:r>
      <w:r w:rsidRPr="00B235AA">
        <w:rPr>
          <w:spacing w:val="-5"/>
          <w:sz w:val="24"/>
          <w:szCs w:val="24"/>
        </w:rPr>
        <w:t xml:space="preserve"> </w:t>
      </w:r>
      <w:r w:rsidRPr="00B235AA">
        <w:rPr>
          <w:sz w:val="24"/>
          <w:szCs w:val="24"/>
        </w:rPr>
        <w:t>endpoint</w:t>
      </w:r>
      <w:r w:rsidRPr="00B235AA">
        <w:rPr>
          <w:spacing w:val="-4"/>
          <w:sz w:val="24"/>
          <w:szCs w:val="24"/>
        </w:rPr>
        <w:t xml:space="preserve"> </w:t>
      </w:r>
      <w:r w:rsidRPr="00B235AA">
        <w:rPr>
          <w:sz w:val="24"/>
          <w:szCs w:val="24"/>
        </w:rPr>
        <w:t>is</w:t>
      </w:r>
      <w:r w:rsidRPr="00B235AA">
        <w:rPr>
          <w:spacing w:val="-5"/>
          <w:sz w:val="24"/>
          <w:szCs w:val="24"/>
        </w:rPr>
        <w:t xml:space="preserve"> </w:t>
      </w:r>
      <w:r w:rsidRPr="00B235AA">
        <w:rPr>
          <w:sz w:val="24"/>
          <w:szCs w:val="24"/>
        </w:rPr>
        <w:t>adjudicated</w:t>
      </w:r>
      <w:r w:rsidRPr="00B235AA">
        <w:rPr>
          <w:spacing w:val="-2"/>
          <w:sz w:val="24"/>
          <w:szCs w:val="24"/>
        </w:rPr>
        <w:t xml:space="preserve"> </w:t>
      </w:r>
      <w:r w:rsidRPr="00B235AA">
        <w:rPr>
          <w:sz w:val="24"/>
          <w:szCs w:val="24"/>
        </w:rPr>
        <w:t>symptomatic</w:t>
      </w:r>
      <w:r w:rsidRPr="00B235AA">
        <w:rPr>
          <w:spacing w:val="-5"/>
          <w:sz w:val="24"/>
          <w:szCs w:val="24"/>
        </w:rPr>
        <w:t xml:space="preserve"> </w:t>
      </w:r>
      <w:r w:rsidRPr="00B235AA">
        <w:rPr>
          <w:sz w:val="24"/>
          <w:szCs w:val="24"/>
        </w:rPr>
        <w:t>recurrent</w:t>
      </w:r>
      <w:r w:rsidRPr="00B235AA">
        <w:rPr>
          <w:spacing w:val="-4"/>
          <w:sz w:val="24"/>
          <w:szCs w:val="24"/>
        </w:rPr>
        <w:t xml:space="preserve"> </w:t>
      </w:r>
      <w:r w:rsidRPr="00B235AA">
        <w:rPr>
          <w:sz w:val="24"/>
          <w:szCs w:val="24"/>
        </w:rPr>
        <w:t>VTE</w:t>
      </w:r>
      <w:r w:rsidRPr="00B235AA">
        <w:rPr>
          <w:spacing w:val="-4"/>
          <w:sz w:val="24"/>
          <w:szCs w:val="24"/>
        </w:rPr>
        <w:t xml:space="preserve"> </w:t>
      </w:r>
      <w:r w:rsidRPr="00B235AA">
        <w:rPr>
          <w:sz w:val="24"/>
          <w:szCs w:val="24"/>
        </w:rPr>
        <w:t>(i.e.,</w:t>
      </w:r>
      <w:r w:rsidRPr="00B235AA">
        <w:rPr>
          <w:spacing w:val="-4"/>
          <w:sz w:val="24"/>
          <w:szCs w:val="24"/>
        </w:rPr>
        <w:t xml:space="preserve"> </w:t>
      </w:r>
      <w:r w:rsidRPr="00B235AA">
        <w:rPr>
          <w:sz w:val="24"/>
          <w:szCs w:val="24"/>
        </w:rPr>
        <w:t>the</w:t>
      </w:r>
      <w:r w:rsidRPr="00B235AA">
        <w:rPr>
          <w:spacing w:val="-5"/>
          <w:sz w:val="24"/>
          <w:szCs w:val="24"/>
        </w:rPr>
        <w:t xml:space="preserve"> </w:t>
      </w:r>
      <w:r w:rsidRPr="00B235AA">
        <w:rPr>
          <w:sz w:val="24"/>
          <w:szCs w:val="24"/>
        </w:rPr>
        <w:t>composite endpoint of DVT, non-fatal PE, and fatal PE).</w:t>
      </w:r>
    </w:p>
    <w:p w14:paraId="1644025D" w14:textId="77777777" w:rsidR="005B3B5B" w:rsidRPr="00B235AA" w:rsidRDefault="005B3B5B" w:rsidP="00861804">
      <w:pPr>
        <w:pStyle w:val="Brdtekst"/>
        <w:ind w:left="284" w:right="269" w:hanging="284"/>
        <w:rPr>
          <w:sz w:val="24"/>
          <w:szCs w:val="24"/>
        </w:rPr>
      </w:pPr>
      <w:r w:rsidRPr="00B235AA">
        <w:rPr>
          <w:spacing w:val="-10"/>
          <w:sz w:val="24"/>
          <w:szCs w:val="24"/>
          <w:vertAlign w:val="superscript"/>
        </w:rPr>
        <w:t>b</w:t>
      </w:r>
      <w:r w:rsidRPr="00B235AA">
        <w:rPr>
          <w:sz w:val="24"/>
          <w:szCs w:val="24"/>
        </w:rPr>
        <w:tab/>
      </w:r>
      <w:proofErr w:type="gramStart"/>
      <w:r w:rsidRPr="00B235AA">
        <w:rPr>
          <w:sz w:val="24"/>
          <w:szCs w:val="24"/>
        </w:rPr>
        <w:t>The</w:t>
      </w:r>
      <w:proofErr w:type="gramEnd"/>
      <w:r w:rsidRPr="00B235AA">
        <w:rPr>
          <w:sz w:val="24"/>
          <w:szCs w:val="24"/>
        </w:rPr>
        <w:t xml:space="preserve"> HR, two-sided CI are based on the Cox proportional hazards regression model including treatment</w:t>
      </w:r>
      <w:r w:rsidRPr="00B235AA">
        <w:rPr>
          <w:spacing w:val="-4"/>
          <w:sz w:val="24"/>
          <w:szCs w:val="24"/>
        </w:rPr>
        <w:t xml:space="preserve"> </w:t>
      </w:r>
      <w:r w:rsidRPr="00B235AA">
        <w:rPr>
          <w:sz w:val="24"/>
          <w:szCs w:val="24"/>
        </w:rPr>
        <w:t>and</w:t>
      </w:r>
      <w:r w:rsidRPr="00B235AA">
        <w:rPr>
          <w:spacing w:val="-3"/>
          <w:sz w:val="24"/>
          <w:szCs w:val="24"/>
        </w:rPr>
        <w:t xml:space="preserve"> </w:t>
      </w:r>
      <w:r w:rsidRPr="00B235AA">
        <w:rPr>
          <w:sz w:val="24"/>
          <w:szCs w:val="24"/>
        </w:rPr>
        <w:t>the</w:t>
      </w:r>
      <w:r w:rsidRPr="00B235AA">
        <w:rPr>
          <w:spacing w:val="-4"/>
          <w:sz w:val="24"/>
          <w:szCs w:val="24"/>
        </w:rPr>
        <w:t xml:space="preserve"> </w:t>
      </w:r>
      <w:r w:rsidRPr="00B235AA">
        <w:rPr>
          <w:sz w:val="24"/>
          <w:szCs w:val="24"/>
        </w:rPr>
        <w:t>following</w:t>
      </w:r>
      <w:r w:rsidRPr="00B235AA">
        <w:rPr>
          <w:spacing w:val="-4"/>
          <w:sz w:val="24"/>
          <w:szCs w:val="24"/>
        </w:rPr>
        <w:t xml:space="preserve"> </w:t>
      </w:r>
      <w:r w:rsidRPr="00B235AA">
        <w:rPr>
          <w:sz w:val="24"/>
          <w:szCs w:val="24"/>
        </w:rPr>
        <w:t>randomisation</w:t>
      </w:r>
      <w:r w:rsidRPr="00B235AA">
        <w:rPr>
          <w:spacing w:val="-3"/>
          <w:sz w:val="24"/>
          <w:szCs w:val="24"/>
        </w:rPr>
        <w:t xml:space="preserve"> </w:t>
      </w:r>
      <w:r w:rsidRPr="00B235AA">
        <w:rPr>
          <w:sz w:val="24"/>
          <w:szCs w:val="24"/>
        </w:rPr>
        <w:t>stratification</w:t>
      </w:r>
      <w:r w:rsidRPr="00B235AA">
        <w:rPr>
          <w:spacing w:val="-3"/>
          <w:sz w:val="24"/>
          <w:szCs w:val="24"/>
        </w:rPr>
        <w:t xml:space="preserve"> </w:t>
      </w:r>
      <w:r w:rsidRPr="00B235AA">
        <w:rPr>
          <w:sz w:val="24"/>
          <w:szCs w:val="24"/>
        </w:rPr>
        <w:t>factors</w:t>
      </w:r>
      <w:r w:rsidRPr="00B235AA">
        <w:rPr>
          <w:spacing w:val="-4"/>
          <w:sz w:val="24"/>
          <w:szCs w:val="24"/>
        </w:rPr>
        <w:t xml:space="preserve"> </w:t>
      </w:r>
      <w:r w:rsidRPr="00B235AA">
        <w:rPr>
          <w:sz w:val="24"/>
          <w:szCs w:val="24"/>
        </w:rPr>
        <w:t>as</w:t>
      </w:r>
      <w:r w:rsidRPr="00B235AA">
        <w:rPr>
          <w:spacing w:val="-4"/>
          <w:sz w:val="24"/>
          <w:szCs w:val="24"/>
        </w:rPr>
        <w:t xml:space="preserve"> </w:t>
      </w:r>
      <w:r w:rsidRPr="00B235AA">
        <w:rPr>
          <w:sz w:val="24"/>
          <w:szCs w:val="24"/>
        </w:rPr>
        <w:t>covariates:</w:t>
      </w:r>
      <w:r w:rsidRPr="00B235AA">
        <w:rPr>
          <w:spacing w:val="-4"/>
          <w:sz w:val="24"/>
          <w:szCs w:val="24"/>
        </w:rPr>
        <w:t xml:space="preserve"> </w:t>
      </w:r>
      <w:r w:rsidRPr="00B235AA">
        <w:rPr>
          <w:sz w:val="24"/>
          <w:szCs w:val="24"/>
        </w:rPr>
        <w:t>presenting</w:t>
      </w:r>
      <w:r w:rsidRPr="00B235AA">
        <w:rPr>
          <w:spacing w:val="-3"/>
          <w:sz w:val="24"/>
          <w:szCs w:val="24"/>
        </w:rPr>
        <w:t xml:space="preserve"> </w:t>
      </w:r>
      <w:r w:rsidRPr="00B235AA">
        <w:rPr>
          <w:sz w:val="24"/>
          <w:szCs w:val="24"/>
        </w:rPr>
        <w:t>diagnosis (PE with or without DVT, DVT only), baseline</w:t>
      </w:r>
      <w:r w:rsidRPr="00B235AA">
        <w:rPr>
          <w:spacing w:val="-1"/>
          <w:sz w:val="24"/>
          <w:szCs w:val="24"/>
        </w:rPr>
        <w:t xml:space="preserve"> </w:t>
      </w:r>
      <w:r w:rsidRPr="00B235AA">
        <w:rPr>
          <w:sz w:val="24"/>
          <w:szCs w:val="24"/>
        </w:rPr>
        <w:t>risk factors (temporary factors, all others), and the need for 30 mg edoxaban/edoxaban placebo dose at randomisation (yes/no).</w:t>
      </w:r>
    </w:p>
    <w:p w14:paraId="4A1B595D" w14:textId="77777777" w:rsidR="005B3B5B" w:rsidRPr="00B235AA" w:rsidRDefault="005B3B5B" w:rsidP="00861804">
      <w:pPr>
        <w:pStyle w:val="Brdtekst"/>
        <w:ind w:left="284" w:hanging="284"/>
        <w:rPr>
          <w:sz w:val="24"/>
          <w:szCs w:val="24"/>
        </w:rPr>
      </w:pPr>
      <w:r w:rsidRPr="00B235AA">
        <w:rPr>
          <w:spacing w:val="-10"/>
          <w:sz w:val="24"/>
          <w:szCs w:val="24"/>
          <w:vertAlign w:val="superscript"/>
        </w:rPr>
        <w:t>c</w:t>
      </w:r>
      <w:r w:rsidRPr="00B235AA">
        <w:rPr>
          <w:sz w:val="24"/>
          <w:szCs w:val="24"/>
        </w:rPr>
        <w:tab/>
      </w:r>
      <w:proofErr w:type="gramStart"/>
      <w:r w:rsidRPr="00B235AA">
        <w:rPr>
          <w:sz w:val="24"/>
          <w:szCs w:val="24"/>
        </w:rPr>
        <w:t>The</w:t>
      </w:r>
      <w:proofErr w:type="gramEnd"/>
      <w:r w:rsidRPr="00B235AA">
        <w:rPr>
          <w:spacing w:val="-7"/>
          <w:sz w:val="24"/>
          <w:szCs w:val="24"/>
        </w:rPr>
        <w:t xml:space="preserve"> </w:t>
      </w:r>
      <w:r w:rsidRPr="00B235AA">
        <w:rPr>
          <w:sz w:val="24"/>
          <w:szCs w:val="24"/>
        </w:rPr>
        <w:t>p-value</w:t>
      </w:r>
      <w:r w:rsidRPr="00B235AA">
        <w:rPr>
          <w:spacing w:val="-7"/>
          <w:sz w:val="24"/>
          <w:szCs w:val="24"/>
        </w:rPr>
        <w:t xml:space="preserve"> </w:t>
      </w:r>
      <w:r w:rsidRPr="00B235AA">
        <w:rPr>
          <w:sz w:val="24"/>
          <w:szCs w:val="24"/>
        </w:rPr>
        <w:t>is</w:t>
      </w:r>
      <w:r w:rsidRPr="00B235AA">
        <w:rPr>
          <w:spacing w:val="-6"/>
          <w:sz w:val="24"/>
          <w:szCs w:val="24"/>
        </w:rPr>
        <w:t xml:space="preserve"> </w:t>
      </w:r>
      <w:r w:rsidRPr="00B235AA">
        <w:rPr>
          <w:sz w:val="24"/>
          <w:szCs w:val="24"/>
        </w:rPr>
        <w:t>for</w:t>
      </w:r>
      <w:r w:rsidRPr="00B235AA">
        <w:rPr>
          <w:spacing w:val="-7"/>
          <w:sz w:val="24"/>
          <w:szCs w:val="24"/>
        </w:rPr>
        <w:t xml:space="preserve"> </w:t>
      </w:r>
      <w:r w:rsidRPr="00B235AA">
        <w:rPr>
          <w:sz w:val="24"/>
          <w:szCs w:val="24"/>
        </w:rPr>
        <w:t>the</w:t>
      </w:r>
      <w:r w:rsidRPr="00B235AA">
        <w:rPr>
          <w:spacing w:val="-7"/>
          <w:sz w:val="24"/>
          <w:szCs w:val="24"/>
        </w:rPr>
        <w:t xml:space="preserve"> </w:t>
      </w:r>
      <w:r w:rsidRPr="00B235AA">
        <w:rPr>
          <w:sz w:val="24"/>
          <w:szCs w:val="24"/>
        </w:rPr>
        <w:t>pre-defined</w:t>
      </w:r>
      <w:r w:rsidRPr="00B235AA">
        <w:rPr>
          <w:spacing w:val="-6"/>
          <w:sz w:val="24"/>
          <w:szCs w:val="24"/>
        </w:rPr>
        <w:t xml:space="preserve"> </w:t>
      </w:r>
      <w:r w:rsidRPr="00B235AA">
        <w:rPr>
          <w:sz w:val="24"/>
          <w:szCs w:val="24"/>
        </w:rPr>
        <w:t>non-inferiority</w:t>
      </w:r>
      <w:r w:rsidRPr="00B235AA">
        <w:rPr>
          <w:spacing w:val="-5"/>
          <w:sz w:val="24"/>
          <w:szCs w:val="24"/>
        </w:rPr>
        <w:t xml:space="preserve"> </w:t>
      </w:r>
      <w:r w:rsidRPr="00B235AA">
        <w:rPr>
          <w:sz w:val="24"/>
          <w:szCs w:val="24"/>
        </w:rPr>
        <w:t>margin</w:t>
      </w:r>
      <w:r w:rsidRPr="00B235AA">
        <w:rPr>
          <w:spacing w:val="-6"/>
          <w:sz w:val="24"/>
          <w:szCs w:val="24"/>
        </w:rPr>
        <w:t xml:space="preserve"> </w:t>
      </w:r>
      <w:r w:rsidRPr="00B235AA">
        <w:rPr>
          <w:sz w:val="24"/>
          <w:szCs w:val="24"/>
        </w:rPr>
        <w:t>of</w:t>
      </w:r>
      <w:r w:rsidRPr="00B235AA">
        <w:rPr>
          <w:spacing w:val="-6"/>
          <w:sz w:val="24"/>
          <w:szCs w:val="24"/>
        </w:rPr>
        <w:t xml:space="preserve"> </w:t>
      </w:r>
      <w:r w:rsidRPr="00B235AA">
        <w:rPr>
          <w:spacing w:val="-4"/>
          <w:sz w:val="24"/>
          <w:szCs w:val="24"/>
        </w:rPr>
        <w:t>1.5.</w:t>
      </w:r>
    </w:p>
    <w:p w14:paraId="16402BBD" w14:textId="77777777" w:rsidR="005B3B5B" w:rsidRPr="00B235AA" w:rsidRDefault="005B3B5B" w:rsidP="005B3B5B">
      <w:pPr>
        <w:pStyle w:val="Brdtekst"/>
        <w:rPr>
          <w:sz w:val="24"/>
          <w:szCs w:val="24"/>
        </w:rPr>
      </w:pPr>
    </w:p>
    <w:p w14:paraId="004B1B5E" w14:textId="0FBA0307" w:rsidR="005B3B5B" w:rsidRPr="00A56B0B" w:rsidRDefault="005B3B5B" w:rsidP="00520C1D">
      <w:pPr>
        <w:ind w:left="851"/>
        <w:rPr>
          <w:spacing w:val="-2"/>
          <w:sz w:val="24"/>
          <w:szCs w:val="24"/>
          <w:lang w:val="en-US"/>
        </w:rPr>
      </w:pPr>
      <w:r w:rsidRPr="00A56B0B">
        <w:rPr>
          <w:sz w:val="24"/>
          <w:szCs w:val="24"/>
          <w:lang w:val="en-US"/>
        </w:rPr>
        <w:t>For</w:t>
      </w:r>
      <w:r w:rsidRPr="00A56B0B">
        <w:rPr>
          <w:spacing w:val="-3"/>
          <w:sz w:val="24"/>
          <w:szCs w:val="24"/>
          <w:lang w:val="en-US"/>
        </w:rPr>
        <w:t xml:space="preserve"> </w:t>
      </w:r>
      <w:r w:rsidRPr="00A56B0B">
        <w:rPr>
          <w:sz w:val="24"/>
          <w:szCs w:val="24"/>
          <w:lang w:val="en-US"/>
        </w:rPr>
        <w:t>the</w:t>
      </w:r>
      <w:r w:rsidRPr="00A56B0B">
        <w:rPr>
          <w:spacing w:val="-3"/>
          <w:sz w:val="24"/>
          <w:szCs w:val="24"/>
          <w:lang w:val="en-US"/>
        </w:rPr>
        <w:t xml:space="preserve"> </w:t>
      </w:r>
      <w:r w:rsidRPr="00A56B0B">
        <w:rPr>
          <w:sz w:val="24"/>
          <w:szCs w:val="24"/>
          <w:lang w:val="en-US"/>
        </w:rPr>
        <w:t>subjects</w:t>
      </w:r>
      <w:r w:rsidRPr="00A56B0B">
        <w:rPr>
          <w:spacing w:val="-3"/>
          <w:sz w:val="24"/>
          <w:szCs w:val="24"/>
          <w:lang w:val="en-US"/>
        </w:rPr>
        <w:t xml:space="preserve"> </w:t>
      </w:r>
      <w:r w:rsidRPr="00A56B0B">
        <w:rPr>
          <w:sz w:val="24"/>
          <w:szCs w:val="24"/>
          <w:lang w:val="en-US"/>
        </w:rPr>
        <w:t>who</w:t>
      </w:r>
      <w:r w:rsidRPr="00A56B0B">
        <w:rPr>
          <w:spacing w:val="-1"/>
          <w:sz w:val="24"/>
          <w:szCs w:val="24"/>
          <w:lang w:val="en-US"/>
        </w:rPr>
        <w:t xml:space="preserve"> </w:t>
      </w:r>
      <w:r w:rsidRPr="00A56B0B">
        <w:rPr>
          <w:sz w:val="24"/>
          <w:szCs w:val="24"/>
          <w:lang w:val="en-US"/>
        </w:rPr>
        <w:t>were</w:t>
      </w:r>
      <w:r w:rsidRPr="00A56B0B">
        <w:rPr>
          <w:spacing w:val="-2"/>
          <w:sz w:val="24"/>
          <w:szCs w:val="24"/>
          <w:lang w:val="en-US"/>
        </w:rPr>
        <w:t xml:space="preserve"> </w:t>
      </w:r>
      <w:r w:rsidRPr="00A56B0B">
        <w:rPr>
          <w:sz w:val="24"/>
          <w:szCs w:val="24"/>
          <w:lang w:val="en-US"/>
        </w:rPr>
        <w:t>dose</w:t>
      </w:r>
      <w:r w:rsidRPr="00A56B0B">
        <w:rPr>
          <w:spacing w:val="-2"/>
          <w:sz w:val="24"/>
          <w:szCs w:val="24"/>
          <w:lang w:val="en-US"/>
        </w:rPr>
        <w:t xml:space="preserve"> </w:t>
      </w:r>
      <w:r w:rsidRPr="00A56B0B">
        <w:rPr>
          <w:sz w:val="24"/>
          <w:szCs w:val="24"/>
          <w:lang w:val="en-US"/>
        </w:rPr>
        <w:t>reduced</w:t>
      </w:r>
      <w:r w:rsidRPr="00A56B0B">
        <w:rPr>
          <w:spacing w:val="-3"/>
          <w:sz w:val="24"/>
          <w:szCs w:val="24"/>
          <w:lang w:val="en-US"/>
        </w:rPr>
        <w:t xml:space="preserve"> </w:t>
      </w:r>
      <w:r w:rsidRPr="00A56B0B">
        <w:rPr>
          <w:sz w:val="24"/>
          <w:szCs w:val="24"/>
          <w:lang w:val="en-US"/>
        </w:rPr>
        <w:t>to</w:t>
      </w:r>
      <w:r w:rsidRPr="00A56B0B">
        <w:rPr>
          <w:spacing w:val="-2"/>
          <w:sz w:val="24"/>
          <w:szCs w:val="24"/>
          <w:lang w:val="en-US"/>
        </w:rPr>
        <w:t xml:space="preserve"> </w:t>
      </w:r>
      <w:r w:rsidRPr="00A56B0B">
        <w:rPr>
          <w:sz w:val="24"/>
          <w:szCs w:val="24"/>
          <w:lang w:val="en-US"/>
        </w:rPr>
        <w:t>30</w:t>
      </w:r>
      <w:r w:rsidRPr="00A56B0B">
        <w:rPr>
          <w:spacing w:val="-2"/>
          <w:sz w:val="24"/>
          <w:szCs w:val="24"/>
          <w:lang w:val="en-US"/>
        </w:rPr>
        <w:t xml:space="preserve"> </w:t>
      </w:r>
      <w:r w:rsidRPr="00A56B0B">
        <w:rPr>
          <w:sz w:val="24"/>
          <w:szCs w:val="24"/>
          <w:lang w:val="en-US"/>
        </w:rPr>
        <w:t>mg</w:t>
      </w:r>
      <w:r w:rsidRPr="00A56B0B">
        <w:rPr>
          <w:spacing w:val="-3"/>
          <w:sz w:val="24"/>
          <w:szCs w:val="24"/>
          <w:lang w:val="en-US"/>
        </w:rPr>
        <w:t xml:space="preserve"> </w:t>
      </w:r>
      <w:r w:rsidRPr="00A56B0B">
        <w:rPr>
          <w:sz w:val="24"/>
          <w:szCs w:val="24"/>
          <w:lang w:val="en-US"/>
        </w:rPr>
        <w:t>(predominantly</w:t>
      </w:r>
      <w:r w:rsidRPr="00A56B0B">
        <w:rPr>
          <w:spacing w:val="-2"/>
          <w:sz w:val="24"/>
          <w:szCs w:val="24"/>
          <w:lang w:val="en-US"/>
        </w:rPr>
        <w:t xml:space="preserve"> </w:t>
      </w:r>
      <w:r w:rsidRPr="00A56B0B">
        <w:rPr>
          <w:sz w:val="24"/>
          <w:szCs w:val="24"/>
          <w:lang w:val="en-US"/>
        </w:rPr>
        <w:t>low</w:t>
      </w:r>
      <w:r w:rsidRPr="00A56B0B">
        <w:rPr>
          <w:spacing w:val="-2"/>
          <w:sz w:val="24"/>
          <w:szCs w:val="24"/>
          <w:lang w:val="en-US"/>
        </w:rPr>
        <w:t xml:space="preserve"> </w:t>
      </w:r>
      <w:r w:rsidRPr="00A56B0B">
        <w:rPr>
          <w:sz w:val="24"/>
          <w:szCs w:val="24"/>
          <w:lang w:val="en-US"/>
        </w:rPr>
        <w:t>body</w:t>
      </w:r>
      <w:r w:rsidRPr="00A56B0B">
        <w:rPr>
          <w:spacing w:val="-3"/>
          <w:sz w:val="24"/>
          <w:szCs w:val="24"/>
          <w:lang w:val="en-US"/>
        </w:rPr>
        <w:t xml:space="preserve"> </w:t>
      </w:r>
      <w:r w:rsidRPr="00A56B0B">
        <w:rPr>
          <w:sz w:val="24"/>
          <w:szCs w:val="24"/>
          <w:lang w:val="en-US"/>
        </w:rPr>
        <w:t>weight</w:t>
      </w:r>
      <w:r w:rsidRPr="00A56B0B">
        <w:rPr>
          <w:spacing w:val="-1"/>
          <w:sz w:val="24"/>
          <w:szCs w:val="24"/>
          <w:lang w:val="en-US"/>
        </w:rPr>
        <w:t xml:space="preserve"> </w:t>
      </w:r>
      <w:r w:rsidRPr="00A56B0B">
        <w:rPr>
          <w:sz w:val="24"/>
          <w:szCs w:val="24"/>
          <w:lang w:val="en-US"/>
        </w:rPr>
        <w:t>or</w:t>
      </w:r>
      <w:r w:rsidRPr="00A56B0B">
        <w:rPr>
          <w:spacing w:val="-2"/>
          <w:sz w:val="24"/>
          <w:szCs w:val="24"/>
          <w:lang w:val="en-US"/>
        </w:rPr>
        <w:t xml:space="preserve"> </w:t>
      </w:r>
      <w:r w:rsidRPr="00A56B0B">
        <w:rPr>
          <w:sz w:val="24"/>
          <w:szCs w:val="24"/>
          <w:lang w:val="en-US"/>
        </w:rPr>
        <w:t>renal</w:t>
      </w:r>
      <w:r w:rsidRPr="00A56B0B">
        <w:rPr>
          <w:spacing w:val="-3"/>
          <w:sz w:val="24"/>
          <w:szCs w:val="24"/>
          <w:lang w:val="en-US"/>
        </w:rPr>
        <w:t xml:space="preserve"> </w:t>
      </w:r>
      <w:r w:rsidRPr="00A56B0B">
        <w:rPr>
          <w:sz w:val="24"/>
          <w:szCs w:val="24"/>
          <w:lang w:val="en-US"/>
        </w:rPr>
        <w:t>function) 15 (2.1%) edoxaban and 22 (3.1%) of warfarin subjects had a recurrent VTE [HR (95% CI): 0.69</w:t>
      </w:r>
      <w:r w:rsidR="00A56B0B" w:rsidRPr="00A56B0B">
        <w:rPr>
          <w:sz w:val="24"/>
          <w:szCs w:val="24"/>
          <w:lang w:val="en-US"/>
        </w:rPr>
        <w:t xml:space="preserve"> </w:t>
      </w:r>
      <w:r w:rsidRPr="00A56B0B">
        <w:rPr>
          <w:sz w:val="24"/>
          <w:szCs w:val="24"/>
          <w:lang w:val="en-US"/>
        </w:rPr>
        <w:t>(0.36,</w:t>
      </w:r>
      <w:r w:rsidRPr="00A56B0B">
        <w:rPr>
          <w:spacing w:val="-7"/>
          <w:sz w:val="24"/>
          <w:szCs w:val="24"/>
          <w:lang w:val="en-US"/>
        </w:rPr>
        <w:t xml:space="preserve"> </w:t>
      </w:r>
      <w:r w:rsidRPr="00A56B0B">
        <w:rPr>
          <w:spacing w:val="-2"/>
          <w:sz w:val="24"/>
          <w:szCs w:val="24"/>
          <w:lang w:val="en-US"/>
        </w:rPr>
        <w:t>1.34)].</w:t>
      </w:r>
    </w:p>
    <w:p w14:paraId="5C65A835" w14:textId="77777777" w:rsidR="005B3B5B" w:rsidRPr="00A56B0B" w:rsidRDefault="005B3B5B" w:rsidP="00520C1D">
      <w:pPr>
        <w:ind w:left="851"/>
        <w:rPr>
          <w:sz w:val="24"/>
          <w:szCs w:val="24"/>
          <w:lang w:val="en-US"/>
        </w:rPr>
      </w:pPr>
    </w:p>
    <w:p w14:paraId="42F2E8E6" w14:textId="77777777" w:rsidR="005B3B5B" w:rsidRPr="005B725F" w:rsidRDefault="005B3B5B" w:rsidP="00520C1D">
      <w:pPr>
        <w:ind w:left="851"/>
        <w:rPr>
          <w:sz w:val="24"/>
          <w:szCs w:val="24"/>
          <w:lang w:val="en-US"/>
        </w:rPr>
      </w:pPr>
      <w:r w:rsidRPr="005B725F">
        <w:rPr>
          <w:sz w:val="24"/>
          <w:szCs w:val="24"/>
          <w:lang w:val="en-US"/>
        </w:rPr>
        <w:lastRenderedPageBreak/>
        <w:t>The</w:t>
      </w:r>
      <w:r w:rsidRPr="005B725F">
        <w:rPr>
          <w:spacing w:val="-4"/>
          <w:sz w:val="24"/>
          <w:szCs w:val="24"/>
          <w:lang w:val="en-US"/>
        </w:rPr>
        <w:t xml:space="preserve"> </w:t>
      </w:r>
      <w:r w:rsidRPr="005B725F">
        <w:rPr>
          <w:sz w:val="24"/>
          <w:szCs w:val="24"/>
          <w:lang w:val="en-US"/>
        </w:rPr>
        <w:t>secondary</w:t>
      </w:r>
      <w:r w:rsidRPr="005B725F">
        <w:rPr>
          <w:spacing w:val="-3"/>
          <w:sz w:val="24"/>
          <w:szCs w:val="24"/>
          <w:lang w:val="en-US"/>
        </w:rPr>
        <w:t xml:space="preserve"> </w:t>
      </w:r>
      <w:r w:rsidRPr="005B725F">
        <w:rPr>
          <w:sz w:val="24"/>
          <w:szCs w:val="24"/>
          <w:lang w:val="en-US"/>
        </w:rPr>
        <w:t>composite</w:t>
      </w:r>
      <w:r w:rsidRPr="005B725F">
        <w:rPr>
          <w:spacing w:val="-4"/>
          <w:sz w:val="24"/>
          <w:szCs w:val="24"/>
          <w:lang w:val="en-US"/>
        </w:rPr>
        <w:t xml:space="preserve"> </w:t>
      </w:r>
      <w:r w:rsidRPr="005B725F">
        <w:rPr>
          <w:sz w:val="24"/>
          <w:szCs w:val="24"/>
          <w:lang w:val="en-US"/>
        </w:rPr>
        <w:t>endpoint of</w:t>
      </w:r>
      <w:r w:rsidRPr="005B725F">
        <w:rPr>
          <w:spacing w:val="-3"/>
          <w:sz w:val="24"/>
          <w:szCs w:val="24"/>
          <w:lang w:val="en-US"/>
        </w:rPr>
        <w:t xml:space="preserve"> </w:t>
      </w:r>
      <w:r w:rsidRPr="005B725F">
        <w:rPr>
          <w:sz w:val="24"/>
          <w:szCs w:val="24"/>
          <w:lang w:val="en-US"/>
        </w:rPr>
        <w:t>recurrent</w:t>
      </w:r>
      <w:r w:rsidRPr="005B725F">
        <w:rPr>
          <w:spacing w:val="-4"/>
          <w:sz w:val="24"/>
          <w:szCs w:val="24"/>
          <w:lang w:val="en-US"/>
        </w:rPr>
        <w:t xml:space="preserve"> </w:t>
      </w:r>
      <w:r w:rsidRPr="005B725F">
        <w:rPr>
          <w:sz w:val="24"/>
          <w:szCs w:val="24"/>
          <w:lang w:val="en-US"/>
        </w:rPr>
        <w:t>VTE</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all-cause</w:t>
      </w:r>
      <w:r w:rsidRPr="005B725F">
        <w:rPr>
          <w:spacing w:val="-3"/>
          <w:sz w:val="24"/>
          <w:szCs w:val="24"/>
          <w:lang w:val="en-US"/>
        </w:rPr>
        <w:t xml:space="preserve"> </w:t>
      </w:r>
      <w:r w:rsidRPr="005B725F">
        <w:rPr>
          <w:sz w:val="24"/>
          <w:szCs w:val="24"/>
          <w:lang w:val="en-US"/>
        </w:rPr>
        <w:t>mortality</w:t>
      </w:r>
      <w:r w:rsidRPr="005B725F">
        <w:rPr>
          <w:spacing w:val="-3"/>
          <w:sz w:val="24"/>
          <w:szCs w:val="24"/>
          <w:lang w:val="en-US"/>
        </w:rPr>
        <w:t xml:space="preserve"> </w:t>
      </w:r>
      <w:r w:rsidRPr="005B725F">
        <w:rPr>
          <w:sz w:val="24"/>
          <w:szCs w:val="24"/>
          <w:lang w:val="en-US"/>
        </w:rPr>
        <w:t>occurred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138</w:t>
      </w:r>
      <w:r w:rsidRPr="005B725F">
        <w:rPr>
          <w:spacing w:val="-1"/>
          <w:sz w:val="24"/>
          <w:szCs w:val="24"/>
          <w:lang w:val="en-US"/>
        </w:rPr>
        <w:t xml:space="preserve"> </w:t>
      </w:r>
      <w:r w:rsidRPr="005B725F">
        <w:rPr>
          <w:sz w:val="24"/>
          <w:szCs w:val="24"/>
          <w:lang w:val="en-US"/>
        </w:rPr>
        <w:t>subjects (3.4%) in the edoxaban group and 158 subjects (3.9%) in the warfarin group [HR (95% CI): 0.87 (0.70, 1.10)].</w:t>
      </w:r>
    </w:p>
    <w:p w14:paraId="7BDD9A24" w14:textId="77777777" w:rsidR="005B3B5B" w:rsidRPr="005B725F" w:rsidRDefault="005B3B5B" w:rsidP="00520C1D">
      <w:pPr>
        <w:ind w:left="851"/>
        <w:rPr>
          <w:sz w:val="24"/>
          <w:szCs w:val="24"/>
          <w:lang w:val="en-US"/>
        </w:rPr>
      </w:pPr>
    </w:p>
    <w:p w14:paraId="7F6F4811" w14:textId="77777777" w:rsidR="005B3B5B" w:rsidRPr="005B725F" w:rsidRDefault="005B3B5B" w:rsidP="00520C1D">
      <w:pPr>
        <w:ind w:left="851"/>
        <w:rPr>
          <w:sz w:val="24"/>
          <w:szCs w:val="24"/>
          <w:lang w:val="en-US"/>
        </w:rPr>
      </w:pPr>
      <w:r w:rsidRPr="005B725F">
        <w:rPr>
          <w:sz w:val="24"/>
          <w:szCs w:val="24"/>
          <w:lang w:val="en-US"/>
        </w:rPr>
        <w:t>The</w:t>
      </w:r>
      <w:r w:rsidRPr="005B725F">
        <w:rPr>
          <w:spacing w:val="-4"/>
          <w:sz w:val="24"/>
          <w:szCs w:val="24"/>
          <w:lang w:val="en-US"/>
        </w:rPr>
        <w:t xml:space="preserve"> </w:t>
      </w:r>
      <w:r w:rsidRPr="005B725F">
        <w:rPr>
          <w:sz w:val="24"/>
          <w:szCs w:val="24"/>
          <w:lang w:val="en-US"/>
        </w:rPr>
        <w:t>results</w:t>
      </w:r>
      <w:r w:rsidRPr="005B725F">
        <w:rPr>
          <w:spacing w:val="-4"/>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all-cause</w:t>
      </w:r>
      <w:r w:rsidRPr="005B725F">
        <w:rPr>
          <w:spacing w:val="-3"/>
          <w:sz w:val="24"/>
          <w:szCs w:val="24"/>
          <w:lang w:val="en-US"/>
        </w:rPr>
        <w:t xml:space="preserve"> </w:t>
      </w:r>
      <w:r w:rsidRPr="005B725F">
        <w:rPr>
          <w:sz w:val="24"/>
          <w:szCs w:val="24"/>
          <w:lang w:val="en-US"/>
        </w:rPr>
        <w:t>mortality</w:t>
      </w:r>
      <w:r w:rsidRPr="005B725F">
        <w:rPr>
          <w:spacing w:val="-3"/>
          <w:sz w:val="24"/>
          <w:szCs w:val="24"/>
          <w:lang w:val="en-US"/>
        </w:rPr>
        <w:t xml:space="preserve"> </w:t>
      </w:r>
      <w:r w:rsidRPr="005B725F">
        <w:rPr>
          <w:sz w:val="24"/>
          <w:szCs w:val="24"/>
          <w:lang w:val="en-US"/>
        </w:rPr>
        <w:t>(adjudicated</w:t>
      </w:r>
      <w:r w:rsidRPr="005B725F">
        <w:rPr>
          <w:spacing w:val="-4"/>
          <w:sz w:val="24"/>
          <w:szCs w:val="24"/>
          <w:lang w:val="en-US"/>
        </w:rPr>
        <w:t xml:space="preserve"> </w:t>
      </w:r>
      <w:r w:rsidRPr="005B725F">
        <w:rPr>
          <w:sz w:val="24"/>
          <w:szCs w:val="24"/>
          <w:lang w:val="en-US"/>
        </w:rPr>
        <w:t>deaths)</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Hokusai-VTE</w:t>
      </w:r>
      <w:r w:rsidRPr="005B725F">
        <w:rPr>
          <w:spacing w:val="-4"/>
          <w:sz w:val="24"/>
          <w:szCs w:val="24"/>
          <w:lang w:val="en-US"/>
        </w:rPr>
        <w:t xml:space="preserve"> </w:t>
      </w:r>
      <w:r w:rsidRPr="005B725F">
        <w:rPr>
          <w:sz w:val="24"/>
          <w:szCs w:val="24"/>
          <w:lang w:val="en-US"/>
        </w:rPr>
        <w:t>were</w:t>
      </w:r>
      <w:r w:rsidRPr="005B725F">
        <w:rPr>
          <w:spacing w:val="-4"/>
          <w:sz w:val="24"/>
          <w:szCs w:val="24"/>
          <w:lang w:val="en-US"/>
        </w:rPr>
        <w:t xml:space="preserve"> </w:t>
      </w:r>
      <w:r w:rsidRPr="005B725F">
        <w:rPr>
          <w:sz w:val="24"/>
          <w:szCs w:val="24"/>
          <w:lang w:val="en-US"/>
        </w:rPr>
        <w:t>136</w:t>
      </w:r>
      <w:r w:rsidRPr="005B725F">
        <w:rPr>
          <w:spacing w:val="-1"/>
          <w:sz w:val="24"/>
          <w:szCs w:val="24"/>
          <w:lang w:val="en-US"/>
        </w:rPr>
        <w:t xml:space="preserve"> </w:t>
      </w:r>
      <w:r w:rsidRPr="005B725F">
        <w:rPr>
          <w:sz w:val="24"/>
          <w:szCs w:val="24"/>
          <w:lang w:val="en-US"/>
        </w:rPr>
        <w:t>(3.3%)</w:t>
      </w:r>
      <w:r w:rsidRPr="005B725F">
        <w:rPr>
          <w:spacing w:val="-4"/>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subjects taking edoxaban 60 mg (30 mg dose reduced) as opposed to 130 (3.2%) for warfarin.</w:t>
      </w:r>
    </w:p>
    <w:p w14:paraId="6B2CB114" w14:textId="77777777" w:rsidR="005B3B5B" w:rsidRPr="005B725F" w:rsidRDefault="005B3B5B" w:rsidP="00520C1D">
      <w:pPr>
        <w:ind w:left="851"/>
        <w:rPr>
          <w:sz w:val="24"/>
          <w:szCs w:val="24"/>
          <w:lang w:val="en-US"/>
        </w:rPr>
      </w:pPr>
    </w:p>
    <w:p w14:paraId="2C9244AD" w14:textId="77777777" w:rsidR="005B3B5B" w:rsidRPr="005B725F" w:rsidRDefault="005B3B5B" w:rsidP="00520C1D">
      <w:pPr>
        <w:ind w:left="851"/>
        <w:rPr>
          <w:sz w:val="24"/>
          <w:szCs w:val="24"/>
          <w:lang w:val="en-US"/>
        </w:rPr>
      </w:pPr>
      <w:r w:rsidRPr="005B725F">
        <w:rPr>
          <w:sz w:val="24"/>
          <w:szCs w:val="24"/>
          <w:lang w:val="en-US"/>
        </w:rPr>
        <w:t>In a pre-specified subgroup analysis of PE subjects 447 (30.6%) and 483 (32.2%) of edoxaban and warfarin treated subjects, respectively, were identified as having PE and N-terminal pro–B-type natriuretic</w:t>
      </w:r>
      <w:r w:rsidRPr="005B725F">
        <w:rPr>
          <w:spacing w:val="-4"/>
          <w:sz w:val="24"/>
          <w:szCs w:val="24"/>
          <w:lang w:val="en-US"/>
        </w:rPr>
        <w:t xml:space="preserve"> </w:t>
      </w:r>
      <w:r w:rsidRPr="005B725F">
        <w:rPr>
          <w:sz w:val="24"/>
          <w:szCs w:val="24"/>
          <w:lang w:val="en-US"/>
        </w:rPr>
        <w:t>peptide</w:t>
      </w:r>
      <w:r w:rsidRPr="005B725F">
        <w:rPr>
          <w:spacing w:val="-2"/>
          <w:sz w:val="24"/>
          <w:szCs w:val="24"/>
          <w:lang w:val="en-US"/>
        </w:rPr>
        <w:t xml:space="preserve"> </w:t>
      </w:r>
      <w:r w:rsidRPr="005B725F">
        <w:rPr>
          <w:sz w:val="24"/>
          <w:szCs w:val="24"/>
          <w:lang w:val="en-US"/>
        </w:rPr>
        <w:t>(NT-proBNP)</w:t>
      </w:r>
      <w:r w:rsidRPr="005B725F">
        <w:rPr>
          <w:spacing w:val="-3"/>
          <w:sz w:val="24"/>
          <w:szCs w:val="24"/>
          <w:lang w:val="en-US"/>
        </w:rPr>
        <w:t xml:space="preserve"> </w:t>
      </w:r>
      <w:r w:rsidRPr="005B725F">
        <w:rPr>
          <w:sz w:val="24"/>
          <w:szCs w:val="24"/>
          <w:lang w:val="en-US"/>
        </w:rPr>
        <w:t>≥</w:t>
      </w:r>
      <w:r w:rsidRPr="005B725F">
        <w:rPr>
          <w:spacing w:val="-4"/>
          <w:sz w:val="24"/>
          <w:szCs w:val="24"/>
          <w:lang w:val="en-US"/>
        </w:rPr>
        <w:t xml:space="preserve"> </w:t>
      </w:r>
      <w:r w:rsidRPr="005B725F">
        <w:rPr>
          <w:sz w:val="24"/>
          <w:szCs w:val="24"/>
          <w:lang w:val="en-US"/>
        </w:rPr>
        <w:t>500</w:t>
      </w:r>
      <w:r w:rsidRPr="005B725F">
        <w:rPr>
          <w:spacing w:val="-3"/>
          <w:sz w:val="24"/>
          <w:szCs w:val="24"/>
          <w:lang w:val="en-US"/>
        </w:rPr>
        <w:t xml:space="preserve"> </w:t>
      </w:r>
      <w:r w:rsidRPr="005B725F">
        <w:rPr>
          <w:sz w:val="24"/>
          <w:szCs w:val="24"/>
          <w:lang w:val="en-US"/>
        </w:rPr>
        <w:t>pg/mL.</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primary</w:t>
      </w:r>
      <w:r w:rsidRPr="005B725F">
        <w:rPr>
          <w:spacing w:val="-3"/>
          <w:sz w:val="24"/>
          <w:szCs w:val="24"/>
          <w:lang w:val="en-US"/>
        </w:rPr>
        <w:t xml:space="preserve"> </w:t>
      </w:r>
      <w:r w:rsidRPr="005B725F">
        <w:rPr>
          <w:sz w:val="24"/>
          <w:szCs w:val="24"/>
          <w:lang w:val="en-US"/>
        </w:rPr>
        <w:t>efficacy</w:t>
      </w:r>
      <w:r w:rsidRPr="005B725F">
        <w:rPr>
          <w:spacing w:val="-3"/>
          <w:sz w:val="24"/>
          <w:szCs w:val="24"/>
          <w:lang w:val="en-US"/>
        </w:rPr>
        <w:t xml:space="preserve"> </w:t>
      </w:r>
      <w:r w:rsidRPr="005B725F">
        <w:rPr>
          <w:sz w:val="24"/>
          <w:szCs w:val="24"/>
          <w:lang w:val="en-US"/>
        </w:rPr>
        <w:t>outcome</w:t>
      </w:r>
      <w:r w:rsidRPr="005B725F">
        <w:rPr>
          <w:spacing w:val="-4"/>
          <w:sz w:val="24"/>
          <w:szCs w:val="24"/>
          <w:lang w:val="en-US"/>
        </w:rPr>
        <w:t xml:space="preserve"> </w:t>
      </w:r>
      <w:r w:rsidRPr="005B725F">
        <w:rPr>
          <w:sz w:val="24"/>
          <w:szCs w:val="24"/>
          <w:lang w:val="en-US"/>
        </w:rPr>
        <w:t>occurred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14</w:t>
      </w:r>
      <w:r w:rsidRPr="005B725F">
        <w:rPr>
          <w:spacing w:val="-4"/>
          <w:sz w:val="24"/>
          <w:szCs w:val="24"/>
          <w:lang w:val="en-US"/>
        </w:rPr>
        <w:t xml:space="preserve"> </w:t>
      </w:r>
      <w:r w:rsidRPr="005B725F">
        <w:rPr>
          <w:sz w:val="24"/>
          <w:szCs w:val="24"/>
          <w:lang w:val="en-US"/>
        </w:rPr>
        <w:t>(3.1%) and 30 (6.2%) of edoxaban and warfarin subjects, respectively [HR (95% CI): 0.50 (0.26, 0.94)].</w:t>
      </w:r>
    </w:p>
    <w:p w14:paraId="026176CB" w14:textId="77777777" w:rsidR="005B3B5B" w:rsidRPr="005B725F" w:rsidRDefault="005B3B5B" w:rsidP="00520C1D">
      <w:pPr>
        <w:ind w:left="851"/>
        <w:rPr>
          <w:sz w:val="24"/>
          <w:szCs w:val="24"/>
          <w:lang w:val="en-US"/>
        </w:rPr>
      </w:pPr>
      <w:r w:rsidRPr="005B725F">
        <w:rPr>
          <w:sz w:val="24"/>
          <w:szCs w:val="24"/>
          <w:lang w:val="en-US"/>
        </w:rPr>
        <w:t>The efficacy results for pre-specified major subgroups (with dose reduction as required), including age,</w:t>
      </w:r>
      <w:r w:rsidRPr="005B725F">
        <w:rPr>
          <w:spacing w:val="-4"/>
          <w:sz w:val="24"/>
          <w:szCs w:val="24"/>
          <w:lang w:val="en-US"/>
        </w:rPr>
        <w:t xml:space="preserve"> </w:t>
      </w:r>
      <w:r w:rsidRPr="005B725F">
        <w:rPr>
          <w:sz w:val="24"/>
          <w:szCs w:val="24"/>
          <w:lang w:val="en-US"/>
        </w:rPr>
        <w:t>body</w:t>
      </w:r>
      <w:r w:rsidRPr="005B725F">
        <w:rPr>
          <w:spacing w:val="-3"/>
          <w:sz w:val="24"/>
          <w:szCs w:val="24"/>
          <w:lang w:val="en-US"/>
        </w:rPr>
        <w:t xml:space="preserve"> </w:t>
      </w:r>
      <w:r w:rsidRPr="005B725F">
        <w:rPr>
          <w:sz w:val="24"/>
          <w:szCs w:val="24"/>
          <w:lang w:val="en-US"/>
        </w:rPr>
        <w:t>weight,</w:t>
      </w:r>
      <w:r w:rsidRPr="005B725F">
        <w:rPr>
          <w:spacing w:val="-3"/>
          <w:sz w:val="24"/>
          <w:szCs w:val="24"/>
          <w:lang w:val="en-US"/>
        </w:rPr>
        <w:t xml:space="preserve"> </w:t>
      </w:r>
      <w:r w:rsidRPr="005B725F">
        <w:rPr>
          <w:sz w:val="24"/>
          <w:szCs w:val="24"/>
          <w:lang w:val="en-US"/>
        </w:rPr>
        <w:t>gender</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status</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renal</w:t>
      </w:r>
      <w:r w:rsidRPr="005B725F">
        <w:rPr>
          <w:spacing w:val="-4"/>
          <w:sz w:val="24"/>
          <w:szCs w:val="24"/>
          <w:lang w:val="en-US"/>
        </w:rPr>
        <w:t xml:space="preserve"> </w:t>
      </w:r>
      <w:r w:rsidRPr="005B725F">
        <w:rPr>
          <w:sz w:val="24"/>
          <w:szCs w:val="24"/>
          <w:lang w:val="en-US"/>
        </w:rPr>
        <w:t>function</w:t>
      </w:r>
      <w:r w:rsidRPr="005B725F">
        <w:rPr>
          <w:spacing w:val="-4"/>
          <w:sz w:val="24"/>
          <w:szCs w:val="24"/>
          <w:lang w:val="en-US"/>
        </w:rPr>
        <w:t xml:space="preserve"> </w:t>
      </w:r>
      <w:r w:rsidRPr="005B725F">
        <w:rPr>
          <w:sz w:val="24"/>
          <w:szCs w:val="24"/>
          <w:lang w:val="en-US"/>
        </w:rPr>
        <w:t>were</w:t>
      </w:r>
      <w:r w:rsidRPr="005B725F">
        <w:rPr>
          <w:spacing w:val="-4"/>
          <w:sz w:val="24"/>
          <w:szCs w:val="24"/>
          <w:lang w:val="en-US"/>
        </w:rPr>
        <w:t xml:space="preserve"> </w:t>
      </w:r>
      <w:r w:rsidRPr="005B725F">
        <w:rPr>
          <w:sz w:val="24"/>
          <w:szCs w:val="24"/>
          <w:lang w:val="en-US"/>
        </w:rPr>
        <w:t>consistent</w:t>
      </w:r>
      <w:r w:rsidRPr="005B725F">
        <w:rPr>
          <w:spacing w:val="-3"/>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primary</w:t>
      </w:r>
      <w:r w:rsidRPr="005B725F">
        <w:rPr>
          <w:spacing w:val="-3"/>
          <w:sz w:val="24"/>
          <w:szCs w:val="24"/>
          <w:lang w:val="en-US"/>
        </w:rPr>
        <w:t xml:space="preserve"> </w:t>
      </w:r>
      <w:r w:rsidRPr="005B725F">
        <w:rPr>
          <w:sz w:val="24"/>
          <w:szCs w:val="24"/>
          <w:lang w:val="en-US"/>
        </w:rPr>
        <w:t>efficacy</w:t>
      </w:r>
      <w:r w:rsidRPr="005B725F">
        <w:rPr>
          <w:spacing w:val="-3"/>
          <w:sz w:val="24"/>
          <w:szCs w:val="24"/>
          <w:lang w:val="en-US"/>
        </w:rPr>
        <w:t xml:space="preserve"> </w:t>
      </w:r>
      <w:r w:rsidRPr="005B725F">
        <w:rPr>
          <w:sz w:val="24"/>
          <w:szCs w:val="24"/>
          <w:lang w:val="en-US"/>
        </w:rPr>
        <w:t>results for the overall population studied in the trial.</w:t>
      </w:r>
    </w:p>
    <w:p w14:paraId="70170A55" w14:textId="77777777" w:rsidR="005B3B5B" w:rsidRPr="005B725F" w:rsidRDefault="005B3B5B" w:rsidP="00520C1D">
      <w:pPr>
        <w:ind w:left="851"/>
        <w:rPr>
          <w:sz w:val="24"/>
          <w:szCs w:val="24"/>
          <w:lang w:val="en-US"/>
        </w:rPr>
      </w:pPr>
    </w:p>
    <w:p w14:paraId="3EF44EC0" w14:textId="77777777" w:rsidR="005B3B5B" w:rsidRPr="005B725F" w:rsidRDefault="005B3B5B" w:rsidP="00520C1D">
      <w:pPr>
        <w:ind w:left="851"/>
        <w:rPr>
          <w:sz w:val="24"/>
          <w:szCs w:val="24"/>
          <w:lang w:val="en-US"/>
        </w:rPr>
      </w:pPr>
      <w:r w:rsidRPr="005B725F">
        <w:rPr>
          <w:sz w:val="24"/>
          <w:szCs w:val="24"/>
          <w:lang w:val="en-US"/>
        </w:rPr>
        <w:t>The</w:t>
      </w:r>
      <w:r w:rsidRPr="005B725F">
        <w:rPr>
          <w:spacing w:val="-4"/>
          <w:sz w:val="24"/>
          <w:szCs w:val="24"/>
          <w:lang w:val="en-US"/>
        </w:rPr>
        <w:t xml:space="preserve"> </w:t>
      </w:r>
      <w:r w:rsidRPr="005B725F">
        <w:rPr>
          <w:sz w:val="24"/>
          <w:szCs w:val="24"/>
          <w:lang w:val="en-US"/>
        </w:rPr>
        <w:t>primary</w:t>
      </w:r>
      <w:r w:rsidRPr="005B725F">
        <w:rPr>
          <w:spacing w:val="-2"/>
          <w:sz w:val="24"/>
          <w:szCs w:val="24"/>
          <w:lang w:val="en-US"/>
        </w:rPr>
        <w:t xml:space="preserve"> </w:t>
      </w:r>
      <w:r w:rsidRPr="005B725F">
        <w:rPr>
          <w:sz w:val="24"/>
          <w:szCs w:val="24"/>
          <w:lang w:val="en-US"/>
        </w:rPr>
        <w:t>safety</w:t>
      </w:r>
      <w:r w:rsidRPr="005B725F">
        <w:rPr>
          <w:spacing w:val="-3"/>
          <w:sz w:val="24"/>
          <w:szCs w:val="24"/>
          <w:lang w:val="en-US"/>
        </w:rPr>
        <w:t xml:space="preserve"> </w:t>
      </w:r>
      <w:r w:rsidRPr="005B725F">
        <w:rPr>
          <w:sz w:val="24"/>
          <w:szCs w:val="24"/>
          <w:lang w:val="en-US"/>
        </w:rPr>
        <w:t>endpoint</w:t>
      </w:r>
      <w:r w:rsidRPr="005B725F">
        <w:rPr>
          <w:spacing w:val="-2"/>
          <w:sz w:val="24"/>
          <w:szCs w:val="24"/>
          <w:lang w:val="en-US"/>
        </w:rPr>
        <w:t xml:space="preserve"> </w:t>
      </w:r>
      <w:r w:rsidRPr="005B725F">
        <w:rPr>
          <w:sz w:val="24"/>
          <w:szCs w:val="24"/>
          <w:lang w:val="en-US"/>
        </w:rPr>
        <w:t>was</w:t>
      </w:r>
      <w:r w:rsidRPr="005B725F">
        <w:rPr>
          <w:spacing w:val="-4"/>
          <w:sz w:val="24"/>
          <w:szCs w:val="24"/>
          <w:lang w:val="en-US"/>
        </w:rPr>
        <w:t xml:space="preserve"> </w:t>
      </w:r>
      <w:r w:rsidRPr="005B725F">
        <w:rPr>
          <w:sz w:val="24"/>
          <w:szCs w:val="24"/>
          <w:lang w:val="en-US"/>
        </w:rPr>
        <w:t>clinically</w:t>
      </w:r>
      <w:r w:rsidRPr="005B725F">
        <w:rPr>
          <w:spacing w:val="-3"/>
          <w:sz w:val="24"/>
          <w:szCs w:val="24"/>
          <w:lang w:val="en-US"/>
        </w:rPr>
        <w:t xml:space="preserve"> </w:t>
      </w:r>
      <w:r w:rsidRPr="005B725F">
        <w:rPr>
          <w:sz w:val="24"/>
          <w:szCs w:val="24"/>
          <w:lang w:val="en-US"/>
        </w:rPr>
        <w:t>relevant</w:t>
      </w:r>
      <w:r w:rsidRPr="005B725F">
        <w:rPr>
          <w:spacing w:val="-4"/>
          <w:sz w:val="24"/>
          <w:szCs w:val="24"/>
          <w:lang w:val="en-US"/>
        </w:rPr>
        <w:t xml:space="preserve"> </w:t>
      </w:r>
      <w:r w:rsidRPr="005B725F">
        <w:rPr>
          <w:sz w:val="24"/>
          <w:szCs w:val="24"/>
          <w:lang w:val="en-US"/>
        </w:rPr>
        <w:t>bleeding</w:t>
      </w:r>
      <w:r w:rsidRPr="005B725F">
        <w:rPr>
          <w:spacing w:val="-3"/>
          <w:sz w:val="24"/>
          <w:szCs w:val="24"/>
          <w:lang w:val="en-US"/>
        </w:rPr>
        <w:t xml:space="preserve"> </w:t>
      </w:r>
      <w:r w:rsidRPr="005B725F">
        <w:rPr>
          <w:sz w:val="24"/>
          <w:szCs w:val="24"/>
          <w:lang w:val="en-US"/>
        </w:rPr>
        <w:t>(major</w:t>
      </w:r>
      <w:r w:rsidRPr="005B725F">
        <w:rPr>
          <w:spacing w:val="-4"/>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clinically</w:t>
      </w:r>
      <w:r w:rsidRPr="005B725F">
        <w:rPr>
          <w:spacing w:val="-4"/>
          <w:sz w:val="24"/>
          <w:szCs w:val="24"/>
          <w:lang w:val="en-US"/>
        </w:rPr>
        <w:t xml:space="preserve"> </w:t>
      </w:r>
      <w:r w:rsidRPr="005B725F">
        <w:rPr>
          <w:sz w:val="24"/>
          <w:szCs w:val="24"/>
          <w:lang w:val="en-US"/>
        </w:rPr>
        <w:t>relevant</w:t>
      </w:r>
      <w:r w:rsidRPr="005B725F">
        <w:rPr>
          <w:spacing w:val="-4"/>
          <w:sz w:val="24"/>
          <w:szCs w:val="24"/>
          <w:lang w:val="en-US"/>
        </w:rPr>
        <w:t xml:space="preserve"> </w:t>
      </w:r>
      <w:r w:rsidRPr="005B725F">
        <w:rPr>
          <w:sz w:val="24"/>
          <w:szCs w:val="24"/>
          <w:lang w:val="en-US"/>
        </w:rPr>
        <w:t xml:space="preserve">non-major). </w:t>
      </w:r>
    </w:p>
    <w:p w14:paraId="3D7DED7F" w14:textId="77777777" w:rsidR="005B3B5B" w:rsidRPr="005B725F" w:rsidRDefault="005B3B5B" w:rsidP="00520C1D">
      <w:pPr>
        <w:ind w:left="851"/>
        <w:rPr>
          <w:sz w:val="24"/>
          <w:szCs w:val="24"/>
          <w:lang w:val="en-US"/>
        </w:rPr>
      </w:pPr>
    </w:p>
    <w:p w14:paraId="230D017F" w14:textId="77777777" w:rsidR="005B3B5B" w:rsidRPr="005B725F" w:rsidRDefault="005B3B5B" w:rsidP="00520C1D">
      <w:pPr>
        <w:ind w:left="851"/>
        <w:rPr>
          <w:sz w:val="24"/>
          <w:szCs w:val="24"/>
          <w:lang w:val="en-US"/>
        </w:rPr>
      </w:pPr>
      <w:r w:rsidRPr="005B725F">
        <w:rPr>
          <w:sz w:val="24"/>
          <w:szCs w:val="24"/>
          <w:lang w:val="en-US"/>
        </w:rPr>
        <w:t>Table 11 summarises adjudicated bleeding events for the safety analysis set on-treatment period.</w:t>
      </w:r>
    </w:p>
    <w:p w14:paraId="0CC429A7" w14:textId="65CC7598" w:rsidR="005B3B5B" w:rsidRPr="00A56B0B" w:rsidRDefault="005B3B5B" w:rsidP="00520C1D">
      <w:pPr>
        <w:ind w:left="851"/>
        <w:rPr>
          <w:sz w:val="24"/>
          <w:szCs w:val="24"/>
          <w:lang w:val="en-US"/>
        </w:rPr>
      </w:pPr>
      <w:r w:rsidRPr="00A56B0B">
        <w:rPr>
          <w:sz w:val="24"/>
          <w:szCs w:val="24"/>
          <w:lang w:val="en-US"/>
        </w:rPr>
        <w:t>There</w:t>
      </w:r>
      <w:r w:rsidRPr="00A56B0B">
        <w:rPr>
          <w:spacing w:val="-7"/>
          <w:sz w:val="24"/>
          <w:szCs w:val="24"/>
          <w:lang w:val="en-US"/>
        </w:rPr>
        <w:t xml:space="preserve"> </w:t>
      </w:r>
      <w:r w:rsidRPr="00A56B0B">
        <w:rPr>
          <w:sz w:val="24"/>
          <w:szCs w:val="24"/>
          <w:lang w:val="en-US"/>
        </w:rPr>
        <w:t>was</w:t>
      </w:r>
      <w:r w:rsidRPr="00A56B0B">
        <w:rPr>
          <w:spacing w:val="-6"/>
          <w:sz w:val="24"/>
          <w:szCs w:val="24"/>
          <w:lang w:val="en-US"/>
        </w:rPr>
        <w:t xml:space="preserve"> </w:t>
      </w:r>
      <w:r w:rsidRPr="00A56B0B">
        <w:rPr>
          <w:sz w:val="24"/>
          <w:szCs w:val="24"/>
          <w:lang w:val="en-US"/>
        </w:rPr>
        <w:t>a</w:t>
      </w:r>
      <w:r w:rsidRPr="00A56B0B">
        <w:rPr>
          <w:spacing w:val="-6"/>
          <w:sz w:val="24"/>
          <w:szCs w:val="24"/>
          <w:lang w:val="en-US"/>
        </w:rPr>
        <w:t xml:space="preserve"> </w:t>
      </w:r>
      <w:r w:rsidRPr="00A56B0B">
        <w:rPr>
          <w:sz w:val="24"/>
          <w:szCs w:val="24"/>
          <w:lang w:val="en-US"/>
        </w:rPr>
        <w:t>significant</w:t>
      </w:r>
      <w:r w:rsidRPr="00A56B0B">
        <w:rPr>
          <w:spacing w:val="-6"/>
          <w:sz w:val="24"/>
          <w:szCs w:val="24"/>
          <w:lang w:val="en-US"/>
        </w:rPr>
        <w:t xml:space="preserve"> </w:t>
      </w:r>
      <w:r w:rsidRPr="00A56B0B">
        <w:rPr>
          <w:sz w:val="24"/>
          <w:szCs w:val="24"/>
          <w:lang w:val="en-US"/>
        </w:rPr>
        <w:t>risk</w:t>
      </w:r>
      <w:r w:rsidRPr="00A56B0B">
        <w:rPr>
          <w:spacing w:val="-7"/>
          <w:sz w:val="24"/>
          <w:szCs w:val="24"/>
          <w:lang w:val="en-US"/>
        </w:rPr>
        <w:t xml:space="preserve"> </w:t>
      </w:r>
      <w:r w:rsidRPr="00A56B0B">
        <w:rPr>
          <w:sz w:val="24"/>
          <w:szCs w:val="24"/>
          <w:lang w:val="en-US"/>
        </w:rPr>
        <w:t>reduction</w:t>
      </w:r>
      <w:r w:rsidRPr="00A56B0B">
        <w:rPr>
          <w:spacing w:val="-6"/>
          <w:sz w:val="24"/>
          <w:szCs w:val="24"/>
          <w:lang w:val="en-US"/>
        </w:rPr>
        <w:t xml:space="preserve"> </w:t>
      </w:r>
      <w:r w:rsidRPr="00A56B0B">
        <w:rPr>
          <w:sz w:val="24"/>
          <w:szCs w:val="24"/>
          <w:lang w:val="en-US"/>
        </w:rPr>
        <w:t>in</w:t>
      </w:r>
      <w:r w:rsidRPr="00A56B0B">
        <w:rPr>
          <w:spacing w:val="-3"/>
          <w:sz w:val="24"/>
          <w:szCs w:val="24"/>
          <w:lang w:val="en-US"/>
        </w:rPr>
        <w:t xml:space="preserve"> </w:t>
      </w:r>
      <w:r w:rsidRPr="00A56B0B">
        <w:rPr>
          <w:sz w:val="24"/>
          <w:szCs w:val="24"/>
          <w:lang w:val="en-US"/>
        </w:rPr>
        <w:t>the</w:t>
      </w:r>
      <w:r w:rsidRPr="00A56B0B">
        <w:rPr>
          <w:spacing w:val="-6"/>
          <w:sz w:val="24"/>
          <w:szCs w:val="24"/>
          <w:lang w:val="en-US"/>
        </w:rPr>
        <w:t xml:space="preserve"> </w:t>
      </w:r>
      <w:r w:rsidRPr="00A56B0B">
        <w:rPr>
          <w:sz w:val="24"/>
          <w:szCs w:val="24"/>
          <w:lang w:val="en-US"/>
        </w:rPr>
        <w:t>edoxaban</w:t>
      </w:r>
      <w:r w:rsidRPr="00A56B0B">
        <w:rPr>
          <w:spacing w:val="-7"/>
          <w:sz w:val="24"/>
          <w:szCs w:val="24"/>
          <w:lang w:val="en-US"/>
        </w:rPr>
        <w:t xml:space="preserve"> </w:t>
      </w:r>
      <w:r w:rsidRPr="00A56B0B">
        <w:rPr>
          <w:sz w:val="24"/>
          <w:szCs w:val="24"/>
          <w:lang w:val="en-US"/>
        </w:rPr>
        <w:t>group</w:t>
      </w:r>
      <w:r w:rsidRPr="00A56B0B">
        <w:rPr>
          <w:spacing w:val="-5"/>
          <w:sz w:val="24"/>
          <w:szCs w:val="24"/>
          <w:lang w:val="en-US"/>
        </w:rPr>
        <w:t xml:space="preserve"> </w:t>
      </w:r>
      <w:r w:rsidRPr="00A56B0B">
        <w:rPr>
          <w:sz w:val="24"/>
          <w:szCs w:val="24"/>
          <w:lang w:val="en-US"/>
        </w:rPr>
        <w:t>compared</w:t>
      </w:r>
      <w:r w:rsidRPr="00A56B0B">
        <w:rPr>
          <w:spacing w:val="-6"/>
          <w:sz w:val="24"/>
          <w:szCs w:val="24"/>
          <w:lang w:val="en-US"/>
        </w:rPr>
        <w:t xml:space="preserve"> </w:t>
      </w:r>
      <w:r w:rsidRPr="00A56B0B">
        <w:rPr>
          <w:sz w:val="24"/>
          <w:szCs w:val="24"/>
          <w:lang w:val="en-US"/>
        </w:rPr>
        <w:t>with</w:t>
      </w:r>
      <w:r w:rsidRPr="00A56B0B">
        <w:rPr>
          <w:spacing w:val="-6"/>
          <w:sz w:val="24"/>
          <w:szCs w:val="24"/>
          <w:lang w:val="en-US"/>
        </w:rPr>
        <w:t xml:space="preserve"> </w:t>
      </w:r>
      <w:r w:rsidRPr="00A56B0B">
        <w:rPr>
          <w:sz w:val="24"/>
          <w:szCs w:val="24"/>
          <w:lang w:val="en-US"/>
        </w:rPr>
        <w:t>warfarin</w:t>
      </w:r>
      <w:r w:rsidRPr="00A56B0B">
        <w:rPr>
          <w:spacing w:val="-4"/>
          <w:sz w:val="24"/>
          <w:szCs w:val="24"/>
          <w:lang w:val="en-US"/>
        </w:rPr>
        <w:t xml:space="preserve"> </w:t>
      </w:r>
      <w:r w:rsidRPr="00A56B0B">
        <w:rPr>
          <w:sz w:val="24"/>
          <w:szCs w:val="24"/>
          <w:lang w:val="en-US"/>
        </w:rPr>
        <w:t>for</w:t>
      </w:r>
      <w:r w:rsidRPr="00A56B0B">
        <w:rPr>
          <w:spacing w:val="-7"/>
          <w:sz w:val="24"/>
          <w:szCs w:val="24"/>
          <w:lang w:val="en-US"/>
        </w:rPr>
        <w:t xml:space="preserve"> </w:t>
      </w:r>
      <w:r w:rsidRPr="00A56B0B">
        <w:rPr>
          <w:sz w:val="24"/>
          <w:szCs w:val="24"/>
          <w:lang w:val="en-US"/>
        </w:rPr>
        <w:t>the</w:t>
      </w:r>
      <w:r w:rsidRPr="00A56B0B">
        <w:rPr>
          <w:spacing w:val="-6"/>
          <w:sz w:val="24"/>
          <w:szCs w:val="24"/>
          <w:lang w:val="en-US"/>
        </w:rPr>
        <w:t xml:space="preserve"> </w:t>
      </w:r>
      <w:r w:rsidRPr="00A56B0B">
        <w:rPr>
          <w:spacing w:val="-2"/>
          <w:sz w:val="24"/>
          <w:szCs w:val="24"/>
          <w:lang w:val="en-US"/>
        </w:rPr>
        <w:t>primary</w:t>
      </w:r>
      <w:r w:rsidR="00A56B0B" w:rsidRPr="00A56B0B">
        <w:rPr>
          <w:spacing w:val="-2"/>
          <w:sz w:val="24"/>
          <w:szCs w:val="24"/>
          <w:lang w:val="en-US"/>
        </w:rPr>
        <w:t xml:space="preserve"> </w:t>
      </w:r>
      <w:r w:rsidRPr="00A56B0B">
        <w:rPr>
          <w:sz w:val="24"/>
          <w:szCs w:val="24"/>
          <w:lang w:val="en-US"/>
        </w:rPr>
        <w:t>safety endpoint of clinically relevant bleeding, a composite of major bleeding or clinically relevant non-major (CRNM) bleeding, which occurred in 349 of 4,118 subjects (8.5%) in the edoxaban group and</w:t>
      </w:r>
      <w:r w:rsidRPr="00A56B0B">
        <w:rPr>
          <w:spacing w:val="-2"/>
          <w:sz w:val="24"/>
          <w:szCs w:val="24"/>
          <w:lang w:val="en-US"/>
        </w:rPr>
        <w:t xml:space="preserve"> </w:t>
      </w:r>
      <w:r w:rsidRPr="00A56B0B">
        <w:rPr>
          <w:sz w:val="24"/>
          <w:szCs w:val="24"/>
          <w:lang w:val="en-US"/>
        </w:rPr>
        <w:t>in</w:t>
      </w:r>
      <w:r w:rsidRPr="00A56B0B">
        <w:rPr>
          <w:spacing w:val="-2"/>
          <w:sz w:val="24"/>
          <w:szCs w:val="24"/>
          <w:lang w:val="en-US"/>
        </w:rPr>
        <w:t xml:space="preserve"> </w:t>
      </w:r>
      <w:r w:rsidRPr="00A56B0B">
        <w:rPr>
          <w:sz w:val="24"/>
          <w:szCs w:val="24"/>
          <w:lang w:val="en-US"/>
        </w:rPr>
        <w:t>423</w:t>
      </w:r>
      <w:r w:rsidRPr="00A56B0B">
        <w:rPr>
          <w:spacing w:val="-3"/>
          <w:sz w:val="24"/>
          <w:szCs w:val="24"/>
          <w:lang w:val="en-US"/>
        </w:rPr>
        <w:t xml:space="preserve"> </w:t>
      </w:r>
      <w:r w:rsidRPr="00A56B0B">
        <w:rPr>
          <w:sz w:val="24"/>
          <w:szCs w:val="24"/>
          <w:lang w:val="en-US"/>
        </w:rPr>
        <w:t>of</w:t>
      </w:r>
      <w:r w:rsidRPr="00A56B0B">
        <w:rPr>
          <w:spacing w:val="-3"/>
          <w:sz w:val="24"/>
          <w:szCs w:val="24"/>
          <w:lang w:val="en-US"/>
        </w:rPr>
        <w:t xml:space="preserve"> </w:t>
      </w:r>
      <w:r w:rsidRPr="00A56B0B">
        <w:rPr>
          <w:sz w:val="24"/>
          <w:szCs w:val="24"/>
          <w:lang w:val="en-US"/>
        </w:rPr>
        <w:t>4,122</w:t>
      </w:r>
      <w:r w:rsidRPr="00A56B0B">
        <w:rPr>
          <w:spacing w:val="-2"/>
          <w:sz w:val="24"/>
          <w:szCs w:val="24"/>
          <w:lang w:val="en-US"/>
        </w:rPr>
        <w:t xml:space="preserve"> </w:t>
      </w:r>
      <w:r w:rsidRPr="00A56B0B">
        <w:rPr>
          <w:sz w:val="24"/>
          <w:szCs w:val="24"/>
          <w:lang w:val="en-US"/>
        </w:rPr>
        <w:t>subjects</w:t>
      </w:r>
      <w:r w:rsidRPr="00A56B0B">
        <w:rPr>
          <w:spacing w:val="-3"/>
          <w:sz w:val="24"/>
          <w:szCs w:val="24"/>
          <w:lang w:val="en-US"/>
        </w:rPr>
        <w:t xml:space="preserve"> </w:t>
      </w:r>
      <w:r w:rsidRPr="00A56B0B">
        <w:rPr>
          <w:sz w:val="24"/>
          <w:szCs w:val="24"/>
          <w:lang w:val="en-US"/>
        </w:rPr>
        <w:t>(10.3%)</w:t>
      </w:r>
      <w:r w:rsidRPr="00A56B0B">
        <w:rPr>
          <w:spacing w:val="-3"/>
          <w:sz w:val="24"/>
          <w:szCs w:val="24"/>
          <w:lang w:val="en-US"/>
        </w:rPr>
        <w:t xml:space="preserve"> </w:t>
      </w:r>
      <w:r w:rsidRPr="00A56B0B">
        <w:rPr>
          <w:sz w:val="24"/>
          <w:szCs w:val="24"/>
          <w:lang w:val="en-US"/>
        </w:rPr>
        <w:t>in</w:t>
      </w:r>
      <w:r w:rsidRPr="00A56B0B">
        <w:rPr>
          <w:spacing w:val="-2"/>
          <w:sz w:val="24"/>
          <w:szCs w:val="24"/>
          <w:lang w:val="en-US"/>
        </w:rPr>
        <w:t xml:space="preserve"> </w:t>
      </w:r>
      <w:r w:rsidRPr="00A56B0B">
        <w:rPr>
          <w:sz w:val="24"/>
          <w:szCs w:val="24"/>
          <w:lang w:val="en-US"/>
        </w:rPr>
        <w:t>the</w:t>
      </w:r>
      <w:r w:rsidRPr="00A56B0B">
        <w:rPr>
          <w:spacing w:val="-3"/>
          <w:sz w:val="24"/>
          <w:szCs w:val="24"/>
          <w:lang w:val="en-US"/>
        </w:rPr>
        <w:t xml:space="preserve"> </w:t>
      </w:r>
      <w:r w:rsidRPr="00A56B0B">
        <w:rPr>
          <w:sz w:val="24"/>
          <w:szCs w:val="24"/>
          <w:lang w:val="en-US"/>
        </w:rPr>
        <w:t>warfarin</w:t>
      </w:r>
      <w:r w:rsidRPr="00A56B0B">
        <w:rPr>
          <w:spacing w:val="-2"/>
          <w:sz w:val="24"/>
          <w:szCs w:val="24"/>
          <w:lang w:val="en-US"/>
        </w:rPr>
        <w:t xml:space="preserve"> </w:t>
      </w:r>
      <w:r w:rsidRPr="00A56B0B">
        <w:rPr>
          <w:sz w:val="24"/>
          <w:szCs w:val="24"/>
          <w:lang w:val="en-US"/>
        </w:rPr>
        <w:t>group</w:t>
      </w:r>
      <w:r w:rsidRPr="00A56B0B">
        <w:rPr>
          <w:spacing w:val="-2"/>
          <w:sz w:val="24"/>
          <w:szCs w:val="24"/>
          <w:lang w:val="en-US"/>
        </w:rPr>
        <w:t xml:space="preserve"> </w:t>
      </w:r>
      <w:r w:rsidRPr="00A56B0B">
        <w:rPr>
          <w:sz w:val="24"/>
          <w:szCs w:val="24"/>
          <w:lang w:val="en-US"/>
        </w:rPr>
        <w:t>[HR</w:t>
      </w:r>
      <w:r w:rsidRPr="00A56B0B">
        <w:rPr>
          <w:spacing w:val="-3"/>
          <w:sz w:val="24"/>
          <w:szCs w:val="24"/>
          <w:lang w:val="en-US"/>
        </w:rPr>
        <w:t xml:space="preserve"> </w:t>
      </w:r>
      <w:r w:rsidRPr="00A56B0B">
        <w:rPr>
          <w:sz w:val="24"/>
          <w:szCs w:val="24"/>
          <w:lang w:val="en-US"/>
        </w:rPr>
        <w:t>(95%</w:t>
      </w:r>
      <w:r w:rsidRPr="00A56B0B">
        <w:rPr>
          <w:spacing w:val="-4"/>
          <w:sz w:val="24"/>
          <w:szCs w:val="24"/>
          <w:lang w:val="en-US"/>
        </w:rPr>
        <w:t xml:space="preserve"> </w:t>
      </w:r>
      <w:r w:rsidRPr="00A56B0B">
        <w:rPr>
          <w:sz w:val="24"/>
          <w:szCs w:val="24"/>
          <w:lang w:val="en-US"/>
        </w:rPr>
        <w:t>CI):</w:t>
      </w:r>
      <w:r w:rsidRPr="00A56B0B">
        <w:rPr>
          <w:spacing w:val="-2"/>
          <w:sz w:val="24"/>
          <w:szCs w:val="24"/>
          <w:lang w:val="en-US"/>
        </w:rPr>
        <w:t xml:space="preserve"> </w:t>
      </w:r>
      <w:r w:rsidRPr="00A56B0B">
        <w:rPr>
          <w:sz w:val="24"/>
          <w:szCs w:val="24"/>
          <w:lang w:val="en-US"/>
        </w:rPr>
        <w:t>0.81</w:t>
      </w:r>
      <w:r w:rsidRPr="00A56B0B">
        <w:rPr>
          <w:spacing w:val="-1"/>
          <w:sz w:val="24"/>
          <w:szCs w:val="24"/>
          <w:lang w:val="en-US"/>
        </w:rPr>
        <w:t xml:space="preserve"> </w:t>
      </w:r>
      <w:r w:rsidRPr="00A56B0B">
        <w:rPr>
          <w:sz w:val="24"/>
          <w:szCs w:val="24"/>
          <w:lang w:val="en-US"/>
        </w:rPr>
        <w:t>(0.71,</w:t>
      </w:r>
      <w:r w:rsidRPr="00A56B0B">
        <w:rPr>
          <w:spacing w:val="-3"/>
          <w:sz w:val="24"/>
          <w:szCs w:val="24"/>
          <w:lang w:val="en-US"/>
        </w:rPr>
        <w:t xml:space="preserve"> </w:t>
      </w:r>
      <w:r w:rsidRPr="00A56B0B">
        <w:rPr>
          <w:sz w:val="24"/>
          <w:szCs w:val="24"/>
          <w:lang w:val="en-US"/>
        </w:rPr>
        <w:t>0.94);</w:t>
      </w:r>
      <w:r w:rsidRPr="00A56B0B">
        <w:rPr>
          <w:spacing w:val="-1"/>
          <w:sz w:val="24"/>
          <w:szCs w:val="24"/>
          <w:lang w:val="en-US"/>
        </w:rPr>
        <w:t xml:space="preserve"> </w:t>
      </w:r>
      <w:r w:rsidRPr="00A56B0B">
        <w:rPr>
          <w:sz w:val="24"/>
          <w:szCs w:val="24"/>
          <w:lang w:val="en-US"/>
        </w:rPr>
        <w:t>p</w:t>
      </w:r>
      <w:r w:rsidRPr="00A56B0B">
        <w:rPr>
          <w:spacing w:val="-3"/>
          <w:sz w:val="24"/>
          <w:szCs w:val="24"/>
          <w:lang w:val="en-US"/>
        </w:rPr>
        <w:t xml:space="preserve"> </w:t>
      </w:r>
      <w:r w:rsidRPr="00A56B0B">
        <w:rPr>
          <w:sz w:val="24"/>
          <w:szCs w:val="24"/>
          <w:lang w:val="en-US"/>
        </w:rPr>
        <w:t>=</w:t>
      </w:r>
      <w:r w:rsidRPr="00A56B0B">
        <w:rPr>
          <w:spacing w:val="-3"/>
          <w:sz w:val="24"/>
          <w:szCs w:val="24"/>
          <w:lang w:val="en-US"/>
        </w:rPr>
        <w:t xml:space="preserve"> </w:t>
      </w:r>
      <w:r w:rsidRPr="00A56B0B">
        <w:rPr>
          <w:sz w:val="24"/>
          <w:szCs w:val="24"/>
          <w:lang w:val="en-US"/>
        </w:rPr>
        <w:t>0.004 for superiority].</w:t>
      </w:r>
    </w:p>
    <w:p w14:paraId="5C7EB41F" w14:textId="77777777" w:rsidR="005B3B5B" w:rsidRPr="00A56B0B" w:rsidRDefault="005B3B5B" w:rsidP="00520C1D">
      <w:pPr>
        <w:ind w:left="851"/>
        <w:rPr>
          <w:sz w:val="24"/>
          <w:szCs w:val="24"/>
          <w:lang w:val="en-US"/>
        </w:rPr>
      </w:pPr>
    </w:p>
    <w:p w14:paraId="03D0FBE8" w14:textId="77777777" w:rsidR="005B3B5B" w:rsidRPr="00B235AA" w:rsidRDefault="005B3B5B" w:rsidP="005B3B5B">
      <w:pPr>
        <w:pStyle w:val="Overskrift2"/>
        <w:ind w:left="0"/>
        <w:rPr>
          <w:sz w:val="24"/>
          <w:szCs w:val="24"/>
        </w:rPr>
      </w:pPr>
      <w:r w:rsidRPr="00B235AA">
        <w:rPr>
          <w:sz w:val="24"/>
          <w:szCs w:val="24"/>
        </w:rPr>
        <w:t>Table</w:t>
      </w:r>
      <w:r w:rsidRPr="00B235AA">
        <w:rPr>
          <w:spacing w:val="-8"/>
          <w:sz w:val="24"/>
          <w:szCs w:val="24"/>
        </w:rPr>
        <w:t xml:space="preserve"> </w:t>
      </w:r>
      <w:r w:rsidRPr="00B235AA">
        <w:rPr>
          <w:sz w:val="24"/>
          <w:szCs w:val="24"/>
        </w:rPr>
        <w:t>11:</w:t>
      </w:r>
      <w:r w:rsidRPr="00B235AA">
        <w:rPr>
          <w:spacing w:val="-7"/>
          <w:sz w:val="24"/>
          <w:szCs w:val="24"/>
        </w:rPr>
        <w:t xml:space="preserve"> </w:t>
      </w:r>
      <w:r w:rsidRPr="00B235AA">
        <w:rPr>
          <w:sz w:val="24"/>
          <w:szCs w:val="24"/>
        </w:rPr>
        <w:t>Bleeding</w:t>
      </w:r>
      <w:r w:rsidRPr="00B235AA">
        <w:rPr>
          <w:spacing w:val="-7"/>
          <w:sz w:val="24"/>
          <w:szCs w:val="24"/>
        </w:rPr>
        <w:t xml:space="preserve"> </w:t>
      </w:r>
      <w:r w:rsidRPr="00B235AA">
        <w:rPr>
          <w:sz w:val="24"/>
          <w:szCs w:val="24"/>
        </w:rPr>
        <w:t>events</w:t>
      </w:r>
      <w:r w:rsidRPr="00B235AA">
        <w:rPr>
          <w:spacing w:val="-8"/>
          <w:sz w:val="24"/>
          <w:szCs w:val="24"/>
        </w:rPr>
        <w:t xml:space="preserve"> </w:t>
      </w:r>
      <w:r w:rsidRPr="00B235AA">
        <w:rPr>
          <w:sz w:val="24"/>
          <w:szCs w:val="24"/>
        </w:rPr>
        <w:t>in</w:t>
      </w:r>
      <w:r w:rsidRPr="00B235AA">
        <w:rPr>
          <w:spacing w:val="-7"/>
          <w:sz w:val="24"/>
          <w:szCs w:val="24"/>
        </w:rPr>
        <w:t xml:space="preserve"> </w:t>
      </w:r>
      <w:r w:rsidRPr="00B235AA">
        <w:rPr>
          <w:sz w:val="24"/>
          <w:szCs w:val="24"/>
        </w:rPr>
        <w:t>Hokusai-VTE</w:t>
      </w:r>
      <w:r w:rsidRPr="00B235AA">
        <w:rPr>
          <w:spacing w:val="-7"/>
          <w:sz w:val="24"/>
          <w:szCs w:val="24"/>
        </w:rPr>
        <w:t xml:space="preserve"> </w:t>
      </w:r>
      <w:r w:rsidRPr="00B235AA">
        <w:rPr>
          <w:sz w:val="24"/>
          <w:szCs w:val="24"/>
        </w:rPr>
        <w:t>study</w:t>
      </w:r>
      <w:r w:rsidRPr="00B235AA">
        <w:rPr>
          <w:spacing w:val="-7"/>
          <w:sz w:val="24"/>
          <w:szCs w:val="24"/>
        </w:rPr>
        <w:t xml:space="preserve"> </w:t>
      </w:r>
      <w:r w:rsidRPr="00B235AA">
        <w:rPr>
          <w:sz w:val="24"/>
          <w:szCs w:val="24"/>
        </w:rPr>
        <w:t>-</w:t>
      </w:r>
      <w:r w:rsidRPr="00B235AA">
        <w:rPr>
          <w:spacing w:val="-6"/>
          <w:sz w:val="24"/>
          <w:szCs w:val="24"/>
        </w:rPr>
        <w:t xml:space="preserve"> </w:t>
      </w:r>
      <w:r w:rsidRPr="00B235AA">
        <w:rPr>
          <w:sz w:val="24"/>
          <w:szCs w:val="24"/>
        </w:rPr>
        <w:t>safety</w:t>
      </w:r>
      <w:r w:rsidRPr="00B235AA">
        <w:rPr>
          <w:spacing w:val="-7"/>
          <w:sz w:val="24"/>
          <w:szCs w:val="24"/>
        </w:rPr>
        <w:t xml:space="preserve"> </w:t>
      </w:r>
      <w:r w:rsidRPr="00B235AA">
        <w:rPr>
          <w:sz w:val="24"/>
          <w:szCs w:val="24"/>
        </w:rPr>
        <w:t>analysis</w:t>
      </w:r>
      <w:r w:rsidRPr="00B235AA">
        <w:rPr>
          <w:spacing w:val="-7"/>
          <w:sz w:val="24"/>
          <w:szCs w:val="24"/>
        </w:rPr>
        <w:t xml:space="preserve"> </w:t>
      </w:r>
      <w:r w:rsidRPr="00B235AA">
        <w:rPr>
          <w:sz w:val="24"/>
          <w:szCs w:val="24"/>
        </w:rPr>
        <w:t>on-treatment</w:t>
      </w:r>
      <w:r w:rsidRPr="00B235AA">
        <w:rPr>
          <w:spacing w:val="-7"/>
          <w:sz w:val="24"/>
          <w:szCs w:val="24"/>
        </w:rPr>
        <w:t xml:space="preserve"> </w:t>
      </w:r>
      <w:r w:rsidRPr="00B235AA">
        <w:rPr>
          <w:spacing w:val="-2"/>
          <w:sz w:val="24"/>
          <w:szCs w:val="24"/>
        </w:rPr>
        <w:t>period</w:t>
      </w:r>
      <w:r w:rsidRPr="00B235AA">
        <w:rPr>
          <w:spacing w:val="-2"/>
          <w:sz w:val="24"/>
          <w:szCs w:val="24"/>
          <w:vertAlign w:val="superscript"/>
        </w:rPr>
        <w:t>a</w:t>
      </w:r>
    </w:p>
    <w:p w14:paraId="035CA350" w14:textId="77777777" w:rsidR="005B3B5B" w:rsidRPr="00B235AA" w:rsidRDefault="005B3B5B" w:rsidP="005B3B5B">
      <w:pPr>
        <w:pStyle w:val="Brdtekst"/>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539"/>
        <w:gridCol w:w="3485"/>
        <w:gridCol w:w="2598"/>
      </w:tblGrid>
      <w:tr w:rsidR="005B3B5B" w:rsidRPr="00861804" w14:paraId="646C6A15" w14:textId="77777777" w:rsidTr="00520C1D">
        <w:trPr>
          <w:trHeight w:val="819"/>
        </w:trPr>
        <w:tc>
          <w:tcPr>
            <w:tcW w:w="1839" w:type="pct"/>
            <w:tcBorders>
              <w:top w:val="single" w:sz="6" w:space="0" w:color="000000"/>
              <w:left w:val="single" w:sz="6" w:space="0" w:color="000000"/>
              <w:bottom w:val="single" w:sz="6" w:space="0" w:color="000000"/>
              <w:right w:val="single" w:sz="6" w:space="0" w:color="000000"/>
            </w:tcBorders>
            <w:shd w:val="clear" w:color="auto" w:fill="D9D9D9"/>
          </w:tcPr>
          <w:p w14:paraId="13F1F81A" w14:textId="77777777" w:rsidR="005B3B5B" w:rsidRPr="00861804" w:rsidRDefault="005B3B5B">
            <w:pPr>
              <w:pStyle w:val="TableParagraph"/>
              <w:spacing w:line="256" w:lineRule="auto"/>
              <w:rPr>
                <w:kern w:val="2"/>
                <w14:ligatures w14:val="standardContextual"/>
              </w:rPr>
            </w:pPr>
          </w:p>
        </w:tc>
        <w:tc>
          <w:tcPr>
            <w:tcW w:w="1811" w:type="pct"/>
            <w:tcBorders>
              <w:top w:val="single" w:sz="6" w:space="0" w:color="000000"/>
              <w:left w:val="single" w:sz="6" w:space="0" w:color="000000"/>
              <w:bottom w:val="single" w:sz="6" w:space="0" w:color="000000"/>
              <w:right w:val="single" w:sz="6" w:space="0" w:color="000000"/>
            </w:tcBorders>
            <w:shd w:val="clear" w:color="auto" w:fill="D9D9D9"/>
            <w:hideMark/>
          </w:tcPr>
          <w:p w14:paraId="44C7AE39" w14:textId="77777777" w:rsidR="005B3B5B" w:rsidRPr="00861804" w:rsidRDefault="005B3B5B">
            <w:pPr>
              <w:pStyle w:val="TableParagraph"/>
              <w:spacing w:line="256" w:lineRule="auto"/>
              <w:ind w:left="104" w:right="180"/>
              <w:jc w:val="center"/>
              <w:rPr>
                <w:b/>
                <w:kern w:val="2"/>
                <w14:ligatures w14:val="standardContextual"/>
              </w:rPr>
            </w:pPr>
            <w:r w:rsidRPr="00861804">
              <w:rPr>
                <w:b/>
                <w:kern w:val="2"/>
                <w14:ligatures w14:val="standardContextual"/>
              </w:rPr>
              <w:t>Edoxaban 60 mg (30</w:t>
            </w:r>
            <w:r w:rsidRPr="00861804">
              <w:rPr>
                <w:b/>
                <w:spacing w:val="-13"/>
                <w:kern w:val="2"/>
                <w14:ligatures w14:val="standardContextual"/>
              </w:rPr>
              <w:t xml:space="preserve"> </w:t>
            </w:r>
            <w:r w:rsidRPr="00861804">
              <w:rPr>
                <w:b/>
                <w:kern w:val="2"/>
                <w14:ligatures w14:val="standardContextual"/>
              </w:rPr>
              <w:t>mg</w:t>
            </w:r>
            <w:r w:rsidRPr="00861804">
              <w:rPr>
                <w:b/>
                <w:spacing w:val="-13"/>
                <w:kern w:val="2"/>
                <w14:ligatures w14:val="standardContextual"/>
              </w:rPr>
              <w:t xml:space="preserve"> </w:t>
            </w:r>
            <w:r w:rsidRPr="00861804">
              <w:rPr>
                <w:b/>
                <w:kern w:val="2"/>
                <w14:ligatures w14:val="standardContextual"/>
              </w:rPr>
              <w:t>dose</w:t>
            </w:r>
            <w:r w:rsidRPr="00861804">
              <w:rPr>
                <w:b/>
                <w:spacing w:val="-13"/>
                <w:kern w:val="2"/>
                <w14:ligatures w14:val="standardContextual"/>
              </w:rPr>
              <w:t xml:space="preserve"> </w:t>
            </w:r>
            <w:r w:rsidRPr="00861804">
              <w:rPr>
                <w:b/>
                <w:kern w:val="2"/>
                <w14:ligatures w14:val="standardContextual"/>
              </w:rPr>
              <w:t>reduced)</w:t>
            </w:r>
          </w:p>
          <w:p w14:paraId="3B73A410" w14:textId="77777777" w:rsidR="005B3B5B" w:rsidRPr="00861804" w:rsidRDefault="005B3B5B">
            <w:pPr>
              <w:pStyle w:val="TableParagraph"/>
              <w:spacing w:line="256" w:lineRule="auto"/>
              <w:ind w:left="104" w:right="180"/>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4,118)</w:t>
            </w:r>
          </w:p>
        </w:tc>
        <w:tc>
          <w:tcPr>
            <w:tcW w:w="1350" w:type="pct"/>
            <w:tcBorders>
              <w:top w:val="single" w:sz="6" w:space="0" w:color="000000"/>
              <w:left w:val="single" w:sz="6" w:space="0" w:color="000000"/>
              <w:bottom w:val="single" w:sz="6" w:space="0" w:color="000000"/>
              <w:right w:val="single" w:sz="6" w:space="0" w:color="000000"/>
            </w:tcBorders>
            <w:shd w:val="clear" w:color="auto" w:fill="D9D9D9"/>
            <w:hideMark/>
          </w:tcPr>
          <w:p w14:paraId="5E69CE1B" w14:textId="77777777" w:rsidR="005B3B5B" w:rsidRPr="00861804" w:rsidRDefault="005B3B5B">
            <w:pPr>
              <w:pStyle w:val="TableParagraph"/>
              <w:spacing w:line="256" w:lineRule="auto"/>
              <w:ind w:left="104" w:right="180"/>
              <w:jc w:val="center"/>
              <w:rPr>
                <w:b/>
                <w:spacing w:val="-2"/>
                <w:kern w:val="2"/>
                <w14:ligatures w14:val="standardContextual"/>
              </w:rPr>
            </w:pPr>
            <w:r w:rsidRPr="00861804">
              <w:rPr>
                <w:b/>
                <w:spacing w:val="-2"/>
                <w:kern w:val="2"/>
                <w14:ligatures w14:val="standardContextual"/>
              </w:rPr>
              <w:t xml:space="preserve">Warfarin </w:t>
            </w:r>
          </w:p>
          <w:p w14:paraId="1C14C8EA" w14:textId="77777777" w:rsidR="005B3B5B" w:rsidRPr="00861804" w:rsidRDefault="005B3B5B">
            <w:pPr>
              <w:pStyle w:val="TableParagraph"/>
              <w:spacing w:line="256" w:lineRule="auto"/>
              <w:ind w:left="104" w:right="180"/>
              <w:jc w:val="center"/>
              <w:rPr>
                <w:b/>
                <w:kern w:val="2"/>
                <w14:ligatures w14:val="standardContextual"/>
              </w:rPr>
            </w:pPr>
            <w:r w:rsidRPr="00861804">
              <w:rPr>
                <w:b/>
                <w:kern w:val="2"/>
                <w14:ligatures w14:val="standardContextual"/>
              </w:rPr>
              <w:t>(N</w:t>
            </w:r>
            <w:r w:rsidRPr="00861804">
              <w:rPr>
                <w:b/>
                <w:spacing w:val="-2"/>
                <w:kern w:val="2"/>
                <w14:ligatures w14:val="standardContextual"/>
              </w:rPr>
              <w:t xml:space="preserve"> </w:t>
            </w:r>
            <w:r w:rsidRPr="00861804">
              <w:rPr>
                <w:b/>
                <w:kern w:val="2"/>
                <w14:ligatures w14:val="standardContextual"/>
              </w:rPr>
              <w:t>=</w:t>
            </w:r>
            <w:r w:rsidRPr="00861804">
              <w:rPr>
                <w:b/>
                <w:spacing w:val="-3"/>
                <w:kern w:val="2"/>
                <w14:ligatures w14:val="standardContextual"/>
              </w:rPr>
              <w:t xml:space="preserve"> </w:t>
            </w:r>
            <w:r w:rsidRPr="00861804">
              <w:rPr>
                <w:b/>
                <w:spacing w:val="-2"/>
                <w:kern w:val="2"/>
                <w14:ligatures w14:val="standardContextual"/>
              </w:rPr>
              <w:t>4,122)</w:t>
            </w:r>
          </w:p>
        </w:tc>
      </w:tr>
      <w:tr w:rsidR="005B3B5B" w:rsidRPr="005B725F" w14:paraId="20E716CC" w14:textId="77777777" w:rsidTr="00520C1D">
        <w:trPr>
          <w:trHeight w:val="547"/>
        </w:trPr>
        <w:tc>
          <w:tcPr>
            <w:tcW w:w="1839" w:type="pct"/>
            <w:tcBorders>
              <w:top w:val="single" w:sz="6" w:space="0" w:color="000000"/>
              <w:left w:val="single" w:sz="6" w:space="0" w:color="000000"/>
              <w:bottom w:val="single" w:sz="6" w:space="0" w:color="000000"/>
              <w:right w:val="single" w:sz="6" w:space="0" w:color="000000"/>
            </w:tcBorders>
            <w:shd w:val="clear" w:color="auto" w:fill="D9D9D9"/>
            <w:hideMark/>
          </w:tcPr>
          <w:p w14:paraId="2E2EA6DC" w14:textId="77777777" w:rsidR="005B3B5B" w:rsidRPr="00861804" w:rsidRDefault="005B3B5B">
            <w:pPr>
              <w:pStyle w:val="TableParagraph"/>
              <w:spacing w:line="256" w:lineRule="auto"/>
              <w:rPr>
                <w:b/>
                <w:kern w:val="2"/>
                <w14:ligatures w14:val="standardContextual"/>
              </w:rPr>
            </w:pPr>
            <w:r w:rsidRPr="00861804">
              <w:rPr>
                <w:b/>
                <w:kern w:val="2"/>
                <w14:ligatures w14:val="standardContextual"/>
              </w:rPr>
              <w:t>Clinically</w:t>
            </w:r>
            <w:r w:rsidRPr="00861804">
              <w:rPr>
                <w:b/>
                <w:spacing w:val="-11"/>
                <w:kern w:val="2"/>
                <w14:ligatures w14:val="standardContextual"/>
              </w:rPr>
              <w:t xml:space="preserve"> </w:t>
            </w:r>
            <w:r w:rsidRPr="00861804">
              <w:rPr>
                <w:b/>
                <w:kern w:val="2"/>
                <w14:ligatures w14:val="standardContextual"/>
              </w:rPr>
              <w:t>relevant</w:t>
            </w:r>
            <w:r w:rsidRPr="00861804">
              <w:rPr>
                <w:b/>
                <w:spacing w:val="-12"/>
                <w:kern w:val="2"/>
                <w14:ligatures w14:val="standardContextual"/>
              </w:rPr>
              <w:t xml:space="preserve"> </w:t>
            </w:r>
            <w:r w:rsidRPr="00861804">
              <w:rPr>
                <w:b/>
                <w:spacing w:val="-2"/>
                <w:kern w:val="2"/>
                <w14:ligatures w14:val="standardContextual"/>
              </w:rPr>
              <w:t>bleeding</w:t>
            </w:r>
          </w:p>
          <w:p w14:paraId="4EC409BB"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(Major</w:t>
            </w:r>
            <w:r w:rsidRPr="00861804">
              <w:rPr>
                <w:spacing w:val="-6"/>
                <w:kern w:val="2"/>
                <w14:ligatures w14:val="standardContextual"/>
              </w:rPr>
              <w:t xml:space="preserve"> </w:t>
            </w:r>
            <w:r w:rsidRPr="00861804">
              <w:rPr>
                <w:kern w:val="2"/>
                <w14:ligatures w14:val="standardContextual"/>
              </w:rPr>
              <w:t>and</w:t>
            </w:r>
            <w:r w:rsidRPr="00861804">
              <w:rPr>
                <w:spacing w:val="-5"/>
                <w:kern w:val="2"/>
                <w14:ligatures w14:val="standardContextual"/>
              </w:rPr>
              <w:t xml:space="preserve"> </w:t>
            </w:r>
            <w:proofErr w:type="gramStart"/>
            <w:r w:rsidRPr="00861804">
              <w:rPr>
                <w:kern w:val="2"/>
                <w14:ligatures w14:val="standardContextual"/>
              </w:rPr>
              <w:t>CRNM)</w:t>
            </w:r>
            <w:r w:rsidRPr="00861804">
              <w:rPr>
                <w:b/>
                <w:kern w:val="2"/>
                <w:vertAlign w:val="superscript"/>
                <w14:ligatures w14:val="standardContextual"/>
              </w:rPr>
              <w:t>b</w:t>
            </w:r>
            <w:proofErr w:type="gramEnd"/>
            <w:r w:rsidRPr="00861804">
              <w:rPr>
                <w:kern w:val="2"/>
                <w14:ligatures w14:val="standardContextual"/>
              </w:rPr>
              <w:t>,</w:t>
            </w:r>
            <w:r w:rsidRPr="00861804">
              <w:rPr>
                <w:spacing w:val="-5"/>
                <w:kern w:val="2"/>
                <w14:ligatures w14:val="standardContextual"/>
              </w:rPr>
              <w:t xml:space="preserve"> </w:t>
            </w:r>
            <w:r w:rsidRPr="00861804">
              <w:rPr>
                <w:kern w:val="2"/>
                <w14:ligatures w14:val="standardContextual"/>
              </w:rPr>
              <w:t>n</w:t>
            </w:r>
            <w:r w:rsidRPr="00861804">
              <w:rPr>
                <w:spacing w:val="-5"/>
                <w:kern w:val="2"/>
                <w14:ligatures w14:val="standardContextual"/>
              </w:rPr>
              <w:t xml:space="preserve"> (%)</w:t>
            </w:r>
          </w:p>
        </w:tc>
        <w:tc>
          <w:tcPr>
            <w:tcW w:w="1811" w:type="pct"/>
            <w:tcBorders>
              <w:top w:val="single" w:sz="6" w:space="0" w:color="000000"/>
              <w:left w:val="single" w:sz="6" w:space="0" w:color="000000"/>
              <w:bottom w:val="single" w:sz="6" w:space="0" w:color="000000"/>
              <w:right w:val="single" w:sz="6" w:space="0" w:color="000000"/>
            </w:tcBorders>
            <w:shd w:val="clear" w:color="auto" w:fill="D9D9D9"/>
          </w:tcPr>
          <w:p w14:paraId="51B63388" w14:textId="77777777" w:rsidR="005B3B5B" w:rsidRPr="00861804" w:rsidRDefault="005B3B5B">
            <w:pPr>
              <w:pStyle w:val="TableParagraph"/>
              <w:spacing w:line="256" w:lineRule="auto"/>
              <w:ind w:left="104" w:right="180"/>
              <w:jc w:val="center"/>
              <w:rPr>
                <w:kern w:val="2"/>
                <w14:ligatures w14:val="standardContextual"/>
              </w:rPr>
            </w:pPr>
          </w:p>
        </w:tc>
        <w:tc>
          <w:tcPr>
            <w:tcW w:w="1350" w:type="pct"/>
            <w:tcBorders>
              <w:top w:val="single" w:sz="6" w:space="0" w:color="000000"/>
              <w:left w:val="single" w:sz="6" w:space="0" w:color="000000"/>
              <w:bottom w:val="single" w:sz="6" w:space="0" w:color="000000"/>
              <w:right w:val="single" w:sz="6" w:space="0" w:color="000000"/>
            </w:tcBorders>
            <w:shd w:val="clear" w:color="auto" w:fill="D9D9D9"/>
          </w:tcPr>
          <w:p w14:paraId="55E3D820"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3E535E03" w14:textId="77777777" w:rsidTr="00520C1D">
        <w:trPr>
          <w:trHeight w:val="292"/>
        </w:trPr>
        <w:tc>
          <w:tcPr>
            <w:tcW w:w="1839" w:type="pct"/>
            <w:tcBorders>
              <w:top w:val="single" w:sz="6" w:space="0" w:color="000000"/>
              <w:left w:val="single" w:sz="6" w:space="0" w:color="000000"/>
              <w:bottom w:val="single" w:sz="6" w:space="0" w:color="000000"/>
              <w:right w:val="single" w:sz="6" w:space="0" w:color="000000"/>
            </w:tcBorders>
            <w:hideMark/>
          </w:tcPr>
          <w:p w14:paraId="5C625B69"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811" w:type="pct"/>
            <w:tcBorders>
              <w:top w:val="single" w:sz="6" w:space="0" w:color="000000"/>
              <w:left w:val="single" w:sz="6" w:space="0" w:color="000000"/>
              <w:bottom w:val="single" w:sz="6" w:space="0" w:color="000000"/>
              <w:right w:val="single" w:sz="6" w:space="0" w:color="000000"/>
            </w:tcBorders>
            <w:hideMark/>
          </w:tcPr>
          <w:p w14:paraId="4459BA0A"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349</w:t>
            </w:r>
            <w:r w:rsidRPr="00861804">
              <w:rPr>
                <w:spacing w:val="-4"/>
                <w:kern w:val="2"/>
                <w14:ligatures w14:val="standardContextual"/>
              </w:rPr>
              <w:t xml:space="preserve"> </w:t>
            </w:r>
            <w:r w:rsidRPr="00861804">
              <w:rPr>
                <w:spacing w:val="-2"/>
                <w:kern w:val="2"/>
                <w14:ligatures w14:val="standardContextual"/>
              </w:rPr>
              <w:t>(8.5)</w:t>
            </w:r>
          </w:p>
        </w:tc>
        <w:tc>
          <w:tcPr>
            <w:tcW w:w="1350" w:type="pct"/>
            <w:tcBorders>
              <w:top w:val="single" w:sz="6" w:space="0" w:color="000000"/>
              <w:left w:val="single" w:sz="6" w:space="0" w:color="000000"/>
              <w:bottom w:val="single" w:sz="6" w:space="0" w:color="000000"/>
              <w:right w:val="single" w:sz="6" w:space="0" w:color="000000"/>
            </w:tcBorders>
            <w:hideMark/>
          </w:tcPr>
          <w:p w14:paraId="4142E4E1"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423</w:t>
            </w:r>
            <w:r w:rsidRPr="00861804">
              <w:rPr>
                <w:spacing w:val="-4"/>
                <w:kern w:val="2"/>
                <w14:ligatures w14:val="standardContextual"/>
              </w:rPr>
              <w:t xml:space="preserve"> </w:t>
            </w:r>
            <w:r w:rsidRPr="00861804">
              <w:rPr>
                <w:spacing w:val="-2"/>
                <w:kern w:val="2"/>
                <w14:ligatures w14:val="standardContextual"/>
              </w:rPr>
              <w:t>(10.3)</w:t>
            </w:r>
          </w:p>
        </w:tc>
      </w:tr>
      <w:tr w:rsidR="005B3B5B" w:rsidRPr="00861804" w14:paraId="4F53D042"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1F4A5D80"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811" w:type="pct"/>
            <w:tcBorders>
              <w:top w:val="single" w:sz="6" w:space="0" w:color="000000"/>
              <w:left w:val="single" w:sz="6" w:space="0" w:color="000000"/>
              <w:bottom w:val="single" w:sz="6" w:space="0" w:color="000000"/>
              <w:right w:val="single" w:sz="6" w:space="0" w:color="000000"/>
            </w:tcBorders>
            <w:hideMark/>
          </w:tcPr>
          <w:p w14:paraId="02F1CB20"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0.81</w:t>
            </w:r>
            <w:r w:rsidRPr="00861804">
              <w:rPr>
                <w:spacing w:val="-6"/>
                <w:kern w:val="2"/>
                <w14:ligatures w14:val="standardContextual"/>
              </w:rPr>
              <w:t xml:space="preserve"> </w:t>
            </w:r>
            <w:r w:rsidRPr="00861804">
              <w:rPr>
                <w:kern w:val="2"/>
                <w14:ligatures w14:val="standardContextual"/>
              </w:rPr>
              <w:t>(0.71,</w:t>
            </w:r>
            <w:r w:rsidRPr="00861804">
              <w:rPr>
                <w:spacing w:val="-5"/>
                <w:kern w:val="2"/>
                <w14:ligatures w14:val="standardContextual"/>
              </w:rPr>
              <w:t xml:space="preserve"> </w:t>
            </w:r>
            <w:r w:rsidRPr="00861804">
              <w:rPr>
                <w:spacing w:val="-2"/>
                <w:kern w:val="2"/>
                <w14:ligatures w14:val="standardContextual"/>
              </w:rPr>
              <w:t>0.94)</w:t>
            </w:r>
          </w:p>
        </w:tc>
        <w:tc>
          <w:tcPr>
            <w:tcW w:w="1350" w:type="pct"/>
            <w:tcBorders>
              <w:top w:val="single" w:sz="6" w:space="0" w:color="000000"/>
              <w:left w:val="single" w:sz="6" w:space="0" w:color="000000"/>
              <w:bottom w:val="single" w:sz="6" w:space="0" w:color="000000"/>
              <w:right w:val="single" w:sz="6" w:space="0" w:color="000000"/>
            </w:tcBorders>
          </w:tcPr>
          <w:p w14:paraId="110A3304"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12840B2D"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5D696079" w14:textId="77777777" w:rsidR="005B3B5B" w:rsidRPr="00861804" w:rsidRDefault="005B3B5B">
            <w:pPr>
              <w:pStyle w:val="TableParagraph"/>
              <w:spacing w:line="256" w:lineRule="auto"/>
              <w:rPr>
                <w:kern w:val="2"/>
                <w14:ligatures w14:val="standardContextual"/>
              </w:rPr>
            </w:pPr>
            <w:r w:rsidRPr="00861804">
              <w:rPr>
                <w:spacing w:val="-2"/>
                <w:kern w:val="2"/>
                <w14:ligatures w14:val="standardContextual"/>
              </w:rPr>
              <w:t>p-value</w:t>
            </w:r>
          </w:p>
        </w:tc>
        <w:tc>
          <w:tcPr>
            <w:tcW w:w="1811" w:type="pct"/>
            <w:tcBorders>
              <w:top w:val="single" w:sz="6" w:space="0" w:color="000000"/>
              <w:left w:val="single" w:sz="6" w:space="0" w:color="000000"/>
              <w:bottom w:val="single" w:sz="6" w:space="0" w:color="000000"/>
              <w:right w:val="single" w:sz="6" w:space="0" w:color="000000"/>
            </w:tcBorders>
            <w:hideMark/>
          </w:tcPr>
          <w:p w14:paraId="2EA6DC66"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0.004</w:t>
            </w:r>
            <w:r w:rsidRPr="00861804">
              <w:rPr>
                <w:spacing w:val="-5"/>
                <w:kern w:val="2"/>
                <w14:ligatures w14:val="standardContextual"/>
              </w:rPr>
              <w:t xml:space="preserve"> </w:t>
            </w:r>
            <w:r w:rsidRPr="00861804">
              <w:rPr>
                <w:kern w:val="2"/>
                <w14:ligatures w14:val="standardContextual"/>
              </w:rPr>
              <w:t>(for</w:t>
            </w:r>
            <w:r w:rsidRPr="00861804">
              <w:rPr>
                <w:spacing w:val="-5"/>
                <w:kern w:val="2"/>
                <w14:ligatures w14:val="standardContextual"/>
              </w:rPr>
              <w:t xml:space="preserve"> </w:t>
            </w:r>
            <w:r w:rsidRPr="00861804">
              <w:rPr>
                <w:spacing w:val="-2"/>
                <w:kern w:val="2"/>
                <w14:ligatures w14:val="standardContextual"/>
              </w:rPr>
              <w:t>superiority)</w:t>
            </w:r>
          </w:p>
        </w:tc>
        <w:tc>
          <w:tcPr>
            <w:tcW w:w="1350" w:type="pct"/>
            <w:tcBorders>
              <w:top w:val="single" w:sz="6" w:space="0" w:color="000000"/>
              <w:left w:val="single" w:sz="6" w:space="0" w:color="000000"/>
              <w:bottom w:val="single" w:sz="6" w:space="0" w:color="000000"/>
              <w:right w:val="single" w:sz="6" w:space="0" w:color="000000"/>
            </w:tcBorders>
          </w:tcPr>
          <w:p w14:paraId="5261F1BF"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66592046" w14:textId="77777777" w:rsidTr="00520C1D">
        <w:trPr>
          <w:trHeight w:val="292"/>
        </w:trPr>
        <w:tc>
          <w:tcPr>
            <w:tcW w:w="1839" w:type="pct"/>
            <w:tcBorders>
              <w:top w:val="single" w:sz="6" w:space="0" w:color="000000"/>
              <w:left w:val="single" w:sz="6" w:space="0" w:color="000000"/>
              <w:bottom w:val="single" w:sz="6" w:space="0" w:color="000000"/>
              <w:right w:val="single" w:sz="6" w:space="0" w:color="000000"/>
            </w:tcBorders>
            <w:shd w:val="clear" w:color="auto" w:fill="D9D9D9"/>
            <w:hideMark/>
          </w:tcPr>
          <w:p w14:paraId="6EAD6834" w14:textId="77777777" w:rsidR="005B3B5B" w:rsidRPr="00861804" w:rsidRDefault="005B3B5B">
            <w:pPr>
              <w:pStyle w:val="TableParagraph"/>
              <w:spacing w:line="256" w:lineRule="auto"/>
              <w:rPr>
                <w:kern w:val="2"/>
                <w14:ligatures w14:val="standardContextual"/>
              </w:rPr>
            </w:pPr>
            <w:r w:rsidRPr="00861804">
              <w:rPr>
                <w:b/>
                <w:kern w:val="2"/>
                <w14:ligatures w14:val="standardContextual"/>
              </w:rPr>
              <w:t>Major</w:t>
            </w:r>
            <w:r w:rsidRPr="00861804">
              <w:rPr>
                <w:b/>
                <w:spacing w:val="-5"/>
                <w:kern w:val="2"/>
                <w14:ligatures w14:val="standardContextual"/>
              </w:rPr>
              <w:t xml:space="preserve"> </w:t>
            </w:r>
            <w:r w:rsidRPr="00861804">
              <w:rPr>
                <w:b/>
                <w:kern w:val="2"/>
                <w14:ligatures w14:val="standardContextual"/>
              </w:rPr>
              <w:t>bleeding</w:t>
            </w:r>
            <w:r w:rsidRPr="00861804">
              <w:rPr>
                <w:b/>
                <w:spacing w:val="-5"/>
                <w:kern w:val="2"/>
                <w14:ligatures w14:val="standardContextual"/>
              </w:rPr>
              <w:t xml:space="preserve"> </w:t>
            </w:r>
            <w:r w:rsidRPr="00861804">
              <w:rPr>
                <w:kern w:val="2"/>
                <w14:ligatures w14:val="standardContextual"/>
              </w:rPr>
              <w:t>n</w:t>
            </w:r>
            <w:r w:rsidRPr="00861804">
              <w:rPr>
                <w:spacing w:val="-5"/>
                <w:kern w:val="2"/>
                <w14:ligatures w14:val="standardContextual"/>
              </w:rPr>
              <w:t xml:space="preserve"> (%)</w:t>
            </w:r>
          </w:p>
        </w:tc>
        <w:tc>
          <w:tcPr>
            <w:tcW w:w="1811" w:type="pct"/>
            <w:tcBorders>
              <w:top w:val="single" w:sz="6" w:space="0" w:color="000000"/>
              <w:left w:val="single" w:sz="6" w:space="0" w:color="000000"/>
              <w:bottom w:val="single" w:sz="6" w:space="0" w:color="000000"/>
              <w:right w:val="single" w:sz="6" w:space="0" w:color="000000"/>
            </w:tcBorders>
            <w:shd w:val="clear" w:color="auto" w:fill="D9D9D9"/>
          </w:tcPr>
          <w:p w14:paraId="0D838F33" w14:textId="77777777" w:rsidR="005B3B5B" w:rsidRPr="00861804" w:rsidRDefault="005B3B5B">
            <w:pPr>
              <w:pStyle w:val="TableParagraph"/>
              <w:spacing w:line="256" w:lineRule="auto"/>
              <w:ind w:left="104" w:right="180"/>
              <w:jc w:val="center"/>
              <w:rPr>
                <w:kern w:val="2"/>
                <w14:ligatures w14:val="standardContextual"/>
              </w:rPr>
            </w:pPr>
          </w:p>
        </w:tc>
        <w:tc>
          <w:tcPr>
            <w:tcW w:w="1350" w:type="pct"/>
            <w:tcBorders>
              <w:top w:val="single" w:sz="6" w:space="0" w:color="000000"/>
              <w:left w:val="single" w:sz="6" w:space="0" w:color="000000"/>
              <w:bottom w:val="single" w:sz="6" w:space="0" w:color="000000"/>
              <w:right w:val="single" w:sz="6" w:space="0" w:color="000000"/>
            </w:tcBorders>
            <w:shd w:val="clear" w:color="auto" w:fill="D9D9D9"/>
          </w:tcPr>
          <w:p w14:paraId="0B195832"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38D7208A"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0437FA6B"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811" w:type="pct"/>
            <w:tcBorders>
              <w:top w:val="single" w:sz="6" w:space="0" w:color="000000"/>
              <w:left w:val="single" w:sz="6" w:space="0" w:color="000000"/>
              <w:bottom w:val="single" w:sz="6" w:space="0" w:color="000000"/>
              <w:right w:val="single" w:sz="6" w:space="0" w:color="000000"/>
            </w:tcBorders>
            <w:hideMark/>
          </w:tcPr>
          <w:p w14:paraId="728E9E4E"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56</w:t>
            </w:r>
            <w:r w:rsidRPr="00861804">
              <w:rPr>
                <w:spacing w:val="-3"/>
                <w:kern w:val="2"/>
                <w14:ligatures w14:val="standardContextual"/>
              </w:rPr>
              <w:t xml:space="preserve"> </w:t>
            </w:r>
            <w:r w:rsidRPr="00861804">
              <w:rPr>
                <w:spacing w:val="-2"/>
                <w:kern w:val="2"/>
                <w14:ligatures w14:val="standardContextual"/>
              </w:rPr>
              <w:t>(1.4)</w:t>
            </w:r>
          </w:p>
        </w:tc>
        <w:tc>
          <w:tcPr>
            <w:tcW w:w="1350" w:type="pct"/>
            <w:tcBorders>
              <w:top w:val="single" w:sz="6" w:space="0" w:color="000000"/>
              <w:left w:val="single" w:sz="6" w:space="0" w:color="000000"/>
              <w:bottom w:val="single" w:sz="6" w:space="0" w:color="000000"/>
              <w:right w:val="single" w:sz="6" w:space="0" w:color="000000"/>
            </w:tcBorders>
            <w:hideMark/>
          </w:tcPr>
          <w:p w14:paraId="645C0275"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66</w:t>
            </w:r>
            <w:r w:rsidRPr="00861804">
              <w:rPr>
                <w:spacing w:val="-3"/>
                <w:kern w:val="2"/>
                <w14:ligatures w14:val="standardContextual"/>
              </w:rPr>
              <w:t xml:space="preserve"> </w:t>
            </w:r>
            <w:r w:rsidRPr="00861804">
              <w:rPr>
                <w:spacing w:val="-2"/>
                <w:kern w:val="2"/>
                <w14:ligatures w14:val="standardContextual"/>
              </w:rPr>
              <w:t>(1.6)</w:t>
            </w:r>
          </w:p>
        </w:tc>
      </w:tr>
      <w:tr w:rsidR="005B3B5B" w:rsidRPr="00861804" w14:paraId="7E88F734"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30082666"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811" w:type="pct"/>
            <w:tcBorders>
              <w:top w:val="single" w:sz="6" w:space="0" w:color="000000"/>
              <w:left w:val="single" w:sz="6" w:space="0" w:color="000000"/>
              <w:bottom w:val="single" w:sz="6" w:space="0" w:color="000000"/>
              <w:right w:val="single" w:sz="6" w:space="0" w:color="000000"/>
            </w:tcBorders>
            <w:hideMark/>
          </w:tcPr>
          <w:p w14:paraId="43B5EFD8"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0.84</w:t>
            </w:r>
            <w:r w:rsidRPr="00861804">
              <w:rPr>
                <w:spacing w:val="-6"/>
                <w:kern w:val="2"/>
                <w14:ligatures w14:val="standardContextual"/>
              </w:rPr>
              <w:t xml:space="preserve"> </w:t>
            </w:r>
            <w:r w:rsidRPr="00861804">
              <w:rPr>
                <w:kern w:val="2"/>
                <w14:ligatures w14:val="standardContextual"/>
              </w:rPr>
              <w:t>(0.59,</w:t>
            </w:r>
            <w:r w:rsidRPr="00861804">
              <w:rPr>
                <w:spacing w:val="-5"/>
                <w:kern w:val="2"/>
                <w14:ligatures w14:val="standardContextual"/>
              </w:rPr>
              <w:t xml:space="preserve"> </w:t>
            </w:r>
            <w:r w:rsidRPr="00861804">
              <w:rPr>
                <w:spacing w:val="-2"/>
                <w:kern w:val="2"/>
                <w14:ligatures w14:val="standardContextual"/>
              </w:rPr>
              <w:t>1.21)</w:t>
            </w:r>
          </w:p>
        </w:tc>
        <w:tc>
          <w:tcPr>
            <w:tcW w:w="1350" w:type="pct"/>
            <w:tcBorders>
              <w:top w:val="single" w:sz="6" w:space="0" w:color="000000"/>
              <w:left w:val="single" w:sz="6" w:space="0" w:color="000000"/>
              <w:bottom w:val="single" w:sz="6" w:space="0" w:color="000000"/>
              <w:right w:val="single" w:sz="6" w:space="0" w:color="000000"/>
            </w:tcBorders>
          </w:tcPr>
          <w:p w14:paraId="35BF14AD"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60B4F03A" w14:textId="77777777" w:rsidTr="00520C1D">
        <w:trPr>
          <w:trHeight w:val="292"/>
        </w:trPr>
        <w:tc>
          <w:tcPr>
            <w:tcW w:w="1839" w:type="pct"/>
            <w:tcBorders>
              <w:top w:val="single" w:sz="6" w:space="0" w:color="000000"/>
              <w:left w:val="single" w:sz="6" w:space="0" w:color="000000"/>
              <w:bottom w:val="single" w:sz="6" w:space="0" w:color="000000"/>
              <w:right w:val="single" w:sz="6" w:space="0" w:color="000000"/>
            </w:tcBorders>
            <w:hideMark/>
          </w:tcPr>
          <w:p w14:paraId="6780753B"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ICH</w:t>
            </w:r>
            <w:r w:rsidRPr="00861804">
              <w:rPr>
                <w:spacing w:val="-5"/>
                <w:kern w:val="2"/>
                <w14:ligatures w14:val="standardContextual"/>
              </w:rPr>
              <w:t xml:space="preserve"> </w:t>
            </w:r>
            <w:r w:rsidRPr="00861804">
              <w:rPr>
                <w:spacing w:val="-2"/>
                <w:kern w:val="2"/>
                <w14:ligatures w14:val="standardContextual"/>
              </w:rPr>
              <w:t>fatal</w:t>
            </w:r>
          </w:p>
        </w:tc>
        <w:tc>
          <w:tcPr>
            <w:tcW w:w="1811" w:type="pct"/>
            <w:tcBorders>
              <w:top w:val="single" w:sz="6" w:space="0" w:color="000000"/>
              <w:left w:val="single" w:sz="6" w:space="0" w:color="000000"/>
              <w:bottom w:val="single" w:sz="6" w:space="0" w:color="000000"/>
              <w:right w:val="single" w:sz="6" w:space="0" w:color="000000"/>
            </w:tcBorders>
            <w:hideMark/>
          </w:tcPr>
          <w:p w14:paraId="461E55A4" w14:textId="77777777" w:rsidR="005B3B5B" w:rsidRPr="00861804" w:rsidRDefault="005B3B5B">
            <w:pPr>
              <w:pStyle w:val="TableParagraph"/>
              <w:spacing w:line="256" w:lineRule="auto"/>
              <w:ind w:left="104" w:right="180"/>
              <w:jc w:val="center"/>
              <w:rPr>
                <w:kern w:val="2"/>
                <w14:ligatures w14:val="standardContextual"/>
              </w:rPr>
            </w:pPr>
            <w:r w:rsidRPr="00861804">
              <w:rPr>
                <w:w w:val="99"/>
                <w:kern w:val="2"/>
                <w14:ligatures w14:val="standardContextual"/>
              </w:rPr>
              <w:t>0</w:t>
            </w:r>
          </w:p>
        </w:tc>
        <w:tc>
          <w:tcPr>
            <w:tcW w:w="1350" w:type="pct"/>
            <w:tcBorders>
              <w:top w:val="single" w:sz="6" w:space="0" w:color="000000"/>
              <w:left w:val="single" w:sz="6" w:space="0" w:color="000000"/>
              <w:bottom w:val="single" w:sz="6" w:space="0" w:color="000000"/>
              <w:right w:val="single" w:sz="6" w:space="0" w:color="000000"/>
            </w:tcBorders>
            <w:hideMark/>
          </w:tcPr>
          <w:p w14:paraId="14C83C10"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6</w:t>
            </w:r>
            <w:r w:rsidRPr="00861804">
              <w:rPr>
                <w:spacing w:val="-2"/>
                <w:kern w:val="2"/>
                <w14:ligatures w14:val="standardContextual"/>
              </w:rPr>
              <w:t xml:space="preserve"> (0.1)</w:t>
            </w:r>
          </w:p>
        </w:tc>
      </w:tr>
      <w:tr w:rsidR="005B3B5B" w:rsidRPr="00861804" w14:paraId="623F19FC"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1870C6AD"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ICH</w:t>
            </w:r>
            <w:r w:rsidRPr="00861804">
              <w:rPr>
                <w:spacing w:val="-8"/>
                <w:kern w:val="2"/>
                <w14:ligatures w14:val="standardContextual"/>
              </w:rPr>
              <w:t xml:space="preserve"> </w:t>
            </w:r>
            <w:r w:rsidRPr="00861804">
              <w:rPr>
                <w:kern w:val="2"/>
                <w14:ligatures w14:val="standardContextual"/>
              </w:rPr>
              <w:t>non-</w:t>
            </w:r>
            <w:r w:rsidRPr="00861804">
              <w:rPr>
                <w:spacing w:val="-2"/>
                <w:kern w:val="2"/>
                <w14:ligatures w14:val="standardContextual"/>
              </w:rPr>
              <w:t>fatal</w:t>
            </w:r>
          </w:p>
        </w:tc>
        <w:tc>
          <w:tcPr>
            <w:tcW w:w="1811" w:type="pct"/>
            <w:tcBorders>
              <w:top w:val="single" w:sz="6" w:space="0" w:color="000000"/>
              <w:left w:val="single" w:sz="6" w:space="0" w:color="000000"/>
              <w:bottom w:val="single" w:sz="6" w:space="0" w:color="000000"/>
              <w:right w:val="single" w:sz="6" w:space="0" w:color="000000"/>
            </w:tcBorders>
            <w:hideMark/>
          </w:tcPr>
          <w:p w14:paraId="39829A03"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5</w:t>
            </w:r>
            <w:r w:rsidRPr="00861804">
              <w:rPr>
                <w:spacing w:val="-2"/>
                <w:kern w:val="2"/>
                <w14:ligatures w14:val="standardContextual"/>
              </w:rPr>
              <w:t xml:space="preserve"> (0.1)</w:t>
            </w:r>
          </w:p>
        </w:tc>
        <w:tc>
          <w:tcPr>
            <w:tcW w:w="1350" w:type="pct"/>
            <w:tcBorders>
              <w:top w:val="single" w:sz="6" w:space="0" w:color="000000"/>
              <w:left w:val="single" w:sz="6" w:space="0" w:color="000000"/>
              <w:bottom w:val="single" w:sz="6" w:space="0" w:color="000000"/>
              <w:right w:val="single" w:sz="6" w:space="0" w:color="000000"/>
            </w:tcBorders>
            <w:hideMark/>
          </w:tcPr>
          <w:p w14:paraId="625B43A6"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12</w:t>
            </w:r>
            <w:r w:rsidRPr="00861804">
              <w:rPr>
                <w:spacing w:val="-3"/>
                <w:kern w:val="2"/>
                <w14:ligatures w14:val="standardContextual"/>
              </w:rPr>
              <w:t xml:space="preserve"> </w:t>
            </w:r>
            <w:r w:rsidRPr="00861804">
              <w:rPr>
                <w:spacing w:val="-2"/>
                <w:kern w:val="2"/>
                <w14:ligatures w14:val="standardContextual"/>
              </w:rPr>
              <w:t>(0.3)</w:t>
            </w:r>
          </w:p>
        </w:tc>
      </w:tr>
      <w:tr w:rsidR="005B3B5B" w:rsidRPr="00861804" w14:paraId="72FA7672" w14:textId="77777777" w:rsidTr="00520C1D">
        <w:trPr>
          <w:trHeight w:val="292"/>
        </w:trPr>
        <w:tc>
          <w:tcPr>
            <w:tcW w:w="1839" w:type="pct"/>
            <w:tcBorders>
              <w:top w:val="single" w:sz="6" w:space="0" w:color="000000"/>
              <w:left w:val="single" w:sz="6" w:space="0" w:color="000000"/>
              <w:bottom w:val="single" w:sz="6" w:space="0" w:color="000000"/>
              <w:right w:val="single" w:sz="6" w:space="0" w:color="000000"/>
            </w:tcBorders>
            <w:shd w:val="clear" w:color="auto" w:fill="D9D9D9"/>
            <w:hideMark/>
          </w:tcPr>
          <w:p w14:paraId="29D4BADB" w14:textId="77777777" w:rsidR="005B3B5B" w:rsidRPr="00861804" w:rsidRDefault="005B3B5B">
            <w:pPr>
              <w:pStyle w:val="TableParagraph"/>
              <w:spacing w:line="256" w:lineRule="auto"/>
              <w:rPr>
                <w:b/>
                <w:kern w:val="2"/>
                <w14:ligatures w14:val="standardContextual"/>
              </w:rPr>
            </w:pPr>
            <w:r w:rsidRPr="00861804">
              <w:rPr>
                <w:b/>
                <w:kern w:val="2"/>
                <w14:ligatures w14:val="standardContextual"/>
              </w:rPr>
              <w:t>CRNM</w:t>
            </w:r>
            <w:r w:rsidRPr="00861804">
              <w:rPr>
                <w:b/>
                <w:spacing w:val="-10"/>
                <w:kern w:val="2"/>
                <w14:ligatures w14:val="standardContextual"/>
              </w:rPr>
              <w:t xml:space="preserve"> </w:t>
            </w:r>
            <w:r w:rsidRPr="00861804">
              <w:rPr>
                <w:b/>
                <w:spacing w:val="-2"/>
                <w:kern w:val="2"/>
                <w14:ligatures w14:val="standardContextual"/>
              </w:rPr>
              <w:t>bleeding</w:t>
            </w:r>
          </w:p>
        </w:tc>
        <w:tc>
          <w:tcPr>
            <w:tcW w:w="1811" w:type="pct"/>
            <w:tcBorders>
              <w:top w:val="single" w:sz="6" w:space="0" w:color="000000"/>
              <w:left w:val="single" w:sz="6" w:space="0" w:color="000000"/>
              <w:bottom w:val="single" w:sz="6" w:space="0" w:color="000000"/>
              <w:right w:val="single" w:sz="6" w:space="0" w:color="000000"/>
            </w:tcBorders>
            <w:shd w:val="clear" w:color="auto" w:fill="D9D9D9"/>
          </w:tcPr>
          <w:p w14:paraId="61112305" w14:textId="77777777" w:rsidR="005B3B5B" w:rsidRPr="00861804" w:rsidRDefault="005B3B5B">
            <w:pPr>
              <w:pStyle w:val="TableParagraph"/>
              <w:spacing w:line="256" w:lineRule="auto"/>
              <w:ind w:left="104" w:right="180"/>
              <w:jc w:val="center"/>
              <w:rPr>
                <w:kern w:val="2"/>
                <w14:ligatures w14:val="standardContextual"/>
              </w:rPr>
            </w:pPr>
          </w:p>
        </w:tc>
        <w:tc>
          <w:tcPr>
            <w:tcW w:w="1350" w:type="pct"/>
            <w:tcBorders>
              <w:top w:val="single" w:sz="6" w:space="0" w:color="000000"/>
              <w:left w:val="single" w:sz="6" w:space="0" w:color="000000"/>
              <w:bottom w:val="single" w:sz="6" w:space="0" w:color="000000"/>
              <w:right w:val="single" w:sz="6" w:space="0" w:color="000000"/>
            </w:tcBorders>
            <w:shd w:val="clear" w:color="auto" w:fill="D9D9D9"/>
          </w:tcPr>
          <w:p w14:paraId="6979713F"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19DAB0D7"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0D9ED739"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811" w:type="pct"/>
            <w:tcBorders>
              <w:top w:val="single" w:sz="6" w:space="0" w:color="000000"/>
              <w:left w:val="single" w:sz="6" w:space="0" w:color="000000"/>
              <w:bottom w:val="single" w:sz="6" w:space="0" w:color="000000"/>
              <w:right w:val="single" w:sz="6" w:space="0" w:color="000000"/>
            </w:tcBorders>
            <w:hideMark/>
          </w:tcPr>
          <w:p w14:paraId="21B35716"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298</w:t>
            </w:r>
            <w:r w:rsidRPr="00861804">
              <w:rPr>
                <w:spacing w:val="-4"/>
                <w:kern w:val="2"/>
                <w14:ligatures w14:val="standardContextual"/>
              </w:rPr>
              <w:t xml:space="preserve"> </w:t>
            </w:r>
            <w:r w:rsidRPr="00861804">
              <w:rPr>
                <w:spacing w:val="-2"/>
                <w:kern w:val="2"/>
                <w14:ligatures w14:val="standardContextual"/>
              </w:rPr>
              <w:t>(7.2)</w:t>
            </w:r>
          </w:p>
        </w:tc>
        <w:tc>
          <w:tcPr>
            <w:tcW w:w="1350" w:type="pct"/>
            <w:tcBorders>
              <w:top w:val="single" w:sz="6" w:space="0" w:color="000000"/>
              <w:left w:val="single" w:sz="6" w:space="0" w:color="000000"/>
              <w:bottom w:val="single" w:sz="6" w:space="0" w:color="000000"/>
              <w:right w:val="single" w:sz="6" w:space="0" w:color="000000"/>
            </w:tcBorders>
            <w:hideMark/>
          </w:tcPr>
          <w:p w14:paraId="7820B55D"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368</w:t>
            </w:r>
            <w:r w:rsidRPr="00861804">
              <w:rPr>
                <w:spacing w:val="-4"/>
                <w:kern w:val="2"/>
                <w14:ligatures w14:val="standardContextual"/>
              </w:rPr>
              <w:t xml:space="preserve"> </w:t>
            </w:r>
            <w:r w:rsidRPr="00861804">
              <w:rPr>
                <w:spacing w:val="-2"/>
                <w:kern w:val="2"/>
                <w14:ligatures w14:val="standardContextual"/>
              </w:rPr>
              <w:t>(8.9)</w:t>
            </w:r>
          </w:p>
        </w:tc>
      </w:tr>
      <w:tr w:rsidR="005B3B5B" w:rsidRPr="00861804" w14:paraId="053F39B8"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75BEEBEA"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811" w:type="pct"/>
            <w:tcBorders>
              <w:top w:val="single" w:sz="6" w:space="0" w:color="000000"/>
              <w:left w:val="single" w:sz="6" w:space="0" w:color="000000"/>
              <w:bottom w:val="single" w:sz="6" w:space="0" w:color="000000"/>
              <w:right w:val="single" w:sz="6" w:space="0" w:color="000000"/>
            </w:tcBorders>
            <w:hideMark/>
          </w:tcPr>
          <w:p w14:paraId="386D589C"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0.80</w:t>
            </w:r>
            <w:r w:rsidRPr="00861804">
              <w:rPr>
                <w:spacing w:val="-6"/>
                <w:kern w:val="2"/>
                <w14:ligatures w14:val="standardContextual"/>
              </w:rPr>
              <w:t xml:space="preserve"> </w:t>
            </w:r>
            <w:r w:rsidRPr="00861804">
              <w:rPr>
                <w:kern w:val="2"/>
                <w14:ligatures w14:val="standardContextual"/>
              </w:rPr>
              <w:t>(0.68,</w:t>
            </w:r>
            <w:r w:rsidRPr="00861804">
              <w:rPr>
                <w:spacing w:val="-5"/>
                <w:kern w:val="2"/>
                <w14:ligatures w14:val="standardContextual"/>
              </w:rPr>
              <w:t xml:space="preserve"> </w:t>
            </w:r>
            <w:r w:rsidRPr="00861804">
              <w:rPr>
                <w:spacing w:val="-2"/>
                <w:kern w:val="2"/>
                <w14:ligatures w14:val="standardContextual"/>
              </w:rPr>
              <w:t>0.93)</w:t>
            </w:r>
          </w:p>
        </w:tc>
        <w:tc>
          <w:tcPr>
            <w:tcW w:w="1350" w:type="pct"/>
            <w:tcBorders>
              <w:top w:val="single" w:sz="6" w:space="0" w:color="000000"/>
              <w:left w:val="single" w:sz="6" w:space="0" w:color="000000"/>
              <w:bottom w:val="single" w:sz="6" w:space="0" w:color="000000"/>
              <w:right w:val="single" w:sz="6" w:space="0" w:color="000000"/>
            </w:tcBorders>
          </w:tcPr>
          <w:p w14:paraId="55ED2207"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7B346CDD" w14:textId="77777777" w:rsidTr="00520C1D">
        <w:trPr>
          <w:trHeight w:val="292"/>
        </w:trPr>
        <w:tc>
          <w:tcPr>
            <w:tcW w:w="1839" w:type="pct"/>
            <w:tcBorders>
              <w:top w:val="single" w:sz="6" w:space="0" w:color="000000"/>
              <w:left w:val="single" w:sz="6" w:space="0" w:color="000000"/>
              <w:bottom w:val="single" w:sz="6" w:space="0" w:color="000000"/>
              <w:right w:val="single" w:sz="6" w:space="0" w:color="000000"/>
            </w:tcBorders>
            <w:shd w:val="clear" w:color="auto" w:fill="D9D9D9"/>
            <w:hideMark/>
          </w:tcPr>
          <w:p w14:paraId="6595ECC8" w14:textId="77777777" w:rsidR="005B3B5B" w:rsidRPr="00861804" w:rsidRDefault="005B3B5B">
            <w:pPr>
              <w:pStyle w:val="TableParagraph"/>
              <w:spacing w:line="256" w:lineRule="auto"/>
              <w:rPr>
                <w:b/>
                <w:kern w:val="2"/>
                <w14:ligatures w14:val="standardContextual"/>
              </w:rPr>
            </w:pPr>
            <w:r w:rsidRPr="00861804">
              <w:rPr>
                <w:b/>
                <w:kern w:val="2"/>
                <w14:ligatures w14:val="standardContextual"/>
              </w:rPr>
              <w:t>All</w:t>
            </w:r>
            <w:r w:rsidRPr="00861804">
              <w:rPr>
                <w:b/>
                <w:spacing w:val="-5"/>
                <w:kern w:val="2"/>
                <w14:ligatures w14:val="standardContextual"/>
              </w:rPr>
              <w:t xml:space="preserve"> </w:t>
            </w:r>
            <w:r w:rsidRPr="00861804">
              <w:rPr>
                <w:b/>
                <w:spacing w:val="-2"/>
                <w:kern w:val="2"/>
                <w14:ligatures w14:val="standardContextual"/>
              </w:rPr>
              <w:t>bleeding</w:t>
            </w:r>
          </w:p>
        </w:tc>
        <w:tc>
          <w:tcPr>
            <w:tcW w:w="1811" w:type="pct"/>
            <w:tcBorders>
              <w:top w:val="single" w:sz="6" w:space="0" w:color="000000"/>
              <w:left w:val="single" w:sz="6" w:space="0" w:color="000000"/>
              <w:bottom w:val="single" w:sz="6" w:space="0" w:color="000000"/>
              <w:right w:val="single" w:sz="6" w:space="0" w:color="000000"/>
            </w:tcBorders>
            <w:shd w:val="clear" w:color="auto" w:fill="D9D9D9"/>
          </w:tcPr>
          <w:p w14:paraId="43A9A38D" w14:textId="77777777" w:rsidR="005B3B5B" w:rsidRPr="00861804" w:rsidRDefault="005B3B5B">
            <w:pPr>
              <w:pStyle w:val="TableParagraph"/>
              <w:spacing w:line="256" w:lineRule="auto"/>
              <w:ind w:left="104" w:right="180"/>
              <w:jc w:val="center"/>
              <w:rPr>
                <w:kern w:val="2"/>
                <w14:ligatures w14:val="standardContextual"/>
              </w:rPr>
            </w:pPr>
          </w:p>
        </w:tc>
        <w:tc>
          <w:tcPr>
            <w:tcW w:w="1350" w:type="pct"/>
            <w:tcBorders>
              <w:top w:val="single" w:sz="6" w:space="0" w:color="000000"/>
              <w:left w:val="single" w:sz="6" w:space="0" w:color="000000"/>
              <w:bottom w:val="single" w:sz="6" w:space="0" w:color="000000"/>
              <w:right w:val="single" w:sz="6" w:space="0" w:color="000000"/>
            </w:tcBorders>
            <w:shd w:val="clear" w:color="auto" w:fill="D9D9D9"/>
          </w:tcPr>
          <w:p w14:paraId="5DF42B77" w14:textId="77777777" w:rsidR="005B3B5B" w:rsidRPr="00861804" w:rsidRDefault="005B3B5B">
            <w:pPr>
              <w:pStyle w:val="TableParagraph"/>
              <w:spacing w:line="256" w:lineRule="auto"/>
              <w:ind w:left="104" w:right="180"/>
              <w:jc w:val="center"/>
              <w:rPr>
                <w:kern w:val="2"/>
                <w14:ligatures w14:val="standardContextual"/>
              </w:rPr>
            </w:pPr>
          </w:p>
        </w:tc>
      </w:tr>
      <w:tr w:rsidR="005B3B5B" w:rsidRPr="00861804" w14:paraId="4F3177F1" w14:textId="77777777" w:rsidTr="00520C1D">
        <w:trPr>
          <w:trHeight w:val="293"/>
        </w:trPr>
        <w:tc>
          <w:tcPr>
            <w:tcW w:w="1839" w:type="pct"/>
            <w:tcBorders>
              <w:top w:val="single" w:sz="6" w:space="0" w:color="000000"/>
              <w:left w:val="single" w:sz="6" w:space="0" w:color="000000"/>
              <w:bottom w:val="single" w:sz="6" w:space="0" w:color="000000"/>
              <w:right w:val="single" w:sz="6" w:space="0" w:color="000000"/>
            </w:tcBorders>
            <w:hideMark/>
          </w:tcPr>
          <w:p w14:paraId="2541450F" w14:textId="77777777" w:rsidR="005B3B5B" w:rsidRPr="00861804" w:rsidRDefault="005B3B5B">
            <w:pPr>
              <w:pStyle w:val="TableParagraph"/>
              <w:spacing w:line="256" w:lineRule="auto"/>
              <w:rPr>
                <w:kern w:val="2"/>
                <w14:ligatures w14:val="standardContextual"/>
              </w:rPr>
            </w:pPr>
            <w:r w:rsidRPr="00861804">
              <w:rPr>
                <w:w w:val="99"/>
                <w:kern w:val="2"/>
                <w14:ligatures w14:val="standardContextual"/>
              </w:rPr>
              <w:t>n</w:t>
            </w:r>
          </w:p>
        </w:tc>
        <w:tc>
          <w:tcPr>
            <w:tcW w:w="1811" w:type="pct"/>
            <w:tcBorders>
              <w:top w:val="single" w:sz="6" w:space="0" w:color="000000"/>
              <w:left w:val="single" w:sz="6" w:space="0" w:color="000000"/>
              <w:bottom w:val="single" w:sz="6" w:space="0" w:color="000000"/>
              <w:right w:val="single" w:sz="6" w:space="0" w:color="000000"/>
            </w:tcBorders>
            <w:hideMark/>
          </w:tcPr>
          <w:p w14:paraId="54032425"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895</w:t>
            </w:r>
            <w:r w:rsidRPr="00861804">
              <w:rPr>
                <w:spacing w:val="-4"/>
                <w:kern w:val="2"/>
                <w14:ligatures w14:val="standardContextual"/>
              </w:rPr>
              <w:t xml:space="preserve"> </w:t>
            </w:r>
            <w:r w:rsidRPr="00861804">
              <w:rPr>
                <w:spacing w:val="-2"/>
                <w:kern w:val="2"/>
                <w14:ligatures w14:val="standardContextual"/>
              </w:rPr>
              <w:t>(21.7)</w:t>
            </w:r>
          </w:p>
        </w:tc>
        <w:tc>
          <w:tcPr>
            <w:tcW w:w="1350" w:type="pct"/>
            <w:tcBorders>
              <w:top w:val="single" w:sz="6" w:space="0" w:color="000000"/>
              <w:left w:val="single" w:sz="6" w:space="0" w:color="000000"/>
              <w:bottom w:val="single" w:sz="6" w:space="0" w:color="000000"/>
              <w:right w:val="single" w:sz="6" w:space="0" w:color="000000"/>
            </w:tcBorders>
            <w:hideMark/>
          </w:tcPr>
          <w:p w14:paraId="178E752A"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1,056</w:t>
            </w:r>
            <w:r w:rsidRPr="00861804">
              <w:rPr>
                <w:spacing w:val="-5"/>
                <w:kern w:val="2"/>
                <w14:ligatures w14:val="standardContextual"/>
              </w:rPr>
              <w:t xml:space="preserve"> </w:t>
            </w:r>
            <w:r w:rsidRPr="00861804">
              <w:rPr>
                <w:spacing w:val="-2"/>
                <w:kern w:val="2"/>
                <w14:ligatures w14:val="standardContextual"/>
              </w:rPr>
              <w:t>(25.6)</w:t>
            </w:r>
          </w:p>
        </w:tc>
      </w:tr>
      <w:tr w:rsidR="005B3B5B" w:rsidRPr="00861804" w14:paraId="764ABCCE" w14:textId="77777777" w:rsidTr="00520C1D">
        <w:trPr>
          <w:trHeight w:val="292"/>
        </w:trPr>
        <w:tc>
          <w:tcPr>
            <w:tcW w:w="1839" w:type="pct"/>
            <w:tcBorders>
              <w:top w:val="single" w:sz="6" w:space="0" w:color="000000"/>
              <w:left w:val="single" w:sz="6" w:space="0" w:color="000000"/>
              <w:bottom w:val="single" w:sz="6" w:space="0" w:color="000000"/>
              <w:right w:val="single" w:sz="6" w:space="0" w:color="000000"/>
            </w:tcBorders>
            <w:hideMark/>
          </w:tcPr>
          <w:p w14:paraId="37D32E6B"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HR</w:t>
            </w:r>
            <w:r w:rsidRPr="00861804">
              <w:rPr>
                <w:spacing w:val="-6"/>
                <w:kern w:val="2"/>
                <w14:ligatures w14:val="standardContextual"/>
              </w:rPr>
              <w:t xml:space="preserve"> </w:t>
            </w:r>
            <w:r w:rsidRPr="00861804">
              <w:rPr>
                <w:kern w:val="2"/>
                <w14:ligatures w14:val="standardContextual"/>
              </w:rPr>
              <w:t>(95%</w:t>
            </w:r>
            <w:r w:rsidRPr="00861804">
              <w:rPr>
                <w:spacing w:val="-5"/>
                <w:kern w:val="2"/>
                <w14:ligatures w14:val="standardContextual"/>
              </w:rPr>
              <w:t xml:space="preserve"> CI)</w:t>
            </w:r>
          </w:p>
        </w:tc>
        <w:tc>
          <w:tcPr>
            <w:tcW w:w="1811" w:type="pct"/>
            <w:tcBorders>
              <w:top w:val="single" w:sz="6" w:space="0" w:color="000000"/>
              <w:left w:val="single" w:sz="6" w:space="0" w:color="000000"/>
              <w:bottom w:val="single" w:sz="6" w:space="0" w:color="000000"/>
              <w:right w:val="single" w:sz="6" w:space="0" w:color="000000"/>
            </w:tcBorders>
            <w:hideMark/>
          </w:tcPr>
          <w:p w14:paraId="3BA89EDB" w14:textId="77777777" w:rsidR="005B3B5B" w:rsidRPr="00861804" w:rsidRDefault="005B3B5B">
            <w:pPr>
              <w:pStyle w:val="TableParagraph"/>
              <w:spacing w:line="256" w:lineRule="auto"/>
              <w:ind w:left="104" w:right="180"/>
              <w:jc w:val="center"/>
              <w:rPr>
                <w:kern w:val="2"/>
                <w14:ligatures w14:val="standardContextual"/>
              </w:rPr>
            </w:pPr>
            <w:r w:rsidRPr="00861804">
              <w:rPr>
                <w:kern w:val="2"/>
                <w14:ligatures w14:val="standardContextual"/>
              </w:rPr>
              <w:t>0.82</w:t>
            </w:r>
            <w:r w:rsidRPr="00861804">
              <w:rPr>
                <w:spacing w:val="-6"/>
                <w:kern w:val="2"/>
                <w14:ligatures w14:val="standardContextual"/>
              </w:rPr>
              <w:t xml:space="preserve"> </w:t>
            </w:r>
            <w:r w:rsidRPr="00861804">
              <w:rPr>
                <w:kern w:val="2"/>
                <w14:ligatures w14:val="standardContextual"/>
              </w:rPr>
              <w:t>(0.75,</w:t>
            </w:r>
            <w:r w:rsidRPr="00861804">
              <w:rPr>
                <w:spacing w:val="-5"/>
                <w:kern w:val="2"/>
                <w14:ligatures w14:val="standardContextual"/>
              </w:rPr>
              <w:t xml:space="preserve"> </w:t>
            </w:r>
            <w:r w:rsidRPr="00861804">
              <w:rPr>
                <w:spacing w:val="-2"/>
                <w:kern w:val="2"/>
                <w14:ligatures w14:val="standardContextual"/>
              </w:rPr>
              <w:t>0.90)</w:t>
            </w:r>
          </w:p>
        </w:tc>
        <w:tc>
          <w:tcPr>
            <w:tcW w:w="1350" w:type="pct"/>
            <w:tcBorders>
              <w:top w:val="single" w:sz="6" w:space="0" w:color="000000"/>
              <w:left w:val="single" w:sz="6" w:space="0" w:color="000000"/>
              <w:bottom w:val="single" w:sz="6" w:space="0" w:color="000000"/>
              <w:right w:val="single" w:sz="6" w:space="0" w:color="000000"/>
            </w:tcBorders>
          </w:tcPr>
          <w:p w14:paraId="4EE3052F" w14:textId="77777777" w:rsidR="005B3B5B" w:rsidRPr="00861804" w:rsidRDefault="005B3B5B">
            <w:pPr>
              <w:pStyle w:val="TableParagraph"/>
              <w:spacing w:line="256" w:lineRule="auto"/>
              <w:ind w:left="104" w:right="180"/>
              <w:jc w:val="center"/>
              <w:rPr>
                <w:kern w:val="2"/>
                <w14:ligatures w14:val="standardContextual"/>
              </w:rPr>
            </w:pPr>
          </w:p>
        </w:tc>
      </w:tr>
    </w:tbl>
    <w:p w14:paraId="2C3A17C9" w14:textId="77777777" w:rsidR="005B3B5B" w:rsidRPr="00B235AA" w:rsidRDefault="005B3B5B" w:rsidP="005B3B5B">
      <w:pPr>
        <w:pStyle w:val="Brdtekst"/>
        <w:ind w:right="722"/>
        <w:rPr>
          <w:sz w:val="24"/>
          <w:szCs w:val="24"/>
        </w:rPr>
      </w:pPr>
      <w:r w:rsidRPr="00B235AA">
        <w:rPr>
          <w:sz w:val="24"/>
          <w:szCs w:val="24"/>
        </w:rPr>
        <w:lastRenderedPageBreak/>
        <w:t>Abbreviations:</w:t>
      </w:r>
      <w:r w:rsidRPr="00B235AA">
        <w:rPr>
          <w:spacing w:val="-4"/>
          <w:sz w:val="24"/>
          <w:szCs w:val="24"/>
        </w:rPr>
        <w:t xml:space="preserve"> </w:t>
      </w:r>
      <w:r w:rsidRPr="00B235AA">
        <w:rPr>
          <w:sz w:val="24"/>
          <w:szCs w:val="24"/>
        </w:rPr>
        <w:t>ICH</w:t>
      </w:r>
      <w:r w:rsidRPr="00B235AA">
        <w:rPr>
          <w:spacing w:val="-2"/>
          <w:sz w:val="24"/>
          <w:szCs w:val="24"/>
        </w:rPr>
        <w:t xml:space="preserve"> </w:t>
      </w:r>
      <w:r w:rsidRPr="00B235AA">
        <w:rPr>
          <w:sz w:val="24"/>
          <w:szCs w:val="24"/>
        </w:rPr>
        <w:t>=</w:t>
      </w:r>
      <w:r w:rsidRPr="00B235AA">
        <w:rPr>
          <w:spacing w:val="-4"/>
          <w:sz w:val="24"/>
          <w:szCs w:val="24"/>
        </w:rPr>
        <w:t xml:space="preserve"> </w:t>
      </w:r>
      <w:r w:rsidRPr="00B235AA">
        <w:rPr>
          <w:sz w:val="24"/>
          <w:szCs w:val="24"/>
        </w:rPr>
        <w:t>intracranial</w:t>
      </w:r>
      <w:r w:rsidRPr="00B235AA">
        <w:rPr>
          <w:spacing w:val="-3"/>
          <w:sz w:val="24"/>
          <w:szCs w:val="24"/>
        </w:rPr>
        <w:t xml:space="preserve"> </w:t>
      </w:r>
      <w:r w:rsidRPr="00B235AA">
        <w:rPr>
          <w:sz w:val="24"/>
          <w:szCs w:val="24"/>
        </w:rPr>
        <w:t>haemorrhage,</w:t>
      </w:r>
      <w:r w:rsidRPr="00B235AA">
        <w:rPr>
          <w:spacing w:val="-4"/>
          <w:sz w:val="24"/>
          <w:szCs w:val="24"/>
        </w:rPr>
        <w:t xml:space="preserve"> </w:t>
      </w:r>
      <w:r w:rsidRPr="00B235AA">
        <w:rPr>
          <w:sz w:val="24"/>
          <w:szCs w:val="24"/>
        </w:rPr>
        <w:t>HR</w:t>
      </w:r>
      <w:r w:rsidRPr="00B235AA">
        <w:rPr>
          <w:spacing w:val="-2"/>
          <w:sz w:val="24"/>
          <w:szCs w:val="24"/>
        </w:rPr>
        <w:t xml:space="preserve"> </w:t>
      </w:r>
      <w:r w:rsidRPr="00B235AA">
        <w:rPr>
          <w:sz w:val="24"/>
          <w:szCs w:val="24"/>
        </w:rPr>
        <w:t>=</w:t>
      </w:r>
      <w:r w:rsidRPr="00B235AA">
        <w:rPr>
          <w:spacing w:val="-4"/>
          <w:sz w:val="24"/>
          <w:szCs w:val="24"/>
        </w:rPr>
        <w:t xml:space="preserve"> </w:t>
      </w:r>
      <w:r w:rsidRPr="00B235AA">
        <w:rPr>
          <w:sz w:val="24"/>
          <w:szCs w:val="24"/>
        </w:rPr>
        <w:t>hazard</w:t>
      </w:r>
      <w:r w:rsidRPr="00B235AA">
        <w:rPr>
          <w:spacing w:val="-3"/>
          <w:sz w:val="24"/>
          <w:szCs w:val="24"/>
        </w:rPr>
        <w:t xml:space="preserve"> </w:t>
      </w:r>
      <w:r w:rsidRPr="00B235AA">
        <w:rPr>
          <w:sz w:val="24"/>
          <w:szCs w:val="24"/>
        </w:rPr>
        <w:t>ratio</w:t>
      </w:r>
      <w:r w:rsidRPr="00B235AA">
        <w:rPr>
          <w:spacing w:val="-3"/>
          <w:sz w:val="24"/>
          <w:szCs w:val="24"/>
        </w:rPr>
        <w:t xml:space="preserve"> </w:t>
      </w:r>
      <w:r w:rsidRPr="00B235AA">
        <w:rPr>
          <w:sz w:val="24"/>
          <w:szCs w:val="24"/>
        </w:rPr>
        <w:t>vs.</w:t>
      </w:r>
      <w:r w:rsidRPr="00B235AA">
        <w:rPr>
          <w:spacing w:val="-3"/>
          <w:sz w:val="24"/>
          <w:szCs w:val="24"/>
        </w:rPr>
        <w:t xml:space="preserve"> </w:t>
      </w:r>
      <w:r w:rsidRPr="00B235AA">
        <w:rPr>
          <w:sz w:val="24"/>
          <w:szCs w:val="24"/>
        </w:rPr>
        <w:t>warfarin;</w:t>
      </w:r>
      <w:r w:rsidRPr="00B235AA">
        <w:rPr>
          <w:spacing w:val="-3"/>
          <w:sz w:val="24"/>
          <w:szCs w:val="24"/>
        </w:rPr>
        <w:t xml:space="preserve"> </w:t>
      </w:r>
      <w:r w:rsidRPr="00B235AA">
        <w:rPr>
          <w:sz w:val="24"/>
          <w:szCs w:val="24"/>
        </w:rPr>
        <w:t>CI</w:t>
      </w:r>
      <w:r w:rsidRPr="00B235AA">
        <w:rPr>
          <w:spacing w:val="-2"/>
          <w:sz w:val="24"/>
          <w:szCs w:val="24"/>
        </w:rPr>
        <w:t xml:space="preserve"> </w:t>
      </w:r>
      <w:r w:rsidRPr="00B235AA">
        <w:rPr>
          <w:sz w:val="24"/>
          <w:szCs w:val="24"/>
        </w:rPr>
        <w:t>=</w:t>
      </w:r>
      <w:r w:rsidRPr="00B235AA">
        <w:rPr>
          <w:spacing w:val="-4"/>
          <w:sz w:val="24"/>
          <w:szCs w:val="24"/>
        </w:rPr>
        <w:t xml:space="preserve"> </w:t>
      </w:r>
      <w:r w:rsidRPr="00B235AA">
        <w:rPr>
          <w:sz w:val="24"/>
          <w:szCs w:val="24"/>
        </w:rPr>
        <w:t>confidence interval; N = number of subjects in safety population;</w:t>
      </w:r>
      <w:r w:rsidRPr="00B235AA">
        <w:rPr>
          <w:spacing w:val="-1"/>
          <w:sz w:val="24"/>
          <w:szCs w:val="24"/>
        </w:rPr>
        <w:t xml:space="preserve"> </w:t>
      </w:r>
      <w:r w:rsidRPr="00B235AA">
        <w:rPr>
          <w:sz w:val="24"/>
          <w:szCs w:val="24"/>
        </w:rPr>
        <w:t>n = number of events; CRNM = clinically relevant non-major</w:t>
      </w:r>
    </w:p>
    <w:p w14:paraId="4BAF31B1" w14:textId="399DFF0E" w:rsidR="005B3B5B" w:rsidRPr="00B235AA" w:rsidRDefault="005B3B5B" w:rsidP="00861804">
      <w:pPr>
        <w:pStyle w:val="Brdtekst"/>
        <w:ind w:left="284" w:hanging="284"/>
        <w:rPr>
          <w:sz w:val="24"/>
          <w:szCs w:val="24"/>
        </w:rPr>
      </w:pPr>
      <w:r w:rsidRPr="00B235AA">
        <w:rPr>
          <w:sz w:val="24"/>
          <w:szCs w:val="24"/>
          <w:vertAlign w:val="superscript"/>
        </w:rPr>
        <w:t>a</w:t>
      </w:r>
      <w:r w:rsidRPr="00861804">
        <w:t xml:space="preserve"> </w:t>
      </w:r>
      <w:r w:rsidR="00861804">
        <w:tab/>
      </w:r>
      <w:r w:rsidRPr="00B235AA">
        <w:rPr>
          <w:sz w:val="24"/>
          <w:szCs w:val="24"/>
        </w:rPr>
        <w:t>On-treatment</w:t>
      </w:r>
      <w:r w:rsidRPr="00B235AA">
        <w:rPr>
          <w:spacing w:val="-1"/>
          <w:sz w:val="24"/>
          <w:szCs w:val="24"/>
        </w:rPr>
        <w:t xml:space="preserve"> </w:t>
      </w:r>
      <w:r w:rsidRPr="00B235AA">
        <w:rPr>
          <w:sz w:val="24"/>
          <w:szCs w:val="24"/>
        </w:rPr>
        <w:t>period:</w:t>
      </w:r>
      <w:r w:rsidRPr="00B235AA">
        <w:rPr>
          <w:spacing w:val="-4"/>
          <w:sz w:val="24"/>
          <w:szCs w:val="24"/>
        </w:rPr>
        <w:t xml:space="preserve"> </w:t>
      </w:r>
      <w:r w:rsidRPr="00B235AA">
        <w:rPr>
          <w:sz w:val="24"/>
          <w:szCs w:val="24"/>
        </w:rPr>
        <w:t>time</w:t>
      </w:r>
      <w:r w:rsidRPr="00B235AA">
        <w:rPr>
          <w:spacing w:val="-4"/>
          <w:sz w:val="24"/>
          <w:szCs w:val="24"/>
        </w:rPr>
        <w:t xml:space="preserve"> </w:t>
      </w:r>
      <w:r w:rsidRPr="00B235AA">
        <w:rPr>
          <w:sz w:val="24"/>
          <w:szCs w:val="24"/>
        </w:rPr>
        <w:t>from</w:t>
      </w:r>
      <w:r w:rsidRPr="00B235AA">
        <w:rPr>
          <w:spacing w:val="-4"/>
          <w:sz w:val="24"/>
          <w:szCs w:val="24"/>
        </w:rPr>
        <w:t xml:space="preserve"> </w:t>
      </w:r>
      <w:r w:rsidRPr="00B235AA">
        <w:rPr>
          <w:sz w:val="24"/>
          <w:szCs w:val="24"/>
        </w:rPr>
        <w:t>first</w:t>
      </w:r>
      <w:r w:rsidRPr="00B235AA">
        <w:rPr>
          <w:spacing w:val="-3"/>
          <w:sz w:val="24"/>
          <w:szCs w:val="24"/>
        </w:rPr>
        <w:t xml:space="preserve"> </w:t>
      </w:r>
      <w:r w:rsidRPr="00B235AA">
        <w:rPr>
          <w:sz w:val="24"/>
          <w:szCs w:val="24"/>
        </w:rPr>
        <w:t>dose</w:t>
      </w:r>
      <w:r w:rsidRPr="00B235AA">
        <w:rPr>
          <w:spacing w:val="-4"/>
          <w:sz w:val="24"/>
          <w:szCs w:val="24"/>
        </w:rPr>
        <w:t xml:space="preserve"> </w:t>
      </w:r>
      <w:r w:rsidRPr="00B235AA">
        <w:rPr>
          <w:sz w:val="24"/>
          <w:szCs w:val="24"/>
        </w:rPr>
        <w:t>of</w:t>
      </w:r>
      <w:r w:rsidRPr="00B235AA">
        <w:rPr>
          <w:spacing w:val="-4"/>
          <w:sz w:val="24"/>
          <w:szCs w:val="24"/>
        </w:rPr>
        <w:t xml:space="preserve"> </w:t>
      </w:r>
      <w:r w:rsidRPr="00B235AA">
        <w:rPr>
          <w:sz w:val="24"/>
          <w:szCs w:val="24"/>
        </w:rPr>
        <w:t>study</w:t>
      </w:r>
      <w:r w:rsidRPr="00B235AA">
        <w:rPr>
          <w:spacing w:val="-3"/>
          <w:sz w:val="24"/>
          <w:szCs w:val="24"/>
        </w:rPr>
        <w:t xml:space="preserve"> </w:t>
      </w:r>
      <w:r w:rsidRPr="00B235AA">
        <w:rPr>
          <w:sz w:val="24"/>
          <w:szCs w:val="24"/>
        </w:rPr>
        <w:t>medicinal</w:t>
      </w:r>
      <w:r w:rsidRPr="00B235AA">
        <w:rPr>
          <w:spacing w:val="-4"/>
          <w:sz w:val="24"/>
          <w:szCs w:val="24"/>
        </w:rPr>
        <w:t xml:space="preserve"> </w:t>
      </w:r>
      <w:r w:rsidRPr="00B235AA">
        <w:rPr>
          <w:sz w:val="24"/>
          <w:szCs w:val="24"/>
        </w:rPr>
        <w:t>product</w:t>
      </w:r>
      <w:r w:rsidRPr="00B235AA">
        <w:rPr>
          <w:spacing w:val="2"/>
          <w:sz w:val="24"/>
          <w:szCs w:val="24"/>
        </w:rPr>
        <w:t xml:space="preserve"> </w:t>
      </w:r>
      <w:r w:rsidRPr="00B235AA">
        <w:rPr>
          <w:sz w:val="24"/>
          <w:szCs w:val="24"/>
        </w:rPr>
        <w:t>to</w:t>
      </w:r>
      <w:r w:rsidRPr="00B235AA">
        <w:rPr>
          <w:spacing w:val="-3"/>
          <w:sz w:val="24"/>
          <w:szCs w:val="24"/>
        </w:rPr>
        <w:t xml:space="preserve"> </w:t>
      </w:r>
      <w:r w:rsidRPr="00B235AA">
        <w:rPr>
          <w:sz w:val="24"/>
          <w:szCs w:val="24"/>
        </w:rPr>
        <w:t>last</w:t>
      </w:r>
      <w:r w:rsidRPr="00B235AA">
        <w:rPr>
          <w:spacing w:val="-5"/>
          <w:sz w:val="24"/>
          <w:szCs w:val="24"/>
        </w:rPr>
        <w:t xml:space="preserve"> </w:t>
      </w:r>
      <w:r w:rsidRPr="00B235AA">
        <w:rPr>
          <w:sz w:val="24"/>
          <w:szCs w:val="24"/>
        </w:rPr>
        <w:t>dose</w:t>
      </w:r>
      <w:r w:rsidRPr="00B235AA">
        <w:rPr>
          <w:spacing w:val="-4"/>
          <w:sz w:val="24"/>
          <w:szCs w:val="24"/>
        </w:rPr>
        <w:t xml:space="preserve"> </w:t>
      </w:r>
      <w:r w:rsidRPr="00B235AA">
        <w:rPr>
          <w:sz w:val="24"/>
          <w:szCs w:val="24"/>
        </w:rPr>
        <w:t>plus</w:t>
      </w:r>
      <w:r w:rsidRPr="00B235AA">
        <w:rPr>
          <w:spacing w:val="-3"/>
          <w:sz w:val="24"/>
          <w:szCs w:val="24"/>
        </w:rPr>
        <w:t xml:space="preserve"> </w:t>
      </w:r>
      <w:r w:rsidRPr="00B235AA">
        <w:rPr>
          <w:sz w:val="24"/>
          <w:szCs w:val="24"/>
        </w:rPr>
        <w:t>3</w:t>
      </w:r>
      <w:r w:rsidRPr="00B235AA">
        <w:rPr>
          <w:spacing w:val="-2"/>
          <w:sz w:val="24"/>
          <w:szCs w:val="24"/>
        </w:rPr>
        <w:t xml:space="preserve"> days.</w:t>
      </w:r>
    </w:p>
    <w:p w14:paraId="1B122B92" w14:textId="7D4E9878" w:rsidR="005B3B5B" w:rsidRPr="00B235AA" w:rsidRDefault="005B3B5B" w:rsidP="00861804">
      <w:pPr>
        <w:pStyle w:val="Brdtekst"/>
        <w:ind w:left="284" w:right="408" w:hanging="284"/>
        <w:rPr>
          <w:sz w:val="24"/>
          <w:szCs w:val="24"/>
        </w:rPr>
      </w:pPr>
      <w:r w:rsidRPr="00B235AA">
        <w:rPr>
          <w:sz w:val="24"/>
          <w:szCs w:val="24"/>
          <w:vertAlign w:val="superscript"/>
        </w:rPr>
        <w:t>b</w:t>
      </w:r>
      <w:r w:rsidRPr="00861804">
        <w:t xml:space="preserve"> </w:t>
      </w:r>
      <w:r w:rsidR="00861804">
        <w:tab/>
      </w:r>
      <w:r w:rsidRPr="00B235AA">
        <w:rPr>
          <w:sz w:val="24"/>
          <w:szCs w:val="24"/>
        </w:rPr>
        <w:t>Primary</w:t>
      </w:r>
      <w:r w:rsidRPr="00B235AA">
        <w:rPr>
          <w:spacing w:val="-2"/>
          <w:sz w:val="24"/>
          <w:szCs w:val="24"/>
        </w:rPr>
        <w:t xml:space="preserve"> </w:t>
      </w:r>
      <w:r w:rsidRPr="00B235AA">
        <w:rPr>
          <w:sz w:val="24"/>
          <w:szCs w:val="24"/>
        </w:rPr>
        <w:t>safety</w:t>
      </w:r>
      <w:r w:rsidRPr="00B235AA">
        <w:rPr>
          <w:spacing w:val="-2"/>
          <w:sz w:val="24"/>
          <w:szCs w:val="24"/>
        </w:rPr>
        <w:t xml:space="preserve"> </w:t>
      </w:r>
      <w:r w:rsidRPr="00B235AA">
        <w:rPr>
          <w:sz w:val="24"/>
          <w:szCs w:val="24"/>
        </w:rPr>
        <w:t>endpoint:</w:t>
      </w:r>
      <w:r w:rsidRPr="00B235AA">
        <w:rPr>
          <w:spacing w:val="-2"/>
          <w:sz w:val="24"/>
          <w:szCs w:val="24"/>
        </w:rPr>
        <w:t xml:space="preserve"> </w:t>
      </w:r>
      <w:r w:rsidRPr="00B235AA">
        <w:rPr>
          <w:sz w:val="24"/>
          <w:szCs w:val="24"/>
        </w:rPr>
        <w:t>clinically</w:t>
      </w:r>
      <w:r w:rsidRPr="00B235AA">
        <w:rPr>
          <w:spacing w:val="-3"/>
          <w:sz w:val="24"/>
          <w:szCs w:val="24"/>
        </w:rPr>
        <w:t xml:space="preserve"> </w:t>
      </w:r>
      <w:r w:rsidRPr="00B235AA">
        <w:rPr>
          <w:sz w:val="24"/>
          <w:szCs w:val="24"/>
        </w:rPr>
        <w:t>relevant</w:t>
      </w:r>
      <w:r w:rsidRPr="00B235AA">
        <w:rPr>
          <w:spacing w:val="-3"/>
          <w:sz w:val="24"/>
          <w:szCs w:val="24"/>
        </w:rPr>
        <w:t xml:space="preserve"> </w:t>
      </w:r>
      <w:r w:rsidRPr="00B235AA">
        <w:rPr>
          <w:sz w:val="24"/>
          <w:szCs w:val="24"/>
        </w:rPr>
        <w:t>bleeding</w:t>
      </w:r>
      <w:r w:rsidRPr="00B235AA">
        <w:rPr>
          <w:spacing w:val="-3"/>
          <w:sz w:val="24"/>
          <w:szCs w:val="24"/>
        </w:rPr>
        <w:t xml:space="preserve"> </w:t>
      </w:r>
      <w:r w:rsidRPr="00B235AA">
        <w:rPr>
          <w:sz w:val="24"/>
          <w:szCs w:val="24"/>
        </w:rPr>
        <w:t>(composite</w:t>
      </w:r>
      <w:r w:rsidRPr="00B235AA">
        <w:rPr>
          <w:spacing w:val="-4"/>
          <w:sz w:val="24"/>
          <w:szCs w:val="24"/>
        </w:rPr>
        <w:t xml:space="preserve"> </w:t>
      </w:r>
      <w:r w:rsidRPr="00B235AA">
        <w:rPr>
          <w:sz w:val="24"/>
          <w:szCs w:val="24"/>
        </w:rPr>
        <w:t>of</w:t>
      </w:r>
      <w:r w:rsidRPr="00B235AA">
        <w:rPr>
          <w:spacing w:val="-4"/>
          <w:sz w:val="24"/>
          <w:szCs w:val="24"/>
        </w:rPr>
        <w:t xml:space="preserve"> </w:t>
      </w:r>
      <w:r w:rsidRPr="00B235AA">
        <w:rPr>
          <w:sz w:val="24"/>
          <w:szCs w:val="24"/>
        </w:rPr>
        <w:t>major</w:t>
      </w:r>
      <w:r w:rsidRPr="00B235AA">
        <w:rPr>
          <w:spacing w:val="-1"/>
          <w:sz w:val="24"/>
          <w:szCs w:val="24"/>
        </w:rPr>
        <w:t xml:space="preserve"> </w:t>
      </w:r>
      <w:r w:rsidRPr="00B235AA">
        <w:rPr>
          <w:sz w:val="24"/>
          <w:szCs w:val="24"/>
        </w:rPr>
        <w:t>and</w:t>
      </w:r>
      <w:r w:rsidRPr="00B235AA">
        <w:rPr>
          <w:spacing w:val="-3"/>
          <w:sz w:val="24"/>
          <w:szCs w:val="24"/>
        </w:rPr>
        <w:t xml:space="preserve"> </w:t>
      </w:r>
      <w:r w:rsidRPr="00B235AA">
        <w:rPr>
          <w:sz w:val="24"/>
          <w:szCs w:val="24"/>
        </w:rPr>
        <w:t>clinically</w:t>
      </w:r>
      <w:r w:rsidRPr="00B235AA">
        <w:rPr>
          <w:spacing w:val="-3"/>
          <w:sz w:val="24"/>
          <w:szCs w:val="24"/>
        </w:rPr>
        <w:t xml:space="preserve"> </w:t>
      </w:r>
      <w:r w:rsidRPr="00B235AA">
        <w:rPr>
          <w:sz w:val="24"/>
          <w:szCs w:val="24"/>
        </w:rPr>
        <w:t>relevant non-major bleeding).</w:t>
      </w:r>
    </w:p>
    <w:p w14:paraId="231E3278" w14:textId="77777777" w:rsidR="005B3B5B" w:rsidRPr="00B235AA" w:rsidRDefault="005B3B5B" w:rsidP="005B3B5B">
      <w:pPr>
        <w:pStyle w:val="Brdtekst"/>
        <w:rPr>
          <w:sz w:val="24"/>
          <w:szCs w:val="24"/>
        </w:rPr>
      </w:pPr>
    </w:p>
    <w:p w14:paraId="5882E26F" w14:textId="77777777" w:rsidR="005B3B5B" w:rsidRPr="005B725F" w:rsidRDefault="005B3B5B" w:rsidP="00520C1D">
      <w:pPr>
        <w:ind w:left="851"/>
        <w:rPr>
          <w:sz w:val="24"/>
          <w:szCs w:val="24"/>
          <w:lang w:val="en-US"/>
        </w:rPr>
      </w:pPr>
      <w:r w:rsidRPr="005B725F">
        <w:rPr>
          <w:sz w:val="24"/>
          <w:szCs w:val="24"/>
          <w:lang w:val="en-US"/>
        </w:rPr>
        <w:t>In subgroup analyses, for subjects who were dose reduced to 30 mg in the Hokusai-VTE study for body</w:t>
      </w:r>
      <w:r w:rsidRPr="005B725F">
        <w:rPr>
          <w:spacing w:val="-3"/>
          <w:sz w:val="24"/>
          <w:szCs w:val="24"/>
          <w:lang w:val="en-US"/>
        </w:rPr>
        <w:t xml:space="preserve"> </w:t>
      </w:r>
      <w:r w:rsidRPr="005B725F">
        <w:rPr>
          <w:sz w:val="24"/>
          <w:szCs w:val="24"/>
          <w:lang w:val="en-US"/>
        </w:rPr>
        <w:t>weight</w:t>
      </w:r>
      <w:r w:rsidRPr="005B725F">
        <w:rPr>
          <w:spacing w:val="-3"/>
          <w:sz w:val="24"/>
          <w:szCs w:val="24"/>
          <w:lang w:val="en-US"/>
        </w:rPr>
        <w:t xml:space="preserve"> </w:t>
      </w:r>
      <w:r w:rsidRPr="005B725F">
        <w:rPr>
          <w:sz w:val="24"/>
          <w:szCs w:val="24"/>
          <w:lang w:val="en-US"/>
        </w:rPr>
        <w:t>≤</w:t>
      </w:r>
      <w:r w:rsidRPr="005B725F">
        <w:rPr>
          <w:spacing w:val="-2"/>
          <w:sz w:val="24"/>
          <w:szCs w:val="24"/>
          <w:lang w:val="en-US"/>
        </w:rPr>
        <w:t xml:space="preserve"> </w:t>
      </w:r>
      <w:r w:rsidRPr="005B725F">
        <w:rPr>
          <w:sz w:val="24"/>
          <w:szCs w:val="24"/>
          <w:lang w:val="en-US"/>
        </w:rPr>
        <w:t>60</w:t>
      </w:r>
      <w:r w:rsidRPr="005B725F">
        <w:rPr>
          <w:spacing w:val="-2"/>
          <w:sz w:val="24"/>
          <w:szCs w:val="24"/>
          <w:lang w:val="en-US"/>
        </w:rPr>
        <w:t xml:space="preserve"> </w:t>
      </w:r>
      <w:r w:rsidRPr="005B725F">
        <w:rPr>
          <w:sz w:val="24"/>
          <w:szCs w:val="24"/>
          <w:lang w:val="en-US"/>
        </w:rPr>
        <w:t>kg,</w:t>
      </w:r>
      <w:r w:rsidRPr="005B725F">
        <w:rPr>
          <w:spacing w:val="-3"/>
          <w:sz w:val="24"/>
          <w:szCs w:val="24"/>
          <w:lang w:val="en-US"/>
        </w:rPr>
        <w:t xml:space="preserve"> </w:t>
      </w:r>
      <w:r w:rsidRPr="005B725F">
        <w:rPr>
          <w:sz w:val="24"/>
          <w:szCs w:val="24"/>
          <w:lang w:val="en-US"/>
        </w:rPr>
        <w:t>moderate</w:t>
      </w:r>
      <w:r w:rsidRPr="005B725F">
        <w:rPr>
          <w:spacing w:val="-3"/>
          <w:sz w:val="24"/>
          <w:szCs w:val="24"/>
          <w:lang w:val="en-US"/>
        </w:rPr>
        <w:t xml:space="preserve"> </w:t>
      </w:r>
      <w:r w:rsidRPr="005B725F">
        <w:rPr>
          <w:sz w:val="24"/>
          <w:szCs w:val="24"/>
          <w:lang w:val="en-US"/>
        </w:rPr>
        <w:t>renal</w:t>
      </w:r>
      <w:r w:rsidRPr="005B725F">
        <w:rPr>
          <w:spacing w:val="-3"/>
          <w:sz w:val="24"/>
          <w:szCs w:val="24"/>
          <w:lang w:val="en-US"/>
        </w:rPr>
        <w:t xml:space="preserve"> </w:t>
      </w:r>
      <w:r w:rsidRPr="005B725F">
        <w:rPr>
          <w:sz w:val="24"/>
          <w:szCs w:val="24"/>
          <w:lang w:val="en-US"/>
        </w:rPr>
        <w:t>impairment,</w:t>
      </w:r>
      <w:r w:rsidRPr="005B725F">
        <w:rPr>
          <w:spacing w:val="-2"/>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concomitant</w:t>
      </w:r>
      <w:r w:rsidRPr="005B725F">
        <w:rPr>
          <w:spacing w:val="-3"/>
          <w:sz w:val="24"/>
          <w:szCs w:val="24"/>
          <w:lang w:val="en-US"/>
        </w:rPr>
        <w:t xml:space="preserve"> </w:t>
      </w:r>
      <w:r w:rsidRPr="005B725F">
        <w:rPr>
          <w:sz w:val="24"/>
          <w:szCs w:val="24"/>
          <w:lang w:val="en-US"/>
        </w:rPr>
        <w:t>use</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P-gp</w:t>
      </w:r>
      <w:r w:rsidRPr="005B725F">
        <w:rPr>
          <w:spacing w:val="-2"/>
          <w:sz w:val="24"/>
          <w:szCs w:val="24"/>
          <w:lang w:val="en-US"/>
        </w:rPr>
        <w:t xml:space="preserve"> </w:t>
      </w:r>
      <w:r w:rsidRPr="005B725F">
        <w:rPr>
          <w:sz w:val="24"/>
          <w:szCs w:val="24"/>
          <w:lang w:val="en-US"/>
        </w:rPr>
        <w:t>inhibitors,</w:t>
      </w:r>
      <w:r w:rsidRPr="005B725F">
        <w:rPr>
          <w:spacing w:val="-3"/>
          <w:sz w:val="24"/>
          <w:szCs w:val="24"/>
          <w:lang w:val="en-US"/>
        </w:rPr>
        <w:t xml:space="preserve"> </w:t>
      </w:r>
      <w:r w:rsidRPr="005B725F">
        <w:rPr>
          <w:sz w:val="24"/>
          <w:szCs w:val="24"/>
          <w:lang w:val="en-US"/>
        </w:rPr>
        <w:t>58</w:t>
      </w:r>
      <w:r w:rsidRPr="005B725F">
        <w:rPr>
          <w:spacing w:val="-2"/>
          <w:sz w:val="24"/>
          <w:szCs w:val="24"/>
          <w:lang w:val="en-US"/>
        </w:rPr>
        <w:t xml:space="preserve"> </w:t>
      </w:r>
      <w:r w:rsidRPr="005B725F">
        <w:rPr>
          <w:sz w:val="24"/>
          <w:szCs w:val="24"/>
          <w:lang w:val="en-US"/>
        </w:rPr>
        <w:t>(7.9%)</w:t>
      </w:r>
      <w:r w:rsidRPr="005B725F">
        <w:rPr>
          <w:spacing w:val="-3"/>
          <w:sz w:val="24"/>
          <w:szCs w:val="24"/>
          <w:lang w:val="en-US"/>
        </w:rPr>
        <w:t xml:space="preserve"> </w:t>
      </w:r>
      <w:r w:rsidRPr="005B725F">
        <w:rPr>
          <w:sz w:val="24"/>
          <w:szCs w:val="24"/>
          <w:lang w:val="en-US"/>
        </w:rPr>
        <w:t>of edoxaban 30 mg dose reduced subjects and 92 (12.8%) of warfarin subjects had a major bleeding or CRNM event [HR (95%): 0.62 (0.44, 0.86)].</w:t>
      </w:r>
    </w:p>
    <w:p w14:paraId="3035A90C" w14:textId="77777777" w:rsidR="005B3B5B" w:rsidRPr="005B725F" w:rsidRDefault="005B3B5B" w:rsidP="00520C1D">
      <w:pPr>
        <w:ind w:left="851"/>
        <w:rPr>
          <w:sz w:val="24"/>
          <w:szCs w:val="24"/>
          <w:lang w:val="en-US"/>
        </w:rPr>
      </w:pPr>
    </w:p>
    <w:p w14:paraId="15A2FA58" w14:textId="77777777" w:rsidR="005B3B5B" w:rsidRPr="005B725F" w:rsidRDefault="005B3B5B" w:rsidP="00520C1D">
      <w:pPr>
        <w:ind w:left="851"/>
        <w:rPr>
          <w:sz w:val="24"/>
          <w:szCs w:val="24"/>
          <w:lang w:val="en-US"/>
        </w:rPr>
      </w:pPr>
      <w:r w:rsidRPr="005B725F">
        <w:rPr>
          <w:sz w:val="24"/>
          <w:szCs w:val="24"/>
          <w:lang w:val="en-US"/>
        </w:rPr>
        <w:t>In the Hokusai-VTE study the net clinical outcome (recurrent VTE, major bleed, or all-cause mortality;</w:t>
      </w:r>
      <w:r w:rsidRPr="005B725F">
        <w:rPr>
          <w:spacing w:val="-3"/>
          <w:sz w:val="24"/>
          <w:szCs w:val="24"/>
          <w:lang w:val="en-US"/>
        </w:rPr>
        <w:t xml:space="preserve"> </w:t>
      </w:r>
      <w:r w:rsidRPr="005B725F">
        <w:rPr>
          <w:sz w:val="24"/>
          <w:szCs w:val="24"/>
          <w:lang w:val="en-US"/>
        </w:rPr>
        <w:t>mITT</w:t>
      </w:r>
      <w:r w:rsidRPr="005B725F">
        <w:rPr>
          <w:spacing w:val="-4"/>
          <w:sz w:val="24"/>
          <w:szCs w:val="24"/>
          <w:lang w:val="en-US"/>
        </w:rPr>
        <w:t xml:space="preserve"> </w:t>
      </w:r>
      <w:r w:rsidRPr="005B725F">
        <w:rPr>
          <w:sz w:val="24"/>
          <w:szCs w:val="24"/>
          <w:lang w:val="en-US"/>
        </w:rPr>
        <w:t>population,</w:t>
      </w:r>
      <w:r w:rsidRPr="005B725F">
        <w:rPr>
          <w:spacing w:val="-4"/>
          <w:sz w:val="24"/>
          <w:szCs w:val="24"/>
          <w:lang w:val="en-US"/>
        </w:rPr>
        <w:t xml:space="preserve"> </w:t>
      </w:r>
      <w:r w:rsidRPr="005B725F">
        <w:rPr>
          <w:sz w:val="24"/>
          <w:szCs w:val="24"/>
          <w:lang w:val="en-US"/>
        </w:rPr>
        <w:t>overall</w:t>
      </w:r>
      <w:r w:rsidRPr="005B725F">
        <w:rPr>
          <w:spacing w:val="-3"/>
          <w:sz w:val="24"/>
          <w:szCs w:val="24"/>
          <w:lang w:val="en-US"/>
        </w:rPr>
        <w:t xml:space="preserve"> </w:t>
      </w:r>
      <w:r w:rsidRPr="005B725F">
        <w:rPr>
          <w:sz w:val="24"/>
          <w:szCs w:val="24"/>
          <w:lang w:val="en-US"/>
        </w:rPr>
        <w:t>study</w:t>
      </w:r>
      <w:r w:rsidRPr="005B725F">
        <w:rPr>
          <w:spacing w:val="-3"/>
          <w:sz w:val="24"/>
          <w:szCs w:val="24"/>
          <w:lang w:val="en-US"/>
        </w:rPr>
        <w:t xml:space="preserve"> </w:t>
      </w:r>
      <w:r w:rsidRPr="005B725F">
        <w:rPr>
          <w:sz w:val="24"/>
          <w:szCs w:val="24"/>
          <w:lang w:val="en-US"/>
        </w:rPr>
        <w:t>period)</w:t>
      </w:r>
      <w:r w:rsidRPr="005B725F">
        <w:rPr>
          <w:spacing w:val="-4"/>
          <w:sz w:val="24"/>
          <w:szCs w:val="24"/>
          <w:lang w:val="en-US"/>
        </w:rPr>
        <w:t xml:space="preserve"> </w:t>
      </w:r>
      <w:r w:rsidRPr="005B725F">
        <w:rPr>
          <w:sz w:val="24"/>
          <w:szCs w:val="24"/>
          <w:lang w:val="en-US"/>
        </w:rPr>
        <w:t>HR</w:t>
      </w:r>
      <w:r w:rsidRPr="005B725F">
        <w:rPr>
          <w:spacing w:val="-4"/>
          <w:sz w:val="24"/>
          <w:szCs w:val="24"/>
          <w:lang w:val="en-US"/>
        </w:rPr>
        <w:t xml:space="preserve"> </w:t>
      </w:r>
      <w:r w:rsidRPr="005B725F">
        <w:rPr>
          <w:sz w:val="24"/>
          <w:szCs w:val="24"/>
          <w:lang w:val="en-US"/>
        </w:rPr>
        <w:t>(95%</w:t>
      </w:r>
      <w:r w:rsidRPr="005B725F">
        <w:rPr>
          <w:spacing w:val="-4"/>
          <w:sz w:val="24"/>
          <w:szCs w:val="24"/>
          <w:lang w:val="en-US"/>
        </w:rPr>
        <w:t xml:space="preserve"> </w:t>
      </w:r>
      <w:r w:rsidRPr="005B725F">
        <w:rPr>
          <w:sz w:val="24"/>
          <w:szCs w:val="24"/>
          <w:lang w:val="en-US"/>
        </w:rPr>
        <w:t>CI)</w:t>
      </w:r>
      <w:r w:rsidRPr="005B725F">
        <w:rPr>
          <w:spacing w:val="-3"/>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1.00</w:t>
      </w:r>
      <w:r w:rsidRPr="005B725F">
        <w:rPr>
          <w:spacing w:val="-3"/>
          <w:sz w:val="24"/>
          <w:szCs w:val="24"/>
          <w:lang w:val="en-US"/>
        </w:rPr>
        <w:t xml:space="preserve"> </w:t>
      </w:r>
      <w:r w:rsidRPr="005B725F">
        <w:rPr>
          <w:sz w:val="24"/>
          <w:szCs w:val="24"/>
          <w:lang w:val="en-US"/>
        </w:rPr>
        <w:t>(0.85,</w:t>
      </w:r>
      <w:r w:rsidRPr="005B725F">
        <w:rPr>
          <w:spacing w:val="-3"/>
          <w:sz w:val="24"/>
          <w:szCs w:val="24"/>
          <w:lang w:val="en-US"/>
        </w:rPr>
        <w:t xml:space="preserve"> </w:t>
      </w:r>
      <w:r w:rsidRPr="005B725F">
        <w:rPr>
          <w:sz w:val="24"/>
          <w:szCs w:val="24"/>
          <w:lang w:val="en-US"/>
        </w:rPr>
        <w:t>1.18)</w:t>
      </w:r>
      <w:r w:rsidRPr="005B725F">
        <w:rPr>
          <w:spacing w:val="-3"/>
          <w:sz w:val="24"/>
          <w:szCs w:val="24"/>
          <w:lang w:val="en-US"/>
        </w:rPr>
        <w:t xml:space="preserve"> </w:t>
      </w:r>
      <w:r w:rsidRPr="005B725F">
        <w:rPr>
          <w:sz w:val="24"/>
          <w:szCs w:val="24"/>
          <w:lang w:val="en-US"/>
        </w:rPr>
        <w:t>when</w:t>
      </w:r>
      <w:r w:rsidRPr="005B725F">
        <w:rPr>
          <w:spacing w:val="-4"/>
          <w:sz w:val="24"/>
          <w:szCs w:val="24"/>
          <w:lang w:val="en-US"/>
        </w:rPr>
        <w:t xml:space="preserve"> </w:t>
      </w:r>
      <w:r w:rsidRPr="005B725F">
        <w:rPr>
          <w:sz w:val="24"/>
          <w:szCs w:val="24"/>
          <w:lang w:val="en-US"/>
        </w:rPr>
        <w:t>edoxaban was compared to warfarin.</w:t>
      </w:r>
    </w:p>
    <w:p w14:paraId="286AB24D" w14:textId="77777777" w:rsidR="005B3B5B" w:rsidRPr="005B725F" w:rsidRDefault="005B3B5B" w:rsidP="00520C1D">
      <w:pPr>
        <w:ind w:left="851"/>
        <w:rPr>
          <w:sz w:val="24"/>
          <w:szCs w:val="24"/>
          <w:lang w:val="en-US"/>
        </w:rPr>
      </w:pPr>
    </w:p>
    <w:p w14:paraId="2046ED85" w14:textId="77777777" w:rsidR="005B3B5B" w:rsidRPr="005B725F" w:rsidRDefault="005B3B5B" w:rsidP="00520C1D">
      <w:pPr>
        <w:ind w:left="851"/>
        <w:rPr>
          <w:i/>
          <w:sz w:val="24"/>
          <w:szCs w:val="24"/>
          <w:lang w:val="en-US"/>
        </w:rPr>
      </w:pPr>
      <w:r w:rsidRPr="005B725F">
        <w:rPr>
          <w:i/>
          <w:sz w:val="24"/>
          <w:szCs w:val="24"/>
          <w:lang w:val="en-US"/>
        </w:rPr>
        <w:t xml:space="preserve">Prevention of stroke and systemic embolism in NVAF patients with high CrCl (CrCl &gt; 100 mL/min) </w:t>
      </w:r>
    </w:p>
    <w:p w14:paraId="5C12CDF9" w14:textId="77777777" w:rsidR="005B3B5B" w:rsidRPr="005B725F" w:rsidRDefault="005B3B5B" w:rsidP="00520C1D">
      <w:pPr>
        <w:ind w:left="851"/>
        <w:rPr>
          <w:sz w:val="24"/>
          <w:szCs w:val="24"/>
          <w:lang w:val="en-US"/>
        </w:rPr>
      </w:pPr>
      <w:r w:rsidRPr="005B725F">
        <w:rPr>
          <w:sz w:val="24"/>
          <w:szCs w:val="24"/>
          <w:lang w:val="en-US"/>
        </w:rPr>
        <w:t>A dedicated randomised, double-blind trial (E314) was conducted in 607 NVAF patients with high CrCl (CrCl &gt; 100 mL/min as measured by the Cockcroft-Gault formula) with the primary aim to evaluate</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PK/PD</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an</w:t>
      </w:r>
      <w:r w:rsidRPr="005B725F">
        <w:rPr>
          <w:spacing w:val="-2"/>
          <w:sz w:val="24"/>
          <w:szCs w:val="24"/>
          <w:lang w:val="en-US"/>
        </w:rPr>
        <w:t xml:space="preserve"> </w:t>
      </w:r>
      <w:r w:rsidRPr="005B725F">
        <w:rPr>
          <w:sz w:val="24"/>
          <w:szCs w:val="24"/>
          <w:lang w:val="en-US"/>
        </w:rPr>
        <w:t>edoxaban 60</w:t>
      </w:r>
      <w:r w:rsidRPr="005B725F">
        <w:rPr>
          <w:spacing w:val="-4"/>
          <w:sz w:val="24"/>
          <w:szCs w:val="24"/>
          <w:lang w:val="en-US"/>
        </w:rPr>
        <w:t xml:space="preserve"> </w:t>
      </w:r>
      <w:r w:rsidRPr="005B725F">
        <w:rPr>
          <w:sz w:val="24"/>
          <w:szCs w:val="24"/>
          <w:lang w:val="en-US"/>
        </w:rPr>
        <w:t>mg</w:t>
      </w:r>
      <w:r w:rsidRPr="005B725F">
        <w:rPr>
          <w:spacing w:val="-3"/>
          <w:sz w:val="24"/>
          <w:szCs w:val="24"/>
          <w:lang w:val="en-US"/>
        </w:rPr>
        <w:t xml:space="preserve"> </w:t>
      </w:r>
      <w:r w:rsidRPr="005B725F">
        <w:rPr>
          <w:sz w:val="24"/>
          <w:szCs w:val="24"/>
          <w:lang w:val="en-US"/>
        </w:rPr>
        <w:t>once</w:t>
      </w:r>
      <w:r w:rsidRPr="005B725F">
        <w:rPr>
          <w:spacing w:val="-3"/>
          <w:sz w:val="24"/>
          <w:szCs w:val="24"/>
          <w:lang w:val="en-US"/>
        </w:rPr>
        <w:t xml:space="preserve"> </w:t>
      </w:r>
      <w:r w:rsidRPr="005B725F">
        <w:rPr>
          <w:sz w:val="24"/>
          <w:szCs w:val="24"/>
          <w:lang w:val="en-US"/>
        </w:rPr>
        <w:t>daily</w:t>
      </w:r>
      <w:r w:rsidRPr="005B725F">
        <w:rPr>
          <w:spacing w:val="-2"/>
          <w:sz w:val="24"/>
          <w:szCs w:val="24"/>
          <w:lang w:val="en-US"/>
        </w:rPr>
        <w:t xml:space="preserve"> </w:t>
      </w:r>
      <w:r w:rsidRPr="005B725F">
        <w:rPr>
          <w:sz w:val="24"/>
          <w:szCs w:val="24"/>
          <w:lang w:val="en-US"/>
        </w:rPr>
        <w:t>vs</w:t>
      </w:r>
      <w:r w:rsidRPr="005B725F">
        <w:rPr>
          <w:spacing w:val="-2"/>
          <w:sz w:val="24"/>
          <w:szCs w:val="24"/>
          <w:lang w:val="en-US"/>
        </w:rPr>
        <w:t xml:space="preserve"> </w:t>
      </w:r>
      <w:r w:rsidRPr="005B725F">
        <w:rPr>
          <w:sz w:val="24"/>
          <w:szCs w:val="24"/>
          <w:lang w:val="en-US"/>
        </w:rPr>
        <w:t>75</w:t>
      </w:r>
      <w:r w:rsidRPr="005B725F">
        <w:rPr>
          <w:spacing w:val="-3"/>
          <w:sz w:val="24"/>
          <w:szCs w:val="24"/>
          <w:lang w:val="en-US"/>
        </w:rPr>
        <w:t xml:space="preserve"> </w:t>
      </w:r>
      <w:r w:rsidRPr="005B725F">
        <w:rPr>
          <w:sz w:val="24"/>
          <w:szCs w:val="24"/>
          <w:lang w:val="en-US"/>
        </w:rPr>
        <w:t>mg</w:t>
      </w:r>
      <w:r w:rsidRPr="005B725F">
        <w:rPr>
          <w:spacing w:val="-3"/>
          <w:sz w:val="24"/>
          <w:szCs w:val="24"/>
          <w:lang w:val="en-US"/>
        </w:rPr>
        <w:t xml:space="preserve"> </w:t>
      </w:r>
      <w:r w:rsidRPr="005B725F">
        <w:rPr>
          <w:sz w:val="24"/>
          <w:szCs w:val="24"/>
          <w:lang w:val="en-US"/>
        </w:rPr>
        <w:t>once</w:t>
      </w:r>
      <w:r w:rsidRPr="005B725F">
        <w:rPr>
          <w:spacing w:val="-3"/>
          <w:sz w:val="24"/>
          <w:szCs w:val="24"/>
          <w:lang w:val="en-US"/>
        </w:rPr>
        <w:t xml:space="preserve"> </w:t>
      </w:r>
      <w:r w:rsidRPr="005B725F">
        <w:rPr>
          <w:sz w:val="24"/>
          <w:szCs w:val="24"/>
          <w:lang w:val="en-US"/>
        </w:rPr>
        <w:t>daily</w:t>
      </w:r>
      <w:r w:rsidRPr="005B725F">
        <w:rPr>
          <w:spacing w:val="-2"/>
          <w:sz w:val="24"/>
          <w:szCs w:val="24"/>
          <w:lang w:val="en-US"/>
        </w:rPr>
        <w:t xml:space="preserve"> </w:t>
      </w:r>
      <w:r w:rsidRPr="005B725F">
        <w:rPr>
          <w:sz w:val="24"/>
          <w:szCs w:val="24"/>
          <w:lang w:val="en-US"/>
        </w:rPr>
        <w:t>regimen.</w:t>
      </w:r>
      <w:r w:rsidRPr="005B725F">
        <w:rPr>
          <w:spacing w:val="-1"/>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addition</w:t>
      </w:r>
      <w:r w:rsidRPr="005B725F">
        <w:rPr>
          <w:spacing w:val="-2"/>
          <w:sz w:val="24"/>
          <w:szCs w:val="24"/>
          <w:lang w:val="en-US"/>
        </w:rPr>
        <w:t xml:space="preserve"> </w:t>
      </w:r>
      <w:r w:rsidRPr="005B725F">
        <w:rPr>
          <w:sz w:val="24"/>
          <w:szCs w:val="24"/>
          <w:lang w:val="en-US"/>
        </w:rPr>
        <w:t>to</w:t>
      </w:r>
      <w:r w:rsidRPr="005B725F">
        <w:rPr>
          <w:spacing w:val="-2"/>
          <w:sz w:val="24"/>
          <w:szCs w:val="24"/>
          <w:lang w:val="en-US"/>
        </w:rPr>
        <w:t xml:space="preserve"> </w:t>
      </w:r>
      <w:r w:rsidRPr="005B725F">
        <w:rPr>
          <w:sz w:val="24"/>
          <w:szCs w:val="24"/>
          <w:lang w:val="en-US"/>
        </w:rPr>
        <w:t>the primary PK/PD endpoint, the study included the evaluation of clinical endpoints of stroke and bleeding over a 12-months treatment period.</w:t>
      </w:r>
    </w:p>
    <w:p w14:paraId="5874AE4F" w14:textId="77777777" w:rsidR="005B3B5B" w:rsidRPr="005B725F" w:rsidRDefault="005B3B5B" w:rsidP="00520C1D">
      <w:pPr>
        <w:ind w:left="851"/>
        <w:rPr>
          <w:sz w:val="24"/>
          <w:szCs w:val="24"/>
          <w:lang w:val="en-US"/>
        </w:rPr>
      </w:pPr>
    </w:p>
    <w:p w14:paraId="0F4FF946" w14:textId="77777777" w:rsidR="005B3B5B" w:rsidRPr="005B725F" w:rsidRDefault="005B3B5B" w:rsidP="00520C1D">
      <w:pPr>
        <w:ind w:left="851"/>
        <w:rPr>
          <w:sz w:val="24"/>
          <w:szCs w:val="24"/>
          <w:lang w:val="en-US"/>
        </w:rPr>
      </w:pPr>
      <w:r w:rsidRPr="005B725F">
        <w:rPr>
          <w:sz w:val="24"/>
          <w:szCs w:val="24"/>
          <w:lang w:val="en-US"/>
        </w:rPr>
        <w:t>An</w:t>
      </w:r>
      <w:r w:rsidRPr="005B725F">
        <w:rPr>
          <w:spacing w:val="-2"/>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75 mg</w:t>
      </w:r>
      <w:r w:rsidRPr="005B725F">
        <w:rPr>
          <w:spacing w:val="-2"/>
          <w:sz w:val="24"/>
          <w:szCs w:val="24"/>
          <w:lang w:val="en-US"/>
        </w:rPr>
        <w:t xml:space="preserve"> </w:t>
      </w:r>
      <w:r w:rsidRPr="005B725F">
        <w:rPr>
          <w:sz w:val="24"/>
          <w:szCs w:val="24"/>
          <w:lang w:val="en-US"/>
        </w:rPr>
        <w:t>QD</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high</w:t>
      </w:r>
      <w:r w:rsidRPr="005B725F">
        <w:rPr>
          <w:spacing w:val="-2"/>
          <w:sz w:val="24"/>
          <w:szCs w:val="24"/>
          <w:lang w:val="en-US"/>
        </w:rPr>
        <w:t xml:space="preserve"> </w:t>
      </w:r>
      <w:r w:rsidRPr="005B725F">
        <w:rPr>
          <w:sz w:val="24"/>
          <w:szCs w:val="24"/>
          <w:lang w:val="en-US"/>
        </w:rPr>
        <w:t>CrCl</w:t>
      </w:r>
      <w:r w:rsidRPr="005B725F">
        <w:rPr>
          <w:spacing w:val="-2"/>
          <w:sz w:val="24"/>
          <w:szCs w:val="24"/>
          <w:lang w:val="en-US"/>
        </w:rPr>
        <w:t xml:space="preserve"> </w:t>
      </w:r>
      <w:r w:rsidRPr="005B725F">
        <w:rPr>
          <w:sz w:val="24"/>
          <w:szCs w:val="24"/>
          <w:lang w:val="en-US"/>
        </w:rPr>
        <w:t>sub-group</w:t>
      </w:r>
      <w:r w:rsidRPr="005B725F">
        <w:rPr>
          <w:spacing w:val="-2"/>
          <w:sz w:val="24"/>
          <w:szCs w:val="24"/>
          <w:lang w:val="en-US"/>
        </w:rPr>
        <w:t xml:space="preserve"> </w:t>
      </w:r>
      <w:r w:rsidRPr="005B725F">
        <w:rPr>
          <w:sz w:val="24"/>
          <w:szCs w:val="24"/>
          <w:lang w:val="en-US"/>
        </w:rPr>
        <w:t>(&gt;</w:t>
      </w:r>
      <w:r w:rsidRPr="005B725F">
        <w:rPr>
          <w:spacing w:val="-3"/>
          <w:sz w:val="24"/>
          <w:szCs w:val="24"/>
          <w:lang w:val="en-US"/>
        </w:rPr>
        <w:t xml:space="preserve"> </w:t>
      </w:r>
      <w:r w:rsidRPr="005B725F">
        <w:rPr>
          <w:sz w:val="24"/>
          <w:szCs w:val="24"/>
          <w:lang w:val="en-US"/>
        </w:rPr>
        <w:t>100</w:t>
      </w:r>
      <w:r w:rsidRPr="005B725F">
        <w:rPr>
          <w:spacing w:val="-3"/>
          <w:sz w:val="24"/>
          <w:szCs w:val="24"/>
          <w:lang w:val="en-US"/>
        </w:rPr>
        <w:t xml:space="preserve"> </w:t>
      </w:r>
      <w:r w:rsidRPr="005B725F">
        <w:rPr>
          <w:sz w:val="24"/>
          <w:szCs w:val="24"/>
          <w:lang w:val="en-US"/>
        </w:rPr>
        <w:t>mL/min)</w:t>
      </w:r>
      <w:r w:rsidRPr="005B725F">
        <w:rPr>
          <w:spacing w:val="-3"/>
          <w:sz w:val="24"/>
          <w:szCs w:val="24"/>
          <w:lang w:val="en-US"/>
        </w:rPr>
        <w:t xml:space="preserve"> </w:t>
      </w:r>
      <w:r w:rsidRPr="005B725F">
        <w:rPr>
          <w:sz w:val="24"/>
          <w:szCs w:val="24"/>
          <w:lang w:val="en-US"/>
        </w:rPr>
        <w:t>provided</w:t>
      </w:r>
      <w:r w:rsidRPr="005B725F">
        <w:rPr>
          <w:spacing w:val="-2"/>
          <w:sz w:val="24"/>
          <w:szCs w:val="24"/>
          <w:lang w:val="en-US"/>
        </w:rPr>
        <w:t xml:space="preserve"> </w:t>
      </w:r>
      <w:r w:rsidRPr="005B725F">
        <w:rPr>
          <w:sz w:val="24"/>
          <w:szCs w:val="24"/>
          <w:lang w:val="en-US"/>
        </w:rPr>
        <w:t>an</w:t>
      </w:r>
      <w:r w:rsidRPr="005B725F">
        <w:rPr>
          <w:spacing w:val="-2"/>
          <w:sz w:val="24"/>
          <w:szCs w:val="24"/>
          <w:lang w:val="en-US"/>
        </w:rPr>
        <w:t xml:space="preserve"> </w:t>
      </w:r>
      <w:r w:rsidRPr="005B725F">
        <w:rPr>
          <w:sz w:val="24"/>
          <w:szCs w:val="24"/>
          <w:lang w:val="en-US"/>
        </w:rPr>
        <w:t>~25% increase in exposure as compared to an edoxaban dose of 60 mg QD as predicted.</w:t>
      </w:r>
    </w:p>
    <w:p w14:paraId="0A1AAD7A" w14:textId="77777777" w:rsidR="005B3B5B" w:rsidRPr="005B725F" w:rsidRDefault="005B3B5B" w:rsidP="00520C1D">
      <w:pPr>
        <w:ind w:left="851"/>
        <w:rPr>
          <w:sz w:val="24"/>
          <w:szCs w:val="24"/>
          <w:lang w:val="en-US"/>
        </w:rPr>
      </w:pPr>
    </w:p>
    <w:p w14:paraId="431CDEFD" w14:textId="5F654D3D" w:rsidR="005B3B5B" w:rsidRPr="00861804" w:rsidRDefault="005B3B5B" w:rsidP="00520C1D">
      <w:pPr>
        <w:ind w:left="851"/>
        <w:rPr>
          <w:sz w:val="24"/>
          <w:szCs w:val="24"/>
          <w:lang w:val="en-US"/>
        </w:rPr>
      </w:pPr>
      <w:r w:rsidRPr="00861804">
        <w:rPr>
          <w:sz w:val="24"/>
          <w:szCs w:val="24"/>
          <w:lang w:val="en-US"/>
        </w:rPr>
        <w:t>The</w:t>
      </w:r>
      <w:r w:rsidRPr="00861804">
        <w:rPr>
          <w:spacing w:val="-1"/>
          <w:sz w:val="24"/>
          <w:szCs w:val="24"/>
          <w:lang w:val="en-US"/>
        </w:rPr>
        <w:t xml:space="preserve"> </w:t>
      </w:r>
      <w:r w:rsidRPr="00861804">
        <w:rPr>
          <w:sz w:val="24"/>
          <w:szCs w:val="24"/>
          <w:lang w:val="en-US"/>
        </w:rPr>
        <w:t>number</w:t>
      </w:r>
      <w:r w:rsidRPr="00861804">
        <w:rPr>
          <w:spacing w:val="-1"/>
          <w:sz w:val="24"/>
          <w:szCs w:val="24"/>
          <w:lang w:val="en-US"/>
        </w:rPr>
        <w:t xml:space="preserve"> </w:t>
      </w:r>
      <w:r w:rsidRPr="00861804">
        <w:rPr>
          <w:sz w:val="24"/>
          <w:szCs w:val="24"/>
          <w:lang w:val="en-US"/>
        </w:rPr>
        <w:t>of</w:t>
      </w:r>
      <w:r w:rsidRPr="00861804">
        <w:rPr>
          <w:spacing w:val="-1"/>
          <w:sz w:val="24"/>
          <w:szCs w:val="24"/>
          <w:lang w:val="en-US"/>
        </w:rPr>
        <w:t xml:space="preserve"> </w:t>
      </w:r>
      <w:r w:rsidRPr="00861804">
        <w:rPr>
          <w:sz w:val="24"/>
          <w:szCs w:val="24"/>
          <w:lang w:val="en-US"/>
        </w:rPr>
        <w:t>subjects experiencing the</w:t>
      </w:r>
      <w:r w:rsidRPr="00861804">
        <w:rPr>
          <w:spacing w:val="-1"/>
          <w:sz w:val="24"/>
          <w:szCs w:val="24"/>
          <w:lang w:val="en-US"/>
        </w:rPr>
        <w:t xml:space="preserve"> </w:t>
      </w:r>
      <w:r w:rsidRPr="00861804">
        <w:rPr>
          <w:sz w:val="24"/>
          <w:szCs w:val="24"/>
          <w:lang w:val="en-US"/>
        </w:rPr>
        <w:t>adjudicated</w:t>
      </w:r>
      <w:r w:rsidRPr="00861804">
        <w:rPr>
          <w:spacing w:val="-1"/>
          <w:sz w:val="24"/>
          <w:szCs w:val="24"/>
          <w:lang w:val="en-US"/>
        </w:rPr>
        <w:t xml:space="preserve"> </w:t>
      </w:r>
      <w:r w:rsidRPr="00861804">
        <w:rPr>
          <w:sz w:val="24"/>
          <w:szCs w:val="24"/>
          <w:lang w:val="en-US"/>
        </w:rPr>
        <w:t>composite</w:t>
      </w:r>
      <w:r w:rsidRPr="00861804">
        <w:rPr>
          <w:spacing w:val="-1"/>
          <w:sz w:val="24"/>
          <w:szCs w:val="24"/>
          <w:lang w:val="en-US"/>
        </w:rPr>
        <w:t xml:space="preserve"> </w:t>
      </w:r>
      <w:r w:rsidRPr="00861804">
        <w:rPr>
          <w:sz w:val="24"/>
          <w:szCs w:val="24"/>
          <w:lang w:val="en-US"/>
        </w:rPr>
        <w:t>endpoint</w:t>
      </w:r>
      <w:r w:rsidRPr="00861804">
        <w:rPr>
          <w:spacing w:val="-2"/>
          <w:sz w:val="24"/>
          <w:szCs w:val="24"/>
          <w:lang w:val="en-US"/>
        </w:rPr>
        <w:t xml:space="preserve"> </w:t>
      </w:r>
      <w:r w:rsidRPr="00861804">
        <w:rPr>
          <w:sz w:val="24"/>
          <w:szCs w:val="24"/>
          <w:lang w:val="en-US"/>
        </w:rPr>
        <w:t>of</w:t>
      </w:r>
      <w:r w:rsidRPr="00861804">
        <w:rPr>
          <w:spacing w:val="-1"/>
          <w:sz w:val="24"/>
          <w:szCs w:val="24"/>
          <w:lang w:val="en-US"/>
        </w:rPr>
        <w:t xml:space="preserve"> </w:t>
      </w:r>
      <w:r w:rsidRPr="00861804">
        <w:rPr>
          <w:sz w:val="24"/>
          <w:szCs w:val="24"/>
          <w:lang w:val="en-US"/>
        </w:rPr>
        <w:t>stroke/transient ischaemic attack</w:t>
      </w:r>
      <w:r w:rsidRPr="00861804">
        <w:rPr>
          <w:spacing w:val="-4"/>
          <w:sz w:val="24"/>
          <w:szCs w:val="24"/>
          <w:lang w:val="en-US"/>
        </w:rPr>
        <w:t xml:space="preserve"> </w:t>
      </w:r>
      <w:r w:rsidRPr="00861804">
        <w:rPr>
          <w:sz w:val="24"/>
          <w:szCs w:val="24"/>
          <w:lang w:val="en-US"/>
        </w:rPr>
        <w:t>(TIA)/systemic</w:t>
      </w:r>
      <w:r w:rsidRPr="00861804">
        <w:rPr>
          <w:spacing w:val="-4"/>
          <w:sz w:val="24"/>
          <w:szCs w:val="24"/>
          <w:lang w:val="en-US"/>
        </w:rPr>
        <w:t xml:space="preserve"> </w:t>
      </w:r>
      <w:r w:rsidRPr="00861804">
        <w:rPr>
          <w:sz w:val="24"/>
          <w:szCs w:val="24"/>
          <w:lang w:val="en-US"/>
        </w:rPr>
        <w:t>embolic</w:t>
      </w:r>
      <w:r w:rsidRPr="00861804">
        <w:rPr>
          <w:spacing w:val="-4"/>
          <w:sz w:val="24"/>
          <w:szCs w:val="24"/>
          <w:lang w:val="en-US"/>
        </w:rPr>
        <w:t xml:space="preserve"> </w:t>
      </w:r>
      <w:r w:rsidRPr="00861804">
        <w:rPr>
          <w:sz w:val="24"/>
          <w:szCs w:val="24"/>
          <w:lang w:val="en-US"/>
        </w:rPr>
        <w:t>event</w:t>
      </w:r>
      <w:r w:rsidRPr="00861804">
        <w:rPr>
          <w:spacing w:val="-4"/>
          <w:sz w:val="24"/>
          <w:szCs w:val="24"/>
          <w:lang w:val="en-US"/>
        </w:rPr>
        <w:t xml:space="preserve"> </w:t>
      </w:r>
      <w:r w:rsidRPr="00861804">
        <w:rPr>
          <w:sz w:val="24"/>
          <w:szCs w:val="24"/>
          <w:lang w:val="en-US"/>
        </w:rPr>
        <w:t>(SEE)</w:t>
      </w:r>
      <w:r w:rsidRPr="00861804">
        <w:rPr>
          <w:spacing w:val="-3"/>
          <w:sz w:val="24"/>
          <w:szCs w:val="24"/>
          <w:lang w:val="en-US"/>
        </w:rPr>
        <w:t xml:space="preserve"> </w:t>
      </w:r>
      <w:r w:rsidRPr="00861804">
        <w:rPr>
          <w:sz w:val="24"/>
          <w:szCs w:val="24"/>
          <w:lang w:val="en-US"/>
        </w:rPr>
        <w:t>efficacy</w:t>
      </w:r>
      <w:r w:rsidRPr="00861804">
        <w:rPr>
          <w:spacing w:val="-2"/>
          <w:sz w:val="24"/>
          <w:szCs w:val="24"/>
          <w:lang w:val="en-US"/>
        </w:rPr>
        <w:t xml:space="preserve"> </w:t>
      </w:r>
      <w:r w:rsidRPr="00861804">
        <w:rPr>
          <w:sz w:val="24"/>
          <w:szCs w:val="24"/>
          <w:lang w:val="en-US"/>
        </w:rPr>
        <w:t>events</w:t>
      </w:r>
      <w:r w:rsidRPr="00861804">
        <w:rPr>
          <w:spacing w:val="-2"/>
          <w:sz w:val="24"/>
          <w:szCs w:val="24"/>
          <w:lang w:val="en-US"/>
        </w:rPr>
        <w:t xml:space="preserve"> </w:t>
      </w:r>
      <w:r w:rsidRPr="00861804">
        <w:rPr>
          <w:sz w:val="24"/>
          <w:szCs w:val="24"/>
          <w:lang w:val="en-US"/>
        </w:rPr>
        <w:t>was</w:t>
      </w:r>
      <w:r w:rsidRPr="00861804">
        <w:rPr>
          <w:spacing w:val="-4"/>
          <w:sz w:val="24"/>
          <w:szCs w:val="24"/>
          <w:lang w:val="en-US"/>
        </w:rPr>
        <w:t xml:space="preserve"> </w:t>
      </w:r>
      <w:r w:rsidRPr="00861804">
        <w:rPr>
          <w:sz w:val="24"/>
          <w:szCs w:val="24"/>
          <w:lang w:val="en-US"/>
        </w:rPr>
        <w:t>limited</w:t>
      </w:r>
      <w:r w:rsidRPr="00861804">
        <w:rPr>
          <w:spacing w:val="-4"/>
          <w:sz w:val="24"/>
          <w:szCs w:val="24"/>
          <w:lang w:val="en-US"/>
        </w:rPr>
        <w:t xml:space="preserve"> </w:t>
      </w:r>
      <w:r w:rsidRPr="00861804">
        <w:rPr>
          <w:sz w:val="24"/>
          <w:szCs w:val="24"/>
          <w:lang w:val="en-US"/>
        </w:rPr>
        <w:t>and</w:t>
      </w:r>
      <w:r w:rsidRPr="00861804">
        <w:rPr>
          <w:spacing w:val="-3"/>
          <w:sz w:val="24"/>
          <w:szCs w:val="24"/>
          <w:lang w:val="en-US"/>
        </w:rPr>
        <w:t xml:space="preserve"> </w:t>
      </w:r>
      <w:r w:rsidRPr="00861804">
        <w:rPr>
          <w:sz w:val="24"/>
          <w:szCs w:val="24"/>
          <w:lang w:val="en-US"/>
        </w:rPr>
        <w:t>included</w:t>
      </w:r>
      <w:r w:rsidRPr="00861804">
        <w:rPr>
          <w:spacing w:val="-4"/>
          <w:sz w:val="24"/>
          <w:szCs w:val="24"/>
          <w:lang w:val="en-US"/>
        </w:rPr>
        <w:t xml:space="preserve"> </w:t>
      </w:r>
      <w:r w:rsidRPr="00861804">
        <w:rPr>
          <w:sz w:val="24"/>
          <w:szCs w:val="24"/>
          <w:lang w:val="en-US"/>
        </w:rPr>
        <w:t>2</w:t>
      </w:r>
      <w:r w:rsidRPr="00861804">
        <w:rPr>
          <w:spacing w:val="-1"/>
          <w:sz w:val="24"/>
          <w:szCs w:val="24"/>
          <w:lang w:val="en-US"/>
        </w:rPr>
        <w:t xml:space="preserve"> </w:t>
      </w:r>
      <w:r w:rsidRPr="00861804">
        <w:rPr>
          <w:sz w:val="24"/>
          <w:szCs w:val="24"/>
          <w:lang w:val="en-US"/>
        </w:rPr>
        <w:t>stroke</w:t>
      </w:r>
      <w:r w:rsidRPr="00861804">
        <w:rPr>
          <w:spacing w:val="-4"/>
          <w:sz w:val="24"/>
          <w:szCs w:val="24"/>
          <w:lang w:val="en-US"/>
        </w:rPr>
        <w:t xml:space="preserve"> </w:t>
      </w:r>
      <w:r w:rsidRPr="00861804">
        <w:rPr>
          <w:sz w:val="24"/>
          <w:szCs w:val="24"/>
          <w:lang w:val="en-US"/>
        </w:rPr>
        <w:t>events</w:t>
      </w:r>
      <w:r w:rsidRPr="00861804">
        <w:rPr>
          <w:spacing w:val="-3"/>
          <w:sz w:val="24"/>
          <w:szCs w:val="24"/>
          <w:lang w:val="en-US"/>
        </w:rPr>
        <w:t xml:space="preserve"> </w:t>
      </w:r>
      <w:r w:rsidRPr="00861804">
        <w:rPr>
          <w:sz w:val="24"/>
          <w:szCs w:val="24"/>
          <w:lang w:val="en-US"/>
        </w:rPr>
        <w:t>in the edoxaban 60 mg group (0.7%; 95% CI: 0.1% to 2.4%) and 3 stroke events in the edoxaban 75 mg</w:t>
      </w:r>
      <w:r w:rsidR="00861804" w:rsidRPr="00861804">
        <w:rPr>
          <w:sz w:val="24"/>
          <w:szCs w:val="24"/>
          <w:lang w:val="en-US"/>
        </w:rPr>
        <w:t xml:space="preserve"> </w:t>
      </w:r>
      <w:r w:rsidRPr="00861804">
        <w:rPr>
          <w:sz w:val="24"/>
          <w:szCs w:val="24"/>
          <w:lang w:val="en-US"/>
        </w:rPr>
        <w:t>group</w:t>
      </w:r>
      <w:r w:rsidRPr="00861804">
        <w:rPr>
          <w:spacing w:val="-4"/>
          <w:sz w:val="24"/>
          <w:szCs w:val="24"/>
          <w:lang w:val="en-US"/>
        </w:rPr>
        <w:t xml:space="preserve"> </w:t>
      </w:r>
      <w:r w:rsidRPr="00861804">
        <w:rPr>
          <w:sz w:val="24"/>
          <w:szCs w:val="24"/>
          <w:lang w:val="en-US"/>
        </w:rPr>
        <w:t>(1%;</w:t>
      </w:r>
      <w:r w:rsidRPr="00861804">
        <w:rPr>
          <w:spacing w:val="-5"/>
          <w:sz w:val="24"/>
          <w:szCs w:val="24"/>
          <w:lang w:val="en-US"/>
        </w:rPr>
        <w:t xml:space="preserve"> </w:t>
      </w:r>
      <w:r w:rsidRPr="00861804">
        <w:rPr>
          <w:sz w:val="24"/>
          <w:szCs w:val="24"/>
          <w:lang w:val="en-US"/>
        </w:rPr>
        <w:t>95%</w:t>
      </w:r>
      <w:r w:rsidRPr="00861804">
        <w:rPr>
          <w:spacing w:val="-4"/>
          <w:sz w:val="24"/>
          <w:szCs w:val="24"/>
          <w:lang w:val="en-US"/>
        </w:rPr>
        <w:t xml:space="preserve"> </w:t>
      </w:r>
      <w:r w:rsidRPr="00861804">
        <w:rPr>
          <w:sz w:val="24"/>
          <w:szCs w:val="24"/>
          <w:lang w:val="en-US"/>
        </w:rPr>
        <w:t>CI:</w:t>
      </w:r>
      <w:r w:rsidRPr="00861804">
        <w:rPr>
          <w:spacing w:val="-5"/>
          <w:sz w:val="24"/>
          <w:szCs w:val="24"/>
          <w:lang w:val="en-US"/>
        </w:rPr>
        <w:t xml:space="preserve"> </w:t>
      </w:r>
      <w:r w:rsidRPr="00861804">
        <w:rPr>
          <w:sz w:val="24"/>
          <w:szCs w:val="24"/>
          <w:lang w:val="en-US"/>
        </w:rPr>
        <w:t>0.2%</w:t>
      </w:r>
      <w:r w:rsidRPr="00861804">
        <w:rPr>
          <w:spacing w:val="-5"/>
          <w:sz w:val="24"/>
          <w:szCs w:val="24"/>
          <w:lang w:val="en-US"/>
        </w:rPr>
        <w:t xml:space="preserve"> </w:t>
      </w:r>
      <w:r w:rsidRPr="00861804">
        <w:rPr>
          <w:sz w:val="24"/>
          <w:szCs w:val="24"/>
          <w:lang w:val="en-US"/>
        </w:rPr>
        <w:t>to</w:t>
      </w:r>
      <w:r w:rsidRPr="00861804">
        <w:rPr>
          <w:spacing w:val="-4"/>
          <w:sz w:val="24"/>
          <w:szCs w:val="24"/>
          <w:lang w:val="en-US"/>
        </w:rPr>
        <w:t xml:space="preserve"> </w:t>
      </w:r>
      <w:r w:rsidRPr="00861804">
        <w:rPr>
          <w:spacing w:val="-2"/>
          <w:sz w:val="24"/>
          <w:szCs w:val="24"/>
          <w:lang w:val="en-US"/>
        </w:rPr>
        <w:t>2.9%).</w:t>
      </w:r>
    </w:p>
    <w:p w14:paraId="45A35D9C" w14:textId="77777777" w:rsidR="005B3B5B" w:rsidRPr="00B235AA" w:rsidRDefault="005B3B5B" w:rsidP="00520C1D">
      <w:pPr>
        <w:ind w:left="851"/>
        <w:rPr>
          <w:sz w:val="24"/>
          <w:szCs w:val="24"/>
          <w:lang w:val="en-US"/>
        </w:rPr>
      </w:pPr>
    </w:p>
    <w:p w14:paraId="05E65257" w14:textId="594BAABB" w:rsidR="005B3B5B" w:rsidRPr="005B725F" w:rsidRDefault="005B3B5B" w:rsidP="00520C1D">
      <w:pPr>
        <w:ind w:left="851"/>
        <w:rPr>
          <w:sz w:val="24"/>
          <w:szCs w:val="24"/>
          <w:lang w:val="en-US"/>
        </w:rPr>
      </w:pPr>
      <w:r w:rsidRPr="00861804">
        <w:rPr>
          <w:sz w:val="24"/>
          <w:szCs w:val="24"/>
          <w:lang w:val="en-US"/>
        </w:rPr>
        <w:t>Adjudicated</w:t>
      </w:r>
      <w:r w:rsidRPr="00861804">
        <w:rPr>
          <w:spacing w:val="-7"/>
          <w:sz w:val="24"/>
          <w:szCs w:val="24"/>
          <w:lang w:val="en-US"/>
        </w:rPr>
        <w:t xml:space="preserve"> </w:t>
      </w:r>
      <w:r w:rsidRPr="00861804">
        <w:rPr>
          <w:sz w:val="24"/>
          <w:szCs w:val="24"/>
          <w:lang w:val="en-US"/>
        </w:rPr>
        <w:t>major</w:t>
      </w:r>
      <w:r w:rsidRPr="00861804">
        <w:rPr>
          <w:spacing w:val="-5"/>
          <w:sz w:val="24"/>
          <w:szCs w:val="24"/>
          <w:lang w:val="en-US"/>
        </w:rPr>
        <w:t xml:space="preserve"> </w:t>
      </w:r>
      <w:r w:rsidRPr="00861804">
        <w:rPr>
          <w:sz w:val="24"/>
          <w:szCs w:val="24"/>
          <w:lang w:val="en-US"/>
        </w:rPr>
        <w:t>bleeding</w:t>
      </w:r>
      <w:r w:rsidRPr="00861804">
        <w:rPr>
          <w:spacing w:val="-5"/>
          <w:sz w:val="24"/>
          <w:szCs w:val="24"/>
          <w:lang w:val="en-US"/>
        </w:rPr>
        <w:t xml:space="preserve"> </w:t>
      </w:r>
      <w:r w:rsidRPr="00861804">
        <w:rPr>
          <w:sz w:val="24"/>
          <w:szCs w:val="24"/>
          <w:lang w:val="en-US"/>
        </w:rPr>
        <w:t>events</w:t>
      </w:r>
      <w:r w:rsidRPr="00861804">
        <w:rPr>
          <w:spacing w:val="-6"/>
          <w:sz w:val="24"/>
          <w:szCs w:val="24"/>
          <w:lang w:val="en-US"/>
        </w:rPr>
        <w:t xml:space="preserve"> </w:t>
      </w:r>
      <w:r w:rsidRPr="00861804">
        <w:rPr>
          <w:sz w:val="24"/>
          <w:szCs w:val="24"/>
          <w:lang w:val="en-US"/>
        </w:rPr>
        <w:t>occurred</w:t>
      </w:r>
      <w:r w:rsidRPr="00861804">
        <w:rPr>
          <w:spacing w:val="-5"/>
          <w:sz w:val="24"/>
          <w:szCs w:val="24"/>
          <w:lang w:val="en-US"/>
        </w:rPr>
        <w:t xml:space="preserve"> </w:t>
      </w:r>
      <w:r w:rsidRPr="00861804">
        <w:rPr>
          <w:sz w:val="24"/>
          <w:szCs w:val="24"/>
          <w:lang w:val="en-US"/>
        </w:rPr>
        <w:t>in</w:t>
      </w:r>
      <w:r w:rsidRPr="00861804">
        <w:rPr>
          <w:spacing w:val="-5"/>
          <w:sz w:val="24"/>
          <w:szCs w:val="24"/>
          <w:lang w:val="en-US"/>
        </w:rPr>
        <w:t xml:space="preserve"> </w:t>
      </w:r>
      <w:r w:rsidRPr="00861804">
        <w:rPr>
          <w:sz w:val="24"/>
          <w:szCs w:val="24"/>
          <w:lang w:val="en-US"/>
        </w:rPr>
        <w:t>2</w:t>
      </w:r>
      <w:r w:rsidRPr="00861804">
        <w:rPr>
          <w:spacing w:val="-3"/>
          <w:sz w:val="24"/>
          <w:szCs w:val="24"/>
          <w:lang w:val="en-US"/>
        </w:rPr>
        <w:t xml:space="preserve"> </w:t>
      </w:r>
      <w:r w:rsidRPr="00861804">
        <w:rPr>
          <w:sz w:val="24"/>
          <w:szCs w:val="24"/>
          <w:lang w:val="en-US"/>
        </w:rPr>
        <w:t>(0.7%;</w:t>
      </w:r>
      <w:r w:rsidRPr="00861804">
        <w:rPr>
          <w:spacing w:val="-6"/>
          <w:sz w:val="24"/>
          <w:szCs w:val="24"/>
          <w:lang w:val="en-US"/>
        </w:rPr>
        <w:t xml:space="preserve"> </w:t>
      </w:r>
      <w:r w:rsidRPr="00861804">
        <w:rPr>
          <w:sz w:val="24"/>
          <w:szCs w:val="24"/>
          <w:lang w:val="en-US"/>
        </w:rPr>
        <w:t>95%</w:t>
      </w:r>
      <w:r w:rsidRPr="00861804">
        <w:rPr>
          <w:spacing w:val="-5"/>
          <w:sz w:val="24"/>
          <w:szCs w:val="24"/>
          <w:lang w:val="en-US"/>
        </w:rPr>
        <w:t xml:space="preserve"> </w:t>
      </w:r>
      <w:r w:rsidRPr="00861804">
        <w:rPr>
          <w:sz w:val="24"/>
          <w:szCs w:val="24"/>
          <w:lang w:val="en-US"/>
        </w:rPr>
        <w:t>CI:</w:t>
      </w:r>
      <w:r w:rsidRPr="00861804">
        <w:rPr>
          <w:spacing w:val="-6"/>
          <w:sz w:val="24"/>
          <w:szCs w:val="24"/>
          <w:lang w:val="en-US"/>
        </w:rPr>
        <w:t xml:space="preserve"> </w:t>
      </w:r>
      <w:r w:rsidRPr="00861804">
        <w:rPr>
          <w:sz w:val="24"/>
          <w:szCs w:val="24"/>
          <w:lang w:val="en-US"/>
        </w:rPr>
        <w:t>0.1%</w:t>
      </w:r>
      <w:r w:rsidRPr="00861804">
        <w:rPr>
          <w:spacing w:val="-6"/>
          <w:sz w:val="24"/>
          <w:szCs w:val="24"/>
          <w:lang w:val="en-US"/>
        </w:rPr>
        <w:t xml:space="preserve"> </w:t>
      </w:r>
      <w:r w:rsidRPr="00861804">
        <w:rPr>
          <w:sz w:val="24"/>
          <w:szCs w:val="24"/>
          <w:lang w:val="en-US"/>
        </w:rPr>
        <w:t>to</w:t>
      </w:r>
      <w:r w:rsidRPr="00861804">
        <w:rPr>
          <w:spacing w:val="-5"/>
          <w:sz w:val="24"/>
          <w:szCs w:val="24"/>
          <w:lang w:val="en-US"/>
        </w:rPr>
        <w:t xml:space="preserve"> </w:t>
      </w:r>
      <w:r w:rsidRPr="00861804">
        <w:rPr>
          <w:sz w:val="24"/>
          <w:szCs w:val="24"/>
          <w:lang w:val="en-US"/>
        </w:rPr>
        <w:t>2.4%)</w:t>
      </w:r>
      <w:r w:rsidRPr="00861804">
        <w:rPr>
          <w:spacing w:val="-6"/>
          <w:sz w:val="24"/>
          <w:szCs w:val="24"/>
          <w:lang w:val="en-US"/>
        </w:rPr>
        <w:t xml:space="preserve"> </w:t>
      </w:r>
      <w:r w:rsidRPr="00861804">
        <w:rPr>
          <w:sz w:val="24"/>
          <w:szCs w:val="24"/>
          <w:lang w:val="en-US"/>
        </w:rPr>
        <w:t>subjects</w:t>
      </w:r>
      <w:r w:rsidRPr="00861804">
        <w:rPr>
          <w:spacing w:val="-6"/>
          <w:sz w:val="24"/>
          <w:szCs w:val="24"/>
          <w:lang w:val="en-US"/>
        </w:rPr>
        <w:t xml:space="preserve"> </w:t>
      </w:r>
      <w:r w:rsidRPr="00861804">
        <w:rPr>
          <w:sz w:val="24"/>
          <w:szCs w:val="24"/>
          <w:lang w:val="en-US"/>
        </w:rPr>
        <w:t>in</w:t>
      </w:r>
      <w:r w:rsidRPr="00861804">
        <w:rPr>
          <w:spacing w:val="-5"/>
          <w:sz w:val="24"/>
          <w:szCs w:val="24"/>
          <w:lang w:val="en-US"/>
        </w:rPr>
        <w:t xml:space="preserve"> the</w:t>
      </w:r>
      <w:r w:rsidR="00861804" w:rsidRPr="00861804">
        <w:rPr>
          <w:spacing w:val="-5"/>
          <w:sz w:val="24"/>
          <w:szCs w:val="24"/>
          <w:lang w:val="en-US"/>
        </w:rPr>
        <w:t xml:space="preserve"> </w:t>
      </w:r>
      <w:r w:rsidRPr="00861804">
        <w:rPr>
          <w:sz w:val="24"/>
          <w:szCs w:val="24"/>
          <w:lang w:val="en-US"/>
        </w:rPr>
        <w:t>edoxaban</w:t>
      </w:r>
      <w:r w:rsidRPr="00861804">
        <w:rPr>
          <w:spacing w:val="-1"/>
          <w:sz w:val="24"/>
          <w:szCs w:val="24"/>
          <w:lang w:val="en-US"/>
        </w:rPr>
        <w:t xml:space="preserve"> </w:t>
      </w:r>
      <w:r w:rsidRPr="00861804">
        <w:rPr>
          <w:sz w:val="24"/>
          <w:szCs w:val="24"/>
          <w:lang w:val="en-US"/>
        </w:rPr>
        <w:t>60</w:t>
      </w:r>
      <w:r w:rsidRPr="00861804">
        <w:rPr>
          <w:spacing w:val="-1"/>
          <w:sz w:val="24"/>
          <w:szCs w:val="24"/>
          <w:lang w:val="en-US"/>
        </w:rPr>
        <w:t xml:space="preserve"> </w:t>
      </w:r>
      <w:r w:rsidRPr="00861804">
        <w:rPr>
          <w:sz w:val="24"/>
          <w:szCs w:val="24"/>
          <w:lang w:val="en-US"/>
        </w:rPr>
        <w:t>mg</w:t>
      </w:r>
      <w:r w:rsidRPr="00861804">
        <w:rPr>
          <w:spacing w:val="-1"/>
          <w:sz w:val="24"/>
          <w:szCs w:val="24"/>
          <w:lang w:val="en-US"/>
        </w:rPr>
        <w:t xml:space="preserve"> </w:t>
      </w:r>
      <w:r w:rsidRPr="00861804">
        <w:rPr>
          <w:sz w:val="24"/>
          <w:szCs w:val="24"/>
          <w:lang w:val="en-US"/>
        </w:rPr>
        <w:t>group compared to 3 (1.0%;</w:t>
      </w:r>
      <w:r w:rsidRPr="00861804">
        <w:rPr>
          <w:spacing w:val="-1"/>
          <w:sz w:val="24"/>
          <w:szCs w:val="24"/>
          <w:lang w:val="en-US"/>
        </w:rPr>
        <w:t xml:space="preserve"> </w:t>
      </w:r>
      <w:r w:rsidRPr="00861804">
        <w:rPr>
          <w:sz w:val="24"/>
          <w:szCs w:val="24"/>
          <w:lang w:val="en-US"/>
        </w:rPr>
        <w:t>95% CI:</w:t>
      </w:r>
      <w:r w:rsidRPr="00861804">
        <w:rPr>
          <w:spacing w:val="-1"/>
          <w:sz w:val="24"/>
          <w:szCs w:val="24"/>
          <w:lang w:val="en-US"/>
        </w:rPr>
        <w:t xml:space="preserve"> </w:t>
      </w:r>
      <w:r w:rsidRPr="00861804">
        <w:rPr>
          <w:sz w:val="24"/>
          <w:szCs w:val="24"/>
          <w:lang w:val="en-US"/>
        </w:rPr>
        <w:t>0.2%</w:t>
      </w:r>
      <w:r w:rsidRPr="00861804">
        <w:rPr>
          <w:spacing w:val="-1"/>
          <w:sz w:val="24"/>
          <w:szCs w:val="24"/>
          <w:lang w:val="en-US"/>
        </w:rPr>
        <w:t xml:space="preserve"> </w:t>
      </w:r>
      <w:r w:rsidRPr="00861804">
        <w:rPr>
          <w:sz w:val="24"/>
          <w:szCs w:val="24"/>
          <w:lang w:val="en-US"/>
        </w:rPr>
        <w:t>to 2.9%)</w:t>
      </w:r>
      <w:r w:rsidRPr="00861804">
        <w:rPr>
          <w:spacing w:val="-1"/>
          <w:sz w:val="24"/>
          <w:szCs w:val="24"/>
          <w:lang w:val="en-US"/>
        </w:rPr>
        <w:t xml:space="preserve"> </w:t>
      </w:r>
      <w:r w:rsidRPr="00861804">
        <w:rPr>
          <w:sz w:val="24"/>
          <w:szCs w:val="24"/>
          <w:lang w:val="en-US"/>
        </w:rPr>
        <w:t>subjects</w:t>
      </w:r>
      <w:r w:rsidRPr="00861804">
        <w:rPr>
          <w:spacing w:val="-1"/>
          <w:sz w:val="24"/>
          <w:szCs w:val="24"/>
          <w:lang w:val="en-US"/>
        </w:rPr>
        <w:t xml:space="preserve"> </w:t>
      </w:r>
      <w:r w:rsidRPr="00861804">
        <w:rPr>
          <w:sz w:val="24"/>
          <w:szCs w:val="24"/>
          <w:lang w:val="en-US"/>
        </w:rPr>
        <w:t>in the</w:t>
      </w:r>
      <w:r w:rsidRPr="00861804">
        <w:rPr>
          <w:spacing w:val="-1"/>
          <w:sz w:val="24"/>
          <w:szCs w:val="24"/>
          <w:lang w:val="en-US"/>
        </w:rPr>
        <w:t xml:space="preserve"> </w:t>
      </w:r>
      <w:r w:rsidRPr="00861804">
        <w:rPr>
          <w:sz w:val="24"/>
          <w:szCs w:val="24"/>
          <w:lang w:val="en-US"/>
        </w:rPr>
        <w:t xml:space="preserve">edoxaban 75 mg group. </w:t>
      </w:r>
      <w:r w:rsidRPr="005B725F">
        <w:rPr>
          <w:sz w:val="24"/>
          <w:szCs w:val="24"/>
          <w:lang w:val="en-US"/>
        </w:rPr>
        <w:t>Of the 2 major bleeds in the edoxaban 60 mg group, one was in a critical area/organ (intraocular) and the other major bleed was an intramuscular bleed. Of the 3 major bleeds in the edoxaban 75 mg group, 2 occurred in a critical area/organ (intracerebral/ 1 fatal outcome) and 1 was an</w:t>
      </w:r>
      <w:r w:rsidRPr="005B725F">
        <w:rPr>
          <w:spacing w:val="-4"/>
          <w:sz w:val="24"/>
          <w:szCs w:val="24"/>
          <w:lang w:val="en-US"/>
        </w:rPr>
        <w:t xml:space="preserve"> </w:t>
      </w:r>
      <w:r w:rsidRPr="005B725F">
        <w:rPr>
          <w:sz w:val="24"/>
          <w:szCs w:val="24"/>
          <w:lang w:val="en-US"/>
        </w:rPr>
        <w:t>upper</w:t>
      </w:r>
      <w:r w:rsidRPr="005B725F">
        <w:rPr>
          <w:spacing w:val="-4"/>
          <w:sz w:val="24"/>
          <w:szCs w:val="24"/>
          <w:lang w:val="en-US"/>
        </w:rPr>
        <w:t xml:space="preserve"> </w:t>
      </w:r>
      <w:r w:rsidRPr="005B725F">
        <w:rPr>
          <w:sz w:val="24"/>
          <w:szCs w:val="24"/>
          <w:lang w:val="en-US"/>
        </w:rPr>
        <w:t>gastrointestinal</w:t>
      </w:r>
      <w:r w:rsidRPr="005B725F">
        <w:rPr>
          <w:spacing w:val="-3"/>
          <w:sz w:val="24"/>
          <w:szCs w:val="24"/>
          <w:lang w:val="en-US"/>
        </w:rPr>
        <w:t xml:space="preserve"> </w:t>
      </w:r>
      <w:r w:rsidRPr="005B725F">
        <w:rPr>
          <w:sz w:val="24"/>
          <w:szCs w:val="24"/>
          <w:lang w:val="en-US"/>
        </w:rPr>
        <w:t>(GI)</w:t>
      </w:r>
      <w:r w:rsidRPr="005B725F">
        <w:rPr>
          <w:spacing w:val="-4"/>
          <w:sz w:val="24"/>
          <w:szCs w:val="24"/>
          <w:lang w:val="en-US"/>
        </w:rPr>
        <w:t xml:space="preserve"> </w:t>
      </w:r>
      <w:r w:rsidRPr="005B725F">
        <w:rPr>
          <w:sz w:val="24"/>
          <w:szCs w:val="24"/>
          <w:lang w:val="en-US"/>
        </w:rPr>
        <w:t>bleed</w:t>
      </w:r>
      <w:r w:rsidRPr="005B725F">
        <w:rPr>
          <w:spacing w:val="-4"/>
          <w:sz w:val="24"/>
          <w:szCs w:val="24"/>
          <w:lang w:val="en-US"/>
        </w:rPr>
        <w:t xml:space="preserve"> </w:t>
      </w:r>
      <w:r w:rsidRPr="005B725F">
        <w:rPr>
          <w:sz w:val="24"/>
          <w:szCs w:val="24"/>
          <w:lang w:val="en-US"/>
        </w:rPr>
        <w:t>(life-threatening).</w:t>
      </w:r>
      <w:r w:rsidRPr="005B725F">
        <w:rPr>
          <w:spacing w:val="-2"/>
          <w:sz w:val="24"/>
          <w:szCs w:val="24"/>
          <w:lang w:val="en-US"/>
        </w:rPr>
        <w:t xml:space="preserve"> </w:t>
      </w:r>
      <w:r w:rsidRPr="005B725F">
        <w:rPr>
          <w:sz w:val="24"/>
          <w:szCs w:val="24"/>
          <w:lang w:val="en-US"/>
        </w:rPr>
        <w:t>There</w:t>
      </w:r>
      <w:r w:rsidRPr="005B725F">
        <w:rPr>
          <w:spacing w:val="-4"/>
          <w:sz w:val="24"/>
          <w:szCs w:val="24"/>
          <w:lang w:val="en-US"/>
        </w:rPr>
        <w:t xml:space="preserve"> </w:t>
      </w:r>
      <w:r w:rsidRPr="005B725F">
        <w:rPr>
          <w:sz w:val="24"/>
          <w:szCs w:val="24"/>
          <w:lang w:val="en-US"/>
        </w:rPr>
        <w:t>were</w:t>
      </w:r>
      <w:r w:rsidRPr="005B725F">
        <w:rPr>
          <w:spacing w:val="-3"/>
          <w:sz w:val="24"/>
          <w:szCs w:val="24"/>
          <w:lang w:val="en-US"/>
        </w:rPr>
        <w:t xml:space="preserve"> </w:t>
      </w:r>
      <w:r w:rsidRPr="005B725F">
        <w:rPr>
          <w:sz w:val="24"/>
          <w:szCs w:val="24"/>
          <w:lang w:val="en-US"/>
        </w:rPr>
        <w:t>also</w:t>
      </w:r>
      <w:r w:rsidRPr="005B725F">
        <w:rPr>
          <w:spacing w:val="-3"/>
          <w:sz w:val="24"/>
          <w:szCs w:val="24"/>
          <w:lang w:val="en-US"/>
        </w:rPr>
        <w:t xml:space="preserve"> </w:t>
      </w:r>
      <w:r w:rsidRPr="005B725F">
        <w:rPr>
          <w:sz w:val="24"/>
          <w:szCs w:val="24"/>
          <w:lang w:val="en-US"/>
        </w:rPr>
        <w:t>9</w:t>
      </w:r>
      <w:r w:rsidRPr="005B725F">
        <w:rPr>
          <w:spacing w:val="-3"/>
          <w:sz w:val="24"/>
          <w:szCs w:val="24"/>
          <w:lang w:val="en-US"/>
        </w:rPr>
        <w:t xml:space="preserve"> </w:t>
      </w:r>
      <w:r w:rsidRPr="005B725F">
        <w:rPr>
          <w:sz w:val="24"/>
          <w:szCs w:val="24"/>
          <w:lang w:val="en-US"/>
        </w:rPr>
        <w:t>(3%)</w:t>
      </w:r>
      <w:r w:rsidRPr="005B725F">
        <w:rPr>
          <w:spacing w:val="-4"/>
          <w:sz w:val="24"/>
          <w:szCs w:val="24"/>
          <w:lang w:val="en-US"/>
        </w:rPr>
        <w:t xml:space="preserve"> </w:t>
      </w:r>
      <w:r w:rsidRPr="005B725F">
        <w:rPr>
          <w:sz w:val="24"/>
          <w:szCs w:val="24"/>
          <w:lang w:val="en-US"/>
        </w:rPr>
        <w:t>clinically</w:t>
      </w:r>
      <w:r w:rsidRPr="005B725F">
        <w:rPr>
          <w:spacing w:val="-3"/>
          <w:sz w:val="24"/>
          <w:szCs w:val="24"/>
          <w:lang w:val="en-US"/>
        </w:rPr>
        <w:t xml:space="preserve"> </w:t>
      </w:r>
      <w:r w:rsidRPr="005B725F">
        <w:rPr>
          <w:sz w:val="24"/>
          <w:szCs w:val="24"/>
          <w:lang w:val="en-US"/>
        </w:rPr>
        <w:t>relevant</w:t>
      </w:r>
      <w:r w:rsidRPr="005B725F">
        <w:rPr>
          <w:spacing w:val="-4"/>
          <w:sz w:val="24"/>
          <w:szCs w:val="24"/>
          <w:lang w:val="en-US"/>
        </w:rPr>
        <w:t xml:space="preserve"> </w:t>
      </w:r>
      <w:r w:rsidRPr="005B725F">
        <w:rPr>
          <w:sz w:val="24"/>
          <w:szCs w:val="24"/>
          <w:lang w:val="en-US"/>
        </w:rPr>
        <w:t>non- major (CRNM) bleedings in the edoxaban 60 mg group and 7 (2.3%) CRNM bleedings in the edoxaban 75 mg group.</w:t>
      </w:r>
    </w:p>
    <w:p w14:paraId="6FF18B80" w14:textId="77777777" w:rsidR="005B3B5B" w:rsidRPr="005B725F" w:rsidRDefault="005B3B5B" w:rsidP="00520C1D">
      <w:pPr>
        <w:ind w:left="851"/>
        <w:rPr>
          <w:sz w:val="24"/>
          <w:szCs w:val="24"/>
          <w:lang w:val="en-US"/>
        </w:rPr>
      </w:pPr>
    </w:p>
    <w:p w14:paraId="20819AAC" w14:textId="77777777" w:rsidR="005B3B5B" w:rsidRPr="005B725F" w:rsidRDefault="005B3B5B" w:rsidP="00520C1D">
      <w:pPr>
        <w:ind w:left="851"/>
        <w:rPr>
          <w:sz w:val="24"/>
          <w:szCs w:val="24"/>
          <w:lang w:val="en-US"/>
        </w:rPr>
      </w:pPr>
      <w:r w:rsidRPr="005B725F">
        <w:rPr>
          <w:sz w:val="24"/>
          <w:szCs w:val="24"/>
          <w:lang w:val="en-US"/>
        </w:rPr>
        <w:t>In addition to the E314 clinical trial, a prospective, multinational, multi-centre, post authorisation, observational study (ETNA-AF) was conducted in 10 European countries and has included 13,980 subjects. Within this population 1,826 had a CrCl &gt; 100 ml/min and received edoxaban 60 mg in accordance</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dosing</w:t>
      </w:r>
      <w:r w:rsidRPr="005B725F">
        <w:rPr>
          <w:spacing w:val="-2"/>
          <w:sz w:val="24"/>
          <w:szCs w:val="24"/>
          <w:lang w:val="en-US"/>
        </w:rPr>
        <w:t xml:space="preserve"> </w:t>
      </w:r>
      <w:r w:rsidRPr="005B725F">
        <w:rPr>
          <w:sz w:val="24"/>
          <w:szCs w:val="24"/>
          <w:lang w:val="en-US"/>
        </w:rPr>
        <w:t>criteria</w:t>
      </w:r>
      <w:r w:rsidRPr="005B725F">
        <w:rPr>
          <w:spacing w:val="-3"/>
          <w:sz w:val="24"/>
          <w:szCs w:val="24"/>
          <w:lang w:val="en-US"/>
        </w:rPr>
        <w:t xml:space="preserve"> </w:t>
      </w:r>
      <w:r w:rsidRPr="005B725F">
        <w:rPr>
          <w:sz w:val="24"/>
          <w:szCs w:val="24"/>
          <w:lang w:val="en-US"/>
        </w:rPr>
        <w:t>outlined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SmPC.</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annual</w:t>
      </w:r>
      <w:r w:rsidRPr="005B725F">
        <w:rPr>
          <w:spacing w:val="-2"/>
          <w:sz w:val="24"/>
          <w:szCs w:val="24"/>
          <w:lang w:val="en-US"/>
        </w:rPr>
        <w:t xml:space="preserve"> </w:t>
      </w:r>
      <w:r w:rsidRPr="005B725F">
        <w:rPr>
          <w:sz w:val="24"/>
          <w:szCs w:val="24"/>
          <w:lang w:val="en-US"/>
        </w:rPr>
        <w:t>rates</w:t>
      </w:r>
      <w:r w:rsidRPr="005B725F">
        <w:rPr>
          <w:spacing w:val="-3"/>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composite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ischaemic stroke or systemic embolism were 0.39%/y, and major bleeding events occurred in 0.73%/y.</w:t>
      </w:r>
    </w:p>
    <w:p w14:paraId="271784FD" w14:textId="77777777" w:rsidR="005B3B5B" w:rsidRPr="005B725F" w:rsidRDefault="005B3B5B" w:rsidP="00520C1D">
      <w:pPr>
        <w:ind w:left="851"/>
        <w:rPr>
          <w:sz w:val="24"/>
          <w:szCs w:val="24"/>
          <w:lang w:val="en-US"/>
        </w:rPr>
      </w:pPr>
    </w:p>
    <w:p w14:paraId="4C55A2D8" w14:textId="77777777" w:rsidR="005B3B5B" w:rsidRPr="005B725F" w:rsidRDefault="005B3B5B" w:rsidP="00520C1D">
      <w:pPr>
        <w:ind w:left="851"/>
        <w:rPr>
          <w:sz w:val="24"/>
          <w:szCs w:val="24"/>
          <w:lang w:val="en-US"/>
        </w:rPr>
      </w:pPr>
      <w:r w:rsidRPr="005B725F">
        <w:rPr>
          <w:sz w:val="24"/>
          <w:szCs w:val="24"/>
          <w:lang w:val="en-US"/>
        </w:rPr>
        <w:t>Given the totality of the data from ENGAGE AF, E314 and ETNA-AF, patients with NVAF and high CrCl treated with edoxaban 60 mg are expected to have an annual rate of ischaemic stroke/systemic embolism</w:t>
      </w:r>
      <w:r w:rsidRPr="005B725F">
        <w:rPr>
          <w:spacing w:val="-2"/>
          <w:sz w:val="24"/>
          <w:szCs w:val="24"/>
          <w:lang w:val="en-US"/>
        </w:rPr>
        <w:t xml:space="preserve"> </w:t>
      </w:r>
      <w:r w:rsidRPr="005B725F">
        <w:rPr>
          <w:sz w:val="24"/>
          <w:szCs w:val="24"/>
          <w:lang w:val="en-US"/>
        </w:rPr>
        <w:t>≤</w:t>
      </w:r>
      <w:r w:rsidRPr="005B725F">
        <w:rPr>
          <w:spacing w:val="-2"/>
          <w:sz w:val="24"/>
          <w:szCs w:val="24"/>
          <w:lang w:val="en-US"/>
        </w:rPr>
        <w:t xml:space="preserve"> </w:t>
      </w:r>
      <w:r w:rsidRPr="005B725F">
        <w:rPr>
          <w:sz w:val="24"/>
          <w:szCs w:val="24"/>
          <w:lang w:val="en-US"/>
        </w:rPr>
        <w:t>1%.</w:t>
      </w:r>
      <w:r w:rsidRPr="005B725F">
        <w:rPr>
          <w:spacing w:val="-2"/>
          <w:sz w:val="24"/>
          <w:szCs w:val="24"/>
          <w:lang w:val="en-US"/>
        </w:rPr>
        <w:t xml:space="preserve"> </w:t>
      </w:r>
      <w:r w:rsidRPr="005B725F">
        <w:rPr>
          <w:sz w:val="24"/>
          <w:szCs w:val="24"/>
          <w:lang w:val="en-US"/>
        </w:rPr>
        <w:t>Increasing</w:t>
      </w:r>
      <w:r w:rsidRPr="005B725F">
        <w:rPr>
          <w:spacing w:val="-2"/>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above</w:t>
      </w:r>
      <w:r w:rsidRPr="005B725F">
        <w:rPr>
          <w:spacing w:val="-3"/>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NVAF</w:t>
      </w:r>
      <w:r w:rsidRPr="005B725F">
        <w:rPr>
          <w:spacing w:val="-3"/>
          <w:sz w:val="24"/>
          <w:szCs w:val="24"/>
          <w:lang w:val="en-US"/>
        </w:rPr>
        <w:t xml:space="preserve"> </w:t>
      </w:r>
      <w:r w:rsidRPr="005B725F">
        <w:rPr>
          <w:sz w:val="24"/>
          <w:szCs w:val="24"/>
          <w:lang w:val="en-US"/>
        </w:rPr>
        <w:lastRenderedPageBreak/>
        <w:t>patients</w:t>
      </w:r>
      <w:r w:rsidRPr="005B725F">
        <w:rPr>
          <w:spacing w:val="-3"/>
          <w:sz w:val="24"/>
          <w:szCs w:val="24"/>
          <w:lang w:val="en-US"/>
        </w:rPr>
        <w:t xml:space="preserve"> </w:t>
      </w:r>
      <w:r w:rsidRPr="005B725F">
        <w:rPr>
          <w:sz w:val="24"/>
          <w:szCs w:val="24"/>
          <w:lang w:val="en-US"/>
        </w:rPr>
        <w:t>with</w:t>
      </w:r>
      <w:r w:rsidRPr="005B725F">
        <w:rPr>
          <w:spacing w:val="-2"/>
          <w:sz w:val="24"/>
          <w:szCs w:val="24"/>
          <w:lang w:val="en-US"/>
        </w:rPr>
        <w:t xml:space="preserve"> </w:t>
      </w:r>
      <w:r w:rsidRPr="005B725F">
        <w:rPr>
          <w:sz w:val="24"/>
          <w:szCs w:val="24"/>
          <w:lang w:val="en-US"/>
        </w:rPr>
        <w:t>high</w:t>
      </w:r>
      <w:r w:rsidRPr="005B725F">
        <w:rPr>
          <w:spacing w:val="-3"/>
          <w:sz w:val="24"/>
          <w:szCs w:val="24"/>
          <w:lang w:val="en-US"/>
        </w:rPr>
        <w:t xml:space="preserve"> </w:t>
      </w:r>
      <w:r w:rsidRPr="005B725F">
        <w:rPr>
          <w:sz w:val="24"/>
          <w:szCs w:val="24"/>
          <w:lang w:val="en-US"/>
        </w:rPr>
        <w:t>CrCl (&gt;</w:t>
      </w:r>
      <w:r w:rsidRPr="005B725F">
        <w:rPr>
          <w:spacing w:val="-3"/>
          <w:sz w:val="24"/>
          <w:szCs w:val="24"/>
          <w:lang w:val="en-US"/>
        </w:rPr>
        <w:t xml:space="preserve"> </w:t>
      </w:r>
      <w:r w:rsidRPr="005B725F">
        <w:rPr>
          <w:sz w:val="24"/>
          <w:szCs w:val="24"/>
          <w:lang w:val="en-US"/>
        </w:rPr>
        <w:t>100</w:t>
      </w:r>
      <w:r w:rsidRPr="005B725F">
        <w:rPr>
          <w:spacing w:val="-3"/>
          <w:sz w:val="24"/>
          <w:szCs w:val="24"/>
          <w:lang w:val="en-US"/>
        </w:rPr>
        <w:t xml:space="preserve"> </w:t>
      </w:r>
      <w:r w:rsidRPr="005B725F">
        <w:rPr>
          <w:sz w:val="24"/>
          <w:szCs w:val="24"/>
          <w:lang w:val="en-US"/>
        </w:rPr>
        <w:t>mL/min)</w:t>
      </w:r>
      <w:r w:rsidRPr="005B725F">
        <w:rPr>
          <w:spacing w:val="-2"/>
          <w:sz w:val="24"/>
          <w:szCs w:val="24"/>
          <w:lang w:val="en-US"/>
        </w:rPr>
        <w:t xml:space="preserve"> </w:t>
      </w:r>
      <w:r w:rsidRPr="005B725F">
        <w:rPr>
          <w:sz w:val="24"/>
          <w:szCs w:val="24"/>
          <w:lang w:val="en-US"/>
        </w:rPr>
        <w:t>is not expected to provide more protection against stroke and can be associated with increased adverse events. As such, an edoxaban 60 mg once daily regimen is recommended in these patients after a careful evaluation of the individual thromboembolic and bleeding risk (see section 4.4.).</w:t>
      </w:r>
    </w:p>
    <w:p w14:paraId="0C551682" w14:textId="77777777" w:rsidR="005B3B5B" w:rsidRPr="005B725F" w:rsidRDefault="005B3B5B" w:rsidP="00520C1D">
      <w:pPr>
        <w:ind w:left="851"/>
        <w:rPr>
          <w:sz w:val="24"/>
          <w:szCs w:val="24"/>
          <w:lang w:val="en-US"/>
        </w:rPr>
      </w:pPr>
    </w:p>
    <w:p w14:paraId="374D2B21" w14:textId="77777777" w:rsidR="005B3B5B" w:rsidRPr="00B235AA" w:rsidRDefault="005B3B5B" w:rsidP="00520C1D">
      <w:pPr>
        <w:ind w:left="851"/>
        <w:rPr>
          <w:i/>
          <w:sz w:val="24"/>
          <w:szCs w:val="24"/>
          <w:lang w:val="en-US"/>
        </w:rPr>
      </w:pPr>
      <w:r w:rsidRPr="00B235AA">
        <w:rPr>
          <w:i/>
          <w:sz w:val="24"/>
          <w:szCs w:val="24"/>
          <w:lang w:val="en-US"/>
        </w:rPr>
        <w:t>Patients</w:t>
      </w:r>
      <w:r w:rsidRPr="00B235AA">
        <w:rPr>
          <w:i/>
          <w:spacing w:val="-12"/>
          <w:sz w:val="24"/>
          <w:szCs w:val="24"/>
          <w:lang w:val="en-US"/>
        </w:rPr>
        <w:t xml:space="preserve"> </w:t>
      </w:r>
      <w:r w:rsidRPr="00B235AA">
        <w:rPr>
          <w:i/>
          <w:sz w:val="24"/>
          <w:szCs w:val="24"/>
          <w:lang w:val="en-US"/>
        </w:rPr>
        <w:t>undergoing</w:t>
      </w:r>
      <w:r w:rsidRPr="00B235AA">
        <w:rPr>
          <w:i/>
          <w:spacing w:val="-11"/>
          <w:sz w:val="24"/>
          <w:szCs w:val="24"/>
          <w:lang w:val="en-US"/>
        </w:rPr>
        <w:t xml:space="preserve"> </w:t>
      </w:r>
      <w:r w:rsidRPr="00B235AA">
        <w:rPr>
          <w:i/>
          <w:spacing w:val="-2"/>
          <w:sz w:val="24"/>
          <w:szCs w:val="24"/>
          <w:lang w:val="en-US"/>
        </w:rPr>
        <w:t>cardioversion</w:t>
      </w:r>
    </w:p>
    <w:p w14:paraId="0DF2DA80" w14:textId="5B32C1A4" w:rsidR="005B3B5B" w:rsidRPr="005B725F" w:rsidRDefault="005B3B5B" w:rsidP="00520C1D">
      <w:pPr>
        <w:ind w:left="851"/>
        <w:rPr>
          <w:sz w:val="24"/>
          <w:szCs w:val="24"/>
          <w:lang w:val="en-US"/>
        </w:rPr>
      </w:pPr>
      <w:r w:rsidRPr="005B725F">
        <w:rPr>
          <w:sz w:val="24"/>
          <w:szCs w:val="24"/>
          <w:lang w:val="en-US"/>
        </w:rPr>
        <w:t>A</w:t>
      </w:r>
      <w:r w:rsidRPr="005B725F">
        <w:rPr>
          <w:spacing w:val="-5"/>
          <w:sz w:val="24"/>
          <w:szCs w:val="24"/>
          <w:lang w:val="en-US"/>
        </w:rPr>
        <w:t xml:space="preserve"> </w:t>
      </w:r>
      <w:r w:rsidRPr="005B725F">
        <w:rPr>
          <w:sz w:val="24"/>
          <w:szCs w:val="24"/>
          <w:lang w:val="en-US"/>
        </w:rPr>
        <w:t>multicentre,</w:t>
      </w:r>
      <w:r w:rsidRPr="005B725F">
        <w:rPr>
          <w:spacing w:val="-5"/>
          <w:sz w:val="24"/>
          <w:szCs w:val="24"/>
          <w:lang w:val="en-US"/>
        </w:rPr>
        <w:t xml:space="preserve"> </w:t>
      </w:r>
      <w:r w:rsidRPr="005B725F">
        <w:rPr>
          <w:sz w:val="24"/>
          <w:szCs w:val="24"/>
          <w:lang w:val="en-US"/>
        </w:rPr>
        <w:t>prospective,</w:t>
      </w:r>
      <w:r w:rsidRPr="005B725F">
        <w:rPr>
          <w:spacing w:val="-5"/>
          <w:sz w:val="24"/>
          <w:szCs w:val="24"/>
          <w:lang w:val="en-US"/>
        </w:rPr>
        <w:t xml:space="preserve"> </w:t>
      </w:r>
      <w:r w:rsidRPr="005B725F">
        <w:rPr>
          <w:sz w:val="24"/>
          <w:szCs w:val="24"/>
          <w:lang w:val="en-US"/>
        </w:rPr>
        <w:t>randomised,</w:t>
      </w:r>
      <w:r w:rsidRPr="005B725F">
        <w:rPr>
          <w:spacing w:val="-4"/>
          <w:sz w:val="24"/>
          <w:szCs w:val="24"/>
          <w:lang w:val="en-US"/>
        </w:rPr>
        <w:t xml:space="preserve"> </w:t>
      </w:r>
      <w:r w:rsidRPr="005B725F">
        <w:rPr>
          <w:sz w:val="24"/>
          <w:szCs w:val="24"/>
          <w:lang w:val="en-US"/>
        </w:rPr>
        <w:t>open-label</w:t>
      </w:r>
      <w:r w:rsidRPr="005B725F">
        <w:rPr>
          <w:spacing w:val="-5"/>
          <w:sz w:val="24"/>
          <w:szCs w:val="24"/>
          <w:lang w:val="en-US"/>
        </w:rPr>
        <w:t xml:space="preserve"> </w:t>
      </w:r>
      <w:r w:rsidRPr="005B725F">
        <w:rPr>
          <w:sz w:val="24"/>
          <w:szCs w:val="24"/>
          <w:lang w:val="en-US"/>
        </w:rPr>
        <w:t>study</w:t>
      </w:r>
      <w:r w:rsidRPr="005B725F">
        <w:rPr>
          <w:spacing w:val="-4"/>
          <w:sz w:val="24"/>
          <w:szCs w:val="24"/>
          <w:lang w:val="en-US"/>
        </w:rPr>
        <w:t xml:space="preserve"> </w:t>
      </w:r>
      <w:r w:rsidRPr="005B725F">
        <w:rPr>
          <w:sz w:val="24"/>
          <w:szCs w:val="24"/>
          <w:lang w:val="en-US"/>
        </w:rPr>
        <w:t>with</w:t>
      </w:r>
      <w:r w:rsidRPr="005B725F">
        <w:rPr>
          <w:spacing w:val="-5"/>
          <w:sz w:val="24"/>
          <w:szCs w:val="24"/>
          <w:lang w:val="en-US"/>
        </w:rPr>
        <w:t xml:space="preserve"> </w:t>
      </w:r>
      <w:r w:rsidRPr="005B725F">
        <w:rPr>
          <w:sz w:val="24"/>
          <w:szCs w:val="24"/>
          <w:lang w:val="en-US"/>
        </w:rPr>
        <w:t>blinded</w:t>
      </w:r>
      <w:r w:rsidRPr="005B725F">
        <w:rPr>
          <w:spacing w:val="-4"/>
          <w:sz w:val="24"/>
          <w:szCs w:val="24"/>
          <w:lang w:val="en-US"/>
        </w:rPr>
        <w:t xml:space="preserve"> </w:t>
      </w:r>
      <w:r w:rsidRPr="005B725F">
        <w:rPr>
          <w:sz w:val="24"/>
          <w:szCs w:val="24"/>
          <w:lang w:val="en-US"/>
        </w:rPr>
        <w:t>endpoint</w:t>
      </w:r>
      <w:r w:rsidRPr="005B725F">
        <w:rPr>
          <w:spacing w:val="-5"/>
          <w:sz w:val="24"/>
          <w:szCs w:val="24"/>
          <w:lang w:val="en-US"/>
        </w:rPr>
        <w:t xml:space="preserve"> </w:t>
      </w:r>
      <w:r w:rsidRPr="005B725F">
        <w:rPr>
          <w:sz w:val="24"/>
          <w:szCs w:val="24"/>
          <w:lang w:val="en-US"/>
        </w:rPr>
        <w:t>evaluation</w:t>
      </w:r>
      <w:r w:rsidRPr="005B725F">
        <w:rPr>
          <w:spacing w:val="-1"/>
          <w:sz w:val="24"/>
          <w:szCs w:val="24"/>
          <w:lang w:val="en-US"/>
        </w:rPr>
        <w:t xml:space="preserve"> </w:t>
      </w:r>
      <w:r w:rsidRPr="005B725F">
        <w:rPr>
          <w:sz w:val="24"/>
          <w:szCs w:val="24"/>
          <w:lang w:val="en-US"/>
        </w:rPr>
        <w:t xml:space="preserve">(ENSURE- AF) was conducted which randomised 2199 subjects (oral anticoagulant naïve and pre-treated) with NVAF scheduled for cardioversion, to compare edoxaban 60 mg once daily with enoxaparin/warfarin to maintain a therapeutic INR of 2.0 to 3.0 (randomised 1:1), mean TTR on warfarin was 70.8%. </w:t>
      </w:r>
      <w:r w:rsidRPr="00861804">
        <w:rPr>
          <w:sz w:val="24"/>
          <w:szCs w:val="24"/>
          <w:lang w:val="en-US"/>
        </w:rPr>
        <w:t>A total of 2149 subjects were treated with either edoxaban (N = 1067) or enoxaparin/warfarin</w:t>
      </w:r>
      <w:r w:rsidR="00861804" w:rsidRPr="00861804">
        <w:rPr>
          <w:sz w:val="24"/>
          <w:szCs w:val="24"/>
          <w:lang w:val="en-US"/>
        </w:rPr>
        <w:t xml:space="preserve"> </w:t>
      </w:r>
      <w:r w:rsidRPr="00861804">
        <w:rPr>
          <w:sz w:val="24"/>
          <w:szCs w:val="24"/>
          <w:lang w:val="en-US"/>
        </w:rPr>
        <w:t>(N</w:t>
      </w:r>
      <w:r w:rsidRPr="00861804">
        <w:rPr>
          <w:spacing w:val="-2"/>
          <w:sz w:val="24"/>
          <w:szCs w:val="24"/>
          <w:lang w:val="en-US"/>
        </w:rPr>
        <w:t xml:space="preserve"> </w:t>
      </w:r>
      <w:r w:rsidRPr="00861804">
        <w:rPr>
          <w:sz w:val="24"/>
          <w:szCs w:val="24"/>
          <w:lang w:val="en-US"/>
        </w:rPr>
        <w:t>=</w:t>
      </w:r>
      <w:r w:rsidRPr="00861804">
        <w:rPr>
          <w:spacing w:val="-3"/>
          <w:sz w:val="24"/>
          <w:szCs w:val="24"/>
          <w:lang w:val="en-US"/>
        </w:rPr>
        <w:t xml:space="preserve"> </w:t>
      </w:r>
      <w:r w:rsidRPr="00861804">
        <w:rPr>
          <w:sz w:val="24"/>
          <w:szCs w:val="24"/>
          <w:lang w:val="en-US"/>
        </w:rPr>
        <w:t>1082).</w:t>
      </w:r>
      <w:r w:rsidRPr="00861804">
        <w:rPr>
          <w:spacing w:val="-2"/>
          <w:sz w:val="24"/>
          <w:szCs w:val="24"/>
          <w:lang w:val="en-US"/>
        </w:rPr>
        <w:t xml:space="preserve"> </w:t>
      </w:r>
      <w:r w:rsidRPr="005B725F">
        <w:rPr>
          <w:sz w:val="24"/>
          <w:szCs w:val="24"/>
          <w:lang w:val="en-US"/>
        </w:rPr>
        <w:t>Subjects</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treatment</w:t>
      </w:r>
      <w:r w:rsidRPr="005B725F">
        <w:rPr>
          <w:spacing w:val="-2"/>
          <w:sz w:val="24"/>
          <w:szCs w:val="24"/>
          <w:lang w:val="en-US"/>
        </w:rPr>
        <w:t xml:space="preserve"> </w:t>
      </w:r>
      <w:r w:rsidRPr="005B725F">
        <w:rPr>
          <w:sz w:val="24"/>
          <w:szCs w:val="24"/>
          <w:lang w:val="en-US"/>
        </w:rPr>
        <w:t>group</w:t>
      </w:r>
      <w:r w:rsidRPr="005B725F">
        <w:rPr>
          <w:spacing w:val="-2"/>
          <w:sz w:val="24"/>
          <w:szCs w:val="24"/>
          <w:lang w:val="en-US"/>
        </w:rPr>
        <w:t xml:space="preserve"> </w:t>
      </w:r>
      <w:r w:rsidRPr="005B725F">
        <w:rPr>
          <w:sz w:val="24"/>
          <w:szCs w:val="24"/>
          <w:lang w:val="en-US"/>
        </w:rPr>
        <w:t>received</w:t>
      </w:r>
      <w:r w:rsidRPr="005B725F">
        <w:rPr>
          <w:spacing w:val="-3"/>
          <w:sz w:val="24"/>
          <w:szCs w:val="24"/>
          <w:lang w:val="en-US"/>
        </w:rPr>
        <w:t xml:space="preserve"> </w:t>
      </w:r>
      <w:r w:rsidRPr="005B725F">
        <w:rPr>
          <w:sz w:val="24"/>
          <w:szCs w:val="24"/>
          <w:lang w:val="en-US"/>
        </w:rPr>
        <w:t>30 mg</w:t>
      </w:r>
      <w:r w:rsidRPr="005B725F">
        <w:rPr>
          <w:spacing w:val="-3"/>
          <w:sz w:val="24"/>
          <w:szCs w:val="24"/>
          <w:lang w:val="en-US"/>
        </w:rPr>
        <w:t xml:space="preserve"> </w:t>
      </w:r>
      <w:r w:rsidRPr="005B725F">
        <w:rPr>
          <w:sz w:val="24"/>
          <w:szCs w:val="24"/>
          <w:lang w:val="en-US"/>
        </w:rPr>
        <w:t>once</w:t>
      </w:r>
      <w:r w:rsidRPr="005B725F">
        <w:rPr>
          <w:spacing w:val="-3"/>
          <w:sz w:val="24"/>
          <w:szCs w:val="24"/>
          <w:lang w:val="en-US"/>
        </w:rPr>
        <w:t xml:space="preserve"> </w:t>
      </w:r>
      <w:r w:rsidRPr="005B725F">
        <w:rPr>
          <w:sz w:val="24"/>
          <w:szCs w:val="24"/>
          <w:lang w:val="en-US"/>
        </w:rPr>
        <w:t>daily</w:t>
      </w:r>
      <w:r w:rsidRPr="005B725F">
        <w:rPr>
          <w:spacing w:val="-2"/>
          <w:sz w:val="24"/>
          <w:szCs w:val="24"/>
          <w:lang w:val="en-US"/>
        </w:rPr>
        <w:t xml:space="preserve"> </w:t>
      </w:r>
      <w:r w:rsidRPr="005B725F">
        <w:rPr>
          <w:sz w:val="24"/>
          <w:szCs w:val="24"/>
          <w:lang w:val="en-US"/>
        </w:rPr>
        <w:t>if</w:t>
      </w:r>
      <w:r w:rsidRPr="005B725F">
        <w:rPr>
          <w:spacing w:val="-3"/>
          <w:sz w:val="24"/>
          <w:szCs w:val="24"/>
          <w:lang w:val="en-US"/>
        </w:rPr>
        <w:t xml:space="preserve"> </w:t>
      </w:r>
      <w:r w:rsidRPr="005B725F">
        <w:rPr>
          <w:sz w:val="24"/>
          <w:szCs w:val="24"/>
          <w:lang w:val="en-US"/>
        </w:rPr>
        <w:t>one</w:t>
      </w:r>
      <w:r w:rsidRPr="005B725F">
        <w:rPr>
          <w:spacing w:val="-3"/>
          <w:sz w:val="24"/>
          <w:szCs w:val="24"/>
          <w:lang w:val="en-US"/>
        </w:rPr>
        <w:t xml:space="preserve"> </w:t>
      </w:r>
      <w:r w:rsidRPr="005B725F">
        <w:rPr>
          <w:sz w:val="24"/>
          <w:szCs w:val="24"/>
          <w:lang w:val="en-US"/>
        </w:rPr>
        <w:t>or</w:t>
      </w:r>
      <w:r w:rsidRPr="005B725F">
        <w:rPr>
          <w:spacing w:val="-3"/>
          <w:sz w:val="24"/>
          <w:szCs w:val="24"/>
          <w:lang w:val="en-US"/>
        </w:rPr>
        <w:t xml:space="preserve"> </w:t>
      </w:r>
      <w:r w:rsidRPr="005B725F">
        <w:rPr>
          <w:sz w:val="24"/>
          <w:szCs w:val="24"/>
          <w:lang w:val="en-US"/>
        </w:rPr>
        <w:t>more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the following clinical factors were present: moderate renal impairment (CrCl 30 – 50 mL/min), low body weight (</w:t>
      </w:r>
      <w:r w:rsidRPr="00B235AA">
        <w:rPr>
          <w:sz w:val="24"/>
          <w:szCs w:val="24"/>
        </w:rPr>
        <w:sym w:font="Symbol" w:char="F0A3"/>
      </w:r>
      <w:r w:rsidRPr="005B725F">
        <w:rPr>
          <w:sz w:val="24"/>
          <w:szCs w:val="24"/>
          <w:lang w:val="en-US"/>
        </w:rPr>
        <w:t xml:space="preserve"> 60 kg) or concomitant use of specific P-gp inhibitors. The majority of subjects in the edoxaban and warfarin groups had cardioversion performed (83.7% and 78.9%, respectively) or were auto-converted (6.6% and 8.6%, respectively). TEE-guided (within 3 days of initiation) or conventional cardioversion (at least 21 days of pre-treatment) was employed. Subjects were maintained on treatment for 28 days post cardioversion.</w:t>
      </w:r>
    </w:p>
    <w:p w14:paraId="38B526DC" w14:textId="77777777" w:rsidR="005B3B5B" w:rsidRPr="005B725F" w:rsidRDefault="005B3B5B" w:rsidP="00520C1D">
      <w:pPr>
        <w:ind w:left="851"/>
        <w:rPr>
          <w:sz w:val="24"/>
          <w:szCs w:val="24"/>
          <w:lang w:val="en-US"/>
        </w:rPr>
      </w:pPr>
    </w:p>
    <w:p w14:paraId="62970A9C" w14:textId="19B28B9B" w:rsidR="005B3B5B" w:rsidRPr="00861804" w:rsidRDefault="005B3B5B" w:rsidP="00520C1D">
      <w:pPr>
        <w:ind w:left="851"/>
        <w:rPr>
          <w:sz w:val="24"/>
          <w:szCs w:val="24"/>
          <w:lang w:val="en-US"/>
        </w:rPr>
      </w:pPr>
      <w:r w:rsidRPr="005B725F">
        <w:rPr>
          <w:sz w:val="24"/>
          <w:szCs w:val="24"/>
          <w:lang w:val="en-US"/>
        </w:rPr>
        <w:t>The</w:t>
      </w:r>
      <w:r w:rsidRPr="005B725F">
        <w:rPr>
          <w:spacing w:val="-3"/>
          <w:sz w:val="24"/>
          <w:szCs w:val="24"/>
          <w:lang w:val="en-US"/>
        </w:rPr>
        <w:t xml:space="preserve"> </w:t>
      </w:r>
      <w:r w:rsidRPr="005B725F">
        <w:rPr>
          <w:sz w:val="24"/>
          <w:szCs w:val="24"/>
          <w:lang w:val="en-US"/>
        </w:rPr>
        <w:t>primary</w:t>
      </w:r>
      <w:r w:rsidRPr="005B725F">
        <w:rPr>
          <w:spacing w:val="-3"/>
          <w:sz w:val="24"/>
          <w:szCs w:val="24"/>
          <w:lang w:val="en-US"/>
        </w:rPr>
        <w:t xml:space="preserve"> </w:t>
      </w:r>
      <w:r w:rsidRPr="005B725F">
        <w:rPr>
          <w:sz w:val="24"/>
          <w:szCs w:val="24"/>
          <w:lang w:val="en-US"/>
        </w:rPr>
        <w:t>efficacy</w:t>
      </w:r>
      <w:r w:rsidRPr="005B725F">
        <w:rPr>
          <w:spacing w:val="-3"/>
          <w:sz w:val="24"/>
          <w:szCs w:val="24"/>
          <w:lang w:val="en-US"/>
        </w:rPr>
        <w:t xml:space="preserve"> </w:t>
      </w:r>
      <w:r w:rsidRPr="005B725F">
        <w:rPr>
          <w:sz w:val="24"/>
          <w:szCs w:val="24"/>
          <w:lang w:val="en-US"/>
        </w:rPr>
        <w:t>outcome</w:t>
      </w:r>
      <w:r w:rsidRPr="005B725F">
        <w:rPr>
          <w:spacing w:val="-3"/>
          <w:sz w:val="24"/>
          <w:szCs w:val="24"/>
          <w:lang w:val="en-US"/>
        </w:rPr>
        <w:t xml:space="preserve"> </w:t>
      </w:r>
      <w:r w:rsidRPr="005B725F">
        <w:rPr>
          <w:sz w:val="24"/>
          <w:szCs w:val="24"/>
          <w:lang w:val="en-US"/>
        </w:rPr>
        <w:t>consisted</w:t>
      </w:r>
      <w:r w:rsidRPr="005B725F">
        <w:rPr>
          <w:spacing w:val="-2"/>
          <w:sz w:val="24"/>
          <w:szCs w:val="24"/>
          <w:lang w:val="en-US"/>
        </w:rPr>
        <w:t xml:space="preserve"> </w:t>
      </w:r>
      <w:r w:rsidRPr="005B725F">
        <w:rPr>
          <w:sz w:val="24"/>
          <w:szCs w:val="24"/>
          <w:lang w:val="en-US"/>
        </w:rPr>
        <w:t>of</w:t>
      </w:r>
      <w:r w:rsidRPr="005B725F">
        <w:rPr>
          <w:spacing w:val="-2"/>
          <w:sz w:val="24"/>
          <w:szCs w:val="24"/>
          <w:lang w:val="en-US"/>
        </w:rPr>
        <w:t xml:space="preserve"> </w:t>
      </w:r>
      <w:r w:rsidRPr="005B725F">
        <w:rPr>
          <w:sz w:val="24"/>
          <w:szCs w:val="24"/>
          <w:lang w:val="en-US"/>
        </w:rPr>
        <w:t>a</w:t>
      </w:r>
      <w:r w:rsidRPr="005B725F">
        <w:rPr>
          <w:spacing w:val="-3"/>
          <w:sz w:val="24"/>
          <w:szCs w:val="24"/>
          <w:lang w:val="en-US"/>
        </w:rPr>
        <w:t xml:space="preserve"> </w:t>
      </w:r>
      <w:r w:rsidRPr="005B725F">
        <w:rPr>
          <w:sz w:val="24"/>
          <w:szCs w:val="24"/>
          <w:lang w:val="en-US"/>
        </w:rPr>
        <w:t>composite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all</w:t>
      </w:r>
      <w:r w:rsidRPr="005B725F">
        <w:rPr>
          <w:spacing w:val="-2"/>
          <w:sz w:val="24"/>
          <w:szCs w:val="24"/>
          <w:lang w:val="en-US"/>
        </w:rPr>
        <w:t xml:space="preserve"> </w:t>
      </w:r>
      <w:r w:rsidRPr="005B725F">
        <w:rPr>
          <w:sz w:val="24"/>
          <w:szCs w:val="24"/>
          <w:lang w:val="en-US"/>
        </w:rPr>
        <w:t>stroke,</w:t>
      </w:r>
      <w:r w:rsidRPr="005B725F">
        <w:rPr>
          <w:spacing w:val="-3"/>
          <w:sz w:val="24"/>
          <w:szCs w:val="24"/>
          <w:lang w:val="en-US"/>
        </w:rPr>
        <w:t xml:space="preserve"> </w:t>
      </w:r>
      <w:r w:rsidRPr="005B725F">
        <w:rPr>
          <w:sz w:val="24"/>
          <w:szCs w:val="24"/>
          <w:lang w:val="en-US"/>
        </w:rPr>
        <w:t>SEE,</w:t>
      </w:r>
      <w:r w:rsidRPr="005B725F">
        <w:rPr>
          <w:spacing w:val="-2"/>
          <w:sz w:val="24"/>
          <w:szCs w:val="24"/>
          <w:lang w:val="en-US"/>
        </w:rPr>
        <w:t xml:space="preserve"> </w:t>
      </w:r>
      <w:r w:rsidRPr="005B725F">
        <w:rPr>
          <w:sz w:val="24"/>
          <w:szCs w:val="24"/>
          <w:lang w:val="en-US"/>
        </w:rPr>
        <w:t>MI</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CV</w:t>
      </w:r>
      <w:r w:rsidRPr="005B725F">
        <w:rPr>
          <w:spacing w:val="-3"/>
          <w:sz w:val="24"/>
          <w:szCs w:val="24"/>
          <w:lang w:val="en-US"/>
        </w:rPr>
        <w:t xml:space="preserve"> </w:t>
      </w:r>
      <w:r w:rsidRPr="005B725F">
        <w:rPr>
          <w:sz w:val="24"/>
          <w:szCs w:val="24"/>
          <w:lang w:val="en-US"/>
        </w:rPr>
        <w:t>mortality.</w:t>
      </w:r>
      <w:r w:rsidRPr="005B725F">
        <w:rPr>
          <w:spacing w:val="-3"/>
          <w:sz w:val="24"/>
          <w:szCs w:val="24"/>
          <w:lang w:val="en-US"/>
        </w:rPr>
        <w:t xml:space="preserve"> </w:t>
      </w:r>
      <w:r w:rsidRPr="00861804">
        <w:rPr>
          <w:sz w:val="24"/>
          <w:szCs w:val="24"/>
          <w:lang w:val="en-US"/>
        </w:rPr>
        <w:t>A total of 5 (0.5%, 95% CI 0.15% - 1.06%) events occurred in subjects in the edoxaban group</w:t>
      </w:r>
      <w:r w:rsidR="00861804" w:rsidRPr="00861804">
        <w:rPr>
          <w:sz w:val="24"/>
          <w:szCs w:val="24"/>
          <w:lang w:val="en-US"/>
        </w:rPr>
        <w:t xml:space="preserve"> </w:t>
      </w:r>
      <w:r w:rsidRPr="00861804">
        <w:rPr>
          <w:sz w:val="24"/>
          <w:szCs w:val="24"/>
          <w:lang w:val="en-US"/>
        </w:rPr>
        <w:t>(N</w:t>
      </w:r>
      <w:r w:rsidRPr="00861804">
        <w:rPr>
          <w:spacing w:val="-2"/>
          <w:sz w:val="24"/>
          <w:szCs w:val="24"/>
          <w:lang w:val="en-US"/>
        </w:rPr>
        <w:t xml:space="preserve"> </w:t>
      </w:r>
      <w:r w:rsidRPr="00861804">
        <w:rPr>
          <w:sz w:val="24"/>
          <w:szCs w:val="24"/>
          <w:lang w:val="en-US"/>
        </w:rPr>
        <w:t>=</w:t>
      </w:r>
      <w:r w:rsidRPr="00861804">
        <w:rPr>
          <w:spacing w:val="-3"/>
          <w:sz w:val="24"/>
          <w:szCs w:val="24"/>
          <w:lang w:val="en-US"/>
        </w:rPr>
        <w:t xml:space="preserve"> </w:t>
      </w:r>
      <w:r w:rsidRPr="00861804">
        <w:rPr>
          <w:sz w:val="24"/>
          <w:szCs w:val="24"/>
          <w:lang w:val="en-US"/>
        </w:rPr>
        <w:t>1095)</w:t>
      </w:r>
      <w:r w:rsidRPr="00861804">
        <w:rPr>
          <w:spacing w:val="-3"/>
          <w:sz w:val="24"/>
          <w:szCs w:val="24"/>
          <w:lang w:val="en-US"/>
        </w:rPr>
        <w:t xml:space="preserve"> </w:t>
      </w:r>
      <w:r w:rsidRPr="00861804">
        <w:rPr>
          <w:sz w:val="24"/>
          <w:szCs w:val="24"/>
          <w:lang w:val="en-US"/>
        </w:rPr>
        <w:t>and</w:t>
      </w:r>
      <w:r w:rsidRPr="00861804">
        <w:rPr>
          <w:spacing w:val="-2"/>
          <w:sz w:val="24"/>
          <w:szCs w:val="24"/>
          <w:lang w:val="en-US"/>
        </w:rPr>
        <w:t xml:space="preserve"> </w:t>
      </w:r>
      <w:r w:rsidRPr="00861804">
        <w:rPr>
          <w:sz w:val="24"/>
          <w:szCs w:val="24"/>
          <w:lang w:val="en-US"/>
        </w:rPr>
        <w:t>11</w:t>
      </w:r>
      <w:r w:rsidRPr="00861804">
        <w:rPr>
          <w:spacing w:val="-3"/>
          <w:sz w:val="24"/>
          <w:szCs w:val="24"/>
          <w:lang w:val="en-US"/>
        </w:rPr>
        <w:t xml:space="preserve"> </w:t>
      </w:r>
      <w:r w:rsidRPr="00861804">
        <w:rPr>
          <w:sz w:val="24"/>
          <w:szCs w:val="24"/>
          <w:lang w:val="en-US"/>
        </w:rPr>
        <w:t>(1.0%,</w:t>
      </w:r>
      <w:r w:rsidRPr="00861804">
        <w:rPr>
          <w:spacing w:val="-3"/>
          <w:sz w:val="24"/>
          <w:szCs w:val="24"/>
          <w:lang w:val="en-US"/>
        </w:rPr>
        <w:t xml:space="preserve"> </w:t>
      </w:r>
      <w:r w:rsidRPr="00861804">
        <w:rPr>
          <w:sz w:val="24"/>
          <w:szCs w:val="24"/>
          <w:lang w:val="en-US"/>
        </w:rPr>
        <w:t>95%</w:t>
      </w:r>
      <w:r w:rsidRPr="00861804">
        <w:rPr>
          <w:spacing w:val="-3"/>
          <w:sz w:val="24"/>
          <w:szCs w:val="24"/>
          <w:lang w:val="en-US"/>
        </w:rPr>
        <w:t xml:space="preserve"> </w:t>
      </w:r>
      <w:r w:rsidRPr="00861804">
        <w:rPr>
          <w:sz w:val="24"/>
          <w:szCs w:val="24"/>
          <w:lang w:val="en-US"/>
        </w:rPr>
        <w:t>CI</w:t>
      </w:r>
      <w:r w:rsidRPr="00861804">
        <w:rPr>
          <w:spacing w:val="-3"/>
          <w:sz w:val="24"/>
          <w:szCs w:val="24"/>
          <w:lang w:val="en-US"/>
        </w:rPr>
        <w:t xml:space="preserve"> </w:t>
      </w:r>
      <w:r w:rsidRPr="00861804">
        <w:rPr>
          <w:sz w:val="24"/>
          <w:szCs w:val="24"/>
          <w:lang w:val="en-US"/>
        </w:rPr>
        <w:t>0.50%</w:t>
      </w:r>
      <w:r w:rsidRPr="00861804">
        <w:rPr>
          <w:spacing w:val="-1"/>
          <w:sz w:val="24"/>
          <w:szCs w:val="24"/>
          <w:lang w:val="en-US"/>
        </w:rPr>
        <w:t xml:space="preserve"> </w:t>
      </w:r>
      <w:r w:rsidRPr="00861804">
        <w:rPr>
          <w:sz w:val="24"/>
          <w:szCs w:val="24"/>
          <w:lang w:val="en-US"/>
        </w:rPr>
        <w:t>-</w:t>
      </w:r>
      <w:r w:rsidRPr="00861804">
        <w:rPr>
          <w:spacing w:val="-2"/>
          <w:sz w:val="24"/>
          <w:szCs w:val="24"/>
          <w:lang w:val="en-US"/>
        </w:rPr>
        <w:t xml:space="preserve"> </w:t>
      </w:r>
      <w:r w:rsidRPr="00861804">
        <w:rPr>
          <w:sz w:val="24"/>
          <w:szCs w:val="24"/>
          <w:lang w:val="en-US"/>
        </w:rPr>
        <w:t>1.78%)</w:t>
      </w:r>
      <w:r w:rsidRPr="00861804">
        <w:rPr>
          <w:spacing w:val="-3"/>
          <w:sz w:val="24"/>
          <w:szCs w:val="24"/>
          <w:lang w:val="en-US"/>
        </w:rPr>
        <w:t xml:space="preserve"> </w:t>
      </w:r>
      <w:r w:rsidRPr="00861804">
        <w:rPr>
          <w:sz w:val="24"/>
          <w:szCs w:val="24"/>
          <w:lang w:val="en-US"/>
        </w:rPr>
        <w:t>events</w:t>
      </w:r>
      <w:r w:rsidRPr="00861804">
        <w:rPr>
          <w:spacing w:val="-2"/>
          <w:sz w:val="24"/>
          <w:szCs w:val="24"/>
          <w:lang w:val="en-US"/>
        </w:rPr>
        <w:t xml:space="preserve"> </w:t>
      </w:r>
      <w:r w:rsidRPr="00861804">
        <w:rPr>
          <w:sz w:val="24"/>
          <w:szCs w:val="24"/>
          <w:lang w:val="en-US"/>
        </w:rPr>
        <w:t>in</w:t>
      </w:r>
      <w:r w:rsidRPr="00861804">
        <w:rPr>
          <w:spacing w:val="-2"/>
          <w:sz w:val="24"/>
          <w:szCs w:val="24"/>
          <w:lang w:val="en-US"/>
        </w:rPr>
        <w:t xml:space="preserve"> </w:t>
      </w:r>
      <w:r w:rsidRPr="00861804">
        <w:rPr>
          <w:sz w:val="24"/>
          <w:szCs w:val="24"/>
          <w:lang w:val="en-US"/>
        </w:rPr>
        <w:t>the</w:t>
      </w:r>
      <w:r w:rsidRPr="00861804">
        <w:rPr>
          <w:spacing w:val="-3"/>
          <w:sz w:val="24"/>
          <w:szCs w:val="24"/>
          <w:lang w:val="en-US"/>
        </w:rPr>
        <w:t xml:space="preserve"> </w:t>
      </w:r>
      <w:r w:rsidRPr="00861804">
        <w:rPr>
          <w:sz w:val="24"/>
          <w:szCs w:val="24"/>
          <w:lang w:val="en-US"/>
        </w:rPr>
        <w:t>warfarin</w:t>
      </w:r>
      <w:r w:rsidRPr="00861804">
        <w:rPr>
          <w:spacing w:val="-2"/>
          <w:sz w:val="24"/>
          <w:szCs w:val="24"/>
          <w:lang w:val="en-US"/>
        </w:rPr>
        <w:t xml:space="preserve"> </w:t>
      </w:r>
      <w:r w:rsidRPr="00861804">
        <w:rPr>
          <w:sz w:val="24"/>
          <w:szCs w:val="24"/>
          <w:lang w:val="en-US"/>
        </w:rPr>
        <w:t>group</w:t>
      </w:r>
      <w:r w:rsidRPr="00861804">
        <w:rPr>
          <w:spacing w:val="-3"/>
          <w:sz w:val="24"/>
          <w:szCs w:val="24"/>
          <w:lang w:val="en-US"/>
        </w:rPr>
        <w:t xml:space="preserve"> </w:t>
      </w:r>
      <w:r w:rsidRPr="00861804">
        <w:rPr>
          <w:sz w:val="24"/>
          <w:szCs w:val="24"/>
          <w:lang w:val="en-US"/>
        </w:rPr>
        <w:t>(N</w:t>
      </w:r>
      <w:r w:rsidRPr="00861804">
        <w:rPr>
          <w:spacing w:val="-1"/>
          <w:sz w:val="24"/>
          <w:szCs w:val="24"/>
          <w:lang w:val="en-US"/>
        </w:rPr>
        <w:t xml:space="preserve"> </w:t>
      </w:r>
      <w:r w:rsidRPr="00861804">
        <w:rPr>
          <w:sz w:val="24"/>
          <w:szCs w:val="24"/>
          <w:lang w:val="en-US"/>
        </w:rPr>
        <w:t>=</w:t>
      </w:r>
      <w:r w:rsidRPr="00861804">
        <w:rPr>
          <w:spacing w:val="-3"/>
          <w:sz w:val="24"/>
          <w:szCs w:val="24"/>
          <w:lang w:val="en-US"/>
        </w:rPr>
        <w:t xml:space="preserve"> </w:t>
      </w:r>
      <w:r w:rsidRPr="00861804">
        <w:rPr>
          <w:sz w:val="24"/>
          <w:szCs w:val="24"/>
          <w:lang w:val="en-US"/>
        </w:rPr>
        <w:t>1104);</w:t>
      </w:r>
      <w:r w:rsidRPr="00861804">
        <w:rPr>
          <w:spacing w:val="-1"/>
          <w:sz w:val="24"/>
          <w:szCs w:val="24"/>
          <w:lang w:val="en-US"/>
        </w:rPr>
        <w:t xml:space="preserve"> </w:t>
      </w:r>
      <w:r w:rsidRPr="00861804">
        <w:rPr>
          <w:sz w:val="24"/>
          <w:szCs w:val="24"/>
          <w:lang w:val="en-US"/>
        </w:rPr>
        <w:t>odds</w:t>
      </w:r>
      <w:r w:rsidRPr="00861804">
        <w:rPr>
          <w:spacing w:val="-2"/>
          <w:sz w:val="24"/>
          <w:szCs w:val="24"/>
          <w:lang w:val="en-US"/>
        </w:rPr>
        <w:t xml:space="preserve"> </w:t>
      </w:r>
      <w:r w:rsidRPr="00861804">
        <w:rPr>
          <w:sz w:val="24"/>
          <w:szCs w:val="24"/>
          <w:lang w:val="en-US"/>
        </w:rPr>
        <w:t>ratio (OR) 0.46 (95% CI 0.12 - 1.43); ITT analysis set overall study period with mean duration of 66 days.</w:t>
      </w:r>
    </w:p>
    <w:p w14:paraId="577EE294" w14:textId="77777777" w:rsidR="005B3B5B" w:rsidRPr="00861804" w:rsidRDefault="005B3B5B" w:rsidP="00520C1D">
      <w:pPr>
        <w:ind w:left="851"/>
        <w:rPr>
          <w:sz w:val="24"/>
          <w:szCs w:val="24"/>
          <w:lang w:val="en-US"/>
        </w:rPr>
      </w:pPr>
    </w:p>
    <w:p w14:paraId="2A40E7E0" w14:textId="7EB89240" w:rsidR="005B3B5B" w:rsidRPr="00861804" w:rsidRDefault="005B3B5B" w:rsidP="00520C1D">
      <w:pPr>
        <w:ind w:left="851"/>
        <w:rPr>
          <w:sz w:val="24"/>
          <w:szCs w:val="24"/>
          <w:lang w:val="en-US"/>
        </w:rPr>
      </w:pPr>
      <w:r w:rsidRPr="005B725F">
        <w:rPr>
          <w:sz w:val="24"/>
          <w:szCs w:val="24"/>
          <w:lang w:val="en-US"/>
        </w:rPr>
        <w:t>The</w:t>
      </w:r>
      <w:r w:rsidRPr="005B725F">
        <w:rPr>
          <w:spacing w:val="-3"/>
          <w:sz w:val="24"/>
          <w:szCs w:val="24"/>
          <w:lang w:val="en-US"/>
        </w:rPr>
        <w:t xml:space="preserve"> </w:t>
      </w:r>
      <w:r w:rsidRPr="005B725F">
        <w:rPr>
          <w:sz w:val="24"/>
          <w:szCs w:val="24"/>
          <w:lang w:val="en-US"/>
        </w:rPr>
        <w:t>primary</w:t>
      </w:r>
      <w:r w:rsidRPr="005B725F">
        <w:rPr>
          <w:spacing w:val="-3"/>
          <w:sz w:val="24"/>
          <w:szCs w:val="24"/>
          <w:lang w:val="en-US"/>
        </w:rPr>
        <w:t xml:space="preserve"> </w:t>
      </w:r>
      <w:r w:rsidRPr="005B725F">
        <w:rPr>
          <w:sz w:val="24"/>
          <w:szCs w:val="24"/>
          <w:lang w:val="en-US"/>
        </w:rPr>
        <w:t>safety</w:t>
      </w:r>
      <w:r w:rsidRPr="005B725F">
        <w:rPr>
          <w:spacing w:val="-2"/>
          <w:sz w:val="24"/>
          <w:szCs w:val="24"/>
          <w:lang w:val="en-US"/>
        </w:rPr>
        <w:t xml:space="preserve"> </w:t>
      </w:r>
      <w:r w:rsidRPr="005B725F">
        <w:rPr>
          <w:sz w:val="24"/>
          <w:szCs w:val="24"/>
          <w:lang w:val="en-US"/>
        </w:rPr>
        <w:t>outcome</w:t>
      </w:r>
      <w:r w:rsidRPr="005B725F">
        <w:rPr>
          <w:spacing w:val="-3"/>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a</w:t>
      </w:r>
      <w:r w:rsidRPr="005B725F">
        <w:rPr>
          <w:spacing w:val="-3"/>
          <w:sz w:val="24"/>
          <w:szCs w:val="24"/>
          <w:lang w:val="en-US"/>
        </w:rPr>
        <w:t xml:space="preserve"> </w:t>
      </w:r>
      <w:r w:rsidRPr="005B725F">
        <w:rPr>
          <w:sz w:val="24"/>
          <w:szCs w:val="24"/>
          <w:lang w:val="en-US"/>
        </w:rPr>
        <w:t>composite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major</w:t>
      </w:r>
      <w:r w:rsidRPr="005B725F">
        <w:rPr>
          <w:spacing w:val="-2"/>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CRNM</w:t>
      </w:r>
      <w:r w:rsidRPr="005B725F">
        <w:rPr>
          <w:spacing w:val="-2"/>
          <w:sz w:val="24"/>
          <w:szCs w:val="24"/>
          <w:lang w:val="en-US"/>
        </w:rPr>
        <w:t xml:space="preserve"> </w:t>
      </w:r>
      <w:r w:rsidRPr="005B725F">
        <w:rPr>
          <w:sz w:val="24"/>
          <w:szCs w:val="24"/>
          <w:lang w:val="en-US"/>
        </w:rPr>
        <w:t>bleeding.</w:t>
      </w:r>
      <w:r w:rsidRPr="005B725F">
        <w:rPr>
          <w:spacing w:val="-3"/>
          <w:sz w:val="24"/>
          <w:szCs w:val="24"/>
          <w:lang w:val="en-US"/>
        </w:rPr>
        <w:t xml:space="preserve"> </w:t>
      </w:r>
      <w:r w:rsidRPr="00861804">
        <w:rPr>
          <w:sz w:val="24"/>
          <w:szCs w:val="24"/>
          <w:lang w:val="en-US"/>
        </w:rPr>
        <w:t>A</w:t>
      </w:r>
      <w:r w:rsidRPr="00861804">
        <w:rPr>
          <w:spacing w:val="-3"/>
          <w:sz w:val="24"/>
          <w:szCs w:val="24"/>
          <w:lang w:val="en-US"/>
        </w:rPr>
        <w:t xml:space="preserve"> </w:t>
      </w:r>
      <w:r w:rsidRPr="00861804">
        <w:rPr>
          <w:sz w:val="24"/>
          <w:szCs w:val="24"/>
          <w:lang w:val="en-US"/>
        </w:rPr>
        <w:t>total</w:t>
      </w:r>
      <w:r w:rsidRPr="00861804">
        <w:rPr>
          <w:spacing w:val="-3"/>
          <w:sz w:val="24"/>
          <w:szCs w:val="24"/>
          <w:lang w:val="en-US"/>
        </w:rPr>
        <w:t xml:space="preserve"> </w:t>
      </w:r>
      <w:r w:rsidRPr="00861804">
        <w:rPr>
          <w:sz w:val="24"/>
          <w:szCs w:val="24"/>
          <w:lang w:val="en-US"/>
        </w:rPr>
        <w:t>of</w:t>
      </w:r>
      <w:r w:rsidRPr="00861804">
        <w:rPr>
          <w:spacing w:val="-3"/>
          <w:sz w:val="24"/>
          <w:szCs w:val="24"/>
          <w:lang w:val="en-US"/>
        </w:rPr>
        <w:t xml:space="preserve"> </w:t>
      </w:r>
      <w:r w:rsidRPr="00861804">
        <w:rPr>
          <w:sz w:val="24"/>
          <w:szCs w:val="24"/>
          <w:lang w:val="en-US"/>
        </w:rPr>
        <w:t>16</w:t>
      </w:r>
      <w:r w:rsidRPr="00861804">
        <w:rPr>
          <w:spacing w:val="-3"/>
          <w:sz w:val="24"/>
          <w:szCs w:val="24"/>
          <w:lang w:val="en-US"/>
        </w:rPr>
        <w:t xml:space="preserve"> </w:t>
      </w:r>
      <w:r w:rsidRPr="00861804">
        <w:rPr>
          <w:sz w:val="24"/>
          <w:szCs w:val="24"/>
          <w:lang w:val="en-US"/>
        </w:rPr>
        <w:t>(1.5%,</w:t>
      </w:r>
      <w:r w:rsidRPr="00861804">
        <w:rPr>
          <w:spacing w:val="-2"/>
          <w:sz w:val="24"/>
          <w:szCs w:val="24"/>
          <w:lang w:val="en-US"/>
        </w:rPr>
        <w:t xml:space="preserve"> </w:t>
      </w:r>
      <w:r w:rsidRPr="00861804">
        <w:rPr>
          <w:sz w:val="24"/>
          <w:szCs w:val="24"/>
          <w:lang w:val="en-US"/>
        </w:rPr>
        <w:t>95% CI 0.86% - 2.42%) events occurred in subjects in the edoxaban (N = 1067) group and 11 (1.0%, 95%</w:t>
      </w:r>
      <w:r w:rsidR="00861804" w:rsidRPr="00861804">
        <w:rPr>
          <w:sz w:val="24"/>
          <w:szCs w:val="24"/>
          <w:lang w:val="en-US"/>
        </w:rPr>
        <w:t xml:space="preserve"> </w:t>
      </w:r>
      <w:r w:rsidRPr="00861804">
        <w:rPr>
          <w:sz w:val="24"/>
          <w:szCs w:val="24"/>
          <w:lang w:val="en-US"/>
        </w:rPr>
        <w:t>CI</w:t>
      </w:r>
      <w:r w:rsidRPr="00861804">
        <w:rPr>
          <w:spacing w:val="-3"/>
          <w:sz w:val="24"/>
          <w:szCs w:val="24"/>
          <w:lang w:val="en-US"/>
        </w:rPr>
        <w:t xml:space="preserve"> </w:t>
      </w:r>
      <w:r w:rsidRPr="00861804">
        <w:rPr>
          <w:sz w:val="24"/>
          <w:szCs w:val="24"/>
          <w:lang w:val="en-US"/>
        </w:rPr>
        <w:t>0.51%</w:t>
      </w:r>
      <w:r w:rsidRPr="00861804">
        <w:rPr>
          <w:spacing w:val="-2"/>
          <w:sz w:val="24"/>
          <w:szCs w:val="24"/>
          <w:lang w:val="en-US"/>
        </w:rPr>
        <w:t xml:space="preserve"> </w:t>
      </w:r>
      <w:r w:rsidRPr="00861804">
        <w:rPr>
          <w:sz w:val="24"/>
          <w:szCs w:val="24"/>
          <w:lang w:val="en-US"/>
        </w:rPr>
        <w:t>-</w:t>
      </w:r>
      <w:r w:rsidRPr="00861804">
        <w:rPr>
          <w:spacing w:val="-2"/>
          <w:sz w:val="24"/>
          <w:szCs w:val="24"/>
          <w:lang w:val="en-US"/>
        </w:rPr>
        <w:t xml:space="preserve"> </w:t>
      </w:r>
      <w:r w:rsidRPr="00861804">
        <w:rPr>
          <w:sz w:val="24"/>
          <w:szCs w:val="24"/>
          <w:lang w:val="en-US"/>
        </w:rPr>
        <w:t>1.81%)</w:t>
      </w:r>
      <w:r w:rsidRPr="00861804">
        <w:rPr>
          <w:spacing w:val="-3"/>
          <w:sz w:val="24"/>
          <w:szCs w:val="24"/>
          <w:lang w:val="en-US"/>
        </w:rPr>
        <w:t xml:space="preserve"> </w:t>
      </w:r>
      <w:r w:rsidRPr="00861804">
        <w:rPr>
          <w:sz w:val="24"/>
          <w:szCs w:val="24"/>
          <w:lang w:val="en-US"/>
        </w:rPr>
        <w:t>events</w:t>
      </w:r>
      <w:r w:rsidRPr="00861804">
        <w:rPr>
          <w:spacing w:val="-2"/>
          <w:sz w:val="24"/>
          <w:szCs w:val="24"/>
          <w:lang w:val="en-US"/>
        </w:rPr>
        <w:t xml:space="preserve"> </w:t>
      </w:r>
      <w:r w:rsidRPr="00861804">
        <w:rPr>
          <w:sz w:val="24"/>
          <w:szCs w:val="24"/>
          <w:lang w:val="en-US"/>
        </w:rPr>
        <w:t>in</w:t>
      </w:r>
      <w:r w:rsidRPr="00861804">
        <w:rPr>
          <w:spacing w:val="-1"/>
          <w:sz w:val="24"/>
          <w:szCs w:val="24"/>
          <w:lang w:val="en-US"/>
        </w:rPr>
        <w:t xml:space="preserve"> </w:t>
      </w:r>
      <w:r w:rsidRPr="00861804">
        <w:rPr>
          <w:sz w:val="24"/>
          <w:szCs w:val="24"/>
          <w:lang w:val="en-US"/>
        </w:rPr>
        <w:t>the</w:t>
      </w:r>
      <w:r w:rsidRPr="00861804">
        <w:rPr>
          <w:spacing w:val="-3"/>
          <w:sz w:val="24"/>
          <w:szCs w:val="24"/>
          <w:lang w:val="en-US"/>
        </w:rPr>
        <w:t xml:space="preserve"> </w:t>
      </w:r>
      <w:r w:rsidRPr="00861804">
        <w:rPr>
          <w:sz w:val="24"/>
          <w:szCs w:val="24"/>
          <w:lang w:val="en-US"/>
        </w:rPr>
        <w:t>warfarin</w:t>
      </w:r>
      <w:r w:rsidRPr="00861804">
        <w:rPr>
          <w:spacing w:val="-2"/>
          <w:sz w:val="24"/>
          <w:szCs w:val="24"/>
          <w:lang w:val="en-US"/>
        </w:rPr>
        <w:t xml:space="preserve"> </w:t>
      </w:r>
      <w:r w:rsidRPr="00861804">
        <w:rPr>
          <w:sz w:val="24"/>
          <w:szCs w:val="24"/>
          <w:lang w:val="en-US"/>
        </w:rPr>
        <w:t>(N</w:t>
      </w:r>
      <w:r w:rsidRPr="00861804">
        <w:rPr>
          <w:spacing w:val="-1"/>
          <w:sz w:val="24"/>
          <w:szCs w:val="24"/>
          <w:lang w:val="en-US"/>
        </w:rPr>
        <w:t xml:space="preserve"> </w:t>
      </w:r>
      <w:r w:rsidRPr="00861804">
        <w:rPr>
          <w:sz w:val="24"/>
          <w:szCs w:val="24"/>
          <w:lang w:val="en-US"/>
        </w:rPr>
        <w:t>=</w:t>
      </w:r>
      <w:r w:rsidRPr="00861804">
        <w:rPr>
          <w:spacing w:val="-3"/>
          <w:sz w:val="24"/>
          <w:szCs w:val="24"/>
          <w:lang w:val="en-US"/>
        </w:rPr>
        <w:t xml:space="preserve"> </w:t>
      </w:r>
      <w:r w:rsidRPr="00861804">
        <w:rPr>
          <w:sz w:val="24"/>
          <w:szCs w:val="24"/>
          <w:lang w:val="en-US"/>
        </w:rPr>
        <w:t>1082)</w:t>
      </w:r>
      <w:r w:rsidRPr="00861804">
        <w:rPr>
          <w:spacing w:val="-3"/>
          <w:sz w:val="24"/>
          <w:szCs w:val="24"/>
          <w:lang w:val="en-US"/>
        </w:rPr>
        <w:t xml:space="preserve"> </w:t>
      </w:r>
      <w:r w:rsidRPr="00861804">
        <w:rPr>
          <w:sz w:val="24"/>
          <w:szCs w:val="24"/>
          <w:lang w:val="en-US"/>
        </w:rPr>
        <w:t>group;</w:t>
      </w:r>
      <w:r w:rsidRPr="00861804">
        <w:rPr>
          <w:spacing w:val="-3"/>
          <w:sz w:val="24"/>
          <w:szCs w:val="24"/>
          <w:lang w:val="en-US"/>
        </w:rPr>
        <w:t xml:space="preserve"> </w:t>
      </w:r>
      <w:r w:rsidRPr="00861804">
        <w:rPr>
          <w:sz w:val="24"/>
          <w:szCs w:val="24"/>
          <w:lang w:val="en-US"/>
        </w:rPr>
        <w:t>OR</w:t>
      </w:r>
      <w:r w:rsidRPr="00861804">
        <w:rPr>
          <w:spacing w:val="-3"/>
          <w:sz w:val="24"/>
          <w:szCs w:val="24"/>
          <w:lang w:val="en-US"/>
        </w:rPr>
        <w:t xml:space="preserve"> </w:t>
      </w:r>
      <w:r w:rsidRPr="00861804">
        <w:rPr>
          <w:sz w:val="24"/>
          <w:szCs w:val="24"/>
          <w:lang w:val="en-US"/>
        </w:rPr>
        <w:t>1.48</w:t>
      </w:r>
      <w:r w:rsidRPr="00861804">
        <w:rPr>
          <w:spacing w:val="-2"/>
          <w:sz w:val="24"/>
          <w:szCs w:val="24"/>
          <w:lang w:val="en-US"/>
        </w:rPr>
        <w:t xml:space="preserve"> </w:t>
      </w:r>
      <w:r w:rsidRPr="00861804">
        <w:rPr>
          <w:sz w:val="24"/>
          <w:szCs w:val="24"/>
          <w:lang w:val="en-US"/>
        </w:rPr>
        <w:t>(95%</w:t>
      </w:r>
      <w:r w:rsidRPr="00861804">
        <w:rPr>
          <w:spacing w:val="-3"/>
          <w:sz w:val="24"/>
          <w:szCs w:val="24"/>
          <w:lang w:val="en-US"/>
        </w:rPr>
        <w:t xml:space="preserve"> </w:t>
      </w:r>
      <w:r w:rsidRPr="00861804">
        <w:rPr>
          <w:sz w:val="24"/>
          <w:szCs w:val="24"/>
          <w:lang w:val="en-US"/>
        </w:rPr>
        <w:t>CI</w:t>
      </w:r>
      <w:r w:rsidRPr="00861804">
        <w:rPr>
          <w:spacing w:val="-2"/>
          <w:sz w:val="24"/>
          <w:szCs w:val="24"/>
          <w:lang w:val="en-US"/>
        </w:rPr>
        <w:t xml:space="preserve"> </w:t>
      </w:r>
      <w:r w:rsidRPr="00861804">
        <w:rPr>
          <w:sz w:val="24"/>
          <w:szCs w:val="24"/>
          <w:lang w:val="en-US"/>
        </w:rPr>
        <w:t>0.64 -</w:t>
      </w:r>
      <w:r w:rsidRPr="00861804">
        <w:rPr>
          <w:spacing w:val="-2"/>
          <w:sz w:val="24"/>
          <w:szCs w:val="24"/>
          <w:lang w:val="en-US"/>
        </w:rPr>
        <w:t xml:space="preserve"> </w:t>
      </w:r>
      <w:r w:rsidRPr="00861804">
        <w:rPr>
          <w:sz w:val="24"/>
          <w:szCs w:val="24"/>
          <w:lang w:val="en-US"/>
        </w:rPr>
        <w:t>3.55);</w:t>
      </w:r>
      <w:r w:rsidRPr="00861804">
        <w:rPr>
          <w:spacing w:val="-3"/>
          <w:sz w:val="24"/>
          <w:szCs w:val="24"/>
          <w:lang w:val="en-US"/>
        </w:rPr>
        <w:t xml:space="preserve"> </w:t>
      </w:r>
      <w:r w:rsidRPr="00861804">
        <w:rPr>
          <w:sz w:val="24"/>
          <w:szCs w:val="24"/>
          <w:lang w:val="en-US"/>
        </w:rPr>
        <w:t>safety analysis set on-treatment period.</w:t>
      </w:r>
    </w:p>
    <w:p w14:paraId="170C4296" w14:textId="77777777" w:rsidR="005B3B5B" w:rsidRPr="00861804" w:rsidRDefault="005B3B5B" w:rsidP="00520C1D">
      <w:pPr>
        <w:ind w:left="851"/>
        <w:rPr>
          <w:sz w:val="24"/>
          <w:szCs w:val="24"/>
          <w:lang w:val="en-US"/>
        </w:rPr>
      </w:pPr>
    </w:p>
    <w:p w14:paraId="4C632F89" w14:textId="77777777" w:rsidR="005B3B5B" w:rsidRPr="005B725F" w:rsidRDefault="005B3B5B" w:rsidP="00520C1D">
      <w:pPr>
        <w:ind w:left="851"/>
        <w:rPr>
          <w:sz w:val="24"/>
          <w:szCs w:val="24"/>
          <w:lang w:val="en-US"/>
        </w:rPr>
      </w:pPr>
      <w:r w:rsidRPr="005B725F">
        <w:rPr>
          <w:sz w:val="24"/>
          <w:szCs w:val="24"/>
          <w:lang w:val="en-US"/>
        </w:rPr>
        <w:t>This</w:t>
      </w:r>
      <w:r w:rsidRPr="005B725F">
        <w:rPr>
          <w:spacing w:val="-4"/>
          <w:sz w:val="24"/>
          <w:szCs w:val="24"/>
          <w:lang w:val="en-US"/>
        </w:rPr>
        <w:t xml:space="preserve"> </w:t>
      </w:r>
      <w:r w:rsidRPr="005B725F">
        <w:rPr>
          <w:sz w:val="24"/>
          <w:szCs w:val="24"/>
          <w:lang w:val="en-US"/>
        </w:rPr>
        <w:t>exploratory</w:t>
      </w:r>
      <w:r w:rsidRPr="005B725F">
        <w:rPr>
          <w:spacing w:val="-3"/>
          <w:sz w:val="24"/>
          <w:szCs w:val="24"/>
          <w:lang w:val="en-US"/>
        </w:rPr>
        <w:t xml:space="preserve"> </w:t>
      </w:r>
      <w:r w:rsidRPr="005B725F">
        <w:rPr>
          <w:sz w:val="24"/>
          <w:szCs w:val="24"/>
          <w:lang w:val="en-US"/>
        </w:rPr>
        <w:t>study</w:t>
      </w:r>
      <w:r w:rsidRPr="005B725F">
        <w:rPr>
          <w:spacing w:val="-3"/>
          <w:sz w:val="24"/>
          <w:szCs w:val="24"/>
          <w:lang w:val="en-US"/>
        </w:rPr>
        <w:t xml:space="preserve"> </w:t>
      </w:r>
      <w:r w:rsidRPr="005B725F">
        <w:rPr>
          <w:sz w:val="24"/>
          <w:szCs w:val="24"/>
          <w:lang w:val="en-US"/>
        </w:rPr>
        <w:t>showed</w:t>
      </w:r>
      <w:r w:rsidRPr="005B725F">
        <w:rPr>
          <w:spacing w:val="-3"/>
          <w:sz w:val="24"/>
          <w:szCs w:val="24"/>
          <w:lang w:val="en-US"/>
        </w:rPr>
        <w:t xml:space="preserve"> </w:t>
      </w:r>
      <w:r w:rsidRPr="005B725F">
        <w:rPr>
          <w:sz w:val="24"/>
          <w:szCs w:val="24"/>
          <w:lang w:val="en-US"/>
        </w:rPr>
        <w:t>low</w:t>
      </w:r>
      <w:r w:rsidRPr="005B725F">
        <w:rPr>
          <w:spacing w:val="-4"/>
          <w:sz w:val="24"/>
          <w:szCs w:val="24"/>
          <w:lang w:val="en-US"/>
        </w:rPr>
        <w:t xml:space="preserve"> </w:t>
      </w:r>
      <w:r w:rsidRPr="005B725F">
        <w:rPr>
          <w:sz w:val="24"/>
          <w:szCs w:val="24"/>
          <w:lang w:val="en-US"/>
        </w:rPr>
        <w:t>rates</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major</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CRNM</w:t>
      </w:r>
      <w:r w:rsidRPr="005B725F">
        <w:rPr>
          <w:spacing w:val="-3"/>
          <w:sz w:val="24"/>
          <w:szCs w:val="24"/>
          <w:lang w:val="en-US"/>
        </w:rPr>
        <w:t xml:space="preserve"> </w:t>
      </w:r>
      <w:r w:rsidRPr="005B725F">
        <w:rPr>
          <w:sz w:val="24"/>
          <w:szCs w:val="24"/>
          <w:lang w:val="en-US"/>
        </w:rPr>
        <w:t>bleeding</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thromboembolism</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the two treatment groups in the setting of cardioversion.</w:t>
      </w:r>
    </w:p>
    <w:p w14:paraId="142379B5" w14:textId="77777777" w:rsidR="005B3B5B" w:rsidRPr="005B725F" w:rsidRDefault="005B3B5B" w:rsidP="00520C1D">
      <w:pPr>
        <w:ind w:left="851"/>
        <w:rPr>
          <w:sz w:val="24"/>
          <w:szCs w:val="24"/>
          <w:lang w:val="en-US"/>
        </w:rPr>
      </w:pPr>
    </w:p>
    <w:p w14:paraId="3000CD8D" w14:textId="77777777" w:rsidR="005B3B5B" w:rsidRPr="00B235AA" w:rsidRDefault="005B3B5B" w:rsidP="00520C1D">
      <w:pPr>
        <w:ind w:left="851"/>
        <w:rPr>
          <w:sz w:val="24"/>
          <w:szCs w:val="24"/>
        </w:rPr>
      </w:pPr>
      <w:r w:rsidRPr="00B235AA">
        <w:rPr>
          <w:sz w:val="24"/>
          <w:szCs w:val="24"/>
          <w:u w:val="single"/>
        </w:rPr>
        <w:t>Paediatric</w:t>
      </w:r>
      <w:r w:rsidRPr="00B235AA">
        <w:rPr>
          <w:spacing w:val="-13"/>
          <w:sz w:val="24"/>
          <w:szCs w:val="24"/>
          <w:u w:val="single"/>
        </w:rPr>
        <w:t xml:space="preserve"> </w:t>
      </w:r>
      <w:r w:rsidRPr="00B235AA">
        <w:rPr>
          <w:spacing w:val="-2"/>
          <w:sz w:val="24"/>
          <w:szCs w:val="24"/>
          <w:u w:val="single"/>
        </w:rPr>
        <w:t>population</w:t>
      </w:r>
    </w:p>
    <w:p w14:paraId="29DA67ED" w14:textId="77777777" w:rsidR="005B3B5B" w:rsidRPr="00B235AA" w:rsidRDefault="005B3B5B" w:rsidP="00520C1D">
      <w:pPr>
        <w:ind w:left="851"/>
        <w:rPr>
          <w:sz w:val="24"/>
          <w:szCs w:val="24"/>
        </w:rPr>
      </w:pPr>
    </w:p>
    <w:p w14:paraId="3AD1B070" w14:textId="77777777" w:rsidR="005B3B5B" w:rsidRPr="005B725F" w:rsidRDefault="005B3B5B" w:rsidP="00520C1D">
      <w:pPr>
        <w:ind w:left="851"/>
        <w:rPr>
          <w:sz w:val="24"/>
          <w:szCs w:val="24"/>
          <w:lang w:val="en-US"/>
        </w:rPr>
      </w:pPr>
      <w:r w:rsidRPr="005B725F">
        <w:rPr>
          <w:sz w:val="24"/>
          <w:szCs w:val="24"/>
          <w:lang w:val="en-US"/>
        </w:rPr>
        <w:t>The safety, efficacy, pharmacokinetics and pharmacodynamics of edoxaban in paediatric subjects from birth to 18 years of age with VTE and cardiac diseases at risk of thrombotic events were evaluated in two Phase 3 studies, Hokusai VTE PEDIATRICS and ENNOBLE-ATE (see section 4.2). The pivotal paediatric study, Hokusai VTE PEDIATRICS, is described below.</w:t>
      </w:r>
    </w:p>
    <w:p w14:paraId="196A7B27" w14:textId="77777777" w:rsidR="005B3B5B" w:rsidRPr="005B725F" w:rsidRDefault="005B3B5B" w:rsidP="00520C1D">
      <w:pPr>
        <w:ind w:left="851"/>
        <w:rPr>
          <w:sz w:val="24"/>
          <w:szCs w:val="24"/>
          <w:lang w:val="en-US"/>
        </w:rPr>
      </w:pPr>
    </w:p>
    <w:p w14:paraId="25033F11" w14:textId="77777777" w:rsidR="005B3B5B" w:rsidRPr="005B725F" w:rsidRDefault="005B3B5B" w:rsidP="00520C1D">
      <w:pPr>
        <w:ind w:left="851"/>
        <w:rPr>
          <w:sz w:val="24"/>
          <w:szCs w:val="24"/>
          <w:lang w:val="en-US"/>
        </w:rPr>
      </w:pPr>
      <w:r w:rsidRPr="005B725F">
        <w:rPr>
          <w:sz w:val="24"/>
          <w:szCs w:val="24"/>
          <w:lang w:val="en-US"/>
        </w:rPr>
        <w:t>The pivotal study (Hokusai VTE PEDIATRICS) was a Phase 3, open-label, randomised, multi-centre, controlled study to evaluate the pharmacokinetics and pharmacodynamics of edoxaban and compare the efficacy and safety of edoxaban with standard of care (control group) anticoagulant therapy in paediatric subjects from birth to less than 18 years of age with confirmed venous thromboembolism (VTE).</w:t>
      </w:r>
    </w:p>
    <w:p w14:paraId="089735FD" w14:textId="77777777" w:rsidR="005B3B5B" w:rsidRPr="005B725F" w:rsidRDefault="005B3B5B" w:rsidP="00520C1D">
      <w:pPr>
        <w:ind w:left="851"/>
        <w:rPr>
          <w:sz w:val="24"/>
          <w:szCs w:val="24"/>
          <w:lang w:val="en-US"/>
        </w:rPr>
      </w:pPr>
    </w:p>
    <w:p w14:paraId="2BFED0FA" w14:textId="77777777" w:rsidR="005B3B5B" w:rsidRPr="005B725F" w:rsidRDefault="005B3B5B" w:rsidP="00520C1D">
      <w:pPr>
        <w:ind w:left="851"/>
        <w:rPr>
          <w:sz w:val="24"/>
          <w:szCs w:val="24"/>
          <w:lang w:val="en-US"/>
        </w:rPr>
      </w:pPr>
      <w:r w:rsidRPr="005B725F">
        <w:rPr>
          <w:sz w:val="24"/>
          <w:szCs w:val="24"/>
          <w:lang w:val="en-US"/>
        </w:rPr>
        <w:t xml:space="preserve">The primary efficacy endpoint was the composite endpoint of symptomatic recurrent venous thromboembolic disease, death as result of VTE, and no change or extension of </w:t>
      </w:r>
      <w:r w:rsidRPr="005B725F">
        <w:rPr>
          <w:sz w:val="24"/>
          <w:szCs w:val="24"/>
          <w:lang w:val="en-US"/>
        </w:rPr>
        <w:lastRenderedPageBreak/>
        <w:t>thrombotic burden during the first 3-month period (intended duration of treatment was 6 to 12 weeks for paediatric patients from birth to less than 6 months of age).</w:t>
      </w:r>
    </w:p>
    <w:p w14:paraId="69A3C4C9" w14:textId="77777777" w:rsidR="005B3B5B" w:rsidRPr="005B725F" w:rsidRDefault="005B3B5B" w:rsidP="00520C1D">
      <w:pPr>
        <w:ind w:left="851"/>
        <w:rPr>
          <w:sz w:val="24"/>
          <w:szCs w:val="24"/>
          <w:lang w:val="en-US"/>
        </w:rPr>
      </w:pPr>
    </w:p>
    <w:p w14:paraId="4AC1352D" w14:textId="77777777" w:rsidR="005B3B5B" w:rsidRPr="005B725F" w:rsidRDefault="005B3B5B" w:rsidP="00520C1D">
      <w:pPr>
        <w:ind w:left="851"/>
        <w:rPr>
          <w:sz w:val="24"/>
          <w:szCs w:val="24"/>
          <w:lang w:val="en-US"/>
        </w:rPr>
      </w:pPr>
      <w:r w:rsidRPr="005B725F">
        <w:rPr>
          <w:sz w:val="24"/>
          <w:szCs w:val="24"/>
          <w:lang w:val="en-US"/>
        </w:rPr>
        <w:t>The edoxaban doses tested in the Hokusai VTE PEDIATRICS were established according to age and weight. Dose reductions were recommended based on clinical factors, including renal function and concomitant use of P-gp inhibitors (Table 12).</w:t>
      </w:r>
    </w:p>
    <w:p w14:paraId="7121D73C" w14:textId="77777777" w:rsidR="005B3B5B" w:rsidRPr="005B725F" w:rsidRDefault="005B3B5B" w:rsidP="00520C1D">
      <w:pPr>
        <w:ind w:left="851"/>
        <w:rPr>
          <w:sz w:val="24"/>
          <w:szCs w:val="24"/>
          <w:lang w:val="en-US"/>
        </w:rPr>
      </w:pPr>
    </w:p>
    <w:p w14:paraId="3A4B1B79" w14:textId="77777777" w:rsidR="005B3B5B" w:rsidRPr="00B235AA" w:rsidRDefault="005B3B5B" w:rsidP="005B3B5B">
      <w:pPr>
        <w:pStyle w:val="Brdtekst"/>
        <w:ind w:right="405"/>
        <w:rPr>
          <w:b/>
          <w:bCs/>
          <w:sz w:val="24"/>
          <w:szCs w:val="24"/>
        </w:rPr>
      </w:pPr>
      <w:r w:rsidRPr="00B235AA">
        <w:rPr>
          <w:b/>
          <w:bCs/>
          <w:sz w:val="24"/>
          <w:szCs w:val="24"/>
        </w:rPr>
        <w:t>Table 12: Edoxaban dose tested in the Hokusai VTE PEDIATRICS study</w:t>
      </w:r>
    </w:p>
    <w:p w14:paraId="6E69C267" w14:textId="77777777" w:rsidR="005B3B5B" w:rsidRPr="00B235AA" w:rsidRDefault="005B3B5B" w:rsidP="005B3B5B">
      <w:pPr>
        <w:pStyle w:val="Brdtekst"/>
        <w:ind w:right="405"/>
        <w:rPr>
          <w:sz w:val="24"/>
          <w:szCs w:val="24"/>
        </w:rPr>
      </w:pPr>
    </w:p>
    <w:tbl>
      <w:tblPr>
        <w:tblStyle w:val="Tabel-Gitter"/>
        <w:tblW w:w="5000" w:type="pct"/>
        <w:tblInd w:w="0" w:type="dxa"/>
        <w:tblLook w:val="04A0" w:firstRow="1" w:lastRow="0" w:firstColumn="1" w:lastColumn="0" w:noHBand="0" w:noVBand="1"/>
      </w:tblPr>
      <w:tblGrid>
        <w:gridCol w:w="1826"/>
        <w:gridCol w:w="2184"/>
        <w:gridCol w:w="1487"/>
        <w:gridCol w:w="2105"/>
        <w:gridCol w:w="2026"/>
      </w:tblGrid>
      <w:tr w:rsidR="005B3B5B" w:rsidRPr="00861804" w14:paraId="0917339C" w14:textId="77777777" w:rsidTr="00520C1D">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3D443" w14:textId="77777777" w:rsidR="005B3B5B" w:rsidRPr="00861804" w:rsidRDefault="005B3B5B">
            <w:pPr>
              <w:pStyle w:val="Brdtekst"/>
              <w:ind w:right="405"/>
              <w:rPr>
                <w:rFonts w:ascii="Times New Roman" w:hAnsi="Times New Roman" w:cs="Times New Roman"/>
                <w:b/>
                <w:bCs/>
              </w:rPr>
            </w:pPr>
            <w:r w:rsidRPr="00861804">
              <w:rPr>
                <w:rFonts w:ascii="Times New Roman" w:hAnsi="Times New Roman" w:cs="Times New Roman"/>
                <w:b/>
                <w:bCs/>
              </w:rPr>
              <w:t>Age at Date of Consent</w:t>
            </w:r>
          </w:p>
        </w:tc>
        <w:tc>
          <w:tcPr>
            <w:tcW w:w="1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30F71" w14:textId="77777777" w:rsidR="005B3B5B" w:rsidRPr="00861804" w:rsidRDefault="005B3B5B">
            <w:pPr>
              <w:pStyle w:val="Brdtekst"/>
              <w:ind w:right="405"/>
              <w:rPr>
                <w:rFonts w:ascii="Times New Roman" w:hAnsi="Times New Roman" w:cs="Times New Roman"/>
                <w:b/>
                <w:bCs/>
              </w:rPr>
            </w:pPr>
            <w:r w:rsidRPr="00861804">
              <w:rPr>
                <w:rFonts w:ascii="Times New Roman" w:hAnsi="Times New Roman" w:cs="Times New Roman"/>
                <w:b/>
                <w:bCs/>
              </w:rPr>
              <w:t>Body Weight</w:t>
            </w:r>
          </w:p>
        </w:tc>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743A9D" w14:textId="77777777" w:rsidR="005B3B5B" w:rsidRPr="00861804" w:rsidRDefault="005B3B5B">
            <w:pPr>
              <w:pStyle w:val="Brdtekst"/>
              <w:ind w:right="405"/>
              <w:rPr>
                <w:rFonts w:ascii="Times New Roman" w:hAnsi="Times New Roman" w:cs="Times New Roman"/>
                <w:b/>
                <w:bCs/>
              </w:rPr>
            </w:pPr>
            <w:r w:rsidRPr="00861804">
              <w:rPr>
                <w:rFonts w:ascii="Times New Roman" w:hAnsi="Times New Roman" w:cs="Times New Roman"/>
                <w:b/>
                <w:bCs/>
              </w:rPr>
              <w:t>Dose (Tablet)</w:t>
            </w:r>
            <w:r w:rsidRPr="00861804">
              <w:rPr>
                <w:rFonts w:ascii="Times New Roman" w:hAnsi="Times New Roman" w:cs="Times New Roman"/>
                <w:b/>
                <w:bCs/>
                <w:vertAlign w:val="superscript"/>
              </w:rPr>
              <w:t>a</w:t>
            </w:r>
          </w:p>
        </w:tc>
        <w:tc>
          <w:tcPr>
            <w:tcW w:w="1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98DB3" w14:textId="77777777" w:rsidR="005B3B5B" w:rsidRPr="00861804" w:rsidRDefault="005B3B5B">
            <w:pPr>
              <w:pStyle w:val="Brdtekst"/>
              <w:ind w:right="405"/>
              <w:rPr>
                <w:rFonts w:ascii="Times New Roman" w:hAnsi="Times New Roman" w:cs="Times New Roman"/>
                <w:b/>
                <w:bCs/>
              </w:rPr>
            </w:pPr>
            <w:r w:rsidRPr="00861804">
              <w:rPr>
                <w:rFonts w:ascii="Times New Roman" w:hAnsi="Times New Roman" w:cs="Times New Roman"/>
                <w:b/>
                <w:bCs/>
              </w:rPr>
              <w:t>Dose (Suspension)</w:t>
            </w:r>
            <w:r w:rsidRPr="00861804">
              <w:rPr>
                <w:rFonts w:ascii="Times New Roman" w:hAnsi="Times New Roman" w:cs="Times New Roman"/>
                <w:b/>
                <w:bCs/>
                <w:vertAlign w:val="superscript"/>
              </w:rPr>
              <w:t>a</w:t>
            </w:r>
          </w:p>
        </w:tc>
        <w:tc>
          <w:tcPr>
            <w:tcW w:w="10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BDDEC0" w14:textId="77777777" w:rsidR="005B3B5B" w:rsidRPr="00861804" w:rsidRDefault="005B3B5B">
            <w:pPr>
              <w:pStyle w:val="Brdtekst"/>
              <w:ind w:right="405"/>
              <w:rPr>
                <w:rFonts w:ascii="Times New Roman" w:hAnsi="Times New Roman" w:cs="Times New Roman"/>
                <w:b/>
                <w:bCs/>
              </w:rPr>
            </w:pPr>
            <w:r w:rsidRPr="00861804">
              <w:rPr>
                <w:rFonts w:ascii="Times New Roman" w:hAnsi="Times New Roman" w:cs="Times New Roman"/>
                <w:b/>
                <w:bCs/>
              </w:rPr>
              <w:t>Dose Reduction</w:t>
            </w:r>
            <w:r w:rsidRPr="00861804">
              <w:rPr>
                <w:rFonts w:ascii="Times New Roman" w:hAnsi="Times New Roman" w:cs="Times New Roman"/>
                <w:b/>
                <w:bCs/>
                <w:vertAlign w:val="superscript"/>
              </w:rPr>
              <w:t>b</w:t>
            </w:r>
          </w:p>
        </w:tc>
      </w:tr>
      <w:tr w:rsidR="005B3B5B" w:rsidRPr="00861804" w14:paraId="0FA25EED" w14:textId="77777777" w:rsidTr="00520C1D">
        <w:tc>
          <w:tcPr>
            <w:tcW w:w="949" w:type="pct"/>
            <w:vMerge w:val="restart"/>
            <w:tcBorders>
              <w:top w:val="single" w:sz="4" w:space="0" w:color="auto"/>
              <w:left w:val="single" w:sz="4" w:space="0" w:color="auto"/>
              <w:bottom w:val="single" w:sz="4" w:space="0" w:color="auto"/>
              <w:right w:val="single" w:sz="4" w:space="0" w:color="auto"/>
            </w:tcBorders>
            <w:hideMark/>
          </w:tcPr>
          <w:p w14:paraId="5A23A290"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12 to &lt;18 yrs.</w:t>
            </w:r>
          </w:p>
        </w:tc>
        <w:tc>
          <w:tcPr>
            <w:tcW w:w="1134" w:type="pct"/>
            <w:tcBorders>
              <w:top w:val="single" w:sz="4" w:space="0" w:color="auto"/>
              <w:left w:val="single" w:sz="4" w:space="0" w:color="auto"/>
              <w:bottom w:val="single" w:sz="4" w:space="0" w:color="auto"/>
              <w:right w:val="single" w:sz="4" w:space="0" w:color="auto"/>
            </w:tcBorders>
            <w:hideMark/>
          </w:tcPr>
          <w:p w14:paraId="242065AD"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≥60 kg</w:t>
            </w:r>
          </w:p>
        </w:tc>
        <w:tc>
          <w:tcPr>
            <w:tcW w:w="772" w:type="pct"/>
            <w:tcBorders>
              <w:top w:val="single" w:sz="4" w:space="0" w:color="auto"/>
              <w:left w:val="single" w:sz="4" w:space="0" w:color="auto"/>
              <w:bottom w:val="single" w:sz="4" w:space="0" w:color="auto"/>
              <w:right w:val="single" w:sz="4" w:space="0" w:color="auto"/>
            </w:tcBorders>
            <w:hideMark/>
          </w:tcPr>
          <w:p w14:paraId="09E95EE4"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60 mg</w:t>
            </w:r>
          </w:p>
        </w:tc>
        <w:tc>
          <w:tcPr>
            <w:tcW w:w="1093" w:type="pct"/>
            <w:tcBorders>
              <w:top w:val="single" w:sz="4" w:space="0" w:color="auto"/>
              <w:left w:val="single" w:sz="4" w:space="0" w:color="auto"/>
              <w:bottom w:val="single" w:sz="4" w:space="0" w:color="auto"/>
              <w:right w:val="single" w:sz="4" w:space="0" w:color="auto"/>
            </w:tcBorders>
            <w:hideMark/>
          </w:tcPr>
          <w:p w14:paraId="58E9F76A"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52" w:type="pct"/>
            <w:tcBorders>
              <w:top w:val="single" w:sz="4" w:space="0" w:color="auto"/>
              <w:left w:val="single" w:sz="4" w:space="0" w:color="auto"/>
              <w:bottom w:val="single" w:sz="4" w:space="0" w:color="auto"/>
              <w:right w:val="single" w:sz="4" w:space="0" w:color="auto"/>
            </w:tcBorders>
            <w:hideMark/>
          </w:tcPr>
          <w:p w14:paraId="22C58C41"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45 mg</w:t>
            </w:r>
          </w:p>
        </w:tc>
      </w:tr>
      <w:tr w:rsidR="005B3B5B" w:rsidRPr="00861804" w14:paraId="3C19B809" w14:textId="77777777" w:rsidTr="00520C1D">
        <w:tc>
          <w:tcPr>
            <w:tcW w:w="949" w:type="pct"/>
            <w:vMerge/>
            <w:tcBorders>
              <w:top w:val="single" w:sz="4" w:space="0" w:color="auto"/>
              <w:left w:val="single" w:sz="4" w:space="0" w:color="auto"/>
              <w:bottom w:val="single" w:sz="4" w:space="0" w:color="auto"/>
              <w:right w:val="single" w:sz="4" w:space="0" w:color="auto"/>
            </w:tcBorders>
            <w:vAlign w:val="center"/>
            <w:hideMark/>
          </w:tcPr>
          <w:p w14:paraId="63205E3F" w14:textId="77777777" w:rsidR="005B3B5B" w:rsidRPr="00861804" w:rsidRDefault="005B3B5B">
            <w:pPr>
              <w:rPr>
                <w:rFonts w:ascii="Times New Roman" w:eastAsia="Times New Roman" w:hAnsi="Times New Roman" w:cs="Times New Roman"/>
                <w:sz w:val="22"/>
                <w:szCs w:val="22"/>
              </w:rPr>
            </w:pPr>
          </w:p>
        </w:tc>
        <w:tc>
          <w:tcPr>
            <w:tcW w:w="1134" w:type="pct"/>
            <w:tcBorders>
              <w:top w:val="single" w:sz="4" w:space="0" w:color="auto"/>
              <w:left w:val="single" w:sz="4" w:space="0" w:color="auto"/>
              <w:bottom w:val="single" w:sz="4" w:space="0" w:color="auto"/>
              <w:right w:val="single" w:sz="4" w:space="0" w:color="auto"/>
            </w:tcBorders>
            <w:hideMark/>
          </w:tcPr>
          <w:p w14:paraId="6BCC80E8"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≥30 and &lt;60 kg</w:t>
            </w:r>
          </w:p>
        </w:tc>
        <w:tc>
          <w:tcPr>
            <w:tcW w:w="772" w:type="pct"/>
            <w:tcBorders>
              <w:top w:val="single" w:sz="4" w:space="0" w:color="auto"/>
              <w:left w:val="single" w:sz="4" w:space="0" w:color="auto"/>
              <w:bottom w:val="single" w:sz="4" w:space="0" w:color="auto"/>
              <w:right w:val="single" w:sz="4" w:space="0" w:color="auto"/>
            </w:tcBorders>
            <w:hideMark/>
          </w:tcPr>
          <w:p w14:paraId="1F7A454F"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45 mg</w:t>
            </w:r>
          </w:p>
        </w:tc>
        <w:tc>
          <w:tcPr>
            <w:tcW w:w="1093" w:type="pct"/>
            <w:tcBorders>
              <w:top w:val="single" w:sz="4" w:space="0" w:color="auto"/>
              <w:left w:val="single" w:sz="4" w:space="0" w:color="auto"/>
              <w:bottom w:val="single" w:sz="4" w:space="0" w:color="auto"/>
              <w:right w:val="single" w:sz="4" w:space="0" w:color="auto"/>
            </w:tcBorders>
            <w:hideMark/>
          </w:tcPr>
          <w:p w14:paraId="30C1B972"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52" w:type="pct"/>
            <w:tcBorders>
              <w:top w:val="single" w:sz="4" w:space="0" w:color="auto"/>
              <w:left w:val="single" w:sz="4" w:space="0" w:color="auto"/>
              <w:bottom w:val="single" w:sz="4" w:space="0" w:color="auto"/>
              <w:right w:val="single" w:sz="4" w:space="0" w:color="auto"/>
            </w:tcBorders>
            <w:hideMark/>
          </w:tcPr>
          <w:p w14:paraId="12F42AC6"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30 mg</w:t>
            </w:r>
          </w:p>
        </w:tc>
      </w:tr>
      <w:tr w:rsidR="005B3B5B" w:rsidRPr="00861804" w14:paraId="2787CDFB" w14:textId="77777777" w:rsidTr="00520C1D">
        <w:tc>
          <w:tcPr>
            <w:tcW w:w="949" w:type="pct"/>
            <w:vMerge/>
            <w:tcBorders>
              <w:top w:val="single" w:sz="4" w:space="0" w:color="auto"/>
              <w:left w:val="single" w:sz="4" w:space="0" w:color="auto"/>
              <w:bottom w:val="single" w:sz="4" w:space="0" w:color="auto"/>
              <w:right w:val="single" w:sz="4" w:space="0" w:color="auto"/>
            </w:tcBorders>
            <w:vAlign w:val="center"/>
            <w:hideMark/>
          </w:tcPr>
          <w:p w14:paraId="41B5FD66" w14:textId="77777777" w:rsidR="005B3B5B" w:rsidRPr="00861804" w:rsidRDefault="005B3B5B">
            <w:pPr>
              <w:rPr>
                <w:rFonts w:ascii="Times New Roman" w:eastAsia="Times New Roman" w:hAnsi="Times New Roman" w:cs="Times New Roman"/>
                <w:sz w:val="22"/>
                <w:szCs w:val="22"/>
              </w:rPr>
            </w:pPr>
          </w:p>
        </w:tc>
        <w:tc>
          <w:tcPr>
            <w:tcW w:w="1134" w:type="pct"/>
            <w:tcBorders>
              <w:top w:val="single" w:sz="4" w:space="0" w:color="auto"/>
              <w:left w:val="single" w:sz="4" w:space="0" w:color="auto"/>
              <w:bottom w:val="single" w:sz="4" w:space="0" w:color="auto"/>
              <w:right w:val="single" w:sz="4" w:space="0" w:color="auto"/>
            </w:tcBorders>
            <w:hideMark/>
          </w:tcPr>
          <w:p w14:paraId="7DC6FA82"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&lt;5th percentile for age</w:t>
            </w:r>
          </w:p>
        </w:tc>
        <w:tc>
          <w:tcPr>
            <w:tcW w:w="772" w:type="pct"/>
            <w:tcBorders>
              <w:top w:val="single" w:sz="4" w:space="0" w:color="auto"/>
              <w:left w:val="single" w:sz="4" w:space="0" w:color="auto"/>
              <w:bottom w:val="single" w:sz="4" w:space="0" w:color="auto"/>
              <w:right w:val="single" w:sz="4" w:space="0" w:color="auto"/>
            </w:tcBorders>
            <w:hideMark/>
          </w:tcPr>
          <w:p w14:paraId="55853FDE"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30 mg</w:t>
            </w:r>
          </w:p>
        </w:tc>
        <w:tc>
          <w:tcPr>
            <w:tcW w:w="1093" w:type="pct"/>
            <w:tcBorders>
              <w:top w:val="single" w:sz="4" w:space="0" w:color="auto"/>
              <w:left w:val="single" w:sz="4" w:space="0" w:color="auto"/>
              <w:bottom w:val="single" w:sz="4" w:space="0" w:color="auto"/>
              <w:right w:val="single" w:sz="4" w:space="0" w:color="auto"/>
            </w:tcBorders>
            <w:hideMark/>
          </w:tcPr>
          <w:p w14:paraId="73EFFE30"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52" w:type="pct"/>
            <w:tcBorders>
              <w:top w:val="single" w:sz="4" w:space="0" w:color="auto"/>
              <w:left w:val="single" w:sz="4" w:space="0" w:color="auto"/>
              <w:bottom w:val="single" w:sz="4" w:space="0" w:color="auto"/>
              <w:right w:val="single" w:sz="4" w:space="0" w:color="auto"/>
            </w:tcBorders>
            <w:hideMark/>
          </w:tcPr>
          <w:p w14:paraId="58F76FC5"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r>
      <w:tr w:rsidR="005B3B5B" w:rsidRPr="00861804" w14:paraId="6C9C0D6E" w14:textId="77777777" w:rsidTr="00520C1D">
        <w:tc>
          <w:tcPr>
            <w:tcW w:w="949" w:type="pct"/>
            <w:tcBorders>
              <w:top w:val="single" w:sz="4" w:space="0" w:color="auto"/>
              <w:left w:val="single" w:sz="4" w:space="0" w:color="auto"/>
              <w:bottom w:val="single" w:sz="4" w:space="0" w:color="auto"/>
              <w:right w:val="single" w:sz="4" w:space="0" w:color="auto"/>
            </w:tcBorders>
            <w:hideMark/>
          </w:tcPr>
          <w:p w14:paraId="1FF5E1DD"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6 to &lt;12 yrs.</w:t>
            </w:r>
          </w:p>
        </w:tc>
        <w:tc>
          <w:tcPr>
            <w:tcW w:w="1134" w:type="pct"/>
            <w:tcBorders>
              <w:top w:val="single" w:sz="4" w:space="0" w:color="auto"/>
              <w:left w:val="single" w:sz="4" w:space="0" w:color="auto"/>
              <w:bottom w:val="single" w:sz="4" w:space="0" w:color="auto"/>
              <w:right w:val="single" w:sz="4" w:space="0" w:color="auto"/>
            </w:tcBorders>
            <w:hideMark/>
          </w:tcPr>
          <w:p w14:paraId="36E6A04C"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&lt;60 kg; dosed based on mg/kg</w:t>
            </w:r>
          </w:p>
        </w:tc>
        <w:tc>
          <w:tcPr>
            <w:tcW w:w="772" w:type="pct"/>
            <w:tcBorders>
              <w:top w:val="single" w:sz="4" w:space="0" w:color="auto"/>
              <w:left w:val="single" w:sz="4" w:space="0" w:color="auto"/>
              <w:bottom w:val="single" w:sz="4" w:space="0" w:color="auto"/>
              <w:right w:val="single" w:sz="4" w:space="0" w:color="auto"/>
            </w:tcBorders>
            <w:hideMark/>
          </w:tcPr>
          <w:p w14:paraId="48A04240"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93" w:type="pct"/>
            <w:tcBorders>
              <w:top w:val="single" w:sz="4" w:space="0" w:color="auto"/>
              <w:left w:val="single" w:sz="4" w:space="0" w:color="auto"/>
              <w:bottom w:val="single" w:sz="4" w:space="0" w:color="auto"/>
              <w:right w:val="single" w:sz="4" w:space="0" w:color="auto"/>
            </w:tcBorders>
            <w:hideMark/>
          </w:tcPr>
          <w:p w14:paraId="471A6565"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1.2 mg/kg </w:t>
            </w:r>
          </w:p>
          <w:p w14:paraId="5AB0ACDB"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45 mg)</w:t>
            </w:r>
          </w:p>
        </w:tc>
        <w:tc>
          <w:tcPr>
            <w:tcW w:w="1052" w:type="pct"/>
            <w:tcBorders>
              <w:top w:val="single" w:sz="4" w:space="0" w:color="auto"/>
              <w:left w:val="single" w:sz="4" w:space="0" w:color="auto"/>
              <w:bottom w:val="single" w:sz="4" w:space="0" w:color="auto"/>
              <w:right w:val="single" w:sz="4" w:space="0" w:color="auto"/>
            </w:tcBorders>
            <w:hideMark/>
          </w:tcPr>
          <w:p w14:paraId="46E42D3E"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0.8 mg/kg </w:t>
            </w:r>
          </w:p>
          <w:p w14:paraId="3AA87BA4"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45 mg)</w:t>
            </w:r>
          </w:p>
        </w:tc>
      </w:tr>
      <w:tr w:rsidR="005B3B5B" w:rsidRPr="00861804" w14:paraId="3097DEFD" w14:textId="77777777" w:rsidTr="00520C1D">
        <w:tc>
          <w:tcPr>
            <w:tcW w:w="949" w:type="pct"/>
            <w:tcBorders>
              <w:top w:val="single" w:sz="4" w:space="0" w:color="auto"/>
              <w:left w:val="single" w:sz="4" w:space="0" w:color="auto"/>
              <w:bottom w:val="single" w:sz="4" w:space="0" w:color="auto"/>
              <w:right w:val="single" w:sz="4" w:space="0" w:color="auto"/>
            </w:tcBorders>
            <w:hideMark/>
          </w:tcPr>
          <w:p w14:paraId="39BC2069"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2 to &lt;6 yrs.</w:t>
            </w:r>
          </w:p>
        </w:tc>
        <w:tc>
          <w:tcPr>
            <w:tcW w:w="1134" w:type="pct"/>
            <w:tcBorders>
              <w:top w:val="single" w:sz="4" w:space="0" w:color="auto"/>
              <w:left w:val="single" w:sz="4" w:space="0" w:color="auto"/>
              <w:bottom w:val="single" w:sz="4" w:space="0" w:color="auto"/>
              <w:right w:val="single" w:sz="4" w:space="0" w:color="auto"/>
            </w:tcBorders>
            <w:hideMark/>
          </w:tcPr>
          <w:p w14:paraId="013421E8"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Dosed based on mg/kg</w:t>
            </w:r>
          </w:p>
        </w:tc>
        <w:tc>
          <w:tcPr>
            <w:tcW w:w="772" w:type="pct"/>
            <w:tcBorders>
              <w:top w:val="single" w:sz="4" w:space="0" w:color="auto"/>
              <w:left w:val="single" w:sz="4" w:space="0" w:color="auto"/>
              <w:bottom w:val="single" w:sz="4" w:space="0" w:color="auto"/>
              <w:right w:val="single" w:sz="4" w:space="0" w:color="auto"/>
            </w:tcBorders>
            <w:hideMark/>
          </w:tcPr>
          <w:p w14:paraId="480578E1"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93" w:type="pct"/>
            <w:tcBorders>
              <w:top w:val="single" w:sz="4" w:space="0" w:color="auto"/>
              <w:left w:val="single" w:sz="4" w:space="0" w:color="auto"/>
              <w:bottom w:val="single" w:sz="4" w:space="0" w:color="auto"/>
              <w:right w:val="single" w:sz="4" w:space="0" w:color="auto"/>
            </w:tcBorders>
            <w:hideMark/>
          </w:tcPr>
          <w:p w14:paraId="14FB210A"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1.4 mg/kg </w:t>
            </w:r>
          </w:p>
          <w:p w14:paraId="012F3EA6"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45 mg)</w:t>
            </w:r>
          </w:p>
        </w:tc>
        <w:tc>
          <w:tcPr>
            <w:tcW w:w="1052" w:type="pct"/>
            <w:tcBorders>
              <w:top w:val="single" w:sz="4" w:space="0" w:color="auto"/>
              <w:left w:val="single" w:sz="4" w:space="0" w:color="auto"/>
              <w:bottom w:val="single" w:sz="4" w:space="0" w:color="auto"/>
              <w:right w:val="single" w:sz="4" w:space="0" w:color="auto"/>
            </w:tcBorders>
            <w:hideMark/>
          </w:tcPr>
          <w:p w14:paraId="0C831AC2"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0.7 mg/kg </w:t>
            </w:r>
          </w:p>
          <w:p w14:paraId="1CA63DA7"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24 mg)</w:t>
            </w:r>
          </w:p>
        </w:tc>
      </w:tr>
      <w:tr w:rsidR="005B3B5B" w:rsidRPr="00861804" w14:paraId="2F0A33AA" w14:textId="77777777" w:rsidTr="00520C1D">
        <w:tc>
          <w:tcPr>
            <w:tcW w:w="949" w:type="pct"/>
            <w:tcBorders>
              <w:top w:val="single" w:sz="4" w:space="0" w:color="auto"/>
              <w:left w:val="single" w:sz="4" w:space="0" w:color="auto"/>
              <w:bottom w:val="single" w:sz="4" w:space="0" w:color="auto"/>
              <w:right w:val="single" w:sz="4" w:space="0" w:color="auto"/>
            </w:tcBorders>
            <w:hideMark/>
          </w:tcPr>
          <w:p w14:paraId="4D524B4A"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6 months to &lt;2 yrs.</w:t>
            </w:r>
          </w:p>
        </w:tc>
        <w:tc>
          <w:tcPr>
            <w:tcW w:w="1134" w:type="pct"/>
            <w:tcBorders>
              <w:top w:val="single" w:sz="4" w:space="0" w:color="auto"/>
              <w:left w:val="single" w:sz="4" w:space="0" w:color="auto"/>
              <w:bottom w:val="single" w:sz="4" w:space="0" w:color="auto"/>
              <w:right w:val="single" w:sz="4" w:space="0" w:color="auto"/>
            </w:tcBorders>
            <w:hideMark/>
          </w:tcPr>
          <w:p w14:paraId="691F40FE"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Dosed based on mg/kg</w:t>
            </w:r>
          </w:p>
        </w:tc>
        <w:tc>
          <w:tcPr>
            <w:tcW w:w="772" w:type="pct"/>
            <w:tcBorders>
              <w:top w:val="single" w:sz="4" w:space="0" w:color="auto"/>
              <w:left w:val="single" w:sz="4" w:space="0" w:color="auto"/>
              <w:bottom w:val="single" w:sz="4" w:space="0" w:color="auto"/>
              <w:right w:val="single" w:sz="4" w:space="0" w:color="auto"/>
            </w:tcBorders>
            <w:hideMark/>
          </w:tcPr>
          <w:p w14:paraId="6F0D3007"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93" w:type="pct"/>
            <w:tcBorders>
              <w:top w:val="single" w:sz="4" w:space="0" w:color="auto"/>
              <w:left w:val="single" w:sz="4" w:space="0" w:color="auto"/>
              <w:bottom w:val="single" w:sz="4" w:space="0" w:color="auto"/>
              <w:right w:val="single" w:sz="4" w:space="0" w:color="auto"/>
            </w:tcBorders>
            <w:hideMark/>
          </w:tcPr>
          <w:p w14:paraId="67F881FD"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1.5 mg/kg </w:t>
            </w:r>
          </w:p>
          <w:p w14:paraId="439FB415"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45 mg)</w:t>
            </w:r>
          </w:p>
        </w:tc>
        <w:tc>
          <w:tcPr>
            <w:tcW w:w="1052" w:type="pct"/>
            <w:tcBorders>
              <w:top w:val="single" w:sz="4" w:space="0" w:color="auto"/>
              <w:left w:val="single" w:sz="4" w:space="0" w:color="auto"/>
              <w:bottom w:val="single" w:sz="4" w:space="0" w:color="auto"/>
              <w:right w:val="single" w:sz="4" w:space="0" w:color="auto"/>
            </w:tcBorders>
            <w:hideMark/>
          </w:tcPr>
          <w:p w14:paraId="60CC560E"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0.75 mg/kg </w:t>
            </w:r>
          </w:p>
          <w:p w14:paraId="1A0E3B6B"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24 mg)</w:t>
            </w:r>
          </w:p>
        </w:tc>
      </w:tr>
      <w:tr w:rsidR="005B3B5B" w:rsidRPr="00861804" w14:paraId="6F822CD8" w14:textId="77777777" w:rsidTr="00520C1D">
        <w:tc>
          <w:tcPr>
            <w:tcW w:w="949" w:type="pct"/>
            <w:tcBorders>
              <w:top w:val="single" w:sz="4" w:space="0" w:color="auto"/>
              <w:left w:val="single" w:sz="4" w:space="0" w:color="auto"/>
              <w:bottom w:val="single" w:sz="4" w:space="0" w:color="auto"/>
              <w:right w:val="single" w:sz="4" w:space="0" w:color="auto"/>
            </w:tcBorders>
            <w:hideMark/>
          </w:tcPr>
          <w:p w14:paraId="356CD8A6"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&gt;28 days to &lt;6 months</w:t>
            </w:r>
          </w:p>
        </w:tc>
        <w:tc>
          <w:tcPr>
            <w:tcW w:w="1134" w:type="pct"/>
            <w:tcBorders>
              <w:top w:val="single" w:sz="4" w:space="0" w:color="auto"/>
              <w:left w:val="single" w:sz="4" w:space="0" w:color="auto"/>
              <w:bottom w:val="single" w:sz="4" w:space="0" w:color="auto"/>
              <w:right w:val="single" w:sz="4" w:space="0" w:color="auto"/>
            </w:tcBorders>
            <w:hideMark/>
          </w:tcPr>
          <w:p w14:paraId="2BC0349E"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Dosed based on mg/kg</w:t>
            </w:r>
          </w:p>
        </w:tc>
        <w:tc>
          <w:tcPr>
            <w:tcW w:w="772" w:type="pct"/>
            <w:tcBorders>
              <w:top w:val="single" w:sz="4" w:space="0" w:color="auto"/>
              <w:left w:val="single" w:sz="4" w:space="0" w:color="auto"/>
              <w:bottom w:val="single" w:sz="4" w:space="0" w:color="auto"/>
              <w:right w:val="single" w:sz="4" w:space="0" w:color="auto"/>
            </w:tcBorders>
            <w:hideMark/>
          </w:tcPr>
          <w:p w14:paraId="07AF62D9"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93" w:type="pct"/>
            <w:tcBorders>
              <w:top w:val="single" w:sz="4" w:space="0" w:color="auto"/>
              <w:left w:val="single" w:sz="4" w:space="0" w:color="auto"/>
              <w:bottom w:val="single" w:sz="4" w:space="0" w:color="auto"/>
              <w:right w:val="single" w:sz="4" w:space="0" w:color="auto"/>
            </w:tcBorders>
            <w:hideMark/>
          </w:tcPr>
          <w:p w14:paraId="6E6FE350"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0.8 mg/kg </w:t>
            </w:r>
          </w:p>
          <w:p w14:paraId="55707503"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12 mg)</w:t>
            </w:r>
          </w:p>
        </w:tc>
        <w:tc>
          <w:tcPr>
            <w:tcW w:w="1052" w:type="pct"/>
            <w:tcBorders>
              <w:top w:val="single" w:sz="4" w:space="0" w:color="auto"/>
              <w:left w:val="single" w:sz="4" w:space="0" w:color="auto"/>
              <w:bottom w:val="single" w:sz="4" w:space="0" w:color="auto"/>
              <w:right w:val="single" w:sz="4" w:space="0" w:color="auto"/>
            </w:tcBorders>
            <w:hideMark/>
          </w:tcPr>
          <w:p w14:paraId="5645E528"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0.4 mg/kg </w:t>
            </w:r>
          </w:p>
          <w:p w14:paraId="52750D0A"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6 mg)</w:t>
            </w:r>
          </w:p>
        </w:tc>
      </w:tr>
      <w:tr w:rsidR="005B3B5B" w:rsidRPr="00861804" w14:paraId="1FCB3693" w14:textId="77777777" w:rsidTr="00520C1D">
        <w:tc>
          <w:tcPr>
            <w:tcW w:w="949" w:type="pct"/>
            <w:tcBorders>
              <w:top w:val="single" w:sz="4" w:space="0" w:color="auto"/>
              <w:left w:val="single" w:sz="4" w:space="0" w:color="auto"/>
              <w:bottom w:val="single" w:sz="4" w:space="0" w:color="auto"/>
              <w:right w:val="single" w:sz="4" w:space="0" w:color="auto"/>
            </w:tcBorders>
            <w:hideMark/>
          </w:tcPr>
          <w:p w14:paraId="6FFF501B"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Birth (38 weeks of gestation) to ≤28 days</w:t>
            </w:r>
          </w:p>
        </w:tc>
        <w:tc>
          <w:tcPr>
            <w:tcW w:w="1134" w:type="pct"/>
            <w:tcBorders>
              <w:top w:val="single" w:sz="4" w:space="0" w:color="auto"/>
              <w:left w:val="single" w:sz="4" w:space="0" w:color="auto"/>
              <w:bottom w:val="single" w:sz="4" w:space="0" w:color="auto"/>
              <w:right w:val="single" w:sz="4" w:space="0" w:color="auto"/>
            </w:tcBorders>
            <w:hideMark/>
          </w:tcPr>
          <w:p w14:paraId="30B0FC8B"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Dosed based on mg/kg</w:t>
            </w:r>
          </w:p>
        </w:tc>
        <w:tc>
          <w:tcPr>
            <w:tcW w:w="772" w:type="pct"/>
            <w:tcBorders>
              <w:top w:val="single" w:sz="4" w:space="0" w:color="auto"/>
              <w:left w:val="single" w:sz="4" w:space="0" w:color="auto"/>
              <w:bottom w:val="single" w:sz="4" w:space="0" w:color="auto"/>
              <w:right w:val="single" w:sz="4" w:space="0" w:color="auto"/>
            </w:tcBorders>
            <w:hideMark/>
          </w:tcPr>
          <w:p w14:paraId="10D52728"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NA</w:t>
            </w:r>
          </w:p>
        </w:tc>
        <w:tc>
          <w:tcPr>
            <w:tcW w:w="1093" w:type="pct"/>
            <w:tcBorders>
              <w:top w:val="single" w:sz="4" w:space="0" w:color="auto"/>
              <w:left w:val="single" w:sz="4" w:space="0" w:color="auto"/>
              <w:bottom w:val="single" w:sz="4" w:space="0" w:color="auto"/>
              <w:right w:val="single" w:sz="4" w:space="0" w:color="auto"/>
            </w:tcBorders>
            <w:hideMark/>
          </w:tcPr>
          <w:p w14:paraId="5C4BE805"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0.4 mg/kg </w:t>
            </w:r>
          </w:p>
          <w:p w14:paraId="6710F463"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6 mg)</w:t>
            </w:r>
          </w:p>
        </w:tc>
        <w:tc>
          <w:tcPr>
            <w:tcW w:w="1052" w:type="pct"/>
            <w:tcBorders>
              <w:top w:val="single" w:sz="4" w:space="0" w:color="auto"/>
              <w:left w:val="single" w:sz="4" w:space="0" w:color="auto"/>
              <w:bottom w:val="single" w:sz="4" w:space="0" w:color="auto"/>
              <w:right w:val="single" w:sz="4" w:space="0" w:color="auto"/>
            </w:tcBorders>
            <w:hideMark/>
          </w:tcPr>
          <w:p w14:paraId="107C5B60"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 xml:space="preserve">0.4 mg/kg </w:t>
            </w:r>
          </w:p>
          <w:p w14:paraId="0DCA2A73"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(maximum 6 mg)</w:t>
            </w:r>
          </w:p>
        </w:tc>
      </w:tr>
    </w:tbl>
    <w:p w14:paraId="51F9731A" w14:textId="77777777" w:rsidR="005B3B5B" w:rsidRPr="00B235AA" w:rsidRDefault="005B3B5B" w:rsidP="005B3B5B">
      <w:pPr>
        <w:pStyle w:val="Brdtekst"/>
        <w:ind w:right="405"/>
        <w:rPr>
          <w:sz w:val="24"/>
          <w:szCs w:val="24"/>
        </w:rPr>
      </w:pPr>
      <w:r w:rsidRPr="00B235AA">
        <w:rPr>
          <w:sz w:val="24"/>
          <w:szCs w:val="24"/>
        </w:rPr>
        <w:t>NA = not applicable; yrs. = years</w:t>
      </w:r>
    </w:p>
    <w:p w14:paraId="69C19425" w14:textId="4A75D98C" w:rsidR="005B3B5B" w:rsidRPr="00B235AA" w:rsidRDefault="005B3B5B" w:rsidP="00861804">
      <w:pPr>
        <w:pStyle w:val="Brdtekst"/>
        <w:ind w:left="284" w:right="405" w:hanging="284"/>
        <w:rPr>
          <w:sz w:val="24"/>
          <w:szCs w:val="24"/>
        </w:rPr>
      </w:pPr>
      <w:r w:rsidRPr="00B235AA">
        <w:rPr>
          <w:sz w:val="24"/>
          <w:szCs w:val="24"/>
          <w:vertAlign w:val="superscript"/>
        </w:rPr>
        <w:t>a</w:t>
      </w:r>
      <w:r w:rsidRPr="00B235AA">
        <w:rPr>
          <w:sz w:val="24"/>
          <w:szCs w:val="24"/>
        </w:rPr>
        <w:t xml:space="preserve"> </w:t>
      </w:r>
      <w:r w:rsidR="00861804">
        <w:rPr>
          <w:sz w:val="24"/>
          <w:szCs w:val="24"/>
        </w:rPr>
        <w:tab/>
      </w:r>
      <w:r w:rsidRPr="00B235AA">
        <w:rPr>
          <w:sz w:val="24"/>
          <w:szCs w:val="24"/>
        </w:rPr>
        <w:t>Subjects were instructed to take edoxaban (tablets or granules) orally once a day, at the same time every day, with or without food. Tablets were to be swallowed with a glass of water.</w:t>
      </w:r>
    </w:p>
    <w:p w14:paraId="425D3844" w14:textId="716CAA75" w:rsidR="005B3B5B" w:rsidRPr="00B235AA" w:rsidRDefault="005B3B5B" w:rsidP="00861804">
      <w:pPr>
        <w:pStyle w:val="Brdtekst"/>
        <w:ind w:left="284" w:right="405" w:hanging="284"/>
        <w:rPr>
          <w:sz w:val="24"/>
          <w:szCs w:val="24"/>
        </w:rPr>
      </w:pPr>
      <w:r w:rsidRPr="00B235AA">
        <w:rPr>
          <w:sz w:val="24"/>
          <w:szCs w:val="24"/>
          <w:vertAlign w:val="superscript"/>
        </w:rPr>
        <w:t>b</w:t>
      </w:r>
      <w:r w:rsidRPr="00B235AA">
        <w:rPr>
          <w:sz w:val="24"/>
          <w:szCs w:val="24"/>
        </w:rPr>
        <w:t xml:space="preserve"> </w:t>
      </w:r>
      <w:r w:rsidR="00861804">
        <w:rPr>
          <w:sz w:val="24"/>
          <w:szCs w:val="24"/>
        </w:rPr>
        <w:tab/>
      </w:r>
      <w:r w:rsidRPr="00B235AA">
        <w:rPr>
          <w:sz w:val="24"/>
          <w:szCs w:val="24"/>
        </w:rPr>
        <w:t>based on clinical factors, including renal function (moderate-severe renal impairment with estimated glomerular filtration rate (eGFR) 10-20, 20-35, 30-50 mL/min/1.73m</w:t>
      </w:r>
      <w:r w:rsidRPr="00B235AA">
        <w:rPr>
          <w:sz w:val="24"/>
          <w:szCs w:val="24"/>
          <w:vertAlign w:val="superscript"/>
        </w:rPr>
        <w:t>2</w:t>
      </w:r>
      <w:r w:rsidRPr="00B235AA">
        <w:rPr>
          <w:sz w:val="24"/>
          <w:szCs w:val="24"/>
        </w:rPr>
        <w:t xml:space="preserve"> for subjects aged &gt;4 and ≤8 weeks, &gt;8 weeks and ≤2 years, &gt;2 and ≤12 years; eGFR 35-55</w:t>
      </w:r>
      <w:r w:rsidR="00A56B0B">
        <w:rPr>
          <w:sz w:val="24"/>
          <w:szCs w:val="24"/>
        </w:rPr>
        <w:t> </w:t>
      </w:r>
      <w:r w:rsidRPr="00B235AA">
        <w:rPr>
          <w:sz w:val="24"/>
          <w:szCs w:val="24"/>
        </w:rPr>
        <w:t>mL/min/1.73m</w:t>
      </w:r>
      <w:r w:rsidRPr="00B235AA">
        <w:rPr>
          <w:sz w:val="24"/>
          <w:szCs w:val="24"/>
          <w:vertAlign w:val="superscript"/>
        </w:rPr>
        <w:t>2</w:t>
      </w:r>
      <w:r w:rsidRPr="00B235AA">
        <w:rPr>
          <w:sz w:val="24"/>
          <w:szCs w:val="24"/>
        </w:rPr>
        <w:t xml:space="preserve"> for boys &gt;12 and &lt;18 years; and eGFR 30-50 mL/min/1.73m</w:t>
      </w:r>
      <w:r w:rsidRPr="00B235AA">
        <w:rPr>
          <w:sz w:val="24"/>
          <w:szCs w:val="24"/>
          <w:vertAlign w:val="superscript"/>
        </w:rPr>
        <w:t>2</w:t>
      </w:r>
      <w:r w:rsidRPr="00B235AA">
        <w:rPr>
          <w:sz w:val="24"/>
          <w:szCs w:val="24"/>
        </w:rPr>
        <w:t xml:space="preserve"> for girls &gt;12 and &lt;18 years) and concomitant use of P-gp inhibitors (e.g.: ciclosporin, dronedarone, erythromycin, ketoconazole).</w:t>
      </w:r>
    </w:p>
    <w:p w14:paraId="0D4466F7" w14:textId="77777777" w:rsidR="005B3B5B" w:rsidRPr="00A56B0B" w:rsidRDefault="005B3B5B" w:rsidP="00520C1D">
      <w:pPr>
        <w:ind w:left="851"/>
        <w:rPr>
          <w:sz w:val="24"/>
          <w:szCs w:val="24"/>
          <w:lang w:val="en-US"/>
        </w:rPr>
      </w:pPr>
    </w:p>
    <w:p w14:paraId="142ED88A" w14:textId="77777777" w:rsidR="005B3B5B" w:rsidRPr="005B725F" w:rsidRDefault="005B3B5B" w:rsidP="00520C1D">
      <w:pPr>
        <w:ind w:left="851"/>
        <w:rPr>
          <w:sz w:val="24"/>
          <w:szCs w:val="24"/>
          <w:lang w:val="en-US"/>
        </w:rPr>
      </w:pPr>
      <w:r w:rsidRPr="005B725F">
        <w:rPr>
          <w:sz w:val="24"/>
          <w:szCs w:val="24"/>
          <w:lang w:val="en-US"/>
        </w:rPr>
        <w:t xml:space="preserve">A total of 290 subjects were randomised into the study: 147 in the edoxaban group and 143 in the standard of care control group, of which 286 subjects took at least one dose of study medication (mITT); 145 subjects in the edoxaban group and 141 subjects in the control group. Approximately half of the overall subjects were male (52.4%) and the majority of subjects treated were white (177 [61.9%] subjects). The mean weight was 45.35 kg and the mean BMI was 20.4 kg/m2. In total, 167 (58.4%) subjects were in the 12 to &lt;18 years cohort, 44 (15.4%) subjects were in the 6 to &lt;12 years cohort, 31 (10.8%) subjects were in the 2 to &lt;6 years cohort, 28 (9.8%) subjects were in the 6 months to &lt;2 years cohort, and 16 (5.6%) subjects were in the 0 to &lt;6 months cohort. A total of, 28 (19.3%) children in the edoxaban group and 31 (22.0%) children in the control group had a medical history of neoplasms. The type of index event was DVT with or without PE in 125 (86.2%) of 145 </w:t>
      </w:r>
      <w:r w:rsidRPr="005B725F">
        <w:rPr>
          <w:sz w:val="24"/>
          <w:szCs w:val="24"/>
          <w:lang w:val="en-US"/>
        </w:rPr>
        <w:lastRenderedPageBreak/>
        <w:t>children of the edoxaban group and 121 (85.8%) of 141 children in the control group, while the remaining cases, 20 (13.8%) in the edoxaban group and 20 (14.2%) in the control group were PE without DVT. DVTs were most frequently localized in the lower extremities (50 (34.5%) and 44 (31.2%) cases in the edoxaban and control groups, respectively), upper extremities (22 (15.2%) vs 24 (17.0%)), and cerebral venous sinus (27 (18.6%) vs. 21 (14.9%)).</w:t>
      </w:r>
    </w:p>
    <w:p w14:paraId="6435F28F" w14:textId="77777777" w:rsidR="005B3B5B" w:rsidRPr="005B725F" w:rsidRDefault="005B3B5B" w:rsidP="00520C1D">
      <w:pPr>
        <w:ind w:left="851"/>
        <w:rPr>
          <w:sz w:val="24"/>
          <w:szCs w:val="24"/>
          <w:lang w:val="en-US"/>
        </w:rPr>
      </w:pPr>
    </w:p>
    <w:p w14:paraId="04A73C48" w14:textId="77777777" w:rsidR="005B3B5B" w:rsidRPr="005B725F" w:rsidRDefault="005B3B5B" w:rsidP="00520C1D">
      <w:pPr>
        <w:ind w:left="851"/>
        <w:rPr>
          <w:sz w:val="24"/>
          <w:szCs w:val="24"/>
          <w:lang w:val="en-US"/>
        </w:rPr>
      </w:pPr>
      <w:r w:rsidRPr="005B725F">
        <w:rPr>
          <w:sz w:val="24"/>
          <w:szCs w:val="24"/>
          <w:lang w:val="en-US"/>
        </w:rPr>
        <w:t>The HR for the edoxaban group versus the standard of care control group was 1.01 (95% CI: 0.59 to 1.72). The upper bound of the 95% CI (1.72) exceeded the predefined non-inferiority margin of 1.5, hence the non-inferiority of edoxaban versus standard of care was not confirmed (see Table 13).</w:t>
      </w:r>
    </w:p>
    <w:p w14:paraId="1EC051F4" w14:textId="77777777" w:rsidR="005B3B5B" w:rsidRPr="005B725F" w:rsidRDefault="005B3B5B" w:rsidP="00520C1D">
      <w:pPr>
        <w:ind w:left="851"/>
        <w:rPr>
          <w:sz w:val="24"/>
          <w:szCs w:val="24"/>
          <w:lang w:val="en-US"/>
        </w:rPr>
      </w:pPr>
    </w:p>
    <w:p w14:paraId="5314AF2B" w14:textId="77777777" w:rsidR="005B3B5B" w:rsidRPr="00B235AA" w:rsidRDefault="005B3B5B" w:rsidP="005B3B5B">
      <w:pPr>
        <w:pStyle w:val="Brdtekst"/>
        <w:ind w:right="405"/>
        <w:rPr>
          <w:b/>
          <w:bCs/>
          <w:sz w:val="24"/>
          <w:szCs w:val="24"/>
        </w:rPr>
      </w:pPr>
      <w:r w:rsidRPr="00B235AA">
        <w:rPr>
          <w:b/>
          <w:bCs/>
          <w:sz w:val="24"/>
          <w:szCs w:val="24"/>
        </w:rPr>
        <w:t>Table 13: Adjudicated Composite Primary Efficacy Endpoint – Main Treatment Period (mITT Analysis Set)</w:t>
      </w:r>
    </w:p>
    <w:p w14:paraId="5B90E0EE" w14:textId="77777777" w:rsidR="005B3B5B" w:rsidRPr="00B235AA" w:rsidRDefault="005B3B5B" w:rsidP="005B3B5B">
      <w:pPr>
        <w:pStyle w:val="Brdtekst"/>
        <w:ind w:right="405"/>
        <w:rPr>
          <w:sz w:val="24"/>
          <w:szCs w:val="24"/>
        </w:rPr>
      </w:pPr>
    </w:p>
    <w:tbl>
      <w:tblPr>
        <w:tblStyle w:val="Tabel-Gitter"/>
        <w:tblW w:w="5000" w:type="pct"/>
        <w:tblInd w:w="0" w:type="dxa"/>
        <w:tblLook w:val="04A0" w:firstRow="1" w:lastRow="0" w:firstColumn="1" w:lastColumn="0" w:noHBand="0" w:noVBand="1"/>
      </w:tblPr>
      <w:tblGrid>
        <w:gridCol w:w="3208"/>
        <w:gridCol w:w="3210"/>
        <w:gridCol w:w="3210"/>
      </w:tblGrid>
      <w:tr w:rsidR="005B3B5B" w:rsidRPr="00861804" w14:paraId="4AB366DE" w14:textId="77777777" w:rsidTr="00520C1D">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20245" w14:textId="77777777" w:rsidR="005B3B5B" w:rsidRPr="00861804" w:rsidRDefault="005B3B5B">
            <w:pPr>
              <w:pStyle w:val="Brdtekst"/>
              <w:ind w:right="405"/>
              <w:rPr>
                <w:rFonts w:ascii="Times New Roman" w:hAnsi="Times New Roman" w:cs="Times New Roman"/>
              </w:rPr>
            </w:pP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DFBEA" w14:textId="77777777" w:rsidR="005B3B5B" w:rsidRPr="00861804" w:rsidRDefault="005B3B5B">
            <w:pPr>
              <w:pStyle w:val="Brdtekst"/>
              <w:ind w:right="405"/>
              <w:jc w:val="center"/>
              <w:rPr>
                <w:rFonts w:ascii="Times New Roman" w:hAnsi="Times New Roman" w:cs="Times New Roman"/>
                <w:b/>
                <w:bCs/>
              </w:rPr>
            </w:pPr>
            <w:r w:rsidRPr="00861804">
              <w:rPr>
                <w:rFonts w:ascii="Times New Roman" w:hAnsi="Times New Roman" w:cs="Times New Roman"/>
                <w:b/>
                <w:bCs/>
              </w:rPr>
              <w:t>Edoxaban</w:t>
            </w:r>
          </w:p>
          <w:p w14:paraId="1DE61A99"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b/>
                <w:bCs/>
              </w:rPr>
              <w:t>(N = 145)</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972A37" w14:textId="77777777" w:rsidR="005B3B5B" w:rsidRPr="00861804" w:rsidRDefault="005B3B5B">
            <w:pPr>
              <w:pStyle w:val="Brdtekst"/>
              <w:ind w:right="405"/>
              <w:jc w:val="center"/>
              <w:rPr>
                <w:rFonts w:ascii="Times New Roman" w:hAnsi="Times New Roman" w:cs="Times New Roman"/>
                <w:b/>
                <w:bCs/>
              </w:rPr>
            </w:pPr>
            <w:r w:rsidRPr="00861804">
              <w:rPr>
                <w:rFonts w:ascii="Times New Roman" w:hAnsi="Times New Roman" w:cs="Times New Roman"/>
                <w:b/>
                <w:bCs/>
              </w:rPr>
              <w:t>Standard of care</w:t>
            </w:r>
          </w:p>
          <w:p w14:paraId="053B302A"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b/>
                <w:bCs/>
              </w:rPr>
              <w:t>(N = 141)</w:t>
            </w:r>
          </w:p>
        </w:tc>
      </w:tr>
      <w:tr w:rsidR="005B3B5B" w:rsidRPr="00861804" w14:paraId="6BE7046F"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5F7E218C"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Subjects with events (n, %)</w:t>
            </w:r>
          </w:p>
        </w:tc>
        <w:tc>
          <w:tcPr>
            <w:tcW w:w="1667" w:type="pct"/>
            <w:tcBorders>
              <w:top w:val="single" w:sz="4" w:space="0" w:color="auto"/>
              <w:left w:val="single" w:sz="4" w:space="0" w:color="auto"/>
              <w:bottom w:val="single" w:sz="4" w:space="0" w:color="auto"/>
              <w:right w:val="single" w:sz="4" w:space="0" w:color="auto"/>
            </w:tcBorders>
            <w:hideMark/>
          </w:tcPr>
          <w:p w14:paraId="04D9DBF8"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26 (17.9)</w:t>
            </w:r>
          </w:p>
        </w:tc>
        <w:tc>
          <w:tcPr>
            <w:tcW w:w="1667" w:type="pct"/>
            <w:tcBorders>
              <w:top w:val="single" w:sz="4" w:space="0" w:color="auto"/>
              <w:left w:val="single" w:sz="4" w:space="0" w:color="auto"/>
              <w:bottom w:val="single" w:sz="4" w:space="0" w:color="auto"/>
              <w:right w:val="single" w:sz="4" w:space="0" w:color="auto"/>
            </w:tcBorders>
            <w:hideMark/>
          </w:tcPr>
          <w:p w14:paraId="34D85FFC"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31 (22.0)</w:t>
            </w:r>
          </w:p>
        </w:tc>
      </w:tr>
      <w:tr w:rsidR="005B3B5B" w:rsidRPr="00861804" w14:paraId="01DA31C8"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18A217E1"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Symptomatic recurrent VTE (n, %)</w:t>
            </w:r>
          </w:p>
        </w:tc>
        <w:tc>
          <w:tcPr>
            <w:tcW w:w="1667" w:type="pct"/>
            <w:tcBorders>
              <w:top w:val="single" w:sz="4" w:space="0" w:color="auto"/>
              <w:left w:val="single" w:sz="4" w:space="0" w:color="auto"/>
              <w:bottom w:val="single" w:sz="4" w:space="0" w:color="auto"/>
              <w:right w:val="single" w:sz="4" w:space="0" w:color="auto"/>
            </w:tcBorders>
            <w:hideMark/>
          </w:tcPr>
          <w:p w14:paraId="1D7AC877"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5 (3.4)</w:t>
            </w:r>
          </w:p>
        </w:tc>
        <w:tc>
          <w:tcPr>
            <w:tcW w:w="1667" w:type="pct"/>
            <w:tcBorders>
              <w:top w:val="single" w:sz="4" w:space="0" w:color="auto"/>
              <w:left w:val="single" w:sz="4" w:space="0" w:color="auto"/>
              <w:bottom w:val="single" w:sz="4" w:space="0" w:color="auto"/>
              <w:right w:val="single" w:sz="4" w:space="0" w:color="auto"/>
            </w:tcBorders>
            <w:hideMark/>
          </w:tcPr>
          <w:p w14:paraId="0A6939C7"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2 (1.4)</w:t>
            </w:r>
          </w:p>
        </w:tc>
      </w:tr>
      <w:tr w:rsidR="005B3B5B" w:rsidRPr="00861804" w14:paraId="0C51108D"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2AB478C2"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PE with or without DVT (n, %)</w:t>
            </w:r>
          </w:p>
        </w:tc>
        <w:tc>
          <w:tcPr>
            <w:tcW w:w="1667" w:type="pct"/>
            <w:tcBorders>
              <w:top w:val="single" w:sz="4" w:space="0" w:color="auto"/>
              <w:left w:val="single" w:sz="4" w:space="0" w:color="auto"/>
              <w:bottom w:val="single" w:sz="4" w:space="0" w:color="auto"/>
              <w:right w:val="single" w:sz="4" w:space="0" w:color="auto"/>
            </w:tcBorders>
            <w:hideMark/>
          </w:tcPr>
          <w:p w14:paraId="68897FAC"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0</w:t>
            </w:r>
          </w:p>
        </w:tc>
        <w:tc>
          <w:tcPr>
            <w:tcW w:w="1667" w:type="pct"/>
            <w:tcBorders>
              <w:top w:val="single" w:sz="4" w:space="0" w:color="auto"/>
              <w:left w:val="single" w:sz="4" w:space="0" w:color="auto"/>
              <w:bottom w:val="single" w:sz="4" w:space="0" w:color="auto"/>
              <w:right w:val="single" w:sz="4" w:space="0" w:color="auto"/>
            </w:tcBorders>
            <w:hideMark/>
          </w:tcPr>
          <w:p w14:paraId="7DF3C81E"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1 (0.7)</w:t>
            </w:r>
          </w:p>
        </w:tc>
      </w:tr>
      <w:tr w:rsidR="005B3B5B" w:rsidRPr="00861804" w14:paraId="710C1756"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1CF4A932" w14:textId="77777777" w:rsidR="005B3B5B" w:rsidRPr="00861804" w:rsidRDefault="005B3B5B">
            <w:pPr>
              <w:pStyle w:val="Brdtekst"/>
              <w:ind w:right="405" w:firstLine="429"/>
              <w:rPr>
                <w:rFonts w:ascii="Times New Roman" w:hAnsi="Times New Roman" w:cs="Times New Roman"/>
              </w:rPr>
            </w:pPr>
            <w:r w:rsidRPr="00861804">
              <w:rPr>
                <w:rFonts w:ascii="Times New Roman" w:hAnsi="Times New Roman" w:cs="Times New Roman"/>
              </w:rPr>
              <w:t>Fatal PE (n, %)</w:t>
            </w:r>
          </w:p>
        </w:tc>
        <w:tc>
          <w:tcPr>
            <w:tcW w:w="1667" w:type="pct"/>
            <w:tcBorders>
              <w:top w:val="single" w:sz="4" w:space="0" w:color="auto"/>
              <w:left w:val="single" w:sz="4" w:space="0" w:color="auto"/>
              <w:bottom w:val="single" w:sz="4" w:space="0" w:color="auto"/>
              <w:right w:val="single" w:sz="4" w:space="0" w:color="auto"/>
            </w:tcBorders>
            <w:hideMark/>
          </w:tcPr>
          <w:p w14:paraId="710BB0F0"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0</w:t>
            </w:r>
          </w:p>
        </w:tc>
        <w:tc>
          <w:tcPr>
            <w:tcW w:w="1667" w:type="pct"/>
            <w:tcBorders>
              <w:top w:val="single" w:sz="4" w:space="0" w:color="auto"/>
              <w:left w:val="single" w:sz="4" w:space="0" w:color="auto"/>
              <w:bottom w:val="single" w:sz="4" w:space="0" w:color="auto"/>
              <w:right w:val="single" w:sz="4" w:space="0" w:color="auto"/>
            </w:tcBorders>
          </w:tcPr>
          <w:p w14:paraId="688FD5DB" w14:textId="77777777" w:rsidR="005B3B5B" w:rsidRPr="00861804" w:rsidRDefault="005B3B5B">
            <w:pPr>
              <w:pStyle w:val="Brdtekst"/>
              <w:ind w:right="405"/>
              <w:jc w:val="center"/>
              <w:rPr>
                <w:rFonts w:ascii="Times New Roman" w:hAnsi="Times New Roman" w:cs="Times New Roman"/>
              </w:rPr>
            </w:pPr>
          </w:p>
        </w:tc>
      </w:tr>
      <w:tr w:rsidR="005B3B5B" w:rsidRPr="00861804" w14:paraId="5BA52BB7"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77E823D8" w14:textId="77777777" w:rsidR="005B3B5B" w:rsidRPr="00861804" w:rsidRDefault="005B3B5B">
            <w:pPr>
              <w:pStyle w:val="Brdtekst"/>
              <w:ind w:right="405" w:firstLine="429"/>
              <w:rPr>
                <w:rFonts w:ascii="Times New Roman" w:hAnsi="Times New Roman" w:cs="Times New Roman"/>
              </w:rPr>
            </w:pPr>
            <w:r w:rsidRPr="00861804">
              <w:rPr>
                <w:rFonts w:ascii="Times New Roman" w:hAnsi="Times New Roman" w:cs="Times New Roman"/>
              </w:rPr>
              <w:t>Nonfatal PE (n, %)</w:t>
            </w:r>
          </w:p>
        </w:tc>
        <w:tc>
          <w:tcPr>
            <w:tcW w:w="1667" w:type="pct"/>
            <w:tcBorders>
              <w:top w:val="single" w:sz="4" w:space="0" w:color="auto"/>
              <w:left w:val="single" w:sz="4" w:space="0" w:color="auto"/>
              <w:bottom w:val="single" w:sz="4" w:space="0" w:color="auto"/>
              <w:right w:val="single" w:sz="4" w:space="0" w:color="auto"/>
            </w:tcBorders>
            <w:hideMark/>
          </w:tcPr>
          <w:p w14:paraId="1FB3FB00"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0</w:t>
            </w:r>
          </w:p>
        </w:tc>
        <w:tc>
          <w:tcPr>
            <w:tcW w:w="1667" w:type="pct"/>
            <w:tcBorders>
              <w:top w:val="single" w:sz="4" w:space="0" w:color="auto"/>
              <w:left w:val="single" w:sz="4" w:space="0" w:color="auto"/>
              <w:bottom w:val="single" w:sz="4" w:space="0" w:color="auto"/>
              <w:right w:val="single" w:sz="4" w:space="0" w:color="auto"/>
            </w:tcBorders>
            <w:hideMark/>
          </w:tcPr>
          <w:p w14:paraId="56B0E745"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1(0.7)</w:t>
            </w:r>
          </w:p>
        </w:tc>
      </w:tr>
      <w:tr w:rsidR="005B3B5B" w:rsidRPr="00861804" w14:paraId="07EBF20A"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6A8AE9AA"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DVT only (n, %)</w:t>
            </w:r>
          </w:p>
        </w:tc>
        <w:tc>
          <w:tcPr>
            <w:tcW w:w="1667" w:type="pct"/>
            <w:tcBorders>
              <w:top w:val="single" w:sz="4" w:space="0" w:color="auto"/>
              <w:left w:val="single" w:sz="4" w:space="0" w:color="auto"/>
              <w:bottom w:val="single" w:sz="4" w:space="0" w:color="auto"/>
              <w:right w:val="single" w:sz="4" w:space="0" w:color="auto"/>
            </w:tcBorders>
            <w:hideMark/>
          </w:tcPr>
          <w:p w14:paraId="6E3304F5"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5 (3.4)</w:t>
            </w:r>
          </w:p>
        </w:tc>
        <w:tc>
          <w:tcPr>
            <w:tcW w:w="1667" w:type="pct"/>
            <w:tcBorders>
              <w:top w:val="single" w:sz="4" w:space="0" w:color="auto"/>
              <w:left w:val="single" w:sz="4" w:space="0" w:color="auto"/>
              <w:bottom w:val="single" w:sz="4" w:space="0" w:color="auto"/>
              <w:right w:val="single" w:sz="4" w:space="0" w:color="auto"/>
            </w:tcBorders>
            <w:hideMark/>
          </w:tcPr>
          <w:p w14:paraId="365221EB"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1 (0.7)</w:t>
            </w:r>
          </w:p>
        </w:tc>
      </w:tr>
      <w:tr w:rsidR="005B3B5B" w:rsidRPr="00861804" w14:paraId="47476709"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01B12FEB"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Fatal DVT (n, %)</w:t>
            </w:r>
          </w:p>
        </w:tc>
        <w:tc>
          <w:tcPr>
            <w:tcW w:w="1667" w:type="pct"/>
            <w:tcBorders>
              <w:top w:val="single" w:sz="4" w:space="0" w:color="auto"/>
              <w:left w:val="single" w:sz="4" w:space="0" w:color="auto"/>
              <w:bottom w:val="single" w:sz="4" w:space="0" w:color="auto"/>
              <w:right w:val="single" w:sz="4" w:space="0" w:color="auto"/>
            </w:tcBorders>
            <w:hideMark/>
          </w:tcPr>
          <w:p w14:paraId="05880C63"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0</w:t>
            </w:r>
          </w:p>
        </w:tc>
        <w:tc>
          <w:tcPr>
            <w:tcW w:w="1667" w:type="pct"/>
            <w:tcBorders>
              <w:top w:val="single" w:sz="4" w:space="0" w:color="auto"/>
              <w:left w:val="single" w:sz="4" w:space="0" w:color="auto"/>
              <w:bottom w:val="single" w:sz="4" w:space="0" w:color="auto"/>
              <w:right w:val="single" w:sz="4" w:space="0" w:color="auto"/>
            </w:tcBorders>
            <w:hideMark/>
          </w:tcPr>
          <w:p w14:paraId="4F4FE66B"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0</w:t>
            </w:r>
          </w:p>
        </w:tc>
      </w:tr>
      <w:tr w:rsidR="005B3B5B" w:rsidRPr="00861804" w14:paraId="68A34DAF"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19489C76"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Nonfatal DVT (n, %)</w:t>
            </w:r>
          </w:p>
        </w:tc>
        <w:tc>
          <w:tcPr>
            <w:tcW w:w="1667" w:type="pct"/>
            <w:tcBorders>
              <w:top w:val="single" w:sz="4" w:space="0" w:color="auto"/>
              <w:left w:val="single" w:sz="4" w:space="0" w:color="auto"/>
              <w:bottom w:val="single" w:sz="4" w:space="0" w:color="auto"/>
              <w:right w:val="single" w:sz="4" w:space="0" w:color="auto"/>
            </w:tcBorders>
            <w:hideMark/>
          </w:tcPr>
          <w:p w14:paraId="11A72CB1"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4 (2.8)</w:t>
            </w:r>
          </w:p>
        </w:tc>
        <w:tc>
          <w:tcPr>
            <w:tcW w:w="1667" w:type="pct"/>
            <w:tcBorders>
              <w:top w:val="single" w:sz="4" w:space="0" w:color="auto"/>
              <w:left w:val="single" w:sz="4" w:space="0" w:color="auto"/>
              <w:bottom w:val="single" w:sz="4" w:space="0" w:color="auto"/>
              <w:right w:val="single" w:sz="4" w:space="0" w:color="auto"/>
            </w:tcBorders>
            <w:hideMark/>
          </w:tcPr>
          <w:p w14:paraId="556A4343"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0</w:t>
            </w:r>
          </w:p>
        </w:tc>
      </w:tr>
      <w:tr w:rsidR="005B3B5B" w:rsidRPr="00861804" w14:paraId="6C56ED78"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5BE82570"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Unexplained death which VTE cannot be ruled out (n, %)</w:t>
            </w:r>
          </w:p>
        </w:tc>
        <w:tc>
          <w:tcPr>
            <w:tcW w:w="1667" w:type="pct"/>
            <w:tcBorders>
              <w:top w:val="single" w:sz="4" w:space="0" w:color="auto"/>
              <w:left w:val="single" w:sz="4" w:space="0" w:color="auto"/>
              <w:bottom w:val="single" w:sz="4" w:space="0" w:color="auto"/>
              <w:right w:val="single" w:sz="4" w:space="0" w:color="auto"/>
            </w:tcBorders>
            <w:hideMark/>
          </w:tcPr>
          <w:p w14:paraId="73F124FB"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1 (0.7)</w:t>
            </w:r>
          </w:p>
        </w:tc>
        <w:tc>
          <w:tcPr>
            <w:tcW w:w="1667" w:type="pct"/>
            <w:tcBorders>
              <w:top w:val="single" w:sz="4" w:space="0" w:color="auto"/>
              <w:left w:val="single" w:sz="4" w:space="0" w:color="auto"/>
              <w:bottom w:val="single" w:sz="4" w:space="0" w:color="auto"/>
              <w:right w:val="single" w:sz="4" w:space="0" w:color="auto"/>
            </w:tcBorders>
            <w:hideMark/>
          </w:tcPr>
          <w:p w14:paraId="0524B596"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1 (0.7)</w:t>
            </w:r>
          </w:p>
        </w:tc>
      </w:tr>
      <w:tr w:rsidR="005B3B5B" w:rsidRPr="00861804" w14:paraId="006F2F92"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5DE0F45A"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No change or extension of thrombotic burden based on imaging (n, %)</w:t>
            </w:r>
          </w:p>
        </w:tc>
        <w:tc>
          <w:tcPr>
            <w:tcW w:w="1667" w:type="pct"/>
            <w:tcBorders>
              <w:top w:val="single" w:sz="4" w:space="0" w:color="auto"/>
              <w:left w:val="single" w:sz="4" w:space="0" w:color="auto"/>
              <w:bottom w:val="single" w:sz="4" w:space="0" w:color="auto"/>
              <w:right w:val="single" w:sz="4" w:space="0" w:color="auto"/>
            </w:tcBorders>
            <w:hideMark/>
          </w:tcPr>
          <w:p w14:paraId="1A0AFFEF"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21 (14.5)</w:t>
            </w:r>
          </w:p>
        </w:tc>
        <w:tc>
          <w:tcPr>
            <w:tcW w:w="1667" w:type="pct"/>
            <w:tcBorders>
              <w:top w:val="single" w:sz="4" w:space="0" w:color="auto"/>
              <w:left w:val="single" w:sz="4" w:space="0" w:color="auto"/>
              <w:bottom w:val="single" w:sz="4" w:space="0" w:color="auto"/>
              <w:right w:val="single" w:sz="4" w:space="0" w:color="auto"/>
            </w:tcBorders>
            <w:hideMark/>
          </w:tcPr>
          <w:p w14:paraId="33092222"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29 (20.6)</w:t>
            </w:r>
          </w:p>
        </w:tc>
      </w:tr>
      <w:tr w:rsidR="005B3B5B" w:rsidRPr="00861804" w14:paraId="172FA6F6"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4480B6E0"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Hazard ratio</w:t>
            </w:r>
            <w:r w:rsidRPr="00861804">
              <w:rPr>
                <w:rFonts w:ascii="Times New Roman" w:hAnsi="Times New Roman" w:cs="Times New Roman"/>
                <w:vertAlign w:val="superscript"/>
              </w:rPr>
              <w:t>a</w:t>
            </w:r>
          </w:p>
        </w:tc>
        <w:tc>
          <w:tcPr>
            <w:tcW w:w="1667" w:type="pct"/>
            <w:tcBorders>
              <w:top w:val="single" w:sz="4" w:space="0" w:color="auto"/>
              <w:left w:val="single" w:sz="4" w:space="0" w:color="auto"/>
              <w:bottom w:val="single" w:sz="4" w:space="0" w:color="auto"/>
              <w:right w:val="single" w:sz="4" w:space="0" w:color="auto"/>
            </w:tcBorders>
            <w:hideMark/>
          </w:tcPr>
          <w:p w14:paraId="18F48A1E"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1.01</w:t>
            </w:r>
          </w:p>
        </w:tc>
        <w:tc>
          <w:tcPr>
            <w:tcW w:w="1667" w:type="pct"/>
            <w:tcBorders>
              <w:top w:val="single" w:sz="4" w:space="0" w:color="auto"/>
              <w:left w:val="single" w:sz="4" w:space="0" w:color="auto"/>
              <w:bottom w:val="single" w:sz="4" w:space="0" w:color="auto"/>
              <w:right w:val="single" w:sz="4" w:space="0" w:color="auto"/>
            </w:tcBorders>
            <w:hideMark/>
          </w:tcPr>
          <w:p w14:paraId="78635E90"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w:t>
            </w:r>
          </w:p>
        </w:tc>
      </w:tr>
      <w:tr w:rsidR="005B3B5B" w:rsidRPr="00861804" w14:paraId="7973BD8F" w14:textId="77777777" w:rsidTr="00520C1D">
        <w:tc>
          <w:tcPr>
            <w:tcW w:w="1666" w:type="pct"/>
            <w:tcBorders>
              <w:top w:val="single" w:sz="4" w:space="0" w:color="auto"/>
              <w:left w:val="single" w:sz="4" w:space="0" w:color="auto"/>
              <w:bottom w:val="single" w:sz="4" w:space="0" w:color="auto"/>
              <w:right w:val="single" w:sz="4" w:space="0" w:color="auto"/>
            </w:tcBorders>
            <w:hideMark/>
          </w:tcPr>
          <w:p w14:paraId="1A24ED88" w14:textId="77777777" w:rsidR="005B3B5B" w:rsidRPr="00861804" w:rsidRDefault="005B3B5B">
            <w:pPr>
              <w:pStyle w:val="Brdtekst"/>
              <w:ind w:right="405"/>
              <w:rPr>
                <w:rFonts w:ascii="Times New Roman" w:hAnsi="Times New Roman" w:cs="Times New Roman"/>
              </w:rPr>
            </w:pPr>
            <w:r w:rsidRPr="00861804">
              <w:rPr>
                <w:rFonts w:ascii="Times New Roman" w:hAnsi="Times New Roman" w:cs="Times New Roman"/>
              </w:rPr>
              <w:t>2-sided 95% CI for hazard ratio</w:t>
            </w:r>
          </w:p>
        </w:tc>
        <w:tc>
          <w:tcPr>
            <w:tcW w:w="1667" w:type="pct"/>
            <w:tcBorders>
              <w:top w:val="single" w:sz="4" w:space="0" w:color="auto"/>
              <w:left w:val="single" w:sz="4" w:space="0" w:color="auto"/>
              <w:bottom w:val="single" w:sz="4" w:space="0" w:color="auto"/>
              <w:right w:val="single" w:sz="4" w:space="0" w:color="auto"/>
            </w:tcBorders>
            <w:hideMark/>
          </w:tcPr>
          <w:p w14:paraId="15B93CCC"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(0.59, 1.72)</w:t>
            </w:r>
          </w:p>
        </w:tc>
        <w:tc>
          <w:tcPr>
            <w:tcW w:w="1667" w:type="pct"/>
            <w:tcBorders>
              <w:top w:val="single" w:sz="4" w:space="0" w:color="auto"/>
              <w:left w:val="single" w:sz="4" w:space="0" w:color="auto"/>
              <w:bottom w:val="single" w:sz="4" w:space="0" w:color="auto"/>
              <w:right w:val="single" w:sz="4" w:space="0" w:color="auto"/>
            </w:tcBorders>
            <w:hideMark/>
          </w:tcPr>
          <w:p w14:paraId="7E5E0F09" w14:textId="77777777" w:rsidR="005B3B5B" w:rsidRPr="00861804" w:rsidRDefault="005B3B5B">
            <w:pPr>
              <w:pStyle w:val="Brdtekst"/>
              <w:ind w:right="405"/>
              <w:jc w:val="center"/>
              <w:rPr>
                <w:rFonts w:ascii="Times New Roman" w:hAnsi="Times New Roman" w:cs="Times New Roman"/>
              </w:rPr>
            </w:pPr>
            <w:r w:rsidRPr="00861804">
              <w:rPr>
                <w:rFonts w:ascii="Times New Roman" w:hAnsi="Times New Roman" w:cs="Times New Roman"/>
              </w:rPr>
              <w:t>-</w:t>
            </w:r>
          </w:p>
        </w:tc>
      </w:tr>
    </w:tbl>
    <w:p w14:paraId="683C095D" w14:textId="77777777" w:rsidR="005B3B5B" w:rsidRPr="00B235AA" w:rsidRDefault="005B3B5B" w:rsidP="005B3B5B">
      <w:pPr>
        <w:pStyle w:val="Brdtekst"/>
        <w:ind w:right="405"/>
        <w:rPr>
          <w:sz w:val="24"/>
          <w:szCs w:val="24"/>
        </w:rPr>
      </w:pPr>
      <w:r w:rsidRPr="00B235AA">
        <w:rPr>
          <w:sz w:val="24"/>
          <w:szCs w:val="24"/>
        </w:rPr>
        <w:t>CI = confidence interval; DVT = deep vein thrombosis; mITT = Modified Intent-to-Treat; PE = pulmonary embolism; VTE = venous thromboembolism.</w:t>
      </w:r>
    </w:p>
    <w:p w14:paraId="62401CB5" w14:textId="406DE976" w:rsidR="005B3B5B" w:rsidRPr="00B235AA" w:rsidRDefault="005B3B5B" w:rsidP="00861804">
      <w:pPr>
        <w:pStyle w:val="Brdtekst"/>
        <w:ind w:left="284" w:right="405" w:hanging="284"/>
        <w:rPr>
          <w:sz w:val="24"/>
          <w:szCs w:val="24"/>
        </w:rPr>
      </w:pPr>
      <w:proofErr w:type="gramStart"/>
      <w:r w:rsidRPr="00B235AA">
        <w:rPr>
          <w:sz w:val="24"/>
          <w:szCs w:val="24"/>
          <w:vertAlign w:val="superscript"/>
        </w:rPr>
        <w:t>a</w:t>
      </w:r>
      <w:proofErr w:type="gramEnd"/>
      <w:r w:rsidRPr="00B235AA">
        <w:rPr>
          <w:sz w:val="24"/>
          <w:szCs w:val="24"/>
        </w:rPr>
        <w:t xml:space="preserve"> </w:t>
      </w:r>
      <w:r w:rsidR="00861804">
        <w:rPr>
          <w:sz w:val="24"/>
          <w:szCs w:val="24"/>
        </w:rPr>
        <w:tab/>
      </w:r>
      <w:r w:rsidRPr="00B235AA">
        <w:rPr>
          <w:sz w:val="24"/>
          <w:szCs w:val="24"/>
        </w:rPr>
        <w:t>Edoxaban-to-standard of care hazard ratio.</w:t>
      </w:r>
    </w:p>
    <w:p w14:paraId="509A497C" w14:textId="77777777" w:rsidR="005B3B5B" w:rsidRPr="00B235AA" w:rsidRDefault="005B3B5B" w:rsidP="005B3B5B">
      <w:pPr>
        <w:pStyle w:val="Brdtekst"/>
        <w:ind w:right="405"/>
        <w:rPr>
          <w:sz w:val="24"/>
          <w:szCs w:val="24"/>
        </w:rPr>
      </w:pPr>
      <w:r w:rsidRPr="00B235AA">
        <w:rPr>
          <w:sz w:val="24"/>
          <w:szCs w:val="24"/>
        </w:rPr>
        <w:t>Note: Adjudicated composite primary efficacy endpoint includes symptomatic recurrent VTE, death as a result of VTE, and no change or extension of thrombotic burden based on imaging.</w:t>
      </w:r>
    </w:p>
    <w:p w14:paraId="4A01EBF1" w14:textId="77777777" w:rsidR="005B3B5B" w:rsidRPr="00B235AA" w:rsidRDefault="005B3B5B" w:rsidP="005B3B5B">
      <w:pPr>
        <w:pStyle w:val="Brdtekst"/>
        <w:ind w:right="405"/>
        <w:rPr>
          <w:sz w:val="24"/>
          <w:szCs w:val="24"/>
        </w:rPr>
      </w:pPr>
      <w:r w:rsidRPr="00B235AA">
        <w:rPr>
          <w:sz w:val="24"/>
          <w:szCs w:val="24"/>
        </w:rPr>
        <w:t>Note: Main Treatment Period is defined as from randomization to Month 3 Visit + 3 days.</w:t>
      </w:r>
    </w:p>
    <w:p w14:paraId="46C56AD8" w14:textId="77777777" w:rsidR="005B3B5B" w:rsidRPr="00B235AA" w:rsidRDefault="005B3B5B" w:rsidP="005B3B5B">
      <w:pPr>
        <w:pStyle w:val="Brdtekst"/>
        <w:ind w:right="405"/>
        <w:rPr>
          <w:sz w:val="24"/>
          <w:szCs w:val="24"/>
        </w:rPr>
      </w:pPr>
    </w:p>
    <w:p w14:paraId="1EA0C8B2" w14:textId="77777777" w:rsidR="005B3B5B" w:rsidRPr="005B725F" w:rsidRDefault="005B3B5B" w:rsidP="00AB0E26">
      <w:pPr>
        <w:ind w:left="851"/>
        <w:rPr>
          <w:sz w:val="24"/>
          <w:szCs w:val="24"/>
          <w:lang w:val="en-US"/>
        </w:rPr>
      </w:pPr>
      <w:r w:rsidRPr="005B725F">
        <w:rPr>
          <w:sz w:val="24"/>
          <w:szCs w:val="24"/>
          <w:lang w:val="en-US"/>
        </w:rPr>
        <w:t>The primary safety endpoint was a combination of major and CRNM bleeding events, occurring during the Main Treatment Period (3 months + 3 days).</w:t>
      </w:r>
    </w:p>
    <w:p w14:paraId="1940218B" w14:textId="77777777" w:rsidR="005B3B5B" w:rsidRPr="005B725F" w:rsidRDefault="005B3B5B" w:rsidP="00AB0E26">
      <w:pPr>
        <w:ind w:left="851"/>
        <w:rPr>
          <w:sz w:val="24"/>
          <w:szCs w:val="24"/>
          <w:lang w:val="en-US"/>
        </w:rPr>
      </w:pPr>
    </w:p>
    <w:p w14:paraId="4C5392E8" w14:textId="77777777" w:rsidR="005B3B5B" w:rsidRPr="005B725F" w:rsidRDefault="005B3B5B" w:rsidP="00AB0E26">
      <w:pPr>
        <w:ind w:left="851"/>
        <w:rPr>
          <w:sz w:val="24"/>
          <w:szCs w:val="24"/>
          <w:lang w:val="en-US"/>
        </w:rPr>
      </w:pPr>
      <w:r w:rsidRPr="005B725F">
        <w:rPr>
          <w:sz w:val="24"/>
          <w:szCs w:val="24"/>
          <w:lang w:val="en-US"/>
        </w:rPr>
        <w:t>The safety results were comparable between the edoxaban and standard of care control groups. A total of 3 (2.1%) subjects in the edoxaban group and 5 (3.5%) subjects in the control group experienced at least 1 adjudicated confirmed major and CRNM bleeding event during the Main Treatment Period and On-Treatment [HR (95% CI): 0.60 (0.139, 2.597)].</w:t>
      </w:r>
    </w:p>
    <w:p w14:paraId="4A2AB895" w14:textId="77777777" w:rsidR="007C5D2A" w:rsidRPr="00B235AA" w:rsidRDefault="007C5D2A" w:rsidP="003E0341">
      <w:pPr>
        <w:tabs>
          <w:tab w:val="left" w:pos="851"/>
        </w:tabs>
        <w:ind w:left="851"/>
        <w:rPr>
          <w:sz w:val="24"/>
          <w:szCs w:val="24"/>
          <w:lang w:val="en-GB"/>
        </w:rPr>
      </w:pPr>
    </w:p>
    <w:p w14:paraId="63F813E7" w14:textId="44C21057" w:rsidR="007C5D2A" w:rsidRPr="00B235AA" w:rsidRDefault="007C5D2A" w:rsidP="007C5D2A">
      <w:pPr>
        <w:tabs>
          <w:tab w:val="left" w:pos="851"/>
        </w:tabs>
        <w:ind w:left="851" w:hanging="851"/>
        <w:rPr>
          <w:b/>
          <w:sz w:val="24"/>
          <w:szCs w:val="24"/>
          <w:lang w:val="en-GB"/>
        </w:rPr>
      </w:pPr>
      <w:r w:rsidRPr="00B235AA">
        <w:rPr>
          <w:b/>
          <w:sz w:val="24"/>
          <w:szCs w:val="24"/>
          <w:lang w:val="en-GB"/>
        </w:rPr>
        <w:lastRenderedPageBreak/>
        <w:t>5.2</w:t>
      </w:r>
      <w:r w:rsidRPr="00B235AA">
        <w:rPr>
          <w:b/>
          <w:sz w:val="24"/>
          <w:szCs w:val="24"/>
          <w:lang w:val="en-GB"/>
        </w:rPr>
        <w:tab/>
        <w:t>Pharmacokinetic properties</w:t>
      </w:r>
    </w:p>
    <w:p w14:paraId="0F9DCBFB" w14:textId="77777777" w:rsidR="00861804" w:rsidRPr="005B725F" w:rsidRDefault="00861804" w:rsidP="00AB0E26">
      <w:pPr>
        <w:ind w:left="851"/>
        <w:rPr>
          <w:sz w:val="24"/>
          <w:szCs w:val="24"/>
          <w:lang w:val="en-US"/>
        </w:rPr>
      </w:pPr>
    </w:p>
    <w:p w14:paraId="5A0CEFFD" w14:textId="53A22CCE" w:rsidR="005B3B5B" w:rsidRPr="005B725F" w:rsidRDefault="005B3B5B" w:rsidP="00AB0E26">
      <w:pPr>
        <w:ind w:left="851"/>
        <w:rPr>
          <w:sz w:val="24"/>
          <w:szCs w:val="24"/>
          <w:u w:val="single"/>
          <w:lang w:val="en-US"/>
        </w:rPr>
      </w:pPr>
      <w:r w:rsidRPr="005B725F">
        <w:rPr>
          <w:sz w:val="24"/>
          <w:szCs w:val="24"/>
          <w:u w:val="single"/>
          <w:lang w:val="en-US"/>
        </w:rPr>
        <w:t>Absorption</w:t>
      </w:r>
    </w:p>
    <w:p w14:paraId="3D5FA85C" w14:textId="77777777" w:rsidR="005B3B5B" w:rsidRPr="005B725F" w:rsidRDefault="005B3B5B" w:rsidP="00AB0E26">
      <w:pPr>
        <w:ind w:left="851"/>
        <w:rPr>
          <w:sz w:val="24"/>
          <w:szCs w:val="24"/>
          <w:lang w:val="en-US"/>
        </w:rPr>
      </w:pPr>
    </w:p>
    <w:p w14:paraId="19CA9708" w14:textId="77777777" w:rsidR="005B3B5B" w:rsidRPr="005B725F" w:rsidRDefault="005B3B5B" w:rsidP="00AB0E26">
      <w:pPr>
        <w:ind w:left="851"/>
        <w:rPr>
          <w:sz w:val="24"/>
          <w:szCs w:val="24"/>
          <w:lang w:val="en-US"/>
        </w:rPr>
      </w:pPr>
      <w:r w:rsidRPr="005B725F">
        <w:rPr>
          <w:sz w:val="24"/>
          <w:szCs w:val="24"/>
          <w:lang w:val="en-US"/>
        </w:rPr>
        <w:t>Edoxaban is</w:t>
      </w:r>
      <w:r w:rsidRPr="005B725F">
        <w:rPr>
          <w:spacing w:val="-3"/>
          <w:sz w:val="24"/>
          <w:szCs w:val="24"/>
          <w:lang w:val="en-US"/>
        </w:rPr>
        <w:t xml:space="preserve"> </w:t>
      </w:r>
      <w:r w:rsidRPr="005B725F">
        <w:rPr>
          <w:sz w:val="24"/>
          <w:szCs w:val="24"/>
          <w:lang w:val="en-US"/>
        </w:rPr>
        <w:t>absorbed</w:t>
      </w:r>
      <w:r w:rsidRPr="005B725F">
        <w:rPr>
          <w:spacing w:val="-3"/>
          <w:sz w:val="24"/>
          <w:szCs w:val="24"/>
          <w:lang w:val="en-US"/>
        </w:rPr>
        <w:t xml:space="preserve"> </w:t>
      </w:r>
      <w:r w:rsidRPr="005B725F">
        <w:rPr>
          <w:sz w:val="24"/>
          <w:szCs w:val="24"/>
          <w:lang w:val="en-US"/>
        </w:rPr>
        <w:t>with peak plasma</w:t>
      </w:r>
      <w:r w:rsidRPr="005B725F">
        <w:rPr>
          <w:spacing w:val="-3"/>
          <w:sz w:val="24"/>
          <w:szCs w:val="24"/>
          <w:lang w:val="en-US"/>
        </w:rPr>
        <w:t xml:space="preserve"> </w:t>
      </w:r>
      <w:r w:rsidRPr="005B725F">
        <w:rPr>
          <w:sz w:val="24"/>
          <w:szCs w:val="24"/>
          <w:lang w:val="en-US"/>
        </w:rPr>
        <w:t>concentrations</w:t>
      </w:r>
      <w:r w:rsidRPr="005B725F">
        <w:rPr>
          <w:spacing w:val="-3"/>
          <w:sz w:val="24"/>
          <w:szCs w:val="24"/>
          <w:lang w:val="en-US"/>
        </w:rPr>
        <w:t xml:space="preserve"> </w:t>
      </w:r>
      <w:r w:rsidRPr="005B725F">
        <w:rPr>
          <w:sz w:val="24"/>
          <w:szCs w:val="24"/>
          <w:lang w:val="en-US"/>
        </w:rPr>
        <w:t>within 1 -</w:t>
      </w:r>
      <w:r w:rsidRPr="005B725F">
        <w:rPr>
          <w:spacing w:val="-3"/>
          <w:sz w:val="24"/>
          <w:szCs w:val="24"/>
          <w:lang w:val="en-US"/>
        </w:rPr>
        <w:t xml:space="preserve"> </w:t>
      </w:r>
      <w:r w:rsidRPr="005B725F">
        <w:rPr>
          <w:sz w:val="24"/>
          <w:szCs w:val="24"/>
          <w:lang w:val="en-US"/>
        </w:rPr>
        <w:t>2</w:t>
      </w:r>
      <w:r w:rsidRPr="005B725F">
        <w:rPr>
          <w:spacing w:val="-1"/>
          <w:sz w:val="24"/>
          <w:szCs w:val="24"/>
          <w:lang w:val="en-US"/>
        </w:rPr>
        <w:t xml:space="preserve"> </w:t>
      </w:r>
      <w:r w:rsidRPr="005B725F">
        <w:rPr>
          <w:sz w:val="24"/>
          <w:szCs w:val="24"/>
          <w:lang w:val="en-US"/>
        </w:rPr>
        <w:t>hours following oral administration of edoxaban tablets.</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absolute</w:t>
      </w:r>
      <w:r w:rsidRPr="005B725F">
        <w:rPr>
          <w:spacing w:val="-3"/>
          <w:sz w:val="24"/>
          <w:szCs w:val="24"/>
          <w:lang w:val="en-US"/>
        </w:rPr>
        <w:t xml:space="preserve"> </w:t>
      </w:r>
      <w:r w:rsidRPr="005B725F">
        <w:rPr>
          <w:sz w:val="24"/>
          <w:szCs w:val="24"/>
          <w:lang w:val="en-US"/>
        </w:rPr>
        <w:t>bioavailability is approximately 62%. Food increases peak exposure of edoxaban tablets to a varying extent, but has minimal effect on total</w:t>
      </w:r>
      <w:r w:rsidRPr="005B725F">
        <w:rPr>
          <w:spacing w:val="-3"/>
          <w:sz w:val="24"/>
          <w:szCs w:val="24"/>
          <w:lang w:val="en-US"/>
        </w:rPr>
        <w:t xml:space="preserve"> </w:t>
      </w:r>
      <w:r w:rsidRPr="005B725F">
        <w:rPr>
          <w:sz w:val="24"/>
          <w:szCs w:val="24"/>
          <w:lang w:val="en-US"/>
        </w:rPr>
        <w:t>exposure.</w:t>
      </w:r>
      <w:r w:rsidRPr="005B725F">
        <w:rPr>
          <w:spacing w:val="-1"/>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was</w:t>
      </w:r>
      <w:r w:rsidRPr="005B725F">
        <w:rPr>
          <w:spacing w:val="-3"/>
          <w:sz w:val="24"/>
          <w:szCs w:val="24"/>
          <w:lang w:val="en-US"/>
        </w:rPr>
        <w:t xml:space="preserve"> </w:t>
      </w:r>
      <w:r w:rsidRPr="005B725F">
        <w:rPr>
          <w:sz w:val="24"/>
          <w:szCs w:val="24"/>
          <w:lang w:val="en-US"/>
        </w:rPr>
        <w:t>administered with or</w:t>
      </w:r>
      <w:r w:rsidRPr="005B725F">
        <w:rPr>
          <w:spacing w:val="-3"/>
          <w:sz w:val="24"/>
          <w:szCs w:val="24"/>
          <w:lang w:val="en-US"/>
        </w:rPr>
        <w:t xml:space="preserve"> </w:t>
      </w:r>
      <w:r w:rsidRPr="005B725F">
        <w:rPr>
          <w:sz w:val="24"/>
          <w:szCs w:val="24"/>
          <w:lang w:val="en-US"/>
        </w:rPr>
        <w:t>without</w:t>
      </w:r>
      <w:r w:rsidRPr="005B725F">
        <w:rPr>
          <w:spacing w:val="-3"/>
          <w:sz w:val="24"/>
          <w:szCs w:val="24"/>
          <w:lang w:val="en-US"/>
        </w:rPr>
        <w:t xml:space="preserve"> </w:t>
      </w:r>
      <w:r w:rsidRPr="005B725F">
        <w:rPr>
          <w:sz w:val="24"/>
          <w:szCs w:val="24"/>
          <w:lang w:val="en-US"/>
        </w:rPr>
        <w:t>food</w:t>
      </w:r>
      <w:r w:rsidRPr="005B725F">
        <w:rPr>
          <w:spacing w:val="-3"/>
          <w:sz w:val="24"/>
          <w:szCs w:val="24"/>
          <w:lang w:val="en-US"/>
        </w:rPr>
        <w:t xml:space="preserve"> </w:t>
      </w:r>
      <w:r w:rsidRPr="005B725F">
        <w:rPr>
          <w:sz w:val="24"/>
          <w:szCs w:val="24"/>
          <w:lang w:val="en-US"/>
        </w:rPr>
        <w:t>in the ENGAGE</w:t>
      </w:r>
      <w:r w:rsidRPr="005B725F">
        <w:rPr>
          <w:spacing w:val="-3"/>
          <w:sz w:val="24"/>
          <w:szCs w:val="24"/>
          <w:lang w:val="en-US"/>
        </w:rPr>
        <w:t xml:space="preserve"> </w:t>
      </w:r>
      <w:r w:rsidRPr="005B725F">
        <w:rPr>
          <w:sz w:val="24"/>
          <w:szCs w:val="24"/>
          <w:lang w:val="en-US"/>
        </w:rPr>
        <w:t>AF-TIMI</w:t>
      </w:r>
      <w:r w:rsidRPr="005B725F">
        <w:rPr>
          <w:spacing w:val="-1"/>
          <w:sz w:val="24"/>
          <w:szCs w:val="24"/>
          <w:lang w:val="en-US"/>
        </w:rPr>
        <w:t xml:space="preserve"> </w:t>
      </w:r>
      <w:r w:rsidRPr="005B725F">
        <w:rPr>
          <w:sz w:val="24"/>
          <w:szCs w:val="24"/>
          <w:lang w:val="en-US"/>
        </w:rPr>
        <w:t>48 and</w:t>
      </w:r>
      <w:r w:rsidRPr="005B725F">
        <w:rPr>
          <w:spacing w:val="-3"/>
          <w:sz w:val="24"/>
          <w:szCs w:val="24"/>
          <w:lang w:val="en-US"/>
        </w:rPr>
        <w:t xml:space="preserve"> </w:t>
      </w:r>
      <w:r w:rsidRPr="005B725F">
        <w:rPr>
          <w:sz w:val="24"/>
          <w:szCs w:val="24"/>
          <w:lang w:val="en-US"/>
        </w:rPr>
        <w:t>the Hokusai-VTE studies as well as paediatric efficacy and safety studies. Edoxaban</w:t>
      </w:r>
      <w:r w:rsidRPr="005B725F">
        <w:rPr>
          <w:spacing w:val="-1"/>
          <w:sz w:val="24"/>
          <w:szCs w:val="24"/>
          <w:lang w:val="en-US"/>
        </w:rPr>
        <w:t xml:space="preserve"> </w:t>
      </w:r>
      <w:r w:rsidRPr="005B725F">
        <w:rPr>
          <w:sz w:val="24"/>
          <w:szCs w:val="24"/>
          <w:lang w:val="en-US"/>
        </w:rPr>
        <w:t>is poorly</w:t>
      </w:r>
      <w:r w:rsidRPr="005B725F">
        <w:rPr>
          <w:spacing w:val="-1"/>
          <w:sz w:val="24"/>
          <w:szCs w:val="24"/>
          <w:lang w:val="en-US"/>
        </w:rPr>
        <w:t xml:space="preserve"> </w:t>
      </w:r>
      <w:r w:rsidRPr="005B725F">
        <w:rPr>
          <w:sz w:val="24"/>
          <w:szCs w:val="24"/>
          <w:lang w:val="en-US"/>
        </w:rPr>
        <w:t>soluble at</w:t>
      </w:r>
      <w:r w:rsidRPr="005B725F">
        <w:rPr>
          <w:spacing w:val="-3"/>
          <w:sz w:val="24"/>
          <w:szCs w:val="24"/>
          <w:lang w:val="en-US"/>
        </w:rPr>
        <w:t xml:space="preserve"> </w:t>
      </w:r>
      <w:r w:rsidRPr="005B725F">
        <w:rPr>
          <w:sz w:val="24"/>
          <w:szCs w:val="24"/>
          <w:lang w:val="en-US"/>
        </w:rPr>
        <w:t>pH</w:t>
      </w:r>
      <w:r w:rsidRPr="005B725F">
        <w:rPr>
          <w:spacing w:val="-1"/>
          <w:sz w:val="24"/>
          <w:szCs w:val="24"/>
          <w:lang w:val="en-US"/>
        </w:rPr>
        <w:t xml:space="preserve"> </w:t>
      </w:r>
      <w:r w:rsidRPr="005B725F">
        <w:rPr>
          <w:sz w:val="24"/>
          <w:szCs w:val="24"/>
          <w:lang w:val="en-US"/>
        </w:rPr>
        <w:t>of</w:t>
      </w:r>
      <w:r w:rsidRPr="005B725F">
        <w:rPr>
          <w:spacing w:val="-1"/>
          <w:sz w:val="24"/>
          <w:szCs w:val="24"/>
          <w:lang w:val="en-US"/>
        </w:rPr>
        <w:t xml:space="preserve"> </w:t>
      </w:r>
      <w:r w:rsidRPr="005B725F">
        <w:rPr>
          <w:sz w:val="24"/>
          <w:szCs w:val="24"/>
          <w:lang w:val="en-US"/>
        </w:rPr>
        <w:t>6.0 or higher. Co-administration</w:t>
      </w:r>
      <w:r w:rsidRPr="005B725F">
        <w:rPr>
          <w:spacing w:val="-1"/>
          <w:sz w:val="24"/>
          <w:szCs w:val="24"/>
          <w:lang w:val="en-US"/>
        </w:rPr>
        <w:t xml:space="preserve"> </w:t>
      </w:r>
      <w:r w:rsidRPr="005B725F">
        <w:rPr>
          <w:sz w:val="24"/>
          <w:szCs w:val="24"/>
          <w:lang w:val="en-US"/>
        </w:rPr>
        <w:t>of</w:t>
      </w:r>
      <w:r w:rsidRPr="005B725F">
        <w:rPr>
          <w:spacing w:val="-1"/>
          <w:sz w:val="24"/>
          <w:szCs w:val="24"/>
          <w:lang w:val="en-US"/>
        </w:rPr>
        <w:t xml:space="preserve"> </w:t>
      </w:r>
      <w:r w:rsidRPr="005B725F">
        <w:rPr>
          <w:sz w:val="24"/>
          <w:szCs w:val="24"/>
          <w:lang w:val="en-US"/>
        </w:rPr>
        <w:t>proton-pump inhibitors had no relevant impact on edoxaban exposure.</w:t>
      </w:r>
    </w:p>
    <w:p w14:paraId="0C10DDEF" w14:textId="77777777" w:rsidR="005B3B5B" w:rsidRPr="005B725F" w:rsidRDefault="005B3B5B" w:rsidP="00AB0E26">
      <w:pPr>
        <w:ind w:left="851"/>
        <w:rPr>
          <w:sz w:val="24"/>
          <w:szCs w:val="24"/>
          <w:lang w:val="en-US"/>
        </w:rPr>
      </w:pPr>
    </w:p>
    <w:p w14:paraId="7E1ECCFF" w14:textId="77777777" w:rsidR="005B3B5B" w:rsidRPr="005B725F" w:rsidRDefault="005B3B5B" w:rsidP="00AB0E26">
      <w:pPr>
        <w:ind w:left="851"/>
        <w:rPr>
          <w:sz w:val="24"/>
          <w:szCs w:val="24"/>
          <w:lang w:val="en-US"/>
        </w:rPr>
      </w:pPr>
      <w:r w:rsidRPr="005B725F">
        <w:rPr>
          <w:sz w:val="24"/>
          <w:szCs w:val="24"/>
          <w:lang w:val="en-US"/>
        </w:rPr>
        <w:t>In a</w:t>
      </w:r>
      <w:r w:rsidRPr="005B725F">
        <w:rPr>
          <w:spacing w:val="-3"/>
          <w:sz w:val="24"/>
          <w:szCs w:val="24"/>
          <w:lang w:val="en-US"/>
        </w:rPr>
        <w:t xml:space="preserve"> </w:t>
      </w:r>
      <w:r w:rsidRPr="005B725F">
        <w:rPr>
          <w:sz w:val="24"/>
          <w:szCs w:val="24"/>
          <w:lang w:val="en-US"/>
        </w:rPr>
        <w:t>study with 30</w:t>
      </w:r>
      <w:r w:rsidRPr="005B725F">
        <w:rPr>
          <w:spacing w:val="-3"/>
          <w:sz w:val="24"/>
          <w:szCs w:val="24"/>
          <w:lang w:val="en-US"/>
        </w:rPr>
        <w:t xml:space="preserve"> </w:t>
      </w:r>
      <w:r w:rsidRPr="005B725F">
        <w:rPr>
          <w:sz w:val="24"/>
          <w:szCs w:val="24"/>
          <w:lang w:val="en-US"/>
        </w:rPr>
        <w:t>healthy subjects,</w:t>
      </w:r>
      <w:r w:rsidRPr="005B725F">
        <w:rPr>
          <w:spacing w:val="-3"/>
          <w:sz w:val="24"/>
          <w:szCs w:val="24"/>
          <w:lang w:val="en-US"/>
        </w:rPr>
        <w:t xml:space="preserve"> </w:t>
      </w:r>
      <w:r w:rsidRPr="005B725F">
        <w:rPr>
          <w:sz w:val="24"/>
          <w:szCs w:val="24"/>
          <w:lang w:val="en-US"/>
        </w:rPr>
        <w:t>both</w:t>
      </w:r>
      <w:r w:rsidRPr="005B725F">
        <w:rPr>
          <w:spacing w:val="-3"/>
          <w:sz w:val="24"/>
          <w:szCs w:val="24"/>
          <w:lang w:val="en-US"/>
        </w:rPr>
        <w:t xml:space="preserve"> </w:t>
      </w:r>
      <w:r w:rsidRPr="005B725F">
        <w:rPr>
          <w:sz w:val="24"/>
          <w:szCs w:val="24"/>
          <w:lang w:val="en-US"/>
        </w:rPr>
        <w:t>mean</w:t>
      </w:r>
      <w:r w:rsidRPr="005B725F">
        <w:rPr>
          <w:spacing w:val="-3"/>
          <w:sz w:val="24"/>
          <w:szCs w:val="24"/>
          <w:lang w:val="en-US"/>
        </w:rPr>
        <w:t xml:space="preserve"> </w:t>
      </w:r>
      <w:r w:rsidRPr="005B725F">
        <w:rPr>
          <w:sz w:val="24"/>
          <w:szCs w:val="24"/>
          <w:lang w:val="en-US"/>
        </w:rPr>
        <w:t>AUC</w:t>
      </w:r>
      <w:r w:rsidRPr="005B725F">
        <w:rPr>
          <w:spacing w:val="-3"/>
          <w:sz w:val="24"/>
          <w:szCs w:val="24"/>
          <w:lang w:val="en-US"/>
        </w:rPr>
        <w:t xml:space="preserve"> </w:t>
      </w:r>
      <w:r w:rsidRPr="005B725F">
        <w:rPr>
          <w:sz w:val="24"/>
          <w:szCs w:val="24"/>
          <w:lang w:val="en-US"/>
        </w:rPr>
        <w:t>and C</w:t>
      </w:r>
      <w:r w:rsidRPr="005B725F">
        <w:rPr>
          <w:sz w:val="24"/>
          <w:szCs w:val="24"/>
          <w:vertAlign w:val="subscript"/>
          <w:lang w:val="en-US"/>
        </w:rPr>
        <w:t>max</w:t>
      </w:r>
      <w:r w:rsidRPr="005B725F">
        <w:rPr>
          <w:sz w:val="24"/>
          <w:szCs w:val="24"/>
          <w:lang w:val="en-US"/>
        </w:rPr>
        <w:t xml:space="preserve"> values</w:t>
      </w:r>
      <w:r w:rsidRPr="005B725F">
        <w:rPr>
          <w:spacing w:val="-3"/>
          <w:sz w:val="24"/>
          <w:szCs w:val="24"/>
          <w:lang w:val="en-US"/>
        </w:rPr>
        <w:t xml:space="preserve"> </w:t>
      </w:r>
      <w:r w:rsidRPr="005B725F">
        <w:rPr>
          <w:sz w:val="24"/>
          <w:szCs w:val="24"/>
          <w:lang w:val="en-US"/>
        </w:rPr>
        <w:t>for</w:t>
      </w:r>
      <w:r w:rsidRPr="005B725F">
        <w:rPr>
          <w:spacing w:val="-3"/>
          <w:sz w:val="24"/>
          <w:szCs w:val="24"/>
          <w:lang w:val="en-US"/>
        </w:rPr>
        <w:t xml:space="preserve"> </w:t>
      </w:r>
      <w:r w:rsidRPr="005B725F">
        <w:rPr>
          <w:sz w:val="24"/>
          <w:szCs w:val="24"/>
          <w:lang w:val="en-US"/>
        </w:rPr>
        <w:t>60 mg</w:t>
      </w:r>
      <w:r w:rsidRPr="005B725F">
        <w:rPr>
          <w:spacing w:val="-3"/>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administered as a crushed tablet orally mixed in apple puree or via nasogastric tube suspended in water were bioequivalent to the intact tablet. Given the predictable, dose-proportional pharmacokinetic profile of edoxaban, the bioavailability results from this study are likely applicable to lower edoxaban doses.</w:t>
      </w:r>
    </w:p>
    <w:p w14:paraId="7EAB5529" w14:textId="77777777" w:rsidR="005B3B5B" w:rsidRPr="005B725F" w:rsidRDefault="005B3B5B" w:rsidP="00AB0E26">
      <w:pPr>
        <w:ind w:left="851"/>
        <w:rPr>
          <w:sz w:val="24"/>
          <w:szCs w:val="24"/>
          <w:lang w:val="en-US"/>
        </w:rPr>
      </w:pPr>
    </w:p>
    <w:p w14:paraId="0DEEEFEC" w14:textId="77777777" w:rsidR="005B3B5B" w:rsidRPr="005B725F" w:rsidRDefault="005B3B5B" w:rsidP="00AB0E26">
      <w:pPr>
        <w:ind w:left="851"/>
        <w:rPr>
          <w:sz w:val="24"/>
          <w:szCs w:val="24"/>
          <w:u w:val="single"/>
          <w:lang w:val="en-US"/>
        </w:rPr>
      </w:pPr>
      <w:r w:rsidRPr="005B725F">
        <w:rPr>
          <w:sz w:val="24"/>
          <w:szCs w:val="24"/>
          <w:u w:val="single"/>
          <w:lang w:val="en-US"/>
        </w:rPr>
        <w:t>Distribution</w:t>
      </w:r>
    </w:p>
    <w:p w14:paraId="2276E51D" w14:textId="77777777" w:rsidR="005B3B5B" w:rsidRPr="005B725F" w:rsidRDefault="005B3B5B" w:rsidP="00AB0E26">
      <w:pPr>
        <w:ind w:left="851"/>
        <w:rPr>
          <w:sz w:val="24"/>
          <w:szCs w:val="24"/>
          <w:lang w:val="en-US"/>
        </w:rPr>
      </w:pPr>
    </w:p>
    <w:p w14:paraId="46403BBD" w14:textId="77777777" w:rsidR="005B3B5B" w:rsidRPr="005B725F" w:rsidRDefault="005B3B5B" w:rsidP="00AB0E26">
      <w:pPr>
        <w:ind w:left="851"/>
        <w:rPr>
          <w:sz w:val="24"/>
          <w:szCs w:val="24"/>
          <w:lang w:val="en-US"/>
        </w:rPr>
      </w:pPr>
      <w:r w:rsidRPr="005B725F">
        <w:rPr>
          <w:sz w:val="24"/>
          <w:szCs w:val="24"/>
          <w:lang w:val="en-US"/>
        </w:rPr>
        <w:t>Disposition</w:t>
      </w:r>
      <w:r w:rsidRPr="005B725F">
        <w:rPr>
          <w:spacing w:val="-4"/>
          <w:sz w:val="24"/>
          <w:szCs w:val="24"/>
          <w:lang w:val="en-US"/>
        </w:rPr>
        <w:t xml:space="preserve"> </w:t>
      </w:r>
      <w:r w:rsidRPr="005B725F">
        <w:rPr>
          <w:sz w:val="24"/>
          <w:szCs w:val="24"/>
          <w:lang w:val="en-US"/>
        </w:rPr>
        <w:t>is</w:t>
      </w:r>
      <w:r w:rsidRPr="005B725F">
        <w:rPr>
          <w:spacing w:val="-7"/>
          <w:sz w:val="24"/>
          <w:szCs w:val="24"/>
          <w:lang w:val="en-US"/>
        </w:rPr>
        <w:t xml:space="preserve"> </w:t>
      </w:r>
      <w:r w:rsidRPr="005B725F">
        <w:rPr>
          <w:sz w:val="24"/>
          <w:szCs w:val="24"/>
          <w:lang w:val="en-US"/>
        </w:rPr>
        <w:t>biphasic.</w:t>
      </w:r>
      <w:r w:rsidRPr="005B725F">
        <w:rPr>
          <w:spacing w:val="-7"/>
          <w:sz w:val="24"/>
          <w:szCs w:val="24"/>
          <w:lang w:val="en-US"/>
        </w:rPr>
        <w:t xml:space="preserve"> </w:t>
      </w:r>
      <w:r w:rsidRPr="005B725F">
        <w:rPr>
          <w:sz w:val="24"/>
          <w:szCs w:val="24"/>
          <w:lang w:val="en-US"/>
        </w:rPr>
        <w:t>The</w:t>
      </w:r>
      <w:r w:rsidRPr="005B725F">
        <w:rPr>
          <w:spacing w:val="-6"/>
          <w:sz w:val="24"/>
          <w:szCs w:val="24"/>
          <w:lang w:val="en-US"/>
        </w:rPr>
        <w:t xml:space="preserve"> </w:t>
      </w:r>
      <w:r w:rsidRPr="005B725F">
        <w:rPr>
          <w:sz w:val="24"/>
          <w:szCs w:val="24"/>
          <w:lang w:val="en-US"/>
        </w:rPr>
        <w:t>volume</w:t>
      </w:r>
      <w:r w:rsidRPr="005B725F">
        <w:rPr>
          <w:spacing w:val="-7"/>
          <w:sz w:val="24"/>
          <w:szCs w:val="24"/>
          <w:lang w:val="en-US"/>
        </w:rPr>
        <w:t xml:space="preserve"> </w:t>
      </w:r>
      <w:r w:rsidRPr="005B725F">
        <w:rPr>
          <w:sz w:val="24"/>
          <w:szCs w:val="24"/>
          <w:lang w:val="en-US"/>
        </w:rPr>
        <w:t>of</w:t>
      </w:r>
      <w:r w:rsidRPr="005B725F">
        <w:rPr>
          <w:spacing w:val="-6"/>
          <w:sz w:val="24"/>
          <w:szCs w:val="24"/>
          <w:lang w:val="en-US"/>
        </w:rPr>
        <w:t xml:space="preserve"> </w:t>
      </w:r>
      <w:r w:rsidRPr="005B725F">
        <w:rPr>
          <w:sz w:val="24"/>
          <w:szCs w:val="24"/>
          <w:lang w:val="en-US"/>
        </w:rPr>
        <w:t>distribution</w:t>
      </w:r>
      <w:r w:rsidRPr="005B725F">
        <w:rPr>
          <w:spacing w:val="-4"/>
          <w:sz w:val="24"/>
          <w:szCs w:val="24"/>
          <w:lang w:val="en-US"/>
        </w:rPr>
        <w:t xml:space="preserve"> </w:t>
      </w:r>
      <w:r w:rsidRPr="005B725F">
        <w:rPr>
          <w:sz w:val="24"/>
          <w:szCs w:val="24"/>
          <w:lang w:val="en-US"/>
        </w:rPr>
        <w:t>is</w:t>
      </w:r>
      <w:r w:rsidRPr="005B725F">
        <w:rPr>
          <w:spacing w:val="-7"/>
          <w:sz w:val="24"/>
          <w:szCs w:val="24"/>
          <w:lang w:val="en-US"/>
        </w:rPr>
        <w:t xml:space="preserve"> </w:t>
      </w:r>
      <w:r w:rsidRPr="005B725F">
        <w:rPr>
          <w:sz w:val="24"/>
          <w:szCs w:val="24"/>
          <w:lang w:val="en-US"/>
        </w:rPr>
        <w:t>107</w:t>
      </w:r>
      <w:r w:rsidRPr="005B725F">
        <w:rPr>
          <w:spacing w:val="-5"/>
          <w:sz w:val="24"/>
          <w:szCs w:val="24"/>
          <w:lang w:val="en-US"/>
        </w:rPr>
        <w:t xml:space="preserve"> </w:t>
      </w:r>
      <w:r w:rsidRPr="005B725F">
        <w:rPr>
          <w:sz w:val="24"/>
          <w:szCs w:val="24"/>
          <w:lang w:val="en-US"/>
        </w:rPr>
        <w:t>(19.9)</w:t>
      </w:r>
      <w:r w:rsidRPr="005B725F">
        <w:rPr>
          <w:spacing w:val="-5"/>
          <w:sz w:val="24"/>
          <w:szCs w:val="24"/>
          <w:lang w:val="en-US"/>
        </w:rPr>
        <w:t xml:space="preserve"> </w:t>
      </w:r>
      <w:r w:rsidRPr="005B725F">
        <w:rPr>
          <w:sz w:val="24"/>
          <w:szCs w:val="24"/>
          <w:lang w:val="en-US"/>
        </w:rPr>
        <w:t>L</w:t>
      </w:r>
      <w:r w:rsidRPr="005B725F">
        <w:rPr>
          <w:spacing w:val="-8"/>
          <w:sz w:val="24"/>
          <w:szCs w:val="24"/>
          <w:lang w:val="en-US"/>
        </w:rPr>
        <w:t xml:space="preserve"> </w:t>
      </w:r>
      <w:r w:rsidRPr="005B725F">
        <w:rPr>
          <w:sz w:val="24"/>
          <w:szCs w:val="24"/>
          <w:lang w:val="en-US"/>
        </w:rPr>
        <w:t>mean</w:t>
      </w:r>
      <w:r w:rsidRPr="005B725F">
        <w:rPr>
          <w:spacing w:val="-6"/>
          <w:sz w:val="24"/>
          <w:szCs w:val="24"/>
          <w:lang w:val="en-US"/>
        </w:rPr>
        <w:t xml:space="preserve"> </w:t>
      </w:r>
      <w:r w:rsidRPr="005B725F">
        <w:rPr>
          <w:sz w:val="24"/>
          <w:szCs w:val="24"/>
          <w:lang w:val="en-US"/>
        </w:rPr>
        <w:t>(SD).</w:t>
      </w:r>
    </w:p>
    <w:p w14:paraId="29408FF6" w14:textId="77777777" w:rsidR="005B3B5B" w:rsidRPr="005B725F" w:rsidRDefault="005B3B5B" w:rsidP="00AB0E26">
      <w:pPr>
        <w:ind w:left="851"/>
        <w:rPr>
          <w:sz w:val="24"/>
          <w:szCs w:val="24"/>
          <w:lang w:val="en-US"/>
        </w:rPr>
      </w:pPr>
      <w:r w:rsidRPr="005B725F">
        <w:rPr>
          <w:i/>
          <w:sz w:val="24"/>
          <w:szCs w:val="24"/>
          <w:lang w:val="en-US"/>
        </w:rPr>
        <w:t>In</w:t>
      </w:r>
      <w:r w:rsidRPr="005B725F">
        <w:rPr>
          <w:i/>
          <w:spacing w:val="-3"/>
          <w:sz w:val="24"/>
          <w:szCs w:val="24"/>
          <w:lang w:val="en-US"/>
        </w:rPr>
        <w:t xml:space="preserve"> </w:t>
      </w:r>
      <w:r w:rsidRPr="005B725F">
        <w:rPr>
          <w:i/>
          <w:sz w:val="24"/>
          <w:szCs w:val="24"/>
          <w:lang w:val="en-US"/>
        </w:rPr>
        <w:t xml:space="preserve">vitro </w:t>
      </w:r>
      <w:r w:rsidRPr="005B725F">
        <w:rPr>
          <w:sz w:val="24"/>
          <w:szCs w:val="24"/>
          <w:lang w:val="en-US"/>
        </w:rPr>
        <w:t>plasma</w:t>
      </w:r>
      <w:r w:rsidRPr="005B725F">
        <w:rPr>
          <w:spacing w:val="-4"/>
          <w:sz w:val="24"/>
          <w:szCs w:val="24"/>
          <w:lang w:val="en-US"/>
        </w:rPr>
        <w:t xml:space="preserve"> </w:t>
      </w:r>
      <w:r w:rsidRPr="005B725F">
        <w:rPr>
          <w:sz w:val="24"/>
          <w:szCs w:val="24"/>
          <w:lang w:val="en-US"/>
        </w:rPr>
        <w:t>protein</w:t>
      </w:r>
      <w:r w:rsidRPr="005B725F">
        <w:rPr>
          <w:spacing w:val="-3"/>
          <w:sz w:val="24"/>
          <w:szCs w:val="24"/>
          <w:lang w:val="en-US"/>
        </w:rPr>
        <w:t xml:space="preserve"> </w:t>
      </w:r>
      <w:r w:rsidRPr="005B725F">
        <w:rPr>
          <w:sz w:val="24"/>
          <w:szCs w:val="24"/>
          <w:lang w:val="en-US"/>
        </w:rPr>
        <w:t>binding is</w:t>
      </w:r>
      <w:r w:rsidRPr="005B725F">
        <w:rPr>
          <w:spacing w:val="-4"/>
          <w:sz w:val="24"/>
          <w:szCs w:val="24"/>
          <w:lang w:val="en-US"/>
        </w:rPr>
        <w:t xml:space="preserve"> </w:t>
      </w:r>
      <w:r w:rsidRPr="005B725F">
        <w:rPr>
          <w:sz w:val="24"/>
          <w:szCs w:val="24"/>
          <w:lang w:val="en-US"/>
        </w:rPr>
        <w:t>approximately</w:t>
      </w:r>
      <w:r w:rsidRPr="005B725F">
        <w:rPr>
          <w:spacing w:val="-3"/>
          <w:sz w:val="24"/>
          <w:szCs w:val="24"/>
          <w:lang w:val="en-US"/>
        </w:rPr>
        <w:t xml:space="preserve"> </w:t>
      </w:r>
      <w:r w:rsidRPr="005B725F">
        <w:rPr>
          <w:sz w:val="24"/>
          <w:szCs w:val="24"/>
          <w:lang w:val="en-US"/>
        </w:rPr>
        <w:t>55%.</w:t>
      </w:r>
      <w:r w:rsidRPr="005B725F">
        <w:rPr>
          <w:spacing w:val="-4"/>
          <w:sz w:val="24"/>
          <w:szCs w:val="24"/>
          <w:lang w:val="en-US"/>
        </w:rPr>
        <w:t xml:space="preserve"> </w:t>
      </w:r>
      <w:r w:rsidRPr="005B725F">
        <w:rPr>
          <w:sz w:val="24"/>
          <w:szCs w:val="24"/>
          <w:lang w:val="en-US"/>
        </w:rPr>
        <w:t>There</w:t>
      </w:r>
      <w:r w:rsidRPr="005B725F">
        <w:rPr>
          <w:spacing w:val="-4"/>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no</w:t>
      </w:r>
      <w:r w:rsidRPr="005B725F">
        <w:rPr>
          <w:spacing w:val="-3"/>
          <w:sz w:val="24"/>
          <w:szCs w:val="24"/>
          <w:lang w:val="en-US"/>
        </w:rPr>
        <w:t xml:space="preserve"> </w:t>
      </w:r>
      <w:r w:rsidRPr="005B725F">
        <w:rPr>
          <w:sz w:val="24"/>
          <w:szCs w:val="24"/>
          <w:lang w:val="en-US"/>
        </w:rPr>
        <w:t>clinically</w:t>
      </w:r>
      <w:r w:rsidRPr="005B725F">
        <w:rPr>
          <w:spacing w:val="-4"/>
          <w:sz w:val="24"/>
          <w:szCs w:val="24"/>
          <w:lang w:val="en-US"/>
        </w:rPr>
        <w:t xml:space="preserve"> </w:t>
      </w:r>
      <w:r w:rsidRPr="005B725F">
        <w:rPr>
          <w:sz w:val="24"/>
          <w:szCs w:val="24"/>
          <w:lang w:val="en-US"/>
        </w:rPr>
        <w:t>relevant</w:t>
      </w:r>
      <w:r w:rsidRPr="005B725F">
        <w:rPr>
          <w:spacing w:val="-3"/>
          <w:sz w:val="24"/>
          <w:szCs w:val="24"/>
          <w:lang w:val="en-US"/>
        </w:rPr>
        <w:t xml:space="preserve"> </w:t>
      </w:r>
      <w:r w:rsidRPr="005B725F">
        <w:rPr>
          <w:sz w:val="24"/>
          <w:szCs w:val="24"/>
          <w:lang w:val="en-US"/>
        </w:rPr>
        <w:t>accumulation</w:t>
      </w:r>
      <w:r w:rsidRPr="005B725F">
        <w:rPr>
          <w:spacing w:val="-3"/>
          <w:sz w:val="24"/>
          <w:szCs w:val="24"/>
          <w:lang w:val="en-US"/>
        </w:rPr>
        <w:t xml:space="preserve"> </w:t>
      </w:r>
      <w:r w:rsidRPr="005B725F">
        <w:rPr>
          <w:sz w:val="24"/>
          <w:szCs w:val="24"/>
          <w:lang w:val="en-US"/>
        </w:rPr>
        <w:t>of edoxaban (accumulation ratio 1.14) with once daily dosing. Steady state concentrations are achieved within 3 days.</w:t>
      </w:r>
    </w:p>
    <w:p w14:paraId="2CDFA317" w14:textId="77777777" w:rsidR="005B3B5B" w:rsidRPr="005B725F" w:rsidRDefault="005B3B5B" w:rsidP="00AB0E26">
      <w:pPr>
        <w:ind w:left="851"/>
        <w:rPr>
          <w:sz w:val="24"/>
          <w:szCs w:val="24"/>
          <w:lang w:val="en-US"/>
        </w:rPr>
      </w:pPr>
    </w:p>
    <w:p w14:paraId="1A807137" w14:textId="77777777" w:rsidR="005B3B5B" w:rsidRPr="005B725F" w:rsidRDefault="005B3B5B" w:rsidP="00AB0E26">
      <w:pPr>
        <w:ind w:left="851"/>
        <w:rPr>
          <w:sz w:val="24"/>
          <w:szCs w:val="24"/>
          <w:u w:val="single"/>
          <w:lang w:val="en-US"/>
        </w:rPr>
      </w:pPr>
      <w:r w:rsidRPr="005B725F">
        <w:rPr>
          <w:sz w:val="24"/>
          <w:szCs w:val="24"/>
          <w:u w:val="single"/>
          <w:lang w:val="en-US"/>
        </w:rPr>
        <w:t>Biotransformation</w:t>
      </w:r>
    </w:p>
    <w:p w14:paraId="4C8405E0" w14:textId="77777777" w:rsidR="005B3B5B" w:rsidRPr="005B725F" w:rsidRDefault="005B3B5B" w:rsidP="00AB0E26">
      <w:pPr>
        <w:ind w:left="851"/>
        <w:rPr>
          <w:sz w:val="24"/>
          <w:szCs w:val="24"/>
          <w:lang w:val="en-US"/>
        </w:rPr>
      </w:pPr>
    </w:p>
    <w:p w14:paraId="7FE2335E" w14:textId="17210318" w:rsidR="005B3B5B" w:rsidRPr="005B725F" w:rsidRDefault="005B3B5B" w:rsidP="00AB0E26">
      <w:pPr>
        <w:ind w:left="851"/>
        <w:rPr>
          <w:sz w:val="24"/>
          <w:szCs w:val="24"/>
          <w:lang w:val="en-US"/>
        </w:rPr>
      </w:pPr>
      <w:r w:rsidRPr="005B725F">
        <w:rPr>
          <w:sz w:val="24"/>
          <w:szCs w:val="24"/>
          <w:lang w:val="en-US"/>
        </w:rPr>
        <w:t xml:space="preserve">Unchanged edoxaban is the predominant form in plasma. </w:t>
      </w:r>
      <w:r w:rsidRPr="00A56B0B">
        <w:rPr>
          <w:sz w:val="24"/>
          <w:szCs w:val="24"/>
          <w:lang w:val="en-US"/>
        </w:rPr>
        <w:t>Edoxaban is metabolised via hydrolysis (mediated by carboxylesterase 1), conjugation or oxidation by CYP3A4/5 (&lt;</w:t>
      </w:r>
      <w:r w:rsidR="00A56B0B" w:rsidRPr="00A56B0B">
        <w:rPr>
          <w:sz w:val="24"/>
          <w:szCs w:val="24"/>
          <w:lang w:val="en-US"/>
        </w:rPr>
        <w:t> </w:t>
      </w:r>
      <w:r w:rsidRPr="00A56B0B">
        <w:rPr>
          <w:sz w:val="24"/>
          <w:szCs w:val="24"/>
          <w:lang w:val="en-US"/>
        </w:rPr>
        <w:t xml:space="preserve">10%). </w:t>
      </w:r>
      <w:r w:rsidRPr="005B725F">
        <w:rPr>
          <w:sz w:val="24"/>
          <w:szCs w:val="24"/>
          <w:lang w:val="en-US"/>
        </w:rPr>
        <w:t>Edoxaban has three active metabolites, the predominant metabolite (M-4), formed by hydrolysis, is active and reaches</w:t>
      </w:r>
      <w:r w:rsidRPr="005B725F">
        <w:rPr>
          <w:spacing w:val="-3"/>
          <w:sz w:val="24"/>
          <w:szCs w:val="24"/>
          <w:lang w:val="en-US"/>
        </w:rPr>
        <w:t xml:space="preserve"> </w:t>
      </w:r>
      <w:r w:rsidRPr="005B725F">
        <w:rPr>
          <w:sz w:val="24"/>
          <w:szCs w:val="24"/>
          <w:lang w:val="en-US"/>
        </w:rPr>
        <w:t>less</w:t>
      </w:r>
      <w:r w:rsidRPr="005B725F">
        <w:rPr>
          <w:spacing w:val="-3"/>
          <w:sz w:val="24"/>
          <w:szCs w:val="24"/>
          <w:lang w:val="en-US"/>
        </w:rPr>
        <w:t xml:space="preserve"> </w:t>
      </w:r>
      <w:r w:rsidRPr="005B725F">
        <w:rPr>
          <w:sz w:val="24"/>
          <w:szCs w:val="24"/>
          <w:lang w:val="en-US"/>
        </w:rPr>
        <w:t>than 10%</w:t>
      </w:r>
      <w:r w:rsidRPr="005B725F">
        <w:rPr>
          <w:spacing w:val="-3"/>
          <w:sz w:val="24"/>
          <w:szCs w:val="24"/>
          <w:lang w:val="en-US"/>
        </w:rPr>
        <w:t xml:space="preserve"> </w:t>
      </w:r>
      <w:r w:rsidRPr="005B725F">
        <w:rPr>
          <w:sz w:val="24"/>
          <w:szCs w:val="24"/>
          <w:lang w:val="en-US"/>
        </w:rPr>
        <w:t>of the</w:t>
      </w:r>
      <w:r w:rsidRPr="005B725F">
        <w:rPr>
          <w:spacing w:val="-3"/>
          <w:sz w:val="24"/>
          <w:szCs w:val="24"/>
          <w:lang w:val="en-US"/>
        </w:rPr>
        <w:t xml:space="preserve"> </w:t>
      </w:r>
      <w:r w:rsidRPr="005B725F">
        <w:rPr>
          <w:sz w:val="24"/>
          <w:szCs w:val="24"/>
          <w:lang w:val="en-US"/>
        </w:rPr>
        <w:t>exposure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parent</w:t>
      </w:r>
      <w:r w:rsidRPr="005B725F">
        <w:rPr>
          <w:spacing w:val="-3"/>
          <w:sz w:val="24"/>
          <w:szCs w:val="24"/>
          <w:lang w:val="en-US"/>
        </w:rPr>
        <w:t xml:space="preserve"> </w:t>
      </w:r>
      <w:r w:rsidRPr="005B725F">
        <w:rPr>
          <w:sz w:val="24"/>
          <w:szCs w:val="24"/>
          <w:lang w:val="en-US"/>
        </w:rPr>
        <w:t>compound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healthy subjects.</w:t>
      </w:r>
      <w:r w:rsidRPr="005B725F">
        <w:rPr>
          <w:spacing w:val="-3"/>
          <w:sz w:val="24"/>
          <w:szCs w:val="24"/>
          <w:lang w:val="en-US"/>
        </w:rPr>
        <w:t xml:space="preserve"> </w:t>
      </w:r>
      <w:r w:rsidRPr="005B725F">
        <w:rPr>
          <w:sz w:val="24"/>
          <w:szCs w:val="24"/>
          <w:lang w:val="en-US"/>
        </w:rPr>
        <w:t>Exposure</w:t>
      </w:r>
      <w:r w:rsidRPr="005B725F">
        <w:rPr>
          <w:spacing w:val="-3"/>
          <w:sz w:val="24"/>
          <w:szCs w:val="24"/>
          <w:lang w:val="en-US"/>
        </w:rPr>
        <w:t xml:space="preserve"> </w:t>
      </w:r>
      <w:r w:rsidRPr="005B725F">
        <w:rPr>
          <w:sz w:val="24"/>
          <w:szCs w:val="24"/>
          <w:lang w:val="en-US"/>
        </w:rPr>
        <w:t>to the other metabolites</w:t>
      </w:r>
      <w:r w:rsidRPr="005B725F">
        <w:rPr>
          <w:spacing w:val="-1"/>
          <w:sz w:val="24"/>
          <w:szCs w:val="24"/>
          <w:lang w:val="en-US"/>
        </w:rPr>
        <w:t xml:space="preserve"> </w:t>
      </w:r>
      <w:r w:rsidRPr="005B725F">
        <w:rPr>
          <w:sz w:val="24"/>
          <w:szCs w:val="24"/>
          <w:lang w:val="en-US"/>
        </w:rPr>
        <w:t>is</w:t>
      </w:r>
      <w:r w:rsidRPr="005B725F">
        <w:rPr>
          <w:spacing w:val="-1"/>
          <w:sz w:val="24"/>
          <w:szCs w:val="24"/>
          <w:lang w:val="en-US"/>
        </w:rPr>
        <w:t xml:space="preserve"> </w:t>
      </w:r>
      <w:r w:rsidRPr="005B725F">
        <w:rPr>
          <w:sz w:val="24"/>
          <w:szCs w:val="24"/>
          <w:lang w:val="en-US"/>
        </w:rPr>
        <w:t>less</w:t>
      </w:r>
      <w:r w:rsidRPr="005B725F">
        <w:rPr>
          <w:spacing w:val="-1"/>
          <w:sz w:val="24"/>
          <w:szCs w:val="24"/>
          <w:lang w:val="en-US"/>
        </w:rPr>
        <w:t xml:space="preserve"> </w:t>
      </w:r>
      <w:r w:rsidRPr="005B725F">
        <w:rPr>
          <w:sz w:val="24"/>
          <w:szCs w:val="24"/>
          <w:lang w:val="en-US"/>
        </w:rPr>
        <w:t>than</w:t>
      </w:r>
      <w:r w:rsidRPr="005B725F">
        <w:rPr>
          <w:spacing w:val="-1"/>
          <w:sz w:val="24"/>
          <w:szCs w:val="24"/>
          <w:lang w:val="en-US"/>
        </w:rPr>
        <w:t xml:space="preserve"> </w:t>
      </w:r>
      <w:r w:rsidRPr="005B725F">
        <w:rPr>
          <w:sz w:val="24"/>
          <w:szCs w:val="24"/>
          <w:lang w:val="en-US"/>
        </w:rPr>
        <w:t>5%. Edoxaban is</w:t>
      </w:r>
      <w:r w:rsidRPr="005B725F">
        <w:rPr>
          <w:spacing w:val="-1"/>
          <w:sz w:val="24"/>
          <w:szCs w:val="24"/>
          <w:lang w:val="en-US"/>
        </w:rPr>
        <w:t xml:space="preserve"> </w:t>
      </w:r>
      <w:r w:rsidRPr="005B725F">
        <w:rPr>
          <w:sz w:val="24"/>
          <w:szCs w:val="24"/>
          <w:lang w:val="en-US"/>
        </w:rPr>
        <w:t>a</w:t>
      </w:r>
      <w:r w:rsidRPr="005B725F">
        <w:rPr>
          <w:spacing w:val="-1"/>
          <w:sz w:val="24"/>
          <w:szCs w:val="24"/>
          <w:lang w:val="en-US"/>
        </w:rPr>
        <w:t xml:space="preserve"> </w:t>
      </w:r>
      <w:r w:rsidRPr="005B725F">
        <w:rPr>
          <w:sz w:val="24"/>
          <w:szCs w:val="24"/>
          <w:lang w:val="en-US"/>
        </w:rPr>
        <w:t>substrate</w:t>
      </w:r>
      <w:r w:rsidRPr="005B725F">
        <w:rPr>
          <w:spacing w:val="-1"/>
          <w:sz w:val="24"/>
          <w:szCs w:val="24"/>
          <w:lang w:val="en-US"/>
        </w:rPr>
        <w:t xml:space="preserve"> </w:t>
      </w:r>
      <w:r w:rsidRPr="005B725F">
        <w:rPr>
          <w:sz w:val="24"/>
          <w:szCs w:val="24"/>
          <w:lang w:val="en-US"/>
        </w:rPr>
        <w:t>for</w:t>
      </w:r>
      <w:r w:rsidRPr="005B725F">
        <w:rPr>
          <w:spacing w:val="-1"/>
          <w:sz w:val="24"/>
          <w:szCs w:val="24"/>
          <w:lang w:val="en-US"/>
        </w:rPr>
        <w:t xml:space="preserve"> </w:t>
      </w:r>
      <w:r w:rsidRPr="005B725F">
        <w:rPr>
          <w:sz w:val="24"/>
          <w:szCs w:val="24"/>
          <w:lang w:val="en-US"/>
        </w:rPr>
        <w:t>the</w:t>
      </w:r>
      <w:r w:rsidRPr="005B725F">
        <w:rPr>
          <w:spacing w:val="-1"/>
          <w:sz w:val="24"/>
          <w:szCs w:val="24"/>
          <w:lang w:val="en-US"/>
        </w:rPr>
        <w:t xml:space="preserve"> </w:t>
      </w:r>
      <w:r w:rsidRPr="005B725F">
        <w:rPr>
          <w:sz w:val="24"/>
          <w:szCs w:val="24"/>
          <w:lang w:val="en-US"/>
        </w:rPr>
        <w:t>efflux transporter</w:t>
      </w:r>
      <w:r w:rsidRPr="005B725F">
        <w:rPr>
          <w:spacing w:val="-1"/>
          <w:sz w:val="24"/>
          <w:szCs w:val="24"/>
          <w:lang w:val="en-US"/>
        </w:rPr>
        <w:t xml:space="preserve"> </w:t>
      </w:r>
      <w:r w:rsidRPr="005B725F">
        <w:rPr>
          <w:sz w:val="24"/>
          <w:szCs w:val="24"/>
          <w:lang w:val="en-US"/>
        </w:rPr>
        <w:t>P-gp,</w:t>
      </w:r>
      <w:r w:rsidRPr="005B725F">
        <w:rPr>
          <w:spacing w:val="-1"/>
          <w:sz w:val="24"/>
          <w:szCs w:val="24"/>
          <w:lang w:val="en-US"/>
        </w:rPr>
        <w:t xml:space="preserve"> </w:t>
      </w:r>
      <w:r w:rsidRPr="005B725F">
        <w:rPr>
          <w:sz w:val="24"/>
          <w:szCs w:val="24"/>
          <w:lang w:val="en-US"/>
        </w:rPr>
        <w:t>but</w:t>
      </w:r>
      <w:r w:rsidRPr="005B725F">
        <w:rPr>
          <w:spacing w:val="-1"/>
          <w:sz w:val="24"/>
          <w:szCs w:val="24"/>
          <w:lang w:val="en-US"/>
        </w:rPr>
        <w:t xml:space="preserve"> </w:t>
      </w:r>
      <w:r w:rsidRPr="005B725F">
        <w:rPr>
          <w:sz w:val="24"/>
          <w:szCs w:val="24"/>
          <w:lang w:val="en-US"/>
        </w:rPr>
        <w:t>not a substrate for</w:t>
      </w:r>
      <w:r w:rsidRPr="005B725F">
        <w:rPr>
          <w:spacing w:val="-1"/>
          <w:sz w:val="24"/>
          <w:szCs w:val="24"/>
          <w:lang w:val="en-US"/>
        </w:rPr>
        <w:t xml:space="preserve"> </w:t>
      </w:r>
      <w:r w:rsidRPr="005B725F">
        <w:rPr>
          <w:sz w:val="24"/>
          <w:szCs w:val="24"/>
          <w:lang w:val="en-US"/>
        </w:rPr>
        <w:t>uptake transporters such</w:t>
      </w:r>
      <w:r w:rsidRPr="005B725F">
        <w:rPr>
          <w:spacing w:val="-1"/>
          <w:sz w:val="24"/>
          <w:szCs w:val="24"/>
          <w:lang w:val="en-US"/>
        </w:rPr>
        <w:t xml:space="preserve"> </w:t>
      </w:r>
      <w:r w:rsidRPr="005B725F">
        <w:rPr>
          <w:sz w:val="24"/>
          <w:szCs w:val="24"/>
          <w:lang w:val="en-US"/>
        </w:rPr>
        <w:t>as</w:t>
      </w:r>
      <w:r w:rsidRPr="005B725F">
        <w:rPr>
          <w:spacing w:val="-1"/>
          <w:sz w:val="24"/>
          <w:szCs w:val="24"/>
          <w:lang w:val="en-US"/>
        </w:rPr>
        <w:t xml:space="preserve"> </w:t>
      </w:r>
      <w:r w:rsidRPr="005B725F">
        <w:rPr>
          <w:sz w:val="24"/>
          <w:szCs w:val="24"/>
          <w:lang w:val="en-US"/>
        </w:rPr>
        <w:t>organic anion transporter polypeptide</w:t>
      </w:r>
      <w:r w:rsidRPr="005B725F">
        <w:rPr>
          <w:spacing w:val="-3"/>
          <w:sz w:val="24"/>
          <w:szCs w:val="24"/>
          <w:lang w:val="en-US"/>
        </w:rPr>
        <w:t xml:space="preserve"> </w:t>
      </w:r>
      <w:r w:rsidRPr="005B725F">
        <w:rPr>
          <w:sz w:val="24"/>
          <w:szCs w:val="24"/>
          <w:lang w:val="en-US"/>
        </w:rPr>
        <w:t>OATP1B1,</w:t>
      </w:r>
      <w:r w:rsidRPr="005B725F">
        <w:rPr>
          <w:spacing w:val="-1"/>
          <w:sz w:val="24"/>
          <w:szCs w:val="24"/>
          <w:lang w:val="en-US"/>
        </w:rPr>
        <w:t xml:space="preserve"> </w:t>
      </w:r>
      <w:r w:rsidRPr="005B725F">
        <w:rPr>
          <w:sz w:val="24"/>
          <w:szCs w:val="24"/>
          <w:lang w:val="en-US"/>
        </w:rPr>
        <w:t>organic anion transporters OAT1 or OAT3 or organic cation transporter OCT2. Its active metabolite is a substrate for OATP1B1.</w:t>
      </w:r>
    </w:p>
    <w:p w14:paraId="23D9AAEA" w14:textId="77777777" w:rsidR="005B3B5B" w:rsidRPr="005B725F" w:rsidRDefault="005B3B5B" w:rsidP="00AB0E26">
      <w:pPr>
        <w:ind w:left="851"/>
        <w:rPr>
          <w:sz w:val="24"/>
          <w:szCs w:val="24"/>
          <w:lang w:val="en-US"/>
        </w:rPr>
      </w:pPr>
    </w:p>
    <w:p w14:paraId="707E9FF5" w14:textId="77777777" w:rsidR="005B3B5B" w:rsidRPr="005B725F" w:rsidRDefault="005B3B5B" w:rsidP="00AB0E26">
      <w:pPr>
        <w:ind w:left="851"/>
        <w:rPr>
          <w:sz w:val="24"/>
          <w:szCs w:val="24"/>
          <w:u w:val="single"/>
          <w:lang w:val="en-US"/>
        </w:rPr>
      </w:pPr>
      <w:r w:rsidRPr="005B725F">
        <w:rPr>
          <w:sz w:val="24"/>
          <w:szCs w:val="24"/>
          <w:u w:val="single"/>
          <w:lang w:val="en-US"/>
        </w:rPr>
        <w:t>Elimination</w:t>
      </w:r>
    </w:p>
    <w:p w14:paraId="44CB68BF" w14:textId="77777777" w:rsidR="005B3B5B" w:rsidRPr="005B725F" w:rsidRDefault="005B3B5B" w:rsidP="00AB0E26">
      <w:pPr>
        <w:ind w:left="851"/>
        <w:rPr>
          <w:sz w:val="24"/>
          <w:szCs w:val="24"/>
          <w:lang w:val="en-US"/>
        </w:rPr>
      </w:pPr>
    </w:p>
    <w:p w14:paraId="6B4B00B4" w14:textId="2CA8C5B4" w:rsidR="005B3B5B" w:rsidRPr="005B725F" w:rsidRDefault="005B3B5B" w:rsidP="00AB0E26">
      <w:pPr>
        <w:ind w:left="851"/>
        <w:rPr>
          <w:sz w:val="24"/>
          <w:szCs w:val="24"/>
          <w:lang w:val="en-US"/>
        </w:rPr>
      </w:pPr>
      <w:r w:rsidRPr="00861804">
        <w:rPr>
          <w:sz w:val="24"/>
          <w:szCs w:val="24"/>
          <w:lang w:val="en-US"/>
        </w:rPr>
        <w:t>In</w:t>
      </w:r>
      <w:r w:rsidRPr="00861804">
        <w:rPr>
          <w:spacing w:val="-5"/>
          <w:sz w:val="24"/>
          <w:szCs w:val="24"/>
          <w:lang w:val="en-US"/>
        </w:rPr>
        <w:t xml:space="preserve"> </w:t>
      </w:r>
      <w:r w:rsidRPr="00861804">
        <w:rPr>
          <w:sz w:val="24"/>
          <w:szCs w:val="24"/>
          <w:lang w:val="en-US"/>
        </w:rPr>
        <w:t>healthy</w:t>
      </w:r>
      <w:r w:rsidRPr="00861804">
        <w:rPr>
          <w:spacing w:val="-5"/>
          <w:sz w:val="24"/>
          <w:szCs w:val="24"/>
          <w:lang w:val="en-US"/>
        </w:rPr>
        <w:t xml:space="preserve"> </w:t>
      </w:r>
      <w:r w:rsidRPr="00861804">
        <w:rPr>
          <w:sz w:val="24"/>
          <w:szCs w:val="24"/>
          <w:lang w:val="en-US"/>
        </w:rPr>
        <w:t>subjects,</w:t>
      </w:r>
      <w:r w:rsidRPr="00861804">
        <w:rPr>
          <w:spacing w:val="-5"/>
          <w:sz w:val="24"/>
          <w:szCs w:val="24"/>
          <w:lang w:val="en-US"/>
        </w:rPr>
        <w:t xml:space="preserve"> </w:t>
      </w:r>
      <w:r w:rsidRPr="00861804">
        <w:rPr>
          <w:sz w:val="24"/>
          <w:szCs w:val="24"/>
          <w:lang w:val="en-US"/>
        </w:rPr>
        <w:t>the</w:t>
      </w:r>
      <w:r w:rsidRPr="00861804">
        <w:rPr>
          <w:spacing w:val="-6"/>
          <w:sz w:val="24"/>
          <w:szCs w:val="24"/>
          <w:lang w:val="en-US"/>
        </w:rPr>
        <w:t xml:space="preserve"> </w:t>
      </w:r>
      <w:r w:rsidRPr="00861804">
        <w:rPr>
          <w:sz w:val="24"/>
          <w:szCs w:val="24"/>
          <w:lang w:val="en-US"/>
        </w:rPr>
        <w:t>total</w:t>
      </w:r>
      <w:r w:rsidRPr="00861804">
        <w:rPr>
          <w:spacing w:val="-5"/>
          <w:sz w:val="24"/>
          <w:szCs w:val="24"/>
          <w:lang w:val="en-US"/>
        </w:rPr>
        <w:t xml:space="preserve"> </w:t>
      </w:r>
      <w:r w:rsidRPr="00861804">
        <w:rPr>
          <w:sz w:val="24"/>
          <w:szCs w:val="24"/>
          <w:lang w:val="en-US"/>
        </w:rPr>
        <w:t>clearance</w:t>
      </w:r>
      <w:r w:rsidRPr="00861804">
        <w:rPr>
          <w:spacing w:val="-6"/>
          <w:sz w:val="24"/>
          <w:szCs w:val="24"/>
          <w:lang w:val="en-US"/>
        </w:rPr>
        <w:t xml:space="preserve"> </w:t>
      </w:r>
      <w:r w:rsidRPr="00861804">
        <w:rPr>
          <w:sz w:val="24"/>
          <w:szCs w:val="24"/>
          <w:lang w:val="en-US"/>
        </w:rPr>
        <w:t>is</w:t>
      </w:r>
      <w:r w:rsidRPr="00861804">
        <w:rPr>
          <w:spacing w:val="-6"/>
          <w:sz w:val="24"/>
          <w:szCs w:val="24"/>
          <w:lang w:val="en-US"/>
        </w:rPr>
        <w:t xml:space="preserve"> </w:t>
      </w:r>
      <w:r w:rsidRPr="00861804">
        <w:rPr>
          <w:sz w:val="24"/>
          <w:szCs w:val="24"/>
          <w:lang w:val="en-US"/>
        </w:rPr>
        <w:t>estimated</w:t>
      </w:r>
      <w:r w:rsidRPr="00861804">
        <w:rPr>
          <w:spacing w:val="-4"/>
          <w:sz w:val="24"/>
          <w:szCs w:val="24"/>
          <w:lang w:val="en-US"/>
        </w:rPr>
        <w:t xml:space="preserve"> </w:t>
      </w:r>
      <w:r w:rsidRPr="00861804">
        <w:rPr>
          <w:sz w:val="24"/>
          <w:szCs w:val="24"/>
          <w:lang w:val="en-US"/>
        </w:rPr>
        <w:t>as</w:t>
      </w:r>
      <w:r w:rsidRPr="00861804">
        <w:rPr>
          <w:spacing w:val="-5"/>
          <w:sz w:val="24"/>
          <w:szCs w:val="24"/>
          <w:lang w:val="en-US"/>
        </w:rPr>
        <w:t xml:space="preserve"> </w:t>
      </w:r>
      <w:r w:rsidRPr="00861804">
        <w:rPr>
          <w:sz w:val="24"/>
          <w:szCs w:val="24"/>
          <w:lang w:val="en-US"/>
        </w:rPr>
        <w:t>22 (±</w:t>
      </w:r>
      <w:r w:rsidRPr="00861804">
        <w:rPr>
          <w:spacing w:val="-5"/>
          <w:sz w:val="24"/>
          <w:szCs w:val="24"/>
          <w:lang w:val="en-US"/>
        </w:rPr>
        <w:t xml:space="preserve"> </w:t>
      </w:r>
      <w:r w:rsidRPr="00861804">
        <w:rPr>
          <w:sz w:val="24"/>
          <w:szCs w:val="24"/>
          <w:lang w:val="en-US"/>
        </w:rPr>
        <w:t>3)</w:t>
      </w:r>
      <w:r w:rsidRPr="00861804">
        <w:rPr>
          <w:spacing w:val="-5"/>
          <w:sz w:val="24"/>
          <w:szCs w:val="24"/>
          <w:lang w:val="en-US"/>
        </w:rPr>
        <w:t xml:space="preserve"> </w:t>
      </w:r>
      <w:r w:rsidRPr="00861804">
        <w:rPr>
          <w:sz w:val="24"/>
          <w:szCs w:val="24"/>
          <w:lang w:val="en-US"/>
        </w:rPr>
        <w:t>L/hour;</w:t>
      </w:r>
      <w:r w:rsidRPr="00861804">
        <w:rPr>
          <w:spacing w:val="-5"/>
          <w:sz w:val="24"/>
          <w:szCs w:val="24"/>
          <w:lang w:val="en-US"/>
        </w:rPr>
        <w:t xml:space="preserve"> </w:t>
      </w:r>
      <w:r w:rsidRPr="00861804">
        <w:rPr>
          <w:sz w:val="24"/>
          <w:szCs w:val="24"/>
          <w:lang w:val="en-US"/>
        </w:rPr>
        <w:t>50%</w:t>
      </w:r>
      <w:r w:rsidRPr="00861804">
        <w:rPr>
          <w:spacing w:val="-6"/>
          <w:sz w:val="24"/>
          <w:szCs w:val="24"/>
          <w:lang w:val="en-US"/>
        </w:rPr>
        <w:t xml:space="preserve"> </w:t>
      </w:r>
      <w:r w:rsidRPr="00861804">
        <w:rPr>
          <w:sz w:val="24"/>
          <w:szCs w:val="24"/>
          <w:lang w:val="en-US"/>
        </w:rPr>
        <w:t>is</w:t>
      </w:r>
      <w:r w:rsidRPr="00861804">
        <w:rPr>
          <w:spacing w:val="-5"/>
          <w:sz w:val="24"/>
          <w:szCs w:val="24"/>
          <w:lang w:val="en-US"/>
        </w:rPr>
        <w:t xml:space="preserve"> </w:t>
      </w:r>
      <w:r w:rsidRPr="00861804">
        <w:rPr>
          <w:sz w:val="24"/>
          <w:szCs w:val="24"/>
          <w:lang w:val="en-US"/>
        </w:rPr>
        <w:t>renally</w:t>
      </w:r>
      <w:r w:rsidRPr="00861804">
        <w:rPr>
          <w:spacing w:val="-4"/>
          <w:sz w:val="24"/>
          <w:szCs w:val="24"/>
          <w:lang w:val="en-US"/>
        </w:rPr>
        <w:t xml:space="preserve"> </w:t>
      </w:r>
      <w:r w:rsidRPr="00861804">
        <w:rPr>
          <w:sz w:val="24"/>
          <w:szCs w:val="24"/>
          <w:lang w:val="en-US"/>
        </w:rPr>
        <w:t>cleared</w:t>
      </w:r>
      <w:r w:rsidR="00861804" w:rsidRPr="00861804">
        <w:rPr>
          <w:sz w:val="24"/>
          <w:szCs w:val="24"/>
          <w:lang w:val="en-US"/>
        </w:rPr>
        <w:t xml:space="preserve"> </w:t>
      </w:r>
      <w:r w:rsidRPr="00861804">
        <w:rPr>
          <w:sz w:val="24"/>
          <w:szCs w:val="24"/>
          <w:lang w:val="en-US"/>
        </w:rPr>
        <w:t>(11 L/hour).</w:t>
      </w:r>
      <w:r w:rsidRPr="00861804">
        <w:rPr>
          <w:spacing w:val="-3"/>
          <w:sz w:val="24"/>
          <w:szCs w:val="24"/>
          <w:lang w:val="en-US"/>
        </w:rPr>
        <w:t xml:space="preserve"> </w:t>
      </w:r>
      <w:r w:rsidRPr="005B725F">
        <w:rPr>
          <w:sz w:val="24"/>
          <w:szCs w:val="24"/>
          <w:lang w:val="en-US"/>
        </w:rPr>
        <w:t>Renal</w:t>
      </w:r>
      <w:r w:rsidRPr="005B725F">
        <w:rPr>
          <w:spacing w:val="-4"/>
          <w:sz w:val="24"/>
          <w:szCs w:val="24"/>
          <w:lang w:val="en-US"/>
        </w:rPr>
        <w:t xml:space="preserve"> </w:t>
      </w:r>
      <w:r w:rsidRPr="005B725F">
        <w:rPr>
          <w:sz w:val="24"/>
          <w:szCs w:val="24"/>
          <w:lang w:val="en-US"/>
        </w:rPr>
        <w:t>clearance</w:t>
      </w:r>
      <w:r w:rsidRPr="005B725F">
        <w:rPr>
          <w:spacing w:val="-4"/>
          <w:sz w:val="24"/>
          <w:szCs w:val="24"/>
          <w:lang w:val="en-US"/>
        </w:rPr>
        <w:t xml:space="preserve"> </w:t>
      </w:r>
      <w:r w:rsidRPr="005B725F">
        <w:rPr>
          <w:sz w:val="24"/>
          <w:szCs w:val="24"/>
          <w:lang w:val="en-US"/>
        </w:rPr>
        <w:t>accounts</w:t>
      </w:r>
      <w:r w:rsidRPr="005B725F">
        <w:rPr>
          <w:spacing w:val="-4"/>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approximately</w:t>
      </w:r>
      <w:r w:rsidRPr="005B725F">
        <w:rPr>
          <w:spacing w:val="-3"/>
          <w:sz w:val="24"/>
          <w:szCs w:val="24"/>
          <w:lang w:val="en-US"/>
        </w:rPr>
        <w:t xml:space="preserve"> </w:t>
      </w:r>
      <w:r w:rsidRPr="005B725F">
        <w:rPr>
          <w:sz w:val="24"/>
          <w:szCs w:val="24"/>
          <w:lang w:val="en-US"/>
        </w:rPr>
        <w:t>35%</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administered</w:t>
      </w:r>
      <w:r w:rsidRPr="005B725F">
        <w:rPr>
          <w:spacing w:val="-4"/>
          <w:sz w:val="24"/>
          <w:szCs w:val="24"/>
          <w:lang w:val="en-US"/>
        </w:rPr>
        <w:t xml:space="preserve"> </w:t>
      </w:r>
      <w:r w:rsidRPr="005B725F">
        <w:rPr>
          <w:sz w:val="24"/>
          <w:szCs w:val="24"/>
          <w:lang w:val="en-US"/>
        </w:rPr>
        <w:t>dose.</w:t>
      </w:r>
      <w:r w:rsidRPr="005B725F">
        <w:rPr>
          <w:spacing w:val="-3"/>
          <w:sz w:val="24"/>
          <w:szCs w:val="24"/>
          <w:lang w:val="en-US"/>
        </w:rPr>
        <w:t xml:space="preserve"> </w:t>
      </w:r>
      <w:r w:rsidRPr="005B725F">
        <w:rPr>
          <w:sz w:val="24"/>
          <w:szCs w:val="24"/>
          <w:lang w:val="en-US"/>
        </w:rPr>
        <w:t>Metabolism and biliary/intestinal</w:t>
      </w:r>
      <w:r w:rsidRPr="005B725F">
        <w:rPr>
          <w:spacing w:val="-3"/>
          <w:sz w:val="24"/>
          <w:szCs w:val="24"/>
          <w:lang w:val="en-US"/>
        </w:rPr>
        <w:t xml:space="preserve"> </w:t>
      </w:r>
      <w:r w:rsidRPr="005B725F">
        <w:rPr>
          <w:sz w:val="24"/>
          <w:szCs w:val="24"/>
          <w:lang w:val="en-US"/>
        </w:rPr>
        <w:t>excretion account for the</w:t>
      </w:r>
      <w:r w:rsidRPr="005B725F">
        <w:rPr>
          <w:spacing w:val="-3"/>
          <w:sz w:val="24"/>
          <w:szCs w:val="24"/>
          <w:lang w:val="en-US"/>
        </w:rPr>
        <w:t xml:space="preserve"> </w:t>
      </w:r>
      <w:r w:rsidRPr="005B725F">
        <w:rPr>
          <w:sz w:val="24"/>
          <w:szCs w:val="24"/>
          <w:lang w:val="en-US"/>
        </w:rPr>
        <w:t>remaining clearance.</w:t>
      </w:r>
      <w:r w:rsidRPr="005B725F">
        <w:rPr>
          <w:spacing w:val="-1"/>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t</w:t>
      </w:r>
      <w:r w:rsidRPr="005B725F">
        <w:rPr>
          <w:sz w:val="24"/>
          <w:szCs w:val="24"/>
          <w:vertAlign w:val="subscript"/>
          <w:lang w:val="en-US"/>
        </w:rPr>
        <w:t>½</w:t>
      </w:r>
      <w:r w:rsidRPr="005B725F">
        <w:rPr>
          <w:sz w:val="24"/>
          <w:szCs w:val="24"/>
          <w:lang w:val="en-US"/>
        </w:rPr>
        <w:t xml:space="preserve"> for</w:t>
      </w:r>
      <w:r w:rsidRPr="005B725F">
        <w:rPr>
          <w:spacing w:val="-3"/>
          <w:sz w:val="24"/>
          <w:szCs w:val="24"/>
          <w:lang w:val="en-US"/>
        </w:rPr>
        <w:t xml:space="preserve"> </w:t>
      </w:r>
      <w:r w:rsidRPr="005B725F">
        <w:rPr>
          <w:sz w:val="24"/>
          <w:szCs w:val="24"/>
          <w:lang w:val="en-US"/>
        </w:rPr>
        <w:t>oral</w:t>
      </w:r>
      <w:r w:rsidRPr="005B725F">
        <w:rPr>
          <w:spacing w:val="-3"/>
          <w:sz w:val="24"/>
          <w:szCs w:val="24"/>
          <w:lang w:val="en-US"/>
        </w:rPr>
        <w:t xml:space="preserve"> </w:t>
      </w:r>
      <w:r w:rsidRPr="005B725F">
        <w:rPr>
          <w:sz w:val="24"/>
          <w:szCs w:val="24"/>
          <w:lang w:val="en-US"/>
        </w:rPr>
        <w:t>administration is 10 - 14 hours.</w:t>
      </w:r>
    </w:p>
    <w:p w14:paraId="3766DB2C" w14:textId="77777777" w:rsidR="005B3B5B" w:rsidRPr="005B725F" w:rsidRDefault="005B3B5B" w:rsidP="00AB0E26">
      <w:pPr>
        <w:ind w:left="851"/>
        <w:rPr>
          <w:sz w:val="24"/>
          <w:szCs w:val="24"/>
          <w:lang w:val="en-US"/>
        </w:rPr>
      </w:pPr>
    </w:p>
    <w:p w14:paraId="7FF30278" w14:textId="77777777" w:rsidR="005B3B5B" w:rsidRPr="005B725F" w:rsidRDefault="005B3B5B" w:rsidP="00AB0E26">
      <w:pPr>
        <w:ind w:left="851"/>
        <w:rPr>
          <w:sz w:val="24"/>
          <w:szCs w:val="24"/>
          <w:u w:val="single"/>
          <w:lang w:val="en-US"/>
        </w:rPr>
      </w:pPr>
      <w:r w:rsidRPr="005B725F">
        <w:rPr>
          <w:sz w:val="24"/>
          <w:szCs w:val="24"/>
          <w:u w:val="single"/>
          <w:lang w:val="en-US"/>
        </w:rPr>
        <w:t>Linearity/non-linearity</w:t>
      </w:r>
    </w:p>
    <w:p w14:paraId="28B2AD7B" w14:textId="77777777" w:rsidR="005B3B5B" w:rsidRPr="005B725F" w:rsidRDefault="005B3B5B" w:rsidP="00AB0E26">
      <w:pPr>
        <w:ind w:left="851"/>
        <w:rPr>
          <w:sz w:val="24"/>
          <w:szCs w:val="24"/>
          <w:lang w:val="en-US"/>
        </w:rPr>
      </w:pPr>
    </w:p>
    <w:p w14:paraId="69B61322" w14:textId="77777777" w:rsidR="005B3B5B" w:rsidRPr="005B725F" w:rsidRDefault="005B3B5B" w:rsidP="00AB0E26">
      <w:pPr>
        <w:ind w:left="851"/>
        <w:rPr>
          <w:sz w:val="24"/>
          <w:szCs w:val="24"/>
          <w:lang w:val="en-US"/>
        </w:rPr>
      </w:pPr>
      <w:r w:rsidRPr="005B725F">
        <w:rPr>
          <w:sz w:val="24"/>
          <w:szCs w:val="24"/>
          <w:lang w:val="en-US"/>
        </w:rPr>
        <w:t>Edoxaban displays</w:t>
      </w:r>
      <w:r w:rsidRPr="005B725F">
        <w:rPr>
          <w:spacing w:val="-4"/>
          <w:sz w:val="24"/>
          <w:szCs w:val="24"/>
          <w:lang w:val="en-US"/>
        </w:rPr>
        <w:t xml:space="preserve"> </w:t>
      </w:r>
      <w:r w:rsidRPr="005B725F">
        <w:rPr>
          <w:sz w:val="24"/>
          <w:szCs w:val="24"/>
          <w:lang w:val="en-US"/>
        </w:rPr>
        <w:t>approximately</w:t>
      </w:r>
      <w:r w:rsidRPr="005B725F">
        <w:rPr>
          <w:spacing w:val="-3"/>
          <w:sz w:val="24"/>
          <w:szCs w:val="24"/>
          <w:lang w:val="en-US"/>
        </w:rPr>
        <w:t xml:space="preserve"> </w:t>
      </w:r>
      <w:r w:rsidRPr="005B725F">
        <w:rPr>
          <w:sz w:val="24"/>
          <w:szCs w:val="24"/>
          <w:lang w:val="en-US"/>
        </w:rPr>
        <w:t>dose-proportional</w:t>
      </w:r>
      <w:r w:rsidRPr="005B725F">
        <w:rPr>
          <w:spacing w:val="-5"/>
          <w:sz w:val="24"/>
          <w:szCs w:val="24"/>
          <w:lang w:val="en-US"/>
        </w:rPr>
        <w:t xml:space="preserve"> </w:t>
      </w:r>
      <w:r w:rsidRPr="005B725F">
        <w:rPr>
          <w:sz w:val="24"/>
          <w:szCs w:val="24"/>
          <w:lang w:val="en-US"/>
        </w:rPr>
        <w:t>pharmacokinetics</w:t>
      </w:r>
      <w:r w:rsidRPr="005B725F">
        <w:rPr>
          <w:spacing w:val="-4"/>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doses</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15 mg</w:t>
      </w:r>
      <w:r w:rsidRPr="005B725F">
        <w:rPr>
          <w:spacing w:val="-4"/>
          <w:sz w:val="24"/>
          <w:szCs w:val="24"/>
          <w:lang w:val="en-US"/>
        </w:rPr>
        <w:t xml:space="preserve"> </w:t>
      </w:r>
      <w:r w:rsidRPr="005B725F">
        <w:rPr>
          <w:sz w:val="24"/>
          <w:szCs w:val="24"/>
          <w:lang w:val="en-US"/>
        </w:rPr>
        <w:t>to</w:t>
      </w:r>
      <w:r w:rsidRPr="005B725F">
        <w:rPr>
          <w:spacing w:val="-4"/>
          <w:sz w:val="24"/>
          <w:szCs w:val="24"/>
          <w:lang w:val="en-US"/>
        </w:rPr>
        <w:t xml:space="preserve"> </w:t>
      </w:r>
      <w:r w:rsidRPr="005B725F">
        <w:rPr>
          <w:sz w:val="24"/>
          <w:szCs w:val="24"/>
          <w:lang w:val="en-US"/>
        </w:rPr>
        <w:t>60 mg</w:t>
      </w:r>
      <w:r w:rsidRPr="005B725F">
        <w:rPr>
          <w:spacing w:val="-4"/>
          <w:sz w:val="24"/>
          <w:szCs w:val="24"/>
          <w:lang w:val="en-US"/>
        </w:rPr>
        <w:t xml:space="preserve"> </w:t>
      </w:r>
      <w:r w:rsidRPr="005B725F">
        <w:rPr>
          <w:sz w:val="24"/>
          <w:szCs w:val="24"/>
          <w:lang w:val="en-US"/>
        </w:rPr>
        <w:t>in healthy subjects.</w:t>
      </w:r>
    </w:p>
    <w:p w14:paraId="0908FC30" w14:textId="68807E2B" w:rsidR="00A56B0B" w:rsidRPr="005B725F" w:rsidRDefault="00A56B0B">
      <w:pPr>
        <w:rPr>
          <w:sz w:val="24"/>
          <w:szCs w:val="24"/>
          <w:lang w:val="en-US"/>
        </w:rPr>
      </w:pPr>
      <w:r w:rsidRPr="005B725F">
        <w:rPr>
          <w:sz w:val="24"/>
          <w:szCs w:val="24"/>
          <w:lang w:val="en-US"/>
        </w:rPr>
        <w:br w:type="page"/>
      </w:r>
    </w:p>
    <w:p w14:paraId="24751848" w14:textId="77777777" w:rsidR="005B3B5B" w:rsidRPr="005B725F" w:rsidRDefault="005B3B5B" w:rsidP="00AB0E26">
      <w:pPr>
        <w:ind w:left="851"/>
        <w:rPr>
          <w:sz w:val="24"/>
          <w:szCs w:val="24"/>
          <w:lang w:val="en-US"/>
        </w:rPr>
      </w:pPr>
    </w:p>
    <w:p w14:paraId="38BF6214" w14:textId="77777777" w:rsidR="005B3B5B" w:rsidRPr="005B725F" w:rsidRDefault="005B3B5B" w:rsidP="00AB0E26">
      <w:pPr>
        <w:ind w:left="851"/>
        <w:rPr>
          <w:sz w:val="24"/>
          <w:szCs w:val="24"/>
          <w:u w:val="single"/>
          <w:lang w:val="en-US"/>
        </w:rPr>
      </w:pPr>
      <w:r w:rsidRPr="005B725F">
        <w:rPr>
          <w:sz w:val="24"/>
          <w:szCs w:val="24"/>
          <w:u w:val="single"/>
          <w:lang w:val="en-US"/>
        </w:rPr>
        <w:t>Special</w:t>
      </w:r>
      <w:r w:rsidRPr="005B725F">
        <w:rPr>
          <w:spacing w:val="-10"/>
          <w:sz w:val="24"/>
          <w:szCs w:val="24"/>
          <w:u w:val="single"/>
          <w:lang w:val="en-US"/>
        </w:rPr>
        <w:t xml:space="preserve"> </w:t>
      </w:r>
      <w:r w:rsidRPr="005B725F">
        <w:rPr>
          <w:sz w:val="24"/>
          <w:szCs w:val="24"/>
          <w:u w:val="single"/>
          <w:lang w:val="en-US"/>
        </w:rPr>
        <w:t>populations</w:t>
      </w:r>
    </w:p>
    <w:p w14:paraId="21226C4A" w14:textId="77777777" w:rsidR="005B3B5B" w:rsidRPr="005B725F" w:rsidRDefault="005B3B5B" w:rsidP="00AB0E26">
      <w:pPr>
        <w:ind w:left="851"/>
        <w:rPr>
          <w:sz w:val="24"/>
          <w:szCs w:val="24"/>
          <w:lang w:val="en-US"/>
        </w:rPr>
      </w:pPr>
    </w:p>
    <w:p w14:paraId="40A11040" w14:textId="77777777" w:rsidR="005B3B5B" w:rsidRPr="00B235AA" w:rsidRDefault="005B3B5B" w:rsidP="00AB0E26">
      <w:pPr>
        <w:ind w:left="851"/>
        <w:rPr>
          <w:i/>
          <w:sz w:val="24"/>
          <w:szCs w:val="24"/>
          <w:lang w:val="en-US"/>
        </w:rPr>
      </w:pPr>
      <w:r w:rsidRPr="00B235AA">
        <w:rPr>
          <w:i/>
          <w:spacing w:val="-2"/>
          <w:sz w:val="24"/>
          <w:szCs w:val="24"/>
          <w:lang w:val="en-US"/>
        </w:rPr>
        <w:t>Elderly</w:t>
      </w:r>
    </w:p>
    <w:p w14:paraId="7DF93805" w14:textId="77777777" w:rsidR="005B3B5B" w:rsidRPr="005B725F" w:rsidRDefault="005B3B5B" w:rsidP="00AB0E26">
      <w:pPr>
        <w:ind w:left="851"/>
        <w:rPr>
          <w:sz w:val="24"/>
          <w:szCs w:val="24"/>
          <w:lang w:val="en-US"/>
        </w:rPr>
      </w:pPr>
      <w:r w:rsidRPr="005B725F">
        <w:rPr>
          <w:sz w:val="24"/>
          <w:szCs w:val="24"/>
          <w:lang w:val="en-US"/>
        </w:rPr>
        <w:t>After</w:t>
      </w:r>
      <w:r w:rsidRPr="005B725F">
        <w:rPr>
          <w:spacing w:val="-1"/>
          <w:sz w:val="24"/>
          <w:szCs w:val="24"/>
          <w:lang w:val="en-US"/>
        </w:rPr>
        <w:t xml:space="preserve"> </w:t>
      </w:r>
      <w:r w:rsidRPr="005B725F">
        <w:rPr>
          <w:sz w:val="24"/>
          <w:szCs w:val="24"/>
          <w:lang w:val="en-US"/>
        </w:rPr>
        <w:t>taking renal</w:t>
      </w:r>
      <w:r w:rsidRPr="005B725F">
        <w:rPr>
          <w:spacing w:val="-1"/>
          <w:sz w:val="24"/>
          <w:szCs w:val="24"/>
          <w:lang w:val="en-US"/>
        </w:rPr>
        <w:t xml:space="preserve"> </w:t>
      </w:r>
      <w:r w:rsidRPr="005B725F">
        <w:rPr>
          <w:sz w:val="24"/>
          <w:szCs w:val="24"/>
          <w:lang w:val="en-US"/>
        </w:rPr>
        <w:t>function</w:t>
      </w:r>
      <w:r w:rsidRPr="005B725F">
        <w:rPr>
          <w:spacing w:val="-1"/>
          <w:sz w:val="24"/>
          <w:szCs w:val="24"/>
          <w:lang w:val="en-US"/>
        </w:rPr>
        <w:t xml:space="preserve"> </w:t>
      </w:r>
      <w:r w:rsidRPr="005B725F">
        <w:rPr>
          <w:sz w:val="24"/>
          <w:szCs w:val="24"/>
          <w:lang w:val="en-US"/>
        </w:rPr>
        <w:t>and body</w:t>
      </w:r>
      <w:r w:rsidRPr="005B725F">
        <w:rPr>
          <w:spacing w:val="-1"/>
          <w:sz w:val="24"/>
          <w:szCs w:val="24"/>
          <w:lang w:val="en-US"/>
        </w:rPr>
        <w:t xml:space="preserve"> </w:t>
      </w:r>
      <w:r w:rsidRPr="005B725F">
        <w:rPr>
          <w:sz w:val="24"/>
          <w:szCs w:val="24"/>
          <w:lang w:val="en-US"/>
        </w:rPr>
        <w:t>weight</w:t>
      </w:r>
      <w:r w:rsidRPr="005B725F">
        <w:rPr>
          <w:spacing w:val="-1"/>
          <w:sz w:val="24"/>
          <w:szCs w:val="24"/>
          <w:lang w:val="en-US"/>
        </w:rPr>
        <w:t xml:space="preserve"> </w:t>
      </w:r>
      <w:r w:rsidRPr="005B725F">
        <w:rPr>
          <w:sz w:val="24"/>
          <w:szCs w:val="24"/>
          <w:lang w:val="en-US"/>
        </w:rPr>
        <w:t>into account,</w:t>
      </w:r>
      <w:r w:rsidRPr="005B725F">
        <w:rPr>
          <w:spacing w:val="-1"/>
          <w:sz w:val="24"/>
          <w:szCs w:val="24"/>
          <w:lang w:val="en-US"/>
        </w:rPr>
        <w:t xml:space="preserve"> </w:t>
      </w:r>
      <w:r w:rsidRPr="005B725F">
        <w:rPr>
          <w:sz w:val="24"/>
          <w:szCs w:val="24"/>
          <w:lang w:val="en-US"/>
        </w:rPr>
        <w:t>age</w:t>
      </w:r>
      <w:r w:rsidRPr="005B725F">
        <w:rPr>
          <w:spacing w:val="-1"/>
          <w:sz w:val="24"/>
          <w:szCs w:val="24"/>
          <w:lang w:val="en-US"/>
        </w:rPr>
        <w:t xml:space="preserve"> </w:t>
      </w:r>
      <w:r w:rsidRPr="005B725F">
        <w:rPr>
          <w:sz w:val="24"/>
          <w:szCs w:val="24"/>
          <w:lang w:val="en-US"/>
        </w:rPr>
        <w:t>had</w:t>
      </w:r>
      <w:r w:rsidRPr="005B725F">
        <w:rPr>
          <w:spacing w:val="-1"/>
          <w:sz w:val="24"/>
          <w:szCs w:val="24"/>
          <w:lang w:val="en-US"/>
        </w:rPr>
        <w:t xml:space="preserve"> </w:t>
      </w:r>
      <w:r w:rsidRPr="005B725F">
        <w:rPr>
          <w:sz w:val="24"/>
          <w:szCs w:val="24"/>
          <w:lang w:val="en-US"/>
        </w:rPr>
        <w:t>no additional</w:t>
      </w:r>
      <w:r w:rsidRPr="005B725F">
        <w:rPr>
          <w:spacing w:val="-2"/>
          <w:sz w:val="24"/>
          <w:szCs w:val="24"/>
          <w:lang w:val="en-US"/>
        </w:rPr>
        <w:t xml:space="preserve"> </w:t>
      </w:r>
      <w:r w:rsidRPr="005B725F">
        <w:rPr>
          <w:sz w:val="24"/>
          <w:szCs w:val="24"/>
          <w:lang w:val="en-US"/>
        </w:rPr>
        <w:t>clinically</w:t>
      </w:r>
      <w:r w:rsidRPr="005B725F">
        <w:rPr>
          <w:spacing w:val="-1"/>
          <w:sz w:val="24"/>
          <w:szCs w:val="24"/>
          <w:lang w:val="en-US"/>
        </w:rPr>
        <w:t xml:space="preserve"> </w:t>
      </w:r>
      <w:r w:rsidRPr="005B725F">
        <w:rPr>
          <w:sz w:val="24"/>
          <w:szCs w:val="24"/>
          <w:lang w:val="en-US"/>
        </w:rPr>
        <w:t>significant effect</w:t>
      </w:r>
      <w:r w:rsidRPr="005B725F">
        <w:rPr>
          <w:spacing w:val="-4"/>
          <w:sz w:val="24"/>
          <w:szCs w:val="24"/>
          <w:lang w:val="en-US"/>
        </w:rPr>
        <w:t xml:space="preserve"> </w:t>
      </w:r>
      <w:r w:rsidRPr="005B725F">
        <w:rPr>
          <w:sz w:val="24"/>
          <w:szCs w:val="24"/>
          <w:lang w:val="en-US"/>
        </w:rPr>
        <w:t>on</w:t>
      </w:r>
      <w:r w:rsidRPr="005B725F">
        <w:rPr>
          <w:spacing w:val="-3"/>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pharmacokinetics</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population</w:t>
      </w:r>
      <w:r w:rsidRPr="005B725F">
        <w:rPr>
          <w:spacing w:val="-4"/>
          <w:sz w:val="24"/>
          <w:szCs w:val="24"/>
          <w:lang w:val="en-US"/>
        </w:rPr>
        <w:t xml:space="preserve"> </w:t>
      </w:r>
      <w:r w:rsidRPr="005B725F">
        <w:rPr>
          <w:sz w:val="24"/>
          <w:szCs w:val="24"/>
          <w:lang w:val="en-US"/>
        </w:rPr>
        <w:t>pharmacokinetic analysis</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pivotal</w:t>
      </w:r>
      <w:r w:rsidRPr="005B725F">
        <w:rPr>
          <w:spacing w:val="-4"/>
          <w:sz w:val="24"/>
          <w:szCs w:val="24"/>
          <w:lang w:val="en-US"/>
        </w:rPr>
        <w:t xml:space="preserve"> </w:t>
      </w:r>
      <w:r w:rsidRPr="005B725F">
        <w:rPr>
          <w:sz w:val="24"/>
          <w:szCs w:val="24"/>
          <w:lang w:val="en-US"/>
        </w:rPr>
        <w:t>Phase</w:t>
      </w:r>
      <w:r w:rsidRPr="005B725F">
        <w:rPr>
          <w:spacing w:val="-2"/>
          <w:sz w:val="24"/>
          <w:szCs w:val="24"/>
          <w:lang w:val="en-US"/>
        </w:rPr>
        <w:t xml:space="preserve"> </w:t>
      </w:r>
      <w:r w:rsidRPr="005B725F">
        <w:rPr>
          <w:sz w:val="24"/>
          <w:szCs w:val="24"/>
          <w:lang w:val="en-US"/>
        </w:rPr>
        <w:t>3 study in NVAF (ENGAGE AF-TIMI 48).</w:t>
      </w:r>
    </w:p>
    <w:p w14:paraId="5CE710AD" w14:textId="77777777" w:rsidR="005B3B5B" w:rsidRPr="005B725F" w:rsidRDefault="005B3B5B" w:rsidP="00AB0E26">
      <w:pPr>
        <w:ind w:left="851"/>
        <w:rPr>
          <w:sz w:val="24"/>
          <w:szCs w:val="24"/>
          <w:lang w:val="en-US"/>
        </w:rPr>
      </w:pPr>
    </w:p>
    <w:p w14:paraId="2777963D" w14:textId="77777777" w:rsidR="005B3B5B" w:rsidRPr="00B235AA" w:rsidRDefault="005B3B5B" w:rsidP="00AB0E26">
      <w:pPr>
        <w:ind w:left="851"/>
        <w:rPr>
          <w:i/>
          <w:sz w:val="24"/>
          <w:szCs w:val="24"/>
          <w:lang w:val="en-US"/>
        </w:rPr>
      </w:pPr>
      <w:r w:rsidRPr="00B235AA">
        <w:rPr>
          <w:i/>
          <w:sz w:val="24"/>
          <w:szCs w:val="24"/>
          <w:lang w:val="en-US"/>
        </w:rPr>
        <w:t>Renal</w:t>
      </w:r>
      <w:r w:rsidRPr="00B235AA">
        <w:rPr>
          <w:i/>
          <w:spacing w:val="-7"/>
          <w:sz w:val="24"/>
          <w:szCs w:val="24"/>
          <w:lang w:val="en-US"/>
        </w:rPr>
        <w:t xml:space="preserve"> </w:t>
      </w:r>
      <w:r w:rsidRPr="00B235AA">
        <w:rPr>
          <w:i/>
          <w:spacing w:val="-2"/>
          <w:sz w:val="24"/>
          <w:szCs w:val="24"/>
          <w:lang w:val="en-US"/>
        </w:rPr>
        <w:t>impairment</w:t>
      </w:r>
    </w:p>
    <w:p w14:paraId="31CB7063" w14:textId="52DA98B0" w:rsidR="005B3B5B" w:rsidRPr="005B725F" w:rsidRDefault="005B3B5B" w:rsidP="00AB0E26">
      <w:pPr>
        <w:ind w:left="851"/>
        <w:rPr>
          <w:sz w:val="24"/>
          <w:szCs w:val="24"/>
          <w:lang w:val="en-US"/>
        </w:rPr>
      </w:pPr>
      <w:r w:rsidRPr="00A56B0B">
        <w:rPr>
          <w:sz w:val="24"/>
          <w:szCs w:val="24"/>
          <w:lang w:val="en-US"/>
        </w:rPr>
        <w:t xml:space="preserve">The plasma AUCs for subjects with mild (CrCl &gt; 50 - 80 mL/min), moderate (CrCl 30 </w:t>
      </w:r>
      <w:r w:rsidR="00A56B0B" w:rsidRPr="00A56B0B">
        <w:rPr>
          <w:sz w:val="24"/>
          <w:szCs w:val="24"/>
          <w:lang w:val="en-US"/>
        </w:rPr>
        <w:t>–</w:t>
      </w:r>
      <w:r w:rsidRPr="00A56B0B">
        <w:rPr>
          <w:sz w:val="24"/>
          <w:szCs w:val="24"/>
          <w:lang w:val="en-US"/>
        </w:rPr>
        <w:t xml:space="preserve"> 50</w:t>
      </w:r>
      <w:r w:rsidR="00A56B0B" w:rsidRPr="00A56B0B">
        <w:rPr>
          <w:sz w:val="24"/>
          <w:szCs w:val="24"/>
          <w:lang w:val="en-US"/>
        </w:rPr>
        <w:t> </w:t>
      </w:r>
      <w:r w:rsidRPr="00A56B0B">
        <w:rPr>
          <w:sz w:val="24"/>
          <w:szCs w:val="24"/>
          <w:lang w:val="en-US"/>
        </w:rPr>
        <w:t>mL/min) and</w:t>
      </w:r>
      <w:r w:rsidRPr="00A56B0B">
        <w:rPr>
          <w:spacing w:val="-2"/>
          <w:sz w:val="24"/>
          <w:szCs w:val="24"/>
          <w:lang w:val="en-US"/>
        </w:rPr>
        <w:t xml:space="preserve"> </w:t>
      </w:r>
      <w:r w:rsidRPr="00A56B0B">
        <w:rPr>
          <w:sz w:val="24"/>
          <w:szCs w:val="24"/>
          <w:lang w:val="en-US"/>
        </w:rPr>
        <w:t>severe</w:t>
      </w:r>
      <w:r w:rsidRPr="00A56B0B">
        <w:rPr>
          <w:spacing w:val="-4"/>
          <w:sz w:val="24"/>
          <w:szCs w:val="24"/>
          <w:lang w:val="en-US"/>
        </w:rPr>
        <w:t xml:space="preserve"> </w:t>
      </w:r>
      <w:r w:rsidRPr="00A56B0B">
        <w:rPr>
          <w:sz w:val="24"/>
          <w:szCs w:val="24"/>
          <w:lang w:val="en-US"/>
        </w:rPr>
        <w:t>(CrCl</w:t>
      </w:r>
      <w:r w:rsidRPr="00A56B0B">
        <w:rPr>
          <w:spacing w:val="-3"/>
          <w:sz w:val="24"/>
          <w:szCs w:val="24"/>
          <w:lang w:val="en-US"/>
        </w:rPr>
        <w:t xml:space="preserve"> </w:t>
      </w:r>
      <w:r w:rsidRPr="00A56B0B">
        <w:rPr>
          <w:sz w:val="24"/>
          <w:szCs w:val="24"/>
          <w:lang w:val="en-US"/>
        </w:rPr>
        <w:t>&lt;</w:t>
      </w:r>
      <w:r w:rsidRPr="00A56B0B">
        <w:rPr>
          <w:spacing w:val="-4"/>
          <w:sz w:val="24"/>
          <w:szCs w:val="24"/>
          <w:lang w:val="en-US"/>
        </w:rPr>
        <w:t xml:space="preserve"> </w:t>
      </w:r>
      <w:r w:rsidRPr="00A56B0B">
        <w:rPr>
          <w:sz w:val="24"/>
          <w:szCs w:val="24"/>
          <w:lang w:val="en-US"/>
        </w:rPr>
        <w:t>30</w:t>
      </w:r>
      <w:r w:rsidRPr="00A56B0B">
        <w:rPr>
          <w:spacing w:val="-3"/>
          <w:sz w:val="24"/>
          <w:szCs w:val="24"/>
          <w:lang w:val="en-US"/>
        </w:rPr>
        <w:t xml:space="preserve"> </w:t>
      </w:r>
      <w:r w:rsidRPr="00A56B0B">
        <w:rPr>
          <w:sz w:val="24"/>
          <w:szCs w:val="24"/>
          <w:lang w:val="en-US"/>
        </w:rPr>
        <w:t>mL/min</w:t>
      </w:r>
      <w:r w:rsidRPr="00A56B0B">
        <w:rPr>
          <w:spacing w:val="-4"/>
          <w:sz w:val="24"/>
          <w:szCs w:val="24"/>
          <w:lang w:val="en-US"/>
        </w:rPr>
        <w:t xml:space="preserve"> </w:t>
      </w:r>
      <w:r w:rsidRPr="00A56B0B">
        <w:rPr>
          <w:sz w:val="24"/>
          <w:szCs w:val="24"/>
          <w:lang w:val="en-US"/>
        </w:rPr>
        <w:t>but</w:t>
      </w:r>
      <w:r w:rsidRPr="00A56B0B">
        <w:rPr>
          <w:spacing w:val="-3"/>
          <w:sz w:val="24"/>
          <w:szCs w:val="24"/>
          <w:lang w:val="en-US"/>
        </w:rPr>
        <w:t xml:space="preserve"> </w:t>
      </w:r>
      <w:r w:rsidRPr="00A56B0B">
        <w:rPr>
          <w:sz w:val="24"/>
          <w:szCs w:val="24"/>
          <w:lang w:val="en-US"/>
        </w:rPr>
        <w:t>not</w:t>
      </w:r>
      <w:r w:rsidRPr="00A56B0B">
        <w:rPr>
          <w:spacing w:val="-3"/>
          <w:sz w:val="24"/>
          <w:szCs w:val="24"/>
          <w:lang w:val="en-US"/>
        </w:rPr>
        <w:t xml:space="preserve"> </w:t>
      </w:r>
      <w:r w:rsidRPr="00A56B0B">
        <w:rPr>
          <w:sz w:val="24"/>
          <w:szCs w:val="24"/>
          <w:lang w:val="en-US"/>
        </w:rPr>
        <w:t>undergoing</w:t>
      </w:r>
      <w:r w:rsidRPr="00A56B0B">
        <w:rPr>
          <w:spacing w:val="-4"/>
          <w:sz w:val="24"/>
          <w:szCs w:val="24"/>
          <w:lang w:val="en-US"/>
        </w:rPr>
        <w:t xml:space="preserve"> </w:t>
      </w:r>
      <w:r w:rsidRPr="00A56B0B">
        <w:rPr>
          <w:sz w:val="24"/>
          <w:szCs w:val="24"/>
          <w:lang w:val="en-US"/>
        </w:rPr>
        <w:t>dialysis)</w:t>
      </w:r>
      <w:r w:rsidRPr="00A56B0B">
        <w:rPr>
          <w:spacing w:val="-4"/>
          <w:sz w:val="24"/>
          <w:szCs w:val="24"/>
          <w:lang w:val="en-US"/>
        </w:rPr>
        <w:t xml:space="preserve"> </w:t>
      </w:r>
      <w:r w:rsidRPr="00A56B0B">
        <w:rPr>
          <w:sz w:val="24"/>
          <w:szCs w:val="24"/>
          <w:lang w:val="en-US"/>
        </w:rPr>
        <w:t>renal</w:t>
      </w:r>
      <w:r w:rsidRPr="00A56B0B">
        <w:rPr>
          <w:spacing w:val="-1"/>
          <w:sz w:val="24"/>
          <w:szCs w:val="24"/>
          <w:lang w:val="en-US"/>
        </w:rPr>
        <w:t xml:space="preserve"> </w:t>
      </w:r>
      <w:r w:rsidRPr="00A56B0B">
        <w:rPr>
          <w:sz w:val="24"/>
          <w:szCs w:val="24"/>
          <w:lang w:val="en-US"/>
        </w:rPr>
        <w:t>impairment</w:t>
      </w:r>
      <w:r w:rsidRPr="00A56B0B">
        <w:rPr>
          <w:spacing w:val="-3"/>
          <w:sz w:val="24"/>
          <w:szCs w:val="24"/>
          <w:lang w:val="en-US"/>
        </w:rPr>
        <w:t xml:space="preserve"> </w:t>
      </w:r>
      <w:r w:rsidRPr="00A56B0B">
        <w:rPr>
          <w:sz w:val="24"/>
          <w:szCs w:val="24"/>
          <w:lang w:val="en-US"/>
        </w:rPr>
        <w:t>were</w:t>
      </w:r>
      <w:r w:rsidRPr="00A56B0B">
        <w:rPr>
          <w:spacing w:val="-4"/>
          <w:sz w:val="24"/>
          <w:szCs w:val="24"/>
          <w:lang w:val="en-US"/>
        </w:rPr>
        <w:t xml:space="preserve"> </w:t>
      </w:r>
      <w:r w:rsidRPr="00A56B0B">
        <w:rPr>
          <w:sz w:val="24"/>
          <w:szCs w:val="24"/>
          <w:lang w:val="en-US"/>
        </w:rPr>
        <w:t>increased</w:t>
      </w:r>
      <w:r w:rsidRPr="00A56B0B">
        <w:rPr>
          <w:spacing w:val="-2"/>
          <w:sz w:val="24"/>
          <w:szCs w:val="24"/>
          <w:lang w:val="en-US"/>
        </w:rPr>
        <w:t xml:space="preserve"> </w:t>
      </w:r>
      <w:r w:rsidRPr="00A56B0B">
        <w:rPr>
          <w:sz w:val="24"/>
          <w:szCs w:val="24"/>
          <w:lang w:val="en-US"/>
        </w:rPr>
        <w:t>by</w:t>
      </w:r>
      <w:r w:rsidRPr="00A56B0B">
        <w:rPr>
          <w:spacing w:val="-3"/>
          <w:sz w:val="24"/>
          <w:szCs w:val="24"/>
          <w:lang w:val="en-US"/>
        </w:rPr>
        <w:t xml:space="preserve"> </w:t>
      </w:r>
      <w:r w:rsidRPr="00A56B0B">
        <w:rPr>
          <w:sz w:val="24"/>
          <w:szCs w:val="24"/>
          <w:lang w:val="en-US"/>
        </w:rPr>
        <w:t xml:space="preserve">32%, 74%, and 72%, respectively, relative to subjects with normal renal function. </w:t>
      </w:r>
      <w:r w:rsidRPr="005B725F">
        <w:rPr>
          <w:sz w:val="24"/>
          <w:szCs w:val="24"/>
          <w:lang w:val="en-US"/>
        </w:rPr>
        <w:t>In patients with renal impairment the metabolite profile changes and a higher quantity of active metabolites are formed.</w:t>
      </w:r>
    </w:p>
    <w:p w14:paraId="64A351B7" w14:textId="77777777" w:rsidR="005B3B5B" w:rsidRPr="005B725F" w:rsidRDefault="005B3B5B" w:rsidP="00AB0E26">
      <w:pPr>
        <w:ind w:left="851"/>
        <w:rPr>
          <w:sz w:val="24"/>
          <w:szCs w:val="24"/>
          <w:lang w:val="en-US"/>
        </w:rPr>
      </w:pPr>
      <w:r w:rsidRPr="005B725F">
        <w:rPr>
          <w:sz w:val="24"/>
          <w:szCs w:val="24"/>
          <w:lang w:val="en-US"/>
        </w:rPr>
        <w:t>There</w:t>
      </w:r>
      <w:r w:rsidRPr="005B725F">
        <w:rPr>
          <w:spacing w:val="-4"/>
          <w:sz w:val="24"/>
          <w:szCs w:val="24"/>
          <w:lang w:val="en-US"/>
        </w:rPr>
        <w:t xml:space="preserve"> </w:t>
      </w:r>
      <w:r w:rsidRPr="005B725F">
        <w:rPr>
          <w:sz w:val="24"/>
          <w:szCs w:val="24"/>
          <w:lang w:val="en-US"/>
        </w:rPr>
        <w:t>is</w:t>
      </w:r>
      <w:r w:rsidRPr="005B725F">
        <w:rPr>
          <w:spacing w:val="-4"/>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linear</w:t>
      </w:r>
      <w:r w:rsidRPr="005B725F">
        <w:rPr>
          <w:spacing w:val="-4"/>
          <w:sz w:val="24"/>
          <w:szCs w:val="24"/>
          <w:lang w:val="en-US"/>
        </w:rPr>
        <w:t xml:space="preserve"> </w:t>
      </w:r>
      <w:r w:rsidRPr="005B725F">
        <w:rPr>
          <w:sz w:val="24"/>
          <w:szCs w:val="24"/>
          <w:lang w:val="en-US"/>
        </w:rPr>
        <w:t>correlation</w:t>
      </w:r>
      <w:r w:rsidRPr="005B725F">
        <w:rPr>
          <w:spacing w:val="-3"/>
          <w:sz w:val="24"/>
          <w:szCs w:val="24"/>
          <w:lang w:val="en-US"/>
        </w:rPr>
        <w:t xml:space="preserve"> </w:t>
      </w:r>
      <w:r w:rsidRPr="005B725F">
        <w:rPr>
          <w:sz w:val="24"/>
          <w:szCs w:val="24"/>
          <w:lang w:val="en-US"/>
        </w:rPr>
        <w:t>between</w:t>
      </w:r>
      <w:r w:rsidRPr="005B725F">
        <w:rPr>
          <w:spacing w:val="-4"/>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plasma</w:t>
      </w:r>
      <w:r w:rsidRPr="005B725F">
        <w:rPr>
          <w:spacing w:val="-4"/>
          <w:sz w:val="24"/>
          <w:szCs w:val="24"/>
          <w:lang w:val="en-US"/>
        </w:rPr>
        <w:t xml:space="preserve"> </w:t>
      </w:r>
      <w:r w:rsidRPr="005B725F">
        <w:rPr>
          <w:sz w:val="24"/>
          <w:szCs w:val="24"/>
          <w:lang w:val="en-US"/>
        </w:rPr>
        <w:t>concentration</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anti-FXa</w:t>
      </w:r>
      <w:r w:rsidRPr="005B725F">
        <w:rPr>
          <w:spacing w:val="-4"/>
          <w:sz w:val="24"/>
          <w:szCs w:val="24"/>
          <w:lang w:val="en-US"/>
        </w:rPr>
        <w:t xml:space="preserve"> </w:t>
      </w:r>
      <w:r w:rsidRPr="005B725F">
        <w:rPr>
          <w:sz w:val="24"/>
          <w:szCs w:val="24"/>
          <w:lang w:val="en-US"/>
        </w:rPr>
        <w:t>activity</w:t>
      </w:r>
      <w:r w:rsidRPr="005B725F">
        <w:rPr>
          <w:spacing w:val="-3"/>
          <w:sz w:val="24"/>
          <w:szCs w:val="24"/>
          <w:lang w:val="en-US"/>
        </w:rPr>
        <w:t xml:space="preserve"> </w:t>
      </w:r>
      <w:r w:rsidRPr="005B725F">
        <w:rPr>
          <w:sz w:val="24"/>
          <w:szCs w:val="24"/>
          <w:lang w:val="en-US"/>
        </w:rPr>
        <w:t>regardless of renal function.</w:t>
      </w:r>
    </w:p>
    <w:p w14:paraId="6882CBD2" w14:textId="77777777" w:rsidR="005B3B5B" w:rsidRPr="005B725F" w:rsidRDefault="005B3B5B" w:rsidP="00AB0E26">
      <w:pPr>
        <w:ind w:left="851"/>
        <w:rPr>
          <w:sz w:val="24"/>
          <w:szCs w:val="24"/>
          <w:lang w:val="en-US"/>
        </w:rPr>
      </w:pPr>
      <w:r w:rsidRPr="005B725F">
        <w:rPr>
          <w:sz w:val="24"/>
          <w:szCs w:val="24"/>
          <w:lang w:val="en-US"/>
        </w:rPr>
        <w:t>Subjects</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ESRD</w:t>
      </w:r>
      <w:r w:rsidRPr="005B725F">
        <w:rPr>
          <w:spacing w:val="-2"/>
          <w:sz w:val="24"/>
          <w:szCs w:val="24"/>
          <w:lang w:val="en-US"/>
        </w:rPr>
        <w:t xml:space="preserve"> </w:t>
      </w:r>
      <w:r w:rsidRPr="005B725F">
        <w:rPr>
          <w:sz w:val="24"/>
          <w:szCs w:val="24"/>
          <w:lang w:val="en-US"/>
        </w:rPr>
        <w:t>undergoing</w:t>
      </w:r>
      <w:r w:rsidRPr="005B725F">
        <w:rPr>
          <w:spacing w:val="-4"/>
          <w:sz w:val="24"/>
          <w:szCs w:val="24"/>
          <w:lang w:val="en-US"/>
        </w:rPr>
        <w:t xml:space="preserve"> </w:t>
      </w:r>
      <w:r w:rsidRPr="005B725F">
        <w:rPr>
          <w:sz w:val="24"/>
          <w:szCs w:val="24"/>
          <w:lang w:val="en-US"/>
        </w:rPr>
        <w:t>peritoneal</w:t>
      </w:r>
      <w:r w:rsidRPr="005B725F">
        <w:rPr>
          <w:spacing w:val="-4"/>
          <w:sz w:val="24"/>
          <w:szCs w:val="24"/>
          <w:lang w:val="en-US"/>
        </w:rPr>
        <w:t xml:space="preserve"> </w:t>
      </w:r>
      <w:r w:rsidRPr="005B725F">
        <w:rPr>
          <w:sz w:val="24"/>
          <w:szCs w:val="24"/>
          <w:lang w:val="en-US"/>
        </w:rPr>
        <w:t>dialysis</w:t>
      </w:r>
      <w:r w:rsidRPr="005B725F">
        <w:rPr>
          <w:spacing w:val="-4"/>
          <w:sz w:val="24"/>
          <w:szCs w:val="24"/>
          <w:lang w:val="en-US"/>
        </w:rPr>
        <w:t xml:space="preserve"> </w:t>
      </w:r>
      <w:r w:rsidRPr="005B725F">
        <w:rPr>
          <w:sz w:val="24"/>
          <w:szCs w:val="24"/>
          <w:lang w:val="en-US"/>
        </w:rPr>
        <w:t>had</w:t>
      </w:r>
      <w:r w:rsidRPr="005B725F">
        <w:rPr>
          <w:spacing w:val="-4"/>
          <w:sz w:val="24"/>
          <w:szCs w:val="24"/>
          <w:lang w:val="en-US"/>
        </w:rPr>
        <w:t xml:space="preserve"> </w:t>
      </w:r>
      <w:r w:rsidRPr="005B725F">
        <w:rPr>
          <w:sz w:val="24"/>
          <w:szCs w:val="24"/>
          <w:lang w:val="en-US"/>
        </w:rPr>
        <w:t>93%</w:t>
      </w:r>
      <w:r w:rsidRPr="005B725F">
        <w:rPr>
          <w:spacing w:val="-4"/>
          <w:sz w:val="24"/>
          <w:szCs w:val="24"/>
          <w:lang w:val="en-US"/>
        </w:rPr>
        <w:t xml:space="preserve"> </w:t>
      </w:r>
      <w:r w:rsidRPr="005B725F">
        <w:rPr>
          <w:sz w:val="24"/>
          <w:szCs w:val="24"/>
          <w:lang w:val="en-US"/>
        </w:rPr>
        <w:t>higher</w:t>
      </w:r>
      <w:r w:rsidRPr="005B725F">
        <w:rPr>
          <w:spacing w:val="-4"/>
          <w:sz w:val="24"/>
          <w:szCs w:val="24"/>
          <w:lang w:val="en-US"/>
        </w:rPr>
        <w:t xml:space="preserve"> </w:t>
      </w:r>
      <w:r w:rsidRPr="005B725F">
        <w:rPr>
          <w:sz w:val="24"/>
          <w:szCs w:val="24"/>
          <w:lang w:val="en-US"/>
        </w:rPr>
        <w:t>total</w:t>
      </w:r>
      <w:r w:rsidRPr="005B725F">
        <w:rPr>
          <w:spacing w:val="-4"/>
          <w:sz w:val="24"/>
          <w:szCs w:val="24"/>
          <w:lang w:val="en-US"/>
        </w:rPr>
        <w:t xml:space="preserve"> </w:t>
      </w:r>
      <w:r w:rsidRPr="005B725F">
        <w:rPr>
          <w:sz w:val="24"/>
          <w:szCs w:val="24"/>
          <w:lang w:val="en-US"/>
        </w:rPr>
        <w:t>exposure</w:t>
      </w:r>
      <w:r w:rsidRPr="005B725F">
        <w:rPr>
          <w:spacing w:val="-1"/>
          <w:sz w:val="24"/>
          <w:szCs w:val="24"/>
          <w:lang w:val="en-US"/>
        </w:rPr>
        <w:t xml:space="preserve"> </w:t>
      </w:r>
      <w:r w:rsidRPr="005B725F">
        <w:rPr>
          <w:sz w:val="24"/>
          <w:szCs w:val="24"/>
          <w:lang w:val="en-US"/>
        </w:rPr>
        <w:t>compared</w:t>
      </w:r>
      <w:r w:rsidRPr="005B725F">
        <w:rPr>
          <w:spacing w:val="-2"/>
          <w:sz w:val="24"/>
          <w:szCs w:val="24"/>
          <w:lang w:val="en-US"/>
        </w:rPr>
        <w:t xml:space="preserve"> </w:t>
      </w:r>
      <w:r w:rsidRPr="005B725F">
        <w:rPr>
          <w:sz w:val="24"/>
          <w:szCs w:val="24"/>
          <w:lang w:val="en-US"/>
        </w:rPr>
        <w:t>with healthy subjects.</w:t>
      </w:r>
    </w:p>
    <w:p w14:paraId="7CD2182B" w14:textId="77777777" w:rsidR="005B3B5B" w:rsidRPr="005B725F" w:rsidRDefault="005B3B5B" w:rsidP="00AB0E26">
      <w:pPr>
        <w:ind w:left="851"/>
        <w:rPr>
          <w:sz w:val="24"/>
          <w:szCs w:val="24"/>
          <w:lang w:val="en-US"/>
        </w:rPr>
      </w:pPr>
      <w:r w:rsidRPr="005B725F">
        <w:rPr>
          <w:sz w:val="24"/>
          <w:szCs w:val="24"/>
          <w:lang w:val="en-US"/>
        </w:rPr>
        <w:t>Population</w:t>
      </w:r>
      <w:r w:rsidRPr="005B725F">
        <w:rPr>
          <w:spacing w:val="-4"/>
          <w:sz w:val="24"/>
          <w:szCs w:val="24"/>
          <w:lang w:val="en-US"/>
        </w:rPr>
        <w:t xml:space="preserve"> </w:t>
      </w:r>
      <w:r w:rsidRPr="005B725F">
        <w:rPr>
          <w:sz w:val="24"/>
          <w:szCs w:val="24"/>
          <w:lang w:val="en-US"/>
        </w:rPr>
        <w:t>PK</w:t>
      </w:r>
      <w:r w:rsidRPr="005B725F">
        <w:rPr>
          <w:spacing w:val="-3"/>
          <w:sz w:val="24"/>
          <w:szCs w:val="24"/>
          <w:lang w:val="en-US"/>
        </w:rPr>
        <w:t xml:space="preserve"> </w:t>
      </w:r>
      <w:r w:rsidRPr="005B725F">
        <w:rPr>
          <w:sz w:val="24"/>
          <w:szCs w:val="24"/>
          <w:lang w:val="en-US"/>
        </w:rPr>
        <w:t>modeling</w:t>
      </w:r>
      <w:r w:rsidRPr="005B725F">
        <w:rPr>
          <w:spacing w:val="-2"/>
          <w:sz w:val="24"/>
          <w:szCs w:val="24"/>
          <w:lang w:val="en-US"/>
        </w:rPr>
        <w:t xml:space="preserve"> </w:t>
      </w:r>
      <w:r w:rsidRPr="005B725F">
        <w:rPr>
          <w:sz w:val="24"/>
          <w:szCs w:val="24"/>
          <w:lang w:val="en-US"/>
        </w:rPr>
        <w:t>indicates</w:t>
      </w:r>
      <w:r w:rsidRPr="005B725F">
        <w:rPr>
          <w:spacing w:val="-4"/>
          <w:sz w:val="24"/>
          <w:szCs w:val="24"/>
          <w:lang w:val="en-US"/>
        </w:rPr>
        <w:t xml:space="preserve"> </w:t>
      </w:r>
      <w:r w:rsidRPr="005B725F">
        <w:rPr>
          <w:sz w:val="24"/>
          <w:szCs w:val="24"/>
          <w:lang w:val="en-US"/>
        </w:rPr>
        <w:t>that</w:t>
      </w:r>
      <w:r w:rsidRPr="005B725F">
        <w:rPr>
          <w:spacing w:val="-4"/>
          <w:sz w:val="24"/>
          <w:szCs w:val="24"/>
          <w:lang w:val="en-US"/>
        </w:rPr>
        <w:t xml:space="preserve"> </w:t>
      </w:r>
      <w:r w:rsidRPr="005B725F">
        <w:rPr>
          <w:sz w:val="24"/>
          <w:szCs w:val="24"/>
          <w:lang w:val="en-US"/>
        </w:rPr>
        <w:t>exposure</w:t>
      </w:r>
      <w:r w:rsidRPr="005B725F">
        <w:rPr>
          <w:spacing w:val="-4"/>
          <w:sz w:val="24"/>
          <w:szCs w:val="24"/>
          <w:lang w:val="en-US"/>
        </w:rPr>
        <w:t xml:space="preserve"> </w:t>
      </w:r>
      <w:r w:rsidRPr="005B725F">
        <w:rPr>
          <w:sz w:val="24"/>
          <w:szCs w:val="24"/>
          <w:lang w:val="en-US"/>
        </w:rPr>
        <w:t>approximately</w:t>
      </w:r>
      <w:r w:rsidRPr="005B725F">
        <w:rPr>
          <w:spacing w:val="-3"/>
          <w:sz w:val="24"/>
          <w:szCs w:val="24"/>
          <w:lang w:val="en-US"/>
        </w:rPr>
        <w:t xml:space="preserve"> </w:t>
      </w:r>
      <w:r w:rsidRPr="005B725F">
        <w:rPr>
          <w:sz w:val="24"/>
          <w:szCs w:val="24"/>
          <w:lang w:val="en-US"/>
        </w:rPr>
        <w:t>doubles</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severe</w:t>
      </w:r>
      <w:r w:rsidRPr="005B725F">
        <w:rPr>
          <w:spacing w:val="-4"/>
          <w:sz w:val="24"/>
          <w:szCs w:val="24"/>
          <w:lang w:val="en-US"/>
        </w:rPr>
        <w:t xml:space="preserve"> </w:t>
      </w:r>
      <w:r w:rsidRPr="005B725F">
        <w:rPr>
          <w:sz w:val="24"/>
          <w:szCs w:val="24"/>
          <w:lang w:val="en-US"/>
        </w:rPr>
        <w:t>renal impairment (CrCl 15 – 29 mL/min) relative to patients with normal renal function.</w:t>
      </w:r>
    </w:p>
    <w:p w14:paraId="22F62481" w14:textId="77777777" w:rsidR="005B3B5B" w:rsidRPr="005B725F" w:rsidRDefault="005B3B5B" w:rsidP="00AB0E26">
      <w:pPr>
        <w:ind w:left="851"/>
        <w:rPr>
          <w:sz w:val="24"/>
          <w:szCs w:val="24"/>
          <w:lang w:val="en-US"/>
        </w:rPr>
      </w:pPr>
    </w:p>
    <w:p w14:paraId="57E33E81" w14:textId="77777777" w:rsidR="005B3B5B" w:rsidRPr="005B725F" w:rsidRDefault="005B3B5B" w:rsidP="00AB0E26">
      <w:pPr>
        <w:ind w:left="851"/>
        <w:rPr>
          <w:sz w:val="24"/>
          <w:szCs w:val="24"/>
          <w:lang w:val="en-US"/>
        </w:rPr>
      </w:pPr>
      <w:r w:rsidRPr="005B725F">
        <w:rPr>
          <w:sz w:val="24"/>
          <w:szCs w:val="24"/>
          <w:lang w:val="en-US"/>
        </w:rPr>
        <w:t>Table</w:t>
      </w:r>
      <w:r w:rsidRPr="005B725F">
        <w:rPr>
          <w:spacing w:val="-6"/>
          <w:sz w:val="24"/>
          <w:szCs w:val="24"/>
          <w:lang w:val="en-US"/>
        </w:rPr>
        <w:t xml:space="preserve"> </w:t>
      </w:r>
      <w:r w:rsidRPr="005B725F">
        <w:rPr>
          <w:sz w:val="24"/>
          <w:szCs w:val="24"/>
          <w:lang w:val="en-US"/>
        </w:rPr>
        <w:t>14</w:t>
      </w:r>
      <w:r w:rsidRPr="005B725F">
        <w:rPr>
          <w:spacing w:val="-6"/>
          <w:sz w:val="24"/>
          <w:szCs w:val="24"/>
          <w:lang w:val="en-US"/>
        </w:rPr>
        <w:t xml:space="preserve"> </w:t>
      </w:r>
      <w:r w:rsidRPr="005B725F">
        <w:rPr>
          <w:sz w:val="24"/>
          <w:szCs w:val="24"/>
          <w:lang w:val="en-US"/>
        </w:rPr>
        <w:t>below</w:t>
      </w:r>
      <w:r w:rsidRPr="005B725F">
        <w:rPr>
          <w:spacing w:val="-6"/>
          <w:sz w:val="24"/>
          <w:szCs w:val="24"/>
          <w:lang w:val="en-US"/>
        </w:rPr>
        <w:t xml:space="preserve"> </w:t>
      </w:r>
      <w:r w:rsidRPr="005B725F">
        <w:rPr>
          <w:sz w:val="24"/>
          <w:szCs w:val="24"/>
          <w:lang w:val="en-US"/>
        </w:rPr>
        <w:t>shows</w:t>
      </w:r>
      <w:r w:rsidRPr="005B725F">
        <w:rPr>
          <w:spacing w:val="-6"/>
          <w:sz w:val="24"/>
          <w:szCs w:val="24"/>
          <w:lang w:val="en-US"/>
        </w:rPr>
        <w:t xml:space="preserve"> </w:t>
      </w:r>
      <w:r w:rsidRPr="005B725F">
        <w:rPr>
          <w:sz w:val="24"/>
          <w:szCs w:val="24"/>
          <w:lang w:val="en-US"/>
        </w:rPr>
        <w:t>the</w:t>
      </w:r>
      <w:r w:rsidRPr="005B725F">
        <w:rPr>
          <w:spacing w:val="-6"/>
          <w:sz w:val="24"/>
          <w:szCs w:val="24"/>
          <w:lang w:val="en-US"/>
        </w:rPr>
        <w:t xml:space="preserve"> </w:t>
      </w:r>
      <w:r w:rsidRPr="005B725F">
        <w:rPr>
          <w:sz w:val="24"/>
          <w:szCs w:val="24"/>
          <w:lang w:val="en-US"/>
        </w:rPr>
        <w:t>edoxaban</w:t>
      </w:r>
      <w:r w:rsidRPr="005B725F">
        <w:rPr>
          <w:spacing w:val="-6"/>
          <w:sz w:val="24"/>
          <w:szCs w:val="24"/>
          <w:lang w:val="en-US"/>
        </w:rPr>
        <w:t xml:space="preserve"> </w:t>
      </w:r>
      <w:r w:rsidRPr="005B725F">
        <w:rPr>
          <w:sz w:val="24"/>
          <w:szCs w:val="24"/>
          <w:lang w:val="en-US"/>
        </w:rPr>
        <w:t>anti-FXa</w:t>
      </w:r>
      <w:r w:rsidRPr="005B725F">
        <w:rPr>
          <w:spacing w:val="-7"/>
          <w:sz w:val="24"/>
          <w:szCs w:val="24"/>
          <w:lang w:val="en-US"/>
        </w:rPr>
        <w:t xml:space="preserve"> </w:t>
      </w:r>
      <w:r w:rsidRPr="005B725F">
        <w:rPr>
          <w:sz w:val="24"/>
          <w:szCs w:val="24"/>
          <w:lang w:val="en-US"/>
        </w:rPr>
        <w:t>activity</w:t>
      </w:r>
      <w:r w:rsidRPr="005B725F">
        <w:rPr>
          <w:spacing w:val="-5"/>
          <w:sz w:val="24"/>
          <w:szCs w:val="24"/>
          <w:lang w:val="en-US"/>
        </w:rPr>
        <w:t xml:space="preserve"> </w:t>
      </w:r>
      <w:r w:rsidRPr="005B725F">
        <w:rPr>
          <w:sz w:val="24"/>
          <w:szCs w:val="24"/>
          <w:lang w:val="en-US"/>
        </w:rPr>
        <w:t>by</w:t>
      </w:r>
      <w:r w:rsidRPr="005B725F">
        <w:rPr>
          <w:spacing w:val="-5"/>
          <w:sz w:val="24"/>
          <w:szCs w:val="24"/>
          <w:lang w:val="en-US"/>
        </w:rPr>
        <w:t xml:space="preserve"> </w:t>
      </w:r>
      <w:r w:rsidRPr="005B725F">
        <w:rPr>
          <w:sz w:val="24"/>
          <w:szCs w:val="24"/>
          <w:lang w:val="en-US"/>
        </w:rPr>
        <w:t>CrCl</w:t>
      </w:r>
      <w:r w:rsidRPr="005B725F">
        <w:rPr>
          <w:spacing w:val="-6"/>
          <w:sz w:val="24"/>
          <w:szCs w:val="24"/>
          <w:lang w:val="en-US"/>
        </w:rPr>
        <w:t xml:space="preserve"> </w:t>
      </w:r>
      <w:r w:rsidRPr="005B725F">
        <w:rPr>
          <w:sz w:val="24"/>
          <w:szCs w:val="24"/>
          <w:lang w:val="en-US"/>
        </w:rPr>
        <w:t>category</w:t>
      </w:r>
      <w:r w:rsidRPr="005B725F">
        <w:rPr>
          <w:spacing w:val="-5"/>
          <w:sz w:val="24"/>
          <w:szCs w:val="24"/>
          <w:lang w:val="en-US"/>
        </w:rPr>
        <w:t xml:space="preserve"> </w:t>
      </w:r>
      <w:r w:rsidRPr="005B725F">
        <w:rPr>
          <w:sz w:val="24"/>
          <w:szCs w:val="24"/>
          <w:lang w:val="en-US"/>
        </w:rPr>
        <w:t>for</w:t>
      </w:r>
      <w:r w:rsidRPr="005B725F">
        <w:rPr>
          <w:spacing w:val="-6"/>
          <w:sz w:val="24"/>
          <w:szCs w:val="24"/>
          <w:lang w:val="en-US"/>
        </w:rPr>
        <w:t xml:space="preserve"> </w:t>
      </w:r>
      <w:r w:rsidRPr="005B725F">
        <w:rPr>
          <w:sz w:val="24"/>
          <w:szCs w:val="24"/>
          <w:lang w:val="en-US"/>
        </w:rPr>
        <w:t>each</w:t>
      </w:r>
      <w:r w:rsidRPr="005B725F">
        <w:rPr>
          <w:spacing w:val="-7"/>
          <w:sz w:val="24"/>
          <w:szCs w:val="24"/>
          <w:lang w:val="en-US"/>
        </w:rPr>
        <w:t xml:space="preserve"> </w:t>
      </w:r>
      <w:r w:rsidRPr="005B725F">
        <w:rPr>
          <w:spacing w:val="-2"/>
          <w:sz w:val="24"/>
          <w:szCs w:val="24"/>
          <w:lang w:val="en-US"/>
        </w:rPr>
        <w:t>indication.</w:t>
      </w:r>
    </w:p>
    <w:p w14:paraId="43E1CC4E" w14:textId="77777777" w:rsidR="005B3B5B" w:rsidRPr="00B235AA" w:rsidRDefault="005B3B5B" w:rsidP="005B3B5B">
      <w:pPr>
        <w:pStyle w:val="Brdtekst"/>
        <w:rPr>
          <w:sz w:val="24"/>
          <w:szCs w:val="24"/>
        </w:rPr>
      </w:pPr>
    </w:p>
    <w:p w14:paraId="4867A653" w14:textId="77777777" w:rsidR="005B3B5B" w:rsidRPr="00B235AA" w:rsidRDefault="005B3B5B" w:rsidP="005B3B5B">
      <w:pPr>
        <w:pStyle w:val="Overskrift2"/>
        <w:ind w:left="0"/>
        <w:rPr>
          <w:sz w:val="24"/>
          <w:szCs w:val="24"/>
        </w:rPr>
      </w:pPr>
      <w:r w:rsidRPr="00B235AA">
        <w:rPr>
          <w:sz w:val="24"/>
          <w:szCs w:val="24"/>
        </w:rPr>
        <w:t>Table</w:t>
      </w:r>
      <w:r w:rsidRPr="00B235AA">
        <w:rPr>
          <w:spacing w:val="-8"/>
          <w:sz w:val="24"/>
          <w:szCs w:val="24"/>
        </w:rPr>
        <w:t xml:space="preserve"> </w:t>
      </w:r>
      <w:r w:rsidRPr="00B235AA">
        <w:rPr>
          <w:sz w:val="24"/>
          <w:szCs w:val="24"/>
        </w:rPr>
        <w:t>14:</w:t>
      </w:r>
      <w:r w:rsidRPr="00B235AA">
        <w:rPr>
          <w:spacing w:val="-7"/>
          <w:sz w:val="24"/>
          <w:szCs w:val="24"/>
        </w:rPr>
        <w:t xml:space="preserve"> </w:t>
      </w:r>
      <w:r w:rsidRPr="00B235AA">
        <w:rPr>
          <w:sz w:val="24"/>
          <w:szCs w:val="24"/>
        </w:rPr>
        <w:t>Edoxaban</w:t>
      </w:r>
      <w:r w:rsidRPr="00B235AA">
        <w:rPr>
          <w:spacing w:val="-6"/>
          <w:sz w:val="24"/>
          <w:szCs w:val="24"/>
        </w:rPr>
        <w:t xml:space="preserve"> </w:t>
      </w:r>
      <w:r w:rsidRPr="00B235AA">
        <w:rPr>
          <w:sz w:val="24"/>
          <w:szCs w:val="24"/>
        </w:rPr>
        <w:t>anti-FXa</w:t>
      </w:r>
      <w:r w:rsidRPr="00B235AA">
        <w:rPr>
          <w:spacing w:val="-7"/>
          <w:sz w:val="24"/>
          <w:szCs w:val="24"/>
        </w:rPr>
        <w:t xml:space="preserve"> </w:t>
      </w:r>
      <w:r w:rsidRPr="00B235AA">
        <w:rPr>
          <w:sz w:val="24"/>
          <w:szCs w:val="24"/>
        </w:rPr>
        <w:t>activity</w:t>
      </w:r>
      <w:r w:rsidRPr="00B235AA">
        <w:rPr>
          <w:spacing w:val="-8"/>
          <w:sz w:val="24"/>
          <w:szCs w:val="24"/>
        </w:rPr>
        <w:t xml:space="preserve"> </w:t>
      </w:r>
      <w:r w:rsidRPr="00B235AA">
        <w:rPr>
          <w:sz w:val="24"/>
          <w:szCs w:val="24"/>
        </w:rPr>
        <w:t>by</w:t>
      </w:r>
      <w:r w:rsidRPr="00B235AA">
        <w:rPr>
          <w:spacing w:val="-6"/>
          <w:sz w:val="24"/>
          <w:szCs w:val="24"/>
        </w:rPr>
        <w:t xml:space="preserve"> </w:t>
      </w:r>
      <w:r w:rsidRPr="00B235AA">
        <w:rPr>
          <w:spacing w:val="-4"/>
          <w:sz w:val="24"/>
          <w:szCs w:val="24"/>
        </w:rPr>
        <w:t>CrCl</w:t>
      </w:r>
    </w:p>
    <w:p w14:paraId="4B649DC3" w14:textId="77777777" w:rsidR="005B3B5B" w:rsidRPr="00B235AA" w:rsidRDefault="005B3B5B" w:rsidP="005B3B5B">
      <w:pPr>
        <w:pStyle w:val="Brdteks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7"/>
        <w:gridCol w:w="1928"/>
        <w:gridCol w:w="2732"/>
        <w:gridCol w:w="2731"/>
      </w:tblGrid>
      <w:tr w:rsidR="005B3B5B" w:rsidRPr="005B725F" w14:paraId="2EF0AC6D" w14:textId="77777777" w:rsidTr="00AB0E26">
        <w:trPr>
          <w:trHeight w:val="904"/>
        </w:trPr>
        <w:tc>
          <w:tcPr>
            <w:tcW w:w="1162" w:type="pct"/>
            <w:tcBorders>
              <w:top w:val="single" w:sz="4" w:space="0" w:color="000000"/>
              <w:left w:val="single" w:sz="4" w:space="0" w:color="000000"/>
              <w:bottom w:val="single" w:sz="4" w:space="0" w:color="000000"/>
              <w:right w:val="single" w:sz="4" w:space="0" w:color="000000"/>
            </w:tcBorders>
            <w:shd w:val="clear" w:color="auto" w:fill="D9D9D9"/>
            <w:hideMark/>
          </w:tcPr>
          <w:p w14:paraId="6E0512FC" w14:textId="77777777" w:rsidR="005B3B5B" w:rsidRPr="00861804" w:rsidRDefault="005B3B5B">
            <w:pPr>
              <w:pStyle w:val="TableParagraph"/>
              <w:spacing w:line="256" w:lineRule="auto"/>
              <w:ind w:right="371"/>
              <w:jc w:val="center"/>
              <w:rPr>
                <w:b/>
                <w:spacing w:val="-2"/>
                <w:kern w:val="2"/>
                <w14:ligatures w14:val="standardContextual"/>
              </w:rPr>
            </w:pPr>
            <w:r w:rsidRPr="00861804">
              <w:rPr>
                <w:b/>
                <w:spacing w:val="-2"/>
                <w:kern w:val="2"/>
                <w14:ligatures w14:val="standardContextual"/>
              </w:rPr>
              <w:t xml:space="preserve">Edoxaban </w:t>
            </w:r>
          </w:p>
          <w:p w14:paraId="53B642E2" w14:textId="77777777" w:rsidR="005B3B5B" w:rsidRPr="00861804" w:rsidRDefault="005B3B5B">
            <w:pPr>
              <w:pStyle w:val="TableParagraph"/>
              <w:spacing w:line="256" w:lineRule="auto"/>
              <w:ind w:right="371"/>
              <w:jc w:val="center"/>
              <w:rPr>
                <w:b/>
                <w:kern w:val="2"/>
                <w14:ligatures w14:val="standardContextual"/>
              </w:rPr>
            </w:pPr>
            <w:r w:rsidRPr="00861804">
              <w:rPr>
                <w:b/>
                <w:spacing w:val="-4"/>
                <w:kern w:val="2"/>
                <w14:ligatures w14:val="standardContextual"/>
              </w:rPr>
              <w:t>dose</w:t>
            </w:r>
          </w:p>
        </w:tc>
        <w:tc>
          <w:tcPr>
            <w:tcW w:w="1001" w:type="pct"/>
            <w:tcBorders>
              <w:top w:val="single" w:sz="4" w:space="0" w:color="000000"/>
              <w:left w:val="single" w:sz="4" w:space="0" w:color="000000"/>
              <w:bottom w:val="single" w:sz="4" w:space="0" w:color="000000"/>
              <w:right w:val="single" w:sz="4" w:space="0" w:color="000000"/>
            </w:tcBorders>
            <w:shd w:val="clear" w:color="auto" w:fill="D9D9D9"/>
            <w:hideMark/>
          </w:tcPr>
          <w:p w14:paraId="1230C354" w14:textId="77777777" w:rsidR="005B3B5B" w:rsidRPr="00861804" w:rsidRDefault="005B3B5B">
            <w:pPr>
              <w:pStyle w:val="TableParagraph"/>
              <w:spacing w:line="256" w:lineRule="auto"/>
              <w:ind w:right="384"/>
              <w:jc w:val="center"/>
              <w:rPr>
                <w:b/>
                <w:kern w:val="2"/>
                <w14:ligatures w14:val="standardContextual"/>
              </w:rPr>
            </w:pPr>
            <w:r w:rsidRPr="00861804">
              <w:rPr>
                <w:b/>
                <w:spacing w:val="-4"/>
                <w:kern w:val="2"/>
                <w14:ligatures w14:val="standardContextual"/>
              </w:rPr>
              <w:t xml:space="preserve">CrCl </w:t>
            </w:r>
            <w:r w:rsidRPr="00861804">
              <w:rPr>
                <w:b/>
                <w:spacing w:val="-2"/>
                <w:kern w:val="2"/>
                <w14:ligatures w14:val="standardContextual"/>
              </w:rPr>
              <w:t>(mL/min)</w:t>
            </w:r>
          </w:p>
        </w:tc>
        <w:tc>
          <w:tcPr>
            <w:tcW w:w="1419" w:type="pct"/>
            <w:tcBorders>
              <w:top w:val="single" w:sz="4" w:space="0" w:color="000000"/>
              <w:left w:val="single" w:sz="4" w:space="0" w:color="000000"/>
              <w:bottom w:val="single" w:sz="4" w:space="0" w:color="000000"/>
              <w:right w:val="single" w:sz="4" w:space="0" w:color="000000"/>
            </w:tcBorders>
            <w:shd w:val="clear" w:color="auto" w:fill="D9D9D9"/>
            <w:hideMark/>
          </w:tcPr>
          <w:p w14:paraId="73C21E37" w14:textId="77777777" w:rsidR="005B3B5B" w:rsidRPr="00861804" w:rsidRDefault="005B3B5B">
            <w:pPr>
              <w:pStyle w:val="TableParagraph"/>
              <w:spacing w:line="256" w:lineRule="auto"/>
              <w:ind w:right="300"/>
              <w:jc w:val="center"/>
              <w:rPr>
                <w:b/>
                <w:kern w:val="2"/>
                <w14:ligatures w14:val="standardContextual"/>
              </w:rPr>
            </w:pPr>
            <w:r w:rsidRPr="00861804">
              <w:rPr>
                <w:b/>
                <w:spacing w:val="-2"/>
                <w:kern w:val="2"/>
                <w14:ligatures w14:val="standardContextual"/>
              </w:rPr>
              <w:t xml:space="preserve">Edoxaban </w:t>
            </w:r>
            <w:r w:rsidRPr="00861804">
              <w:rPr>
                <w:b/>
                <w:kern w:val="2"/>
                <w14:ligatures w14:val="standardContextual"/>
              </w:rPr>
              <w:t>Anti-FXa activity post-dose</w:t>
            </w:r>
            <w:r w:rsidRPr="00861804">
              <w:rPr>
                <w:b/>
                <w:spacing w:val="-14"/>
                <w:kern w:val="2"/>
                <w14:ligatures w14:val="standardContextual"/>
              </w:rPr>
              <w:t xml:space="preserve"> </w:t>
            </w:r>
            <w:r w:rsidRPr="00861804">
              <w:rPr>
                <w:b/>
                <w:kern w:val="2"/>
                <w14:ligatures w14:val="standardContextual"/>
              </w:rPr>
              <w:t>(IU/mL)</w:t>
            </w:r>
            <w:r w:rsidRPr="00861804">
              <w:rPr>
                <w:b/>
                <w:kern w:val="2"/>
                <w:vertAlign w:val="superscript"/>
                <w14:ligatures w14:val="standardContextual"/>
              </w:rPr>
              <w:t>1</w:t>
            </w:r>
          </w:p>
        </w:tc>
        <w:tc>
          <w:tcPr>
            <w:tcW w:w="1418" w:type="pct"/>
            <w:tcBorders>
              <w:top w:val="single" w:sz="4" w:space="0" w:color="000000"/>
              <w:left w:val="single" w:sz="4" w:space="0" w:color="000000"/>
              <w:bottom w:val="single" w:sz="4" w:space="0" w:color="000000"/>
              <w:right w:val="single" w:sz="4" w:space="0" w:color="000000"/>
            </w:tcBorders>
            <w:shd w:val="clear" w:color="auto" w:fill="D9D9D9"/>
            <w:hideMark/>
          </w:tcPr>
          <w:p w14:paraId="790E26BA" w14:textId="77777777" w:rsidR="005B3B5B" w:rsidRPr="00861804" w:rsidRDefault="005B3B5B">
            <w:pPr>
              <w:pStyle w:val="TableParagraph"/>
              <w:spacing w:line="256" w:lineRule="auto"/>
              <w:ind w:right="335"/>
              <w:jc w:val="center"/>
              <w:rPr>
                <w:b/>
                <w:kern w:val="2"/>
                <w14:ligatures w14:val="standardContextual"/>
              </w:rPr>
            </w:pPr>
            <w:r w:rsidRPr="00861804">
              <w:rPr>
                <w:b/>
                <w:spacing w:val="-2"/>
                <w:kern w:val="2"/>
                <w14:ligatures w14:val="standardContextual"/>
              </w:rPr>
              <w:t xml:space="preserve">Edoxaban </w:t>
            </w:r>
            <w:r w:rsidRPr="00861804">
              <w:rPr>
                <w:b/>
                <w:kern w:val="2"/>
                <w14:ligatures w14:val="standardContextual"/>
              </w:rPr>
              <w:t>Anti-FXa activity pre-dose</w:t>
            </w:r>
            <w:r w:rsidRPr="00861804">
              <w:rPr>
                <w:b/>
                <w:spacing w:val="-14"/>
                <w:kern w:val="2"/>
                <w14:ligatures w14:val="standardContextual"/>
              </w:rPr>
              <w:t xml:space="preserve"> </w:t>
            </w:r>
            <w:r w:rsidRPr="00861804">
              <w:rPr>
                <w:b/>
                <w:kern w:val="2"/>
                <w14:ligatures w14:val="standardContextual"/>
              </w:rPr>
              <w:t>(IU/mL)</w:t>
            </w:r>
            <w:r w:rsidRPr="00861804">
              <w:rPr>
                <w:b/>
                <w:kern w:val="2"/>
                <w:vertAlign w:val="superscript"/>
                <w14:ligatures w14:val="standardContextual"/>
              </w:rPr>
              <w:t>2</w:t>
            </w:r>
          </w:p>
        </w:tc>
      </w:tr>
      <w:tr w:rsidR="005B3B5B" w:rsidRPr="00861804" w14:paraId="7DBE16B4" w14:textId="77777777" w:rsidTr="00AB0E26">
        <w:trPr>
          <w:trHeight w:val="288"/>
        </w:trPr>
        <w:tc>
          <w:tcPr>
            <w:tcW w:w="1162" w:type="pct"/>
            <w:tcBorders>
              <w:top w:val="single" w:sz="4" w:space="0" w:color="000000"/>
              <w:left w:val="single" w:sz="4" w:space="0" w:color="000000"/>
              <w:bottom w:val="single" w:sz="4" w:space="0" w:color="000000"/>
              <w:right w:val="single" w:sz="4" w:space="0" w:color="000000"/>
            </w:tcBorders>
          </w:tcPr>
          <w:p w14:paraId="62139901" w14:textId="77777777" w:rsidR="005B3B5B" w:rsidRPr="00861804" w:rsidRDefault="005B3B5B">
            <w:pPr>
              <w:pStyle w:val="TableParagraph"/>
              <w:spacing w:line="256" w:lineRule="auto"/>
              <w:rPr>
                <w:kern w:val="2"/>
                <w14:ligatures w14:val="standardContextual"/>
              </w:rPr>
            </w:pPr>
          </w:p>
        </w:tc>
        <w:tc>
          <w:tcPr>
            <w:tcW w:w="3838" w:type="pct"/>
            <w:gridSpan w:val="3"/>
            <w:tcBorders>
              <w:top w:val="single" w:sz="4" w:space="0" w:color="000000"/>
              <w:left w:val="single" w:sz="4" w:space="0" w:color="000000"/>
              <w:bottom w:val="single" w:sz="4" w:space="0" w:color="000000"/>
              <w:right w:val="single" w:sz="4" w:space="0" w:color="000000"/>
            </w:tcBorders>
            <w:hideMark/>
          </w:tcPr>
          <w:p w14:paraId="24E1992D" w14:textId="77777777" w:rsidR="005B3B5B" w:rsidRPr="00861804" w:rsidRDefault="005B3B5B">
            <w:pPr>
              <w:pStyle w:val="TableParagraph"/>
              <w:spacing w:line="256" w:lineRule="auto"/>
              <w:ind w:right="2007"/>
              <w:rPr>
                <w:kern w:val="2"/>
                <w14:ligatures w14:val="standardContextual"/>
              </w:rPr>
            </w:pPr>
            <w:r w:rsidRPr="00861804">
              <w:rPr>
                <w:kern w:val="2"/>
                <w14:ligatures w14:val="standardContextual"/>
              </w:rPr>
              <w:t>Median</w:t>
            </w:r>
            <w:r w:rsidRPr="00861804">
              <w:rPr>
                <w:spacing w:val="-6"/>
                <w:kern w:val="2"/>
                <w14:ligatures w14:val="standardContextual"/>
              </w:rPr>
              <w:t xml:space="preserve"> </w:t>
            </w:r>
            <w:r w:rsidRPr="00861804">
              <w:rPr>
                <w:kern w:val="2"/>
                <w14:ligatures w14:val="standardContextual"/>
              </w:rPr>
              <w:t>[2.5</w:t>
            </w:r>
            <w:r w:rsidRPr="00861804">
              <w:rPr>
                <w:spacing w:val="-5"/>
                <w:kern w:val="2"/>
                <w14:ligatures w14:val="standardContextual"/>
              </w:rPr>
              <w:t xml:space="preserve"> </w:t>
            </w:r>
            <w:r w:rsidRPr="00861804">
              <w:rPr>
                <w:kern w:val="2"/>
                <w14:ligatures w14:val="standardContextual"/>
              </w:rPr>
              <w:t>–</w:t>
            </w:r>
            <w:r w:rsidRPr="00861804">
              <w:rPr>
                <w:spacing w:val="-5"/>
                <w:kern w:val="2"/>
                <w14:ligatures w14:val="standardContextual"/>
              </w:rPr>
              <w:t xml:space="preserve"> </w:t>
            </w:r>
            <w:r w:rsidRPr="00861804">
              <w:rPr>
                <w:kern w:val="2"/>
                <w14:ligatures w14:val="standardContextual"/>
              </w:rPr>
              <w:t>97.5%</w:t>
            </w:r>
            <w:r w:rsidRPr="00861804">
              <w:rPr>
                <w:spacing w:val="-5"/>
                <w:kern w:val="2"/>
                <w14:ligatures w14:val="standardContextual"/>
              </w:rPr>
              <w:t xml:space="preserve"> </w:t>
            </w:r>
            <w:r w:rsidRPr="00861804">
              <w:rPr>
                <w:spacing w:val="-2"/>
                <w:kern w:val="2"/>
                <w14:ligatures w14:val="standardContextual"/>
              </w:rPr>
              <w:t>range]</w:t>
            </w:r>
          </w:p>
        </w:tc>
      </w:tr>
      <w:tr w:rsidR="005B3B5B" w:rsidRPr="005B725F" w14:paraId="63CE6083" w14:textId="77777777" w:rsidTr="00AB0E26">
        <w:trPr>
          <w:trHeight w:val="28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07A02E9"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Prevention</w:t>
            </w:r>
            <w:r w:rsidRPr="00861804">
              <w:rPr>
                <w:spacing w:val="-8"/>
                <w:kern w:val="2"/>
                <w14:ligatures w14:val="standardContextual"/>
              </w:rPr>
              <w:t xml:space="preserve"> </w:t>
            </w:r>
            <w:r w:rsidRPr="00861804">
              <w:rPr>
                <w:kern w:val="2"/>
                <w14:ligatures w14:val="standardContextual"/>
              </w:rPr>
              <w:t>of</w:t>
            </w:r>
            <w:r w:rsidRPr="00861804">
              <w:rPr>
                <w:spacing w:val="-9"/>
                <w:kern w:val="2"/>
                <w14:ligatures w14:val="standardContextual"/>
              </w:rPr>
              <w:t xml:space="preserve"> </w:t>
            </w:r>
            <w:r w:rsidRPr="00861804">
              <w:rPr>
                <w:kern w:val="2"/>
                <w14:ligatures w14:val="standardContextual"/>
              </w:rPr>
              <w:t>stroke</w:t>
            </w:r>
            <w:r w:rsidRPr="00861804">
              <w:rPr>
                <w:spacing w:val="-9"/>
                <w:kern w:val="2"/>
                <w14:ligatures w14:val="standardContextual"/>
              </w:rPr>
              <w:t xml:space="preserve"> </w:t>
            </w:r>
            <w:r w:rsidRPr="00861804">
              <w:rPr>
                <w:kern w:val="2"/>
                <w14:ligatures w14:val="standardContextual"/>
              </w:rPr>
              <w:t>and</w:t>
            </w:r>
            <w:r w:rsidRPr="00861804">
              <w:rPr>
                <w:spacing w:val="-8"/>
                <w:kern w:val="2"/>
                <w14:ligatures w14:val="standardContextual"/>
              </w:rPr>
              <w:t xml:space="preserve"> </w:t>
            </w:r>
            <w:r w:rsidRPr="00861804">
              <w:rPr>
                <w:kern w:val="2"/>
                <w14:ligatures w14:val="standardContextual"/>
              </w:rPr>
              <w:t>systemic</w:t>
            </w:r>
            <w:r w:rsidRPr="00861804">
              <w:rPr>
                <w:spacing w:val="-9"/>
                <w:kern w:val="2"/>
                <w14:ligatures w14:val="standardContextual"/>
              </w:rPr>
              <w:t xml:space="preserve"> </w:t>
            </w:r>
            <w:r w:rsidRPr="00861804">
              <w:rPr>
                <w:kern w:val="2"/>
                <w14:ligatures w14:val="standardContextual"/>
              </w:rPr>
              <w:t>embolism:</w:t>
            </w:r>
            <w:r w:rsidRPr="00861804">
              <w:rPr>
                <w:spacing w:val="-8"/>
                <w:kern w:val="2"/>
                <w14:ligatures w14:val="standardContextual"/>
              </w:rPr>
              <w:t xml:space="preserve"> </w:t>
            </w:r>
            <w:r w:rsidRPr="00861804">
              <w:rPr>
                <w:spacing w:val="-4"/>
                <w:kern w:val="2"/>
                <w14:ligatures w14:val="standardContextual"/>
              </w:rPr>
              <w:t>NVAF</w:t>
            </w:r>
          </w:p>
        </w:tc>
      </w:tr>
      <w:tr w:rsidR="005B3B5B" w:rsidRPr="00861804" w14:paraId="12125608" w14:textId="77777777" w:rsidTr="00AB0E26">
        <w:trPr>
          <w:trHeight w:val="275"/>
        </w:trPr>
        <w:tc>
          <w:tcPr>
            <w:tcW w:w="1162" w:type="pct"/>
            <w:tcBorders>
              <w:top w:val="single" w:sz="4" w:space="0" w:color="000000"/>
              <w:left w:val="single" w:sz="4" w:space="0" w:color="000000"/>
              <w:bottom w:val="nil"/>
              <w:right w:val="single" w:sz="4" w:space="0" w:color="000000"/>
            </w:tcBorders>
            <w:hideMark/>
          </w:tcPr>
          <w:p w14:paraId="7F596072" w14:textId="77777777" w:rsidR="005B3B5B" w:rsidRPr="00861804" w:rsidRDefault="005B3B5B">
            <w:pPr>
              <w:pStyle w:val="TableParagraph"/>
              <w:spacing w:line="256" w:lineRule="auto"/>
              <w:ind w:right="159"/>
              <w:rPr>
                <w:kern w:val="2"/>
                <w14:ligatures w14:val="standardContextual"/>
              </w:rPr>
            </w:pPr>
            <w:r w:rsidRPr="00861804">
              <w:rPr>
                <w:kern w:val="2"/>
                <w14:ligatures w14:val="standardContextual"/>
              </w:rPr>
              <w:t>30</w:t>
            </w:r>
            <w:r w:rsidRPr="00861804">
              <w:rPr>
                <w:spacing w:val="-4"/>
                <w:kern w:val="2"/>
                <w14:ligatures w14:val="standardContextual"/>
              </w:rPr>
              <w:t xml:space="preserve"> </w:t>
            </w:r>
            <w:r w:rsidRPr="00861804">
              <w:rPr>
                <w:kern w:val="2"/>
                <w14:ligatures w14:val="standardContextual"/>
              </w:rPr>
              <w:t>mg</w:t>
            </w:r>
            <w:r w:rsidRPr="00861804">
              <w:rPr>
                <w:spacing w:val="-3"/>
                <w:kern w:val="2"/>
                <w14:ligatures w14:val="standardContextual"/>
              </w:rPr>
              <w:t xml:space="preserve"> </w:t>
            </w:r>
            <w:r w:rsidRPr="00861804">
              <w:rPr>
                <w:kern w:val="2"/>
                <w14:ligatures w14:val="standardContextual"/>
              </w:rPr>
              <w:t>once</w:t>
            </w:r>
            <w:r w:rsidRPr="00861804">
              <w:rPr>
                <w:spacing w:val="-4"/>
                <w:kern w:val="2"/>
                <w14:ligatures w14:val="standardContextual"/>
              </w:rPr>
              <w:t xml:space="preserve"> </w:t>
            </w:r>
            <w:r w:rsidRPr="00861804">
              <w:rPr>
                <w:spacing w:val="-2"/>
                <w:kern w:val="2"/>
                <w14:ligatures w14:val="standardContextual"/>
              </w:rPr>
              <w:t>daily</w:t>
            </w:r>
          </w:p>
        </w:tc>
        <w:tc>
          <w:tcPr>
            <w:tcW w:w="1001" w:type="pct"/>
            <w:tcBorders>
              <w:top w:val="single" w:sz="4" w:space="0" w:color="000000"/>
              <w:left w:val="single" w:sz="4" w:space="0" w:color="000000"/>
              <w:bottom w:val="nil"/>
              <w:right w:val="single" w:sz="4" w:space="0" w:color="000000"/>
            </w:tcBorders>
            <w:hideMark/>
          </w:tcPr>
          <w:p w14:paraId="22D5FF6F"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w:t>
            </w:r>
            <w:r w:rsidRPr="00861804">
              <w:rPr>
                <w:spacing w:val="-3"/>
                <w:kern w:val="2"/>
                <w14:ligatures w14:val="standardContextual"/>
              </w:rPr>
              <w:t xml:space="preserve"> </w:t>
            </w:r>
            <w:r w:rsidRPr="00861804">
              <w:rPr>
                <w:kern w:val="2"/>
                <w14:ligatures w14:val="standardContextual"/>
              </w:rPr>
              <w:t>30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50</w:t>
            </w:r>
          </w:p>
        </w:tc>
        <w:tc>
          <w:tcPr>
            <w:tcW w:w="1419" w:type="pct"/>
            <w:tcBorders>
              <w:top w:val="single" w:sz="4" w:space="0" w:color="000000"/>
              <w:left w:val="single" w:sz="4" w:space="0" w:color="000000"/>
              <w:bottom w:val="nil"/>
              <w:right w:val="single" w:sz="4" w:space="0" w:color="000000"/>
            </w:tcBorders>
            <w:hideMark/>
          </w:tcPr>
          <w:p w14:paraId="06B50F48"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2.92</w:t>
            </w:r>
          </w:p>
        </w:tc>
        <w:tc>
          <w:tcPr>
            <w:tcW w:w="1418" w:type="pct"/>
            <w:tcBorders>
              <w:top w:val="single" w:sz="4" w:space="0" w:color="000000"/>
              <w:left w:val="single" w:sz="4" w:space="0" w:color="000000"/>
              <w:bottom w:val="nil"/>
              <w:right w:val="single" w:sz="4" w:space="0" w:color="000000"/>
            </w:tcBorders>
            <w:hideMark/>
          </w:tcPr>
          <w:p w14:paraId="6B17FB58"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0.53</w:t>
            </w:r>
          </w:p>
        </w:tc>
      </w:tr>
      <w:tr w:rsidR="005B3B5B" w:rsidRPr="00861804" w14:paraId="780F5585" w14:textId="77777777" w:rsidTr="00AB0E26">
        <w:trPr>
          <w:trHeight w:val="266"/>
        </w:trPr>
        <w:tc>
          <w:tcPr>
            <w:tcW w:w="1162" w:type="pct"/>
            <w:tcBorders>
              <w:top w:val="nil"/>
              <w:left w:val="single" w:sz="4" w:space="0" w:color="000000"/>
              <w:bottom w:val="single" w:sz="4" w:space="0" w:color="000000"/>
              <w:right w:val="single" w:sz="4" w:space="0" w:color="000000"/>
            </w:tcBorders>
          </w:tcPr>
          <w:p w14:paraId="647B3C82"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66CD2BA1"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680FA89C"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[0.33</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5.88]</w:t>
            </w:r>
          </w:p>
        </w:tc>
        <w:tc>
          <w:tcPr>
            <w:tcW w:w="1418" w:type="pct"/>
            <w:tcBorders>
              <w:top w:val="nil"/>
              <w:left w:val="single" w:sz="4" w:space="0" w:color="000000"/>
              <w:bottom w:val="single" w:sz="4" w:space="0" w:color="000000"/>
              <w:right w:val="single" w:sz="4" w:space="0" w:color="000000"/>
            </w:tcBorders>
            <w:hideMark/>
          </w:tcPr>
          <w:p w14:paraId="3BC462CE"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[0.11</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2.06]</w:t>
            </w:r>
          </w:p>
        </w:tc>
      </w:tr>
      <w:tr w:rsidR="005B3B5B" w:rsidRPr="00861804" w14:paraId="104CE381" w14:textId="77777777" w:rsidTr="00AB0E26">
        <w:trPr>
          <w:trHeight w:val="275"/>
        </w:trPr>
        <w:tc>
          <w:tcPr>
            <w:tcW w:w="1162" w:type="pct"/>
            <w:tcBorders>
              <w:top w:val="single" w:sz="4" w:space="0" w:color="000000"/>
              <w:left w:val="single" w:sz="4" w:space="0" w:color="000000"/>
              <w:bottom w:val="nil"/>
              <w:right w:val="single" w:sz="4" w:space="0" w:color="000000"/>
            </w:tcBorders>
            <w:hideMark/>
          </w:tcPr>
          <w:p w14:paraId="7F50C39A" w14:textId="77777777" w:rsidR="005B3B5B" w:rsidRPr="00861804" w:rsidRDefault="005B3B5B">
            <w:pPr>
              <w:pStyle w:val="TableParagraph"/>
              <w:spacing w:line="256" w:lineRule="auto"/>
              <w:ind w:right="34"/>
              <w:rPr>
                <w:kern w:val="2"/>
                <w14:ligatures w14:val="standardContextual"/>
              </w:rPr>
            </w:pPr>
            <w:r w:rsidRPr="00861804">
              <w:rPr>
                <w:kern w:val="2"/>
                <w14:ligatures w14:val="standardContextual"/>
              </w:rPr>
              <w:t>60</w:t>
            </w:r>
            <w:r w:rsidRPr="00861804">
              <w:rPr>
                <w:spacing w:val="-4"/>
                <w:kern w:val="2"/>
                <w14:ligatures w14:val="standardContextual"/>
              </w:rPr>
              <w:t xml:space="preserve"> </w:t>
            </w:r>
            <w:r w:rsidRPr="00861804">
              <w:rPr>
                <w:kern w:val="2"/>
                <w14:ligatures w14:val="standardContextual"/>
              </w:rPr>
              <w:t>mg</w:t>
            </w:r>
            <w:r w:rsidRPr="00861804">
              <w:rPr>
                <w:spacing w:val="-4"/>
                <w:kern w:val="2"/>
                <w14:ligatures w14:val="standardContextual"/>
              </w:rPr>
              <w:t xml:space="preserve"> </w:t>
            </w:r>
            <w:r w:rsidRPr="00861804">
              <w:rPr>
                <w:kern w:val="2"/>
                <w14:ligatures w14:val="standardContextual"/>
              </w:rPr>
              <w:t>once</w:t>
            </w:r>
            <w:r w:rsidRPr="00861804">
              <w:rPr>
                <w:spacing w:val="-4"/>
                <w:kern w:val="2"/>
                <w14:ligatures w14:val="standardContextual"/>
              </w:rPr>
              <w:t xml:space="preserve"> </w:t>
            </w:r>
            <w:r w:rsidRPr="00861804">
              <w:rPr>
                <w:kern w:val="2"/>
                <w14:ligatures w14:val="standardContextual"/>
              </w:rPr>
              <w:t>daily</w:t>
            </w:r>
            <w:r w:rsidRPr="00861804">
              <w:rPr>
                <w:spacing w:val="-3"/>
                <w:kern w:val="2"/>
                <w14:ligatures w14:val="standardContextual"/>
              </w:rPr>
              <w:t xml:space="preserve"> </w:t>
            </w:r>
            <w:r w:rsidRPr="00861804">
              <w:rPr>
                <w:spacing w:val="-10"/>
                <w:kern w:val="2"/>
                <w:vertAlign w:val="superscript"/>
                <w14:ligatures w14:val="standardContextual"/>
              </w:rPr>
              <w:t>*</w:t>
            </w:r>
          </w:p>
        </w:tc>
        <w:tc>
          <w:tcPr>
            <w:tcW w:w="1001" w:type="pct"/>
            <w:tcBorders>
              <w:top w:val="single" w:sz="4" w:space="0" w:color="000000"/>
              <w:left w:val="single" w:sz="4" w:space="0" w:color="000000"/>
              <w:bottom w:val="nil"/>
              <w:right w:val="single" w:sz="4" w:space="0" w:color="000000"/>
            </w:tcBorders>
            <w:hideMark/>
          </w:tcPr>
          <w:p w14:paraId="586CE78D"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50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70</w:t>
            </w:r>
          </w:p>
        </w:tc>
        <w:tc>
          <w:tcPr>
            <w:tcW w:w="1419" w:type="pct"/>
            <w:tcBorders>
              <w:top w:val="single" w:sz="4" w:space="0" w:color="000000"/>
              <w:left w:val="single" w:sz="4" w:space="0" w:color="000000"/>
              <w:bottom w:val="nil"/>
              <w:right w:val="single" w:sz="4" w:space="0" w:color="000000"/>
            </w:tcBorders>
            <w:hideMark/>
          </w:tcPr>
          <w:p w14:paraId="64FBE8C2"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4.52</w:t>
            </w:r>
          </w:p>
        </w:tc>
        <w:tc>
          <w:tcPr>
            <w:tcW w:w="1418" w:type="pct"/>
            <w:tcBorders>
              <w:top w:val="single" w:sz="4" w:space="0" w:color="000000"/>
              <w:left w:val="single" w:sz="4" w:space="0" w:color="000000"/>
              <w:bottom w:val="nil"/>
              <w:right w:val="single" w:sz="4" w:space="0" w:color="000000"/>
            </w:tcBorders>
            <w:hideMark/>
          </w:tcPr>
          <w:p w14:paraId="2F1D40D4"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0.83</w:t>
            </w:r>
          </w:p>
        </w:tc>
      </w:tr>
      <w:tr w:rsidR="005B3B5B" w:rsidRPr="00861804" w14:paraId="7313B7FD" w14:textId="77777777" w:rsidTr="00AB0E26">
        <w:trPr>
          <w:trHeight w:val="266"/>
        </w:trPr>
        <w:tc>
          <w:tcPr>
            <w:tcW w:w="1162" w:type="pct"/>
            <w:tcBorders>
              <w:top w:val="nil"/>
              <w:left w:val="single" w:sz="4" w:space="0" w:color="000000"/>
              <w:bottom w:val="nil"/>
              <w:right w:val="single" w:sz="4" w:space="0" w:color="000000"/>
            </w:tcBorders>
          </w:tcPr>
          <w:p w14:paraId="70C08136"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2429DB0C"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74C51A85"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[0.38</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7.64]</w:t>
            </w:r>
          </w:p>
        </w:tc>
        <w:tc>
          <w:tcPr>
            <w:tcW w:w="1418" w:type="pct"/>
            <w:tcBorders>
              <w:top w:val="nil"/>
              <w:left w:val="single" w:sz="4" w:space="0" w:color="000000"/>
              <w:bottom w:val="single" w:sz="4" w:space="0" w:color="000000"/>
              <w:right w:val="single" w:sz="4" w:space="0" w:color="000000"/>
            </w:tcBorders>
            <w:hideMark/>
          </w:tcPr>
          <w:p w14:paraId="4897653D"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[0.16</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2.61]</w:t>
            </w:r>
          </w:p>
        </w:tc>
      </w:tr>
      <w:tr w:rsidR="005B3B5B" w:rsidRPr="00861804" w14:paraId="43A6B4ED" w14:textId="77777777" w:rsidTr="00AB0E26">
        <w:trPr>
          <w:trHeight w:val="275"/>
        </w:trPr>
        <w:tc>
          <w:tcPr>
            <w:tcW w:w="1162" w:type="pct"/>
            <w:tcBorders>
              <w:top w:val="nil"/>
              <w:left w:val="single" w:sz="4" w:space="0" w:color="000000"/>
              <w:bottom w:val="nil"/>
              <w:right w:val="single" w:sz="4" w:space="0" w:color="000000"/>
            </w:tcBorders>
          </w:tcPr>
          <w:p w14:paraId="56865527"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7A7D96E6"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70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90</w:t>
            </w:r>
          </w:p>
        </w:tc>
        <w:tc>
          <w:tcPr>
            <w:tcW w:w="1419" w:type="pct"/>
            <w:tcBorders>
              <w:top w:val="single" w:sz="4" w:space="0" w:color="000000"/>
              <w:left w:val="single" w:sz="4" w:space="0" w:color="000000"/>
              <w:bottom w:val="nil"/>
              <w:right w:val="single" w:sz="4" w:space="0" w:color="000000"/>
            </w:tcBorders>
            <w:hideMark/>
          </w:tcPr>
          <w:p w14:paraId="3F12FEAD"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4.12</w:t>
            </w:r>
          </w:p>
        </w:tc>
        <w:tc>
          <w:tcPr>
            <w:tcW w:w="1418" w:type="pct"/>
            <w:tcBorders>
              <w:top w:val="single" w:sz="4" w:space="0" w:color="000000"/>
              <w:left w:val="single" w:sz="4" w:space="0" w:color="000000"/>
              <w:bottom w:val="nil"/>
              <w:right w:val="single" w:sz="4" w:space="0" w:color="000000"/>
            </w:tcBorders>
            <w:hideMark/>
          </w:tcPr>
          <w:p w14:paraId="56C0F5E8"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0.68</w:t>
            </w:r>
          </w:p>
        </w:tc>
      </w:tr>
      <w:tr w:rsidR="005B3B5B" w:rsidRPr="00861804" w14:paraId="2DC8167B" w14:textId="77777777" w:rsidTr="00AB0E26">
        <w:trPr>
          <w:trHeight w:val="266"/>
        </w:trPr>
        <w:tc>
          <w:tcPr>
            <w:tcW w:w="1162" w:type="pct"/>
            <w:tcBorders>
              <w:top w:val="nil"/>
              <w:left w:val="single" w:sz="4" w:space="0" w:color="000000"/>
              <w:bottom w:val="nil"/>
              <w:right w:val="single" w:sz="4" w:space="0" w:color="000000"/>
            </w:tcBorders>
          </w:tcPr>
          <w:p w14:paraId="6D77B44C"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244CBD66"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2F0ABA36"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[0.19</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7.55]</w:t>
            </w:r>
          </w:p>
        </w:tc>
        <w:tc>
          <w:tcPr>
            <w:tcW w:w="1418" w:type="pct"/>
            <w:tcBorders>
              <w:top w:val="nil"/>
              <w:left w:val="single" w:sz="4" w:space="0" w:color="000000"/>
              <w:bottom w:val="single" w:sz="4" w:space="0" w:color="000000"/>
              <w:right w:val="single" w:sz="4" w:space="0" w:color="000000"/>
            </w:tcBorders>
            <w:hideMark/>
          </w:tcPr>
          <w:p w14:paraId="49968062"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[0.05</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2.33]</w:t>
            </w:r>
          </w:p>
        </w:tc>
      </w:tr>
      <w:tr w:rsidR="005B3B5B" w:rsidRPr="00861804" w14:paraId="6611923A" w14:textId="77777777" w:rsidTr="00AB0E26">
        <w:trPr>
          <w:trHeight w:val="275"/>
        </w:trPr>
        <w:tc>
          <w:tcPr>
            <w:tcW w:w="1162" w:type="pct"/>
            <w:tcBorders>
              <w:top w:val="nil"/>
              <w:left w:val="single" w:sz="4" w:space="0" w:color="000000"/>
              <w:bottom w:val="nil"/>
              <w:right w:val="single" w:sz="4" w:space="0" w:color="000000"/>
            </w:tcBorders>
          </w:tcPr>
          <w:p w14:paraId="70132F38"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2B075C93"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90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110</w:t>
            </w:r>
          </w:p>
        </w:tc>
        <w:tc>
          <w:tcPr>
            <w:tcW w:w="1419" w:type="pct"/>
            <w:tcBorders>
              <w:top w:val="single" w:sz="4" w:space="0" w:color="000000"/>
              <w:left w:val="single" w:sz="4" w:space="0" w:color="000000"/>
              <w:bottom w:val="nil"/>
              <w:right w:val="single" w:sz="4" w:space="0" w:color="000000"/>
            </w:tcBorders>
            <w:hideMark/>
          </w:tcPr>
          <w:p w14:paraId="5477362A"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3.82</w:t>
            </w:r>
          </w:p>
        </w:tc>
        <w:tc>
          <w:tcPr>
            <w:tcW w:w="1418" w:type="pct"/>
            <w:tcBorders>
              <w:top w:val="single" w:sz="4" w:space="0" w:color="000000"/>
              <w:left w:val="single" w:sz="4" w:space="0" w:color="000000"/>
              <w:bottom w:val="nil"/>
              <w:right w:val="single" w:sz="4" w:space="0" w:color="000000"/>
            </w:tcBorders>
            <w:hideMark/>
          </w:tcPr>
          <w:p w14:paraId="7C65BD06"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0.60</w:t>
            </w:r>
          </w:p>
        </w:tc>
      </w:tr>
      <w:tr w:rsidR="005B3B5B" w:rsidRPr="00861804" w14:paraId="5D54708B" w14:textId="77777777" w:rsidTr="00AB0E26">
        <w:trPr>
          <w:trHeight w:val="266"/>
        </w:trPr>
        <w:tc>
          <w:tcPr>
            <w:tcW w:w="1162" w:type="pct"/>
            <w:tcBorders>
              <w:top w:val="nil"/>
              <w:left w:val="single" w:sz="4" w:space="0" w:color="000000"/>
              <w:bottom w:val="nil"/>
              <w:right w:val="single" w:sz="4" w:space="0" w:color="000000"/>
            </w:tcBorders>
          </w:tcPr>
          <w:p w14:paraId="4B23AF6F"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330E1289"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3DE9EA1C"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[0.36</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7.39]</w:t>
            </w:r>
          </w:p>
        </w:tc>
        <w:tc>
          <w:tcPr>
            <w:tcW w:w="1418" w:type="pct"/>
            <w:tcBorders>
              <w:top w:val="nil"/>
              <w:left w:val="single" w:sz="4" w:space="0" w:color="000000"/>
              <w:bottom w:val="single" w:sz="4" w:space="0" w:color="000000"/>
              <w:right w:val="single" w:sz="4" w:space="0" w:color="000000"/>
            </w:tcBorders>
            <w:hideMark/>
          </w:tcPr>
          <w:p w14:paraId="51C713EE"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[0.14</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3.57]</w:t>
            </w:r>
          </w:p>
        </w:tc>
      </w:tr>
      <w:tr w:rsidR="005B3B5B" w:rsidRPr="00861804" w14:paraId="0A9C22BF" w14:textId="77777777" w:rsidTr="00AB0E26">
        <w:trPr>
          <w:trHeight w:val="275"/>
        </w:trPr>
        <w:tc>
          <w:tcPr>
            <w:tcW w:w="1162" w:type="pct"/>
            <w:tcBorders>
              <w:top w:val="nil"/>
              <w:left w:val="single" w:sz="4" w:space="0" w:color="000000"/>
              <w:bottom w:val="nil"/>
              <w:right w:val="single" w:sz="4" w:space="0" w:color="000000"/>
            </w:tcBorders>
          </w:tcPr>
          <w:p w14:paraId="0B6E7198"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270899AE"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110</w:t>
            </w:r>
            <w:r w:rsidRPr="00861804">
              <w:rPr>
                <w:spacing w:val="-2"/>
                <w:kern w:val="2"/>
                <w14:ligatures w14:val="standardContextual"/>
              </w:rPr>
              <w:t xml:space="preserve"> </w:t>
            </w:r>
            <w:r w:rsidRPr="00861804">
              <w:rPr>
                <w:kern w:val="2"/>
                <w14:ligatures w14:val="standardContextual"/>
              </w:rPr>
              <w:t>to</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5"/>
                <w:kern w:val="2"/>
                <w14:ligatures w14:val="standardContextual"/>
              </w:rPr>
              <w:t>130</w:t>
            </w:r>
          </w:p>
        </w:tc>
        <w:tc>
          <w:tcPr>
            <w:tcW w:w="1419" w:type="pct"/>
            <w:tcBorders>
              <w:top w:val="single" w:sz="4" w:space="0" w:color="000000"/>
              <w:left w:val="single" w:sz="4" w:space="0" w:color="000000"/>
              <w:bottom w:val="nil"/>
              <w:right w:val="single" w:sz="4" w:space="0" w:color="000000"/>
            </w:tcBorders>
            <w:hideMark/>
          </w:tcPr>
          <w:p w14:paraId="0FFC6A4D"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3.16</w:t>
            </w:r>
          </w:p>
        </w:tc>
        <w:tc>
          <w:tcPr>
            <w:tcW w:w="1418" w:type="pct"/>
            <w:tcBorders>
              <w:top w:val="single" w:sz="4" w:space="0" w:color="000000"/>
              <w:left w:val="single" w:sz="4" w:space="0" w:color="000000"/>
              <w:bottom w:val="nil"/>
              <w:right w:val="single" w:sz="4" w:space="0" w:color="000000"/>
            </w:tcBorders>
            <w:hideMark/>
          </w:tcPr>
          <w:p w14:paraId="6186C764"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0.41</w:t>
            </w:r>
          </w:p>
        </w:tc>
      </w:tr>
      <w:tr w:rsidR="005B3B5B" w:rsidRPr="00861804" w14:paraId="3EDFBAD9" w14:textId="77777777" w:rsidTr="00AB0E26">
        <w:trPr>
          <w:trHeight w:val="266"/>
        </w:trPr>
        <w:tc>
          <w:tcPr>
            <w:tcW w:w="1162" w:type="pct"/>
            <w:tcBorders>
              <w:top w:val="nil"/>
              <w:left w:val="single" w:sz="4" w:space="0" w:color="000000"/>
              <w:bottom w:val="nil"/>
              <w:right w:val="single" w:sz="4" w:space="0" w:color="000000"/>
            </w:tcBorders>
          </w:tcPr>
          <w:p w14:paraId="22ED9D94"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10C30658"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24D70DB3"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[0.28</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6.71]</w:t>
            </w:r>
          </w:p>
        </w:tc>
        <w:tc>
          <w:tcPr>
            <w:tcW w:w="1418" w:type="pct"/>
            <w:tcBorders>
              <w:top w:val="nil"/>
              <w:left w:val="single" w:sz="4" w:space="0" w:color="000000"/>
              <w:bottom w:val="single" w:sz="4" w:space="0" w:color="000000"/>
              <w:right w:val="single" w:sz="4" w:space="0" w:color="000000"/>
            </w:tcBorders>
            <w:hideMark/>
          </w:tcPr>
          <w:p w14:paraId="69355A8D"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[0.15</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1.51]</w:t>
            </w:r>
          </w:p>
        </w:tc>
      </w:tr>
      <w:tr w:rsidR="005B3B5B" w:rsidRPr="00861804" w14:paraId="0FE7039B" w14:textId="77777777" w:rsidTr="00AB0E26">
        <w:trPr>
          <w:trHeight w:val="275"/>
        </w:trPr>
        <w:tc>
          <w:tcPr>
            <w:tcW w:w="1162" w:type="pct"/>
            <w:tcBorders>
              <w:top w:val="nil"/>
              <w:left w:val="single" w:sz="4" w:space="0" w:color="000000"/>
              <w:bottom w:val="nil"/>
              <w:right w:val="single" w:sz="4" w:space="0" w:color="000000"/>
            </w:tcBorders>
          </w:tcPr>
          <w:p w14:paraId="280FF8B1"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07C45A52"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spacing w:val="-5"/>
                <w:kern w:val="2"/>
                <w14:ligatures w14:val="standardContextual"/>
              </w:rPr>
              <w:t>130</w:t>
            </w:r>
          </w:p>
        </w:tc>
        <w:tc>
          <w:tcPr>
            <w:tcW w:w="1419" w:type="pct"/>
            <w:tcBorders>
              <w:top w:val="single" w:sz="4" w:space="0" w:color="000000"/>
              <w:left w:val="single" w:sz="4" w:space="0" w:color="000000"/>
              <w:bottom w:val="nil"/>
              <w:right w:val="single" w:sz="4" w:space="0" w:color="000000"/>
            </w:tcBorders>
            <w:hideMark/>
          </w:tcPr>
          <w:p w14:paraId="12C9C23A"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2.76</w:t>
            </w:r>
          </w:p>
        </w:tc>
        <w:tc>
          <w:tcPr>
            <w:tcW w:w="1418" w:type="pct"/>
            <w:tcBorders>
              <w:top w:val="single" w:sz="4" w:space="0" w:color="000000"/>
              <w:left w:val="single" w:sz="4" w:space="0" w:color="000000"/>
              <w:bottom w:val="nil"/>
              <w:right w:val="single" w:sz="4" w:space="0" w:color="000000"/>
            </w:tcBorders>
            <w:hideMark/>
          </w:tcPr>
          <w:p w14:paraId="612CD4A7"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0.45</w:t>
            </w:r>
          </w:p>
        </w:tc>
      </w:tr>
      <w:tr w:rsidR="005B3B5B" w:rsidRPr="00861804" w14:paraId="560F6F87" w14:textId="77777777" w:rsidTr="00AB0E26">
        <w:trPr>
          <w:trHeight w:val="266"/>
        </w:trPr>
        <w:tc>
          <w:tcPr>
            <w:tcW w:w="1162" w:type="pct"/>
            <w:tcBorders>
              <w:top w:val="nil"/>
              <w:left w:val="single" w:sz="4" w:space="0" w:color="000000"/>
              <w:bottom w:val="single" w:sz="4" w:space="0" w:color="000000"/>
              <w:right w:val="single" w:sz="4" w:space="0" w:color="000000"/>
            </w:tcBorders>
          </w:tcPr>
          <w:p w14:paraId="2C820B3B"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13F59993"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50114649"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[0.12</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6.10]</w:t>
            </w:r>
          </w:p>
        </w:tc>
        <w:tc>
          <w:tcPr>
            <w:tcW w:w="1418" w:type="pct"/>
            <w:tcBorders>
              <w:top w:val="nil"/>
              <w:left w:val="single" w:sz="4" w:space="0" w:color="000000"/>
              <w:bottom w:val="single" w:sz="4" w:space="0" w:color="000000"/>
              <w:right w:val="single" w:sz="4" w:space="0" w:color="000000"/>
            </w:tcBorders>
            <w:hideMark/>
          </w:tcPr>
          <w:p w14:paraId="41C24CF7"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3.10]</w:t>
            </w:r>
          </w:p>
        </w:tc>
      </w:tr>
      <w:tr w:rsidR="005B3B5B" w:rsidRPr="005B725F" w14:paraId="29CE5D29" w14:textId="77777777" w:rsidTr="00AB0E26">
        <w:trPr>
          <w:trHeight w:val="28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936790B"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Treatment</w:t>
            </w:r>
            <w:r w:rsidRPr="00861804">
              <w:rPr>
                <w:spacing w:val="-7"/>
                <w:kern w:val="2"/>
                <w14:ligatures w14:val="standardContextual"/>
              </w:rPr>
              <w:t xml:space="preserve"> </w:t>
            </w:r>
            <w:r w:rsidRPr="00861804">
              <w:rPr>
                <w:kern w:val="2"/>
                <w14:ligatures w14:val="standardContextual"/>
              </w:rPr>
              <w:t>of</w:t>
            </w:r>
            <w:r w:rsidRPr="00861804">
              <w:rPr>
                <w:spacing w:val="-6"/>
                <w:kern w:val="2"/>
                <w14:ligatures w14:val="standardContextual"/>
              </w:rPr>
              <w:t xml:space="preserve"> </w:t>
            </w:r>
            <w:r w:rsidRPr="00861804">
              <w:rPr>
                <w:kern w:val="2"/>
                <w14:ligatures w14:val="standardContextual"/>
              </w:rPr>
              <w:t>DVT,</w:t>
            </w:r>
            <w:r w:rsidRPr="00861804">
              <w:rPr>
                <w:spacing w:val="-5"/>
                <w:kern w:val="2"/>
                <w14:ligatures w14:val="standardContextual"/>
              </w:rPr>
              <w:t xml:space="preserve"> </w:t>
            </w:r>
            <w:r w:rsidRPr="00861804">
              <w:rPr>
                <w:kern w:val="2"/>
                <w14:ligatures w14:val="standardContextual"/>
              </w:rPr>
              <w:t>treatment</w:t>
            </w:r>
            <w:r w:rsidRPr="00861804">
              <w:rPr>
                <w:spacing w:val="-6"/>
                <w:kern w:val="2"/>
                <w14:ligatures w14:val="standardContextual"/>
              </w:rPr>
              <w:t xml:space="preserve"> </w:t>
            </w:r>
            <w:r w:rsidRPr="00861804">
              <w:rPr>
                <w:kern w:val="2"/>
                <w14:ligatures w14:val="standardContextual"/>
              </w:rPr>
              <w:t>of</w:t>
            </w:r>
            <w:r w:rsidRPr="00861804">
              <w:rPr>
                <w:spacing w:val="-6"/>
                <w:kern w:val="2"/>
                <w14:ligatures w14:val="standardContextual"/>
              </w:rPr>
              <w:t xml:space="preserve"> </w:t>
            </w:r>
            <w:r w:rsidRPr="00861804">
              <w:rPr>
                <w:kern w:val="2"/>
                <w14:ligatures w14:val="standardContextual"/>
              </w:rPr>
              <w:t>PE</w:t>
            </w:r>
            <w:r w:rsidRPr="00861804">
              <w:rPr>
                <w:spacing w:val="-6"/>
                <w:kern w:val="2"/>
                <w14:ligatures w14:val="standardContextual"/>
              </w:rPr>
              <w:t xml:space="preserve"> </w:t>
            </w:r>
            <w:r w:rsidRPr="00861804">
              <w:rPr>
                <w:kern w:val="2"/>
                <w14:ligatures w14:val="standardContextual"/>
              </w:rPr>
              <w:t>and</w:t>
            </w:r>
            <w:r w:rsidRPr="00861804">
              <w:rPr>
                <w:spacing w:val="-6"/>
                <w:kern w:val="2"/>
                <w14:ligatures w14:val="standardContextual"/>
              </w:rPr>
              <w:t xml:space="preserve"> </w:t>
            </w:r>
            <w:r w:rsidRPr="00861804">
              <w:rPr>
                <w:kern w:val="2"/>
                <w14:ligatures w14:val="standardContextual"/>
              </w:rPr>
              <w:t>prevention</w:t>
            </w:r>
            <w:r w:rsidRPr="00861804">
              <w:rPr>
                <w:spacing w:val="-6"/>
                <w:kern w:val="2"/>
                <w14:ligatures w14:val="standardContextual"/>
              </w:rPr>
              <w:t xml:space="preserve"> </w:t>
            </w:r>
            <w:r w:rsidRPr="00861804">
              <w:rPr>
                <w:kern w:val="2"/>
                <w14:ligatures w14:val="standardContextual"/>
              </w:rPr>
              <w:t>of</w:t>
            </w:r>
            <w:r w:rsidRPr="00861804">
              <w:rPr>
                <w:spacing w:val="-5"/>
                <w:kern w:val="2"/>
                <w14:ligatures w14:val="standardContextual"/>
              </w:rPr>
              <w:t xml:space="preserve"> </w:t>
            </w:r>
            <w:r w:rsidRPr="00861804">
              <w:rPr>
                <w:kern w:val="2"/>
                <w14:ligatures w14:val="standardContextual"/>
              </w:rPr>
              <w:t>recurrent</w:t>
            </w:r>
            <w:r w:rsidRPr="00861804">
              <w:rPr>
                <w:spacing w:val="-5"/>
                <w:kern w:val="2"/>
                <w14:ligatures w14:val="standardContextual"/>
              </w:rPr>
              <w:t xml:space="preserve"> </w:t>
            </w:r>
            <w:r w:rsidRPr="00861804">
              <w:rPr>
                <w:kern w:val="2"/>
                <w14:ligatures w14:val="standardContextual"/>
              </w:rPr>
              <w:t>DVT</w:t>
            </w:r>
            <w:r w:rsidRPr="00861804">
              <w:rPr>
                <w:spacing w:val="-6"/>
                <w:kern w:val="2"/>
                <w14:ligatures w14:val="standardContextual"/>
              </w:rPr>
              <w:t xml:space="preserve"> </w:t>
            </w:r>
            <w:r w:rsidRPr="00861804">
              <w:rPr>
                <w:kern w:val="2"/>
                <w14:ligatures w14:val="standardContextual"/>
              </w:rPr>
              <w:t>and</w:t>
            </w:r>
            <w:r w:rsidRPr="00861804">
              <w:rPr>
                <w:spacing w:val="-6"/>
                <w:kern w:val="2"/>
                <w14:ligatures w14:val="standardContextual"/>
              </w:rPr>
              <w:t xml:space="preserve"> </w:t>
            </w:r>
            <w:r w:rsidRPr="00861804">
              <w:rPr>
                <w:kern w:val="2"/>
                <w14:ligatures w14:val="standardContextual"/>
              </w:rPr>
              <w:t>PE</w:t>
            </w:r>
            <w:r w:rsidRPr="00861804">
              <w:rPr>
                <w:spacing w:val="-5"/>
                <w:kern w:val="2"/>
                <w14:ligatures w14:val="standardContextual"/>
              </w:rPr>
              <w:t xml:space="preserve"> </w:t>
            </w:r>
            <w:r w:rsidRPr="00861804">
              <w:rPr>
                <w:spacing w:val="-2"/>
                <w:kern w:val="2"/>
                <w14:ligatures w14:val="standardContextual"/>
              </w:rPr>
              <w:t>(VTE)</w:t>
            </w:r>
          </w:p>
        </w:tc>
      </w:tr>
      <w:tr w:rsidR="005B3B5B" w:rsidRPr="00861804" w14:paraId="7ECB1A93" w14:textId="77777777" w:rsidTr="00AB0E26">
        <w:trPr>
          <w:trHeight w:val="275"/>
        </w:trPr>
        <w:tc>
          <w:tcPr>
            <w:tcW w:w="1162" w:type="pct"/>
            <w:tcBorders>
              <w:top w:val="single" w:sz="4" w:space="0" w:color="000000"/>
              <w:left w:val="single" w:sz="4" w:space="0" w:color="000000"/>
              <w:bottom w:val="nil"/>
              <w:right w:val="single" w:sz="4" w:space="0" w:color="000000"/>
            </w:tcBorders>
            <w:hideMark/>
          </w:tcPr>
          <w:p w14:paraId="6CD8B047" w14:textId="77777777" w:rsidR="005B3B5B" w:rsidRPr="00861804" w:rsidRDefault="005B3B5B">
            <w:pPr>
              <w:pStyle w:val="TableParagraph"/>
              <w:spacing w:line="256" w:lineRule="auto"/>
              <w:ind w:right="159"/>
              <w:rPr>
                <w:kern w:val="2"/>
                <w14:ligatures w14:val="standardContextual"/>
              </w:rPr>
            </w:pPr>
            <w:r w:rsidRPr="00861804">
              <w:rPr>
                <w:kern w:val="2"/>
                <w14:ligatures w14:val="standardContextual"/>
              </w:rPr>
              <w:t>30</w:t>
            </w:r>
            <w:r w:rsidRPr="00861804">
              <w:rPr>
                <w:spacing w:val="-4"/>
                <w:kern w:val="2"/>
                <w14:ligatures w14:val="standardContextual"/>
              </w:rPr>
              <w:t xml:space="preserve"> </w:t>
            </w:r>
            <w:r w:rsidRPr="00861804">
              <w:rPr>
                <w:kern w:val="2"/>
                <w14:ligatures w14:val="standardContextual"/>
              </w:rPr>
              <w:t>mg</w:t>
            </w:r>
            <w:r w:rsidRPr="00861804">
              <w:rPr>
                <w:spacing w:val="-3"/>
                <w:kern w:val="2"/>
                <w14:ligatures w14:val="standardContextual"/>
              </w:rPr>
              <w:t xml:space="preserve"> </w:t>
            </w:r>
            <w:r w:rsidRPr="00861804">
              <w:rPr>
                <w:kern w:val="2"/>
                <w14:ligatures w14:val="standardContextual"/>
              </w:rPr>
              <w:t>once</w:t>
            </w:r>
            <w:r w:rsidRPr="00861804">
              <w:rPr>
                <w:spacing w:val="-3"/>
                <w:kern w:val="2"/>
                <w14:ligatures w14:val="standardContextual"/>
              </w:rPr>
              <w:t xml:space="preserve"> </w:t>
            </w:r>
            <w:r w:rsidRPr="00861804">
              <w:rPr>
                <w:spacing w:val="-2"/>
                <w:kern w:val="2"/>
                <w14:ligatures w14:val="standardContextual"/>
              </w:rPr>
              <w:t>daily</w:t>
            </w:r>
          </w:p>
        </w:tc>
        <w:tc>
          <w:tcPr>
            <w:tcW w:w="1001" w:type="pct"/>
            <w:tcBorders>
              <w:top w:val="single" w:sz="4" w:space="0" w:color="000000"/>
              <w:left w:val="single" w:sz="4" w:space="0" w:color="000000"/>
              <w:bottom w:val="nil"/>
              <w:right w:val="single" w:sz="4" w:space="0" w:color="000000"/>
            </w:tcBorders>
            <w:hideMark/>
          </w:tcPr>
          <w:p w14:paraId="4FEF9172"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w:t>
            </w:r>
            <w:r w:rsidRPr="00861804">
              <w:rPr>
                <w:spacing w:val="-3"/>
                <w:kern w:val="2"/>
                <w14:ligatures w14:val="standardContextual"/>
              </w:rPr>
              <w:t xml:space="preserve"> </w:t>
            </w:r>
            <w:r w:rsidRPr="00861804">
              <w:rPr>
                <w:kern w:val="2"/>
                <w14:ligatures w14:val="standardContextual"/>
              </w:rPr>
              <w:t>30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50</w:t>
            </w:r>
          </w:p>
        </w:tc>
        <w:tc>
          <w:tcPr>
            <w:tcW w:w="1419" w:type="pct"/>
            <w:tcBorders>
              <w:top w:val="single" w:sz="4" w:space="0" w:color="000000"/>
              <w:left w:val="single" w:sz="4" w:space="0" w:color="000000"/>
              <w:bottom w:val="nil"/>
              <w:right w:val="single" w:sz="4" w:space="0" w:color="000000"/>
            </w:tcBorders>
            <w:hideMark/>
          </w:tcPr>
          <w:p w14:paraId="34ABB3C8"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2.21</w:t>
            </w:r>
          </w:p>
        </w:tc>
        <w:tc>
          <w:tcPr>
            <w:tcW w:w="1418" w:type="pct"/>
            <w:tcBorders>
              <w:top w:val="single" w:sz="4" w:space="0" w:color="000000"/>
              <w:left w:val="single" w:sz="4" w:space="0" w:color="000000"/>
              <w:bottom w:val="nil"/>
              <w:right w:val="single" w:sz="4" w:space="0" w:color="000000"/>
            </w:tcBorders>
            <w:hideMark/>
          </w:tcPr>
          <w:p w14:paraId="3A1CD2AD"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0.22</w:t>
            </w:r>
          </w:p>
        </w:tc>
      </w:tr>
      <w:tr w:rsidR="005B3B5B" w:rsidRPr="00861804" w14:paraId="428EC7FF" w14:textId="77777777" w:rsidTr="00AB0E26">
        <w:trPr>
          <w:trHeight w:val="266"/>
        </w:trPr>
        <w:tc>
          <w:tcPr>
            <w:tcW w:w="1162" w:type="pct"/>
            <w:tcBorders>
              <w:top w:val="nil"/>
              <w:left w:val="single" w:sz="4" w:space="0" w:color="000000"/>
              <w:bottom w:val="single" w:sz="4" w:space="0" w:color="000000"/>
              <w:right w:val="single" w:sz="4" w:space="0" w:color="000000"/>
            </w:tcBorders>
          </w:tcPr>
          <w:p w14:paraId="50C7708A"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0E3530C8"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299D298C"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[0.14</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4.47]</w:t>
            </w:r>
          </w:p>
        </w:tc>
        <w:tc>
          <w:tcPr>
            <w:tcW w:w="1418" w:type="pct"/>
            <w:tcBorders>
              <w:top w:val="nil"/>
              <w:left w:val="single" w:sz="4" w:space="0" w:color="000000"/>
              <w:bottom w:val="single" w:sz="4" w:space="0" w:color="000000"/>
              <w:right w:val="single" w:sz="4" w:space="0" w:color="000000"/>
            </w:tcBorders>
            <w:hideMark/>
          </w:tcPr>
          <w:p w14:paraId="0D4F9EE1"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1.09]</w:t>
            </w:r>
          </w:p>
        </w:tc>
      </w:tr>
      <w:tr w:rsidR="005B3B5B" w:rsidRPr="00861804" w14:paraId="1B04B737" w14:textId="77777777" w:rsidTr="00AB0E26">
        <w:trPr>
          <w:trHeight w:val="275"/>
        </w:trPr>
        <w:tc>
          <w:tcPr>
            <w:tcW w:w="1162" w:type="pct"/>
            <w:tcBorders>
              <w:top w:val="single" w:sz="4" w:space="0" w:color="000000"/>
              <w:left w:val="single" w:sz="4" w:space="0" w:color="000000"/>
              <w:bottom w:val="nil"/>
              <w:right w:val="single" w:sz="4" w:space="0" w:color="000000"/>
            </w:tcBorders>
            <w:hideMark/>
          </w:tcPr>
          <w:p w14:paraId="7A9B6C8E" w14:textId="77777777" w:rsidR="005B3B5B" w:rsidRPr="00861804" w:rsidRDefault="005B3B5B">
            <w:pPr>
              <w:pStyle w:val="TableParagraph"/>
              <w:spacing w:line="256" w:lineRule="auto"/>
              <w:ind w:right="34"/>
              <w:rPr>
                <w:kern w:val="2"/>
                <w14:ligatures w14:val="standardContextual"/>
              </w:rPr>
            </w:pPr>
            <w:r w:rsidRPr="00861804">
              <w:rPr>
                <w:kern w:val="2"/>
                <w14:ligatures w14:val="standardContextual"/>
              </w:rPr>
              <w:t>60</w:t>
            </w:r>
            <w:r w:rsidRPr="00861804">
              <w:rPr>
                <w:spacing w:val="-4"/>
                <w:kern w:val="2"/>
                <w14:ligatures w14:val="standardContextual"/>
              </w:rPr>
              <w:t xml:space="preserve"> </w:t>
            </w:r>
            <w:r w:rsidRPr="00861804">
              <w:rPr>
                <w:kern w:val="2"/>
                <w14:ligatures w14:val="standardContextual"/>
              </w:rPr>
              <w:t>mg</w:t>
            </w:r>
            <w:r w:rsidRPr="00861804">
              <w:rPr>
                <w:spacing w:val="-4"/>
                <w:kern w:val="2"/>
                <w14:ligatures w14:val="standardContextual"/>
              </w:rPr>
              <w:t xml:space="preserve"> </w:t>
            </w:r>
            <w:r w:rsidRPr="00861804">
              <w:rPr>
                <w:kern w:val="2"/>
                <w14:ligatures w14:val="standardContextual"/>
              </w:rPr>
              <w:t>once</w:t>
            </w:r>
            <w:r w:rsidRPr="00861804">
              <w:rPr>
                <w:spacing w:val="-4"/>
                <w:kern w:val="2"/>
                <w14:ligatures w14:val="standardContextual"/>
              </w:rPr>
              <w:t xml:space="preserve"> </w:t>
            </w:r>
            <w:r w:rsidRPr="00861804">
              <w:rPr>
                <w:kern w:val="2"/>
                <w14:ligatures w14:val="standardContextual"/>
              </w:rPr>
              <w:t>daily</w:t>
            </w:r>
            <w:r w:rsidRPr="00861804">
              <w:rPr>
                <w:spacing w:val="-3"/>
                <w:kern w:val="2"/>
                <w14:ligatures w14:val="standardContextual"/>
              </w:rPr>
              <w:t xml:space="preserve"> </w:t>
            </w:r>
            <w:r w:rsidRPr="00861804">
              <w:rPr>
                <w:spacing w:val="-10"/>
                <w:kern w:val="2"/>
                <w:vertAlign w:val="superscript"/>
                <w14:ligatures w14:val="standardContextual"/>
              </w:rPr>
              <w:t>*</w:t>
            </w:r>
          </w:p>
        </w:tc>
        <w:tc>
          <w:tcPr>
            <w:tcW w:w="1001" w:type="pct"/>
            <w:tcBorders>
              <w:top w:val="single" w:sz="4" w:space="0" w:color="000000"/>
              <w:left w:val="single" w:sz="4" w:space="0" w:color="000000"/>
              <w:bottom w:val="nil"/>
              <w:right w:val="single" w:sz="4" w:space="0" w:color="000000"/>
            </w:tcBorders>
            <w:hideMark/>
          </w:tcPr>
          <w:p w14:paraId="37A08B82"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50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70</w:t>
            </w:r>
          </w:p>
        </w:tc>
        <w:tc>
          <w:tcPr>
            <w:tcW w:w="1419" w:type="pct"/>
            <w:tcBorders>
              <w:top w:val="single" w:sz="4" w:space="0" w:color="000000"/>
              <w:left w:val="single" w:sz="4" w:space="0" w:color="000000"/>
              <w:bottom w:val="nil"/>
              <w:right w:val="single" w:sz="4" w:space="0" w:color="000000"/>
            </w:tcBorders>
            <w:hideMark/>
          </w:tcPr>
          <w:p w14:paraId="2514C0E3"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3.42</w:t>
            </w:r>
          </w:p>
        </w:tc>
        <w:tc>
          <w:tcPr>
            <w:tcW w:w="1418" w:type="pct"/>
            <w:tcBorders>
              <w:top w:val="single" w:sz="4" w:space="0" w:color="000000"/>
              <w:left w:val="single" w:sz="4" w:space="0" w:color="000000"/>
              <w:bottom w:val="nil"/>
              <w:right w:val="single" w:sz="4" w:space="0" w:color="000000"/>
            </w:tcBorders>
            <w:hideMark/>
          </w:tcPr>
          <w:p w14:paraId="283882F5"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0.34</w:t>
            </w:r>
          </w:p>
        </w:tc>
      </w:tr>
      <w:tr w:rsidR="005B3B5B" w:rsidRPr="00861804" w14:paraId="03E9E57D" w14:textId="77777777" w:rsidTr="00AB0E26">
        <w:trPr>
          <w:trHeight w:val="266"/>
        </w:trPr>
        <w:tc>
          <w:tcPr>
            <w:tcW w:w="1162" w:type="pct"/>
            <w:tcBorders>
              <w:top w:val="nil"/>
              <w:left w:val="single" w:sz="4" w:space="0" w:color="000000"/>
              <w:bottom w:val="nil"/>
              <w:right w:val="single" w:sz="4" w:space="0" w:color="000000"/>
            </w:tcBorders>
          </w:tcPr>
          <w:p w14:paraId="1EF57407"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4970E91D"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0BABDCB3"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[0.19</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6.13]</w:t>
            </w:r>
          </w:p>
        </w:tc>
        <w:tc>
          <w:tcPr>
            <w:tcW w:w="1418" w:type="pct"/>
            <w:tcBorders>
              <w:top w:val="nil"/>
              <w:left w:val="single" w:sz="4" w:space="0" w:color="000000"/>
              <w:bottom w:val="single" w:sz="4" w:space="0" w:color="000000"/>
              <w:right w:val="single" w:sz="4" w:space="0" w:color="000000"/>
            </w:tcBorders>
            <w:hideMark/>
          </w:tcPr>
          <w:p w14:paraId="5B3E665D"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3.10]</w:t>
            </w:r>
          </w:p>
        </w:tc>
      </w:tr>
      <w:tr w:rsidR="005B3B5B" w:rsidRPr="00861804" w14:paraId="37D86DD2" w14:textId="77777777" w:rsidTr="00AB0E26">
        <w:trPr>
          <w:trHeight w:val="275"/>
        </w:trPr>
        <w:tc>
          <w:tcPr>
            <w:tcW w:w="1162" w:type="pct"/>
            <w:tcBorders>
              <w:top w:val="nil"/>
              <w:left w:val="single" w:sz="4" w:space="0" w:color="000000"/>
              <w:bottom w:val="nil"/>
              <w:right w:val="single" w:sz="4" w:space="0" w:color="000000"/>
            </w:tcBorders>
          </w:tcPr>
          <w:p w14:paraId="3F15AEDF"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3DE27F46"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70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90</w:t>
            </w:r>
          </w:p>
        </w:tc>
        <w:tc>
          <w:tcPr>
            <w:tcW w:w="1419" w:type="pct"/>
            <w:tcBorders>
              <w:top w:val="single" w:sz="4" w:space="0" w:color="000000"/>
              <w:left w:val="single" w:sz="4" w:space="0" w:color="000000"/>
              <w:bottom w:val="nil"/>
              <w:right w:val="single" w:sz="4" w:space="0" w:color="000000"/>
            </w:tcBorders>
            <w:hideMark/>
          </w:tcPr>
          <w:p w14:paraId="3539673D"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2.97</w:t>
            </w:r>
          </w:p>
        </w:tc>
        <w:tc>
          <w:tcPr>
            <w:tcW w:w="1418" w:type="pct"/>
            <w:tcBorders>
              <w:top w:val="single" w:sz="4" w:space="0" w:color="000000"/>
              <w:left w:val="single" w:sz="4" w:space="0" w:color="000000"/>
              <w:bottom w:val="nil"/>
              <w:right w:val="single" w:sz="4" w:space="0" w:color="000000"/>
            </w:tcBorders>
            <w:hideMark/>
          </w:tcPr>
          <w:p w14:paraId="763A5B96"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0.24</w:t>
            </w:r>
          </w:p>
        </w:tc>
      </w:tr>
      <w:tr w:rsidR="005B3B5B" w:rsidRPr="00861804" w14:paraId="30F5C4F8" w14:textId="77777777" w:rsidTr="00AB0E26">
        <w:trPr>
          <w:trHeight w:val="266"/>
        </w:trPr>
        <w:tc>
          <w:tcPr>
            <w:tcW w:w="1162" w:type="pct"/>
            <w:tcBorders>
              <w:top w:val="nil"/>
              <w:left w:val="single" w:sz="4" w:space="0" w:color="000000"/>
              <w:bottom w:val="nil"/>
              <w:right w:val="single" w:sz="4" w:space="0" w:color="000000"/>
            </w:tcBorders>
          </w:tcPr>
          <w:p w14:paraId="04F9F386"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0400142E"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1212DA8B"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[0.24</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5.82]</w:t>
            </w:r>
          </w:p>
        </w:tc>
        <w:tc>
          <w:tcPr>
            <w:tcW w:w="1418" w:type="pct"/>
            <w:tcBorders>
              <w:top w:val="nil"/>
              <w:left w:val="single" w:sz="4" w:space="0" w:color="000000"/>
              <w:bottom w:val="single" w:sz="4" w:space="0" w:color="000000"/>
              <w:right w:val="single" w:sz="4" w:space="0" w:color="000000"/>
            </w:tcBorders>
            <w:hideMark/>
          </w:tcPr>
          <w:p w14:paraId="7856B1F4"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1.77]</w:t>
            </w:r>
          </w:p>
        </w:tc>
      </w:tr>
      <w:tr w:rsidR="005B3B5B" w:rsidRPr="00861804" w14:paraId="02B70869" w14:textId="77777777" w:rsidTr="00AB0E26">
        <w:trPr>
          <w:trHeight w:val="275"/>
        </w:trPr>
        <w:tc>
          <w:tcPr>
            <w:tcW w:w="1162" w:type="pct"/>
            <w:tcBorders>
              <w:top w:val="nil"/>
              <w:left w:val="single" w:sz="4" w:space="0" w:color="000000"/>
              <w:bottom w:val="nil"/>
              <w:right w:val="single" w:sz="4" w:space="0" w:color="000000"/>
            </w:tcBorders>
          </w:tcPr>
          <w:p w14:paraId="5F922426"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0481BFA4"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90</w:t>
            </w:r>
            <w:r w:rsidRPr="00861804">
              <w:rPr>
                <w:spacing w:val="-2"/>
                <w:kern w:val="2"/>
                <w14:ligatures w14:val="standardContextual"/>
              </w:rPr>
              <w:t xml:space="preserve"> </w:t>
            </w:r>
            <w:r w:rsidRPr="00861804">
              <w:rPr>
                <w:kern w:val="2"/>
                <w14:ligatures w14:val="standardContextual"/>
              </w:rPr>
              <w:t>to</w:t>
            </w:r>
            <w:r w:rsidRPr="00861804">
              <w:rPr>
                <w:spacing w:val="-1"/>
                <w:kern w:val="2"/>
                <w14:ligatures w14:val="standardContextual"/>
              </w:rPr>
              <w:t xml:space="preserve"> </w:t>
            </w:r>
            <w:r w:rsidRPr="00861804">
              <w:rPr>
                <w:kern w:val="2"/>
                <w14:ligatures w14:val="standardContextual"/>
              </w:rPr>
              <w:t>≤</w:t>
            </w:r>
            <w:r w:rsidRPr="00861804">
              <w:rPr>
                <w:spacing w:val="-2"/>
                <w:kern w:val="2"/>
                <w14:ligatures w14:val="standardContextual"/>
              </w:rPr>
              <w:t xml:space="preserve"> </w:t>
            </w:r>
            <w:r w:rsidRPr="00861804">
              <w:rPr>
                <w:spacing w:val="-5"/>
                <w:kern w:val="2"/>
                <w14:ligatures w14:val="standardContextual"/>
              </w:rPr>
              <w:t>110</w:t>
            </w:r>
          </w:p>
        </w:tc>
        <w:tc>
          <w:tcPr>
            <w:tcW w:w="1419" w:type="pct"/>
            <w:tcBorders>
              <w:top w:val="single" w:sz="4" w:space="0" w:color="000000"/>
              <w:left w:val="single" w:sz="4" w:space="0" w:color="000000"/>
              <w:bottom w:val="nil"/>
              <w:right w:val="single" w:sz="4" w:space="0" w:color="000000"/>
            </w:tcBorders>
            <w:hideMark/>
          </w:tcPr>
          <w:p w14:paraId="00A1B765"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2.82</w:t>
            </w:r>
          </w:p>
        </w:tc>
        <w:tc>
          <w:tcPr>
            <w:tcW w:w="1418" w:type="pct"/>
            <w:tcBorders>
              <w:top w:val="single" w:sz="4" w:space="0" w:color="000000"/>
              <w:left w:val="single" w:sz="4" w:space="0" w:color="000000"/>
              <w:bottom w:val="nil"/>
              <w:right w:val="single" w:sz="4" w:space="0" w:color="000000"/>
            </w:tcBorders>
            <w:hideMark/>
          </w:tcPr>
          <w:p w14:paraId="570555BD"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0.20</w:t>
            </w:r>
          </w:p>
        </w:tc>
      </w:tr>
      <w:tr w:rsidR="005B3B5B" w:rsidRPr="00861804" w14:paraId="752562C1" w14:textId="77777777" w:rsidTr="00AB0E26">
        <w:trPr>
          <w:trHeight w:val="266"/>
        </w:trPr>
        <w:tc>
          <w:tcPr>
            <w:tcW w:w="1162" w:type="pct"/>
            <w:tcBorders>
              <w:top w:val="nil"/>
              <w:left w:val="single" w:sz="4" w:space="0" w:color="000000"/>
              <w:bottom w:val="nil"/>
              <w:right w:val="single" w:sz="4" w:space="0" w:color="000000"/>
            </w:tcBorders>
          </w:tcPr>
          <w:p w14:paraId="42CA4D6E"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66095206"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0E9C9197"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[0.14</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5.31]</w:t>
            </w:r>
          </w:p>
        </w:tc>
        <w:tc>
          <w:tcPr>
            <w:tcW w:w="1418" w:type="pct"/>
            <w:tcBorders>
              <w:top w:val="nil"/>
              <w:left w:val="single" w:sz="4" w:space="0" w:color="000000"/>
              <w:bottom w:val="single" w:sz="4" w:space="0" w:color="000000"/>
              <w:right w:val="single" w:sz="4" w:space="0" w:color="000000"/>
            </w:tcBorders>
            <w:hideMark/>
          </w:tcPr>
          <w:p w14:paraId="278A066E"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2.52]</w:t>
            </w:r>
          </w:p>
        </w:tc>
      </w:tr>
      <w:tr w:rsidR="005B3B5B" w:rsidRPr="00861804" w14:paraId="4B5A9454" w14:textId="77777777" w:rsidTr="00AB0E26">
        <w:trPr>
          <w:trHeight w:val="275"/>
        </w:trPr>
        <w:tc>
          <w:tcPr>
            <w:tcW w:w="1162" w:type="pct"/>
            <w:tcBorders>
              <w:top w:val="nil"/>
              <w:left w:val="single" w:sz="4" w:space="0" w:color="000000"/>
              <w:bottom w:val="nil"/>
              <w:right w:val="single" w:sz="4" w:space="0" w:color="000000"/>
            </w:tcBorders>
          </w:tcPr>
          <w:p w14:paraId="364A7A2E"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623DF81F"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kern w:val="2"/>
                <w14:ligatures w14:val="standardContextual"/>
              </w:rPr>
              <w:t>110</w:t>
            </w:r>
            <w:r w:rsidRPr="00861804">
              <w:rPr>
                <w:spacing w:val="-2"/>
                <w:kern w:val="2"/>
                <w14:ligatures w14:val="standardContextual"/>
              </w:rPr>
              <w:t xml:space="preserve"> </w:t>
            </w:r>
            <w:r w:rsidRPr="00861804">
              <w:rPr>
                <w:kern w:val="2"/>
                <w14:ligatures w14:val="standardContextual"/>
              </w:rPr>
              <w:t>to</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5"/>
                <w:kern w:val="2"/>
                <w14:ligatures w14:val="standardContextual"/>
              </w:rPr>
              <w:t>130</w:t>
            </w:r>
          </w:p>
        </w:tc>
        <w:tc>
          <w:tcPr>
            <w:tcW w:w="1419" w:type="pct"/>
            <w:tcBorders>
              <w:top w:val="single" w:sz="4" w:space="0" w:color="000000"/>
              <w:left w:val="single" w:sz="4" w:space="0" w:color="000000"/>
              <w:bottom w:val="nil"/>
              <w:right w:val="single" w:sz="4" w:space="0" w:color="000000"/>
            </w:tcBorders>
            <w:hideMark/>
          </w:tcPr>
          <w:p w14:paraId="7E64AD0D"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2.64</w:t>
            </w:r>
          </w:p>
        </w:tc>
        <w:tc>
          <w:tcPr>
            <w:tcW w:w="1418" w:type="pct"/>
            <w:tcBorders>
              <w:top w:val="single" w:sz="4" w:space="0" w:color="000000"/>
              <w:left w:val="single" w:sz="4" w:space="0" w:color="000000"/>
              <w:bottom w:val="nil"/>
              <w:right w:val="single" w:sz="4" w:space="0" w:color="000000"/>
            </w:tcBorders>
            <w:hideMark/>
          </w:tcPr>
          <w:p w14:paraId="774FCC39"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0.17</w:t>
            </w:r>
          </w:p>
        </w:tc>
      </w:tr>
      <w:tr w:rsidR="005B3B5B" w:rsidRPr="00861804" w14:paraId="0E567111" w14:textId="77777777" w:rsidTr="00AB0E26">
        <w:trPr>
          <w:trHeight w:val="266"/>
        </w:trPr>
        <w:tc>
          <w:tcPr>
            <w:tcW w:w="1162" w:type="pct"/>
            <w:tcBorders>
              <w:top w:val="nil"/>
              <w:left w:val="single" w:sz="4" w:space="0" w:color="000000"/>
              <w:bottom w:val="nil"/>
              <w:right w:val="single" w:sz="4" w:space="0" w:color="000000"/>
            </w:tcBorders>
          </w:tcPr>
          <w:p w14:paraId="6CF92A76"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2DDEE9CE"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5BBC3DE7"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[0.13</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5.57]</w:t>
            </w:r>
          </w:p>
        </w:tc>
        <w:tc>
          <w:tcPr>
            <w:tcW w:w="1418" w:type="pct"/>
            <w:tcBorders>
              <w:top w:val="nil"/>
              <w:left w:val="single" w:sz="4" w:space="0" w:color="000000"/>
              <w:bottom w:val="single" w:sz="4" w:space="0" w:color="000000"/>
              <w:right w:val="single" w:sz="4" w:space="0" w:color="000000"/>
            </w:tcBorders>
            <w:hideMark/>
          </w:tcPr>
          <w:p w14:paraId="5F9FBE5A"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1.86]</w:t>
            </w:r>
          </w:p>
        </w:tc>
      </w:tr>
      <w:tr w:rsidR="005B3B5B" w:rsidRPr="00861804" w14:paraId="3AD5D834" w14:textId="77777777" w:rsidTr="00AB0E26">
        <w:trPr>
          <w:trHeight w:val="275"/>
        </w:trPr>
        <w:tc>
          <w:tcPr>
            <w:tcW w:w="1162" w:type="pct"/>
            <w:tcBorders>
              <w:top w:val="nil"/>
              <w:left w:val="single" w:sz="4" w:space="0" w:color="000000"/>
              <w:bottom w:val="nil"/>
              <w:right w:val="single" w:sz="4" w:space="0" w:color="000000"/>
            </w:tcBorders>
          </w:tcPr>
          <w:p w14:paraId="253C6202" w14:textId="77777777" w:rsidR="005B3B5B" w:rsidRPr="00861804" w:rsidRDefault="005B3B5B">
            <w:pPr>
              <w:pStyle w:val="TableParagraph"/>
              <w:spacing w:line="256" w:lineRule="auto"/>
              <w:rPr>
                <w:kern w:val="2"/>
                <w14:ligatures w14:val="standardContextual"/>
              </w:rPr>
            </w:pPr>
          </w:p>
        </w:tc>
        <w:tc>
          <w:tcPr>
            <w:tcW w:w="1001" w:type="pct"/>
            <w:tcBorders>
              <w:top w:val="single" w:sz="4" w:space="0" w:color="000000"/>
              <w:left w:val="single" w:sz="4" w:space="0" w:color="000000"/>
              <w:bottom w:val="nil"/>
              <w:right w:val="single" w:sz="4" w:space="0" w:color="000000"/>
            </w:tcBorders>
            <w:hideMark/>
          </w:tcPr>
          <w:p w14:paraId="1888AF7C" w14:textId="77777777" w:rsidR="005B3B5B" w:rsidRPr="00861804" w:rsidRDefault="005B3B5B">
            <w:pPr>
              <w:pStyle w:val="TableParagraph"/>
              <w:spacing w:line="256" w:lineRule="auto"/>
              <w:rPr>
                <w:kern w:val="2"/>
                <w14:ligatures w14:val="standardContextual"/>
              </w:rPr>
            </w:pPr>
            <w:r w:rsidRPr="00861804">
              <w:rPr>
                <w:kern w:val="2"/>
                <w14:ligatures w14:val="standardContextual"/>
              </w:rPr>
              <w:t>&gt;</w:t>
            </w:r>
            <w:r w:rsidRPr="00861804">
              <w:rPr>
                <w:spacing w:val="-3"/>
                <w:kern w:val="2"/>
                <w14:ligatures w14:val="standardContextual"/>
              </w:rPr>
              <w:t xml:space="preserve"> </w:t>
            </w:r>
            <w:r w:rsidRPr="00861804">
              <w:rPr>
                <w:spacing w:val="-5"/>
                <w:kern w:val="2"/>
                <w14:ligatures w14:val="standardContextual"/>
              </w:rPr>
              <w:t>130</w:t>
            </w:r>
          </w:p>
        </w:tc>
        <w:tc>
          <w:tcPr>
            <w:tcW w:w="1419" w:type="pct"/>
            <w:tcBorders>
              <w:top w:val="single" w:sz="4" w:space="0" w:color="000000"/>
              <w:left w:val="single" w:sz="4" w:space="0" w:color="000000"/>
              <w:bottom w:val="nil"/>
              <w:right w:val="single" w:sz="4" w:space="0" w:color="000000"/>
            </w:tcBorders>
            <w:hideMark/>
          </w:tcPr>
          <w:p w14:paraId="4EC0E9D5" w14:textId="77777777" w:rsidR="005B3B5B" w:rsidRPr="00861804" w:rsidRDefault="005B3B5B">
            <w:pPr>
              <w:pStyle w:val="TableParagraph"/>
              <w:spacing w:line="256" w:lineRule="auto"/>
              <w:ind w:right="615"/>
              <w:jc w:val="center"/>
              <w:rPr>
                <w:kern w:val="2"/>
                <w14:ligatures w14:val="standardContextual"/>
              </w:rPr>
            </w:pPr>
            <w:r w:rsidRPr="00861804">
              <w:rPr>
                <w:spacing w:val="-4"/>
                <w:kern w:val="2"/>
                <w14:ligatures w14:val="standardContextual"/>
              </w:rPr>
              <w:t>2.39</w:t>
            </w:r>
          </w:p>
        </w:tc>
        <w:tc>
          <w:tcPr>
            <w:tcW w:w="1418" w:type="pct"/>
            <w:tcBorders>
              <w:top w:val="single" w:sz="4" w:space="0" w:color="000000"/>
              <w:left w:val="single" w:sz="4" w:space="0" w:color="000000"/>
              <w:bottom w:val="nil"/>
              <w:right w:val="single" w:sz="4" w:space="0" w:color="000000"/>
            </w:tcBorders>
            <w:hideMark/>
          </w:tcPr>
          <w:p w14:paraId="59D77CA6" w14:textId="77777777" w:rsidR="005B3B5B" w:rsidRPr="00861804" w:rsidRDefault="005B3B5B">
            <w:pPr>
              <w:pStyle w:val="TableParagraph"/>
              <w:spacing w:line="256" w:lineRule="auto"/>
              <w:ind w:right="614"/>
              <w:jc w:val="center"/>
              <w:rPr>
                <w:kern w:val="2"/>
                <w14:ligatures w14:val="standardContextual"/>
              </w:rPr>
            </w:pPr>
            <w:r w:rsidRPr="00861804">
              <w:rPr>
                <w:spacing w:val="-4"/>
                <w:kern w:val="2"/>
                <w14:ligatures w14:val="standardContextual"/>
              </w:rPr>
              <w:t>0.13</w:t>
            </w:r>
          </w:p>
        </w:tc>
      </w:tr>
      <w:tr w:rsidR="005B3B5B" w:rsidRPr="00861804" w14:paraId="0D328DB7" w14:textId="77777777" w:rsidTr="00AB0E26">
        <w:trPr>
          <w:trHeight w:val="266"/>
        </w:trPr>
        <w:tc>
          <w:tcPr>
            <w:tcW w:w="1162" w:type="pct"/>
            <w:tcBorders>
              <w:top w:val="nil"/>
              <w:left w:val="single" w:sz="4" w:space="0" w:color="000000"/>
              <w:bottom w:val="single" w:sz="4" w:space="0" w:color="000000"/>
              <w:right w:val="single" w:sz="4" w:space="0" w:color="000000"/>
            </w:tcBorders>
          </w:tcPr>
          <w:p w14:paraId="38D40BF2" w14:textId="77777777" w:rsidR="005B3B5B" w:rsidRPr="00861804" w:rsidRDefault="005B3B5B">
            <w:pPr>
              <w:pStyle w:val="TableParagraph"/>
              <w:spacing w:line="256" w:lineRule="auto"/>
              <w:rPr>
                <w:kern w:val="2"/>
                <w14:ligatures w14:val="standardContextual"/>
              </w:rPr>
            </w:pPr>
          </w:p>
        </w:tc>
        <w:tc>
          <w:tcPr>
            <w:tcW w:w="1001" w:type="pct"/>
            <w:tcBorders>
              <w:top w:val="nil"/>
              <w:left w:val="single" w:sz="4" w:space="0" w:color="000000"/>
              <w:bottom w:val="single" w:sz="4" w:space="0" w:color="000000"/>
              <w:right w:val="single" w:sz="4" w:space="0" w:color="000000"/>
            </w:tcBorders>
          </w:tcPr>
          <w:p w14:paraId="39DB2093" w14:textId="77777777" w:rsidR="005B3B5B" w:rsidRPr="00861804" w:rsidRDefault="005B3B5B">
            <w:pPr>
              <w:pStyle w:val="TableParagraph"/>
              <w:spacing w:line="256" w:lineRule="auto"/>
              <w:rPr>
                <w:kern w:val="2"/>
                <w14:ligatures w14:val="standardContextual"/>
              </w:rPr>
            </w:pPr>
          </w:p>
        </w:tc>
        <w:tc>
          <w:tcPr>
            <w:tcW w:w="1419" w:type="pct"/>
            <w:tcBorders>
              <w:top w:val="nil"/>
              <w:left w:val="single" w:sz="4" w:space="0" w:color="000000"/>
              <w:bottom w:val="single" w:sz="4" w:space="0" w:color="000000"/>
              <w:right w:val="single" w:sz="4" w:space="0" w:color="000000"/>
            </w:tcBorders>
            <w:hideMark/>
          </w:tcPr>
          <w:p w14:paraId="267D8331" w14:textId="77777777" w:rsidR="005B3B5B" w:rsidRPr="00861804" w:rsidRDefault="005B3B5B">
            <w:pPr>
              <w:pStyle w:val="TableParagraph"/>
              <w:spacing w:line="256" w:lineRule="auto"/>
              <w:ind w:right="615"/>
              <w:jc w:val="center"/>
              <w:rPr>
                <w:kern w:val="2"/>
                <w14:ligatures w14:val="standardContextual"/>
              </w:rPr>
            </w:pPr>
            <w:r w:rsidRPr="00861804">
              <w:rPr>
                <w:kern w:val="2"/>
                <w14:ligatures w14:val="standardContextual"/>
              </w:rPr>
              <w:t>[0.10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4.92]</w:t>
            </w:r>
          </w:p>
        </w:tc>
        <w:tc>
          <w:tcPr>
            <w:tcW w:w="1418" w:type="pct"/>
            <w:tcBorders>
              <w:top w:val="nil"/>
              <w:left w:val="single" w:sz="4" w:space="0" w:color="000000"/>
              <w:bottom w:val="single" w:sz="4" w:space="0" w:color="000000"/>
              <w:right w:val="single" w:sz="4" w:space="0" w:color="000000"/>
            </w:tcBorders>
            <w:hideMark/>
          </w:tcPr>
          <w:p w14:paraId="381EB5D5" w14:textId="77777777" w:rsidR="005B3B5B" w:rsidRPr="00861804" w:rsidRDefault="005B3B5B">
            <w:pPr>
              <w:pStyle w:val="TableParagraph"/>
              <w:spacing w:line="256" w:lineRule="auto"/>
              <w:ind w:right="614"/>
              <w:jc w:val="center"/>
              <w:rPr>
                <w:kern w:val="2"/>
                <w14:ligatures w14:val="standardContextual"/>
              </w:rPr>
            </w:pPr>
            <w:r w:rsidRPr="00861804">
              <w:rPr>
                <w:kern w:val="2"/>
                <w14:ligatures w14:val="standardContextual"/>
              </w:rPr>
              <w:t>[0.00</w:t>
            </w:r>
            <w:r w:rsidRPr="00861804">
              <w:rPr>
                <w:spacing w:val="-3"/>
                <w:kern w:val="2"/>
                <w14:ligatures w14:val="standardContextual"/>
              </w:rPr>
              <w:t xml:space="preserve"> </w:t>
            </w:r>
            <w:r w:rsidRPr="00861804">
              <w:rPr>
                <w:kern w:val="2"/>
                <w14:ligatures w14:val="standardContextual"/>
              </w:rPr>
              <w:t>–</w:t>
            </w:r>
            <w:r w:rsidRPr="00861804">
              <w:rPr>
                <w:spacing w:val="-3"/>
                <w:kern w:val="2"/>
                <w14:ligatures w14:val="standardContextual"/>
              </w:rPr>
              <w:t xml:space="preserve"> </w:t>
            </w:r>
            <w:r w:rsidRPr="00861804">
              <w:rPr>
                <w:spacing w:val="-2"/>
                <w:kern w:val="2"/>
                <w14:ligatures w14:val="standardContextual"/>
              </w:rPr>
              <w:t>2.43]</w:t>
            </w:r>
          </w:p>
        </w:tc>
      </w:tr>
    </w:tbl>
    <w:p w14:paraId="67735715" w14:textId="291D71DB" w:rsidR="005B3B5B" w:rsidRPr="00B235AA" w:rsidRDefault="005B3B5B" w:rsidP="00861804">
      <w:pPr>
        <w:pStyle w:val="Brdtekst"/>
        <w:ind w:left="284" w:hanging="284"/>
        <w:rPr>
          <w:sz w:val="24"/>
          <w:szCs w:val="24"/>
        </w:rPr>
      </w:pPr>
      <w:r w:rsidRPr="00B235AA">
        <w:rPr>
          <w:sz w:val="24"/>
          <w:szCs w:val="24"/>
          <w:vertAlign w:val="superscript"/>
        </w:rPr>
        <w:t>*</w:t>
      </w:r>
      <w:r w:rsidR="00861804">
        <w:rPr>
          <w:sz w:val="24"/>
          <w:szCs w:val="24"/>
          <w:vertAlign w:val="superscript"/>
        </w:rPr>
        <w:tab/>
      </w:r>
      <w:r w:rsidRPr="00B235AA">
        <w:rPr>
          <w:sz w:val="24"/>
          <w:szCs w:val="24"/>
        </w:rPr>
        <w:t>Dose</w:t>
      </w:r>
      <w:r w:rsidRPr="00B235AA">
        <w:rPr>
          <w:spacing w:val="-6"/>
          <w:sz w:val="24"/>
          <w:szCs w:val="24"/>
        </w:rPr>
        <w:t xml:space="preserve"> </w:t>
      </w:r>
      <w:r w:rsidRPr="00B235AA">
        <w:rPr>
          <w:sz w:val="24"/>
          <w:szCs w:val="24"/>
        </w:rPr>
        <w:t>reduction</w:t>
      </w:r>
      <w:r w:rsidRPr="00B235AA">
        <w:rPr>
          <w:spacing w:val="-4"/>
          <w:sz w:val="24"/>
          <w:szCs w:val="24"/>
        </w:rPr>
        <w:t xml:space="preserve"> </w:t>
      </w:r>
      <w:r w:rsidRPr="00B235AA">
        <w:rPr>
          <w:sz w:val="24"/>
          <w:szCs w:val="24"/>
        </w:rPr>
        <w:t>to</w:t>
      </w:r>
      <w:r w:rsidRPr="00B235AA">
        <w:rPr>
          <w:spacing w:val="-5"/>
          <w:sz w:val="24"/>
          <w:szCs w:val="24"/>
        </w:rPr>
        <w:t xml:space="preserve"> </w:t>
      </w:r>
      <w:r w:rsidRPr="00B235AA">
        <w:rPr>
          <w:sz w:val="24"/>
          <w:szCs w:val="24"/>
        </w:rPr>
        <w:t>30</w:t>
      </w:r>
      <w:r w:rsidRPr="00B235AA">
        <w:rPr>
          <w:spacing w:val="-5"/>
          <w:sz w:val="24"/>
          <w:szCs w:val="24"/>
        </w:rPr>
        <w:t xml:space="preserve"> </w:t>
      </w:r>
      <w:r w:rsidRPr="00B235AA">
        <w:rPr>
          <w:sz w:val="24"/>
          <w:szCs w:val="24"/>
        </w:rPr>
        <w:t>mg</w:t>
      </w:r>
      <w:r w:rsidRPr="00B235AA">
        <w:rPr>
          <w:spacing w:val="-4"/>
          <w:sz w:val="24"/>
          <w:szCs w:val="24"/>
        </w:rPr>
        <w:t xml:space="preserve"> </w:t>
      </w:r>
      <w:r w:rsidRPr="00B235AA">
        <w:rPr>
          <w:sz w:val="24"/>
          <w:szCs w:val="24"/>
        </w:rPr>
        <w:t>for</w:t>
      </w:r>
      <w:r w:rsidRPr="00B235AA">
        <w:rPr>
          <w:spacing w:val="-4"/>
          <w:sz w:val="24"/>
          <w:szCs w:val="24"/>
        </w:rPr>
        <w:t xml:space="preserve"> </w:t>
      </w:r>
      <w:r w:rsidRPr="00B235AA">
        <w:rPr>
          <w:sz w:val="24"/>
          <w:szCs w:val="24"/>
        </w:rPr>
        <w:t>low</w:t>
      </w:r>
      <w:r w:rsidRPr="00B235AA">
        <w:rPr>
          <w:spacing w:val="-6"/>
          <w:sz w:val="24"/>
          <w:szCs w:val="24"/>
        </w:rPr>
        <w:t xml:space="preserve"> </w:t>
      </w:r>
      <w:r w:rsidRPr="00B235AA">
        <w:rPr>
          <w:sz w:val="24"/>
          <w:szCs w:val="24"/>
        </w:rPr>
        <w:t>body</w:t>
      </w:r>
      <w:r w:rsidRPr="00B235AA">
        <w:rPr>
          <w:spacing w:val="-5"/>
          <w:sz w:val="24"/>
          <w:szCs w:val="24"/>
        </w:rPr>
        <w:t xml:space="preserve"> </w:t>
      </w:r>
      <w:r w:rsidRPr="00B235AA">
        <w:rPr>
          <w:sz w:val="24"/>
          <w:szCs w:val="24"/>
        </w:rPr>
        <w:t>weight</w:t>
      </w:r>
      <w:r w:rsidRPr="00B235AA">
        <w:rPr>
          <w:spacing w:val="-4"/>
          <w:sz w:val="24"/>
          <w:szCs w:val="24"/>
        </w:rPr>
        <w:t xml:space="preserve"> </w:t>
      </w:r>
      <w:r w:rsidRPr="00B235AA">
        <w:rPr>
          <w:sz w:val="24"/>
          <w:szCs w:val="24"/>
        </w:rPr>
        <w:t>≤</w:t>
      </w:r>
      <w:r w:rsidRPr="00B235AA">
        <w:rPr>
          <w:spacing w:val="-6"/>
          <w:sz w:val="24"/>
          <w:szCs w:val="24"/>
        </w:rPr>
        <w:t xml:space="preserve"> </w:t>
      </w:r>
      <w:r w:rsidRPr="00B235AA">
        <w:rPr>
          <w:sz w:val="24"/>
          <w:szCs w:val="24"/>
        </w:rPr>
        <w:t>60</w:t>
      </w:r>
      <w:r w:rsidRPr="00B235AA">
        <w:rPr>
          <w:spacing w:val="-3"/>
          <w:sz w:val="24"/>
          <w:szCs w:val="24"/>
        </w:rPr>
        <w:t xml:space="preserve"> </w:t>
      </w:r>
      <w:r w:rsidRPr="00B235AA">
        <w:rPr>
          <w:sz w:val="24"/>
          <w:szCs w:val="24"/>
        </w:rPr>
        <w:t>kg</w:t>
      </w:r>
      <w:r w:rsidRPr="00B235AA">
        <w:rPr>
          <w:spacing w:val="-5"/>
          <w:sz w:val="24"/>
          <w:szCs w:val="24"/>
        </w:rPr>
        <w:t xml:space="preserve"> </w:t>
      </w:r>
      <w:r w:rsidRPr="00B235AA">
        <w:rPr>
          <w:sz w:val="24"/>
          <w:szCs w:val="24"/>
        </w:rPr>
        <w:t>or</w:t>
      </w:r>
      <w:r w:rsidRPr="00B235AA">
        <w:rPr>
          <w:spacing w:val="-6"/>
          <w:sz w:val="24"/>
          <w:szCs w:val="24"/>
        </w:rPr>
        <w:t xml:space="preserve"> </w:t>
      </w:r>
      <w:r w:rsidRPr="00B235AA">
        <w:rPr>
          <w:sz w:val="24"/>
          <w:szCs w:val="24"/>
        </w:rPr>
        <w:t>specific</w:t>
      </w:r>
      <w:r w:rsidRPr="00B235AA">
        <w:rPr>
          <w:spacing w:val="-5"/>
          <w:sz w:val="24"/>
          <w:szCs w:val="24"/>
        </w:rPr>
        <w:t xml:space="preserve"> </w:t>
      </w:r>
      <w:r w:rsidRPr="00B235AA">
        <w:rPr>
          <w:sz w:val="24"/>
          <w:szCs w:val="24"/>
        </w:rPr>
        <w:t>concomitant</w:t>
      </w:r>
      <w:r w:rsidRPr="00B235AA">
        <w:rPr>
          <w:spacing w:val="-4"/>
          <w:sz w:val="24"/>
          <w:szCs w:val="24"/>
        </w:rPr>
        <w:t xml:space="preserve"> </w:t>
      </w:r>
      <w:r w:rsidRPr="00B235AA">
        <w:rPr>
          <w:sz w:val="24"/>
          <w:szCs w:val="24"/>
        </w:rPr>
        <w:t>P-gp</w:t>
      </w:r>
      <w:r w:rsidRPr="00B235AA">
        <w:rPr>
          <w:spacing w:val="-5"/>
          <w:sz w:val="24"/>
          <w:szCs w:val="24"/>
        </w:rPr>
        <w:t xml:space="preserve"> </w:t>
      </w:r>
      <w:r w:rsidRPr="00B235AA">
        <w:rPr>
          <w:spacing w:val="-2"/>
          <w:sz w:val="24"/>
          <w:szCs w:val="24"/>
        </w:rPr>
        <w:t>inhibitors</w:t>
      </w:r>
    </w:p>
    <w:p w14:paraId="4EE0A3E9" w14:textId="69A5A510" w:rsidR="005B3B5B" w:rsidRPr="00B235AA" w:rsidRDefault="005B3B5B" w:rsidP="00861804">
      <w:pPr>
        <w:pStyle w:val="Brdtekst"/>
        <w:ind w:left="284" w:right="327" w:hanging="284"/>
        <w:rPr>
          <w:sz w:val="24"/>
          <w:szCs w:val="24"/>
        </w:rPr>
      </w:pPr>
      <w:r w:rsidRPr="00B235AA">
        <w:rPr>
          <w:sz w:val="24"/>
          <w:szCs w:val="24"/>
          <w:vertAlign w:val="superscript"/>
        </w:rPr>
        <w:t>1</w:t>
      </w:r>
      <w:r w:rsidRPr="00B235AA">
        <w:rPr>
          <w:sz w:val="24"/>
          <w:szCs w:val="24"/>
        </w:rPr>
        <w:t xml:space="preserve"> </w:t>
      </w:r>
      <w:r w:rsidR="00861804">
        <w:rPr>
          <w:sz w:val="24"/>
          <w:szCs w:val="24"/>
        </w:rPr>
        <w:tab/>
      </w:r>
      <w:r w:rsidRPr="00B235AA">
        <w:rPr>
          <w:sz w:val="24"/>
          <w:szCs w:val="24"/>
        </w:rPr>
        <w:t>Post-dose</w:t>
      </w:r>
      <w:r w:rsidRPr="00B235AA">
        <w:rPr>
          <w:spacing w:val="-3"/>
          <w:sz w:val="24"/>
          <w:szCs w:val="24"/>
        </w:rPr>
        <w:t xml:space="preserve"> </w:t>
      </w:r>
      <w:r w:rsidRPr="00B235AA">
        <w:rPr>
          <w:sz w:val="24"/>
          <w:szCs w:val="24"/>
        </w:rPr>
        <w:t>is</w:t>
      </w:r>
      <w:r w:rsidRPr="00B235AA">
        <w:rPr>
          <w:spacing w:val="-3"/>
          <w:sz w:val="24"/>
          <w:szCs w:val="24"/>
        </w:rPr>
        <w:t xml:space="preserve"> </w:t>
      </w:r>
      <w:r w:rsidRPr="00B235AA">
        <w:rPr>
          <w:sz w:val="24"/>
          <w:szCs w:val="24"/>
        </w:rPr>
        <w:t>equivalent</w:t>
      </w:r>
      <w:r w:rsidRPr="00B235AA">
        <w:rPr>
          <w:spacing w:val="-3"/>
          <w:sz w:val="24"/>
          <w:szCs w:val="24"/>
        </w:rPr>
        <w:t xml:space="preserve"> </w:t>
      </w:r>
      <w:r w:rsidRPr="00B235AA">
        <w:rPr>
          <w:sz w:val="24"/>
          <w:szCs w:val="24"/>
        </w:rPr>
        <w:t>to</w:t>
      </w:r>
      <w:r w:rsidRPr="00B235AA">
        <w:rPr>
          <w:spacing w:val="-4"/>
          <w:sz w:val="24"/>
          <w:szCs w:val="24"/>
        </w:rPr>
        <w:t xml:space="preserve"> </w:t>
      </w:r>
      <w:r w:rsidRPr="00B235AA">
        <w:rPr>
          <w:sz w:val="24"/>
          <w:szCs w:val="24"/>
        </w:rPr>
        <w:t>C</w:t>
      </w:r>
      <w:r w:rsidRPr="00B235AA">
        <w:rPr>
          <w:sz w:val="24"/>
          <w:szCs w:val="24"/>
          <w:vertAlign w:val="subscript"/>
        </w:rPr>
        <w:t>max</w:t>
      </w:r>
      <w:r w:rsidRPr="00B235AA">
        <w:rPr>
          <w:spacing w:val="-2"/>
          <w:sz w:val="24"/>
          <w:szCs w:val="24"/>
        </w:rPr>
        <w:t xml:space="preserve"> </w:t>
      </w:r>
      <w:r w:rsidRPr="00B235AA">
        <w:rPr>
          <w:sz w:val="24"/>
          <w:szCs w:val="24"/>
        </w:rPr>
        <w:t>(post-dose</w:t>
      </w:r>
      <w:r w:rsidRPr="00B235AA">
        <w:rPr>
          <w:spacing w:val="-3"/>
          <w:sz w:val="24"/>
          <w:szCs w:val="24"/>
        </w:rPr>
        <w:t xml:space="preserve"> </w:t>
      </w:r>
      <w:r w:rsidRPr="00B235AA">
        <w:rPr>
          <w:sz w:val="24"/>
          <w:szCs w:val="24"/>
        </w:rPr>
        <w:t>samples</w:t>
      </w:r>
      <w:r w:rsidRPr="00B235AA">
        <w:rPr>
          <w:spacing w:val="-3"/>
          <w:sz w:val="24"/>
          <w:szCs w:val="24"/>
        </w:rPr>
        <w:t xml:space="preserve"> </w:t>
      </w:r>
      <w:r w:rsidRPr="00B235AA">
        <w:rPr>
          <w:sz w:val="24"/>
          <w:szCs w:val="24"/>
        </w:rPr>
        <w:t>were</w:t>
      </w:r>
      <w:r w:rsidRPr="00B235AA">
        <w:rPr>
          <w:spacing w:val="-3"/>
          <w:sz w:val="24"/>
          <w:szCs w:val="24"/>
        </w:rPr>
        <w:t xml:space="preserve"> </w:t>
      </w:r>
      <w:r w:rsidRPr="00B235AA">
        <w:rPr>
          <w:sz w:val="24"/>
          <w:szCs w:val="24"/>
        </w:rPr>
        <w:t>drawn</w:t>
      </w:r>
      <w:r w:rsidRPr="00B235AA">
        <w:rPr>
          <w:spacing w:val="-2"/>
          <w:sz w:val="24"/>
          <w:szCs w:val="24"/>
        </w:rPr>
        <w:t xml:space="preserve"> </w:t>
      </w:r>
      <w:r w:rsidRPr="00B235AA">
        <w:rPr>
          <w:sz w:val="24"/>
          <w:szCs w:val="24"/>
        </w:rPr>
        <w:t>1</w:t>
      </w:r>
      <w:r w:rsidRPr="00B235AA">
        <w:rPr>
          <w:spacing w:val="-1"/>
          <w:sz w:val="24"/>
          <w:szCs w:val="24"/>
        </w:rPr>
        <w:t xml:space="preserve"> </w:t>
      </w:r>
      <w:r w:rsidRPr="00B235AA">
        <w:rPr>
          <w:sz w:val="24"/>
          <w:szCs w:val="24"/>
        </w:rPr>
        <w:t>–</w:t>
      </w:r>
      <w:r w:rsidRPr="00B235AA">
        <w:rPr>
          <w:spacing w:val="-1"/>
          <w:sz w:val="24"/>
          <w:szCs w:val="24"/>
        </w:rPr>
        <w:t xml:space="preserve"> </w:t>
      </w:r>
      <w:r w:rsidRPr="00B235AA">
        <w:rPr>
          <w:sz w:val="24"/>
          <w:szCs w:val="24"/>
        </w:rPr>
        <w:t>3</w:t>
      </w:r>
      <w:r w:rsidRPr="00B235AA">
        <w:rPr>
          <w:spacing w:val="-2"/>
          <w:sz w:val="24"/>
          <w:szCs w:val="24"/>
        </w:rPr>
        <w:t xml:space="preserve"> </w:t>
      </w:r>
      <w:r w:rsidRPr="00B235AA">
        <w:rPr>
          <w:sz w:val="24"/>
          <w:szCs w:val="24"/>
        </w:rPr>
        <w:t>hours</w:t>
      </w:r>
      <w:r w:rsidRPr="00B235AA">
        <w:rPr>
          <w:spacing w:val="-3"/>
          <w:sz w:val="24"/>
          <w:szCs w:val="24"/>
        </w:rPr>
        <w:t xml:space="preserve"> </w:t>
      </w:r>
      <w:r w:rsidRPr="00B235AA">
        <w:rPr>
          <w:sz w:val="24"/>
          <w:szCs w:val="24"/>
        </w:rPr>
        <w:t>after</w:t>
      </w:r>
      <w:r w:rsidRPr="00B235AA">
        <w:rPr>
          <w:spacing w:val="-3"/>
          <w:sz w:val="24"/>
          <w:szCs w:val="24"/>
        </w:rPr>
        <w:t xml:space="preserve"> </w:t>
      </w:r>
      <w:r w:rsidRPr="00B235AA">
        <w:rPr>
          <w:sz w:val="24"/>
          <w:szCs w:val="24"/>
        </w:rPr>
        <w:t xml:space="preserve">edoxaban </w:t>
      </w:r>
      <w:r w:rsidRPr="00B235AA">
        <w:rPr>
          <w:spacing w:val="-2"/>
          <w:sz w:val="24"/>
          <w:szCs w:val="24"/>
        </w:rPr>
        <w:t>administration)</w:t>
      </w:r>
    </w:p>
    <w:p w14:paraId="1AFCEEF9" w14:textId="12BA5418" w:rsidR="005B3B5B" w:rsidRPr="00B235AA" w:rsidRDefault="005B3B5B" w:rsidP="00861804">
      <w:pPr>
        <w:pStyle w:val="Brdtekst"/>
        <w:ind w:left="284" w:hanging="284"/>
        <w:rPr>
          <w:sz w:val="24"/>
          <w:szCs w:val="24"/>
        </w:rPr>
      </w:pPr>
      <w:r w:rsidRPr="00B235AA">
        <w:rPr>
          <w:sz w:val="24"/>
          <w:szCs w:val="24"/>
          <w:vertAlign w:val="superscript"/>
        </w:rPr>
        <w:t>2</w:t>
      </w:r>
      <w:r w:rsidRPr="00B235AA">
        <w:rPr>
          <w:spacing w:val="10"/>
          <w:sz w:val="24"/>
          <w:szCs w:val="24"/>
        </w:rPr>
        <w:t xml:space="preserve"> </w:t>
      </w:r>
      <w:r w:rsidR="00861804">
        <w:rPr>
          <w:spacing w:val="10"/>
          <w:sz w:val="24"/>
          <w:szCs w:val="24"/>
        </w:rPr>
        <w:tab/>
      </w:r>
      <w:r w:rsidRPr="00B235AA">
        <w:rPr>
          <w:sz w:val="24"/>
          <w:szCs w:val="24"/>
        </w:rPr>
        <w:t>Pre-dose</w:t>
      </w:r>
      <w:r w:rsidRPr="00B235AA">
        <w:rPr>
          <w:spacing w:val="-6"/>
          <w:sz w:val="24"/>
          <w:szCs w:val="24"/>
        </w:rPr>
        <w:t xml:space="preserve"> </w:t>
      </w:r>
      <w:r w:rsidRPr="00B235AA">
        <w:rPr>
          <w:sz w:val="24"/>
          <w:szCs w:val="24"/>
        </w:rPr>
        <w:t>is</w:t>
      </w:r>
      <w:r w:rsidRPr="00B235AA">
        <w:rPr>
          <w:spacing w:val="-5"/>
          <w:sz w:val="24"/>
          <w:szCs w:val="24"/>
        </w:rPr>
        <w:t xml:space="preserve"> </w:t>
      </w:r>
      <w:r w:rsidRPr="00B235AA">
        <w:rPr>
          <w:sz w:val="24"/>
          <w:szCs w:val="24"/>
        </w:rPr>
        <w:t>equivalent</w:t>
      </w:r>
      <w:r w:rsidRPr="00B235AA">
        <w:rPr>
          <w:spacing w:val="-5"/>
          <w:sz w:val="24"/>
          <w:szCs w:val="24"/>
        </w:rPr>
        <w:t xml:space="preserve"> </w:t>
      </w:r>
      <w:r w:rsidRPr="00B235AA">
        <w:rPr>
          <w:sz w:val="24"/>
          <w:szCs w:val="24"/>
        </w:rPr>
        <w:t>to</w:t>
      </w:r>
      <w:r w:rsidRPr="00B235AA">
        <w:rPr>
          <w:spacing w:val="-7"/>
          <w:sz w:val="24"/>
          <w:szCs w:val="24"/>
        </w:rPr>
        <w:t xml:space="preserve"> </w:t>
      </w:r>
      <w:r w:rsidRPr="00B235AA">
        <w:rPr>
          <w:spacing w:val="-4"/>
          <w:sz w:val="24"/>
          <w:szCs w:val="24"/>
        </w:rPr>
        <w:t>C</w:t>
      </w:r>
      <w:r w:rsidRPr="00B235AA">
        <w:rPr>
          <w:spacing w:val="-4"/>
          <w:sz w:val="24"/>
          <w:szCs w:val="24"/>
          <w:vertAlign w:val="subscript"/>
        </w:rPr>
        <w:t>min</w:t>
      </w:r>
    </w:p>
    <w:p w14:paraId="74688B50" w14:textId="77777777" w:rsidR="005B3B5B" w:rsidRPr="00B235AA" w:rsidRDefault="005B3B5B" w:rsidP="005B3B5B">
      <w:pPr>
        <w:pStyle w:val="Brdtekst"/>
        <w:rPr>
          <w:sz w:val="24"/>
          <w:szCs w:val="24"/>
        </w:rPr>
      </w:pPr>
    </w:p>
    <w:p w14:paraId="69B5797E" w14:textId="77777777" w:rsidR="005B3B5B" w:rsidRPr="005B725F" w:rsidRDefault="005B3B5B" w:rsidP="00AB0E26">
      <w:pPr>
        <w:ind w:left="851"/>
        <w:rPr>
          <w:sz w:val="24"/>
          <w:szCs w:val="24"/>
          <w:lang w:val="en-US"/>
        </w:rPr>
      </w:pPr>
      <w:r w:rsidRPr="005B725F">
        <w:rPr>
          <w:sz w:val="24"/>
          <w:szCs w:val="24"/>
          <w:lang w:val="en-US"/>
        </w:rPr>
        <w:t>Although treatment with edoxaban does not require routine monitoring, the effect on anticoagulation can be estimated by a calibrated quantitative anti-FXa assay which may be useful in exceptional situations</w:t>
      </w:r>
      <w:r w:rsidRPr="005B725F">
        <w:rPr>
          <w:spacing w:val="-4"/>
          <w:sz w:val="24"/>
          <w:szCs w:val="24"/>
          <w:lang w:val="en-US"/>
        </w:rPr>
        <w:t xml:space="preserve"> </w:t>
      </w:r>
      <w:r w:rsidRPr="005B725F">
        <w:rPr>
          <w:sz w:val="24"/>
          <w:szCs w:val="24"/>
          <w:lang w:val="en-US"/>
        </w:rPr>
        <w:t>where</w:t>
      </w:r>
      <w:r w:rsidRPr="005B725F">
        <w:rPr>
          <w:spacing w:val="-4"/>
          <w:sz w:val="24"/>
          <w:szCs w:val="24"/>
          <w:lang w:val="en-US"/>
        </w:rPr>
        <w:t xml:space="preserve"> </w:t>
      </w:r>
      <w:r w:rsidRPr="005B725F">
        <w:rPr>
          <w:sz w:val="24"/>
          <w:szCs w:val="24"/>
          <w:lang w:val="en-US"/>
        </w:rPr>
        <w:t>knowledge</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edoxaban</w:t>
      </w:r>
      <w:r w:rsidRPr="005B725F">
        <w:rPr>
          <w:spacing w:val="-4"/>
          <w:sz w:val="24"/>
          <w:szCs w:val="24"/>
          <w:lang w:val="en-US"/>
        </w:rPr>
        <w:t xml:space="preserve"> </w:t>
      </w:r>
      <w:r w:rsidRPr="005B725F">
        <w:rPr>
          <w:sz w:val="24"/>
          <w:szCs w:val="24"/>
          <w:lang w:val="en-US"/>
        </w:rPr>
        <w:t>exposure</w:t>
      </w:r>
      <w:r w:rsidRPr="005B725F">
        <w:rPr>
          <w:spacing w:val="-4"/>
          <w:sz w:val="24"/>
          <w:szCs w:val="24"/>
          <w:lang w:val="en-US"/>
        </w:rPr>
        <w:t xml:space="preserve"> </w:t>
      </w:r>
      <w:r w:rsidRPr="005B725F">
        <w:rPr>
          <w:sz w:val="24"/>
          <w:szCs w:val="24"/>
          <w:lang w:val="en-US"/>
        </w:rPr>
        <w:t>may</w:t>
      </w:r>
      <w:r w:rsidRPr="005B725F">
        <w:rPr>
          <w:spacing w:val="-4"/>
          <w:sz w:val="24"/>
          <w:szCs w:val="24"/>
          <w:lang w:val="en-US"/>
        </w:rPr>
        <w:t xml:space="preserve"> </w:t>
      </w:r>
      <w:r w:rsidRPr="005B725F">
        <w:rPr>
          <w:sz w:val="24"/>
          <w:szCs w:val="24"/>
          <w:lang w:val="en-US"/>
        </w:rPr>
        <w:t>help</w:t>
      </w:r>
      <w:r w:rsidRPr="005B725F">
        <w:rPr>
          <w:spacing w:val="-3"/>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inform</w:t>
      </w:r>
      <w:r w:rsidRPr="005B725F">
        <w:rPr>
          <w:spacing w:val="-4"/>
          <w:sz w:val="24"/>
          <w:szCs w:val="24"/>
          <w:lang w:val="en-US"/>
        </w:rPr>
        <w:t xml:space="preserve"> </w:t>
      </w:r>
      <w:r w:rsidRPr="005B725F">
        <w:rPr>
          <w:sz w:val="24"/>
          <w:szCs w:val="24"/>
          <w:lang w:val="en-US"/>
        </w:rPr>
        <w:t>clinical</w:t>
      </w:r>
      <w:r w:rsidRPr="005B725F">
        <w:rPr>
          <w:spacing w:val="-4"/>
          <w:sz w:val="24"/>
          <w:szCs w:val="24"/>
          <w:lang w:val="en-US"/>
        </w:rPr>
        <w:t xml:space="preserve"> </w:t>
      </w:r>
      <w:r w:rsidRPr="005B725F">
        <w:rPr>
          <w:sz w:val="24"/>
          <w:szCs w:val="24"/>
          <w:lang w:val="en-US"/>
        </w:rPr>
        <w:t>decisions,</w:t>
      </w:r>
      <w:r w:rsidRPr="005B725F">
        <w:rPr>
          <w:spacing w:val="-4"/>
          <w:sz w:val="24"/>
          <w:szCs w:val="24"/>
          <w:lang w:val="en-US"/>
        </w:rPr>
        <w:t xml:space="preserve"> </w:t>
      </w:r>
      <w:r w:rsidRPr="005B725F">
        <w:rPr>
          <w:sz w:val="24"/>
          <w:szCs w:val="24"/>
          <w:lang w:val="en-US"/>
        </w:rPr>
        <w:t>e.g.</w:t>
      </w:r>
      <w:r w:rsidRPr="005B725F">
        <w:rPr>
          <w:spacing w:val="-4"/>
          <w:sz w:val="24"/>
          <w:szCs w:val="24"/>
          <w:lang w:val="en-US"/>
        </w:rPr>
        <w:t xml:space="preserve"> </w:t>
      </w:r>
      <w:r w:rsidRPr="005B725F">
        <w:rPr>
          <w:sz w:val="24"/>
          <w:szCs w:val="24"/>
          <w:lang w:val="en-US"/>
        </w:rPr>
        <w:t>overdose and emergency surgery (see also section 4.4).</w:t>
      </w:r>
    </w:p>
    <w:p w14:paraId="7202B34F" w14:textId="77777777" w:rsidR="005B3B5B" w:rsidRPr="005B725F" w:rsidRDefault="005B3B5B" w:rsidP="00AB0E26">
      <w:pPr>
        <w:ind w:left="851"/>
        <w:rPr>
          <w:sz w:val="24"/>
          <w:szCs w:val="24"/>
          <w:lang w:val="en-US"/>
        </w:rPr>
      </w:pPr>
    </w:p>
    <w:p w14:paraId="6CA5C40D" w14:textId="77777777" w:rsidR="005B3B5B" w:rsidRPr="005B725F" w:rsidRDefault="005B3B5B" w:rsidP="00AB0E26">
      <w:pPr>
        <w:ind w:left="851"/>
        <w:rPr>
          <w:spacing w:val="-5"/>
          <w:sz w:val="24"/>
          <w:szCs w:val="24"/>
          <w:lang w:val="en-US"/>
        </w:rPr>
      </w:pPr>
      <w:r w:rsidRPr="005B725F">
        <w:rPr>
          <w:sz w:val="24"/>
          <w:szCs w:val="24"/>
          <w:lang w:val="en-US"/>
        </w:rPr>
        <w:t>A</w:t>
      </w:r>
      <w:r w:rsidRPr="005B725F">
        <w:rPr>
          <w:spacing w:val="-7"/>
          <w:sz w:val="24"/>
          <w:szCs w:val="24"/>
          <w:lang w:val="en-US"/>
        </w:rPr>
        <w:t xml:space="preserve"> </w:t>
      </w:r>
      <w:r w:rsidRPr="005B725F">
        <w:rPr>
          <w:sz w:val="24"/>
          <w:szCs w:val="24"/>
          <w:lang w:val="en-US"/>
        </w:rPr>
        <w:t>4</w:t>
      </w:r>
      <w:r w:rsidRPr="005B725F">
        <w:rPr>
          <w:spacing w:val="-5"/>
          <w:sz w:val="24"/>
          <w:szCs w:val="24"/>
          <w:lang w:val="en-US"/>
        </w:rPr>
        <w:t xml:space="preserve"> </w:t>
      </w:r>
      <w:r w:rsidRPr="005B725F">
        <w:rPr>
          <w:sz w:val="24"/>
          <w:szCs w:val="24"/>
          <w:lang w:val="en-US"/>
        </w:rPr>
        <w:t>hour</w:t>
      </w:r>
      <w:r w:rsidRPr="005B725F">
        <w:rPr>
          <w:spacing w:val="-6"/>
          <w:sz w:val="24"/>
          <w:szCs w:val="24"/>
          <w:lang w:val="en-US"/>
        </w:rPr>
        <w:t xml:space="preserve"> </w:t>
      </w:r>
      <w:r w:rsidRPr="005B725F">
        <w:rPr>
          <w:sz w:val="24"/>
          <w:szCs w:val="24"/>
          <w:lang w:val="en-US"/>
        </w:rPr>
        <w:t>haemodialysis</w:t>
      </w:r>
      <w:r w:rsidRPr="005B725F">
        <w:rPr>
          <w:spacing w:val="-6"/>
          <w:sz w:val="24"/>
          <w:szCs w:val="24"/>
          <w:lang w:val="en-US"/>
        </w:rPr>
        <w:t xml:space="preserve"> </w:t>
      </w:r>
      <w:r w:rsidRPr="005B725F">
        <w:rPr>
          <w:sz w:val="24"/>
          <w:szCs w:val="24"/>
          <w:lang w:val="en-US"/>
        </w:rPr>
        <w:t>session</w:t>
      </w:r>
      <w:r w:rsidRPr="005B725F">
        <w:rPr>
          <w:spacing w:val="-6"/>
          <w:sz w:val="24"/>
          <w:szCs w:val="24"/>
          <w:lang w:val="en-US"/>
        </w:rPr>
        <w:t xml:space="preserve"> </w:t>
      </w:r>
      <w:r w:rsidRPr="005B725F">
        <w:rPr>
          <w:sz w:val="24"/>
          <w:szCs w:val="24"/>
          <w:lang w:val="en-US"/>
        </w:rPr>
        <w:t>reduced</w:t>
      </w:r>
      <w:r w:rsidRPr="005B725F">
        <w:rPr>
          <w:spacing w:val="-5"/>
          <w:sz w:val="24"/>
          <w:szCs w:val="24"/>
          <w:lang w:val="en-US"/>
        </w:rPr>
        <w:t xml:space="preserve"> </w:t>
      </w:r>
      <w:r w:rsidRPr="005B725F">
        <w:rPr>
          <w:sz w:val="24"/>
          <w:szCs w:val="24"/>
          <w:lang w:val="en-US"/>
        </w:rPr>
        <w:t>total</w:t>
      </w:r>
      <w:r w:rsidRPr="005B725F">
        <w:rPr>
          <w:spacing w:val="-6"/>
          <w:sz w:val="24"/>
          <w:szCs w:val="24"/>
          <w:lang w:val="en-US"/>
        </w:rPr>
        <w:t xml:space="preserve"> </w:t>
      </w:r>
      <w:r w:rsidRPr="005B725F">
        <w:rPr>
          <w:sz w:val="24"/>
          <w:szCs w:val="24"/>
          <w:lang w:val="en-US"/>
        </w:rPr>
        <w:t>edoxaban</w:t>
      </w:r>
      <w:r w:rsidRPr="005B725F">
        <w:rPr>
          <w:spacing w:val="-7"/>
          <w:sz w:val="24"/>
          <w:szCs w:val="24"/>
          <w:lang w:val="en-US"/>
        </w:rPr>
        <w:t xml:space="preserve"> </w:t>
      </w:r>
      <w:r w:rsidRPr="005B725F">
        <w:rPr>
          <w:sz w:val="24"/>
          <w:szCs w:val="24"/>
          <w:lang w:val="en-US"/>
        </w:rPr>
        <w:t>exposures</w:t>
      </w:r>
      <w:r w:rsidRPr="005B725F">
        <w:rPr>
          <w:spacing w:val="-6"/>
          <w:sz w:val="24"/>
          <w:szCs w:val="24"/>
          <w:lang w:val="en-US"/>
        </w:rPr>
        <w:t xml:space="preserve"> </w:t>
      </w:r>
      <w:r w:rsidRPr="005B725F">
        <w:rPr>
          <w:sz w:val="24"/>
          <w:szCs w:val="24"/>
          <w:lang w:val="en-US"/>
        </w:rPr>
        <w:t>by</w:t>
      </w:r>
      <w:r w:rsidRPr="005B725F">
        <w:rPr>
          <w:spacing w:val="-5"/>
          <w:sz w:val="24"/>
          <w:szCs w:val="24"/>
          <w:lang w:val="en-US"/>
        </w:rPr>
        <w:t xml:space="preserve"> </w:t>
      </w:r>
      <w:r w:rsidRPr="005B725F">
        <w:rPr>
          <w:sz w:val="24"/>
          <w:szCs w:val="24"/>
          <w:lang w:val="en-US"/>
        </w:rPr>
        <w:t>less</w:t>
      </w:r>
      <w:r w:rsidRPr="005B725F">
        <w:rPr>
          <w:spacing w:val="-6"/>
          <w:sz w:val="24"/>
          <w:szCs w:val="24"/>
          <w:lang w:val="en-US"/>
        </w:rPr>
        <w:t xml:space="preserve"> </w:t>
      </w:r>
      <w:r w:rsidRPr="005B725F">
        <w:rPr>
          <w:sz w:val="24"/>
          <w:szCs w:val="24"/>
          <w:lang w:val="en-US"/>
        </w:rPr>
        <w:t>than</w:t>
      </w:r>
      <w:r w:rsidRPr="005B725F">
        <w:rPr>
          <w:spacing w:val="-7"/>
          <w:sz w:val="24"/>
          <w:szCs w:val="24"/>
          <w:lang w:val="en-US"/>
        </w:rPr>
        <w:t xml:space="preserve"> </w:t>
      </w:r>
      <w:r w:rsidRPr="005B725F">
        <w:rPr>
          <w:spacing w:val="-5"/>
          <w:sz w:val="24"/>
          <w:szCs w:val="24"/>
          <w:lang w:val="en-US"/>
        </w:rPr>
        <w:t>9%.</w:t>
      </w:r>
    </w:p>
    <w:p w14:paraId="2E5F055C" w14:textId="77777777" w:rsidR="005B3B5B" w:rsidRPr="005B725F" w:rsidRDefault="005B3B5B" w:rsidP="00AB0E26">
      <w:pPr>
        <w:ind w:left="851"/>
        <w:rPr>
          <w:sz w:val="24"/>
          <w:szCs w:val="24"/>
          <w:lang w:val="en-US"/>
        </w:rPr>
      </w:pPr>
    </w:p>
    <w:p w14:paraId="0E5D5DC9" w14:textId="77777777" w:rsidR="005B3B5B" w:rsidRPr="00B235AA" w:rsidRDefault="005B3B5B" w:rsidP="00AB0E26">
      <w:pPr>
        <w:ind w:left="851"/>
        <w:rPr>
          <w:i/>
          <w:sz w:val="24"/>
          <w:szCs w:val="24"/>
          <w:lang w:val="en-US"/>
        </w:rPr>
      </w:pPr>
      <w:r w:rsidRPr="00B235AA">
        <w:rPr>
          <w:i/>
          <w:sz w:val="24"/>
          <w:szCs w:val="24"/>
          <w:lang w:val="en-US"/>
        </w:rPr>
        <w:t>Hepatic</w:t>
      </w:r>
      <w:r w:rsidRPr="00B235AA">
        <w:rPr>
          <w:i/>
          <w:spacing w:val="-11"/>
          <w:sz w:val="24"/>
          <w:szCs w:val="24"/>
          <w:lang w:val="en-US"/>
        </w:rPr>
        <w:t xml:space="preserve"> </w:t>
      </w:r>
      <w:r w:rsidRPr="00B235AA">
        <w:rPr>
          <w:i/>
          <w:spacing w:val="-2"/>
          <w:sz w:val="24"/>
          <w:szCs w:val="24"/>
          <w:lang w:val="en-US"/>
        </w:rPr>
        <w:t>impairment</w:t>
      </w:r>
    </w:p>
    <w:p w14:paraId="2EE3A6D0" w14:textId="77777777" w:rsidR="005B3B5B" w:rsidRPr="005B725F" w:rsidRDefault="005B3B5B" w:rsidP="00AB0E26">
      <w:pPr>
        <w:ind w:left="851"/>
        <w:rPr>
          <w:sz w:val="24"/>
          <w:szCs w:val="24"/>
          <w:lang w:val="en-US"/>
        </w:rPr>
      </w:pPr>
      <w:r w:rsidRPr="005B725F">
        <w:rPr>
          <w:sz w:val="24"/>
          <w:szCs w:val="24"/>
          <w:lang w:val="en-US"/>
        </w:rPr>
        <w:t>Patients with mild or moderate hepatic impairment exhibited comparable pharmacokinetics and pharmacodynamics</w:t>
      </w:r>
      <w:r w:rsidRPr="005B725F">
        <w:rPr>
          <w:spacing w:val="-4"/>
          <w:sz w:val="24"/>
          <w:szCs w:val="24"/>
          <w:lang w:val="en-US"/>
        </w:rPr>
        <w:t xml:space="preserve"> </w:t>
      </w:r>
      <w:r w:rsidRPr="005B725F">
        <w:rPr>
          <w:sz w:val="24"/>
          <w:szCs w:val="24"/>
          <w:lang w:val="en-US"/>
        </w:rPr>
        <w:t>to</w:t>
      </w:r>
      <w:r w:rsidRPr="005B725F">
        <w:rPr>
          <w:spacing w:val="-3"/>
          <w:sz w:val="24"/>
          <w:szCs w:val="24"/>
          <w:lang w:val="en-US"/>
        </w:rPr>
        <w:t xml:space="preserve"> </w:t>
      </w:r>
      <w:r w:rsidRPr="005B725F">
        <w:rPr>
          <w:sz w:val="24"/>
          <w:szCs w:val="24"/>
          <w:lang w:val="en-US"/>
        </w:rPr>
        <w:t>their</w:t>
      </w:r>
      <w:r w:rsidRPr="005B725F">
        <w:rPr>
          <w:spacing w:val="-4"/>
          <w:sz w:val="24"/>
          <w:szCs w:val="24"/>
          <w:lang w:val="en-US"/>
        </w:rPr>
        <w:t xml:space="preserve"> </w:t>
      </w:r>
      <w:r w:rsidRPr="005B725F">
        <w:rPr>
          <w:sz w:val="24"/>
          <w:szCs w:val="24"/>
          <w:lang w:val="en-US"/>
        </w:rPr>
        <w:t>matched</w:t>
      </w:r>
      <w:r w:rsidRPr="005B725F">
        <w:rPr>
          <w:spacing w:val="-3"/>
          <w:sz w:val="24"/>
          <w:szCs w:val="24"/>
          <w:lang w:val="en-US"/>
        </w:rPr>
        <w:t xml:space="preserve"> </w:t>
      </w:r>
      <w:r w:rsidRPr="005B725F">
        <w:rPr>
          <w:sz w:val="24"/>
          <w:szCs w:val="24"/>
          <w:lang w:val="en-US"/>
        </w:rPr>
        <w:t>healthy</w:t>
      </w:r>
      <w:r w:rsidRPr="005B725F">
        <w:rPr>
          <w:spacing w:val="-3"/>
          <w:sz w:val="24"/>
          <w:szCs w:val="24"/>
          <w:lang w:val="en-US"/>
        </w:rPr>
        <w:t xml:space="preserve"> </w:t>
      </w:r>
      <w:r w:rsidRPr="005B725F">
        <w:rPr>
          <w:sz w:val="24"/>
          <w:szCs w:val="24"/>
          <w:lang w:val="en-US"/>
        </w:rPr>
        <w:t>control</w:t>
      </w:r>
      <w:r w:rsidRPr="005B725F">
        <w:rPr>
          <w:spacing w:val="-3"/>
          <w:sz w:val="24"/>
          <w:szCs w:val="24"/>
          <w:lang w:val="en-US"/>
        </w:rPr>
        <w:t xml:space="preserve"> </w:t>
      </w:r>
      <w:r w:rsidRPr="005B725F">
        <w:rPr>
          <w:sz w:val="24"/>
          <w:szCs w:val="24"/>
          <w:lang w:val="en-US"/>
        </w:rPr>
        <w:t>group.</w:t>
      </w:r>
      <w:r w:rsidRPr="005B725F">
        <w:rPr>
          <w:spacing w:val="-3"/>
          <w:sz w:val="24"/>
          <w:szCs w:val="24"/>
          <w:lang w:val="en-US"/>
        </w:rPr>
        <w:t xml:space="preserve"> </w:t>
      </w:r>
      <w:r w:rsidRPr="005B725F">
        <w:rPr>
          <w:sz w:val="24"/>
          <w:szCs w:val="24"/>
          <w:lang w:val="en-US"/>
        </w:rPr>
        <w:t>Edoxaban</w:t>
      </w:r>
      <w:r w:rsidRPr="005B725F">
        <w:rPr>
          <w:spacing w:val="-3"/>
          <w:sz w:val="24"/>
          <w:szCs w:val="24"/>
          <w:lang w:val="en-US"/>
        </w:rPr>
        <w:t xml:space="preserve"> </w:t>
      </w:r>
      <w:r w:rsidRPr="005B725F">
        <w:rPr>
          <w:sz w:val="24"/>
          <w:szCs w:val="24"/>
          <w:lang w:val="en-US"/>
        </w:rPr>
        <w:t>has</w:t>
      </w:r>
      <w:r w:rsidRPr="005B725F">
        <w:rPr>
          <w:spacing w:val="-4"/>
          <w:sz w:val="24"/>
          <w:szCs w:val="24"/>
          <w:lang w:val="en-US"/>
        </w:rPr>
        <w:t xml:space="preserve"> </w:t>
      </w:r>
      <w:r w:rsidRPr="005B725F">
        <w:rPr>
          <w:sz w:val="24"/>
          <w:szCs w:val="24"/>
          <w:lang w:val="en-US"/>
        </w:rPr>
        <w:t>not</w:t>
      </w:r>
      <w:r w:rsidRPr="005B725F">
        <w:rPr>
          <w:spacing w:val="-4"/>
          <w:sz w:val="24"/>
          <w:szCs w:val="24"/>
          <w:lang w:val="en-US"/>
        </w:rPr>
        <w:t xml:space="preserve"> </w:t>
      </w:r>
      <w:r w:rsidRPr="005B725F">
        <w:rPr>
          <w:sz w:val="24"/>
          <w:szCs w:val="24"/>
          <w:lang w:val="en-US"/>
        </w:rPr>
        <w:t>been</w:t>
      </w:r>
      <w:r w:rsidRPr="005B725F">
        <w:rPr>
          <w:spacing w:val="-3"/>
          <w:sz w:val="24"/>
          <w:szCs w:val="24"/>
          <w:lang w:val="en-US"/>
        </w:rPr>
        <w:t xml:space="preserve"> </w:t>
      </w:r>
      <w:r w:rsidRPr="005B725F">
        <w:rPr>
          <w:sz w:val="24"/>
          <w:szCs w:val="24"/>
          <w:lang w:val="en-US"/>
        </w:rPr>
        <w:t>studied</w:t>
      </w:r>
      <w:r w:rsidRPr="005B725F">
        <w:rPr>
          <w:spacing w:val="-3"/>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patients with severe hepatic impairment (see section 4.2).</w:t>
      </w:r>
    </w:p>
    <w:p w14:paraId="6E833547" w14:textId="77777777" w:rsidR="005B3B5B" w:rsidRPr="005B725F" w:rsidRDefault="005B3B5B" w:rsidP="00AB0E26">
      <w:pPr>
        <w:ind w:left="851"/>
        <w:rPr>
          <w:sz w:val="24"/>
          <w:szCs w:val="24"/>
          <w:lang w:val="en-US"/>
        </w:rPr>
      </w:pPr>
    </w:p>
    <w:p w14:paraId="3A9FDC14" w14:textId="77777777" w:rsidR="005B3B5B" w:rsidRPr="00B235AA" w:rsidRDefault="005B3B5B" w:rsidP="00AB0E26">
      <w:pPr>
        <w:ind w:left="851"/>
        <w:rPr>
          <w:i/>
          <w:sz w:val="24"/>
          <w:szCs w:val="24"/>
          <w:lang w:val="en-US"/>
        </w:rPr>
      </w:pPr>
      <w:r w:rsidRPr="00B235AA">
        <w:rPr>
          <w:i/>
          <w:spacing w:val="-2"/>
          <w:sz w:val="24"/>
          <w:szCs w:val="24"/>
          <w:lang w:val="en-US"/>
        </w:rPr>
        <w:t>Gender</w:t>
      </w:r>
    </w:p>
    <w:p w14:paraId="21CACBB3" w14:textId="77777777" w:rsidR="005B3B5B" w:rsidRPr="005B725F" w:rsidRDefault="005B3B5B" w:rsidP="00AB0E26">
      <w:pPr>
        <w:ind w:left="851"/>
        <w:rPr>
          <w:sz w:val="24"/>
          <w:szCs w:val="24"/>
          <w:lang w:val="en-US"/>
        </w:rPr>
      </w:pPr>
      <w:r w:rsidRPr="005B725F">
        <w:rPr>
          <w:sz w:val="24"/>
          <w:szCs w:val="24"/>
          <w:lang w:val="en-US"/>
        </w:rPr>
        <w:t>After accounting for body weight, gender had no additional clinically significant effect on edoxaban pharmacokinetics</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population</w:t>
      </w:r>
      <w:r w:rsidRPr="005B725F">
        <w:rPr>
          <w:spacing w:val="-3"/>
          <w:sz w:val="24"/>
          <w:szCs w:val="24"/>
          <w:lang w:val="en-US"/>
        </w:rPr>
        <w:t xml:space="preserve"> </w:t>
      </w:r>
      <w:r w:rsidRPr="005B725F">
        <w:rPr>
          <w:sz w:val="24"/>
          <w:szCs w:val="24"/>
          <w:lang w:val="en-US"/>
        </w:rPr>
        <w:t>pharmacokinetic</w:t>
      </w:r>
      <w:r w:rsidRPr="005B725F">
        <w:rPr>
          <w:spacing w:val="-1"/>
          <w:sz w:val="24"/>
          <w:szCs w:val="24"/>
          <w:lang w:val="en-US"/>
        </w:rPr>
        <w:t xml:space="preserve"> </w:t>
      </w:r>
      <w:r w:rsidRPr="005B725F">
        <w:rPr>
          <w:sz w:val="24"/>
          <w:szCs w:val="24"/>
          <w:lang w:val="en-US"/>
        </w:rPr>
        <w:t>analysis</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Phase</w:t>
      </w:r>
      <w:r w:rsidRPr="005B725F">
        <w:rPr>
          <w:spacing w:val="-3"/>
          <w:sz w:val="24"/>
          <w:szCs w:val="24"/>
          <w:lang w:val="en-US"/>
        </w:rPr>
        <w:t xml:space="preserve"> </w:t>
      </w:r>
      <w:r w:rsidRPr="005B725F">
        <w:rPr>
          <w:sz w:val="24"/>
          <w:szCs w:val="24"/>
          <w:lang w:val="en-US"/>
        </w:rPr>
        <w:t>3</w:t>
      </w:r>
      <w:r w:rsidRPr="005B725F">
        <w:rPr>
          <w:spacing w:val="-3"/>
          <w:sz w:val="24"/>
          <w:szCs w:val="24"/>
          <w:lang w:val="en-US"/>
        </w:rPr>
        <w:t xml:space="preserve"> </w:t>
      </w:r>
      <w:r w:rsidRPr="005B725F">
        <w:rPr>
          <w:sz w:val="24"/>
          <w:szCs w:val="24"/>
          <w:lang w:val="en-US"/>
        </w:rPr>
        <w:t>study</w:t>
      </w:r>
      <w:r w:rsidRPr="005B725F">
        <w:rPr>
          <w:spacing w:val="-4"/>
          <w:sz w:val="24"/>
          <w:szCs w:val="24"/>
          <w:lang w:val="en-US"/>
        </w:rPr>
        <w:t xml:space="preserve"> </w:t>
      </w:r>
      <w:r w:rsidRPr="005B725F">
        <w:rPr>
          <w:sz w:val="24"/>
          <w:szCs w:val="24"/>
          <w:lang w:val="en-US"/>
        </w:rPr>
        <w:t>in</w:t>
      </w:r>
      <w:r w:rsidRPr="005B725F">
        <w:rPr>
          <w:spacing w:val="-3"/>
          <w:sz w:val="24"/>
          <w:szCs w:val="24"/>
          <w:lang w:val="en-US"/>
        </w:rPr>
        <w:t xml:space="preserve"> </w:t>
      </w:r>
      <w:r w:rsidRPr="005B725F">
        <w:rPr>
          <w:sz w:val="24"/>
          <w:szCs w:val="24"/>
          <w:lang w:val="en-US"/>
        </w:rPr>
        <w:t>NVAF</w:t>
      </w:r>
      <w:r w:rsidRPr="005B725F">
        <w:rPr>
          <w:spacing w:val="-4"/>
          <w:sz w:val="24"/>
          <w:szCs w:val="24"/>
          <w:lang w:val="en-US"/>
        </w:rPr>
        <w:t xml:space="preserve"> </w:t>
      </w:r>
      <w:r w:rsidRPr="005B725F">
        <w:rPr>
          <w:sz w:val="24"/>
          <w:szCs w:val="24"/>
          <w:lang w:val="en-US"/>
        </w:rPr>
        <w:t>(ENGAGE AF-TIMI 48).</w:t>
      </w:r>
    </w:p>
    <w:p w14:paraId="7BF56319" w14:textId="77777777" w:rsidR="005B3B5B" w:rsidRPr="005B725F" w:rsidRDefault="005B3B5B" w:rsidP="00AB0E26">
      <w:pPr>
        <w:ind w:left="851"/>
        <w:rPr>
          <w:sz w:val="24"/>
          <w:szCs w:val="24"/>
          <w:lang w:val="en-US"/>
        </w:rPr>
      </w:pPr>
    </w:p>
    <w:p w14:paraId="0FE7A474" w14:textId="77777777" w:rsidR="005B3B5B" w:rsidRPr="00B235AA" w:rsidRDefault="005B3B5B" w:rsidP="00AB0E26">
      <w:pPr>
        <w:ind w:left="851"/>
        <w:rPr>
          <w:i/>
          <w:sz w:val="24"/>
          <w:szCs w:val="24"/>
          <w:lang w:val="en-US"/>
        </w:rPr>
      </w:pPr>
      <w:r w:rsidRPr="00B235AA">
        <w:rPr>
          <w:i/>
          <w:sz w:val="24"/>
          <w:szCs w:val="24"/>
          <w:lang w:val="en-US"/>
        </w:rPr>
        <w:t>Ethnic</w:t>
      </w:r>
      <w:r w:rsidRPr="00B235AA">
        <w:rPr>
          <w:i/>
          <w:spacing w:val="-7"/>
          <w:sz w:val="24"/>
          <w:szCs w:val="24"/>
          <w:lang w:val="en-US"/>
        </w:rPr>
        <w:t xml:space="preserve"> </w:t>
      </w:r>
      <w:r w:rsidRPr="00B235AA">
        <w:rPr>
          <w:i/>
          <w:spacing w:val="-2"/>
          <w:sz w:val="24"/>
          <w:szCs w:val="24"/>
          <w:lang w:val="en-US"/>
        </w:rPr>
        <w:t>origin</w:t>
      </w:r>
    </w:p>
    <w:p w14:paraId="449CBF0C" w14:textId="77777777" w:rsidR="005B3B5B" w:rsidRPr="005B725F" w:rsidRDefault="005B3B5B" w:rsidP="00AB0E26">
      <w:pPr>
        <w:ind w:left="851"/>
        <w:rPr>
          <w:sz w:val="24"/>
          <w:szCs w:val="24"/>
          <w:lang w:val="en-US"/>
        </w:rPr>
      </w:pPr>
      <w:r w:rsidRPr="005B725F">
        <w:rPr>
          <w:sz w:val="24"/>
          <w:szCs w:val="24"/>
          <w:lang w:val="en-US"/>
        </w:rPr>
        <w:t>In</w:t>
      </w:r>
      <w:r w:rsidRPr="005B725F">
        <w:rPr>
          <w:spacing w:val="-3"/>
          <w:sz w:val="24"/>
          <w:szCs w:val="24"/>
          <w:lang w:val="en-US"/>
        </w:rPr>
        <w:t xml:space="preserve"> </w:t>
      </w:r>
      <w:r w:rsidRPr="005B725F">
        <w:rPr>
          <w:sz w:val="24"/>
          <w:szCs w:val="24"/>
          <w:lang w:val="en-US"/>
        </w:rPr>
        <w:t>a</w:t>
      </w:r>
      <w:r w:rsidRPr="005B725F">
        <w:rPr>
          <w:spacing w:val="-4"/>
          <w:sz w:val="24"/>
          <w:szCs w:val="24"/>
          <w:lang w:val="en-US"/>
        </w:rPr>
        <w:t xml:space="preserve"> </w:t>
      </w:r>
      <w:r w:rsidRPr="005B725F">
        <w:rPr>
          <w:sz w:val="24"/>
          <w:szCs w:val="24"/>
          <w:lang w:val="en-US"/>
        </w:rPr>
        <w:t>population</w:t>
      </w:r>
      <w:r w:rsidRPr="005B725F">
        <w:rPr>
          <w:spacing w:val="-4"/>
          <w:sz w:val="24"/>
          <w:szCs w:val="24"/>
          <w:lang w:val="en-US"/>
        </w:rPr>
        <w:t xml:space="preserve"> </w:t>
      </w:r>
      <w:r w:rsidRPr="005B725F">
        <w:rPr>
          <w:sz w:val="24"/>
          <w:szCs w:val="24"/>
          <w:lang w:val="en-US"/>
        </w:rPr>
        <w:t>pharmacokinetic</w:t>
      </w:r>
      <w:r w:rsidRPr="005B725F">
        <w:rPr>
          <w:spacing w:val="-4"/>
          <w:sz w:val="24"/>
          <w:szCs w:val="24"/>
          <w:lang w:val="en-US"/>
        </w:rPr>
        <w:t xml:space="preserve"> </w:t>
      </w:r>
      <w:r w:rsidRPr="005B725F">
        <w:rPr>
          <w:sz w:val="24"/>
          <w:szCs w:val="24"/>
          <w:lang w:val="en-US"/>
        </w:rPr>
        <w:t>analysis</w:t>
      </w:r>
      <w:r w:rsidRPr="005B725F">
        <w:rPr>
          <w:spacing w:val="-3"/>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the</w:t>
      </w:r>
      <w:r w:rsidRPr="005B725F">
        <w:rPr>
          <w:spacing w:val="-4"/>
          <w:sz w:val="24"/>
          <w:szCs w:val="24"/>
          <w:lang w:val="en-US"/>
        </w:rPr>
        <w:t xml:space="preserve"> </w:t>
      </w:r>
      <w:r w:rsidRPr="005B725F">
        <w:rPr>
          <w:sz w:val="24"/>
          <w:szCs w:val="24"/>
          <w:lang w:val="en-US"/>
        </w:rPr>
        <w:t>ENGAGE</w:t>
      </w:r>
      <w:r w:rsidRPr="005B725F">
        <w:rPr>
          <w:spacing w:val="-4"/>
          <w:sz w:val="24"/>
          <w:szCs w:val="24"/>
          <w:lang w:val="en-US"/>
        </w:rPr>
        <w:t xml:space="preserve"> </w:t>
      </w:r>
      <w:r w:rsidRPr="005B725F">
        <w:rPr>
          <w:sz w:val="24"/>
          <w:szCs w:val="24"/>
          <w:lang w:val="en-US"/>
        </w:rPr>
        <w:t>AF-TIMI</w:t>
      </w:r>
      <w:r w:rsidRPr="005B725F">
        <w:rPr>
          <w:spacing w:val="-2"/>
          <w:sz w:val="24"/>
          <w:szCs w:val="24"/>
          <w:lang w:val="en-US"/>
        </w:rPr>
        <w:t xml:space="preserve"> </w:t>
      </w:r>
      <w:r w:rsidRPr="005B725F">
        <w:rPr>
          <w:sz w:val="24"/>
          <w:szCs w:val="24"/>
          <w:lang w:val="en-US"/>
        </w:rPr>
        <w:t>48</w:t>
      </w:r>
      <w:r w:rsidRPr="005B725F">
        <w:rPr>
          <w:spacing w:val="-3"/>
          <w:sz w:val="24"/>
          <w:szCs w:val="24"/>
          <w:lang w:val="en-US"/>
        </w:rPr>
        <w:t xml:space="preserve"> </w:t>
      </w:r>
      <w:r w:rsidRPr="005B725F">
        <w:rPr>
          <w:sz w:val="24"/>
          <w:szCs w:val="24"/>
          <w:lang w:val="en-US"/>
        </w:rPr>
        <w:t>study,</w:t>
      </w:r>
      <w:r w:rsidRPr="005B725F">
        <w:rPr>
          <w:spacing w:val="-4"/>
          <w:sz w:val="24"/>
          <w:szCs w:val="24"/>
          <w:lang w:val="en-US"/>
        </w:rPr>
        <w:t xml:space="preserve"> </w:t>
      </w:r>
      <w:r w:rsidRPr="005B725F">
        <w:rPr>
          <w:sz w:val="24"/>
          <w:szCs w:val="24"/>
          <w:lang w:val="en-US"/>
        </w:rPr>
        <w:t>peak</w:t>
      </w:r>
      <w:r w:rsidRPr="005B725F">
        <w:rPr>
          <w:spacing w:val="-3"/>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total</w:t>
      </w:r>
      <w:r w:rsidRPr="005B725F">
        <w:rPr>
          <w:spacing w:val="-2"/>
          <w:sz w:val="24"/>
          <w:szCs w:val="24"/>
          <w:lang w:val="en-US"/>
        </w:rPr>
        <w:t xml:space="preserve"> </w:t>
      </w:r>
      <w:r w:rsidRPr="005B725F">
        <w:rPr>
          <w:sz w:val="24"/>
          <w:szCs w:val="24"/>
          <w:lang w:val="en-US"/>
        </w:rPr>
        <w:t>exposure in Asian patients and non-Asian patients were comparable.</w:t>
      </w:r>
    </w:p>
    <w:p w14:paraId="4C59FF15" w14:textId="77777777" w:rsidR="005B3B5B" w:rsidRPr="005B725F" w:rsidRDefault="005B3B5B" w:rsidP="00AB0E26">
      <w:pPr>
        <w:ind w:left="851"/>
        <w:rPr>
          <w:sz w:val="24"/>
          <w:szCs w:val="24"/>
          <w:lang w:val="en-US"/>
        </w:rPr>
      </w:pPr>
    </w:p>
    <w:p w14:paraId="339BACA9" w14:textId="77777777" w:rsidR="005B3B5B" w:rsidRPr="005B725F" w:rsidRDefault="005B3B5B" w:rsidP="00AB0E26">
      <w:pPr>
        <w:ind w:left="851"/>
        <w:rPr>
          <w:i/>
          <w:iCs/>
          <w:sz w:val="24"/>
          <w:szCs w:val="24"/>
          <w:lang w:val="en-US"/>
        </w:rPr>
      </w:pPr>
      <w:r w:rsidRPr="005B725F">
        <w:rPr>
          <w:i/>
          <w:iCs/>
          <w:sz w:val="24"/>
          <w:szCs w:val="24"/>
          <w:lang w:val="en-US"/>
        </w:rPr>
        <w:t>Paediatric population</w:t>
      </w:r>
    </w:p>
    <w:p w14:paraId="763B95AD" w14:textId="77777777" w:rsidR="005B3B5B" w:rsidRPr="005B725F" w:rsidRDefault="005B3B5B" w:rsidP="00AB0E26">
      <w:pPr>
        <w:ind w:left="851"/>
        <w:rPr>
          <w:sz w:val="24"/>
          <w:szCs w:val="24"/>
          <w:lang w:val="en-US"/>
        </w:rPr>
      </w:pPr>
      <w:r w:rsidRPr="005B725F">
        <w:rPr>
          <w:sz w:val="24"/>
          <w:szCs w:val="24"/>
          <w:lang w:val="en-US"/>
        </w:rPr>
        <w:t>The pharmacokinetics of edoxaban was evaluated in 208 paediatric subjects across 3 clinical studies (Hokusai VTE PEDIATRICS, ENNOBLE-ATE, and a single-dose PK/PD study) using a population pharmacokinetic (PopPK) model. The pharmacokinetic data of 141 paediatric subjects enrolled in Hokusai VTE PEDIATRICS and ENNOBLE-ATE were included in the PopPK analysis. The exposure of edoxaban in paediatric subjects tended to be within the range of exposures observed in adult patients, but there was a 20-30% underexposure in adolescents aged 12 to &lt;18 years compared to adults who received the edoxaban 60 mg tablets. In Hokusai VTE PEDIATRICS and ENNOBLE-ATE, the observed geometric mean trough exposures of edoxaban in the paediatric population were 7.8 ng/mL in subjects 0 to &lt;6 months of age (N = 9), 8.6 ng/mL in subjects 6 months to &lt;2 years of age (N = 19), 7.4 ng/mL in subjects 2 to &lt;6 years of age (N = 36), 13.7 ng/mL in subjects 6 to &lt;12 years of age (N = 38), and 10.8 ng/mL in subjects 12 to &lt;18 years of age (N = 39).</w:t>
      </w:r>
    </w:p>
    <w:p w14:paraId="66E9F639" w14:textId="77777777" w:rsidR="005B3B5B" w:rsidRPr="005B725F" w:rsidRDefault="005B3B5B" w:rsidP="00AB0E26">
      <w:pPr>
        <w:ind w:left="851"/>
        <w:rPr>
          <w:sz w:val="24"/>
          <w:szCs w:val="24"/>
          <w:lang w:val="en-US"/>
        </w:rPr>
      </w:pPr>
    </w:p>
    <w:p w14:paraId="3897C399" w14:textId="77777777" w:rsidR="005B3B5B" w:rsidRPr="00B235AA" w:rsidRDefault="005B3B5B" w:rsidP="00AB0E26">
      <w:pPr>
        <w:ind w:left="851"/>
        <w:rPr>
          <w:i/>
          <w:sz w:val="24"/>
          <w:szCs w:val="24"/>
          <w:lang w:val="en-US"/>
        </w:rPr>
      </w:pPr>
      <w:r w:rsidRPr="00B235AA">
        <w:rPr>
          <w:i/>
          <w:sz w:val="24"/>
          <w:szCs w:val="24"/>
          <w:lang w:val="en-US"/>
        </w:rPr>
        <w:t>Body</w:t>
      </w:r>
      <w:r w:rsidRPr="00B235AA">
        <w:rPr>
          <w:i/>
          <w:spacing w:val="-6"/>
          <w:sz w:val="24"/>
          <w:szCs w:val="24"/>
          <w:lang w:val="en-US"/>
        </w:rPr>
        <w:t xml:space="preserve"> </w:t>
      </w:r>
      <w:r w:rsidRPr="00B235AA">
        <w:rPr>
          <w:i/>
          <w:spacing w:val="-2"/>
          <w:sz w:val="24"/>
          <w:szCs w:val="24"/>
          <w:lang w:val="en-US"/>
        </w:rPr>
        <w:t>weight</w:t>
      </w:r>
    </w:p>
    <w:p w14:paraId="313784B9" w14:textId="77777777" w:rsidR="005B3B5B" w:rsidRPr="005B725F" w:rsidRDefault="005B3B5B" w:rsidP="00AB0E26">
      <w:pPr>
        <w:ind w:left="851"/>
        <w:rPr>
          <w:sz w:val="24"/>
          <w:szCs w:val="24"/>
          <w:lang w:val="en-US"/>
        </w:rPr>
      </w:pPr>
      <w:r w:rsidRPr="005B725F">
        <w:rPr>
          <w:sz w:val="24"/>
          <w:szCs w:val="24"/>
          <w:lang w:val="en-US"/>
        </w:rPr>
        <w:t>In a population pharmacokinetic analysis of the ENGAGE AF-TIMI 48 study in NVAF, C</w:t>
      </w:r>
      <w:r w:rsidRPr="005B725F">
        <w:rPr>
          <w:sz w:val="24"/>
          <w:szCs w:val="24"/>
          <w:vertAlign w:val="subscript"/>
          <w:lang w:val="en-US"/>
        </w:rPr>
        <w:t>max</w:t>
      </w:r>
      <w:r w:rsidRPr="005B725F">
        <w:rPr>
          <w:sz w:val="24"/>
          <w:szCs w:val="24"/>
          <w:lang w:val="en-US"/>
        </w:rPr>
        <w:t xml:space="preserve"> and AUC</w:t>
      </w:r>
      <w:r w:rsidRPr="005B725F">
        <w:rPr>
          <w:spacing w:val="-4"/>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patients</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median</w:t>
      </w:r>
      <w:r w:rsidRPr="005B725F">
        <w:rPr>
          <w:spacing w:val="-3"/>
          <w:sz w:val="24"/>
          <w:szCs w:val="24"/>
          <w:lang w:val="en-US"/>
        </w:rPr>
        <w:t xml:space="preserve"> </w:t>
      </w:r>
      <w:r w:rsidRPr="005B725F">
        <w:rPr>
          <w:sz w:val="24"/>
          <w:szCs w:val="24"/>
          <w:lang w:val="en-US"/>
        </w:rPr>
        <w:t>low</w:t>
      </w:r>
      <w:r w:rsidRPr="005B725F">
        <w:rPr>
          <w:spacing w:val="-4"/>
          <w:sz w:val="24"/>
          <w:szCs w:val="24"/>
          <w:lang w:val="en-US"/>
        </w:rPr>
        <w:t xml:space="preserve"> </w:t>
      </w:r>
      <w:r w:rsidRPr="005B725F">
        <w:rPr>
          <w:sz w:val="24"/>
          <w:szCs w:val="24"/>
          <w:lang w:val="en-US"/>
        </w:rPr>
        <w:t>body</w:t>
      </w:r>
      <w:r w:rsidRPr="005B725F">
        <w:rPr>
          <w:spacing w:val="-4"/>
          <w:sz w:val="24"/>
          <w:szCs w:val="24"/>
          <w:lang w:val="en-US"/>
        </w:rPr>
        <w:t xml:space="preserve"> </w:t>
      </w:r>
      <w:r w:rsidRPr="005B725F">
        <w:rPr>
          <w:sz w:val="24"/>
          <w:szCs w:val="24"/>
          <w:lang w:val="en-US"/>
        </w:rPr>
        <w:t>weight</w:t>
      </w:r>
      <w:r w:rsidRPr="005B725F">
        <w:rPr>
          <w:spacing w:val="-3"/>
          <w:sz w:val="24"/>
          <w:szCs w:val="24"/>
          <w:lang w:val="en-US"/>
        </w:rPr>
        <w:t xml:space="preserve"> </w:t>
      </w:r>
      <w:r w:rsidRPr="005B725F">
        <w:rPr>
          <w:sz w:val="24"/>
          <w:szCs w:val="24"/>
          <w:lang w:val="en-US"/>
        </w:rPr>
        <w:t>(55 kg)</w:t>
      </w:r>
      <w:r w:rsidRPr="005B725F">
        <w:rPr>
          <w:spacing w:val="-4"/>
          <w:sz w:val="24"/>
          <w:szCs w:val="24"/>
          <w:lang w:val="en-US"/>
        </w:rPr>
        <w:t xml:space="preserve"> </w:t>
      </w:r>
      <w:r w:rsidRPr="005B725F">
        <w:rPr>
          <w:sz w:val="24"/>
          <w:szCs w:val="24"/>
          <w:lang w:val="en-US"/>
        </w:rPr>
        <w:t>were</w:t>
      </w:r>
      <w:r w:rsidRPr="005B725F">
        <w:rPr>
          <w:spacing w:val="-4"/>
          <w:sz w:val="24"/>
          <w:szCs w:val="24"/>
          <w:lang w:val="en-US"/>
        </w:rPr>
        <w:t xml:space="preserve"> </w:t>
      </w:r>
      <w:r w:rsidRPr="005B725F">
        <w:rPr>
          <w:sz w:val="24"/>
          <w:szCs w:val="24"/>
          <w:lang w:val="en-US"/>
        </w:rPr>
        <w:t>increased</w:t>
      </w:r>
      <w:r w:rsidRPr="005B725F">
        <w:rPr>
          <w:spacing w:val="-4"/>
          <w:sz w:val="24"/>
          <w:szCs w:val="24"/>
          <w:lang w:val="en-US"/>
        </w:rPr>
        <w:t xml:space="preserve"> </w:t>
      </w:r>
      <w:r w:rsidRPr="005B725F">
        <w:rPr>
          <w:sz w:val="24"/>
          <w:szCs w:val="24"/>
          <w:lang w:val="en-US"/>
        </w:rPr>
        <w:t>by</w:t>
      </w:r>
      <w:r w:rsidRPr="005B725F">
        <w:rPr>
          <w:spacing w:val="-3"/>
          <w:sz w:val="24"/>
          <w:szCs w:val="24"/>
          <w:lang w:val="en-US"/>
        </w:rPr>
        <w:t xml:space="preserve"> </w:t>
      </w:r>
      <w:r w:rsidRPr="005B725F">
        <w:rPr>
          <w:sz w:val="24"/>
          <w:szCs w:val="24"/>
          <w:lang w:val="en-US"/>
        </w:rPr>
        <w:t>40%</w:t>
      </w:r>
      <w:r w:rsidRPr="005B725F">
        <w:rPr>
          <w:spacing w:val="-4"/>
          <w:sz w:val="24"/>
          <w:szCs w:val="24"/>
          <w:lang w:val="en-US"/>
        </w:rPr>
        <w:t xml:space="preserve"> </w:t>
      </w:r>
      <w:r w:rsidRPr="005B725F">
        <w:rPr>
          <w:sz w:val="24"/>
          <w:szCs w:val="24"/>
          <w:lang w:val="en-US"/>
        </w:rPr>
        <w:t>and</w:t>
      </w:r>
      <w:r w:rsidRPr="005B725F">
        <w:rPr>
          <w:spacing w:val="-3"/>
          <w:sz w:val="24"/>
          <w:szCs w:val="24"/>
          <w:lang w:val="en-US"/>
        </w:rPr>
        <w:t xml:space="preserve"> </w:t>
      </w:r>
      <w:r w:rsidRPr="005B725F">
        <w:rPr>
          <w:sz w:val="24"/>
          <w:szCs w:val="24"/>
          <w:lang w:val="en-US"/>
        </w:rPr>
        <w:t>13%,</w:t>
      </w:r>
      <w:r w:rsidRPr="005B725F">
        <w:rPr>
          <w:spacing w:val="-4"/>
          <w:sz w:val="24"/>
          <w:szCs w:val="24"/>
          <w:lang w:val="en-US"/>
        </w:rPr>
        <w:t xml:space="preserve"> </w:t>
      </w:r>
      <w:r w:rsidRPr="005B725F">
        <w:rPr>
          <w:sz w:val="24"/>
          <w:szCs w:val="24"/>
          <w:lang w:val="en-US"/>
        </w:rPr>
        <w:t xml:space="preserve">respectively, as compared with patients with median high body weight (84 kg). </w:t>
      </w:r>
      <w:r w:rsidRPr="005B725F">
        <w:rPr>
          <w:sz w:val="24"/>
          <w:szCs w:val="24"/>
          <w:lang w:val="en-US"/>
        </w:rPr>
        <w:lastRenderedPageBreak/>
        <w:t>In Phase 3 clinical studies (both NVAF and VTE indications) patients with body weight ≤ 60 kg had a 50% edoxaban dose reduction and had similar efficacy and less bleeding when compared to warfarin.</w:t>
      </w:r>
    </w:p>
    <w:p w14:paraId="39EB7344" w14:textId="77777777" w:rsidR="005B3B5B" w:rsidRPr="005B725F" w:rsidRDefault="005B3B5B" w:rsidP="00AB0E26">
      <w:pPr>
        <w:ind w:left="851"/>
        <w:rPr>
          <w:sz w:val="24"/>
          <w:szCs w:val="24"/>
          <w:lang w:val="en-US"/>
        </w:rPr>
      </w:pPr>
    </w:p>
    <w:p w14:paraId="18B1CB2D" w14:textId="77777777" w:rsidR="005B3B5B" w:rsidRPr="00B235AA" w:rsidRDefault="005B3B5B" w:rsidP="00AB0E26">
      <w:pPr>
        <w:ind w:left="851"/>
        <w:rPr>
          <w:sz w:val="24"/>
          <w:szCs w:val="24"/>
        </w:rPr>
      </w:pPr>
      <w:r w:rsidRPr="00B235AA">
        <w:rPr>
          <w:spacing w:val="-2"/>
          <w:sz w:val="24"/>
          <w:szCs w:val="24"/>
          <w:u w:val="single"/>
        </w:rPr>
        <w:t>Pharmocokinetic/pharmacodynamic</w:t>
      </w:r>
      <w:r w:rsidRPr="00B235AA">
        <w:rPr>
          <w:spacing w:val="26"/>
          <w:sz w:val="24"/>
          <w:szCs w:val="24"/>
          <w:u w:val="single"/>
        </w:rPr>
        <w:t xml:space="preserve"> </w:t>
      </w:r>
      <w:r w:rsidRPr="00B235AA">
        <w:rPr>
          <w:spacing w:val="-2"/>
          <w:sz w:val="24"/>
          <w:szCs w:val="24"/>
          <w:u w:val="single"/>
        </w:rPr>
        <w:t>relationship(s)</w:t>
      </w:r>
    </w:p>
    <w:p w14:paraId="77CC3E28" w14:textId="77777777" w:rsidR="005B3B5B" w:rsidRPr="00B235AA" w:rsidRDefault="005B3B5B" w:rsidP="00AB0E26">
      <w:pPr>
        <w:ind w:left="851"/>
        <w:rPr>
          <w:sz w:val="24"/>
          <w:szCs w:val="24"/>
        </w:rPr>
      </w:pPr>
    </w:p>
    <w:p w14:paraId="7179894D" w14:textId="77777777" w:rsidR="005B3B5B" w:rsidRPr="005B725F" w:rsidRDefault="005B3B5B" w:rsidP="00AB0E26">
      <w:pPr>
        <w:ind w:left="851"/>
        <w:rPr>
          <w:sz w:val="24"/>
          <w:szCs w:val="24"/>
          <w:lang w:val="en-US"/>
        </w:rPr>
      </w:pPr>
      <w:r w:rsidRPr="005B725F">
        <w:rPr>
          <w:sz w:val="24"/>
          <w:szCs w:val="24"/>
          <w:lang w:val="en-US"/>
        </w:rPr>
        <w:t>PT, INR, aPTT and anti-FXa correlate linearly with edoxaban concentrations in adults. A linear correlation was also observed between anti-Fxa activities and the plasma concentrations of edoxaban in paediatric patients from birth to 18 years of age. Overall, the PK-PD relationships were similar between paediatric patients from birth to 18 years of age and adult VTE patients. However, the variability in PD generated considerable uncertainty in the assessment of this relationship.</w:t>
      </w:r>
    </w:p>
    <w:p w14:paraId="5B2A4441" w14:textId="77777777" w:rsidR="007C5D2A" w:rsidRPr="00B235AA" w:rsidRDefault="007C5D2A" w:rsidP="003E0341">
      <w:pPr>
        <w:tabs>
          <w:tab w:val="left" w:pos="851"/>
        </w:tabs>
        <w:ind w:left="851"/>
        <w:rPr>
          <w:sz w:val="24"/>
          <w:szCs w:val="24"/>
          <w:lang w:val="en-GB"/>
        </w:rPr>
      </w:pPr>
    </w:p>
    <w:p w14:paraId="7F895F28" w14:textId="77777777" w:rsidR="007C5D2A" w:rsidRPr="00B235AA" w:rsidRDefault="00180A12" w:rsidP="007C5D2A">
      <w:pPr>
        <w:tabs>
          <w:tab w:val="left" w:pos="851"/>
        </w:tabs>
        <w:ind w:left="851" w:hanging="851"/>
        <w:rPr>
          <w:b/>
          <w:sz w:val="24"/>
          <w:szCs w:val="24"/>
          <w:lang w:val="en-GB"/>
        </w:rPr>
      </w:pPr>
      <w:r w:rsidRPr="00B235AA">
        <w:rPr>
          <w:b/>
          <w:sz w:val="24"/>
          <w:szCs w:val="24"/>
          <w:lang w:val="en-GB"/>
        </w:rPr>
        <w:t>5.3</w:t>
      </w:r>
      <w:r w:rsidRPr="00B235AA">
        <w:rPr>
          <w:b/>
          <w:sz w:val="24"/>
          <w:szCs w:val="24"/>
          <w:lang w:val="en-GB"/>
        </w:rPr>
        <w:tab/>
        <w:t>Preclinical safety data</w:t>
      </w:r>
    </w:p>
    <w:p w14:paraId="302B97BC" w14:textId="77777777" w:rsidR="005B3B5B" w:rsidRPr="005B725F" w:rsidRDefault="005B3B5B" w:rsidP="00AB0E26">
      <w:pPr>
        <w:ind w:left="851"/>
        <w:rPr>
          <w:sz w:val="24"/>
          <w:szCs w:val="24"/>
          <w:lang w:val="en-US"/>
        </w:rPr>
      </w:pPr>
      <w:r w:rsidRPr="005B725F">
        <w:rPr>
          <w:sz w:val="24"/>
          <w:szCs w:val="24"/>
          <w:lang w:val="en-US"/>
        </w:rPr>
        <w:t>Non-clinical</w:t>
      </w:r>
      <w:r w:rsidRPr="005B725F">
        <w:rPr>
          <w:spacing w:val="-4"/>
          <w:sz w:val="24"/>
          <w:szCs w:val="24"/>
          <w:lang w:val="en-US"/>
        </w:rPr>
        <w:t xml:space="preserve"> </w:t>
      </w:r>
      <w:r w:rsidRPr="005B725F">
        <w:rPr>
          <w:sz w:val="24"/>
          <w:szCs w:val="24"/>
          <w:lang w:val="en-US"/>
        </w:rPr>
        <w:t>data</w:t>
      </w:r>
      <w:r w:rsidRPr="005B725F">
        <w:rPr>
          <w:spacing w:val="-4"/>
          <w:sz w:val="24"/>
          <w:szCs w:val="24"/>
          <w:lang w:val="en-US"/>
        </w:rPr>
        <w:t xml:space="preserve"> </w:t>
      </w:r>
      <w:r w:rsidRPr="005B725F">
        <w:rPr>
          <w:sz w:val="24"/>
          <w:szCs w:val="24"/>
          <w:lang w:val="en-US"/>
        </w:rPr>
        <w:t>reveal</w:t>
      </w:r>
      <w:r w:rsidRPr="005B725F">
        <w:rPr>
          <w:spacing w:val="-4"/>
          <w:sz w:val="24"/>
          <w:szCs w:val="24"/>
          <w:lang w:val="en-US"/>
        </w:rPr>
        <w:t xml:space="preserve"> </w:t>
      </w:r>
      <w:r w:rsidRPr="005B725F">
        <w:rPr>
          <w:sz w:val="24"/>
          <w:szCs w:val="24"/>
          <w:lang w:val="en-US"/>
        </w:rPr>
        <w:t>no</w:t>
      </w:r>
      <w:r w:rsidRPr="005B725F">
        <w:rPr>
          <w:spacing w:val="-3"/>
          <w:sz w:val="24"/>
          <w:szCs w:val="24"/>
          <w:lang w:val="en-US"/>
        </w:rPr>
        <w:t xml:space="preserve"> </w:t>
      </w:r>
      <w:r w:rsidRPr="005B725F">
        <w:rPr>
          <w:sz w:val="24"/>
          <w:szCs w:val="24"/>
          <w:lang w:val="en-US"/>
        </w:rPr>
        <w:t>special</w:t>
      </w:r>
      <w:r w:rsidRPr="005B725F">
        <w:rPr>
          <w:spacing w:val="-4"/>
          <w:sz w:val="24"/>
          <w:szCs w:val="24"/>
          <w:lang w:val="en-US"/>
        </w:rPr>
        <w:t xml:space="preserve"> </w:t>
      </w:r>
      <w:r w:rsidRPr="005B725F">
        <w:rPr>
          <w:sz w:val="24"/>
          <w:szCs w:val="24"/>
          <w:lang w:val="en-US"/>
        </w:rPr>
        <w:t>hazard</w:t>
      </w:r>
      <w:r w:rsidRPr="005B725F">
        <w:rPr>
          <w:spacing w:val="-3"/>
          <w:sz w:val="24"/>
          <w:szCs w:val="24"/>
          <w:lang w:val="en-US"/>
        </w:rPr>
        <w:t xml:space="preserve"> </w:t>
      </w:r>
      <w:r w:rsidRPr="005B725F">
        <w:rPr>
          <w:sz w:val="24"/>
          <w:szCs w:val="24"/>
          <w:lang w:val="en-US"/>
        </w:rPr>
        <w:t>for</w:t>
      </w:r>
      <w:r w:rsidRPr="005B725F">
        <w:rPr>
          <w:spacing w:val="-4"/>
          <w:sz w:val="24"/>
          <w:szCs w:val="24"/>
          <w:lang w:val="en-US"/>
        </w:rPr>
        <w:t xml:space="preserve"> </w:t>
      </w:r>
      <w:r w:rsidRPr="005B725F">
        <w:rPr>
          <w:sz w:val="24"/>
          <w:szCs w:val="24"/>
          <w:lang w:val="en-US"/>
        </w:rPr>
        <w:t>humans</w:t>
      </w:r>
      <w:r w:rsidRPr="005B725F">
        <w:rPr>
          <w:spacing w:val="-4"/>
          <w:sz w:val="24"/>
          <w:szCs w:val="24"/>
          <w:lang w:val="en-US"/>
        </w:rPr>
        <w:t xml:space="preserve"> </w:t>
      </w:r>
      <w:r w:rsidRPr="005B725F">
        <w:rPr>
          <w:sz w:val="24"/>
          <w:szCs w:val="24"/>
          <w:lang w:val="en-US"/>
        </w:rPr>
        <w:t>based</w:t>
      </w:r>
      <w:r w:rsidRPr="005B725F">
        <w:rPr>
          <w:spacing w:val="-3"/>
          <w:sz w:val="24"/>
          <w:szCs w:val="24"/>
          <w:lang w:val="en-US"/>
        </w:rPr>
        <w:t xml:space="preserve"> </w:t>
      </w:r>
      <w:r w:rsidRPr="005B725F">
        <w:rPr>
          <w:sz w:val="24"/>
          <w:szCs w:val="24"/>
          <w:lang w:val="en-US"/>
        </w:rPr>
        <w:t>on</w:t>
      </w:r>
      <w:r w:rsidRPr="005B725F">
        <w:rPr>
          <w:spacing w:val="-3"/>
          <w:sz w:val="24"/>
          <w:szCs w:val="24"/>
          <w:lang w:val="en-US"/>
        </w:rPr>
        <w:t xml:space="preserve"> </w:t>
      </w:r>
      <w:r w:rsidRPr="005B725F">
        <w:rPr>
          <w:sz w:val="24"/>
          <w:szCs w:val="24"/>
          <w:lang w:val="en-US"/>
        </w:rPr>
        <w:t>conventional</w:t>
      </w:r>
      <w:r w:rsidRPr="005B725F">
        <w:rPr>
          <w:spacing w:val="-4"/>
          <w:sz w:val="24"/>
          <w:szCs w:val="24"/>
          <w:lang w:val="en-US"/>
        </w:rPr>
        <w:t xml:space="preserve"> </w:t>
      </w:r>
      <w:r w:rsidRPr="005B725F">
        <w:rPr>
          <w:sz w:val="24"/>
          <w:szCs w:val="24"/>
          <w:lang w:val="en-US"/>
        </w:rPr>
        <w:t>studies</w:t>
      </w:r>
      <w:r w:rsidRPr="005B725F">
        <w:rPr>
          <w:spacing w:val="-4"/>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safety pharmacology, repeated dose toxicity, genotoxicity, carcinogenic potential, or phototoxicity.</w:t>
      </w:r>
    </w:p>
    <w:p w14:paraId="1368C5CA" w14:textId="77777777" w:rsidR="005B3B5B" w:rsidRPr="005B725F" w:rsidRDefault="005B3B5B" w:rsidP="00AB0E26">
      <w:pPr>
        <w:ind w:left="851"/>
        <w:rPr>
          <w:sz w:val="24"/>
          <w:szCs w:val="24"/>
          <w:lang w:val="en-US"/>
        </w:rPr>
      </w:pPr>
    </w:p>
    <w:p w14:paraId="35789C97" w14:textId="77777777" w:rsidR="005B3B5B" w:rsidRPr="00B235AA" w:rsidRDefault="005B3B5B" w:rsidP="00AB0E26">
      <w:pPr>
        <w:ind w:left="851"/>
        <w:rPr>
          <w:iCs/>
          <w:sz w:val="24"/>
          <w:szCs w:val="24"/>
          <w:u w:val="single"/>
          <w:lang w:val="en-US"/>
        </w:rPr>
      </w:pPr>
      <w:r w:rsidRPr="00B235AA">
        <w:rPr>
          <w:iCs/>
          <w:sz w:val="24"/>
          <w:szCs w:val="24"/>
          <w:u w:val="single"/>
          <w:lang w:val="en-US"/>
        </w:rPr>
        <w:t>Reproductive</w:t>
      </w:r>
      <w:r w:rsidRPr="00B235AA">
        <w:rPr>
          <w:iCs/>
          <w:spacing w:val="-12"/>
          <w:sz w:val="24"/>
          <w:szCs w:val="24"/>
          <w:u w:val="single"/>
          <w:lang w:val="en-US"/>
        </w:rPr>
        <w:t xml:space="preserve"> </w:t>
      </w:r>
      <w:r w:rsidRPr="00B235AA">
        <w:rPr>
          <w:iCs/>
          <w:spacing w:val="-2"/>
          <w:sz w:val="24"/>
          <w:szCs w:val="24"/>
          <w:u w:val="single"/>
          <w:lang w:val="en-US"/>
        </w:rPr>
        <w:t>toxicology</w:t>
      </w:r>
    </w:p>
    <w:p w14:paraId="6F1C2E42" w14:textId="77777777" w:rsidR="005B3B5B" w:rsidRPr="005B725F" w:rsidRDefault="005B3B5B" w:rsidP="00AB0E26">
      <w:pPr>
        <w:ind w:left="851"/>
        <w:rPr>
          <w:sz w:val="24"/>
          <w:szCs w:val="24"/>
          <w:lang w:val="en-US"/>
        </w:rPr>
      </w:pPr>
    </w:p>
    <w:p w14:paraId="27279F47" w14:textId="77777777" w:rsidR="005B3B5B" w:rsidRPr="005B725F" w:rsidRDefault="005B3B5B" w:rsidP="00AB0E26">
      <w:pPr>
        <w:ind w:left="851"/>
        <w:rPr>
          <w:sz w:val="24"/>
          <w:szCs w:val="24"/>
          <w:lang w:val="en-US"/>
        </w:rPr>
      </w:pPr>
      <w:r w:rsidRPr="005B725F">
        <w:rPr>
          <w:sz w:val="24"/>
          <w:szCs w:val="24"/>
          <w:lang w:val="en-US"/>
        </w:rPr>
        <w:t>Edoxaban</w:t>
      </w:r>
      <w:r w:rsidRPr="005B725F">
        <w:rPr>
          <w:spacing w:val="-2"/>
          <w:sz w:val="24"/>
          <w:szCs w:val="24"/>
          <w:lang w:val="en-US"/>
        </w:rPr>
        <w:t xml:space="preserve"> </w:t>
      </w:r>
      <w:r w:rsidRPr="005B725F">
        <w:rPr>
          <w:sz w:val="24"/>
          <w:szCs w:val="24"/>
          <w:lang w:val="en-US"/>
        </w:rPr>
        <w:t>showed</w:t>
      </w:r>
      <w:r w:rsidRPr="005B725F">
        <w:rPr>
          <w:spacing w:val="-2"/>
          <w:sz w:val="24"/>
          <w:szCs w:val="24"/>
          <w:lang w:val="en-US"/>
        </w:rPr>
        <w:t xml:space="preserve"> </w:t>
      </w:r>
      <w:r w:rsidRPr="005B725F">
        <w:rPr>
          <w:sz w:val="24"/>
          <w:szCs w:val="24"/>
          <w:lang w:val="en-US"/>
        </w:rPr>
        <w:t>vaginal</w:t>
      </w:r>
      <w:r w:rsidRPr="005B725F">
        <w:rPr>
          <w:spacing w:val="-3"/>
          <w:sz w:val="24"/>
          <w:szCs w:val="24"/>
          <w:lang w:val="en-US"/>
        </w:rPr>
        <w:t xml:space="preserve"> </w:t>
      </w:r>
      <w:r w:rsidRPr="005B725F">
        <w:rPr>
          <w:sz w:val="24"/>
          <w:szCs w:val="24"/>
          <w:lang w:val="en-US"/>
        </w:rPr>
        <w:t>haemorrhage</w:t>
      </w:r>
      <w:r w:rsidRPr="005B725F">
        <w:rPr>
          <w:spacing w:val="-2"/>
          <w:sz w:val="24"/>
          <w:szCs w:val="24"/>
          <w:lang w:val="en-US"/>
        </w:rPr>
        <w:t xml:space="preserve"> </w:t>
      </w:r>
      <w:r w:rsidRPr="005B725F">
        <w:rPr>
          <w:sz w:val="24"/>
          <w:szCs w:val="24"/>
          <w:lang w:val="en-US"/>
        </w:rPr>
        <w:t>at</w:t>
      </w:r>
      <w:r w:rsidRPr="005B725F">
        <w:rPr>
          <w:spacing w:val="-1"/>
          <w:sz w:val="24"/>
          <w:szCs w:val="24"/>
          <w:lang w:val="en-US"/>
        </w:rPr>
        <w:t xml:space="preserve"> </w:t>
      </w:r>
      <w:r w:rsidRPr="005B725F">
        <w:rPr>
          <w:sz w:val="24"/>
          <w:szCs w:val="24"/>
          <w:lang w:val="en-US"/>
        </w:rPr>
        <w:t>higher</w:t>
      </w:r>
      <w:r w:rsidRPr="005B725F">
        <w:rPr>
          <w:spacing w:val="-3"/>
          <w:sz w:val="24"/>
          <w:szCs w:val="24"/>
          <w:lang w:val="en-US"/>
        </w:rPr>
        <w:t xml:space="preserve"> </w:t>
      </w:r>
      <w:r w:rsidRPr="005B725F">
        <w:rPr>
          <w:sz w:val="24"/>
          <w:szCs w:val="24"/>
          <w:lang w:val="en-US"/>
        </w:rPr>
        <w:t>doses</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rats</w:t>
      </w:r>
      <w:r w:rsidRPr="005B725F">
        <w:rPr>
          <w:spacing w:val="-3"/>
          <w:sz w:val="24"/>
          <w:szCs w:val="24"/>
          <w:lang w:val="en-US"/>
        </w:rPr>
        <w:t xml:space="preserve"> </w:t>
      </w:r>
      <w:r w:rsidRPr="005B725F">
        <w:rPr>
          <w:sz w:val="24"/>
          <w:szCs w:val="24"/>
          <w:lang w:val="en-US"/>
        </w:rPr>
        <w:t>and</w:t>
      </w:r>
      <w:r w:rsidRPr="005B725F">
        <w:rPr>
          <w:spacing w:val="-2"/>
          <w:sz w:val="24"/>
          <w:szCs w:val="24"/>
          <w:lang w:val="en-US"/>
        </w:rPr>
        <w:t xml:space="preserve"> </w:t>
      </w:r>
      <w:r w:rsidRPr="005B725F">
        <w:rPr>
          <w:sz w:val="24"/>
          <w:szCs w:val="24"/>
          <w:lang w:val="en-US"/>
        </w:rPr>
        <w:t>rabbits</w:t>
      </w:r>
      <w:r w:rsidRPr="005B725F">
        <w:rPr>
          <w:spacing w:val="-3"/>
          <w:sz w:val="24"/>
          <w:szCs w:val="24"/>
          <w:lang w:val="en-US"/>
        </w:rPr>
        <w:t xml:space="preserve"> </w:t>
      </w:r>
      <w:r w:rsidRPr="005B725F">
        <w:rPr>
          <w:sz w:val="24"/>
          <w:szCs w:val="24"/>
          <w:lang w:val="en-US"/>
        </w:rPr>
        <w:t>but</w:t>
      </w:r>
      <w:r w:rsidRPr="005B725F">
        <w:rPr>
          <w:spacing w:val="-2"/>
          <w:sz w:val="24"/>
          <w:szCs w:val="24"/>
          <w:lang w:val="en-US"/>
        </w:rPr>
        <w:t xml:space="preserve"> </w:t>
      </w:r>
      <w:r w:rsidRPr="005B725F">
        <w:rPr>
          <w:sz w:val="24"/>
          <w:szCs w:val="24"/>
          <w:lang w:val="en-US"/>
        </w:rPr>
        <w:t>had</w:t>
      </w:r>
      <w:r w:rsidRPr="005B725F">
        <w:rPr>
          <w:spacing w:val="-2"/>
          <w:sz w:val="24"/>
          <w:szCs w:val="24"/>
          <w:lang w:val="en-US"/>
        </w:rPr>
        <w:t xml:space="preserve"> </w:t>
      </w:r>
      <w:r w:rsidRPr="005B725F">
        <w:rPr>
          <w:sz w:val="24"/>
          <w:szCs w:val="24"/>
          <w:lang w:val="en-US"/>
        </w:rPr>
        <w:t>no</w:t>
      </w:r>
      <w:r w:rsidRPr="005B725F">
        <w:rPr>
          <w:spacing w:val="-2"/>
          <w:sz w:val="24"/>
          <w:szCs w:val="24"/>
          <w:lang w:val="en-US"/>
        </w:rPr>
        <w:t xml:space="preserve"> </w:t>
      </w:r>
      <w:r w:rsidRPr="005B725F">
        <w:rPr>
          <w:sz w:val="24"/>
          <w:szCs w:val="24"/>
          <w:lang w:val="en-US"/>
        </w:rPr>
        <w:t>effects</w:t>
      </w:r>
      <w:r w:rsidRPr="005B725F">
        <w:rPr>
          <w:spacing w:val="-3"/>
          <w:sz w:val="24"/>
          <w:szCs w:val="24"/>
          <w:lang w:val="en-US"/>
        </w:rPr>
        <w:t xml:space="preserve"> </w:t>
      </w:r>
      <w:r w:rsidRPr="005B725F">
        <w:rPr>
          <w:sz w:val="24"/>
          <w:szCs w:val="24"/>
          <w:lang w:val="en-US"/>
        </w:rPr>
        <w:t>in</w:t>
      </w:r>
      <w:r w:rsidRPr="005B725F">
        <w:rPr>
          <w:spacing w:val="-2"/>
          <w:sz w:val="24"/>
          <w:szCs w:val="24"/>
          <w:lang w:val="en-US"/>
        </w:rPr>
        <w:t xml:space="preserve"> </w:t>
      </w:r>
      <w:r w:rsidRPr="005B725F">
        <w:rPr>
          <w:sz w:val="24"/>
          <w:szCs w:val="24"/>
          <w:lang w:val="en-US"/>
        </w:rPr>
        <w:t>the reproductive performance of parent rats.</w:t>
      </w:r>
    </w:p>
    <w:p w14:paraId="36161FAA" w14:textId="77777777" w:rsidR="005B3B5B" w:rsidRPr="005B725F" w:rsidRDefault="005B3B5B" w:rsidP="00AB0E26">
      <w:pPr>
        <w:ind w:left="851"/>
        <w:rPr>
          <w:sz w:val="24"/>
          <w:szCs w:val="24"/>
          <w:lang w:val="en-US"/>
        </w:rPr>
      </w:pPr>
    </w:p>
    <w:p w14:paraId="09C9916E" w14:textId="77777777" w:rsidR="005B3B5B" w:rsidRPr="005B725F" w:rsidRDefault="005B3B5B" w:rsidP="00AB0E26">
      <w:pPr>
        <w:ind w:left="851"/>
        <w:rPr>
          <w:sz w:val="24"/>
          <w:szCs w:val="24"/>
          <w:lang w:val="en-US"/>
        </w:rPr>
      </w:pPr>
      <w:r w:rsidRPr="005B725F">
        <w:rPr>
          <w:sz w:val="24"/>
          <w:szCs w:val="24"/>
          <w:lang w:val="en-US"/>
        </w:rPr>
        <w:t>In</w:t>
      </w:r>
      <w:r w:rsidRPr="005B725F">
        <w:rPr>
          <w:spacing w:val="-5"/>
          <w:sz w:val="24"/>
          <w:szCs w:val="24"/>
          <w:lang w:val="en-US"/>
        </w:rPr>
        <w:t xml:space="preserve"> </w:t>
      </w:r>
      <w:r w:rsidRPr="005B725F">
        <w:rPr>
          <w:sz w:val="24"/>
          <w:szCs w:val="24"/>
          <w:lang w:val="en-US"/>
        </w:rPr>
        <w:t>rats,</w:t>
      </w:r>
      <w:r w:rsidRPr="005B725F">
        <w:rPr>
          <w:spacing w:val="-5"/>
          <w:sz w:val="24"/>
          <w:szCs w:val="24"/>
          <w:lang w:val="en-US"/>
        </w:rPr>
        <w:t xml:space="preserve"> </w:t>
      </w:r>
      <w:r w:rsidRPr="005B725F">
        <w:rPr>
          <w:sz w:val="24"/>
          <w:szCs w:val="24"/>
          <w:lang w:val="en-US"/>
        </w:rPr>
        <w:t>no</w:t>
      </w:r>
      <w:r w:rsidRPr="005B725F">
        <w:rPr>
          <w:spacing w:val="-5"/>
          <w:sz w:val="24"/>
          <w:szCs w:val="24"/>
          <w:lang w:val="en-US"/>
        </w:rPr>
        <w:t xml:space="preserve"> </w:t>
      </w:r>
      <w:r w:rsidRPr="005B725F">
        <w:rPr>
          <w:sz w:val="24"/>
          <w:szCs w:val="24"/>
          <w:lang w:val="en-US"/>
        </w:rPr>
        <w:t>effects</w:t>
      </w:r>
      <w:r w:rsidRPr="005B725F">
        <w:rPr>
          <w:spacing w:val="-5"/>
          <w:sz w:val="24"/>
          <w:szCs w:val="24"/>
          <w:lang w:val="en-US"/>
        </w:rPr>
        <w:t xml:space="preserve"> </w:t>
      </w:r>
      <w:r w:rsidRPr="005B725F">
        <w:rPr>
          <w:sz w:val="24"/>
          <w:szCs w:val="24"/>
          <w:lang w:val="en-US"/>
        </w:rPr>
        <w:t>on</w:t>
      </w:r>
      <w:r w:rsidRPr="005B725F">
        <w:rPr>
          <w:spacing w:val="-5"/>
          <w:sz w:val="24"/>
          <w:szCs w:val="24"/>
          <w:lang w:val="en-US"/>
        </w:rPr>
        <w:t xml:space="preserve"> </w:t>
      </w:r>
      <w:r w:rsidRPr="005B725F">
        <w:rPr>
          <w:sz w:val="24"/>
          <w:szCs w:val="24"/>
          <w:lang w:val="en-US"/>
        </w:rPr>
        <w:t>male</w:t>
      </w:r>
      <w:r w:rsidRPr="005B725F">
        <w:rPr>
          <w:spacing w:val="-3"/>
          <w:sz w:val="24"/>
          <w:szCs w:val="24"/>
          <w:lang w:val="en-US"/>
        </w:rPr>
        <w:t xml:space="preserve"> </w:t>
      </w:r>
      <w:r w:rsidRPr="005B725F">
        <w:rPr>
          <w:sz w:val="24"/>
          <w:szCs w:val="24"/>
          <w:lang w:val="en-US"/>
        </w:rPr>
        <w:t>or</w:t>
      </w:r>
      <w:r w:rsidRPr="005B725F">
        <w:rPr>
          <w:spacing w:val="-5"/>
          <w:sz w:val="24"/>
          <w:szCs w:val="24"/>
          <w:lang w:val="en-US"/>
        </w:rPr>
        <w:t xml:space="preserve"> </w:t>
      </w:r>
      <w:r w:rsidRPr="005B725F">
        <w:rPr>
          <w:sz w:val="24"/>
          <w:szCs w:val="24"/>
          <w:lang w:val="en-US"/>
        </w:rPr>
        <w:t>female</w:t>
      </w:r>
      <w:r w:rsidRPr="005B725F">
        <w:rPr>
          <w:spacing w:val="-5"/>
          <w:sz w:val="24"/>
          <w:szCs w:val="24"/>
          <w:lang w:val="en-US"/>
        </w:rPr>
        <w:t xml:space="preserve"> </w:t>
      </w:r>
      <w:r w:rsidRPr="005B725F">
        <w:rPr>
          <w:sz w:val="24"/>
          <w:szCs w:val="24"/>
          <w:lang w:val="en-US"/>
        </w:rPr>
        <w:t>fertility</w:t>
      </w:r>
      <w:r w:rsidRPr="005B725F">
        <w:rPr>
          <w:spacing w:val="-5"/>
          <w:sz w:val="24"/>
          <w:szCs w:val="24"/>
          <w:lang w:val="en-US"/>
        </w:rPr>
        <w:t xml:space="preserve"> </w:t>
      </w:r>
      <w:r w:rsidRPr="005B725F">
        <w:rPr>
          <w:sz w:val="24"/>
          <w:szCs w:val="24"/>
          <w:lang w:val="en-US"/>
        </w:rPr>
        <w:t>were</w:t>
      </w:r>
      <w:r w:rsidRPr="005B725F">
        <w:rPr>
          <w:spacing w:val="-5"/>
          <w:sz w:val="24"/>
          <w:szCs w:val="24"/>
          <w:lang w:val="en-US"/>
        </w:rPr>
        <w:t xml:space="preserve"> </w:t>
      </w:r>
      <w:r w:rsidRPr="005B725F">
        <w:rPr>
          <w:spacing w:val="-2"/>
          <w:sz w:val="24"/>
          <w:szCs w:val="24"/>
          <w:lang w:val="en-US"/>
        </w:rPr>
        <w:t>seen.</w:t>
      </w:r>
    </w:p>
    <w:p w14:paraId="14DCE62E" w14:textId="77777777" w:rsidR="005B3B5B" w:rsidRPr="005B725F" w:rsidRDefault="005B3B5B" w:rsidP="00AB0E26">
      <w:pPr>
        <w:ind w:left="851"/>
        <w:rPr>
          <w:sz w:val="24"/>
          <w:szCs w:val="24"/>
          <w:lang w:val="en-US"/>
        </w:rPr>
      </w:pPr>
    </w:p>
    <w:p w14:paraId="7977358B" w14:textId="77777777" w:rsidR="005B3B5B" w:rsidRPr="005B725F" w:rsidRDefault="005B3B5B" w:rsidP="00AB0E26">
      <w:pPr>
        <w:ind w:left="851"/>
        <w:rPr>
          <w:sz w:val="24"/>
          <w:szCs w:val="24"/>
          <w:lang w:val="en-US"/>
        </w:rPr>
      </w:pPr>
      <w:r w:rsidRPr="005B725F">
        <w:rPr>
          <w:sz w:val="24"/>
          <w:szCs w:val="24"/>
          <w:lang w:val="en-US"/>
        </w:rPr>
        <w:t>In</w:t>
      </w:r>
      <w:r w:rsidRPr="005B725F">
        <w:rPr>
          <w:spacing w:val="-3"/>
          <w:sz w:val="24"/>
          <w:szCs w:val="24"/>
          <w:lang w:val="en-US"/>
        </w:rPr>
        <w:t xml:space="preserve"> </w:t>
      </w:r>
      <w:r w:rsidRPr="005B725F">
        <w:rPr>
          <w:sz w:val="24"/>
          <w:szCs w:val="24"/>
          <w:lang w:val="en-US"/>
        </w:rPr>
        <w:t>animal</w:t>
      </w:r>
      <w:r w:rsidRPr="005B725F">
        <w:rPr>
          <w:spacing w:val="-4"/>
          <w:sz w:val="24"/>
          <w:szCs w:val="24"/>
          <w:lang w:val="en-US"/>
        </w:rPr>
        <w:t xml:space="preserve"> </w:t>
      </w:r>
      <w:r w:rsidRPr="005B725F">
        <w:rPr>
          <w:sz w:val="24"/>
          <w:szCs w:val="24"/>
          <w:lang w:val="en-US"/>
        </w:rPr>
        <w:t>reproduction</w:t>
      </w:r>
      <w:r w:rsidRPr="005B725F">
        <w:rPr>
          <w:spacing w:val="-4"/>
          <w:sz w:val="24"/>
          <w:szCs w:val="24"/>
          <w:lang w:val="en-US"/>
        </w:rPr>
        <w:t xml:space="preserve"> </w:t>
      </w:r>
      <w:r w:rsidRPr="005B725F">
        <w:rPr>
          <w:sz w:val="24"/>
          <w:szCs w:val="24"/>
          <w:lang w:val="en-US"/>
        </w:rPr>
        <w:t>studies,</w:t>
      </w:r>
      <w:r w:rsidRPr="005B725F">
        <w:rPr>
          <w:spacing w:val="-4"/>
          <w:sz w:val="24"/>
          <w:szCs w:val="24"/>
          <w:lang w:val="en-US"/>
        </w:rPr>
        <w:t xml:space="preserve"> </w:t>
      </w:r>
      <w:r w:rsidRPr="005B725F">
        <w:rPr>
          <w:sz w:val="24"/>
          <w:szCs w:val="24"/>
          <w:lang w:val="en-US"/>
        </w:rPr>
        <w:t>rabbits</w:t>
      </w:r>
      <w:r w:rsidRPr="005B725F">
        <w:rPr>
          <w:spacing w:val="-4"/>
          <w:sz w:val="24"/>
          <w:szCs w:val="24"/>
          <w:lang w:val="en-US"/>
        </w:rPr>
        <w:t xml:space="preserve"> </w:t>
      </w:r>
      <w:r w:rsidRPr="005B725F">
        <w:rPr>
          <w:sz w:val="24"/>
          <w:szCs w:val="24"/>
          <w:lang w:val="en-US"/>
        </w:rPr>
        <w:t>showed</w:t>
      </w:r>
      <w:r w:rsidRPr="005B725F">
        <w:rPr>
          <w:spacing w:val="-4"/>
          <w:sz w:val="24"/>
          <w:szCs w:val="24"/>
          <w:lang w:val="en-US"/>
        </w:rPr>
        <w:t xml:space="preserve"> </w:t>
      </w:r>
      <w:r w:rsidRPr="005B725F">
        <w:rPr>
          <w:sz w:val="24"/>
          <w:szCs w:val="24"/>
          <w:lang w:val="en-US"/>
        </w:rPr>
        <w:t>increased</w:t>
      </w:r>
      <w:r w:rsidRPr="005B725F">
        <w:rPr>
          <w:spacing w:val="-4"/>
          <w:sz w:val="24"/>
          <w:szCs w:val="24"/>
          <w:lang w:val="en-US"/>
        </w:rPr>
        <w:t xml:space="preserve"> </w:t>
      </w:r>
      <w:r w:rsidRPr="005B725F">
        <w:rPr>
          <w:sz w:val="24"/>
          <w:szCs w:val="24"/>
          <w:lang w:val="en-US"/>
        </w:rPr>
        <w:t>incidence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gallbladder</w:t>
      </w:r>
      <w:r w:rsidRPr="005B725F">
        <w:rPr>
          <w:spacing w:val="-4"/>
          <w:sz w:val="24"/>
          <w:szCs w:val="24"/>
          <w:lang w:val="en-US"/>
        </w:rPr>
        <w:t xml:space="preserve"> </w:t>
      </w:r>
      <w:r w:rsidRPr="005B725F">
        <w:rPr>
          <w:sz w:val="24"/>
          <w:szCs w:val="24"/>
          <w:lang w:val="en-US"/>
        </w:rPr>
        <w:t>variations</w:t>
      </w:r>
      <w:r w:rsidRPr="005B725F">
        <w:rPr>
          <w:spacing w:val="-4"/>
          <w:sz w:val="24"/>
          <w:szCs w:val="24"/>
          <w:lang w:val="en-US"/>
        </w:rPr>
        <w:t xml:space="preserve"> </w:t>
      </w:r>
      <w:r w:rsidRPr="005B725F">
        <w:rPr>
          <w:sz w:val="24"/>
          <w:szCs w:val="24"/>
          <w:lang w:val="en-US"/>
        </w:rPr>
        <w:t>at a dose</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200</w:t>
      </w:r>
      <w:r w:rsidRPr="005B725F">
        <w:rPr>
          <w:spacing w:val="-1"/>
          <w:sz w:val="24"/>
          <w:szCs w:val="24"/>
          <w:lang w:val="en-US"/>
        </w:rPr>
        <w:t xml:space="preserve"> </w:t>
      </w:r>
      <w:r w:rsidRPr="005B725F">
        <w:rPr>
          <w:sz w:val="24"/>
          <w:szCs w:val="24"/>
          <w:lang w:val="en-US"/>
        </w:rPr>
        <w:t>mg/kg</w:t>
      </w:r>
      <w:r w:rsidRPr="005B725F">
        <w:rPr>
          <w:spacing w:val="-2"/>
          <w:sz w:val="24"/>
          <w:szCs w:val="24"/>
          <w:lang w:val="en-US"/>
        </w:rPr>
        <w:t xml:space="preserve"> </w:t>
      </w:r>
      <w:r w:rsidRPr="005B725F">
        <w:rPr>
          <w:sz w:val="24"/>
          <w:szCs w:val="24"/>
          <w:lang w:val="en-US"/>
        </w:rPr>
        <w:t>which</w:t>
      </w:r>
      <w:r w:rsidRPr="005B725F">
        <w:rPr>
          <w:spacing w:val="-2"/>
          <w:sz w:val="24"/>
          <w:szCs w:val="24"/>
          <w:lang w:val="en-US"/>
        </w:rPr>
        <w:t xml:space="preserve"> </w:t>
      </w:r>
      <w:r w:rsidRPr="005B725F">
        <w:rPr>
          <w:sz w:val="24"/>
          <w:szCs w:val="24"/>
          <w:lang w:val="en-US"/>
        </w:rPr>
        <w:t>is</w:t>
      </w:r>
      <w:r w:rsidRPr="005B725F">
        <w:rPr>
          <w:spacing w:val="-3"/>
          <w:sz w:val="24"/>
          <w:szCs w:val="24"/>
          <w:lang w:val="en-US"/>
        </w:rPr>
        <w:t xml:space="preserve"> </w:t>
      </w:r>
      <w:r w:rsidRPr="005B725F">
        <w:rPr>
          <w:sz w:val="24"/>
          <w:szCs w:val="24"/>
          <w:lang w:val="en-US"/>
        </w:rPr>
        <w:t>approximately</w:t>
      </w:r>
      <w:r w:rsidRPr="005B725F">
        <w:rPr>
          <w:spacing w:val="-3"/>
          <w:sz w:val="24"/>
          <w:szCs w:val="24"/>
          <w:lang w:val="en-US"/>
        </w:rPr>
        <w:t xml:space="preserve"> </w:t>
      </w:r>
      <w:r w:rsidRPr="005B725F">
        <w:rPr>
          <w:sz w:val="24"/>
          <w:szCs w:val="24"/>
          <w:lang w:val="en-US"/>
        </w:rPr>
        <w:t>65 times</w:t>
      </w:r>
      <w:r w:rsidRPr="005B725F">
        <w:rPr>
          <w:spacing w:val="-3"/>
          <w:sz w:val="24"/>
          <w:szCs w:val="24"/>
          <w:lang w:val="en-US"/>
        </w:rPr>
        <w:t xml:space="preserve"> </w:t>
      </w:r>
      <w:r w:rsidRPr="005B725F">
        <w:rPr>
          <w:sz w:val="24"/>
          <w:szCs w:val="24"/>
          <w:lang w:val="en-US"/>
        </w:rPr>
        <w:t>the</w:t>
      </w:r>
      <w:r w:rsidRPr="005B725F">
        <w:rPr>
          <w:spacing w:val="-3"/>
          <w:sz w:val="24"/>
          <w:szCs w:val="24"/>
          <w:lang w:val="en-US"/>
        </w:rPr>
        <w:t xml:space="preserve"> </w:t>
      </w:r>
      <w:r w:rsidRPr="005B725F">
        <w:rPr>
          <w:sz w:val="24"/>
          <w:szCs w:val="24"/>
          <w:lang w:val="en-US"/>
        </w:rPr>
        <w:t>maximum</w:t>
      </w:r>
      <w:r w:rsidRPr="005B725F">
        <w:rPr>
          <w:spacing w:val="-3"/>
          <w:sz w:val="24"/>
          <w:szCs w:val="24"/>
          <w:lang w:val="en-US"/>
        </w:rPr>
        <w:t xml:space="preserve"> </w:t>
      </w:r>
      <w:r w:rsidRPr="005B725F">
        <w:rPr>
          <w:sz w:val="24"/>
          <w:szCs w:val="24"/>
          <w:lang w:val="en-US"/>
        </w:rPr>
        <w:t>recommended</w:t>
      </w:r>
      <w:r w:rsidRPr="005B725F">
        <w:rPr>
          <w:spacing w:val="-2"/>
          <w:sz w:val="24"/>
          <w:szCs w:val="24"/>
          <w:lang w:val="en-US"/>
        </w:rPr>
        <w:t xml:space="preserve"> </w:t>
      </w:r>
      <w:r w:rsidRPr="005B725F">
        <w:rPr>
          <w:sz w:val="24"/>
          <w:szCs w:val="24"/>
          <w:lang w:val="en-US"/>
        </w:rPr>
        <w:t>human</w:t>
      </w:r>
      <w:r w:rsidRPr="005B725F">
        <w:rPr>
          <w:spacing w:val="-2"/>
          <w:sz w:val="24"/>
          <w:szCs w:val="24"/>
          <w:lang w:val="en-US"/>
        </w:rPr>
        <w:t xml:space="preserve"> </w:t>
      </w:r>
      <w:r w:rsidRPr="005B725F">
        <w:rPr>
          <w:sz w:val="24"/>
          <w:szCs w:val="24"/>
          <w:lang w:val="en-US"/>
        </w:rPr>
        <w:t>dose (MRHD) of 60 mg/day based on total body surface area in mg/m</w:t>
      </w:r>
      <w:r w:rsidRPr="005B725F">
        <w:rPr>
          <w:sz w:val="24"/>
          <w:szCs w:val="24"/>
          <w:vertAlign w:val="superscript"/>
          <w:lang w:val="en-US"/>
        </w:rPr>
        <w:t>2</w:t>
      </w:r>
      <w:r w:rsidRPr="005B725F">
        <w:rPr>
          <w:sz w:val="24"/>
          <w:szCs w:val="24"/>
          <w:lang w:val="en-US"/>
        </w:rPr>
        <w:t>. Increased post-implantation pregnancy losses</w:t>
      </w:r>
      <w:r w:rsidRPr="005B725F">
        <w:rPr>
          <w:spacing w:val="-1"/>
          <w:sz w:val="24"/>
          <w:szCs w:val="24"/>
          <w:lang w:val="en-US"/>
        </w:rPr>
        <w:t xml:space="preserve"> </w:t>
      </w:r>
      <w:r w:rsidRPr="005B725F">
        <w:rPr>
          <w:sz w:val="24"/>
          <w:szCs w:val="24"/>
          <w:lang w:val="en-US"/>
        </w:rPr>
        <w:t>occurred in rats</w:t>
      </w:r>
      <w:r w:rsidRPr="005B725F">
        <w:rPr>
          <w:spacing w:val="-1"/>
          <w:sz w:val="24"/>
          <w:szCs w:val="24"/>
          <w:lang w:val="en-US"/>
        </w:rPr>
        <w:t xml:space="preserve"> </w:t>
      </w:r>
      <w:r w:rsidRPr="005B725F">
        <w:rPr>
          <w:sz w:val="24"/>
          <w:szCs w:val="24"/>
          <w:lang w:val="en-US"/>
        </w:rPr>
        <w:t>at</w:t>
      </w:r>
      <w:r w:rsidRPr="005B725F">
        <w:rPr>
          <w:spacing w:val="-1"/>
          <w:sz w:val="24"/>
          <w:szCs w:val="24"/>
          <w:lang w:val="en-US"/>
        </w:rPr>
        <w:t xml:space="preserve"> </w:t>
      </w:r>
      <w:r w:rsidRPr="005B725F">
        <w:rPr>
          <w:sz w:val="24"/>
          <w:szCs w:val="24"/>
          <w:lang w:val="en-US"/>
        </w:rPr>
        <w:t>300 mg/kg/day (approximately</w:t>
      </w:r>
      <w:r w:rsidRPr="005B725F">
        <w:rPr>
          <w:spacing w:val="-1"/>
          <w:sz w:val="24"/>
          <w:szCs w:val="24"/>
          <w:lang w:val="en-US"/>
        </w:rPr>
        <w:t xml:space="preserve"> </w:t>
      </w:r>
      <w:r w:rsidRPr="005B725F">
        <w:rPr>
          <w:sz w:val="24"/>
          <w:szCs w:val="24"/>
          <w:lang w:val="en-US"/>
        </w:rPr>
        <w:t>49 times</w:t>
      </w:r>
      <w:r w:rsidRPr="005B725F">
        <w:rPr>
          <w:spacing w:val="-1"/>
          <w:sz w:val="24"/>
          <w:szCs w:val="24"/>
          <w:lang w:val="en-US"/>
        </w:rPr>
        <w:t xml:space="preserve"> </w:t>
      </w:r>
      <w:r w:rsidRPr="005B725F">
        <w:rPr>
          <w:sz w:val="24"/>
          <w:szCs w:val="24"/>
          <w:lang w:val="en-US"/>
        </w:rPr>
        <w:t>the</w:t>
      </w:r>
      <w:r w:rsidRPr="005B725F">
        <w:rPr>
          <w:spacing w:val="-1"/>
          <w:sz w:val="24"/>
          <w:szCs w:val="24"/>
          <w:lang w:val="en-US"/>
        </w:rPr>
        <w:t xml:space="preserve"> </w:t>
      </w:r>
      <w:r w:rsidRPr="005B725F">
        <w:rPr>
          <w:sz w:val="24"/>
          <w:szCs w:val="24"/>
          <w:lang w:val="en-US"/>
        </w:rPr>
        <w:t>MRHD)</w:t>
      </w:r>
      <w:r w:rsidRPr="005B725F">
        <w:rPr>
          <w:spacing w:val="-1"/>
          <w:sz w:val="24"/>
          <w:szCs w:val="24"/>
          <w:lang w:val="en-US"/>
        </w:rPr>
        <w:t xml:space="preserve"> </w:t>
      </w:r>
      <w:r w:rsidRPr="005B725F">
        <w:rPr>
          <w:sz w:val="24"/>
          <w:szCs w:val="24"/>
          <w:lang w:val="en-US"/>
        </w:rPr>
        <w:t>and in rabbits at 200 mg/kg/day (approximately 65 times the MRHD) respectively.</w:t>
      </w:r>
    </w:p>
    <w:p w14:paraId="6D4E1698" w14:textId="77777777" w:rsidR="005B3B5B" w:rsidRPr="005B725F" w:rsidRDefault="005B3B5B" w:rsidP="00AB0E26">
      <w:pPr>
        <w:ind w:left="851"/>
        <w:rPr>
          <w:sz w:val="24"/>
          <w:szCs w:val="24"/>
          <w:lang w:val="en-US"/>
        </w:rPr>
      </w:pPr>
    </w:p>
    <w:p w14:paraId="67C5C438" w14:textId="77777777" w:rsidR="005B3B5B" w:rsidRPr="005B725F" w:rsidRDefault="005B3B5B" w:rsidP="00AB0E26">
      <w:pPr>
        <w:ind w:left="851"/>
        <w:rPr>
          <w:sz w:val="24"/>
          <w:szCs w:val="24"/>
          <w:lang w:val="en-US"/>
        </w:rPr>
      </w:pPr>
      <w:r w:rsidRPr="005B725F">
        <w:rPr>
          <w:sz w:val="24"/>
          <w:szCs w:val="24"/>
          <w:lang w:val="en-US"/>
        </w:rPr>
        <w:t>Edoxaban</w:t>
      </w:r>
      <w:r w:rsidRPr="005B725F">
        <w:rPr>
          <w:spacing w:val="-4"/>
          <w:sz w:val="24"/>
          <w:szCs w:val="24"/>
          <w:lang w:val="en-US"/>
        </w:rPr>
        <w:t xml:space="preserve"> </w:t>
      </w:r>
      <w:r w:rsidRPr="005B725F">
        <w:rPr>
          <w:sz w:val="24"/>
          <w:szCs w:val="24"/>
          <w:lang w:val="en-US"/>
        </w:rPr>
        <w:t>was</w:t>
      </w:r>
      <w:r w:rsidRPr="005B725F">
        <w:rPr>
          <w:spacing w:val="-5"/>
          <w:sz w:val="24"/>
          <w:szCs w:val="24"/>
          <w:lang w:val="en-US"/>
        </w:rPr>
        <w:t xml:space="preserve"> </w:t>
      </w:r>
      <w:r w:rsidRPr="005B725F">
        <w:rPr>
          <w:sz w:val="24"/>
          <w:szCs w:val="24"/>
          <w:lang w:val="en-US"/>
        </w:rPr>
        <w:t>excreted</w:t>
      </w:r>
      <w:r w:rsidRPr="005B725F">
        <w:rPr>
          <w:spacing w:val="-4"/>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the</w:t>
      </w:r>
      <w:r w:rsidRPr="005B725F">
        <w:rPr>
          <w:spacing w:val="-5"/>
          <w:sz w:val="24"/>
          <w:szCs w:val="24"/>
          <w:lang w:val="en-US"/>
        </w:rPr>
        <w:t xml:space="preserve"> </w:t>
      </w:r>
      <w:r w:rsidRPr="005B725F">
        <w:rPr>
          <w:sz w:val="24"/>
          <w:szCs w:val="24"/>
          <w:lang w:val="en-US"/>
        </w:rPr>
        <w:t>breast</w:t>
      </w:r>
      <w:r w:rsidRPr="005B725F">
        <w:rPr>
          <w:spacing w:val="-5"/>
          <w:sz w:val="24"/>
          <w:szCs w:val="24"/>
          <w:lang w:val="en-US"/>
        </w:rPr>
        <w:t xml:space="preserve"> </w:t>
      </w:r>
      <w:r w:rsidRPr="005B725F">
        <w:rPr>
          <w:sz w:val="24"/>
          <w:szCs w:val="24"/>
          <w:lang w:val="en-US"/>
        </w:rPr>
        <w:t>milk</w:t>
      </w:r>
      <w:r w:rsidRPr="005B725F">
        <w:rPr>
          <w:spacing w:val="-4"/>
          <w:sz w:val="24"/>
          <w:szCs w:val="24"/>
          <w:lang w:val="en-US"/>
        </w:rPr>
        <w:t xml:space="preserve"> </w:t>
      </w:r>
      <w:r w:rsidRPr="005B725F">
        <w:rPr>
          <w:sz w:val="24"/>
          <w:szCs w:val="24"/>
          <w:lang w:val="en-US"/>
        </w:rPr>
        <w:t>of</w:t>
      </w:r>
      <w:r w:rsidRPr="005B725F">
        <w:rPr>
          <w:spacing w:val="-4"/>
          <w:sz w:val="24"/>
          <w:szCs w:val="24"/>
          <w:lang w:val="en-US"/>
        </w:rPr>
        <w:t xml:space="preserve"> </w:t>
      </w:r>
      <w:r w:rsidRPr="005B725F">
        <w:rPr>
          <w:sz w:val="24"/>
          <w:szCs w:val="24"/>
          <w:lang w:val="en-US"/>
        </w:rPr>
        <w:t>lactating</w:t>
      </w:r>
      <w:r w:rsidRPr="005B725F">
        <w:rPr>
          <w:spacing w:val="-5"/>
          <w:sz w:val="24"/>
          <w:szCs w:val="24"/>
          <w:lang w:val="en-US"/>
        </w:rPr>
        <w:t xml:space="preserve"> </w:t>
      </w:r>
      <w:r w:rsidRPr="005B725F">
        <w:rPr>
          <w:sz w:val="24"/>
          <w:szCs w:val="24"/>
          <w:lang w:val="en-US"/>
        </w:rPr>
        <w:t xml:space="preserve">rats. </w:t>
      </w:r>
    </w:p>
    <w:p w14:paraId="2905940D" w14:textId="77777777" w:rsidR="005B3B5B" w:rsidRPr="005B725F" w:rsidRDefault="005B3B5B" w:rsidP="00AB0E26">
      <w:pPr>
        <w:ind w:left="851"/>
        <w:rPr>
          <w:sz w:val="24"/>
          <w:szCs w:val="24"/>
          <w:lang w:val="en-US"/>
        </w:rPr>
      </w:pPr>
    </w:p>
    <w:p w14:paraId="560D8C4A" w14:textId="77777777" w:rsidR="005B3B5B" w:rsidRPr="005B725F" w:rsidRDefault="005B3B5B" w:rsidP="00AB0E26">
      <w:pPr>
        <w:ind w:left="851"/>
        <w:rPr>
          <w:sz w:val="24"/>
          <w:szCs w:val="24"/>
          <w:lang w:val="en-US"/>
        </w:rPr>
      </w:pPr>
      <w:r w:rsidRPr="005B725F">
        <w:rPr>
          <w:sz w:val="24"/>
          <w:szCs w:val="24"/>
          <w:u w:val="single"/>
          <w:lang w:val="en-US"/>
        </w:rPr>
        <w:t>Environmental risk assessment (ERA)</w:t>
      </w:r>
    </w:p>
    <w:p w14:paraId="60CBDD5B" w14:textId="77777777" w:rsidR="005B3B5B" w:rsidRPr="005B725F" w:rsidRDefault="005B3B5B" w:rsidP="00AB0E26">
      <w:pPr>
        <w:ind w:left="851"/>
        <w:rPr>
          <w:sz w:val="24"/>
          <w:szCs w:val="24"/>
          <w:lang w:val="en-US"/>
        </w:rPr>
      </w:pPr>
    </w:p>
    <w:p w14:paraId="07F7CA2C" w14:textId="77777777" w:rsidR="005B3B5B" w:rsidRPr="005B725F" w:rsidRDefault="005B3B5B" w:rsidP="00AB0E26">
      <w:pPr>
        <w:ind w:left="851"/>
        <w:rPr>
          <w:sz w:val="24"/>
          <w:szCs w:val="24"/>
          <w:lang w:val="en-US"/>
        </w:rPr>
      </w:pPr>
      <w:r w:rsidRPr="005B725F">
        <w:rPr>
          <w:sz w:val="24"/>
          <w:szCs w:val="24"/>
          <w:lang w:val="en-US"/>
        </w:rPr>
        <w:t>The</w:t>
      </w:r>
      <w:r w:rsidRPr="005B725F">
        <w:rPr>
          <w:spacing w:val="-8"/>
          <w:sz w:val="24"/>
          <w:szCs w:val="24"/>
          <w:lang w:val="en-US"/>
        </w:rPr>
        <w:t xml:space="preserve"> </w:t>
      </w:r>
      <w:r w:rsidRPr="005B725F">
        <w:rPr>
          <w:sz w:val="24"/>
          <w:szCs w:val="24"/>
          <w:lang w:val="en-US"/>
        </w:rPr>
        <w:t>active</w:t>
      </w:r>
      <w:r w:rsidRPr="005B725F">
        <w:rPr>
          <w:spacing w:val="-7"/>
          <w:sz w:val="24"/>
          <w:szCs w:val="24"/>
          <w:lang w:val="en-US"/>
        </w:rPr>
        <w:t xml:space="preserve"> </w:t>
      </w:r>
      <w:r w:rsidRPr="005B725F">
        <w:rPr>
          <w:sz w:val="24"/>
          <w:szCs w:val="24"/>
          <w:lang w:val="en-US"/>
        </w:rPr>
        <w:t>substance</w:t>
      </w:r>
      <w:r w:rsidRPr="005B725F">
        <w:rPr>
          <w:spacing w:val="-7"/>
          <w:sz w:val="24"/>
          <w:szCs w:val="24"/>
          <w:lang w:val="en-US"/>
        </w:rPr>
        <w:t xml:space="preserve"> </w:t>
      </w:r>
      <w:r w:rsidRPr="005B725F">
        <w:rPr>
          <w:sz w:val="24"/>
          <w:szCs w:val="24"/>
          <w:lang w:val="en-US"/>
        </w:rPr>
        <w:t>edoxaban</w:t>
      </w:r>
      <w:r w:rsidRPr="005B725F">
        <w:rPr>
          <w:spacing w:val="-8"/>
          <w:sz w:val="24"/>
          <w:szCs w:val="24"/>
          <w:lang w:val="en-US"/>
        </w:rPr>
        <w:t xml:space="preserve"> </w:t>
      </w:r>
      <w:r w:rsidRPr="005B725F">
        <w:rPr>
          <w:sz w:val="24"/>
          <w:szCs w:val="24"/>
          <w:lang w:val="en-US"/>
        </w:rPr>
        <w:t>tosilate monohydrate</w:t>
      </w:r>
      <w:r w:rsidRPr="005B725F">
        <w:rPr>
          <w:spacing w:val="-7"/>
          <w:sz w:val="24"/>
          <w:szCs w:val="24"/>
          <w:lang w:val="en-US"/>
        </w:rPr>
        <w:t xml:space="preserve"> </w:t>
      </w:r>
      <w:r w:rsidRPr="005B725F">
        <w:rPr>
          <w:sz w:val="24"/>
          <w:szCs w:val="24"/>
          <w:lang w:val="en-US"/>
        </w:rPr>
        <w:t>is</w:t>
      </w:r>
      <w:r w:rsidRPr="005B725F">
        <w:rPr>
          <w:spacing w:val="-8"/>
          <w:sz w:val="24"/>
          <w:szCs w:val="24"/>
          <w:lang w:val="en-US"/>
        </w:rPr>
        <w:t xml:space="preserve"> </w:t>
      </w:r>
      <w:r w:rsidRPr="005B725F">
        <w:rPr>
          <w:sz w:val="24"/>
          <w:szCs w:val="24"/>
          <w:lang w:val="en-US"/>
        </w:rPr>
        <w:t>persistent</w:t>
      </w:r>
      <w:r w:rsidRPr="005B725F">
        <w:rPr>
          <w:spacing w:val="-7"/>
          <w:sz w:val="24"/>
          <w:szCs w:val="24"/>
          <w:lang w:val="en-US"/>
        </w:rPr>
        <w:t xml:space="preserve"> </w:t>
      </w:r>
      <w:r w:rsidRPr="005B725F">
        <w:rPr>
          <w:sz w:val="24"/>
          <w:szCs w:val="24"/>
          <w:lang w:val="en-US"/>
        </w:rPr>
        <w:t>in</w:t>
      </w:r>
      <w:r w:rsidRPr="005B725F">
        <w:rPr>
          <w:spacing w:val="-7"/>
          <w:sz w:val="24"/>
          <w:szCs w:val="24"/>
          <w:lang w:val="en-US"/>
        </w:rPr>
        <w:t xml:space="preserve"> </w:t>
      </w:r>
      <w:r w:rsidRPr="005B725F">
        <w:rPr>
          <w:sz w:val="24"/>
          <w:szCs w:val="24"/>
          <w:lang w:val="en-US"/>
        </w:rPr>
        <w:t>the</w:t>
      </w:r>
      <w:r w:rsidRPr="005B725F">
        <w:rPr>
          <w:spacing w:val="-6"/>
          <w:sz w:val="24"/>
          <w:szCs w:val="24"/>
          <w:lang w:val="en-US"/>
        </w:rPr>
        <w:t xml:space="preserve"> </w:t>
      </w:r>
      <w:r w:rsidRPr="005B725F">
        <w:rPr>
          <w:sz w:val="24"/>
          <w:szCs w:val="24"/>
          <w:lang w:val="en-US"/>
        </w:rPr>
        <w:t>environment</w:t>
      </w:r>
      <w:r w:rsidRPr="005B725F">
        <w:rPr>
          <w:spacing w:val="-6"/>
          <w:sz w:val="24"/>
          <w:szCs w:val="24"/>
          <w:lang w:val="en-US"/>
        </w:rPr>
        <w:t xml:space="preserve"> </w:t>
      </w:r>
      <w:r w:rsidRPr="005B725F">
        <w:rPr>
          <w:sz w:val="24"/>
          <w:szCs w:val="24"/>
          <w:lang w:val="en-US"/>
        </w:rPr>
        <w:t>(for</w:t>
      </w:r>
      <w:r w:rsidRPr="005B725F">
        <w:rPr>
          <w:spacing w:val="-8"/>
          <w:sz w:val="24"/>
          <w:szCs w:val="24"/>
          <w:lang w:val="en-US"/>
        </w:rPr>
        <w:t xml:space="preserve"> </w:t>
      </w:r>
      <w:r w:rsidRPr="005B725F">
        <w:rPr>
          <w:sz w:val="24"/>
          <w:szCs w:val="24"/>
          <w:lang w:val="en-US"/>
        </w:rPr>
        <w:t>instructions</w:t>
      </w:r>
      <w:r w:rsidRPr="005B725F">
        <w:rPr>
          <w:spacing w:val="-7"/>
          <w:sz w:val="24"/>
          <w:szCs w:val="24"/>
          <w:lang w:val="en-US"/>
        </w:rPr>
        <w:t xml:space="preserve"> </w:t>
      </w:r>
      <w:r w:rsidRPr="005B725F">
        <w:rPr>
          <w:sz w:val="24"/>
          <w:szCs w:val="24"/>
          <w:lang w:val="en-US"/>
        </w:rPr>
        <w:t>on</w:t>
      </w:r>
      <w:r w:rsidRPr="005B725F">
        <w:rPr>
          <w:spacing w:val="-7"/>
          <w:sz w:val="24"/>
          <w:szCs w:val="24"/>
          <w:lang w:val="en-US"/>
        </w:rPr>
        <w:t xml:space="preserve"> </w:t>
      </w:r>
      <w:r w:rsidRPr="005B725F">
        <w:rPr>
          <w:spacing w:val="-2"/>
          <w:sz w:val="24"/>
          <w:szCs w:val="24"/>
          <w:lang w:val="en-US"/>
        </w:rPr>
        <w:t xml:space="preserve">disposal </w:t>
      </w:r>
      <w:r w:rsidRPr="005B725F">
        <w:rPr>
          <w:sz w:val="24"/>
          <w:szCs w:val="24"/>
          <w:lang w:val="en-US"/>
        </w:rPr>
        <w:t>see</w:t>
      </w:r>
      <w:r w:rsidRPr="005B725F">
        <w:rPr>
          <w:spacing w:val="-7"/>
          <w:sz w:val="24"/>
          <w:szCs w:val="24"/>
          <w:lang w:val="en-US"/>
        </w:rPr>
        <w:t xml:space="preserve"> </w:t>
      </w:r>
      <w:r w:rsidRPr="005B725F">
        <w:rPr>
          <w:sz w:val="24"/>
          <w:szCs w:val="24"/>
          <w:lang w:val="en-US"/>
        </w:rPr>
        <w:t>section</w:t>
      </w:r>
      <w:r w:rsidRPr="005B725F">
        <w:rPr>
          <w:spacing w:val="-6"/>
          <w:sz w:val="24"/>
          <w:szCs w:val="24"/>
          <w:lang w:val="en-US"/>
        </w:rPr>
        <w:t xml:space="preserve"> </w:t>
      </w:r>
      <w:r w:rsidRPr="005B725F">
        <w:rPr>
          <w:spacing w:val="-2"/>
          <w:sz w:val="24"/>
          <w:szCs w:val="24"/>
          <w:lang w:val="en-US"/>
        </w:rPr>
        <w:t>6.6).</w:t>
      </w:r>
    </w:p>
    <w:p w14:paraId="2F383846" w14:textId="77777777" w:rsidR="007C5D2A" w:rsidRPr="00B235AA" w:rsidRDefault="007C5D2A" w:rsidP="003E0341">
      <w:pPr>
        <w:tabs>
          <w:tab w:val="left" w:pos="851"/>
        </w:tabs>
        <w:ind w:left="851"/>
        <w:rPr>
          <w:sz w:val="24"/>
          <w:szCs w:val="24"/>
          <w:lang w:val="en-GB"/>
        </w:rPr>
      </w:pPr>
    </w:p>
    <w:p w14:paraId="1AD39A11" w14:textId="77777777" w:rsidR="007C5D2A" w:rsidRPr="00B235AA" w:rsidRDefault="007C5D2A" w:rsidP="003E0341">
      <w:pPr>
        <w:tabs>
          <w:tab w:val="left" w:pos="851"/>
        </w:tabs>
        <w:ind w:left="851"/>
        <w:rPr>
          <w:sz w:val="24"/>
          <w:szCs w:val="24"/>
          <w:lang w:val="en-GB"/>
        </w:rPr>
      </w:pPr>
    </w:p>
    <w:p w14:paraId="42CA4056" w14:textId="77777777" w:rsidR="007C5D2A" w:rsidRPr="00B235AA" w:rsidRDefault="009925C9" w:rsidP="007C5D2A">
      <w:pPr>
        <w:ind w:left="851" w:hanging="851"/>
        <w:rPr>
          <w:b/>
          <w:sz w:val="24"/>
          <w:szCs w:val="24"/>
          <w:lang w:val="en-GB"/>
        </w:rPr>
      </w:pPr>
      <w:r w:rsidRPr="00B235AA">
        <w:rPr>
          <w:b/>
          <w:sz w:val="24"/>
          <w:szCs w:val="24"/>
          <w:lang w:val="en-GB"/>
        </w:rPr>
        <w:t>6.</w:t>
      </w:r>
      <w:r w:rsidR="007C5D2A" w:rsidRPr="00B235AA">
        <w:rPr>
          <w:b/>
          <w:sz w:val="24"/>
          <w:szCs w:val="24"/>
          <w:lang w:val="en-GB"/>
        </w:rPr>
        <w:tab/>
        <w:t>PHARMACEUTICAL PARTICULARS</w:t>
      </w:r>
    </w:p>
    <w:p w14:paraId="64130BFD" w14:textId="77777777" w:rsidR="007C5D2A" w:rsidRPr="00B235AA" w:rsidRDefault="007C5D2A" w:rsidP="003E0341">
      <w:pPr>
        <w:tabs>
          <w:tab w:val="left" w:pos="851"/>
        </w:tabs>
        <w:ind w:left="851"/>
        <w:rPr>
          <w:sz w:val="24"/>
          <w:szCs w:val="24"/>
          <w:lang w:val="en-GB"/>
        </w:rPr>
      </w:pPr>
    </w:p>
    <w:p w14:paraId="49BFE691" w14:textId="77777777" w:rsidR="007C5D2A" w:rsidRPr="00B235AA" w:rsidRDefault="007C5D2A" w:rsidP="007C5D2A">
      <w:pPr>
        <w:ind w:left="851" w:hanging="851"/>
        <w:rPr>
          <w:b/>
          <w:sz w:val="24"/>
          <w:szCs w:val="24"/>
          <w:lang w:val="en-GB"/>
        </w:rPr>
      </w:pPr>
      <w:r w:rsidRPr="00B235AA">
        <w:rPr>
          <w:b/>
          <w:sz w:val="24"/>
          <w:szCs w:val="24"/>
          <w:lang w:val="en-GB"/>
        </w:rPr>
        <w:t>6.1</w:t>
      </w:r>
      <w:r w:rsidRPr="00B235AA">
        <w:rPr>
          <w:b/>
          <w:sz w:val="24"/>
          <w:szCs w:val="24"/>
          <w:lang w:val="en-GB"/>
        </w:rPr>
        <w:tab/>
        <w:t>List of excipients</w:t>
      </w:r>
    </w:p>
    <w:p w14:paraId="4FA2B147" w14:textId="77777777" w:rsidR="00861804" w:rsidRPr="005B725F" w:rsidRDefault="00861804" w:rsidP="00AB0E26">
      <w:pPr>
        <w:ind w:left="851"/>
        <w:rPr>
          <w:sz w:val="24"/>
          <w:szCs w:val="24"/>
          <w:lang w:val="en-US"/>
        </w:rPr>
      </w:pPr>
    </w:p>
    <w:p w14:paraId="656C4385" w14:textId="1138EB2C" w:rsidR="005B3B5B" w:rsidRPr="005B725F" w:rsidRDefault="005B3B5B" w:rsidP="00AB0E26">
      <w:pPr>
        <w:ind w:left="851"/>
        <w:rPr>
          <w:sz w:val="24"/>
          <w:szCs w:val="24"/>
          <w:u w:val="single"/>
          <w:lang w:val="en-US"/>
        </w:rPr>
      </w:pPr>
      <w:r w:rsidRPr="005B725F">
        <w:rPr>
          <w:sz w:val="24"/>
          <w:szCs w:val="24"/>
          <w:u w:val="single"/>
          <w:lang w:val="en-US"/>
        </w:rPr>
        <w:t>Tablet</w:t>
      </w:r>
      <w:r w:rsidRPr="005B725F">
        <w:rPr>
          <w:spacing w:val="-7"/>
          <w:sz w:val="24"/>
          <w:szCs w:val="24"/>
          <w:u w:val="single"/>
          <w:lang w:val="en-US"/>
        </w:rPr>
        <w:t xml:space="preserve"> </w:t>
      </w:r>
      <w:r w:rsidRPr="005B725F">
        <w:rPr>
          <w:spacing w:val="-2"/>
          <w:sz w:val="24"/>
          <w:szCs w:val="24"/>
          <w:u w:val="single"/>
          <w:lang w:val="en-US"/>
        </w:rPr>
        <w:t>core:</w:t>
      </w:r>
    </w:p>
    <w:p w14:paraId="056735CA" w14:textId="77777777" w:rsidR="005B3B5B" w:rsidRPr="005B725F" w:rsidRDefault="005B3B5B" w:rsidP="00AB0E26">
      <w:pPr>
        <w:ind w:left="851"/>
        <w:rPr>
          <w:sz w:val="24"/>
          <w:szCs w:val="24"/>
          <w:lang w:val="en-US"/>
        </w:rPr>
      </w:pPr>
      <w:r w:rsidRPr="005B725F">
        <w:rPr>
          <w:sz w:val="24"/>
          <w:szCs w:val="24"/>
          <w:lang w:val="en-US"/>
        </w:rPr>
        <w:t>Hydroxypropylcellulose</w:t>
      </w:r>
      <w:r w:rsidRPr="005B725F">
        <w:rPr>
          <w:spacing w:val="-14"/>
          <w:sz w:val="24"/>
          <w:szCs w:val="24"/>
          <w:lang w:val="en-US"/>
        </w:rPr>
        <w:t xml:space="preserve"> </w:t>
      </w:r>
      <w:r w:rsidRPr="005B725F">
        <w:rPr>
          <w:sz w:val="24"/>
          <w:szCs w:val="24"/>
          <w:lang w:val="en-US"/>
        </w:rPr>
        <w:t>(E463)</w:t>
      </w:r>
    </w:p>
    <w:p w14:paraId="63872C25" w14:textId="77777777" w:rsidR="005B3B5B" w:rsidRPr="005B725F" w:rsidRDefault="005B3B5B" w:rsidP="00AB0E26">
      <w:pPr>
        <w:ind w:left="851"/>
        <w:rPr>
          <w:sz w:val="24"/>
          <w:szCs w:val="24"/>
          <w:lang w:val="en-US"/>
        </w:rPr>
      </w:pPr>
      <w:r w:rsidRPr="005B725F">
        <w:rPr>
          <w:sz w:val="24"/>
          <w:szCs w:val="24"/>
          <w:lang w:val="en-US"/>
        </w:rPr>
        <w:t>Lactose monohydrate</w:t>
      </w:r>
    </w:p>
    <w:p w14:paraId="53B57642" w14:textId="77777777" w:rsidR="005B3B5B" w:rsidRPr="005B725F" w:rsidRDefault="005B3B5B" w:rsidP="00AB0E26">
      <w:pPr>
        <w:ind w:left="851"/>
        <w:rPr>
          <w:sz w:val="24"/>
          <w:szCs w:val="24"/>
          <w:lang w:val="en-US"/>
        </w:rPr>
      </w:pPr>
      <w:r w:rsidRPr="005B725F">
        <w:rPr>
          <w:sz w:val="24"/>
          <w:szCs w:val="24"/>
          <w:lang w:val="en-US"/>
        </w:rPr>
        <w:t>Magnesium stearate (E470b)</w:t>
      </w:r>
    </w:p>
    <w:p w14:paraId="7386B49D" w14:textId="77777777" w:rsidR="005B3B5B" w:rsidRPr="005B725F" w:rsidRDefault="005B3B5B" w:rsidP="00AB0E26">
      <w:pPr>
        <w:ind w:left="851"/>
        <w:rPr>
          <w:sz w:val="24"/>
          <w:szCs w:val="24"/>
          <w:lang w:val="en-US"/>
        </w:rPr>
      </w:pPr>
      <w:r w:rsidRPr="005B725F">
        <w:rPr>
          <w:sz w:val="24"/>
          <w:szCs w:val="24"/>
          <w:lang w:val="en-US"/>
        </w:rPr>
        <w:t>Cellulose, microcrystalline (E460)</w:t>
      </w:r>
    </w:p>
    <w:p w14:paraId="11CBE7CB" w14:textId="77777777" w:rsidR="005B3B5B" w:rsidRPr="005B725F" w:rsidRDefault="005B3B5B" w:rsidP="00AB0E26">
      <w:pPr>
        <w:ind w:left="851"/>
        <w:rPr>
          <w:sz w:val="24"/>
          <w:szCs w:val="24"/>
          <w:lang w:val="en-US"/>
        </w:rPr>
      </w:pPr>
      <w:r w:rsidRPr="005B725F">
        <w:rPr>
          <w:sz w:val="24"/>
          <w:szCs w:val="24"/>
          <w:lang w:val="en-US"/>
        </w:rPr>
        <w:t>Croscarmellose sodium (E468)</w:t>
      </w:r>
    </w:p>
    <w:p w14:paraId="56881ADB" w14:textId="77777777" w:rsidR="005B3B5B" w:rsidRPr="005B725F" w:rsidRDefault="005B3B5B" w:rsidP="00AB0E26">
      <w:pPr>
        <w:ind w:left="851"/>
        <w:rPr>
          <w:sz w:val="24"/>
          <w:szCs w:val="24"/>
          <w:lang w:val="en-US"/>
        </w:rPr>
      </w:pPr>
    </w:p>
    <w:p w14:paraId="3E7B21AB" w14:textId="77777777" w:rsidR="005B3B5B" w:rsidRPr="00861804" w:rsidRDefault="005B3B5B" w:rsidP="00AB0E26">
      <w:pPr>
        <w:ind w:left="851"/>
        <w:rPr>
          <w:sz w:val="24"/>
          <w:szCs w:val="24"/>
          <w:u w:val="single"/>
          <w:lang w:val="nl-NL"/>
        </w:rPr>
      </w:pPr>
      <w:r w:rsidRPr="00861804">
        <w:rPr>
          <w:spacing w:val="-2"/>
          <w:sz w:val="24"/>
          <w:szCs w:val="24"/>
          <w:u w:val="single"/>
          <w:lang w:val="nl-NL"/>
        </w:rPr>
        <w:lastRenderedPageBreak/>
        <w:t>Film-coat:</w:t>
      </w:r>
    </w:p>
    <w:p w14:paraId="14C77C5C" w14:textId="77777777" w:rsidR="005B3B5B" w:rsidRPr="00B235AA" w:rsidRDefault="005B3B5B" w:rsidP="00AB0E26">
      <w:pPr>
        <w:ind w:left="851"/>
        <w:rPr>
          <w:sz w:val="24"/>
          <w:szCs w:val="24"/>
          <w:lang w:val="nl-NL"/>
        </w:rPr>
      </w:pPr>
      <w:r w:rsidRPr="00B235AA">
        <w:rPr>
          <w:sz w:val="24"/>
          <w:szCs w:val="24"/>
          <w:lang w:val="nl-NL"/>
        </w:rPr>
        <w:t>Hypromellose type 2910, 6.0 mPas. (E464)</w:t>
      </w:r>
    </w:p>
    <w:p w14:paraId="43FA83BA" w14:textId="77777777" w:rsidR="005B3B5B" w:rsidRPr="00B235AA" w:rsidRDefault="005B3B5B" w:rsidP="00AB0E26">
      <w:pPr>
        <w:ind w:left="851"/>
        <w:rPr>
          <w:sz w:val="24"/>
          <w:szCs w:val="24"/>
          <w:lang w:val="nl-NL"/>
        </w:rPr>
      </w:pPr>
      <w:r w:rsidRPr="00B235AA">
        <w:rPr>
          <w:sz w:val="24"/>
          <w:szCs w:val="24"/>
          <w:lang w:val="nl-NL"/>
        </w:rPr>
        <w:t xml:space="preserve">Macrogol </w:t>
      </w:r>
    </w:p>
    <w:p w14:paraId="7C9C5A26" w14:textId="77777777" w:rsidR="005B3B5B" w:rsidRPr="00B235AA" w:rsidRDefault="005B3B5B" w:rsidP="00AB0E26">
      <w:pPr>
        <w:ind w:left="851"/>
        <w:rPr>
          <w:sz w:val="24"/>
          <w:szCs w:val="24"/>
          <w:lang w:val="nl-NL"/>
        </w:rPr>
      </w:pPr>
      <w:r w:rsidRPr="00B235AA">
        <w:rPr>
          <w:sz w:val="24"/>
          <w:szCs w:val="24"/>
          <w:lang w:val="nl-NL"/>
        </w:rPr>
        <w:t>Titanium</w:t>
      </w:r>
      <w:r w:rsidRPr="00B235AA">
        <w:rPr>
          <w:spacing w:val="-14"/>
          <w:sz w:val="24"/>
          <w:szCs w:val="24"/>
          <w:lang w:val="nl-NL"/>
        </w:rPr>
        <w:t xml:space="preserve"> </w:t>
      </w:r>
      <w:r w:rsidRPr="00B235AA">
        <w:rPr>
          <w:sz w:val="24"/>
          <w:szCs w:val="24"/>
          <w:lang w:val="nl-NL"/>
        </w:rPr>
        <w:t>dioxide</w:t>
      </w:r>
      <w:r w:rsidRPr="00B235AA">
        <w:rPr>
          <w:spacing w:val="-14"/>
          <w:sz w:val="24"/>
          <w:szCs w:val="24"/>
          <w:lang w:val="nl-NL"/>
        </w:rPr>
        <w:t xml:space="preserve"> (</w:t>
      </w:r>
      <w:r w:rsidRPr="00B235AA">
        <w:rPr>
          <w:sz w:val="24"/>
          <w:szCs w:val="24"/>
          <w:lang w:val="nl-NL"/>
        </w:rPr>
        <w:t xml:space="preserve">E171) </w:t>
      </w:r>
    </w:p>
    <w:p w14:paraId="153B4D02" w14:textId="77777777" w:rsidR="005B3B5B" w:rsidRPr="00B235AA" w:rsidRDefault="005B3B5B" w:rsidP="00AB0E26">
      <w:pPr>
        <w:ind w:left="851"/>
        <w:rPr>
          <w:sz w:val="24"/>
          <w:szCs w:val="24"/>
          <w:lang w:val="nl-NL"/>
        </w:rPr>
      </w:pPr>
      <w:r w:rsidRPr="00B235AA">
        <w:rPr>
          <w:sz w:val="24"/>
          <w:szCs w:val="24"/>
          <w:lang w:val="nl-NL"/>
        </w:rPr>
        <w:t>Talc (E553b)</w:t>
      </w:r>
    </w:p>
    <w:p w14:paraId="1F05FA1B" w14:textId="77777777" w:rsidR="005B3B5B" w:rsidRPr="005B725F" w:rsidRDefault="005B3B5B" w:rsidP="00AB0E26">
      <w:pPr>
        <w:ind w:left="851"/>
        <w:rPr>
          <w:sz w:val="24"/>
          <w:szCs w:val="24"/>
          <w:lang w:val="en-US"/>
        </w:rPr>
      </w:pPr>
    </w:p>
    <w:p w14:paraId="7308FD05" w14:textId="0E9D87AD" w:rsidR="005B3B5B" w:rsidRPr="00B235AA" w:rsidRDefault="00B235AA" w:rsidP="00AB0E26">
      <w:pPr>
        <w:ind w:left="851"/>
        <w:rPr>
          <w:i/>
          <w:iCs/>
          <w:sz w:val="24"/>
          <w:szCs w:val="24"/>
          <w:lang w:val="en-US"/>
        </w:rPr>
      </w:pPr>
      <w:r>
        <w:rPr>
          <w:i/>
          <w:iCs/>
          <w:sz w:val="24"/>
          <w:szCs w:val="24"/>
          <w:lang w:val="en-US"/>
        </w:rPr>
        <w:t>Edoxaban "Sandoz"</w:t>
      </w:r>
      <w:r w:rsidR="005B3B5B" w:rsidRPr="00B235AA">
        <w:rPr>
          <w:i/>
          <w:iCs/>
          <w:spacing w:val="-10"/>
          <w:sz w:val="24"/>
          <w:szCs w:val="24"/>
          <w:lang w:val="en-US"/>
        </w:rPr>
        <w:t xml:space="preserve"> 30</w:t>
      </w:r>
      <w:r w:rsidR="005B3B5B" w:rsidRPr="00B235AA">
        <w:rPr>
          <w:i/>
          <w:iCs/>
          <w:spacing w:val="-8"/>
          <w:sz w:val="24"/>
          <w:szCs w:val="24"/>
          <w:lang w:val="en-US"/>
        </w:rPr>
        <w:t xml:space="preserve"> </w:t>
      </w:r>
      <w:r w:rsidR="005B3B5B" w:rsidRPr="00B235AA">
        <w:rPr>
          <w:i/>
          <w:iCs/>
          <w:sz w:val="24"/>
          <w:szCs w:val="24"/>
          <w:lang w:val="en-US"/>
        </w:rPr>
        <w:t>mg</w:t>
      </w:r>
      <w:r w:rsidR="005B3B5B" w:rsidRPr="00B235AA">
        <w:rPr>
          <w:i/>
          <w:iCs/>
          <w:spacing w:val="-10"/>
          <w:sz w:val="24"/>
          <w:szCs w:val="24"/>
          <w:lang w:val="en-US"/>
        </w:rPr>
        <w:t xml:space="preserve"> </w:t>
      </w:r>
      <w:r w:rsidR="005B3B5B" w:rsidRPr="00B235AA">
        <w:rPr>
          <w:i/>
          <w:iCs/>
          <w:sz w:val="24"/>
          <w:szCs w:val="24"/>
          <w:lang w:val="en-US"/>
        </w:rPr>
        <w:t>film-coated</w:t>
      </w:r>
      <w:r w:rsidR="005B3B5B" w:rsidRPr="00B235AA">
        <w:rPr>
          <w:i/>
          <w:iCs/>
          <w:spacing w:val="-9"/>
          <w:sz w:val="24"/>
          <w:szCs w:val="24"/>
          <w:lang w:val="en-US"/>
        </w:rPr>
        <w:t xml:space="preserve"> </w:t>
      </w:r>
      <w:r w:rsidR="005B3B5B" w:rsidRPr="00B235AA">
        <w:rPr>
          <w:i/>
          <w:iCs/>
          <w:sz w:val="24"/>
          <w:szCs w:val="24"/>
          <w:lang w:val="en-US"/>
        </w:rPr>
        <w:t>tablets</w:t>
      </w:r>
    </w:p>
    <w:p w14:paraId="3ADFA02E" w14:textId="77777777" w:rsidR="005B3B5B" w:rsidRPr="00B235AA" w:rsidRDefault="005B3B5B" w:rsidP="00AB0E26">
      <w:pPr>
        <w:ind w:left="851"/>
        <w:rPr>
          <w:sz w:val="24"/>
          <w:szCs w:val="24"/>
          <w:lang w:val="en-US"/>
        </w:rPr>
      </w:pPr>
      <w:r w:rsidRPr="00B235AA">
        <w:rPr>
          <w:sz w:val="24"/>
          <w:szCs w:val="24"/>
          <w:lang w:val="en-US"/>
        </w:rPr>
        <w:t>Iron oxide red (E172)</w:t>
      </w:r>
    </w:p>
    <w:p w14:paraId="3010C5D3" w14:textId="77777777" w:rsidR="005B3B5B" w:rsidRPr="00B235AA" w:rsidRDefault="005B3B5B" w:rsidP="00AB0E26">
      <w:pPr>
        <w:ind w:left="851"/>
        <w:rPr>
          <w:sz w:val="24"/>
          <w:szCs w:val="24"/>
          <w:lang w:val="en-US"/>
        </w:rPr>
      </w:pPr>
    </w:p>
    <w:p w14:paraId="0E820393" w14:textId="3301E369" w:rsidR="005B3B5B" w:rsidRPr="00B235AA" w:rsidRDefault="00B235AA" w:rsidP="00AB0E26">
      <w:pPr>
        <w:ind w:left="851"/>
        <w:rPr>
          <w:i/>
          <w:iCs/>
          <w:sz w:val="24"/>
          <w:szCs w:val="24"/>
          <w:lang w:val="en-US"/>
        </w:rPr>
      </w:pPr>
      <w:r>
        <w:rPr>
          <w:i/>
          <w:iCs/>
          <w:sz w:val="24"/>
          <w:szCs w:val="24"/>
          <w:lang w:val="en-US"/>
        </w:rPr>
        <w:t>Edoxaban "Sandoz"</w:t>
      </w:r>
      <w:r w:rsidR="005B3B5B" w:rsidRPr="00B235AA">
        <w:rPr>
          <w:i/>
          <w:iCs/>
          <w:spacing w:val="-10"/>
          <w:sz w:val="24"/>
          <w:szCs w:val="24"/>
          <w:lang w:val="en-US"/>
        </w:rPr>
        <w:t xml:space="preserve"> 60</w:t>
      </w:r>
      <w:r w:rsidR="005B3B5B" w:rsidRPr="00B235AA">
        <w:rPr>
          <w:i/>
          <w:iCs/>
          <w:spacing w:val="-8"/>
          <w:sz w:val="24"/>
          <w:szCs w:val="24"/>
          <w:lang w:val="en-US"/>
        </w:rPr>
        <w:t xml:space="preserve"> </w:t>
      </w:r>
      <w:r w:rsidR="005B3B5B" w:rsidRPr="00B235AA">
        <w:rPr>
          <w:i/>
          <w:iCs/>
          <w:sz w:val="24"/>
          <w:szCs w:val="24"/>
          <w:lang w:val="en-US"/>
        </w:rPr>
        <w:t>mg</w:t>
      </w:r>
      <w:r w:rsidR="005B3B5B" w:rsidRPr="00B235AA">
        <w:rPr>
          <w:i/>
          <w:iCs/>
          <w:spacing w:val="-10"/>
          <w:sz w:val="24"/>
          <w:szCs w:val="24"/>
          <w:lang w:val="en-US"/>
        </w:rPr>
        <w:t xml:space="preserve"> </w:t>
      </w:r>
      <w:r w:rsidR="005B3B5B" w:rsidRPr="00B235AA">
        <w:rPr>
          <w:i/>
          <w:iCs/>
          <w:sz w:val="24"/>
          <w:szCs w:val="24"/>
          <w:lang w:val="en-US"/>
        </w:rPr>
        <w:t>film-coated</w:t>
      </w:r>
      <w:r w:rsidR="005B3B5B" w:rsidRPr="00B235AA">
        <w:rPr>
          <w:i/>
          <w:iCs/>
          <w:spacing w:val="-9"/>
          <w:sz w:val="24"/>
          <w:szCs w:val="24"/>
          <w:lang w:val="en-US"/>
        </w:rPr>
        <w:t xml:space="preserve"> </w:t>
      </w:r>
      <w:r w:rsidR="005B3B5B" w:rsidRPr="00B235AA">
        <w:rPr>
          <w:i/>
          <w:iCs/>
          <w:sz w:val="24"/>
          <w:szCs w:val="24"/>
          <w:lang w:val="en-US"/>
        </w:rPr>
        <w:t>tablets</w:t>
      </w:r>
    </w:p>
    <w:p w14:paraId="2CCFE2AA" w14:textId="77777777" w:rsidR="005B3B5B" w:rsidRPr="00B235AA" w:rsidRDefault="005B3B5B" w:rsidP="00AB0E26">
      <w:pPr>
        <w:ind w:left="851"/>
        <w:rPr>
          <w:sz w:val="24"/>
          <w:szCs w:val="24"/>
          <w:lang w:val="en-US"/>
        </w:rPr>
      </w:pPr>
      <w:r w:rsidRPr="00B235AA">
        <w:rPr>
          <w:sz w:val="24"/>
          <w:szCs w:val="24"/>
          <w:lang w:val="en-US"/>
        </w:rPr>
        <w:t>Iron oxide yellow (E172)</w:t>
      </w:r>
    </w:p>
    <w:p w14:paraId="44E5ED5C" w14:textId="77777777" w:rsidR="007C5D2A" w:rsidRPr="00B235AA" w:rsidRDefault="007C5D2A" w:rsidP="003D727E">
      <w:pPr>
        <w:tabs>
          <w:tab w:val="left" w:pos="851"/>
        </w:tabs>
        <w:ind w:left="851"/>
        <w:rPr>
          <w:sz w:val="24"/>
          <w:szCs w:val="24"/>
          <w:lang w:val="en-GB"/>
        </w:rPr>
      </w:pPr>
    </w:p>
    <w:p w14:paraId="43CFCA46" w14:textId="77777777" w:rsidR="007C5D2A" w:rsidRPr="00B235AA" w:rsidRDefault="007C5D2A" w:rsidP="007C5D2A">
      <w:pPr>
        <w:ind w:left="851" w:hanging="851"/>
        <w:rPr>
          <w:b/>
          <w:sz w:val="24"/>
          <w:szCs w:val="24"/>
          <w:lang w:val="en-GB"/>
        </w:rPr>
      </w:pPr>
      <w:r w:rsidRPr="00B235AA">
        <w:rPr>
          <w:b/>
          <w:sz w:val="24"/>
          <w:szCs w:val="24"/>
          <w:lang w:val="en-GB"/>
        </w:rPr>
        <w:t>6.2</w:t>
      </w:r>
      <w:r w:rsidRPr="00B235AA">
        <w:rPr>
          <w:b/>
          <w:sz w:val="24"/>
          <w:szCs w:val="24"/>
          <w:lang w:val="en-GB"/>
        </w:rPr>
        <w:tab/>
        <w:t>Incompatibilities</w:t>
      </w:r>
    </w:p>
    <w:p w14:paraId="00A1FDEC" w14:textId="77777777" w:rsidR="005B3B5B" w:rsidRPr="005B725F" w:rsidRDefault="005B3B5B" w:rsidP="00AB0E26">
      <w:pPr>
        <w:ind w:left="851"/>
        <w:rPr>
          <w:sz w:val="24"/>
          <w:szCs w:val="24"/>
          <w:lang w:val="en-US"/>
        </w:rPr>
      </w:pPr>
      <w:r w:rsidRPr="005B725F">
        <w:rPr>
          <w:sz w:val="24"/>
          <w:szCs w:val="24"/>
          <w:lang w:val="en-US"/>
        </w:rPr>
        <w:t>Not</w:t>
      </w:r>
      <w:r w:rsidRPr="005B725F">
        <w:rPr>
          <w:spacing w:val="-6"/>
          <w:sz w:val="24"/>
          <w:szCs w:val="24"/>
          <w:lang w:val="en-US"/>
        </w:rPr>
        <w:t xml:space="preserve"> </w:t>
      </w:r>
      <w:r w:rsidRPr="005B725F">
        <w:rPr>
          <w:sz w:val="24"/>
          <w:szCs w:val="24"/>
          <w:lang w:val="en-US"/>
        </w:rPr>
        <w:t>applicable.</w:t>
      </w:r>
    </w:p>
    <w:p w14:paraId="44592E09" w14:textId="77777777" w:rsidR="007C5D2A" w:rsidRPr="00B235AA" w:rsidRDefault="007C5D2A" w:rsidP="003E0341">
      <w:pPr>
        <w:tabs>
          <w:tab w:val="left" w:pos="851"/>
        </w:tabs>
        <w:ind w:left="851"/>
        <w:rPr>
          <w:sz w:val="24"/>
          <w:szCs w:val="24"/>
          <w:lang w:val="en-GB"/>
        </w:rPr>
      </w:pPr>
    </w:p>
    <w:p w14:paraId="2C47D6D4" w14:textId="77777777" w:rsidR="007C5D2A" w:rsidRPr="00B235AA" w:rsidRDefault="007C5D2A" w:rsidP="007C5D2A">
      <w:pPr>
        <w:ind w:left="851" w:hanging="851"/>
        <w:rPr>
          <w:b/>
          <w:sz w:val="24"/>
          <w:szCs w:val="24"/>
          <w:lang w:val="en-GB"/>
        </w:rPr>
      </w:pPr>
      <w:r w:rsidRPr="00B235AA">
        <w:rPr>
          <w:b/>
          <w:sz w:val="24"/>
          <w:szCs w:val="24"/>
          <w:lang w:val="en-GB"/>
        </w:rPr>
        <w:t>6.3</w:t>
      </w:r>
      <w:r w:rsidRPr="00B235AA">
        <w:rPr>
          <w:b/>
          <w:sz w:val="24"/>
          <w:szCs w:val="24"/>
          <w:lang w:val="en-GB"/>
        </w:rPr>
        <w:tab/>
        <w:t>Shelf</w:t>
      </w:r>
      <w:r w:rsidR="00B45DC5" w:rsidRPr="00B235AA">
        <w:rPr>
          <w:b/>
          <w:sz w:val="24"/>
          <w:szCs w:val="24"/>
          <w:lang w:val="en-GB"/>
        </w:rPr>
        <w:t xml:space="preserve"> </w:t>
      </w:r>
      <w:r w:rsidRPr="00B235AA">
        <w:rPr>
          <w:b/>
          <w:sz w:val="24"/>
          <w:szCs w:val="24"/>
          <w:lang w:val="en-GB"/>
        </w:rPr>
        <w:t>life</w:t>
      </w:r>
    </w:p>
    <w:p w14:paraId="01A33E3A" w14:textId="77777777" w:rsidR="005B3B5B" w:rsidRPr="005B725F" w:rsidRDefault="005B3B5B" w:rsidP="00AB0E26">
      <w:pPr>
        <w:ind w:left="851"/>
        <w:rPr>
          <w:spacing w:val="-2"/>
          <w:sz w:val="24"/>
          <w:szCs w:val="24"/>
          <w:lang w:val="en-US"/>
        </w:rPr>
      </w:pPr>
      <w:r w:rsidRPr="005B725F">
        <w:rPr>
          <w:sz w:val="24"/>
          <w:szCs w:val="24"/>
          <w:lang w:val="en-US"/>
        </w:rPr>
        <w:t>2 years.</w:t>
      </w:r>
    </w:p>
    <w:p w14:paraId="0E2B528A" w14:textId="77777777" w:rsidR="007C5D2A" w:rsidRPr="00B235AA" w:rsidRDefault="007C5D2A" w:rsidP="003E0341">
      <w:pPr>
        <w:tabs>
          <w:tab w:val="left" w:pos="851"/>
        </w:tabs>
        <w:ind w:left="851"/>
        <w:rPr>
          <w:sz w:val="24"/>
          <w:szCs w:val="24"/>
          <w:lang w:val="en-GB"/>
        </w:rPr>
      </w:pPr>
    </w:p>
    <w:p w14:paraId="2F0A37AC" w14:textId="77777777" w:rsidR="007C5D2A" w:rsidRPr="00B235AA" w:rsidRDefault="007C5D2A" w:rsidP="007C5D2A">
      <w:pPr>
        <w:ind w:left="851" w:hanging="851"/>
        <w:rPr>
          <w:b/>
          <w:sz w:val="24"/>
          <w:szCs w:val="24"/>
          <w:lang w:val="en-GB"/>
        </w:rPr>
      </w:pPr>
      <w:r w:rsidRPr="00B235AA">
        <w:rPr>
          <w:b/>
          <w:sz w:val="24"/>
          <w:szCs w:val="24"/>
          <w:lang w:val="en-GB"/>
        </w:rPr>
        <w:t>6.4</w:t>
      </w:r>
      <w:r w:rsidRPr="00B235AA">
        <w:rPr>
          <w:b/>
          <w:sz w:val="24"/>
          <w:szCs w:val="24"/>
          <w:lang w:val="en-GB"/>
        </w:rPr>
        <w:tab/>
        <w:t>Special precautions for storage</w:t>
      </w:r>
    </w:p>
    <w:p w14:paraId="309064D0" w14:textId="2F77D6C6" w:rsidR="005B3B5B" w:rsidRPr="00861804" w:rsidRDefault="005B3B5B" w:rsidP="00AB0E26">
      <w:pPr>
        <w:ind w:left="851"/>
        <w:rPr>
          <w:sz w:val="24"/>
          <w:szCs w:val="24"/>
          <w:lang w:val="en-US"/>
        </w:rPr>
      </w:pPr>
      <w:r w:rsidRPr="00861804">
        <w:rPr>
          <w:sz w:val="24"/>
          <w:szCs w:val="24"/>
          <w:lang w:val="en-US"/>
        </w:rPr>
        <w:t>Store below 25</w:t>
      </w:r>
      <w:r w:rsidR="00861804" w:rsidRPr="00861804">
        <w:rPr>
          <w:sz w:val="24"/>
          <w:szCs w:val="24"/>
          <w:lang w:val="en-US"/>
        </w:rPr>
        <w:t xml:space="preserve"> </w:t>
      </w:r>
      <w:r w:rsidRPr="00861804">
        <w:rPr>
          <w:sz w:val="24"/>
          <w:szCs w:val="24"/>
          <w:lang w:val="en-US"/>
        </w:rPr>
        <w:t>ºC.</w:t>
      </w:r>
    </w:p>
    <w:p w14:paraId="36AF8EC2" w14:textId="77777777" w:rsidR="007C5D2A" w:rsidRPr="00B235AA" w:rsidRDefault="007C5D2A" w:rsidP="003E0341">
      <w:pPr>
        <w:tabs>
          <w:tab w:val="left" w:pos="851"/>
        </w:tabs>
        <w:ind w:left="851"/>
        <w:rPr>
          <w:sz w:val="24"/>
          <w:szCs w:val="24"/>
          <w:lang w:val="en-GB"/>
        </w:rPr>
      </w:pPr>
    </w:p>
    <w:p w14:paraId="0804664C" w14:textId="77777777" w:rsidR="007C5D2A" w:rsidRPr="00B235AA" w:rsidRDefault="007C5D2A" w:rsidP="007C5D2A">
      <w:pPr>
        <w:ind w:left="851" w:hanging="851"/>
        <w:rPr>
          <w:b/>
          <w:sz w:val="24"/>
          <w:szCs w:val="24"/>
          <w:lang w:val="en-GB"/>
        </w:rPr>
      </w:pPr>
      <w:r w:rsidRPr="00B235AA">
        <w:rPr>
          <w:b/>
          <w:sz w:val="24"/>
          <w:szCs w:val="24"/>
          <w:lang w:val="en-GB"/>
        </w:rPr>
        <w:t>6.5</w:t>
      </w:r>
      <w:r w:rsidRPr="00B235AA">
        <w:rPr>
          <w:b/>
          <w:sz w:val="24"/>
          <w:szCs w:val="24"/>
          <w:lang w:val="en-GB"/>
        </w:rPr>
        <w:tab/>
        <w:t>Nature and contents of container</w:t>
      </w:r>
    </w:p>
    <w:p w14:paraId="4E3F2349" w14:textId="018E282C" w:rsidR="005B3B5B" w:rsidRPr="00B235AA" w:rsidRDefault="00B235AA" w:rsidP="00AB0E26">
      <w:pPr>
        <w:ind w:left="851"/>
        <w:rPr>
          <w:sz w:val="24"/>
          <w:szCs w:val="24"/>
          <w:lang w:val="en-US"/>
        </w:rPr>
      </w:pPr>
      <w:bookmarkStart w:id="1" w:name="_Hlk138853863"/>
      <w:r>
        <w:rPr>
          <w:sz w:val="24"/>
          <w:szCs w:val="24"/>
          <w:lang w:val="en-US"/>
        </w:rPr>
        <w:t>Edoxaban "Sandoz"</w:t>
      </w:r>
      <w:r w:rsidR="005B3B5B" w:rsidRPr="00B235AA">
        <w:rPr>
          <w:spacing w:val="-6"/>
          <w:sz w:val="24"/>
          <w:szCs w:val="24"/>
          <w:lang w:val="en-US"/>
        </w:rPr>
        <w:t xml:space="preserve"> </w:t>
      </w:r>
      <w:r w:rsidR="005B3B5B" w:rsidRPr="00B235AA">
        <w:rPr>
          <w:sz w:val="24"/>
          <w:szCs w:val="24"/>
          <w:lang w:val="en-US"/>
        </w:rPr>
        <w:t>are packed into PVC/Aluminium</w:t>
      </w:r>
      <w:r w:rsidR="005B3B5B" w:rsidRPr="00B235AA">
        <w:rPr>
          <w:spacing w:val="-9"/>
          <w:sz w:val="24"/>
          <w:szCs w:val="24"/>
          <w:lang w:val="en-US"/>
        </w:rPr>
        <w:t xml:space="preserve"> </w:t>
      </w:r>
      <w:r w:rsidR="005B3B5B" w:rsidRPr="00B235AA">
        <w:rPr>
          <w:sz w:val="24"/>
          <w:szCs w:val="24"/>
          <w:lang w:val="en-US"/>
        </w:rPr>
        <w:t>blisters, PVC/Aluminium perforated</w:t>
      </w:r>
      <w:r w:rsidR="005B3B5B" w:rsidRPr="00B235AA">
        <w:rPr>
          <w:spacing w:val="-6"/>
          <w:sz w:val="24"/>
          <w:szCs w:val="24"/>
          <w:lang w:val="en-US"/>
        </w:rPr>
        <w:t xml:space="preserve"> </w:t>
      </w:r>
      <w:r w:rsidR="005B3B5B" w:rsidRPr="00B235AA">
        <w:rPr>
          <w:sz w:val="24"/>
          <w:szCs w:val="24"/>
          <w:lang w:val="en-US"/>
        </w:rPr>
        <w:t>unit</w:t>
      </w:r>
      <w:r w:rsidR="005B3B5B" w:rsidRPr="00B235AA">
        <w:rPr>
          <w:spacing w:val="-7"/>
          <w:sz w:val="24"/>
          <w:szCs w:val="24"/>
          <w:lang w:val="en-US"/>
        </w:rPr>
        <w:t xml:space="preserve"> </w:t>
      </w:r>
      <w:r w:rsidR="005B3B5B" w:rsidRPr="00B235AA">
        <w:rPr>
          <w:sz w:val="24"/>
          <w:szCs w:val="24"/>
          <w:lang w:val="en-US"/>
        </w:rPr>
        <w:t>dose</w:t>
      </w:r>
      <w:r w:rsidR="005B3B5B" w:rsidRPr="00B235AA">
        <w:rPr>
          <w:spacing w:val="-7"/>
          <w:sz w:val="24"/>
          <w:szCs w:val="24"/>
          <w:lang w:val="en-US"/>
        </w:rPr>
        <w:t xml:space="preserve"> </w:t>
      </w:r>
      <w:r w:rsidR="005B3B5B" w:rsidRPr="00B235AA">
        <w:rPr>
          <w:sz w:val="24"/>
          <w:szCs w:val="24"/>
          <w:lang w:val="en-US"/>
        </w:rPr>
        <w:t xml:space="preserve">blisters or HDPE bottles with a polypropylene child resistant screw cap. </w:t>
      </w:r>
    </w:p>
    <w:p w14:paraId="67398D32" w14:textId="77777777" w:rsidR="005B3B5B" w:rsidRPr="00B235AA" w:rsidRDefault="005B3B5B" w:rsidP="00AB0E26">
      <w:pPr>
        <w:ind w:left="851"/>
        <w:rPr>
          <w:sz w:val="24"/>
          <w:szCs w:val="24"/>
          <w:lang w:val="en-US"/>
        </w:rPr>
      </w:pPr>
    </w:p>
    <w:p w14:paraId="25EAA3AA" w14:textId="77777777" w:rsidR="005B3B5B" w:rsidRPr="005B725F" w:rsidRDefault="005B3B5B" w:rsidP="00AB0E26">
      <w:pPr>
        <w:ind w:left="851"/>
        <w:rPr>
          <w:sz w:val="24"/>
          <w:szCs w:val="24"/>
          <w:lang w:val="en-US"/>
        </w:rPr>
      </w:pPr>
      <w:bookmarkStart w:id="2" w:name="_Hlk138853886"/>
      <w:bookmarkEnd w:id="1"/>
      <w:r w:rsidRPr="005B725F">
        <w:rPr>
          <w:sz w:val="24"/>
          <w:szCs w:val="24"/>
          <w:u w:val="single"/>
          <w:lang w:val="en-US"/>
        </w:rPr>
        <w:t>Blister pack sizes:</w:t>
      </w:r>
    </w:p>
    <w:p w14:paraId="04AC937F" w14:textId="77777777" w:rsidR="005B3B5B" w:rsidRPr="00861804" w:rsidRDefault="005B3B5B" w:rsidP="00AB0E26">
      <w:pPr>
        <w:ind w:left="851"/>
        <w:rPr>
          <w:sz w:val="24"/>
          <w:szCs w:val="24"/>
          <w:lang w:val="en-US"/>
        </w:rPr>
      </w:pPr>
      <w:bookmarkStart w:id="3" w:name="_Hlk179193254"/>
      <w:r w:rsidRPr="00861804">
        <w:rPr>
          <w:sz w:val="24"/>
          <w:szCs w:val="24"/>
          <w:lang w:val="en-US"/>
        </w:rPr>
        <w:t>10, 14, 28, 30, 50, 84, 98 and 100 film-coated tablets in blisters in cartons.</w:t>
      </w:r>
    </w:p>
    <w:p w14:paraId="6BA31174" w14:textId="56782F6D" w:rsidR="005B3B5B" w:rsidRPr="00861804" w:rsidRDefault="005B3B5B" w:rsidP="00AB0E26">
      <w:pPr>
        <w:ind w:left="851"/>
        <w:rPr>
          <w:sz w:val="24"/>
          <w:szCs w:val="24"/>
          <w:lang w:val="en-US"/>
        </w:rPr>
      </w:pPr>
      <w:r w:rsidRPr="00861804">
        <w:rPr>
          <w:sz w:val="24"/>
          <w:szCs w:val="24"/>
          <w:lang w:val="en-US"/>
        </w:rPr>
        <w:t>10</w:t>
      </w:r>
      <w:r w:rsidR="00861804" w:rsidRPr="00861804">
        <w:rPr>
          <w:sz w:val="24"/>
          <w:szCs w:val="24"/>
          <w:lang w:val="en-US"/>
        </w:rPr>
        <w:t>×</w:t>
      </w:r>
      <w:r w:rsidRPr="00861804">
        <w:rPr>
          <w:sz w:val="24"/>
          <w:szCs w:val="24"/>
          <w:lang w:val="en-US"/>
        </w:rPr>
        <w:t>1, 28</w:t>
      </w:r>
      <w:r w:rsidR="00861804">
        <w:rPr>
          <w:sz w:val="24"/>
          <w:szCs w:val="24"/>
          <w:lang w:val="en-US"/>
        </w:rPr>
        <w:t>×</w:t>
      </w:r>
      <w:r w:rsidRPr="00861804">
        <w:rPr>
          <w:sz w:val="24"/>
          <w:szCs w:val="24"/>
          <w:lang w:val="en-US"/>
        </w:rPr>
        <w:t>1 and 98</w:t>
      </w:r>
      <w:r w:rsidR="00861804">
        <w:rPr>
          <w:sz w:val="24"/>
          <w:szCs w:val="24"/>
          <w:lang w:val="en-US"/>
        </w:rPr>
        <w:t>×</w:t>
      </w:r>
      <w:r w:rsidRPr="00861804">
        <w:rPr>
          <w:sz w:val="24"/>
          <w:szCs w:val="24"/>
          <w:lang w:val="en-US"/>
        </w:rPr>
        <w:t>1 film-coated tablets in unit</w:t>
      </w:r>
      <w:r w:rsidRPr="00861804">
        <w:rPr>
          <w:spacing w:val="-7"/>
          <w:sz w:val="24"/>
          <w:szCs w:val="24"/>
          <w:lang w:val="en-US"/>
        </w:rPr>
        <w:t xml:space="preserve"> </w:t>
      </w:r>
      <w:r w:rsidRPr="00861804">
        <w:rPr>
          <w:sz w:val="24"/>
          <w:szCs w:val="24"/>
          <w:lang w:val="en-US"/>
        </w:rPr>
        <w:t>dose</w:t>
      </w:r>
      <w:r w:rsidRPr="00861804">
        <w:rPr>
          <w:spacing w:val="-7"/>
          <w:sz w:val="24"/>
          <w:szCs w:val="24"/>
          <w:lang w:val="en-US"/>
        </w:rPr>
        <w:t xml:space="preserve"> </w:t>
      </w:r>
      <w:r w:rsidRPr="00861804">
        <w:rPr>
          <w:sz w:val="24"/>
          <w:szCs w:val="24"/>
          <w:lang w:val="en-US"/>
        </w:rPr>
        <w:t>blisters in cartons.</w:t>
      </w:r>
    </w:p>
    <w:p w14:paraId="69E17052" w14:textId="77777777" w:rsidR="005B3B5B" w:rsidRPr="00861804" w:rsidRDefault="005B3B5B" w:rsidP="00AB0E26">
      <w:pPr>
        <w:ind w:left="851"/>
        <w:rPr>
          <w:sz w:val="24"/>
          <w:szCs w:val="24"/>
          <w:lang w:val="en-US"/>
        </w:rPr>
      </w:pPr>
    </w:p>
    <w:p w14:paraId="089EEA43" w14:textId="77777777" w:rsidR="005B3B5B" w:rsidRPr="005B725F" w:rsidRDefault="005B3B5B" w:rsidP="00AB0E26">
      <w:pPr>
        <w:ind w:left="851"/>
        <w:rPr>
          <w:sz w:val="24"/>
          <w:szCs w:val="24"/>
          <w:lang w:val="en-US"/>
        </w:rPr>
      </w:pPr>
      <w:bookmarkStart w:id="4" w:name="_Hlk179214944"/>
      <w:r w:rsidRPr="005B725F">
        <w:rPr>
          <w:sz w:val="24"/>
          <w:szCs w:val="24"/>
          <w:lang w:val="en-US"/>
        </w:rPr>
        <w:t>Blisters may or may not have imprinted calendar days.</w:t>
      </w:r>
    </w:p>
    <w:bookmarkEnd w:id="4"/>
    <w:p w14:paraId="538DB21A" w14:textId="77777777" w:rsidR="005B3B5B" w:rsidRPr="005B725F" w:rsidRDefault="005B3B5B" w:rsidP="00AB0E26">
      <w:pPr>
        <w:ind w:left="851"/>
        <w:rPr>
          <w:sz w:val="24"/>
          <w:szCs w:val="24"/>
          <w:lang w:val="en-US"/>
        </w:rPr>
      </w:pPr>
    </w:p>
    <w:bookmarkEnd w:id="3"/>
    <w:p w14:paraId="7DF67E43" w14:textId="77777777" w:rsidR="005B3B5B" w:rsidRPr="005B725F" w:rsidRDefault="005B3B5B" w:rsidP="00AB0E26">
      <w:pPr>
        <w:ind w:left="851"/>
        <w:rPr>
          <w:sz w:val="24"/>
          <w:szCs w:val="24"/>
          <w:u w:val="single"/>
          <w:lang w:val="en-US"/>
        </w:rPr>
      </w:pPr>
      <w:r w:rsidRPr="005B725F">
        <w:rPr>
          <w:sz w:val="24"/>
          <w:szCs w:val="24"/>
          <w:u w:val="single"/>
          <w:lang w:val="en-US"/>
        </w:rPr>
        <w:t xml:space="preserve">Bottle pack sizes: </w:t>
      </w:r>
    </w:p>
    <w:p w14:paraId="7456C2FA" w14:textId="77777777" w:rsidR="005B3B5B" w:rsidRPr="005B725F" w:rsidRDefault="005B3B5B" w:rsidP="00AB0E26">
      <w:pPr>
        <w:ind w:left="851"/>
        <w:rPr>
          <w:sz w:val="24"/>
          <w:szCs w:val="24"/>
          <w:lang w:val="en-US"/>
        </w:rPr>
      </w:pPr>
      <w:r w:rsidRPr="005B725F">
        <w:rPr>
          <w:sz w:val="24"/>
          <w:szCs w:val="24"/>
          <w:lang w:val="en-US"/>
        </w:rPr>
        <w:t xml:space="preserve">100, 120 and 250 film-coated tablets. </w:t>
      </w:r>
    </w:p>
    <w:bookmarkEnd w:id="2"/>
    <w:p w14:paraId="3F82EDBA" w14:textId="77777777" w:rsidR="005B3B5B" w:rsidRPr="005B725F" w:rsidRDefault="005B3B5B" w:rsidP="00AB0E26">
      <w:pPr>
        <w:ind w:left="851"/>
        <w:rPr>
          <w:sz w:val="24"/>
          <w:szCs w:val="24"/>
          <w:lang w:val="en-US"/>
        </w:rPr>
      </w:pPr>
    </w:p>
    <w:p w14:paraId="1CE6CA9F" w14:textId="77777777" w:rsidR="005B3B5B" w:rsidRPr="005B725F" w:rsidRDefault="005B3B5B" w:rsidP="00AB0E26">
      <w:pPr>
        <w:ind w:left="851"/>
        <w:rPr>
          <w:spacing w:val="-2"/>
          <w:sz w:val="24"/>
          <w:szCs w:val="24"/>
          <w:lang w:val="en-US"/>
        </w:rPr>
      </w:pPr>
      <w:r w:rsidRPr="005B725F">
        <w:rPr>
          <w:sz w:val="24"/>
          <w:szCs w:val="24"/>
          <w:lang w:val="en-US"/>
        </w:rPr>
        <w:t>Not</w:t>
      </w:r>
      <w:r w:rsidRPr="005B725F">
        <w:rPr>
          <w:spacing w:val="-5"/>
          <w:sz w:val="24"/>
          <w:szCs w:val="24"/>
          <w:lang w:val="en-US"/>
        </w:rPr>
        <w:t xml:space="preserve"> </w:t>
      </w:r>
      <w:r w:rsidRPr="005B725F">
        <w:rPr>
          <w:sz w:val="24"/>
          <w:szCs w:val="24"/>
          <w:lang w:val="en-US"/>
        </w:rPr>
        <w:t>all</w:t>
      </w:r>
      <w:r w:rsidRPr="005B725F">
        <w:rPr>
          <w:spacing w:val="-5"/>
          <w:sz w:val="24"/>
          <w:szCs w:val="24"/>
          <w:lang w:val="en-US"/>
        </w:rPr>
        <w:t xml:space="preserve"> </w:t>
      </w:r>
      <w:r w:rsidRPr="005B725F">
        <w:rPr>
          <w:sz w:val="24"/>
          <w:szCs w:val="24"/>
          <w:lang w:val="en-US"/>
        </w:rPr>
        <w:t>pack</w:t>
      </w:r>
      <w:r w:rsidRPr="005B725F">
        <w:rPr>
          <w:spacing w:val="-5"/>
          <w:sz w:val="24"/>
          <w:szCs w:val="24"/>
          <w:lang w:val="en-US"/>
        </w:rPr>
        <w:t xml:space="preserve"> </w:t>
      </w:r>
      <w:r w:rsidRPr="005B725F">
        <w:rPr>
          <w:sz w:val="24"/>
          <w:szCs w:val="24"/>
          <w:lang w:val="en-US"/>
        </w:rPr>
        <w:t>sizes</w:t>
      </w:r>
      <w:r w:rsidRPr="005B725F">
        <w:rPr>
          <w:spacing w:val="-6"/>
          <w:sz w:val="24"/>
          <w:szCs w:val="24"/>
          <w:lang w:val="en-US"/>
        </w:rPr>
        <w:t xml:space="preserve"> </w:t>
      </w:r>
      <w:r w:rsidRPr="005B725F">
        <w:rPr>
          <w:sz w:val="24"/>
          <w:szCs w:val="24"/>
          <w:lang w:val="en-US"/>
        </w:rPr>
        <w:t>may</w:t>
      </w:r>
      <w:r w:rsidRPr="005B725F">
        <w:rPr>
          <w:spacing w:val="-4"/>
          <w:sz w:val="24"/>
          <w:szCs w:val="24"/>
          <w:lang w:val="en-US"/>
        </w:rPr>
        <w:t xml:space="preserve"> </w:t>
      </w:r>
      <w:r w:rsidRPr="005B725F">
        <w:rPr>
          <w:sz w:val="24"/>
          <w:szCs w:val="24"/>
          <w:lang w:val="en-US"/>
        </w:rPr>
        <w:t>be</w:t>
      </w:r>
      <w:r w:rsidRPr="005B725F">
        <w:rPr>
          <w:spacing w:val="-5"/>
          <w:sz w:val="24"/>
          <w:szCs w:val="24"/>
          <w:lang w:val="en-US"/>
        </w:rPr>
        <w:t xml:space="preserve"> </w:t>
      </w:r>
      <w:r w:rsidRPr="005B725F">
        <w:rPr>
          <w:spacing w:val="-2"/>
          <w:sz w:val="24"/>
          <w:szCs w:val="24"/>
          <w:lang w:val="en-US"/>
        </w:rPr>
        <w:t>marketed.</w:t>
      </w:r>
    </w:p>
    <w:p w14:paraId="2A24F85D" w14:textId="77777777" w:rsidR="007C5D2A" w:rsidRPr="00B235AA" w:rsidRDefault="007C5D2A" w:rsidP="003E0341">
      <w:pPr>
        <w:tabs>
          <w:tab w:val="left" w:pos="851"/>
        </w:tabs>
        <w:ind w:left="851"/>
        <w:rPr>
          <w:sz w:val="24"/>
          <w:szCs w:val="24"/>
          <w:lang w:val="en-GB"/>
        </w:rPr>
      </w:pPr>
    </w:p>
    <w:p w14:paraId="6758E358" w14:textId="77777777" w:rsidR="007C5D2A" w:rsidRPr="00B235AA" w:rsidRDefault="007C5D2A" w:rsidP="007C5D2A">
      <w:pPr>
        <w:ind w:left="851" w:hanging="851"/>
        <w:rPr>
          <w:b/>
          <w:sz w:val="24"/>
          <w:szCs w:val="24"/>
          <w:lang w:val="en-GB"/>
        </w:rPr>
      </w:pPr>
      <w:r w:rsidRPr="00B235AA">
        <w:rPr>
          <w:b/>
          <w:sz w:val="24"/>
          <w:szCs w:val="24"/>
          <w:lang w:val="en-GB"/>
        </w:rPr>
        <w:t>6.6</w:t>
      </w:r>
      <w:r w:rsidRPr="00B235AA">
        <w:rPr>
          <w:b/>
          <w:sz w:val="24"/>
          <w:szCs w:val="24"/>
          <w:lang w:val="en-GB"/>
        </w:rPr>
        <w:tab/>
        <w:t>Special precautions for disposal and other handling</w:t>
      </w:r>
    </w:p>
    <w:p w14:paraId="3893D86C" w14:textId="77777777" w:rsidR="005B3B5B" w:rsidRPr="005B725F" w:rsidRDefault="005B3B5B" w:rsidP="00AB0E26">
      <w:pPr>
        <w:ind w:left="851"/>
        <w:rPr>
          <w:spacing w:val="-2"/>
          <w:sz w:val="24"/>
          <w:szCs w:val="24"/>
          <w:lang w:val="en-US"/>
        </w:rPr>
      </w:pPr>
      <w:r w:rsidRPr="005B725F">
        <w:rPr>
          <w:sz w:val="24"/>
          <w:szCs w:val="24"/>
          <w:lang w:val="en-US"/>
        </w:rPr>
        <w:t>Any</w:t>
      </w:r>
      <w:r w:rsidRPr="005B725F">
        <w:rPr>
          <w:spacing w:val="-3"/>
          <w:sz w:val="24"/>
          <w:szCs w:val="24"/>
          <w:lang w:val="en-US"/>
        </w:rPr>
        <w:t xml:space="preserve"> </w:t>
      </w:r>
      <w:r w:rsidRPr="005B725F">
        <w:rPr>
          <w:sz w:val="24"/>
          <w:szCs w:val="24"/>
          <w:lang w:val="en-US"/>
        </w:rPr>
        <w:t>unused</w:t>
      </w:r>
      <w:r w:rsidRPr="005B725F">
        <w:rPr>
          <w:spacing w:val="-5"/>
          <w:sz w:val="24"/>
          <w:szCs w:val="24"/>
          <w:lang w:val="en-US"/>
        </w:rPr>
        <w:t xml:space="preserve"> </w:t>
      </w:r>
      <w:r w:rsidRPr="005B725F">
        <w:rPr>
          <w:sz w:val="24"/>
          <w:szCs w:val="24"/>
          <w:lang w:val="en-US"/>
        </w:rPr>
        <w:t>medicinal</w:t>
      </w:r>
      <w:r w:rsidRPr="005B725F">
        <w:rPr>
          <w:spacing w:val="-4"/>
          <w:sz w:val="24"/>
          <w:szCs w:val="24"/>
          <w:lang w:val="en-US"/>
        </w:rPr>
        <w:t xml:space="preserve"> </w:t>
      </w:r>
      <w:r w:rsidRPr="005B725F">
        <w:rPr>
          <w:sz w:val="24"/>
          <w:szCs w:val="24"/>
          <w:lang w:val="en-US"/>
        </w:rPr>
        <w:t>product</w:t>
      </w:r>
      <w:r w:rsidRPr="005B725F">
        <w:rPr>
          <w:spacing w:val="-4"/>
          <w:sz w:val="24"/>
          <w:szCs w:val="24"/>
          <w:lang w:val="en-US"/>
        </w:rPr>
        <w:t xml:space="preserve"> </w:t>
      </w:r>
      <w:r w:rsidRPr="005B725F">
        <w:rPr>
          <w:sz w:val="24"/>
          <w:szCs w:val="24"/>
          <w:lang w:val="en-US"/>
        </w:rPr>
        <w:t>or</w:t>
      </w:r>
      <w:r w:rsidRPr="005B725F">
        <w:rPr>
          <w:spacing w:val="-4"/>
          <w:sz w:val="24"/>
          <w:szCs w:val="24"/>
          <w:lang w:val="en-US"/>
        </w:rPr>
        <w:t xml:space="preserve"> </w:t>
      </w:r>
      <w:r w:rsidRPr="005B725F">
        <w:rPr>
          <w:sz w:val="24"/>
          <w:szCs w:val="24"/>
          <w:lang w:val="en-US"/>
        </w:rPr>
        <w:t>waste</w:t>
      </w:r>
      <w:r w:rsidRPr="005B725F">
        <w:rPr>
          <w:spacing w:val="-4"/>
          <w:sz w:val="24"/>
          <w:szCs w:val="24"/>
          <w:lang w:val="en-US"/>
        </w:rPr>
        <w:t xml:space="preserve"> </w:t>
      </w:r>
      <w:r w:rsidRPr="005B725F">
        <w:rPr>
          <w:sz w:val="24"/>
          <w:szCs w:val="24"/>
          <w:lang w:val="en-US"/>
        </w:rPr>
        <w:t>material</w:t>
      </w:r>
      <w:r w:rsidRPr="005B725F">
        <w:rPr>
          <w:spacing w:val="-4"/>
          <w:sz w:val="24"/>
          <w:szCs w:val="24"/>
          <w:lang w:val="en-US"/>
        </w:rPr>
        <w:t xml:space="preserve"> </w:t>
      </w:r>
      <w:r w:rsidRPr="005B725F">
        <w:rPr>
          <w:sz w:val="24"/>
          <w:szCs w:val="24"/>
          <w:lang w:val="en-US"/>
        </w:rPr>
        <w:t>should</w:t>
      </w:r>
      <w:r w:rsidRPr="005B725F">
        <w:rPr>
          <w:spacing w:val="-3"/>
          <w:sz w:val="24"/>
          <w:szCs w:val="24"/>
          <w:lang w:val="en-US"/>
        </w:rPr>
        <w:t xml:space="preserve"> </w:t>
      </w:r>
      <w:r w:rsidRPr="005B725F">
        <w:rPr>
          <w:sz w:val="24"/>
          <w:szCs w:val="24"/>
          <w:lang w:val="en-US"/>
        </w:rPr>
        <w:t>be</w:t>
      </w:r>
      <w:r w:rsidRPr="005B725F">
        <w:rPr>
          <w:spacing w:val="-4"/>
          <w:sz w:val="24"/>
          <w:szCs w:val="24"/>
          <w:lang w:val="en-US"/>
        </w:rPr>
        <w:t xml:space="preserve"> </w:t>
      </w:r>
      <w:r w:rsidRPr="005B725F">
        <w:rPr>
          <w:sz w:val="24"/>
          <w:szCs w:val="24"/>
          <w:lang w:val="en-US"/>
        </w:rPr>
        <w:t>disposed</w:t>
      </w:r>
      <w:r w:rsidRPr="005B725F">
        <w:rPr>
          <w:spacing w:val="-3"/>
          <w:sz w:val="24"/>
          <w:szCs w:val="24"/>
          <w:lang w:val="en-US"/>
        </w:rPr>
        <w:t xml:space="preserve"> </w:t>
      </w:r>
      <w:r w:rsidRPr="005B725F">
        <w:rPr>
          <w:sz w:val="24"/>
          <w:szCs w:val="24"/>
          <w:lang w:val="en-US"/>
        </w:rPr>
        <w:t>of</w:t>
      </w:r>
      <w:r w:rsidRPr="005B725F">
        <w:rPr>
          <w:spacing w:val="-3"/>
          <w:sz w:val="24"/>
          <w:szCs w:val="24"/>
          <w:lang w:val="en-US"/>
        </w:rPr>
        <w:t xml:space="preserve"> </w:t>
      </w:r>
      <w:r w:rsidRPr="005B725F">
        <w:rPr>
          <w:sz w:val="24"/>
          <w:szCs w:val="24"/>
          <w:lang w:val="en-US"/>
        </w:rPr>
        <w:t>in</w:t>
      </w:r>
      <w:r w:rsidRPr="005B725F">
        <w:rPr>
          <w:spacing w:val="-4"/>
          <w:sz w:val="24"/>
          <w:szCs w:val="24"/>
          <w:lang w:val="en-US"/>
        </w:rPr>
        <w:t xml:space="preserve"> </w:t>
      </w:r>
      <w:r w:rsidRPr="005B725F">
        <w:rPr>
          <w:sz w:val="24"/>
          <w:szCs w:val="24"/>
          <w:lang w:val="en-US"/>
        </w:rPr>
        <w:t>accordance</w:t>
      </w:r>
      <w:r w:rsidRPr="005B725F">
        <w:rPr>
          <w:spacing w:val="-4"/>
          <w:sz w:val="24"/>
          <w:szCs w:val="24"/>
          <w:lang w:val="en-US"/>
        </w:rPr>
        <w:t xml:space="preserve"> </w:t>
      </w:r>
      <w:r w:rsidRPr="005B725F">
        <w:rPr>
          <w:sz w:val="24"/>
          <w:szCs w:val="24"/>
          <w:lang w:val="en-US"/>
        </w:rPr>
        <w:t>with</w:t>
      </w:r>
      <w:r w:rsidRPr="005B725F">
        <w:rPr>
          <w:spacing w:val="-3"/>
          <w:sz w:val="24"/>
          <w:szCs w:val="24"/>
          <w:lang w:val="en-US"/>
        </w:rPr>
        <w:t xml:space="preserve"> </w:t>
      </w:r>
      <w:r w:rsidRPr="005B725F">
        <w:rPr>
          <w:sz w:val="24"/>
          <w:szCs w:val="24"/>
          <w:lang w:val="en-US"/>
        </w:rPr>
        <w:t xml:space="preserve">local </w:t>
      </w:r>
      <w:r w:rsidRPr="005B725F">
        <w:rPr>
          <w:spacing w:val="-2"/>
          <w:sz w:val="24"/>
          <w:szCs w:val="24"/>
          <w:lang w:val="en-US"/>
        </w:rPr>
        <w:t>requirements.</w:t>
      </w:r>
    </w:p>
    <w:p w14:paraId="1AE28605" w14:textId="77777777" w:rsidR="005B3B5B" w:rsidRPr="005B725F" w:rsidRDefault="005B3B5B" w:rsidP="00AB0E26">
      <w:pPr>
        <w:ind w:left="851"/>
        <w:rPr>
          <w:spacing w:val="-2"/>
          <w:sz w:val="24"/>
          <w:szCs w:val="24"/>
          <w:lang w:val="en-US"/>
        </w:rPr>
      </w:pPr>
    </w:p>
    <w:p w14:paraId="7F3C3F09" w14:textId="226654B8" w:rsidR="005B3B5B" w:rsidRPr="005B725F" w:rsidRDefault="00B235AA" w:rsidP="00AB0E26">
      <w:pPr>
        <w:ind w:left="851"/>
        <w:rPr>
          <w:sz w:val="24"/>
          <w:szCs w:val="24"/>
          <w:lang w:val="en-US"/>
        </w:rPr>
      </w:pPr>
      <w:r w:rsidRPr="00B235AA">
        <w:rPr>
          <w:sz w:val="24"/>
          <w:szCs w:val="24"/>
          <w:lang w:val="en-US"/>
        </w:rPr>
        <w:t>Edoxaban "Sandoz"</w:t>
      </w:r>
      <w:r w:rsidR="005B3B5B" w:rsidRPr="00B235AA">
        <w:rPr>
          <w:sz w:val="24"/>
          <w:szCs w:val="24"/>
          <w:lang w:val="en-US"/>
        </w:rPr>
        <w:t xml:space="preserve"> tablets may be crushed and suspended in a small amount of water (60</w:t>
      </w:r>
      <w:r w:rsidR="00A56B0B">
        <w:rPr>
          <w:sz w:val="24"/>
          <w:szCs w:val="24"/>
          <w:lang w:val="en-US"/>
        </w:rPr>
        <w:t> </w:t>
      </w:r>
      <w:r w:rsidR="005B3B5B" w:rsidRPr="00B235AA">
        <w:rPr>
          <w:sz w:val="24"/>
          <w:szCs w:val="24"/>
          <w:lang w:val="en-US"/>
        </w:rPr>
        <w:t xml:space="preserve">mL) and immediately delivered through a nasogastric tube or gastric feeding tube (made from silicone, PVC or PU material (gauges equal or larger than 8 FR and length up to 125 cm)) after which it should be flushed with water (60 mL) after delivering the tablet suspension (see section 5.2). </w:t>
      </w:r>
      <w:r w:rsidRPr="00B235AA">
        <w:rPr>
          <w:sz w:val="24"/>
          <w:szCs w:val="24"/>
          <w:lang w:val="en-US"/>
        </w:rPr>
        <w:t>Edoxaban "Sandoz"</w:t>
      </w:r>
      <w:r w:rsidR="005B3B5B" w:rsidRPr="00B235AA">
        <w:rPr>
          <w:sz w:val="24"/>
          <w:szCs w:val="24"/>
          <w:lang w:val="en-US"/>
        </w:rPr>
        <w:t xml:space="preserve"> suspension should be administered within 4 hours of preparation. </w:t>
      </w:r>
      <w:r w:rsidR="005B3B5B" w:rsidRPr="005B725F">
        <w:rPr>
          <w:sz w:val="24"/>
          <w:szCs w:val="24"/>
          <w:lang w:val="en-US"/>
        </w:rPr>
        <w:t>If not used immediately shake the suspension before administration.</w:t>
      </w:r>
    </w:p>
    <w:p w14:paraId="77E456FB" w14:textId="4ACCCE4A" w:rsidR="00A56B0B" w:rsidRDefault="00A56B0B">
      <w:pPr>
        <w:rPr>
          <w:sz w:val="24"/>
          <w:szCs w:val="24"/>
          <w:lang w:val="en-GB"/>
        </w:rPr>
      </w:pPr>
      <w:r>
        <w:rPr>
          <w:sz w:val="24"/>
          <w:szCs w:val="24"/>
          <w:lang w:val="en-GB"/>
        </w:rPr>
        <w:br w:type="page"/>
      </w:r>
    </w:p>
    <w:p w14:paraId="2E12D69C" w14:textId="77777777" w:rsidR="007C5D2A" w:rsidRPr="00B235AA" w:rsidRDefault="007C5D2A" w:rsidP="00AB4376">
      <w:pPr>
        <w:tabs>
          <w:tab w:val="left" w:pos="851"/>
        </w:tabs>
        <w:ind w:left="851"/>
        <w:rPr>
          <w:sz w:val="24"/>
          <w:szCs w:val="24"/>
          <w:lang w:val="en-GB"/>
        </w:rPr>
      </w:pPr>
    </w:p>
    <w:p w14:paraId="0DE9D864" w14:textId="77777777" w:rsidR="007C5D2A" w:rsidRPr="00B235AA" w:rsidRDefault="007C5D2A" w:rsidP="007C5D2A">
      <w:pPr>
        <w:tabs>
          <w:tab w:val="left" w:pos="851"/>
        </w:tabs>
        <w:ind w:left="851" w:hanging="851"/>
        <w:jc w:val="both"/>
        <w:rPr>
          <w:b/>
          <w:sz w:val="24"/>
          <w:szCs w:val="24"/>
          <w:lang w:val="en-GB"/>
        </w:rPr>
      </w:pPr>
      <w:r w:rsidRPr="00B235AA">
        <w:rPr>
          <w:b/>
          <w:sz w:val="24"/>
          <w:szCs w:val="24"/>
          <w:lang w:val="en-GB"/>
        </w:rPr>
        <w:t>7.</w:t>
      </w:r>
      <w:r w:rsidRPr="00B235AA">
        <w:rPr>
          <w:b/>
          <w:sz w:val="24"/>
          <w:szCs w:val="24"/>
          <w:lang w:val="en-GB"/>
        </w:rPr>
        <w:tab/>
        <w:t>MARKETING AUTHORISATION HOLDER</w:t>
      </w:r>
    </w:p>
    <w:p w14:paraId="5F1F3BE2" w14:textId="4611E10A" w:rsidR="007C5D2A" w:rsidRPr="00B235AA" w:rsidRDefault="005B3B5B" w:rsidP="00A85D26">
      <w:pPr>
        <w:tabs>
          <w:tab w:val="left" w:pos="851"/>
        </w:tabs>
        <w:ind w:left="851"/>
        <w:jc w:val="both"/>
        <w:rPr>
          <w:sz w:val="24"/>
          <w:szCs w:val="24"/>
          <w:lang w:val="en-GB"/>
        </w:rPr>
      </w:pPr>
      <w:r w:rsidRPr="00B235AA">
        <w:rPr>
          <w:sz w:val="24"/>
          <w:szCs w:val="24"/>
          <w:lang w:val="en-GB"/>
        </w:rPr>
        <w:t>Sandoz A/S</w:t>
      </w:r>
    </w:p>
    <w:p w14:paraId="36F31B58" w14:textId="64F4541A" w:rsidR="005B3B5B" w:rsidRPr="00B235AA" w:rsidRDefault="005B3B5B" w:rsidP="00A85D26">
      <w:pPr>
        <w:tabs>
          <w:tab w:val="left" w:pos="851"/>
        </w:tabs>
        <w:ind w:left="851"/>
        <w:jc w:val="both"/>
        <w:rPr>
          <w:sz w:val="24"/>
          <w:szCs w:val="24"/>
          <w:lang w:val="en-GB"/>
        </w:rPr>
      </w:pPr>
      <w:r w:rsidRPr="00B235AA">
        <w:rPr>
          <w:sz w:val="24"/>
          <w:szCs w:val="24"/>
          <w:lang w:val="en-GB"/>
        </w:rPr>
        <w:t>Edvard Thomsens Vej 14</w:t>
      </w:r>
    </w:p>
    <w:p w14:paraId="0C4B4456" w14:textId="451DD78E" w:rsidR="005B3B5B" w:rsidRPr="00B235AA" w:rsidRDefault="005B3B5B" w:rsidP="00A85D26">
      <w:pPr>
        <w:tabs>
          <w:tab w:val="left" w:pos="851"/>
        </w:tabs>
        <w:ind w:left="851"/>
        <w:jc w:val="both"/>
        <w:rPr>
          <w:sz w:val="24"/>
          <w:szCs w:val="24"/>
          <w:lang w:val="en-GB"/>
        </w:rPr>
      </w:pPr>
      <w:r w:rsidRPr="00B235AA">
        <w:rPr>
          <w:sz w:val="24"/>
          <w:szCs w:val="24"/>
          <w:lang w:val="en-GB"/>
        </w:rPr>
        <w:t>2300 København S</w:t>
      </w:r>
    </w:p>
    <w:p w14:paraId="72E926C4" w14:textId="77777777" w:rsidR="008A24F6" w:rsidRPr="00B235AA" w:rsidRDefault="008A24F6" w:rsidP="003E0341">
      <w:pPr>
        <w:tabs>
          <w:tab w:val="left" w:pos="851"/>
        </w:tabs>
        <w:ind w:left="851"/>
        <w:jc w:val="both"/>
        <w:rPr>
          <w:sz w:val="24"/>
          <w:szCs w:val="24"/>
          <w:lang w:val="en-GB"/>
        </w:rPr>
      </w:pPr>
    </w:p>
    <w:p w14:paraId="758121B7" w14:textId="77777777" w:rsidR="007C5D2A" w:rsidRPr="00B235AA" w:rsidRDefault="007C5D2A" w:rsidP="007C5D2A">
      <w:pPr>
        <w:ind w:left="851" w:hanging="851"/>
        <w:jc w:val="both"/>
        <w:rPr>
          <w:b/>
          <w:sz w:val="24"/>
          <w:szCs w:val="24"/>
          <w:lang w:val="en-GB"/>
        </w:rPr>
      </w:pPr>
      <w:r w:rsidRPr="00B235AA">
        <w:rPr>
          <w:b/>
          <w:sz w:val="24"/>
          <w:szCs w:val="24"/>
          <w:lang w:val="en-GB"/>
        </w:rPr>
        <w:t>8.</w:t>
      </w:r>
      <w:r w:rsidRPr="00B235AA">
        <w:rPr>
          <w:b/>
          <w:sz w:val="24"/>
          <w:szCs w:val="24"/>
          <w:lang w:val="en-GB"/>
        </w:rPr>
        <w:tab/>
        <w:t>MARKETING AUTHORISATION NUMBER(S)</w:t>
      </w:r>
    </w:p>
    <w:p w14:paraId="75F754B3" w14:textId="0332C79C" w:rsidR="007C5D2A" w:rsidRPr="00B235AA" w:rsidRDefault="005B3B5B" w:rsidP="00A85D26">
      <w:pPr>
        <w:tabs>
          <w:tab w:val="left" w:pos="851"/>
        </w:tabs>
        <w:ind w:left="851"/>
        <w:jc w:val="both"/>
        <w:rPr>
          <w:sz w:val="24"/>
          <w:szCs w:val="24"/>
          <w:lang w:val="en-GB"/>
        </w:rPr>
      </w:pPr>
      <w:r w:rsidRPr="00B235AA">
        <w:rPr>
          <w:sz w:val="24"/>
          <w:szCs w:val="24"/>
          <w:lang w:val="en-GB"/>
        </w:rPr>
        <w:t>30 mg:</w:t>
      </w:r>
      <w:r w:rsidR="002C026A" w:rsidRPr="00B235AA">
        <w:rPr>
          <w:sz w:val="24"/>
          <w:szCs w:val="24"/>
          <w:lang w:val="en-GB"/>
        </w:rPr>
        <w:t xml:space="preserve"> 700</w:t>
      </w:r>
      <w:r w:rsidR="00520C1D" w:rsidRPr="00B235AA">
        <w:rPr>
          <w:sz w:val="24"/>
          <w:szCs w:val="24"/>
          <w:lang w:val="en-GB"/>
        </w:rPr>
        <w:t>28</w:t>
      </w:r>
    </w:p>
    <w:p w14:paraId="113DBD65" w14:textId="512CCD34" w:rsidR="005B3B5B" w:rsidRPr="00B235AA" w:rsidRDefault="005B3B5B" w:rsidP="00A85D26">
      <w:pPr>
        <w:tabs>
          <w:tab w:val="left" w:pos="851"/>
        </w:tabs>
        <w:ind w:left="851"/>
        <w:jc w:val="both"/>
        <w:rPr>
          <w:sz w:val="24"/>
          <w:szCs w:val="24"/>
          <w:lang w:val="en-GB"/>
        </w:rPr>
      </w:pPr>
      <w:r w:rsidRPr="00B235AA">
        <w:rPr>
          <w:sz w:val="24"/>
          <w:szCs w:val="24"/>
          <w:lang w:val="en-GB"/>
        </w:rPr>
        <w:t>60 mg:</w:t>
      </w:r>
      <w:r w:rsidR="00520C1D" w:rsidRPr="00B235AA">
        <w:rPr>
          <w:sz w:val="24"/>
          <w:szCs w:val="24"/>
          <w:lang w:val="en-GB"/>
        </w:rPr>
        <w:t xml:space="preserve"> 70029</w:t>
      </w:r>
    </w:p>
    <w:p w14:paraId="2C795489" w14:textId="77777777" w:rsidR="007C5D2A" w:rsidRPr="00B235AA" w:rsidRDefault="007C5D2A" w:rsidP="00180A12">
      <w:pPr>
        <w:tabs>
          <w:tab w:val="left" w:pos="851"/>
        </w:tabs>
        <w:ind w:left="851"/>
        <w:jc w:val="both"/>
        <w:rPr>
          <w:sz w:val="24"/>
          <w:szCs w:val="24"/>
          <w:lang w:val="en-GB"/>
        </w:rPr>
      </w:pPr>
    </w:p>
    <w:p w14:paraId="45ACC8D6" w14:textId="77777777" w:rsidR="007C5D2A" w:rsidRPr="00B235AA" w:rsidRDefault="007C5D2A" w:rsidP="007C5D2A">
      <w:pPr>
        <w:tabs>
          <w:tab w:val="left" w:pos="851"/>
        </w:tabs>
        <w:jc w:val="both"/>
        <w:rPr>
          <w:sz w:val="24"/>
          <w:szCs w:val="24"/>
          <w:lang w:val="en-GB"/>
        </w:rPr>
      </w:pPr>
      <w:r w:rsidRPr="00B235AA">
        <w:rPr>
          <w:b/>
          <w:sz w:val="24"/>
          <w:szCs w:val="24"/>
          <w:lang w:val="en-GB"/>
        </w:rPr>
        <w:t>9.</w:t>
      </w:r>
      <w:r w:rsidRPr="00B235AA">
        <w:rPr>
          <w:b/>
          <w:sz w:val="24"/>
          <w:szCs w:val="24"/>
          <w:lang w:val="en-GB"/>
        </w:rPr>
        <w:tab/>
        <w:t>DATE OF FIRST AUTHORISATION</w:t>
      </w:r>
    </w:p>
    <w:p w14:paraId="10A19502" w14:textId="3D903AD5" w:rsidR="007C5D2A" w:rsidRPr="00B235AA" w:rsidRDefault="005B725F" w:rsidP="00A85D26">
      <w:pPr>
        <w:ind w:left="851"/>
        <w:jc w:val="both"/>
        <w:rPr>
          <w:sz w:val="24"/>
          <w:szCs w:val="24"/>
          <w:lang w:val="en-GB"/>
        </w:rPr>
      </w:pPr>
      <w:r>
        <w:rPr>
          <w:sz w:val="24"/>
          <w:szCs w:val="24"/>
          <w:lang w:val="en-GB"/>
        </w:rPr>
        <w:t>6 January 2025</w:t>
      </w:r>
      <w:bookmarkStart w:id="5" w:name="_GoBack"/>
      <w:bookmarkEnd w:id="5"/>
    </w:p>
    <w:p w14:paraId="21DE2A59" w14:textId="77777777" w:rsidR="007C5D2A" w:rsidRPr="00B235AA" w:rsidRDefault="007C5D2A" w:rsidP="003E0341">
      <w:pPr>
        <w:tabs>
          <w:tab w:val="left" w:pos="851"/>
        </w:tabs>
        <w:ind w:left="851"/>
        <w:jc w:val="both"/>
        <w:rPr>
          <w:sz w:val="24"/>
          <w:szCs w:val="24"/>
          <w:lang w:val="en-GB"/>
        </w:rPr>
      </w:pPr>
    </w:p>
    <w:p w14:paraId="630B49C8" w14:textId="77777777" w:rsidR="007C5D2A" w:rsidRPr="00B235AA" w:rsidRDefault="007C5D2A" w:rsidP="007C5D2A">
      <w:pPr>
        <w:tabs>
          <w:tab w:val="left" w:pos="851"/>
        </w:tabs>
        <w:jc w:val="both"/>
        <w:rPr>
          <w:sz w:val="24"/>
          <w:szCs w:val="24"/>
          <w:lang w:val="en-GB"/>
        </w:rPr>
      </w:pPr>
      <w:r w:rsidRPr="00B235AA">
        <w:rPr>
          <w:b/>
          <w:sz w:val="24"/>
          <w:szCs w:val="24"/>
          <w:lang w:val="en-GB"/>
        </w:rPr>
        <w:t>10.</w:t>
      </w:r>
      <w:r w:rsidRPr="00B235AA">
        <w:rPr>
          <w:b/>
          <w:sz w:val="24"/>
          <w:szCs w:val="24"/>
          <w:lang w:val="en-GB"/>
        </w:rPr>
        <w:tab/>
        <w:t>DATE OF REVISION OF THE TEXT</w:t>
      </w:r>
    </w:p>
    <w:p w14:paraId="431A795D" w14:textId="07F45CF2" w:rsidR="007C5D2A" w:rsidRPr="00B235AA" w:rsidRDefault="005B3B5B" w:rsidP="003E0341">
      <w:pPr>
        <w:tabs>
          <w:tab w:val="left" w:pos="851"/>
        </w:tabs>
        <w:ind w:left="851"/>
        <w:jc w:val="both"/>
        <w:rPr>
          <w:sz w:val="24"/>
          <w:szCs w:val="24"/>
          <w:lang w:val="en-GB"/>
        </w:rPr>
      </w:pPr>
      <w:r w:rsidRPr="00B235AA">
        <w:rPr>
          <w:sz w:val="24"/>
          <w:szCs w:val="24"/>
          <w:lang w:val="en-GB"/>
        </w:rPr>
        <w:t>-</w:t>
      </w:r>
    </w:p>
    <w:sectPr w:rsidR="007C5D2A" w:rsidRPr="00B235AA"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70E95" w14:textId="77777777" w:rsidR="00471EFB" w:rsidRDefault="00471EFB">
      <w:r>
        <w:separator/>
      </w:r>
    </w:p>
  </w:endnote>
  <w:endnote w:type="continuationSeparator" w:id="0">
    <w:p w14:paraId="23799FA1" w14:textId="77777777" w:rsidR="00471EFB" w:rsidRDefault="0047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8675" w14:textId="77777777" w:rsidR="00471EFB" w:rsidRDefault="00471E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F6D4" w14:textId="77777777" w:rsidR="00471EFB" w:rsidRDefault="00471EFB">
    <w:pPr>
      <w:pStyle w:val="Sidefod"/>
      <w:pBdr>
        <w:bottom w:val="single" w:sz="6" w:space="1" w:color="auto"/>
      </w:pBdr>
    </w:pPr>
  </w:p>
  <w:p w14:paraId="07EC0E8B" w14:textId="77777777" w:rsidR="00471EFB" w:rsidRDefault="00471EFB">
    <w:pPr>
      <w:pStyle w:val="Sidefod"/>
      <w:tabs>
        <w:tab w:val="clear" w:pos="4819"/>
        <w:tab w:val="left" w:pos="8647"/>
      </w:tabs>
      <w:rPr>
        <w:i/>
        <w:snapToGrid w:val="0"/>
        <w:sz w:val="18"/>
      </w:rPr>
    </w:pPr>
  </w:p>
  <w:p w14:paraId="05F690B7" w14:textId="456F7D5F" w:rsidR="00471EFB" w:rsidRDefault="00471EFB"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347F2">
      <w:rPr>
        <w:i/>
        <w:noProof/>
        <w:snapToGrid w:val="0"/>
        <w:sz w:val="18"/>
      </w:rPr>
      <w:t>Edoxaban Sandoz, filmovertrukne tabletter 30 mg og 60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8DAC" w14:textId="77777777" w:rsidR="00471EFB" w:rsidRDefault="00471EFB">
    <w:pPr>
      <w:pStyle w:val="Sidefod"/>
      <w:pBdr>
        <w:bottom w:val="single" w:sz="6" w:space="1" w:color="auto"/>
      </w:pBdr>
      <w:tabs>
        <w:tab w:val="clear" w:pos="4819"/>
        <w:tab w:val="left" w:pos="8789"/>
      </w:tabs>
      <w:rPr>
        <w:i/>
        <w:snapToGrid w:val="0"/>
        <w:sz w:val="18"/>
      </w:rPr>
    </w:pPr>
  </w:p>
  <w:p w14:paraId="0838CE16" w14:textId="77777777" w:rsidR="00471EFB" w:rsidRDefault="00471EFB">
    <w:pPr>
      <w:pStyle w:val="Sidefod"/>
      <w:tabs>
        <w:tab w:val="clear" w:pos="4819"/>
        <w:tab w:val="left" w:pos="8789"/>
      </w:tabs>
      <w:rPr>
        <w:i/>
        <w:snapToGrid w:val="0"/>
        <w:sz w:val="18"/>
      </w:rPr>
    </w:pPr>
  </w:p>
  <w:p w14:paraId="0646EA3A" w14:textId="0E2D26B6" w:rsidR="00471EFB" w:rsidRDefault="00471EF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347F2">
      <w:rPr>
        <w:i/>
        <w:noProof/>
        <w:snapToGrid w:val="0"/>
        <w:sz w:val="18"/>
      </w:rPr>
      <w:t>Edoxaban Sandoz, filmovertrukne tabletter 30 mg og 60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7C94" w14:textId="77777777" w:rsidR="00471EFB" w:rsidRDefault="00471EFB">
      <w:r>
        <w:separator/>
      </w:r>
    </w:p>
  </w:footnote>
  <w:footnote w:type="continuationSeparator" w:id="0">
    <w:p w14:paraId="68D2891C" w14:textId="77777777" w:rsidR="00471EFB" w:rsidRDefault="0047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C9A1" w14:textId="77777777" w:rsidR="00471EFB" w:rsidRDefault="00471E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57EB" w14:textId="77777777" w:rsidR="00471EFB" w:rsidRDefault="00471EFB">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33BC" w14:textId="77777777" w:rsidR="00471EFB" w:rsidRDefault="00471E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719"/>
    <w:multiLevelType w:val="hybridMultilevel"/>
    <w:tmpl w:val="4788A8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B643E62"/>
    <w:multiLevelType w:val="hybridMultilevel"/>
    <w:tmpl w:val="3B186BD4"/>
    <w:lvl w:ilvl="0" w:tplc="47E4720A">
      <w:start w:val="1"/>
      <w:numFmt w:val="bullet"/>
      <w:lvlText w:val=""/>
      <w:lvlJc w:val="left"/>
      <w:pPr>
        <w:ind w:left="806" w:hanging="568"/>
      </w:pPr>
      <w:rPr>
        <w:rFonts w:ascii="Symbol" w:hAnsi="Symbol" w:hint="default"/>
        <w:w w:val="100"/>
        <w:lang w:val="en-US" w:eastAsia="en-US" w:bidi="ar-SA"/>
      </w:rPr>
    </w:lvl>
    <w:lvl w:ilvl="1" w:tplc="73B20162">
      <w:numFmt w:val="bullet"/>
      <w:lvlText w:val="•"/>
      <w:lvlJc w:val="left"/>
      <w:pPr>
        <w:ind w:left="1674" w:hanging="568"/>
      </w:pPr>
      <w:rPr>
        <w:lang w:val="en-US" w:eastAsia="en-US" w:bidi="ar-SA"/>
      </w:rPr>
    </w:lvl>
    <w:lvl w:ilvl="2" w:tplc="68B0A884">
      <w:numFmt w:val="bullet"/>
      <w:lvlText w:val="•"/>
      <w:lvlJc w:val="left"/>
      <w:pPr>
        <w:ind w:left="2549" w:hanging="568"/>
      </w:pPr>
      <w:rPr>
        <w:lang w:val="en-US" w:eastAsia="en-US" w:bidi="ar-SA"/>
      </w:rPr>
    </w:lvl>
    <w:lvl w:ilvl="3" w:tplc="548C000A">
      <w:numFmt w:val="bullet"/>
      <w:lvlText w:val="•"/>
      <w:lvlJc w:val="left"/>
      <w:pPr>
        <w:ind w:left="3424" w:hanging="568"/>
      </w:pPr>
      <w:rPr>
        <w:lang w:val="en-US" w:eastAsia="en-US" w:bidi="ar-SA"/>
      </w:rPr>
    </w:lvl>
    <w:lvl w:ilvl="4" w:tplc="F20C77C6">
      <w:numFmt w:val="bullet"/>
      <w:lvlText w:val="•"/>
      <w:lvlJc w:val="left"/>
      <w:pPr>
        <w:ind w:left="4299" w:hanging="568"/>
      </w:pPr>
      <w:rPr>
        <w:lang w:val="en-US" w:eastAsia="en-US" w:bidi="ar-SA"/>
      </w:rPr>
    </w:lvl>
    <w:lvl w:ilvl="5" w:tplc="80629468">
      <w:numFmt w:val="bullet"/>
      <w:lvlText w:val="•"/>
      <w:lvlJc w:val="left"/>
      <w:pPr>
        <w:ind w:left="5173" w:hanging="568"/>
      </w:pPr>
      <w:rPr>
        <w:lang w:val="en-US" w:eastAsia="en-US" w:bidi="ar-SA"/>
      </w:rPr>
    </w:lvl>
    <w:lvl w:ilvl="6" w:tplc="E2B6FFA8">
      <w:numFmt w:val="bullet"/>
      <w:lvlText w:val="•"/>
      <w:lvlJc w:val="left"/>
      <w:pPr>
        <w:ind w:left="6048" w:hanging="568"/>
      </w:pPr>
      <w:rPr>
        <w:lang w:val="en-US" w:eastAsia="en-US" w:bidi="ar-SA"/>
      </w:rPr>
    </w:lvl>
    <w:lvl w:ilvl="7" w:tplc="9EAE242E">
      <w:numFmt w:val="bullet"/>
      <w:lvlText w:val="•"/>
      <w:lvlJc w:val="left"/>
      <w:pPr>
        <w:ind w:left="6923" w:hanging="568"/>
      </w:pPr>
      <w:rPr>
        <w:lang w:val="en-US" w:eastAsia="en-US" w:bidi="ar-SA"/>
      </w:rPr>
    </w:lvl>
    <w:lvl w:ilvl="8" w:tplc="647A31AE">
      <w:numFmt w:val="bullet"/>
      <w:lvlText w:val="•"/>
      <w:lvlJc w:val="left"/>
      <w:pPr>
        <w:ind w:left="7798" w:hanging="568"/>
      </w:pPr>
      <w:rPr>
        <w:lang w:val="en-US" w:eastAsia="en-US" w:bidi="ar-SA"/>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7E47E0"/>
    <w:multiLevelType w:val="hybridMultilevel"/>
    <w:tmpl w:val="509863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9571CE6"/>
    <w:multiLevelType w:val="hybridMultilevel"/>
    <w:tmpl w:val="C3CAC74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73820FC"/>
    <w:multiLevelType w:val="hybridMultilevel"/>
    <w:tmpl w:val="44387748"/>
    <w:lvl w:ilvl="0" w:tplc="8586C52A">
      <w:start w:val="1"/>
      <w:numFmt w:val="bullet"/>
      <w:lvlText w:val=""/>
      <w:lvlJc w:val="left"/>
      <w:pPr>
        <w:ind w:left="450" w:hanging="360"/>
      </w:pPr>
      <w:rPr>
        <w:rFonts w:ascii="Symbol" w:hAnsi="Symbol" w:hint="default"/>
      </w:rPr>
    </w:lvl>
    <w:lvl w:ilvl="1" w:tplc="76922F8C">
      <w:start w:val="1"/>
      <w:numFmt w:val="bullet"/>
      <w:lvlText w:val="o"/>
      <w:lvlJc w:val="left"/>
      <w:pPr>
        <w:ind w:left="1170" w:hanging="360"/>
      </w:pPr>
      <w:rPr>
        <w:rFonts w:ascii="Courier New" w:hAnsi="Courier New" w:cs="Courier New" w:hint="default"/>
      </w:rPr>
    </w:lvl>
    <w:lvl w:ilvl="2" w:tplc="709C857A">
      <w:start w:val="1"/>
      <w:numFmt w:val="bullet"/>
      <w:lvlText w:val=""/>
      <w:lvlJc w:val="left"/>
      <w:pPr>
        <w:ind w:left="1890" w:hanging="360"/>
      </w:pPr>
      <w:rPr>
        <w:rFonts w:ascii="Wingdings" w:hAnsi="Wingdings" w:hint="default"/>
      </w:rPr>
    </w:lvl>
    <w:lvl w:ilvl="3" w:tplc="4392A0E4">
      <w:start w:val="1"/>
      <w:numFmt w:val="bullet"/>
      <w:lvlText w:val=""/>
      <w:lvlJc w:val="left"/>
      <w:pPr>
        <w:ind w:left="2610" w:hanging="360"/>
      </w:pPr>
      <w:rPr>
        <w:rFonts w:ascii="Symbol" w:hAnsi="Symbol" w:hint="default"/>
      </w:rPr>
    </w:lvl>
    <w:lvl w:ilvl="4" w:tplc="DECE3C3C">
      <w:start w:val="1"/>
      <w:numFmt w:val="bullet"/>
      <w:lvlText w:val="o"/>
      <w:lvlJc w:val="left"/>
      <w:pPr>
        <w:ind w:left="3330" w:hanging="360"/>
      </w:pPr>
      <w:rPr>
        <w:rFonts w:ascii="Courier New" w:hAnsi="Courier New" w:cs="Courier New" w:hint="default"/>
      </w:rPr>
    </w:lvl>
    <w:lvl w:ilvl="5" w:tplc="4E1CEEB2">
      <w:start w:val="1"/>
      <w:numFmt w:val="bullet"/>
      <w:lvlText w:val=""/>
      <w:lvlJc w:val="left"/>
      <w:pPr>
        <w:ind w:left="4050" w:hanging="360"/>
      </w:pPr>
      <w:rPr>
        <w:rFonts w:ascii="Wingdings" w:hAnsi="Wingdings" w:hint="default"/>
      </w:rPr>
    </w:lvl>
    <w:lvl w:ilvl="6" w:tplc="ABF43DC6">
      <w:start w:val="1"/>
      <w:numFmt w:val="bullet"/>
      <w:lvlText w:val=""/>
      <w:lvlJc w:val="left"/>
      <w:pPr>
        <w:ind w:left="4770" w:hanging="360"/>
      </w:pPr>
      <w:rPr>
        <w:rFonts w:ascii="Symbol" w:hAnsi="Symbol" w:hint="default"/>
      </w:rPr>
    </w:lvl>
    <w:lvl w:ilvl="7" w:tplc="30360B4C">
      <w:start w:val="1"/>
      <w:numFmt w:val="bullet"/>
      <w:lvlText w:val="o"/>
      <w:lvlJc w:val="left"/>
      <w:pPr>
        <w:ind w:left="5490" w:hanging="360"/>
      </w:pPr>
      <w:rPr>
        <w:rFonts w:ascii="Courier New" w:hAnsi="Courier New" w:cs="Courier New" w:hint="default"/>
      </w:rPr>
    </w:lvl>
    <w:lvl w:ilvl="8" w:tplc="AA6CA09C">
      <w:start w:val="1"/>
      <w:numFmt w:val="bullet"/>
      <w:lvlText w:val=""/>
      <w:lvlJc w:val="left"/>
      <w:pPr>
        <w:ind w:left="621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CF06F67"/>
    <w:multiLevelType w:val="hybridMultilevel"/>
    <w:tmpl w:val="2D30EE02"/>
    <w:lvl w:ilvl="0" w:tplc="E1868D38">
      <w:numFmt w:val="bullet"/>
      <w:lvlText w:val=""/>
      <w:lvlJc w:val="left"/>
      <w:pPr>
        <w:ind w:left="806" w:hanging="568"/>
      </w:pPr>
      <w:rPr>
        <w:rFonts w:ascii="Symbol" w:eastAsia="Symbol" w:hAnsi="Symbol" w:cs="Symbol" w:hint="default"/>
        <w:w w:val="100"/>
        <w:lang w:val="en-US" w:eastAsia="en-US" w:bidi="ar-SA"/>
      </w:rPr>
    </w:lvl>
    <w:lvl w:ilvl="1" w:tplc="4162BD68">
      <w:numFmt w:val="bullet"/>
      <w:lvlText w:val="•"/>
      <w:lvlJc w:val="left"/>
      <w:pPr>
        <w:ind w:left="1674" w:hanging="568"/>
      </w:pPr>
      <w:rPr>
        <w:lang w:val="en-US" w:eastAsia="en-US" w:bidi="ar-SA"/>
      </w:rPr>
    </w:lvl>
    <w:lvl w:ilvl="2" w:tplc="EE8E834A">
      <w:numFmt w:val="bullet"/>
      <w:lvlText w:val="•"/>
      <w:lvlJc w:val="left"/>
      <w:pPr>
        <w:ind w:left="2549" w:hanging="568"/>
      </w:pPr>
      <w:rPr>
        <w:lang w:val="en-US" w:eastAsia="en-US" w:bidi="ar-SA"/>
      </w:rPr>
    </w:lvl>
    <w:lvl w:ilvl="3" w:tplc="2F46DB90">
      <w:numFmt w:val="bullet"/>
      <w:lvlText w:val="•"/>
      <w:lvlJc w:val="left"/>
      <w:pPr>
        <w:ind w:left="3424" w:hanging="568"/>
      </w:pPr>
      <w:rPr>
        <w:lang w:val="en-US" w:eastAsia="en-US" w:bidi="ar-SA"/>
      </w:rPr>
    </w:lvl>
    <w:lvl w:ilvl="4" w:tplc="DD94F0C8">
      <w:numFmt w:val="bullet"/>
      <w:lvlText w:val="•"/>
      <w:lvlJc w:val="left"/>
      <w:pPr>
        <w:ind w:left="4299" w:hanging="568"/>
      </w:pPr>
      <w:rPr>
        <w:lang w:val="en-US" w:eastAsia="en-US" w:bidi="ar-SA"/>
      </w:rPr>
    </w:lvl>
    <w:lvl w:ilvl="5" w:tplc="B8B68EB2">
      <w:numFmt w:val="bullet"/>
      <w:lvlText w:val="•"/>
      <w:lvlJc w:val="left"/>
      <w:pPr>
        <w:ind w:left="5173" w:hanging="568"/>
      </w:pPr>
      <w:rPr>
        <w:lang w:val="en-US" w:eastAsia="en-US" w:bidi="ar-SA"/>
      </w:rPr>
    </w:lvl>
    <w:lvl w:ilvl="6" w:tplc="C0B0AFCA">
      <w:numFmt w:val="bullet"/>
      <w:lvlText w:val="•"/>
      <w:lvlJc w:val="left"/>
      <w:pPr>
        <w:ind w:left="6048" w:hanging="568"/>
      </w:pPr>
      <w:rPr>
        <w:lang w:val="en-US" w:eastAsia="en-US" w:bidi="ar-SA"/>
      </w:rPr>
    </w:lvl>
    <w:lvl w:ilvl="7" w:tplc="57D2814E">
      <w:numFmt w:val="bullet"/>
      <w:lvlText w:val="•"/>
      <w:lvlJc w:val="left"/>
      <w:pPr>
        <w:ind w:left="6923" w:hanging="568"/>
      </w:pPr>
      <w:rPr>
        <w:lang w:val="en-US" w:eastAsia="en-US" w:bidi="ar-SA"/>
      </w:rPr>
    </w:lvl>
    <w:lvl w:ilvl="8" w:tplc="14E86B00">
      <w:numFmt w:val="bullet"/>
      <w:lvlText w:val="•"/>
      <w:lvlJc w:val="left"/>
      <w:pPr>
        <w:ind w:left="7798" w:hanging="568"/>
      </w:pPr>
      <w:rPr>
        <w:lang w:val="en-US" w:eastAsia="en-US" w:bidi="ar-SA"/>
      </w:rPr>
    </w:lvl>
  </w:abstractNum>
  <w:abstractNum w:abstractNumId="10" w15:restartNumberingAfterBreak="0">
    <w:nsid w:val="7DCA0725"/>
    <w:multiLevelType w:val="hybridMultilevel"/>
    <w:tmpl w:val="9B94F176"/>
    <w:lvl w:ilvl="0" w:tplc="8DEACFAE">
      <w:start w:val="1"/>
      <w:numFmt w:val="bullet"/>
      <w:lvlText w:val=""/>
      <w:lvlJc w:val="left"/>
      <w:pPr>
        <w:ind w:left="720" w:hanging="360"/>
      </w:pPr>
      <w:rPr>
        <w:rFonts w:ascii="Symbol" w:hAnsi="Symbol" w:hint="default"/>
      </w:rPr>
    </w:lvl>
    <w:lvl w:ilvl="1" w:tplc="E91C6F52">
      <w:start w:val="1"/>
      <w:numFmt w:val="bullet"/>
      <w:lvlText w:val="o"/>
      <w:lvlJc w:val="left"/>
      <w:pPr>
        <w:ind w:left="1440" w:hanging="360"/>
      </w:pPr>
      <w:rPr>
        <w:rFonts w:ascii="Courier New" w:hAnsi="Courier New" w:cs="Courier New" w:hint="default"/>
      </w:rPr>
    </w:lvl>
    <w:lvl w:ilvl="2" w:tplc="08527E8A">
      <w:start w:val="1"/>
      <w:numFmt w:val="bullet"/>
      <w:lvlText w:val=""/>
      <w:lvlJc w:val="left"/>
      <w:pPr>
        <w:ind w:left="2160" w:hanging="360"/>
      </w:pPr>
      <w:rPr>
        <w:rFonts w:ascii="Wingdings" w:hAnsi="Wingdings" w:hint="default"/>
      </w:rPr>
    </w:lvl>
    <w:lvl w:ilvl="3" w:tplc="F894071A">
      <w:start w:val="1"/>
      <w:numFmt w:val="bullet"/>
      <w:lvlText w:val=""/>
      <w:lvlJc w:val="left"/>
      <w:pPr>
        <w:ind w:left="2880" w:hanging="360"/>
      </w:pPr>
      <w:rPr>
        <w:rFonts w:ascii="Symbol" w:hAnsi="Symbol" w:hint="default"/>
      </w:rPr>
    </w:lvl>
    <w:lvl w:ilvl="4" w:tplc="EF6484D2">
      <w:start w:val="1"/>
      <w:numFmt w:val="bullet"/>
      <w:lvlText w:val="o"/>
      <w:lvlJc w:val="left"/>
      <w:pPr>
        <w:ind w:left="3600" w:hanging="360"/>
      </w:pPr>
      <w:rPr>
        <w:rFonts w:ascii="Courier New" w:hAnsi="Courier New" w:cs="Courier New" w:hint="default"/>
      </w:rPr>
    </w:lvl>
    <w:lvl w:ilvl="5" w:tplc="F438C9E8">
      <w:start w:val="1"/>
      <w:numFmt w:val="bullet"/>
      <w:lvlText w:val=""/>
      <w:lvlJc w:val="left"/>
      <w:pPr>
        <w:ind w:left="4320" w:hanging="360"/>
      </w:pPr>
      <w:rPr>
        <w:rFonts w:ascii="Wingdings" w:hAnsi="Wingdings" w:hint="default"/>
      </w:rPr>
    </w:lvl>
    <w:lvl w:ilvl="6" w:tplc="6AD4CFE2">
      <w:start w:val="1"/>
      <w:numFmt w:val="bullet"/>
      <w:lvlText w:val=""/>
      <w:lvlJc w:val="left"/>
      <w:pPr>
        <w:ind w:left="5040" w:hanging="360"/>
      </w:pPr>
      <w:rPr>
        <w:rFonts w:ascii="Symbol" w:hAnsi="Symbol" w:hint="default"/>
      </w:rPr>
    </w:lvl>
    <w:lvl w:ilvl="7" w:tplc="C4CECCBA">
      <w:start w:val="1"/>
      <w:numFmt w:val="bullet"/>
      <w:lvlText w:val="o"/>
      <w:lvlJc w:val="left"/>
      <w:pPr>
        <w:ind w:left="5760" w:hanging="360"/>
      </w:pPr>
      <w:rPr>
        <w:rFonts w:ascii="Courier New" w:hAnsi="Courier New" w:cs="Courier New" w:hint="default"/>
      </w:rPr>
    </w:lvl>
    <w:lvl w:ilvl="8" w:tplc="83DE50F2">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3"/>
  </w:num>
  <w:num w:numId="6">
    <w:abstractNumId w:val="3"/>
  </w:num>
  <w:num w:numId="7">
    <w:abstractNumId w:val="10"/>
  </w:num>
  <w:num w:numId="8">
    <w:abstractNumId w:val="10"/>
  </w:num>
  <w:num w:numId="9">
    <w:abstractNumId w:val="9"/>
  </w:num>
  <w:num w:numId="10">
    <w:abstractNumId w:val="9"/>
  </w:num>
  <w:num w:numId="11">
    <w:abstractNumId w:val="7"/>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2C"/>
    <w:rsid w:val="00056601"/>
    <w:rsid w:val="000C3846"/>
    <w:rsid w:val="000C6218"/>
    <w:rsid w:val="000D3C9D"/>
    <w:rsid w:val="000F0D47"/>
    <w:rsid w:val="001242DE"/>
    <w:rsid w:val="00180A12"/>
    <w:rsid w:val="00214331"/>
    <w:rsid w:val="00214CF4"/>
    <w:rsid w:val="002749DD"/>
    <w:rsid w:val="00281F03"/>
    <w:rsid w:val="0029458A"/>
    <w:rsid w:val="002A1587"/>
    <w:rsid w:val="002B27C5"/>
    <w:rsid w:val="002C026A"/>
    <w:rsid w:val="002F6D9C"/>
    <w:rsid w:val="00303008"/>
    <w:rsid w:val="00373B55"/>
    <w:rsid w:val="003B4C2C"/>
    <w:rsid w:val="003D727E"/>
    <w:rsid w:val="003E0341"/>
    <w:rsid w:val="003E3402"/>
    <w:rsid w:val="003F4736"/>
    <w:rsid w:val="00401B49"/>
    <w:rsid w:val="0042292D"/>
    <w:rsid w:val="00437D5B"/>
    <w:rsid w:val="00440254"/>
    <w:rsid w:val="00471EFB"/>
    <w:rsid w:val="004860D3"/>
    <w:rsid w:val="004A3BF4"/>
    <w:rsid w:val="004A5DB3"/>
    <w:rsid w:val="005152D9"/>
    <w:rsid w:val="00520C1D"/>
    <w:rsid w:val="00533AD4"/>
    <w:rsid w:val="00534849"/>
    <w:rsid w:val="00560102"/>
    <w:rsid w:val="00562EA1"/>
    <w:rsid w:val="005A498B"/>
    <w:rsid w:val="005B3B5B"/>
    <w:rsid w:val="005B725F"/>
    <w:rsid w:val="005E051D"/>
    <w:rsid w:val="00617BB8"/>
    <w:rsid w:val="006207FF"/>
    <w:rsid w:val="00680052"/>
    <w:rsid w:val="00683267"/>
    <w:rsid w:val="006844E9"/>
    <w:rsid w:val="006B3847"/>
    <w:rsid w:val="0075453D"/>
    <w:rsid w:val="007A4CC6"/>
    <w:rsid w:val="007C3623"/>
    <w:rsid w:val="007C5D2A"/>
    <w:rsid w:val="007F1E00"/>
    <w:rsid w:val="00827444"/>
    <w:rsid w:val="008400E3"/>
    <w:rsid w:val="00861804"/>
    <w:rsid w:val="00864538"/>
    <w:rsid w:val="00873B4F"/>
    <w:rsid w:val="008A24F6"/>
    <w:rsid w:val="008E51AE"/>
    <w:rsid w:val="008F2F8C"/>
    <w:rsid w:val="0098207B"/>
    <w:rsid w:val="009925C9"/>
    <w:rsid w:val="00A179D0"/>
    <w:rsid w:val="00A358A3"/>
    <w:rsid w:val="00A46747"/>
    <w:rsid w:val="00A56B0B"/>
    <w:rsid w:val="00A80446"/>
    <w:rsid w:val="00A85D26"/>
    <w:rsid w:val="00A9153A"/>
    <w:rsid w:val="00AB0E26"/>
    <w:rsid w:val="00AB4376"/>
    <w:rsid w:val="00AC033C"/>
    <w:rsid w:val="00AC407A"/>
    <w:rsid w:val="00AD2E36"/>
    <w:rsid w:val="00B235AA"/>
    <w:rsid w:val="00B45DC5"/>
    <w:rsid w:val="00BD3490"/>
    <w:rsid w:val="00C26226"/>
    <w:rsid w:val="00C3571D"/>
    <w:rsid w:val="00C54F0B"/>
    <w:rsid w:val="00C82621"/>
    <w:rsid w:val="00CB1423"/>
    <w:rsid w:val="00D02508"/>
    <w:rsid w:val="00D347F2"/>
    <w:rsid w:val="00D778CC"/>
    <w:rsid w:val="00D82FE9"/>
    <w:rsid w:val="00D97B77"/>
    <w:rsid w:val="00DB6A85"/>
    <w:rsid w:val="00E06B32"/>
    <w:rsid w:val="00E1290F"/>
    <w:rsid w:val="00E36A80"/>
    <w:rsid w:val="00EB21D7"/>
    <w:rsid w:val="00EE3EB7"/>
    <w:rsid w:val="00F57E16"/>
    <w:rsid w:val="00F60336"/>
    <w:rsid w:val="00F9721C"/>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4E6F5"/>
  <w15:chartTrackingRefBased/>
  <w15:docId w15:val="{30628907-E915-4758-AA1A-911F214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9"/>
    <w:qFormat/>
    <w:rsid w:val="005B3B5B"/>
    <w:pPr>
      <w:widowControl w:val="0"/>
      <w:autoSpaceDE w:val="0"/>
      <w:autoSpaceDN w:val="0"/>
      <w:spacing w:before="19"/>
      <w:ind w:left="109"/>
      <w:outlineLvl w:val="0"/>
    </w:pPr>
    <w:rPr>
      <w:b/>
      <w:bCs/>
      <w:sz w:val="22"/>
      <w:szCs w:val="22"/>
      <w:lang w:val="en-US" w:eastAsia="en-US"/>
    </w:rPr>
  </w:style>
  <w:style w:type="paragraph" w:styleId="Overskrift2">
    <w:name w:val="heading 2"/>
    <w:basedOn w:val="Normal"/>
    <w:link w:val="Overskrift2Tegn"/>
    <w:uiPriority w:val="9"/>
    <w:semiHidden/>
    <w:unhideWhenUsed/>
    <w:qFormat/>
    <w:rsid w:val="005B3B5B"/>
    <w:pPr>
      <w:widowControl w:val="0"/>
      <w:autoSpaceDE w:val="0"/>
      <w:autoSpaceDN w:val="0"/>
      <w:ind w:left="238"/>
      <w:outlineLvl w:val="1"/>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5B3B5B"/>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5B3B5B"/>
    <w:rPr>
      <w:sz w:val="22"/>
      <w:szCs w:val="22"/>
      <w:lang w:val="en-US" w:eastAsia="en-US"/>
    </w:rPr>
  </w:style>
  <w:style w:type="character" w:customStyle="1" w:styleId="Overskrift1Tegn">
    <w:name w:val="Overskrift 1 Tegn"/>
    <w:basedOn w:val="Standardskrifttypeiafsnit"/>
    <w:link w:val="Overskrift1"/>
    <w:uiPriority w:val="9"/>
    <w:rsid w:val="005B3B5B"/>
    <w:rPr>
      <w:b/>
      <w:bCs/>
      <w:sz w:val="22"/>
      <w:szCs w:val="22"/>
      <w:lang w:val="en-US" w:eastAsia="en-US"/>
    </w:rPr>
  </w:style>
  <w:style w:type="character" w:customStyle="1" w:styleId="Overskrift2Tegn">
    <w:name w:val="Overskrift 2 Tegn"/>
    <w:basedOn w:val="Standardskrifttypeiafsnit"/>
    <w:link w:val="Overskrift2"/>
    <w:uiPriority w:val="9"/>
    <w:semiHidden/>
    <w:rsid w:val="005B3B5B"/>
    <w:rPr>
      <w:b/>
      <w:bCs/>
      <w:sz w:val="22"/>
      <w:szCs w:val="22"/>
      <w:lang w:val="en-US" w:eastAsia="en-US"/>
    </w:rPr>
  </w:style>
  <w:style w:type="paragraph" w:customStyle="1" w:styleId="msonormal0">
    <w:name w:val="msonormal"/>
    <w:basedOn w:val="Normal"/>
    <w:rsid w:val="005B3B5B"/>
    <w:pPr>
      <w:spacing w:before="100" w:beforeAutospacing="1" w:after="100" w:afterAutospacing="1"/>
    </w:pPr>
    <w:rPr>
      <w:sz w:val="24"/>
      <w:szCs w:val="24"/>
    </w:rPr>
  </w:style>
  <w:style w:type="character" w:customStyle="1" w:styleId="SidehovedTegn">
    <w:name w:val="Sidehoved Tegn"/>
    <w:basedOn w:val="Standardskrifttypeiafsnit"/>
    <w:link w:val="Sidehoved"/>
    <w:rsid w:val="005B3B5B"/>
    <w:rPr>
      <w:sz w:val="24"/>
    </w:rPr>
  </w:style>
  <w:style w:type="character" w:customStyle="1" w:styleId="SidefodTegn">
    <w:name w:val="Sidefod Tegn"/>
    <w:basedOn w:val="Standardskrifttypeiafsnit"/>
    <w:link w:val="Sidefod"/>
    <w:uiPriority w:val="99"/>
    <w:rsid w:val="005B3B5B"/>
    <w:rPr>
      <w:sz w:val="24"/>
    </w:rPr>
  </w:style>
  <w:style w:type="paragraph" w:styleId="Korrektur">
    <w:name w:val="Revision"/>
    <w:uiPriority w:val="99"/>
    <w:semiHidden/>
    <w:rsid w:val="005B3B5B"/>
    <w:rPr>
      <w:sz w:val="22"/>
      <w:szCs w:val="22"/>
      <w:lang w:val="en-US" w:eastAsia="en-US"/>
    </w:rPr>
  </w:style>
  <w:style w:type="paragraph" w:styleId="Listeafsnit">
    <w:name w:val="List Paragraph"/>
    <w:basedOn w:val="Normal"/>
    <w:uiPriority w:val="1"/>
    <w:qFormat/>
    <w:rsid w:val="005B3B5B"/>
    <w:pPr>
      <w:widowControl w:val="0"/>
      <w:autoSpaceDE w:val="0"/>
      <w:autoSpaceDN w:val="0"/>
      <w:ind w:left="806" w:hanging="568"/>
    </w:pPr>
    <w:rPr>
      <w:sz w:val="22"/>
      <w:szCs w:val="22"/>
      <w:lang w:val="en-US" w:eastAsia="en-US"/>
    </w:rPr>
  </w:style>
  <w:style w:type="paragraph" w:customStyle="1" w:styleId="TableParagraph">
    <w:name w:val="Table Paragraph"/>
    <w:basedOn w:val="Normal"/>
    <w:uiPriority w:val="1"/>
    <w:qFormat/>
    <w:rsid w:val="005B3B5B"/>
    <w:pPr>
      <w:widowControl w:val="0"/>
      <w:autoSpaceDE w:val="0"/>
      <w:autoSpaceDN w:val="0"/>
    </w:pPr>
    <w:rPr>
      <w:sz w:val="22"/>
      <w:szCs w:val="22"/>
      <w:lang w:val="en-US" w:eastAsia="en-US"/>
    </w:rPr>
  </w:style>
  <w:style w:type="character" w:customStyle="1" w:styleId="CommentChar">
    <w:name w:val="Comment Char"/>
    <w:link w:val="Comment"/>
    <w:locked/>
    <w:rsid w:val="005B3B5B"/>
    <w:rPr>
      <w:i/>
      <w:color w:val="0000FF"/>
      <w:sz w:val="24"/>
    </w:rPr>
  </w:style>
  <w:style w:type="paragraph" w:customStyle="1" w:styleId="Comment">
    <w:name w:val="Comment"/>
    <w:basedOn w:val="Normal"/>
    <w:link w:val="CommentChar"/>
    <w:rsid w:val="005B3B5B"/>
    <w:pPr>
      <w:keepLines/>
      <w:spacing w:before="120"/>
      <w:jc w:val="both"/>
    </w:pPr>
    <w:rPr>
      <w:i/>
      <w:color w:val="0000FF"/>
      <w:sz w:val="24"/>
    </w:rPr>
  </w:style>
  <w:style w:type="paragraph" w:customStyle="1" w:styleId="Default">
    <w:name w:val="Default"/>
    <w:rsid w:val="005B3B5B"/>
    <w:pPr>
      <w:autoSpaceDE w:val="0"/>
      <w:autoSpaceDN w:val="0"/>
      <w:adjustRightInd w:val="0"/>
    </w:pPr>
    <w:rPr>
      <w:color w:val="000000"/>
      <w:sz w:val="24"/>
      <w:szCs w:val="24"/>
      <w:lang w:val="en-US" w:eastAsia="en-US"/>
    </w:rPr>
  </w:style>
  <w:style w:type="table" w:styleId="Tabel-Gitter">
    <w:name w:val="Table Grid"/>
    <w:basedOn w:val="Tabel-Normal"/>
    <w:uiPriority w:val="39"/>
    <w:rsid w:val="005B3B5B"/>
    <w:rPr>
      <w:rFonts w:ascii="Arial" w:eastAsiaTheme="minorHAnsi" w:hAnsi="Arial" w:cs="Arial"/>
      <w:kern w:val="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602">
      <w:bodyDiv w:val="1"/>
      <w:marLeft w:val="0"/>
      <w:marRight w:val="0"/>
      <w:marTop w:val="0"/>
      <w:marBottom w:val="0"/>
      <w:divBdr>
        <w:top w:val="none" w:sz="0" w:space="0" w:color="auto"/>
        <w:left w:val="none" w:sz="0" w:space="0" w:color="auto"/>
        <w:bottom w:val="none" w:sz="0" w:space="0" w:color="auto"/>
        <w:right w:val="none" w:sz="0" w:space="0" w:color="auto"/>
      </w:divBdr>
    </w:div>
    <w:div w:id="197084200">
      <w:bodyDiv w:val="1"/>
      <w:marLeft w:val="0"/>
      <w:marRight w:val="0"/>
      <w:marTop w:val="0"/>
      <w:marBottom w:val="0"/>
      <w:divBdr>
        <w:top w:val="none" w:sz="0" w:space="0" w:color="auto"/>
        <w:left w:val="none" w:sz="0" w:space="0" w:color="auto"/>
        <w:bottom w:val="none" w:sz="0" w:space="0" w:color="auto"/>
        <w:right w:val="none" w:sz="0" w:space="0" w:color="auto"/>
      </w:divBdr>
    </w:div>
    <w:div w:id="214126701">
      <w:bodyDiv w:val="1"/>
      <w:marLeft w:val="0"/>
      <w:marRight w:val="0"/>
      <w:marTop w:val="0"/>
      <w:marBottom w:val="0"/>
      <w:divBdr>
        <w:top w:val="none" w:sz="0" w:space="0" w:color="auto"/>
        <w:left w:val="none" w:sz="0" w:space="0" w:color="auto"/>
        <w:bottom w:val="none" w:sz="0" w:space="0" w:color="auto"/>
        <w:right w:val="none" w:sz="0" w:space="0" w:color="auto"/>
      </w:divBdr>
    </w:div>
    <w:div w:id="433329115">
      <w:bodyDiv w:val="1"/>
      <w:marLeft w:val="0"/>
      <w:marRight w:val="0"/>
      <w:marTop w:val="0"/>
      <w:marBottom w:val="0"/>
      <w:divBdr>
        <w:top w:val="none" w:sz="0" w:space="0" w:color="auto"/>
        <w:left w:val="none" w:sz="0" w:space="0" w:color="auto"/>
        <w:bottom w:val="none" w:sz="0" w:space="0" w:color="auto"/>
        <w:right w:val="none" w:sz="0" w:space="0" w:color="auto"/>
      </w:divBdr>
    </w:div>
    <w:div w:id="590357855">
      <w:bodyDiv w:val="1"/>
      <w:marLeft w:val="0"/>
      <w:marRight w:val="0"/>
      <w:marTop w:val="0"/>
      <w:marBottom w:val="0"/>
      <w:divBdr>
        <w:top w:val="none" w:sz="0" w:space="0" w:color="auto"/>
        <w:left w:val="none" w:sz="0" w:space="0" w:color="auto"/>
        <w:bottom w:val="none" w:sz="0" w:space="0" w:color="auto"/>
        <w:right w:val="none" w:sz="0" w:space="0" w:color="auto"/>
      </w:divBdr>
    </w:div>
    <w:div w:id="702369042">
      <w:bodyDiv w:val="1"/>
      <w:marLeft w:val="0"/>
      <w:marRight w:val="0"/>
      <w:marTop w:val="0"/>
      <w:marBottom w:val="0"/>
      <w:divBdr>
        <w:top w:val="none" w:sz="0" w:space="0" w:color="auto"/>
        <w:left w:val="none" w:sz="0" w:space="0" w:color="auto"/>
        <w:bottom w:val="none" w:sz="0" w:space="0" w:color="auto"/>
        <w:right w:val="none" w:sz="0" w:space="0" w:color="auto"/>
      </w:divBdr>
    </w:div>
    <w:div w:id="975913965">
      <w:bodyDiv w:val="1"/>
      <w:marLeft w:val="0"/>
      <w:marRight w:val="0"/>
      <w:marTop w:val="0"/>
      <w:marBottom w:val="0"/>
      <w:divBdr>
        <w:top w:val="none" w:sz="0" w:space="0" w:color="auto"/>
        <w:left w:val="none" w:sz="0" w:space="0" w:color="auto"/>
        <w:bottom w:val="none" w:sz="0" w:space="0" w:color="auto"/>
        <w:right w:val="none" w:sz="0" w:space="0" w:color="auto"/>
      </w:divBdr>
    </w:div>
    <w:div w:id="1016807351">
      <w:bodyDiv w:val="1"/>
      <w:marLeft w:val="0"/>
      <w:marRight w:val="0"/>
      <w:marTop w:val="0"/>
      <w:marBottom w:val="0"/>
      <w:divBdr>
        <w:top w:val="none" w:sz="0" w:space="0" w:color="auto"/>
        <w:left w:val="none" w:sz="0" w:space="0" w:color="auto"/>
        <w:bottom w:val="none" w:sz="0" w:space="0" w:color="auto"/>
        <w:right w:val="none" w:sz="0" w:space="0" w:color="auto"/>
      </w:divBdr>
    </w:div>
    <w:div w:id="1034620095">
      <w:bodyDiv w:val="1"/>
      <w:marLeft w:val="0"/>
      <w:marRight w:val="0"/>
      <w:marTop w:val="0"/>
      <w:marBottom w:val="0"/>
      <w:divBdr>
        <w:top w:val="none" w:sz="0" w:space="0" w:color="auto"/>
        <w:left w:val="none" w:sz="0" w:space="0" w:color="auto"/>
        <w:bottom w:val="none" w:sz="0" w:space="0" w:color="auto"/>
        <w:right w:val="none" w:sz="0" w:space="0" w:color="auto"/>
      </w:divBdr>
    </w:div>
    <w:div w:id="1047680022">
      <w:bodyDiv w:val="1"/>
      <w:marLeft w:val="0"/>
      <w:marRight w:val="0"/>
      <w:marTop w:val="0"/>
      <w:marBottom w:val="0"/>
      <w:divBdr>
        <w:top w:val="none" w:sz="0" w:space="0" w:color="auto"/>
        <w:left w:val="none" w:sz="0" w:space="0" w:color="auto"/>
        <w:bottom w:val="none" w:sz="0" w:space="0" w:color="auto"/>
        <w:right w:val="none" w:sz="0" w:space="0" w:color="auto"/>
      </w:divBdr>
    </w:div>
    <w:div w:id="1059743786">
      <w:bodyDiv w:val="1"/>
      <w:marLeft w:val="0"/>
      <w:marRight w:val="0"/>
      <w:marTop w:val="0"/>
      <w:marBottom w:val="0"/>
      <w:divBdr>
        <w:top w:val="none" w:sz="0" w:space="0" w:color="auto"/>
        <w:left w:val="none" w:sz="0" w:space="0" w:color="auto"/>
        <w:bottom w:val="none" w:sz="0" w:space="0" w:color="auto"/>
        <w:right w:val="none" w:sz="0" w:space="0" w:color="auto"/>
      </w:divBdr>
    </w:div>
    <w:div w:id="1606494209">
      <w:bodyDiv w:val="1"/>
      <w:marLeft w:val="0"/>
      <w:marRight w:val="0"/>
      <w:marTop w:val="0"/>
      <w:marBottom w:val="0"/>
      <w:divBdr>
        <w:top w:val="none" w:sz="0" w:space="0" w:color="auto"/>
        <w:left w:val="none" w:sz="0" w:space="0" w:color="auto"/>
        <w:bottom w:val="none" w:sz="0" w:space="0" w:color="auto"/>
        <w:right w:val="none" w:sz="0" w:space="0" w:color="auto"/>
      </w:divBdr>
    </w:div>
    <w:div w:id="1691031883">
      <w:bodyDiv w:val="1"/>
      <w:marLeft w:val="0"/>
      <w:marRight w:val="0"/>
      <w:marTop w:val="0"/>
      <w:marBottom w:val="0"/>
      <w:divBdr>
        <w:top w:val="none" w:sz="0" w:space="0" w:color="auto"/>
        <w:left w:val="none" w:sz="0" w:space="0" w:color="auto"/>
        <w:bottom w:val="none" w:sz="0" w:space="0" w:color="auto"/>
        <w:right w:val="none" w:sz="0" w:space="0" w:color="auto"/>
      </w:divBdr>
    </w:div>
    <w:div w:id="1732116674">
      <w:bodyDiv w:val="1"/>
      <w:marLeft w:val="0"/>
      <w:marRight w:val="0"/>
      <w:marTop w:val="0"/>
      <w:marBottom w:val="0"/>
      <w:divBdr>
        <w:top w:val="none" w:sz="0" w:space="0" w:color="auto"/>
        <w:left w:val="none" w:sz="0" w:space="0" w:color="auto"/>
        <w:bottom w:val="none" w:sz="0" w:space="0" w:color="auto"/>
        <w:right w:val="none" w:sz="0" w:space="0" w:color="auto"/>
      </w:divBdr>
    </w:div>
    <w:div w:id="1802651679">
      <w:bodyDiv w:val="1"/>
      <w:marLeft w:val="0"/>
      <w:marRight w:val="0"/>
      <w:marTop w:val="0"/>
      <w:marBottom w:val="0"/>
      <w:divBdr>
        <w:top w:val="none" w:sz="0" w:space="0" w:color="auto"/>
        <w:left w:val="none" w:sz="0" w:space="0" w:color="auto"/>
        <w:bottom w:val="none" w:sz="0" w:space="0" w:color="auto"/>
        <w:right w:val="none" w:sz="0" w:space="0" w:color="auto"/>
      </w:divBdr>
    </w:div>
    <w:div w:id="1953047108">
      <w:bodyDiv w:val="1"/>
      <w:marLeft w:val="0"/>
      <w:marRight w:val="0"/>
      <w:marTop w:val="0"/>
      <w:marBottom w:val="0"/>
      <w:divBdr>
        <w:top w:val="none" w:sz="0" w:space="0" w:color="auto"/>
        <w:left w:val="none" w:sz="0" w:space="0" w:color="auto"/>
        <w:bottom w:val="none" w:sz="0" w:space="0" w:color="auto"/>
        <w:right w:val="none" w:sz="0" w:space="0" w:color="auto"/>
      </w:divBdr>
    </w:div>
    <w:div w:id="1953198147">
      <w:bodyDiv w:val="1"/>
      <w:marLeft w:val="0"/>
      <w:marRight w:val="0"/>
      <w:marTop w:val="0"/>
      <w:marBottom w:val="0"/>
      <w:divBdr>
        <w:top w:val="none" w:sz="0" w:space="0" w:color="auto"/>
        <w:left w:val="none" w:sz="0" w:space="0" w:color="auto"/>
        <w:bottom w:val="none" w:sz="0" w:space="0" w:color="auto"/>
        <w:right w:val="none" w:sz="0" w:space="0" w:color="auto"/>
      </w:divBdr>
    </w:div>
    <w:div w:id="2048410692">
      <w:bodyDiv w:val="1"/>
      <w:marLeft w:val="0"/>
      <w:marRight w:val="0"/>
      <w:marTop w:val="0"/>
      <w:marBottom w:val="0"/>
      <w:divBdr>
        <w:top w:val="none" w:sz="0" w:space="0" w:color="auto"/>
        <w:left w:val="none" w:sz="0" w:space="0" w:color="auto"/>
        <w:bottom w:val="none" w:sz="0" w:space="0" w:color="auto"/>
        <w:right w:val="none" w:sz="0" w:space="0" w:color="auto"/>
      </w:divBdr>
    </w:div>
    <w:div w:id="2103141720">
      <w:bodyDiv w:val="1"/>
      <w:marLeft w:val="0"/>
      <w:marRight w:val="0"/>
      <w:marTop w:val="0"/>
      <w:marBottom w:val="0"/>
      <w:divBdr>
        <w:top w:val="none" w:sz="0" w:space="0" w:color="auto"/>
        <w:left w:val="none" w:sz="0" w:space="0" w:color="auto"/>
        <w:bottom w:val="none" w:sz="0" w:space="0" w:color="auto"/>
        <w:right w:val="none" w:sz="0" w:space="0" w:color="auto"/>
      </w:divBdr>
    </w:div>
    <w:div w:id="2103722251">
      <w:bodyDiv w:val="1"/>
      <w:marLeft w:val="0"/>
      <w:marRight w:val="0"/>
      <w:marTop w:val="0"/>
      <w:marBottom w:val="0"/>
      <w:divBdr>
        <w:top w:val="none" w:sz="0" w:space="0" w:color="auto"/>
        <w:left w:val="none" w:sz="0" w:space="0" w:color="auto"/>
        <w:bottom w:val="none" w:sz="0" w:space="0" w:color="auto"/>
        <w:right w:val="none" w:sz="0" w:space="0" w:color="auto"/>
      </w:divBdr>
    </w:div>
    <w:div w:id="2123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102</TotalTime>
  <Pages>35</Pages>
  <Words>12565</Words>
  <Characters>68156</Characters>
  <Application>Microsoft Office Word</Application>
  <DocSecurity>0</DocSecurity>
  <Lines>567</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2023074590, MT</dc:description>
  <cp:lastModifiedBy>Gitte Jørgensen</cp:lastModifiedBy>
  <cp:revision>11</cp:revision>
  <cp:lastPrinted>2006-02-24T09:31:00Z</cp:lastPrinted>
  <dcterms:created xsi:type="dcterms:W3CDTF">2025-01-02T10:23:00Z</dcterms:created>
  <dcterms:modified xsi:type="dcterms:W3CDTF">2025-01-06T14:00:00Z</dcterms:modified>
</cp:coreProperties>
</file>