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611" w:rsidRPr="008F49E1" w:rsidRDefault="00A70611" w:rsidP="00A70611">
      <w:pPr>
        <w:rPr>
          <w:sz w:val="24"/>
          <w:szCs w:val="24"/>
        </w:rPr>
      </w:pPr>
      <w:r w:rsidRPr="009260DE">
        <w:rPr>
          <w:noProof/>
          <w:sz w:val="24"/>
          <w:szCs w:val="24"/>
          <w:lang w:eastAsia="da-DK"/>
        </w:rPr>
        <w:drawing>
          <wp:anchor distT="0" distB="0" distL="114300" distR="114300" simplePos="0" relativeHeight="251659264" behindDoc="0" locked="0" layoutInCell="1" allowOverlap="1" wp14:anchorId="400C89B5" wp14:editId="3C0BBDF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70611" w:rsidRPr="00C84483" w:rsidRDefault="00A70611" w:rsidP="00A70611">
      <w:pPr>
        <w:pStyle w:val="Titel"/>
        <w:tabs>
          <w:tab w:val="right" w:pos="9356"/>
        </w:tabs>
        <w:jc w:val="left"/>
        <w:rPr>
          <w:b w:val="0"/>
          <w:szCs w:val="24"/>
          <w:lang w:eastAsia="en-US"/>
        </w:rPr>
      </w:pPr>
      <w:r w:rsidRPr="00C84483">
        <w:rPr>
          <w:b w:val="0"/>
          <w:szCs w:val="24"/>
          <w:lang w:eastAsia="en-US"/>
        </w:rPr>
        <w:tab/>
      </w:r>
      <w:r w:rsidR="004A1D9D">
        <w:rPr>
          <w:szCs w:val="24"/>
        </w:rPr>
        <w:t>14. oktober 2024</w:t>
      </w:r>
    </w:p>
    <w:p w:rsidR="00A70611" w:rsidRPr="00C84483" w:rsidRDefault="00A70611" w:rsidP="00A70611">
      <w:pPr>
        <w:pStyle w:val="Titel"/>
        <w:tabs>
          <w:tab w:val="left" w:pos="8222"/>
        </w:tabs>
        <w:jc w:val="left"/>
        <w:rPr>
          <w:b w:val="0"/>
          <w:szCs w:val="24"/>
        </w:rPr>
      </w:pPr>
    </w:p>
    <w:p w:rsidR="00A70611" w:rsidRPr="00C84483" w:rsidRDefault="00A70611" w:rsidP="00A70611">
      <w:pPr>
        <w:pStyle w:val="Titel"/>
        <w:jc w:val="left"/>
        <w:rPr>
          <w:b w:val="0"/>
          <w:szCs w:val="24"/>
        </w:rPr>
      </w:pPr>
    </w:p>
    <w:p w:rsidR="00A70611" w:rsidRPr="00C84483" w:rsidRDefault="00A70611" w:rsidP="00A70611">
      <w:pPr>
        <w:pStyle w:val="Titel"/>
        <w:jc w:val="left"/>
        <w:rPr>
          <w:b w:val="0"/>
          <w:szCs w:val="24"/>
        </w:rPr>
      </w:pPr>
    </w:p>
    <w:p w:rsidR="00A70611" w:rsidRPr="00C84483" w:rsidRDefault="00A70611" w:rsidP="00A70611">
      <w:pPr>
        <w:jc w:val="center"/>
        <w:rPr>
          <w:b/>
          <w:sz w:val="24"/>
          <w:szCs w:val="24"/>
        </w:rPr>
      </w:pPr>
      <w:r w:rsidRPr="00C84483">
        <w:rPr>
          <w:b/>
          <w:sz w:val="24"/>
          <w:szCs w:val="24"/>
        </w:rPr>
        <w:t>PRODUKTRESUMÉ</w:t>
      </w:r>
    </w:p>
    <w:p w:rsidR="00A70611" w:rsidRPr="00C84483" w:rsidRDefault="00A70611" w:rsidP="00A70611">
      <w:pPr>
        <w:jc w:val="center"/>
        <w:rPr>
          <w:b/>
          <w:sz w:val="24"/>
          <w:szCs w:val="24"/>
        </w:rPr>
      </w:pPr>
    </w:p>
    <w:p w:rsidR="00A70611" w:rsidRDefault="00A70611" w:rsidP="00A70611">
      <w:pPr>
        <w:jc w:val="center"/>
        <w:rPr>
          <w:b/>
          <w:sz w:val="24"/>
          <w:szCs w:val="24"/>
        </w:rPr>
      </w:pPr>
      <w:r w:rsidRPr="00C84483">
        <w:rPr>
          <w:b/>
          <w:sz w:val="24"/>
          <w:szCs w:val="24"/>
        </w:rPr>
        <w:t>for</w:t>
      </w:r>
    </w:p>
    <w:p w:rsidR="00A70611" w:rsidRPr="00C84483" w:rsidRDefault="00A70611" w:rsidP="00A70611">
      <w:pPr>
        <w:jc w:val="center"/>
        <w:rPr>
          <w:b/>
          <w:sz w:val="24"/>
          <w:szCs w:val="24"/>
        </w:rPr>
      </w:pPr>
    </w:p>
    <w:p w:rsidR="00A70611" w:rsidRPr="004A1D9D" w:rsidRDefault="004A1D9D" w:rsidP="00A70611">
      <w:pPr>
        <w:jc w:val="center"/>
        <w:rPr>
          <w:b/>
          <w:sz w:val="24"/>
          <w:szCs w:val="24"/>
          <w:lang w:val="en-US"/>
        </w:rPr>
      </w:pPr>
      <w:proofErr w:type="spellStart"/>
      <w:proofErr w:type="gramStart"/>
      <w:r w:rsidRPr="004A1D9D">
        <w:rPr>
          <w:b/>
          <w:sz w:val="24"/>
          <w:szCs w:val="24"/>
          <w:lang w:val="en-US"/>
        </w:rPr>
        <w:t>Eletriptan</w:t>
      </w:r>
      <w:proofErr w:type="spellEnd"/>
      <w:r w:rsidRPr="004A1D9D">
        <w:rPr>
          <w:b/>
          <w:sz w:val="24"/>
          <w:szCs w:val="24"/>
          <w:lang w:val="en-US"/>
        </w:rPr>
        <w:t xml:space="preserve"> ”Nordic</w:t>
      </w:r>
      <w:proofErr w:type="gramEnd"/>
      <w:r w:rsidRPr="004A1D9D">
        <w:rPr>
          <w:b/>
          <w:sz w:val="24"/>
          <w:szCs w:val="24"/>
          <w:lang w:val="en-US"/>
        </w:rPr>
        <w:t xml:space="preserve"> Prime”</w:t>
      </w:r>
      <w:r w:rsidR="00A70611" w:rsidRPr="004A1D9D">
        <w:rPr>
          <w:b/>
          <w:sz w:val="24"/>
          <w:szCs w:val="24"/>
          <w:lang w:val="en-US"/>
        </w:rPr>
        <w:t xml:space="preserve">, </w:t>
      </w:r>
      <w:proofErr w:type="spellStart"/>
      <w:r w:rsidR="00A70611" w:rsidRPr="004A1D9D">
        <w:rPr>
          <w:b/>
          <w:sz w:val="24"/>
          <w:szCs w:val="24"/>
          <w:lang w:val="en-US"/>
        </w:rPr>
        <w:t>filmovertrukne</w:t>
      </w:r>
      <w:proofErr w:type="spellEnd"/>
      <w:r w:rsidR="00A70611" w:rsidRPr="004A1D9D">
        <w:rPr>
          <w:b/>
          <w:sz w:val="24"/>
          <w:szCs w:val="24"/>
          <w:lang w:val="en-US"/>
        </w:rPr>
        <w:t xml:space="preserve"> </w:t>
      </w:r>
      <w:proofErr w:type="spellStart"/>
      <w:r w:rsidR="00A70611" w:rsidRPr="004A1D9D">
        <w:rPr>
          <w:b/>
          <w:sz w:val="24"/>
          <w:szCs w:val="24"/>
          <w:lang w:val="en-US"/>
        </w:rPr>
        <w:t>tabletter</w:t>
      </w:r>
      <w:proofErr w:type="spellEnd"/>
      <w:r w:rsidRPr="004A1D9D">
        <w:rPr>
          <w:b/>
          <w:sz w:val="24"/>
          <w:szCs w:val="24"/>
          <w:lang w:val="en-US"/>
        </w:rPr>
        <w:t xml:space="preserve"> (No</w:t>
      </w:r>
      <w:r>
        <w:rPr>
          <w:b/>
          <w:sz w:val="24"/>
          <w:szCs w:val="24"/>
          <w:lang w:val="en-US"/>
        </w:rPr>
        <w:t>rdic Prime)</w:t>
      </w:r>
    </w:p>
    <w:p w:rsidR="00A70611" w:rsidRPr="004A1D9D" w:rsidRDefault="00A70611" w:rsidP="00A70611">
      <w:pPr>
        <w:jc w:val="both"/>
        <w:rPr>
          <w:sz w:val="24"/>
          <w:szCs w:val="24"/>
          <w:lang w:val="en-US"/>
        </w:rPr>
      </w:pPr>
    </w:p>
    <w:p w:rsidR="00A70611" w:rsidRPr="004A1D9D" w:rsidRDefault="00A70611" w:rsidP="00A70611">
      <w:pPr>
        <w:ind w:left="851" w:hanging="851"/>
        <w:jc w:val="both"/>
        <w:rPr>
          <w:sz w:val="24"/>
          <w:szCs w:val="24"/>
          <w:lang w:val="en-US"/>
        </w:rPr>
      </w:pPr>
    </w:p>
    <w:p w:rsidR="00A70611" w:rsidRPr="0025342E" w:rsidRDefault="00A70611" w:rsidP="00A70611">
      <w:pPr>
        <w:tabs>
          <w:tab w:val="left" w:pos="851"/>
        </w:tabs>
        <w:ind w:left="851" w:hanging="851"/>
        <w:rPr>
          <w:b/>
          <w:sz w:val="24"/>
          <w:szCs w:val="24"/>
        </w:rPr>
      </w:pPr>
      <w:r w:rsidRPr="0025342E">
        <w:rPr>
          <w:b/>
          <w:sz w:val="24"/>
          <w:szCs w:val="24"/>
        </w:rPr>
        <w:t>0.</w:t>
      </w:r>
      <w:r w:rsidRPr="0025342E">
        <w:rPr>
          <w:b/>
          <w:sz w:val="24"/>
          <w:szCs w:val="24"/>
        </w:rPr>
        <w:tab/>
        <w:t>D.SP.NR.</w:t>
      </w:r>
    </w:p>
    <w:p w:rsidR="00A70611" w:rsidRPr="0025342E" w:rsidRDefault="00A70611" w:rsidP="00A70611">
      <w:pPr>
        <w:tabs>
          <w:tab w:val="left" w:pos="851"/>
        </w:tabs>
        <w:ind w:left="851" w:hanging="851"/>
        <w:rPr>
          <w:sz w:val="24"/>
          <w:szCs w:val="24"/>
        </w:rPr>
      </w:pPr>
      <w:r>
        <w:rPr>
          <w:sz w:val="24"/>
          <w:szCs w:val="24"/>
        </w:rPr>
        <w:tab/>
      </w:r>
      <w:r w:rsidRPr="0025342E">
        <w:rPr>
          <w:sz w:val="24"/>
          <w:szCs w:val="24"/>
        </w:rPr>
        <w:t>30925</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1.</w:t>
      </w:r>
      <w:r w:rsidRPr="0025342E">
        <w:rPr>
          <w:b/>
          <w:sz w:val="24"/>
          <w:szCs w:val="24"/>
        </w:rPr>
        <w:tab/>
        <w:t>LÆGEMIDLETS NAVN</w:t>
      </w:r>
    </w:p>
    <w:p w:rsidR="00A70611" w:rsidRPr="0025342E" w:rsidRDefault="00A70611" w:rsidP="00A70611">
      <w:pPr>
        <w:tabs>
          <w:tab w:val="left" w:pos="851"/>
        </w:tabs>
        <w:ind w:left="851" w:hanging="851"/>
        <w:rPr>
          <w:sz w:val="24"/>
          <w:szCs w:val="24"/>
        </w:rPr>
      </w:pPr>
      <w:r>
        <w:rPr>
          <w:sz w:val="24"/>
          <w:szCs w:val="24"/>
        </w:rPr>
        <w:tab/>
      </w:r>
      <w:proofErr w:type="spellStart"/>
      <w:r w:rsidR="004A1D9D">
        <w:rPr>
          <w:sz w:val="24"/>
          <w:szCs w:val="24"/>
        </w:rPr>
        <w:t>Eletriptan</w:t>
      </w:r>
      <w:proofErr w:type="spellEnd"/>
      <w:r w:rsidR="004A1D9D">
        <w:rPr>
          <w:sz w:val="24"/>
          <w:szCs w:val="24"/>
        </w:rPr>
        <w:t xml:space="preserve"> ”Nordic Prime”</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2.</w:t>
      </w:r>
      <w:r w:rsidRPr="0025342E">
        <w:rPr>
          <w:b/>
          <w:sz w:val="24"/>
          <w:szCs w:val="24"/>
        </w:rPr>
        <w:tab/>
        <w:t>KVALITATIV OG KVANTITATIV SAMMENSÆTNING</w:t>
      </w:r>
    </w:p>
    <w:p w:rsidR="00A70611" w:rsidRPr="0025342E" w:rsidRDefault="00A70611" w:rsidP="00A70611">
      <w:pPr>
        <w:tabs>
          <w:tab w:val="left" w:pos="0"/>
          <w:tab w:val="left" w:pos="851"/>
        </w:tabs>
        <w:ind w:left="851" w:hanging="851"/>
        <w:rPr>
          <w:spacing w:val="-3"/>
          <w:sz w:val="24"/>
          <w:szCs w:val="24"/>
          <w:lang w:eastAsia="da-DK"/>
        </w:rPr>
      </w:pPr>
      <w:r>
        <w:rPr>
          <w:spacing w:val="-3"/>
          <w:sz w:val="24"/>
          <w:szCs w:val="24"/>
        </w:rPr>
        <w:tab/>
      </w:r>
      <w:r w:rsidRPr="0025342E">
        <w:rPr>
          <w:spacing w:val="-3"/>
          <w:sz w:val="24"/>
          <w:szCs w:val="24"/>
        </w:rPr>
        <w:t>Hver filmovertruk</w:t>
      </w:r>
      <w:r>
        <w:rPr>
          <w:spacing w:val="-3"/>
          <w:sz w:val="24"/>
          <w:szCs w:val="24"/>
        </w:rPr>
        <w:t>ne</w:t>
      </w:r>
      <w:r w:rsidRPr="0025342E">
        <w:rPr>
          <w:spacing w:val="-3"/>
          <w:sz w:val="24"/>
          <w:szCs w:val="24"/>
        </w:rPr>
        <w:t xml:space="preserve"> tablet indeholder </w:t>
      </w:r>
      <w:proofErr w:type="spellStart"/>
      <w:r w:rsidRPr="0025342E">
        <w:rPr>
          <w:spacing w:val="-3"/>
          <w:sz w:val="24"/>
          <w:szCs w:val="24"/>
        </w:rPr>
        <w:t>eletriptanhydrobromid</w:t>
      </w:r>
      <w:proofErr w:type="spellEnd"/>
      <w:r w:rsidRPr="0025342E">
        <w:rPr>
          <w:spacing w:val="-3"/>
          <w:sz w:val="24"/>
          <w:szCs w:val="24"/>
        </w:rPr>
        <w:t xml:space="preserve"> svarende til 40 mg </w:t>
      </w:r>
      <w:proofErr w:type="spellStart"/>
      <w:r w:rsidRPr="0025342E">
        <w:rPr>
          <w:spacing w:val="-3"/>
          <w:sz w:val="24"/>
          <w:szCs w:val="24"/>
        </w:rPr>
        <w:t>eletriptan</w:t>
      </w:r>
      <w:proofErr w:type="spellEnd"/>
      <w:r w:rsidRPr="0025342E">
        <w:rPr>
          <w:spacing w:val="-3"/>
          <w:sz w:val="24"/>
          <w:szCs w:val="24"/>
        </w:rPr>
        <w:t>.</w:t>
      </w:r>
    </w:p>
    <w:p w:rsidR="00A70611" w:rsidRPr="0025342E" w:rsidRDefault="00A70611" w:rsidP="00A70611">
      <w:pPr>
        <w:tabs>
          <w:tab w:val="left" w:pos="0"/>
          <w:tab w:val="left" w:pos="851"/>
        </w:tabs>
        <w:ind w:left="851" w:hanging="851"/>
        <w:rPr>
          <w:spacing w:val="-3"/>
          <w:sz w:val="24"/>
          <w:szCs w:val="24"/>
        </w:rPr>
      </w:pPr>
    </w:p>
    <w:p w:rsidR="00534758" w:rsidRPr="0025342E" w:rsidRDefault="00A70611" w:rsidP="00534758">
      <w:pPr>
        <w:tabs>
          <w:tab w:val="left" w:pos="0"/>
          <w:tab w:val="left" w:pos="851"/>
        </w:tabs>
        <w:ind w:left="851" w:hanging="851"/>
        <w:rPr>
          <w:spacing w:val="-3"/>
          <w:sz w:val="24"/>
          <w:szCs w:val="24"/>
        </w:rPr>
      </w:pPr>
      <w:r w:rsidRPr="0025342E">
        <w:rPr>
          <w:spacing w:val="-3"/>
          <w:sz w:val="24"/>
          <w:szCs w:val="24"/>
        </w:rPr>
        <w:tab/>
      </w:r>
      <w:r w:rsidR="00534758" w:rsidRPr="0025342E">
        <w:rPr>
          <w:spacing w:val="-3"/>
          <w:sz w:val="24"/>
          <w:szCs w:val="24"/>
          <w:u w:val="single"/>
        </w:rPr>
        <w:t>Hjælpestoffer med kendt effekt:</w:t>
      </w:r>
    </w:p>
    <w:p w:rsidR="00534758" w:rsidRPr="0025342E" w:rsidRDefault="00534758" w:rsidP="00534758">
      <w:pPr>
        <w:tabs>
          <w:tab w:val="left" w:pos="0"/>
          <w:tab w:val="left" w:pos="851"/>
        </w:tabs>
        <w:ind w:left="851" w:hanging="851"/>
        <w:rPr>
          <w:spacing w:val="-3"/>
          <w:sz w:val="24"/>
          <w:szCs w:val="24"/>
        </w:rPr>
      </w:pPr>
      <w:r>
        <w:rPr>
          <w:spacing w:val="-3"/>
          <w:sz w:val="24"/>
          <w:szCs w:val="24"/>
        </w:rPr>
        <w:tab/>
      </w:r>
      <w:r w:rsidRPr="0025342E">
        <w:rPr>
          <w:spacing w:val="-3"/>
          <w:sz w:val="24"/>
          <w:szCs w:val="24"/>
        </w:rPr>
        <w:t>Hver</w:t>
      </w:r>
      <w:r w:rsidRPr="0025342E">
        <w:rPr>
          <w:sz w:val="24"/>
          <w:szCs w:val="24"/>
        </w:rPr>
        <w:t xml:space="preserve"> 40</w:t>
      </w:r>
      <w:r>
        <w:rPr>
          <w:sz w:val="24"/>
          <w:szCs w:val="24"/>
        </w:rPr>
        <w:t> </w:t>
      </w:r>
      <w:r w:rsidRPr="0025342E">
        <w:rPr>
          <w:sz w:val="24"/>
          <w:szCs w:val="24"/>
        </w:rPr>
        <w:t>mg tablet</w:t>
      </w:r>
      <w:r w:rsidRPr="0025342E">
        <w:rPr>
          <w:spacing w:val="-3"/>
          <w:sz w:val="24"/>
          <w:szCs w:val="24"/>
        </w:rPr>
        <w:t xml:space="preserve"> indeholder 46</w:t>
      </w:r>
      <w:r>
        <w:rPr>
          <w:spacing w:val="-3"/>
          <w:sz w:val="24"/>
          <w:szCs w:val="24"/>
        </w:rPr>
        <w:t> </w:t>
      </w:r>
      <w:r w:rsidRPr="0025342E">
        <w:rPr>
          <w:spacing w:val="-3"/>
          <w:sz w:val="24"/>
          <w:szCs w:val="24"/>
        </w:rPr>
        <w:t xml:space="preserve">mg </w:t>
      </w:r>
      <w:proofErr w:type="spellStart"/>
      <w:r w:rsidRPr="0025342E">
        <w:rPr>
          <w:spacing w:val="-3"/>
          <w:sz w:val="24"/>
          <w:szCs w:val="24"/>
        </w:rPr>
        <w:t>la</w:t>
      </w:r>
      <w:r>
        <w:rPr>
          <w:spacing w:val="-3"/>
          <w:sz w:val="24"/>
          <w:szCs w:val="24"/>
        </w:rPr>
        <w:t>c</w:t>
      </w:r>
      <w:r w:rsidRPr="0025342E">
        <w:rPr>
          <w:spacing w:val="-3"/>
          <w:sz w:val="24"/>
          <w:szCs w:val="24"/>
        </w:rPr>
        <w:t>tosemonohydrat</w:t>
      </w:r>
      <w:proofErr w:type="spellEnd"/>
      <w:r w:rsidRPr="0025342E">
        <w:rPr>
          <w:spacing w:val="-3"/>
          <w:sz w:val="24"/>
          <w:szCs w:val="24"/>
        </w:rPr>
        <w:t xml:space="preserve"> og 0,1</w:t>
      </w:r>
      <w:r>
        <w:rPr>
          <w:spacing w:val="-3"/>
          <w:sz w:val="24"/>
          <w:szCs w:val="24"/>
        </w:rPr>
        <w:t> </w:t>
      </w:r>
      <w:r w:rsidRPr="0025342E">
        <w:rPr>
          <w:spacing w:val="-3"/>
          <w:sz w:val="24"/>
          <w:szCs w:val="24"/>
        </w:rPr>
        <w:t xml:space="preserve">mg Sunset </w:t>
      </w:r>
      <w:proofErr w:type="spellStart"/>
      <w:r w:rsidRPr="0025342E">
        <w:rPr>
          <w:spacing w:val="-3"/>
          <w:sz w:val="24"/>
          <w:szCs w:val="24"/>
        </w:rPr>
        <w:t>yellow</w:t>
      </w:r>
      <w:proofErr w:type="spellEnd"/>
      <w:r w:rsidRPr="0025342E">
        <w:rPr>
          <w:spacing w:val="-3"/>
          <w:sz w:val="24"/>
          <w:szCs w:val="24"/>
        </w:rPr>
        <w:t xml:space="preserve"> FCF (E110). </w:t>
      </w:r>
    </w:p>
    <w:p w:rsidR="00A70611" w:rsidRPr="0025342E" w:rsidRDefault="00A70611" w:rsidP="00534758">
      <w:pPr>
        <w:tabs>
          <w:tab w:val="left" w:pos="0"/>
          <w:tab w:val="left" w:pos="851"/>
        </w:tabs>
        <w:ind w:left="851" w:hanging="851"/>
        <w:rPr>
          <w:spacing w:val="-3"/>
          <w:sz w:val="24"/>
          <w:szCs w:val="24"/>
        </w:rPr>
      </w:pPr>
    </w:p>
    <w:p w:rsidR="00A70611" w:rsidRPr="0025342E" w:rsidRDefault="00A70611" w:rsidP="00A70611">
      <w:pPr>
        <w:tabs>
          <w:tab w:val="left" w:pos="0"/>
          <w:tab w:val="left" w:pos="851"/>
        </w:tabs>
        <w:ind w:left="851" w:hanging="851"/>
        <w:rPr>
          <w:color w:val="000000"/>
          <w:spacing w:val="-3"/>
          <w:sz w:val="24"/>
          <w:szCs w:val="24"/>
        </w:rPr>
      </w:pPr>
      <w:r w:rsidRPr="0025342E">
        <w:rPr>
          <w:spacing w:val="-3"/>
          <w:sz w:val="24"/>
          <w:szCs w:val="24"/>
        </w:rPr>
        <w:tab/>
        <w:t>Alle hjælpestoffer er anført under pkt.</w:t>
      </w:r>
      <w:r w:rsidRPr="0025342E">
        <w:rPr>
          <w:color w:val="000000"/>
          <w:spacing w:val="-3"/>
          <w:sz w:val="24"/>
          <w:szCs w:val="24"/>
        </w:rPr>
        <w:t xml:space="preserve"> 6.1.</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3.</w:t>
      </w:r>
      <w:r w:rsidRPr="0025342E">
        <w:rPr>
          <w:b/>
          <w:sz w:val="24"/>
          <w:szCs w:val="24"/>
        </w:rPr>
        <w:tab/>
        <w:t>LÆGEMIDDELFORM</w:t>
      </w:r>
    </w:p>
    <w:p w:rsidR="00A70611" w:rsidRPr="0025342E" w:rsidRDefault="00A70611" w:rsidP="00A70611">
      <w:pPr>
        <w:tabs>
          <w:tab w:val="left" w:pos="0"/>
          <w:tab w:val="left" w:pos="851"/>
        </w:tabs>
        <w:ind w:left="851" w:hanging="851"/>
        <w:rPr>
          <w:spacing w:val="-3"/>
          <w:sz w:val="24"/>
          <w:szCs w:val="24"/>
          <w:lang w:eastAsia="da-DK"/>
        </w:rPr>
      </w:pPr>
      <w:r>
        <w:rPr>
          <w:spacing w:val="-3"/>
          <w:sz w:val="24"/>
          <w:szCs w:val="24"/>
        </w:rPr>
        <w:tab/>
      </w:r>
      <w:r w:rsidRPr="0025342E">
        <w:rPr>
          <w:spacing w:val="-3"/>
          <w:sz w:val="24"/>
          <w:szCs w:val="24"/>
        </w:rPr>
        <w:t>Filmovertrukne tabletter</w:t>
      </w:r>
      <w:r w:rsidR="004A1D9D">
        <w:rPr>
          <w:spacing w:val="-3"/>
          <w:sz w:val="24"/>
          <w:szCs w:val="24"/>
        </w:rPr>
        <w:t xml:space="preserve"> (Nordic Prime)</w:t>
      </w:r>
    </w:p>
    <w:p w:rsidR="00A70611" w:rsidRPr="0025342E" w:rsidRDefault="00A70611" w:rsidP="00534758">
      <w:pPr>
        <w:tabs>
          <w:tab w:val="left" w:pos="0"/>
          <w:tab w:val="left" w:pos="851"/>
        </w:tabs>
        <w:ind w:left="851" w:hanging="851"/>
        <w:rPr>
          <w:sz w:val="24"/>
          <w:szCs w:val="24"/>
        </w:rPr>
      </w:pPr>
      <w:r w:rsidRPr="0025342E">
        <w:rPr>
          <w:spacing w:val="-3"/>
          <w:sz w:val="24"/>
          <w:szCs w:val="24"/>
        </w:rPr>
        <w:tab/>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w:t>
      </w:r>
      <w:r w:rsidRPr="0025342E">
        <w:rPr>
          <w:b/>
          <w:sz w:val="24"/>
          <w:szCs w:val="24"/>
        </w:rPr>
        <w:tab/>
        <w:t>KLINISKE OPLYSNINGER</w:t>
      </w:r>
    </w:p>
    <w:p w:rsidR="00A70611" w:rsidRPr="0025342E" w:rsidRDefault="00A70611" w:rsidP="00A70611">
      <w:pPr>
        <w:tabs>
          <w:tab w:val="left" w:pos="851"/>
        </w:tabs>
        <w:ind w:left="851" w:hanging="851"/>
        <w:rPr>
          <w:b/>
          <w:sz w:val="24"/>
          <w:szCs w:val="24"/>
        </w:rPr>
      </w:pPr>
    </w:p>
    <w:p w:rsidR="00A70611" w:rsidRPr="0025342E" w:rsidRDefault="00A70611" w:rsidP="00A70611">
      <w:pPr>
        <w:tabs>
          <w:tab w:val="left" w:pos="851"/>
        </w:tabs>
        <w:ind w:left="851" w:hanging="851"/>
        <w:rPr>
          <w:b/>
          <w:sz w:val="24"/>
          <w:szCs w:val="24"/>
          <w:u w:val="single"/>
        </w:rPr>
      </w:pPr>
      <w:r w:rsidRPr="0025342E">
        <w:rPr>
          <w:b/>
          <w:sz w:val="24"/>
          <w:szCs w:val="24"/>
        </w:rPr>
        <w:t>4.1</w:t>
      </w:r>
      <w:r w:rsidRPr="0025342E">
        <w:rPr>
          <w:b/>
          <w:sz w:val="24"/>
          <w:szCs w:val="24"/>
        </w:rPr>
        <w:tab/>
        <w:t>Terapeutiske indikationer</w:t>
      </w:r>
    </w:p>
    <w:p w:rsidR="00A70611" w:rsidRPr="0025342E" w:rsidRDefault="00A70611" w:rsidP="00A70611">
      <w:pPr>
        <w:tabs>
          <w:tab w:val="left" w:pos="0"/>
          <w:tab w:val="left" w:pos="851"/>
        </w:tabs>
        <w:ind w:left="851" w:hanging="851"/>
        <w:rPr>
          <w:spacing w:val="-3"/>
          <w:sz w:val="24"/>
          <w:szCs w:val="24"/>
          <w:lang w:eastAsia="da-DK"/>
        </w:rPr>
      </w:pPr>
      <w:r>
        <w:rPr>
          <w:sz w:val="24"/>
          <w:szCs w:val="24"/>
        </w:rPr>
        <w:tab/>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er indiceret til </w:t>
      </w:r>
      <w:r w:rsidRPr="0025342E">
        <w:rPr>
          <w:spacing w:val="-3"/>
          <w:sz w:val="24"/>
          <w:szCs w:val="24"/>
        </w:rPr>
        <w:t>akut behandling af hovedpinefasen i migræneanfald med eller uden aura hos voksne.</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4.2</w:t>
      </w:r>
      <w:r w:rsidRPr="0025342E">
        <w:rPr>
          <w:b/>
          <w:sz w:val="24"/>
          <w:szCs w:val="24"/>
        </w:rPr>
        <w:tab/>
        <w:t>Dosering og indgivelsesmåde</w:t>
      </w:r>
    </w:p>
    <w:p w:rsidR="004A1D9D" w:rsidRPr="00927033" w:rsidRDefault="004A1D9D"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A70611" w:rsidRDefault="00A70611" w:rsidP="00A70611">
      <w:pPr>
        <w:pStyle w:val="Brdtekstindrykning2"/>
        <w:ind w:firstLine="0"/>
        <w:rPr>
          <w:sz w:val="24"/>
          <w:szCs w:val="24"/>
          <w:u w:val="single"/>
          <w:lang w:val="da-DK"/>
        </w:rPr>
      </w:pPr>
    </w:p>
    <w:p w:rsidR="00A70611" w:rsidRPr="0025342E" w:rsidRDefault="00A70611" w:rsidP="00A70611">
      <w:pPr>
        <w:pStyle w:val="Brdtekstindrykning2"/>
        <w:ind w:firstLine="0"/>
        <w:rPr>
          <w:sz w:val="24"/>
          <w:szCs w:val="24"/>
          <w:u w:val="single"/>
          <w:lang w:val="da-DK"/>
        </w:rPr>
      </w:pPr>
      <w:r w:rsidRPr="0025342E">
        <w:rPr>
          <w:sz w:val="24"/>
          <w:szCs w:val="24"/>
          <w:u w:val="single"/>
          <w:lang w:val="da-DK"/>
        </w:rPr>
        <w:t xml:space="preserve">Dosering </w:t>
      </w:r>
    </w:p>
    <w:p w:rsidR="00A70611" w:rsidRPr="0025342E" w:rsidRDefault="00A70611" w:rsidP="00A70611">
      <w:pPr>
        <w:pStyle w:val="Brdtekstindrykning2"/>
        <w:rPr>
          <w:sz w:val="24"/>
          <w:szCs w:val="24"/>
          <w:u w:val="single"/>
          <w:lang w:val="da-DK"/>
        </w:rPr>
      </w:pPr>
    </w:p>
    <w:p w:rsidR="00534758" w:rsidRPr="0025342E" w:rsidRDefault="00A70611" w:rsidP="00534758">
      <w:pPr>
        <w:pStyle w:val="Brdtekstindrykning2"/>
        <w:rPr>
          <w:sz w:val="24"/>
          <w:szCs w:val="24"/>
          <w:lang w:val="da-DK"/>
        </w:rPr>
      </w:pPr>
      <w:r w:rsidRPr="0025342E">
        <w:rPr>
          <w:sz w:val="24"/>
          <w:szCs w:val="24"/>
          <w:lang w:val="da-DK"/>
        </w:rPr>
        <w:lastRenderedPageBreak/>
        <w:tab/>
      </w:r>
      <w:proofErr w:type="spellStart"/>
      <w:r w:rsidR="004A1D9D">
        <w:rPr>
          <w:sz w:val="24"/>
          <w:szCs w:val="24"/>
          <w:lang w:val="da-DK"/>
        </w:rPr>
        <w:t>Eletriptan</w:t>
      </w:r>
      <w:proofErr w:type="spellEnd"/>
      <w:r w:rsidR="004A1D9D">
        <w:rPr>
          <w:sz w:val="24"/>
          <w:szCs w:val="24"/>
          <w:lang w:val="da-DK"/>
        </w:rPr>
        <w:t xml:space="preserve"> ”Nordic Prime”</w:t>
      </w:r>
      <w:r w:rsidR="00534758" w:rsidRPr="0025342E">
        <w:rPr>
          <w:sz w:val="24"/>
          <w:szCs w:val="24"/>
          <w:lang w:val="da-DK"/>
        </w:rPr>
        <w:t xml:space="preserve"> tabletter bør tages så tidligt som muligt efter den migræne-associerede hovedpine er begyndt, men de er også effektive, hvis de tages på et senere tidspunkt under et migræneanfald.</w:t>
      </w:r>
    </w:p>
    <w:p w:rsidR="00534758" w:rsidRPr="0025342E" w:rsidRDefault="00534758" w:rsidP="00534758">
      <w:pPr>
        <w:pStyle w:val="Brdtekstindrykning2"/>
        <w:rPr>
          <w:sz w:val="24"/>
          <w:szCs w:val="24"/>
          <w:lang w:val="da-DK"/>
        </w:rPr>
      </w:pPr>
    </w:p>
    <w:p w:rsidR="00534758" w:rsidRPr="0025342E" w:rsidRDefault="00534758" w:rsidP="00534758">
      <w:pPr>
        <w:pStyle w:val="Brdtekstindrykning2"/>
        <w:rPr>
          <w:sz w:val="24"/>
          <w:szCs w:val="24"/>
          <w:lang w:val="da-DK"/>
        </w:rPr>
      </w:pPr>
      <w:r w:rsidRPr="0025342E">
        <w:rPr>
          <w:sz w:val="24"/>
          <w:szCs w:val="24"/>
          <w:lang w:val="da-DK"/>
        </w:rPr>
        <w:tab/>
        <w:t xml:space="preserve">Det er ikke vist, at </w:t>
      </w:r>
      <w:proofErr w:type="spellStart"/>
      <w:r w:rsidRPr="0025342E">
        <w:rPr>
          <w:sz w:val="24"/>
          <w:szCs w:val="24"/>
          <w:lang w:val="da-DK"/>
        </w:rPr>
        <w:t>letriptan</w:t>
      </w:r>
      <w:proofErr w:type="spellEnd"/>
      <w:r w:rsidRPr="0025342E">
        <w:rPr>
          <w:sz w:val="24"/>
          <w:szCs w:val="24"/>
          <w:lang w:val="da-DK"/>
        </w:rPr>
        <w:t xml:space="preserve"> forebygger migrænehovedpine, hvis det tages under aurafasen. Derfor bør </w:t>
      </w:r>
      <w:proofErr w:type="spellStart"/>
      <w:r w:rsidR="004A1D9D">
        <w:rPr>
          <w:sz w:val="24"/>
          <w:szCs w:val="24"/>
          <w:lang w:val="da-DK"/>
        </w:rPr>
        <w:t>Eletriptan</w:t>
      </w:r>
      <w:proofErr w:type="spellEnd"/>
      <w:r w:rsidR="004A1D9D">
        <w:rPr>
          <w:sz w:val="24"/>
          <w:szCs w:val="24"/>
          <w:lang w:val="da-DK"/>
        </w:rPr>
        <w:t xml:space="preserve"> ”Nordic Prime”</w:t>
      </w:r>
      <w:r w:rsidRPr="0025342E">
        <w:rPr>
          <w:sz w:val="24"/>
          <w:szCs w:val="24"/>
          <w:lang w:val="da-DK"/>
        </w:rPr>
        <w:t xml:space="preserve"> kun tages under hovedpinefasen i migrænen.</w:t>
      </w:r>
    </w:p>
    <w:p w:rsidR="00534758" w:rsidRPr="0025342E" w:rsidRDefault="00534758" w:rsidP="00534758">
      <w:pPr>
        <w:pStyle w:val="Brdtekstindrykning2"/>
        <w:rPr>
          <w:sz w:val="24"/>
          <w:szCs w:val="24"/>
          <w:lang w:val="da-DK"/>
        </w:rPr>
      </w:pPr>
      <w:r w:rsidRPr="0025342E">
        <w:rPr>
          <w:sz w:val="24"/>
          <w:szCs w:val="24"/>
          <w:lang w:val="da-DK"/>
        </w:rPr>
        <w:t xml:space="preserve"> </w:t>
      </w:r>
    </w:p>
    <w:p w:rsidR="00534758" w:rsidRPr="0025342E" w:rsidRDefault="00534758" w:rsidP="00534758">
      <w:pPr>
        <w:pStyle w:val="Brdtekstindrykning2"/>
        <w:rPr>
          <w:sz w:val="24"/>
          <w:szCs w:val="24"/>
          <w:lang w:val="da-DK"/>
        </w:rPr>
      </w:pPr>
      <w:r w:rsidRPr="0025342E">
        <w:rPr>
          <w:sz w:val="24"/>
          <w:szCs w:val="24"/>
          <w:lang w:val="da-DK"/>
        </w:rPr>
        <w:tab/>
      </w:r>
      <w:proofErr w:type="spellStart"/>
      <w:r w:rsidR="004A1D9D">
        <w:rPr>
          <w:sz w:val="24"/>
          <w:szCs w:val="24"/>
          <w:lang w:val="da-DK"/>
        </w:rPr>
        <w:t>Eletriptan</w:t>
      </w:r>
      <w:proofErr w:type="spellEnd"/>
      <w:r w:rsidR="004A1D9D">
        <w:rPr>
          <w:sz w:val="24"/>
          <w:szCs w:val="24"/>
          <w:lang w:val="da-DK"/>
        </w:rPr>
        <w:t xml:space="preserve"> ”Nordic Prime”</w:t>
      </w:r>
      <w:r w:rsidRPr="0025342E">
        <w:rPr>
          <w:sz w:val="24"/>
          <w:szCs w:val="24"/>
          <w:lang w:val="da-DK"/>
        </w:rPr>
        <w:t xml:space="preserve"> tabletter bør ikke bruges profylaktisk.</w:t>
      </w:r>
    </w:p>
    <w:p w:rsidR="00534758" w:rsidRPr="0025342E" w:rsidRDefault="00534758" w:rsidP="00534758">
      <w:pPr>
        <w:pStyle w:val="Brdtekstindrykning2"/>
        <w:rPr>
          <w:sz w:val="24"/>
          <w:szCs w:val="24"/>
          <w:lang w:val="da-DK"/>
        </w:rPr>
      </w:pPr>
    </w:p>
    <w:p w:rsidR="00534758" w:rsidRPr="00385ED8" w:rsidRDefault="00534758" w:rsidP="00534758">
      <w:pPr>
        <w:pStyle w:val="Brdtekstindrykning2"/>
        <w:rPr>
          <w:i/>
          <w:sz w:val="24"/>
          <w:szCs w:val="24"/>
          <w:u w:val="single"/>
          <w:lang w:val="da-DK"/>
        </w:rPr>
      </w:pPr>
      <w:r w:rsidRPr="004A1D9D">
        <w:rPr>
          <w:sz w:val="24"/>
          <w:szCs w:val="24"/>
          <w:lang w:val="da-DK"/>
        </w:rPr>
        <w:tab/>
      </w:r>
      <w:r w:rsidRPr="00385ED8">
        <w:rPr>
          <w:i/>
          <w:sz w:val="24"/>
          <w:szCs w:val="24"/>
          <w:u w:val="single"/>
          <w:lang w:val="da-DK"/>
        </w:rPr>
        <w:t>Voksne (18</w:t>
      </w:r>
      <w:r w:rsidRPr="00385ED8">
        <w:rPr>
          <w:lang w:val="da-DK"/>
        </w:rPr>
        <w:t>–</w:t>
      </w:r>
      <w:r w:rsidRPr="00385ED8">
        <w:rPr>
          <w:i/>
          <w:sz w:val="24"/>
          <w:szCs w:val="24"/>
          <w:u w:val="single"/>
          <w:lang w:val="da-DK"/>
        </w:rPr>
        <w:t>65 år)</w:t>
      </w:r>
    </w:p>
    <w:p w:rsidR="00534758" w:rsidRPr="0025342E" w:rsidRDefault="00534758" w:rsidP="00534758">
      <w:pPr>
        <w:pStyle w:val="Brdtekstindrykning2"/>
        <w:rPr>
          <w:sz w:val="24"/>
          <w:szCs w:val="24"/>
          <w:lang w:val="da-DK"/>
        </w:rPr>
      </w:pPr>
      <w:r w:rsidRPr="0025342E">
        <w:rPr>
          <w:i/>
          <w:sz w:val="24"/>
          <w:szCs w:val="24"/>
          <w:lang w:val="da-DK"/>
        </w:rPr>
        <w:tab/>
      </w:r>
      <w:r w:rsidRPr="0025342E">
        <w:rPr>
          <w:sz w:val="24"/>
          <w:szCs w:val="24"/>
          <w:lang w:val="da-DK"/>
        </w:rPr>
        <w:t>Den anbefalede startdosis er 40 mg.</w:t>
      </w:r>
    </w:p>
    <w:p w:rsidR="00534758" w:rsidRPr="0025342E" w:rsidRDefault="00534758" w:rsidP="00534758">
      <w:pPr>
        <w:pStyle w:val="Brdtekstindrykning2"/>
        <w:rPr>
          <w:sz w:val="24"/>
          <w:szCs w:val="24"/>
          <w:lang w:val="da-DK"/>
        </w:rPr>
      </w:pPr>
    </w:p>
    <w:p w:rsidR="00534758" w:rsidRDefault="00534758" w:rsidP="00534758">
      <w:pPr>
        <w:pStyle w:val="Brdtekstindrykning2"/>
        <w:rPr>
          <w:i/>
          <w:sz w:val="24"/>
          <w:szCs w:val="24"/>
          <w:lang w:val="da-DK"/>
        </w:rPr>
      </w:pPr>
      <w:r w:rsidRPr="0025342E">
        <w:rPr>
          <w:sz w:val="24"/>
          <w:szCs w:val="24"/>
          <w:lang w:val="da-DK"/>
        </w:rPr>
        <w:tab/>
      </w:r>
      <w:r w:rsidRPr="00385ED8">
        <w:rPr>
          <w:i/>
          <w:iCs/>
          <w:sz w:val="24"/>
          <w:szCs w:val="24"/>
          <w:lang w:val="da-DK"/>
        </w:rPr>
        <w:t>Hvis hovedpinen vender tilbage inden for 24 timer</w:t>
      </w:r>
      <w:r w:rsidRPr="00385ED8">
        <w:rPr>
          <w:sz w:val="24"/>
          <w:szCs w:val="24"/>
          <w:lang w:val="da-DK"/>
        </w:rPr>
        <w:t>:</w:t>
      </w:r>
      <w:r w:rsidRPr="0025342E">
        <w:rPr>
          <w:i/>
          <w:sz w:val="24"/>
          <w:szCs w:val="24"/>
          <w:lang w:val="da-DK"/>
        </w:rPr>
        <w:t xml:space="preserve"> </w:t>
      </w:r>
    </w:p>
    <w:p w:rsidR="00534758" w:rsidRPr="0025342E" w:rsidRDefault="004A1D9D" w:rsidP="00534758">
      <w:pPr>
        <w:pStyle w:val="Brdtekstindrykning2"/>
        <w:rPr>
          <w:sz w:val="24"/>
          <w:szCs w:val="24"/>
          <w:lang w:val="da-DK"/>
        </w:rPr>
      </w:pPr>
      <w:r>
        <w:rPr>
          <w:sz w:val="24"/>
          <w:szCs w:val="24"/>
          <w:lang w:val="da-DK"/>
        </w:rPr>
        <w:tab/>
      </w:r>
      <w:r w:rsidR="00534758" w:rsidRPr="0025342E">
        <w:rPr>
          <w:sz w:val="24"/>
          <w:szCs w:val="24"/>
          <w:lang w:val="da-DK"/>
        </w:rPr>
        <w:t xml:space="preserve">Hvis den migræne-associerede hovedpine vender tilbage inden for 24 timer efter det første respons, har én yderligere dosis </w:t>
      </w:r>
      <w:proofErr w:type="spellStart"/>
      <w:r>
        <w:rPr>
          <w:sz w:val="24"/>
          <w:szCs w:val="24"/>
          <w:lang w:val="da-DK"/>
        </w:rPr>
        <w:t>Eletriptan</w:t>
      </w:r>
      <w:proofErr w:type="spellEnd"/>
      <w:r>
        <w:rPr>
          <w:sz w:val="24"/>
          <w:szCs w:val="24"/>
          <w:lang w:val="da-DK"/>
        </w:rPr>
        <w:t xml:space="preserve"> ”Nordic Prime”</w:t>
      </w:r>
      <w:r w:rsidR="00534758" w:rsidRPr="0025342E">
        <w:rPr>
          <w:sz w:val="24"/>
          <w:szCs w:val="24"/>
          <w:lang w:val="da-DK"/>
        </w:rPr>
        <w:t xml:space="preserve"> af samme styrke vist sig at være effektiv ved behandling af det tilbagevendende anfald. Hvis det er nødvendigt med endnu en dosis, bør denne ikke tages før 2 timer efter den første dosis.</w:t>
      </w:r>
    </w:p>
    <w:p w:rsidR="00534758" w:rsidRPr="0025342E" w:rsidRDefault="00534758" w:rsidP="00534758">
      <w:pPr>
        <w:pStyle w:val="Brdtekstindrykning2"/>
        <w:rPr>
          <w:i/>
          <w:sz w:val="24"/>
          <w:szCs w:val="24"/>
          <w:lang w:val="da-DK"/>
        </w:rPr>
      </w:pPr>
    </w:p>
    <w:p w:rsidR="00534758" w:rsidRDefault="00534758" w:rsidP="00534758">
      <w:pPr>
        <w:pStyle w:val="Brdtekstindrykning2"/>
        <w:rPr>
          <w:sz w:val="24"/>
          <w:szCs w:val="24"/>
          <w:lang w:val="da-DK"/>
        </w:rPr>
      </w:pPr>
      <w:r w:rsidRPr="0025342E">
        <w:rPr>
          <w:sz w:val="24"/>
          <w:szCs w:val="24"/>
          <w:lang w:val="da-DK"/>
        </w:rPr>
        <w:tab/>
      </w:r>
      <w:r w:rsidRPr="00385ED8">
        <w:rPr>
          <w:i/>
          <w:iCs/>
          <w:sz w:val="24"/>
          <w:szCs w:val="24"/>
          <w:lang w:val="da-DK"/>
        </w:rPr>
        <w:t>Hvis der ikke opnås respons</w:t>
      </w:r>
      <w:r w:rsidRPr="00385ED8">
        <w:rPr>
          <w:sz w:val="24"/>
          <w:szCs w:val="24"/>
          <w:lang w:val="da-DK"/>
        </w:rPr>
        <w:t>:</w:t>
      </w:r>
    </w:p>
    <w:p w:rsidR="00534758" w:rsidRPr="0025342E" w:rsidRDefault="004A1D9D" w:rsidP="00534758">
      <w:pPr>
        <w:pStyle w:val="Brdtekstindrykning2"/>
        <w:rPr>
          <w:sz w:val="24"/>
          <w:szCs w:val="24"/>
          <w:lang w:val="da-DK"/>
        </w:rPr>
      </w:pPr>
      <w:r>
        <w:rPr>
          <w:sz w:val="24"/>
          <w:szCs w:val="24"/>
          <w:lang w:val="da-DK"/>
        </w:rPr>
        <w:tab/>
      </w:r>
      <w:r w:rsidR="00534758" w:rsidRPr="0025342E">
        <w:rPr>
          <w:sz w:val="24"/>
          <w:szCs w:val="24"/>
          <w:lang w:val="da-DK"/>
        </w:rPr>
        <w:t xml:space="preserve">Hvis der ikke opnås hovedpine-respons inden for 2 timer efter indtagelse af den første dosis </w:t>
      </w:r>
      <w:proofErr w:type="spellStart"/>
      <w:r>
        <w:rPr>
          <w:sz w:val="24"/>
          <w:szCs w:val="24"/>
          <w:lang w:val="da-DK"/>
        </w:rPr>
        <w:t>Eletriptan</w:t>
      </w:r>
      <w:proofErr w:type="spellEnd"/>
      <w:r>
        <w:rPr>
          <w:sz w:val="24"/>
          <w:szCs w:val="24"/>
          <w:lang w:val="da-DK"/>
        </w:rPr>
        <w:t xml:space="preserve"> ”Nordic Prime”</w:t>
      </w:r>
      <w:r w:rsidR="00534758" w:rsidRPr="0025342E">
        <w:rPr>
          <w:sz w:val="24"/>
          <w:szCs w:val="24"/>
          <w:lang w:val="da-DK"/>
        </w:rPr>
        <w:t>, bør én yderligere dosis ikke indtages til behandling af det samme anfald, da kliniske studier ikke på tilstrækkelig vis har demonstreret en effekt ved endnu en dosis. Kliniske studier viser, at de patienter, der ikke responderer på behandlingen af et anfald, sandsynligvis alligevel vil respondere på behandlingen af efterfølgende anfald.</w:t>
      </w:r>
    </w:p>
    <w:p w:rsidR="00534758" w:rsidRPr="0025342E" w:rsidRDefault="00534758" w:rsidP="00534758">
      <w:pPr>
        <w:pStyle w:val="Brdtekstindrykning2"/>
        <w:rPr>
          <w:i/>
          <w:sz w:val="24"/>
          <w:szCs w:val="24"/>
          <w:lang w:val="da-DK"/>
        </w:rPr>
      </w:pPr>
    </w:p>
    <w:p w:rsidR="00534758" w:rsidRPr="0025342E" w:rsidRDefault="00534758" w:rsidP="00534758">
      <w:pPr>
        <w:ind w:left="851"/>
        <w:rPr>
          <w:snapToGrid w:val="0"/>
          <w:sz w:val="24"/>
          <w:szCs w:val="24"/>
        </w:rPr>
      </w:pPr>
      <w:r w:rsidRPr="0025342E">
        <w:rPr>
          <w:sz w:val="24"/>
          <w:szCs w:val="24"/>
        </w:rPr>
        <w:t xml:space="preserve">Patienter, der ikke opnår tilstrækkelig effekt efter et passende forsøg med 40 mg (f.eks. god tolerance og manglende respons i 2 ud af 3 anfald), behandles effektivt med 80 mg (2 × 40 mg) i efterfølgende migræneanfald </w:t>
      </w:r>
      <w:r w:rsidRPr="0025342E">
        <w:rPr>
          <w:snapToGrid w:val="0"/>
          <w:sz w:val="24"/>
          <w:szCs w:val="24"/>
        </w:rPr>
        <w:t>(se pkt. 5.1</w:t>
      </w:r>
      <w:r w:rsidRPr="0025342E">
        <w:rPr>
          <w:spacing w:val="-3"/>
          <w:sz w:val="24"/>
          <w:szCs w:val="24"/>
        </w:rPr>
        <w:t>)</w:t>
      </w:r>
      <w:r w:rsidRPr="0025342E">
        <w:rPr>
          <w:snapToGrid w:val="0"/>
          <w:sz w:val="24"/>
          <w:szCs w:val="24"/>
        </w:rPr>
        <w:t>. Der bør ikke indtages endnu en dosis på 80 mg inden for 24 timer.</w:t>
      </w:r>
    </w:p>
    <w:p w:rsidR="00534758" w:rsidRPr="0025342E" w:rsidRDefault="00534758" w:rsidP="00534758">
      <w:pPr>
        <w:ind w:left="851" w:hanging="851"/>
        <w:rPr>
          <w:sz w:val="24"/>
          <w:szCs w:val="24"/>
        </w:rPr>
      </w:pPr>
    </w:p>
    <w:p w:rsidR="00534758" w:rsidRPr="0025342E" w:rsidRDefault="00534758" w:rsidP="00534758">
      <w:pPr>
        <w:pStyle w:val="Brdtekstindrykning2"/>
        <w:rPr>
          <w:sz w:val="24"/>
          <w:szCs w:val="24"/>
          <w:lang w:val="da-DK"/>
        </w:rPr>
      </w:pPr>
      <w:r w:rsidRPr="0025342E">
        <w:rPr>
          <w:sz w:val="24"/>
          <w:szCs w:val="24"/>
          <w:lang w:val="da-DK"/>
        </w:rPr>
        <w:tab/>
        <w:t>Den maksimale daglige dosis bør ikke overstige 80 mg (se pkt. 4.8).</w:t>
      </w:r>
    </w:p>
    <w:p w:rsidR="00534758" w:rsidRPr="0025342E" w:rsidRDefault="00534758" w:rsidP="00534758">
      <w:pPr>
        <w:pStyle w:val="Brdtekstindrykning2"/>
        <w:rPr>
          <w:sz w:val="24"/>
          <w:szCs w:val="24"/>
          <w:lang w:val="da-DK"/>
        </w:rPr>
      </w:pPr>
    </w:p>
    <w:p w:rsidR="00534758" w:rsidRPr="00385ED8" w:rsidRDefault="00534758" w:rsidP="00534758">
      <w:pPr>
        <w:tabs>
          <w:tab w:val="left" w:pos="0"/>
          <w:tab w:val="left" w:pos="851"/>
        </w:tabs>
        <w:ind w:left="851" w:hanging="851"/>
        <w:rPr>
          <w:spacing w:val="-3"/>
          <w:sz w:val="24"/>
          <w:szCs w:val="24"/>
          <w:u w:val="single"/>
        </w:rPr>
      </w:pPr>
      <w:r w:rsidRPr="00775659">
        <w:rPr>
          <w:spacing w:val="-3"/>
          <w:sz w:val="24"/>
          <w:szCs w:val="24"/>
        </w:rPr>
        <w:tab/>
      </w:r>
      <w:r w:rsidRPr="00385ED8">
        <w:rPr>
          <w:i/>
          <w:spacing w:val="-3"/>
          <w:sz w:val="24"/>
          <w:szCs w:val="24"/>
          <w:u w:val="single"/>
        </w:rPr>
        <w:t>Ældre</w:t>
      </w:r>
      <w:r w:rsidRPr="00385ED8">
        <w:rPr>
          <w:spacing w:val="-3"/>
          <w:sz w:val="24"/>
          <w:szCs w:val="24"/>
          <w:u w:val="single"/>
        </w:rPr>
        <w:t xml:space="preserve"> </w:t>
      </w:r>
      <w:r w:rsidRPr="002A67A9">
        <w:rPr>
          <w:i/>
          <w:spacing w:val="-3"/>
          <w:sz w:val="24"/>
          <w:szCs w:val="24"/>
          <w:u w:val="single"/>
        </w:rPr>
        <w:t>patienter</w:t>
      </w:r>
    </w:p>
    <w:p w:rsidR="00534758" w:rsidRPr="0025342E" w:rsidRDefault="00534758" w:rsidP="00534758">
      <w:pPr>
        <w:tabs>
          <w:tab w:val="left" w:pos="0"/>
          <w:tab w:val="left" w:pos="851"/>
        </w:tabs>
        <w:ind w:left="851" w:hanging="851"/>
        <w:rPr>
          <w:spacing w:val="-3"/>
          <w:sz w:val="24"/>
          <w:szCs w:val="24"/>
        </w:rPr>
      </w:pPr>
      <w:r>
        <w:rPr>
          <w:spacing w:val="-3"/>
          <w:sz w:val="24"/>
          <w:szCs w:val="24"/>
        </w:rPr>
        <w:tab/>
      </w:r>
      <w:r w:rsidRPr="0025342E">
        <w:rPr>
          <w:spacing w:val="-3"/>
          <w:sz w:val="24"/>
          <w:szCs w:val="24"/>
        </w:rPr>
        <w:t xml:space="preserve">Sikkerhed og effekt af </w:t>
      </w:r>
      <w:proofErr w:type="spellStart"/>
      <w:r w:rsidRPr="0025342E">
        <w:rPr>
          <w:spacing w:val="-3"/>
          <w:sz w:val="24"/>
          <w:szCs w:val="24"/>
        </w:rPr>
        <w:t>eletriptan</w:t>
      </w:r>
      <w:proofErr w:type="spellEnd"/>
      <w:r w:rsidRPr="0025342E">
        <w:rPr>
          <w:spacing w:val="-3"/>
          <w:sz w:val="24"/>
          <w:szCs w:val="24"/>
        </w:rPr>
        <w:t xml:space="preserve"> hos patienter over 65 år er ikke systematisk undersøgt på grund af det lille antal af disse patienter i kliniske studier. Anvendelse af </w:t>
      </w:r>
      <w:proofErr w:type="spellStart"/>
      <w:r w:rsidR="004A1D9D">
        <w:rPr>
          <w:spacing w:val="-3"/>
          <w:sz w:val="24"/>
          <w:szCs w:val="24"/>
        </w:rPr>
        <w:t>Eletriptan</w:t>
      </w:r>
      <w:proofErr w:type="spellEnd"/>
      <w:r w:rsidR="004A1D9D">
        <w:rPr>
          <w:spacing w:val="-3"/>
          <w:sz w:val="24"/>
          <w:szCs w:val="24"/>
        </w:rPr>
        <w:t xml:space="preserve"> ”Nordic Prime”</w:t>
      </w:r>
      <w:r w:rsidRPr="0025342E">
        <w:rPr>
          <w:spacing w:val="-3"/>
          <w:sz w:val="24"/>
          <w:szCs w:val="24"/>
        </w:rPr>
        <w:t xml:space="preserve"> til ældre kan derfor ikke anbefales. </w:t>
      </w:r>
    </w:p>
    <w:p w:rsidR="00534758" w:rsidRPr="0025342E" w:rsidRDefault="00534758" w:rsidP="00534758">
      <w:pPr>
        <w:tabs>
          <w:tab w:val="left" w:pos="0"/>
          <w:tab w:val="left" w:pos="851"/>
        </w:tabs>
        <w:ind w:left="851" w:hanging="851"/>
        <w:rPr>
          <w:spacing w:val="-3"/>
          <w:sz w:val="24"/>
          <w:szCs w:val="24"/>
        </w:rPr>
      </w:pPr>
    </w:p>
    <w:p w:rsidR="00534758" w:rsidRPr="00385ED8" w:rsidRDefault="00534758" w:rsidP="00534758">
      <w:pPr>
        <w:ind w:left="851"/>
        <w:rPr>
          <w:i/>
          <w:noProof/>
          <w:sz w:val="24"/>
          <w:szCs w:val="24"/>
          <w:u w:val="single"/>
        </w:rPr>
      </w:pPr>
      <w:r w:rsidRPr="00385ED8">
        <w:rPr>
          <w:i/>
          <w:noProof/>
          <w:sz w:val="24"/>
          <w:szCs w:val="24"/>
          <w:u w:val="single"/>
        </w:rPr>
        <w:t>Pædiatrisk population</w:t>
      </w:r>
    </w:p>
    <w:p w:rsidR="00534758" w:rsidRPr="0025342E" w:rsidRDefault="00534758" w:rsidP="00534758">
      <w:pPr>
        <w:ind w:left="851" w:hanging="851"/>
        <w:rPr>
          <w:noProof/>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Unge (12</w:t>
      </w:r>
      <w:r w:rsidRPr="00A86059">
        <w:rPr>
          <w:i/>
          <w:iCs/>
          <w:sz w:val="24"/>
          <w:szCs w:val="24"/>
        </w:rPr>
        <w:t>–</w:t>
      </w:r>
      <w:r w:rsidRPr="00385ED8">
        <w:rPr>
          <w:i/>
          <w:iCs/>
          <w:spacing w:val="-3"/>
          <w:sz w:val="24"/>
          <w:szCs w:val="24"/>
        </w:rPr>
        <w:t>17 år)</w:t>
      </w:r>
    </w:p>
    <w:p w:rsidR="00534758" w:rsidRPr="0025342E" w:rsidRDefault="00534758" w:rsidP="00534758">
      <w:pPr>
        <w:tabs>
          <w:tab w:val="left" w:pos="0"/>
          <w:tab w:val="left" w:pos="851"/>
        </w:tabs>
        <w:ind w:left="851"/>
        <w:rPr>
          <w:spacing w:val="-3"/>
          <w:sz w:val="24"/>
          <w:szCs w:val="24"/>
        </w:rPr>
      </w:pPr>
      <w:r w:rsidRPr="0025342E">
        <w:rPr>
          <w:spacing w:val="-3"/>
          <w:sz w:val="24"/>
          <w:szCs w:val="24"/>
        </w:rPr>
        <w:t xml:space="preserve">Effekten af </w:t>
      </w:r>
      <w:proofErr w:type="spellStart"/>
      <w:r w:rsidR="004A1D9D">
        <w:rPr>
          <w:spacing w:val="-3"/>
          <w:sz w:val="24"/>
          <w:szCs w:val="24"/>
        </w:rPr>
        <w:t>Eletriptan</w:t>
      </w:r>
      <w:proofErr w:type="spellEnd"/>
      <w:r w:rsidR="004A1D9D">
        <w:rPr>
          <w:spacing w:val="-3"/>
          <w:sz w:val="24"/>
          <w:szCs w:val="24"/>
        </w:rPr>
        <w:t xml:space="preserve"> ”Nordic Prime”</w:t>
      </w:r>
      <w:r w:rsidRPr="0025342E">
        <w:rPr>
          <w:spacing w:val="-3"/>
          <w:sz w:val="24"/>
          <w:szCs w:val="24"/>
        </w:rPr>
        <w:t xml:space="preserve"> er ikke blevet fastslået hos unge i alderen 12</w:t>
      </w:r>
      <w:r w:rsidRPr="00385ED8">
        <w:t>–</w:t>
      </w:r>
      <w:r w:rsidRPr="0025342E">
        <w:rPr>
          <w:spacing w:val="-3"/>
          <w:sz w:val="24"/>
          <w:szCs w:val="24"/>
        </w:rPr>
        <w:t>17 år. De foreliggende data er beskrevet i pkt. 5.2, men der kan ikke gives nogen anbefalinger vedrørende dosering.</w:t>
      </w:r>
    </w:p>
    <w:p w:rsidR="00534758" w:rsidRDefault="00534758" w:rsidP="00534758">
      <w:pPr>
        <w:tabs>
          <w:tab w:val="left" w:pos="0"/>
          <w:tab w:val="left" w:pos="851"/>
        </w:tabs>
        <w:ind w:left="851" w:hanging="851"/>
        <w:rPr>
          <w:i/>
          <w:sz w:val="24"/>
          <w:szCs w:val="24"/>
        </w:rPr>
      </w:pPr>
      <w:r w:rsidRPr="0025342E">
        <w:rPr>
          <w:i/>
          <w:sz w:val="24"/>
          <w:szCs w:val="24"/>
        </w:rPr>
        <w:tab/>
      </w:r>
    </w:p>
    <w:p w:rsidR="00534758" w:rsidRDefault="00534758" w:rsidP="00534758">
      <w:pPr>
        <w:rPr>
          <w:i/>
          <w:sz w:val="24"/>
          <w:szCs w:val="24"/>
        </w:rPr>
      </w:pPr>
      <w:r>
        <w:rPr>
          <w:i/>
          <w:sz w:val="24"/>
          <w:szCs w:val="24"/>
        </w:rPr>
        <w:br w:type="page"/>
      </w:r>
    </w:p>
    <w:p w:rsidR="00534758" w:rsidRPr="00111BFA" w:rsidRDefault="00534758" w:rsidP="00534758">
      <w:pPr>
        <w:tabs>
          <w:tab w:val="left" w:pos="0"/>
          <w:tab w:val="left" w:pos="851"/>
        </w:tabs>
        <w:ind w:left="851" w:hanging="851"/>
        <w:rPr>
          <w:sz w:val="24"/>
          <w:szCs w:val="24"/>
        </w:rPr>
      </w:pPr>
    </w:p>
    <w:p w:rsidR="00534758" w:rsidRPr="00385ED8" w:rsidRDefault="00534758" w:rsidP="00534758">
      <w:pPr>
        <w:tabs>
          <w:tab w:val="left" w:pos="0"/>
          <w:tab w:val="left" w:pos="851"/>
        </w:tabs>
        <w:ind w:left="851" w:hanging="851"/>
        <w:rPr>
          <w:i/>
          <w:iCs/>
          <w:sz w:val="24"/>
          <w:szCs w:val="24"/>
        </w:rPr>
      </w:pPr>
      <w:r w:rsidRPr="0025342E">
        <w:rPr>
          <w:i/>
          <w:sz w:val="24"/>
          <w:szCs w:val="24"/>
        </w:rPr>
        <w:tab/>
      </w:r>
      <w:r w:rsidRPr="00385ED8">
        <w:rPr>
          <w:i/>
          <w:iCs/>
          <w:sz w:val="24"/>
          <w:szCs w:val="24"/>
        </w:rPr>
        <w:t>Børn (6</w:t>
      </w:r>
      <w:r w:rsidRPr="00A86059">
        <w:rPr>
          <w:i/>
          <w:iCs/>
          <w:sz w:val="24"/>
          <w:szCs w:val="24"/>
        </w:rPr>
        <w:t>–</w:t>
      </w:r>
      <w:r w:rsidRPr="00385ED8">
        <w:rPr>
          <w:i/>
          <w:iCs/>
          <w:sz w:val="24"/>
          <w:szCs w:val="24"/>
        </w:rPr>
        <w:t>11 år)</w:t>
      </w:r>
    </w:p>
    <w:p w:rsidR="00534758" w:rsidRPr="0025342E" w:rsidRDefault="00534758" w:rsidP="00534758">
      <w:pPr>
        <w:tabs>
          <w:tab w:val="left" w:pos="851"/>
        </w:tabs>
        <w:ind w:left="851" w:hanging="851"/>
        <w:rPr>
          <w:i/>
          <w:sz w:val="24"/>
          <w:szCs w:val="24"/>
        </w:rPr>
      </w:pPr>
      <w:r>
        <w:rPr>
          <w:sz w:val="24"/>
          <w:szCs w:val="24"/>
        </w:rPr>
        <w:tab/>
      </w:r>
      <w:r w:rsidRPr="0025342E">
        <w:rPr>
          <w:sz w:val="24"/>
          <w:szCs w:val="24"/>
        </w:rPr>
        <w:t xml:space="preserve">Sikkerhed og effekt ved anvendelse af </w:t>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hos børn i alderen 6</w:t>
      </w:r>
      <w:r w:rsidRPr="00385ED8">
        <w:t>–</w:t>
      </w:r>
      <w:r w:rsidRPr="0025342E">
        <w:rPr>
          <w:sz w:val="24"/>
          <w:szCs w:val="24"/>
        </w:rPr>
        <w:t xml:space="preserve">11 år er ikke blevet fastslået. </w:t>
      </w:r>
      <w:r w:rsidRPr="0025342E">
        <w:rPr>
          <w:spacing w:val="-3"/>
          <w:sz w:val="24"/>
          <w:szCs w:val="24"/>
        </w:rPr>
        <w:t>De foreliggende data er beskrevet i pkt. 5.2, men der kan ikke gives nogen anbefalinger vedrørende dosering.</w:t>
      </w:r>
    </w:p>
    <w:p w:rsidR="00534758" w:rsidRPr="0025342E" w:rsidRDefault="00534758" w:rsidP="00534758">
      <w:pPr>
        <w:ind w:left="851"/>
        <w:rPr>
          <w:sz w:val="24"/>
          <w:szCs w:val="24"/>
        </w:rPr>
      </w:pPr>
    </w:p>
    <w:p w:rsidR="00534758" w:rsidRPr="00385ED8" w:rsidRDefault="00534758" w:rsidP="00534758">
      <w:pPr>
        <w:ind w:left="851"/>
        <w:rPr>
          <w:i/>
          <w:sz w:val="24"/>
          <w:szCs w:val="24"/>
          <w:u w:val="single"/>
        </w:rPr>
      </w:pPr>
      <w:r w:rsidRPr="00385ED8">
        <w:rPr>
          <w:i/>
          <w:sz w:val="24"/>
          <w:szCs w:val="24"/>
          <w:u w:val="single"/>
        </w:rPr>
        <w:t>Patienter med nedsat leverfunktion</w:t>
      </w:r>
    </w:p>
    <w:p w:rsidR="00534758" w:rsidRPr="0025342E" w:rsidRDefault="00534758" w:rsidP="00534758">
      <w:pPr>
        <w:ind w:left="851"/>
        <w:rPr>
          <w:b/>
          <w:spacing w:val="-3"/>
          <w:sz w:val="24"/>
          <w:szCs w:val="24"/>
        </w:rPr>
      </w:pPr>
      <w:r w:rsidRPr="0025342E">
        <w:rPr>
          <w:sz w:val="24"/>
          <w:szCs w:val="24"/>
        </w:rPr>
        <w:t xml:space="preserve">Dosisjustering er ikke nødvendig hos patienter med mild til moderat nedsat leverfunktion. Da </w:t>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ikke er blevet undersøgt hos patienter med svært nedsat leverfunktion, er det kontraindiceret hos disse patienter.</w:t>
      </w:r>
    </w:p>
    <w:p w:rsidR="00534758" w:rsidRPr="0025342E" w:rsidRDefault="00534758" w:rsidP="00534758">
      <w:pPr>
        <w:ind w:left="851"/>
        <w:rPr>
          <w:spacing w:val="-3"/>
          <w:sz w:val="24"/>
          <w:szCs w:val="24"/>
        </w:rPr>
      </w:pPr>
    </w:p>
    <w:p w:rsidR="00534758" w:rsidRPr="00385ED8" w:rsidRDefault="00534758" w:rsidP="00534758">
      <w:pPr>
        <w:ind w:left="851"/>
        <w:rPr>
          <w:i/>
          <w:sz w:val="24"/>
          <w:szCs w:val="24"/>
          <w:u w:val="single"/>
        </w:rPr>
      </w:pPr>
      <w:r w:rsidRPr="00385ED8">
        <w:rPr>
          <w:i/>
          <w:sz w:val="24"/>
          <w:szCs w:val="24"/>
          <w:u w:val="single"/>
        </w:rPr>
        <w:t>Patienter med nedsat nyrefunktion</w:t>
      </w:r>
    </w:p>
    <w:p w:rsidR="00534758" w:rsidRPr="0025342E" w:rsidRDefault="00534758" w:rsidP="00534758">
      <w:pPr>
        <w:ind w:left="851"/>
        <w:rPr>
          <w:sz w:val="24"/>
          <w:szCs w:val="24"/>
        </w:rPr>
      </w:pPr>
      <w:r w:rsidRPr="0025342E">
        <w:rPr>
          <w:sz w:val="24"/>
          <w:szCs w:val="24"/>
        </w:rPr>
        <w:t xml:space="preserve">Da </w:t>
      </w:r>
      <w:proofErr w:type="spellStart"/>
      <w:r w:rsidRPr="0025342E">
        <w:rPr>
          <w:sz w:val="24"/>
          <w:szCs w:val="24"/>
        </w:rPr>
        <w:t>eletriptans</w:t>
      </w:r>
      <w:proofErr w:type="spellEnd"/>
      <w:r w:rsidRPr="0025342E">
        <w:rPr>
          <w:sz w:val="24"/>
          <w:szCs w:val="24"/>
        </w:rPr>
        <w:t xml:space="preserve"> virkning på blodtrykket forstærkes ved nedsat nyrefunktion (se pkt. 4.4), anbefales en startdosis på 20 mg hos patienter med mild eller moderat nedsat nyrefunktion. Den maksimale daglige dosis bør ikke overskride 40 mg. </w:t>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er kontraindiceret hos patienter med svært nedsat nyrefunktion.</w:t>
      </w:r>
    </w:p>
    <w:p w:rsidR="00534758" w:rsidRPr="0025342E" w:rsidRDefault="00534758" w:rsidP="00534758">
      <w:pPr>
        <w:tabs>
          <w:tab w:val="left" w:pos="851"/>
        </w:tabs>
        <w:ind w:left="851" w:hanging="851"/>
        <w:rPr>
          <w:sz w:val="24"/>
          <w:szCs w:val="24"/>
        </w:rPr>
      </w:pPr>
    </w:p>
    <w:p w:rsidR="00534758" w:rsidRPr="0025342E" w:rsidRDefault="00534758" w:rsidP="00534758">
      <w:pPr>
        <w:tabs>
          <w:tab w:val="left" w:pos="851"/>
        </w:tabs>
        <w:ind w:left="851" w:hanging="851"/>
        <w:rPr>
          <w:sz w:val="24"/>
          <w:szCs w:val="24"/>
          <w:u w:val="single"/>
        </w:rPr>
      </w:pPr>
      <w:r w:rsidRPr="0025342E">
        <w:rPr>
          <w:sz w:val="24"/>
          <w:szCs w:val="24"/>
        </w:rPr>
        <w:tab/>
      </w:r>
      <w:r w:rsidRPr="0025342E">
        <w:rPr>
          <w:sz w:val="24"/>
          <w:szCs w:val="24"/>
          <w:u w:val="single"/>
        </w:rPr>
        <w:t>Administration</w:t>
      </w:r>
    </w:p>
    <w:p w:rsidR="00534758" w:rsidRPr="0025342E" w:rsidRDefault="00534758" w:rsidP="00534758">
      <w:pPr>
        <w:tabs>
          <w:tab w:val="left" w:pos="851"/>
        </w:tabs>
        <w:ind w:left="851" w:hanging="851"/>
        <w:rPr>
          <w:sz w:val="24"/>
          <w:szCs w:val="24"/>
        </w:rPr>
      </w:pPr>
      <w:r w:rsidRPr="0025342E">
        <w:rPr>
          <w:sz w:val="24"/>
          <w:szCs w:val="24"/>
        </w:rPr>
        <w:tab/>
        <w:t>Tabletterne bør synkes med vand.</w:t>
      </w:r>
    </w:p>
    <w:p w:rsidR="00A70611" w:rsidRPr="00534758" w:rsidRDefault="00A70611" w:rsidP="00534758">
      <w:pPr>
        <w:pStyle w:val="Brdtekstindrykning2"/>
        <w:rPr>
          <w:sz w:val="24"/>
          <w:szCs w:val="24"/>
          <w:lang w:val="da-DK"/>
        </w:rPr>
      </w:pPr>
    </w:p>
    <w:p w:rsidR="00534758" w:rsidRPr="00534758" w:rsidRDefault="00A70611" w:rsidP="00534758">
      <w:pPr>
        <w:tabs>
          <w:tab w:val="left" w:pos="851"/>
        </w:tabs>
        <w:ind w:left="851" w:hanging="851"/>
        <w:rPr>
          <w:b/>
          <w:sz w:val="24"/>
          <w:szCs w:val="24"/>
        </w:rPr>
      </w:pPr>
      <w:r w:rsidRPr="0025342E">
        <w:rPr>
          <w:b/>
          <w:sz w:val="24"/>
          <w:szCs w:val="24"/>
        </w:rPr>
        <w:t>4.3</w:t>
      </w:r>
      <w:r w:rsidRPr="0025342E">
        <w:rPr>
          <w:b/>
          <w:sz w:val="24"/>
          <w:szCs w:val="24"/>
        </w:rPr>
        <w:tab/>
        <w:t>Kontraindikationer</w:t>
      </w:r>
    </w:p>
    <w:p w:rsidR="00534758" w:rsidRPr="0025342E" w:rsidRDefault="00534758" w:rsidP="00534758">
      <w:pPr>
        <w:tabs>
          <w:tab w:val="left" w:pos="0"/>
          <w:tab w:val="left" w:pos="851"/>
        </w:tabs>
        <w:ind w:left="851" w:hanging="851"/>
        <w:rPr>
          <w:sz w:val="24"/>
          <w:szCs w:val="24"/>
          <w:lang w:eastAsia="da-DK"/>
        </w:rPr>
      </w:pPr>
      <w:r>
        <w:rPr>
          <w:sz w:val="24"/>
          <w:szCs w:val="24"/>
        </w:rPr>
        <w:tab/>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er kontraindiceret hos patienter med:</w:t>
      </w:r>
    </w:p>
    <w:p w:rsidR="00534758" w:rsidRPr="0025342E" w:rsidRDefault="00534758" w:rsidP="00534758">
      <w:pPr>
        <w:tabs>
          <w:tab w:val="left" w:pos="0"/>
          <w:tab w:val="left" w:pos="851"/>
        </w:tabs>
        <w:ind w:left="851" w:hanging="851"/>
        <w:rPr>
          <w:sz w:val="24"/>
          <w:szCs w:val="24"/>
        </w:rPr>
      </w:pP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overfølsomhed over for det aktive stof eller over for et eller flere af hjælpestofferne</w:t>
      </w:r>
      <w:r w:rsidRPr="0025342E">
        <w:rPr>
          <w:sz w:val="24"/>
          <w:szCs w:val="24"/>
        </w:rPr>
        <w:t xml:space="preserve"> anført i pkt. 6.1</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svært nedsat leverfunktion eller svært nedsat nyrefunktion</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moderat svær eller svær hypertension eller ubehandlet mild hypertension</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 xml:space="preserve">diagnosticeret </w:t>
      </w:r>
      <w:proofErr w:type="spellStart"/>
      <w:r w:rsidRPr="0025342E">
        <w:rPr>
          <w:spacing w:val="-3"/>
          <w:sz w:val="24"/>
          <w:szCs w:val="24"/>
        </w:rPr>
        <w:t>koronar</w:t>
      </w:r>
      <w:proofErr w:type="spellEnd"/>
      <w:r w:rsidRPr="0025342E">
        <w:rPr>
          <w:spacing w:val="-3"/>
          <w:sz w:val="24"/>
          <w:szCs w:val="24"/>
        </w:rPr>
        <w:t xml:space="preserve"> hjertesygdom, herunder iskæmisk hjertesygdom (angina pectoris, tidligere </w:t>
      </w:r>
      <w:proofErr w:type="spellStart"/>
      <w:r w:rsidRPr="0025342E">
        <w:rPr>
          <w:spacing w:val="-3"/>
          <w:sz w:val="24"/>
          <w:szCs w:val="24"/>
        </w:rPr>
        <w:t>myocardieinfarkt</w:t>
      </w:r>
      <w:proofErr w:type="spellEnd"/>
      <w:r w:rsidRPr="0025342E">
        <w:rPr>
          <w:spacing w:val="-3"/>
          <w:sz w:val="24"/>
          <w:szCs w:val="24"/>
        </w:rPr>
        <w:t xml:space="preserve"> eller påvist tavs iskæmi). Patienter med koronararterie </w:t>
      </w:r>
      <w:proofErr w:type="spellStart"/>
      <w:r w:rsidRPr="0025342E">
        <w:rPr>
          <w:spacing w:val="-3"/>
          <w:sz w:val="24"/>
          <w:szCs w:val="24"/>
        </w:rPr>
        <w:t>vasospasme</w:t>
      </w:r>
      <w:proofErr w:type="spellEnd"/>
      <w:r w:rsidRPr="0025342E">
        <w:rPr>
          <w:spacing w:val="-3"/>
          <w:sz w:val="24"/>
          <w:szCs w:val="24"/>
        </w:rPr>
        <w:t xml:space="preserve"> (</w:t>
      </w:r>
      <w:proofErr w:type="spellStart"/>
      <w:r w:rsidRPr="0025342E">
        <w:rPr>
          <w:spacing w:val="-3"/>
          <w:sz w:val="24"/>
          <w:szCs w:val="24"/>
        </w:rPr>
        <w:t>Prinzmetal’s</w:t>
      </w:r>
      <w:proofErr w:type="spellEnd"/>
      <w:r w:rsidRPr="0025342E">
        <w:rPr>
          <w:spacing w:val="-3"/>
          <w:sz w:val="24"/>
          <w:szCs w:val="24"/>
        </w:rPr>
        <w:t xml:space="preserve"> angina), objektive eller subjektive symptomer på iskæmisk hjertelidelse</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 xml:space="preserve">signifikante </w:t>
      </w:r>
      <w:proofErr w:type="spellStart"/>
      <w:r w:rsidRPr="0025342E">
        <w:rPr>
          <w:spacing w:val="-3"/>
          <w:sz w:val="24"/>
          <w:szCs w:val="24"/>
        </w:rPr>
        <w:t>arytmier</w:t>
      </w:r>
      <w:proofErr w:type="spellEnd"/>
      <w:r w:rsidRPr="0025342E">
        <w:rPr>
          <w:spacing w:val="-3"/>
          <w:sz w:val="24"/>
          <w:szCs w:val="24"/>
        </w:rPr>
        <w:t xml:space="preserve"> eller hjertesvigt</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 xml:space="preserve">perifer </w:t>
      </w:r>
      <w:proofErr w:type="spellStart"/>
      <w:r w:rsidRPr="0025342E">
        <w:rPr>
          <w:spacing w:val="-3"/>
          <w:sz w:val="24"/>
          <w:szCs w:val="24"/>
        </w:rPr>
        <w:t>vaskulær</w:t>
      </w:r>
      <w:proofErr w:type="spellEnd"/>
      <w:r w:rsidRPr="0025342E">
        <w:rPr>
          <w:spacing w:val="-3"/>
          <w:sz w:val="24"/>
          <w:szCs w:val="24"/>
        </w:rPr>
        <w:t xml:space="preserve"> sygdom</w:t>
      </w:r>
    </w:p>
    <w:p w:rsidR="00534758" w:rsidRPr="0025342E" w:rsidRDefault="00534758" w:rsidP="00534758">
      <w:pPr>
        <w:numPr>
          <w:ilvl w:val="0"/>
          <w:numId w:val="6"/>
        </w:numPr>
        <w:tabs>
          <w:tab w:val="left" w:pos="0"/>
        </w:tabs>
        <w:ind w:left="1276" w:hanging="425"/>
        <w:rPr>
          <w:spacing w:val="-3"/>
          <w:sz w:val="24"/>
          <w:szCs w:val="24"/>
        </w:rPr>
      </w:pPr>
      <w:r w:rsidRPr="0025342E">
        <w:rPr>
          <w:spacing w:val="-3"/>
          <w:sz w:val="24"/>
          <w:szCs w:val="24"/>
        </w:rPr>
        <w:t xml:space="preserve">tidligere </w:t>
      </w:r>
      <w:proofErr w:type="spellStart"/>
      <w:r w:rsidRPr="0025342E">
        <w:rPr>
          <w:spacing w:val="-3"/>
          <w:sz w:val="24"/>
          <w:szCs w:val="24"/>
        </w:rPr>
        <w:t>cerebrovaskulært</w:t>
      </w:r>
      <w:proofErr w:type="spellEnd"/>
      <w:r w:rsidRPr="0025342E">
        <w:rPr>
          <w:spacing w:val="-3"/>
          <w:sz w:val="24"/>
          <w:szCs w:val="24"/>
        </w:rPr>
        <w:t xml:space="preserve"> </w:t>
      </w:r>
      <w:proofErr w:type="spellStart"/>
      <w:r w:rsidRPr="0025342E">
        <w:rPr>
          <w:spacing w:val="-3"/>
          <w:sz w:val="24"/>
          <w:szCs w:val="24"/>
        </w:rPr>
        <w:t>attack</w:t>
      </w:r>
      <w:proofErr w:type="spellEnd"/>
      <w:r w:rsidRPr="0025342E">
        <w:rPr>
          <w:spacing w:val="-3"/>
          <w:sz w:val="24"/>
          <w:szCs w:val="24"/>
        </w:rPr>
        <w:t xml:space="preserve"> (CVA) eller transitorisk cerebral iskæmi (TCI)</w:t>
      </w:r>
    </w:p>
    <w:p w:rsidR="00534758" w:rsidRPr="0025342E" w:rsidRDefault="00534758" w:rsidP="00534758">
      <w:pPr>
        <w:numPr>
          <w:ilvl w:val="0"/>
          <w:numId w:val="6"/>
        </w:numPr>
        <w:ind w:left="1276" w:hanging="425"/>
        <w:rPr>
          <w:spacing w:val="-3"/>
          <w:sz w:val="24"/>
          <w:szCs w:val="24"/>
        </w:rPr>
      </w:pPr>
      <w:r>
        <w:rPr>
          <w:spacing w:val="-3"/>
          <w:sz w:val="24"/>
          <w:szCs w:val="24"/>
        </w:rPr>
        <w:t xml:space="preserve">administration </w:t>
      </w:r>
      <w:r w:rsidRPr="0025342E">
        <w:rPr>
          <w:spacing w:val="-3"/>
          <w:sz w:val="24"/>
          <w:szCs w:val="24"/>
        </w:rPr>
        <w:t xml:space="preserve">af </w:t>
      </w:r>
      <w:proofErr w:type="spellStart"/>
      <w:r w:rsidRPr="0025342E">
        <w:rPr>
          <w:spacing w:val="-3"/>
          <w:sz w:val="24"/>
          <w:szCs w:val="24"/>
        </w:rPr>
        <w:t>ergotamin</w:t>
      </w:r>
      <w:proofErr w:type="spellEnd"/>
      <w:r w:rsidRPr="0025342E">
        <w:rPr>
          <w:spacing w:val="-3"/>
          <w:sz w:val="24"/>
          <w:szCs w:val="24"/>
        </w:rPr>
        <w:t xml:space="preserve">, eller </w:t>
      </w:r>
      <w:proofErr w:type="spellStart"/>
      <w:r w:rsidRPr="0025342E">
        <w:rPr>
          <w:spacing w:val="-3"/>
          <w:sz w:val="24"/>
          <w:szCs w:val="24"/>
        </w:rPr>
        <w:t>ergotamin</w:t>
      </w:r>
      <w:proofErr w:type="spellEnd"/>
      <w:r w:rsidRPr="0025342E">
        <w:rPr>
          <w:spacing w:val="-3"/>
          <w:sz w:val="24"/>
          <w:szCs w:val="24"/>
        </w:rPr>
        <w:t xml:space="preserve">-derivater (herunder </w:t>
      </w:r>
      <w:proofErr w:type="spellStart"/>
      <w:r w:rsidRPr="0025342E">
        <w:rPr>
          <w:spacing w:val="-3"/>
          <w:sz w:val="24"/>
          <w:szCs w:val="24"/>
        </w:rPr>
        <w:t>methysergid</w:t>
      </w:r>
      <w:proofErr w:type="spellEnd"/>
      <w:r w:rsidRPr="0025342E">
        <w:rPr>
          <w:spacing w:val="-3"/>
          <w:sz w:val="24"/>
          <w:szCs w:val="24"/>
        </w:rPr>
        <w:t xml:space="preserve">) inden for 24 timer før eller efter behandling med </w:t>
      </w:r>
      <w:proofErr w:type="spellStart"/>
      <w:r w:rsidRPr="0025342E">
        <w:rPr>
          <w:spacing w:val="-3"/>
          <w:sz w:val="24"/>
          <w:szCs w:val="24"/>
        </w:rPr>
        <w:t>eletriptan</w:t>
      </w:r>
      <w:proofErr w:type="spellEnd"/>
      <w:r w:rsidRPr="0025342E">
        <w:rPr>
          <w:spacing w:val="-3"/>
          <w:sz w:val="24"/>
          <w:szCs w:val="24"/>
        </w:rPr>
        <w:t xml:space="preserve"> (se pkt. 4.5)</w:t>
      </w:r>
    </w:p>
    <w:p w:rsidR="00534758" w:rsidRPr="0025342E" w:rsidRDefault="00534758" w:rsidP="00534758">
      <w:pPr>
        <w:numPr>
          <w:ilvl w:val="0"/>
          <w:numId w:val="6"/>
        </w:numPr>
        <w:ind w:left="1276" w:hanging="425"/>
        <w:rPr>
          <w:sz w:val="24"/>
          <w:szCs w:val="24"/>
        </w:rPr>
      </w:pPr>
      <w:r w:rsidRPr="0025342E">
        <w:rPr>
          <w:spacing w:val="-3"/>
          <w:sz w:val="24"/>
          <w:szCs w:val="24"/>
        </w:rPr>
        <w:t>samtidig behandling med andre 5-HT</w:t>
      </w:r>
      <w:r w:rsidRPr="0025342E">
        <w:rPr>
          <w:spacing w:val="-3"/>
          <w:sz w:val="24"/>
          <w:szCs w:val="24"/>
          <w:vertAlign w:val="subscript"/>
        </w:rPr>
        <w:t>1</w:t>
      </w:r>
      <w:r w:rsidRPr="0025342E">
        <w:rPr>
          <w:spacing w:val="-3"/>
          <w:sz w:val="24"/>
          <w:szCs w:val="24"/>
        </w:rPr>
        <w:t xml:space="preserve"> receptoragonister og </w:t>
      </w:r>
      <w:proofErr w:type="spellStart"/>
      <w:r w:rsidRPr="0025342E">
        <w:rPr>
          <w:spacing w:val="-3"/>
          <w:sz w:val="24"/>
          <w:szCs w:val="24"/>
        </w:rPr>
        <w:t>eletriptan</w:t>
      </w:r>
      <w:proofErr w:type="spellEnd"/>
      <w:r w:rsidRPr="0025342E">
        <w:rPr>
          <w:spacing w:val="-3"/>
          <w:sz w:val="24"/>
          <w:szCs w:val="24"/>
        </w:rPr>
        <w:t>.</w:t>
      </w:r>
    </w:p>
    <w:p w:rsidR="00A70611" w:rsidRPr="0025342E" w:rsidRDefault="00A70611" w:rsidP="00534758">
      <w:pPr>
        <w:tabs>
          <w:tab w:val="left" w:pos="0"/>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4.4</w:t>
      </w:r>
      <w:r w:rsidRPr="0025342E">
        <w:rPr>
          <w:b/>
          <w:sz w:val="24"/>
          <w:szCs w:val="24"/>
        </w:rPr>
        <w:tab/>
        <w:t>Særlige advarsler og forsigtighedsregler vedrørende brugen</w:t>
      </w:r>
    </w:p>
    <w:p w:rsidR="00A70611" w:rsidRPr="0025342E" w:rsidRDefault="00A70611" w:rsidP="00A70611">
      <w:pPr>
        <w:tabs>
          <w:tab w:val="left" w:pos="0"/>
          <w:tab w:val="left" w:pos="851"/>
        </w:tabs>
        <w:ind w:left="851" w:hanging="851"/>
        <w:rPr>
          <w:sz w:val="24"/>
          <w:szCs w:val="24"/>
          <w:lang w:eastAsia="da-DK"/>
        </w:rPr>
      </w:pPr>
      <w:r>
        <w:rPr>
          <w:sz w:val="24"/>
          <w:szCs w:val="24"/>
        </w:rPr>
        <w:tab/>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bør ikke anvendes sammen med potente CYP3A4-hæmmere, f.eks. </w:t>
      </w:r>
      <w:proofErr w:type="spellStart"/>
      <w:r w:rsidRPr="0025342E">
        <w:rPr>
          <w:sz w:val="24"/>
          <w:szCs w:val="24"/>
        </w:rPr>
        <w:t>ketoconazol</w:t>
      </w:r>
      <w:proofErr w:type="spellEnd"/>
      <w:r w:rsidRPr="0025342E">
        <w:rPr>
          <w:sz w:val="24"/>
          <w:szCs w:val="24"/>
        </w:rPr>
        <w:t xml:space="preserve">, </w:t>
      </w:r>
      <w:proofErr w:type="spellStart"/>
      <w:r w:rsidRPr="0025342E">
        <w:rPr>
          <w:sz w:val="24"/>
          <w:szCs w:val="24"/>
        </w:rPr>
        <w:t>itraconazol</w:t>
      </w:r>
      <w:proofErr w:type="spellEnd"/>
      <w:r w:rsidRPr="0025342E">
        <w:rPr>
          <w:sz w:val="24"/>
          <w:szCs w:val="24"/>
        </w:rPr>
        <w:t xml:space="preserve">, </w:t>
      </w:r>
      <w:proofErr w:type="spellStart"/>
      <w:r w:rsidRPr="0025342E">
        <w:rPr>
          <w:sz w:val="24"/>
          <w:szCs w:val="24"/>
        </w:rPr>
        <w:t>erythromycin</w:t>
      </w:r>
      <w:proofErr w:type="spellEnd"/>
      <w:r w:rsidRPr="0025342E">
        <w:rPr>
          <w:sz w:val="24"/>
          <w:szCs w:val="24"/>
        </w:rPr>
        <w:t xml:space="preserve">, </w:t>
      </w:r>
      <w:proofErr w:type="spellStart"/>
      <w:r w:rsidRPr="0025342E">
        <w:rPr>
          <w:sz w:val="24"/>
          <w:szCs w:val="24"/>
        </w:rPr>
        <w:t>clarithromycin</w:t>
      </w:r>
      <w:proofErr w:type="spellEnd"/>
      <w:r w:rsidRPr="0025342E">
        <w:rPr>
          <w:sz w:val="24"/>
          <w:szCs w:val="24"/>
        </w:rPr>
        <w:t xml:space="preserve">, </w:t>
      </w:r>
      <w:proofErr w:type="spellStart"/>
      <w:r w:rsidRPr="0025342E">
        <w:rPr>
          <w:sz w:val="24"/>
          <w:szCs w:val="24"/>
        </w:rPr>
        <w:t>josamycin</w:t>
      </w:r>
      <w:proofErr w:type="spellEnd"/>
      <w:r w:rsidRPr="0025342E">
        <w:rPr>
          <w:sz w:val="24"/>
          <w:szCs w:val="24"/>
        </w:rPr>
        <w:t xml:space="preserve"> samt </w:t>
      </w:r>
      <w:proofErr w:type="spellStart"/>
      <w:r w:rsidRPr="0025342E">
        <w:rPr>
          <w:sz w:val="24"/>
          <w:szCs w:val="24"/>
        </w:rPr>
        <w:t>proteasehæmmere</w:t>
      </w:r>
      <w:proofErr w:type="spellEnd"/>
      <w:r w:rsidRPr="0025342E">
        <w:rPr>
          <w:sz w:val="24"/>
          <w:szCs w:val="24"/>
        </w:rPr>
        <w:t xml:space="preserve"> (</w:t>
      </w:r>
      <w:proofErr w:type="spellStart"/>
      <w:r w:rsidRPr="0025342E">
        <w:rPr>
          <w:sz w:val="24"/>
          <w:szCs w:val="24"/>
        </w:rPr>
        <w:t>ritonavir</w:t>
      </w:r>
      <w:proofErr w:type="spellEnd"/>
      <w:r w:rsidRPr="0025342E">
        <w:rPr>
          <w:sz w:val="24"/>
          <w:szCs w:val="24"/>
        </w:rPr>
        <w:t xml:space="preserve">, </w:t>
      </w:r>
      <w:proofErr w:type="spellStart"/>
      <w:r w:rsidRPr="0025342E">
        <w:rPr>
          <w:sz w:val="24"/>
          <w:szCs w:val="24"/>
        </w:rPr>
        <w:t>indinavir</w:t>
      </w:r>
      <w:proofErr w:type="spellEnd"/>
      <w:r w:rsidRPr="0025342E">
        <w:rPr>
          <w:sz w:val="24"/>
          <w:szCs w:val="24"/>
        </w:rPr>
        <w:t xml:space="preserve"> og </w:t>
      </w:r>
      <w:proofErr w:type="spellStart"/>
      <w:r w:rsidRPr="0025342E">
        <w:rPr>
          <w:sz w:val="24"/>
          <w:szCs w:val="24"/>
        </w:rPr>
        <w:t>nelfinavir</w:t>
      </w:r>
      <w:proofErr w:type="spellEnd"/>
      <w:r w:rsidRPr="0025342E">
        <w:rPr>
          <w:sz w:val="24"/>
          <w:szCs w:val="24"/>
        </w:rPr>
        <w:t>).</w:t>
      </w:r>
    </w:p>
    <w:p w:rsidR="00A70611" w:rsidRPr="0025342E" w:rsidRDefault="00A70611" w:rsidP="00A70611">
      <w:pPr>
        <w:tabs>
          <w:tab w:val="left" w:pos="0"/>
          <w:tab w:val="left" w:pos="851"/>
        </w:tabs>
        <w:ind w:left="851" w:hanging="851"/>
        <w:rPr>
          <w:sz w:val="24"/>
          <w:szCs w:val="24"/>
        </w:rPr>
      </w:pPr>
    </w:p>
    <w:p w:rsidR="00A70611" w:rsidRPr="0025342E" w:rsidRDefault="00A70611" w:rsidP="00A70611">
      <w:pPr>
        <w:tabs>
          <w:tab w:val="left" w:pos="0"/>
          <w:tab w:val="left" w:pos="851"/>
        </w:tabs>
        <w:ind w:left="851" w:hanging="851"/>
        <w:rPr>
          <w:sz w:val="24"/>
          <w:szCs w:val="24"/>
        </w:rPr>
      </w:pPr>
      <w:r>
        <w:rPr>
          <w:sz w:val="24"/>
          <w:szCs w:val="24"/>
        </w:rPr>
        <w:tab/>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bør kun anvendes i de tilfælde, hvor der er stillet en klar migrænediagnose. </w:t>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er ikke indiceret til behandling af </w:t>
      </w:r>
      <w:proofErr w:type="spellStart"/>
      <w:r w:rsidRPr="0025342E">
        <w:rPr>
          <w:sz w:val="24"/>
          <w:szCs w:val="24"/>
        </w:rPr>
        <w:t>hemiplegisk</w:t>
      </w:r>
      <w:proofErr w:type="spellEnd"/>
      <w:r w:rsidRPr="0025342E">
        <w:rPr>
          <w:sz w:val="24"/>
          <w:szCs w:val="24"/>
        </w:rPr>
        <w:t xml:space="preserve">, </w:t>
      </w:r>
      <w:proofErr w:type="spellStart"/>
      <w:r w:rsidRPr="0025342E">
        <w:rPr>
          <w:sz w:val="24"/>
          <w:szCs w:val="24"/>
        </w:rPr>
        <w:t>oftalmoplegisk</w:t>
      </w:r>
      <w:proofErr w:type="spellEnd"/>
      <w:r w:rsidRPr="0025342E">
        <w:rPr>
          <w:sz w:val="24"/>
          <w:szCs w:val="24"/>
        </w:rPr>
        <w:t xml:space="preserve"> eller </w:t>
      </w:r>
      <w:proofErr w:type="spellStart"/>
      <w:r w:rsidRPr="0025342E">
        <w:rPr>
          <w:sz w:val="24"/>
          <w:szCs w:val="24"/>
        </w:rPr>
        <w:t>basilaris</w:t>
      </w:r>
      <w:proofErr w:type="spellEnd"/>
      <w:r w:rsidRPr="0025342E">
        <w:rPr>
          <w:sz w:val="24"/>
          <w:szCs w:val="24"/>
        </w:rPr>
        <w:t xml:space="preserve"> migræne.</w:t>
      </w:r>
    </w:p>
    <w:p w:rsidR="00A70611" w:rsidRPr="0025342E" w:rsidRDefault="00A70611" w:rsidP="00A70611">
      <w:pPr>
        <w:tabs>
          <w:tab w:val="left" w:pos="0"/>
          <w:tab w:val="left" w:pos="851"/>
        </w:tabs>
        <w:ind w:left="851" w:hanging="851"/>
        <w:rPr>
          <w:sz w:val="24"/>
          <w:szCs w:val="24"/>
        </w:rPr>
      </w:pPr>
    </w:p>
    <w:p w:rsidR="00A70611" w:rsidRPr="0025342E" w:rsidRDefault="00A70611" w:rsidP="00A70611">
      <w:pPr>
        <w:tabs>
          <w:tab w:val="left" w:pos="0"/>
          <w:tab w:val="left" w:pos="851"/>
        </w:tabs>
        <w:ind w:left="851" w:hanging="851"/>
        <w:rPr>
          <w:sz w:val="24"/>
          <w:szCs w:val="24"/>
        </w:rPr>
      </w:pPr>
      <w:r>
        <w:rPr>
          <w:sz w:val="24"/>
          <w:szCs w:val="24"/>
        </w:rPr>
        <w:tab/>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bør ikke gives til behandling af </w:t>
      </w:r>
      <w:r>
        <w:rPr>
          <w:sz w:val="24"/>
          <w:szCs w:val="24"/>
        </w:rPr>
        <w:t>"</w:t>
      </w:r>
      <w:r w:rsidRPr="0025342E">
        <w:rPr>
          <w:sz w:val="24"/>
          <w:szCs w:val="24"/>
        </w:rPr>
        <w:t>atypiske</w:t>
      </w:r>
      <w:r>
        <w:rPr>
          <w:sz w:val="24"/>
          <w:szCs w:val="24"/>
        </w:rPr>
        <w:t>"</w:t>
      </w:r>
      <w:r w:rsidRPr="0025342E">
        <w:rPr>
          <w:sz w:val="24"/>
          <w:szCs w:val="24"/>
        </w:rPr>
        <w:t xml:space="preserve"> hovedpiner, såsom hovedpiner, der kan være relateret til en mulig alvorlig tilstand (stroke, </w:t>
      </w:r>
      <w:proofErr w:type="spellStart"/>
      <w:r w:rsidRPr="0025342E">
        <w:rPr>
          <w:sz w:val="24"/>
          <w:szCs w:val="24"/>
        </w:rPr>
        <w:t>aneurisme</w:t>
      </w:r>
      <w:proofErr w:type="spellEnd"/>
      <w:r w:rsidRPr="0025342E">
        <w:rPr>
          <w:sz w:val="24"/>
          <w:szCs w:val="24"/>
        </w:rPr>
        <w:t xml:space="preserve">-ruptur), hvor </w:t>
      </w:r>
      <w:proofErr w:type="spellStart"/>
      <w:r w:rsidRPr="0025342E">
        <w:rPr>
          <w:sz w:val="24"/>
          <w:szCs w:val="24"/>
        </w:rPr>
        <w:t>cerebrovaskulær</w:t>
      </w:r>
      <w:proofErr w:type="spellEnd"/>
      <w:r w:rsidRPr="0025342E">
        <w:rPr>
          <w:sz w:val="24"/>
          <w:szCs w:val="24"/>
        </w:rPr>
        <w:t xml:space="preserve"> </w:t>
      </w:r>
      <w:proofErr w:type="spellStart"/>
      <w:r w:rsidRPr="0025342E">
        <w:rPr>
          <w:sz w:val="24"/>
          <w:szCs w:val="24"/>
        </w:rPr>
        <w:t>vasokonstriktion</w:t>
      </w:r>
      <w:proofErr w:type="spellEnd"/>
      <w:r w:rsidRPr="0025342E">
        <w:rPr>
          <w:sz w:val="24"/>
          <w:szCs w:val="24"/>
        </w:rPr>
        <w:t xml:space="preserve"> kan være skadelig.</w:t>
      </w:r>
    </w:p>
    <w:p w:rsidR="00A70611" w:rsidRPr="0025342E" w:rsidRDefault="00A70611" w:rsidP="00A70611">
      <w:pPr>
        <w:tabs>
          <w:tab w:val="left" w:pos="0"/>
          <w:tab w:val="left" w:pos="851"/>
        </w:tabs>
        <w:ind w:left="851" w:hanging="851"/>
        <w:rPr>
          <w:sz w:val="24"/>
          <w:szCs w:val="24"/>
        </w:rPr>
      </w:pPr>
    </w:p>
    <w:p w:rsidR="00A70611" w:rsidRPr="0025342E" w:rsidRDefault="00A70611" w:rsidP="00A70611">
      <w:pPr>
        <w:tabs>
          <w:tab w:val="left" w:pos="0"/>
          <w:tab w:val="left" w:pos="851"/>
        </w:tabs>
        <w:ind w:left="851" w:hanging="851"/>
        <w:rPr>
          <w:sz w:val="24"/>
          <w:szCs w:val="24"/>
        </w:rPr>
      </w:pPr>
      <w:r>
        <w:rPr>
          <w:sz w:val="24"/>
          <w:szCs w:val="24"/>
        </w:rPr>
        <w:lastRenderedPageBreak/>
        <w:tab/>
      </w:r>
      <w:r w:rsidRPr="0025342E">
        <w:rPr>
          <w:sz w:val="24"/>
          <w:szCs w:val="24"/>
        </w:rPr>
        <w:t xml:space="preserve">Indtagelse af </w:t>
      </w:r>
      <w:proofErr w:type="spellStart"/>
      <w:r w:rsidRPr="0025342E">
        <w:rPr>
          <w:sz w:val="24"/>
          <w:szCs w:val="24"/>
        </w:rPr>
        <w:t>eletriptan</w:t>
      </w:r>
      <w:proofErr w:type="spellEnd"/>
      <w:r w:rsidRPr="0025342E">
        <w:rPr>
          <w:sz w:val="24"/>
          <w:szCs w:val="24"/>
        </w:rPr>
        <w:t xml:space="preserve"> kan medføre forbigående symptomer som f.eks. brystsmerter og sammensnørende fornemmelser, som kan være intense og involvere halsen (se pkt. 4.8). I tilfælde hvor sådanne symptomer menes at være tegn på iskæmisk hjertesygdom, bør yderligere doser ikke tages, og passende udredning bør foretages.</w:t>
      </w:r>
    </w:p>
    <w:p w:rsidR="00A70611" w:rsidRPr="0025342E" w:rsidRDefault="00A70611" w:rsidP="00A70611">
      <w:pPr>
        <w:tabs>
          <w:tab w:val="left" w:pos="0"/>
          <w:tab w:val="left" w:pos="851"/>
        </w:tabs>
        <w:ind w:left="851" w:hanging="851"/>
        <w:rPr>
          <w:sz w:val="24"/>
          <w:szCs w:val="24"/>
        </w:rPr>
      </w:pPr>
    </w:p>
    <w:p w:rsidR="00A70611" w:rsidRPr="0025342E" w:rsidRDefault="00A70611" w:rsidP="00A70611">
      <w:pPr>
        <w:tabs>
          <w:tab w:val="left" w:pos="0"/>
          <w:tab w:val="left" w:pos="851"/>
        </w:tabs>
        <w:ind w:left="851" w:hanging="851"/>
        <w:rPr>
          <w:sz w:val="24"/>
          <w:szCs w:val="24"/>
          <w:u w:val="single"/>
        </w:rPr>
      </w:pPr>
      <w:r w:rsidRPr="003B128A">
        <w:rPr>
          <w:sz w:val="24"/>
          <w:szCs w:val="24"/>
        </w:rPr>
        <w:tab/>
      </w:r>
      <w:r w:rsidRPr="0025342E">
        <w:rPr>
          <w:sz w:val="24"/>
          <w:szCs w:val="24"/>
          <w:u w:val="single"/>
        </w:rPr>
        <w:t>Patienter med hjertesygdom</w:t>
      </w:r>
    </w:p>
    <w:p w:rsidR="00A70611" w:rsidRPr="0025342E" w:rsidRDefault="00A70611" w:rsidP="00A70611">
      <w:pPr>
        <w:tabs>
          <w:tab w:val="left" w:pos="0"/>
          <w:tab w:val="left" w:pos="851"/>
        </w:tabs>
        <w:ind w:left="851" w:hanging="851"/>
        <w:rPr>
          <w:sz w:val="24"/>
          <w:szCs w:val="24"/>
        </w:rPr>
      </w:pPr>
      <w:r>
        <w:rPr>
          <w:sz w:val="24"/>
          <w:szCs w:val="24"/>
        </w:rPr>
        <w:tab/>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bør ikke uden forudgående evaluering gives til patienter, der med sandsynlighed kunne have en hjertesygdom som ikke er diagnosticeret, eller til patienter med risiko for </w:t>
      </w:r>
      <w:proofErr w:type="spellStart"/>
      <w:r w:rsidRPr="0025342E">
        <w:rPr>
          <w:sz w:val="24"/>
          <w:szCs w:val="24"/>
        </w:rPr>
        <w:t>koronar</w:t>
      </w:r>
      <w:proofErr w:type="spellEnd"/>
      <w:r w:rsidRPr="0025342E">
        <w:rPr>
          <w:sz w:val="24"/>
          <w:szCs w:val="24"/>
        </w:rPr>
        <w:t xml:space="preserve"> arteriesygdom (CAD) (f.eks. patienter med hypertension, diabetes, rygere eller brugere af nikotin</w:t>
      </w:r>
      <w:r w:rsidRPr="0025342E">
        <w:rPr>
          <w:sz w:val="24"/>
          <w:szCs w:val="24"/>
        </w:rPr>
        <w:softHyphen/>
        <w:t>substitutions</w:t>
      </w:r>
      <w:r w:rsidRPr="0025342E">
        <w:rPr>
          <w:sz w:val="24"/>
          <w:szCs w:val="24"/>
        </w:rPr>
        <w:softHyphen/>
        <w:t>behandling, mænd over 40 år, post-</w:t>
      </w:r>
      <w:proofErr w:type="spellStart"/>
      <w:r w:rsidRPr="0025342E">
        <w:rPr>
          <w:sz w:val="24"/>
          <w:szCs w:val="24"/>
        </w:rPr>
        <w:t>menopausale</w:t>
      </w:r>
      <w:proofErr w:type="spellEnd"/>
      <w:r w:rsidRPr="0025342E">
        <w:rPr>
          <w:sz w:val="24"/>
          <w:szCs w:val="24"/>
        </w:rPr>
        <w:t xml:space="preserve"> kvinder og patienter, der er stærkt familiært disponerede for CAD). Hjerteundersøgelser identificerer ikke nødvendigvis alle patienter med hjertesygdom, og i meget sjældne tilfælde har alvorlige hjertetilfælde fundet sted efter administration af 5-HT</w:t>
      </w:r>
      <w:r w:rsidRPr="0025342E">
        <w:rPr>
          <w:sz w:val="24"/>
          <w:szCs w:val="24"/>
          <w:vertAlign w:val="subscript"/>
        </w:rPr>
        <w:t>1</w:t>
      </w:r>
      <w:r w:rsidRPr="00111BFA">
        <w:rPr>
          <w:sz w:val="24"/>
          <w:szCs w:val="24"/>
        </w:rPr>
        <w:t>-</w:t>
      </w:r>
      <w:r w:rsidRPr="0025342E">
        <w:rPr>
          <w:sz w:val="24"/>
          <w:szCs w:val="24"/>
        </w:rPr>
        <w:t xml:space="preserve">agonister til patienter uden tilgrundliggende </w:t>
      </w:r>
      <w:proofErr w:type="spellStart"/>
      <w:r w:rsidRPr="0025342E">
        <w:rPr>
          <w:sz w:val="24"/>
          <w:szCs w:val="24"/>
        </w:rPr>
        <w:t>kardiovaskulær</w:t>
      </w:r>
      <w:proofErr w:type="spellEnd"/>
      <w:r w:rsidRPr="0025342E">
        <w:rPr>
          <w:sz w:val="24"/>
          <w:szCs w:val="24"/>
        </w:rPr>
        <w:t xml:space="preserve"> sygdom. Patienter, der får diagnosticeret CAD, bør ikke behandles med </w:t>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(se pkt. 4.3). 5-HT</w:t>
      </w:r>
      <w:r w:rsidRPr="0025342E">
        <w:rPr>
          <w:sz w:val="24"/>
          <w:szCs w:val="24"/>
          <w:vertAlign w:val="subscript"/>
        </w:rPr>
        <w:t>1</w:t>
      </w:r>
      <w:r w:rsidRPr="00111BFA">
        <w:rPr>
          <w:sz w:val="24"/>
          <w:szCs w:val="24"/>
        </w:rPr>
        <w:t>-</w:t>
      </w:r>
      <w:r w:rsidRPr="0025342E">
        <w:rPr>
          <w:sz w:val="24"/>
          <w:szCs w:val="24"/>
        </w:rPr>
        <w:t xml:space="preserve">agonister har været associeret med </w:t>
      </w:r>
      <w:proofErr w:type="spellStart"/>
      <w:r w:rsidRPr="0025342E">
        <w:rPr>
          <w:sz w:val="24"/>
          <w:szCs w:val="24"/>
        </w:rPr>
        <w:t>koronare</w:t>
      </w:r>
      <w:proofErr w:type="spellEnd"/>
      <w:r w:rsidRPr="0025342E">
        <w:rPr>
          <w:sz w:val="24"/>
          <w:szCs w:val="24"/>
        </w:rPr>
        <w:t xml:space="preserve"> </w:t>
      </w:r>
      <w:proofErr w:type="spellStart"/>
      <w:r w:rsidRPr="0025342E">
        <w:rPr>
          <w:sz w:val="24"/>
          <w:szCs w:val="24"/>
        </w:rPr>
        <w:t>vasospasmer</w:t>
      </w:r>
      <w:proofErr w:type="spellEnd"/>
      <w:r w:rsidRPr="0025342E">
        <w:rPr>
          <w:sz w:val="24"/>
          <w:szCs w:val="24"/>
        </w:rPr>
        <w:t xml:space="preserve">. Der er i sjældne tilfælde rapporteret </w:t>
      </w:r>
      <w:proofErr w:type="spellStart"/>
      <w:r w:rsidRPr="0025342E">
        <w:rPr>
          <w:sz w:val="24"/>
          <w:szCs w:val="24"/>
        </w:rPr>
        <w:t>myokardieiskæmi</w:t>
      </w:r>
      <w:proofErr w:type="spellEnd"/>
      <w:r w:rsidRPr="0025342E">
        <w:rPr>
          <w:sz w:val="24"/>
          <w:szCs w:val="24"/>
        </w:rPr>
        <w:t xml:space="preserve"> eller -infarkt med 5-HT</w:t>
      </w:r>
      <w:r w:rsidRPr="0025342E">
        <w:rPr>
          <w:sz w:val="24"/>
          <w:szCs w:val="24"/>
          <w:vertAlign w:val="subscript"/>
        </w:rPr>
        <w:t>1</w:t>
      </w:r>
      <w:r w:rsidRPr="00111BFA">
        <w:rPr>
          <w:sz w:val="24"/>
          <w:szCs w:val="24"/>
        </w:rPr>
        <w:t>-</w:t>
      </w:r>
      <w:r w:rsidRPr="0025342E">
        <w:rPr>
          <w:sz w:val="24"/>
          <w:szCs w:val="24"/>
        </w:rPr>
        <w:t>agonister.</w:t>
      </w:r>
    </w:p>
    <w:p w:rsidR="00A70611" w:rsidRPr="0025342E" w:rsidRDefault="00A70611" w:rsidP="00A70611">
      <w:pPr>
        <w:tabs>
          <w:tab w:val="left" w:pos="0"/>
          <w:tab w:val="left" w:pos="851"/>
        </w:tabs>
        <w:ind w:left="851" w:hanging="851"/>
        <w:rPr>
          <w:sz w:val="24"/>
          <w:szCs w:val="24"/>
        </w:rPr>
      </w:pPr>
    </w:p>
    <w:p w:rsidR="00A70611" w:rsidRPr="0025342E" w:rsidRDefault="00A70611" w:rsidP="00A70611">
      <w:pPr>
        <w:tabs>
          <w:tab w:val="left" w:pos="0"/>
          <w:tab w:val="left" w:pos="851"/>
        </w:tabs>
        <w:ind w:left="851" w:hanging="851"/>
        <w:rPr>
          <w:sz w:val="24"/>
          <w:szCs w:val="24"/>
        </w:rPr>
      </w:pPr>
      <w:r>
        <w:rPr>
          <w:sz w:val="24"/>
          <w:szCs w:val="24"/>
        </w:rPr>
        <w:tab/>
      </w:r>
      <w:r w:rsidRPr="0025342E">
        <w:rPr>
          <w:sz w:val="24"/>
          <w:szCs w:val="24"/>
        </w:rPr>
        <w:t xml:space="preserve">Bivirkningerne kan være mere hyppige ved samtidig indtagelse af </w:t>
      </w:r>
      <w:proofErr w:type="spellStart"/>
      <w:r w:rsidRPr="0025342E">
        <w:rPr>
          <w:sz w:val="24"/>
          <w:szCs w:val="24"/>
        </w:rPr>
        <w:t>triptaner</w:t>
      </w:r>
      <w:proofErr w:type="spellEnd"/>
      <w:r w:rsidRPr="0025342E">
        <w:rPr>
          <w:sz w:val="24"/>
          <w:szCs w:val="24"/>
        </w:rPr>
        <w:t xml:space="preserve"> og urtepræparater indeholdende perikum (</w:t>
      </w:r>
      <w:proofErr w:type="spellStart"/>
      <w:r w:rsidRPr="0025342E">
        <w:rPr>
          <w:i/>
          <w:sz w:val="24"/>
          <w:szCs w:val="24"/>
        </w:rPr>
        <w:t>Hypericum</w:t>
      </w:r>
      <w:proofErr w:type="spellEnd"/>
      <w:r w:rsidRPr="0025342E">
        <w:rPr>
          <w:i/>
          <w:sz w:val="24"/>
          <w:szCs w:val="24"/>
        </w:rPr>
        <w:t xml:space="preserve"> </w:t>
      </w:r>
      <w:proofErr w:type="spellStart"/>
      <w:r w:rsidRPr="0025342E">
        <w:rPr>
          <w:i/>
          <w:sz w:val="24"/>
          <w:szCs w:val="24"/>
        </w:rPr>
        <w:t>perforatum</w:t>
      </w:r>
      <w:proofErr w:type="spellEnd"/>
      <w:r w:rsidRPr="0025342E">
        <w:rPr>
          <w:sz w:val="24"/>
          <w:szCs w:val="24"/>
        </w:rPr>
        <w:t>).</w:t>
      </w:r>
    </w:p>
    <w:p w:rsidR="00A70611" w:rsidRPr="0025342E" w:rsidRDefault="00A70611" w:rsidP="00A70611">
      <w:pPr>
        <w:tabs>
          <w:tab w:val="left" w:pos="0"/>
          <w:tab w:val="left" w:pos="851"/>
        </w:tabs>
        <w:ind w:left="851" w:hanging="851"/>
        <w:rPr>
          <w:sz w:val="24"/>
          <w:szCs w:val="24"/>
        </w:rPr>
      </w:pPr>
    </w:p>
    <w:p w:rsidR="00534758" w:rsidRPr="0025342E" w:rsidRDefault="00A70611" w:rsidP="00534758">
      <w:pPr>
        <w:tabs>
          <w:tab w:val="left" w:pos="0"/>
          <w:tab w:val="left" w:pos="851"/>
        </w:tabs>
        <w:ind w:left="851" w:hanging="851"/>
        <w:rPr>
          <w:sz w:val="24"/>
          <w:szCs w:val="24"/>
        </w:rPr>
      </w:pPr>
      <w:r>
        <w:rPr>
          <w:sz w:val="24"/>
          <w:szCs w:val="24"/>
        </w:rPr>
        <w:tab/>
      </w:r>
      <w:r w:rsidR="00534758" w:rsidRPr="0025342E">
        <w:rPr>
          <w:sz w:val="24"/>
          <w:szCs w:val="24"/>
        </w:rPr>
        <w:t xml:space="preserve">Inden for det kliniske dosisområde er der set lette og forbigående stigninger i blodtryk ved </w:t>
      </w:r>
      <w:proofErr w:type="spellStart"/>
      <w:r w:rsidR="00534758" w:rsidRPr="0025342E">
        <w:rPr>
          <w:sz w:val="24"/>
          <w:szCs w:val="24"/>
        </w:rPr>
        <w:t>eletriptan</w:t>
      </w:r>
      <w:proofErr w:type="spellEnd"/>
      <w:r w:rsidR="00534758" w:rsidRPr="0025342E">
        <w:rPr>
          <w:sz w:val="24"/>
          <w:szCs w:val="24"/>
        </w:rPr>
        <w:t xml:space="preserve"> doser på 60 mg eller højere. Disse stigninger var dog ikke forbundet med kliniske </w:t>
      </w:r>
      <w:proofErr w:type="spellStart"/>
      <w:r w:rsidR="00534758" w:rsidRPr="0025342E">
        <w:rPr>
          <w:sz w:val="24"/>
          <w:szCs w:val="24"/>
        </w:rPr>
        <w:t>sequelae</w:t>
      </w:r>
      <w:proofErr w:type="spellEnd"/>
      <w:r w:rsidR="00534758" w:rsidRPr="0025342E">
        <w:rPr>
          <w:sz w:val="24"/>
          <w:szCs w:val="24"/>
        </w:rPr>
        <w:t xml:space="preserve"> i det kliniske undersøgelsesprogram. Denne virkning var meget mere udpræget hos patienter med nedsat nyrefunktion og hos ældre. Hos patienter med nedsat nyrefunktion, var den gennemsnitlige maksimale stigning i det systoliske blodtryk 14</w:t>
      </w:r>
      <w:r w:rsidR="00534758" w:rsidRPr="002A67A9">
        <w:t>–</w:t>
      </w:r>
      <w:r w:rsidR="00534758" w:rsidRPr="0025342E">
        <w:rPr>
          <w:sz w:val="24"/>
          <w:szCs w:val="24"/>
        </w:rPr>
        <w:t>17 </w:t>
      </w:r>
      <w:proofErr w:type="spellStart"/>
      <w:r w:rsidR="00534758" w:rsidRPr="0025342E">
        <w:rPr>
          <w:sz w:val="24"/>
          <w:szCs w:val="24"/>
        </w:rPr>
        <w:t>mmHg</w:t>
      </w:r>
      <w:proofErr w:type="spellEnd"/>
      <w:r w:rsidR="00534758" w:rsidRPr="0025342E">
        <w:rPr>
          <w:sz w:val="24"/>
          <w:szCs w:val="24"/>
        </w:rPr>
        <w:t xml:space="preserve"> (normalt 3 </w:t>
      </w:r>
      <w:proofErr w:type="spellStart"/>
      <w:r w:rsidR="00534758" w:rsidRPr="0025342E">
        <w:rPr>
          <w:sz w:val="24"/>
          <w:szCs w:val="24"/>
        </w:rPr>
        <w:t>mmHg</w:t>
      </w:r>
      <w:proofErr w:type="spellEnd"/>
      <w:r w:rsidR="00534758" w:rsidRPr="0025342E">
        <w:rPr>
          <w:sz w:val="24"/>
          <w:szCs w:val="24"/>
        </w:rPr>
        <w:t>) og for det diastoliske blodtryk 14</w:t>
      </w:r>
      <w:r w:rsidR="00534758" w:rsidRPr="002A67A9">
        <w:t>–</w:t>
      </w:r>
      <w:r w:rsidR="00534758" w:rsidRPr="0025342E">
        <w:rPr>
          <w:sz w:val="24"/>
          <w:szCs w:val="24"/>
        </w:rPr>
        <w:t>21 </w:t>
      </w:r>
      <w:proofErr w:type="spellStart"/>
      <w:r w:rsidR="00534758" w:rsidRPr="0025342E">
        <w:rPr>
          <w:sz w:val="24"/>
          <w:szCs w:val="24"/>
        </w:rPr>
        <w:t>mmHg</w:t>
      </w:r>
      <w:proofErr w:type="spellEnd"/>
      <w:r w:rsidR="00534758" w:rsidRPr="0025342E">
        <w:rPr>
          <w:sz w:val="24"/>
          <w:szCs w:val="24"/>
        </w:rPr>
        <w:t xml:space="preserve"> (normalt 4 </w:t>
      </w:r>
      <w:proofErr w:type="spellStart"/>
      <w:r w:rsidR="00534758" w:rsidRPr="0025342E">
        <w:rPr>
          <w:sz w:val="24"/>
          <w:szCs w:val="24"/>
        </w:rPr>
        <w:t>mmHg</w:t>
      </w:r>
      <w:proofErr w:type="spellEnd"/>
      <w:r w:rsidR="00534758" w:rsidRPr="0025342E">
        <w:rPr>
          <w:sz w:val="24"/>
          <w:szCs w:val="24"/>
        </w:rPr>
        <w:t>). Hos ældre var den gennemsnitlige maksimale stigning i det systoliske blodtryk 23 </w:t>
      </w:r>
      <w:proofErr w:type="spellStart"/>
      <w:r w:rsidR="00534758" w:rsidRPr="0025342E">
        <w:rPr>
          <w:sz w:val="24"/>
          <w:szCs w:val="24"/>
        </w:rPr>
        <w:t>mmHg</w:t>
      </w:r>
      <w:proofErr w:type="spellEnd"/>
      <w:r w:rsidR="00534758" w:rsidRPr="0025342E">
        <w:rPr>
          <w:sz w:val="24"/>
          <w:szCs w:val="24"/>
        </w:rPr>
        <w:t xml:space="preserve"> sammenlignet med 13 </w:t>
      </w:r>
      <w:proofErr w:type="spellStart"/>
      <w:r w:rsidR="00534758" w:rsidRPr="0025342E">
        <w:rPr>
          <w:sz w:val="24"/>
          <w:szCs w:val="24"/>
        </w:rPr>
        <w:t>mmHg</w:t>
      </w:r>
      <w:proofErr w:type="spellEnd"/>
      <w:r w:rsidR="00534758" w:rsidRPr="0025342E">
        <w:rPr>
          <w:sz w:val="24"/>
          <w:szCs w:val="24"/>
        </w:rPr>
        <w:t xml:space="preserve"> hos yngre (placebo 8 </w:t>
      </w:r>
      <w:proofErr w:type="spellStart"/>
      <w:r w:rsidR="00534758" w:rsidRPr="0025342E">
        <w:rPr>
          <w:sz w:val="24"/>
          <w:szCs w:val="24"/>
        </w:rPr>
        <w:t>mmHg</w:t>
      </w:r>
      <w:proofErr w:type="spellEnd"/>
      <w:r w:rsidR="00534758" w:rsidRPr="0025342E">
        <w:rPr>
          <w:sz w:val="24"/>
          <w:szCs w:val="24"/>
        </w:rPr>
        <w:t xml:space="preserve">). Efter markedsføring er der set stigninger i blodtrykket hos patienter, der fik doser på 20 mg og 40 mg </w:t>
      </w:r>
      <w:proofErr w:type="spellStart"/>
      <w:r w:rsidR="00534758" w:rsidRPr="0025342E">
        <w:rPr>
          <w:sz w:val="24"/>
          <w:szCs w:val="24"/>
        </w:rPr>
        <w:t>eletriptan</w:t>
      </w:r>
      <w:proofErr w:type="spellEnd"/>
      <w:r w:rsidR="00534758" w:rsidRPr="0025342E">
        <w:rPr>
          <w:sz w:val="24"/>
          <w:szCs w:val="24"/>
        </w:rPr>
        <w:t>, og hos patienter, der ikke har nedsat nyrefunktion og hos patienter, der ikke er ældre.</w:t>
      </w:r>
    </w:p>
    <w:p w:rsidR="00534758" w:rsidRPr="0025342E" w:rsidRDefault="00534758" w:rsidP="00534758">
      <w:pPr>
        <w:tabs>
          <w:tab w:val="left" w:pos="0"/>
          <w:tab w:val="left" w:pos="851"/>
        </w:tabs>
        <w:ind w:left="851" w:hanging="851"/>
        <w:rPr>
          <w:sz w:val="24"/>
          <w:szCs w:val="24"/>
        </w:rPr>
      </w:pPr>
    </w:p>
    <w:p w:rsidR="00534758" w:rsidRPr="0025342E" w:rsidRDefault="00534758" w:rsidP="00534758">
      <w:pPr>
        <w:tabs>
          <w:tab w:val="left" w:pos="0"/>
          <w:tab w:val="left" w:pos="851"/>
        </w:tabs>
        <w:ind w:left="851"/>
        <w:rPr>
          <w:sz w:val="24"/>
          <w:szCs w:val="24"/>
          <w:u w:val="single"/>
        </w:rPr>
      </w:pPr>
      <w:r w:rsidRPr="0025342E">
        <w:rPr>
          <w:sz w:val="24"/>
          <w:szCs w:val="24"/>
          <w:u w:val="single"/>
        </w:rPr>
        <w:t>Hovedpine, der skyldes overforbrug af medicin</w:t>
      </w:r>
    </w:p>
    <w:p w:rsidR="00534758" w:rsidRPr="0025342E" w:rsidRDefault="00534758" w:rsidP="00534758">
      <w:pPr>
        <w:tabs>
          <w:tab w:val="left" w:pos="0"/>
          <w:tab w:val="left" w:pos="851"/>
        </w:tabs>
        <w:ind w:left="851"/>
        <w:rPr>
          <w:sz w:val="24"/>
          <w:szCs w:val="24"/>
        </w:rPr>
      </w:pPr>
      <w:r w:rsidRPr="0025342E">
        <w:rPr>
          <w:sz w:val="24"/>
          <w:szCs w:val="24"/>
        </w:rPr>
        <w:t>Langvarig brug af smertestillende medicin mod hovedpine kan forværre hovedpine. Ved medicinudløst hovedpine eller mistanke herom skal der gives medicinsk vejledning, og behandlingen skal seponeres. Medicin udløst hovedpine bør mistænkes hos patienter med hyppig eller daglig hovedpine på trods af (eller på grund af) regelmæssig brug af medicin mod hovedpine.</w:t>
      </w:r>
    </w:p>
    <w:p w:rsidR="00534758" w:rsidRPr="0025342E" w:rsidRDefault="00534758" w:rsidP="00534758">
      <w:pPr>
        <w:tabs>
          <w:tab w:val="left" w:pos="0"/>
          <w:tab w:val="left" w:pos="851"/>
        </w:tabs>
        <w:ind w:left="851"/>
        <w:rPr>
          <w:sz w:val="24"/>
          <w:szCs w:val="24"/>
        </w:rPr>
      </w:pPr>
    </w:p>
    <w:p w:rsidR="00534758" w:rsidRPr="0025342E" w:rsidRDefault="00534758" w:rsidP="00534758">
      <w:pPr>
        <w:tabs>
          <w:tab w:val="left" w:pos="0"/>
          <w:tab w:val="left" w:pos="851"/>
        </w:tabs>
        <w:ind w:left="851"/>
        <w:rPr>
          <w:sz w:val="24"/>
          <w:szCs w:val="24"/>
          <w:u w:val="single"/>
        </w:rPr>
      </w:pPr>
      <w:r w:rsidRPr="0025342E">
        <w:rPr>
          <w:sz w:val="24"/>
          <w:szCs w:val="24"/>
          <w:u w:val="single"/>
        </w:rPr>
        <w:t>Serotoninsyndrom</w:t>
      </w:r>
    </w:p>
    <w:p w:rsidR="00534758" w:rsidRPr="0025342E" w:rsidRDefault="00534758" w:rsidP="00534758">
      <w:pPr>
        <w:ind w:left="851"/>
        <w:rPr>
          <w:sz w:val="24"/>
          <w:szCs w:val="24"/>
        </w:rPr>
      </w:pPr>
      <w:r w:rsidRPr="0025342E">
        <w:rPr>
          <w:sz w:val="24"/>
          <w:szCs w:val="24"/>
        </w:rPr>
        <w:t xml:space="preserve">Serotoninsyndrom (herunder forandret mentaltilstand, autonom </w:t>
      </w:r>
      <w:proofErr w:type="spellStart"/>
      <w:r w:rsidRPr="0025342E">
        <w:rPr>
          <w:sz w:val="24"/>
          <w:szCs w:val="24"/>
        </w:rPr>
        <w:t>instabilitet</w:t>
      </w:r>
      <w:proofErr w:type="spellEnd"/>
      <w:r w:rsidRPr="0025342E">
        <w:rPr>
          <w:sz w:val="24"/>
          <w:szCs w:val="24"/>
        </w:rPr>
        <w:t xml:space="preserve"> og </w:t>
      </w:r>
      <w:proofErr w:type="spellStart"/>
      <w:r w:rsidRPr="0025342E">
        <w:rPr>
          <w:sz w:val="24"/>
          <w:szCs w:val="24"/>
        </w:rPr>
        <w:t>neuromuskulære</w:t>
      </w:r>
      <w:proofErr w:type="spellEnd"/>
      <w:r w:rsidRPr="0025342E">
        <w:rPr>
          <w:sz w:val="24"/>
          <w:szCs w:val="24"/>
        </w:rPr>
        <w:t xml:space="preserve"> </w:t>
      </w:r>
      <w:proofErr w:type="spellStart"/>
      <w:r w:rsidRPr="0025342E">
        <w:rPr>
          <w:sz w:val="24"/>
          <w:szCs w:val="24"/>
        </w:rPr>
        <w:t>abnormaliteter</w:t>
      </w:r>
      <w:proofErr w:type="spellEnd"/>
      <w:r w:rsidRPr="0025342E">
        <w:rPr>
          <w:sz w:val="24"/>
          <w:szCs w:val="24"/>
        </w:rPr>
        <w:t xml:space="preserve">) er set efter samtidig administration af </w:t>
      </w:r>
      <w:proofErr w:type="spellStart"/>
      <w:r w:rsidRPr="0025342E">
        <w:rPr>
          <w:sz w:val="24"/>
          <w:szCs w:val="24"/>
        </w:rPr>
        <w:t>triptaner</w:t>
      </w:r>
      <w:proofErr w:type="spellEnd"/>
      <w:r w:rsidRPr="0025342E">
        <w:rPr>
          <w:sz w:val="24"/>
          <w:szCs w:val="24"/>
        </w:rPr>
        <w:t xml:space="preserve"> og selektive serotonin-</w:t>
      </w:r>
      <w:proofErr w:type="spellStart"/>
      <w:r w:rsidRPr="0025342E">
        <w:rPr>
          <w:sz w:val="24"/>
          <w:szCs w:val="24"/>
        </w:rPr>
        <w:t>genoptagshæmmere</w:t>
      </w:r>
      <w:proofErr w:type="spellEnd"/>
      <w:r w:rsidRPr="0025342E">
        <w:rPr>
          <w:sz w:val="24"/>
          <w:szCs w:val="24"/>
        </w:rPr>
        <w:t xml:space="preserve"> (SSRI) eller serotonin-noradrenalin-</w:t>
      </w:r>
      <w:proofErr w:type="spellStart"/>
      <w:r w:rsidRPr="0025342E">
        <w:rPr>
          <w:sz w:val="24"/>
          <w:szCs w:val="24"/>
        </w:rPr>
        <w:t>genoptagshæmmere</w:t>
      </w:r>
      <w:proofErr w:type="spellEnd"/>
      <w:r w:rsidRPr="0025342E">
        <w:rPr>
          <w:sz w:val="24"/>
          <w:szCs w:val="24"/>
        </w:rPr>
        <w:t xml:space="preserve"> (SNRI). Disse reaktioner kan være alvorlige. I tilfælde hvor samtidig behandling med </w:t>
      </w:r>
      <w:proofErr w:type="spellStart"/>
      <w:r w:rsidRPr="0025342E">
        <w:rPr>
          <w:sz w:val="24"/>
          <w:szCs w:val="24"/>
        </w:rPr>
        <w:t>eletriptan</w:t>
      </w:r>
      <w:proofErr w:type="spellEnd"/>
      <w:r w:rsidRPr="0025342E">
        <w:rPr>
          <w:sz w:val="24"/>
          <w:szCs w:val="24"/>
        </w:rPr>
        <w:t xml:space="preserve"> og SSRI eller SNRI er berettiget, skal patienten overvåges på passende måde. Dette er især tilfældet under opstart af behandlingen, ved dosisøgning eller ved tillæg af andet </w:t>
      </w:r>
      <w:proofErr w:type="spellStart"/>
      <w:r w:rsidRPr="0025342E">
        <w:rPr>
          <w:sz w:val="24"/>
          <w:szCs w:val="24"/>
        </w:rPr>
        <w:t>serotonergt</w:t>
      </w:r>
      <w:proofErr w:type="spellEnd"/>
      <w:r w:rsidRPr="0025342E">
        <w:rPr>
          <w:sz w:val="24"/>
          <w:szCs w:val="24"/>
        </w:rPr>
        <w:t xml:space="preserve"> lægemiddel (se pkt. 4.5). </w:t>
      </w:r>
    </w:p>
    <w:p w:rsidR="00534758" w:rsidRDefault="00534758" w:rsidP="00534758">
      <w:pPr>
        <w:rPr>
          <w:sz w:val="24"/>
          <w:szCs w:val="24"/>
        </w:rPr>
      </w:pPr>
      <w:r>
        <w:rPr>
          <w:sz w:val="24"/>
          <w:szCs w:val="24"/>
        </w:rPr>
        <w:br w:type="page"/>
      </w:r>
    </w:p>
    <w:p w:rsidR="00534758" w:rsidRPr="0025342E" w:rsidRDefault="00534758" w:rsidP="00534758">
      <w:pPr>
        <w:ind w:left="851"/>
        <w:rPr>
          <w:sz w:val="24"/>
          <w:szCs w:val="24"/>
        </w:rPr>
      </w:pPr>
    </w:p>
    <w:p w:rsidR="00534758" w:rsidRPr="0025342E" w:rsidRDefault="00534758" w:rsidP="00534758">
      <w:pPr>
        <w:ind w:left="851"/>
        <w:rPr>
          <w:sz w:val="24"/>
          <w:szCs w:val="24"/>
          <w:u w:val="single"/>
        </w:rPr>
      </w:pPr>
      <w:r w:rsidRPr="0025342E">
        <w:rPr>
          <w:sz w:val="24"/>
          <w:szCs w:val="24"/>
          <w:u w:val="single"/>
        </w:rPr>
        <w:t>Hjælpestoffer</w:t>
      </w:r>
    </w:p>
    <w:p w:rsidR="00534758" w:rsidRPr="0025342E" w:rsidRDefault="00534758" w:rsidP="00534758">
      <w:pPr>
        <w:ind w:left="851"/>
        <w:rPr>
          <w:sz w:val="24"/>
          <w:szCs w:val="24"/>
        </w:rPr>
      </w:pPr>
      <w:r w:rsidRPr="0025342E">
        <w:rPr>
          <w:sz w:val="24"/>
          <w:szCs w:val="24"/>
        </w:rPr>
        <w:t xml:space="preserve">Dette lægemiddel indeholder </w:t>
      </w:r>
      <w:proofErr w:type="spellStart"/>
      <w:r w:rsidRPr="0025342E">
        <w:rPr>
          <w:sz w:val="24"/>
          <w:szCs w:val="24"/>
        </w:rPr>
        <w:t>lactose</w:t>
      </w:r>
      <w:proofErr w:type="spellEnd"/>
      <w:r w:rsidRPr="0025342E">
        <w:rPr>
          <w:sz w:val="24"/>
          <w:szCs w:val="24"/>
        </w:rPr>
        <w:t xml:space="preserve">. Patienter med </w:t>
      </w:r>
      <w:r>
        <w:rPr>
          <w:sz w:val="24"/>
          <w:szCs w:val="24"/>
        </w:rPr>
        <w:t xml:space="preserve">hereditær </w:t>
      </w:r>
      <w:proofErr w:type="spellStart"/>
      <w:r>
        <w:rPr>
          <w:sz w:val="24"/>
          <w:szCs w:val="24"/>
        </w:rPr>
        <w:t>galactoseintolerans</w:t>
      </w:r>
      <w:proofErr w:type="spellEnd"/>
      <w:r>
        <w:rPr>
          <w:sz w:val="24"/>
          <w:szCs w:val="24"/>
        </w:rPr>
        <w:t>, total</w:t>
      </w:r>
      <w:r w:rsidRPr="0025342E">
        <w:rPr>
          <w:sz w:val="24"/>
          <w:szCs w:val="24"/>
        </w:rPr>
        <w:t xml:space="preserve"> </w:t>
      </w:r>
      <w:proofErr w:type="spellStart"/>
      <w:r w:rsidRPr="0025342E">
        <w:rPr>
          <w:sz w:val="24"/>
          <w:szCs w:val="24"/>
        </w:rPr>
        <w:t>lactasemangel</w:t>
      </w:r>
      <w:proofErr w:type="spellEnd"/>
      <w:r w:rsidRPr="0025342E">
        <w:rPr>
          <w:sz w:val="24"/>
          <w:szCs w:val="24"/>
        </w:rPr>
        <w:t xml:space="preserve"> eller </w:t>
      </w:r>
      <w:proofErr w:type="spellStart"/>
      <w:r w:rsidRPr="0025342E">
        <w:rPr>
          <w:sz w:val="24"/>
          <w:szCs w:val="24"/>
        </w:rPr>
        <w:t>glucose</w:t>
      </w:r>
      <w:proofErr w:type="spellEnd"/>
      <w:r w:rsidRPr="0025342E">
        <w:rPr>
          <w:sz w:val="24"/>
          <w:szCs w:val="24"/>
        </w:rPr>
        <w:t>/</w:t>
      </w:r>
      <w:proofErr w:type="spellStart"/>
      <w:r w:rsidRPr="0025342E">
        <w:rPr>
          <w:sz w:val="24"/>
          <w:szCs w:val="24"/>
        </w:rPr>
        <w:t>galactosemalabsorption</w:t>
      </w:r>
      <w:proofErr w:type="spellEnd"/>
      <w:r w:rsidRPr="0025342E">
        <w:rPr>
          <w:sz w:val="24"/>
          <w:szCs w:val="24"/>
        </w:rPr>
        <w:t xml:space="preserve"> bør ikke tage de</w:t>
      </w:r>
      <w:r>
        <w:rPr>
          <w:sz w:val="24"/>
          <w:szCs w:val="24"/>
        </w:rPr>
        <w:t>tte lægemiddel</w:t>
      </w:r>
      <w:r w:rsidRPr="0025342E">
        <w:rPr>
          <w:sz w:val="24"/>
          <w:szCs w:val="24"/>
        </w:rPr>
        <w:t>.</w:t>
      </w:r>
    </w:p>
    <w:p w:rsidR="00534758" w:rsidRPr="0025342E" w:rsidRDefault="00534758" w:rsidP="00534758">
      <w:pPr>
        <w:ind w:left="851"/>
        <w:rPr>
          <w:sz w:val="24"/>
          <w:szCs w:val="24"/>
        </w:rPr>
      </w:pPr>
    </w:p>
    <w:p w:rsidR="00534758" w:rsidRPr="0025342E" w:rsidRDefault="00534758" w:rsidP="00534758">
      <w:pPr>
        <w:ind w:left="851"/>
        <w:rPr>
          <w:sz w:val="24"/>
          <w:szCs w:val="24"/>
        </w:rPr>
      </w:pPr>
      <w:r w:rsidRPr="0025342E">
        <w:rPr>
          <w:sz w:val="24"/>
          <w:szCs w:val="24"/>
        </w:rPr>
        <w:t>De</w:t>
      </w:r>
      <w:r>
        <w:rPr>
          <w:sz w:val="24"/>
          <w:szCs w:val="24"/>
        </w:rPr>
        <w:t>tt</w:t>
      </w:r>
      <w:r w:rsidRPr="0025342E">
        <w:rPr>
          <w:sz w:val="24"/>
          <w:szCs w:val="24"/>
        </w:rPr>
        <w:t>e lægemiddel indeholder også Sunset Yellow, som kan give allergiske reaktioner.</w:t>
      </w:r>
    </w:p>
    <w:p w:rsidR="00534758" w:rsidRDefault="00534758" w:rsidP="00534758">
      <w:pPr>
        <w:tabs>
          <w:tab w:val="left" w:pos="851"/>
        </w:tabs>
        <w:ind w:left="851" w:hanging="851"/>
        <w:rPr>
          <w:sz w:val="24"/>
          <w:szCs w:val="24"/>
        </w:rPr>
      </w:pPr>
    </w:p>
    <w:p w:rsidR="00534758" w:rsidRDefault="00534758" w:rsidP="00534758">
      <w:pPr>
        <w:tabs>
          <w:tab w:val="left" w:pos="851"/>
        </w:tabs>
        <w:ind w:left="851" w:hanging="851"/>
        <w:rPr>
          <w:sz w:val="24"/>
          <w:szCs w:val="22"/>
        </w:rPr>
      </w:pPr>
      <w:r>
        <w:tab/>
      </w:r>
      <w:r w:rsidRPr="00973CEF">
        <w:rPr>
          <w:sz w:val="24"/>
          <w:szCs w:val="22"/>
        </w:rPr>
        <w:t>Dette lægemiddel indeholder mindre end 1</w:t>
      </w:r>
      <w:r w:rsidRPr="0025342E">
        <w:rPr>
          <w:spacing w:val="-3"/>
          <w:sz w:val="24"/>
          <w:szCs w:val="24"/>
        </w:rPr>
        <w:t> </w:t>
      </w:r>
      <w:r w:rsidRPr="00973CEF">
        <w:rPr>
          <w:sz w:val="24"/>
          <w:szCs w:val="22"/>
        </w:rPr>
        <w:t>mmol (23</w:t>
      </w:r>
      <w:r w:rsidRPr="0025342E">
        <w:rPr>
          <w:spacing w:val="-3"/>
          <w:sz w:val="24"/>
          <w:szCs w:val="24"/>
        </w:rPr>
        <w:t> </w:t>
      </w:r>
      <w:r w:rsidRPr="00973CEF">
        <w:rPr>
          <w:sz w:val="24"/>
          <w:szCs w:val="22"/>
        </w:rPr>
        <w:t xml:space="preserve">mg) natrium pr. </w:t>
      </w:r>
      <w:r>
        <w:rPr>
          <w:sz w:val="24"/>
          <w:szCs w:val="22"/>
        </w:rPr>
        <w:t>tablet</w:t>
      </w:r>
      <w:r w:rsidRPr="00973CEF">
        <w:rPr>
          <w:sz w:val="24"/>
          <w:szCs w:val="22"/>
        </w:rPr>
        <w:t>, dvs. det er i det væsentlige natriumfrit.</w:t>
      </w:r>
    </w:p>
    <w:p w:rsidR="00A70611" w:rsidRPr="0025342E" w:rsidRDefault="00A70611" w:rsidP="00534758">
      <w:pPr>
        <w:tabs>
          <w:tab w:val="left" w:pos="0"/>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4.5</w:t>
      </w:r>
      <w:r w:rsidRPr="0025342E">
        <w:rPr>
          <w:b/>
          <w:sz w:val="24"/>
          <w:szCs w:val="24"/>
        </w:rPr>
        <w:tab/>
        <w:t>Interaktion med andre lægemidler og andre former for interaktion</w:t>
      </w:r>
    </w:p>
    <w:p w:rsidR="00A70611" w:rsidRDefault="00A70611" w:rsidP="00A70611">
      <w:pPr>
        <w:ind w:left="851" w:hanging="851"/>
        <w:rPr>
          <w:bCs/>
          <w:spacing w:val="-3"/>
          <w:sz w:val="24"/>
          <w:szCs w:val="24"/>
          <w:u w:val="single"/>
        </w:rPr>
      </w:pPr>
    </w:p>
    <w:p w:rsidR="00A70611" w:rsidRPr="0025342E" w:rsidRDefault="00A70611" w:rsidP="00A70611">
      <w:pPr>
        <w:ind w:left="851"/>
        <w:rPr>
          <w:bCs/>
          <w:spacing w:val="-3"/>
          <w:sz w:val="24"/>
          <w:szCs w:val="24"/>
          <w:u w:val="single"/>
          <w:lang w:eastAsia="da-DK"/>
        </w:rPr>
      </w:pPr>
      <w:r w:rsidRPr="0025342E">
        <w:rPr>
          <w:bCs/>
          <w:spacing w:val="-3"/>
          <w:sz w:val="24"/>
          <w:szCs w:val="24"/>
          <w:u w:val="single"/>
        </w:rPr>
        <w:t xml:space="preserve">Andre lægemidlers virkning på </w:t>
      </w:r>
      <w:proofErr w:type="spellStart"/>
      <w:r w:rsidRPr="0025342E">
        <w:rPr>
          <w:bCs/>
          <w:spacing w:val="-3"/>
          <w:sz w:val="24"/>
          <w:szCs w:val="24"/>
          <w:u w:val="single"/>
        </w:rPr>
        <w:t>eletriptan</w:t>
      </w:r>
      <w:proofErr w:type="spellEnd"/>
    </w:p>
    <w:p w:rsidR="00A70611" w:rsidRPr="0025342E" w:rsidRDefault="00A70611" w:rsidP="00A70611">
      <w:pPr>
        <w:tabs>
          <w:tab w:val="left" w:pos="0"/>
          <w:tab w:val="left" w:pos="851"/>
        </w:tabs>
        <w:ind w:left="851"/>
        <w:rPr>
          <w:spacing w:val="-3"/>
          <w:sz w:val="24"/>
          <w:szCs w:val="24"/>
        </w:rPr>
      </w:pPr>
      <w:r w:rsidRPr="0025342E">
        <w:rPr>
          <w:spacing w:val="-3"/>
          <w:sz w:val="24"/>
          <w:szCs w:val="24"/>
        </w:rPr>
        <w:t xml:space="preserve">I pivotale kliniske studier med </w:t>
      </w:r>
      <w:proofErr w:type="spellStart"/>
      <w:r w:rsidRPr="0025342E">
        <w:rPr>
          <w:spacing w:val="-3"/>
          <w:sz w:val="24"/>
          <w:szCs w:val="24"/>
        </w:rPr>
        <w:t>eletriptan</w:t>
      </w:r>
      <w:proofErr w:type="spellEnd"/>
      <w:r w:rsidRPr="0025342E">
        <w:rPr>
          <w:spacing w:val="-3"/>
          <w:sz w:val="24"/>
          <w:szCs w:val="24"/>
        </w:rPr>
        <w:t xml:space="preserve"> blev der ikke påvist interaktion med betablokkere, tricykliske </w:t>
      </w:r>
      <w:proofErr w:type="spellStart"/>
      <w:r w:rsidRPr="0025342E">
        <w:rPr>
          <w:spacing w:val="-3"/>
          <w:sz w:val="24"/>
          <w:szCs w:val="24"/>
        </w:rPr>
        <w:t>antidepressiva</w:t>
      </w:r>
      <w:proofErr w:type="spellEnd"/>
      <w:r w:rsidRPr="0025342E">
        <w:rPr>
          <w:spacing w:val="-3"/>
          <w:sz w:val="24"/>
          <w:szCs w:val="24"/>
        </w:rPr>
        <w:t xml:space="preserve">, SSRI og </w:t>
      </w:r>
      <w:proofErr w:type="spellStart"/>
      <w:r w:rsidRPr="0025342E">
        <w:rPr>
          <w:spacing w:val="-3"/>
          <w:sz w:val="24"/>
          <w:szCs w:val="24"/>
        </w:rPr>
        <w:t>flunarizin</w:t>
      </w:r>
      <w:proofErr w:type="spellEnd"/>
      <w:r w:rsidRPr="0025342E">
        <w:rPr>
          <w:spacing w:val="-3"/>
          <w:sz w:val="24"/>
          <w:szCs w:val="24"/>
        </w:rPr>
        <w:t xml:space="preserve">, men data fra væsentlige interaktionsstudier med disse lægemidler er ikke tilgængelige (bortset fra </w:t>
      </w:r>
      <w:proofErr w:type="spellStart"/>
      <w:r w:rsidRPr="0025342E">
        <w:rPr>
          <w:spacing w:val="-3"/>
          <w:sz w:val="24"/>
          <w:szCs w:val="24"/>
        </w:rPr>
        <w:t>propranolol</w:t>
      </w:r>
      <w:proofErr w:type="spellEnd"/>
      <w:r w:rsidRPr="0025342E">
        <w:rPr>
          <w:spacing w:val="-3"/>
          <w:sz w:val="24"/>
          <w:szCs w:val="24"/>
        </w:rPr>
        <w:t>, se nedenfor).</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spacing w:val="-3"/>
          <w:sz w:val="24"/>
          <w:szCs w:val="24"/>
        </w:rPr>
      </w:pPr>
      <w:r w:rsidRPr="0025342E">
        <w:rPr>
          <w:spacing w:val="-3"/>
          <w:sz w:val="24"/>
          <w:szCs w:val="24"/>
        </w:rPr>
        <w:t xml:space="preserve">En </w:t>
      </w:r>
      <w:proofErr w:type="spellStart"/>
      <w:r w:rsidRPr="0025342E">
        <w:rPr>
          <w:spacing w:val="-3"/>
          <w:sz w:val="24"/>
          <w:szCs w:val="24"/>
        </w:rPr>
        <w:t>farmakokinetisk</w:t>
      </w:r>
      <w:proofErr w:type="spellEnd"/>
      <w:r w:rsidRPr="0025342E">
        <w:rPr>
          <w:spacing w:val="-3"/>
          <w:sz w:val="24"/>
          <w:szCs w:val="24"/>
        </w:rPr>
        <w:t xml:space="preserve"> populationsanalyse af de kliniske studier har antydet, at det er usandsynligt, at følgende lægemidler har nogen effekt på </w:t>
      </w:r>
      <w:proofErr w:type="spellStart"/>
      <w:r w:rsidRPr="0025342E">
        <w:rPr>
          <w:spacing w:val="-3"/>
          <w:sz w:val="24"/>
          <w:szCs w:val="24"/>
        </w:rPr>
        <w:t>eletriptans</w:t>
      </w:r>
      <w:proofErr w:type="spellEnd"/>
      <w:r w:rsidRPr="0025342E">
        <w:rPr>
          <w:spacing w:val="-3"/>
          <w:sz w:val="24"/>
          <w:szCs w:val="24"/>
        </w:rPr>
        <w:t xml:space="preserve"> </w:t>
      </w:r>
      <w:proofErr w:type="spellStart"/>
      <w:r w:rsidRPr="0025342E">
        <w:rPr>
          <w:spacing w:val="-3"/>
          <w:sz w:val="24"/>
          <w:szCs w:val="24"/>
        </w:rPr>
        <w:t>farmakokinetiske</w:t>
      </w:r>
      <w:proofErr w:type="spellEnd"/>
      <w:r w:rsidRPr="0025342E">
        <w:rPr>
          <w:spacing w:val="-3"/>
          <w:sz w:val="24"/>
          <w:szCs w:val="24"/>
        </w:rPr>
        <w:t xml:space="preserve"> egenskaber: Betablokkere, tricykliske </w:t>
      </w:r>
      <w:proofErr w:type="spellStart"/>
      <w:r w:rsidRPr="0025342E">
        <w:rPr>
          <w:spacing w:val="-3"/>
          <w:sz w:val="24"/>
          <w:szCs w:val="24"/>
        </w:rPr>
        <w:t>antidepressiva</w:t>
      </w:r>
      <w:proofErr w:type="spellEnd"/>
      <w:r w:rsidRPr="0025342E">
        <w:rPr>
          <w:spacing w:val="-3"/>
          <w:sz w:val="24"/>
          <w:szCs w:val="24"/>
        </w:rPr>
        <w:t xml:space="preserve">, SSRI, østrogen-baseret hormon-substitutionsbehandling, østrogenindeholdende orale </w:t>
      </w:r>
      <w:proofErr w:type="spellStart"/>
      <w:r w:rsidRPr="0025342E">
        <w:rPr>
          <w:spacing w:val="-3"/>
          <w:sz w:val="24"/>
          <w:szCs w:val="24"/>
        </w:rPr>
        <w:t>kontraceptiva</w:t>
      </w:r>
      <w:proofErr w:type="spellEnd"/>
      <w:r w:rsidRPr="0025342E">
        <w:rPr>
          <w:spacing w:val="-3"/>
          <w:sz w:val="24"/>
          <w:szCs w:val="24"/>
        </w:rPr>
        <w:t xml:space="preserve"> og calciumkanalblokkere.</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spacing w:val="-3"/>
          <w:sz w:val="24"/>
          <w:szCs w:val="24"/>
        </w:rPr>
      </w:pPr>
      <w:proofErr w:type="spellStart"/>
      <w:r w:rsidRPr="0025342E">
        <w:rPr>
          <w:spacing w:val="-3"/>
          <w:sz w:val="24"/>
          <w:szCs w:val="24"/>
        </w:rPr>
        <w:t>Eletriptan</w:t>
      </w:r>
      <w:proofErr w:type="spellEnd"/>
      <w:r w:rsidRPr="0025342E">
        <w:rPr>
          <w:spacing w:val="-3"/>
          <w:sz w:val="24"/>
          <w:szCs w:val="24"/>
        </w:rPr>
        <w:t xml:space="preserve"> er ikke et substrat for MAO. Der er derfor ingen forventning om interaktion mellem </w:t>
      </w:r>
      <w:proofErr w:type="spellStart"/>
      <w:r w:rsidRPr="0025342E">
        <w:rPr>
          <w:spacing w:val="-3"/>
          <w:sz w:val="24"/>
          <w:szCs w:val="24"/>
        </w:rPr>
        <w:t>eletriptan</w:t>
      </w:r>
      <w:proofErr w:type="spellEnd"/>
      <w:r w:rsidRPr="0025342E">
        <w:rPr>
          <w:spacing w:val="-3"/>
          <w:sz w:val="24"/>
          <w:szCs w:val="24"/>
        </w:rPr>
        <w:t xml:space="preserve"> og MAO-</w:t>
      </w:r>
      <w:proofErr w:type="spellStart"/>
      <w:r w:rsidRPr="0025342E">
        <w:rPr>
          <w:spacing w:val="-3"/>
          <w:sz w:val="24"/>
          <w:szCs w:val="24"/>
        </w:rPr>
        <w:t>hæmmere</w:t>
      </w:r>
      <w:proofErr w:type="spellEnd"/>
      <w:r w:rsidRPr="0025342E">
        <w:rPr>
          <w:spacing w:val="-3"/>
          <w:sz w:val="24"/>
          <w:szCs w:val="24"/>
        </w:rPr>
        <w:t>. Derfor er der ikke udført noget egentligt interaktionsstudie.</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spacing w:val="-3"/>
          <w:sz w:val="24"/>
          <w:szCs w:val="24"/>
        </w:rPr>
      </w:pPr>
      <w:r w:rsidRPr="0025342E">
        <w:rPr>
          <w:spacing w:val="-3"/>
          <w:sz w:val="24"/>
          <w:szCs w:val="24"/>
        </w:rPr>
        <w:t xml:space="preserve">I kliniske studier med </w:t>
      </w:r>
      <w:proofErr w:type="spellStart"/>
      <w:r w:rsidRPr="0025342E">
        <w:rPr>
          <w:spacing w:val="-3"/>
          <w:sz w:val="24"/>
          <w:szCs w:val="24"/>
        </w:rPr>
        <w:t>propranolol</w:t>
      </w:r>
      <w:proofErr w:type="spellEnd"/>
      <w:r w:rsidRPr="0025342E">
        <w:rPr>
          <w:spacing w:val="-3"/>
          <w:sz w:val="24"/>
          <w:szCs w:val="24"/>
        </w:rPr>
        <w:t xml:space="preserve"> (160 mg), </w:t>
      </w:r>
      <w:proofErr w:type="spellStart"/>
      <w:r w:rsidRPr="0025342E">
        <w:rPr>
          <w:spacing w:val="-3"/>
          <w:sz w:val="24"/>
          <w:szCs w:val="24"/>
        </w:rPr>
        <w:t>verapamil</w:t>
      </w:r>
      <w:proofErr w:type="spellEnd"/>
      <w:r w:rsidRPr="0025342E">
        <w:rPr>
          <w:spacing w:val="-3"/>
          <w:sz w:val="24"/>
          <w:szCs w:val="24"/>
        </w:rPr>
        <w:t xml:space="preserve"> (480 mg) og </w:t>
      </w:r>
      <w:proofErr w:type="spellStart"/>
      <w:r w:rsidRPr="0025342E">
        <w:rPr>
          <w:spacing w:val="-3"/>
          <w:sz w:val="24"/>
          <w:szCs w:val="24"/>
        </w:rPr>
        <w:t>fluconazol</w:t>
      </w:r>
      <w:proofErr w:type="spellEnd"/>
      <w:r w:rsidRPr="0025342E">
        <w:rPr>
          <w:spacing w:val="-3"/>
          <w:sz w:val="24"/>
          <w:szCs w:val="24"/>
        </w:rPr>
        <w:t xml:space="preserve"> (100 mg) steg </w:t>
      </w:r>
      <w:proofErr w:type="spellStart"/>
      <w:r w:rsidRPr="0025342E">
        <w:rPr>
          <w:spacing w:val="-3"/>
          <w:sz w:val="24"/>
          <w:szCs w:val="24"/>
        </w:rPr>
        <w:t>eletriptans</w:t>
      </w:r>
      <w:proofErr w:type="spellEnd"/>
      <w:r w:rsidRPr="0025342E">
        <w:rPr>
          <w:spacing w:val="-3"/>
          <w:sz w:val="24"/>
          <w:szCs w:val="24"/>
        </w:rPr>
        <w:t xml:space="preserve"> </w:t>
      </w:r>
      <w:proofErr w:type="spellStart"/>
      <w:r w:rsidRPr="0025342E">
        <w:rPr>
          <w:spacing w:val="-3"/>
          <w:sz w:val="24"/>
          <w:szCs w:val="24"/>
        </w:rPr>
        <w:t>C</w:t>
      </w:r>
      <w:r w:rsidRPr="0025342E">
        <w:rPr>
          <w:spacing w:val="-3"/>
          <w:sz w:val="24"/>
          <w:szCs w:val="24"/>
          <w:vertAlign w:val="subscript"/>
        </w:rPr>
        <w:t>max</w:t>
      </w:r>
      <w:proofErr w:type="spellEnd"/>
      <w:r w:rsidRPr="00111BFA">
        <w:rPr>
          <w:spacing w:val="-3"/>
          <w:sz w:val="24"/>
          <w:szCs w:val="24"/>
        </w:rPr>
        <w:t xml:space="preserve"> </w:t>
      </w:r>
      <w:r w:rsidRPr="0025342E">
        <w:rPr>
          <w:spacing w:val="-3"/>
          <w:sz w:val="24"/>
          <w:szCs w:val="24"/>
        </w:rPr>
        <w:t xml:space="preserve">med henholdsvis 1,1 gange, 2,2 gange og 1,4 gange. </w:t>
      </w:r>
      <w:proofErr w:type="spellStart"/>
      <w:r w:rsidRPr="0025342E">
        <w:rPr>
          <w:spacing w:val="-3"/>
          <w:sz w:val="24"/>
          <w:szCs w:val="24"/>
        </w:rPr>
        <w:t>Eletriptans</w:t>
      </w:r>
      <w:proofErr w:type="spellEnd"/>
      <w:r w:rsidRPr="0025342E">
        <w:rPr>
          <w:spacing w:val="-3"/>
          <w:sz w:val="24"/>
          <w:szCs w:val="24"/>
        </w:rPr>
        <w:t xml:space="preserve"> AUC steg henholdsvis 1,3 gange, 2,7 gange og 2,0 gange. Disse virkninger anses ikke for klinisk signifikante, da de ikke var forbundet med stigning i blodtrykket eller andre bivirkninger sammenlignet med administration af </w:t>
      </w:r>
      <w:proofErr w:type="spellStart"/>
      <w:r w:rsidRPr="0025342E">
        <w:rPr>
          <w:spacing w:val="-3"/>
          <w:sz w:val="24"/>
          <w:szCs w:val="24"/>
        </w:rPr>
        <w:t>eletriptan</w:t>
      </w:r>
      <w:proofErr w:type="spellEnd"/>
      <w:r w:rsidRPr="0025342E">
        <w:rPr>
          <w:spacing w:val="-3"/>
          <w:sz w:val="24"/>
          <w:szCs w:val="24"/>
        </w:rPr>
        <w:t xml:space="preserve"> alene.</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spacing w:val="-3"/>
          <w:sz w:val="24"/>
          <w:szCs w:val="24"/>
        </w:rPr>
      </w:pPr>
      <w:r w:rsidRPr="0025342E">
        <w:rPr>
          <w:spacing w:val="-3"/>
          <w:sz w:val="24"/>
          <w:szCs w:val="24"/>
        </w:rPr>
        <w:t xml:space="preserve">I kliniske studier med </w:t>
      </w:r>
      <w:proofErr w:type="spellStart"/>
      <w:r w:rsidRPr="0025342E">
        <w:rPr>
          <w:spacing w:val="-3"/>
          <w:sz w:val="24"/>
          <w:szCs w:val="24"/>
        </w:rPr>
        <w:t>erythromycin</w:t>
      </w:r>
      <w:proofErr w:type="spellEnd"/>
      <w:r w:rsidRPr="0025342E">
        <w:rPr>
          <w:spacing w:val="-3"/>
          <w:sz w:val="24"/>
          <w:szCs w:val="24"/>
        </w:rPr>
        <w:t xml:space="preserve"> (1000 mg) og </w:t>
      </w:r>
      <w:proofErr w:type="spellStart"/>
      <w:r w:rsidRPr="0025342E">
        <w:rPr>
          <w:spacing w:val="-3"/>
          <w:sz w:val="24"/>
          <w:szCs w:val="24"/>
        </w:rPr>
        <w:t>ketoconazol</w:t>
      </w:r>
      <w:proofErr w:type="spellEnd"/>
      <w:r w:rsidRPr="0025342E">
        <w:rPr>
          <w:spacing w:val="-3"/>
          <w:sz w:val="24"/>
          <w:szCs w:val="24"/>
        </w:rPr>
        <w:t xml:space="preserve"> (400 mg), specifikke og potente </w:t>
      </w:r>
      <w:proofErr w:type="spellStart"/>
      <w:r w:rsidRPr="0025342E">
        <w:rPr>
          <w:spacing w:val="-3"/>
          <w:sz w:val="24"/>
          <w:szCs w:val="24"/>
        </w:rPr>
        <w:t>hæmmere</w:t>
      </w:r>
      <w:proofErr w:type="spellEnd"/>
      <w:r w:rsidRPr="0025342E">
        <w:rPr>
          <w:spacing w:val="-3"/>
          <w:sz w:val="24"/>
          <w:szCs w:val="24"/>
        </w:rPr>
        <w:t xml:space="preserve"> af CYP3A4, observeredes der signifikante stigninger i </w:t>
      </w:r>
      <w:proofErr w:type="spellStart"/>
      <w:r w:rsidRPr="0025342E">
        <w:rPr>
          <w:spacing w:val="-3"/>
          <w:sz w:val="24"/>
          <w:szCs w:val="24"/>
        </w:rPr>
        <w:t>eletriptans</w:t>
      </w:r>
      <w:proofErr w:type="spellEnd"/>
      <w:r w:rsidRPr="0025342E">
        <w:rPr>
          <w:spacing w:val="-3"/>
          <w:sz w:val="24"/>
          <w:szCs w:val="24"/>
        </w:rPr>
        <w:t xml:space="preserve"> </w:t>
      </w:r>
      <w:proofErr w:type="spellStart"/>
      <w:r w:rsidRPr="0025342E">
        <w:rPr>
          <w:spacing w:val="-3"/>
          <w:sz w:val="24"/>
          <w:szCs w:val="24"/>
        </w:rPr>
        <w:t>C</w:t>
      </w:r>
      <w:r w:rsidRPr="0025342E">
        <w:rPr>
          <w:spacing w:val="-3"/>
          <w:sz w:val="24"/>
          <w:szCs w:val="24"/>
          <w:vertAlign w:val="subscript"/>
        </w:rPr>
        <w:t>max</w:t>
      </w:r>
      <w:proofErr w:type="spellEnd"/>
      <w:r w:rsidRPr="0025342E">
        <w:rPr>
          <w:spacing w:val="-3"/>
          <w:sz w:val="24"/>
          <w:szCs w:val="24"/>
        </w:rPr>
        <w:t xml:space="preserve"> (på henholdsvis 2 og 2,7 gange) og AUC (3,6 og 5,9 gange). Denne øgede eksposition var associeret med en stigning i </w:t>
      </w:r>
      <w:proofErr w:type="spellStart"/>
      <w:r w:rsidRPr="0025342E">
        <w:rPr>
          <w:spacing w:val="-3"/>
          <w:sz w:val="24"/>
          <w:szCs w:val="24"/>
        </w:rPr>
        <w:t>eletriptans</w:t>
      </w:r>
      <w:proofErr w:type="spellEnd"/>
      <w:r w:rsidRPr="0025342E">
        <w:rPr>
          <w:spacing w:val="-3"/>
          <w:sz w:val="24"/>
          <w:szCs w:val="24"/>
        </w:rPr>
        <w:t xml:space="preserve"> T</w:t>
      </w:r>
      <w:r w:rsidRPr="0025342E">
        <w:rPr>
          <w:spacing w:val="-3"/>
          <w:sz w:val="24"/>
          <w:szCs w:val="24"/>
          <w:vertAlign w:val="subscript"/>
        </w:rPr>
        <w:t>½</w:t>
      </w:r>
      <w:r w:rsidRPr="0025342E">
        <w:rPr>
          <w:spacing w:val="-3"/>
          <w:sz w:val="24"/>
          <w:szCs w:val="24"/>
        </w:rPr>
        <w:t xml:space="preserve"> fra 4,6 til 7,1 timer for </w:t>
      </w:r>
      <w:proofErr w:type="spellStart"/>
      <w:r w:rsidRPr="0025342E">
        <w:rPr>
          <w:spacing w:val="-3"/>
          <w:sz w:val="24"/>
          <w:szCs w:val="24"/>
        </w:rPr>
        <w:t>erythromycin</w:t>
      </w:r>
      <w:proofErr w:type="spellEnd"/>
      <w:r w:rsidRPr="0025342E">
        <w:rPr>
          <w:spacing w:val="-3"/>
          <w:sz w:val="24"/>
          <w:szCs w:val="24"/>
        </w:rPr>
        <w:t xml:space="preserve"> og fra 4,8 til 8,3 timer for </w:t>
      </w:r>
      <w:proofErr w:type="spellStart"/>
      <w:r w:rsidRPr="0025342E">
        <w:rPr>
          <w:spacing w:val="-3"/>
          <w:sz w:val="24"/>
          <w:szCs w:val="24"/>
        </w:rPr>
        <w:t>ketoconazol</w:t>
      </w:r>
      <w:proofErr w:type="spellEnd"/>
      <w:r w:rsidRPr="0025342E">
        <w:rPr>
          <w:spacing w:val="-3"/>
          <w:sz w:val="24"/>
          <w:szCs w:val="24"/>
        </w:rPr>
        <w:t xml:space="preserve"> (se pkt. 5.2). Derfor bør </w:t>
      </w:r>
      <w:proofErr w:type="spellStart"/>
      <w:r w:rsidR="004A1D9D">
        <w:rPr>
          <w:spacing w:val="-3"/>
          <w:sz w:val="24"/>
          <w:szCs w:val="24"/>
        </w:rPr>
        <w:t>Eletriptan</w:t>
      </w:r>
      <w:proofErr w:type="spellEnd"/>
      <w:r w:rsidR="004A1D9D">
        <w:rPr>
          <w:spacing w:val="-3"/>
          <w:sz w:val="24"/>
          <w:szCs w:val="24"/>
        </w:rPr>
        <w:t xml:space="preserve"> ”Nordic Prime”</w:t>
      </w:r>
      <w:r w:rsidRPr="0025342E">
        <w:rPr>
          <w:spacing w:val="-3"/>
          <w:sz w:val="24"/>
          <w:szCs w:val="24"/>
        </w:rPr>
        <w:t xml:space="preserve"> ikke anvendes sammen med potente CYP3A4-hæmmere </w:t>
      </w:r>
      <w:r w:rsidRPr="0025342E">
        <w:rPr>
          <w:sz w:val="24"/>
          <w:szCs w:val="24"/>
        </w:rPr>
        <w:t xml:space="preserve">f.eks. </w:t>
      </w:r>
      <w:proofErr w:type="spellStart"/>
      <w:r w:rsidRPr="0025342E">
        <w:rPr>
          <w:sz w:val="24"/>
          <w:szCs w:val="24"/>
        </w:rPr>
        <w:t>ketoconazol</w:t>
      </w:r>
      <w:proofErr w:type="spellEnd"/>
      <w:r w:rsidRPr="0025342E">
        <w:rPr>
          <w:sz w:val="24"/>
          <w:szCs w:val="24"/>
        </w:rPr>
        <w:t xml:space="preserve">, </w:t>
      </w:r>
      <w:proofErr w:type="spellStart"/>
      <w:r w:rsidRPr="0025342E">
        <w:rPr>
          <w:sz w:val="24"/>
          <w:szCs w:val="24"/>
        </w:rPr>
        <w:t>itraconazol</w:t>
      </w:r>
      <w:proofErr w:type="spellEnd"/>
      <w:r w:rsidRPr="0025342E">
        <w:rPr>
          <w:sz w:val="24"/>
          <w:szCs w:val="24"/>
        </w:rPr>
        <w:t xml:space="preserve">, </w:t>
      </w:r>
      <w:proofErr w:type="spellStart"/>
      <w:r w:rsidRPr="0025342E">
        <w:rPr>
          <w:sz w:val="24"/>
          <w:szCs w:val="24"/>
        </w:rPr>
        <w:t>erythromycin</w:t>
      </w:r>
      <w:proofErr w:type="spellEnd"/>
      <w:r w:rsidRPr="0025342E">
        <w:rPr>
          <w:sz w:val="24"/>
          <w:szCs w:val="24"/>
        </w:rPr>
        <w:t xml:space="preserve">, </w:t>
      </w:r>
      <w:proofErr w:type="spellStart"/>
      <w:r w:rsidRPr="0025342E">
        <w:rPr>
          <w:sz w:val="24"/>
          <w:szCs w:val="24"/>
        </w:rPr>
        <w:t>clarithromycin</w:t>
      </w:r>
      <w:proofErr w:type="spellEnd"/>
      <w:r w:rsidRPr="0025342E">
        <w:rPr>
          <w:sz w:val="24"/>
          <w:szCs w:val="24"/>
        </w:rPr>
        <w:t xml:space="preserve">, </w:t>
      </w:r>
      <w:proofErr w:type="spellStart"/>
      <w:r w:rsidRPr="0025342E">
        <w:rPr>
          <w:sz w:val="24"/>
          <w:szCs w:val="24"/>
        </w:rPr>
        <w:t>josamycin</w:t>
      </w:r>
      <w:proofErr w:type="spellEnd"/>
      <w:r w:rsidRPr="0025342E">
        <w:rPr>
          <w:sz w:val="24"/>
          <w:szCs w:val="24"/>
        </w:rPr>
        <w:t xml:space="preserve"> samt </w:t>
      </w:r>
      <w:proofErr w:type="spellStart"/>
      <w:r w:rsidRPr="0025342E">
        <w:rPr>
          <w:sz w:val="24"/>
          <w:szCs w:val="24"/>
        </w:rPr>
        <w:t>proteasehæmmere</w:t>
      </w:r>
      <w:proofErr w:type="spellEnd"/>
      <w:r w:rsidRPr="0025342E">
        <w:rPr>
          <w:sz w:val="24"/>
          <w:szCs w:val="24"/>
        </w:rPr>
        <w:t xml:space="preserve"> (</w:t>
      </w:r>
      <w:proofErr w:type="spellStart"/>
      <w:r w:rsidRPr="0025342E">
        <w:rPr>
          <w:sz w:val="24"/>
          <w:szCs w:val="24"/>
        </w:rPr>
        <w:t>ritonavir</w:t>
      </w:r>
      <w:proofErr w:type="spellEnd"/>
      <w:r w:rsidRPr="0025342E">
        <w:rPr>
          <w:sz w:val="24"/>
          <w:szCs w:val="24"/>
        </w:rPr>
        <w:t xml:space="preserve">, </w:t>
      </w:r>
      <w:proofErr w:type="spellStart"/>
      <w:r w:rsidRPr="0025342E">
        <w:rPr>
          <w:sz w:val="24"/>
          <w:szCs w:val="24"/>
        </w:rPr>
        <w:t>indinavir</w:t>
      </w:r>
      <w:proofErr w:type="spellEnd"/>
      <w:r w:rsidRPr="0025342E">
        <w:rPr>
          <w:sz w:val="24"/>
          <w:szCs w:val="24"/>
        </w:rPr>
        <w:t xml:space="preserve"> og </w:t>
      </w:r>
      <w:proofErr w:type="spellStart"/>
      <w:r w:rsidRPr="0025342E">
        <w:rPr>
          <w:sz w:val="24"/>
          <w:szCs w:val="24"/>
        </w:rPr>
        <w:t>nelfinavir</w:t>
      </w:r>
      <w:proofErr w:type="spellEnd"/>
      <w:r w:rsidRPr="0025342E">
        <w:rPr>
          <w:sz w:val="24"/>
          <w:szCs w:val="24"/>
        </w:rPr>
        <w:t>).</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spacing w:val="-3"/>
          <w:sz w:val="24"/>
          <w:szCs w:val="24"/>
        </w:rPr>
      </w:pPr>
      <w:r w:rsidRPr="0025342E">
        <w:rPr>
          <w:spacing w:val="-3"/>
          <w:sz w:val="24"/>
          <w:szCs w:val="24"/>
        </w:rPr>
        <w:t>I kliniske studier med oral koffein/</w:t>
      </w:r>
      <w:proofErr w:type="spellStart"/>
      <w:r w:rsidRPr="0025342E">
        <w:rPr>
          <w:spacing w:val="-3"/>
          <w:sz w:val="24"/>
          <w:szCs w:val="24"/>
        </w:rPr>
        <w:t>ergotamin</w:t>
      </w:r>
      <w:proofErr w:type="spellEnd"/>
      <w:r w:rsidRPr="0025342E">
        <w:rPr>
          <w:spacing w:val="-3"/>
          <w:sz w:val="24"/>
          <w:szCs w:val="24"/>
        </w:rPr>
        <w:t xml:space="preserve"> administreret 1 og 2 timer efter </w:t>
      </w:r>
      <w:proofErr w:type="spellStart"/>
      <w:r w:rsidRPr="0025342E">
        <w:rPr>
          <w:spacing w:val="-3"/>
          <w:sz w:val="24"/>
          <w:szCs w:val="24"/>
        </w:rPr>
        <w:t>eletriptan</w:t>
      </w:r>
      <w:proofErr w:type="spellEnd"/>
      <w:r w:rsidRPr="0025342E">
        <w:rPr>
          <w:spacing w:val="-3"/>
          <w:sz w:val="24"/>
          <w:szCs w:val="24"/>
        </w:rPr>
        <w:t xml:space="preserve"> observeredes mindre, men </w:t>
      </w:r>
      <w:proofErr w:type="spellStart"/>
      <w:r w:rsidRPr="0025342E">
        <w:rPr>
          <w:spacing w:val="-3"/>
          <w:sz w:val="24"/>
          <w:szCs w:val="24"/>
        </w:rPr>
        <w:t>additive</w:t>
      </w:r>
      <w:proofErr w:type="spellEnd"/>
      <w:r w:rsidRPr="0025342E">
        <w:rPr>
          <w:spacing w:val="-3"/>
          <w:sz w:val="24"/>
          <w:szCs w:val="24"/>
        </w:rPr>
        <w:t xml:space="preserve">, blodtryksstigninger, som er forudsigelige baseret på de to lægemidlers farmakologi. Det anbefales derfor, at </w:t>
      </w:r>
      <w:proofErr w:type="spellStart"/>
      <w:r w:rsidRPr="0025342E">
        <w:rPr>
          <w:spacing w:val="-3"/>
          <w:sz w:val="24"/>
          <w:szCs w:val="24"/>
        </w:rPr>
        <w:t>ergotaminholdig</w:t>
      </w:r>
      <w:proofErr w:type="spellEnd"/>
      <w:r w:rsidRPr="0025342E">
        <w:rPr>
          <w:spacing w:val="-3"/>
          <w:sz w:val="24"/>
          <w:szCs w:val="24"/>
        </w:rPr>
        <w:t xml:space="preserve"> medicin eller medicin af </w:t>
      </w:r>
      <w:proofErr w:type="spellStart"/>
      <w:r w:rsidRPr="0025342E">
        <w:rPr>
          <w:spacing w:val="-3"/>
          <w:sz w:val="24"/>
          <w:szCs w:val="24"/>
        </w:rPr>
        <w:t>ergot</w:t>
      </w:r>
      <w:proofErr w:type="spellEnd"/>
      <w:r w:rsidRPr="0025342E">
        <w:rPr>
          <w:spacing w:val="-3"/>
          <w:sz w:val="24"/>
          <w:szCs w:val="24"/>
        </w:rPr>
        <w:t xml:space="preserve">-typen (f.eks. </w:t>
      </w:r>
      <w:proofErr w:type="spellStart"/>
      <w:r w:rsidRPr="0025342E">
        <w:rPr>
          <w:spacing w:val="-3"/>
          <w:sz w:val="24"/>
          <w:szCs w:val="24"/>
        </w:rPr>
        <w:t>dihydroergotamin</w:t>
      </w:r>
      <w:proofErr w:type="spellEnd"/>
      <w:r w:rsidRPr="0025342E">
        <w:rPr>
          <w:spacing w:val="-3"/>
          <w:sz w:val="24"/>
          <w:szCs w:val="24"/>
        </w:rPr>
        <w:t xml:space="preserve">) først tages 24 timer efter indgift af </w:t>
      </w:r>
      <w:proofErr w:type="spellStart"/>
      <w:r w:rsidRPr="0025342E">
        <w:rPr>
          <w:spacing w:val="-3"/>
          <w:sz w:val="24"/>
          <w:szCs w:val="24"/>
        </w:rPr>
        <w:t>eletriptan</w:t>
      </w:r>
      <w:proofErr w:type="spellEnd"/>
      <w:r w:rsidRPr="0025342E">
        <w:rPr>
          <w:spacing w:val="-3"/>
          <w:sz w:val="24"/>
          <w:szCs w:val="24"/>
        </w:rPr>
        <w:t xml:space="preserve">. Omvendt skal der gå mindst 24 timer efter indgift af </w:t>
      </w:r>
      <w:proofErr w:type="spellStart"/>
      <w:r w:rsidRPr="0025342E">
        <w:rPr>
          <w:spacing w:val="-3"/>
          <w:sz w:val="24"/>
          <w:szCs w:val="24"/>
        </w:rPr>
        <w:t>ergotaminholdig</w:t>
      </w:r>
      <w:proofErr w:type="spellEnd"/>
      <w:r w:rsidRPr="0025342E">
        <w:rPr>
          <w:spacing w:val="-3"/>
          <w:sz w:val="24"/>
          <w:szCs w:val="24"/>
        </w:rPr>
        <w:t xml:space="preserve"> medicin, før </w:t>
      </w:r>
      <w:proofErr w:type="spellStart"/>
      <w:r w:rsidRPr="0025342E">
        <w:rPr>
          <w:spacing w:val="-3"/>
          <w:sz w:val="24"/>
          <w:szCs w:val="24"/>
        </w:rPr>
        <w:t>eletriptan</w:t>
      </w:r>
      <w:proofErr w:type="spellEnd"/>
      <w:r w:rsidRPr="0025342E">
        <w:rPr>
          <w:spacing w:val="-3"/>
          <w:sz w:val="24"/>
          <w:szCs w:val="24"/>
        </w:rPr>
        <w:t xml:space="preserve"> indtages.</w:t>
      </w:r>
    </w:p>
    <w:p w:rsidR="00A70611" w:rsidRPr="0025342E" w:rsidRDefault="00A70611" w:rsidP="00A70611">
      <w:pPr>
        <w:tabs>
          <w:tab w:val="left" w:pos="0"/>
          <w:tab w:val="left" w:pos="851"/>
        </w:tabs>
        <w:ind w:left="851"/>
        <w:rPr>
          <w:i/>
          <w:spacing w:val="-3"/>
          <w:sz w:val="24"/>
          <w:szCs w:val="24"/>
        </w:rPr>
      </w:pPr>
    </w:p>
    <w:p w:rsidR="00A70611" w:rsidRPr="0025342E" w:rsidRDefault="00A70611" w:rsidP="00A70611">
      <w:pPr>
        <w:tabs>
          <w:tab w:val="left" w:pos="0"/>
          <w:tab w:val="left" w:pos="851"/>
        </w:tabs>
        <w:ind w:left="851"/>
        <w:rPr>
          <w:spacing w:val="-3"/>
          <w:sz w:val="24"/>
          <w:szCs w:val="24"/>
          <w:u w:val="single"/>
        </w:rPr>
      </w:pPr>
      <w:proofErr w:type="spellStart"/>
      <w:r w:rsidRPr="0025342E">
        <w:rPr>
          <w:spacing w:val="-3"/>
          <w:sz w:val="24"/>
          <w:szCs w:val="24"/>
          <w:u w:val="single"/>
        </w:rPr>
        <w:t>Eletriptans</w:t>
      </w:r>
      <w:proofErr w:type="spellEnd"/>
      <w:r w:rsidRPr="0025342E">
        <w:rPr>
          <w:spacing w:val="-3"/>
          <w:sz w:val="24"/>
          <w:szCs w:val="24"/>
          <w:u w:val="single"/>
        </w:rPr>
        <w:t xml:space="preserve"> virkning på andre lægemidler </w:t>
      </w:r>
    </w:p>
    <w:p w:rsidR="00A70611" w:rsidRPr="0025342E" w:rsidRDefault="00A70611" w:rsidP="00A70611">
      <w:pPr>
        <w:tabs>
          <w:tab w:val="left" w:pos="851"/>
        </w:tabs>
        <w:ind w:left="851"/>
        <w:rPr>
          <w:spacing w:val="-3"/>
          <w:sz w:val="24"/>
          <w:szCs w:val="24"/>
        </w:rPr>
      </w:pPr>
      <w:r w:rsidRPr="0025342E">
        <w:rPr>
          <w:spacing w:val="-3"/>
          <w:sz w:val="24"/>
          <w:szCs w:val="24"/>
        </w:rPr>
        <w:t xml:space="preserve">Der er intet </w:t>
      </w:r>
      <w:r w:rsidRPr="0025342E">
        <w:rPr>
          <w:i/>
          <w:spacing w:val="-3"/>
          <w:sz w:val="24"/>
          <w:szCs w:val="24"/>
        </w:rPr>
        <w:t xml:space="preserve">in </w:t>
      </w:r>
      <w:proofErr w:type="spellStart"/>
      <w:r w:rsidRPr="0025342E">
        <w:rPr>
          <w:i/>
          <w:spacing w:val="-3"/>
          <w:sz w:val="24"/>
          <w:szCs w:val="24"/>
        </w:rPr>
        <w:t>vitro</w:t>
      </w:r>
      <w:proofErr w:type="spellEnd"/>
      <w:r w:rsidRPr="0025342E">
        <w:rPr>
          <w:i/>
          <w:spacing w:val="-3"/>
          <w:sz w:val="24"/>
          <w:szCs w:val="24"/>
        </w:rPr>
        <w:t xml:space="preserve"> </w:t>
      </w:r>
      <w:r w:rsidRPr="0025342E">
        <w:rPr>
          <w:spacing w:val="-3"/>
          <w:sz w:val="24"/>
          <w:szCs w:val="24"/>
        </w:rPr>
        <w:t xml:space="preserve">eller </w:t>
      </w:r>
      <w:r w:rsidRPr="0025342E">
        <w:rPr>
          <w:i/>
          <w:spacing w:val="-3"/>
          <w:sz w:val="24"/>
          <w:szCs w:val="24"/>
        </w:rPr>
        <w:t xml:space="preserve">in </w:t>
      </w:r>
      <w:proofErr w:type="spellStart"/>
      <w:r w:rsidRPr="0025342E">
        <w:rPr>
          <w:i/>
          <w:spacing w:val="-3"/>
          <w:sz w:val="24"/>
          <w:szCs w:val="24"/>
        </w:rPr>
        <w:t>vivo</w:t>
      </w:r>
      <w:proofErr w:type="spellEnd"/>
      <w:r w:rsidRPr="0025342E">
        <w:rPr>
          <w:spacing w:val="-3"/>
          <w:sz w:val="24"/>
          <w:szCs w:val="24"/>
        </w:rPr>
        <w:t xml:space="preserve"> bevis på, at kliniske doser (og dertil hørende koncentrationer) af </w:t>
      </w:r>
      <w:proofErr w:type="spellStart"/>
      <w:r w:rsidRPr="0025342E">
        <w:rPr>
          <w:spacing w:val="-3"/>
          <w:sz w:val="24"/>
          <w:szCs w:val="24"/>
        </w:rPr>
        <w:t>eletriptan</w:t>
      </w:r>
      <w:proofErr w:type="spellEnd"/>
      <w:r w:rsidRPr="0025342E">
        <w:rPr>
          <w:spacing w:val="-3"/>
          <w:sz w:val="24"/>
          <w:szCs w:val="24"/>
        </w:rPr>
        <w:t xml:space="preserve"> vil hæmme eller inducere </w:t>
      </w:r>
      <w:proofErr w:type="spellStart"/>
      <w:r w:rsidRPr="0025342E">
        <w:rPr>
          <w:spacing w:val="-3"/>
          <w:sz w:val="24"/>
          <w:szCs w:val="24"/>
        </w:rPr>
        <w:t>cytochrom</w:t>
      </w:r>
      <w:proofErr w:type="spellEnd"/>
      <w:r w:rsidRPr="0025342E">
        <w:rPr>
          <w:spacing w:val="-3"/>
          <w:sz w:val="24"/>
          <w:szCs w:val="24"/>
        </w:rPr>
        <w:t xml:space="preserve"> P450 enzymer inklusive CYP3A4 </w:t>
      </w:r>
      <w:proofErr w:type="spellStart"/>
      <w:r w:rsidRPr="0025342E">
        <w:rPr>
          <w:spacing w:val="-3"/>
          <w:sz w:val="24"/>
          <w:szCs w:val="24"/>
        </w:rPr>
        <w:t>lægemiddelmetaboliserende</w:t>
      </w:r>
      <w:proofErr w:type="spellEnd"/>
      <w:r w:rsidRPr="0025342E">
        <w:rPr>
          <w:spacing w:val="-3"/>
          <w:sz w:val="24"/>
          <w:szCs w:val="24"/>
        </w:rPr>
        <w:t xml:space="preserve"> enzymer. </w:t>
      </w:r>
      <w:proofErr w:type="spellStart"/>
      <w:r w:rsidRPr="0025342E">
        <w:rPr>
          <w:spacing w:val="-3"/>
          <w:sz w:val="24"/>
          <w:szCs w:val="24"/>
        </w:rPr>
        <w:t>Eletriptan</w:t>
      </w:r>
      <w:proofErr w:type="spellEnd"/>
      <w:r w:rsidRPr="0025342E">
        <w:rPr>
          <w:spacing w:val="-3"/>
          <w:sz w:val="24"/>
          <w:szCs w:val="24"/>
        </w:rPr>
        <w:t xml:space="preserve"> vil derfor sandsynligvis ikke resultere i klinisk betydende interaktioner foranlediget af disse enzymer.</w:t>
      </w:r>
    </w:p>
    <w:p w:rsidR="00A70611" w:rsidRDefault="00A70611" w:rsidP="00A70611">
      <w:pPr>
        <w:rPr>
          <w:spacing w:val="-3"/>
          <w:sz w:val="24"/>
          <w:szCs w:val="24"/>
        </w:rPr>
      </w:pPr>
      <w:r>
        <w:rPr>
          <w:spacing w:val="-3"/>
          <w:sz w:val="24"/>
          <w:szCs w:val="24"/>
        </w:rPr>
        <w:br w:type="page"/>
      </w:r>
    </w:p>
    <w:p w:rsidR="00A70611" w:rsidRPr="0025342E" w:rsidRDefault="00A70611" w:rsidP="00A70611">
      <w:pPr>
        <w:tabs>
          <w:tab w:val="left" w:pos="851"/>
        </w:tabs>
        <w:ind w:left="851"/>
        <w:rPr>
          <w:spacing w:val="-3"/>
          <w:sz w:val="24"/>
          <w:szCs w:val="24"/>
        </w:rPr>
      </w:pPr>
    </w:p>
    <w:p w:rsidR="00A70611" w:rsidRPr="0025342E" w:rsidRDefault="00A70611" w:rsidP="00A70611">
      <w:pPr>
        <w:tabs>
          <w:tab w:val="left" w:pos="851"/>
        </w:tabs>
        <w:ind w:left="851"/>
        <w:rPr>
          <w:i/>
          <w:spacing w:val="-3"/>
          <w:sz w:val="24"/>
          <w:szCs w:val="24"/>
        </w:rPr>
      </w:pPr>
      <w:r w:rsidRPr="0025342E">
        <w:rPr>
          <w:i/>
          <w:sz w:val="24"/>
          <w:szCs w:val="24"/>
        </w:rPr>
        <w:t>Selektive serotonin-</w:t>
      </w:r>
      <w:proofErr w:type="spellStart"/>
      <w:r w:rsidRPr="0025342E">
        <w:rPr>
          <w:i/>
          <w:sz w:val="24"/>
          <w:szCs w:val="24"/>
        </w:rPr>
        <w:t>genoptagshæmmere</w:t>
      </w:r>
      <w:proofErr w:type="spellEnd"/>
      <w:r w:rsidRPr="0025342E">
        <w:rPr>
          <w:i/>
          <w:sz w:val="24"/>
          <w:szCs w:val="24"/>
        </w:rPr>
        <w:t xml:space="preserve"> (SSRI)/</w:t>
      </w:r>
      <w:proofErr w:type="spellStart"/>
      <w:r w:rsidRPr="0025342E">
        <w:rPr>
          <w:i/>
          <w:sz w:val="24"/>
          <w:szCs w:val="24"/>
        </w:rPr>
        <w:t>serotonin-noradrenalin-genoptags</w:t>
      </w:r>
      <w:r w:rsidRPr="0025342E">
        <w:rPr>
          <w:i/>
          <w:sz w:val="24"/>
          <w:szCs w:val="24"/>
        </w:rPr>
        <w:softHyphen/>
        <w:t>hæmmere</w:t>
      </w:r>
      <w:proofErr w:type="spellEnd"/>
      <w:r w:rsidRPr="0025342E">
        <w:rPr>
          <w:i/>
          <w:sz w:val="24"/>
          <w:szCs w:val="24"/>
        </w:rPr>
        <w:t xml:space="preserve"> (SNRI) og serotoninsyndrom: </w:t>
      </w:r>
    </w:p>
    <w:p w:rsidR="00A70611" w:rsidRPr="0025342E" w:rsidRDefault="00A70611" w:rsidP="00A70611">
      <w:pPr>
        <w:tabs>
          <w:tab w:val="left" w:pos="851"/>
        </w:tabs>
        <w:ind w:left="851"/>
        <w:rPr>
          <w:sz w:val="24"/>
          <w:szCs w:val="24"/>
        </w:rPr>
      </w:pPr>
      <w:r w:rsidRPr="0025342E">
        <w:rPr>
          <w:sz w:val="24"/>
          <w:szCs w:val="24"/>
        </w:rPr>
        <w:t xml:space="preserve">Der er set patienter med symptomer forenelige med serotoninsyndrom (herunder forandret mentaltilstand, autonom </w:t>
      </w:r>
      <w:proofErr w:type="spellStart"/>
      <w:r w:rsidRPr="0025342E">
        <w:rPr>
          <w:sz w:val="24"/>
          <w:szCs w:val="24"/>
        </w:rPr>
        <w:t>instabilitet</w:t>
      </w:r>
      <w:proofErr w:type="spellEnd"/>
      <w:r w:rsidRPr="0025342E">
        <w:rPr>
          <w:sz w:val="24"/>
          <w:szCs w:val="24"/>
        </w:rPr>
        <w:t xml:space="preserve"> og </w:t>
      </w:r>
      <w:proofErr w:type="spellStart"/>
      <w:r w:rsidRPr="0025342E">
        <w:rPr>
          <w:sz w:val="24"/>
          <w:szCs w:val="24"/>
        </w:rPr>
        <w:t>neuromuskulære</w:t>
      </w:r>
      <w:proofErr w:type="spellEnd"/>
      <w:r w:rsidRPr="0025342E">
        <w:rPr>
          <w:sz w:val="24"/>
          <w:szCs w:val="24"/>
        </w:rPr>
        <w:t xml:space="preserve"> </w:t>
      </w:r>
      <w:proofErr w:type="spellStart"/>
      <w:r w:rsidRPr="0025342E">
        <w:rPr>
          <w:sz w:val="24"/>
          <w:szCs w:val="24"/>
        </w:rPr>
        <w:t>abnormaliteter</w:t>
      </w:r>
      <w:proofErr w:type="spellEnd"/>
      <w:r w:rsidRPr="0025342E">
        <w:rPr>
          <w:sz w:val="24"/>
          <w:szCs w:val="24"/>
        </w:rPr>
        <w:t xml:space="preserve">) efter brug af SSRI eller SNRI samtidig med </w:t>
      </w:r>
      <w:proofErr w:type="spellStart"/>
      <w:r w:rsidRPr="0025342E">
        <w:rPr>
          <w:sz w:val="24"/>
          <w:szCs w:val="24"/>
        </w:rPr>
        <w:t>triptaner</w:t>
      </w:r>
      <w:proofErr w:type="spellEnd"/>
      <w:r w:rsidRPr="0025342E">
        <w:rPr>
          <w:sz w:val="24"/>
          <w:szCs w:val="24"/>
        </w:rPr>
        <w:t xml:space="preserve"> (se pkt.4.4).</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4.6</w:t>
      </w:r>
      <w:r w:rsidRPr="0025342E">
        <w:rPr>
          <w:b/>
          <w:sz w:val="24"/>
          <w:szCs w:val="24"/>
        </w:rPr>
        <w:tab/>
        <w:t>Graviditet og amning</w:t>
      </w:r>
    </w:p>
    <w:p w:rsidR="00A70611" w:rsidRDefault="00A70611" w:rsidP="00A70611">
      <w:pPr>
        <w:tabs>
          <w:tab w:val="left" w:pos="0"/>
          <w:tab w:val="left" w:pos="851"/>
        </w:tabs>
        <w:ind w:left="851" w:hanging="851"/>
        <w:rPr>
          <w:color w:val="000000"/>
          <w:spacing w:val="-3"/>
          <w:sz w:val="24"/>
          <w:szCs w:val="24"/>
          <w:u w:val="single"/>
        </w:rPr>
      </w:pPr>
    </w:p>
    <w:p w:rsidR="00A70611" w:rsidRPr="0025342E" w:rsidRDefault="00A70611" w:rsidP="00A70611">
      <w:pPr>
        <w:tabs>
          <w:tab w:val="left" w:pos="0"/>
          <w:tab w:val="left" w:pos="851"/>
        </w:tabs>
        <w:ind w:left="851"/>
        <w:rPr>
          <w:strike/>
          <w:color w:val="000000"/>
          <w:spacing w:val="-3"/>
          <w:sz w:val="24"/>
          <w:szCs w:val="24"/>
          <w:u w:val="single"/>
          <w:lang w:eastAsia="da-DK"/>
        </w:rPr>
      </w:pPr>
      <w:r w:rsidRPr="0025342E">
        <w:rPr>
          <w:color w:val="000000"/>
          <w:spacing w:val="-3"/>
          <w:sz w:val="24"/>
          <w:szCs w:val="24"/>
          <w:u w:val="single"/>
        </w:rPr>
        <w:t>Graviditet</w:t>
      </w:r>
    </w:p>
    <w:p w:rsidR="00A70611" w:rsidRPr="0025342E" w:rsidRDefault="00A70611" w:rsidP="00A70611">
      <w:pPr>
        <w:tabs>
          <w:tab w:val="left" w:pos="0"/>
          <w:tab w:val="left" w:pos="851"/>
        </w:tabs>
        <w:ind w:left="851"/>
        <w:rPr>
          <w:spacing w:val="-3"/>
          <w:sz w:val="24"/>
          <w:szCs w:val="24"/>
        </w:rPr>
      </w:pPr>
      <w:r w:rsidRPr="0025342E">
        <w:rPr>
          <w:spacing w:val="-3"/>
          <w:sz w:val="24"/>
          <w:szCs w:val="24"/>
        </w:rPr>
        <w:t xml:space="preserve">Der er ingen kliniske data tilgængelige for anvendelse af </w:t>
      </w:r>
      <w:proofErr w:type="spellStart"/>
      <w:r w:rsidR="004A1D9D">
        <w:rPr>
          <w:spacing w:val="-3"/>
          <w:sz w:val="24"/>
          <w:szCs w:val="24"/>
        </w:rPr>
        <w:t>Eletriptan</w:t>
      </w:r>
      <w:proofErr w:type="spellEnd"/>
      <w:r w:rsidR="004A1D9D">
        <w:rPr>
          <w:spacing w:val="-3"/>
          <w:sz w:val="24"/>
          <w:szCs w:val="24"/>
        </w:rPr>
        <w:t xml:space="preserve"> ”Nordic Prime”</w:t>
      </w:r>
      <w:r w:rsidRPr="0025342E">
        <w:rPr>
          <w:spacing w:val="-3"/>
          <w:sz w:val="24"/>
          <w:szCs w:val="24"/>
        </w:rPr>
        <w:t xml:space="preserve"> under graviditet. </w:t>
      </w:r>
      <w:r w:rsidRPr="0025342E">
        <w:rPr>
          <w:spacing w:val="-3"/>
          <w:sz w:val="24"/>
          <w:szCs w:val="24"/>
        </w:rPr>
        <w:br/>
        <w:t>Dyreforsøg tyder hverken på direkte eller indirekte skadelige virkninger med hensyn til graviditet, udvikling af embryo/</w:t>
      </w:r>
      <w:proofErr w:type="spellStart"/>
      <w:r w:rsidRPr="0025342E">
        <w:rPr>
          <w:spacing w:val="-3"/>
          <w:sz w:val="24"/>
          <w:szCs w:val="24"/>
        </w:rPr>
        <w:t>føtal</w:t>
      </w:r>
      <w:proofErr w:type="spellEnd"/>
      <w:r w:rsidRPr="0025342E">
        <w:rPr>
          <w:spacing w:val="-3"/>
          <w:sz w:val="24"/>
          <w:szCs w:val="24"/>
        </w:rPr>
        <w:t xml:space="preserve">, </w:t>
      </w:r>
      <w:proofErr w:type="spellStart"/>
      <w:r w:rsidRPr="0025342E">
        <w:rPr>
          <w:spacing w:val="-3"/>
          <w:sz w:val="24"/>
          <w:szCs w:val="24"/>
        </w:rPr>
        <w:t>partus</w:t>
      </w:r>
      <w:proofErr w:type="spellEnd"/>
      <w:r w:rsidRPr="0025342E">
        <w:rPr>
          <w:spacing w:val="-3"/>
          <w:sz w:val="24"/>
          <w:szCs w:val="24"/>
        </w:rPr>
        <w:t xml:space="preserve"> eller </w:t>
      </w:r>
      <w:proofErr w:type="spellStart"/>
      <w:r w:rsidRPr="0025342E">
        <w:rPr>
          <w:spacing w:val="-3"/>
          <w:sz w:val="24"/>
          <w:szCs w:val="24"/>
        </w:rPr>
        <w:t>postnatal</w:t>
      </w:r>
      <w:proofErr w:type="spellEnd"/>
      <w:r w:rsidRPr="0025342E">
        <w:rPr>
          <w:spacing w:val="-3"/>
          <w:sz w:val="24"/>
          <w:szCs w:val="24"/>
        </w:rPr>
        <w:t xml:space="preserve"> udvikling. </w:t>
      </w:r>
      <w:proofErr w:type="spellStart"/>
      <w:r w:rsidR="004A1D9D">
        <w:rPr>
          <w:spacing w:val="-3"/>
          <w:sz w:val="24"/>
          <w:szCs w:val="24"/>
        </w:rPr>
        <w:t>Eletriptan</w:t>
      </w:r>
      <w:proofErr w:type="spellEnd"/>
      <w:r w:rsidR="004A1D9D">
        <w:rPr>
          <w:spacing w:val="-3"/>
          <w:sz w:val="24"/>
          <w:szCs w:val="24"/>
        </w:rPr>
        <w:t xml:space="preserve"> ”Nordic Prime”</w:t>
      </w:r>
      <w:r w:rsidRPr="0025342E">
        <w:rPr>
          <w:spacing w:val="-3"/>
          <w:sz w:val="24"/>
          <w:szCs w:val="24"/>
        </w:rPr>
        <w:t xml:space="preserve"> bør kun anvendes under graviditet, hvis det er klart nødvendigt.</w:t>
      </w:r>
    </w:p>
    <w:p w:rsidR="00A70611" w:rsidRPr="0025342E" w:rsidRDefault="00A70611" w:rsidP="00A70611">
      <w:pPr>
        <w:tabs>
          <w:tab w:val="left" w:pos="0"/>
          <w:tab w:val="left" w:pos="851"/>
        </w:tabs>
        <w:ind w:left="851"/>
        <w:rPr>
          <w:spacing w:val="-3"/>
          <w:sz w:val="24"/>
          <w:szCs w:val="24"/>
        </w:rPr>
      </w:pPr>
    </w:p>
    <w:p w:rsidR="00A70611" w:rsidRPr="0025342E" w:rsidRDefault="00A70611" w:rsidP="00A70611">
      <w:pPr>
        <w:tabs>
          <w:tab w:val="left" w:pos="0"/>
          <w:tab w:val="left" w:pos="851"/>
        </w:tabs>
        <w:ind w:left="851"/>
        <w:rPr>
          <w:color w:val="000000"/>
          <w:spacing w:val="-3"/>
          <w:sz w:val="24"/>
          <w:szCs w:val="24"/>
          <w:u w:val="single"/>
        </w:rPr>
      </w:pPr>
      <w:r w:rsidRPr="0025342E">
        <w:rPr>
          <w:color w:val="000000"/>
          <w:spacing w:val="-3"/>
          <w:sz w:val="24"/>
          <w:szCs w:val="24"/>
          <w:u w:val="single"/>
        </w:rPr>
        <w:t>Amning</w:t>
      </w:r>
    </w:p>
    <w:p w:rsidR="00A70611" w:rsidRPr="0025342E" w:rsidRDefault="00A70611" w:rsidP="00A70611">
      <w:pPr>
        <w:tabs>
          <w:tab w:val="left" w:pos="0"/>
          <w:tab w:val="left" w:pos="851"/>
        </w:tabs>
        <w:ind w:left="851"/>
        <w:rPr>
          <w:spacing w:val="-3"/>
          <w:sz w:val="24"/>
          <w:szCs w:val="24"/>
        </w:rPr>
      </w:pPr>
      <w:proofErr w:type="spellStart"/>
      <w:r w:rsidRPr="0025342E">
        <w:rPr>
          <w:spacing w:val="-3"/>
          <w:sz w:val="24"/>
          <w:szCs w:val="24"/>
        </w:rPr>
        <w:t>Eletriptan</w:t>
      </w:r>
      <w:proofErr w:type="spellEnd"/>
      <w:r w:rsidRPr="0025342E">
        <w:rPr>
          <w:spacing w:val="-3"/>
          <w:sz w:val="24"/>
          <w:szCs w:val="24"/>
        </w:rPr>
        <w:t xml:space="preserve"> udskilles i modermælk. I et studie med 8 kvinder, der fik en enkelt dosis på 80 mg, var den gennemsnitlige totale mængde af </w:t>
      </w:r>
      <w:proofErr w:type="spellStart"/>
      <w:r w:rsidRPr="0025342E">
        <w:rPr>
          <w:spacing w:val="-3"/>
          <w:sz w:val="24"/>
          <w:szCs w:val="24"/>
        </w:rPr>
        <w:t>eletriptan</w:t>
      </w:r>
      <w:proofErr w:type="spellEnd"/>
      <w:r w:rsidRPr="0025342E">
        <w:rPr>
          <w:spacing w:val="-3"/>
          <w:sz w:val="24"/>
          <w:szCs w:val="24"/>
        </w:rPr>
        <w:t xml:space="preserve"> i modermælken i løbet af 24 timer 0,02</w:t>
      </w:r>
      <w:r>
        <w:rPr>
          <w:spacing w:val="-3"/>
          <w:sz w:val="24"/>
          <w:szCs w:val="24"/>
        </w:rPr>
        <w:t xml:space="preserve"> %</w:t>
      </w:r>
      <w:r w:rsidRPr="0025342E">
        <w:rPr>
          <w:spacing w:val="-3"/>
          <w:sz w:val="24"/>
          <w:szCs w:val="24"/>
        </w:rPr>
        <w:t xml:space="preserve"> af dosis. </w:t>
      </w:r>
    </w:p>
    <w:p w:rsidR="00A70611" w:rsidRPr="0025342E" w:rsidRDefault="00A70611" w:rsidP="00A70611">
      <w:pPr>
        <w:tabs>
          <w:tab w:val="left" w:pos="851"/>
        </w:tabs>
        <w:ind w:left="851"/>
        <w:rPr>
          <w:sz w:val="24"/>
          <w:szCs w:val="24"/>
        </w:rPr>
      </w:pPr>
      <w:r w:rsidRPr="0025342E">
        <w:rPr>
          <w:spacing w:val="-3"/>
          <w:sz w:val="24"/>
          <w:szCs w:val="24"/>
        </w:rPr>
        <w:t xml:space="preserve">Der bør derfor udvises forsigtighed ved administration af </w:t>
      </w:r>
      <w:proofErr w:type="spellStart"/>
      <w:r w:rsidR="004A1D9D">
        <w:rPr>
          <w:spacing w:val="-3"/>
          <w:sz w:val="24"/>
          <w:szCs w:val="24"/>
        </w:rPr>
        <w:t>Eletriptan</w:t>
      </w:r>
      <w:proofErr w:type="spellEnd"/>
      <w:r w:rsidR="004A1D9D">
        <w:rPr>
          <w:spacing w:val="-3"/>
          <w:sz w:val="24"/>
          <w:szCs w:val="24"/>
        </w:rPr>
        <w:t xml:space="preserve"> ”Nordic Prime”</w:t>
      </w:r>
      <w:r w:rsidRPr="0025342E">
        <w:rPr>
          <w:spacing w:val="-3"/>
          <w:sz w:val="24"/>
          <w:szCs w:val="24"/>
        </w:rPr>
        <w:t xml:space="preserve"> til ammende kvinder. Spædbarnseksponering kan minimeres ved at undgå amning i 24 timer efter behandling.</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4.7</w:t>
      </w:r>
      <w:r w:rsidRPr="0025342E">
        <w:rPr>
          <w:b/>
          <w:sz w:val="24"/>
          <w:szCs w:val="24"/>
        </w:rPr>
        <w:tab/>
        <w:t>Virkninger på evnen til at føre motorkøretøj eller betjene maskiner</w:t>
      </w:r>
    </w:p>
    <w:p w:rsidR="00A70611" w:rsidRDefault="00A70611" w:rsidP="00A70611">
      <w:pPr>
        <w:tabs>
          <w:tab w:val="left" w:pos="851"/>
        </w:tabs>
        <w:ind w:left="851" w:hanging="851"/>
        <w:rPr>
          <w:sz w:val="24"/>
          <w:szCs w:val="24"/>
        </w:rPr>
      </w:pPr>
      <w:r>
        <w:rPr>
          <w:sz w:val="24"/>
          <w:szCs w:val="24"/>
        </w:rPr>
        <w:tab/>
        <w:t>Ikke mærkning.</w:t>
      </w:r>
    </w:p>
    <w:p w:rsidR="00A70611" w:rsidRPr="0025342E" w:rsidRDefault="00A70611" w:rsidP="00A70611">
      <w:pPr>
        <w:tabs>
          <w:tab w:val="left" w:pos="851"/>
        </w:tabs>
        <w:ind w:left="851" w:hanging="851"/>
        <w:rPr>
          <w:sz w:val="24"/>
          <w:szCs w:val="24"/>
          <w:lang w:eastAsia="da-DK"/>
        </w:rPr>
      </w:pPr>
      <w:r>
        <w:rPr>
          <w:sz w:val="24"/>
          <w:szCs w:val="24"/>
        </w:rPr>
        <w:tab/>
      </w:r>
      <w:proofErr w:type="spellStart"/>
      <w:r w:rsidR="004A1D9D">
        <w:rPr>
          <w:sz w:val="24"/>
          <w:szCs w:val="24"/>
        </w:rPr>
        <w:t>Eletriptan</w:t>
      </w:r>
      <w:proofErr w:type="spellEnd"/>
      <w:r w:rsidR="004A1D9D">
        <w:rPr>
          <w:sz w:val="24"/>
          <w:szCs w:val="24"/>
        </w:rPr>
        <w:t xml:space="preserve"> ”Nordic Prime”</w:t>
      </w:r>
      <w:r w:rsidRPr="0025342E">
        <w:rPr>
          <w:sz w:val="24"/>
          <w:szCs w:val="24"/>
        </w:rPr>
        <w:t xml:space="preserve"> påvirker i moderat grad evnen til at føre motorkøretøj og betjene maskiner. </w:t>
      </w:r>
      <w:r w:rsidRPr="0025342E">
        <w:rPr>
          <w:spacing w:val="-3"/>
          <w:sz w:val="24"/>
          <w:szCs w:val="24"/>
        </w:rPr>
        <w:t xml:space="preserve">Migræne eller behandling med </w:t>
      </w:r>
      <w:proofErr w:type="spellStart"/>
      <w:r w:rsidR="004A1D9D">
        <w:rPr>
          <w:spacing w:val="-3"/>
          <w:sz w:val="24"/>
          <w:szCs w:val="24"/>
        </w:rPr>
        <w:t>Eletriptan</w:t>
      </w:r>
      <w:proofErr w:type="spellEnd"/>
      <w:r w:rsidR="004A1D9D">
        <w:rPr>
          <w:spacing w:val="-3"/>
          <w:sz w:val="24"/>
          <w:szCs w:val="24"/>
        </w:rPr>
        <w:t xml:space="preserve"> ”Nordic Prime”</w:t>
      </w:r>
      <w:r w:rsidRPr="0025342E">
        <w:rPr>
          <w:spacing w:val="-3"/>
          <w:sz w:val="24"/>
          <w:szCs w:val="24"/>
        </w:rPr>
        <w:t xml:space="preserve"> kan forårsage døsighed eller svimmelhed hos nogle patienter. Patienter bør derfor evaluere deres evne til at udføre vanskelige opgaver, såsom at føre motorkøretøj, under migræneanfald og efter indtagelse af </w:t>
      </w:r>
      <w:proofErr w:type="spellStart"/>
      <w:r w:rsidR="004A1D9D">
        <w:rPr>
          <w:spacing w:val="-3"/>
          <w:sz w:val="24"/>
          <w:szCs w:val="24"/>
        </w:rPr>
        <w:t>Eletriptan</w:t>
      </w:r>
      <w:proofErr w:type="spellEnd"/>
      <w:r w:rsidR="004A1D9D">
        <w:rPr>
          <w:spacing w:val="-3"/>
          <w:sz w:val="24"/>
          <w:szCs w:val="24"/>
        </w:rPr>
        <w:t xml:space="preserve"> ”Nordic Prime”</w:t>
      </w:r>
      <w:r w:rsidRPr="0025342E">
        <w:rPr>
          <w:spacing w:val="-3"/>
          <w:sz w:val="24"/>
          <w:szCs w:val="24"/>
        </w:rPr>
        <w:t>.</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4.8</w:t>
      </w:r>
      <w:r w:rsidRPr="0025342E">
        <w:rPr>
          <w:b/>
          <w:sz w:val="24"/>
          <w:szCs w:val="24"/>
        </w:rPr>
        <w:tab/>
        <w:t>Bivirkninger</w:t>
      </w:r>
    </w:p>
    <w:p w:rsidR="00A70611" w:rsidRDefault="00A70611" w:rsidP="00A70611">
      <w:pPr>
        <w:tabs>
          <w:tab w:val="left" w:pos="0"/>
          <w:tab w:val="left" w:pos="851"/>
        </w:tabs>
        <w:ind w:left="851" w:hanging="851"/>
        <w:rPr>
          <w:sz w:val="24"/>
          <w:szCs w:val="24"/>
          <w:u w:val="single"/>
        </w:rPr>
      </w:pPr>
    </w:p>
    <w:p w:rsidR="00534758" w:rsidRPr="0025342E" w:rsidRDefault="00534758" w:rsidP="00534758">
      <w:pPr>
        <w:tabs>
          <w:tab w:val="left" w:pos="0"/>
          <w:tab w:val="left" w:pos="851"/>
        </w:tabs>
        <w:ind w:left="851"/>
        <w:rPr>
          <w:spacing w:val="-3"/>
          <w:sz w:val="24"/>
          <w:szCs w:val="24"/>
          <w:u w:val="single"/>
          <w:lang w:eastAsia="da-DK"/>
        </w:rPr>
      </w:pPr>
      <w:r w:rsidRPr="0025342E">
        <w:rPr>
          <w:sz w:val="24"/>
          <w:szCs w:val="24"/>
          <w:u w:val="single"/>
        </w:rPr>
        <w:t>Sammenfatning af sikkerhedsprofilen</w:t>
      </w:r>
      <w:r w:rsidRPr="0025342E">
        <w:rPr>
          <w:spacing w:val="-3"/>
          <w:sz w:val="24"/>
          <w:szCs w:val="24"/>
          <w:u w:val="single"/>
        </w:rPr>
        <w:t xml:space="preserve"> </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r>
      <w:proofErr w:type="spellStart"/>
      <w:r w:rsidRPr="0025342E">
        <w:rPr>
          <w:spacing w:val="-3"/>
          <w:sz w:val="24"/>
          <w:szCs w:val="24"/>
        </w:rPr>
        <w:t>Eletriptan</w:t>
      </w:r>
      <w:proofErr w:type="spellEnd"/>
      <w:r w:rsidRPr="0025342E">
        <w:rPr>
          <w:spacing w:val="-3"/>
          <w:sz w:val="24"/>
          <w:szCs w:val="24"/>
        </w:rPr>
        <w:t xml:space="preserve"> er blevet administreret i kliniske studier med over 5000 patienter, der har fået 1 eller 2 doser </w:t>
      </w:r>
      <w:proofErr w:type="spellStart"/>
      <w:r w:rsidRPr="0025342E">
        <w:rPr>
          <w:spacing w:val="-3"/>
          <w:sz w:val="24"/>
          <w:szCs w:val="24"/>
        </w:rPr>
        <w:t>eletriptan</w:t>
      </w:r>
      <w:proofErr w:type="spellEnd"/>
      <w:r w:rsidRPr="0025342E">
        <w:rPr>
          <w:spacing w:val="-3"/>
          <w:sz w:val="24"/>
          <w:szCs w:val="24"/>
        </w:rPr>
        <w:t xml:space="preserve"> 20 mg, 40 mg eller 80 mg. De mest almindelige bivirkninger var asteni, sløvhed, kvalme og svimmelhed. I randomiserede kliniske studier, der anvendte doser på 20, 40 og 80 mg, sås en tendens til en dosisafhængig hyppighed af bivirkninger.</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r>
    </w:p>
    <w:p w:rsidR="00534758" w:rsidRPr="0025342E" w:rsidRDefault="00534758" w:rsidP="00534758">
      <w:pPr>
        <w:tabs>
          <w:tab w:val="left" w:pos="0"/>
          <w:tab w:val="left" w:pos="851"/>
        </w:tabs>
        <w:ind w:left="851" w:hanging="851"/>
        <w:rPr>
          <w:spacing w:val="-3"/>
          <w:sz w:val="24"/>
          <w:szCs w:val="24"/>
          <w:u w:val="single"/>
        </w:rPr>
      </w:pPr>
      <w:r w:rsidRPr="0025342E">
        <w:rPr>
          <w:spacing w:val="-3"/>
          <w:sz w:val="24"/>
          <w:szCs w:val="24"/>
        </w:rPr>
        <w:tab/>
      </w:r>
      <w:r w:rsidRPr="0025342E">
        <w:rPr>
          <w:spacing w:val="-3"/>
          <w:sz w:val="24"/>
          <w:szCs w:val="24"/>
          <w:u w:val="single"/>
        </w:rPr>
        <w:t>Bivirkningsoversigt i tabelform</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t xml:space="preserve">Følgende bivirkninger (med en hyppighed </w:t>
      </w:r>
      <w:r w:rsidRPr="0025342E">
        <w:rPr>
          <w:spacing w:val="-3"/>
          <w:sz w:val="24"/>
          <w:szCs w:val="24"/>
        </w:rPr>
        <w:sym w:font="Symbol" w:char="F0B3"/>
      </w:r>
      <w:r w:rsidRPr="0025342E">
        <w:rPr>
          <w:spacing w:val="-3"/>
          <w:sz w:val="24"/>
          <w:szCs w:val="24"/>
        </w:rPr>
        <w:t>1</w:t>
      </w:r>
      <w:r>
        <w:rPr>
          <w:spacing w:val="-3"/>
          <w:sz w:val="24"/>
          <w:szCs w:val="24"/>
        </w:rPr>
        <w:t> %</w:t>
      </w:r>
      <w:r w:rsidRPr="0025342E">
        <w:rPr>
          <w:spacing w:val="-3"/>
          <w:sz w:val="24"/>
          <w:szCs w:val="24"/>
        </w:rPr>
        <w:t xml:space="preserve"> og større end placebo), er set hos patienter behandlet med terapeutiske doser i kliniske studier:</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t>Bivirkningerne er anført efter hyppighed som almindelig (</w:t>
      </w:r>
      <w:r w:rsidRPr="0025342E">
        <w:rPr>
          <w:spacing w:val="-3"/>
          <w:sz w:val="24"/>
          <w:szCs w:val="24"/>
        </w:rPr>
        <w:sym w:font="Symbol" w:char="F0B3"/>
      </w:r>
      <w:r>
        <w:rPr>
          <w:spacing w:val="-3"/>
          <w:sz w:val="24"/>
          <w:szCs w:val="24"/>
        </w:rPr>
        <w:t> </w:t>
      </w:r>
      <w:r w:rsidRPr="0025342E">
        <w:rPr>
          <w:spacing w:val="-3"/>
          <w:sz w:val="24"/>
          <w:szCs w:val="24"/>
        </w:rPr>
        <w:t>1/100 til &lt;</w:t>
      </w:r>
      <w:r>
        <w:rPr>
          <w:spacing w:val="-3"/>
          <w:sz w:val="24"/>
          <w:szCs w:val="24"/>
        </w:rPr>
        <w:t> </w:t>
      </w:r>
      <w:r w:rsidRPr="0025342E">
        <w:rPr>
          <w:spacing w:val="-3"/>
          <w:sz w:val="24"/>
          <w:szCs w:val="24"/>
        </w:rPr>
        <w:t>1/10), ikke almindelig (</w:t>
      </w:r>
      <w:r w:rsidRPr="0025342E">
        <w:rPr>
          <w:spacing w:val="-3"/>
          <w:sz w:val="24"/>
          <w:szCs w:val="24"/>
        </w:rPr>
        <w:sym w:font="Symbol" w:char="F0B3"/>
      </w:r>
      <w:r>
        <w:rPr>
          <w:spacing w:val="-3"/>
          <w:sz w:val="24"/>
          <w:szCs w:val="24"/>
        </w:rPr>
        <w:t> </w:t>
      </w:r>
      <w:r w:rsidRPr="0025342E">
        <w:rPr>
          <w:spacing w:val="-3"/>
          <w:sz w:val="24"/>
          <w:szCs w:val="24"/>
        </w:rPr>
        <w:t xml:space="preserve">1/1.000 til </w:t>
      </w:r>
      <w:r>
        <w:rPr>
          <w:spacing w:val="-3"/>
          <w:sz w:val="24"/>
          <w:szCs w:val="24"/>
        </w:rPr>
        <w:t>&lt; </w:t>
      </w:r>
      <w:r w:rsidRPr="0025342E">
        <w:rPr>
          <w:spacing w:val="-3"/>
          <w:sz w:val="24"/>
          <w:szCs w:val="24"/>
        </w:rPr>
        <w:t>1/100) eller sjælden (</w:t>
      </w:r>
      <w:r w:rsidRPr="0025342E">
        <w:rPr>
          <w:spacing w:val="-3"/>
          <w:sz w:val="24"/>
          <w:szCs w:val="24"/>
        </w:rPr>
        <w:sym w:font="Symbol" w:char="F0B3"/>
      </w:r>
      <w:r>
        <w:rPr>
          <w:spacing w:val="-3"/>
          <w:sz w:val="24"/>
          <w:szCs w:val="24"/>
        </w:rPr>
        <w:t> </w:t>
      </w:r>
      <w:r w:rsidRPr="0025342E">
        <w:rPr>
          <w:spacing w:val="-3"/>
          <w:sz w:val="24"/>
          <w:szCs w:val="24"/>
        </w:rPr>
        <w:t>1/10.000 til &lt;</w:t>
      </w:r>
      <w:r>
        <w:rPr>
          <w:spacing w:val="-3"/>
          <w:sz w:val="24"/>
          <w:szCs w:val="24"/>
        </w:rPr>
        <w:t> </w:t>
      </w:r>
      <w:r w:rsidRPr="0025342E">
        <w:rPr>
          <w:spacing w:val="-3"/>
          <w:sz w:val="24"/>
          <w:szCs w:val="24"/>
        </w:rPr>
        <w:t>1/1.000).</w:t>
      </w:r>
    </w:p>
    <w:p w:rsidR="00534758" w:rsidRPr="0025342E" w:rsidRDefault="00534758" w:rsidP="00534758">
      <w:pPr>
        <w:tabs>
          <w:tab w:val="left" w:pos="851"/>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097"/>
        <w:gridCol w:w="2919"/>
        <w:gridCol w:w="2191"/>
      </w:tblGrid>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b/>
                <w:sz w:val="24"/>
                <w:szCs w:val="24"/>
              </w:rPr>
            </w:pPr>
            <w:proofErr w:type="spellStart"/>
            <w:r w:rsidRPr="00A804ED">
              <w:rPr>
                <w:b/>
                <w:sz w:val="24"/>
                <w:szCs w:val="24"/>
                <w:lang w:val="en-GB"/>
              </w:rPr>
              <w:t>Systemorganklasse</w:t>
            </w:r>
            <w:proofErr w:type="spellEnd"/>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b/>
                <w:sz w:val="24"/>
                <w:szCs w:val="24"/>
              </w:rPr>
            </w:pPr>
            <w:r w:rsidRPr="00A804ED">
              <w:rPr>
                <w:b/>
                <w:sz w:val="24"/>
                <w:szCs w:val="24"/>
              </w:rPr>
              <w:t>Almindelig</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b/>
                <w:sz w:val="24"/>
                <w:szCs w:val="24"/>
              </w:rPr>
            </w:pPr>
            <w:r w:rsidRPr="00A804ED">
              <w:rPr>
                <w:b/>
                <w:sz w:val="24"/>
                <w:szCs w:val="24"/>
              </w:rPr>
              <w:t>Ikke almindelig</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b/>
                <w:sz w:val="24"/>
                <w:szCs w:val="24"/>
              </w:rPr>
            </w:pPr>
            <w:r w:rsidRPr="00A804ED">
              <w:rPr>
                <w:b/>
                <w:sz w:val="24"/>
                <w:szCs w:val="24"/>
              </w:rPr>
              <w:t>Sjælden</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Infektioner og parasitære sygdomme</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z w:val="24"/>
                <w:szCs w:val="24"/>
              </w:rPr>
              <w:t>p</w:t>
            </w:r>
            <w:r w:rsidRPr="00A804ED">
              <w:rPr>
                <w:sz w:val="24"/>
                <w:szCs w:val="24"/>
              </w:rPr>
              <w:t>haryngitis</w:t>
            </w:r>
            <w:proofErr w:type="spellEnd"/>
            <w:r w:rsidRPr="00A804ED">
              <w:rPr>
                <w:sz w:val="24"/>
                <w:szCs w:val="24"/>
              </w:rPr>
              <w:t xml:space="preserve"> og </w:t>
            </w:r>
            <w:proofErr w:type="spellStart"/>
            <w:r w:rsidRPr="00A804ED">
              <w:rPr>
                <w:sz w:val="24"/>
                <w:szCs w:val="24"/>
              </w:rPr>
              <w:t>rhinitis</w:t>
            </w:r>
            <w:proofErr w:type="spellEnd"/>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r>
              <w:rPr>
                <w:sz w:val="24"/>
                <w:szCs w:val="24"/>
              </w:rPr>
              <w:t>l</w:t>
            </w:r>
            <w:r w:rsidRPr="00A804ED">
              <w:rPr>
                <w:sz w:val="24"/>
                <w:szCs w:val="24"/>
              </w:rPr>
              <w:t>uftvejsinfektioner</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Blod og lymfesystem</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z w:val="24"/>
                <w:szCs w:val="24"/>
              </w:rPr>
              <w:t>l</w:t>
            </w:r>
            <w:r w:rsidRPr="00A804ED">
              <w:rPr>
                <w:sz w:val="24"/>
                <w:szCs w:val="24"/>
              </w:rPr>
              <w:t>ymfadenopati</w:t>
            </w:r>
            <w:proofErr w:type="spellEnd"/>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lastRenderedPageBreak/>
              <w:t>Metabolisme og ernæring</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a</w:t>
            </w:r>
            <w:r w:rsidRPr="00A804ED">
              <w:rPr>
                <w:sz w:val="24"/>
                <w:szCs w:val="24"/>
              </w:rPr>
              <w:t>ppetitløshed</w:t>
            </w:r>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Psykiske forstyrrelser</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u</w:t>
            </w:r>
            <w:r w:rsidRPr="00A804ED">
              <w:rPr>
                <w:sz w:val="24"/>
                <w:szCs w:val="24"/>
              </w:rPr>
              <w:t>normal</w:t>
            </w:r>
            <w:r w:rsidRPr="00A804ED">
              <w:rPr>
                <w:spacing w:val="-3"/>
                <w:sz w:val="24"/>
                <w:szCs w:val="24"/>
              </w:rPr>
              <w:t xml:space="preserve"> tænkning, agitation, konfusion, depersonalisation, eufori, depression og søvnløshed</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s</w:t>
            </w:r>
            <w:r w:rsidRPr="00A804ED">
              <w:rPr>
                <w:sz w:val="24"/>
                <w:szCs w:val="24"/>
              </w:rPr>
              <w:t>temningslabilitet</w:t>
            </w:r>
          </w:p>
        </w:tc>
      </w:tr>
      <w:tr w:rsidR="00534758" w:rsidRPr="00515D78"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Nervesystemet</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s</w:t>
            </w:r>
            <w:r w:rsidRPr="00A804ED">
              <w:rPr>
                <w:spacing w:val="-3"/>
                <w:sz w:val="24"/>
                <w:szCs w:val="24"/>
              </w:rPr>
              <w:t xml:space="preserve">løvhed, hovedpine, svimmelhed, prikken eller abnorm fornemmelse, </w:t>
            </w:r>
            <w:proofErr w:type="spellStart"/>
            <w:r w:rsidRPr="00A804ED">
              <w:rPr>
                <w:spacing w:val="-3"/>
                <w:sz w:val="24"/>
                <w:szCs w:val="24"/>
              </w:rPr>
              <w:t>hypertoni</w:t>
            </w:r>
            <w:proofErr w:type="spellEnd"/>
            <w:r w:rsidRPr="00A804ED">
              <w:rPr>
                <w:spacing w:val="-3"/>
                <w:sz w:val="24"/>
                <w:szCs w:val="24"/>
              </w:rPr>
              <w:t xml:space="preserve">, </w:t>
            </w:r>
            <w:proofErr w:type="spellStart"/>
            <w:r w:rsidRPr="00A804ED">
              <w:rPr>
                <w:spacing w:val="-3"/>
                <w:sz w:val="24"/>
                <w:szCs w:val="24"/>
              </w:rPr>
              <w:t>hypæstesi</w:t>
            </w:r>
            <w:proofErr w:type="spellEnd"/>
            <w:r w:rsidRPr="00A804ED">
              <w:rPr>
                <w:spacing w:val="-3"/>
                <w:sz w:val="24"/>
                <w:szCs w:val="24"/>
              </w:rPr>
              <w:t xml:space="preserve">, </w:t>
            </w:r>
            <w:proofErr w:type="spellStart"/>
            <w:r w:rsidRPr="00A804ED">
              <w:rPr>
                <w:spacing w:val="-3"/>
                <w:sz w:val="24"/>
                <w:szCs w:val="24"/>
              </w:rPr>
              <w:t>myasteni</w:t>
            </w:r>
            <w:proofErr w:type="spellEnd"/>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lang w:val="nb-NO"/>
              </w:rPr>
            </w:pPr>
            <w:r>
              <w:rPr>
                <w:spacing w:val="-3"/>
                <w:sz w:val="24"/>
                <w:szCs w:val="24"/>
                <w:lang w:val="nb-NO"/>
              </w:rPr>
              <w:t>t</w:t>
            </w:r>
            <w:r w:rsidRPr="00A804ED">
              <w:rPr>
                <w:spacing w:val="-3"/>
                <w:sz w:val="24"/>
                <w:szCs w:val="24"/>
                <w:lang w:val="nb-NO"/>
              </w:rPr>
              <w:t>remor, hyperaestesi, ataksi, hypokinesi, taleproblemer, stupor og smagsforstyrrelser</w:t>
            </w:r>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lang w:val="nb-NO"/>
              </w:rPr>
            </w:pP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Øjne</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u</w:t>
            </w:r>
            <w:r w:rsidRPr="00A804ED">
              <w:rPr>
                <w:sz w:val="24"/>
                <w:szCs w:val="24"/>
              </w:rPr>
              <w:t>normalt syn, øjensmerter, fotofobi og tåreproduktionsforstyrrelser</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z w:val="24"/>
                <w:szCs w:val="24"/>
              </w:rPr>
              <w:t>k</w:t>
            </w:r>
            <w:r w:rsidRPr="00A804ED">
              <w:rPr>
                <w:sz w:val="24"/>
                <w:szCs w:val="24"/>
              </w:rPr>
              <w:t>onjunktivitis</w:t>
            </w:r>
            <w:proofErr w:type="spellEnd"/>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Øre og labyrint</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z w:val="24"/>
                <w:szCs w:val="24"/>
              </w:rPr>
              <w:t>v</w:t>
            </w:r>
            <w:r w:rsidRPr="00A804ED">
              <w:rPr>
                <w:sz w:val="24"/>
                <w:szCs w:val="24"/>
              </w:rPr>
              <w:t>ertigo</w:t>
            </w:r>
            <w:proofErr w:type="spellEnd"/>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sidRPr="00A804ED">
              <w:rPr>
                <w:spacing w:val="-3"/>
                <w:sz w:val="24"/>
                <w:szCs w:val="24"/>
              </w:rPr>
              <w:t>ø</w:t>
            </w:r>
            <w:r w:rsidRPr="00A804ED">
              <w:rPr>
                <w:sz w:val="24"/>
                <w:szCs w:val="24"/>
              </w:rPr>
              <w:t>resmerter, tinnitus</w:t>
            </w:r>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pacing w:val="-3"/>
                <w:sz w:val="24"/>
                <w:szCs w:val="24"/>
              </w:rPr>
              <w:t>Hjerte</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pacing w:val="-3"/>
                <w:sz w:val="24"/>
                <w:szCs w:val="24"/>
              </w:rPr>
              <w:t>p</w:t>
            </w:r>
            <w:r w:rsidRPr="00A804ED">
              <w:rPr>
                <w:spacing w:val="-3"/>
                <w:sz w:val="24"/>
                <w:szCs w:val="24"/>
              </w:rPr>
              <w:t>alpitation</w:t>
            </w:r>
            <w:proofErr w:type="spellEnd"/>
            <w:r w:rsidRPr="00A804ED">
              <w:rPr>
                <w:spacing w:val="-3"/>
                <w:sz w:val="24"/>
                <w:szCs w:val="24"/>
              </w:rPr>
              <w:t xml:space="preserve"> og </w:t>
            </w:r>
            <w:proofErr w:type="spellStart"/>
            <w:r w:rsidRPr="00A804ED">
              <w:rPr>
                <w:spacing w:val="-3"/>
                <w:sz w:val="24"/>
                <w:szCs w:val="24"/>
              </w:rPr>
              <w:t>takykardi</w:t>
            </w:r>
            <w:proofErr w:type="spellEnd"/>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b</w:t>
            </w:r>
            <w:r w:rsidRPr="00A804ED">
              <w:rPr>
                <w:spacing w:val="-3"/>
                <w:sz w:val="24"/>
                <w:szCs w:val="24"/>
              </w:rPr>
              <w:t>radykardi</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proofErr w:type="spellStart"/>
            <w:r w:rsidRPr="00385ED8">
              <w:rPr>
                <w:i/>
                <w:iCs/>
                <w:sz w:val="24"/>
                <w:szCs w:val="24"/>
              </w:rPr>
              <w:t>Vaskulære</w:t>
            </w:r>
            <w:proofErr w:type="spellEnd"/>
            <w:r w:rsidRPr="00385ED8">
              <w:rPr>
                <w:i/>
                <w:iCs/>
                <w:sz w:val="24"/>
                <w:szCs w:val="24"/>
              </w:rPr>
              <w:t xml:space="preserve"> sygdomme</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r</w:t>
            </w:r>
            <w:r w:rsidRPr="00A804ED">
              <w:rPr>
                <w:spacing w:val="-3"/>
                <w:sz w:val="24"/>
                <w:szCs w:val="24"/>
              </w:rPr>
              <w:t>ødmen (</w:t>
            </w:r>
            <w:proofErr w:type="spellStart"/>
            <w:r w:rsidRPr="00A804ED">
              <w:rPr>
                <w:spacing w:val="-3"/>
                <w:sz w:val="24"/>
                <w:szCs w:val="24"/>
              </w:rPr>
              <w:t>flushing</w:t>
            </w:r>
            <w:proofErr w:type="spellEnd"/>
            <w:r w:rsidRPr="00A804ED">
              <w:rPr>
                <w:spacing w:val="-3"/>
                <w:sz w:val="24"/>
                <w:szCs w:val="24"/>
              </w:rPr>
              <w:t>)</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p</w:t>
            </w:r>
            <w:r w:rsidRPr="00A804ED">
              <w:rPr>
                <w:spacing w:val="-3"/>
                <w:sz w:val="24"/>
                <w:szCs w:val="24"/>
              </w:rPr>
              <w:t xml:space="preserve">erifer </w:t>
            </w:r>
            <w:proofErr w:type="spellStart"/>
            <w:r w:rsidRPr="00A804ED">
              <w:rPr>
                <w:spacing w:val="-3"/>
                <w:sz w:val="24"/>
                <w:szCs w:val="24"/>
              </w:rPr>
              <w:t>vaskulær</w:t>
            </w:r>
            <w:proofErr w:type="spellEnd"/>
            <w:r w:rsidRPr="00A804ED">
              <w:rPr>
                <w:spacing w:val="-3"/>
                <w:sz w:val="24"/>
                <w:szCs w:val="24"/>
              </w:rPr>
              <w:t xml:space="preserve"> sygdom</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z w:val="24"/>
                <w:szCs w:val="24"/>
              </w:rPr>
              <w:t>s</w:t>
            </w:r>
            <w:r w:rsidRPr="00A804ED">
              <w:rPr>
                <w:sz w:val="24"/>
                <w:szCs w:val="24"/>
              </w:rPr>
              <w:t>hock</w:t>
            </w:r>
            <w:proofErr w:type="spellEnd"/>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 xml:space="preserve">Luftveje, thorax og </w:t>
            </w:r>
            <w:proofErr w:type="spellStart"/>
            <w:r w:rsidRPr="00385ED8">
              <w:rPr>
                <w:i/>
                <w:iCs/>
                <w:sz w:val="24"/>
                <w:szCs w:val="24"/>
              </w:rPr>
              <w:t>mediastinum</w:t>
            </w:r>
            <w:proofErr w:type="spellEnd"/>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s</w:t>
            </w:r>
            <w:r w:rsidRPr="00A804ED">
              <w:rPr>
                <w:spacing w:val="-3"/>
                <w:sz w:val="24"/>
                <w:szCs w:val="24"/>
              </w:rPr>
              <w:t>ammensnørende fornemmelse i halsen</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d</w:t>
            </w:r>
            <w:r w:rsidRPr="00A804ED">
              <w:rPr>
                <w:spacing w:val="-3"/>
                <w:sz w:val="24"/>
                <w:szCs w:val="24"/>
              </w:rPr>
              <w:t xml:space="preserve">yspnø, luftvejsinfektioner og </w:t>
            </w:r>
            <w:proofErr w:type="spellStart"/>
            <w:r w:rsidRPr="00A804ED">
              <w:rPr>
                <w:spacing w:val="-3"/>
                <w:sz w:val="24"/>
                <w:szCs w:val="24"/>
              </w:rPr>
              <w:t>gaben</w:t>
            </w:r>
            <w:proofErr w:type="spellEnd"/>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a</w:t>
            </w:r>
            <w:r w:rsidRPr="00A804ED">
              <w:rPr>
                <w:spacing w:val="-3"/>
                <w:sz w:val="24"/>
                <w:szCs w:val="24"/>
              </w:rPr>
              <w:t>stma og stemmeforandring</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proofErr w:type="spellStart"/>
            <w:r w:rsidRPr="00385ED8">
              <w:rPr>
                <w:i/>
                <w:iCs/>
                <w:sz w:val="24"/>
                <w:szCs w:val="24"/>
              </w:rPr>
              <w:t>Mave-tarmkanalen</w:t>
            </w:r>
            <w:proofErr w:type="spellEnd"/>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pacing w:val="-3"/>
                <w:sz w:val="24"/>
                <w:szCs w:val="24"/>
              </w:rPr>
              <w:t>a</w:t>
            </w:r>
            <w:r w:rsidRPr="00A804ED">
              <w:rPr>
                <w:spacing w:val="-3"/>
                <w:sz w:val="24"/>
                <w:szCs w:val="24"/>
              </w:rPr>
              <w:t>bdominalsmerter</w:t>
            </w:r>
            <w:proofErr w:type="spellEnd"/>
            <w:r w:rsidRPr="00A804ED">
              <w:rPr>
                <w:spacing w:val="-3"/>
                <w:sz w:val="24"/>
                <w:szCs w:val="24"/>
              </w:rPr>
              <w:t>, kvalme, tør mund og dyspepsi</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d</w:t>
            </w:r>
            <w:r w:rsidRPr="00A804ED">
              <w:rPr>
                <w:spacing w:val="-3"/>
                <w:sz w:val="24"/>
                <w:szCs w:val="24"/>
              </w:rPr>
              <w:t>iarré og tungebetændelse</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o</w:t>
            </w:r>
            <w:r w:rsidRPr="00A804ED">
              <w:rPr>
                <w:spacing w:val="-3"/>
                <w:sz w:val="24"/>
                <w:szCs w:val="24"/>
              </w:rPr>
              <w:t xml:space="preserve">bstipation, </w:t>
            </w:r>
            <w:proofErr w:type="spellStart"/>
            <w:r w:rsidRPr="00A804ED">
              <w:rPr>
                <w:spacing w:val="-3"/>
                <w:sz w:val="24"/>
                <w:szCs w:val="24"/>
              </w:rPr>
              <w:t>oesofagitis</w:t>
            </w:r>
            <w:proofErr w:type="spellEnd"/>
            <w:r w:rsidRPr="00A804ED">
              <w:rPr>
                <w:spacing w:val="-3"/>
                <w:sz w:val="24"/>
                <w:szCs w:val="24"/>
              </w:rPr>
              <w:t>, tungeødem og opstød</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Lever og galdeveje</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pacing w:val="-3"/>
                <w:sz w:val="24"/>
                <w:szCs w:val="24"/>
              </w:rPr>
              <w:t>h</w:t>
            </w:r>
            <w:r w:rsidRPr="00A804ED">
              <w:rPr>
                <w:spacing w:val="-3"/>
                <w:sz w:val="24"/>
                <w:szCs w:val="24"/>
              </w:rPr>
              <w:t>yperbilirubinæmi</w:t>
            </w:r>
            <w:proofErr w:type="spellEnd"/>
            <w:r w:rsidRPr="00A804ED">
              <w:rPr>
                <w:spacing w:val="-3"/>
                <w:sz w:val="24"/>
                <w:szCs w:val="24"/>
              </w:rPr>
              <w:t xml:space="preserve"> og forhøjet ASAT</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Hud og subkutane væv</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s</w:t>
            </w:r>
            <w:r w:rsidRPr="00A804ED">
              <w:rPr>
                <w:spacing w:val="-3"/>
                <w:sz w:val="24"/>
                <w:szCs w:val="24"/>
              </w:rPr>
              <w:t>vedtendens</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u</w:t>
            </w:r>
            <w:r w:rsidRPr="00A804ED">
              <w:rPr>
                <w:spacing w:val="-3"/>
                <w:sz w:val="24"/>
                <w:szCs w:val="24"/>
              </w:rPr>
              <w:t>dslæt og kløe</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h</w:t>
            </w:r>
            <w:r w:rsidRPr="00A804ED">
              <w:rPr>
                <w:spacing w:val="-3"/>
                <w:sz w:val="24"/>
                <w:szCs w:val="24"/>
              </w:rPr>
              <w:t xml:space="preserve">udsygdom og </w:t>
            </w:r>
            <w:proofErr w:type="spellStart"/>
            <w:r w:rsidRPr="00A804ED">
              <w:rPr>
                <w:spacing w:val="-3"/>
                <w:sz w:val="24"/>
                <w:szCs w:val="24"/>
              </w:rPr>
              <w:t>urticaria</w:t>
            </w:r>
            <w:proofErr w:type="spellEnd"/>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Knogler, led, muskler og bindevæv</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pacing w:val="-3"/>
                <w:sz w:val="24"/>
                <w:szCs w:val="24"/>
              </w:rPr>
              <w:t>r</w:t>
            </w:r>
            <w:r w:rsidRPr="00A804ED">
              <w:rPr>
                <w:spacing w:val="-3"/>
                <w:sz w:val="24"/>
                <w:szCs w:val="24"/>
              </w:rPr>
              <w:t>ygsmerter, myalgi</w:t>
            </w: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pacing w:val="-3"/>
                <w:sz w:val="24"/>
                <w:szCs w:val="24"/>
              </w:rPr>
              <w:t>a</w:t>
            </w:r>
            <w:r w:rsidRPr="00A804ED">
              <w:rPr>
                <w:spacing w:val="-3"/>
                <w:sz w:val="24"/>
                <w:szCs w:val="24"/>
              </w:rPr>
              <w:t>rtralgi</w:t>
            </w:r>
            <w:proofErr w:type="spellEnd"/>
            <w:r w:rsidRPr="00A804ED">
              <w:rPr>
                <w:spacing w:val="-3"/>
                <w:sz w:val="24"/>
                <w:szCs w:val="24"/>
              </w:rPr>
              <w:t>, artrose og knoglesmerter</w:t>
            </w: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proofErr w:type="spellStart"/>
            <w:r>
              <w:rPr>
                <w:spacing w:val="-3"/>
                <w:sz w:val="24"/>
                <w:szCs w:val="24"/>
              </w:rPr>
              <w:t>a</w:t>
            </w:r>
            <w:r w:rsidRPr="00A804ED">
              <w:rPr>
                <w:spacing w:val="-3"/>
                <w:sz w:val="24"/>
                <w:szCs w:val="24"/>
              </w:rPr>
              <w:t>rthritis</w:t>
            </w:r>
            <w:proofErr w:type="spellEnd"/>
            <w:r w:rsidRPr="00A804ED">
              <w:rPr>
                <w:spacing w:val="-3"/>
                <w:sz w:val="24"/>
                <w:szCs w:val="24"/>
              </w:rPr>
              <w:t xml:space="preserve">, </w:t>
            </w:r>
            <w:proofErr w:type="spellStart"/>
            <w:r w:rsidRPr="00A804ED">
              <w:rPr>
                <w:spacing w:val="-3"/>
                <w:sz w:val="24"/>
                <w:szCs w:val="24"/>
              </w:rPr>
              <w:t>myopati</w:t>
            </w:r>
            <w:proofErr w:type="spellEnd"/>
            <w:r w:rsidRPr="00A804ED">
              <w:rPr>
                <w:spacing w:val="-3"/>
                <w:sz w:val="24"/>
                <w:szCs w:val="24"/>
              </w:rPr>
              <w:t xml:space="preserve"> og muskeltrækninger</w:t>
            </w: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Nyrer og urinveje</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h</w:t>
            </w:r>
            <w:r w:rsidRPr="00A804ED">
              <w:rPr>
                <w:sz w:val="24"/>
                <w:szCs w:val="24"/>
              </w:rPr>
              <w:t xml:space="preserve">yppig vandladning, urinvejssygdom, </w:t>
            </w:r>
            <w:proofErr w:type="spellStart"/>
            <w:r w:rsidRPr="00A804ED">
              <w:rPr>
                <w:sz w:val="24"/>
                <w:szCs w:val="24"/>
              </w:rPr>
              <w:t>polyuri</w:t>
            </w:r>
            <w:proofErr w:type="spellEnd"/>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Det reproduktive system og mammae</w:t>
            </w:r>
          </w:p>
        </w:tc>
        <w:tc>
          <w:tcPr>
            <w:tcW w:w="1089"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b</w:t>
            </w:r>
            <w:r w:rsidRPr="00A804ED">
              <w:rPr>
                <w:sz w:val="24"/>
                <w:szCs w:val="24"/>
              </w:rPr>
              <w:t xml:space="preserve">rystsmerter og </w:t>
            </w:r>
            <w:proofErr w:type="spellStart"/>
            <w:r w:rsidRPr="00A804ED">
              <w:rPr>
                <w:sz w:val="24"/>
                <w:szCs w:val="24"/>
              </w:rPr>
              <w:t>menorragi</w:t>
            </w:r>
            <w:proofErr w:type="spellEnd"/>
          </w:p>
        </w:tc>
      </w:tr>
      <w:tr w:rsidR="00534758" w:rsidRPr="00A804ED" w:rsidTr="00385ED8">
        <w:tc>
          <w:tcPr>
            <w:tcW w:w="1257" w:type="pct"/>
            <w:tcBorders>
              <w:top w:val="single" w:sz="4" w:space="0" w:color="auto"/>
              <w:left w:val="single" w:sz="4" w:space="0" w:color="auto"/>
              <w:bottom w:val="single" w:sz="4" w:space="0" w:color="auto"/>
              <w:right w:val="single" w:sz="4" w:space="0" w:color="auto"/>
            </w:tcBorders>
            <w:hideMark/>
          </w:tcPr>
          <w:p w:rsidR="00534758" w:rsidRPr="00385ED8" w:rsidRDefault="00534758" w:rsidP="00385ED8">
            <w:pPr>
              <w:rPr>
                <w:i/>
                <w:iCs/>
                <w:sz w:val="24"/>
                <w:szCs w:val="24"/>
              </w:rPr>
            </w:pPr>
            <w:r w:rsidRPr="00385ED8">
              <w:rPr>
                <w:i/>
                <w:iCs/>
                <w:sz w:val="24"/>
                <w:szCs w:val="24"/>
              </w:rPr>
              <w:t>Almene symptomer og reaktioner på administrationsstedet</w:t>
            </w:r>
          </w:p>
        </w:tc>
        <w:tc>
          <w:tcPr>
            <w:tcW w:w="1089" w:type="pct"/>
            <w:tcBorders>
              <w:top w:val="single" w:sz="4" w:space="0" w:color="auto"/>
              <w:left w:val="single" w:sz="4" w:space="0" w:color="auto"/>
              <w:bottom w:val="single" w:sz="4" w:space="0" w:color="auto"/>
              <w:right w:val="single" w:sz="4" w:space="0" w:color="auto"/>
            </w:tcBorders>
            <w:hideMark/>
          </w:tcPr>
          <w:p w:rsidR="00534758" w:rsidRPr="00A804ED" w:rsidRDefault="00534758" w:rsidP="00385ED8">
            <w:pPr>
              <w:rPr>
                <w:sz w:val="24"/>
                <w:szCs w:val="24"/>
              </w:rPr>
            </w:pPr>
            <w:r>
              <w:rPr>
                <w:sz w:val="24"/>
                <w:szCs w:val="24"/>
              </w:rPr>
              <w:t>f</w:t>
            </w:r>
            <w:r w:rsidRPr="00A804ED">
              <w:rPr>
                <w:sz w:val="24"/>
                <w:szCs w:val="24"/>
              </w:rPr>
              <w:t>ølelse af varme, a</w:t>
            </w:r>
            <w:r w:rsidRPr="00A804ED">
              <w:rPr>
                <w:spacing w:val="-3"/>
                <w:sz w:val="24"/>
                <w:szCs w:val="24"/>
              </w:rPr>
              <w:t>steni, brystsymptomer (smerter, sammensnørende fornemmelse, trykken), kuldegysning og smerte</w:t>
            </w:r>
          </w:p>
        </w:tc>
        <w:tc>
          <w:tcPr>
            <w:tcW w:w="1516"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i/>
                <w:sz w:val="24"/>
                <w:szCs w:val="24"/>
              </w:rPr>
            </w:pPr>
            <w:r>
              <w:rPr>
                <w:sz w:val="24"/>
                <w:szCs w:val="24"/>
              </w:rPr>
              <w:t>u</w:t>
            </w:r>
            <w:r w:rsidRPr="00A804ED">
              <w:rPr>
                <w:sz w:val="24"/>
                <w:szCs w:val="24"/>
              </w:rPr>
              <w:t>tilpashed, ansigtsødem, tørst, ødem og perifere ødemer</w:t>
            </w:r>
          </w:p>
          <w:p w:rsidR="00534758" w:rsidRPr="00A804ED" w:rsidRDefault="00534758" w:rsidP="00385ED8">
            <w:pPr>
              <w:rPr>
                <w:sz w:val="24"/>
                <w:szCs w:val="24"/>
              </w:rPr>
            </w:pPr>
          </w:p>
        </w:tc>
        <w:tc>
          <w:tcPr>
            <w:tcW w:w="1138" w:type="pct"/>
            <w:tcBorders>
              <w:top w:val="single" w:sz="4" w:space="0" w:color="auto"/>
              <w:left w:val="single" w:sz="4" w:space="0" w:color="auto"/>
              <w:bottom w:val="single" w:sz="4" w:space="0" w:color="auto"/>
              <w:right w:val="single" w:sz="4" w:space="0" w:color="auto"/>
            </w:tcBorders>
          </w:tcPr>
          <w:p w:rsidR="00534758" w:rsidRPr="00A804ED" w:rsidRDefault="00534758" w:rsidP="00385ED8">
            <w:pPr>
              <w:rPr>
                <w:sz w:val="24"/>
                <w:szCs w:val="24"/>
              </w:rPr>
            </w:pPr>
          </w:p>
        </w:tc>
      </w:tr>
    </w:tbl>
    <w:p w:rsidR="00534758" w:rsidRPr="0025342E" w:rsidRDefault="00534758" w:rsidP="00534758">
      <w:pPr>
        <w:pStyle w:val="Sidehoved"/>
        <w:tabs>
          <w:tab w:val="left" w:pos="851"/>
        </w:tabs>
        <w:ind w:left="851" w:hanging="851"/>
        <w:rPr>
          <w:szCs w:val="24"/>
        </w:rPr>
      </w:pPr>
    </w:p>
    <w:p w:rsidR="00534758" w:rsidRPr="0025342E" w:rsidRDefault="00534758" w:rsidP="00534758">
      <w:pPr>
        <w:tabs>
          <w:tab w:val="left" w:pos="851"/>
        </w:tabs>
        <w:ind w:left="851"/>
        <w:rPr>
          <w:sz w:val="24"/>
          <w:szCs w:val="24"/>
        </w:rPr>
      </w:pPr>
      <w:r w:rsidRPr="0025342E">
        <w:rPr>
          <w:spacing w:val="-3"/>
          <w:sz w:val="24"/>
          <w:szCs w:val="24"/>
        </w:rPr>
        <w:t xml:space="preserve">De almindelige bivirkninger, der ses med </w:t>
      </w:r>
      <w:proofErr w:type="spellStart"/>
      <w:r w:rsidR="004A1D9D">
        <w:rPr>
          <w:spacing w:val="-3"/>
          <w:sz w:val="24"/>
          <w:szCs w:val="24"/>
        </w:rPr>
        <w:t>Eletriptan</w:t>
      </w:r>
      <w:proofErr w:type="spellEnd"/>
      <w:r w:rsidR="004A1D9D">
        <w:rPr>
          <w:spacing w:val="-3"/>
          <w:sz w:val="24"/>
          <w:szCs w:val="24"/>
        </w:rPr>
        <w:t xml:space="preserve"> ”Nordic Prime”</w:t>
      </w:r>
      <w:r w:rsidRPr="0025342E">
        <w:rPr>
          <w:spacing w:val="-3"/>
          <w:sz w:val="24"/>
          <w:szCs w:val="24"/>
        </w:rPr>
        <w:t xml:space="preserve"> er typiske klassebivirkninger, der er rapporteret med </w:t>
      </w:r>
      <w:r w:rsidRPr="0025342E">
        <w:rPr>
          <w:sz w:val="24"/>
          <w:szCs w:val="24"/>
        </w:rPr>
        <w:t>5-HT</w:t>
      </w:r>
      <w:r w:rsidRPr="0025342E">
        <w:rPr>
          <w:sz w:val="24"/>
          <w:szCs w:val="24"/>
          <w:vertAlign w:val="subscript"/>
        </w:rPr>
        <w:t xml:space="preserve">1 </w:t>
      </w:r>
      <w:r w:rsidRPr="0025342E">
        <w:rPr>
          <w:sz w:val="24"/>
          <w:szCs w:val="24"/>
        </w:rPr>
        <w:t>–agonister.</w:t>
      </w:r>
    </w:p>
    <w:p w:rsidR="00534758" w:rsidRPr="0025342E" w:rsidRDefault="00534758" w:rsidP="00534758">
      <w:pPr>
        <w:tabs>
          <w:tab w:val="left" w:pos="851"/>
        </w:tabs>
        <w:ind w:left="851"/>
        <w:rPr>
          <w:spacing w:val="-3"/>
          <w:sz w:val="24"/>
          <w:szCs w:val="24"/>
        </w:rPr>
      </w:pPr>
    </w:p>
    <w:p w:rsidR="00534758" w:rsidRPr="0025342E" w:rsidRDefault="00534758" w:rsidP="00534758">
      <w:pPr>
        <w:tabs>
          <w:tab w:val="left" w:pos="851"/>
        </w:tabs>
        <w:ind w:left="851"/>
        <w:rPr>
          <w:spacing w:val="-3"/>
          <w:sz w:val="24"/>
          <w:szCs w:val="24"/>
          <w:u w:val="single"/>
        </w:rPr>
      </w:pPr>
      <w:r w:rsidRPr="0025342E">
        <w:rPr>
          <w:spacing w:val="-3"/>
          <w:sz w:val="24"/>
          <w:szCs w:val="24"/>
          <w:u w:val="single"/>
        </w:rPr>
        <w:t xml:space="preserve">Efter markedsføring er følgende bivirkninger observeret: </w:t>
      </w:r>
    </w:p>
    <w:p w:rsidR="00534758" w:rsidRPr="0025342E" w:rsidRDefault="00534758" w:rsidP="00534758">
      <w:pPr>
        <w:tabs>
          <w:tab w:val="left" w:pos="851"/>
        </w:tabs>
        <w:ind w:left="851"/>
        <w:rPr>
          <w:spacing w:val="-3"/>
          <w:sz w:val="24"/>
          <w:szCs w:val="24"/>
        </w:rPr>
      </w:pPr>
      <w:r w:rsidRPr="0025342E">
        <w:rPr>
          <w:spacing w:val="-3"/>
          <w:sz w:val="24"/>
          <w:szCs w:val="24"/>
        </w:rPr>
        <w:lastRenderedPageBreak/>
        <w:t xml:space="preserve">Immunsystemet: Allergiske reaktioner, hvoraf nogle kan være alvorlige, herunder </w:t>
      </w:r>
      <w:proofErr w:type="spellStart"/>
      <w:r w:rsidRPr="0025342E">
        <w:rPr>
          <w:spacing w:val="-3"/>
          <w:sz w:val="24"/>
          <w:szCs w:val="24"/>
        </w:rPr>
        <w:t>angioødem</w:t>
      </w:r>
      <w:proofErr w:type="spellEnd"/>
      <w:r w:rsidRPr="0025342E">
        <w:rPr>
          <w:spacing w:val="-3"/>
          <w:sz w:val="24"/>
          <w:szCs w:val="24"/>
        </w:rPr>
        <w:t xml:space="preserve">. </w:t>
      </w:r>
    </w:p>
    <w:p w:rsidR="00534758" w:rsidRPr="0025342E" w:rsidRDefault="00534758" w:rsidP="00534758">
      <w:pPr>
        <w:tabs>
          <w:tab w:val="left" w:pos="0"/>
          <w:tab w:val="left" w:pos="851"/>
        </w:tabs>
        <w:ind w:left="851"/>
        <w:rPr>
          <w:sz w:val="24"/>
          <w:szCs w:val="24"/>
        </w:rPr>
      </w:pPr>
      <w:r w:rsidRPr="0025342E">
        <w:rPr>
          <w:sz w:val="24"/>
          <w:szCs w:val="24"/>
        </w:rPr>
        <w:t xml:space="preserve">Nervesystemet: Serotoninsyndrom, sjældne tilfælde af synkope, </w:t>
      </w:r>
      <w:proofErr w:type="spellStart"/>
      <w:r w:rsidRPr="0025342E">
        <w:rPr>
          <w:sz w:val="24"/>
          <w:szCs w:val="24"/>
        </w:rPr>
        <w:t>cerebrovaskulære</w:t>
      </w:r>
      <w:proofErr w:type="spellEnd"/>
      <w:r w:rsidRPr="0025342E">
        <w:rPr>
          <w:sz w:val="24"/>
          <w:szCs w:val="24"/>
        </w:rPr>
        <w:t xml:space="preserve"> hændelser.</w:t>
      </w:r>
    </w:p>
    <w:p w:rsidR="00534758" w:rsidRPr="0025342E" w:rsidRDefault="00534758" w:rsidP="00534758">
      <w:pPr>
        <w:tabs>
          <w:tab w:val="left" w:pos="0"/>
          <w:tab w:val="left" w:pos="851"/>
        </w:tabs>
        <w:ind w:left="851"/>
        <w:rPr>
          <w:sz w:val="24"/>
          <w:szCs w:val="24"/>
        </w:rPr>
      </w:pPr>
      <w:proofErr w:type="spellStart"/>
      <w:r w:rsidRPr="0025342E">
        <w:rPr>
          <w:sz w:val="24"/>
          <w:szCs w:val="24"/>
        </w:rPr>
        <w:t>Vaskulære</w:t>
      </w:r>
      <w:proofErr w:type="spellEnd"/>
      <w:r w:rsidRPr="0025342E">
        <w:rPr>
          <w:sz w:val="24"/>
          <w:szCs w:val="24"/>
        </w:rPr>
        <w:t xml:space="preserve"> sygdomme: Hypertension</w:t>
      </w:r>
    </w:p>
    <w:p w:rsidR="00534758" w:rsidRPr="0025342E" w:rsidRDefault="00534758" w:rsidP="00534758">
      <w:pPr>
        <w:tabs>
          <w:tab w:val="left" w:pos="0"/>
          <w:tab w:val="left" w:pos="851"/>
        </w:tabs>
        <w:ind w:left="851"/>
        <w:rPr>
          <w:sz w:val="24"/>
          <w:szCs w:val="24"/>
        </w:rPr>
      </w:pPr>
      <w:r>
        <w:rPr>
          <w:sz w:val="24"/>
          <w:szCs w:val="24"/>
        </w:rPr>
        <w:t xml:space="preserve">Hjerte: </w:t>
      </w:r>
      <w:proofErr w:type="spellStart"/>
      <w:r>
        <w:rPr>
          <w:sz w:val="24"/>
          <w:szCs w:val="24"/>
        </w:rPr>
        <w:t>Myokardie</w:t>
      </w:r>
      <w:proofErr w:type="spellEnd"/>
      <w:r>
        <w:rPr>
          <w:sz w:val="24"/>
          <w:szCs w:val="24"/>
        </w:rPr>
        <w:t xml:space="preserve"> iskæmi eller -</w:t>
      </w:r>
      <w:r w:rsidRPr="0025342E">
        <w:rPr>
          <w:sz w:val="24"/>
          <w:szCs w:val="24"/>
        </w:rPr>
        <w:t>infarkt, angina pectoris.</w:t>
      </w:r>
    </w:p>
    <w:p w:rsidR="00534758" w:rsidRPr="0025342E" w:rsidRDefault="00534758" w:rsidP="00534758">
      <w:pPr>
        <w:tabs>
          <w:tab w:val="left" w:pos="0"/>
          <w:tab w:val="left" w:pos="851"/>
        </w:tabs>
        <w:ind w:left="851"/>
        <w:rPr>
          <w:sz w:val="24"/>
          <w:szCs w:val="24"/>
        </w:rPr>
      </w:pPr>
      <w:proofErr w:type="spellStart"/>
      <w:r w:rsidRPr="0025342E">
        <w:rPr>
          <w:sz w:val="24"/>
          <w:szCs w:val="24"/>
        </w:rPr>
        <w:t>Mave-tarmkanalen</w:t>
      </w:r>
      <w:proofErr w:type="spellEnd"/>
      <w:r w:rsidRPr="0025342E">
        <w:rPr>
          <w:sz w:val="24"/>
          <w:szCs w:val="24"/>
        </w:rPr>
        <w:t>: Som for visse andre 5-HT 1B/1D agonister er sjældne tilfælde af iskæmisk colitis set. Opkastning.</w:t>
      </w:r>
    </w:p>
    <w:p w:rsidR="00534758" w:rsidRPr="0025342E" w:rsidRDefault="00534758" w:rsidP="00534758">
      <w:pPr>
        <w:tabs>
          <w:tab w:val="left" w:pos="0"/>
          <w:tab w:val="left" w:pos="851"/>
        </w:tabs>
        <w:ind w:left="851"/>
        <w:rPr>
          <w:sz w:val="24"/>
          <w:szCs w:val="24"/>
        </w:rPr>
      </w:pPr>
    </w:p>
    <w:p w:rsidR="00534758" w:rsidRPr="0025342E" w:rsidRDefault="00534758" w:rsidP="00534758">
      <w:pPr>
        <w:ind w:left="851"/>
        <w:rPr>
          <w:sz w:val="24"/>
          <w:szCs w:val="24"/>
          <w:u w:val="single"/>
        </w:rPr>
      </w:pPr>
      <w:r w:rsidRPr="0025342E">
        <w:rPr>
          <w:sz w:val="24"/>
          <w:szCs w:val="24"/>
          <w:u w:val="single"/>
        </w:rPr>
        <w:t>Indberetning af formodede bivirkninger</w:t>
      </w:r>
    </w:p>
    <w:p w:rsidR="00534758" w:rsidRPr="0025342E" w:rsidRDefault="00534758" w:rsidP="00534758">
      <w:pPr>
        <w:tabs>
          <w:tab w:val="left" w:pos="0"/>
          <w:tab w:val="left" w:pos="851"/>
        </w:tabs>
        <w:ind w:left="851"/>
        <w:rPr>
          <w:sz w:val="24"/>
          <w:szCs w:val="24"/>
        </w:rPr>
      </w:pPr>
      <w:r w:rsidRPr="0025342E">
        <w:rPr>
          <w:sz w:val="24"/>
          <w:szCs w:val="24"/>
        </w:rPr>
        <w:t>Når lægemidlet er godkendt, er indberetning af formodede bivirkninger vigtig. Det muliggør løbende overvågning af benefit/</w:t>
      </w:r>
      <w:proofErr w:type="spellStart"/>
      <w:r w:rsidRPr="0025342E">
        <w:rPr>
          <w:sz w:val="24"/>
          <w:szCs w:val="24"/>
        </w:rPr>
        <w:t>risk</w:t>
      </w:r>
      <w:proofErr w:type="spellEnd"/>
      <w:r w:rsidRPr="0025342E">
        <w:rPr>
          <w:sz w:val="24"/>
          <w:szCs w:val="24"/>
        </w:rPr>
        <w:t xml:space="preserve">-forholdet for lægemidlet. </w:t>
      </w:r>
      <w:r>
        <w:rPr>
          <w:sz w:val="24"/>
          <w:szCs w:val="24"/>
        </w:rPr>
        <w:t>Sundhedspersoner</w:t>
      </w:r>
      <w:r w:rsidRPr="0025342E">
        <w:rPr>
          <w:sz w:val="24"/>
          <w:szCs w:val="24"/>
        </w:rPr>
        <w:t xml:space="preserve"> anmodes om at indberette alle formodede bivirkninger via</w:t>
      </w:r>
    </w:p>
    <w:p w:rsidR="00534758" w:rsidRPr="0025342E" w:rsidRDefault="00534758" w:rsidP="00534758">
      <w:pPr>
        <w:tabs>
          <w:tab w:val="left" w:pos="851"/>
        </w:tabs>
        <w:ind w:left="851"/>
        <w:rPr>
          <w:noProof/>
          <w:sz w:val="24"/>
          <w:szCs w:val="24"/>
        </w:rPr>
      </w:pPr>
    </w:p>
    <w:p w:rsidR="00534758" w:rsidRPr="0025342E" w:rsidRDefault="00534758" w:rsidP="00534758">
      <w:pPr>
        <w:tabs>
          <w:tab w:val="left" w:pos="0"/>
          <w:tab w:val="left" w:pos="851"/>
        </w:tabs>
        <w:ind w:left="851"/>
        <w:rPr>
          <w:sz w:val="24"/>
          <w:szCs w:val="24"/>
        </w:rPr>
      </w:pPr>
      <w:r w:rsidRPr="0025342E">
        <w:rPr>
          <w:sz w:val="24"/>
          <w:szCs w:val="24"/>
        </w:rPr>
        <w:t>Lægemiddelstyrelsen</w:t>
      </w:r>
    </w:p>
    <w:p w:rsidR="00534758" w:rsidRPr="0025342E" w:rsidRDefault="00534758" w:rsidP="00534758">
      <w:pPr>
        <w:tabs>
          <w:tab w:val="left" w:pos="0"/>
          <w:tab w:val="left" w:pos="851"/>
        </w:tabs>
        <w:ind w:left="851"/>
        <w:rPr>
          <w:sz w:val="24"/>
          <w:szCs w:val="24"/>
        </w:rPr>
      </w:pPr>
      <w:r w:rsidRPr="0025342E">
        <w:rPr>
          <w:sz w:val="24"/>
          <w:szCs w:val="24"/>
        </w:rPr>
        <w:t>Axel Heides Gade 1</w:t>
      </w:r>
    </w:p>
    <w:p w:rsidR="00534758" w:rsidRPr="0025342E" w:rsidRDefault="00534758" w:rsidP="00534758">
      <w:pPr>
        <w:tabs>
          <w:tab w:val="left" w:pos="0"/>
          <w:tab w:val="left" w:pos="851"/>
        </w:tabs>
        <w:ind w:left="851"/>
        <w:rPr>
          <w:sz w:val="24"/>
          <w:szCs w:val="24"/>
        </w:rPr>
      </w:pPr>
      <w:r w:rsidRPr="0025342E">
        <w:rPr>
          <w:sz w:val="24"/>
          <w:szCs w:val="24"/>
        </w:rPr>
        <w:t>2300 København S</w:t>
      </w:r>
    </w:p>
    <w:p w:rsidR="00534758" w:rsidRPr="00385ED8" w:rsidRDefault="00534758" w:rsidP="00534758">
      <w:pPr>
        <w:tabs>
          <w:tab w:val="left" w:pos="0"/>
          <w:tab w:val="left" w:pos="851"/>
        </w:tabs>
        <w:ind w:left="851"/>
        <w:rPr>
          <w:sz w:val="24"/>
          <w:szCs w:val="24"/>
        </w:rPr>
      </w:pPr>
      <w:r w:rsidRPr="00385ED8">
        <w:rPr>
          <w:sz w:val="24"/>
          <w:szCs w:val="24"/>
        </w:rPr>
        <w:t xml:space="preserve">Websted: </w:t>
      </w:r>
      <w:hyperlink r:id="rId8" w:history="1">
        <w:r w:rsidRPr="00385ED8">
          <w:rPr>
            <w:rStyle w:val="Hyperlink"/>
            <w:sz w:val="24"/>
            <w:szCs w:val="24"/>
          </w:rPr>
          <w:t>www.meldenbivirkning.dk</w:t>
        </w:r>
      </w:hyperlink>
      <w:r w:rsidRPr="00385ED8">
        <w:rPr>
          <w:sz w:val="24"/>
          <w:szCs w:val="24"/>
        </w:rPr>
        <w:t xml:space="preserve"> </w:t>
      </w:r>
    </w:p>
    <w:p w:rsidR="00A70611" w:rsidRPr="00534758" w:rsidRDefault="00A70611" w:rsidP="00A70611">
      <w:pPr>
        <w:pStyle w:val="Sidehoved"/>
        <w:tabs>
          <w:tab w:val="left" w:pos="851"/>
        </w:tabs>
        <w:ind w:left="851" w:hanging="851"/>
        <w:rPr>
          <w:szCs w:val="24"/>
        </w:rPr>
      </w:pPr>
    </w:p>
    <w:p w:rsidR="00A70611" w:rsidRPr="0025342E" w:rsidRDefault="00A70611" w:rsidP="00A70611">
      <w:pPr>
        <w:tabs>
          <w:tab w:val="left" w:pos="851"/>
        </w:tabs>
        <w:ind w:left="851" w:hanging="851"/>
        <w:rPr>
          <w:b/>
          <w:sz w:val="24"/>
          <w:szCs w:val="24"/>
        </w:rPr>
      </w:pPr>
      <w:r w:rsidRPr="0025342E">
        <w:rPr>
          <w:b/>
          <w:sz w:val="24"/>
          <w:szCs w:val="24"/>
        </w:rPr>
        <w:t>4.9</w:t>
      </w:r>
      <w:r w:rsidRPr="0025342E">
        <w:rPr>
          <w:b/>
          <w:sz w:val="24"/>
          <w:szCs w:val="24"/>
        </w:rPr>
        <w:tab/>
        <w:t>Overdosering</w:t>
      </w:r>
    </w:p>
    <w:p w:rsidR="00A70611" w:rsidRPr="0025342E" w:rsidRDefault="00A70611" w:rsidP="00A70611">
      <w:pPr>
        <w:tabs>
          <w:tab w:val="left" w:pos="0"/>
          <w:tab w:val="left" w:pos="851"/>
        </w:tabs>
        <w:ind w:left="851" w:hanging="851"/>
        <w:rPr>
          <w:spacing w:val="-3"/>
          <w:sz w:val="24"/>
          <w:szCs w:val="24"/>
          <w:lang w:eastAsia="da-DK"/>
        </w:rPr>
      </w:pPr>
      <w:r>
        <w:rPr>
          <w:spacing w:val="-3"/>
          <w:sz w:val="24"/>
          <w:szCs w:val="24"/>
        </w:rPr>
        <w:tab/>
      </w:r>
      <w:r w:rsidRPr="0025342E">
        <w:rPr>
          <w:spacing w:val="-3"/>
          <w:sz w:val="24"/>
          <w:szCs w:val="24"/>
        </w:rPr>
        <w:t xml:space="preserve">Patienter har modtaget enkeltdosis på 120 mg uden signifikante bivirkninger. Dog kan der, baseret på denne klasses farmakologi, opstå hypertension eller andre mere alvorlige </w:t>
      </w:r>
      <w:proofErr w:type="spellStart"/>
      <w:r w:rsidRPr="0025342E">
        <w:rPr>
          <w:spacing w:val="-3"/>
          <w:sz w:val="24"/>
          <w:szCs w:val="24"/>
        </w:rPr>
        <w:t>kardiovaskulære</w:t>
      </w:r>
      <w:proofErr w:type="spellEnd"/>
      <w:r w:rsidRPr="0025342E">
        <w:rPr>
          <w:spacing w:val="-3"/>
          <w:sz w:val="24"/>
          <w:szCs w:val="24"/>
        </w:rPr>
        <w:t xml:space="preserve"> symptomer efter overdosering.</w:t>
      </w:r>
    </w:p>
    <w:p w:rsidR="00A70611" w:rsidRPr="0025342E" w:rsidRDefault="00A70611" w:rsidP="00A70611">
      <w:pPr>
        <w:tabs>
          <w:tab w:val="left" w:pos="0"/>
          <w:tab w:val="left" w:pos="851"/>
        </w:tabs>
        <w:ind w:left="851" w:hanging="851"/>
        <w:rPr>
          <w:spacing w:val="-3"/>
          <w:sz w:val="24"/>
          <w:szCs w:val="24"/>
        </w:rPr>
      </w:pPr>
    </w:p>
    <w:p w:rsidR="00A70611" w:rsidRPr="0025342E" w:rsidRDefault="00A70611" w:rsidP="00A70611">
      <w:pPr>
        <w:tabs>
          <w:tab w:val="left" w:pos="0"/>
          <w:tab w:val="left" w:pos="851"/>
        </w:tabs>
        <w:ind w:left="851" w:hanging="851"/>
        <w:rPr>
          <w:spacing w:val="-3"/>
          <w:sz w:val="24"/>
          <w:szCs w:val="24"/>
        </w:rPr>
      </w:pPr>
      <w:r w:rsidRPr="0025342E">
        <w:rPr>
          <w:spacing w:val="-3"/>
          <w:sz w:val="24"/>
          <w:szCs w:val="24"/>
        </w:rPr>
        <w:tab/>
        <w:t xml:space="preserve">I tilfælde af overdosering bør der foretages den nødvendige understøttende behandling. </w:t>
      </w:r>
      <w:proofErr w:type="spellStart"/>
      <w:r w:rsidRPr="0025342E">
        <w:rPr>
          <w:spacing w:val="-3"/>
          <w:sz w:val="24"/>
          <w:szCs w:val="24"/>
        </w:rPr>
        <w:t>Eletriptans</w:t>
      </w:r>
      <w:proofErr w:type="spellEnd"/>
      <w:r w:rsidRPr="0025342E">
        <w:rPr>
          <w:spacing w:val="-3"/>
          <w:sz w:val="24"/>
          <w:szCs w:val="24"/>
        </w:rPr>
        <w:t xml:space="preserve"> halveringstid er ca.</w:t>
      </w:r>
      <w:r w:rsidR="00534758">
        <w:rPr>
          <w:spacing w:val="-3"/>
          <w:sz w:val="24"/>
          <w:szCs w:val="24"/>
        </w:rPr>
        <w:t xml:space="preserve"> </w:t>
      </w:r>
      <w:r w:rsidRPr="0025342E">
        <w:rPr>
          <w:spacing w:val="-3"/>
          <w:sz w:val="24"/>
          <w:szCs w:val="24"/>
        </w:rPr>
        <w:t>4</w:t>
      </w:r>
      <w:r w:rsidR="00534758">
        <w:rPr>
          <w:spacing w:val="-3"/>
          <w:sz w:val="24"/>
          <w:szCs w:val="24"/>
        </w:rPr>
        <w:t xml:space="preserve"> </w:t>
      </w:r>
      <w:r w:rsidRPr="0025342E">
        <w:rPr>
          <w:spacing w:val="-3"/>
          <w:sz w:val="24"/>
          <w:szCs w:val="24"/>
        </w:rPr>
        <w:t xml:space="preserve">timer, og derfor bør monitorering af patienter og tilvejebringelse af generel understøttende behandling efter overdosering af </w:t>
      </w:r>
      <w:proofErr w:type="spellStart"/>
      <w:r w:rsidRPr="0025342E">
        <w:rPr>
          <w:spacing w:val="-3"/>
          <w:sz w:val="24"/>
          <w:szCs w:val="24"/>
        </w:rPr>
        <w:t>eletriptan</w:t>
      </w:r>
      <w:proofErr w:type="spellEnd"/>
      <w:r w:rsidRPr="0025342E">
        <w:rPr>
          <w:spacing w:val="-3"/>
          <w:sz w:val="24"/>
          <w:szCs w:val="24"/>
        </w:rPr>
        <w:t xml:space="preserve"> fortsætte i mindst 20 timer, eller så længe der er symptomer på overdosering.</w:t>
      </w:r>
    </w:p>
    <w:p w:rsidR="00A70611" w:rsidRPr="0025342E" w:rsidRDefault="00A70611" w:rsidP="00A70611">
      <w:pPr>
        <w:tabs>
          <w:tab w:val="left" w:pos="0"/>
          <w:tab w:val="left" w:pos="851"/>
        </w:tabs>
        <w:ind w:left="851" w:hanging="851"/>
        <w:rPr>
          <w:spacing w:val="-3"/>
          <w:sz w:val="24"/>
          <w:szCs w:val="24"/>
        </w:rPr>
      </w:pPr>
    </w:p>
    <w:p w:rsidR="00A70611" w:rsidRPr="0025342E" w:rsidRDefault="00A70611" w:rsidP="00A70611">
      <w:pPr>
        <w:tabs>
          <w:tab w:val="left" w:pos="851"/>
        </w:tabs>
        <w:ind w:left="851" w:hanging="851"/>
        <w:rPr>
          <w:sz w:val="24"/>
          <w:szCs w:val="24"/>
        </w:rPr>
      </w:pPr>
      <w:r w:rsidRPr="0025342E">
        <w:rPr>
          <w:spacing w:val="-3"/>
          <w:sz w:val="24"/>
          <w:szCs w:val="24"/>
        </w:rPr>
        <w:tab/>
        <w:t xml:space="preserve">Virkningen af </w:t>
      </w:r>
      <w:proofErr w:type="spellStart"/>
      <w:r w:rsidRPr="0025342E">
        <w:rPr>
          <w:spacing w:val="-3"/>
          <w:sz w:val="24"/>
          <w:szCs w:val="24"/>
        </w:rPr>
        <w:t>hæmo</w:t>
      </w:r>
      <w:proofErr w:type="spellEnd"/>
      <w:r w:rsidRPr="0025342E">
        <w:rPr>
          <w:spacing w:val="-3"/>
          <w:sz w:val="24"/>
          <w:szCs w:val="24"/>
        </w:rPr>
        <w:t xml:space="preserve">- eller </w:t>
      </w:r>
      <w:proofErr w:type="spellStart"/>
      <w:r w:rsidRPr="0025342E">
        <w:rPr>
          <w:spacing w:val="-3"/>
          <w:sz w:val="24"/>
          <w:szCs w:val="24"/>
        </w:rPr>
        <w:t>peritoneal</w:t>
      </w:r>
      <w:proofErr w:type="spellEnd"/>
      <w:r w:rsidRPr="0025342E">
        <w:rPr>
          <w:spacing w:val="-3"/>
          <w:sz w:val="24"/>
          <w:szCs w:val="24"/>
        </w:rPr>
        <w:t xml:space="preserve">-dialyse på serumkoncentrationerne af </w:t>
      </w:r>
      <w:proofErr w:type="spellStart"/>
      <w:r w:rsidRPr="0025342E">
        <w:rPr>
          <w:spacing w:val="-3"/>
          <w:sz w:val="24"/>
          <w:szCs w:val="24"/>
        </w:rPr>
        <w:t>eletriptan</w:t>
      </w:r>
      <w:proofErr w:type="spellEnd"/>
      <w:r w:rsidRPr="0025342E">
        <w:rPr>
          <w:spacing w:val="-3"/>
          <w:sz w:val="24"/>
          <w:szCs w:val="24"/>
        </w:rPr>
        <w:t xml:space="preserve"> er ukendt.</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4.10</w:t>
      </w:r>
      <w:r w:rsidRPr="0025342E">
        <w:rPr>
          <w:b/>
          <w:sz w:val="24"/>
          <w:szCs w:val="24"/>
        </w:rPr>
        <w:tab/>
        <w:t>Udlevering</w:t>
      </w:r>
    </w:p>
    <w:p w:rsidR="00A70611" w:rsidRPr="0025342E" w:rsidRDefault="00A70611" w:rsidP="00A70611">
      <w:pPr>
        <w:tabs>
          <w:tab w:val="left" w:pos="851"/>
        </w:tabs>
        <w:ind w:left="851" w:hanging="851"/>
        <w:rPr>
          <w:sz w:val="24"/>
          <w:szCs w:val="24"/>
        </w:rPr>
      </w:pPr>
      <w:r>
        <w:rPr>
          <w:sz w:val="24"/>
          <w:szCs w:val="24"/>
        </w:rPr>
        <w:tab/>
      </w:r>
      <w:r w:rsidRPr="0025342E">
        <w:rPr>
          <w:sz w:val="24"/>
          <w:szCs w:val="24"/>
        </w:rPr>
        <w:t>B</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5.</w:t>
      </w:r>
      <w:r w:rsidRPr="0025342E">
        <w:rPr>
          <w:b/>
          <w:sz w:val="24"/>
          <w:szCs w:val="24"/>
        </w:rPr>
        <w:tab/>
        <w:t>FARMAKOLOGISKE EGENSKABER</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5.0</w:t>
      </w:r>
      <w:r w:rsidRPr="0025342E">
        <w:rPr>
          <w:b/>
          <w:sz w:val="24"/>
          <w:szCs w:val="24"/>
        </w:rPr>
        <w:tab/>
        <w:t>Terapeutisk klassifikation</w:t>
      </w:r>
    </w:p>
    <w:p w:rsidR="00A70611" w:rsidRDefault="00A70611" w:rsidP="00A70611">
      <w:pPr>
        <w:tabs>
          <w:tab w:val="left" w:pos="851"/>
        </w:tabs>
        <w:ind w:left="851" w:hanging="851"/>
        <w:rPr>
          <w:sz w:val="24"/>
          <w:szCs w:val="24"/>
        </w:rPr>
      </w:pPr>
      <w:r>
        <w:rPr>
          <w:sz w:val="24"/>
          <w:szCs w:val="24"/>
        </w:rPr>
        <w:tab/>
      </w:r>
      <w:r w:rsidR="00534758" w:rsidRPr="0025342E">
        <w:rPr>
          <w:sz w:val="24"/>
          <w:szCs w:val="24"/>
        </w:rPr>
        <w:t>ATC</w:t>
      </w:r>
      <w:r w:rsidR="00534758">
        <w:rPr>
          <w:spacing w:val="-3"/>
          <w:sz w:val="24"/>
          <w:szCs w:val="24"/>
        </w:rPr>
        <w:t> </w:t>
      </w:r>
      <w:r w:rsidR="00534758" w:rsidRPr="0025342E">
        <w:rPr>
          <w:sz w:val="24"/>
          <w:szCs w:val="24"/>
        </w:rPr>
        <w:t xml:space="preserve">kode: </w:t>
      </w:r>
      <w:r w:rsidR="00534758" w:rsidRPr="0025342E">
        <w:rPr>
          <w:spacing w:val="-3"/>
          <w:sz w:val="24"/>
          <w:szCs w:val="24"/>
        </w:rPr>
        <w:t>N</w:t>
      </w:r>
      <w:r w:rsidR="00534758">
        <w:rPr>
          <w:spacing w:val="-3"/>
          <w:sz w:val="24"/>
          <w:szCs w:val="24"/>
        </w:rPr>
        <w:t> </w:t>
      </w:r>
      <w:r w:rsidR="00534758" w:rsidRPr="0025342E">
        <w:rPr>
          <w:spacing w:val="-3"/>
          <w:sz w:val="24"/>
          <w:szCs w:val="24"/>
        </w:rPr>
        <w:t>02</w:t>
      </w:r>
      <w:r w:rsidR="00534758">
        <w:rPr>
          <w:spacing w:val="-3"/>
          <w:sz w:val="24"/>
          <w:szCs w:val="24"/>
        </w:rPr>
        <w:t> </w:t>
      </w:r>
      <w:r w:rsidR="00534758" w:rsidRPr="0025342E">
        <w:rPr>
          <w:spacing w:val="-3"/>
          <w:sz w:val="24"/>
          <w:szCs w:val="24"/>
        </w:rPr>
        <w:t>CC</w:t>
      </w:r>
      <w:r w:rsidR="00534758">
        <w:rPr>
          <w:spacing w:val="-3"/>
          <w:sz w:val="24"/>
          <w:szCs w:val="24"/>
        </w:rPr>
        <w:t> </w:t>
      </w:r>
      <w:r w:rsidR="00534758" w:rsidRPr="0025342E">
        <w:rPr>
          <w:spacing w:val="-3"/>
          <w:sz w:val="24"/>
          <w:szCs w:val="24"/>
        </w:rPr>
        <w:t>06</w:t>
      </w:r>
      <w:r w:rsidR="00534758">
        <w:rPr>
          <w:spacing w:val="-3"/>
          <w:sz w:val="24"/>
          <w:szCs w:val="24"/>
        </w:rPr>
        <w:t xml:space="preserve">. </w:t>
      </w:r>
      <w:proofErr w:type="spellStart"/>
      <w:r w:rsidR="00534758" w:rsidRPr="00F2256A">
        <w:rPr>
          <w:spacing w:val="-3"/>
          <w:sz w:val="24"/>
          <w:szCs w:val="24"/>
        </w:rPr>
        <w:t>A</w:t>
      </w:r>
      <w:r w:rsidR="00534758" w:rsidRPr="00385ED8">
        <w:rPr>
          <w:spacing w:val="-3"/>
          <w:sz w:val="24"/>
          <w:szCs w:val="24"/>
        </w:rPr>
        <w:t>nalg</w:t>
      </w:r>
      <w:r w:rsidR="00534758">
        <w:rPr>
          <w:spacing w:val="-3"/>
          <w:sz w:val="24"/>
          <w:szCs w:val="24"/>
        </w:rPr>
        <w:t>etica</w:t>
      </w:r>
      <w:proofErr w:type="spellEnd"/>
      <w:r w:rsidR="00534758" w:rsidRPr="00812FF0">
        <w:rPr>
          <w:sz w:val="24"/>
          <w:szCs w:val="24"/>
        </w:rPr>
        <w:t>;</w:t>
      </w:r>
      <w:r w:rsidR="00534758" w:rsidRPr="00812FF0" w:rsidDel="00432889">
        <w:rPr>
          <w:sz w:val="24"/>
          <w:szCs w:val="24"/>
        </w:rPr>
        <w:t xml:space="preserve"> </w:t>
      </w:r>
      <w:r w:rsidR="00534758" w:rsidRPr="00812FF0" w:rsidDel="00432889">
        <w:rPr>
          <w:spacing w:val="-3"/>
          <w:sz w:val="24"/>
          <w:szCs w:val="24"/>
        </w:rPr>
        <w:t xml:space="preserve">Selektive </w:t>
      </w:r>
      <w:r w:rsidR="00534758">
        <w:rPr>
          <w:spacing w:val="-3"/>
          <w:sz w:val="24"/>
          <w:szCs w:val="24"/>
        </w:rPr>
        <w:t>serotonin (</w:t>
      </w:r>
      <w:r w:rsidR="00534758" w:rsidRPr="00812FF0" w:rsidDel="00432889">
        <w:rPr>
          <w:sz w:val="24"/>
          <w:szCs w:val="24"/>
        </w:rPr>
        <w:t>5-HT</w:t>
      </w:r>
      <w:proofErr w:type="gramStart"/>
      <w:r w:rsidR="00534758" w:rsidRPr="00812FF0" w:rsidDel="00432889">
        <w:rPr>
          <w:sz w:val="24"/>
          <w:szCs w:val="24"/>
          <w:vertAlign w:val="subscript"/>
        </w:rPr>
        <w:t>1</w:t>
      </w:r>
      <w:r w:rsidR="00534758">
        <w:rPr>
          <w:sz w:val="24"/>
          <w:szCs w:val="24"/>
          <w:vertAlign w:val="subscript"/>
        </w:rPr>
        <w:t>)</w:t>
      </w:r>
      <w:r w:rsidR="00534758" w:rsidRPr="00812FF0" w:rsidDel="00432889">
        <w:rPr>
          <w:sz w:val="24"/>
          <w:szCs w:val="24"/>
        </w:rPr>
        <w:t>-</w:t>
      </w:r>
      <w:proofErr w:type="gramEnd"/>
      <w:r w:rsidR="00534758" w:rsidRPr="00812FF0">
        <w:rPr>
          <w:sz w:val="24"/>
          <w:szCs w:val="24"/>
        </w:rPr>
        <w:t>receptor</w:t>
      </w:r>
      <w:r w:rsidR="00534758" w:rsidRPr="00812FF0" w:rsidDel="00432889">
        <w:rPr>
          <w:sz w:val="24"/>
          <w:szCs w:val="24"/>
        </w:rPr>
        <w:t xml:space="preserve"> agonister.</w:t>
      </w:r>
    </w:p>
    <w:p w:rsidR="00534758" w:rsidRPr="0025342E" w:rsidRDefault="00534758" w:rsidP="00A70611">
      <w:pPr>
        <w:tabs>
          <w:tab w:val="left" w:pos="851"/>
        </w:tabs>
        <w:ind w:left="851" w:hanging="851"/>
        <w:rPr>
          <w:sz w:val="24"/>
          <w:szCs w:val="24"/>
        </w:rPr>
      </w:pPr>
    </w:p>
    <w:p w:rsidR="00A70611" w:rsidRPr="0025342E" w:rsidRDefault="00A70611" w:rsidP="00A70611">
      <w:pPr>
        <w:tabs>
          <w:tab w:val="num" w:pos="851"/>
        </w:tabs>
        <w:ind w:left="851" w:hanging="851"/>
        <w:rPr>
          <w:b/>
          <w:sz w:val="24"/>
          <w:szCs w:val="24"/>
        </w:rPr>
      </w:pPr>
      <w:r w:rsidRPr="0025342E">
        <w:rPr>
          <w:b/>
          <w:sz w:val="24"/>
          <w:szCs w:val="24"/>
        </w:rPr>
        <w:t>5.1</w:t>
      </w:r>
      <w:r w:rsidRPr="0025342E">
        <w:rPr>
          <w:b/>
          <w:sz w:val="24"/>
          <w:szCs w:val="24"/>
        </w:rPr>
        <w:tab/>
      </w:r>
      <w:proofErr w:type="spellStart"/>
      <w:r w:rsidRPr="0025342E">
        <w:rPr>
          <w:b/>
          <w:sz w:val="24"/>
          <w:szCs w:val="24"/>
        </w:rPr>
        <w:t>Farmakodynamiske</w:t>
      </w:r>
      <w:proofErr w:type="spellEnd"/>
      <w:r w:rsidRPr="0025342E">
        <w:rPr>
          <w:b/>
          <w:sz w:val="24"/>
          <w:szCs w:val="24"/>
        </w:rPr>
        <w:t xml:space="preserve"> egenskaber</w:t>
      </w:r>
    </w:p>
    <w:p w:rsidR="00A70611" w:rsidRDefault="00A70611" w:rsidP="00A70611">
      <w:pPr>
        <w:tabs>
          <w:tab w:val="left" w:pos="0"/>
          <w:tab w:val="left" w:pos="851"/>
        </w:tabs>
        <w:ind w:left="851" w:hanging="851"/>
        <w:rPr>
          <w:bCs/>
          <w:noProof/>
          <w:sz w:val="24"/>
          <w:szCs w:val="24"/>
          <w:u w:val="single"/>
        </w:rPr>
      </w:pPr>
    </w:p>
    <w:p w:rsidR="00534758" w:rsidRPr="0025342E" w:rsidRDefault="00534758" w:rsidP="00534758">
      <w:pPr>
        <w:tabs>
          <w:tab w:val="left" w:pos="0"/>
          <w:tab w:val="left" w:pos="851"/>
        </w:tabs>
        <w:ind w:left="851"/>
        <w:rPr>
          <w:i/>
          <w:spacing w:val="-3"/>
          <w:sz w:val="24"/>
          <w:szCs w:val="24"/>
          <w:u w:val="single"/>
          <w:lang w:eastAsia="da-DK"/>
        </w:rPr>
      </w:pPr>
      <w:r w:rsidRPr="0025342E">
        <w:rPr>
          <w:bCs/>
          <w:noProof/>
          <w:sz w:val="24"/>
          <w:szCs w:val="24"/>
          <w:u w:val="single"/>
        </w:rPr>
        <w:t>Virkningsmekanisme</w:t>
      </w:r>
    </w:p>
    <w:p w:rsidR="00534758" w:rsidRDefault="00534758" w:rsidP="00534758">
      <w:pPr>
        <w:tabs>
          <w:tab w:val="left" w:pos="0"/>
          <w:tab w:val="left" w:pos="851"/>
        </w:tabs>
        <w:ind w:left="851" w:hanging="851"/>
        <w:rPr>
          <w:spacing w:val="-3"/>
          <w:sz w:val="24"/>
          <w:szCs w:val="24"/>
        </w:rPr>
      </w:pPr>
      <w:r w:rsidRPr="0025342E">
        <w:rPr>
          <w:i/>
          <w:spacing w:val="-3"/>
          <w:sz w:val="24"/>
          <w:szCs w:val="24"/>
        </w:rPr>
        <w:tab/>
      </w:r>
      <w:proofErr w:type="spellStart"/>
      <w:r w:rsidRPr="0025342E">
        <w:rPr>
          <w:spacing w:val="-3"/>
          <w:sz w:val="24"/>
          <w:szCs w:val="24"/>
        </w:rPr>
        <w:t>Eletriptan</w:t>
      </w:r>
      <w:proofErr w:type="spellEnd"/>
      <w:r w:rsidRPr="0025342E">
        <w:rPr>
          <w:spacing w:val="-3"/>
          <w:sz w:val="24"/>
          <w:szCs w:val="24"/>
        </w:rPr>
        <w:t xml:space="preserve"> er en selektiv agonist til de </w:t>
      </w:r>
      <w:proofErr w:type="spellStart"/>
      <w:r w:rsidRPr="0025342E">
        <w:rPr>
          <w:spacing w:val="-3"/>
          <w:sz w:val="24"/>
          <w:szCs w:val="24"/>
        </w:rPr>
        <w:t>vaskulære</w:t>
      </w:r>
      <w:proofErr w:type="spellEnd"/>
      <w:r w:rsidRPr="0025342E">
        <w:rPr>
          <w:spacing w:val="-3"/>
          <w:sz w:val="24"/>
          <w:szCs w:val="24"/>
        </w:rPr>
        <w:t xml:space="preserve"> 5-HT</w:t>
      </w:r>
      <w:r w:rsidRPr="0025342E">
        <w:rPr>
          <w:spacing w:val="-3"/>
          <w:sz w:val="24"/>
          <w:szCs w:val="24"/>
          <w:vertAlign w:val="subscript"/>
        </w:rPr>
        <w:t>1B</w:t>
      </w:r>
      <w:r w:rsidRPr="0025342E">
        <w:rPr>
          <w:spacing w:val="-3"/>
          <w:sz w:val="24"/>
          <w:szCs w:val="24"/>
        </w:rPr>
        <w:t xml:space="preserve"> og neuronale 5-HT</w:t>
      </w:r>
      <w:r w:rsidRPr="0025342E">
        <w:rPr>
          <w:spacing w:val="-3"/>
          <w:sz w:val="24"/>
          <w:szCs w:val="24"/>
          <w:vertAlign w:val="subscript"/>
        </w:rPr>
        <w:t>1D</w:t>
      </w:r>
      <w:r w:rsidRPr="0025342E">
        <w:rPr>
          <w:spacing w:val="-3"/>
          <w:sz w:val="24"/>
          <w:szCs w:val="24"/>
        </w:rPr>
        <w:t xml:space="preserve"> receptorer. </w:t>
      </w:r>
      <w:proofErr w:type="spellStart"/>
      <w:r w:rsidRPr="0025342E">
        <w:rPr>
          <w:spacing w:val="-3"/>
          <w:sz w:val="24"/>
          <w:szCs w:val="24"/>
        </w:rPr>
        <w:t>Eletriptan</w:t>
      </w:r>
      <w:proofErr w:type="spellEnd"/>
      <w:r w:rsidRPr="0025342E">
        <w:rPr>
          <w:spacing w:val="-3"/>
          <w:sz w:val="24"/>
          <w:szCs w:val="24"/>
        </w:rPr>
        <w:t xml:space="preserve"> udviser også høj affinitet over for 5-HT</w:t>
      </w:r>
      <w:r w:rsidRPr="0025342E">
        <w:rPr>
          <w:spacing w:val="-3"/>
          <w:sz w:val="24"/>
          <w:szCs w:val="24"/>
          <w:vertAlign w:val="subscript"/>
        </w:rPr>
        <w:t>1F</w:t>
      </w:r>
      <w:r w:rsidRPr="0025342E">
        <w:rPr>
          <w:spacing w:val="-3"/>
          <w:sz w:val="24"/>
          <w:szCs w:val="24"/>
        </w:rPr>
        <w:t xml:space="preserve"> receptoren, og dette kan bidrage til </w:t>
      </w:r>
      <w:proofErr w:type="spellStart"/>
      <w:r w:rsidRPr="0025342E">
        <w:rPr>
          <w:spacing w:val="-3"/>
          <w:sz w:val="24"/>
          <w:szCs w:val="24"/>
        </w:rPr>
        <w:t>eletriptans</w:t>
      </w:r>
      <w:proofErr w:type="spellEnd"/>
      <w:r w:rsidRPr="0025342E">
        <w:rPr>
          <w:spacing w:val="-3"/>
          <w:sz w:val="24"/>
          <w:szCs w:val="24"/>
        </w:rPr>
        <w:t xml:space="preserve"> antimigræne-mekanisme. </w:t>
      </w:r>
      <w:proofErr w:type="spellStart"/>
      <w:r w:rsidRPr="0025342E">
        <w:rPr>
          <w:spacing w:val="-3"/>
          <w:sz w:val="24"/>
          <w:szCs w:val="24"/>
        </w:rPr>
        <w:t>Eletriptan</w:t>
      </w:r>
      <w:proofErr w:type="spellEnd"/>
      <w:r w:rsidRPr="0025342E">
        <w:rPr>
          <w:spacing w:val="-3"/>
          <w:sz w:val="24"/>
          <w:szCs w:val="24"/>
        </w:rPr>
        <w:t xml:space="preserve"> har en moderat affinitet over for de humane </w:t>
      </w:r>
      <w:proofErr w:type="spellStart"/>
      <w:r w:rsidRPr="0025342E">
        <w:rPr>
          <w:spacing w:val="-3"/>
          <w:sz w:val="24"/>
          <w:szCs w:val="24"/>
        </w:rPr>
        <w:t>rekombinante</w:t>
      </w:r>
      <w:proofErr w:type="spellEnd"/>
      <w:r w:rsidRPr="0025342E">
        <w:rPr>
          <w:spacing w:val="-3"/>
          <w:sz w:val="24"/>
          <w:szCs w:val="24"/>
        </w:rPr>
        <w:t xml:space="preserve"> 5-HT</w:t>
      </w:r>
      <w:r w:rsidRPr="0025342E">
        <w:rPr>
          <w:spacing w:val="-3"/>
          <w:sz w:val="24"/>
          <w:szCs w:val="24"/>
          <w:vertAlign w:val="subscript"/>
        </w:rPr>
        <w:t>1A</w:t>
      </w:r>
      <w:r w:rsidRPr="0025342E">
        <w:rPr>
          <w:spacing w:val="-3"/>
          <w:sz w:val="24"/>
          <w:szCs w:val="24"/>
        </w:rPr>
        <w:t>, 5-HT</w:t>
      </w:r>
      <w:r w:rsidRPr="0025342E">
        <w:rPr>
          <w:spacing w:val="-3"/>
          <w:sz w:val="24"/>
          <w:szCs w:val="24"/>
          <w:vertAlign w:val="subscript"/>
        </w:rPr>
        <w:t>2B</w:t>
      </w:r>
      <w:r w:rsidRPr="0025342E">
        <w:rPr>
          <w:spacing w:val="-3"/>
          <w:sz w:val="24"/>
          <w:szCs w:val="24"/>
        </w:rPr>
        <w:t>, 5-HT</w:t>
      </w:r>
      <w:r w:rsidRPr="0025342E">
        <w:rPr>
          <w:spacing w:val="-3"/>
          <w:sz w:val="24"/>
          <w:szCs w:val="24"/>
          <w:vertAlign w:val="subscript"/>
        </w:rPr>
        <w:t>1E</w:t>
      </w:r>
      <w:r w:rsidRPr="0025342E">
        <w:rPr>
          <w:spacing w:val="-3"/>
          <w:sz w:val="24"/>
          <w:szCs w:val="24"/>
        </w:rPr>
        <w:t xml:space="preserve"> og 5-HT</w:t>
      </w:r>
      <w:r w:rsidRPr="0025342E">
        <w:rPr>
          <w:spacing w:val="-3"/>
          <w:sz w:val="24"/>
          <w:szCs w:val="24"/>
          <w:vertAlign w:val="subscript"/>
        </w:rPr>
        <w:t>7</w:t>
      </w:r>
      <w:r>
        <w:rPr>
          <w:spacing w:val="-3"/>
          <w:sz w:val="24"/>
          <w:szCs w:val="24"/>
        </w:rPr>
        <w:t> </w:t>
      </w:r>
      <w:r w:rsidRPr="0025342E">
        <w:rPr>
          <w:spacing w:val="-3"/>
          <w:sz w:val="24"/>
          <w:szCs w:val="24"/>
        </w:rPr>
        <w:t>receptorer.</w:t>
      </w:r>
    </w:p>
    <w:p w:rsidR="00534758" w:rsidRDefault="00534758" w:rsidP="00534758">
      <w:pPr>
        <w:rPr>
          <w:spacing w:val="-3"/>
          <w:sz w:val="24"/>
          <w:szCs w:val="24"/>
        </w:rPr>
      </w:pPr>
      <w:r>
        <w:rPr>
          <w:spacing w:val="-3"/>
          <w:sz w:val="24"/>
          <w:szCs w:val="24"/>
        </w:rPr>
        <w:br w:type="page"/>
      </w:r>
    </w:p>
    <w:p w:rsidR="00534758" w:rsidRDefault="00534758" w:rsidP="00534758">
      <w:pPr>
        <w:tabs>
          <w:tab w:val="left" w:pos="0"/>
          <w:tab w:val="left" w:pos="851"/>
        </w:tabs>
        <w:ind w:left="851" w:hanging="851"/>
        <w:rPr>
          <w:spacing w:val="-3"/>
          <w:sz w:val="24"/>
          <w:szCs w:val="24"/>
        </w:rPr>
      </w:pPr>
    </w:p>
    <w:p w:rsidR="00534758" w:rsidRPr="0025342E" w:rsidRDefault="00534758" w:rsidP="00534758">
      <w:pPr>
        <w:tabs>
          <w:tab w:val="left" w:pos="0"/>
          <w:tab w:val="left" w:pos="851"/>
        </w:tabs>
        <w:ind w:left="851" w:hanging="851"/>
        <w:rPr>
          <w:spacing w:val="-3"/>
          <w:sz w:val="24"/>
          <w:szCs w:val="24"/>
        </w:rPr>
      </w:pPr>
      <w:r>
        <w:rPr>
          <w:spacing w:val="-3"/>
          <w:sz w:val="24"/>
          <w:szCs w:val="24"/>
        </w:rPr>
        <w:tab/>
      </w:r>
      <w:r w:rsidRPr="0025342E">
        <w:rPr>
          <w:bCs/>
          <w:spacing w:val="-3"/>
          <w:sz w:val="24"/>
          <w:szCs w:val="24"/>
          <w:u w:val="single"/>
        </w:rPr>
        <w:t>Klinisk virkning og sikkerhed</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t xml:space="preserve">Virkning og sikkerhed af </w:t>
      </w:r>
      <w:proofErr w:type="spellStart"/>
      <w:r w:rsidRPr="0025342E">
        <w:rPr>
          <w:spacing w:val="-3"/>
          <w:sz w:val="24"/>
          <w:szCs w:val="24"/>
        </w:rPr>
        <w:t>eletriptan</w:t>
      </w:r>
      <w:proofErr w:type="spellEnd"/>
      <w:r w:rsidRPr="0025342E">
        <w:rPr>
          <w:spacing w:val="-3"/>
          <w:sz w:val="24"/>
          <w:szCs w:val="24"/>
        </w:rPr>
        <w:t xml:space="preserve"> ved akut behandling af migræne er blevet vurderet i 10 placebo-kontrollerede studier, der omfattede flere end 6000 patienter (alle behandlings</w:t>
      </w:r>
      <w:r>
        <w:rPr>
          <w:spacing w:val="-3"/>
          <w:sz w:val="24"/>
          <w:szCs w:val="24"/>
        </w:rPr>
        <w:softHyphen/>
      </w:r>
      <w:r w:rsidRPr="0025342E">
        <w:rPr>
          <w:spacing w:val="-3"/>
          <w:sz w:val="24"/>
          <w:szCs w:val="24"/>
        </w:rPr>
        <w:t xml:space="preserve">grupper), som fik </w:t>
      </w:r>
      <w:proofErr w:type="spellStart"/>
      <w:r w:rsidRPr="0025342E">
        <w:rPr>
          <w:spacing w:val="-3"/>
          <w:sz w:val="24"/>
          <w:szCs w:val="24"/>
        </w:rPr>
        <w:t>eletriptan</w:t>
      </w:r>
      <w:proofErr w:type="spellEnd"/>
      <w:r w:rsidRPr="0025342E">
        <w:rPr>
          <w:spacing w:val="-3"/>
          <w:sz w:val="24"/>
          <w:szCs w:val="24"/>
        </w:rPr>
        <w:t xml:space="preserve"> doser på 20 til 80 mg. Hovedpinelindring indtrådte så tidligt som 30 minutter efter oral indtagelse. Responsraten (dvs. reduktion af moderat til svær hovedpine til ingen eller mild smerte) 2</w:t>
      </w:r>
      <w:r>
        <w:rPr>
          <w:spacing w:val="-3"/>
          <w:sz w:val="24"/>
          <w:szCs w:val="24"/>
        </w:rPr>
        <w:t> </w:t>
      </w:r>
      <w:r w:rsidRPr="0025342E">
        <w:rPr>
          <w:spacing w:val="-3"/>
          <w:sz w:val="24"/>
          <w:szCs w:val="24"/>
        </w:rPr>
        <w:t>timer efter dosering var 59</w:t>
      </w:r>
      <w:r w:rsidRPr="00385ED8">
        <w:t>–</w:t>
      </w:r>
      <w:r w:rsidRPr="0025342E">
        <w:rPr>
          <w:spacing w:val="-3"/>
          <w:sz w:val="24"/>
          <w:szCs w:val="24"/>
        </w:rPr>
        <w:t>77</w:t>
      </w:r>
      <w:r>
        <w:rPr>
          <w:spacing w:val="-3"/>
          <w:sz w:val="24"/>
          <w:szCs w:val="24"/>
        </w:rPr>
        <w:t> %</w:t>
      </w:r>
      <w:r w:rsidRPr="0025342E">
        <w:rPr>
          <w:spacing w:val="-3"/>
          <w:sz w:val="24"/>
          <w:szCs w:val="24"/>
        </w:rPr>
        <w:t xml:space="preserve"> med 80 mg dosis, 54</w:t>
      </w:r>
      <w:r w:rsidRPr="00385ED8">
        <w:t>–</w:t>
      </w:r>
      <w:r w:rsidRPr="0025342E">
        <w:rPr>
          <w:spacing w:val="-3"/>
          <w:sz w:val="24"/>
          <w:szCs w:val="24"/>
        </w:rPr>
        <w:t>65</w:t>
      </w:r>
      <w:r>
        <w:rPr>
          <w:spacing w:val="-3"/>
          <w:sz w:val="24"/>
          <w:szCs w:val="24"/>
        </w:rPr>
        <w:t> %</w:t>
      </w:r>
      <w:r w:rsidRPr="0025342E">
        <w:rPr>
          <w:spacing w:val="-3"/>
          <w:sz w:val="24"/>
          <w:szCs w:val="24"/>
        </w:rPr>
        <w:t xml:space="preserve"> med 40 mg dosis, 47</w:t>
      </w:r>
      <w:r w:rsidRPr="00385ED8">
        <w:t>–</w:t>
      </w:r>
      <w:r w:rsidRPr="0025342E">
        <w:rPr>
          <w:spacing w:val="-3"/>
          <w:sz w:val="24"/>
          <w:szCs w:val="24"/>
        </w:rPr>
        <w:t>54</w:t>
      </w:r>
      <w:r>
        <w:rPr>
          <w:spacing w:val="-3"/>
          <w:sz w:val="24"/>
          <w:szCs w:val="24"/>
        </w:rPr>
        <w:t> %</w:t>
      </w:r>
      <w:r w:rsidRPr="0025342E">
        <w:rPr>
          <w:spacing w:val="-3"/>
          <w:sz w:val="24"/>
          <w:szCs w:val="24"/>
        </w:rPr>
        <w:t xml:space="preserve"> med 20</w:t>
      </w:r>
      <w:r>
        <w:rPr>
          <w:spacing w:val="-3"/>
          <w:sz w:val="24"/>
          <w:szCs w:val="24"/>
        </w:rPr>
        <w:t> </w:t>
      </w:r>
      <w:r w:rsidRPr="0025342E">
        <w:rPr>
          <w:spacing w:val="-3"/>
          <w:sz w:val="24"/>
          <w:szCs w:val="24"/>
        </w:rPr>
        <w:t>mg dosis og 19</w:t>
      </w:r>
      <w:r w:rsidRPr="00385ED8">
        <w:t>–</w:t>
      </w:r>
      <w:r w:rsidRPr="0025342E">
        <w:rPr>
          <w:spacing w:val="-3"/>
          <w:sz w:val="24"/>
          <w:szCs w:val="24"/>
        </w:rPr>
        <w:t>40</w:t>
      </w:r>
      <w:r>
        <w:rPr>
          <w:spacing w:val="-3"/>
          <w:sz w:val="24"/>
          <w:szCs w:val="24"/>
        </w:rPr>
        <w:t> %</w:t>
      </w:r>
      <w:r w:rsidRPr="0025342E">
        <w:rPr>
          <w:spacing w:val="-3"/>
          <w:sz w:val="24"/>
          <w:szCs w:val="24"/>
        </w:rPr>
        <w:t xml:space="preserve"> med placebo. </w:t>
      </w:r>
      <w:proofErr w:type="spellStart"/>
      <w:r w:rsidRPr="0025342E">
        <w:rPr>
          <w:spacing w:val="-3"/>
          <w:sz w:val="24"/>
          <w:szCs w:val="24"/>
        </w:rPr>
        <w:t>Eletriptan</w:t>
      </w:r>
      <w:proofErr w:type="spellEnd"/>
      <w:r w:rsidRPr="0025342E">
        <w:rPr>
          <w:spacing w:val="-3"/>
          <w:sz w:val="24"/>
          <w:szCs w:val="24"/>
        </w:rPr>
        <w:t xml:space="preserve"> var også effektiv til behandling af associerede symptomer på migræne som f.eks. opkastning, kvalme, fotofobi og </w:t>
      </w:r>
      <w:proofErr w:type="spellStart"/>
      <w:r w:rsidRPr="0025342E">
        <w:rPr>
          <w:spacing w:val="-3"/>
          <w:sz w:val="24"/>
          <w:szCs w:val="24"/>
        </w:rPr>
        <w:t>fonofobi</w:t>
      </w:r>
      <w:proofErr w:type="spellEnd"/>
      <w:r w:rsidRPr="0025342E">
        <w:rPr>
          <w:spacing w:val="-3"/>
          <w:sz w:val="24"/>
          <w:szCs w:val="24"/>
        </w:rPr>
        <w:t>.</w:t>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t>Den anbefalede dosistitrering til 80</w:t>
      </w:r>
      <w:r>
        <w:rPr>
          <w:spacing w:val="-3"/>
          <w:sz w:val="24"/>
          <w:szCs w:val="24"/>
        </w:rPr>
        <w:t> </w:t>
      </w:r>
      <w:r w:rsidRPr="0025342E">
        <w:rPr>
          <w:spacing w:val="-3"/>
          <w:sz w:val="24"/>
          <w:szCs w:val="24"/>
        </w:rPr>
        <w:t>mg kommer fra åbne langtidsstudier og fra et dobbelt-blindt korttidsstudie, hvor man kun så en tendens til statistisk signifikans.</w:t>
      </w:r>
    </w:p>
    <w:p w:rsidR="00534758" w:rsidRPr="0025342E" w:rsidRDefault="00534758" w:rsidP="00534758">
      <w:pPr>
        <w:tabs>
          <w:tab w:val="left" w:pos="0"/>
          <w:tab w:val="left" w:pos="851"/>
        </w:tabs>
        <w:ind w:left="851" w:hanging="851"/>
        <w:rPr>
          <w:spacing w:val="-3"/>
          <w:sz w:val="24"/>
          <w:szCs w:val="24"/>
        </w:rPr>
      </w:pPr>
    </w:p>
    <w:p w:rsidR="00534758" w:rsidRPr="0025342E" w:rsidRDefault="00534758" w:rsidP="00534758">
      <w:pPr>
        <w:tabs>
          <w:tab w:val="left" w:pos="0"/>
          <w:tab w:val="left" w:pos="851"/>
        </w:tabs>
        <w:ind w:left="851" w:hanging="851"/>
        <w:rPr>
          <w:spacing w:val="-3"/>
          <w:sz w:val="24"/>
          <w:szCs w:val="24"/>
        </w:rPr>
      </w:pPr>
      <w:r w:rsidRPr="0025342E">
        <w:rPr>
          <w:spacing w:val="-3"/>
          <w:sz w:val="24"/>
          <w:szCs w:val="24"/>
        </w:rPr>
        <w:tab/>
      </w:r>
      <w:proofErr w:type="spellStart"/>
      <w:r w:rsidRPr="0025342E">
        <w:rPr>
          <w:spacing w:val="-3"/>
          <w:sz w:val="24"/>
          <w:szCs w:val="24"/>
        </w:rPr>
        <w:t>Eletriptan</w:t>
      </w:r>
      <w:proofErr w:type="spellEnd"/>
      <w:r w:rsidRPr="0025342E">
        <w:rPr>
          <w:spacing w:val="-3"/>
          <w:sz w:val="24"/>
          <w:szCs w:val="24"/>
        </w:rPr>
        <w:t xml:space="preserve"> forbliver effektiv i behandlingen af </w:t>
      </w:r>
      <w:proofErr w:type="spellStart"/>
      <w:r w:rsidRPr="0025342E">
        <w:rPr>
          <w:spacing w:val="-3"/>
          <w:sz w:val="24"/>
          <w:szCs w:val="24"/>
        </w:rPr>
        <w:t>menstruel</w:t>
      </w:r>
      <w:proofErr w:type="spellEnd"/>
      <w:r w:rsidRPr="0025342E">
        <w:rPr>
          <w:spacing w:val="-3"/>
          <w:sz w:val="24"/>
          <w:szCs w:val="24"/>
        </w:rPr>
        <w:t xml:space="preserve"> associeret migræne. Hvis </w:t>
      </w:r>
      <w:proofErr w:type="spellStart"/>
      <w:r w:rsidRPr="0025342E">
        <w:rPr>
          <w:spacing w:val="-3"/>
          <w:sz w:val="24"/>
          <w:szCs w:val="24"/>
        </w:rPr>
        <w:t>eletriptan</w:t>
      </w:r>
      <w:proofErr w:type="spellEnd"/>
      <w:r w:rsidRPr="0025342E">
        <w:rPr>
          <w:spacing w:val="-3"/>
          <w:sz w:val="24"/>
          <w:szCs w:val="24"/>
        </w:rPr>
        <w:t xml:space="preserve"> tages i løbet af aurafasen, har </w:t>
      </w:r>
      <w:proofErr w:type="spellStart"/>
      <w:r w:rsidRPr="0025342E">
        <w:rPr>
          <w:spacing w:val="-3"/>
          <w:sz w:val="24"/>
          <w:szCs w:val="24"/>
        </w:rPr>
        <w:t>eletriptan</w:t>
      </w:r>
      <w:proofErr w:type="spellEnd"/>
      <w:r w:rsidRPr="0025342E">
        <w:rPr>
          <w:spacing w:val="-3"/>
          <w:sz w:val="24"/>
          <w:szCs w:val="24"/>
        </w:rPr>
        <w:t xml:space="preserve"> ikke vist at kunne forebygge hovedpinen i forbindelse med migræne, og derfor bør </w:t>
      </w:r>
      <w:proofErr w:type="spellStart"/>
      <w:r w:rsidR="004A1D9D">
        <w:rPr>
          <w:spacing w:val="-3"/>
          <w:sz w:val="24"/>
          <w:szCs w:val="24"/>
        </w:rPr>
        <w:t>Eletriptan</w:t>
      </w:r>
      <w:proofErr w:type="spellEnd"/>
      <w:r w:rsidR="004A1D9D">
        <w:rPr>
          <w:spacing w:val="-3"/>
          <w:sz w:val="24"/>
          <w:szCs w:val="24"/>
        </w:rPr>
        <w:t xml:space="preserve"> ”Nordic Prime”</w:t>
      </w:r>
      <w:r w:rsidRPr="0025342E">
        <w:rPr>
          <w:spacing w:val="-3"/>
          <w:sz w:val="24"/>
          <w:szCs w:val="24"/>
        </w:rPr>
        <w:t xml:space="preserve"> kun tages under migrænens hovedpinefase.</w:t>
      </w:r>
    </w:p>
    <w:p w:rsidR="00534758" w:rsidRPr="0025342E" w:rsidRDefault="00534758" w:rsidP="00534758">
      <w:pPr>
        <w:tabs>
          <w:tab w:val="left" w:pos="0"/>
          <w:tab w:val="left" w:pos="851"/>
        </w:tabs>
        <w:ind w:left="851" w:hanging="851"/>
        <w:rPr>
          <w:spacing w:val="-3"/>
          <w:sz w:val="24"/>
          <w:szCs w:val="24"/>
        </w:rPr>
      </w:pPr>
    </w:p>
    <w:p w:rsidR="00534758" w:rsidRPr="0025342E" w:rsidRDefault="00534758" w:rsidP="00534758">
      <w:pPr>
        <w:tabs>
          <w:tab w:val="left" w:pos="851"/>
        </w:tabs>
        <w:ind w:left="851" w:hanging="851"/>
        <w:rPr>
          <w:sz w:val="24"/>
          <w:szCs w:val="24"/>
        </w:rPr>
      </w:pPr>
      <w:r w:rsidRPr="0025342E">
        <w:rPr>
          <w:spacing w:val="-3"/>
          <w:sz w:val="24"/>
          <w:szCs w:val="24"/>
        </w:rPr>
        <w:tab/>
        <w:t xml:space="preserve">I et ikke-placebokontrolleret </w:t>
      </w:r>
      <w:proofErr w:type="spellStart"/>
      <w:r w:rsidRPr="0025342E">
        <w:rPr>
          <w:spacing w:val="-3"/>
          <w:sz w:val="24"/>
          <w:szCs w:val="24"/>
        </w:rPr>
        <w:t>farmakokinetisk</w:t>
      </w:r>
      <w:proofErr w:type="spellEnd"/>
      <w:r w:rsidRPr="0025342E">
        <w:rPr>
          <w:spacing w:val="-3"/>
          <w:sz w:val="24"/>
          <w:szCs w:val="24"/>
        </w:rPr>
        <w:t xml:space="preserve"> studie hos patienter med nedsat nyrefunktion, er der set større stigninger i blodtrykket efter en dosis på 80</w:t>
      </w:r>
      <w:r>
        <w:rPr>
          <w:spacing w:val="-3"/>
          <w:sz w:val="24"/>
          <w:szCs w:val="24"/>
        </w:rPr>
        <w:t> </w:t>
      </w:r>
      <w:r w:rsidRPr="0025342E">
        <w:rPr>
          <w:spacing w:val="-3"/>
          <w:sz w:val="24"/>
          <w:szCs w:val="24"/>
        </w:rPr>
        <w:t xml:space="preserve">mg end hos raske forsøgspersoner (se pkt. 4.4). Dette kan ikke forklares ved nogen </w:t>
      </w:r>
      <w:proofErr w:type="spellStart"/>
      <w:r w:rsidRPr="0025342E">
        <w:rPr>
          <w:spacing w:val="-3"/>
          <w:sz w:val="24"/>
          <w:szCs w:val="24"/>
        </w:rPr>
        <w:t>farmakokinetisk</w:t>
      </w:r>
      <w:proofErr w:type="spellEnd"/>
      <w:r w:rsidRPr="0025342E">
        <w:rPr>
          <w:spacing w:val="-3"/>
          <w:sz w:val="24"/>
          <w:szCs w:val="24"/>
        </w:rPr>
        <w:t xml:space="preserve"> ændring, og må derfor være et specifikt </w:t>
      </w:r>
      <w:proofErr w:type="spellStart"/>
      <w:r w:rsidRPr="0025342E">
        <w:rPr>
          <w:spacing w:val="-3"/>
          <w:sz w:val="24"/>
          <w:szCs w:val="24"/>
        </w:rPr>
        <w:t>farmakodynamisk</w:t>
      </w:r>
      <w:proofErr w:type="spellEnd"/>
      <w:r w:rsidRPr="0025342E">
        <w:rPr>
          <w:spacing w:val="-3"/>
          <w:sz w:val="24"/>
          <w:szCs w:val="24"/>
        </w:rPr>
        <w:t xml:space="preserve"> respons til </w:t>
      </w:r>
      <w:proofErr w:type="spellStart"/>
      <w:r w:rsidRPr="0025342E">
        <w:rPr>
          <w:spacing w:val="-3"/>
          <w:sz w:val="24"/>
          <w:szCs w:val="24"/>
        </w:rPr>
        <w:t>eletriptan</w:t>
      </w:r>
      <w:proofErr w:type="spellEnd"/>
      <w:r w:rsidRPr="0025342E">
        <w:rPr>
          <w:spacing w:val="-3"/>
          <w:sz w:val="24"/>
          <w:szCs w:val="24"/>
        </w:rPr>
        <w:t xml:space="preserve"> hos patienter med nedsat nyrefunktion.</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5.2</w:t>
      </w:r>
      <w:r w:rsidRPr="0025342E">
        <w:rPr>
          <w:b/>
          <w:sz w:val="24"/>
          <w:szCs w:val="24"/>
        </w:rPr>
        <w:tab/>
      </w:r>
      <w:proofErr w:type="spellStart"/>
      <w:r w:rsidRPr="0025342E">
        <w:rPr>
          <w:b/>
          <w:sz w:val="24"/>
          <w:szCs w:val="24"/>
        </w:rPr>
        <w:t>Farmakokinetiske</w:t>
      </w:r>
      <w:proofErr w:type="spellEnd"/>
      <w:r w:rsidRPr="0025342E">
        <w:rPr>
          <w:b/>
          <w:sz w:val="24"/>
          <w:szCs w:val="24"/>
        </w:rPr>
        <w:t xml:space="preserve"> egenskaber</w:t>
      </w:r>
    </w:p>
    <w:p w:rsidR="00A70611" w:rsidRDefault="00A70611" w:rsidP="00A70611">
      <w:pPr>
        <w:tabs>
          <w:tab w:val="left" w:pos="0"/>
          <w:tab w:val="left" w:pos="851"/>
        </w:tabs>
        <w:ind w:left="851" w:hanging="851"/>
        <w:rPr>
          <w:spacing w:val="-3"/>
          <w:sz w:val="24"/>
          <w:szCs w:val="24"/>
          <w:u w:val="single"/>
        </w:rPr>
      </w:pPr>
    </w:p>
    <w:p w:rsidR="00534758" w:rsidRPr="0025342E" w:rsidRDefault="00534758" w:rsidP="00534758">
      <w:pPr>
        <w:tabs>
          <w:tab w:val="left" w:pos="0"/>
          <w:tab w:val="left" w:pos="851"/>
        </w:tabs>
        <w:ind w:left="851"/>
        <w:rPr>
          <w:spacing w:val="-3"/>
          <w:sz w:val="24"/>
          <w:szCs w:val="24"/>
          <w:u w:val="single"/>
          <w:lang w:eastAsia="da-DK"/>
        </w:rPr>
      </w:pPr>
      <w:r w:rsidRPr="0025342E">
        <w:rPr>
          <w:spacing w:val="-3"/>
          <w:sz w:val="24"/>
          <w:szCs w:val="24"/>
          <w:u w:val="single"/>
        </w:rPr>
        <w:t>Absorption</w:t>
      </w:r>
    </w:p>
    <w:p w:rsidR="00534758" w:rsidRPr="0025342E" w:rsidRDefault="00534758" w:rsidP="00534758">
      <w:pPr>
        <w:tabs>
          <w:tab w:val="left" w:pos="0"/>
          <w:tab w:val="left" w:pos="851"/>
        </w:tabs>
        <w:ind w:left="851"/>
        <w:rPr>
          <w:spacing w:val="-3"/>
          <w:sz w:val="24"/>
          <w:szCs w:val="24"/>
        </w:rPr>
      </w:pPr>
      <w:proofErr w:type="spellStart"/>
      <w:r w:rsidRPr="0025342E">
        <w:rPr>
          <w:spacing w:val="-3"/>
          <w:sz w:val="24"/>
          <w:szCs w:val="24"/>
        </w:rPr>
        <w:t>Eletriptan</w:t>
      </w:r>
      <w:proofErr w:type="spellEnd"/>
      <w:r w:rsidRPr="0025342E">
        <w:rPr>
          <w:spacing w:val="-3"/>
          <w:sz w:val="24"/>
          <w:szCs w:val="24"/>
        </w:rPr>
        <w:t xml:space="preserve"> absorberes hurtigt og godt i mavetarmkanalen (mindst 81</w:t>
      </w:r>
      <w:r>
        <w:rPr>
          <w:spacing w:val="-3"/>
          <w:sz w:val="24"/>
          <w:szCs w:val="24"/>
        </w:rPr>
        <w:t> %</w:t>
      </w:r>
      <w:r w:rsidRPr="0025342E">
        <w:rPr>
          <w:spacing w:val="-3"/>
          <w:sz w:val="24"/>
          <w:szCs w:val="24"/>
        </w:rPr>
        <w:t>) efter oral administration. Absolut oral biotilgængelighed hos mænd og kvinder er ca. 50</w:t>
      </w:r>
      <w:r>
        <w:rPr>
          <w:spacing w:val="-3"/>
          <w:sz w:val="24"/>
          <w:szCs w:val="24"/>
        </w:rPr>
        <w:t> %</w:t>
      </w:r>
      <w:r w:rsidRPr="0025342E">
        <w:rPr>
          <w:spacing w:val="-3"/>
          <w:sz w:val="24"/>
          <w:szCs w:val="24"/>
        </w:rPr>
        <w:t xml:space="preserve">. Middel </w:t>
      </w:r>
      <w:proofErr w:type="spellStart"/>
      <w:r w:rsidRPr="0025342E">
        <w:rPr>
          <w:spacing w:val="-3"/>
          <w:sz w:val="24"/>
          <w:szCs w:val="24"/>
        </w:rPr>
        <w:t>T</w:t>
      </w:r>
      <w:r w:rsidRPr="0025342E">
        <w:rPr>
          <w:spacing w:val="-3"/>
          <w:sz w:val="24"/>
          <w:szCs w:val="24"/>
          <w:vertAlign w:val="subscript"/>
        </w:rPr>
        <w:t>max</w:t>
      </w:r>
      <w:proofErr w:type="spellEnd"/>
      <w:r w:rsidRPr="0025342E">
        <w:rPr>
          <w:spacing w:val="-3"/>
          <w:sz w:val="24"/>
          <w:szCs w:val="24"/>
        </w:rPr>
        <w:t xml:space="preserve"> er 1,5 time efter oral dosis. Lineær farmakokinetik blev set i det kliniske dosisområde (20</w:t>
      </w:r>
      <w:r w:rsidRPr="00D626B2">
        <w:rPr>
          <w:spacing w:val="-3"/>
          <w:sz w:val="24"/>
          <w:szCs w:val="24"/>
        </w:rPr>
        <w:t>–</w:t>
      </w:r>
      <w:r w:rsidRPr="0025342E">
        <w:rPr>
          <w:spacing w:val="-3"/>
          <w:sz w:val="24"/>
          <w:szCs w:val="24"/>
        </w:rPr>
        <w:t>80</w:t>
      </w:r>
      <w:r>
        <w:rPr>
          <w:spacing w:val="-3"/>
          <w:sz w:val="24"/>
          <w:szCs w:val="24"/>
        </w:rPr>
        <w:t> </w:t>
      </w:r>
      <w:r w:rsidRPr="0025342E">
        <w:rPr>
          <w:spacing w:val="-3"/>
          <w:sz w:val="24"/>
          <w:szCs w:val="24"/>
        </w:rPr>
        <w:t>mg).</w:t>
      </w:r>
    </w:p>
    <w:p w:rsidR="00534758" w:rsidRPr="0025342E" w:rsidRDefault="00534758" w:rsidP="00534758">
      <w:pPr>
        <w:tabs>
          <w:tab w:val="left" w:pos="0"/>
          <w:tab w:val="left" w:pos="851"/>
        </w:tabs>
        <w:ind w:left="851"/>
        <w:rPr>
          <w:spacing w:val="-3"/>
          <w:sz w:val="24"/>
          <w:szCs w:val="24"/>
        </w:rPr>
      </w:pPr>
    </w:p>
    <w:p w:rsidR="00534758" w:rsidRPr="0025342E" w:rsidRDefault="00534758" w:rsidP="00534758">
      <w:pPr>
        <w:tabs>
          <w:tab w:val="left" w:pos="0"/>
          <w:tab w:val="left" w:pos="851"/>
        </w:tabs>
        <w:ind w:left="851"/>
        <w:rPr>
          <w:spacing w:val="-3"/>
          <w:sz w:val="24"/>
          <w:szCs w:val="24"/>
        </w:rPr>
      </w:pPr>
      <w:proofErr w:type="spellStart"/>
      <w:r w:rsidRPr="0025342E">
        <w:rPr>
          <w:spacing w:val="-3"/>
          <w:sz w:val="24"/>
          <w:szCs w:val="24"/>
        </w:rPr>
        <w:t>Eletriptans</w:t>
      </w:r>
      <w:proofErr w:type="spellEnd"/>
      <w:r w:rsidRPr="0025342E">
        <w:rPr>
          <w:spacing w:val="-3"/>
          <w:sz w:val="24"/>
          <w:szCs w:val="24"/>
        </w:rPr>
        <w:t xml:space="preserve"> AUC og </w:t>
      </w:r>
      <w:proofErr w:type="spellStart"/>
      <w:r w:rsidRPr="0025342E">
        <w:rPr>
          <w:spacing w:val="-3"/>
          <w:sz w:val="24"/>
          <w:szCs w:val="24"/>
        </w:rPr>
        <w:t>C</w:t>
      </w:r>
      <w:r w:rsidRPr="0025342E">
        <w:rPr>
          <w:spacing w:val="-3"/>
          <w:sz w:val="24"/>
          <w:szCs w:val="24"/>
          <w:vertAlign w:val="subscript"/>
        </w:rPr>
        <w:t>max</w:t>
      </w:r>
      <w:proofErr w:type="spellEnd"/>
      <w:r w:rsidRPr="0025342E">
        <w:rPr>
          <w:spacing w:val="-3"/>
          <w:sz w:val="24"/>
          <w:szCs w:val="24"/>
        </w:rPr>
        <w:t xml:space="preserve"> blev forøget med ca. 20</w:t>
      </w:r>
      <w:r w:rsidRPr="00385ED8">
        <w:t>–</w:t>
      </w:r>
      <w:r w:rsidRPr="0025342E">
        <w:rPr>
          <w:spacing w:val="-3"/>
          <w:sz w:val="24"/>
          <w:szCs w:val="24"/>
        </w:rPr>
        <w:t>30</w:t>
      </w:r>
      <w:r>
        <w:rPr>
          <w:spacing w:val="-3"/>
          <w:sz w:val="24"/>
          <w:szCs w:val="24"/>
        </w:rPr>
        <w:t> %</w:t>
      </w:r>
      <w:r w:rsidRPr="0025342E">
        <w:rPr>
          <w:spacing w:val="-3"/>
          <w:sz w:val="24"/>
          <w:szCs w:val="24"/>
        </w:rPr>
        <w:t xml:space="preserve"> efter oral administration, når det blev taget sammen med et fedtholdigt måltid. Efter oral administration ved et migræneanfald var der en reduktion på ca. 30</w:t>
      </w:r>
      <w:r>
        <w:rPr>
          <w:spacing w:val="-3"/>
          <w:sz w:val="24"/>
          <w:szCs w:val="24"/>
        </w:rPr>
        <w:t> %</w:t>
      </w:r>
      <w:r w:rsidRPr="0025342E">
        <w:rPr>
          <w:spacing w:val="-3"/>
          <w:sz w:val="24"/>
          <w:szCs w:val="24"/>
        </w:rPr>
        <w:t xml:space="preserve"> i AUC, og </w:t>
      </w:r>
      <w:proofErr w:type="spellStart"/>
      <w:r w:rsidRPr="0025342E">
        <w:rPr>
          <w:spacing w:val="-3"/>
          <w:sz w:val="24"/>
          <w:szCs w:val="24"/>
        </w:rPr>
        <w:t>T</w:t>
      </w:r>
      <w:r w:rsidRPr="0025342E">
        <w:rPr>
          <w:spacing w:val="-3"/>
          <w:sz w:val="24"/>
          <w:szCs w:val="24"/>
          <w:vertAlign w:val="subscript"/>
        </w:rPr>
        <w:t>max</w:t>
      </w:r>
      <w:proofErr w:type="spellEnd"/>
      <w:r w:rsidRPr="0025342E">
        <w:rPr>
          <w:spacing w:val="-3"/>
          <w:sz w:val="24"/>
          <w:szCs w:val="24"/>
        </w:rPr>
        <w:t xml:space="preserve"> steg til 2,8 timer.</w:t>
      </w:r>
    </w:p>
    <w:p w:rsidR="00534758" w:rsidRPr="0025342E" w:rsidRDefault="00534758" w:rsidP="00534758">
      <w:pPr>
        <w:tabs>
          <w:tab w:val="left" w:pos="0"/>
          <w:tab w:val="left" w:pos="851"/>
        </w:tabs>
        <w:ind w:left="851"/>
        <w:rPr>
          <w:spacing w:val="-3"/>
          <w:sz w:val="24"/>
          <w:szCs w:val="24"/>
        </w:rPr>
      </w:pPr>
    </w:p>
    <w:p w:rsidR="00534758" w:rsidRPr="0025342E" w:rsidRDefault="00534758" w:rsidP="00534758">
      <w:pPr>
        <w:tabs>
          <w:tab w:val="left" w:pos="0"/>
          <w:tab w:val="left" w:pos="851"/>
        </w:tabs>
        <w:ind w:left="851"/>
        <w:rPr>
          <w:spacing w:val="-3"/>
          <w:sz w:val="24"/>
          <w:szCs w:val="24"/>
        </w:rPr>
      </w:pPr>
      <w:r w:rsidRPr="0025342E">
        <w:rPr>
          <w:spacing w:val="-3"/>
          <w:sz w:val="24"/>
          <w:szCs w:val="24"/>
        </w:rPr>
        <w:t>Efter indgift af gentagne doser (20 mg 3 gange dagligt) i 5</w:t>
      </w:r>
      <w:r w:rsidRPr="00385ED8">
        <w:t>–</w:t>
      </w:r>
      <w:r w:rsidRPr="0025342E">
        <w:rPr>
          <w:spacing w:val="-3"/>
          <w:sz w:val="24"/>
          <w:szCs w:val="24"/>
        </w:rPr>
        <w:t xml:space="preserve">7 dage forblev </w:t>
      </w:r>
      <w:proofErr w:type="spellStart"/>
      <w:r w:rsidRPr="0025342E">
        <w:rPr>
          <w:spacing w:val="-3"/>
          <w:sz w:val="24"/>
          <w:szCs w:val="24"/>
        </w:rPr>
        <w:t>eletriptans</w:t>
      </w:r>
      <w:proofErr w:type="spellEnd"/>
      <w:r w:rsidRPr="0025342E">
        <w:rPr>
          <w:spacing w:val="-3"/>
          <w:sz w:val="24"/>
          <w:szCs w:val="24"/>
        </w:rPr>
        <w:t xml:space="preserve"> farmakokinetik lineær, og akkumulationen var forudsigelig. Ved indgift af flere højere doser (40 mg 3 gange dagligt og 80 mg 2 gange dagligt) var akkumulationen af </w:t>
      </w:r>
      <w:proofErr w:type="spellStart"/>
      <w:r w:rsidRPr="0025342E">
        <w:rPr>
          <w:spacing w:val="-3"/>
          <w:sz w:val="24"/>
          <w:szCs w:val="24"/>
        </w:rPr>
        <w:t>eletriptan</w:t>
      </w:r>
      <w:proofErr w:type="spellEnd"/>
      <w:r w:rsidRPr="0025342E">
        <w:rPr>
          <w:spacing w:val="-3"/>
          <w:sz w:val="24"/>
          <w:szCs w:val="24"/>
        </w:rPr>
        <w:t xml:space="preserve"> i løbet af 7 dage højere end forventet (ca. 40</w:t>
      </w:r>
      <w:r>
        <w:rPr>
          <w:spacing w:val="-3"/>
          <w:sz w:val="24"/>
          <w:szCs w:val="24"/>
        </w:rPr>
        <w:t> %</w:t>
      </w:r>
      <w:r w:rsidRPr="0025342E">
        <w:rPr>
          <w:spacing w:val="-3"/>
          <w:sz w:val="24"/>
          <w:szCs w:val="24"/>
        </w:rPr>
        <w:t>).</w:t>
      </w:r>
    </w:p>
    <w:p w:rsidR="00534758" w:rsidRPr="0025342E" w:rsidRDefault="00534758" w:rsidP="00534758">
      <w:pPr>
        <w:tabs>
          <w:tab w:val="left" w:pos="0"/>
          <w:tab w:val="left" w:pos="851"/>
        </w:tabs>
        <w:ind w:left="851"/>
        <w:rPr>
          <w:i/>
          <w:spacing w:val="-3"/>
          <w:sz w:val="24"/>
          <w:szCs w:val="24"/>
        </w:rPr>
      </w:pPr>
    </w:p>
    <w:p w:rsidR="00534758" w:rsidRPr="0025342E" w:rsidRDefault="00534758" w:rsidP="00534758">
      <w:pPr>
        <w:tabs>
          <w:tab w:val="left" w:pos="0"/>
          <w:tab w:val="left" w:pos="851"/>
        </w:tabs>
        <w:ind w:left="851"/>
        <w:rPr>
          <w:spacing w:val="-3"/>
          <w:sz w:val="24"/>
          <w:szCs w:val="24"/>
          <w:u w:val="single"/>
        </w:rPr>
      </w:pPr>
      <w:r w:rsidRPr="0025342E">
        <w:rPr>
          <w:spacing w:val="-3"/>
          <w:sz w:val="24"/>
          <w:szCs w:val="24"/>
          <w:u w:val="single"/>
        </w:rPr>
        <w:t>Fordeling</w:t>
      </w:r>
    </w:p>
    <w:p w:rsidR="00534758" w:rsidRPr="0025342E" w:rsidRDefault="00534758" w:rsidP="00534758">
      <w:pPr>
        <w:tabs>
          <w:tab w:val="left" w:pos="0"/>
          <w:tab w:val="left" w:pos="851"/>
        </w:tabs>
        <w:ind w:left="851"/>
        <w:rPr>
          <w:spacing w:val="-3"/>
          <w:sz w:val="24"/>
          <w:szCs w:val="24"/>
        </w:rPr>
      </w:pPr>
      <w:proofErr w:type="spellStart"/>
      <w:r w:rsidRPr="0025342E">
        <w:rPr>
          <w:spacing w:val="-3"/>
          <w:sz w:val="24"/>
          <w:szCs w:val="24"/>
        </w:rPr>
        <w:t>Eletriptans</w:t>
      </w:r>
      <w:proofErr w:type="spellEnd"/>
      <w:r w:rsidRPr="0025342E">
        <w:rPr>
          <w:spacing w:val="-3"/>
          <w:sz w:val="24"/>
          <w:szCs w:val="24"/>
        </w:rPr>
        <w:t xml:space="preserve"> distributionsvolumen er efter </w:t>
      </w:r>
      <w:proofErr w:type="spellStart"/>
      <w:r w:rsidRPr="0025342E">
        <w:rPr>
          <w:spacing w:val="-3"/>
          <w:sz w:val="24"/>
          <w:szCs w:val="24"/>
        </w:rPr>
        <w:t>i.v</w:t>
      </w:r>
      <w:proofErr w:type="spellEnd"/>
      <w:r w:rsidRPr="0025342E">
        <w:rPr>
          <w:spacing w:val="-3"/>
          <w:sz w:val="24"/>
          <w:szCs w:val="24"/>
        </w:rPr>
        <w:t xml:space="preserve">. administration 138 liter, hvilket tyder på distribution i vævene. </w:t>
      </w:r>
      <w:proofErr w:type="spellStart"/>
      <w:r w:rsidRPr="0025342E">
        <w:rPr>
          <w:spacing w:val="-3"/>
          <w:sz w:val="24"/>
          <w:szCs w:val="24"/>
        </w:rPr>
        <w:t>Eletriptan</w:t>
      </w:r>
      <w:proofErr w:type="spellEnd"/>
      <w:r w:rsidRPr="0025342E">
        <w:rPr>
          <w:spacing w:val="-3"/>
          <w:sz w:val="24"/>
          <w:szCs w:val="24"/>
        </w:rPr>
        <w:t xml:space="preserve"> er kun moderat bundet til proteiner (ca. 85</w:t>
      </w:r>
      <w:r>
        <w:rPr>
          <w:spacing w:val="-3"/>
          <w:sz w:val="24"/>
          <w:szCs w:val="24"/>
        </w:rPr>
        <w:t> %</w:t>
      </w:r>
      <w:r w:rsidRPr="0025342E">
        <w:rPr>
          <w:spacing w:val="-3"/>
          <w:sz w:val="24"/>
          <w:szCs w:val="24"/>
        </w:rPr>
        <w:t>).</w:t>
      </w:r>
    </w:p>
    <w:p w:rsidR="00534758" w:rsidRPr="0025342E" w:rsidRDefault="00534758" w:rsidP="00534758">
      <w:pPr>
        <w:tabs>
          <w:tab w:val="left" w:pos="0"/>
          <w:tab w:val="left" w:pos="851"/>
        </w:tabs>
        <w:ind w:left="851"/>
        <w:rPr>
          <w:spacing w:val="-3"/>
          <w:sz w:val="24"/>
          <w:szCs w:val="24"/>
        </w:rPr>
      </w:pPr>
    </w:p>
    <w:p w:rsidR="00534758" w:rsidRPr="0025342E" w:rsidRDefault="00534758" w:rsidP="00534758">
      <w:pPr>
        <w:tabs>
          <w:tab w:val="left" w:pos="0"/>
          <w:tab w:val="left" w:pos="851"/>
        </w:tabs>
        <w:ind w:left="851"/>
        <w:rPr>
          <w:spacing w:val="-3"/>
          <w:sz w:val="24"/>
          <w:szCs w:val="24"/>
        </w:rPr>
      </w:pPr>
      <w:r w:rsidRPr="0025342E">
        <w:rPr>
          <w:sz w:val="24"/>
          <w:szCs w:val="24"/>
          <w:u w:val="single"/>
        </w:rPr>
        <w:t>Biotransformation</w:t>
      </w:r>
    </w:p>
    <w:p w:rsidR="00534758" w:rsidRPr="0025342E" w:rsidRDefault="00534758" w:rsidP="00534758">
      <w:pPr>
        <w:tabs>
          <w:tab w:val="left" w:pos="0"/>
          <w:tab w:val="left" w:pos="851"/>
        </w:tabs>
        <w:ind w:left="851"/>
        <w:rPr>
          <w:spacing w:val="-3"/>
          <w:sz w:val="24"/>
          <w:szCs w:val="24"/>
        </w:rPr>
      </w:pPr>
      <w:r w:rsidRPr="0025342E">
        <w:rPr>
          <w:i/>
          <w:spacing w:val="-3"/>
          <w:sz w:val="24"/>
          <w:szCs w:val="24"/>
        </w:rPr>
        <w:t xml:space="preserve">In </w:t>
      </w:r>
      <w:proofErr w:type="spellStart"/>
      <w:r w:rsidRPr="0025342E">
        <w:rPr>
          <w:i/>
          <w:spacing w:val="-3"/>
          <w:sz w:val="24"/>
          <w:szCs w:val="24"/>
        </w:rPr>
        <w:t>vitro</w:t>
      </w:r>
      <w:proofErr w:type="spellEnd"/>
      <w:r w:rsidRPr="0025342E">
        <w:rPr>
          <w:i/>
          <w:spacing w:val="-3"/>
          <w:sz w:val="24"/>
          <w:szCs w:val="24"/>
        </w:rPr>
        <w:t xml:space="preserve"> </w:t>
      </w:r>
      <w:r w:rsidRPr="0025342E">
        <w:rPr>
          <w:spacing w:val="-3"/>
          <w:sz w:val="24"/>
          <w:szCs w:val="24"/>
        </w:rPr>
        <w:t xml:space="preserve">studier tyder på, at </w:t>
      </w:r>
      <w:proofErr w:type="spellStart"/>
      <w:r w:rsidRPr="0025342E">
        <w:rPr>
          <w:spacing w:val="-3"/>
          <w:sz w:val="24"/>
          <w:szCs w:val="24"/>
        </w:rPr>
        <w:t>eletriptan</w:t>
      </w:r>
      <w:proofErr w:type="spellEnd"/>
      <w:r w:rsidRPr="0025342E">
        <w:rPr>
          <w:spacing w:val="-3"/>
          <w:sz w:val="24"/>
          <w:szCs w:val="24"/>
        </w:rPr>
        <w:t xml:space="preserve"> hovedsageligt </w:t>
      </w:r>
      <w:proofErr w:type="spellStart"/>
      <w:r w:rsidRPr="0025342E">
        <w:rPr>
          <w:spacing w:val="-3"/>
          <w:sz w:val="24"/>
          <w:szCs w:val="24"/>
        </w:rPr>
        <w:t>metaboliseres</w:t>
      </w:r>
      <w:proofErr w:type="spellEnd"/>
      <w:r w:rsidRPr="0025342E">
        <w:rPr>
          <w:spacing w:val="-3"/>
          <w:sz w:val="24"/>
          <w:szCs w:val="24"/>
        </w:rPr>
        <w:t xml:space="preserve"> via det </w:t>
      </w:r>
      <w:proofErr w:type="spellStart"/>
      <w:r w:rsidRPr="0025342E">
        <w:rPr>
          <w:spacing w:val="-3"/>
          <w:sz w:val="24"/>
          <w:szCs w:val="24"/>
        </w:rPr>
        <w:t>hepatiske</w:t>
      </w:r>
      <w:proofErr w:type="spellEnd"/>
      <w:r w:rsidRPr="0025342E">
        <w:rPr>
          <w:spacing w:val="-3"/>
          <w:sz w:val="24"/>
          <w:szCs w:val="24"/>
        </w:rPr>
        <w:t xml:space="preserve"> </w:t>
      </w:r>
      <w:proofErr w:type="spellStart"/>
      <w:r w:rsidRPr="0025342E">
        <w:rPr>
          <w:spacing w:val="-3"/>
          <w:sz w:val="24"/>
          <w:szCs w:val="24"/>
        </w:rPr>
        <w:t>cytochrom</w:t>
      </w:r>
      <w:proofErr w:type="spellEnd"/>
      <w:r w:rsidRPr="0025342E">
        <w:rPr>
          <w:spacing w:val="-3"/>
          <w:sz w:val="24"/>
          <w:szCs w:val="24"/>
        </w:rPr>
        <w:t xml:space="preserve"> P450-enzym CYP3A4. Dette fund underbygges af </w:t>
      </w:r>
      <w:proofErr w:type="spellStart"/>
      <w:r w:rsidRPr="0025342E">
        <w:rPr>
          <w:spacing w:val="-3"/>
          <w:sz w:val="24"/>
          <w:szCs w:val="24"/>
        </w:rPr>
        <w:t>eletriptans</w:t>
      </w:r>
      <w:proofErr w:type="spellEnd"/>
      <w:r w:rsidRPr="0025342E">
        <w:rPr>
          <w:spacing w:val="-3"/>
          <w:sz w:val="24"/>
          <w:szCs w:val="24"/>
        </w:rPr>
        <w:t xml:space="preserve"> forhøjede plasmakoncentrationer efter samtidig indgift af </w:t>
      </w:r>
      <w:proofErr w:type="spellStart"/>
      <w:r w:rsidRPr="0025342E">
        <w:rPr>
          <w:spacing w:val="-3"/>
          <w:sz w:val="24"/>
          <w:szCs w:val="24"/>
        </w:rPr>
        <w:t>erythromycin</w:t>
      </w:r>
      <w:proofErr w:type="spellEnd"/>
      <w:r w:rsidRPr="0025342E">
        <w:rPr>
          <w:spacing w:val="-3"/>
          <w:sz w:val="24"/>
          <w:szCs w:val="24"/>
        </w:rPr>
        <w:t xml:space="preserve"> og </w:t>
      </w:r>
      <w:proofErr w:type="spellStart"/>
      <w:r w:rsidRPr="0025342E">
        <w:rPr>
          <w:spacing w:val="-3"/>
          <w:sz w:val="24"/>
          <w:szCs w:val="24"/>
        </w:rPr>
        <w:t>ketoconazol</w:t>
      </w:r>
      <w:proofErr w:type="spellEnd"/>
      <w:r w:rsidRPr="0025342E">
        <w:rPr>
          <w:spacing w:val="-3"/>
          <w:sz w:val="24"/>
          <w:szCs w:val="24"/>
        </w:rPr>
        <w:t xml:space="preserve">, kendte selektive og potente CYP3A4-hæmmere. </w:t>
      </w:r>
      <w:r w:rsidRPr="0025342E">
        <w:rPr>
          <w:i/>
          <w:spacing w:val="-3"/>
          <w:sz w:val="24"/>
          <w:szCs w:val="24"/>
        </w:rPr>
        <w:t xml:space="preserve">In </w:t>
      </w:r>
      <w:proofErr w:type="spellStart"/>
      <w:r w:rsidRPr="0025342E">
        <w:rPr>
          <w:i/>
          <w:spacing w:val="-3"/>
          <w:sz w:val="24"/>
          <w:szCs w:val="24"/>
        </w:rPr>
        <w:t>vitro</w:t>
      </w:r>
      <w:proofErr w:type="spellEnd"/>
      <w:r w:rsidRPr="0025342E">
        <w:rPr>
          <w:i/>
          <w:spacing w:val="-3"/>
          <w:sz w:val="24"/>
          <w:szCs w:val="24"/>
        </w:rPr>
        <w:t xml:space="preserve"> </w:t>
      </w:r>
      <w:r w:rsidRPr="0025342E">
        <w:rPr>
          <w:spacing w:val="-3"/>
          <w:sz w:val="24"/>
          <w:szCs w:val="24"/>
        </w:rPr>
        <w:t>studier tyder ligeledes på en mindre involvering af CYP2D6, selvom kliniske studier ikke påviste polymorfisme med dette enzym.</w:t>
      </w:r>
    </w:p>
    <w:p w:rsidR="00534758" w:rsidRPr="0025342E" w:rsidRDefault="00534758" w:rsidP="00534758">
      <w:pPr>
        <w:tabs>
          <w:tab w:val="left" w:pos="0"/>
          <w:tab w:val="left" w:pos="851"/>
        </w:tabs>
        <w:ind w:left="851"/>
        <w:rPr>
          <w:i/>
          <w:spacing w:val="-3"/>
          <w:sz w:val="24"/>
          <w:szCs w:val="24"/>
        </w:rPr>
      </w:pPr>
    </w:p>
    <w:p w:rsidR="00534758" w:rsidRPr="0025342E" w:rsidRDefault="00534758" w:rsidP="00534758">
      <w:pPr>
        <w:tabs>
          <w:tab w:val="left" w:pos="0"/>
          <w:tab w:val="left" w:pos="851"/>
        </w:tabs>
        <w:ind w:left="851"/>
        <w:rPr>
          <w:spacing w:val="-3"/>
          <w:sz w:val="24"/>
          <w:szCs w:val="24"/>
        </w:rPr>
      </w:pPr>
      <w:r w:rsidRPr="0025342E">
        <w:rPr>
          <w:spacing w:val="-3"/>
          <w:sz w:val="24"/>
          <w:szCs w:val="24"/>
        </w:rPr>
        <w:t>Der er identificeret to primære, cirkulerende metabolitter, der signifikant bidrager til plasmaradioaktiviteten efter administration af C</w:t>
      </w:r>
      <w:r w:rsidRPr="0025342E">
        <w:rPr>
          <w:spacing w:val="-3"/>
          <w:sz w:val="24"/>
          <w:szCs w:val="24"/>
          <w:vertAlign w:val="superscript"/>
        </w:rPr>
        <w:t>14</w:t>
      </w:r>
      <w:r w:rsidRPr="0025342E">
        <w:rPr>
          <w:spacing w:val="-3"/>
          <w:sz w:val="24"/>
          <w:szCs w:val="24"/>
        </w:rPr>
        <w:t xml:space="preserve">-mærket </w:t>
      </w:r>
      <w:proofErr w:type="spellStart"/>
      <w:r w:rsidRPr="0025342E">
        <w:rPr>
          <w:spacing w:val="-3"/>
          <w:sz w:val="24"/>
          <w:szCs w:val="24"/>
        </w:rPr>
        <w:t>eletriptan</w:t>
      </w:r>
      <w:proofErr w:type="spellEnd"/>
      <w:r w:rsidRPr="0025342E">
        <w:rPr>
          <w:spacing w:val="-3"/>
          <w:sz w:val="24"/>
          <w:szCs w:val="24"/>
        </w:rPr>
        <w:t xml:space="preserve">. Den metabolit, der er dannet ved N-oxidation, har ikke udvist aktivitet i </w:t>
      </w:r>
      <w:r w:rsidRPr="0025342E">
        <w:rPr>
          <w:i/>
          <w:spacing w:val="-3"/>
          <w:sz w:val="24"/>
          <w:szCs w:val="24"/>
        </w:rPr>
        <w:t xml:space="preserve">in </w:t>
      </w:r>
      <w:proofErr w:type="spellStart"/>
      <w:r w:rsidRPr="0025342E">
        <w:rPr>
          <w:i/>
          <w:spacing w:val="-3"/>
          <w:sz w:val="24"/>
          <w:szCs w:val="24"/>
        </w:rPr>
        <w:t>vitro</w:t>
      </w:r>
      <w:proofErr w:type="spellEnd"/>
      <w:r w:rsidRPr="0025342E">
        <w:rPr>
          <w:i/>
          <w:spacing w:val="-3"/>
          <w:sz w:val="24"/>
          <w:szCs w:val="24"/>
        </w:rPr>
        <w:t>-</w:t>
      </w:r>
      <w:r w:rsidRPr="0025342E">
        <w:rPr>
          <w:spacing w:val="-3"/>
          <w:sz w:val="24"/>
          <w:szCs w:val="24"/>
        </w:rPr>
        <w:t>modeller med dyr. Den metabolit, der er dannet ved N-</w:t>
      </w:r>
      <w:proofErr w:type="spellStart"/>
      <w:r w:rsidRPr="0025342E">
        <w:rPr>
          <w:spacing w:val="-3"/>
          <w:sz w:val="24"/>
          <w:szCs w:val="24"/>
        </w:rPr>
        <w:t>demethylering</w:t>
      </w:r>
      <w:proofErr w:type="spellEnd"/>
      <w:r w:rsidRPr="0025342E">
        <w:rPr>
          <w:spacing w:val="-3"/>
          <w:sz w:val="24"/>
          <w:szCs w:val="24"/>
        </w:rPr>
        <w:t xml:space="preserve">, har vist at have samme aktivitet som </w:t>
      </w:r>
      <w:proofErr w:type="spellStart"/>
      <w:r w:rsidRPr="0025342E">
        <w:rPr>
          <w:spacing w:val="-3"/>
          <w:sz w:val="24"/>
          <w:szCs w:val="24"/>
        </w:rPr>
        <w:t>eletriptan</w:t>
      </w:r>
      <w:proofErr w:type="spellEnd"/>
      <w:r w:rsidRPr="0025342E">
        <w:rPr>
          <w:spacing w:val="-3"/>
          <w:sz w:val="24"/>
          <w:szCs w:val="24"/>
        </w:rPr>
        <w:t xml:space="preserve"> i </w:t>
      </w:r>
      <w:r w:rsidRPr="0025342E">
        <w:rPr>
          <w:i/>
          <w:spacing w:val="-3"/>
          <w:sz w:val="24"/>
          <w:szCs w:val="24"/>
        </w:rPr>
        <w:t xml:space="preserve">in </w:t>
      </w:r>
      <w:proofErr w:type="spellStart"/>
      <w:r w:rsidRPr="0025342E">
        <w:rPr>
          <w:i/>
          <w:spacing w:val="-3"/>
          <w:sz w:val="24"/>
          <w:szCs w:val="24"/>
        </w:rPr>
        <w:t>vitro</w:t>
      </w:r>
      <w:proofErr w:type="spellEnd"/>
      <w:r w:rsidRPr="0025342E">
        <w:rPr>
          <w:i/>
          <w:spacing w:val="-3"/>
          <w:sz w:val="24"/>
          <w:szCs w:val="24"/>
        </w:rPr>
        <w:t>-</w:t>
      </w:r>
      <w:r w:rsidRPr="0025342E">
        <w:rPr>
          <w:spacing w:val="-3"/>
          <w:sz w:val="24"/>
          <w:szCs w:val="24"/>
        </w:rPr>
        <w:t xml:space="preserve">modeller med dyr. Formelt er der ikke blevet bestemt et tredje område med radioaktivitet i plasma, men dette vil sandsynligvis være en blanding af </w:t>
      </w:r>
      <w:proofErr w:type="spellStart"/>
      <w:r w:rsidRPr="0025342E">
        <w:rPr>
          <w:spacing w:val="-3"/>
          <w:sz w:val="24"/>
          <w:szCs w:val="24"/>
        </w:rPr>
        <w:t>hydroxylerede</w:t>
      </w:r>
      <w:proofErr w:type="spellEnd"/>
      <w:r w:rsidRPr="0025342E">
        <w:rPr>
          <w:spacing w:val="-3"/>
          <w:sz w:val="24"/>
          <w:szCs w:val="24"/>
        </w:rPr>
        <w:t xml:space="preserve"> metabolitter, der ligeledes er observeret udskilt i urin og fæces.</w:t>
      </w:r>
    </w:p>
    <w:p w:rsidR="00534758" w:rsidRPr="0025342E" w:rsidRDefault="00534758" w:rsidP="00534758">
      <w:pPr>
        <w:tabs>
          <w:tab w:val="left" w:pos="0"/>
          <w:tab w:val="left" w:pos="851"/>
        </w:tabs>
        <w:ind w:left="851"/>
        <w:rPr>
          <w:spacing w:val="-3"/>
          <w:sz w:val="24"/>
          <w:szCs w:val="24"/>
        </w:rPr>
      </w:pPr>
    </w:p>
    <w:p w:rsidR="00534758" w:rsidRPr="0025342E" w:rsidRDefault="00534758" w:rsidP="00534758">
      <w:pPr>
        <w:tabs>
          <w:tab w:val="left" w:pos="0"/>
          <w:tab w:val="left" w:pos="851"/>
        </w:tabs>
        <w:ind w:left="851"/>
        <w:rPr>
          <w:spacing w:val="-3"/>
          <w:sz w:val="24"/>
          <w:szCs w:val="24"/>
        </w:rPr>
      </w:pPr>
      <w:r w:rsidRPr="0025342E">
        <w:rPr>
          <w:spacing w:val="-3"/>
          <w:sz w:val="24"/>
          <w:szCs w:val="24"/>
        </w:rPr>
        <w:t>Plasmakoncentrationerne af den N-</w:t>
      </w:r>
      <w:proofErr w:type="spellStart"/>
      <w:r w:rsidRPr="0025342E">
        <w:rPr>
          <w:spacing w:val="-3"/>
          <w:sz w:val="24"/>
          <w:szCs w:val="24"/>
        </w:rPr>
        <w:t>demethylerede</w:t>
      </w:r>
      <w:proofErr w:type="spellEnd"/>
      <w:r w:rsidRPr="0025342E">
        <w:rPr>
          <w:spacing w:val="-3"/>
          <w:sz w:val="24"/>
          <w:szCs w:val="24"/>
        </w:rPr>
        <w:t xml:space="preserve"> aktive metabolit er kun 10</w:t>
      </w:r>
      <w:r w:rsidRPr="00385ED8">
        <w:t>–</w:t>
      </w:r>
      <w:r w:rsidRPr="0025342E">
        <w:rPr>
          <w:spacing w:val="-3"/>
          <w:sz w:val="24"/>
          <w:szCs w:val="24"/>
        </w:rPr>
        <w:t>20</w:t>
      </w:r>
      <w:r>
        <w:rPr>
          <w:spacing w:val="-3"/>
          <w:sz w:val="24"/>
          <w:szCs w:val="24"/>
        </w:rPr>
        <w:t> %</w:t>
      </w:r>
      <w:r w:rsidRPr="0025342E">
        <w:rPr>
          <w:spacing w:val="-3"/>
          <w:sz w:val="24"/>
          <w:szCs w:val="24"/>
        </w:rPr>
        <w:t xml:space="preserve"> af plasmakoncentrationerne af </w:t>
      </w:r>
      <w:proofErr w:type="spellStart"/>
      <w:r w:rsidRPr="0025342E">
        <w:rPr>
          <w:spacing w:val="-3"/>
          <w:sz w:val="24"/>
          <w:szCs w:val="24"/>
        </w:rPr>
        <w:t>elitriptan</w:t>
      </w:r>
      <w:proofErr w:type="spellEnd"/>
      <w:r w:rsidRPr="0025342E">
        <w:rPr>
          <w:spacing w:val="-3"/>
          <w:sz w:val="24"/>
          <w:szCs w:val="24"/>
        </w:rPr>
        <w:t xml:space="preserve">, og disse forventes således ikke at bidrage signifikant til </w:t>
      </w:r>
      <w:proofErr w:type="spellStart"/>
      <w:r w:rsidRPr="0025342E">
        <w:rPr>
          <w:spacing w:val="-3"/>
          <w:sz w:val="24"/>
          <w:szCs w:val="24"/>
        </w:rPr>
        <w:t>eletriptans</w:t>
      </w:r>
      <w:proofErr w:type="spellEnd"/>
      <w:r w:rsidRPr="0025342E">
        <w:rPr>
          <w:spacing w:val="-3"/>
          <w:sz w:val="24"/>
          <w:szCs w:val="24"/>
        </w:rPr>
        <w:t xml:space="preserve"> terapeutiske virkning.</w:t>
      </w:r>
    </w:p>
    <w:p w:rsidR="00534758" w:rsidRPr="0025342E" w:rsidRDefault="00534758" w:rsidP="00534758">
      <w:pPr>
        <w:tabs>
          <w:tab w:val="left" w:pos="0"/>
          <w:tab w:val="left" w:pos="851"/>
        </w:tabs>
        <w:ind w:left="851"/>
        <w:rPr>
          <w:spacing w:val="-3"/>
          <w:sz w:val="24"/>
          <w:szCs w:val="24"/>
        </w:rPr>
      </w:pPr>
    </w:p>
    <w:p w:rsidR="00534758" w:rsidRPr="0025342E" w:rsidRDefault="00534758" w:rsidP="00534758">
      <w:pPr>
        <w:tabs>
          <w:tab w:val="left" w:pos="0"/>
          <w:tab w:val="left" w:pos="851"/>
        </w:tabs>
        <w:ind w:left="851"/>
        <w:rPr>
          <w:spacing w:val="-3"/>
          <w:sz w:val="24"/>
          <w:szCs w:val="24"/>
          <w:u w:val="single"/>
        </w:rPr>
      </w:pPr>
      <w:r w:rsidRPr="0025342E">
        <w:rPr>
          <w:spacing w:val="-3"/>
          <w:sz w:val="24"/>
          <w:szCs w:val="24"/>
          <w:u w:val="single"/>
        </w:rPr>
        <w:t>Elimination</w:t>
      </w:r>
    </w:p>
    <w:p w:rsidR="00534758" w:rsidRPr="0025342E" w:rsidRDefault="00534758" w:rsidP="00534758">
      <w:pPr>
        <w:tabs>
          <w:tab w:val="left" w:pos="0"/>
          <w:tab w:val="left" w:pos="851"/>
        </w:tabs>
        <w:ind w:left="851"/>
        <w:rPr>
          <w:spacing w:val="-3"/>
          <w:sz w:val="24"/>
          <w:szCs w:val="24"/>
        </w:rPr>
      </w:pPr>
      <w:r w:rsidRPr="0025342E">
        <w:rPr>
          <w:spacing w:val="-3"/>
          <w:sz w:val="24"/>
          <w:szCs w:val="24"/>
        </w:rPr>
        <w:t xml:space="preserve">Den gennemsnitlige totale plasma </w:t>
      </w:r>
      <w:proofErr w:type="spellStart"/>
      <w:r w:rsidRPr="0025342E">
        <w:rPr>
          <w:spacing w:val="-3"/>
          <w:sz w:val="24"/>
          <w:szCs w:val="24"/>
        </w:rPr>
        <w:t>clearance</w:t>
      </w:r>
      <w:proofErr w:type="spellEnd"/>
      <w:r w:rsidRPr="0025342E">
        <w:rPr>
          <w:spacing w:val="-3"/>
          <w:sz w:val="24"/>
          <w:szCs w:val="24"/>
        </w:rPr>
        <w:t xml:space="preserve"> for </w:t>
      </w:r>
      <w:proofErr w:type="spellStart"/>
      <w:r w:rsidRPr="0025342E">
        <w:rPr>
          <w:spacing w:val="-3"/>
          <w:sz w:val="24"/>
          <w:szCs w:val="24"/>
        </w:rPr>
        <w:t>eletriptan</w:t>
      </w:r>
      <w:proofErr w:type="spellEnd"/>
      <w:r w:rsidRPr="0025342E">
        <w:rPr>
          <w:spacing w:val="-3"/>
          <w:sz w:val="24"/>
          <w:szCs w:val="24"/>
        </w:rPr>
        <w:t xml:space="preserve"> efter </w:t>
      </w:r>
      <w:proofErr w:type="spellStart"/>
      <w:r w:rsidRPr="0025342E">
        <w:rPr>
          <w:spacing w:val="-3"/>
          <w:sz w:val="24"/>
          <w:szCs w:val="24"/>
        </w:rPr>
        <w:t>i.v</w:t>
      </w:r>
      <w:proofErr w:type="spellEnd"/>
      <w:r w:rsidRPr="0025342E">
        <w:rPr>
          <w:spacing w:val="-3"/>
          <w:sz w:val="24"/>
          <w:szCs w:val="24"/>
        </w:rPr>
        <w:t xml:space="preserve">. administration er 36 l/time, hvilket resulterer i en plasma-halveringstid på ca. 4 timer. Den gennemsnitlige </w:t>
      </w:r>
      <w:proofErr w:type="spellStart"/>
      <w:r w:rsidRPr="0025342E">
        <w:rPr>
          <w:spacing w:val="-3"/>
          <w:sz w:val="24"/>
          <w:szCs w:val="24"/>
        </w:rPr>
        <w:t>renale</w:t>
      </w:r>
      <w:proofErr w:type="spellEnd"/>
      <w:r w:rsidRPr="0025342E">
        <w:rPr>
          <w:spacing w:val="-3"/>
          <w:sz w:val="24"/>
          <w:szCs w:val="24"/>
        </w:rPr>
        <w:t xml:space="preserve"> </w:t>
      </w:r>
      <w:proofErr w:type="spellStart"/>
      <w:r w:rsidRPr="0025342E">
        <w:rPr>
          <w:spacing w:val="-3"/>
          <w:sz w:val="24"/>
          <w:szCs w:val="24"/>
        </w:rPr>
        <w:t>clearance</w:t>
      </w:r>
      <w:proofErr w:type="spellEnd"/>
      <w:r w:rsidRPr="0025342E">
        <w:rPr>
          <w:spacing w:val="-3"/>
          <w:sz w:val="24"/>
          <w:szCs w:val="24"/>
        </w:rPr>
        <w:t xml:space="preserve"> efter oral indgift er ca. 3,9 l/time. Ikke-</w:t>
      </w:r>
      <w:proofErr w:type="spellStart"/>
      <w:r w:rsidRPr="0025342E">
        <w:rPr>
          <w:spacing w:val="-3"/>
          <w:sz w:val="24"/>
          <w:szCs w:val="24"/>
        </w:rPr>
        <w:t>renal</w:t>
      </w:r>
      <w:proofErr w:type="spellEnd"/>
      <w:r w:rsidRPr="0025342E">
        <w:rPr>
          <w:spacing w:val="-3"/>
          <w:sz w:val="24"/>
          <w:szCs w:val="24"/>
        </w:rPr>
        <w:t xml:space="preserve"> </w:t>
      </w:r>
      <w:proofErr w:type="spellStart"/>
      <w:r w:rsidRPr="0025342E">
        <w:rPr>
          <w:spacing w:val="-3"/>
          <w:sz w:val="24"/>
          <w:szCs w:val="24"/>
        </w:rPr>
        <w:t>clearance</w:t>
      </w:r>
      <w:proofErr w:type="spellEnd"/>
      <w:r w:rsidRPr="0025342E">
        <w:rPr>
          <w:spacing w:val="-3"/>
          <w:sz w:val="24"/>
          <w:szCs w:val="24"/>
        </w:rPr>
        <w:t xml:space="preserve"> står for ca. 90</w:t>
      </w:r>
      <w:r>
        <w:rPr>
          <w:spacing w:val="-3"/>
          <w:sz w:val="24"/>
          <w:szCs w:val="24"/>
        </w:rPr>
        <w:t xml:space="preserve"> %</w:t>
      </w:r>
      <w:r w:rsidRPr="0025342E">
        <w:rPr>
          <w:spacing w:val="-3"/>
          <w:sz w:val="24"/>
          <w:szCs w:val="24"/>
        </w:rPr>
        <w:t xml:space="preserve"> af den totale </w:t>
      </w:r>
      <w:proofErr w:type="spellStart"/>
      <w:r w:rsidRPr="0025342E">
        <w:rPr>
          <w:spacing w:val="-3"/>
          <w:sz w:val="24"/>
          <w:szCs w:val="24"/>
        </w:rPr>
        <w:t>clearance</w:t>
      </w:r>
      <w:proofErr w:type="spellEnd"/>
      <w:r w:rsidRPr="0025342E">
        <w:rPr>
          <w:spacing w:val="-3"/>
          <w:sz w:val="24"/>
          <w:szCs w:val="24"/>
        </w:rPr>
        <w:t xml:space="preserve">, hvilket tyder på, at </w:t>
      </w:r>
      <w:proofErr w:type="spellStart"/>
      <w:r w:rsidRPr="0025342E">
        <w:rPr>
          <w:spacing w:val="-3"/>
          <w:sz w:val="24"/>
          <w:szCs w:val="24"/>
        </w:rPr>
        <w:t>eletriptan</w:t>
      </w:r>
      <w:proofErr w:type="spellEnd"/>
      <w:r w:rsidRPr="0025342E">
        <w:rPr>
          <w:spacing w:val="-3"/>
          <w:sz w:val="24"/>
          <w:szCs w:val="24"/>
        </w:rPr>
        <w:t xml:space="preserve"> primært elimineres ved metabolisme.</w:t>
      </w:r>
    </w:p>
    <w:p w:rsidR="00534758" w:rsidRPr="0025342E" w:rsidRDefault="00534758" w:rsidP="00534758">
      <w:pPr>
        <w:tabs>
          <w:tab w:val="left" w:pos="0"/>
          <w:tab w:val="left" w:pos="851"/>
        </w:tabs>
        <w:ind w:left="851"/>
        <w:rPr>
          <w:i/>
          <w:spacing w:val="-3"/>
          <w:sz w:val="24"/>
          <w:szCs w:val="24"/>
        </w:rPr>
      </w:pPr>
    </w:p>
    <w:p w:rsidR="00534758" w:rsidRPr="0025342E" w:rsidRDefault="00534758" w:rsidP="00534758">
      <w:pPr>
        <w:tabs>
          <w:tab w:val="left" w:pos="0"/>
          <w:tab w:val="left" w:pos="851"/>
        </w:tabs>
        <w:ind w:left="851"/>
        <w:rPr>
          <w:spacing w:val="-3"/>
          <w:sz w:val="24"/>
          <w:szCs w:val="24"/>
          <w:u w:val="single"/>
        </w:rPr>
      </w:pPr>
      <w:r w:rsidRPr="0025342E">
        <w:rPr>
          <w:spacing w:val="-3"/>
          <w:sz w:val="24"/>
          <w:szCs w:val="24"/>
          <w:u w:val="single"/>
        </w:rPr>
        <w:t>Farmakokinetik i specielle patientgrupper</w:t>
      </w:r>
    </w:p>
    <w:p w:rsidR="00534758" w:rsidRPr="007A7AC7"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Køn</w:t>
      </w:r>
    </w:p>
    <w:p w:rsidR="00534758" w:rsidRPr="0025342E" w:rsidRDefault="00534758" w:rsidP="00534758">
      <w:pPr>
        <w:tabs>
          <w:tab w:val="left" w:pos="0"/>
          <w:tab w:val="left" w:pos="851"/>
        </w:tabs>
        <w:ind w:left="851"/>
        <w:rPr>
          <w:spacing w:val="-3"/>
          <w:sz w:val="24"/>
          <w:szCs w:val="24"/>
        </w:rPr>
      </w:pPr>
      <w:r w:rsidRPr="0025342E">
        <w:rPr>
          <w:spacing w:val="-3"/>
          <w:sz w:val="24"/>
          <w:szCs w:val="24"/>
        </w:rPr>
        <w:t xml:space="preserve">En metaanalyse på tværs af klinisk farmakologiske studier og en </w:t>
      </w:r>
      <w:proofErr w:type="spellStart"/>
      <w:r w:rsidRPr="0025342E">
        <w:rPr>
          <w:spacing w:val="-3"/>
          <w:sz w:val="24"/>
          <w:szCs w:val="24"/>
        </w:rPr>
        <w:t>farmakokinetisk</w:t>
      </w:r>
      <w:proofErr w:type="spellEnd"/>
      <w:r w:rsidRPr="0025342E">
        <w:rPr>
          <w:spacing w:val="-3"/>
          <w:sz w:val="24"/>
          <w:szCs w:val="24"/>
        </w:rPr>
        <w:t xml:space="preserve"> populationsanalyse af kliniske studieresultater tyder på, at køn ikke har nogen klinisk signifikant indflydelse på </w:t>
      </w:r>
      <w:proofErr w:type="spellStart"/>
      <w:r w:rsidRPr="0025342E">
        <w:rPr>
          <w:spacing w:val="-3"/>
          <w:sz w:val="24"/>
          <w:szCs w:val="24"/>
        </w:rPr>
        <w:t>eletriptans</w:t>
      </w:r>
      <w:proofErr w:type="spellEnd"/>
      <w:r w:rsidRPr="0025342E">
        <w:rPr>
          <w:spacing w:val="-3"/>
          <w:sz w:val="24"/>
          <w:szCs w:val="24"/>
        </w:rPr>
        <w:t xml:space="preserve"> plasmakoncentrationer.</w:t>
      </w:r>
    </w:p>
    <w:p w:rsidR="00534758" w:rsidRPr="007A7AC7"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Ældre (over 65 år)</w:t>
      </w:r>
    </w:p>
    <w:p w:rsidR="00534758" w:rsidRPr="0025342E" w:rsidRDefault="00534758" w:rsidP="00534758">
      <w:pPr>
        <w:tabs>
          <w:tab w:val="left" w:pos="0"/>
          <w:tab w:val="left" w:pos="851"/>
        </w:tabs>
        <w:ind w:left="851"/>
        <w:rPr>
          <w:spacing w:val="-3"/>
          <w:sz w:val="24"/>
          <w:szCs w:val="24"/>
        </w:rPr>
      </w:pPr>
      <w:r w:rsidRPr="0025342E">
        <w:rPr>
          <w:spacing w:val="-3"/>
          <w:sz w:val="24"/>
          <w:szCs w:val="24"/>
        </w:rPr>
        <w:t>Selv om det ikke er statistisk signifikant, er der en lille reduktion (16</w:t>
      </w:r>
      <w:r>
        <w:rPr>
          <w:spacing w:val="-3"/>
          <w:sz w:val="24"/>
          <w:szCs w:val="24"/>
        </w:rPr>
        <w:t xml:space="preserve"> %</w:t>
      </w:r>
      <w:r w:rsidRPr="0025342E">
        <w:rPr>
          <w:spacing w:val="-3"/>
          <w:sz w:val="24"/>
          <w:szCs w:val="24"/>
        </w:rPr>
        <w:t xml:space="preserve">) i </w:t>
      </w:r>
      <w:proofErr w:type="spellStart"/>
      <w:r w:rsidRPr="0025342E">
        <w:rPr>
          <w:spacing w:val="-3"/>
          <w:sz w:val="24"/>
          <w:szCs w:val="24"/>
        </w:rPr>
        <w:t>clearance</w:t>
      </w:r>
      <w:proofErr w:type="spellEnd"/>
      <w:r w:rsidRPr="0025342E">
        <w:rPr>
          <w:spacing w:val="-3"/>
          <w:sz w:val="24"/>
          <w:szCs w:val="24"/>
        </w:rPr>
        <w:t>, som er forbundet med en statistisk signifikant stigning i halveringstiden (fra ca. 4,4</w:t>
      </w:r>
      <w:r w:rsidRPr="00385ED8">
        <w:t>–</w:t>
      </w:r>
      <w:r w:rsidRPr="0025342E">
        <w:rPr>
          <w:spacing w:val="-3"/>
          <w:sz w:val="24"/>
          <w:szCs w:val="24"/>
        </w:rPr>
        <w:t>5,7 timer) hos ældre sammenlignet med yngre voksne personer.</w:t>
      </w:r>
    </w:p>
    <w:p w:rsidR="00534758" w:rsidRPr="0025342E"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Unge (12</w:t>
      </w:r>
      <w:r w:rsidRPr="00F976BB">
        <w:rPr>
          <w:i/>
          <w:spacing w:val="-3"/>
          <w:sz w:val="24"/>
          <w:szCs w:val="24"/>
        </w:rPr>
        <w:t>–</w:t>
      </w:r>
      <w:r w:rsidRPr="00385ED8">
        <w:rPr>
          <w:i/>
          <w:iCs/>
          <w:spacing w:val="-3"/>
          <w:sz w:val="24"/>
          <w:szCs w:val="24"/>
        </w:rPr>
        <w:t>17 år)</w:t>
      </w:r>
    </w:p>
    <w:p w:rsidR="00534758" w:rsidRPr="0025342E" w:rsidRDefault="00534758" w:rsidP="00534758">
      <w:pPr>
        <w:tabs>
          <w:tab w:val="left" w:pos="0"/>
          <w:tab w:val="left" w:pos="851"/>
        </w:tabs>
        <w:ind w:left="851"/>
        <w:rPr>
          <w:spacing w:val="-3"/>
          <w:sz w:val="24"/>
          <w:szCs w:val="24"/>
        </w:rPr>
      </w:pPr>
      <w:r w:rsidRPr="0025342E">
        <w:rPr>
          <w:spacing w:val="-3"/>
          <w:sz w:val="24"/>
          <w:szCs w:val="24"/>
        </w:rPr>
        <w:t xml:space="preserve">Farmakokinetikken af </w:t>
      </w:r>
      <w:proofErr w:type="spellStart"/>
      <w:r w:rsidRPr="0025342E">
        <w:rPr>
          <w:spacing w:val="-3"/>
          <w:sz w:val="24"/>
          <w:szCs w:val="24"/>
        </w:rPr>
        <w:t>eletriptan</w:t>
      </w:r>
      <w:proofErr w:type="spellEnd"/>
      <w:r w:rsidRPr="0025342E">
        <w:rPr>
          <w:spacing w:val="-3"/>
          <w:sz w:val="24"/>
          <w:szCs w:val="24"/>
        </w:rPr>
        <w:t xml:space="preserve"> (40 mg og 80 mg) hos unge migrænepatienter, der indtog dosis mellem anfaldene, lignede den, der blev observeret hos raske voksne.</w:t>
      </w:r>
    </w:p>
    <w:p w:rsidR="00534758" w:rsidRPr="0025342E"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Børn (6</w:t>
      </w:r>
      <w:r w:rsidRPr="00F976BB">
        <w:rPr>
          <w:i/>
          <w:spacing w:val="-3"/>
          <w:sz w:val="24"/>
          <w:szCs w:val="24"/>
        </w:rPr>
        <w:t>–</w:t>
      </w:r>
      <w:r w:rsidRPr="00385ED8">
        <w:rPr>
          <w:i/>
          <w:iCs/>
          <w:spacing w:val="-3"/>
          <w:sz w:val="24"/>
          <w:szCs w:val="24"/>
        </w:rPr>
        <w:t>11 år)</w:t>
      </w:r>
    </w:p>
    <w:p w:rsidR="00534758" w:rsidRPr="0025342E" w:rsidRDefault="00534758" w:rsidP="00534758">
      <w:pPr>
        <w:tabs>
          <w:tab w:val="left" w:pos="0"/>
          <w:tab w:val="left" w:pos="851"/>
        </w:tabs>
        <w:ind w:left="851"/>
        <w:rPr>
          <w:spacing w:val="-3"/>
          <w:sz w:val="24"/>
          <w:szCs w:val="24"/>
        </w:rPr>
      </w:pPr>
      <w:proofErr w:type="spellStart"/>
      <w:r w:rsidRPr="0025342E">
        <w:rPr>
          <w:spacing w:val="-3"/>
          <w:sz w:val="24"/>
          <w:szCs w:val="24"/>
        </w:rPr>
        <w:t>Eletriptans</w:t>
      </w:r>
      <w:proofErr w:type="spellEnd"/>
      <w:r w:rsidRPr="0025342E">
        <w:rPr>
          <w:spacing w:val="-3"/>
          <w:sz w:val="24"/>
          <w:szCs w:val="24"/>
        </w:rPr>
        <w:t xml:space="preserve"> </w:t>
      </w:r>
      <w:proofErr w:type="spellStart"/>
      <w:r w:rsidRPr="0025342E">
        <w:rPr>
          <w:spacing w:val="-3"/>
          <w:sz w:val="24"/>
          <w:szCs w:val="24"/>
        </w:rPr>
        <w:t>clearance</w:t>
      </w:r>
      <w:proofErr w:type="spellEnd"/>
      <w:r w:rsidRPr="0025342E">
        <w:rPr>
          <w:spacing w:val="-3"/>
          <w:sz w:val="24"/>
          <w:szCs w:val="24"/>
        </w:rPr>
        <w:t xml:space="preserve"> er uændret hos børn sammenlignet med unge. Fordelingsvolumen er dog lavere hos børn, hvilket resulterer i højere plasmaniveauer, end hvad der kunne forventes efter indgift af den samme dosis hos voksne.</w:t>
      </w:r>
    </w:p>
    <w:p w:rsidR="00534758" w:rsidRPr="0025342E"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Patienter med nedsat leverfunktion</w:t>
      </w:r>
    </w:p>
    <w:p w:rsidR="00534758" w:rsidRPr="0025342E" w:rsidRDefault="00534758" w:rsidP="00534758">
      <w:pPr>
        <w:tabs>
          <w:tab w:val="left" w:pos="0"/>
          <w:tab w:val="left" w:pos="851"/>
        </w:tabs>
        <w:ind w:left="851"/>
        <w:rPr>
          <w:spacing w:val="-3"/>
          <w:sz w:val="24"/>
          <w:szCs w:val="24"/>
        </w:rPr>
      </w:pPr>
      <w:r w:rsidRPr="0025342E">
        <w:rPr>
          <w:spacing w:val="-3"/>
          <w:sz w:val="24"/>
          <w:szCs w:val="24"/>
        </w:rPr>
        <w:t>Personer med nedsat leverfunktion (Child-</w:t>
      </w:r>
      <w:proofErr w:type="spellStart"/>
      <w:r w:rsidRPr="0025342E">
        <w:rPr>
          <w:spacing w:val="-3"/>
          <w:sz w:val="24"/>
          <w:szCs w:val="24"/>
        </w:rPr>
        <w:t>Pugh</w:t>
      </w:r>
      <w:proofErr w:type="spellEnd"/>
      <w:r w:rsidRPr="0025342E">
        <w:rPr>
          <w:spacing w:val="-3"/>
          <w:sz w:val="24"/>
          <w:szCs w:val="24"/>
        </w:rPr>
        <w:t xml:space="preserve"> A og B) udviste en statistisk signifikant stigning i både AUC (34</w:t>
      </w:r>
      <w:r>
        <w:rPr>
          <w:spacing w:val="-3"/>
          <w:sz w:val="24"/>
          <w:szCs w:val="24"/>
        </w:rPr>
        <w:t xml:space="preserve"> %</w:t>
      </w:r>
      <w:r w:rsidRPr="0025342E">
        <w:rPr>
          <w:spacing w:val="-3"/>
          <w:sz w:val="24"/>
          <w:szCs w:val="24"/>
        </w:rPr>
        <w:t xml:space="preserve">) og halveringstid. Der var en lille stigning i </w:t>
      </w:r>
      <w:proofErr w:type="spellStart"/>
      <w:r w:rsidRPr="0025342E">
        <w:rPr>
          <w:spacing w:val="-3"/>
          <w:sz w:val="24"/>
          <w:szCs w:val="24"/>
        </w:rPr>
        <w:t>C</w:t>
      </w:r>
      <w:r w:rsidRPr="0025342E">
        <w:rPr>
          <w:spacing w:val="-3"/>
          <w:sz w:val="24"/>
          <w:szCs w:val="24"/>
          <w:vertAlign w:val="subscript"/>
        </w:rPr>
        <w:t>max</w:t>
      </w:r>
      <w:proofErr w:type="spellEnd"/>
      <w:r w:rsidRPr="0025342E">
        <w:rPr>
          <w:spacing w:val="-3"/>
          <w:sz w:val="24"/>
          <w:szCs w:val="24"/>
        </w:rPr>
        <w:t xml:space="preserve"> (18</w:t>
      </w:r>
      <w:r>
        <w:rPr>
          <w:spacing w:val="-3"/>
          <w:sz w:val="24"/>
          <w:szCs w:val="24"/>
        </w:rPr>
        <w:t xml:space="preserve"> %</w:t>
      </w:r>
      <w:r w:rsidRPr="0025342E">
        <w:rPr>
          <w:spacing w:val="-3"/>
          <w:sz w:val="24"/>
          <w:szCs w:val="24"/>
        </w:rPr>
        <w:t>). Denne ringe ændring af eksposition betragtes ikke som klinisk relevant.</w:t>
      </w:r>
    </w:p>
    <w:p w:rsidR="00534758" w:rsidRPr="0025342E" w:rsidRDefault="00534758" w:rsidP="00534758">
      <w:pPr>
        <w:tabs>
          <w:tab w:val="left" w:pos="0"/>
          <w:tab w:val="left" w:pos="851"/>
        </w:tabs>
        <w:ind w:left="851"/>
        <w:rPr>
          <w:spacing w:val="-3"/>
          <w:sz w:val="24"/>
          <w:szCs w:val="24"/>
        </w:rPr>
      </w:pPr>
    </w:p>
    <w:p w:rsidR="00534758" w:rsidRPr="00385ED8" w:rsidRDefault="00534758" w:rsidP="00534758">
      <w:pPr>
        <w:tabs>
          <w:tab w:val="left" w:pos="0"/>
          <w:tab w:val="left" w:pos="851"/>
        </w:tabs>
        <w:ind w:left="851"/>
        <w:rPr>
          <w:i/>
          <w:iCs/>
          <w:spacing w:val="-3"/>
          <w:sz w:val="24"/>
          <w:szCs w:val="24"/>
        </w:rPr>
      </w:pPr>
      <w:r w:rsidRPr="00385ED8">
        <w:rPr>
          <w:i/>
          <w:iCs/>
          <w:spacing w:val="-3"/>
          <w:sz w:val="24"/>
          <w:szCs w:val="24"/>
        </w:rPr>
        <w:t xml:space="preserve">Patienter med nedsat nyrefunktion </w:t>
      </w:r>
    </w:p>
    <w:p w:rsidR="00534758" w:rsidRPr="0025342E" w:rsidRDefault="00534758" w:rsidP="00534758">
      <w:pPr>
        <w:tabs>
          <w:tab w:val="left" w:pos="0"/>
          <w:tab w:val="left" w:pos="851"/>
        </w:tabs>
        <w:ind w:left="851"/>
        <w:rPr>
          <w:spacing w:val="-3"/>
          <w:sz w:val="24"/>
          <w:szCs w:val="24"/>
        </w:rPr>
      </w:pPr>
      <w:r w:rsidRPr="0025342E">
        <w:rPr>
          <w:spacing w:val="-3"/>
          <w:sz w:val="24"/>
          <w:szCs w:val="24"/>
        </w:rPr>
        <w:t>Personer med mild (</w:t>
      </w:r>
      <w:proofErr w:type="spellStart"/>
      <w:r w:rsidRPr="0025342E">
        <w:rPr>
          <w:spacing w:val="-3"/>
          <w:sz w:val="24"/>
          <w:szCs w:val="24"/>
        </w:rPr>
        <w:t>kreatininclearance</w:t>
      </w:r>
      <w:proofErr w:type="spellEnd"/>
      <w:r w:rsidRPr="0025342E">
        <w:rPr>
          <w:spacing w:val="-3"/>
          <w:sz w:val="24"/>
          <w:szCs w:val="24"/>
        </w:rPr>
        <w:t xml:space="preserve"> 61</w:t>
      </w:r>
      <w:r w:rsidRPr="00385ED8">
        <w:t>–</w:t>
      </w:r>
      <w:r w:rsidRPr="0025342E">
        <w:rPr>
          <w:spacing w:val="-3"/>
          <w:sz w:val="24"/>
          <w:szCs w:val="24"/>
        </w:rPr>
        <w:t>89 ml/min), moderat (</w:t>
      </w:r>
      <w:proofErr w:type="spellStart"/>
      <w:r w:rsidRPr="0025342E">
        <w:rPr>
          <w:spacing w:val="-3"/>
          <w:sz w:val="24"/>
          <w:szCs w:val="24"/>
        </w:rPr>
        <w:t>kreatininclearance</w:t>
      </w:r>
      <w:proofErr w:type="spellEnd"/>
      <w:r w:rsidRPr="0025342E">
        <w:rPr>
          <w:spacing w:val="-3"/>
          <w:sz w:val="24"/>
          <w:szCs w:val="24"/>
        </w:rPr>
        <w:t xml:space="preserve"> 31</w:t>
      </w:r>
      <w:r w:rsidRPr="00D626B2">
        <w:rPr>
          <w:spacing w:val="-3"/>
          <w:sz w:val="24"/>
          <w:szCs w:val="24"/>
        </w:rPr>
        <w:t>–</w:t>
      </w:r>
      <w:r w:rsidRPr="0025342E">
        <w:rPr>
          <w:spacing w:val="-3"/>
          <w:sz w:val="24"/>
          <w:szCs w:val="24"/>
        </w:rPr>
        <w:t>60 ml/min) eller svært (</w:t>
      </w:r>
      <w:proofErr w:type="spellStart"/>
      <w:r w:rsidRPr="0025342E">
        <w:rPr>
          <w:spacing w:val="-3"/>
          <w:sz w:val="24"/>
          <w:szCs w:val="24"/>
        </w:rPr>
        <w:t>kreatininclearance</w:t>
      </w:r>
      <w:proofErr w:type="spellEnd"/>
      <w:r w:rsidRPr="0025342E">
        <w:rPr>
          <w:spacing w:val="-3"/>
          <w:sz w:val="24"/>
          <w:szCs w:val="24"/>
        </w:rPr>
        <w:t xml:space="preserve"> &lt;30 ml/min) nedsat nyrefunktion udviste ikke statistisk signifikante ændringer i </w:t>
      </w:r>
      <w:proofErr w:type="spellStart"/>
      <w:r w:rsidRPr="0025342E">
        <w:rPr>
          <w:spacing w:val="-3"/>
          <w:sz w:val="24"/>
          <w:szCs w:val="24"/>
        </w:rPr>
        <w:t>eletriptans</w:t>
      </w:r>
      <w:proofErr w:type="spellEnd"/>
      <w:r w:rsidRPr="0025342E">
        <w:rPr>
          <w:spacing w:val="-3"/>
          <w:sz w:val="24"/>
          <w:szCs w:val="24"/>
        </w:rPr>
        <w:t xml:space="preserve"> farmakokinetik eller i plasmaprotein</w:t>
      </w:r>
      <w:r w:rsidRPr="0025342E">
        <w:rPr>
          <w:spacing w:val="-3"/>
          <w:sz w:val="24"/>
          <w:szCs w:val="24"/>
        </w:rPr>
        <w:softHyphen/>
        <w:t xml:space="preserve">bindingen. </w:t>
      </w:r>
    </w:p>
    <w:p w:rsidR="00534758" w:rsidRPr="0025342E" w:rsidRDefault="00534758" w:rsidP="00534758">
      <w:pPr>
        <w:tabs>
          <w:tab w:val="left" w:pos="851"/>
        </w:tabs>
        <w:ind w:left="851"/>
        <w:rPr>
          <w:spacing w:val="-3"/>
          <w:sz w:val="24"/>
          <w:szCs w:val="24"/>
        </w:rPr>
      </w:pPr>
      <w:r w:rsidRPr="0025342E">
        <w:rPr>
          <w:spacing w:val="-3"/>
          <w:sz w:val="24"/>
          <w:szCs w:val="24"/>
        </w:rPr>
        <w:t>Blodtryksstigninger blev set i denne gruppe.</w:t>
      </w:r>
    </w:p>
    <w:p w:rsidR="00A70611" w:rsidRDefault="00A70611" w:rsidP="00A70611">
      <w:pPr>
        <w:rPr>
          <w:sz w:val="24"/>
          <w:szCs w:val="24"/>
        </w:rPr>
      </w:pPr>
      <w:r>
        <w:rPr>
          <w:sz w:val="24"/>
          <w:szCs w:val="24"/>
        </w:rPr>
        <w:br w:type="page"/>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5.3</w:t>
      </w:r>
      <w:r w:rsidRPr="0025342E">
        <w:rPr>
          <w:b/>
          <w:sz w:val="24"/>
          <w:szCs w:val="24"/>
        </w:rPr>
        <w:tab/>
        <w:t>Prækliniske sikkerhedsdata</w:t>
      </w:r>
    </w:p>
    <w:p w:rsidR="00A70611" w:rsidRPr="0025342E" w:rsidRDefault="00A70611" w:rsidP="00A70611">
      <w:pPr>
        <w:tabs>
          <w:tab w:val="left" w:pos="851"/>
        </w:tabs>
        <w:ind w:left="851" w:hanging="851"/>
        <w:rPr>
          <w:sz w:val="24"/>
          <w:szCs w:val="24"/>
          <w:lang w:eastAsia="da-DK"/>
        </w:rPr>
      </w:pPr>
      <w:r>
        <w:rPr>
          <w:spacing w:val="-3"/>
          <w:sz w:val="24"/>
          <w:szCs w:val="24"/>
        </w:rPr>
        <w:tab/>
      </w:r>
      <w:r w:rsidRPr="0025342E">
        <w:rPr>
          <w:spacing w:val="-3"/>
          <w:sz w:val="24"/>
          <w:szCs w:val="24"/>
        </w:rPr>
        <w:t xml:space="preserve">Prækliniske data baseret på konventionelle studier med sikkerhedsfarmakologi, med toksicitet ved gentagne doser, genotoksicitet, </w:t>
      </w:r>
      <w:proofErr w:type="spellStart"/>
      <w:r w:rsidRPr="0025342E">
        <w:rPr>
          <w:spacing w:val="-3"/>
          <w:sz w:val="24"/>
          <w:szCs w:val="24"/>
        </w:rPr>
        <w:t>carcinogenicitet</w:t>
      </w:r>
      <w:proofErr w:type="spellEnd"/>
      <w:r w:rsidRPr="0025342E">
        <w:rPr>
          <w:spacing w:val="-3"/>
          <w:sz w:val="24"/>
          <w:szCs w:val="24"/>
        </w:rPr>
        <w:t xml:space="preserve"> og toksicitet ved reproduktion afslørede ingen risiko for mennesker.</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w:t>
      </w:r>
      <w:r w:rsidRPr="0025342E">
        <w:rPr>
          <w:b/>
          <w:sz w:val="24"/>
          <w:szCs w:val="24"/>
        </w:rPr>
        <w:tab/>
        <w:t>FARMACEUTISKE OPLYSNINGER</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6.1</w:t>
      </w:r>
      <w:r w:rsidRPr="0025342E">
        <w:rPr>
          <w:b/>
          <w:sz w:val="24"/>
          <w:szCs w:val="24"/>
        </w:rPr>
        <w:tab/>
        <w:t>Hjælpestoffer</w:t>
      </w:r>
    </w:p>
    <w:p w:rsidR="00A70611" w:rsidRDefault="00A70611" w:rsidP="00A70611">
      <w:pPr>
        <w:tabs>
          <w:tab w:val="left" w:pos="0"/>
          <w:tab w:val="left" w:pos="851"/>
        </w:tabs>
        <w:ind w:left="851"/>
        <w:rPr>
          <w:spacing w:val="-3"/>
          <w:sz w:val="24"/>
          <w:szCs w:val="24"/>
          <w:u w:val="single"/>
        </w:rPr>
      </w:pPr>
    </w:p>
    <w:p w:rsidR="00A70611" w:rsidRPr="0025342E" w:rsidRDefault="00A70611" w:rsidP="00A70611">
      <w:pPr>
        <w:tabs>
          <w:tab w:val="left" w:pos="0"/>
          <w:tab w:val="left" w:pos="851"/>
        </w:tabs>
        <w:ind w:left="851"/>
        <w:rPr>
          <w:spacing w:val="-3"/>
          <w:sz w:val="24"/>
          <w:szCs w:val="24"/>
          <w:lang w:eastAsia="da-DK"/>
        </w:rPr>
      </w:pPr>
      <w:r w:rsidRPr="0025342E">
        <w:rPr>
          <w:spacing w:val="-3"/>
          <w:sz w:val="24"/>
          <w:szCs w:val="24"/>
          <w:u w:val="single"/>
        </w:rPr>
        <w:t>Tabletkerne</w:t>
      </w:r>
    </w:p>
    <w:p w:rsidR="00A70611" w:rsidRPr="0025342E" w:rsidRDefault="00A70611" w:rsidP="00A70611">
      <w:pPr>
        <w:tabs>
          <w:tab w:val="left" w:pos="0"/>
          <w:tab w:val="left" w:pos="851"/>
        </w:tabs>
        <w:ind w:left="851" w:hanging="851"/>
        <w:rPr>
          <w:spacing w:val="-3"/>
          <w:sz w:val="24"/>
          <w:szCs w:val="24"/>
        </w:rPr>
      </w:pPr>
      <w:r w:rsidRPr="0025342E">
        <w:rPr>
          <w:spacing w:val="-3"/>
          <w:sz w:val="24"/>
          <w:szCs w:val="24"/>
        </w:rPr>
        <w:tab/>
        <w:t xml:space="preserve">Cellulose, mikrokrystallinsk, </w:t>
      </w:r>
    </w:p>
    <w:p w:rsidR="00A70611" w:rsidRPr="0025342E" w:rsidRDefault="00A70611" w:rsidP="00A70611">
      <w:pPr>
        <w:tabs>
          <w:tab w:val="left" w:pos="0"/>
          <w:tab w:val="left" w:pos="851"/>
        </w:tabs>
        <w:ind w:left="851" w:hanging="851"/>
        <w:rPr>
          <w:spacing w:val="-3"/>
          <w:sz w:val="24"/>
          <w:szCs w:val="24"/>
          <w:lang w:val="en-US"/>
        </w:rPr>
      </w:pPr>
      <w:r w:rsidRPr="0025342E">
        <w:rPr>
          <w:spacing w:val="-3"/>
          <w:sz w:val="24"/>
          <w:szCs w:val="24"/>
        </w:rPr>
        <w:tab/>
      </w:r>
      <w:proofErr w:type="spellStart"/>
      <w:r w:rsidRPr="0025342E">
        <w:rPr>
          <w:spacing w:val="-3"/>
          <w:sz w:val="24"/>
          <w:szCs w:val="24"/>
          <w:lang w:val="en-US"/>
        </w:rPr>
        <w:t>Lactosemonohydrat</w:t>
      </w:r>
      <w:proofErr w:type="spellEnd"/>
      <w:r w:rsidRPr="0025342E">
        <w:rPr>
          <w:spacing w:val="-3"/>
          <w:sz w:val="24"/>
          <w:szCs w:val="24"/>
          <w:lang w:val="en-US"/>
        </w:rPr>
        <w:t xml:space="preserve">, </w:t>
      </w:r>
    </w:p>
    <w:p w:rsidR="00A70611" w:rsidRPr="0025342E" w:rsidRDefault="00A70611" w:rsidP="00A70611">
      <w:pPr>
        <w:tabs>
          <w:tab w:val="left" w:pos="0"/>
          <w:tab w:val="left" w:pos="851"/>
        </w:tabs>
        <w:ind w:left="851" w:hanging="851"/>
        <w:rPr>
          <w:spacing w:val="-3"/>
          <w:sz w:val="24"/>
          <w:szCs w:val="24"/>
          <w:lang w:val="en-US"/>
        </w:rPr>
      </w:pPr>
      <w:r w:rsidRPr="0025342E">
        <w:rPr>
          <w:spacing w:val="-3"/>
          <w:sz w:val="24"/>
          <w:szCs w:val="24"/>
          <w:lang w:val="en-US"/>
        </w:rPr>
        <w:tab/>
      </w:r>
      <w:proofErr w:type="spellStart"/>
      <w:r w:rsidRPr="0025342E">
        <w:rPr>
          <w:spacing w:val="-3"/>
          <w:sz w:val="24"/>
          <w:szCs w:val="24"/>
          <w:lang w:val="en-US"/>
        </w:rPr>
        <w:t>Croscarmellosenatrium</w:t>
      </w:r>
      <w:proofErr w:type="spellEnd"/>
      <w:r w:rsidRPr="0025342E">
        <w:rPr>
          <w:spacing w:val="-3"/>
          <w:sz w:val="24"/>
          <w:szCs w:val="24"/>
          <w:lang w:val="en-US"/>
        </w:rPr>
        <w:t xml:space="preserve"> </w:t>
      </w:r>
    </w:p>
    <w:p w:rsidR="00A70611" w:rsidRPr="0025342E" w:rsidRDefault="00A70611" w:rsidP="00A70611">
      <w:pPr>
        <w:tabs>
          <w:tab w:val="left" w:pos="0"/>
          <w:tab w:val="left" w:pos="851"/>
        </w:tabs>
        <w:ind w:left="851" w:hanging="851"/>
        <w:rPr>
          <w:spacing w:val="-3"/>
          <w:sz w:val="24"/>
          <w:szCs w:val="24"/>
          <w:lang w:val="en-US"/>
        </w:rPr>
      </w:pPr>
      <w:r w:rsidRPr="0025342E">
        <w:rPr>
          <w:spacing w:val="-3"/>
          <w:sz w:val="24"/>
          <w:szCs w:val="24"/>
          <w:lang w:val="en-US"/>
        </w:rPr>
        <w:tab/>
      </w:r>
      <w:proofErr w:type="spellStart"/>
      <w:r w:rsidRPr="0025342E">
        <w:rPr>
          <w:spacing w:val="-3"/>
          <w:sz w:val="24"/>
          <w:szCs w:val="24"/>
          <w:lang w:val="en-US"/>
        </w:rPr>
        <w:t>Magnesiumstearat</w:t>
      </w:r>
      <w:proofErr w:type="spellEnd"/>
    </w:p>
    <w:p w:rsidR="00A70611" w:rsidRPr="0025342E" w:rsidRDefault="00A70611" w:rsidP="00A70611">
      <w:pPr>
        <w:tabs>
          <w:tab w:val="left" w:pos="0"/>
          <w:tab w:val="left" w:pos="851"/>
        </w:tabs>
        <w:ind w:left="851" w:hanging="851"/>
        <w:rPr>
          <w:spacing w:val="-3"/>
          <w:sz w:val="24"/>
          <w:szCs w:val="24"/>
          <w:lang w:val="en-US"/>
        </w:rPr>
      </w:pPr>
      <w:r w:rsidRPr="0025342E">
        <w:rPr>
          <w:spacing w:val="-3"/>
          <w:sz w:val="24"/>
          <w:szCs w:val="24"/>
          <w:lang w:val="en-US"/>
        </w:rPr>
        <w:tab/>
      </w:r>
    </w:p>
    <w:p w:rsidR="00A70611" w:rsidRPr="0025342E" w:rsidRDefault="00A70611" w:rsidP="00A70611">
      <w:pPr>
        <w:tabs>
          <w:tab w:val="left" w:pos="851"/>
        </w:tabs>
        <w:ind w:left="851" w:hanging="851"/>
        <w:rPr>
          <w:spacing w:val="-3"/>
          <w:sz w:val="24"/>
          <w:szCs w:val="24"/>
          <w:lang w:val="en-US"/>
        </w:rPr>
      </w:pPr>
      <w:r w:rsidRPr="0025342E">
        <w:rPr>
          <w:spacing w:val="-3"/>
          <w:sz w:val="24"/>
          <w:szCs w:val="24"/>
          <w:lang w:val="en-US"/>
        </w:rPr>
        <w:tab/>
      </w:r>
      <w:proofErr w:type="spellStart"/>
      <w:r w:rsidRPr="0025342E">
        <w:rPr>
          <w:spacing w:val="-3"/>
          <w:sz w:val="24"/>
          <w:szCs w:val="24"/>
          <w:u w:val="single"/>
          <w:lang w:val="en-US"/>
        </w:rPr>
        <w:t>Filmovertræk</w:t>
      </w:r>
      <w:proofErr w:type="spellEnd"/>
      <w:r w:rsidRPr="0025342E">
        <w:rPr>
          <w:spacing w:val="-3"/>
          <w:sz w:val="24"/>
          <w:szCs w:val="24"/>
          <w:lang w:val="en-US"/>
        </w:rPr>
        <w:t xml:space="preserve"> </w:t>
      </w:r>
    </w:p>
    <w:p w:rsidR="00A70611" w:rsidRPr="0025342E" w:rsidRDefault="00A70611" w:rsidP="00A70611">
      <w:pPr>
        <w:tabs>
          <w:tab w:val="left" w:pos="851"/>
        </w:tabs>
        <w:ind w:left="851" w:hanging="851"/>
        <w:rPr>
          <w:spacing w:val="-3"/>
          <w:sz w:val="24"/>
          <w:szCs w:val="24"/>
          <w:lang w:val="en-US"/>
        </w:rPr>
      </w:pPr>
      <w:r w:rsidRPr="0025342E">
        <w:rPr>
          <w:spacing w:val="-3"/>
          <w:sz w:val="24"/>
          <w:szCs w:val="24"/>
          <w:lang w:val="en-US"/>
        </w:rPr>
        <w:tab/>
        <w:t>Hypromellose</w:t>
      </w:r>
    </w:p>
    <w:p w:rsidR="00A70611" w:rsidRPr="0025342E" w:rsidRDefault="00A70611" w:rsidP="00A70611">
      <w:pPr>
        <w:tabs>
          <w:tab w:val="left" w:pos="851"/>
        </w:tabs>
        <w:ind w:left="851" w:hanging="851"/>
        <w:rPr>
          <w:spacing w:val="-3"/>
          <w:sz w:val="24"/>
          <w:szCs w:val="24"/>
          <w:lang w:val="en-US"/>
        </w:rPr>
      </w:pPr>
      <w:r w:rsidRPr="0025342E">
        <w:rPr>
          <w:spacing w:val="-3"/>
          <w:sz w:val="24"/>
          <w:szCs w:val="24"/>
          <w:lang w:val="en-US"/>
        </w:rPr>
        <w:tab/>
        <w:t>Triacetin</w:t>
      </w:r>
    </w:p>
    <w:p w:rsidR="00A70611" w:rsidRPr="0025342E" w:rsidRDefault="00A70611" w:rsidP="00A70611">
      <w:pPr>
        <w:tabs>
          <w:tab w:val="left" w:pos="851"/>
        </w:tabs>
        <w:ind w:left="851" w:hanging="851"/>
        <w:rPr>
          <w:spacing w:val="-3"/>
          <w:sz w:val="24"/>
          <w:szCs w:val="24"/>
          <w:lang w:val="en-US"/>
        </w:rPr>
      </w:pPr>
      <w:r w:rsidRPr="0025342E">
        <w:rPr>
          <w:spacing w:val="-3"/>
          <w:sz w:val="24"/>
          <w:szCs w:val="24"/>
          <w:lang w:val="en-US"/>
        </w:rPr>
        <w:tab/>
      </w:r>
      <w:proofErr w:type="spellStart"/>
      <w:r w:rsidRPr="0025342E">
        <w:rPr>
          <w:spacing w:val="-3"/>
          <w:sz w:val="24"/>
          <w:szCs w:val="24"/>
          <w:lang w:val="en-US"/>
        </w:rPr>
        <w:t>Titandioxid</w:t>
      </w:r>
      <w:proofErr w:type="spellEnd"/>
      <w:r w:rsidRPr="0025342E">
        <w:rPr>
          <w:spacing w:val="-3"/>
          <w:sz w:val="24"/>
          <w:szCs w:val="24"/>
          <w:lang w:val="en-US"/>
        </w:rPr>
        <w:t xml:space="preserve"> (E171)</w:t>
      </w:r>
    </w:p>
    <w:p w:rsidR="00A70611" w:rsidRPr="0025342E" w:rsidRDefault="00A70611" w:rsidP="00A70611">
      <w:pPr>
        <w:tabs>
          <w:tab w:val="left" w:pos="851"/>
        </w:tabs>
        <w:ind w:left="851" w:hanging="851"/>
        <w:rPr>
          <w:spacing w:val="-3"/>
          <w:sz w:val="24"/>
          <w:szCs w:val="24"/>
          <w:lang w:val="en-US"/>
        </w:rPr>
      </w:pPr>
      <w:r w:rsidRPr="0025342E">
        <w:rPr>
          <w:spacing w:val="-3"/>
          <w:sz w:val="24"/>
          <w:szCs w:val="24"/>
          <w:lang w:val="en-US"/>
        </w:rPr>
        <w:tab/>
      </w:r>
      <w:proofErr w:type="spellStart"/>
      <w:r w:rsidRPr="0025342E">
        <w:rPr>
          <w:spacing w:val="-3"/>
          <w:sz w:val="24"/>
          <w:szCs w:val="24"/>
          <w:lang w:val="en-US"/>
        </w:rPr>
        <w:t>Lactosemonohydrat</w:t>
      </w:r>
      <w:proofErr w:type="spellEnd"/>
    </w:p>
    <w:p w:rsidR="00A70611" w:rsidRPr="0025342E" w:rsidRDefault="00A70611" w:rsidP="00A70611">
      <w:pPr>
        <w:tabs>
          <w:tab w:val="left" w:pos="851"/>
        </w:tabs>
        <w:ind w:left="851" w:hanging="851"/>
        <w:rPr>
          <w:sz w:val="24"/>
          <w:szCs w:val="24"/>
          <w:lang w:val="en-US"/>
        </w:rPr>
      </w:pPr>
      <w:r w:rsidRPr="0025342E">
        <w:rPr>
          <w:spacing w:val="-3"/>
          <w:sz w:val="24"/>
          <w:szCs w:val="24"/>
          <w:lang w:val="en-US"/>
        </w:rPr>
        <w:tab/>
        <w:t>Sunset Yellow FCF (E110).</w:t>
      </w:r>
    </w:p>
    <w:p w:rsidR="00A70611" w:rsidRPr="0025342E" w:rsidRDefault="00A70611" w:rsidP="00A70611">
      <w:pPr>
        <w:tabs>
          <w:tab w:val="left" w:pos="851"/>
        </w:tabs>
        <w:ind w:left="851" w:hanging="851"/>
        <w:rPr>
          <w:sz w:val="24"/>
          <w:szCs w:val="24"/>
          <w:lang w:val="en-US"/>
        </w:rPr>
      </w:pPr>
    </w:p>
    <w:p w:rsidR="00A70611" w:rsidRPr="0025342E" w:rsidRDefault="00A70611" w:rsidP="00A70611">
      <w:pPr>
        <w:tabs>
          <w:tab w:val="left" w:pos="851"/>
        </w:tabs>
        <w:ind w:left="851" w:hanging="851"/>
        <w:rPr>
          <w:b/>
          <w:sz w:val="24"/>
          <w:szCs w:val="24"/>
        </w:rPr>
      </w:pPr>
      <w:r w:rsidRPr="0025342E">
        <w:rPr>
          <w:b/>
          <w:sz w:val="24"/>
          <w:szCs w:val="24"/>
        </w:rPr>
        <w:t>6.2</w:t>
      </w:r>
      <w:r w:rsidRPr="0025342E">
        <w:rPr>
          <w:b/>
          <w:sz w:val="24"/>
          <w:szCs w:val="24"/>
        </w:rPr>
        <w:tab/>
        <w:t>Uforligeligheder</w:t>
      </w:r>
    </w:p>
    <w:p w:rsidR="00A70611" w:rsidRPr="0025342E" w:rsidRDefault="00A70611" w:rsidP="00A70611">
      <w:pPr>
        <w:tabs>
          <w:tab w:val="left" w:pos="851"/>
        </w:tabs>
        <w:ind w:left="851" w:hanging="851"/>
        <w:rPr>
          <w:sz w:val="24"/>
          <w:szCs w:val="24"/>
          <w:lang w:eastAsia="da-DK"/>
        </w:rPr>
      </w:pPr>
      <w:r w:rsidRPr="0025342E">
        <w:rPr>
          <w:sz w:val="24"/>
          <w:szCs w:val="24"/>
        </w:rPr>
        <w:tab/>
      </w:r>
      <w:r w:rsidRPr="0025342E">
        <w:rPr>
          <w:spacing w:val="-3"/>
          <w:sz w:val="24"/>
          <w:szCs w:val="24"/>
        </w:rPr>
        <w:t>Ikke relevant.</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6.3</w:t>
      </w:r>
      <w:r w:rsidRPr="0025342E">
        <w:rPr>
          <w:b/>
          <w:sz w:val="24"/>
          <w:szCs w:val="24"/>
        </w:rPr>
        <w:tab/>
        <w:t>Opbevaringstid</w:t>
      </w:r>
    </w:p>
    <w:p w:rsidR="00A70611" w:rsidRPr="0025342E" w:rsidRDefault="00A70611" w:rsidP="00A70611">
      <w:pPr>
        <w:tabs>
          <w:tab w:val="left" w:pos="851"/>
        </w:tabs>
        <w:ind w:left="851" w:hanging="851"/>
        <w:rPr>
          <w:sz w:val="24"/>
          <w:szCs w:val="24"/>
          <w:lang w:eastAsia="da-DK"/>
        </w:rPr>
      </w:pPr>
      <w:r w:rsidRPr="0025342E">
        <w:rPr>
          <w:sz w:val="24"/>
          <w:szCs w:val="24"/>
        </w:rPr>
        <w:tab/>
      </w:r>
      <w:r w:rsidR="00BC2AD1">
        <w:rPr>
          <w:sz w:val="24"/>
          <w:szCs w:val="24"/>
        </w:rPr>
        <w:t>3</w:t>
      </w:r>
      <w:r w:rsidRPr="0025342E">
        <w:rPr>
          <w:sz w:val="24"/>
          <w:szCs w:val="24"/>
        </w:rPr>
        <w:t xml:space="preserve"> år.</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6.4</w:t>
      </w:r>
      <w:r w:rsidRPr="0025342E">
        <w:rPr>
          <w:b/>
          <w:sz w:val="24"/>
          <w:szCs w:val="24"/>
        </w:rPr>
        <w:tab/>
        <w:t>Særlige opbevaringsforhold</w:t>
      </w:r>
    </w:p>
    <w:p w:rsidR="00A70611" w:rsidRPr="0025342E" w:rsidRDefault="00A70611" w:rsidP="00A70611">
      <w:pPr>
        <w:tabs>
          <w:tab w:val="left" w:pos="0"/>
          <w:tab w:val="left" w:pos="851"/>
        </w:tabs>
        <w:ind w:left="851" w:hanging="851"/>
        <w:rPr>
          <w:spacing w:val="-3"/>
          <w:sz w:val="24"/>
          <w:szCs w:val="24"/>
          <w:lang w:eastAsia="da-DK"/>
        </w:rPr>
      </w:pPr>
      <w:r>
        <w:rPr>
          <w:spacing w:val="-3"/>
          <w:sz w:val="24"/>
          <w:szCs w:val="24"/>
        </w:rPr>
        <w:tab/>
      </w:r>
      <w:r w:rsidRPr="0025342E">
        <w:rPr>
          <w:spacing w:val="-3"/>
          <w:sz w:val="24"/>
          <w:szCs w:val="24"/>
        </w:rPr>
        <w:t>Dette lægemiddel kræver ingen særlige forholdsregler vedrørende opbevaringen.</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6.5</w:t>
      </w:r>
      <w:r w:rsidRPr="0025342E">
        <w:rPr>
          <w:b/>
          <w:sz w:val="24"/>
          <w:szCs w:val="24"/>
        </w:rPr>
        <w:tab/>
        <w:t>Emballagetyper og pakningsstørrelser</w:t>
      </w:r>
    </w:p>
    <w:p w:rsidR="00A70611" w:rsidRPr="0025342E" w:rsidRDefault="004A1D9D" w:rsidP="00A70611">
      <w:pPr>
        <w:tabs>
          <w:tab w:val="left" w:pos="851"/>
        </w:tabs>
        <w:ind w:left="851" w:hanging="851"/>
        <w:rPr>
          <w:sz w:val="24"/>
          <w:szCs w:val="24"/>
        </w:rPr>
      </w:pPr>
      <w:r>
        <w:rPr>
          <w:spacing w:val="-3"/>
          <w:sz w:val="24"/>
          <w:szCs w:val="24"/>
        </w:rPr>
        <w:tab/>
        <w:t>Blister.</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6.6</w:t>
      </w:r>
      <w:r w:rsidRPr="0025342E">
        <w:rPr>
          <w:b/>
          <w:sz w:val="24"/>
          <w:szCs w:val="24"/>
        </w:rPr>
        <w:tab/>
        <w:t>Regler for destruktion og anden håndtering</w:t>
      </w:r>
    </w:p>
    <w:p w:rsidR="00534758" w:rsidRPr="003C1F63" w:rsidRDefault="00A70611" w:rsidP="00534758">
      <w:pPr>
        <w:tabs>
          <w:tab w:val="left" w:pos="0"/>
          <w:tab w:val="left" w:pos="851"/>
        </w:tabs>
        <w:ind w:left="851" w:hanging="851"/>
        <w:rPr>
          <w:sz w:val="24"/>
          <w:szCs w:val="24"/>
        </w:rPr>
      </w:pPr>
      <w:r w:rsidRPr="0025342E">
        <w:rPr>
          <w:sz w:val="24"/>
          <w:szCs w:val="24"/>
        </w:rPr>
        <w:tab/>
      </w:r>
      <w:r w:rsidR="00534758" w:rsidRPr="003C1F63">
        <w:rPr>
          <w:sz w:val="24"/>
          <w:szCs w:val="24"/>
        </w:rPr>
        <w:t>Ikke anvendt lægemiddel samt affald heraf skal bortskaffes i henhold til lokale retningslinjer</w:t>
      </w:r>
      <w:r w:rsidR="00534758" w:rsidRPr="003C1F63">
        <w:rPr>
          <w:spacing w:val="-3"/>
          <w:sz w:val="24"/>
          <w:szCs w:val="24"/>
        </w:rPr>
        <w:t>.</w:t>
      </w:r>
    </w:p>
    <w:p w:rsidR="00A70611" w:rsidRPr="0025342E" w:rsidRDefault="00A70611" w:rsidP="003C1F63">
      <w:pPr>
        <w:tabs>
          <w:tab w:val="left" w:pos="851"/>
        </w:tabs>
        <w:jc w:val="both"/>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7.</w:t>
      </w:r>
      <w:r w:rsidRPr="0025342E">
        <w:rPr>
          <w:b/>
          <w:sz w:val="24"/>
          <w:szCs w:val="24"/>
        </w:rPr>
        <w:tab/>
        <w:t>INDEHAVER AF MARKEDSFØRINGSTILLADELSEN</w:t>
      </w:r>
    </w:p>
    <w:p w:rsidR="004A1D9D" w:rsidRPr="004A1D9D" w:rsidRDefault="004A1D9D" w:rsidP="004A1D9D">
      <w:pPr>
        <w:ind w:left="851"/>
        <w:rPr>
          <w:lang w:val="en-US"/>
        </w:rPr>
      </w:pPr>
      <w:r w:rsidRPr="004A1D9D">
        <w:rPr>
          <w:lang w:val="en-US"/>
        </w:rPr>
        <w:t xml:space="preserve">Nordic Prime </w:t>
      </w:r>
      <w:proofErr w:type="spellStart"/>
      <w:r w:rsidRPr="004A1D9D">
        <w:rPr>
          <w:lang w:val="en-US"/>
        </w:rPr>
        <w:t>ApS</w:t>
      </w:r>
      <w:proofErr w:type="spellEnd"/>
    </w:p>
    <w:p w:rsidR="004A1D9D" w:rsidRPr="004A1D9D" w:rsidRDefault="004A1D9D" w:rsidP="004A1D9D">
      <w:pPr>
        <w:ind w:left="851"/>
        <w:rPr>
          <w:lang w:val="en-US"/>
        </w:rPr>
      </w:pPr>
      <w:r w:rsidRPr="004A1D9D">
        <w:rPr>
          <w:lang w:val="en-US"/>
        </w:rPr>
        <w:t xml:space="preserve">Niels </w:t>
      </w:r>
      <w:proofErr w:type="spellStart"/>
      <w:r w:rsidRPr="004A1D9D">
        <w:rPr>
          <w:lang w:val="en-US"/>
        </w:rPr>
        <w:t>Bohrs</w:t>
      </w:r>
      <w:proofErr w:type="spellEnd"/>
      <w:r w:rsidRPr="004A1D9D">
        <w:rPr>
          <w:lang w:val="en-US"/>
        </w:rPr>
        <w:t xml:space="preserve"> </w:t>
      </w:r>
      <w:proofErr w:type="spellStart"/>
      <w:r w:rsidRPr="004A1D9D">
        <w:rPr>
          <w:lang w:val="en-US"/>
        </w:rPr>
        <w:t>Vej</w:t>
      </w:r>
      <w:proofErr w:type="spellEnd"/>
      <w:r w:rsidRPr="004A1D9D">
        <w:rPr>
          <w:lang w:val="en-US"/>
        </w:rPr>
        <w:t xml:space="preserve"> 6</w:t>
      </w:r>
    </w:p>
    <w:p w:rsidR="004A1D9D" w:rsidRPr="004A1D9D" w:rsidRDefault="004A1D9D" w:rsidP="004A1D9D">
      <w:pPr>
        <w:ind w:left="851"/>
        <w:rPr>
          <w:lang w:val="en-US"/>
        </w:rPr>
      </w:pPr>
      <w:r w:rsidRPr="004A1D9D">
        <w:rPr>
          <w:lang w:val="en-US"/>
        </w:rPr>
        <w:t>6700 Esbjerg</w:t>
      </w:r>
    </w:p>
    <w:p w:rsidR="004A1D9D" w:rsidRPr="004A1D9D" w:rsidRDefault="004A1D9D" w:rsidP="00E83A95">
      <w:pPr>
        <w:rPr>
          <w:lang w:val="en-US"/>
        </w:rPr>
      </w:pPr>
    </w:p>
    <w:p w:rsidR="00A70611" w:rsidRPr="004A1D9D" w:rsidRDefault="00A70611" w:rsidP="00A70611">
      <w:pPr>
        <w:tabs>
          <w:tab w:val="left" w:pos="851"/>
        </w:tabs>
        <w:ind w:left="851" w:hanging="851"/>
        <w:rPr>
          <w:sz w:val="24"/>
          <w:szCs w:val="24"/>
          <w:lang w:val="en-US"/>
        </w:rPr>
      </w:pPr>
    </w:p>
    <w:p w:rsidR="00A70611" w:rsidRPr="0025342E" w:rsidRDefault="00A70611" w:rsidP="00A70611">
      <w:pPr>
        <w:tabs>
          <w:tab w:val="left" w:pos="851"/>
        </w:tabs>
        <w:ind w:left="851" w:hanging="851"/>
        <w:rPr>
          <w:b/>
          <w:sz w:val="24"/>
          <w:szCs w:val="24"/>
        </w:rPr>
      </w:pPr>
      <w:r w:rsidRPr="0025342E">
        <w:rPr>
          <w:b/>
          <w:sz w:val="24"/>
          <w:szCs w:val="24"/>
        </w:rPr>
        <w:t>8.</w:t>
      </w:r>
      <w:r w:rsidRPr="0025342E">
        <w:rPr>
          <w:b/>
          <w:sz w:val="24"/>
          <w:szCs w:val="24"/>
        </w:rPr>
        <w:tab/>
        <w:t>MARKEDSFØRINGSTILLADELSESNUMMER (NUMRE)</w:t>
      </w:r>
    </w:p>
    <w:p w:rsidR="00A70611" w:rsidRPr="0025342E" w:rsidRDefault="004A1D9D" w:rsidP="00A70611">
      <w:pPr>
        <w:tabs>
          <w:tab w:val="left" w:pos="851"/>
        </w:tabs>
        <w:ind w:left="851"/>
        <w:rPr>
          <w:sz w:val="24"/>
          <w:szCs w:val="24"/>
        </w:rPr>
      </w:pPr>
      <w:r>
        <w:rPr>
          <w:sz w:val="24"/>
          <w:szCs w:val="24"/>
        </w:rPr>
        <w:t>67725</w:t>
      </w:r>
    </w:p>
    <w:p w:rsidR="00A70611" w:rsidRPr="0025342E" w:rsidRDefault="00A70611" w:rsidP="00A70611">
      <w:pPr>
        <w:tabs>
          <w:tab w:val="left" w:pos="851"/>
        </w:tabs>
        <w:ind w:left="851" w:hanging="851"/>
        <w:jc w:val="both"/>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9.</w:t>
      </w:r>
      <w:r w:rsidRPr="0025342E">
        <w:rPr>
          <w:b/>
          <w:sz w:val="24"/>
          <w:szCs w:val="24"/>
        </w:rPr>
        <w:tab/>
        <w:t>DATO FOR FØRSTE MARKEDSFØRINGSTILLADELSE</w:t>
      </w:r>
    </w:p>
    <w:p w:rsidR="00A70611" w:rsidRPr="0025342E" w:rsidRDefault="00A70611" w:rsidP="00A70611">
      <w:pPr>
        <w:tabs>
          <w:tab w:val="left" w:pos="851"/>
        </w:tabs>
        <w:ind w:left="851" w:hanging="851"/>
        <w:rPr>
          <w:sz w:val="24"/>
          <w:szCs w:val="24"/>
        </w:rPr>
      </w:pPr>
      <w:r>
        <w:rPr>
          <w:sz w:val="24"/>
          <w:szCs w:val="24"/>
        </w:rPr>
        <w:tab/>
      </w:r>
      <w:r w:rsidR="004A1D9D">
        <w:rPr>
          <w:sz w:val="24"/>
          <w:szCs w:val="24"/>
        </w:rPr>
        <w:t>14. oktober 2024</w:t>
      </w:r>
    </w:p>
    <w:p w:rsidR="00A70611" w:rsidRPr="0025342E" w:rsidRDefault="00A70611" w:rsidP="00A70611">
      <w:pPr>
        <w:tabs>
          <w:tab w:val="left" w:pos="851"/>
        </w:tabs>
        <w:ind w:left="851" w:hanging="851"/>
        <w:rPr>
          <w:sz w:val="24"/>
          <w:szCs w:val="24"/>
        </w:rPr>
      </w:pPr>
    </w:p>
    <w:p w:rsidR="00A70611" w:rsidRPr="0025342E" w:rsidRDefault="00A70611" w:rsidP="00A70611">
      <w:pPr>
        <w:tabs>
          <w:tab w:val="left" w:pos="851"/>
        </w:tabs>
        <w:ind w:left="851" w:hanging="851"/>
        <w:rPr>
          <w:b/>
          <w:sz w:val="24"/>
          <w:szCs w:val="24"/>
        </w:rPr>
      </w:pPr>
      <w:r w:rsidRPr="0025342E">
        <w:rPr>
          <w:b/>
          <w:sz w:val="24"/>
          <w:szCs w:val="24"/>
        </w:rPr>
        <w:t>10.</w:t>
      </w:r>
      <w:r w:rsidRPr="0025342E">
        <w:rPr>
          <w:b/>
          <w:sz w:val="24"/>
          <w:szCs w:val="24"/>
        </w:rPr>
        <w:tab/>
        <w:t>DATO FOR ÆNDRING AF TEKSTEN</w:t>
      </w:r>
    </w:p>
    <w:p w:rsidR="00A70611" w:rsidRPr="0025342E" w:rsidRDefault="00A70611" w:rsidP="00A70611">
      <w:pPr>
        <w:tabs>
          <w:tab w:val="left" w:pos="851"/>
        </w:tabs>
        <w:ind w:left="851" w:hanging="851"/>
        <w:rPr>
          <w:sz w:val="24"/>
          <w:szCs w:val="24"/>
        </w:rPr>
      </w:pPr>
      <w:r>
        <w:rPr>
          <w:sz w:val="24"/>
          <w:szCs w:val="24"/>
        </w:rPr>
        <w:tab/>
      </w:r>
      <w:r w:rsidR="004A1D9D">
        <w:rPr>
          <w:sz w:val="24"/>
          <w:szCs w:val="24"/>
        </w:rPr>
        <w:t>-</w:t>
      </w:r>
      <w:bookmarkStart w:id="0" w:name="_GoBack"/>
      <w:bookmarkEnd w:id="0"/>
    </w:p>
    <w:p w:rsidR="00A70611" w:rsidRPr="00B9555B" w:rsidRDefault="00A70611" w:rsidP="00A70611"/>
    <w:p w:rsidR="00A70611" w:rsidRPr="00361EC7" w:rsidRDefault="00A70611" w:rsidP="00A70611"/>
    <w:p w:rsidR="009260DE" w:rsidRPr="00A70611" w:rsidRDefault="009260DE" w:rsidP="00A70611"/>
    <w:sectPr w:rsidR="009260DE" w:rsidRPr="00A7061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611" w:rsidRDefault="00A70611">
      <w:r>
        <w:separator/>
      </w:r>
    </w:p>
  </w:endnote>
  <w:endnote w:type="continuationSeparator" w:id="0">
    <w:p w:rsidR="00A70611" w:rsidRDefault="00A7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8D1DAD" w:rsidP="00C42586">
    <w:pPr>
      <w:pStyle w:val="Sidefod"/>
      <w:tabs>
        <w:tab w:val="clear" w:pos="4819"/>
        <w:tab w:val="left" w:pos="8505"/>
      </w:tabs>
      <w:rPr>
        <w:i/>
        <w:sz w:val="18"/>
        <w:szCs w:val="18"/>
      </w:rPr>
    </w:pPr>
    <w:proofErr w:type="spellStart"/>
    <w:r w:rsidRPr="008D1DAD">
      <w:rPr>
        <w:i/>
        <w:sz w:val="18"/>
        <w:szCs w:val="18"/>
      </w:rPr>
      <w:t>Eletriptan</w:t>
    </w:r>
    <w:proofErr w:type="spellEnd"/>
    <w:r w:rsidRPr="008D1DAD">
      <w:rPr>
        <w:i/>
        <w:sz w:val="18"/>
        <w:szCs w:val="18"/>
      </w:rPr>
      <w:t xml:space="preserve"> Orion, filmovertrukne tabletter 20 mg og 40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611" w:rsidRDefault="00A70611">
      <w:r>
        <w:separator/>
      </w:r>
    </w:p>
  </w:footnote>
  <w:footnote w:type="continuationSeparator" w:id="0">
    <w:p w:rsidR="00A70611" w:rsidRDefault="00A7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80B01E4"/>
    <w:multiLevelType w:val="hybridMultilevel"/>
    <w:tmpl w:val="E9700FDA"/>
    <w:lvl w:ilvl="0" w:tplc="04060001">
      <w:start w:val="1"/>
      <w:numFmt w:val="bullet"/>
      <w:lvlText w:val=""/>
      <w:lvlJc w:val="left"/>
      <w:pPr>
        <w:ind w:left="1210" w:hanging="360"/>
      </w:pPr>
      <w:rPr>
        <w:rFonts w:ascii="Symbol" w:hAnsi="Symbol" w:hint="default"/>
      </w:rPr>
    </w:lvl>
    <w:lvl w:ilvl="1" w:tplc="04060003">
      <w:start w:val="1"/>
      <w:numFmt w:val="bullet"/>
      <w:lvlText w:val="o"/>
      <w:lvlJc w:val="left"/>
      <w:pPr>
        <w:ind w:left="1930" w:hanging="360"/>
      </w:pPr>
      <w:rPr>
        <w:rFonts w:ascii="Courier New" w:hAnsi="Courier New" w:cs="Courier New" w:hint="default"/>
      </w:rPr>
    </w:lvl>
    <w:lvl w:ilvl="2" w:tplc="04060005">
      <w:start w:val="1"/>
      <w:numFmt w:val="bullet"/>
      <w:lvlText w:val=""/>
      <w:lvlJc w:val="left"/>
      <w:pPr>
        <w:ind w:left="2650" w:hanging="360"/>
      </w:pPr>
      <w:rPr>
        <w:rFonts w:ascii="Wingdings" w:hAnsi="Wingdings" w:hint="default"/>
      </w:rPr>
    </w:lvl>
    <w:lvl w:ilvl="3" w:tplc="04060001">
      <w:start w:val="1"/>
      <w:numFmt w:val="bullet"/>
      <w:lvlText w:val=""/>
      <w:lvlJc w:val="left"/>
      <w:pPr>
        <w:ind w:left="3370" w:hanging="360"/>
      </w:pPr>
      <w:rPr>
        <w:rFonts w:ascii="Symbol" w:hAnsi="Symbol" w:hint="default"/>
      </w:rPr>
    </w:lvl>
    <w:lvl w:ilvl="4" w:tplc="04060003">
      <w:start w:val="1"/>
      <w:numFmt w:val="bullet"/>
      <w:lvlText w:val="o"/>
      <w:lvlJc w:val="left"/>
      <w:pPr>
        <w:ind w:left="4090" w:hanging="360"/>
      </w:pPr>
      <w:rPr>
        <w:rFonts w:ascii="Courier New" w:hAnsi="Courier New" w:cs="Courier New" w:hint="default"/>
      </w:rPr>
    </w:lvl>
    <w:lvl w:ilvl="5" w:tplc="04060005">
      <w:start w:val="1"/>
      <w:numFmt w:val="bullet"/>
      <w:lvlText w:val=""/>
      <w:lvlJc w:val="left"/>
      <w:pPr>
        <w:ind w:left="4810" w:hanging="360"/>
      </w:pPr>
      <w:rPr>
        <w:rFonts w:ascii="Wingdings" w:hAnsi="Wingdings" w:hint="default"/>
      </w:rPr>
    </w:lvl>
    <w:lvl w:ilvl="6" w:tplc="04060001">
      <w:start w:val="1"/>
      <w:numFmt w:val="bullet"/>
      <w:lvlText w:val=""/>
      <w:lvlJc w:val="left"/>
      <w:pPr>
        <w:ind w:left="5530" w:hanging="360"/>
      </w:pPr>
      <w:rPr>
        <w:rFonts w:ascii="Symbol" w:hAnsi="Symbol" w:hint="default"/>
      </w:rPr>
    </w:lvl>
    <w:lvl w:ilvl="7" w:tplc="04060003">
      <w:start w:val="1"/>
      <w:numFmt w:val="bullet"/>
      <w:lvlText w:val="o"/>
      <w:lvlJc w:val="left"/>
      <w:pPr>
        <w:ind w:left="6250" w:hanging="360"/>
      </w:pPr>
      <w:rPr>
        <w:rFonts w:ascii="Courier New" w:hAnsi="Courier New" w:cs="Courier New" w:hint="default"/>
      </w:rPr>
    </w:lvl>
    <w:lvl w:ilvl="8" w:tplc="04060005">
      <w:start w:val="1"/>
      <w:numFmt w:val="bullet"/>
      <w:lvlText w:val=""/>
      <w:lvlJc w:val="left"/>
      <w:pPr>
        <w:ind w:left="697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11"/>
    <w:rsid w:val="000259B9"/>
    <w:rsid w:val="00041491"/>
    <w:rsid w:val="00050D16"/>
    <w:rsid w:val="00074F2A"/>
    <w:rsid w:val="000A1CA8"/>
    <w:rsid w:val="000A466B"/>
    <w:rsid w:val="000B058C"/>
    <w:rsid w:val="000B24D2"/>
    <w:rsid w:val="000E4EE6"/>
    <w:rsid w:val="001454E2"/>
    <w:rsid w:val="0019318A"/>
    <w:rsid w:val="00206CE8"/>
    <w:rsid w:val="0021526C"/>
    <w:rsid w:val="00283A2B"/>
    <w:rsid w:val="00294EF0"/>
    <w:rsid w:val="002B30AD"/>
    <w:rsid w:val="002C2C01"/>
    <w:rsid w:val="003A29AE"/>
    <w:rsid w:val="003A32D7"/>
    <w:rsid w:val="003B4074"/>
    <w:rsid w:val="003C1F63"/>
    <w:rsid w:val="003C769A"/>
    <w:rsid w:val="003F1838"/>
    <w:rsid w:val="0045746C"/>
    <w:rsid w:val="0049104B"/>
    <w:rsid w:val="004A1D9D"/>
    <w:rsid w:val="004E3B12"/>
    <w:rsid w:val="00532310"/>
    <w:rsid w:val="00534758"/>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D1DAD"/>
    <w:rsid w:val="00907F75"/>
    <w:rsid w:val="009260DE"/>
    <w:rsid w:val="0093258A"/>
    <w:rsid w:val="009C7BA3"/>
    <w:rsid w:val="009D1F5A"/>
    <w:rsid w:val="00A70611"/>
    <w:rsid w:val="00B003BF"/>
    <w:rsid w:val="00B373D7"/>
    <w:rsid w:val="00BC2AD1"/>
    <w:rsid w:val="00C36276"/>
    <w:rsid w:val="00C42586"/>
    <w:rsid w:val="00C60CCD"/>
    <w:rsid w:val="00C84483"/>
    <w:rsid w:val="00C95551"/>
    <w:rsid w:val="00CB20D7"/>
    <w:rsid w:val="00D020B0"/>
    <w:rsid w:val="00D11748"/>
    <w:rsid w:val="00D366CF"/>
    <w:rsid w:val="00E108AA"/>
    <w:rsid w:val="00E31812"/>
    <w:rsid w:val="00E3749A"/>
    <w:rsid w:val="00E73E74"/>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2D7EA"/>
  <w15:chartTrackingRefBased/>
  <w15:docId w15:val="{DA01BF01-077D-49C4-9E47-BE0EDCA6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unhideWhenUsed/>
    <w:rsid w:val="00A70611"/>
    <w:pPr>
      <w:tabs>
        <w:tab w:val="left" w:pos="851"/>
      </w:tabs>
      <w:ind w:left="851" w:hanging="851"/>
    </w:pPr>
    <w:rPr>
      <w:sz w:val="22"/>
      <w:lang w:val="en-US" w:eastAsia="da-DK"/>
    </w:rPr>
  </w:style>
  <w:style w:type="character" w:customStyle="1" w:styleId="Brdtekstindrykning2Tegn">
    <w:name w:val="Brødtekstindrykning 2 Tegn"/>
    <w:basedOn w:val="Standardskrifttypeiafsnit"/>
    <w:link w:val="Brdtekstindrykning2"/>
    <w:rsid w:val="00A70611"/>
    <w:rPr>
      <w:sz w:val="22"/>
      <w:lang w:val="en-US"/>
    </w:rPr>
  </w:style>
  <w:style w:type="character" w:styleId="Hyperlink">
    <w:name w:val="Hyperlink"/>
    <w:uiPriority w:val="99"/>
    <w:semiHidden/>
    <w:unhideWhenUsed/>
    <w:rsid w:val="00A706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3411</Words>
  <Characters>22078</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2022042542 - Nyt PI SPC</dc:description>
  <cp:lastModifiedBy>Camilla Sværke Hansen</cp:lastModifiedBy>
  <cp:revision>4</cp:revision>
  <cp:lastPrinted>2012-08-22T08:53:00Z</cp:lastPrinted>
  <dcterms:created xsi:type="dcterms:W3CDTF">2021-06-15T09:26:00Z</dcterms:created>
  <dcterms:modified xsi:type="dcterms:W3CDTF">2024-10-14T11:29:00Z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