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3403" w:rsidRPr="00C84483" w:rsidRDefault="00453403" w:rsidP="00453403">
      <w:pPr>
        <w:rPr>
          <w:sz w:val="24"/>
          <w:szCs w:val="24"/>
        </w:rPr>
      </w:pPr>
      <w:bookmarkStart w:id="0" w:name="_GoBack"/>
      <w:bookmarkEnd w:id="0"/>
      <w:r w:rsidRPr="00ED0BC1">
        <w:rPr>
          <w:noProof/>
          <w:lang w:eastAsia="da-DK"/>
        </w:rPr>
        <w:drawing>
          <wp:inline distT="0" distB="0" distL="0" distR="0" wp14:anchorId="174D1B89" wp14:editId="04260D79">
            <wp:extent cx="2428875" cy="685800"/>
            <wp:effectExtent l="0" t="0" r="9525" b="0"/>
            <wp:docPr id="5" name="Billede 5"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453403" w:rsidRPr="00C84483" w:rsidRDefault="00453403" w:rsidP="00453403">
      <w:pPr>
        <w:pStyle w:val="Titel"/>
        <w:tabs>
          <w:tab w:val="right" w:pos="9356"/>
        </w:tabs>
        <w:jc w:val="left"/>
        <w:rPr>
          <w:b w:val="0"/>
          <w:szCs w:val="24"/>
          <w:lang w:eastAsia="en-US"/>
        </w:rPr>
      </w:pPr>
    </w:p>
    <w:p w:rsidR="00453403" w:rsidRPr="00C84483" w:rsidRDefault="00453403" w:rsidP="00453403">
      <w:pPr>
        <w:pStyle w:val="Titel"/>
        <w:tabs>
          <w:tab w:val="right" w:pos="9356"/>
        </w:tabs>
        <w:jc w:val="left"/>
        <w:rPr>
          <w:b w:val="0"/>
          <w:szCs w:val="24"/>
          <w:lang w:eastAsia="en-US"/>
        </w:rPr>
      </w:pPr>
      <w:r w:rsidRPr="00C84483">
        <w:rPr>
          <w:b w:val="0"/>
          <w:szCs w:val="24"/>
          <w:lang w:eastAsia="en-US"/>
        </w:rPr>
        <w:tab/>
      </w:r>
      <w:r w:rsidR="00F123E2">
        <w:rPr>
          <w:szCs w:val="24"/>
        </w:rPr>
        <w:t>23</w:t>
      </w:r>
      <w:r w:rsidR="00E143F8">
        <w:rPr>
          <w:szCs w:val="24"/>
        </w:rPr>
        <w:t xml:space="preserve">. </w:t>
      </w:r>
      <w:r w:rsidR="00F123E2">
        <w:rPr>
          <w:szCs w:val="24"/>
        </w:rPr>
        <w:t>december</w:t>
      </w:r>
      <w:r w:rsidR="00E143F8">
        <w:rPr>
          <w:szCs w:val="24"/>
        </w:rPr>
        <w:t xml:space="preserve"> 202</w:t>
      </w:r>
      <w:r w:rsidR="00F123E2">
        <w:rPr>
          <w:szCs w:val="24"/>
        </w:rPr>
        <w:t>4</w:t>
      </w:r>
    </w:p>
    <w:p w:rsidR="00453403" w:rsidRDefault="00453403" w:rsidP="00453403">
      <w:pPr>
        <w:pStyle w:val="Titel"/>
        <w:jc w:val="left"/>
        <w:rPr>
          <w:b w:val="0"/>
          <w:szCs w:val="24"/>
        </w:rPr>
      </w:pPr>
    </w:p>
    <w:p w:rsidR="00453403" w:rsidRPr="00C84483" w:rsidRDefault="00453403" w:rsidP="00453403">
      <w:pPr>
        <w:pStyle w:val="Titel"/>
        <w:jc w:val="left"/>
        <w:rPr>
          <w:b w:val="0"/>
          <w:szCs w:val="24"/>
        </w:rPr>
      </w:pPr>
    </w:p>
    <w:p w:rsidR="00453403" w:rsidRPr="00C84483" w:rsidRDefault="00453403" w:rsidP="00453403">
      <w:pPr>
        <w:jc w:val="center"/>
        <w:rPr>
          <w:b/>
          <w:sz w:val="24"/>
          <w:szCs w:val="24"/>
        </w:rPr>
      </w:pPr>
      <w:r w:rsidRPr="00C84483">
        <w:rPr>
          <w:b/>
          <w:sz w:val="24"/>
          <w:szCs w:val="24"/>
        </w:rPr>
        <w:t>PRODUKTRESUMÉ</w:t>
      </w:r>
    </w:p>
    <w:p w:rsidR="00453403" w:rsidRPr="00C84483" w:rsidRDefault="00453403" w:rsidP="00453403">
      <w:pPr>
        <w:jc w:val="center"/>
        <w:rPr>
          <w:b/>
          <w:sz w:val="24"/>
          <w:szCs w:val="24"/>
        </w:rPr>
      </w:pPr>
    </w:p>
    <w:p w:rsidR="00453403" w:rsidRPr="00C84483" w:rsidRDefault="00453403" w:rsidP="00453403">
      <w:pPr>
        <w:jc w:val="center"/>
        <w:rPr>
          <w:b/>
          <w:sz w:val="24"/>
          <w:szCs w:val="24"/>
        </w:rPr>
      </w:pPr>
      <w:r w:rsidRPr="00C84483">
        <w:rPr>
          <w:b/>
          <w:sz w:val="24"/>
          <w:szCs w:val="24"/>
        </w:rPr>
        <w:t>for</w:t>
      </w:r>
    </w:p>
    <w:p w:rsidR="00453403" w:rsidRPr="00C84483" w:rsidRDefault="00453403" w:rsidP="00453403">
      <w:pPr>
        <w:jc w:val="center"/>
        <w:rPr>
          <w:b/>
          <w:sz w:val="24"/>
          <w:szCs w:val="24"/>
        </w:rPr>
      </w:pPr>
    </w:p>
    <w:p w:rsidR="00453403" w:rsidRPr="00C84483" w:rsidRDefault="00453403" w:rsidP="00453403">
      <w:pPr>
        <w:jc w:val="center"/>
        <w:rPr>
          <w:b/>
          <w:sz w:val="24"/>
          <w:szCs w:val="24"/>
        </w:rPr>
      </w:pPr>
      <w:proofErr w:type="spellStart"/>
      <w:r>
        <w:rPr>
          <w:b/>
          <w:sz w:val="24"/>
          <w:szCs w:val="24"/>
        </w:rPr>
        <w:t>Emerade</w:t>
      </w:r>
      <w:proofErr w:type="spellEnd"/>
      <w:r>
        <w:rPr>
          <w:b/>
          <w:sz w:val="24"/>
          <w:szCs w:val="24"/>
        </w:rPr>
        <w:t>, injektionsvæske, opløsning i fyldt pen</w:t>
      </w:r>
    </w:p>
    <w:p w:rsidR="00453403" w:rsidRPr="00C84483" w:rsidRDefault="00453403" w:rsidP="00453403">
      <w:pPr>
        <w:jc w:val="both"/>
        <w:rPr>
          <w:sz w:val="24"/>
          <w:szCs w:val="24"/>
        </w:rPr>
      </w:pPr>
    </w:p>
    <w:p w:rsidR="00453403" w:rsidRPr="0049279B" w:rsidRDefault="00453403" w:rsidP="00453403">
      <w:pPr>
        <w:ind w:left="851" w:hanging="851"/>
        <w:jc w:val="both"/>
        <w:rPr>
          <w:sz w:val="24"/>
          <w:szCs w:val="24"/>
        </w:rPr>
      </w:pPr>
    </w:p>
    <w:p w:rsidR="00453403" w:rsidRPr="0049279B" w:rsidRDefault="00453403" w:rsidP="00453403">
      <w:pPr>
        <w:ind w:left="851" w:hanging="851"/>
        <w:rPr>
          <w:b/>
          <w:sz w:val="24"/>
          <w:szCs w:val="24"/>
        </w:rPr>
      </w:pPr>
      <w:r w:rsidRPr="0049279B">
        <w:rPr>
          <w:b/>
          <w:sz w:val="24"/>
          <w:szCs w:val="24"/>
        </w:rPr>
        <w:t>0.</w:t>
      </w:r>
      <w:r w:rsidRPr="0049279B">
        <w:rPr>
          <w:b/>
          <w:sz w:val="24"/>
          <w:szCs w:val="24"/>
        </w:rPr>
        <w:tab/>
        <w:t>D.SP.NR.</w:t>
      </w:r>
    </w:p>
    <w:p w:rsidR="00453403" w:rsidRPr="0049279B" w:rsidRDefault="00453403" w:rsidP="00453403">
      <w:pPr>
        <w:ind w:left="851" w:hanging="851"/>
        <w:rPr>
          <w:sz w:val="24"/>
          <w:szCs w:val="24"/>
        </w:rPr>
      </w:pPr>
      <w:r w:rsidRPr="0049279B">
        <w:rPr>
          <w:sz w:val="24"/>
          <w:szCs w:val="24"/>
        </w:rPr>
        <w:tab/>
        <w:t>29636</w:t>
      </w:r>
    </w:p>
    <w:p w:rsidR="00453403" w:rsidRPr="0049279B" w:rsidRDefault="00453403"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1.</w:t>
      </w:r>
      <w:r w:rsidRPr="0049279B">
        <w:rPr>
          <w:b/>
          <w:sz w:val="24"/>
          <w:szCs w:val="24"/>
        </w:rPr>
        <w:tab/>
        <w:t>LÆGEMIDLETS NAVN</w:t>
      </w:r>
    </w:p>
    <w:p w:rsidR="00453403" w:rsidRPr="0049279B" w:rsidRDefault="00453403" w:rsidP="00453403">
      <w:pPr>
        <w:ind w:left="851" w:hanging="851"/>
        <w:rPr>
          <w:sz w:val="24"/>
          <w:szCs w:val="24"/>
        </w:rPr>
      </w:pPr>
      <w:r w:rsidRPr="0049279B">
        <w:rPr>
          <w:sz w:val="24"/>
          <w:szCs w:val="24"/>
        </w:rPr>
        <w:tab/>
      </w:r>
      <w:proofErr w:type="spellStart"/>
      <w:r w:rsidRPr="0049279B">
        <w:rPr>
          <w:sz w:val="24"/>
          <w:szCs w:val="24"/>
        </w:rPr>
        <w:t>Emerade</w:t>
      </w:r>
      <w:proofErr w:type="spellEnd"/>
    </w:p>
    <w:p w:rsidR="00453403" w:rsidRPr="0049279B" w:rsidRDefault="00453403" w:rsidP="00453403">
      <w:pPr>
        <w:ind w:left="851" w:hanging="851"/>
        <w:rPr>
          <w:sz w:val="24"/>
          <w:szCs w:val="24"/>
        </w:rPr>
      </w:pPr>
      <w:r w:rsidRPr="0049279B">
        <w:rPr>
          <w:sz w:val="24"/>
          <w:szCs w:val="24"/>
        </w:rPr>
        <w:tab/>
      </w:r>
    </w:p>
    <w:p w:rsidR="00453403" w:rsidRPr="0049279B" w:rsidRDefault="00453403" w:rsidP="00453403">
      <w:pPr>
        <w:ind w:left="851" w:hanging="851"/>
        <w:rPr>
          <w:b/>
          <w:sz w:val="24"/>
          <w:szCs w:val="24"/>
        </w:rPr>
      </w:pPr>
      <w:r w:rsidRPr="0049279B">
        <w:rPr>
          <w:b/>
          <w:sz w:val="24"/>
          <w:szCs w:val="24"/>
        </w:rPr>
        <w:t>2.</w:t>
      </w:r>
      <w:r w:rsidRPr="0049279B">
        <w:rPr>
          <w:b/>
          <w:sz w:val="24"/>
          <w:szCs w:val="24"/>
        </w:rPr>
        <w:tab/>
        <w:t>KVALITATIV OG KVANTITATIV SAMMENSÆTNING</w:t>
      </w:r>
    </w:p>
    <w:p w:rsidR="00453403" w:rsidRPr="0049279B" w:rsidRDefault="00453403" w:rsidP="00453403">
      <w:pPr>
        <w:ind w:left="851" w:hanging="851"/>
        <w:rPr>
          <w:sz w:val="24"/>
          <w:szCs w:val="24"/>
        </w:rPr>
      </w:pPr>
      <w:r w:rsidRPr="0049279B">
        <w:rPr>
          <w:sz w:val="24"/>
          <w:szCs w:val="24"/>
        </w:rPr>
        <w:tab/>
        <w:t>Den fyldte pen indeholder 0,5 ml adrenalinopløsning 1 mg/ml.</w:t>
      </w:r>
    </w:p>
    <w:p w:rsidR="00453403" w:rsidRPr="0049279B" w:rsidRDefault="00453403" w:rsidP="00453403">
      <w:pPr>
        <w:ind w:left="851" w:hanging="851"/>
        <w:rPr>
          <w:sz w:val="24"/>
          <w:szCs w:val="24"/>
        </w:rPr>
      </w:pPr>
    </w:p>
    <w:p w:rsidR="00453403" w:rsidRPr="0049279B" w:rsidRDefault="00453403" w:rsidP="00453403">
      <w:pPr>
        <w:ind w:left="851"/>
        <w:rPr>
          <w:sz w:val="24"/>
          <w:szCs w:val="24"/>
        </w:rPr>
      </w:pPr>
      <w:proofErr w:type="spellStart"/>
      <w:r w:rsidRPr="0049279B">
        <w:rPr>
          <w:sz w:val="24"/>
          <w:szCs w:val="24"/>
        </w:rPr>
        <w:t>Emerade</w:t>
      </w:r>
      <w:proofErr w:type="spellEnd"/>
      <w:r w:rsidRPr="0049279B">
        <w:rPr>
          <w:sz w:val="24"/>
          <w:szCs w:val="24"/>
        </w:rPr>
        <w:t xml:space="preserve"> 150 mikrogram leverer én dosis på 0,15 ml med 150 mikrogram adrenalin (som </w:t>
      </w:r>
      <w:proofErr w:type="spellStart"/>
      <w:r w:rsidRPr="0049279B">
        <w:rPr>
          <w:sz w:val="24"/>
          <w:szCs w:val="24"/>
        </w:rPr>
        <w:t>tartrat</w:t>
      </w:r>
      <w:proofErr w:type="spellEnd"/>
      <w:r w:rsidRPr="0049279B">
        <w:rPr>
          <w:sz w:val="24"/>
          <w:szCs w:val="24"/>
        </w:rPr>
        <w:t>).</w:t>
      </w:r>
    </w:p>
    <w:p w:rsidR="00453403" w:rsidRPr="0049279B" w:rsidRDefault="00453403" w:rsidP="00453403">
      <w:pPr>
        <w:ind w:left="851"/>
        <w:rPr>
          <w:sz w:val="24"/>
          <w:szCs w:val="24"/>
        </w:rPr>
      </w:pPr>
      <w:proofErr w:type="spellStart"/>
      <w:r w:rsidRPr="0049279B">
        <w:rPr>
          <w:sz w:val="24"/>
          <w:szCs w:val="24"/>
        </w:rPr>
        <w:t>Emerade</w:t>
      </w:r>
      <w:proofErr w:type="spellEnd"/>
      <w:r w:rsidRPr="0049279B">
        <w:rPr>
          <w:sz w:val="24"/>
          <w:szCs w:val="24"/>
        </w:rPr>
        <w:t xml:space="preserve"> 300 mikrogram leverer én dosis på 0,3 ml med 300 mikrogram adrenalin (som </w:t>
      </w:r>
      <w:proofErr w:type="spellStart"/>
      <w:r w:rsidRPr="0049279B">
        <w:rPr>
          <w:sz w:val="24"/>
          <w:szCs w:val="24"/>
        </w:rPr>
        <w:t>tartrat</w:t>
      </w:r>
      <w:proofErr w:type="spellEnd"/>
      <w:r w:rsidRPr="0049279B">
        <w:rPr>
          <w:sz w:val="24"/>
          <w:szCs w:val="24"/>
        </w:rPr>
        <w:t xml:space="preserve">). </w:t>
      </w:r>
    </w:p>
    <w:p w:rsidR="00453403" w:rsidRPr="0049279B" w:rsidRDefault="00453403" w:rsidP="00453403">
      <w:pPr>
        <w:ind w:left="851"/>
        <w:rPr>
          <w:sz w:val="24"/>
          <w:szCs w:val="24"/>
        </w:rPr>
      </w:pPr>
      <w:proofErr w:type="spellStart"/>
      <w:r w:rsidRPr="0049279B">
        <w:rPr>
          <w:sz w:val="24"/>
          <w:szCs w:val="24"/>
        </w:rPr>
        <w:t>Emerade</w:t>
      </w:r>
      <w:proofErr w:type="spellEnd"/>
      <w:r w:rsidRPr="0049279B">
        <w:rPr>
          <w:sz w:val="24"/>
          <w:szCs w:val="24"/>
        </w:rPr>
        <w:t xml:space="preserve"> 500 mikrogram leverer én dosis på 0,5 ml med 500 mikrogram adrenalin (som </w:t>
      </w:r>
      <w:proofErr w:type="spellStart"/>
      <w:r w:rsidRPr="0049279B">
        <w:rPr>
          <w:sz w:val="24"/>
          <w:szCs w:val="24"/>
        </w:rPr>
        <w:t>tartrat</w:t>
      </w:r>
      <w:proofErr w:type="spellEnd"/>
      <w:r w:rsidRPr="0049279B">
        <w:rPr>
          <w:sz w:val="24"/>
          <w:szCs w:val="24"/>
        </w:rPr>
        <w:t xml:space="preserve">). </w:t>
      </w:r>
    </w:p>
    <w:p w:rsidR="00453403" w:rsidRPr="0049279B" w:rsidRDefault="00453403" w:rsidP="00453403">
      <w:pPr>
        <w:ind w:left="851" w:hanging="851"/>
        <w:rPr>
          <w:sz w:val="24"/>
          <w:szCs w:val="24"/>
        </w:rPr>
      </w:pPr>
    </w:p>
    <w:p w:rsidR="00453403" w:rsidRDefault="00453403" w:rsidP="00453403">
      <w:pPr>
        <w:ind w:left="851"/>
        <w:rPr>
          <w:sz w:val="24"/>
          <w:szCs w:val="24"/>
        </w:rPr>
      </w:pPr>
      <w:r>
        <w:rPr>
          <w:sz w:val="24"/>
          <w:szCs w:val="24"/>
        </w:rPr>
        <w:t xml:space="preserve">Hver dosis på 0,15 ml (150 mikrogram) indeholder 0,075 mg </w:t>
      </w:r>
      <w:proofErr w:type="spellStart"/>
      <w:r>
        <w:rPr>
          <w:sz w:val="24"/>
          <w:szCs w:val="24"/>
        </w:rPr>
        <w:t>natriummetabisulfit</w:t>
      </w:r>
      <w:proofErr w:type="spellEnd"/>
      <w:r>
        <w:rPr>
          <w:sz w:val="24"/>
          <w:szCs w:val="24"/>
        </w:rPr>
        <w:t xml:space="preserve"> (E</w:t>
      </w:r>
      <w:r w:rsidR="003C25E4">
        <w:rPr>
          <w:sz w:val="24"/>
          <w:szCs w:val="24"/>
        </w:rPr>
        <w:t> </w:t>
      </w:r>
      <w:r>
        <w:rPr>
          <w:sz w:val="24"/>
          <w:szCs w:val="24"/>
        </w:rPr>
        <w:t>223).</w:t>
      </w:r>
    </w:p>
    <w:p w:rsidR="00453403" w:rsidRDefault="00453403" w:rsidP="00453403">
      <w:pPr>
        <w:ind w:left="851"/>
        <w:rPr>
          <w:sz w:val="24"/>
          <w:szCs w:val="24"/>
        </w:rPr>
      </w:pPr>
      <w:r>
        <w:rPr>
          <w:sz w:val="24"/>
          <w:szCs w:val="24"/>
        </w:rPr>
        <w:t xml:space="preserve">Hver dosis på 0,3 ml (300 mikrogram) indeholder 0,15 mg </w:t>
      </w:r>
      <w:proofErr w:type="spellStart"/>
      <w:r>
        <w:rPr>
          <w:sz w:val="24"/>
          <w:szCs w:val="24"/>
        </w:rPr>
        <w:t>natriummetabisulfit</w:t>
      </w:r>
      <w:proofErr w:type="spellEnd"/>
      <w:r>
        <w:rPr>
          <w:sz w:val="24"/>
          <w:szCs w:val="24"/>
        </w:rPr>
        <w:t xml:space="preserve"> (E</w:t>
      </w:r>
      <w:r w:rsidR="003C25E4">
        <w:rPr>
          <w:sz w:val="24"/>
          <w:szCs w:val="24"/>
        </w:rPr>
        <w:t> </w:t>
      </w:r>
      <w:r>
        <w:rPr>
          <w:sz w:val="24"/>
          <w:szCs w:val="24"/>
        </w:rPr>
        <w:t>223).</w:t>
      </w:r>
    </w:p>
    <w:p w:rsidR="00453403" w:rsidRDefault="00453403" w:rsidP="00453403">
      <w:pPr>
        <w:ind w:left="851"/>
        <w:rPr>
          <w:sz w:val="24"/>
          <w:szCs w:val="24"/>
        </w:rPr>
      </w:pPr>
      <w:r>
        <w:rPr>
          <w:sz w:val="24"/>
          <w:szCs w:val="24"/>
        </w:rPr>
        <w:t xml:space="preserve">Hver dosis på 0,5 ml (500 mikrogram) indeholder 0,25 mg </w:t>
      </w:r>
      <w:proofErr w:type="spellStart"/>
      <w:r>
        <w:rPr>
          <w:sz w:val="24"/>
          <w:szCs w:val="24"/>
        </w:rPr>
        <w:t>natriummetabisulfit</w:t>
      </w:r>
      <w:proofErr w:type="spellEnd"/>
      <w:r>
        <w:rPr>
          <w:sz w:val="24"/>
          <w:szCs w:val="24"/>
        </w:rPr>
        <w:t xml:space="preserve"> (E</w:t>
      </w:r>
      <w:r w:rsidR="003C25E4">
        <w:rPr>
          <w:sz w:val="24"/>
          <w:szCs w:val="24"/>
        </w:rPr>
        <w:t> </w:t>
      </w:r>
      <w:r>
        <w:rPr>
          <w:sz w:val="24"/>
          <w:szCs w:val="24"/>
        </w:rPr>
        <w:t xml:space="preserve">223). </w:t>
      </w:r>
    </w:p>
    <w:p w:rsidR="00453403" w:rsidRDefault="00453403" w:rsidP="00453403">
      <w:pPr>
        <w:ind w:left="851" w:hanging="851"/>
        <w:rPr>
          <w:sz w:val="24"/>
          <w:szCs w:val="24"/>
        </w:rPr>
      </w:pPr>
    </w:p>
    <w:p w:rsidR="00453403" w:rsidRDefault="00453403" w:rsidP="00453403">
      <w:pPr>
        <w:ind w:left="851"/>
        <w:rPr>
          <w:sz w:val="24"/>
          <w:szCs w:val="24"/>
        </w:rPr>
      </w:pPr>
      <w:r>
        <w:rPr>
          <w:sz w:val="24"/>
          <w:szCs w:val="24"/>
        </w:rPr>
        <w:t>Alle hjælpestoffer er anført under pkt. 6.1.</w:t>
      </w:r>
    </w:p>
    <w:p w:rsidR="00453403" w:rsidRPr="0049279B" w:rsidRDefault="00453403"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3.</w:t>
      </w:r>
      <w:r w:rsidRPr="0049279B">
        <w:rPr>
          <w:b/>
          <w:sz w:val="24"/>
          <w:szCs w:val="24"/>
        </w:rPr>
        <w:tab/>
        <w:t>LÆGEMIDDELFORM</w:t>
      </w:r>
    </w:p>
    <w:p w:rsidR="00453403" w:rsidRDefault="00453403" w:rsidP="00453403">
      <w:pPr>
        <w:ind w:left="851" w:hanging="851"/>
        <w:rPr>
          <w:sz w:val="24"/>
          <w:szCs w:val="24"/>
        </w:rPr>
      </w:pPr>
      <w:r w:rsidRPr="0049279B">
        <w:rPr>
          <w:sz w:val="24"/>
          <w:szCs w:val="24"/>
        </w:rPr>
        <w:tab/>
      </w:r>
      <w:r>
        <w:rPr>
          <w:sz w:val="24"/>
          <w:szCs w:val="24"/>
        </w:rPr>
        <w:t>Injektionsvæske, opløsning i fyldt pen (autoinjektor)</w:t>
      </w:r>
    </w:p>
    <w:p w:rsidR="00453403" w:rsidRDefault="00453403" w:rsidP="00453403">
      <w:pPr>
        <w:ind w:left="851" w:hanging="851"/>
        <w:rPr>
          <w:sz w:val="24"/>
          <w:szCs w:val="24"/>
        </w:rPr>
      </w:pPr>
    </w:p>
    <w:p w:rsidR="00453403" w:rsidRDefault="00453403" w:rsidP="00453403">
      <w:pPr>
        <w:ind w:left="851"/>
        <w:rPr>
          <w:sz w:val="24"/>
          <w:szCs w:val="24"/>
        </w:rPr>
      </w:pPr>
      <w:r>
        <w:rPr>
          <w:sz w:val="24"/>
          <w:szCs w:val="24"/>
        </w:rPr>
        <w:t>Klar og farveløs opløsning.</w:t>
      </w:r>
    </w:p>
    <w:p w:rsidR="00453403" w:rsidRDefault="00453403" w:rsidP="006562E1">
      <w:pPr>
        <w:rPr>
          <w:sz w:val="24"/>
          <w:szCs w:val="24"/>
        </w:rPr>
      </w:pPr>
    </w:p>
    <w:p w:rsidR="007273F0" w:rsidRPr="0049279B" w:rsidRDefault="007273F0" w:rsidP="006562E1">
      <w:pPr>
        <w:rPr>
          <w:sz w:val="24"/>
          <w:szCs w:val="24"/>
        </w:rPr>
      </w:pPr>
    </w:p>
    <w:p w:rsidR="00453403" w:rsidRPr="0049279B" w:rsidRDefault="00453403" w:rsidP="00453403">
      <w:pPr>
        <w:ind w:left="851" w:hanging="851"/>
        <w:rPr>
          <w:b/>
          <w:sz w:val="24"/>
          <w:szCs w:val="24"/>
        </w:rPr>
      </w:pPr>
      <w:r w:rsidRPr="0049279B">
        <w:rPr>
          <w:b/>
          <w:sz w:val="24"/>
          <w:szCs w:val="24"/>
        </w:rPr>
        <w:t>4.</w:t>
      </w:r>
      <w:r w:rsidRPr="0049279B">
        <w:rPr>
          <w:b/>
          <w:sz w:val="24"/>
          <w:szCs w:val="24"/>
        </w:rPr>
        <w:tab/>
        <w:t>KLINISKE OPLYSNINGER</w:t>
      </w:r>
    </w:p>
    <w:p w:rsidR="00453403" w:rsidRPr="0049279B" w:rsidRDefault="00453403" w:rsidP="00453403">
      <w:pPr>
        <w:ind w:left="851" w:hanging="851"/>
        <w:rPr>
          <w:b/>
          <w:sz w:val="24"/>
          <w:szCs w:val="24"/>
        </w:rPr>
      </w:pPr>
    </w:p>
    <w:p w:rsidR="00453403" w:rsidRPr="0049279B" w:rsidRDefault="00453403" w:rsidP="00453403">
      <w:pPr>
        <w:ind w:left="851" w:hanging="851"/>
        <w:rPr>
          <w:b/>
          <w:sz w:val="24"/>
          <w:szCs w:val="24"/>
          <w:u w:val="single"/>
        </w:rPr>
      </w:pPr>
      <w:r w:rsidRPr="0049279B">
        <w:rPr>
          <w:b/>
          <w:sz w:val="24"/>
          <w:szCs w:val="24"/>
        </w:rPr>
        <w:t>4.1</w:t>
      </w:r>
      <w:r w:rsidRPr="0049279B">
        <w:rPr>
          <w:b/>
          <w:sz w:val="24"/>
          <w:szCs w:val="24"/>
        </w:rPr>
        <w:tab/>
        <w:t>Terapeutiske indikationer</w:t>
      </w:r>
    </w:p>
    <w:p w:rsidR="00453403" w:rsidRPr="0049279B" w:rsidRDefault="00453403" w:rsidP="00453403">
      <w:pPr>
        <w:ind w:left="851" w:hanging="851"/>
        <w:rPr>
          <w:sz w:val="24"/>
          <w:szCs w:val="24"/>
        </w:rPr>
      </w:pPr>
      <w:r w:rsidRPr="0049279B">
        <w:rPr>
          <w:sz w:val="24"/>
          <w:szCs w:val="24"/>
        </w:rPr>
        <w:tab/>
      </w:r>
      <w:proofErr w:type="spellStart"/>
      <w:r w:rsidRPr="0049279B">
        <w:rPr>
          <w:sz w:val="24"/>
          <w:szCs w:val="24"/>
        </w:rPr>
        <w:t>Emerade</w:t>
      </w:r>
      <w:proofErr w:type="spellEnd"/>
      <w:r w:rsidRPr="0049279B">
        <w:rPr>
          <w:sz w:val="24"/>
          <w:szCs w:val="24"/>
        </w:rPr>
        <w:t xml:space="preserve"> er indiceret til akut behandling af alvorlige, akutte allergiske reaktioner (anafylaksi), som udløses af allergener i fødevarer, lægemidler, insektstik eller -bid og andre allergener samt motionsinduceret eller idiopatisk anafylaksi.</w:t>
      </w:r>
    </w:p>
    <w:p w:rsidR="00453403" w:rsidRDefault="00453403" w:rsidP="00453403">
      <w:pPr>
        <w:rPr>
          <w:sz w:val="24"/>
          <w:szCs w:val="24"/>
        </w:rPr>
      </w:pPr>
    </w:p>
    <w:p w:rsidR="00D71991" w:rsidRDefault="00D71991" w:rsidP="00453403">
      <w:pPr>
        <w:rPr>
          <w:sz w:val="24"/>
          <w:szCs w:val="24"/>
        </w:rPr>
      </w:pPr>
    </w:p>
    <w:p w:rsidR="00D71991" w:rsidRPr="0049279B" w:rsidRDefault="00D71991" w:rsidP="00453403">
      <w:pPr>
        <w:rPr>
          <w:sz w:val="24"/>
          <w:szCs w:val="24"/>
        </w:rPr>
      </w:pPr>
    </w:p>
    <w:p w:rsidR="00453403" w:rsidRPr="0049279B" w:rsidRDefault="00453403" w:rsidP="00453403">
      <w:pPr>
        <w:ind w:left="851" w:hanging="851"/>
        <w:rPr>
          <w:b/>
          <w:sz w:val="24"/>
          <w:szCs w:val="24"/>
        </w:rPr>
      </w:pPr>
      <w:r w:rsidRPr="0049279B">
        <w:rPr>
          <w:b/>
          <w:sz w:val="24"/>
          <w:szCs w:val="24"/>
        </w:rPr>
        <w:t>4.2</w:t>
      </w:r>
      <w:r w:rsidRPr="0049279B">
        <w:rPr>
          <w:b/>
          <w:sz w:val="24"/>
          <w:szCs w:val="24"/>
        </w:rPr>
        <w:tab/>
        <w:t xml:space="preserve">Dosering og </w:t>
      </w:r>
      <w:r w:rsidR="00F123E2">
        <w:rPr>
          <w:b/>
          <w:sz w:val="24"/>
          <w:szCs w:val="24"/>
        </w:rPr>
        <w:t>administration</w:t>
      </w:r>
    </w:p>
    <w:p w:rsidR="00453403" w:rsidRDefault="00453403" w:rsidP="00453403">
      <w:pPr>
        <w:ind w:left="851"/>
        <w:rPr>
          <w:sz w:val="24"/>
          <w:szCs w:val="24"/>
          <w:u w:val="single"/>
        </w:rPr>
      </w:pPr>
    </w:p>
    <w:p w:rsidR="00ED2279" w:rsidRDefault="00ED2279" w:rsidP="00ED2279">
      <w:pPr>
        <w:ind w:left="851"/>
        <w:rPr>
          <w:sz w:val="24"/>
          <w:szCs w:val="24"/>
          <w:u w:val="single"/>
        </w:rPr>
      </w:pPr>
      <w:r>
        <w:rPr>
          <w:sz w:val="24"/>
          <w:szCs w:val="24"/>
          <w:u w:val="single"/>
        </w:rPr>
        <w:t>Dosering</w:t>
      </w:r>
    </w:p>
    <w:p w:rsidR="00ED2279" w:rsidRDefault="00ED2279" w:rsidP="00ED2279">
      <w:pPr>
        <w:ind w:left="851"/>
        <w:rPr>
          <w:sz w:val="24"/>
          <w:szCs w:val="24"/>
          <w:u w:val="single"/>
        </w:rPr>
      </w:pPr>
      <w:r>
        <w:rPr>
          <w:sz w:val="24"/>
          <w:szCs w:val="24"/>
        </w:rPr>
        <w:t>Den virksomme dosis ligger normalt i intervallet 5-10 mikrogram pr. kg legemsvægt, men højere doser kan være nødvendige i visse tilfælde.</w:t>
      </w:r>
    </w:p>
    <w:p w:rsidR="00ED2279" w:rsidRDefault="00ED2279" w:rsidP="00ED2279">
      <w:pPr>
        <w:ind w:left="851" w:hanging="851"/>
        <w:rPr>
          <w:sz w:val="24"/>
          <w:szCs w:val="24"/>
          <w:u w:val="single"/>
        </w:rPr>
      </w:pPr>
    </w:p>
    <w:p w:rsidR="00ED2279" w:rsidRDefault="00ED2279" w:rsidP="00ED2279">
      <w:pPr>
        <w:ind w:left="851"/>
        <w:rPr>
          <w:i/>
          <w:sz w:val="24"/>
          <w:szCs w:val="24"/>
          <w:u w:val="single"/>
        </w:rPr>
      </w:pPr>
      <w:r>
        <w:rPr>
          <w:i/>
          <w:sz w:val="24"/>
          <w:szCs w:val="24"/>
          <w:u w:val="single"/>
        </w:rPr>
        <w:t>Pædiatrisk population</w:t>
      </w:r>
    </w:p>
    <w:p w:rsidR="00ED2279" w:rsidRDefault="00ED2279" w:rsidP="00ED2279">
      <w:pPr>
        <w:ind w:left="851"/>
        <w:rPr>
          <w:sz w:val="24"/>
          <w:szCs w:val="24"/>
        </w:rPr>
      </w:pPr>
      <w:r>
        <w:rPr>
          <w:sz w:val="24"/>
          <w:szCs w:val="24"/>
        </w:rPr>
        <w:t xml:space="preserve">Anvendelse til børn: </w:t>
      </w:r>
      <w:proofErr w:type="spellStart"/>
      <w:r>
        <w:rPr>
          <w:sz w:val="24"/>
          <w:szCs w:val="24"/>
        </w:rPr>
        <w:t>Emerade</w:t>
      </w:r>
      <w:proofErr w:type="spellEnd"/>
      <w:r>
        <w:rPr>
          <w:sz w:val="24"/>
          <w:szCs w:val="24"/>
        </w:rPr>
        <w:t xml:space="preserve"> 500 mikrogram anbefales ikke til børn.</w:t>
      </w:r>
    </w:p>
    <w:p w:rsidR="00ED2279" w:rsidRDefault="00ED2279" w:rsidP="00ED2279">
      <w:pPr>
        <w:ind w:left="851" w:hanging="851"/>
        <w:rPr>
          <w:sz w:val="24"/>
          <w:szCs w:val="24"/>
        </w:rPr>
      </w:pPr>
    </w:p>
    <w:p w:rsidR="00ED2279" w:rsidRDefault="00ED2279" w:rsidP="00ED2279">
      <w:pPr>
        <w:ind w:left="851"/>
        <w:rPr>
          <w:sz w:val="24"/>
          <w:szCs w:val="24"/>
        </w:rPr>
      </w:pPr>
      <w:r>
        <w:rPr>
          <w:i/>
          <w:sz w:val="24"/>
          <w:szCs w:val="24"/>
        </w:rPr>
        <w:t>Børn med en legemsvægt under 15 kg</w:t>
      </w:r>
    </w:p>
    <w:p w:rsidR="00ED2279" w:rsidRDefault="00ED2279" w:rsidP="00ED2279">
      <w:pPr>
        <w:ind w:left="851"/>
        <w:rPr>
          <w:sz w:val="24"/>
          <w:szCs w:val="24"/>
        </w:rPr>
      </w:pPr>
      <w:r>
        <w:rPr>
          <w:sz w:val="24"/>
          <w:szCs w:val="24"/>
        </w:rPr>
        <w:t xml:space="preserve">En dosis under 150 mikrogram kan ikke administreres med tilstrækkelig nøjagtighed til børn, som vejer mindre end 15 kg, og anvendelse kan derfor ikke anbefales, medmindre der er tale om en livstruende situation, og det sker under lægeligt tilsyn. </w:t>
      </w:r>
    </w:p>
    <w:p w:rsidR="00ED2279" w:rsidRDefault="00ED2279" w:rsidP="00ED2279">
      <w:pPr>
        <w:ind w:left="851"/>
        <w:rPr>
          <w:sz w:val="24"/>
          <w:szCs w:val="24"/>
        </w:rPr>
      </w:pPr>
    </w:p>
    <w:p w:rsidR="00ED2279" w:rsidRDefault="00ED2279" w:rsidP="00ED2279">
      <w:pPr>
        <w:ind w:left="851"/>
        <w:rPr>
          <w:i/>
          <w:sz w:val="24"/>
          <w:szCs w:val="24"/>
        </w:rPr>
      </w:pPr>
      <w:r>
        <w:rPr>
          <w:i/>
          <w:sz w:val="24"/>
          <w:szCs w:val="24"/>
        </w:rPr>
        <w:t>Børn med en legemsvægt mellem 15 kg og 30 kg</w:t>
      </w:r>
    </w:p>
    <w:p w:rsidR="00ED2279" w:rsidRDefault="00ED2279" w:rsidP="00ED2279">
      <w:pPr>
        <w:ind w:left="851"/>
        <w:rPr>
          <w:sz w:val="24"/>
          <w:szCs w:val="24"/>
        </w:rPr>
      </w:pPr>
      <w:r>
        <w:rPr>
          <w:sz w:val="24"/>
          <w:szCs w:val="24"/>
        </w:rPr>
        <w:t>Den sædvanlige dosis er 150 mikrogram.</w:t>
      </w:r>
    </w:p>
    <w:p w:rsidR="00ED2279" w:rsidRDefault="00ED2279" w:rsidP="00ED2279">
      <w:pPr>
        <w:ind w:left="851"/>
        <w:rPr>
          <w:sz w:val="24"/>
          <w:szCs w:val="24"/>
        </w:rPr>
      </w:pPr>
    </w:p>
    <w:p w:rsidR="00ED2279" w:rsidRDefault="00ED2279" w:rsidP="00ED2279">
      <w:pPr>
        <w:ind w:left="851"/>
        <w:rPr>
          <w:i/>
          <w:sz w:val="24"/>
          <w:szCs w:val="24"/>
        </w:rPr>
      </w:pPr>
      <w:r>
        <w:rPr>
          <w:i/>
          <w:sz w:val="24"/>
          <w:szCs w:val="24"/>
        </w:rPr>
        <w:t>Børn med en legemsvægt over 30 kg</w:t>
      </w:r>
    </w:p>
    <w:p w:rsidR="00ED2279" w:rsidRDefault="00ED2279" w:rsidP="00ED2279">
      <w:pPr>
        <w:ind w:left="851"/>
        <w:rPr>
          <w:sz w:val="24"/>
          <w:szCs w:val="24"/>
        </w:rPr>
      </w:pPr>
      <w:r>
        <w:rPr>
          <w:sz w:val="24"/>
          <w:szCs w:val="24"/>
        </w:rPr>
        <w:t>Den sædvanlige dosis er 300 mikrogram.</w:t>
      </w:r>
    </w:p>
    <w:p w:rsidR="00ED2279" w:rsidRDefault="00ED2279" w:rsidP="00ED2279">
      <w:pPr>
        <w:ind w:left="851"/>
        <w:rPr>
          <w:sz w:val="24"/>
          <w:szCs w:val="24"/>
        </w:rPr>
      </w:pPr>
    </w:p>
    <w:p w:rsidR="00ED2279" w:rsidRDefault="00ED2279" w:rsidP="00ED2279">
      <w:pPr>
        <w:ind w:left="851"/>
        <w:rPr>
          <w:i/>
          <w:sz w:val="24"/>
          <w:szCs w:val="24"/>
        </w:rPr>
      </w:pPr>
      <w:r>
        <w:rPr>
          <w:i/>
          <w:sz w:val="24"/>
          <w:szCs w:val="24"/>
        </w:rPr>
        <w:t>Unge patienter med en legemsvægt over 30 kg</w:t>
      </w:r>
    </w:p>
    <w:p w:rsidR="00ED2279" w:rsidRDefault="00ED2279" w:rsidP="00ED2279">
      <w:pPr>
        <w:ind w:left="851"/>
        <w:rPr>
          <w:sz w:val="24"/>
          <w:szCs w:val="24"/>
        </w:rPr>
      </w:pPr>
      <w:r>
        <w:rPr>
          <w:sz w:val="24"/>
          <w:szCs w:val="24"/>
        </w:rPr>
        <w:t>Doseringsanbefalingerne for voksne patienter skal følges.</w:t>
      </w:r>
    </w:p>
    <w:p w:rsidR="00ED2279" w:rsidRDefault="00ED2279" w:rsidP="00ED2279">
      <w:pPr>
        <w:ind w:left="851"/>
        <w:rPr>
          <w:sz w:val="24"/>
          <w:szCs w:val="24"/>
        </w:rPr>
      </w:pPr>
    </w:p>
    <w:p w:rsidR="006562E1" w:rsidRDefault="006562E1" w:rsidP="006562E1">
      <w:pPr>
        <w:ind w:left="851"/>
        <w:rPr>
          <w:i/>
          <w:sz w:val="24"/>
          <w:szCs w:val="24"/>
          <w:u w:val="single"/>
        </w:rPr>
      </w:pPr>
      <w:r>
        <w:rPr>
          <w:i/>
          <w:sz w:val="24"/>
          <w:szCs w:val="24"/>
          <w:u w:val="single"/>
        </w:rPr>
        <w:t>Voksne</w:t>
      </w:r>
    </w:p>
    <w:p w:rsidR="006562E1" w:rsidRDefault="006562E1" w:rsidP="006562E1">
      <w:pPr>
        <w:ind w:left="851"/>
        <w:rPr>
          <w:sz w:val="24"/>
          <w:szCs w:val="24"/>
        </w:rPr>
      </w:pPr>
      <w:r>
        <w:rPr>
          <w:sz w:val="24"/>
          <w:szCs w:val="24"/>
        </w:rPr>
        <w:t xml:space="preserve">Den anbefalede dosis er 300 mikrogram hos personer med en legemsvægt under 60 kg. Den anbefalede dosis er 300-500 mikrogram hos personer med en legemsvægt over 60 kg, afhængigt af klinisk vurdering. </w:t>
      </w:r>
    </w:p>
    <w:p w:rsidR="006562E1" w:rsidRDefault="006562E1" w:rsidP="006562E1">
      <w:pPr>
        <w:ind w:left="851" w:hanging="851"/>
        <w:rPr>
          <w:sz w:val="24"/>
          <w:szCs w:val="24"/>
        </w:rPr>
      </w:pPr>
    </w:p>
    <w:p w:rsidR="006562E1" w:rsidRDefault="006562E1" w:rsidP="006562E1">
      <w:pPr>
        <w:ind w:left="851"/>
        <w:rPr>
          <w:sz w:val="24"/>
          <w:szCs w:val="24"/>
        </w:rPr>
      </w:pPr>
      <w:r>
        <w:rPr>
          <w:sz w:val="24"/>
          <w:szCs w:val="24"/>
        </w:rPr>
        <w:t xml:space="preserve">Der bør administreres en initial dosis, så snart symptomer på anafylaksi registreres. </w:t>
      </w:r>
    </w:p>
    <w:p w:rsidR="006562E1" w:rsidRPr="00F125BD" w:rsidRDefault="006562E1" w:rsidP="006562E1">
      <w:pPr>
        <w:rPr>
          <w:sz w:val="24"/>
          <w:szCs w:val="24"/>
        </w:rPr>
      </w:pPr>
    </w:p>
    <w:p w:rsidR="006562E1" w:rsidRDefault="006562E1" w:rsidP="006562E1">
      <w:pPr>
        <w:ind w:left="851"/>
        <w:rPr>
          <w:sz w:val="24"/>
          <w:szCs w:val="24"/>
          <w:u w:val="single"/>
        </w:rPr>
      </w:pPr>
      <w:r>
        <w:rPr>
          <w:sz w:val="24"/>
          <w:szCs w:val="24"/>
          <w:u w:val="single"/>
        </w:rPr>
        <w:t>Administration</w:t>
      </w:r>
    </w:p>
    <w:p w:rsidR="006562E1" w:rsidRDefault="006562E1" w:rsidP="006562E1">
      <w:pPr>
        <w:ind w:left="851"/>
        <w:rPr>
          <w:sz w:val="24"/>
          <w:szCs w:val="24"/>
        </w:rPr>
      </w:pPr>
    </w:p>
    <w:p w:rsidR="006562E1" w:rsidRDefault="006562E1" w:rsidP="006562E1">
      <w:pPr>
        <w:ind w:left="851"/>
        <w:rPr>
          <w:sz w:val="24"/>
          <w:szCs w:val="24"/>
        </w:rPr>
      </w:pPr>
      <w:proofErr w:type="spellStart"/>
      <w:r>
        <w:rPr>
          <w:sz w:val="24"/>
          <w:szCs w:val="24"/>
        </w:rPr>
        <w:t>Emerade</w:t>
      </w:r>
      <w:proofErr w:type="spellEnd"/>
      <w:r>
        <w:rPr>
          <w:sz w:val="24"/>
          <w:szCs w:val="24"/>
        </w:rPr>
        <w:t xml:space="preserve"> er beregnet til intramuskulær administration af adrenalin.</w:t>
      </w:r>
    </w:p>
    <w:p w:rsidR="006562E1" w:rsidRDefault="006562E1" w:rsidP="006562E1">
      <w:pPr>
        <w:ind w:left="851"/>
        <w:rPr>
          <w:sz w:val="24"/>
          <w:szCs w:val="24"/>
        </w:rPr>
      </w:pPr>
    </w:p>
    <w:p w:rsidR="006562E1" w:rsidRDefault="006562E1" w:rsidP="006562E1">
      <w:pPr>
        <w:ind w:left="851"/>
        <w:rPr>
          <w:sz w:val="24"/>
          <w:szCs w:val="24"/>
        </w:rPr>
      </w:pPr>
      <w:r>
        <w:rPr>
          <w:sz w:val="24"/>
          <w:szCs w:val="24"/>
        </w:rPr>
        <w:t>Til engangsbrug.</w:t>
      </w:r>
    </w:p>
    <w:p w:rsidR="006562E1" w:rsidRDefault="006562E1" w:rsidP="006562E1">
      <w:pPr>
        <w:ind w:left="851" w:hanging="851"/>
        <w:rPr>
          <w:sz w:val="24"/>
          <w:szCs w:val="24"/>
        </w:rPr>
      </w:pPr>
    </w:p>
    <w:p w:rsidR="006562E1" w:rsidRDefault="006562E1" w:rsidP="006562E1">
      <w:pPr>
        <w:ind w:left="851"/>
        <w:rPr>
          <w:sz w:val="24"/>
          <w:szCs w:val="24"/>
        </w:rPr>
      </w:pPr>
      <w:proofErr w:type="spellStart"/>
      <w:r>
        <w:rPr>
          <w:sz w:val="24"/>
          <w:szCs w:val="24"/>
        </w:rPr>
        <w:t>Emerade</w:t>
      </w:r>
      <w:proofErr w:type="spellEnd"/>
      <w:r>
        <w:rPr>
          <w:sz w:val="24"/>
          <w:szCs w:val="24"/>
        </w:rPr>
        <w:t xml:space="preserve"> bør administreres, så snart de første tegn på anafylaksi indtræder. Dårligt udfald som følge af anafylaksi er associeret med sen administration af adrenalin. </w:t>
      </w:r>
    </w:p>
    <w:p w:rsidR="006562E1" w:rsidRDefault="006562E1" w:rsidP="006562E1">
      <w:pPr>
        <w:ind w:left="851"/>
        <w:rPr>
          <w:sz w:val="24"/>
          <w:szCs w:val="24"/>
        </w:rPr>
      </w:pPr>
      <w:proofErr w:type="spellStart"/>
      <w:r>
        <w:rPr>
          <w:sz w:val="24"/>
          <w:szCs w:val="24"/>
        </w:rPr>
        <w:t>Emerade</w:t>
      </w:r>
      <w:proofErr w:type="spellEnd"/>
      <w:r>
        <w:rPr>
          <w:sz w:val="24"/>
          <w:szCs w:val="24"/>
        </w:rPr>
        <w:t xml:space="preserve"> skal injiceres i ydersiden af låret.</w:t>
      </w:r>
    </w:p>
    <w:p w:rsidR="006562E1" w:rsidRDefault="006562E1" w:rsidP="006562E1">
      <w:pPr>
        <w:ind w:left="851"/>
        <w:rPr>
          <w:sz w:val="24"/>
          <w:szCs w:val="24"/>
        </w:rPr>
      </w:pPr>
      <w:r>
        <w:rPr>
          <w:sz w:val="24"/>
          <w:szCs w:val="24"/>
        </w:rPr>
        <w:t>Massage omkring injektionsstedet tilrådes for at accelerere absorptionen.</w:t>
      </w:r>
    </w:p>
    <w:p w:rsidR="006562E1" w:rsidRDefault="006562E1" w:rsidP="006562E1">
      <w:pPr>
        <w:ind w:left="851"/>
        <w:rPr>
          <w:sz w:val="24"/>
          <w:szCs w:val="24"/>
        </w:rPr>
      </w:pPr>
      <w:r>
        <w:rPr>
          <w:sz w:val="24"/>
          <w:szCs w:val="24"/>
        </w:rPr>
        <w:t>Injektionen kan administreres gennem beklædning.</w:t>
      </w:r>
    </w:p>
    <w:p w:rsidR="006562E1" w:rsidRDefault="006562E1" w:rsidP="006562E1">
      <w:pPr>
        <w:ind w:left="851" w:hanging="851"/>
        <w:rPr>
          <w:sz w:val="24"/>
          <w:szCs w:val="24"/>
        </w:rPr>
      </w:pPr>
    </w:p>
    <w:p w:rsidR="006562E1" w:rsidRDefault="006562E1" w:rsidP="006562E1">
      <w:pPr>
        <w:ind w:left="851"/>
        <w:rPr>
          <w:sz w:val="24"/>
          <w:szCs w:val="24"/>
        </w:rPr>
      </w:pPr>
      <w:r>
        <w:rPr>
          <w:sz w:val="24"/>
          <w:szCs w:val="24"/>
        </w:rPr>
        <w:t xml:space="preserve">Patienten/pårørende skal informeres om, at efter hver anvendelse af </w:t>
      </w:r>
      <w:proofErr w:type="spellStart"/>
      <w:r>
        <w:rPr>
          <w:sz w:val="24"/>
          <w:szCs w:val="24"/>
        </w:rPr>
        <w:t>Emerade</w:t>
      </w:r>
      <w:proofErr w:type="spellEnd"/>
      <w:r>
        <w:rPr>
          <w:sz w:val="24"/>
          <w:szCs w:val="24"/>
        </w:rPr>
        <w:t>:</w:t>
      </w:r>
    </w:p>
    <w:p w:rsidR="006562E1" w:rsidRDefault="006562E1" w:rsidP="006562E1">
      <w:pPr>
        <w:numPr>
          <w:ilvl w:val="0"/>
          <w:numId w:val="7"/>
        </w:numPr>
        <w:ind w:left="1276" w:hanging="425"/>
        <w:rPr>
          <w:b/>
          <w:sz w:val="24"/>
          <w:szCs w:val="24"/>
        </w:rPr>
      </w:pPr>
      <w:r>
        <w:rPr>
          <w:sz w:val="24"/>
          <w:szCs w:val="24"/>
        </w:rPr>
        <w:t xml:space="preserve">Skal de omgående tilkalde medicinsk assistance, tilkalde ambulance og angive ’anafylaksi’, </w:t>
      </w:r>
      <w:r>
        <w:rPr>
          <w:b/>
          <w:sz w:val="24"/>
          <w:szCs w:val="24"/>
        </w:rPr>
        <w:t>også selvom symptomerne lader til at bedres (se pkt.</w:t>
      </w:r>
      <w:r w:rsidR="003C25E4">
        <w:rPr>
          <w:b/>
          <w:sz w:val="24"/>
          <w:szCs w:val="24"/>
        </w:rPr>
        <w:t> </w:t>
      </w:r>
      <w:r>
        <w:rPr>
          <w:b/>
          <w:sz w:val="24"/>
          <w:szCs w:val="24"/>
        </w:rPr>
        <w:t>4.4).</w:t>
      </w:r>
    </w:p>
    <w:p w:rsidR="006562E1" w:rsidRDefault="006562E1" w:rsidP="006562E1">
      <w:pPr>
        <w:numPr>
          <w:ilvl w:val="0"/>
          <w:numId w:val="7"/>
        </w:numPr>
        <w:ind w:left="1276" w:hanging="425"/>
        <w:rPr>
          <w:sz w:val="24"/>
          <w:szCs w:val="24"/>
        </w:rPr>
      </w:pPr>
      <w:r>
        <w:rPr>
          <w:sz w:val="24"/>
          <w:szCs w:val="24"/>
        </w:rPr>
        <w:t>Hvis patienten er ved bevidsthed, skal han/hun helst ligge fladt med benene hævet, men sidde op i tilfælde af åndedrætsbesvær. Bevidstløse patienter skal anbringes i aflåst sideleje.</w:t>
      </w:r>
    </w:p>
    <w:p w:rsidR="006562E1" w:rsidRDefault="006562E1" w:rsidP="006562E1">
      <w:pPr>
        <w:numPr>
          <w:ilvl w:val="0"/>
          <w:numId w:val="7"/>
        </w:numPr>
        <w:ind w:left="1276" w:hanging="425"/>
        <w:rPr>
          <w:sz w:val="24"/>
          <w:szCs w:val="24"/>
        </w:rPr>
      </w:pPr>
      <w:r>
        <w:rPr>
          <w:sz w:val="24"/>
          <w:szCs w:val="24"/>
        </w:rPr>
        <w:t>Patienten skal om muligt have en anden person hos sig, indtil lægehjælp eller lignende ankommer til stedet.</w:t>
      </w:r>
    </w:p>
    <w:p w:rsidR="006562E1" w:rsidRDefault="006562E1" w:rsidP="006562E1">
      <w:pPr>
        <w:numPr>
          <w:ilvl w:val="0"/>
          <w:numId w:val="7"/>
        </w:numPr>
        <w:ind w:left="1276" w:hanging="425"/>
        <w:rPr>
          <w:sz w:val="24"/>
          <w:szCs w:val="24"/>
        </w:rPr>
      </w:pPr>
      <w:r>
        <w:rPr>
          <w:sz w:val="24"/>
          <w:szCs w:val="24"/>
        </w:rPr>
        <w:lastRenderedPageBreak/>
        <w:t>Hvis patienten stadig føler sig dårlig efter den første injektion, skal endnu en injektion administreres 5-15 minutter efter den første injektion.</w:t>
      </w:r>
    </w:p>
    <w:p w:rsidR="006562E1" w:rsidRDefault="006562E1" w:rsidP="006562E1">
      <w:pPr>
        <w:numPr>
          <w:ilvl w:val="0"/>
          <w:numId w:val="7"/>
        </w:numPr>
        <w:ind w:left="1276" w:hanging="425"/>
        <w:rPr>
          <w:sz w:val="24"/>
          <w:szCs w:val="24"/>
        </w:rPr>
      </w:pPr>
      <w:r>
        <w:rPr>
          <w:sz w:val="24"/>
          <w:szCs w:val="24"/>
        </w:rPr>
        <w:t xml:space="preserve">Det anbefales, at patienterne får ordineret to </w:t>
      </w:r>
      <w:proofErr w:type="spellStart"/>
      <w:r>
        <w:rPr>
          <w:sz w:val="24"/>
          <w:szCs w:val="24"/>
        </w:rPr>
        <w:t>Emerade</w:t>
      </w:r>
      <w:proofErr w:type="spellEnd"/>
      <w:r>
        <w:rPr>
          <w:sz w:val="24"/>
          <w:szCs w:val="24"/>
        </w:rPr>
        <w:t xml:space="preserve"> penne, som de altid bør bære på sig.</w:t>
      </w:r>
    </w:p>
    <w:p w:rsidR="006562E1" w:rsidRDefault="006562E1" w:rsidP="006562E1">
      <w:pPr>
        <w:ind w:left="851" w:hanging="851"/>
        <w:rPr>
          <w:sz w:val="24"/>
          <w:szCs w:val="24"/>
        </w:rPr>
      </w:pPr>
    </w:p>
    <w:p w:rsidR="006562E1" w:rsidRDefault="006562E1" w:rsidP="006562E1">
      <w:pPr>
        <w:ind w:left="851"/>
        <w:rPr>
          <w:sz w:val="24"/>
          <w:szCs w:val="24"/>
        </w:rPr>
      </w:pPr>
      <w:r>
        <w:rPr>
          <w:sz w:val="24"/>
          <w:szCs w:val="24"/>
        </w:rPr>
        <w:t>Se pkt.</w:t>
      </w:r>
      <w:r w:rsidR="003C25E4">
        <w:rPr>
          <w:sz w:val="24"/>
          <w:szCs w:val="24"/>
        </w:rPr>
        <w:t> </w:t>
      </w:r>
      <w:r>
        <w:rPr>
          <w:sz w:val="24"/>
          <w:szCs w:val="24"/>
        </w:rPr>
        <w:t>6.6 for nærmere vejledning i anvendelsen.</w:t>
      </w:r>
    </w:p>
    <w:p w:rsidR="00453403" w:rsidRPr="0049279B" w:rsidRDefault="00453403"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4.3</w:t>
      </w:r>
      <w:r w:rsidRPr="0049279B">
        <w:rPr>
          <w:b/>
          <w:sz w:val="24"/>
          <w:szCs w:val="24"/>
        </w:rPr>
        <w:tab/>
        <w:t>Kontraindikationer</w:t>
      </w:r>
    </w:p>
    <w:p w:rsidR="00453403" w:rsidRDefault="00453403" w:rsidP="00453403">
      <w:pPr>
        <w:ind w:left="851" w:hanging="851"/>
        <w:rPr>
          <w:sz w:val="24"/>
          <w:szCs w:val="24"/>
        </w:rPr>
      </w:pPr>
      <w:r w:rsidRPr="0049279B">
        <w:rPr>
          <w:sz w:val="24"/>
          <w:szCs w:val="24"/>
        </w:rPr>
        <w:tab/>
      </w:r>
      <w:r>
        <w:rPr>
          <w:sz w:val="24"/>
          <w:szCs w:val="24"/>
        </w:rPr>
        <w:t xml:space="preserve">Der er ingen absolutte kontraindikationer for anvendelse af </w:t>
      </w:r>
      <w:proofErr w:type="spellStart"/>
      <w:r>
        <w:rPr>
          <w:sz w:val="24"/>
          <w:szCs w:val="24"/>
        </w:rPr>
        <w:t>Emerade</w:t>
      </w:r>
      <w:proofErr w:type="spellEnd"/>
      <w:r>
        <w:rPr>
          <w:sz w:val="24"/>
          <w:szCs w:val="24"/>
        </w:rPr>
        <w:t xml:space="preserve"> ved allergiske nødsituationer.</w:t>
      </w:r>
    </w:p>
    <w:p w:rsidR="00453403" w:rsidRPr="0049279B" w:rsidRDefault="00453403"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4.4</w:t>
      </w:r>
      <w:r w:rsidRPr="0049279B">
        <w:rPr>
          <w:b/>
          <w:sz w:val="24"/>
          <w:szCs w:val="24"/>
        </w:rPr>
        <w:tab/>
        <w:t>Særlige advarsler og forsigtighedsregler vedrørende brugen</w:t>
      </w:r>
    </w:p>
    <w:p w:rsidR="006562E1" w:rsidRPr="0049279B" w:rsidRDefault="006562E1" w:rsidP="006562E1">
      <w:pPr>
        <w:ind w:left="851"/>
        <w:rPr>
          <w:sz w:val="24"/>
          <w:szCs w:val="24"/>
        </w:rPr>
      </w:pPr>
      <w:r w:rsidRPr="0049279B">
        <w:rPr>
          <w:sz w:val="24"/>
          <w:szCs w:val="24"/>
        </w:rPr>
        <w:t>Fjern ikke hætten, før den er klar til brug.</w:t>
      </w:r>
    </w:p>
    <w:p w:rsidR="006562E1" w:rsidRPr="0049279B" w:rsidRDefault="006562E1" w:rsidP="006562E1">
      <w:pPr>
        <w:ind w:left="851"/>
        <w:rPr>
          <w:sz w:val="24"/>
          <w:szCs w:val="24"/>
        </w:rPr>
      </w:pPr>
      <w:proofErr w:type="spellStart"/>
      <w:r w:rsidRPr="0049279B">
        <w:rPr>
          <w:sz w:val="24"/>
          <w:szCs w:val="24"/>
        </w:rPr>
        <w:t>Emerade</w:t>
      </w:r>
      <w:proofErr w:type="spellEnd"/>
      <w:r w:rsidRPr="0049279B">
        <w:rPr>
          <w:sz w:val="24"/>
          <w:szCs w:val="24"/>
        </w:rPr>
        <w:t xml:space="preserve"> må kun administreres i den </w:t>
      </w:r>
      <w:proofErr w:type="spellStart"/>
      <w:r w:rsidRPr="0049279B">
        <w:rPr>
          <w:sz w:val="24"/>
          <w:szCs w:val="24"/>
        </w:rPr>
        <w:t>anterolaterale</w:t>
      </w:r>
      <w:proofErr w:type="spellEnd"/>
      <w:r w:rsidRPr="0049279B">
        <w:rPr>
          <w:sz w:val="24"/>
          <w:szCs w:val="24"/>
        </w:rPr>
        <w:t xml:space="preserve"> del af låret.</w:t>
      </w:r>
    </w:p>
    <w:p w:rsidR="006562E1" w:rsidRPr="0049279B" w:rsidRDefault="006562E1" w:rsidP="006562E1">
      <w:pPr>
        <w:ind w:left="851"/>
        <w:rPr>
          <w:sz w:val="24"/>
          <w:szCs w:val="24"/>
        </w:rPr>
      </w:pPr>
      <w:r w:rsidRPr="0049279B">
        <w:rPr>
          <w:sz w:val="24"/>
          <w:szCs w:val="24"/>
        </w:rPr>
        <w:t xml:space="preserve">Injektionen gives umiddelbart efter, at udløsercylinderen presses mod huden. Patienterne skal instrueres om ikke at injicere </w:t>
      </w:r>
      <w:proofErr w:type="spellStart"/>
      <w:r w:rsidRPr="0049279B">
        <w:rPr>
          <w:sz w:val="24"/>
          <w:szCs w:val="24"/>
        </w:rPr>
        <w:t>Emerade</w:t>
      </w:r>
      <w:proofErr w:type="spellEnd"/>
      <w:r w:rsidRPr="0049279B">
        <w:rPr>
          <w:sz w:val="24"/>
          <w:szCs w:val="24"/>
        </w:rPr>
        <w:t xml:space="preserve"> i </w:t>
      </w:r>
      <w:r w:rsidRPr="0049279B">
        <w:rPr>
          <w:i/>
          <w:sz w:val="24"/>
          <w:szCs w:val="24"/>
        </w:rPr>
        <w:t xml:space="preserve">gluteus </w:t>
      </w:r>
      <w:proofErr w:type="spellStart"/>
      <w:r w:rsidRPr="0049279B">
        <w:rPr>
          <w:i/>
          <w:sz w:val="24"/>
          <w:szCs w:val="24"/>
        </w:rPr>
        <w:t>maximus</w:t>
      </w:r>
      <w:proofErr w:type="spellEnd"/>
      <w:r w:rsidRPr="0049279B">
        <w:rPr>
          <w:sz w:val="24"/>
          <w:szCs w:val="24"/>
        </w:rPr>
        <w:t xml:space="preserve"> på grund af risiko for utilsigtet injektion i en vene.</w:t>
      </w:r>
    </w:p>
    <w:p w:rsidR="006562E1" w:rsidRPr="0049279B" w:rsidRDefault="006562E1" w:rsidP="006562E1">
      <w:pPr>
        <w:ind w:left="851"/>
        <w:rPr>
          <w:sz w:val="24"/>
          <w:szCs w:val="24"/>
        </w:rPr>
      </w:pPr>
      <w:proofErr w:type="spellStart"/>
      <w:r w:rsidRPr="0049279B">
        <w:rPr>
          <w:sz w:val="24"/>
          <w:szCs w:val="24"/>
        </w:rPr>
        <w:t>Emerade</w:t>
      </w:r>
      <w:proofErr w:type="spellEnd"/>
      <w:r w:rsidRPr="0049279B">
        <w:rPr>
          <w:sz w:val="24"/>
          <w:szCs w:val="24"/>
        </w:rPr>
        <w:t xml:space="preserve"> skal anvendes som livreddende behandling i akutte situationer. </w:t>
      </w:r>
    </w:p>
    <w:p w:rsidR="006562E1" w:rsidRDefault="006562E1" w:rsidP="006562E1">
      <w:pPr>
        <w:ind w:left="851"/>
        <w:rPr>
          <w:sz w:val="24"/>
          <w:szCs w:val="24"/>
        </w:rPr>
      </w:pPr>
      <w:r w:rsidRPr="0049279B">
        <w:rPr>
          <w:sz w:val="24"/>
          <w:szCs w:val="24"/>
        </w:rPr>
        <w:t xml:space="preserve">Patienten skal straks søge lægehjælp for at få yderligere behandling efter anvendelse af </w:t>
      </w:r>
      <w:proofErr w:type="spellStart"/>
      <w:r w:rsidRPr="0049279B">
        <w:rPr>
          <w:sz w:val="24"/>
          <w:szCs w:val="24"/>
        </w:rPr>
        <w:t>Emerade</w:t>
      </w:r>
      <w:proofErr w:type="spellEnd"/>
      <w:r w:rsidRPr="0049279B">
        <w:rPr>
          <w:sz w:val="24"/>
          <w:szCs w:val="24"/>
        </w:rPr>
        <w:t>.</w:t>
      </w:r>
    </w:p>
    <w:p w:rsidR="006562E1" w:rsidRDefault="006562E1" w:rsidP="006562E1">
      <w:pPr>
        <w:ind w:left="851"/>
        <w:rPr>
          <w:sz w:val="24"/>
          <w:szCs w:val="24"/>
        </w:rPr>
      </w:pPr>
    </w:p>
    <w:p w:rsidR="006562E1" w:rsidRPr="0049279B" w:rsidRDefault="006562E1" w:rsidP="006562E1">
      <w:pPr>
        <w:ind w:left="851"/>
        <w:rPr>
          <w:sz w:val="24"/>
          <w:szCs w:val="24"/>
        </w:rPr>
      </w:pPr>
      <w:r w:rsidRPr="00A52B81">
        <w:rPr>
          <w:sz w:val="24"/>
          <w:szCs w:val="24"/>
        </w:rPr>
        <w:t xml:space="preserve">Alle patienter, som får udskrevet </w:t>
      </w:r>
      <w:proofErr w:type="spellStart"/>
      <w:r>
        <w:rPr>
          <w:sz w:val="24"/>
          <w:szCs w:val="24"/>
        </w:rPr>
        <w:t>Emerade</w:t>
      </w:r>
      <w:proofErr w:type="spellEnd"/>
      <w:r w:rsidRPr="00A52B81">
        <w:rPr>
          <w:sz w:val="24"/>
          <w:szCs w:val="24"/>
        </w:rPr>
        <w:t xml:space="preserve">, skal have grundig vejledning i indikationerne for brug, og hvordan de indgiver </w:t>
      </w:r>
      <w:proofErr w:type="spellStart"/>
      <w:r>
        <w:rPr>
          <w:sz w:val="24"/>
          <w:szCs w:val="24"/>
        </w:rPr>
        <w:t>Emerade</w:t>
      </w:r>
      <w:proofErr w:type="spellEnd"/>
      <w:r w:rsidRPr="00A52B81">
        <w:rPr>
          <w:sz w:val="24"/>
          <w:szCs w:val="24"/>
        </w:rPr>
        <w:t xml:space="preserve"> korrekt (se pkt.</w:t>
      </w:r>
      <w:r w:rsidR="003C25E4">
        <w:rPr>
          <w:sz w:val="24"/>
          <w:szCs w:val="24"/>
        </w:rPr>
        <w:t> </w:t>
      </w:r>
      <w:r w:rsidRPr="00A52B81">
        <w:rPr>
          <w:sz w:val="24"/>
          <w:szCs w:val="24"/>
        </w:rPr>
        <w:t xml:space="preserve">6.6). Det anbefales på det kraftigste, at patientens umiddelbare pårørende - såsom forældre, plejer eller lærer - vejledes i korrekt brug af </w:t>
      </w:r>
      <w:proofErr w:type="spellStart"/>
      <w:r>
        <w:rPr>
          <w:sz w:val="24"/>
          <w:szCs w:val="24"/>
        </w:rPr>
        <w:t>Emerade</w:t>
      </w:r>
      <w:proofErr w:type="spellEnd"/>
      <w:r w:rsidRPr="00A52B81">
        <w:rPr>
          <w:sz w:val="24"/>
          <w:szCs w:val="24"/>
        </w:rPr>
        <w:t>, så de kan hjælpe i en nødsituation</w:t>
      </w:r>
      <w:r>
        <w:rPr>
          <w:sz w:val="24"/>
          <w:szCs w:val="24"/>
        </w:rPr>
        <w:t>.</w:t>
      </w:r>
    </w:p>
    <w:p w:rsidR="006562E1" w:rsidRPr="0049279B" w:rsidRDefault="006562E1" w:rsidP="006562E1">
      <w:pPr>
        <w:ind w:left="851"/>
        <w:rPr>
          <w:sz w:val="24"/>
          <w:szCs w:val="24"/>
        </w:rPr>
      </w:pPr>
    </w:p>
    <w:p w:rsidR="006562E1" w:rsidRPr="0049279B" w:rsidRDefault="006562E1" w:rsidP="006562E1">
      <w:pPr>
        <w:ind w:left="851"/>
        <w:rPr>
          <w:sz w:val="24"/>
          <w:szCs w:val="24"/>
        </w:rPr>
      </w:pPr>
      <w:r w:rsidRPr="0049279B">
        <w:rPr>
          <w:sz w:val="24"/>
          <w:szCs w:val="24"/>
        </w:rPr>
        <w:t xml:space="preserve">Patienten/den pårørende skal informeres om muligheden for </w:t>
      </w:r>
      <w:proofErr w:type="spellStart"/>
      <w:r w:rsidRPr="0049279B">
        <w:rPr>
          <w:sz w:val="24"/>
          <w:szCs w:val="24"/>
        </w:rPr>
        <w:t>bifasisk</w:t>
      </w:r>
      <w:proofErr w:type="spellEnd"/>
      <w:r w:rsidRPr="0049279B">
        <w:rPr>
          <w:sz w:val="24"/>
          <w:szCs w:val="24"/>
        </w:rPr>
        <w:t xml:space="preserve"> anafylaksi, som er karakteriseret ved initial afhjælpning efterfulgt af gentagelse af symptomerne nogle timer senere.</w:t>
      </w:r>
    </w:p>
    <w:p w:rsidR="006562E1" w:rsidRPr="0049279B" w:rsidRDefault="006562E1" w:rsidP="006562E1">
      <w:pPr>
        <w:ind w:left="851"/>
        <w:rPr>
          <w:sz w:val="24"/>
          <w:szCs w:val="24"/>
        </w:rPr>
      </w:pPr>
      <w:r w:rsidRPr="0049279B">
        <w:rPr>
          <w:sz w:val="24"/>
          <w:szCs w:val="24"/>
        </w:rPr>
        <w:t xml:space="preserve">Patienter med samtidig astma kan være udsat for øget risiko for svær </w:t>
      </w:r>
      <w:proofErr w:type="spellStart"/>
      <w:r w:rsidRPr="0049279B">
        <w:rPr>
          <w:sz w:val="24"/>
          <w:szCs w:val="24"/>
        </w:rPr>
        <w:t>anafylaktisk</w:t>
      </w:r>
      <w:proofErr w:type="spellEnd"/>
      <w:r w:rsidRPr="0049279B">
        <w:rPr>
          <w:sz w:val="24"/>
          <w:szCs w:val="24"/>
        </w:rPr>
        <w:t xml:space="preserve"> reaktion.</w:t>
      </w:r>
    </w:p>
    <w:p w:rsidR="006562E1" w:rsidRPr="0049279B" w:rsidRDefault="006562E1" w:rsidP="006562E1">
      <w:pPr>
        <w:ind w:left="851" w:hanging="851"/>
        <w:rPr>
          <w:sz w:val="24"/>
          <w:szCs w:val="24"/>
        </w:rPr>
      </w:pPr>
    </w:p>
    <w:p w:rsidR="006562E1" w:rsidRDefault="006562E1" w:rsidP="006562E1">
      <w:pPr>
        <w:ind w:left="851"/>
        <w:rPr>
          <w:sz w:val="24"/>
          <w:szCs w:val="24"/>
        </w:rPr>
      </w:pPr>
      <w:r w:rsidRPr="0049279B">
        <w:rPr>
          <w:sz w:val="24"/>
          <w:szCs w:val="24"/>
        </w:rPr>
        <w:t xml:space="preserve">Anvendes med forsigtighed til patienter med hjertesygdomme, herunder angina pectoris, </w:t>
      </w:r>
      <w:proofErr w:type="spellStart"/>
      <w:r w:rsidRPr="0049279B">
        <w:rPr>
          <w:sz w:val="24"/>
          <w:szCs w:val="24"/>
        </w:rPr>
        <w:t>hjertearytmi</w:t>
      </w:r>
      <w:proofErr w:type="spellEnd"/>
      <w:r w:rsidRPr="0049279B">
        <w:rPr>
          <w:sz w:val="24"/>
          <w:szCs w:val="24"/>
        </w:rPr>
        <w:t xml:space="preserve">, </w:t>
      </w:r>
      <w:proofErr w:type="spellStart"/>
      <w:r w:rsidRPr="0049279B">
        <w:rPr>
          <w:i/>
          <w:sz w:val="24"/>
          <w:szCs w:val="24"/>
        </w:rPr>
        <w:t>cor</w:t>
      </w:r>
      <w:proofErr w:type="spellEnd"/>
      <w:r w:rsidRPr="0049279B">
        <w:rPr>
          <w:i/>
          <w:sz w:val="24"/>
          <w:szCs w:val="24"/>
        </w:rPr>
        <w:t xml:space="preserve"> </w:t>
      </w:r>
      <w:proofErr w:type="spellStart"/>
      <w:r w:rsidRPr="0049279B">
        <w:rPr>
          <w:i/>
          <w:sz w:val="24"/>
          <w:szCs w:val="24"/>
        </w:rPr>
        <w:t>pulmonale</w:t>
      </w:r>
      <w:proofErr w:type="spellEnd"/>
      <w:r w:rsidRPr="0049279B">
        <w:rPr>
          <w:sz w:val="24"/>
          <w:szCs w:val="24"/>
        </w:rPr>
        <w:t xml:space="preserve">, obstruktiv </w:t>
      </w:r>
      <w:proofErr w:type="spellStart"/>
      <w:r w:rsidRPr="0049279B">
        <w:rPr>
          <w:sz w:val="24"/>
          <w:szCs w:val="24"/>
        </w:rPr>
        <w:t>kardiomyopati</w:t>
      </w:r>
      <w:proofErr w:type="spellEnd"/>
      <w:r w:rsidRPr="0049279B">
        <w:rPr>
          <w:sz w:val="24"/>
          <w:szCs w:val="24"/>
        </w:rPr>
        <w:t xml:space="preserve">, og aterosklerose. Der er også risiko for bivirkninger efter administration af adrenalin til patienter med </w:t>
      </w:r>
      <w:proofErr w:type="spellStart"/>
      <w:r w:rsidRPr="0049279B">
        <w:rPr>
          <w:sz w:val="24"/>
          <w:szCs w:val="24"/>
        </w:rPr>
        <w:t>hyperthyroidisme</w:t>
      </w:r>
      <w:proofErr w:type="spellEnd"/>
      <w:r w:rsidRPr="0049279B">
        <w:rPr>
          <w:sz w:val="24"/>
          <w:szCs w:val="24"/>
        </w:rPr>
        <w:t xml:space="preserve">, hypertension, </w:t>
      </w:r>
      <w:proofErr w:type="spellStart"/>
      <w:r w:rsidRPr="0049279B">
        <w:rPr>
          <w:sz w:val="24"/>
          <w:szCs w:val="24"/>
        </w:rPr>
        <w:t>fæokromocytom</w:t>
      </w:r>
      <w:proofErr w:type="spellEnd"/>
      <w:r w:rsidRPr="0049279B">
        <w:rPr>
          <w:sz w:val="24"/>
          <w:szCs w:val="24"/>
        </w:rPr>
        <w:t xml:space="preserve">, </w:t>
      </w:r>
      <w:proofErr w:type="spellStart"/>
      <w:r w:rsidRPr="0049279B">
        <w:rPr>
          <w:sz w:val="24"/>
          <w:szCs w:val="24"/>
        </w:rPr>
        <w:t>glaukom</w:t>
      </w:r>
      <w:proofErr w:type="spellEnd"/>
      <w:r w:rsidRPr="0049279B">
        <w:rPr>
          <w:sz w:val="24"/>
          <w:szCs w:val="24"/>
        </w:rPr>
        <w:t>, svær nyreinsufficiens, prostata-</w:t>
      </w:r>
      <w:proofErr w:type="spellStart"/>
      <w:r w:rsidRPr="0049279B">
        <w:rPr>
          <w:sz w:val="24"/>
          <w:szCs w:val="24"/>
        </w:rPr>
        <w:t>adenom</w:t>
      </w:r>
      <w:proofErr w:type="spellEnd"/>
      <w:r w:rsidRPr="0049279B">
        <w:rPr>
          <w:sz w:val="24"/>
          <w:szCs w:val="24"/>
        </w:rPr>
        <w:t xml:space="preserve">, </w:t>
      </w:r>
      <w:proofErr w:type="spellStart"/>
      <w:r w:rsidRPr="0049279B">
        <w:rPr>
          <w:sz w:val="24"/>
          <w:szCs w:val="24"/>
        </w:rPr>
        <w:t>hyperkalcæmi</w:t>
      </w:r>
      <w:proofErr w:type="spellEnd"/>
      <w:r w:rsidRPr="0049279B">
        <w:rPr>
          <w:sz w:val="24"/>
          <w:szCs w:val="24"/>
        </w:rPr>
        <w:t xml:space="preserve">, </w:t>
      </w:r>
      <w:proofErr w:type="spellStart"/>
      <w:r w:rsidRPr="0049279B">
        <w:rPr>
          <w:sz w:val="24"/>
          <w:szCs w:val="24"/>
        </w:rPr>
        <w:t>hypokaliæmi</w:t>
      </w:r>
      <w:proofErr w:type="spellEnd"/>
      <w:r w:rsidRPr="0049279B">
        <w:rPr>
          <w:sz w:val="24"/>
          <w:szCs w:val="24"/>
        </w:rPr>
        <w:t xml:space="preserve"> og diabetes, samt til ældre og gravide. </w:t>
      </w:r>
    </w:p>
    <w:p w:rsidR="006562E1" w:rsidRDefault="006562E1" w:rsidP="006562E1">
      <w:pPr>
        <w:ind w:left="851"/>
        <w:rPr>
          <w:sz w:val="24"/>
          <w:szCs w:val="24"/>
        </w:rPr>
      </w:pPr>
    </w:p>
    <w:p w:rsidR="006562E1" w:rsidRPr="0049279B" w:rsidRDefault="006562E1" w:rsidP="006562E1">
      <w:pPr>
        <w:ind w:left="851"/>
        <w:rPr>
          <w:sz w:val="24"/>
          <w:szCs w:val="24"/>
        </w:rPr>
      </w:pPr>
      <w:r>
        <w:rPr>
          <w:sz w:val="24"/>
          <w:szCs w:val="24"/>
        </w:rPr>
        <w:t>Hos patienter med et tykt subkutant fedtlag er der risiko for at administrere adrenalin i det subkutane væv, hvilket kan resultere i langsommere absorption af adrenalin (se pkt.</w:t>
      </w:r>
      <w:r w:rsidR="003C25E4">
        <w:rPr>
          <w:sz w:val="24"/>
          <w:szCs w:val="24"/>
        </w:rPr>
        <w:t> </w:t>
      </w:r>
      <w:r>
        <w:rPr>
          <w:sz w:val="24"/>
          <w:szCs w:val="24"/>
        </w:rPr>
        <w:t xml:space="preserve">5.2) og suboptimal virkning. Dette kan nødvendiggøre endnu en injektion af </w:t>
      </w:r>
      <w:proofErr w:type="spellStart"/>
      <w:r>
        <w:rPr>
          <w:sz w:val="24"/>
          <w:szCs w:val="24"/>
        </w:rPr>
        <w:t>Emerade</w:t>
      </w:r>
      <w:proofErr w:type="spellEnd"/>
      <w:r>
        <w:rPr>
          <w:sz w:val="24"/>
          <w:szCs w:val="24"/>
        </w:rPr>
        <w:t xml:space="preserve"> (se pkt.</w:t>
      </w:r>
      <w:r w:rsidR="003C25E4">
        <w:rPr>
          <w:sz w:val="24"/>
          <w:szCs w:val="24"/>
        </w:rPr>
        <w:t> </w:t>
      </w:r>
      <w:r>
        <w:rPr>
          <w:sz w:val="24"/>
          <w:szCs w:val="24"/>
        </w:rPr>
        <w:t>4.2).</w:t>
      </w:r>
    </w:p>
    <w:p w:rsidR="006562E1" w:rsidRPr="0049279B" w:rsidRDefault="006562E1" w:rsidP="006562E1">
      <w:pPr>
        <w:ind w:left="851" w:hanging="851"/>
        <w:rPr>
          <w:sz w:val="24"/>
          <w:szCs w:val="24"/>
        </w:rPr>
      </w:pPr>
    </w:p>
    <w:p w:rsidR="006562E1" w:rsidRPr="0049279B" w:rsidRDefault="006562E1" w:rsidP="006562E1">
      <w:pPr>
        <w:ind w:left="851"/>
        <w:rPr>
          <w:sz w:val="24"/>
          <w:szCs w:val="24"/>
        </w:rPr>
      </w:pPr>
      <w:r w:rsidRPr="0049279B">
        <w:rPr>
          <w:sz w:val="24"/>
          <w:szCs w:val="24"/>
        </w:rPr>
        <w:t>Utilsigtet injektion i hænder og fødder kan resultere i perifer iskæmi, som kan kræve behandling.</w:t>
      </w:r>
    </w:p>
    <w:p w:rsidR="006562E1" w:rsidRPr="0049279B" w:rsidRDefault="006562E1" w:rsidP="006562E1">
      <w:pPr>
        <w:ind w:left="851" w:hanging="851"/>
        <w:rPr>
          <w:sz w:val="24"/>
          <w:szCs w:val="24"/>
        </w:rPr>
      </w:pPr>
    </w:p>
    <w:p w:rsidR="006562E1" w:rsidRDefault="006562E1" w:rsidP="006562E1">
      <w:pPr>
        <w:ind w:left="851"/>
        <w:rPr>
          <w:sz w:val="24"/>
          <w:szCs w:val="24"/>
        </w:rPr>
      </w:pPr>
      <w:r>
        <w:rPr>
          <w:sz w:val="24"/>
          <w:szCs w:val="24"/>
        </w:rPr>
        <w:t>Patienterne skal advares om relaterede allergener og bør undersøges, når det er muligt, så deres specifikke allergener kan karakteriseres.</w:t>
      </w:r>
    </w:p>
    <w:p w:rsidR="006562E1" w:rsidRDefault="006562E1" w:rsidP="006562E1">
      <w:pPr>
        <w:ind w:left="851"/>
        <w:rPr>
          <w:sz w:val="24"/>
          <w:szCs w:val="24"/>
        </w:rPr>
      </w:pPr>
    </w:p>
    <w:p w:rsidR="006562E1" w:rsidRDefault="006562E1" w:rsidP="006562E1">
      <w:pPr>
        <w:ind w:left="851"/>
        <w:rPr>
          <w:b/>
          <w:sz w:val="24"/>
          <w:szCs w:val="24"/>
        </w:rPr>
      </w:pPr>
      <w:proofErr w:type="spellStart"/>
      <w:r>
        <w:rPr>
          <w:b/>
          <w:sz w:val="24"/>
          <w:szCs w:val="24"/>
        </w:rPr>
        <w:t>Emerade</w:t>
      </w:r>
      <w:proofErr w:type="spellEnd"/>
      <w:r>
        <w:rPr>
          <w:b/>
          <w:sz w:val="24"/>
          <w:szCs w:val="24"/>
        </w:rPr>
        <w:t xml:space="preserve"> indeholder </w:t>
      </w:r>
      <w:proofErr w:type="spellStart"/>
      <w:r>
        <w:rPr>
          <w:b/>
          <w:sz w:val="24"/>
          <w:szCs w:val="24"/>
        </w:rPr>
        <w:t>natriummetabisulfit</w:t>
      </w:r>
      <w:proofErr w:type="spellEnd"/>
    </w:p>
    <w:p w:rsidR="006562E1" w:rsidRDefault="006562E1" w:rsidP="006562E1">
      <w:pPr>
        <w:ind w:left="851"/>
        <w:rPr>
          <w:sz w:val="24"/>
          <w:szCs w:val="24"/>
        </w:rPr>
      </w:pPr>
      <w:proofErr w:type="spellStart"/>
      <w:r>
        <w:rPr>
          <w:sz w:val="24"/>
          <w:szCs w:val="24"/>
        </w:rPr>
        <w:t>Natriumbisulfit</w:t>
      </w:r>
      <w:proofErr w:type="spellEnd"/>
      <w:r>
        <w:rPr>
          <w:sz w:val="24"/>
          <w:szCs w:val="24"/>
        </w:rPr>
        <w:t xml:space="preserve"> kan i sjældne tilfælde være årsag til svære overfølsomheds</w:t>
      </w:r>
      <w:r w:rsidRPr="0049279B">
        <w:rPr>
          <w:sz w:val="24"/>
          <w:szCs w:val="24"/>
        </w:rPr>
        <w:t xml:space="preserve">reaktioner, herunder anafylaksi og </w:t>
      </w:r>
      <w:proofErr w:type="spellStart"/>
      <w:r w:rsidRPr="0049279B">
        <w:rPr>
          <w:sz w:val="24"/>
          <w:szCs w:val="24"/>
        </w:rPr>
        <w:t>bronkospasme</w:t>
      </w:r>
      <w:proofErr w:type="spellEnd"/>
      <w:r w:rsidRPr="0049279B">
        <w:rPr>
          <w:sz w:val="24"/>
          <w:szCs w:val="24"/>
        </w:rPr>
        <w:t xml:space="preserve"> hos følsomme personer</w:t>
      </w:r>
      <w:r>
        <w:rPr>
          <w:sz w:val="24"/>
          <w:szCs w:val="24"/>
        </w:rPr>
        <w:t>,</w:t>
      </w:r>
      <w:r w:rsidRPr="0049279B">
        <w:rPr>
          <w:sz w:val="24"/>
          <w:szCs w:val="24"/>
        </w:rPr>
        <w:t xml:space="preserve"> især personer med astma i anamnesen. Alle disse patienter skal instrueres nøje i, under hvilke omstændigheder </w:t>
      </w:r>
      <w:proofErr w:type="spellStart"/>
      <w:r w:rsidRPr="0049279B">
        <w:rPr>
          <w:sz w:val="24"/>
          <w:szCs w:val="24"/>
        </w:rPr>
        <w:t>Emerade</w:t>
      </w:r>
      <w:proofErr w:type="spellEnd"/>
      <w:r w:rsidRPr="0049279B">
        <w:rPr>
          <w:sz w:val="24"/>
          <w:szCs w:val="24"/>
        </w:rPr>
        <w:t xml:space="preserve"> skal anvendes.</w:t>
      </w:r>
    </w:p>
    <w:p w:rsidR="006562E1" w:rsidRDefault="006562E1" w:rsidP="006562E1">
      <w:pPr>
        <w:ind w:left="851"/>
        <w:rPr>
          <w:sz w:val="24"/>
          <w:szCs w:val="24"/>
        </w:rPr>
      </w:pPr>
    </w:p>
    <w:p w:rsidR="006562E1" w:rsidRPr="00E13F76" w:rsidRDefault="006562E1" w:rsidP="006562E1">
      <w:pPr>
        <w:ind w:left="851"/>
        <w:rPr>
          <w:b/>
          <w:sz w:val="24"/>
          <w:szCs w:val="24"/>
        </w:rPr>
      </w:pPr>
      <w:proofErr w:type="spellStart"/>
      <w:r>
        <w:rPr>
          <w:b/>
          <w:sz w:val="24"/>
          <w:szCs w:val="24"/>
        </w:rPr>
        <w:t>Emerade</w:t>
      </w:r>
      <w:proofErr w:type="spellEnd"/>
      <w:r>
        <w:rPr>
          <w:b/>
          <w:sz w:val="24"/>
          <w:szCs w:val="24"/>
        </w:rPr>
        <w:t xml:space="preserve"> indeholder natrium</w:t>
      </w:r>
    </w:p>
    <w:p w:rsidR="006562E1" w:rsidRPr="00687150" w:rsidRDefault="006562E1" w:rsidP="006562E1">
      <w:pPr>
        <w:ind w:left="851"/>
        <w:rPr>
          <w:sz w:val="24"/>
          <w:szCs w:val="24"/>
        </w:rPr>
      </w:pPr>
      <w:r w:rsidRPr="00687150">
        <w:rPr>
          <w:sz w:val="24"/>
          <w:szCs w:val="24"/>
        </w:rPr>
        <w:t>Denne medicin indeholder mindre end 1</w:t>
      </w:r>
      <w:r w:rsidR="003C25E4">
        <w:rPr>
          <w:sz w:val="24"/>
          <w:szCs w:val="24"/>
        </w:rPr>
        <w:t> </w:t>
      </w:r>
      <w:r w:rsidRPr="00687150">
        <w:rPr>
          <w:sz w:val="24"/>
          <w:szCs w:val="24"/>
        </w:rPr>
        <w:t>mmol (23</w:t>
      </w:r>
      <w:r w:rsidR="003C25E4">
        <w:rPr>
          <w:sz w:val="24"/>
          <w:szCs w:val="24"/>
        </w:rPr>
        <w:t> </w:t>
      </w:r>
      <w:r w:rsidRPr="00687150">
        <w:rPr>
          <w:sz w:val="24"/>
          <w:szCs w:val="24"/>
        </w:rPr>
        <w:t xml:space="preserve">mg) natrium pr. dosis, dvs. den er i det væsentlige </w:t>
      </w:r>
      <w:r>
        <w:rPr>
          <w:sz w:val="24"/>
          <w:szCs w:val="24"/>
        </w:rPr>
        <w:t>’</w:t>
      </w:r>
      <w:r w:rsidRPr="00687150">
        <w:rPr>
          <w:sz w:val="24"/>
          <w:szCs w:val="24"/>
        </w:rPr>
        <w:t>natriumfri</w:t>
      </w:r>
      <w:r>
        <w:rPr>
          <w:sz w:val="24"/>
          <w:szCs w:val="24"/>
        </w:rPr>
        <w:t>’</w:t>
      </w:r>
      <w:r w:rsidRPr="00687150">
        <w:rPr>
          <w:sz w:val="24"/>
          <w:szCs w:val="24"/>
        </w:rPr>
        <w:t>.</w:t>
      </w:r>
    </w:p>
    <w:p w:rsidR="00453403" w:rsidRPr="0049279B" w:rsidRDefault="00453403"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4.5</w:t>
      </w:r>
      <w:r w:rsidRPr="0049279B">
        <w:rPr>
          <w:b/>
          <w:sz w:val="24"/>
          <w:szCs w:val="24"/>
        </w:rPr>
        <w:tab/>
        <w:t>Interaktion med andre lægemidler og andre former for interaktion</w:t>
      </w:r>
    </w:p>
    <w:p w:rsidR="00453403" w:rsidRDefault="00453403" w:rsidP="00453403">
      <w:pPr>
        <w:ind w:left="851" w:hanging="851"/>
        <w:rPr>
          <w:sz w:val="24"/>
          <w:szCs w:val="24"/>
        </w:rPr>
      </w:pPr>
      <w:r w:rsidRPr="0049279B">
        <w:rPr>
          <w:sz w:val="24"/>
          <w:szCs w:val="24"/>
        </w:rPr>
        <w:tab/>
      </w:r>
      <w:r>
        <w:rPr>
          <w:sz w:val="24"/>
          <w:szCs w:val="24"/>
        </w:rPr>
        <w:t xml:space="preserve">Visse lægemidler kan forstærke virkningen af adrenalin: Tricykliske </w:t>
      </w:r>
      <w:proofErr w:type="spellStart"/>
      <w:r>
        <w:rPr>
          <w:sz w:val="24"/>
          <w:szCs w:val="24"/>
        </w:rPr>
        <w:t>antidepressiva</w:t>
      </w:r>
      <w:proofErr w:type="spellEnd"/>
      <w:r>
        <w:rPr>
          <w:sz w:val="24"/>
          <w:szCs w:val="24"/>
        </w:rPr>
        <w:t xml:space="preserve">, </w:t>
      </w:r>
      <w:proofErr w:type="spellStart"/>
      <w:r>
        <w:rPr>
          <w:sz w:val="24"/>
          <w:szCs w:val="24"/>
        </w:rPr>
        <w:t>monoaminooxidasehæmmere</w:t>
      </w:r>
      <w:proofErr w:type="spellEnd"/>
      <w:r>
        <w:rPr>
          <w:sz w:val="24"/>
          <w:szCs w:val="24"/>
        </w:rPr>
        <w:t xml:space="preserve"> (MAO-</w:t>
      </w:r>
      <w:proofErr w:type="spellStart"/>
      <w:r>
        <w:rPr>
          <w:sz w:val="24"/>
          <w:szCs w:val="24"/>
        </w:rPr>
        <w:t>hæmmere</w:t>
      </w:r>
      <w:proofErr w:type="spellEnd"/>
      <w:r>
        <w:rPr>
          <w:sz w:val="24"/>
          <w:szCs w:val="24"/>
        </w:rPr>
        <w:t xml:space="preserve">) og </w:t>
      </w:r>
      <w:proofErr w:type="spellStart"/>
      <w:r>
        <w:rPr>
          <w:sz w:val="24"/>
          <w:szCs w:val="24"/>
        </w:rPr>
        <w:t>catechol</w:t>
      </w:r>
      <w:proofErr w:type="spellEnd"/>
      <w:r>
        <w:rPr>
          <w:sz w:val="24"/>
          <w:szCs w:val="24"/>
        </w:rPr>
        <w:t>-O-</w:t>
      </w:r>
      <w:proofErr w:type="spellStart"/>
      <w:r>
        <w:rPr>
          <w:sz w:val="24"/>
          <w:szCs w:val="24"/>
        </w:rPr>
        <w:t>methyltransferasehæmmere</w:t>
      </w:r>
      <w:proofErr w:type="spellEnd"/>
      <w:r>
        <w:rPr>
          <w:sz w:val="24"/>
          <w:szCs w:val="24"/>
        </w:rPr>
        <w:t xml:space="preserve"> (COMT-</w:t>
      </w:r>
      <w:proofErr w:type="spellStart"/>
      <w:r>
        <w:rPr>
          <w:sz w:val="24"/>
          <w:szCs w:val="24"/>
        </w:rPr>
        <w:t>hæmmere</w:t>
      </w:r>
      <w:proofErr w:type="spellEnd"/>
      <w:r>
        <w:rPr>
          <w:sz w:val="24"/>
          <w:szCs w:val="24"/>
        </w:rPr>
        <w:t xml:space="preserve">). Adrenalin skal anvendes med forsigtighed hos patienter, som får </w:t>
      </w:r>
      <w:proofErr w:type="spellStart"/>
      <w:r>
        <w:rPr>
          <w:sz w:val="24"/>
          <w:szCs w:val="24"/>
        </w:rPr>
        <w:t>halogenerede</w:t>
      </w:r>
      <w:proofErr w:type="spellEnd"/>
      <w:r>
        <w:rPr>
          <w:sz w:val="24"/>
          <w:szCs w:val="24"/>
        </w:rPr>
        <w:t xml:space="preserve"> </w:t>
      </w:r>
      <w:proofErr w:type="spellStart"/>
      <w:r>
        <w:rPr>
          <w:sz w:val="24"/>
          <w:szCs w:val="24"/>
        </w:rPr>
        <w:t>hydrocarboner</w:t>
      </w:r>
      <w:proofErr w:type="spellEnd"/>
      <w:r>
        <w:rPr>
          <w:sz w:val="24"/>
          <w:szCs w:val="24"/>
        </w:rPr>
        <w:t xml:space="preserve"> og relaterede lægemidler, som kan sensibilisere hjertet over for </w:t>
      </w:r>
      <w:proofErr w:type="spellStart"/>
      <w:r>
        <w:rPr>
          <w:sz w:val="24"/>
          <w:szCs w:val="24"/>
        </w:rPr>
        <w:t>arytmier</w:t>
      </w:r>
      <w:proofErr w:type="spellEnd"/>
      <w:r>
        <w:rPr>
          <w:sz w:val="24"/>
          <w:szCs w:val="24"/>
        </w:rPr>
        <w:t xml:space="preserve">, f.eks. digitalis, </w:t>
      </w:r>
      <w:proofErr w:type="spellStart"/>
      <w:r>
        <w:rPr>
          <w:sz w:val="24"/>
          <w:szCs w:val="24"/>
        </w:rPr>
        <w:t>quinidin</w:t>
      </w:r>
      <w:proofErr w:type="spellEnd"/>
      <w:r>
        <w:rPr>
          <w:sz w:val="24"/>
          <w:szCs w:val="24"/>
        </w:rPr>
        <w:t xml:space="preserve">, </w:t>
      </w:r>
      <w:proofErr w:type="spellStart"/>
      <w:r>
        <w:rPr>
          <w:sz w:val="24"/>
          <w:szCs w:val="24"/>
        </w:rPr>
        <w:t>halogenerede</w:t>
      </w:r>
      <w:proofErr w:type="spellEnd"/>
      <w:r>
        <w:rPr>
          <w:sz w:val="24"/>
          <w:szCs w:val="24"/>
        </w:rPr>
        <w:t xml:space="preserve"> </w:t>
      </w:r>
      <w:proofErr w:type="spellStart"/>
      <w:r>
        <w:rPr>
          <w:sz w:val="24"/>
          <w:szCs w:val="24"/>
        </w:rPr>
        <w:t>anæstetika</w:t>
      </w:r>
      <w:proofErr w:type="spellEnd"/>
      <w:r>
        <w:rPr>
          <w:sz w:val="24"/>
          <w:szCs w:val="24"/>
        </w:rPr>
        <w:t>.</w:t>
      </w:r>
    </w:p>
    <w:p w:rsidR="00453403" w:rsidRDefault="00453403" w:rsidP="00453403">
      <w:pPr>
        <w:ind w:left="851" w:hanging="851"/>
        <w:rPr>
          <w:sz w:val="24"/>
          <w:szCs w:val="24"/>
        </w:rPr>
      </w:pPr>
    </w:p>
    <w:p w:rsidR="00453403" w:rsidRDefault="00453403" w:rsidP="00453403">
      <w:pPr>
        <w:ind w:left="851"/>
        <w:rPr>
          <w:sz w:val="24"/>
          <w:szCs w:val="24"/>
        </w:rPr>
      </w:pPr>
      <w:r>
        <w:rPr>
          <w:sz w:val="24"/>
          <w:szCs w:val="24"/>
        </w:rPr>
        <w:t xml:space="preserve">Administration af hurtigtvirkende </w:t>
      </w:r>
      <w:proofErr w:type="spellStart"/>
      <w:r>
        <w:rPr>
          <w:sz w:val="24"/>
          <w:szCs w:val="24"/>
        </w:rPr>
        <w:t>vasodilatorer</w:t>
      </w:r>
      <w:proofErr w:type="spellEnd"/>
      <w:r>
        <w:rPr>
          <w:sz w:val="24"/>
          <w:szCs w:val="24"/>
        </w:rPr>
        <w:t xml:space="preserve"> eller α-</w:t>
      </w:r>
      <w:proofErr w:type="spellStart"/>
      <w:r>
        <w:rPr>
          <w:sz w:val="24"/>
          <w:szCs w:val="24"/>
        </w:rPr>
        <w:t>blokkere</w:t>
      </w:r>
      <w:proofErr w:type="spellEnd"/>
      <w:r>
        <w:rPr>
          <w:sz w:val="24"/>
          <w:szCs w:val="24"/>
        </w:rPr>
        <w:t xml:space="preserve"> kan modvirke adrenalins virkning på blodtrykket. β-</w:t>
      </w:r>
      <w:proofErr w:type="spellStart"/>
      <w:r>
        <w:rPr>
          <w:sz w:val="24"/>
          <w:szCs w:val="24"/>
        </w:rPr>
        <w:t>blokkere</w:t>
      </w:r>
      <w:proofErr w:type="spellEnd"/>
      <w:r>
        <w:rPr>
          <w:sz w:val="24"/>
          <w:szCs w:val="24"/>
        </w:rPr>
        <w:t xml:space="preserve"> kan hæmme adrenalins stimulerende virkning.</w:t>
      </w:r>
    </w:p>
    <w:p w:rsidR="00453403" w:rsidRDefault="00453403" w:rsidP="00453403">
      <w:pPr>
        <w:ind w:left="851" w:hanging="851"/>
        <w:rPr>
          <w:sz w:val="24"/>
          <w:szCs w:val="24"/>
        </w:rPr>
      </w:pPr>
    </w:p>
    <w:p w:rsidR="00453403" w:rsidRDefault="00453403" w:rsidP="00453403">
      <w:pPr>
        <w:ind w:left="851"/>
        <w:rPr>
          <w:sz w:val="24"/>
          <w:szCs w:val="24"/>
        </w:rPr>
      </w:pPr>
      <w:r>
        <w:rPr>
          <w:sz w:val="24"/>
          <w:szCs w:val="24"/>
        </w:rPr>
        <w:t xml:space="preserve">Adrenalins </w:t>
      </w:r>
      <w:proofErr w:type="spellStart"/>
      <w:r>
        <w:rPr>
          <w:sz w:val="24"/>
          <w:szCs w:val="24"/>
        </w:rPr>
        <w:t>hyperglykæmiske</w:t>
      </w:r>
      <w:proofErr w:type="spellEnd"/>
      <w:r>
        <w:rPr>
          <w:sz w:val="24"/>
          <w:szCs w:val="24"/>
        </w:rPr>
        <w:t xml:space="preserve"> virkning kan nødvendiggøre en forhøjelse af insulindosis eller dosis af orale hypoglykæmiske lægemidler hos diabetespatienter.</w:t>
      </w:r>
    </w:p>
    <w:p w:rsidR="00453403" w:rsidRPr="0049279B" w:rsidRDefault="00453403" w:rsidP="00453403">
      <w:pPr>
        <w:ind w:left="851" w:hanging="851"/>
        <w:rPr>
          <w:sz w:val="24"/>
          <w:szCs w:val="24"/>
        </w:rPr>
      </w:pPr>
    </w:p>
    <w:p w:rsidR="006562E1" w:rsidRPr="0049279B" w:rsidRDefault="00453403" w:rsidP="006562E1">
      <w:pPr>
        <w:ind w:left="851" w:hanging="851"/>
        <w:rPr>
          <w:b/>
          <w:sz w:val="24"/>
          <w:szCs w:val="24"/>
        </w:rPr>
      </w:pPr>
      <w:r w:rsidRPr="0049279B">
        <w:rPr>
          <w:b/>
          <w:sz w:val="24"/>
          <w:szCs w:val="24"/>
        </w:rPr>
        <w:t>4.6</w:t>
      </w:r>
      <w:r w:rsidRPr="0049279B">
        <w:rPr>
          <w:b/>
          <w:sz w:val="24"/>
          <w:szCs w:val="24"/>
        </w:rPr>
        <w:tab/>
      </w:r>
      <w:r w:rsidR="00F123E2">
        <w:rPr>
          <w:b/>
          <w:sz w:val="24"/>
          <w:szCs w:val="24"/>
        </w:rPr>
        <w:t>Fertilitet, g</w:t>
      </w:r>
      <w:r w:rsidR="006562E1" w:rsidRPr="0049279B">
        <w:rPr>
          <w:b/>
          <w:sz w:val="24"/>
          <w:szCs w:val="24"/>
        </w:rPr>
        <w:t>raviditet og amning</w:t>
      </w:r>
    </w:p>
    <w:p w:rsidR="006562E1" w:rsidRPr="0049279B" w:rsidRDefault="006562E1" w:rsidP="006562E1">
      <w:pPr>
        <w:ind w:left="851" w:hanging="851"/>
        <w:rPr>
          <w:sz w:val="24"/>
          <w:szCs w:val="24"/>
        </w:rPr>
      </w:pPr>
      <w:r w:rsidRPr="0049279B">
        <w:rPr>
          <w:sz w:val="24"/>
          <w:szCs w:val="24"/>
        </w:rPr>
        <w:tab/>
        <w:t xml:space="preserve">Der foreligger ikke tilstrækkelige eller velkontrollerede studier af adrenalin under graviditet. Adrenalin bør kun anvendes under graviditet, når den potentielle fordel for moderen opvejer den potentielle risiko for fosteret. </w:t>
      </w:r>
    </w:p>
    <w:p w:rsidR="006562E1" w:rsidRPr="0049279B" w:rsidRDefault="006562E1" w:rsidP="006562E1">
      <w:pPr>
        <w:ind w:left="851" w:hanging="851"/>
        <w:rPr>
          <w:sz w:val="24"/>
          <w:szCs w:val="24"/>
        </w:rPr>
      </w:pPr>
    </w:p>
    <w:p w:rsidR="006562E1" w:rsidRPr="0049279B" w:rsidRDefault="006562E1" w:rsidP="006562E1">
      <w:pPr>
        <w:ind w:left="851"/>
        <w:rPr>
          <w:sz w:val="24"/>
          <w:szCs w:val="24"/>
        </w:rPr>
      </w:pPr>
      <w:r w:rsidRPr="0049279B">
        <w:rPr>
          <w:sz w:val="24"/>
          <w:szCs w:val="24"/>
        </w:rPr>
        <w:t>Adrenalin har dårlig oral biotilgængelighed og en kort halveringstid, og adrenalin i brystmælken vil derfor sandsynligvis ikke have nogen indvirkning på det diende barn.</w:t>
      </w:r>
    </w:p>
    <w:p w:rsidR="00453403" w:rsidRPr="0049279B" w:rsidRDefault="00453403" w:rsidP="006562E1">
      <w:pPr>
        <w:ind w:left="851" w:hanging="851"/>
        <w:rPr>
          <w:sz w:val="24"/>
          <w:szCs w:val="24"/>
        </w:rPr>
      </w:pPr>
    </w:p>
    <w:p w:rsidR="00453403" w:rsidRPr="0049279B" w:rsidRDefault="00453403" w:rsidP="00453403">
      <w:pPr>
        <w:ind w:left="851" w:hanging="851"/>
        <w:rPr>
          <w:b/>
          <w:sz w:val="24"/>
          <w:szCs w:val="24"/>
        </w:rPr>
      </w:pPr>
      <w:r w:rsidRPr="0049279B">
        <w:rPr>
          <w:b/>
          <w:sz w:val="24"/>
          <w:szCs w:val="24"/>
        </w:rPr>
        <w:t>4.7</w:t>
      </w:r>
      <w:r w:rsidRPr="0049279B">
        <w:rPr>
          <w:b/>
          <w:sz w:val="24"/>
          <w:szCs w:val="24"/>
        </w:rPr>
        <w:tab/>
        <w:t xml:space="preserve">Virkning på evnen til at føre motorkøretøj </w:t>
      </w:r>
      <w:r w:rsidR="00F123E2">
        <w:rPr>
          <w:b/>
          <w:sz w:val="24"/>
          <w:szCs w:val="24"/>
        </w:rPr>
        <w:t>og</w:t>
      </w:r>
      <w:r w:rsidRPr="0049279B">
        <w:rPr>
          <w:b/>
          <w:sz w:val="24"/>
          <w:szCs w:val="24"/>
        </w:rPr>
        <w:t xml:space="preserve"> betjene maskiner</w:t>
      </w:r>
    </w:p>
    <w:p w:rsidR="00453403" w:rsidRDefault="00453403" w:rsidP="00453403">
      <w:pPr>
        <w:ind w:left="851" w:hanging="851"/>
        <w:rPr>
          <w:sz w:val="24"/>
          <w:szCs w:val="24"/>
        </w:rPr>
      </w:pPr>
      <w:r w:rsidRPr="0049279B">
        <w:rPr>
          <w:sz w:val="24"/>
          <w:szCs w:val="24"/>
        </w:rPr>
        <w:tab/>
      </w:r>
      <w:r>
        <w:rPr>
          <w:sz w:val="24"/>
          <w:szCs w:val="24"/>
        </w:rPr>
        <w:t>Ikke mærkning.</w:t>
      </w:r>
    </w:p>
    <w:p w:rsidR="00453403" w:rsidRPr="0049279B" w:rsidRDefault="00453403" w:rsidP="00453403">
      <w:pPr>
        <w:ind w:left="851"/>
        <w:rPr>
          <w:sz w:val="24"/>
          <w:szCs w:val="24"/>
        </w:rPr>
      </w:pPr>
      <w:proofErr w:type="spellStart"/>
      <w:r w:rsidRPr="0049279B">
        <w:rPr>
          <w:sz w:val="24"/>
          <w:szCs w:val="24"/>
        </w:rPr>
        <w:t>Emerade</w:t>
      </w:r>
      <w:proofErr w:type="spellEnd"/>
      <w:r w:rsidRPr="0049279B">
        <w:rPr>
          <w:sz w:val="24"/>
          <w:szCs w:val="24"/>
        </w:rPr>
        <w:t xml:space="preserve"> påvirker ikke eller kun i ubetydelig grad evnen til at føre motorkøretøj og betjene maskiner, men patienterne anbefales ikke at føre motorkøretøj eller betjene maskiner efter administration af adrenalin, da de vil være påvirket af den </w:t>
      </w:r>
      <w:proofErr w:type="spellStart"/>
      <w:r w:rsidRPr="0049279B">
        <w:rPr>
          <w:sz w:val="24"/>
          <w:szCs w:val="24"/>
        </w:rPr>
        <w:t>anafylaktiske</w:t>
      </w:r>
      <w:proofErr w:type="spellEnd"/>
      <w:r w:rsidRPr="0049279B">
        <w:rPr>
          <w:sz w:val="24"/>
          <w:szCs w:val="24"/>
        </w:rPr>
        <w:t xml:space="preserve"> reaktion.</w:t>
      </w:r>
    </w:p>
    <w:p w:rsidR="00453403" w:rsidRPr="0049279B" w:rsidRDefault="00453403"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4.8</w:t>
      </w:r>
      <w:r w:rsidRPr="0049279B">
        <w:rPr>
          <w:b/>
          <w:sz w:val="24"/>
          <w:szCs w:val="24"/>
        </w:rPr>
        <w:tab/>
        <w:t>Bivirkninger</w:t>
      </w:r>
    </w:p>
    <w:p w:rsidR="006562E1" w:rsidRDefault="00453403" w:rsidP="006562E1">
      <w:pPr>
        <w:ind w:left="851" w:hanging="851"/>
        <w:rPr>
          <w:sz w:val="24"/>
          <w:szCs w:val="24"/>
        </w:rPr>
      </w:pPr>
      <w:r w:rsidRPr="0049279B">
        <w:rPr>
          <w:sz w:val="24"/>
          <w:szCs w:val="24"/>
        </w:rPr>
        <w:tab/>
      </w:r>
      <w:r w:rsidR="006562E1">
        <w:rPr>
          <w:sz w:val="24"/>
          <w:szCs w:val="24"/>
        </w:rPr>
        <w:t xml:space="preserve">Adrenalins bivirkninger er generelt forbundet med adrenalinets α- og β-receptoraktivitet. </w:t>
      </w:r>
    </w:p>
    <w:p w:rsidR="006562E1" w:rsidRDefault="006562E1" w:rsidP="006562E1">
      <w:pPr>
        <w:ind w:left="851"/>
        <w:rPr>
          <w:sz w:val="24"/>
          <w:szCs w:val="24"/>
        </w:rPr>
      </w:pPr>
      <w:r>
        <w:rPr>
          <w:sz w:val="24"/>
          <w:szCs w:val="24"/>
        </w:rPr>
        <w:t>Nedenstående tabel er baseret på erfaringer med anvendelse af adrenalin.</w:t>
      </w:r>
    </w:p>
    <w:p w:rsidR="006562E1" w:rsidRDefault="006562E1" w:rsidP="006562E1">
      <w:pPr>
        <w:ind w:left="851"/>
        <w:rPr>
          <w:sz w:val="24"/>
          <w:szCs w:val="24"/>
        </w:rPr>
      </w:pPr>
    </w:p>
    <w:p w:rsidR="006562E1" w:rsidRPr="00601213" w:rsidRDefault="006562E1" w:rsidP="006562E1">
      <w:pPr>
        <w:ind w:left="851"/>
        <w:rPr>
          <w:sz w:val="24"/>
          <w:szCs w:val="24"/>
          <w:u w:val="single"/>
        </w:rPr>
      </w:pPr>
      <w:r w:rsidRPr="00601213">
        <w:rPr>
          <w:sz w:val="24"/>
          <w:szCs w:val="24"/>
          <w:u w:val="single"/>
        </w:rPr>
        <w:t>Bivirkninger er klassificeret i h</w:t>
      </w:r>
      <w:r>
        <w:rPr>
          <w:sz w:val="24"/>
          <w:szCs w:val="24"/>
          <w:u w:val="single"/>
        </w:rPr>
        <w:t>enhold til følgende hyppigheder</w:t>
      </w:r>
    </w:p>
    <w:p w:rsidR="006562E1" w:rsidRDefault="006562E1" w:rsidP="006562E1">
      <w:pPr>
        <w:ind w:left="851"/>
        <w:rPr>
          <w:sz w:val="24"/>
          <w:szCs w:val="24"/>
        </w:rPr>
      </w:pPr>
      <w:r>
        <w:rPr>
          <w:sz w:val="24"/>
          <w:szCs w:val="24"/>
        </w:rPr>
        <w:t>Meget almindelig (≥1/10); Almindelig (≥1/100 til &lt;1/10); Ikke almindelig (≥1/1.000 til &lt;1/100); Sjælden (≥1/10.000 til &lt;1/1.000); Meget sjælden (&lt;1/10.000); Ikke kendt (kan ikke estimeres ud fra forhåndenværende data).</w:t>
      </w:r>
    </w:p>
    <w:p w:rsidR="006562E1" w:rsidRDefault="006562E1" w:rsidP="006562E1">
      <w:pPr>
        <w:ind w:left="851" w:hanging="851"/>
        <w:rPr>
          <w:sz w:val="24"/>
          <w:szCs w:val="24"/>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0"/>
        <w:gridCol w:w="3071"/>
        <w:gridCol w:w="3069"/>
      </w:tblGrid>
      <w:tr w:rsidR="006562E1" w:rsidTr="0024002A">
        <w:tc>
          <w:tcPr>
            <w:tcW w:w="14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b/>
                <w:sz w:val="24"/>
                <w:szCs w:val="24"/>
              </w:rPr>
            </w:pPr>
            <w:r>
              <w:rPr>
                <w:b/>
                <w:sz w:val="24"/>
                <w:szCs w:val="24"/>
              </w:rPr>
              <w:t>Systemorganklasse</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b/>
                <w:sz w:val="24"/>
                <w:szCs w:val="24"/>
              </w:rPr>
            </w:pPr>
            <w:r>
              <w:rPr>
                <w:b/>
                <w:sz w:val="24"/>
                <w:szCs w:val="24"/>
              </w:rPr>
              <w:t>Hyppighed</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b/>
                <w:sz w:val="24"/>
                <w:szCs w:val="24"/>
              </w:rPr>
            </w:pPr>
            <w:r>
              <w:rPr>
                <w:b/>
                <w:sz w:val="24"/>
                <w:szCs w:val="24"/>
              </w:rPr>
              <w:t>Bivirkning</w:t>
            </w:r>
          </w:p>
        </w:tc>
      </w:tr>
      <w:tr w:rsidR="006562E1" w:rsidTr="0024002A">
        <w:tc>
          <w:tcPr>
            <w:tcW w:w="14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Metabolisme og ernæring</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Ikke kendt</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proofErr w:type="spellStart"/>
            <w:r>
              <w:rPr>
                <w:sz w:val="24"/>
                <w:szCs w:val="24"/>
              </w:rPr>
              <w:t>Hyperglykæmi</w:t>
            </w:r>
            <w:proofErr w:type="spellEnd"/>
            <w:r>
              <w:rPr>
                <w:sz w:val="24"/>
                <w:szCs w:val="24"/>
              </w:rPr>
              <w:t xml:space="preserve">, </w:t>
            </w:r>
            <w:proofErr w:type="spellStart"/>
            <w:r>
              <w:rPr>
                <w:sz w:val="24"/>
                <w:szCs w:val="24"/>
              </w:rPr>
              <w:t>hypokaliæmi</w:t>
            </w:r>
            <w:proofErr w:type="spellEnd"/>
            <w:r>
              <w:rPr>
                <w:sz w:val="24"/>
                <w:szCs w:val="24"/>
              </w:rPr>
              <w:t xml:space="preserve">, </w:t>
            </w:r>
            <w:proofErr w:type="spellStart"/>
            <w:r>
              <w:rPr>
                <w:sz w:val="24"/>
                <w:szCs w:val="24"/>
              </w:rPr>
              <w:t>acidose</w:t>
            </w:r>
            <w:proofErr w:type="spellEnd"/>
            <w:r>
              <w:rPr>
                <w:sz w:val="24"/>
                <w:szCs w:val="24"/>
              </w:rPr>
              <w:t xml:space="preserve"> </w:t>
            </w:r>
          </w:p>
        </w:tc>
      </w:tr>
      <w:tr w:rsidR="006562E1" w:rsidTr="0024002A">
        <w:tc>
          <w:tcPr>
            <w:tcW w:w="14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Psykiske forstyrrelser</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Ikke kendt</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 xml:space="preserve">Angst, hallucination </w:t>
            </w:r>
          </w:p>
        </w:tc>
      </w:tr>
      <w:tr w:rsidR="006562E1" w:rsidTr="0024002A">
        <w:tc>
          <w:tcPr>
            <w:tcW w:w="14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Nervesystemet</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Ikke kendt</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 xml:space="preserve">Hovedpine, svimmelhed, </w:t>
            </w:r>
            <w:proofErr w:type="spellStart"/>
            <w:r>
              <w:rPr>
                <w:sz w:val="24"/>
                <w:szCs w:val="24"/>
              </w:rPr>
              <w:t>tremor</w:t>
            </w:r>
            <w:proofErr w:type="spellEnd"/>
            <w:r>
              <w:rPr>
                <w:sz w:val="24"/>
                <w:szCs w:val="24"/>
              </w:rPr>
              <w:t xml:space="preserve">, synkope </w:t>
            </w:r>
          </w:p>
        </w:tc>
      </w:tr>
      <w:tr w:rsidR="006562E1" w:rsidTr="0024002A">
        <w:tc>
          <w:tcPr>
            <w:tcW w:w="14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Hjerte</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Ikke kendt</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proofErr w:type="spellStart"/>
            <w:r>
              <w:rPr>
                <w:sz w:val="24"/>
                <w:szCs w:val="24"/>
              </w:rPr>
              <w:t>Takykardi</w:t>
            </w:r>
            <w:proofErr w:type="spellEnd"/>
            <w:r>
              <w:rPr>
                <w:sz w:val="24"/>
                <w:szCs w:val="24"/>
              </w:rPr>
              <w:t xml:space="preserve">, </w:t>
            </w:r>
            <w:proofErr w:type="spellStart"/>
            <w:r>
              <w:rPr>
                <w:sz w:val="24"/>
                <w:szCs w:val="24"/>
              </w:rPr>
              <w:t>arytmi</w:t>
            </w:r>
            <w:proofErr w:type="spellEnd"/>
            <w:r>
              <w:rPr>
                <w:sz w:val="24"/>
                <w:szCs w:val="24"/>
              </w:rPr>
              <w:t xml:space="preserve">, </w:t>
            </w:r>
            <w:proofErr w:type="spellStart"/>
            <w:r>
              <w:rPr>
                <w:sz w:val="24"/>
                <w:szCs w:val="24"/>
              </w:rPr>
              <w:t>palpitationer</w:t>
            </w:r>
            <w:proofErr w:type="spellEnd"/>
            <w:r>
              <w:rPr>
                <w:sz w:val="24"/>
                <w:szCs w:val="24"/>
              </w:rPr>
              <w:t>, angina pectoris, stress-</w:t>
            </w:r>
            <w:proofErr w:type="spellStart"/>
            <w:r>
              <w:rPr>
                <w:sz w:val="24"/>
                <w:szCs w:val="24"/>
              </w:rPr>
              <w:t>kardiomyopati</w:t>
            </w:r>
            <w:proofErr w:type="spellEnd"/>
            <w:r>
              <w:rPr>
                <w:sz w:val="24"/>
                <w:szCs w:val="24"/>
              </w:rPr>
              <w:t xml:space="preserve"> </w:t>
            </w:r>
          </w:p>
        </w:tc>
      </w:tr>
      <w:tr w:rsidR="006562E1" w:rsidTr="0024002A">
        <w:tc>
          <w:tcPr>
            <w:tcW w:w="14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proofErr w:type="spellStart"/>
            <w:r>
              <w:rPr>
                <w:sz w:val="24"/>
                <w:szCs w:val="24"/>
              </w:rPr>
              <w:t>Vaskulære</w:t>
            </w:r>
            <w:proofErr w:type="spellEnd"/>
            <w:r>
              <w:rPr>
                <w:sz w:val="24"/>
                <w:szCs w:val="24"/>
              </w:rPr>
              <w:t xml:space="preserve"> sygdomme</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Ikke kendt</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 xml:space="preserve">Hypertension, </w:t>
            </w:r>
            <w:proofErr w:type="spellStart"/>
            <w:r>
              <w:rPr>
                <w:sz w:val="24"/>
                <w:szCs w:val="24"/>
              </w:rPr>
              <w:t>vasokonstriktion</w:t>
            </w:r>
            <w:proofErr w:type="spellEnd"/>
            <w:r>
              <w:rPr>
                <w:sz w:val="24"/>
                <w:szCs w:val="24"/>
              </w:rPr>
              <w:t xml:space="preserve">, perifer iskæmi </w:t>
            </w:r>
          </w:p>
        </w:tc>
      </w:tr>
      <w:tr w:rsidR="006562E1" w:rsidTr="0024002A">
        <w:tc>
          <w:tcPr>
            <w:tcW w:w="14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 xml:space="preserve">Luftveje, thorax og </w:t>
            </w:r>
            <w:proofErr w:type="spellStart"/>
            <w:r>
              <w:rPr>
                <w:sz w:val="24"/>
                <w:szCs w:val="24"/>
              </w:rPr>
              <w:t>mediastinum</w:t>
            </w:r>
            <w:proofErr w:type="spellEnd"/>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Ikke kendt</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proofErr w:type="spellStart"/>
            <w:r>
              <w:rPr>
                <w:sz w:val="24"/>
                <w:szCs w:val="24"/>
              </w:rPr>
              <w:t>Bronkospasme</w:t>
            </w:r>
            <w:proofErr w:type="spellEnd"/>
            <w:r>
              <w:rPr>
                <w:sz w:val="24"/>
                <w:szCs w:val="24"/>
              </w:rPr>
              <w:t xml:space="preserve"> </w:t>
            </w:r>
          </w:p>
        </w:tc>
      </w:tr>
      <w:tr w:rsidR="006562E1" w:rsidTr="0024002A">
        <w:tc>
          <w:tcPr>
            <w:tcW w:w="1467" w:type="pct"/>
            <w:tcBorders>
              <w:top w:val="single" w:sz="4" w:space="0" w:color="auto"/>
              <w:left w:val="single" w:sz="4" w:space="0" w:color="auto"/>
              <w:bottom w:val="single" w:sz="4" w:space="0" w:color="auto"/>
              <w:right w:val="single" w:sz="4" w:space="0" w:color="auto"/>
            </w:tcBorders>
            <w:hideMark/>
          </w:tcPr>
          <w:p w:rsidR="006562E1" w:rsidRDefault="006562E1" w:rsidP="0024002A">
            <w:pPr>
              <w:keepNext/>
              <w:rPr>
                <w:sz w:val="24"/>
                <w:szCs w:val="24"/>
              </w:rPr>
            </w:pPr>
            <w:r>
              <w:rPr>
                <w:sz w:val="24"/>
                <w:szCs w:val="24"/>
              </w:rPr>
              <w:t>Mave-tarm-kanalen</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Ikke kendt</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Kvalme, opkastning</w:t>
            </w:r>
          </w:p>
        </w:tc>
      </w:tr>
      <w:tr w:rsidR="006562E1" w:rsidTr="0024002A">
        <w:tc>
          <w:tcPr>
            <w:tcW w:w="14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Almene symptomer og reaktioner på administrationsstedet</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r>
              <w:rPr>
                <w:sz w:val="24"/>
                <w:szCs w:val="24"/>
              </w:rPr>
              <w:t>Ikke kendt</w:t>
            </w:r>
          </w:p>
        </w:tc>
        <w:tc>
          <w:tcPr>
            <w:tcW w:w="1767" w:type="pct"/>
            <w:tcBorders>
              <w:top w:val="single" w:sz="4" w:space="0" w:color="auto"/>
              <w:left w:val="single" w:sz="4" w:space="0" w:color="auto"/>
              <w:bottom w:val="single" w:sz="4" w:space="0" w:color="auto"/>
              <w:right w:val="single" w:sz="4" w:space="0" w:color="auto"/>
            </w:tcBorders>
            <w:hideMark/>
          </w:tcPr>
          <w:p w:rsidR="006562E1" w:rsidRDefault="006562E1" w:rsidP="0024002A">
            <w:pPr>
              <w:rPr>
                <w:sz w:val="24"/>
                <w:szCs w:val="24"/>
              </w:rPr>
            </w:pPr>
            <w:proofErr w:type="spellStart"/>
            <w:r>
              <w:rPr>
                <w:sz w:val="24"/>
                <w:szCs w:val="24"/>
              </w:rPr>
              <w:t>Hyperhidrose</w:t>
            </w:r>
            <w:proofErr w:type="spellEnd"/>
            <w:r>
              <w:rPr>
                <w:sz w:val="24"/>
                <w:szCs w:val="24"/>
              </w:rPr>
              <w:t>, asteni</w:t>
            </w:r>
          </w:p>
        </w:tc>
      </w:tr>
    </w:tbl>
    <w:p w:rsidR="006562E1" w:rsidRDefault="006562E1" w:rsidP="006562E1">
      <w:pPr>
        <w:ind w:left="851" w:hanging="851"/>
        <w:rPr>
          <w:sz w:val="24"/>
          <w:szCs w:val="24"/>
        </w:rPr>
      </w:pPr>
    </w:p>
    <w:p w:rsidR="006562E1" w:rsidRDefault="006562E1" w:rsidP="006562E1">
      <w:pPr>
        <w:ind w:left="851"/>
        <w:rPr>
          <w:sz w:val="24"/>
          <w:szCs w:val="24"/>
        </w:rPr>
      </w:pPr>
      <w:proofErr w:type="spellStart"/>
      <w:r>
        <w:rPr>
          <w:sz w:val="24"/>
          <w:szCs w:val="24"/>
        </w:rPr>
        <w:t>Emerade</w:t>
      </w:r>
      <w:proofErr w:type="spellEnd"/>
      <w:r>
        <w:rPr>
          <w:sz w:val="24"/>
          <w:szCs w:val="24"/>
        </w:rPr>
        <w:t xml:space="preserve"> indeholder </w:t>
      </w:r>
      <w:proofErr w:type="spellStart"/>
      <w:r>
        <w:rPr>
          <w:sz w:val="24"/>
          <w:szCs w:val="24"/>
        </w:rPr>
        <w:t>natriummetabisulfit</w:t>
      </w:r>
      <w:proofErr w:type="spellEnd"/>
      <w:r>
        <w:rPr>
          <w:sz w:val="24"/>
          <w:szCs w:val="24"/>
        </w:rPr>
        <w:t>, som i sjældne tilfælde kan forårsage kraftige overfølsomhedsreaktioner (se pkt. 4.4).</w:t>
      </w:r>
    </w:p>
    <w:p w:rsidR="006562E1" w:rsidRDefault="006562E1" w:rsidP="006562E1">
      <w:pPr>
        <w:ind w:left="851" w:hanging="851"/>
        <w:rPr>
          <w:sz w:val="24"/>
          <w:szCs w:val="24"/>
        </w:rPr>
      </w:pPr>
    </w:p>
    <w:p w:rsidR="006562E1" w:rsidRPr="008F49E1" w:rsidRDefault="006562E1" w:rsidP="006562E1">
      <w:pPr>
        <w:autoSpaceDE w:val="0"/>
        <w:autoSpaceDN w:val="0"/>
        <w:ind w:left="851"/>
        <w:rPr>
          <w:sz w:val="24"/>
          <w:szCs w:val="24"/>
          <w:u w:val="single"/>
          <w:lang w:eastAsia="da-DK"/>
        </w:rPr>
      </w:pPr>
      <w:r w:rsidRPr="008F49E1">
        <w:rPr>
          <w:sz w:val="24"/>
          <w:szCs w:val="24"/>
          <w:u w:val="single"/>
          <w:lang w:eastAsia="da-DK"/>
        </w:rPr>
        <w:t>Indberetning af formodede bivirkninger</w:t>
      </w:r>
    </w:p>
    <w:p w:rsidR="006562E1" w:rsidRPr="008F49E1" w:rsidRDefault="006562E1" w:rsidP="006562E1">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6562E1" w:rsidRPr="008F49E1" w:rsidRDefault="006562E1" w:rsidP="006562E1">
      <w:pPr>
        <w:ind w:left="851"/>
        <w:rPr>
          <w:sz w:val="24"/>
          <w:szCs w:val="24"/>
          <w:lang w:eastAsia="da-DK"/>
        </w:rPr>
      </w:pPr>
    </w:p>
    <w:p w:rsidR="006562E1" w:rsidRPr="007A276A" w:rsidRDefault="006562E1" w:rsidP="006562E1">
      <w:pPr>
        <w:ind w:left="851"/>
        <w:rPr>
          <w:sz w:val="24"/>
          <w:szCs w:val="24"/>
          <w:lang w:eastAsia="da-DK"/>
        </w:rPr>
      </w:pPr>
      <w:r w:rsidRPr="007A276A">
        <w:rPr>
          <w:sz w:val="24"/>
          <w:szCs w:val="24"/>
          <w:lang w:eastAsia="da-DK"/>
        </w:rPr>
        <w:t>Lægemiddelstyrelsen</w:t>
      </w:r>
    </w:p>
    <w:p w:rsidR="006562E1" w:rsidRPr="007A276A" w:rsidRDefault="006562E1" w:rsidP="006562E1">
      <w:pPr>
        <w:ind w:left="851"/>
        <w:rPr>
          <w:sz w:val="24"/>
          <w:szCs w:val="24"/>
          <w:lang w:eastAsia="da-DK"/>
        </w:rPr>
      </w:pPr>
      <w:r w:rsidRPr="007A276A">
        <w:rPr>
          <w:sz w:val="24"/>
          <w:szCs w:val="24"/>
          <w:lang w:eastAsia="da-DK"/>
        </w:rPr>
        <w:t>Axel Heides Gade 1</w:t>
      </w:r>
    </w:p>
    <w:p w:rsidR="006562E1" w:rsidRPr="007A276A" w:rsidRDefault="006562E1" w:rsidP="006562E1">
      <w:pPr>
        <w:ind w:left="851"/>
        <w:rPr>
          <w:sz w:val="24"/>
          <w:szCs w:val="24"/>
          <w:lang w:eastAsia="da-DK"/>
        </w:rPr>
      </w:pPr>
      <w:r w:rsidRPr="007A276A">
        <w:rPr>
          <w:sz w:val="24"/>
          <w:szCs w:val="24"/>
          <w:lang w:eastAsia="da-DK"/>
        </w:rPr>
        <w:t>DK-2300 København S</w:t>
      </w:r>
    </w:p>
    <w:p w:rsidR="006562E1" w:rsidRPr="00970511" w:rsidRDefault="006562E1" w:rsidP="006562E1">
      <w:pPr>
        <w:ind w:left="851"/>
        <w:rPr>
          <w:sz w:val="24"/>
          <w:lang w:eastAsia="da-DK"/>
        </w:rPr>
      </w:pPr>
      <w:r w:rsidRPr="00970511">
        <w:rPr>
          <w:sz w:val="24"/>
          <w:szCs w:val="24"/>
          <w:lang w:eastAsia="da-DK"/>
        </w:rPr>
        <w:t xml:space="preserve">Websted: </w:t>
      </w:r>
      <w:hyperlink r:id="rId8" w:history="1">
        <w:r w:rsidRPr="00970511">
          <w:rPr>
            <w:rStyle w:val="Hyperlink"/>
            <w:sz w:val="24"/>
            <w:lang w:eastAsia="da-DK"/>
          </w:rPr>
          <w:t>www.meldenbivirkning.dk</w:t>
        </w:r>
      </w:hyperlink>
    </w:p>
    <w:p w:rsidR="00453403" w:rsidRPr="00970511" w:rsidRDefault="00453403" w:rsidP="006562E1">
      <w:pPr>
        <w:ind w:left="851" w:hanging="851"/>
        <w:rPr>
          <w:szCs w:val="24"/>
        </w:rPr>
      </w:pPr>
    </w:p>
    <w:p w:rsidR="00453403" w:rsidRPr="0049279B" w:rsidRDefault="00453403" w:rsidP="00453403">
      <w:pPr>
        <w:ind w:left="851" w:hanging="851"/>
        <w:rPr>
          <w:b/>
          <w:sz w:val="24"/>
          <w:szCs w:val="24"/>
        </w:rPr>
      </w:pPr>
      <w:r w:rsidRPr="0049279B">
        <w:rPr>
          <w:b/>
          <w:sz w:val="24"/>
          <w:szCs w:val="24"/>
        </w:rPr>
        <w:t>4.9</w:t>
      </w:r>
      <w:r w:rsidRPr="0049279B">
        <w:rPr>
          <w:b/>
          <w:sz w:val="24"/>
          <w:szCs w:val="24"/>
        </w:rPr>
        <w:tab/>
        <w:t>Overdosering</w:t>
      </w:r>
    </w:p>
    <w:p w:rsidR="00453403" w:rsidRPr="0049279B" w:rsidRDefault="00453403" w:rsidP="00453403">
      <w:pPr>
        <w:ind w:left="851" w:hanging="851"/>
        <w:rPr>
          <w:sz w:val="24"/>
          <w:szCs w:val="24"/>
        </w:rPr>
      </w:pPr>
      <w:r w:rsidRPr="0049279B">
        <w:rPr>
          <w:sz w:val="24"/>
          <w:szCs w:val="24"/>
        </w:rPr>
        <w:tab/>
        <w:t xml:space="preserve">Overdosering eller utilsigtet </w:t>
      </w:r>
      <w:proofErr w:type="spellStart"/>
      <w:r w:rsidRPr="0049279B">
        <w:rPr>
          <w:sz w:val="24"/>
          <w:szCs w:val="24"/>
        </w:rPr>
        <w:t>intravaskulær</w:t>
      </w:r>
      <w:proofErr w:type="spellEnd"/>
      <w:r w:rsidRPr="0049279B">
        <w:rPr>
          <w:sz w:val="24"/>
          <w:szCs w:val="24"/>
        </w:rPr>
        <w:t xml:space="preserve"> injektion af adrenalin kan medføre en pludselig stigning i blodtrykket, som kan forårsage en cerebral blødning. Svært lungeødem på grund af perifer </w:t>
      </w:r>
      <w:proofErr w:type="spellStart"/>
      <w:r w:rsidRPr="0049279B">
        <w:rPr>
          <w:sz w:val="24"/>
          <w:szCs w:val="24"/>
        </w:rPr>
        <w:t>vasokonstriktion</w:t>
      </w:r>
      <w:proofErr w:type="spellEnd"/>
      <w:r w:rsidRPr="0049279B">
        <w:rPr>
          <w:sz w:val="24"/>
          <w:szCs w:val="24"/>
        </w:rPr>
        <w:t xml:space="preserve"> samtidig med hjertestimulation kan være dødeligt. Svært lungeødem med vejrtrækningsbesvær kan behandles med hurtigtvirkende α-</w:t>
      </w:r>
      <w:proofErr w:type="spellStart"/>
      <w:r w:rsidRPr="0049279B">
        <w:rPr>
          <w:sz w:val="24"/>
          <w:szCs w:val="24"/>
        </w:rPr>
        <w:t>blokkere</w:t>
      </w:r>
      <w:proofErr w:type="spellEnd"/>
      <w:r w:rsidRPr="0049279B">
        <w:rPr>
          <w:sz w:val="24"/>
          <w:szCs w:val="24"/>
        </w:rPr>
        <w:t xml:space="preserve">. Livstruende </w:t>
      </w:r>
      <w:proofErr w:type="spellStart"/>
      <w:r w:rsidRPr="0049279B">
        <w:rPr>
          <w:sz w:val="24"/>
          <w:szCs w:val="24"/>
        </w:rPr>
        <w:t>hjertearytmier</w:t>
      </w:r>
      <w:proofErr w:type="spellEnd"/>
      <w:r w:rsidRPr="0049279B">
        <w:rPr>
          <w:sz w:val="24"/>
          <w:szCs w:val="24"/>
        </w:rPr>
        <w:t xml:space="preserve"> kan behandles med β-</w:t>
      </w:r>
      <w:proofErr w:type="spellStart"/>
      <w:r w:rsidRPr="0049279B">
        <w:rPr>
          <w:sz w:val="24"/>
          <w:szCs w:val="24"/>
        </w:rPr>
        <w:t>blokkere</w:t>
      </w:r>
      <w:proofErr w:type="spellEnd"/>
      <w:r w:rsidRPr="0049279B">
        <w:rPr>
          <w:sz w:val="24"/>
          <w:szCs w:val="24"/>
        </w:rPr>
        <w:t>.</w:t>
      </w:r>
    </w:p>
    <w:p w:rsidR="00453403" w:rsidRPr="0049279B" w:rsidRDefault="00453403"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4.10</w:t>
      </w:r>
      <w:r w:rsidRPr="0049279B">
        <w:rPr>
          <w:b/>
          <w:sz w:val="24"/>
          <w:szCs w:val="24"/>
        </w:rPr>
        <w:tab/>
        <w:t>Udlevering</w:t>
      </w:r>
    </w:p>
    <w:p w:rsidR="00453403" w:rsidRDefault="00453403" w:rsidP="00453403">
      <w:pPr>
        <w:ind w:left="851" w:hanging="851"/>
        <w:rPr>
          <w:sz w:val="24"/>
          <w:szCs w:val="24"/>
        </w:rPr>
      </w:pPr>
      <w:r w:rsidRPr="0049279B">
        <w:rPr>
          <w:sz w:val="24"/>
          <w:szCs w:val="24"/>
        </w:rPr>
        <w:tab/>
      </w:r>
      <w:r>
        <w:rPr>
          <w:sz w:val="24"/>
          <w:szCs w:val="24"/>
        </w:rPr>
        <w:t>B</w:t>
      </w:r>
    </w:p>
    <w:p w:rsidR="00453403" w:rsidRDefault="00453403" w:rsidP="00453403">
      <w:pPr>
        <w:ind w:left="851" w:hanging="851"/>
        <w:rPr>
          <w:sz w:val="24"/>
          <w:szCs w:val="24"/>
        </w:rPr>
      </w:pPr>
    </w:p>
    <w:p w:rsidR="007273F0" w:rsidRPr="0049279B" w:rsidRDefault="007273F0"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5.</w:t>
      </w:r>
      <w:r w:rsidRPr="0049279B">
        <w:rPr>
          <w:b/>
          <w:sz w:val="24"/>
          <w:szCs w:val="24"/>
        </w:rPr>
        <w:tab/>
        <w:t>FARMAKOLOGISKE EGENSKABER</w:t>
      </w:r>
    </w:p>
    <w:p w:rsidR="00453403" w:rsidRPr="0049279B" w:rsidRDefault="00453403"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5.1</w:t>
      </w:r>
      <w:r w:rsidRPr="0049279B">
        <w:rPr>
          <w:b/>
          <w:sz w:val="24"/>
          <w:szCs w:val="24"/>
        </w:rPr>
        <w:tab/>
      </w:r>
      <w:proofErr w:type="spellStart"/>
      <w:r w:rsidRPr="0049279B">
        <w:rPr>
          <w:b/>
          <w:sz w:val="24"/>
          <w:szCs w:val="24"/>
        </w:rPr>
        <w:t>Farmakodynamiske</w:t>
      </w:r>
      <w:proofErr w:type="spellEnd"/>
      <w:r w:rsidRPr="0049279B">
        <w:rPr>
          <w:b/>
          <w:sz w:val="24"/>
          <w:szCs w:val="24"/>
        </w:rPr>
        <w:t xml:space="preserve"> egenskaber</w:t>
      </w:r>
    </w:p>
    <w:p w:rsidR="00F123E2" w:rsidRDefault="00F123E2" w:rsidP="00ED2279">
      <w:pPr>
        <w:ind w:left="851"/>
        <w:rPr>
          <w:sz w:val="24"/>
          <w:szCs w:val="24"/>
        </w:rPr>
      </w:pPr>
      <w:proofErr w:type="spellStart"/>
      <w:r w:rsidRPr="006C627A">
        <w:rPr>
          <w:sz w:val="24"/>
          <w:szCs w:val="24"/>
        </w:rPr>
        <w:t>Farmakoterapeutisk</w:t>
      </w:r>
      <w:proofErr w:type="spellEnd"/>
      <w:r w:rsidRPr="006C627A">
        <w:rPr>
          <w:sz w:val="24"/>
          <w:szCs w:val="24"/>
        </w:rPr>
        <w:t xml:space="preserve"> klassifikat</w:t>
      </w:r>
      <w:r>
        <w:rPr>
          <w:sz w:val="24"/>
          <w:szCs w:val="24"/>
        </w:rPr>
        <w:t>ion:</w:t>
      </w:r>
      <w:r>
        <w:rPr>
          <w:sz w:val="24"/>
          <w:szCs w:val="24"/>
        </w:rPr>
        <w:t xml:space="preserve"> </w:t>
      </w:r>
      <w:r w:rsidRPr="0049279B">
        <w:rPr>
          <w:sz w:val="24"/>
          <w:szCs w:val="24"/>
        </w:rPr>
        <w:t xml:space="preserve">Hjertestimulanser </w:t>
      </w:r>
      <w:proofErr w:type="spellStart"/>
      <w:r w:rsidRPr="0049279B">
        <w:rPr>
          <w:sz w:val="24"/>
          <w:szCs w:val="24"/>
        </w:rPr>
        <w:t>excl</w:t>
      </w:r>
      <w:proofErr w:type="spellEnd"/>
      <w:r w:rsidRPr="0049279B">
        <w:rPr>
          <w:sz w:val="24"/>
          <w:szCs w:val="24"/>
        </w:rPr>
        <w:t xml:space="preserve">. hjerteglykosider, </w:t>
      </w:r>
      <w:proofErr w:type="spellStart"/>
      <w:r w:rsidRPr="0049279B">
        <w:rPr>
          <w:sz w:val="24"/>
          <w:szCs w:val="24"/>
        </w:rPr>
        <w:t>adrenerge</w:t>
      </w:r>
      <w:proofErr w:type="spellEnd"/>
      <w:r w:rsidRPr="0049279B">
        <w:rPr>
          <w:sz w:val="24"/>
          <w:szCs w:val="24"/>
        </w:rPr>
        <w:t xml:space="preserve"> og </w:t>
      </w:r>
      <w:proofErr w:type="spellStart"/>
      <w:r w:rsidRPr="0049279B">
        <w:rPr>
          <w:sz w:val="24"/>
          <w:szCs w:val="24"/>
        </w:rPr>
        <w:t>dopaminerge</w:t>
      </w:r>
      <w:proofErr w:type="spellEnd"/>
      <w:r w:rsidRPr="0049279B">
        <w:rPr>
          <w:sz w:val="24"/>
          <w:szCs w:val="24"/>
        </w:rPr>
        <w:t xml:space="preserve"> midler, adrenalin</w:t>
      </w:r>
      <w:r>
        <w:rPr>
          <w:sz w:val="24"/>
          <w:szCs w:val="24"/>
        </w:rPr>
        <w:t>.</w:t>
      </w:r>
      <w:r>
        <w:rPr>
          <w:sz w:val="24"/>
          <w:szCs w:val="24"/>
        </w:rPr>
        <w:t xml:space="preserve"> </w:t>
      </w:r>
      <w:r w:rsidRPr="0049279B">
        <w:rPr>
          <w:sz w:val="24"/>
          <w:szCs w:val="24"/>
        </w:rPr>
        <w:t>ATC-kode: C</w:t>
      </w:r>
      <w:r>
        <w:rPr>
          <w:sz w:val="24"/>
          <w:szCs w:val="24"/>
        </w:rPr>
        <w:t xml:space="preserve"> </w:t>
      </w:r>
      <w:r w:rsidRPr="0049279B">
        <w:rPr>
          <w:sz w:val="24"/>
          <w:szCs w:val="24"/>
        </w:rPr>
        <w:t>01</w:t>
      </w:r>
      <w:r>
        <w:rPr>
          <w:sz w:val="24"/>
          <w:szCs w:val="24"/>
        </w:rPr>
        <w:t xml:space="preserve"> </w:t>
      </w:r>
      <w:r w:rsidRPr="0049279B">
        <w:rPr>
          <w:sz w:val="24"/>
          <w:szCs w:val="24"/>
        </w:rPr>
        <w:t>CA</w:t>
      </w:r>
      <w:r>
        <w:rPr>
          <w:sz w:val="24"/>
          <w:szCs w:val="24"/>
        </w:rPr>
        <w:t xml:space="preserve"> </w:t>
      </w:r>
      <w:r w:rsidRPr="0049279B">
        <w:rPr>
          <w:sz w:val="24"/>
          <w:szCs w:val="24"/>
        </w:rPr>
        <w:t>24</w:t>
      </w:r>
      <w:r>
        <w:rPr>
          <w:sz w:val="24"/>
          <w:szCs w:val="24"/>
        </w:rPr>
        <w:t>.</w:t>
      </w:r>
    </w:p>
    <w:p w:rsidR="00F123E2" w:rsidRDefault="00F123E2" w:rsidP="00ED2279">
      <w:pPr>
        <w:ind w:left="851"/>
        <w:rPr>
          <w:sz w:val="24"/>
          <w:szCs w:val="24"/>
        </w:rPr>
      </w:pPr>
    </w:p>
    <w:p w:rsidR="00ED2279" w:rsidRPr="0049279B" w:rsidRDefault="00ED2279" w:rsidP="00ED2279">
      <w:pPr>
        <w:ind w:left="851"/>
        <w:rPr>
          <w:sz w:val="24"/>
          <w:szCs w:val="24"/>
        </w:rPr>
      </w:pPr>
      <w:r w:rsidRPr="0049279B">
        <w:rPr>
          <w:sz w:val="24"/>
          <w:szCs w:val="24"/>
        </w:rPr>
        <w:t xml:space="preserve">Adrenalin er det naturligt aktive </w:t>
      </w:r>
      <w:proofErr w:type="spellStart"/>
      <w:r w:rsidRPr="0049279B">
        <w:rPr>
          <w:sz w:val="24"/>
          <w:szCs w:val="24"/>
        </w:rPr>
        <w:t>sympatomimetiske</w:t>
      </w:r>
      <w:proofErr w:type="spellEnd"/>
      <w:r w:rsidRPr="0049279B">
        <w:rPr>
          <w:sz w:val="24"/>
          <w:szCs w:val="24"/>
        </w:rPr>
        <w:t xml:space="preserve"> hormon fra den </w:t>
      </w:r>
      <w:proofErr w:type="spellStart"/>
      <w:r w:rsidRPr="0049279B">
        <w:rPr>
          <w:sz w:val="24"/>
          <w:szCs w:val="24"/>
        </w:rPr>
        <w:t>adrenale</w:t>
      </w:r>
      <w:proofErr w:type="spellEnd"/>
      <w:r w:rsidRPr="0049279B">
        <w:rPr>
          <w:sz w:val="24"/>
          <w:szCs w:val="24"/>
        </w:rPr>
        <w:t xml:space="preserve"> </w:t>
      </w:r>
      <w:proofErr w:type="spellStart"/>
      <w:r w:rsidRPr="0049279B">
        <w:rPr>
          <w:sz w:val="24"/>
          <w:szCs w:val="24"/>
        </w:rPr>
        <w:t>medulla</w:t>
      </w:r>
      <w:proofErr w:type="spellEnd"/>
      <w:r w:rsidRPr="0049279B">
        <w:rPr>
          <w:sz w:val="24"/>
          <w:szCs w:val="24"/>
        </w:rPr>
        <w:t>. Det stimulerer både de α- og β-</w:t>
      </w:r>
      <w:proofErr w:type="spellStart"/>
      <w:r w:rsidRPr="0049279B">
        <w:rPr>
          <w:sz w:val="24"/>
          <w:szCs w:val="24"/>
        </w:rPr>
        <w:t>adrenerge</w:t>
      </w:r>
      <w:proofErr w:type="spellEnd"/>
      <w:r w:rsidRPr="0049279B">
        <w:rPr>
          <w:sz w:val="24"/>
          <w:szCs w:val="24"/>
        </w:rPr>
        <w:t xml:space="preserve"> receptorer. Adrenalin er førstevalg til akut behandling af kraftige allergiske reaktioner og idiopatisk og motionsinduceret anafylaksi.</w:t>
      </w:r>
    </w:p>
    <w:p w:rsidR="00ED2279" w:rsidRPr="0049279B" w:rsidRDefault="00ED2279" w:rsidP="00ED2279">
      <w:pPr>
        <w:ind w:left="851" w:hanging="851"/>
        <w:rPr>
          <w:sz w:val="24"/>
          <w:szCs w:val="24"/>
        </w:rPr>
      </w:pPr>
    </w:p>
    <w:p w:rsidR="00ED2279" w:rsidRPr="0049279B" w:rsidRDefault="00ED2279" w:rsidP="00ED2279">
      <w:pPr>
        <w:ind w:left="851"/>
        <w:rPr>
          <w:sz w:val="24"/>
          <w:szCs w:val="24"/>
        </w:rPr>
      </w:pPr>
      <w:r w:rsidRPr="0049279B">
        <w:rPr>
          <w:sz w:val="24"/>
          <w:szCs w:val="24"/>
        </w:rPr>
        <w:t>Adrenalin har via sin α-</w:t>
      </w:r>
      <w:proofErr w:type="spellStart"/>
      <w:r w:rsidRPr="0049279B">
        <w:rPr>
          <w:sz w:val="24"/>
          <w:szCs w:val="24"/>
        </w:rPr>
        <w:t>adrenerge</w:t>
      </w:r>
      <w:proofErr w:type="spellEnd"/>
      <w:r w:rsidRPr="0049279B">
        <w:rPr>
          <w:sz w:val="24"/>
          <w:szCs w:val="24"/>
        </w:rPr>
        <w:t xml:space="preserve"> stimulation en kraftig </w:t>
      </w:r>
      <w:proofErr w:type="spellStart"/>
      <w:r w:rsidRPr="0049279B">
        <w:rPr>
          <w:sz w:val="24"/>
          <w:szCs w:val="24"/>
        </w:rPr>
        <w:t>vasokonstriktiv</w:t>
      </w:r>
      <w:proofErr w:type="spellEnd"/>
      <w:r w:rsidRPr="0049279B">
        <w:rPr>
          <w:sz w:val="24"/>
          <w:szCs w:val="24"/>
        </w:rPr>
        <w:t xml:space="preserve"> virkning. Denne virkning modvirker vasodilatationen og den øgede </w:t>
      </w:r>
      <w:proofErr w:type="spellStart"/>
      <w:r w:rsidRPr="0049279B">
        <w:rPr>
          <w:sz w:val="24"/>
          <w:szCs w:val="24"/>
        </w:rPr>
        <w:t>vaskulære</w:t>
      </w:r>
      <w:proofErr w:type="spellEnd"/>
      <w:r w:rsidRPr="0049279B">
        <w:rPr>
          <w:sz w:val="24"/>
          <w:szCs w:val="24"/>
        </w:rPr>
        <w:t xml:space="preserve"> perfusion, der fører til lavt </w:t>
      </w:r>
      <w:proofErr w:type="spellStart"/>
      <w:r w:rsidRPr="0049279B">
        <w:rPr>
          <w:sz w:val="24"/>
          <w:szCs w:val="24"/>
        </w:rPr>
        <w:t>intravaskulært</w:t>
      </w:r>
      <w:proofErr w:type="spellEnd"/>
      <w:r w:rsidRPr="0049279B">
        <w:rPr>
          <w:sz w:val="24"/>
          <w:szCs w:val="24"/>
        </w:rPr>
        <w:t xml:space="preserve"> flow og hypotension, som er de vigtigste </w:t>
      </w:r>
      <w:proofErr w:type="spellStart"/>
      <w:r w:rsidRPr="0049279B">
        <w:rPr>
          <w:sz w:val="24"/>
          <w:szCs w:val="24"/>
        </w:rPr>
        <w:t>farmak</w:t>
      </w:r>
      <w:r>
        <w:rPr>
          <w:sz w:val="24"/>
          <w:szCs w:val="24"/>
        </w:rPr>
        <w:t>o</w:t>
      </w:r>
      <w:r w:rsidRPr="0049279B">
        <w:rPr>
          <w:sz w:val="24"/>
          <w:szCs w:val="24"/>
        </w:rPr>
        <w:t>toksikologiske</w:t>
      </w:r>
      <w:proofErr w:type="spellEnd"/>
      <w:r w:rsidRPr="0049279B">
        <w:rPr>
          <w:sz w:val="24"/>
          <w:szCs w:val="24"/>
        </w:rPr>
        <w:t xml:space="preserve"> virkninger af </w:t>
      </w:r>
      <w:proofErr w:type="spellStart"/>
      <w:r w:rsidRPr="0049279B">
        <w:rPr>
          <w:sz w:val="24"/>
          <w:szCs w:val="24"/>
        </w:rPr>
        <w:t>anafylaktisk</w:t>
      </w:r>
      <w:proofErr w:type="spellEnd"/>
      <w:r w:rsidRPr="0049279B">
        <w:rPr>
          <w:sz w:val="24"/>
          <w:szCs w:val="24"/>
        </w:rPr>
        <w:t xml:space="preserve"> </w:t>
      </w:r>
      <w:proofErr w:type="spellStart"/>
      <w:r w:rsidRPr="0049279B">
        <w:rPr>
          <w:sz w:val="24"/>
          <w:szCs w:val="24"/>
        </w:rPr>
        <w:t>shock</w:t>
      </w:r>
      <w:proofErr w:type="spellEnd"/>
      <w:r w:rsidRPr="0049279B">
        <w:rPr>
          <w:sz w:val="24"/>
          <w:szCs w:val="24"/>
        </w:rPr>
        <w:t>.</w:t>
      </w:r>
    </w:p>
    <w:p w:rsidR="00ED2279" w:rsidRPr="0049279B" w:rsidRDefault="00ED2279" w:rsidP="00ED2279">
      <w:pPr>
        <w:ind w:left="851" w:hanging="851"/>
        <w:rPr>
          <w:sz w:val="24"/>
          <w:szCs w:val="24"/>
        </w:rPr>
      </w:pPr>
    </w:p>
    <w:p w:rsidR="00453403" w:rsidRDefault="00ED2279" w:rsidP="00ED2279">
      <w:pPr>
        <w:ind w:left="851"/>
        <w:rPr>
          <w:sz w:val="24"/>
          <w:szCs w:val="24"/>
        </w:rPr>
      </w:pPr>
      <w:r w:rsidRPr="0049279B">
        <w:rPr>
          <w:sz w:val="24"/>
          <w:szCs w:val="24"/>
        </w:rPr>
        <w:t xml:space="preserve">Ved at stimulere β-receptorer i lungerne fremkalder adrenalin en kraftig </w:t>
      </w:r>
      <w:proofErr w:type="spellStart"/>
      <w:r w:rsidRPr="0049279B">
        <w:rPr>
          <w:sz w:val="24"/>
          <w:szCs w:val="24"/>
        </w:rPr>
        <w:t>bronkodilaterende</w:t>
      </w:r>
      <w:proofErr w:type="spellEnd"/>
      <w:r w:rsidRPr="0049279B">
        <w:rPr>
          <w:sz w:val="24"/>
          <w:szCs w:val="24"/>
        </w:rPr>
        <w:t xml:space="preserve"> virkning, som letter hvæsende respiration og dyspnø. Adrenalin letter også </w:t>
      </w:r>
      <w:proofErr w:type="spellStart"/>
      <w:r w:rsidRPr="0049279B">
        <w:rPr>
          <w:sz w:val="24"/>
          <w:szCs w:val="24"/>
        </w:rPr>
        <w:t>pruritus</w:t>
      </w:r>
      <w:proofErr w:type="spellEnd"/>
      <w:r w:rsidRPr="0049279B">
        <w:rPr>
          <w:sz w:val="24"/>
          <w:szCs w:val="24"/>
        </w:rPr>
        <w:t xml:space="preserve">, </w:t>
      </w:r>
      <w:proofErr w:type="spellStart"/>
      <w:r w:rsidRPr="0049279B">
        <w:rPr>
          <w:sz w:val="24"/>
          <w:szCs w:val="24"/>
        </w:rPr>
        <w:t>urticaria</w:t>
      </w:r>
      <w:proofErr w:type="spellEnd"/>
      <w:r w:rsidRPr="0049279B">
        <w:rPr>
          <w:sz w:val="24"/>
          <w:szCs w:val="24"/>
        </w:rPr>
        <w:t xml:space="preserve"> og </w:t>
      </w:r>
      <w:proofErr w:type="spellStart"/>
      <w:r w:rsidRPr="0049279B">
        <w:rPr>
          <w:sz w:val="24"/>
          <w:szCs w:val="24"/>
        </w:rPr>
        <w:t>angioødem</w:t>
      </w:r>
      <w:proofErr w:type="spellEnd"/>
      <w:r w:rsidRPr="0049279B">
        <w:rPr>
          <w:sz w:val="24"/>
          <w:szCs w:val="24"/>
        </w:rPr>
        <w:t xml:space="preserve"> i forbindelse med anafylaksi.</w:t>
      </w:r>
    </w:p>
    <w:p w:rsidR="00ED2279" w:rsidRPr="0049279B" w:rsidRDefault="00ED2279" w:rsidP="00ED2279">
      <w:pPr>
        <w:ind w:left="851" w:hanging="851"/>
        <w:rPr>
          <w:sz w:val="24"/>
          <w:szCs w:val="24"/>
        </w:rPr>
      </w:pPr>
    </w:p>
    <w:p w:rsidR="00453403" w:rsidRPr="0049279B" w:rsidRDefault="00453403" w:rsidP="00453403">
      <w:pPr>
        <w:ind w:left="851" w:hanging="851"/>
        <w:rPr>
          <w:b/>
          <w:sz w:val="24"/>
          <w:szCs w:val="24"/>
        </w:rPr>
      </w:pPr>
      <w:r w:rsidRPr="0049279B">
        <w:rPr>
          <w:b/>
          <w:sz w:val="24"/>
          <w:szCs w:val="24"/>
        </w:rPr>
        <w:t>5.2</w:t>
      </w:r>
      <w:r w:rsidRPr="0049279B">
        <w:rPr>
          <w:b/>
          <w:sz w:val="24"/>
          <w:szCs w:val="24"/>
        </w:rPr>
        <w:tab/>
      </w:r>
      <w:proofErr w:type="spellStart"/>
      <w:r w:rsidRPr="0049279B">
        <w:rPr>
          <w:b/>
          <w:sz w:val="24"/>
          <w:szCs w:val="24"/>
        </w:rPr>
        <w:t>Farmakokinetiske</w:t>
      </w:r>
      <w:proofErr w:type="spellEnd"/>
      <w:r w:rsidRPr="0049279B">
        <w:rPr>
          <w:b/>
          <w:sz w:val="24"/>
          <w:szCs w:val="24"/>
        </w:rPr>
        <w:t xml:space="preserve"> egenskaber</w:t>
      </w:r>
    </w:p>
    <w:p w:rsidR="00ED2279" w:rsidRPr="0049279B" w:rsidRDefault="00453403" w:rsidP="00ED2279">
      <w:pPr>
        <w:ind w:left="851" w:hanging="851"/>
        <w:rPr>
          <w:sz w:val="24"/>
          <w:szCs w:val="24"/>
        </w:rPr>
      </w:pPr>
      <w:r w:rsidRPr="0049279B">
        <w:rPr>
          <w:sz w:val="24"/>
          <w:szCs w:val="24"/>
        </w:rPr>
        <w:tab/>
      </w:r>
      <w:r w:rsidR="00ED2279" w:rsidRPr="0049279B">
        <w:rPr>
          <w:sz w:val="24"/>
          <w:szCs w:val="24"/>
        </w:rPr>
        <w:t xml:space="preserve">Cirkulerende adrenalin </w:t>
      </w:r>
      <w:proofErr w:type="spellStart"/>
      <w:r w:rsidR="00ED2279" w:rsidRPr="0049279B">
        <w:rPr>
          <w:sz w:val="24"/>
          <w:szCs w:val="24"/>
        </w:rPr>
        <w:t>metaboliseres</w:t>
      </w:r>
      <w:proofErr w:type="spellEnd"/>
      <w:r w:rsidR="00ED2279" w:rsidRPr="0049279B">
        <w:rPr>
          <w:sz w:val="24"/>
          <w:szCs w:val="24"/>
        </w:rPr>
        <w:t xml:space="preserve"> i leveren og andet væv ved hjælp af enzymerne COMT og MAO. Inaktive metabolitter udskilles i urinen.</w:t>
      </w:r>
    </w:p>
    <w:p w:rsidR="00ED2279" w:rsidRPr="0049279B" w:rsidRDefault="00ED2279" w:rsidP="00ED2279">
      <w:pPr>
        <w:ind w:left="851" w:hanging="851"/>
        <w:rPr>
          <w:sz w:val="24"/>
          <w:szCs w:val="24"/>
        </w:rPr>
      </w:pPr>
    </w:p>
    <w:p w:rsidR="00ED2279" w:rsidRPr="0063040E" w:rsidRDefault="00ED2279" w:rsidP="00ED2279">
      <w:pPr>
        <w:ind w:left="851"/>
        <w:rPr>
          <w:sz w:val="24"/>
          <w:szCs w:val="24"/>
        </w:rPr>
      </w:pPr>
      <w:r w:rsidRPr="0049279B">
        <w:rPr>
          <w:sz w:val="24"/>
          <w:szCs w:val="24"/>
        </w:rPr>
        <w:t>Adrenalins halveringstid i plasma er ca. 2-3</w:t>
      </w:r>
      <w:r w:rsidR="003C25E4">
        <w:rPr>
          <w:sz w:val="24"/>
          <w:szCs w:val="24"/>
        </w:rPr>
        <w:t> </w:t>
      </w:r>
      <w:r w:rsidRPr="0049279B">
        <w:rPr>
          <w:sz w:val="24"/>
          <w:szCs w:val="24"/>
        </w:rPr>
        <w:t xml:space="preserve">minutter. Når adrenalin injiceres subkutant eller intramuskulært, forsinkes absorptionen imidlertid af lokal </w:t>
      </w:r>
      <w:proofErr w:type="spellStart"/>
      <w:r w:rsidRPr="0049279B">
        <w:rPr>
          <w:sz w:val="24"/>
          <w:szCs w:val="24"/>
        </w:rPr>
        <w:t>vasokonstriktion</w:t>
      </w:r>
      <w:proofErr w:type="spellEnd"/>
      <w:r w:rsidRPr="0049279B">
        <w:rPr>
          <w:sz w:val="24"/>
          <w:szCs w:val="24"/>
        </w:rPr>
        <w:t xml:space="preserve">, og virkningen kan derved vare længere, end halveringstiden forudsiger. Massage omkring </w:t>
      </w:r>
      <w:r w:rsidRPr="0063040E">
        <w:rPr>
          <w:sz w:val="24"/>
          <w:szCs w:val="24"/>
        </w:rPr>
        <w:t>injektionsstedet tilrådes for at accelerere absorptionen.</w:t>
      </w:r>
    </w:p>
    <w:p w:rsidR="00ED2279" w:rsidRPr="0063040E" w:rsidRDefault="00ED2279" w:rsidP="00ED2279">
      <w:pPr>
        <w:ind w:left="851"/>
        <w:rPr>
          <w:sz w:val="24"/>
          <w:szCs w:val="24"/>
        </w:rPr>
      </w:pPr>
    </w:p>
    <w:p w:rsidR="004D328B" w:rsidRDefault="00ED2279" w:rsidP="00ED2279">
      <w:pPr>
        <w:ind w:left="851"/>
        <w:rPr>
          <w:sz w:val="24"/>
          <w:szCs w:val="24"/>
        </w:rPr>
      </w:pPr>
      <w:r w:rsidRPr="005F288F">
        <w:rPr>
          <w:sz w:val="24"/>
          <w:szCs w:val="24"/>
        </w:rPr>
        <w:t>I et komparativt</w:t>
      </w:r>
      <w:r w:rsidRPr="00C56859">
        <w:rPr>
          <w:sz w:val="24"/>
          <w:szCs w:val="24"/>
        </w:rPr>
        <w:t xml:space="preserve"> </w:t>
      </w:r>
      <w:proofErr w:type="spellStart"/>
      <w:r w:rsidRPr="00C56859">
        <w:rPr>
          <w:sz w:val="24"/>
          <w:szCs w:val="24"/>
        </w:rPr>
        <w:t>farmakokinetisk</w:t>
      </w:r>
      <w:proofErr w:type="spellEnd"/>
      <w:r w:rsidRPr="00C56859">
        <w:rPr>
          <w:sz w:val="24"/>
          <w:szCs w:val="24"/>
        </w:rPr>
        <w:t>/</w:t>
      </w:r>
      <w:proofErr w:type="spellStart"/>
      <w:r w:rsidRPr="00C56859">
        <w:rPr>
          <w:sz w:val="24"/>
          <w:szCs w:val="24"/>
        </w:rPr>
        <w:t>farmakodynamisk</w:t>
      </w:r>
      <w:proofErr w:type="spellEnd"/>
      <w:r w:rsidRPr="00C56859">
        <w:rPr>
          <w:sz w:val="24"/>
          <w:szCs w:val="24"/>
        </w:rPr>
        <w:t xml:space="preserve"> studie hos raske frivillige med </w:t>
      </w:r>
      <w:proofErr w:type="spellStart"/>
      <w:r w:rsidRPr="00C56859">
        <w:rPr>
          <w:sz w:val="24"/>
          <w:szCs w:val="24"/>
        </w:rPr>
        <w:t>Emerade</w:t>
      </w:r>
      <w:proofErr w:type="spellEnd"/>
      <w:r w:rsidRPr="00C56859">
        <w:rPr>
          <w:sz w:val="24"/>
          <w:szCs w:val="24"/>
        </w:rPr>
        <w:t xml:space="preserve"> 300 mikrogram</w:t>
      </w:r>
      <w:r w:rsidRPr="0035143E">
        <w:rPr>
          <w:sz w:val="24"/>
          <w:szCs w:val="24"/>
        </w:rPr>
        <w:t xml:space="preserve"> </w:t>
      </w:r>
      <w:r>
        <w:rPr>
          <w:sz w:val="24"/>
          <w:szCs w:val="24"/>
        </w:rPr>
        <w:t>og</w:t>
      </w:r>
      <w:r w:rsidRPr="0035143E">
        <w:rPr>
          <w:sz w:val="24"/>
          <w:szCs w:val="24"/>
        </w:rPr>
        <w:t xml:space="preserve"> andre markedsførte autoinjektorer med adrenalin i samme </w:t>
      </w:r>
      <w:r w:rsidRPr="0063040E">
        <w:rPr>
          <w:sz w:val="24"/>
          <w:szCs w:val="24"/>
        </w:rPr>
        <w:t xml:space="preserve">styrke, men med kortere kanyler og højere </w:t>
      </w:r>
      <w:proofErr w:type="spellStart"/>
      <w:r w:rsidRPr="0063040E">
        <w:rPr>
          <w:sz w:val="24"/>
          <w:szCs w:val="24"/>
        </w:rPr>
        <w:t>propulsionskraft</w:t>
      </w:r>
      <w:proofErr w:type="spellEnd"/>
      <w:r w:rsidRPr="0063040E">
        <w:rPr>
          <w:sz w:val="24"/>
          <w:szCs w:val="24"/>
        </w:rPr>
        <w:t xml:space="preserve">, blev der set tegn på, at </w:t>
      </w:r>
      <w:proofErr w:type="spellStart"/>
      <w:r w:rsidRPr="0063040E">
        <w:rPr>
          <w:sz w:val="24"/>
          <w:szCs w:val="24"/>
        </w:rPr>
        <w:t>propulsionskraften</w:t>
      </w:r>
      <w:proofErr w:type="spellEnd"/>
      <w:r w:rsidRPr="0063040E">
        <w:rPr>
          <w:sz w:val="24"/>
          <w:szCs w:val="24"/>
        </w:rPr>
        <w:t xml:space="preserve"> havde indvirkning på plasmakoncentrationen af adrenalin. Til trods for stor variabilitet i plasmakoncentrationen af adrenalin blev der set en tendens til bedre biotilgængelighed af adrenalin i </w:t>
      </w:r>
      <w:r w:rsidRPr="005F288F">
        <w:rPr>
          <w:sz w:val="24"/>
          <w:szCs w:val="24"/>
        </w:rPr>
        <w:t xml:space="preserve">de første </w:t>
      </w:r>
      <w:r>
        <w:rPr>
          <w:sz w:val="24"/>
          <w:szCs w:val="24"/>
        </w:rPr>
        <w:t xml:space="preserve">kritiske </w:t>
      </w:r>
      <w:r w:rsidRPr="005F288F">
        <w:rPr>
          <w:sz w:val="24"/>
          <w:szCs w:val="24"/>
        </w:rPr>
        <w:t>30 minutter efter injektio</w:t>
      </w:r>
      <w:r w:rsidRPr="0035143E">
        <w:rPr>
          <w:sz w:val="24"/>
          <w:szCs w:val="24"/>
        </w:rPr>
        <w:t xml:space="preserve">n med enheder med kortere kanyler end </w:t>
      </w:r>
      <w:r w:rsidRPr="0063040E">
        <w:rPr>
          <w:sz w:val="24"/>
          <w:szCs w:val="24"/>
        </w:rPr>
        <w:t xml:space="preserve">med </w:t>
      </w:r>
      <w:proofErr w:type="spellStart"/>
      <w:r w:rsidRPr="0063040E">
        <w:rPr>
          <w:sz w:val="24"/>
          <w:szCs w:val="24"/>
        </w:rPr>
        <w:t>Emerade</w:t>
      </w:r>
      <w:proofErr w:type="spellEnd"/>
      <w:r w:rsidRPr="0063040E">
        <w:rPr>
          <w:sz w:val="24"/>
          <w:szCs w:val="24"/>
        </w:rPr>
        <w:t xml:space="preserve">. Til trods for en længere kanyle synes plasmakoncentrationen af adrenalin </w:t>
      </w:r>
      <w:r>
        <w:rPr>
          <w:sz w:val="24"/>
          <w:szCs w:val="24"/>
        </w:rPr>
        <w:t xml:space="preserve">derfor </w:t>
      </w:r>
      <w:r w:rsidRPr="0035143E">
        <w:rPr>
          <w:sz w:val="24"/>
          <w:szCs w:val="24"/>
        </w:rPr>
        <w:t xml:space="preserve">at være lavere efter </w:t>
      </w:r>
      <w:proofErr w:type="spellStart"/>
      <w:r w:rsidRPr="0035143E">
        <w:rPr>
          <w:sz w:val="24"/>
          <w:szCs w:val="24"/>
        </w:rPr>
        <w:t>Emerade</w:t>
      </w:r>
      <w:proofErr w:type="spellEnd"/>
      <w:r w:rsidRPr="0035143E">
        <w:rPr>
          <w:sz w:val="24"/>
          <w:szCs w:val="24"/>
        </w:rPr>
        <w:t xml:space="preserve"> end </w:t>
      </w:r>
      <w:r>
        <w:rPr>
          <w:sz w:val="24"/>
          <w:szCs w:val="24"/>
        </w:rPr>
        <w:t>efter</w:t>
      </w:r>
      <w:r w:rsidRPr="005F288F">
        <w:rPr>
          <w:sz w:val="24"/>
          <w:szCs w:val="24"/>
        </w:rPr>
        <w:t xml:space="preserve"> brug af enheder med kortere kanyler </w:t>
      </w:r>
      <w:r>
        <w:rPr>
          <w:sz w:val="24"/>
          <w:szCs w:val="24"/>
        </w:rPr>
        <w:t>og</w:t>
      </w:r>
      <w:r w:rsidRPr="005F288F">
        <w:rPr>
          <w:sz w:val="24"/>
          <w:szCs w:val="24"/>
        </w:rPr>
        <w:t xml:space="preserve"> højere </w:t>
      </w:r>
      <w:proofErr w:type="spellStart"/>
      <w:r w:rsidRPr="005F288F">
        <w:rPr>
          <w:sz w:val="24"/>
          <w:szCs w:val="24"/>
        </w:rPr>
        <w:t>propulsionskraft</w:t>
      </w:r>
      <w:proofErr w:type="spellEnd"/>
      <w:r w:rsidRPr="005F288F">
        <w:rPr>
          <w:sz w:val="24"/>
          <w:szCs w:val="24"/>
        </w:rPr>
        <w:t xml:space="preserve">. </w:t>
      </w:r>
    </w:p>
    <w:p w:rsidR="00ED2279" w:rsidRPr="0063040E" w:rsidRDefault="00ED2279" w:rsidP="00ED2279">
      <w:pPr>
        <w:ind w:left="851"/>
        <w:rPr>
          <w:sz w:val="24"/>
          <w:szCs w:val="24"/>
        </w:rPr>
      </w:pPr>
      <w:r w:rsidRPr="005F288F">
        <w:rPr>
          <w:sz w:val="24"/>
          <w:szCs w:val="24"/>
        </w:rPr>
        <w:t>Årsagerne hertil er ikke klarla</w:t>
      </w:r>
      <w:r w:rsidRPr="0035143E">
        <w:rPr>
          <w:sz w:val="24"/>
          <w:szCs w:val="24"/>
        </w:rPr>
        <w:t>gt. Dette</w:t>
      </w:r>
      <w:r w:rsidRPr="0063040E">
        <w:rPr>
          <w:sz w:val="24"/>
          <w:szCs w:val="24"/>
        </w:rPr>
        <w:t xml:space="preserve"> understreger vigtigheden af altid at have to </w:t>
      </w:r>
      <w:proofErr w:type="spellStart"/>
      <w:r w:rsidRPr="0063040E">
        <w:rPr>
          <w:sz w:val="24"/>
          <w:szCs w:val="24"/>
        </w:rPr>
        <w:t>Emerade</w:t>
      </w:r>
      <w:proofErr w:type="spellEnd"/>
      <w:r w:rsidRPr="0063040E">
        <w:rPr>
          <w:sz w:val="24"/>
          <w:szCs w:val="24"/>
        </w:rPr>
        <w:t>-enheder på sig.</w:t>
      </w:r>
    </w:p>
    <w:p w:rsidR="00ED2279" w:rsidRPr="0063040E" w:rsidRDefault="00ED2279" w:rsidP="00ED2279">
      <w:pPr>
        <w:ind w:left="851"/>
        <w:rPr>
          <w:sz w:val="24"/>
          <w:szCs w:val="24"/>
        </w:rPr>
      </w:pPr>
    </w:p>
    <w:p w:rsidR="00ED2279" w:rsidRDefault="00ED2279" w:rsidP="00ED2279">
      <w:pPr>
        <w:ind w:left="851"/>
        <w:rPr>
          <w:sz w:val="24"/>
          <w:szCs w:val="24"/>
        </w:rPr>
      </w:pPr>
      <w:r w:rsidRPr="0063040E">
        <w:rPr>
          <w:sz w:val="24"/>
          <w:szCs w:val="24"/>
        </w:rPr>
        <w:t>Der er også udført en intrakomparativ analyse af produktet (</w:t>
      </w:r>
      <w:proofErr w:type="spellStart"/>
      <w:r w:rsidRPr="0063040E">
        <w:rPr>
          <w:sz w:val="24"/>
          <w:szCs w:val="24"/>
        </w:rPr>
        <w:t>Emerade</w:t>
      </w:r>
      <w:proofErr w:type="spellEnd"/>
      <w:r w:rsidRPr="0063040E">
        <w:rPr>
          <w:sz w:val="24"/>
          <w:szCs w:val="24"/>
        </w:rPr>
        <w:t>) hos raske frivillige med forskellig</w:t>
      </w:r>
      <w:r>
        <w:rPr>
          <w:sz w:val="24"/>
          <w:szCs w:val="24"/>
        </w:rPr>
        <w:t>e</w:t>
      </w:r>
      <w:r w:rsidRPr="005F288F">
        <w:rPr>
          <w:sz w:val="24"/>
          <w:szCs w:val="24"/>
        </w:rPr>
        <w:t xml:space="preserve"> </w:t>
      </w:r>
      <w:proofErr w:type="spellStart"/>
      <w:r w:rsidRPr="005F288F">
        <w:rPr>
          <w:sz w:val="24"/>
          <w:szCs w:val="24"/>
        </w:rPr>
        <w:t>STMD</w:t>
      </w:r>
      <w:r>
        <w:rPr>
          <w:sz w:val="24"/>
          <w:szCs w:val="24"/>
        </w:rPr>
        <w:t>’er</w:t>
      </w:r>
      <w:proofErr w:type="spellEnd"/>
      <w:r w:rsidRPr="005F288F">
        <w:rPr>
          <w:sz w:val="24"/>
          <w:szCs w:val="24"/>
        </w:rPr>
        <w:t>. I kohorte 1 (STMD </w:t>
      </w:r>
      <w:r w:rsidRPr="00BE731F">
        <w:rPr>
          <w:sz w:val="24"/>
          <w:szCs w:val="24"/>
        </w:rPr>
        <w:t xml:space="preserve">≥ 10 til &lt; 15 mm) blev der set to </w:t>
      </w:r>
      <w:proofErr w:type="spellStart"/>
      <w:r w:rsidRPr="00BE731F">
        <w:rPr>
          <w:sz w:val="24"/>
          <w:szCs w:val="24"/>
        </w:rPr>
        <w:t>peaks</w:t>
      </w:r>
      <w:proofErr w:type="spellEnd"/>
      <w:r>
        <w:rPr>
          <w:sz w:val="24"/>
          <w:szCs w:val="24"/>
        </w:rPr>
        <w:t xml:space="preserve"> </w:t>
      </w:r>
      <w:r w:rsidRPr="00BE731F">
        <w:rPr>
          <w:sz w:val="24"/>
          <w:szCs w:val="24"/>
        </w:rPr>
        <w:t xml:space="preserve">i den gennemsnitlige adrenalinkoncentration. Det første peak </w:t>
      </w:r>
      <w:r>
        <w:rPr>
          <w:sz w:val="24"/>
          <w:szCs w:val="24"/>
        </w:rPr>
        <w:t>indtrådte hurtigt,</w:t>
      </w:r>
      <w:r w:rsidRPr="00BE731F">
        <w:rPr>
          <w:sz w:val="24"/>
          <w:szCs w:val="24"/>
        </w:rPr>
        <w:t xml:space="preserve"> inden for de første 5 minutter, og det andet peak blev </w:t>
      </w:r>
      <w:r w:rsidRPr="0063040E">
        <w:rPr>
          <w:sz w:val="24"/>
          <w:szCs w:val="24"/>
        </w:rPr>
        <w:t xml:space="preserve">set </w:t>
      </w:r>
      <w:r>
        <w:rPr>
          <w:sz w:val="24"/>
          <w:szCs w:val="24"/>
        </w:rPr>
        <w:t xml:space="preserve">i tidsrummet </w:t>
      </w:r>
      <w:r w:rsidRPr="00BE731F">
        <w:rPr>
          <w:sz w:val="24"/>
          <w:szCs w:val="24"/>
        </w:rPr>
        <w:t>40 til 60</w:t>
      </w:r>
      <w:r>
        <w:rPr>
          <w:sz w:val="24"/>
          <w:szCs w:val="24"/>
        </w:rPr>
        <w:t> </w:t>
      </w:r>
      <w:r w:rsidRPr="00BE731F">
        <w:rPr>
          <w:sz w:val="24"/>
          <w:szCs w:val="24"/>
        </w:rPr>
        <w:t>minutter</w:t>
      </w:r>
      <w:r>
        <w:rPr>
          <w:sz w:val="24"/>
          <w:szCs w:val="24"/>
        </w:rPr>
        <w:t xml:space="preserve"> efter injektion</w:t>
      </w:r>
      <w:r w:rsidRPr="00BE731F">
        <w:rPr>
          <w:sz w:val="24"/>
          <w:szCs w:val="24"/>
        </w:rPr>
        <w:t xml:space="preserve">. </w:t>
      </w:r>
      <w:r w:rsidRPr="0063040E">
        <w:rPr>
          <w:sz w:val="24"/>
          <w:szCs w:val="24"/>
        </w:rPr>
        <w:t xml:space="preserve">Koncentrationen var generelt lavere </w:t>
      </w:r>
      <w:r>
        <w:rPr>
          <w:sz w:val="24"/>
          <w:szCs w:val="24"/>
        </w:rPr>
        <w:t>ved</w:t>
      </w:r>
      <w:r w:rsidRPr="0063040E">
        <w:rPr>
          <w:sz w:val="24"/>
          <w:szCs w:val="24"/>
        </w:rPr>
        <w:t xml:space="preserve"> det første peak end </w:t>
      </w:r>
      <w:r>
        <w:rPr>
          <w:sz w:val="24"/>
          <w:szCs w:val="24"/>
        </w:rPr>
        <w:t>ved</w:t>
      </w:r>
      <w:r w:rsidRPr="0063040E">
        <w:rPr>
          <w:sz w:val="24"/>
          <w:szCs w:val="24"/>
        </w:rPr>
        <w:t xml:space="preserve"> d</w:t>
      </w:r>
      <w:r w:rsidRPr="005F288F">
        <w:rPr>
          <w:sz w:val="24"/>
          <w:szCs w:val="24"/>
        </w:rPr>
        <w:t xml:space="preserve">et andet peak. Der kunne ses et lignende tidligt peak i adrenalinkoncentrationen efter </w:t>
      </w:r>
      <w:proofErr w:type="spellStart"/>
      <w:r w:rsidRPr="005F288F">
        <w:rPr>
          <w:sz w:val="24"/>
          <w:szCs w:val="24"/>
        </w:rPr>
        <w:t>Emerade</w:t>
      </w:r>
      <w:proofErr w:type="spellEnd"/>
      <w:r w:rsidRPr="005F288F">
        <w:rPr>
          <w:sz w:val="24"/>
          <w:szCs w:val="24"/>
        </w:rPr>
        <w:t xml:space="preserve"> 300</w:t>
      </w:r>
      <w:r w:rsidRPr="00BE731F">
        <w:rPr>
          <w:sz w:val="24"/>
          <w:szCs w:val="24"/>
          <w:lang w:eastAsia="sv-SE"/>
        </w:rPr>
        <w:t> </w:t>
      </w:r>
      <w:proofErr w:type="spellStart"/>
      <w:r w:rsidRPr="00BE731F">
        <w:rPr>
          <w:sz w:val="24"/>
          <w:szCs w:val="24"/>
        </w:rPr>
        <w:t>μg</w:t>
      </w:r>
      <w:proofErr w:type="spellEnd"/>
      <w:r w:rsidRPr="0063040E">
        <w:rPr>
          <w:sz w:val="24"/>
          <w:szCs w:val="24"/>
        </w:rPr>
        <w:t xml:space="preserve"> eller </w:t>
      </w:r>
      <w:proofErr w:type="spellStart"/>
      <w:r w:rsidRPr="0063040E">
        <w:rPr>
          <w:sz w:val="24"/>
          <w:szCs w:val="24"/>
        </w:rPr>
        <w:t>Emer</w:t>
      </w:r>
      <w:r w:rsidRPr="00303D27">
        <w:rPr>
          <w:sz w:val="24"/>
          <w:szCs w:val="24"/>
        </w:rPr>
        <w:t>ade</w:t>
      </w:r>
      <w:proofErr w:type="spellEnd"/>
      <w:r w:rsidRPr="00467B26">
        <w:rPr>
          <w:sz w:val="24"/>
          <w:szCs w:val="24"/>
        </w:rPr>
        <w:t xml:space="preserve"> 500</w:t>
      </w:r>
      <w:r w:rsidRPr="005F288F">
        <w:rPr>
          <w:sz w:val="24"/>
          <w:szCs w:val="24"/>
        </w:rPr>
        <w:t> </w:t>
      </w:r>
      <w:proofErr w:type="spellStart"/>
      <w:r w:rsidRPr="00BE731F">
        <w:rPr>
          <w:sz w:val="24"/>
          <w:szCs w:val="24"/>
        </w:rPr>
        <w:t>μg</w:t>
      </w:r>
      <w:proofErr w:type="spellEnd"/>
      <w:r w:rsidRPr="00BE731F">
        <w:rPr>
          <w:sz w:val="24"/>
          <w:szCs w:val="24"/>
        </w:rPr>
        <w:t xml:space="preserve"> i kohorte 2 (STMD ≥</w:t>
      </w:r>
      <w:r w:rsidRPr="0063040E">
        <w:rPr>
          <w:sz w:val="24"/>
          <w:szCs w:val="24"/>
        </w:rPr>
        <w:t> </w:t>
      </w:r>
      <w:r w:rsidRPr="00BE731F">
        <w:rPr>
          <w:sz w:val="24"/>
          <w:szCs w:val="24"/>
        </w:rPr>
        <w:t xml:space="preserve">15 </w:t>
      </w:r>
      <w:r w:rsidRPr="0063040E">
        <w:rPr>
          <w:sz w:val="24"/>
          <w:szCs w:val="24"/>
        </w:rPr>
        <w:t>til</w:t>
      </w:r>
      <w:r w:rsidRPr="00BE731F">
        <w:rPr>
          <w:sz w:val="24"/>
          <w:szCs w:val="24"/>
        </w:rPr>
        <w:t xml:space="preserve"> ≤</w:t>
      </w:r>
      <w:r w:rsidRPr="0063040E">
        <w:rPr>
          <w:sz w:val="24"/>
          <w:szCs w:val="24"/>
        </w:rPr>
        <w:t> </w:t>
      </w:r>
      <w:r w:rsidRPr="00BE731F">
        <w:rPr>
          <w:sz w:val="24"/>
          <w:szCs w:val="24"/>
        </w:rPr>
        <w:t>20</w:t>
      </w:r>
      <w:r w:rsidRPr="0063040E">
        <w:rPr>
          <w:sz w:val="24"/>
          <w:szCs w:val="24"/>
        </w:rPr>
        <w:t> </w:t>
      </w:r>
      <w:r w:rsidRPr="00BE731F">
        <w:rPr>
          <w:sz w:val="24"/>
          <w:szCs w:val="24"/>
        </w:rPr>
        <w:t>mm</w:t>
      </w:r>
      <w:r w:rsidRPr="0063040E">
        <w:rPr>
          <w:sz w:val="24"/>
          <w:szCs w:val="24"/>
        </w:rPr>
        <w:t xml:space="preserve">) og 3 </w:t>
      </w:r>
      <w:r w:rsidRPr="00BE731F">
        <w:rPr>
          <w:sz w:val="24"/>
          <w:szCs w:val="24"/>
        </w:rPr>
        <w:t xml:space="preserve">(STMD &gt; 20 mm), selvom det første peak ikke var lige så udtalt som </w:t>
      </w:r>
      <w:r>
        <w:rPr>
          <w:sz w:val="24"/>
          <w:szCs w:val="24"/>
        </w:rPr>
        <w:t>i</w:t>
      </w:r>
      <w:r w:rsidRPr="00BE731F">
        <w:rPr>
          <w:sz w:val="24"/>
          <w:szCs w:val="24"/>
        </w:rPr>
        <w:t xml:space="preserve"> kohorte 1.</w:t>
      </w:r>
      <w:r>
        <w:rPr>
          <w:sz w:val="24"/>
          <w:szCs w:val="24"/>
        </w:rPr>
        <w:t xml:space="preserve"> Efter injektion af </w:t>
      </w:r>
      <w:proofErr w:type="spellStart"/>
      <w:r>
        <w:rPr>
          <w:sz w:val="24"/>
          <w:szCs w:val="24"/>
        </w:rPr>
        <w:t>Emerade</w:t>
      </w:r>
      <w:proofErr w:type="spellEnd"/>
      <w:r>
        <w:rPr>
          <w:sz w:val="24"/>
          <w:szCs w:val="24"/>
        </w:rPr>
        <w:t xml:space="preserve"> 500 </w:t>
      </w:r>
      <w:proofErr w:type="spellStart"/>
      <w:r w:rsidRPr="0063040E">
        <w:rPr>
          <w:sz w:val="24"/>
          <w:szCs w:val="24"/>
        </w:rPr>
        <w:t>μg</w:t>
      </w:r>
      <w:proofErr w:type="spellEnd"/>
      <w:r>
        <w:rPr>
          <w:sz w:val="24"/>
          <w:szCs w:val="24"/>
        </w:rPr>
        <w:t xml:space="preserve"> steg adrenalinkoncentrationen i kohorte 2 hurtigt til et plateau efter omkring 8 minutter. Koncentrationsværdien forblev stabil i cirka 30 minutter, hvorefter den faldt ved de resterende målinger.</w:t>
      </w:r>
    </w:p>
    <w:p w:rsidR="00ED2279" w:rsidRDefault="00ED2279" w:rsidP="00ED2279">
      <w:pPr>
        <w:ind w:left="851"/>
        <w:rPr>
          <w:sz w:val="24"/>
          <w:szCs w:val="24"/>
        </w:rPr>
      </w:pPr>
    </w:p>
    <w:p w:rsidR="00ED2279" w:rsidRDefault="00ED2279" w:rsidP="00ED2279">
      <w:pPr>
        <w:ind w:left="851"/>
        <w:rPr>
          <w:sz w:val="24"/>
          <w:szCs w:val="24"/>
        </w:rPr>
      </w:pPr>
      <w:r>
        <w:rPr>
          <w:sz w:val="24"/>
          <w:szCs w:val="24"/>
        </w:rPr>
        <w:t xml:space="preserve">Som følge af den store variabilitet i plasmakoncentrationen af adrenalin, der blev set i det </w:t>
      </w:r>
      <w:proofErr w:type="spellStart"/>
      <w:r>
        <w:rPr>
          <w:sz w:val="24"/>
          <w:szCs w:val="24"/>
        </w:rPr>
        <w:t>farmakokinetiske</w:t>
      </w:r>
      <w:proofErr w:type="spellEnd"/>
      <w:r>
        <w:rPr>
          <w:sz w:val="24"/>
          <w:szCs w:val="24"/>
        </w:rPr>
        <w:t>/</w:t>
      </w:r>
      <w:proofErr w:type="spellStart"/>
      <w:r>
        <w:rPr>
          <w:sz w:val="24"/>
          <w:szCs w:val="24"/>
        </w:rPr>
        <w:t>farmakodynamiske</w:t>
      </w:r>
      <w:proofErr w:type="spellEnd"/>
      <w:r>
        <w:rPr>
          <w:sz w:val="24"/>
          <w:szCs w:val="24"/>
        </w:rPr>
        <w:t xml:space="preserve"> studie, kan der ikke drages definitive konklusioner.</w:t>
      </w:r>
    </w:p>
    <w:p w:rsidR="00ED2279" w:rsidRDefault="00ED2279" w:rsidP="00ED2279">
      <w:pPr>
        <w:ind w:left="851"/>
        <w:rPr>
          <w:sz w:val="24"/>
          <w:szCs w:val="24"/>
        </w:rPr>
      </w:pPr>
    </w:p>
    <w:p w:rsidR="00ED2279" w:rsidRPr="0063040E" w:rsidRDefault="00ED2279" w:rsidP="00ED2279">
      <w:pPr>
        <w:ind w:left="851"/>
        <w:rPr>
          <w:sz w:val="24"/>
          <w:szCs w:val="24"/>
        </w:rPr>
      </w:pPr>
      <w:r>
        <w:rPr>
          <w:sz w:val="24"/>
          <w:szCs w:val="24"/>
        </w:rPr>
        <w:t xml:space="preserve">Biotilgængeligheden af adrenalin hos raske forsøgsdeltagere med god perfusion i det subkutane væv kan ikke nødvendigvis ekstrapoleres til patienter med </w:t>
      </w:r>
      <w:proofErr w:type="spellStart"/>
      <w:r>
        <w:rPr>
          <w:sz w:val="24"/>
          <w:szCs w:val="24"/>
        </w:rPr>
        <w:t>anafylaktisk</w:t>
      </w:r>
      <w:proofErr w:type="spellEnd"/>
      <w:r>
        <w:rPr>
          <w:sz w:val="24"/>
          <w:szCs w:val="24"/>
        </w:rPr>
        <w:t xml:space="preserve"> </w:t>
      </w:r>
      <w:proofErr w:type="spellStart"/>
      <w:r>
        <w:rPr>
          <w:sz w:val="24"/>
          <w:szCs w:val="24"/>
        </w:rPr>
        <w:t>shock</w:t>
      </w:r>
      <w:proofErr w:type="spellEnd"/>
      <w:r>
        <w:rPr>
          <w:sz w:val="24"/>
          <w:szCs w:val="24"/>
        </w:rPr>
        <w:t>, hvor det perifere kredsløb kan være lukket ned. Dette understreger vigtigheden af omgående administration af adrenalin ved de første tegn på anafylaksi, mens der stadig er god perfusion i det overfladiske væv, for at opnå maksimal optagelse af adrenalin i det systemiske kredsløb.</w:t>
      </w:r>
    </w:p>
    <w:p w:rsidR="00453403" w:rsidRPr="0049279B" w:rsidRDefault="00453403" w:rsidP="00ED2279">
      <w:pPr>
        <w:ind w:left="851" w:hanging="851"/>
        <w:rPr>
          <w:sz w:val="24"/>
          <w:szCs w:val="24"/>
        </w:rPr>
      </w:pPr>
    </w:p>
    <w:p w:rsidR="006562E1" w:rsidRPr="0049279B" w:rsidRDefault="00453403" w:rsidP="006562E1">
      <w:pPr>
        <w:keepNext/>
        <w:ind w:left="851" w:hanging="851"/>
        <w:rPr>
          <w:b/>
          <w:sz w:val="24"/>
          <w:szCs w:val="24"/>
        </w:rPr>
      </w:pPr>
      <w:r w:rsidRPr="0049279B">
        <w:rPr>
          <w:b/>
          <w:sz w:val="24"/>
          <w:szCs w:val="24"/>
        </w:rPr>
        <w:t>5.3</w:t>
      </w:r>
      <w:r w:rsidRPr="0049279B">
        <w:rPr>
          <w:b/>
          <w:sz w:val="24"/>
          <w:szCs w:val="24"/>
        </w:rPr>
        <w:tab/>
      </w:r>
      <w:r w:rsidR="006562E1">
        <w:rPr>
          <w:b/>
          <w:sz w:val="24"/>
          <w:szCs w:val="24"/>
        </w:rPr>
        <w:t>Non-</w:t>
      </w:r>
      <w:r w:rsidR="006562E1" w:rsidRPr="0049279B">
        <w:rPr>
          <w:b/>
          <w:sz w:val="24"/>
          <w:szCs w:val="24"/>
        </w:rPr>
        <w:t>kliniske sikkerhedsdata</w:t>
      </w:r>
    </w:p>
    <w:p w:rsidR="00453403" w:rsidRPr="0049279B" w:rsidRDefault="006562E1" w:rsidP="006562E1">
      <w:pPr>
        <w:ind w:left="851" w:hanging="851"/>
        <w:rPr>
          <w:sz w:val="24"/>
          <w:szCs w:val="24"/>
        </w:rPr>
      </w:pPr>
      <w:r w:rsidRPr="0049279B">
        <w:rPr>
          <w:sz w:val="24"/>
          <w:szCs w:val="24"/>
        </w:rPr>
        <w:tab/>
        <w:t xml:space="preserve">Adrenalin er blevet anvendt til behandling af svære allergiske akuttilfælde i mange år. Der er ingen yderligere relevante </w:t>
      </w:r>
      <w:r>
        <w:rPr>
          <w:sz w:val="24"/>
          <w:szCs w:val="24"/>
        </w:rPr>
        <w:t>non-</w:t>
      </w:r>
      <w:r w:rsidRPr="0049279B">
        <w:rPr>
          <w:sz w:val="24"/>
          <w:szCs w:val="24"/>
        </w:rPr>
        <w:t>kliniske data ud over dem, der allerede er beskrevet i dette produktresumé.</w:t>
      </w:r>
    </w:p>
    <w:p w:rsidR="00453403" w:rsidRDefault="00453403" w:rsidP="00453403">
      <w:pPr>
        <w:ind w:left="851" w:hanging="851"/>
        <w:rPr>
          <w:sz w:val="24"/>
          <w:szCs w:val="24"/>
        </w:rPr>
      </w:pPr>
    </w:p>
    <w:p w:rsidR="007273F0" w:rsidRPr="0049279B" w:rsidRDefault="007273F0"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6.</w:t>
      </w:r>
      <w:r w:rsidRPr="0049279B">
        <w:rPr>
          <w:b/>
          <w:sz w:val="24"/>
          <w:szCs w:val="24"/>
        </w:rPr>
        <w:tab/>
        <w:t>FARMACEUTISKE OPLYSNINGER</w:t>
      </w:r>
    </w:p>
    <w:p w:rsidR="00453403" w:rsidRPr="0049279B" w:rsidRDefault="00453403" w:rsidP="00453403">
      <w:pPr>
        <w:ind w:left="851" w:hanging="851"/>
        <w:rPr>
          <w:b/>
          <w:sz w:val="24"/>
          <w:szCs w:val="24"/>
        </w:rPr>
      </w:pPr>
    </w:p>
    <w:p w:rsidR="00453403" w:rsidRPr="0049279B" w:rsidRDefault="00453403" w:rsidP="00453403">
      <w:pPr>
        <w:ind w:left="851" w:hanging="851"/>
        <w:rPr>
          <w:b/>
          <w:sz w:val="24"/>
          <w:szCs w:val="24"/>
        </w:rPr>
      </w:pPr>
      <w:r w:rsidRPr="0049279B">
        <w:rPr>
          <w:b/>
          <w:sz w:val="24"/>
          <w:szCs w:val="24"/>
        </w:rPr>
        <w:t>6.1</w:t>
      </w:r>
      <w:r w:rsidRPr="0049279B">
        <w:rPr>
          <w:b/>
          <w:sz w:val="24"/>
          <w:szCs w:val="24"/>
        </w:rPr>
        <w:tab/>
        <w:t>Hjælpestoffer</w:t>
      </w:r>
    </w:p>
    <w:p w:rsidR="00453403" w:rsidRPr="0049279B" w:rsidRDefault="00453403" w:rsidP="00453403">
      <w:pPr>
        <w:ind w:left="851" w:hanging="851"/>
        <w:rPr>
          <w:sz w:val="24"/>
          <w:szCs w:val="24"/>
        </w:rPr>
      </w:pPr>
      <w:r w:rsidRPr="0049279B">
        <w:rPr>
          <w:sz w:val="24"/>
          <w:szCs w:val="24"/>
        </w:rPr>
        <w:tab/>
      </w:r>
      <w:proofErr w:type="spellStart"/>
      <w:r w:rsidRPr="0049279B">
        <w:rPr>
          <w:sz w:val="24"/>
          <w:szCs w:val="24"/>
        </w:rPr>
        <w:t>Natriumchlorid</w:t>
      </w:r>
      <w:proofErr w:type="spellEnd"/>
    </w:p>
    <w:p w:rsidR="00453403" w:rsidRPr="0049279B" w:rsidRDefault="00453403" w:rsidP="00453403">
      <w:pPr>
        <w:ind w:left="851"/>
        <w:rPr>
          <w:sz w:val="24"/>
          <w:szCs w:val="24"/>
        </w:rPr>
      </w:pPr>
      <w:proofErr w:type="spellStart"/>
      <w:r w:rsidRPr="0049279B">
        <w:rPr>
          <w:sz w:val="24"/>
          <w:szCs w:val="24"/>
        </w:rPr>
        <w:t>Natriummetabisulfit</w:t>
      </w:r>
      <w:proofErr w:type="spellEnd"/>
      <w:r w:rsidRPr="0049279B">
        <w:rPr>
          <w:sz w:val="24"/>
          <w:szCs w:val="24"/>
        </w:rPr>
        <w:t xml:space="preserve"> (E</w:t>
      </w:r>
      <w:r w:rsidR="003C25E4">
        <w:rPr>
          <w:sz w:val="24"/>
          <w:szCs w:val="24"/>
        </w:rPr>
        <w:t xml:space="preserve"> </w:t>
      </w:r>
      <w:r w:rsidRPr="0049279B">
        <w:rPr>
          <w:sz w:val="24"/>
          <w:szCs w:val="24"/>
        </w:rPr>
        <w:t>223)</w:t>
      </w:r>
    </w:p>
    <w:p w:rsidR="00453403" w:rsidRPr="0049279B" w:rsidRDefault="00453403" w:rsidP="00453403">
      <w:pPr>
        <w:ind w:left="851"/>
        <w:rPr>
          <w:sz w:val="24"/>
          <w:szCs w:val="24"/>
        </w:rPr>
      </w:pPr>
      <w:proofErr w:type="spellStart"/>
      <w:r w:rsidRPr="0049279B">
        <w:rPr>
          <w:sz w:val="24"/>
          <w:szCs w:val="24"/>
        </w:rPr>
        <w:t>Dinatriumedetat</w:t>
      </w:r>
      <w:proofErr w:type="spellEnd"/>
    </w:p>
    <w:p w:rsidR="00453403" w:rsidRPr="0049279B" w:rsidRDefault="00453403" w:rsidP="00453403">
      <w:pPr>
        <w:ind w:left="851"/>
        <w:rPr>
          <w:sz w:val="24"/>
          <w:szCs w:val="24"/>
        </w:rPr>
      </w:pPr>
      <w:r w:rsidRPr="0049279B">
        <w:rPr>
          <w:sz w:val="24"/>
          <w:szCs w:val="24"/>
        </w:rPr>
        <w:t>Saltsyre (til justering af pH)</w:t>
      </w:r>
    </w:p>
    <w:p w:rsidR="00453403" w:rsidRPr="0049279B" w:rsidRDefault="00453403" w:rsidP="00453403">
      <w:pPr>
        <w:ind w:left="851"/>
        <w:rPr>
          <w:sz w:val="24"/>
          <w:szCs w:val="24"/>
        </w:rPr>
      </w:pPr>
      <w:r w:rsidRPr="0049279B">
        <w:rPr>
          <w:sz w:val="24"/>
          <w:szCs w:val="24"/>
        </w:rPr>
        <w:t>Vand til injektionsvæsker</w:t>
      </w:r>
    </w:p>
    <w:p w:rsidR="00453403" w:rsidRPr="0049279B" w:rsidRDefault="00453403"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6.2</w:t>
      </w:r>
      <w:r w:rsidRPr="0049279B">
        <w:rPr>
          <w:b/>
          <w:sz w:val="24"/>
          <w:szCs w:val="24"/>
        </w:rPr>
        <w:tab/>
        <w:t>Uforligeligheder</w:t>
      </w:r>
    </w:p>
    <w:p w:rsidR="00453403" w:rsidRPr="0049279B" w:rsidRDefault="00453403" w:rsidP="00453403">
      <w:pPr>
        <w:ind w:left="851" w:hanging="851"/>
        <w:rPr>
          <w:sz w:val="24"/>
          <w:szCs w:val="24"/>
        </w:rPr>
      </w:pPr>
      <w:r w:rsidRPr="0049279B">
        <w:rPr>
          <w:sz w:val="24"/>
          <w:szCs w:val="24"/>
        </w:rPr>
        <w:tab/>
        <w:t>Da der ikke foreligger studier af eventuelle uforligeligheder, må dette lægemiddel ikke blandes med andre lægemidler.</w:t>
      </w:r>
    </w:p>
    <w:p w:rsidR="00453403" w:rsidRPr="0049279B" w:rsidRDefault="00453403"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6.3</w:t>
      </w:r>
      <w:r w:rsidRPr="0049279B">
        <w:rPr>
          <w:b/>
          <w:sz w:val="24"/>
          <w:szCs w:val="24"/>
        </w:rPr>
        <w:tab/>
        <w:t>Opbevaringstid</w:t>
      </w:r>
    </w:p>
    <w:p w:rsidR="00DB48A7" w:rsidRPr="00DB48A7" w:rsidRDefault="00453403" w:rsidP="00DB48A7">
      <w:pPr>
        <w:ind w:left="851" w:hanging="851"/>
        <w:rPr>
          <w:sz w:val="24"/>
          <w:szCs w:val="24"/>
        </w:rPr>
      </w:pPr>
      <w:r w:rsidRPr="0049279B">
        <w:rPr>
          <w:sz w:val="24"/>
          <w:szCs w:val="24"/>
        </w:rPr>
        <w:tab/>
      </w:r>
      <w:proofErr w:type="spellStart"/>
      <w:r w:rsidR="00DB48A7" w:rsidRPr="00DB48A7">
        <w:rPr>
          <w:sz w:val="24"/>
          <w:szCs w:val="24"/>
        </w:rPr>
        <w:t>Emerade</w:t>
      </w:r>
      <w:proofErr w:type="spellEnd"/>
      <w:r w:rsidR="00DB48A7" w:rsidRPr="00DB48A7">
        <w:rPr>
          <w:sz w:val="24"/>
          <w:szCs w:val="24"/>
        </w:rPr>
        <w:t xml:space="preserve"> 150 mikrogram: 18</w:t>
      </w:r>
      <w:r w:rsidR="00DB48A7">
        <w:rPr>
          <w:sz w:val="24"/>
          <w:szCs w:val="24"/>
        </w:rPr>
        <w:t xml:space="preserve"> </w:t>
      </w:r>
      <w:r w:rsidR="00DB48A7" w:rsidRPr="00DB48A7">
        <w:rPr>
          <w:sz w:val="24"/>
          <w:szCs w:val="24"/>
        </w:rPr>
        <w:t>måneder.</w:t>
      </w:r>
    </w:p>
    <w:p w:rsidR="00453403" w:rsidRPr="0049279B" w:rsidRDefault="00DB48A7" w:rsidP="00DB48A7">
      <w:pPr>
        <w:ind w:left="851" w:hanging="851"/>
        <w:rPr>
          <w:sz w:val="24"/>
          <w:szCs w:val="24"/>
        </w:rPr>
      </w:pPr>
      <w:r w:rsidRPr="00DB48A7">
        <w:rPr>
          <w:sz w:val="24"/>
          <w:szCs w:val="24"/>
        </w:rPr>
        <w:tab/>
      </w:r>
      <w:proofErr w:type="spellStart"/>
      <w:r w:rsidRPr="00DB48A7">
        <w:rPr>
          <w:sz w:val="24"/>
          <w:szCs w:val="24"/>
        </w:rPr>
        <w:t>Emerade</w:t>
      </w:r>
      <w:proofErr w:type="spellEnd"/>
      <w:r w:rsidRPr="00DB48A7">
        <w:rPr>
          <w:sz w:val="24"/>
          <w:szCs w:val="24"/>
        </w:rPr>
        <w:t xml:space="preserve"> 300 mikrogram og </w:t>
      </w:r>
      <w:proofErr w:type="spellStart"/>
      <w:r w:rsidRPr="00DB48A7">
        <w:rPr>
          <w:sz w:val="24"/>
          <w:szCs w:val="24"/>
        </w:rPr>
        <w:t>Emerade</w:t>
      </w:r>
      <w:proofErr w:type="spellEnd"/>
      <w:r w:rsidRPr="00DB48A7">
        <w:rPr>
          <w:sz w:val="24"/>
          <w:szCs w:val="24"/>
        </w:rPr>
        <w:t xml:space="preserve"> 500 mikrogram: 2 år</w:t>
      </w:r>
    </w:p>
    <w:p w:rsidR="00453403" w:rsidRPr="0049279B" w:rsidRDefault="00453403"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6.4</w:t>
      </w:r>
      <w:r w:rsidRPr="0049279B">
        <w:rPr>
          <w:b/>
          <w:sz w:val="24"/>
          <w:szCs w:val="24"/>
        </w:rPr>
        <w:tab/>
        <w:t>Særlige opbevaringsforhold</w:t>
      </w:r>
    </w:p>
    <w:p w:rsidR="003C25E4" w:rsidRPr="00291482" w:rsidRDefault="003C25E4" w:rsidP="003C25E4">
      <w:pPr>
        <w:widowControl w:val="0"/>
        <w:autoSpaceDE w:val="0"/>
        <w:autoSpaceDN w:val="0"/>
        <w:adjustRightInd w:val="0"/>
        <w:ind w:left="851"/>
        <w:rPr>
          <w:sz w:val="24"/>
          <w:szCs w:val="24"/>
        </w:rPr>
      </w:pPr>
      <w:r w:rsidRPr="00291482">
        <w:rPr>
          <w:sz w:val="24"/>
          <w:szCs w:val="24"/>
        </w:rPr>
        <w:t>Opbeva</w:t>
      </w:r>
      <w:r>
        <w:rPr>
          <w:sz w:val="24"/>
          <w:szCs w:val="24"/>
        </w:rPr>
        <w:t>res i d</w:t>
      </w:r>
      <w:r w:rsidRPr="00291482">
        <w:rPr>
          <w:sz w:val="24"/>
          <w:szCs w:val="24"/>
        </w:rPr>
        <w:t xml:space="preserve">et </w:t>
      </w:r>
      <w:r>
        <w:rPr>
          <w:sz w:val="24"/>
          <w:szCs w:val="24"/>
        </w:rPr>
        <w:t>beskyttende</w:t>
      </w:r>
      <w:r w:rsidRPr="00291482">
        <w:rPr>
          <w:sz w:val="24"/>
          <w:szCs w:val="24"/>
        </w:rPr>
        <w:t xml:space="preserve"> </w:t>
      </w:r>
      <w:r>
        <w:rPr>
          <w:sz w:val="24"/>
          <w:szCs w:val="24"/>
        </w:rPr>
        <w:t>plast</w:t>
      </w:r>
      <w:r w:rsidRPr="00291482">
        <w:rPr>
          <w:sz w:val="24"/>
          <w:szCs w:val="24"/>
        </w:rPr>
        <w:t xml:space="preserve">etui, som </w:t>
      </w:r>
      <w:r>
        <w:rPr>
          <w:sz w:val="24"/>
          <w:szCs w:val="24"/>
        </w:rPr>
        <w:t>medfølger. Plastetuiet med pennen/pennene kan opbevares i yderkartonen.</w:t>
      </w:r>
    </w:p>
    <w:p w:rsidR="003C25E4" w:rsidRDefault="003C25E4" w:rsidP="003C25E4">
      <w:pPr>
        <w:pStyle w:val="FormateretHTML"/>
        <w:rPr>
          <w:sz w:val="24"/>
          <w:szCs w:val="24"/>
        </w:rPr>
      </w:pPr>
      <w:r w:rsidRPr="00291482">
        <w:rPr>
          <w:rFonts w:ascii="Times New Roman" w:hAnsi="Times New Roman" w:cs="Times New Roman"/>
          <w:lang w:eastAsia="en-US"/>
        </w:rPr>
        <w:t xml:space="preserve"> </w:t>
      </w:r>
    </w:p>
    <w:p w:rsidR="003C25E4" w:rsidRDefault="003C25E4" w:rsidP="003C25E4">
      <w:pPr>
        <w:widowControl w:val="0"/>
        <w:autoSpaceDE w:val="0"/>
        <w:autoSpaceDN w:val="0"/>
        <w:adjustRightInd w:val="0"/>
        <w:ind w:left="851"/>
        <w:rPr>
          <w:sz w:val="24"/>
          <w:szCs w:val="24"/>
        </w:rPr>
      </w:pPr>
      <w:r>
        <w:rPr>
          <w:sz w:val="24"/>
          <w:szCs w:val="24"/>
        </w:rPr>
        <w:t>Må ikke opbevares ved temperaturer over 25 °C.</w:t>
      </w:r>
    </w:p>
    <w:p w:rsidR="00453403" w:rsidRDefault="003C25E4" w:rsidP="003C25E4">
      <w:pPr>
        <w:widowControl w:val="0"/>
        <w:autoSpaceDE w:val="0"/>
        <w:autoSpaceDN w:val="0"/>
        <w:adjustRightInd w:val="0"/>
        <w:ind w:left="851"/>
        <w:rPr>
          <w:sz w:val="24"/>
          <w:szCs w:val="24"/>
        </w:rPr>
      </w:pPr>
      <w:r>
        <w:rPr>
          <w:sz w:val="24"/>
          <w:szCs w:val="24"/>
        </w:rPr>
        <w:t>Må ikke nedfryses.</w:t>
      </w:r>
    </w:p>
    <w:p w:rsidR="00453403" w:rsidRPr="0049279B" w:rsidRDefault="00453403" w:rsidP="00453403">
      <w:pPr>
        <w:widowControl w:val="0"/>
        <w:autoSpaceDE w:val="0"/>
        <w:autoSpaceDN w:val="0"/>
        <w:adjustRightInd w:val="0"/>
        <w:ind w:left="851" w:hanging="851"/>
        <w:rPr>
          <w:sz w:val="24"/>
          <w:szCs w:val="24"/>
        </w:rPr>
      </w:pPr>
      <w:r>
        <w:rPr>
          <w:sz w:val="24"/>
          <w:szCs w:val="24"/>
        </w:rPr>
        <w:tab/>
      </w:r>
    </w:p>
    <w:p w:rsidR="00453403" w:rsidRPr="0049279B" w:rsidRDefault="00453403" w:rsidP="00453403">
      <w:pPr>
        <w:ind w:left="851" w:hanging="851"/>
        <w:rPr>
          <w:b/>
          <w:sz w:val="24"/>
          <w:szCs w:val="24"/>
        </w:rPr>
      </w:pPr>
      <w:r w:rsidRPr="0049279B">
        <w:rPr>
          <w:b/>
          <w:sz w:val="24"/>
          <w:szCs w:val="24"/>
        </w:rPr>
        <w:t>6.5</w:t>
      </w:r>
      <w:r w:rsidRPr="0049279B">
        <w:rPr>
          <w:b/>
          <w:sz w:val="24"/>
          <w:szCs w:val="24"/>
        </w:rPr>
        <w:tab/>
        <w:t>Emballagetype og pakningsstørrelser</w:t>
      </w:r>
    </w:p>
    <w:p w:rsidR="00453403" w:rsidRPr="0049279B" w:rsidRDefault="00453403" w:rsidP="00453403">
      <w:pPr>
        <w:ind w:left="851" w:hanging="851"/>
        <w:rPr>
          <w:sz w:val="24"/>
          <w:szCs w:val="24"/>
        </w:rPr>
      </w:pPr>
      <w:r w:rsidRPr="0049279B">
        <w:rPr>
          <w:sz w:val="24"/>
          <w:szCs w:val="24"/>
        </w:rPr>
        <w:tab/>
      </w:r>
      <w:proofErr w:type="spellStart"/>
      <w:r w:rsidRPr="0049279B">
        <w:rPr>
          <w:sz w:val="24"/>
          <w:szCs w:val="24"/>
        </w:rPr>
        <w:t>Emerade</w:t>
      </w:r>
      <w:proofErr w:type="spellEnd"/>
      <w:r w:rsidRPr="0049279B">
        <w:rPr>
          <w:sz w:val="24"/>
          <w:szCs w:val="24"/>
        </w:rPr>
        <w:t xml:space="preserve"> består af en fyldt sprøjte af glas med et stempel af </w:t>
      </w:r>
      <w:proofErr w:type="spellStart"/>
      <w:r w:rsidRPr="0049279B">
        <w:rPr>
          <w:sz w:val="24"/>
          <w:szCs w:val="24"/>
        </w:rPr>
        <w:t>polyisoprengummi</w:t>
      </w:r>
      <w:proofErr w:type="spellEnd"/>
      <w:r w:rsidRPr="0049279B">
        <w:rPr>
          <w:sz w:val="24"/>
          <w:szCs w:val="24"/>
        </w:rPr>
        <w:t xml:space="preserve"> i en au</w:t>
      </w:r>
      <w:r>
        <w:rPr>
          <w:sz w:val="24"/>
          <w:szCs w:val="24"/>
        </w:rPr>
        <w:t xml:space="preserve">toinjektor. </w:t>
      </w:r>
      <w:proofErr w:type="spellStart"/>
      <w:r>
        <w:rPr>
          <w:sz w:val="24"/>
          <w:szCs w:val="24"/>
        </w:rPr>
        <w:t>Emerade</w:t>
      </w:r>
      <w:proofErr w:type="spellEnd"/>
      <w:r>
        <w:rPr>
          <w:sz w:val="24"/>
          <w:szCs w:val="24"/>
        </w:rPr>
        <w:t xml:space="preserve"> er latexfri</w:t>
      </w:r>
      <w:r w:rsidRPr="0049279B">
        <w:rPr>
          <w:sz w:val="24"/>
          <w:szCs w:val="24"/>
        </w:rPr>
        <w:t>.</w:t>
      </w:r>
    </w:p>
    <w:p w:rsidR="00453403" w:rsidRPr="0049279B" w:rsidRDefault="00453403" w:rsidP="00453403">
      <w:pPr>
        <w:ind w:left="851" w:hanging="851"/>
        <w:rPr>
          <w:sz w:val="24"/>
          <w:szCs w:val="24"/>
        </w:rPr>
      </w:pPr>
    </w:p>
    <w:p w:rsidR="00453403" w:rsidRPr="0049279B" w:rsidRDefault="00453403" w:rsidP="00453403">
      <w:pPr>
        <w:ind w:left="851"/>
        <w:rPr>
          <w:sz w:val="24"/>
          <w:szCs w:val="24"/>
          <w:u w:val="single"/>
        </w:rPr>
      </w:pPr>
      <w:r>
        <w:rPr>
          <w:sz w:val="24"/>
          <w:szCs w:val="24"/>
          <w:u w:val="single"/>
        </w:rPr>
        <w:t>Længde af den blottede del af kanylen</w:t>
      </w:r>
    </w:p>
    <w:p w:rsidR="00453403" w:rsidRPr="0049279B" w:rsidRDefault="00453403" w:rsidP="00453403">
      <w:pPr>
        <w:ind w:left="851"/>
        <w:rPr>
          <w:sz w:val="24"/>
          <w:szCs w:val="24"/>
        </w:rPr>
      </w:pPr>
      <w:proofErr w:type="spellStart"/>
      <w:r w:rsidRPr="0049279B">
        <w:rPr>
          <w:sz w:val="24"/>
          <w:szCs w:val="24"/>
        </w:rPr>
        <w:t>Emerade</w:t>
      </w:r>
      <w:proofErr w:type="spellEnd"/>
      <w:r w:rsidRPr="0049279B">
        <w:rPr>
          <w:sz w:val="24"/>
          <w:szCs w:val="24"/>
        </w:rPr>
        <w:t xml:space="preserve"> 150 mikrogram: 16 mm</w:t>
      </w:r>
      <w:r>
        <w:rPr>
          <w:sz w:val="24"/>
          <w:szCs w:val="24"/>
        </w:rPr>
        <w:t>.</w:t>
      </w:r>
    </w:p>
    <w:p w:rsidR="00453403" w:rsidRPr="0049279B" w:rsidRDefault="00453403" w:rsidP="00453403">
      <w:pPr>
        <w:ind w:left="851"/>
        <w:rPr>
          <w:sz w:val="24"/>
          <w:szCs w:val="24"/>
          <w:u w:val="single"/>
        </w:rPr>
      </w:pPr>
      <w:proofErr w:type="spellStart"/>
      <w:r w:rsidRPr="0049279B">
        <w:rPr>
          <w:sz w:val="24"/>
          <w:szCs w:val="24"/>
        </w:rPr>
        <w:t>Emerade</w:t>
      </w:r>
      <w:proofErr w:type="spellEnd"/>
      <w:r w:rsidRPr="0049279B">
        <w:rPr>
          <w:sz w:val="24"/>
          <w:szCs w:val="24"/>
        </w:rPr>
        <w:t xml:space="preserve"> 300 mikrogram og </w:t>
      </w:r>
      <w:proofErr w:type="spellStart"/>
      <w:r w:rsidRPr="0049279B">
        <w:rPr>
          <w:sz w:val="24"/>
          <w:szCs w:val="24"/>
        </w:rPr>
        <w:t>Emerade</w:t>
      </w:r>
      <w:proofErr w:type="spellEnd"/>
      <w:r w:rsidRPr="0049279B">
        <w:rPr>
          <w:sz w:val="24"/>
          <w:szCs w:val="24"/>
        </w:rPr>
        <w:t xml:space="preserve"> 500 mikrogram: 2</w:t>
      </w:r>
      <w:r>
        <w:rPr>
          <w:sz w:val="24"/>
          <w:szCs w:val="24"/>
        </w:rPr>
        <w:t>3</w:t>
      </w:r>
      <w:r w:rsidRPr="0049279B">
        <w:rPr>
          <w:sz w:val="24"/>
          <w:szCs w:val="24"/>
        </w:rPr>
        <w:t> mm</w:t>
      </w:r>
      <w:r>
        <w:rPr>
          <w:sz w:val="24"/>
          <w:szCs w:val="24"/>
        </w:rPr>
        <w:t>.</w:t>
      </w:r>
    </w:p>
    <w:p w:rsidR="00453403" w:rsidRPr="0049279B" w:rsidRDefault="00453403" w:rsidP="00453403">
      <w:pPr>
        <w:ind w:left="851"/>
        <w:rPr>
          <w:sz w:val="24"/>
          <w:szCs w:val="24"/>
        </w:rPr>
      </w:pPr>
    </w:p>
    <w:p w:rsidR="00453403" w:rsidRPr="0049279B" w:rsidRDefault="00453403" w:rsidP="00453403">
      <w:pPr>
        <w:ind w:left="851"/>
        <w:rPr>
          <w:sz w:val="24"/>
          <w:szCs w:val="24"/>
          <w:u w:val="single"/>
        </w:rPr>
      </w:pPr>
      <w:r w:rsidRPr="0049279B">
        <w:rPr>
          <w:sz w:val="24"/>
          <w:szCs w:val="24"/>
          <w:u w:val="single"/>
        </w:rPr>
        <w:t>Emballage</w:t>
      </w:r>
    </w:p>
    <w:p w:rsidR="00453403" w:rsidRPr="0049279B" w:rsidRDefault="00453403" w:rsidP="00453403">
      <w:pPr>
        <w:ind w:left="851"/>
        <w:rPr>
          <w:sz w:val="24"/>
          <w:szCs w:val="24"/>
        </w:rPr>
      </w:pPr>
      <w:proofErr w:type="spellStart"/>
      <w:r w:rsidRPr="0049279B">
        <w:rPr>
          <w:sz w:val="24"/>
          <w:szCs w:val="24"/>
        </w:rPr>
        <w:t>Emerade</w:t>
      </w:r>
      <w:proofErr w:type="spellEnd"/>
      <w:r w:rsidRPr="0049279B">
        <w:rPr>
          <w:sz w:val="24"/>
          <w:szCs w:val="24"/>
        </w:rPr>
        <w:t xml:space="preserve"> har en</w:t>
      </w:r>
      <w:r>
        <w:rPr>
          <w:sz w:val="24"/>
          <w:szCs w:val="24"/>
        </w:rPr>
        <w:t xml:space="preserve"> yderkarton og en plasticæske til opbevaring af autoinjektoren.</w:t>
      </w:r>
      <w:r w:rsidRPr="0049279B">
        <w:rPr>
          <w:sz w:val="24"/>
          <w:szCs w:val="24"/>
        </w:rPr>
        <w:t xml:space="preserve"> </w:t>
      </w:r>
    </w:p>
    <w:p w:rsidR="00453403" w:rsidRPr="0049279B" w:rsidRDefault="00453403" w:rsidP="00453403">
      <w:pPr>
        <w:ind w:left="851"/>
        <w:rPr>
          <w:sz w:val="24"/>
          <w:szCs w:val="24"/>
        </w:rPr>
      </w:pPr>
      <w:r w:rsidRPr="0049279B">
        <w:rPr>
          <w:sz w:val="24"/>
          <w:szCs w:val="24"/>
        </w:rPr>
        <w:t>Pakningsstørrelser: 1 eller 2 fyldte penne.</w:t>
      </w:r>
    </w:p>
    <w:p w:rsidR="00453403" w:rsidRPr="0049279B" w:rsidRDefault="00453403" w:rsidP="00453403">
      <w:pPr>
        <w:ind w:left="851"/>
        <w:rPr>
          <w:sz w:val="24"/>
          <w:szCs w:val="24"/>
        </w:rPr>
      </w:pPr>
    </w:p>
    <w:p w:rsidR="00453403" w:rsidRPr="0049279B" w:rsidRDefault="00453403" w:rsidP="00453403">
      <w:pPr>
        <w:ind w:left="851"/>
        <w:rPr>
          <w:sz w:val="24"/>
          <w:szCs w:val="24"/>
        </w:rPr>
      </w:pPr>
      <w:r w:rsidRPr="0049279B">
        <w:rPr>
          <w:sz w:val="24"/>
          <w:szCs w:val="24"/>
        </w:rPr>
        <w:t>Ikke alle pakningsstørrelser er nødvendigvis markedsført.</w:t>
      </w:r>
    </w:p>
    <w:p w:rsidR="00453403" w:rsidRPr="0049279B" w:rsidRDefault="00453403" w:rsidP="00453403">
      <w:pPr>
        <w:ind w:left="851" w:hanging="851"/>
        <w:rPr>
          <w:sz w:val="24"/>
          <w:szCs w:val="24"/>
        </w:rPr>
      </w:pPr>
    </w:p>
    <w:p w:rsidR="006562E1" w:rsidRPr="0049279B" w:rsidRDefault="00453403" w:rsidP="006562E1">
      <w:pPr>
        <w:ind w:left="851" w:hanging="851"/>
        <w:rPr>
          <w:b/>
          <w:sz w:val="24"/>
          <w:szCs w:val="24"/>
        </w:rPr>
      </w:pPr>
      <w:r w:rsidRPr="0049279B">
        <w:rPr>
          <w:b/>
          <w:sz w:val="24"/>
          <w:szCs w:val="24"/>
        </w:rPr>
        <w:t>6.6</w:t>
      </w:r>
      <w:r w:rsidRPr="0049279B">
        <w:rPr>
          <w:b/>
          <w:sz w:val="24"/>
          <w:szCs w:val="24"/>
        </w:rPr>
        <w:tab/>
      </w:r>
      <w:r w:rsidR="006562E1" w:rsidRPr="0049279B">
        <w:rPr>
          <w:b/>
          <w:sz w:val="24"/>
          <w:szCs w:val="24"/>
        </w:rPr>
        <w:t xml:space="preserve">Regler for </w:t>
      </w:r>
      <w:r w:rsidR="00F123E2">
        <w:rPr>
          <w:b/>
          <w:sz w:val="24"/>
          <w:szCs w:val="24"/>
        </w:rPr>
        <w:t>bortskaffelse</w:t>
      </w:r>
      <w:r w:rsidR="006562E1" w:rsidRPr="0049279B">
        <w:rPr>
          <w:b/>
          <w:sz w:val="24"/>
          <w:szCs w:val="24"/>
        </w:rPr>
        <w:t xml:space="preserve"> og anden håndtering</w:t>
      </w:r>
    </w:p>
    <w:p w:rsidR="006562E1" w:rsidRDefault="006562E1" w:rsidP="006562E1">
      <w:pPr>
        <w:ind w:left="851" w:hanging="851"/>
        <w:rPr>
          <w:sz w:val="24"/>
          <w:szCs w:val="24"/>
        </w:rPr>
      </w:pPr>
      <w:r w:rsidRPr="0049279B">
        <w:rPr>
          <w:sz w:val="24"/>
          <w:szCs w:val="24"/>
        </w:rPr>
        <w:tab/>
      </w:r>
      <w:r>
        <w:rPr>
          <w:sz w:val="24"/>
          <w:szCs w:val="24"/>
        </w:rPr>
        <w:t xml:space="preserve">Det er meget vigtigt, at patienten får detaljeret information om, hvordan </w:t>
      </w:r>
      <w:proofErr w:type="spellStart"/>
      <w:r>
        <w:rPr>
          <w:sz w:val="24"/>
          <w:szCs w:val="24"/>
        </w:rPr>
        <w:t>Emerade</w:t>
      </w:r>
      <w:proofErr w:type="spellEnd"/>
      <w:r>
        <w:rPr>
          <w:sz w:val="24"/>
          <w:szCs w:val="24"/>
        </w:rPr>
        <w:t xml:space="preserve"> anvendes.</w:t>
      </w:r>
    </w:p>
    <w:p w:rsidR="006562E1" w:rsidRDefault="006562E1" w:rsidP="006562E1">
      <w:pPr>
        <w:ind w:left="851" w:hanging="851"/>
        <w:rPr>
          <w:sz w:val="24"/>
          <w:szCs w:val="24"/>
        </w:rPr>
      </w:pPr>
    </w:p>
    <w:p w:rsidR="006562E1" w:rsidRDefault="006562E1" w:rsidP="006562E1">
      <w:pPr>
        <w:ind w:left="851"/>
        <w:rPr>
          <w:sz w:val="24"/>
          <w:szCs w:val="24"/>
        </w:rPr>
      </w:pPr>
      <w:r>
        <w:rPr>
          <w:sz w:val="24"/>
          <w:szCs w:val="24"/>
        </w:rPr>
        <w:t xml:space="preserve">Kun til engangsbrug. </w:t>
      </w:r>
    </w:p>
    <w:p w:rsidR="006562E1" w:rsidRDefault="006562E1" w:rsidP="006562E1">
      <w:pPr>
        <w:ind w:left="851"/>
        <w:rPr>
          <w:sz w:val="24"/>
          <w:szCs w:val="24"/>
        </w:rPr>
      </w:pPr>
      <w:r>
        <w:rPr>
          <w:sz w:val="24"/>
          <w:szCs w:val="24"/>
        </w:rPr>
        <w:t xml:space="preserve">Udløbsdatoen er anført på etiketten og på yderkartonen, og </w:t>
      </w:r>
      <w:proofErr w:type="spellStart"/>
      <w:r>
        <w:rPr>
          <w:sz w:val="24"/>
          <w:szCs w:val="24"/>
        </w:rPr>
        <w:t>Emerade</w:t>
      </w:r>
      <w:proofErr w:type="spellEnd"/>
      <w:r>
        <w:rPr>
          <w:sz w:val="24"/>
          <w:szCs w:val="24"/>
        </w:rPr>
        <w:t xml:space="preserve"> må ikke anvendes efter denne dato.</w:t>
      </w:r>
    </w:p>
    <w:p w:rsidR="006562E1" w:rsidRDefault="006562E1" w:rsidP="006562E1">
      <w:pPr>
        <w:ind w:left="851"/>
        <w:rPr>
          <w:sz w:val="24"/>
          <w:szCs w:val="24"/>
        </w:rPr>
      </w:pPr>
      <w:r>
        <w:rPr>
          <w:sz w:val="24"/>
          <w:szCs w:val="24"/>
        </w:rPr>
        <w:t xml:space="preserve">Autoinjektoren kasseres og erstattes med en ny efter udløbsdatoen. </w:t>
      </w:r>
    </w:p>
    <w:p w:rsidR="006562E1" w:rsidRDefault="006562E1" w:rsidP="006562E1">
      <w:pPr>
        <w:ind w:left="851"/>
        <w:rPr>
          <w:sz w:val="24"/>
          <w:szCs w:val="24"/>
        </w:rPr>
      </w:pPr>
      <w:r>
        <w:rPr>
          <w:sz w:val="24"/>
          <w:szCs w:val="24"/>
        </w:rPr>
        <w:t xml:space="preserve">Kontroller opløsningen regelmæssigt gennem </w:t>
      </w:r>
      <w:proofErr w:type="spellStart"/>
      <w:r>
        <w:rPr>
          <w:sz w:val="24"/>
          <w:szCs w:val="24"/>
        </w:rPr>
        <w:t>inspektionsruden</w:t>
      </w:r>
      <w:proofErr w:type="spellEnd"/>
      <w:r>
        <w:rPr>
          <w:sz w:val="24"/>
          <w:szCs w:val="24"/>
        </w:rPr>
        <w:t xml:space="preserve"> på pennen ved at løfte etiketten for at sikre, at opløsningen er klar og farveløs. Kassér og udskift </w:t>
      </w:r>
      <w:proofErr w:type="spellStart"/>
      <w:r>
        <w:rPr>
          <w:sz w:val="24"/>
          <w:szCs w:val="24"/>
        </w:rPr>
        <w:t>Emerade</w:t>
      </w:r>
      <w:proofErr w:type="spellEnd"/>
      <w:r>
        <w:rPr>
          <w:sz w:val="24"/>
          <w:szCs w:val="24"/>
        </w:rPr>
        <w:t xml:space="preserve">, hvis opløsningen er misfarvet eller indeholder partikler. </w:t>
      </w:r>
    </w:p>
    <w:p w:rsidR="006562E1" w:rsidRDefault="006562E1" w:rsidP="006562E1">
      <w:pPr>
        <w:ind w:left="851"/>
        <w:rPr>
          <w:sz w:val="24"/>
          <w:szCs w:val="24"/>
        </w:rPr>
      </w:pPr>
      <w:r>
        <w:rPr>
          <w:sz w:val="24"/>
          <w:szCs w:val="24"/>
        </w:rPr>
        <w:t xml:space="preserve">Ved risiko for anafylaksi skal patienten altid have </w:t>
      </w:r>
      <w:proofErr w:type="spellStart"/>
      <w:r>
        <w:rPr>
          <w:sz w:val="24"/>
          <w:szCs w:val="24"/>
        </w:rPr>
        <w:t>Emerade</w:t>
      </w:r>
      <w:proofErr w:type="spellEnd"/>
      <w:r>
        <w:rPr>
          <w:sz w:val="24"/>
          <w:szCs w:val="24"/>
        </w:rPr>
        <w:t xml:space="preserve"> på sig.</w:t>
      </w:r>
    </w:p>
    <w:p w:rsidR="006562E1" w:rsidRPr="0049279B" w:rsidRDefault="006562E1" w:rsidP="006562E1">
      <w:pPr>
        <w:ind w:left="851" w:hanging="851"/>
        <w:rPr>
          <w:sz w:val="24"/>
          <w:szCs w:val="24"/>
        </w:rPr>
      </w:pPr>
    </w:p>
    <w:p w:rsidR="006562E1" w:rsidRPr="0049279B" w:rsidRDefault="006562E1" w:rsidP="006562E1">
      <w:pPr>
        <w:ind w:left="851"/>
        <w:rPr>
          <w:b/>
          <w:sz w:val="24"/>
          <w:szCs w:val="24"/>
        </w:rPr>
      </w:pPr>
      <w:r w:rsidRPr="0049279B">
        <w:rPr>
          <w:b/>
          <w:sz w:val="24"/>
          <w:szCs w:val="24"/>
        </w:rPr>
        <w:t>Administration</w:t>
      </w:r>
    </w:p>
    <w:p w:rsidR="006562E1" w:rsidRPr="0049279B" w:rsidRDefault="006562E1" w:rsidP="006562E1">
      <w:pPr>
        <w:ind w:left="851"/>
        <w:rPr>
          <w:b/>
          <w:sz w:val="24"/>
          <w:szCs w:val="24"/>
        </w:rPr>
      </w:pPr>
      <w:r w:rsidRPr="0049279B">
        <w:rPr>
          <w:sz w:val="24"/>
          <w:szCs w:val="24"/>
        </w:rPr>
        <w:t>Brugsvejledningen skal følges nøje for at undgå utilsigtet injektion.</w:t>
      </w:r>
      <w:r w:rsidRPr="00A52B81">
        <w:rPr>
          <w:rFonts w:ascii="Verdana" w:hAnsi="Verdana" w:cs="Verdana"/>
          <w:color w:val="000000"/>
          <w:sz w:val="18"/>
          <w:szCs w:val="18"/>
          <w:lang w:eastAsia="da-DK"/>
        </w:rPr>
        <w:t xml:space="preserve"> </w:t>
      </w:r>
      <w:r w:rsidRPr="00A52B81">
        <w:rPr>
          <w:sz w:val="24"/>
          <w:szCs w:val="24"/>
        </w:rPr>
        <w:t xml:space="preserve">Din familie, plejer eller lærer bør også vejledes i at bruge </w:t>
      </w:r>
      <w:proofErr w:type="spellStart"/>
      <w:r>
        <w:rPr>
          <w:sz w:val="24"/>
          <w:szCs w:val="24"/>
        </w:rPr>
        <w:t>Emerade</w:t>
      </w:r>
      <w:proofErr w:type="spellEnd"/>
      <w:r w:rsidRPr="00A52B81">
        <w:rPr>
          <w:sz w:val="24"/>
          <w:szCs w:val="24"/>
        </w:rPr>
        <w:t xml:space="preserve"> korrekt.</w:t>
      </w:r>
    </w:p>
    <w:p w:rsidR="006562E1" w:rsidRDefault="006562E1" w:rsidP="006562E1">
      <w:pPr>
        <w:ind w:left="851"/>
        <w:rPr>
          <w:sz w:val="24"/>
          <w:szCs w:val="24"/>
        </w:rPr>
      </w:pPr>
      <w:proofErr w:type="spellStart"/>
      <w:r>
        <w:rPr>
          <w:sz w:val="24"/>
          <w:szCs w:val="24"/>
        </w:rPr>
        <w:t>Emerade</w:t>
      </w:r>
      <w:proofErr w:type="spellEnd"/>
      <w:r>
        <w:rPr>
          <w:sz w:val="24"/>
          <w:szCs w:val="24"/>
        </w:rPr>
        <w:t xml:space="preserve"> er udformet, så den er nem at anvende som førstehjælp. </w:t>
      </w:r>
      <w:proofErr w:type="spellStart"/>
      <w:r w:rsidRPr="0049279B">
        <w:rPr>
          <w:sz w:val="24"/>
          <w:szCs w:val="24"/>
        </w:rPr>
        <w:t>Emerade</w:t>
      </w:r>
      <w:proofErr w:type="spellEnd"/>
      <w:r>
        <w:rPr>
          <w:sz w:val="24"/>
          <w:szCs w:val="24"/>
        </w:rPr>
        <w:t xml:space="preserve"> skal administreres tidligt ved de første tegn på anafylaksi. </w:t>
      </w:r>
      <w:proofErr w:type="spellStart"/>
      <w:r>
        <w:rPr>
          <w:sz w:val="24"/>
          <w:szCs w:val="24"/>
        </w:rPr>
        <w:t>Emerade</w:t>
      </w:r>
      <w:proofErr w:type="spellEnd"/>
      <w:r>
        <w:rPr>
          <w:sz w:val="24"/>
          <w:szCs w:val="24"/>
        </w:rPr>
        <w:t xml:space="preserve"> er beregnet til intramuskulær administration af adrenalin. </w:t>
      </w:r>
      <w:proofErr w:type="spellStart"/>
      <w:r>
        <w:rPr>
          <w:sz w:val="24"/>
          <w:szCs w:val="24"/>
        </w:rPr>
        <w:t>Emerade</w:t>
      </w:r>
      <w:proofErr w:type="spellEnd"/>
      <w:r>
        <w:rPr>
          <w:sz w:val="24"/>
          <w:szCs w:val="24"/>
        </w:rPr>
        <w:t xml:space="preserve"> skal injiceres</w:t>
      </w:r>
      <w:r w:rsidRPr="0049279B">
        <w:rPr>
          <w:sz w:val="24"/>
          <w:szCs w:val="24"/>
        </w:rPr>
        <w:t xml:space="preserve"> på ydersiden af låret</w:t>
      </w:r>
      <w:r>
        <w:rPr>
          <w:sz w:val="24"/>
          <w:szCs w:val="24"/>
        </w:rPr>
        <w:t xml:space="preserve"> og</w:t>
      </w:r>
      <w:r w:rsidRPr="0049279B">
        <w:rPr>
          <w:sz w:val="24"/>
          <w:szCs w:val="24"/>
        </w:rPr>
        <w:t xml:space="preserve"> </w:t>
      </w:r>
      <w:r>
        <w:rPr>
          <w:sz w:val="24"/>
          <w:szCs w:val="24"/>
        </w:rPr>
        <w:t>i</w:t>
      </w:r>
      <w:r w:rsidRPr="0049279B">
        <w:rPr>
          <w:sz w:val="24"/>
          <w:szCs w:val="24"/>
        </w:rPr>
        <w:t xml:space="preserve">njektionen sker, når </w:t>
      </w:r>
      <w:r>
        <w:rPr>
          <w:sz w:val="24"/>
          <w:szCs w:val="24"/>
        </w:rPr>
        <w:t xml:space="preserve">udløsercylinderen </w:t>
      </w:r>
      <w:r w:rsidRPr="0049279B">
        <w:rPr>
          <w:sz w:val="24"/>
          <w:szCs w:val="24"/>
        </w:rPr>
        <w:t xml:space="preserve">presses </w:t>
      </w:r>
      <w:r w:rsidR="004D328B">
        <w:rPr>
          <w:sz w:val="24"/>
          <w:szCs w:val="24"/>
        </w:rPr>
        <w:t>fast ind</w:t>
      </w:r>
      <w:r w:rsidRPr="0049279B">
        <w:rPr>
          <w:sz w:val="24"/>
          <w:szCs w:val="24"/>
        </w:rPr>
        <w:t xml:space="preserve"> mod låret. </w:t>
      </w:r>
      <w:r>
        <w:rPr>
          <w:sz w:val="24"/>
          <w:szCs w:val="24"/>
        </w:rPr>
        <w:t>Injektionen kan administreres</w:t>
      </w:r>
      <w:r w:rsidRPr="0049279B">
        <w:rPr>
          <w:sz w:val="24"/>
          <w:szCs w:val="24"/>
        </w:rPr>
        <w:t xml:space="preserve"> gennem beklædning.</w:t>
      </w:r>
      <w:r>
        <w:rPr>
          <w:sz w:val="24"/>
          <w:szCs w:val="24"/>
        </w:rPr>
        <w:t xml:space="preserve"> Massage omkring injektionsstedet accelererer absorptionen.</w:t>
      </w:r>
    </w:p>
    <w:p w:rsidR="006562E1" w:rsidRDefault="006562E1" w:rsidP="006562E1">
      <w:pPr>
        <w:ind w:left="851"/>
        <w:rPr>
          <w:sz w:val="24"/>
          <w:szCs w:val="24"/>
        </w:rPr>
      </w:pPr>
      <w:proofErr w:type="spellStart"/>
      <w:r>
        <w:rPr>
          <w:sz w:val="24"/>
          <w:szCs w:val="24"/>
        </w:rPr>
        <w:t>Emerade</w:t>
      </w:r>
      <w:proofErr w:type="spellEnd"/>
      <w:r>
        <w:rPr>
          <w:sz w:val="24"/>
          <w:szCs w:val="24"/>
        </w:rPr>
        <w:t xml:space="preserve"> har kun en åbning i nåleenden og ingen i den modsatte ende.</w:t>
      </w:r>
    </w:p>
    <w:p w:rsidR="00512FBC" w:rsidRDefault="00512FBC" w:rsidP="006562E1">
      <w:pPr>
        <w:ind w:left="851"/>
        <w:rPr>
          <w:sz w:val="24"/>
          <w:szCs w:val="24"/>
        </w:rPr>
      </w:pPr>
    </w:p>
    <w:p w:rsidR="006562E1" w:rsidRDefault="006562E1" w:rsidP="006562E1">
      <w:pPr>
        <w:ind w:left="851"/>
        <w:rPr>
          <w:sz w:val="24"/>
          <w:szCs w:val="24"/>
        </w:rPr>
      </w:pPr>
    </w:p>
    <w:tbl>
      <w:tblPr>
        <w:tblStyle w:val="Tabel-Git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2"/>
        <w:gridCol w:w="4646"/>
      </w:tblGrid>
      <w:tr w:rsidR="00512FBC" w:rsidTr="002F32EB">
        <w:tc>
          <w:tcPr>
            <w:tcW w:w="2590" w:type="pct"/>
          </w:tcPr>
          <w:p w:rsidR="00512FBC" w:rsidRDefault="00512FBC" w:rsidP="002F32EB">
            <w:pPr>
              <w:ind w:left="993"/>
              <w:rPr>
                <w:sz w:val="24"/>
                <w:szCs w:val="24"/>
              </w:rPr>
            </w:pPr>
            <w:r>
              <w:rPr>
                <w:noProof/>
                <w:lang w:val="sv-SE" w:eastAsia="sv-SE"/>
              </w:rPr>
              <w:drawing>
                <wp:inline distT="0" distB="0" distL="0" distR="0" wp14:anchorId="585DEB9B" wp14:editId="26247EC3">
                  <wp:extent cx="1781175" cy="1085850"/>
                  <wp:effectExtent l="0" t="0" r="9525" b="0"/>
                  <wp:docPr id="2" name="Billede 2" descr="0162_cap-removal-white-0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62_cap-removal-white-02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1175" cy="1085850"/>
                          </a:xfrm>
                          <a:prstGeom prst="rect">
                            <a:avLst/>
                          </a:prstGeom>
                          <a:noFill/>
                          <a:ln>
                            <a:noFill/>
                          </a:ln>
                        </pic:spPr>
                      </pic:pic>
                    </a:graphicData>
                  </a:graphic>
                </wp:inline>
              </w:drawing>
            </w:r>
          </w:p>
          <w:p w:rsidR="00512FBC" w:rsidRDefault="00512FBC" w:rsidP="002F32EB">
            <w:pPr>
              <w:rPr>
                <w:sz w:val="24"/>
                <w:szCs w:val="24"/>
              </w:rPr>
            </w:pPr>
          </w:p>
        </w:tc>
        <w:tc>
          <w:tcPr>
            <w:tcW w:w="2410" w:type="pct"/>
            <w:vAlign w:val="center"/>
          </w:tcPr>
          <w:p w:rsidR="00512FBC" w:rsidRDefault="00512FBC" w:rsidP="002F32EB">
            <w:pPr>
              <w:tabs>
                <w:tab w:val="left" w:pos="292"/>
              </w:tabs>
              <w:ind w:left="9"/>
              <w:rPr>
                <w:sz w:val="24"/>
                <w:szCs w:val="24"/>
              </w:rPr>
            </w:pPr>
            <w:r>
              <w:rPr>
                <w:sz w:val="24"/>
                <w:szCs w:val="24"/>
              </w:rPr>
              <w:t>1.</w:t>
            </w:r>
            <w:r>
              <w:rPr>
                <w:sz w:val="24"/>
                <w:szCs w:val="24"/>
              </w:rPr>
              <w:tab/>
              <w:t>Tag hætten af.</w:t>
            </w:r>
          </w:p>
        </w:tc>
      </w:tr>
      <w:tr w:rsidR="00512FBC" w:rsidTr="002F32EB">
        <w:tc>
          <w:tcPr>
            <w:tcW w:w="2590" w:type="pct"/>
          </w:tcPr>
          <w:p w:rsidR="00512FBC" w:rsidRDefault="00512FBC" w:rsidP="002F32EB">
            <w:pPr>
              <w:ind w:left="851"/>
              <w:rPr>
                <w:sz w:val="24"/>
                <w:szCs w:val="24"/>
              </w:rPr>
            </w:pPr>
            <w:r w:rsidRPr="00BC4791">
              <w:rPr>
                <w:noProof/>
                <w:sz w:val="24"/>
                <w:szCs w:val="24"/>
              </w:rPr>
              <w:drawing>
                <wp:inline distT="0" distB="0" distL="0" distR="0" wp14:anchorId="611FD66E" wp14:editId="1D7220C4">
                  <wp:extent cx="2282908" cy="895350"/>
                  <wp:effectExtent l="0" t="0" r="0" b="0"/>
                  <wp:docPr id="13" name="Picture 12">
                    <a:extLst xmlns:a="http://schemas.openxmlformats.org/drawingml/2006/main">
                      <a:ext uri="{FF2B5EF4-FFF2-40B4-BE49-F238E27FC236}">
                        <a16:creationId xmlns:a16="http://schemas.microsoft.com/office/drawing/2014/main" id="{F870C17F-3839-46D9-924B-736B8E0DCB7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F870C17F-3839-46D9-924B-736B8E0DCB7C}"/>
                              </a:ext>
                            </a:extLst>
                          </pic:cNvPr>
                          <pic:cNvPicPr>
                            <a:picLocks noChangeAspect="1"/>
                          </pic:cNvPicPr>
                        </pic:nvPicPr>
                        <pic:blipFill>
                          <a:blip r:embed="rId10"/>
                          <a:stretch>
                            <a:fillRect/>
                          </a:stretch>
                        </pic:blipFill>
                        <pic:spPr>
                          <a:xfrm>
                            <a:off x="0" y="0"/>
                            <a:ext cx="2294893" cy="900051"/>
                          </a:xfrm>
                          <a:prstGeom prst="rect">
                            <a:avLst/>
                          </a:prstGeom>
                        </pic:spPr>
                      </pic:pic>
                    </a:graphicData>
                  </a:graphic>
                </wp:inline>
              </w:drawing>
            </w:r>
          </w:p>
          <w:p w:rsidR="00512FBC" w:rsidRDefault="00512FBC" w:rsidP="002F32EB">
            <w:pPr>
              <w:rPr>
                <w:sz w:val="24"/>
                <w:szCs w:val="24"/>
              </w:rPr>
            </w:pPr>
          </w:p>
          <w:p w:rsidR="00512FBC" w:rsidRDefault="00512FBC" w:rsidP="002F32EB">
            <w:pPr>
              <w:rPr>
                <w:sz w:val="24"/>
                <w:szCs w:val="24"/>
              </w:rPr>
            </w:pPr>
          </w:p>
        </w:tc>
        <w:tc>
          <w:tcPr>
            <w:tcW w:w="2410" w:type="pct"/>
            <w:vAlign w:val="center"/>
          </w:tcPr>
          <w:p w:rsidR="00512FBC" w:rsidRDefault="00512FBC" w:rsidP="002F32EB">
            <w:pPr>
              <w:tabs>
                <w:tab w:val="left" w:pos="292"/>
              </w:tabs>
              <w:ind w:left="9"/>
              <w:rPr>
                <w:sz w:val="24"/>
                <w:szCs w:val="24"/>
              </w:rPr>
            </w:pPr>
            <w:r>
              <w:rPr>
                <w:noProof/>
                <w:lang w:eastAsia="da-DK"/>
              </w:rPr>
              <w:t>2.</w:t>
            </w:r>
            <w:r>
              <w:rPr>
                <w:noProof/>
                <w:lang w:eastAsia="da-DK"/>
              </w:rPr>
              <w:tab/>
            </w:r>
            <w:r w:rsidRPr="0049279B">
              <w:rPr>
                <w:sz w:val="24"/>
                <w:szCs w:val="24"/>
              </w:rPr>
              <w:t xml:space="preserve">Anbring </w:t>
            </w:r>
            <w:proofErr w:type="spellStart"/>
            <w:r w:rsidRPr="0049279B">
              <w:rPr>
                <w:sz w:val="24"/>
                <w:szCs w:val="24"/>
              </w:rPr>
              <w:t>Emerade</w:t>
            </w:r>
            <w:proofErr w:type="spellEnd"/>
            <w:r w:rsidRPr="0049279B">
              <w:rPr>
                <w:sz w:val="24"/>
                <w:szCs w:val="24"/>
              </w:rPr>
              <w:t xml:space="preserve"> mod ydersiden af låret</w:t>
            </w:r>
            <w:r>
              <w:rPr>
                <w:sz w:val="24"/>
                <w:szCs w:val="24"/>
              </w:rPr>
              <w:t xml:space="preserve"> i en 90</w:t>
            </w:r>
            <w:r w:rsidRPr="00E13F76">
              <w:rPr>
                <w:rFonts w:cs="Arial"/>
                <w:sz w:val="22"/>
                <w:szCs w:val="22"/>
              </w:rPr>
              <w:t>° vinkel</w:t>
            </w:r>
            <w:r w:rsidRPr="0049279B">
              <w:rPr>
                <w:sz w:val="24"/>
                <w:szCs w:val="24"/>
              </w:rPr>
              <w:t>,</w:t>
            </w:r>
            <w:r>
              <w:rPr>
                <w:sz w:val="24"/>
                <w:szCs w:val="24"/>
              </w:rPr>
              <w:t xml:space="preserve"> </w:t>
            </w:r>
            <w:r w:rsidRPr="0049279B">
              <w:rPr>
                <w:sz w:val="24"/>
                <w:szCs w:val="24"/>
              </w:rPr>
              <w:t>og tryk</w:t>
            </w:r>
            <w:r>
              <w:rPr>
                <w:sz w:val="24"/>
                <w:szCs w:val="24"/>
              </w:rPr>
              <w:t xml:space="preserve"> hårdt, så kanyleskjoldet på </w:t>
            </w:r>
            <w:proofErr w:type="spellStart"/>
            <w:r>
              <w:rPr>
                <w:sz w:val="24"/>
                <w:szCs w:val="24"/>
              </w:rPr>
              <w:t>Emerade</w:t>
            </w:r>
            <w:proofErr w:type="spellEnd"/>
            <w:r>
              <w:rPr>
                <w:sz w:val="24"/>
                <w:szCs w:val="24"/>
              </w:rPr>
              <w:t xml:space="preserve"> pennen trykkes ned</w:t>
            </w:r>
            <w:r w:rsidRPr="0049279B">
              <w:rPr>
                <w:sz w:val="24"/>
                <w:szCs w:val="24"/>
              </w:rPr>
              <w:t xml:space="preserve">. Der høres et klik, når </w:t>
            </w:r>
            <w:r>
              <w:rPr>
                <w:sz w:val="24"/>
                <w:szCs w:val="24"/>
              </w:rPr>
              <w:t>anordningen er blevet aktiveret, og nålen er gået ind i låret,</w:t>
            </w:r>
          </w:p>
          <w:p w:rsidR="00512FBC" w:rsidRDefault="00512FBC" w:rsidP="002F32EB">
            <w:pPr>
              <w:tabs>
                <w:tab w:val="left" w:pos="292"/>
              </w:tabs>
              <w:ind w:left="9"/>
              <w:rPr>
                <w:sz w:val="24"/>
                <w:szCs w:val="24"/>
              </w:rPr>
            </w:pPr>
          </w:p>
          <w:p w:rsidR="00512FBC" w:rsidRDefault="00512FBC" w:rsidP="002F32EB">
            <w:pPr>
              <w:tabs>
                <w:tab w:val="left" w:pos="292"/>
              </w:tabs>
              <w:ind w:left="9"/>
              <w:rPr>
                <w:sz w:val="24"/>
                <w:szCs w:val="24"/>
              </w:rPr>
            </w:pPr>
            <w:r>
              <w:rPr>
                <w:sz w:val="24"/>
                <w:szCs w:val="24"/>
              </w:rPr>
              <w:t>og</w:t>
            </w:r>
          </w:p>
          <w:p w:rsidR="00512FBC" w:rsidRDefault="00512FBC" w:rsidP="002F32EB">
            <w:pPr>
              <w:tabs>
                <w:tab w:val="left" w:pos="292"/>
              </w:tabs>
              <w:ind w:left="9"/>
              <w:rPr>
                <w:sz w:val="24"/>
                <w:szCs w:val="24"/>
              </w:rPr>
            </w:pPr>
          </w:p>
        </w:tc>
      </w:tr>
      <w:tr w:rsidR="00512FBC" w:rsidTr="002F32EB">
        <w:tc>
          <w:tcPr>
            <w:tcW w:w="2590" w:type="pct"/>
          </w:tcPr>
          <w:p w:rsidR="00512FBC" w:rsidRDefault="00512FBC" w:rsidP="002F32EB">
            <w:pPr>
              <w:ind w:firstLine="851"/>
              <w:rPr>
                <w:sz w:val="24"/>
                <w:szCs w:val="24"/>
              </w:rPr>
            </w:pPr>
            <w:r>
              <w:rPr>
                <w:noProof/>
                <w:lang w:val="sv-SE" w:eastAsia="sv-SE"/>
              </w:rPr>
              <w:drawing>
                <wp:anchor distT="0" distB="0" distL="114300" distR="114300" simplePos="0" relativeHeight="251659264" behindDoc="1" locked="0" layoutInCell="1" allowOverlap="1" wp14:anchorId="3168F9AF" wp14:editId="233F7EF9">
                  <wp:simplePos x="0" y="0"/>
                  <wp:positionH relativeFrom="column">
                    <wp:posOffset>544830</wp:posOffset>
                  </wp:positionH>
                  <wp:positionV relativeFrom="paragraph">
                    <wp:posOffset>-60960</wp:posOffset>
                  </wp:positionV>
                  <wp:extent cx="2457450" cy="682625"/>
                  <wp:effectExtent l="0" t="0" r="0" b="3175"/>
                  <wp:wrapNone/>
                  <wp:docPr id="6" name="Picture 6"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457450" cy="682625"/>
                          </a:xfrm>
                          <a:prstGeom prst="rect">
                            <a:avLst/>
                          </a:prstGeom>
                        </pic:spPr>
                      </pic:pic>
                    </a:graphicData>
                  </a:graphic>
                  <wp14:sizeRelH relativeFrom="page">
                    <wp14:pctWidth>0</wp14:pctWidth>
                  </wp14:sizeRelH>
                  <wp14:sizeRelV relativeFrom="page">
                    <wp14:pctHeight>0</wp14:pctHeight>
                  </wp14:sizeRelV>
                </wp:anchor>
              </w:drawing>
            </w:r>
          </w:p>
        </w:tc>
        <w:tc>
          <w:tcPr>
            <w:tcW w:w="2410" w:type="pct"/>
            <w:vAlign w:val="center"/>
          </w:tcPr>
          <w:p w:rsidR="00512FBC" w:rsidRDefault="00512FBC" w:rsidP="002F32EB">
            <w:pPr>
              <w:tabs>
                <w:tab w:val="left" w:pos="292"/>
              </w:tabs>
              <w:rPr>
                <w:sz w:val="24"/>
                <w:szCs w:val="24"/>
              </w:rPr>
            </w:pPr>
            <w:r>
              <w:rPr>
                <w:sz w:val="24"/>
                <w:szCs w:val="24"/>
              </w:rPr>
              <w:t>h</w:t>
            </w:r>
            <w:r w:rsidRPr="0049279B">
              <w:rPr>
                <w:sz w:val="24"/>
                <w:szCs w:val="24"/>
              </w:rPr>
              <w:t xml:space="preserve">old </w:t>
            </w:r>
            <w:proofErr w:type="spellStart"/>
            <w:r w:rsidRPr="0049279B">
              <w:rPr>
                <w:sz w:val="24"/>
                <w:szCs w:val="24"/>
              </w:rPr>
              <w:t>Emerade</w:t>
            </w:r>
            <w:proofErr w:type="spellEnd"/>
            <w:r w:rsidRPr="0049279B">
              <w:rPr>
                <w:sz w:val="24"/>
                <w:szCs w:val="24"/>
              </w:rPr>
              <w:t xml:space="preserve"> </w:t>
            </w:r>
            <w:r>
              <w:rPr>
                <w:sz w:val="24"/>
                <w:szCs w:val="24"/>
              </w:rPr>
              <w:t xml:space="preserve">helt trykket ind </w:t>
            </w:r>
            <w:r w:rsidRPr="0049279B">
              <w:rPr>
                <w:sz w:val="24"/>
                <w:szCs w:val="24"/>
              </w:rPr>
              <w:t>mod låret i 5</w:t>
            </w:r>
            <w:r>
              <w:rPr>
                <w:sz w:val="24"/>
                <w:szCs w:val="24"/>
              </w:rPr>
              <w:t> </w:t>
            </w:r>
            <w:r w:rsidRPr="0049279B">
              <w:rPr>
                <w:sz w:val="24"/>
                <w:szCs w:val="24"/>
              </w:rPr>
              <w:t>sekunder. Massér injektionsstedet let bagefter.</w:t>
            </w:r>
          </w:p>
          <w:p w:rsidR="00512FBC" w:rsidRDefault="00512FBC" w:rsidP="002F32EB">
            <w:pPr>
              <w:tabs>
                <w:tab w:val="left" w:pos="292"/>
              </w:tabs>
              <w:rPr>
                <w:sz w:val="24"/>
                <w:szCs w:val="24"/>
              </w:rPr>
            </w:pPr>
          </w:p>
          <w:p w:rsidR="00512FBC" w:rsidRPr="0049279B" w:rsidRDefault="00512FBC" w:rsidP="002F32EB">
            <w:pPr>
              <w:tabs>
                <w:tab w:val="left" w:pos="292"/>
              </w:tabs>
              <w:ind w:left="9"/>
              <w:rPr>
                <w:sz w:val="24"/>
                <w:szCs w:val="24"/>
              </w:rPr>
            </w:pPr>
            <w:r w:rsidRPr="009F6FAB">
              <w:rPr>
                <w:bCs/>
                <w:sz w:val="24"/>
                <w:szCs w:val="24"/>
              </w:rPr>
              <w:t>3.</w:t>
            </w:r>
            <w:r w:rsidRPr="007409B2">
              <w:rPr>
                <w:b/>
                <w:sz w:val="24"/>
                <w:szCs w:val="24"/>
              </w:rPr>
              <w:tab/>
            </w:r>
            <w:r w:rsidRPr="0049279B">
              <w:rPr>
                <w:b/>
                <w:sz w:val="24"/>
                <w:szCs w:val="24"/>
              </w:rPr>
              <w:t>Søg omgående lægehjælp.</w:t>
            </w:r>
          </w:p>
          <w:p w:rsidR="00512FBC" w:rsidRPr="0049279B" w:rsidRDefault="00512FBC" w:rsidP="002F32EB">
            <w:pPr>
              <w:tabs>
                <w:tab w:val="left" w:pos="292"/>
              </w:tabs>
              <w:ind w:left="9" w:hanging="851"/>
              <w:rPr>
                <w:sz w:val="24"/>
                <w:szCs w:val="24"/>
              </w:rPr>
            </w:pPr>
          </w:p>
          <w:p w:rsidR="00512FBC" w:rsidRDefault="00512FBC" w:rsidP="002F32EB">
            <w:pPr>
              <w:tabs>
                <w:tab w:val="left" w:pos="292"/>
              </w:tabs>
              <w:ind w:left="9"/>
              <w:rPr>
                <w:sz w:val="24"/>
                <w:szCs w:val="24"/>
              </w:rPr>
            </w:pPr>
          </w:p>
        </w:tc>
      </w:tr>
    </w:tbl>
    <w:p w:rsidR="006562E1" w:rsidRPr="0049279B" w:rsidRDefault="006562E1" w:rsidP="006562E1">
      <w:pPr>
        <w:ind w:left="851" w:hanging="851"/>
        <w:rPr>
          <w:sz w:val="24"/>
          <w:szCs w:val="24"/>
        </w:rPr>
      </w:pPr>
    </w:p>
    <w:p w:rsidR="006562E1" w:rsidRPr="0049279B" w:rsidRDefault="006562E1" w:rsidP="006562E1">
      <w:pPr>
        <w:ind w:left="851"/>
        <w:rPr>
          <w:sz w:val="24"/>
          <w:szCs w:val="24"/>
        </w:rPr>
      </w:pPr>
      <w:r w:rsidRPr="0049279B">
        <w:rPr>
          <w:sz w:val="24"/>
          <w:szCs w:val="24"/>
        </w:rPr>
        <w:t xml:space="preserve">Kanylen i </w:t>
      </w:r>
      <w:proofErr w:type="spellStart"/>
      <w:r w:rsidRPr="0049279B">
        <w:rPr>
          <w:sz w:val="24"/>
          <w:szCs w:val="24"/>
        </w:rPr>
        <w:t>Emerade</w:t>
      </w:r>
      <w:proofErr w:type="spellEnd"/>
      <w:r w:rsidRPr="0049279B">
        <w:rPr>
          <w:sz w:val="24"/>
          <w:szCs w:val="24"/>
        </w:rPr>
        <w:t xml:space="preserve"> er beskyttet før, under og efter injektionen.</w:t>
      </w:r>
    </w:p>
    <w:p w:rsidR="006562E1" w:rsidRDefault="006562E1" w:rsidP="006562E1">
      <w:pPr>
        <w:ind w:left="851"/>
        <w:rPr>
          <w:sz w:val="24"/>
          <w:szCs w:val="24"/>
        </w:rPr>
      </w:pPr>
      <w:r w:rsidRPr="0049279B">
        <w:rPr>
          <w:sz w:val="24"/>
          <w:szCs w:val="24"/>
        </w:rPr>
        <w:t xml:space="preserve">Når injektionen er udført, </w:t>
      </w:r>
      <w:r>
        <w:rPr>
          <w:sz w:val="24"/>
          <w:szCs w:val="24"/>
        </w:rPr>
        <w:t xml:space="preserve">er kanyleskjoldet i </w:t>
      </w:r>
      <w:proofErr w:type="spellStart"/>
      <w:r>
        <w:rPr>
          <w:sz w:val="24"/>
          <w:szCs w:val="24"/>
        </w:rPr>
        <w:t>Emerade</w:t>
      </w:r>
      <w:proofErr w:type="spellEnd"/>
      <w:r>
        <w:rPr>
          <w:sz w:val="24"/>
          <w:szCs w:val="24"/>
        </w:rPr>
        <w:t xml:space="preserve"> pennen tydeligt længere, og </w:t>
      </w:r>
      <w:r w:rsidRPr="0049279B">
        <w:rPr>
          <w:sz w:val="24"/>
          <w:szCs w:val="24"/>
        </w:rPr>
        <w:t xml:space="preserve">stemplet </w:t>
      </w:r>
      <w:r>
        <w:rPr>
          <w:sz w:val="24"/>
          <w:szCs w:val="24"/>
        </w:rPr>
        <w:t xml:space="preserve">kan </w:t>
      </w:r>
      <w:r w:rsidRPr="0049279B">
        <w:rPr>
          <w:sz w:val="24"/>
          <w:szCs w:val="24"/>
        </w:rPr>
        <w:t>ses i inspektionsvinduet ved at løfte etiketten.</w:t>
      </w:r>
    </w:p>
    <w:p w:rsidR="006562E1" w:rsidRDefault="006562E1" w:rsidP="006562E1">
      <w:pPr>
        <w:ind w:left="851"/>
        <w:rPr>
          <w:sz w:val="24"/>
          <w:szCs w:val="24"/>
        </w:rPr>
      </w:pPr>
    </w:p>
    <w:p w:rsidR="006562E1" w:rsidRPr="00E13F76" w:rsidRDefault="006562E1" w:rsidP="006562E1">
      <w:pPr>
        <w:ind w:left="851"/>
        <w:rPr>
          <w:b/>
          <w:sz w:val="24"/>
          <w:szCs w:val="24"/>
        </w:rPr>
      </w:pPr>
      <w:r w:rsidRPr="00E13F76">
        <w:rPr>
          <w:b/>
          <w:sz w:val="24"/>
          <w:szCs w:val="24"/>
        </w:rPr>
        <w:t xml:space="preserve">Efter at have brugt </w:t>
      </w:r>
      <w:proofErr w:type="spellStart"/>
      <w:r w:rsidRPr="00E13F76">
        <w:rPr>
          <w:b/>
          <w:sz w:val="24"/>
          <w:szCs w:val="24"/>
        </w:rPr>
        <w:t>Emerade</w:t>
      </w:r>
      <w:proofErr w:type="spellEnd"/>
      <w:r w:rsidRPr="00E13F76">
        <w:rPr>
          <w:b/>
          <w:sz w:val="24"/>
          <w:szCs w:val="24"/>
        </w:rPr>
        <w:t xml:space="preserve"> pennen i henhold til vejledningen kan patienten kontrollere, at pennen er </w:t>
      </w:r>
      <w:r>
        <w:rPr>
          <w:b/>
          <w:sz w:val="24"/>
          <w:szCs w:val="24"/>
        </w:rPr>
        <w:t xml:space="preserve">blevet </w:t>
      </w:r>
      <w:r w:rsidRPr="00E13F76">
        <w:rPr>
          <w:b/>
          <w:sz w:val="24"/>
          <w:szCs w:val="24"/>
        </w:rPr>
        <w:t>aktiveret. Billederne herunder (fig</w:t>
      </w:r>
      <w:r>
        <w:rPr>
          <w:b/>
          <w:sz w:val="24"/>
          <w:szCs w:val="24"/>
        </w:rPr>
        <w:t>.</w:t>
      </w:r>
      <w:r w:rsidRPr="00E13F76">
        <w:rPr>
          <w:b/>
          <w:sz w:val="24"/>
          <w:szCs w:val="24"/>
        </w:rPr>
        <w:t xml:space="preserve"> 1</w:t>
      </w:r>
      <w:r>
        <w:rPr>
          <w:b/>
          <w:sz w:val="24"/>
          <w:szCs w:val="24"/>
        </w:rPr>
        <w:t>–fig. 2</w:t>
      </w:r>
      <w:r w:rsidRPr="00E13F76">
        <w:rPr>
          <w:b/>
          <w:sz w:val="24"/>
          <w:szCs w:val="24"/>
        </w:rPr>
        <w:t xml:space="preserve">) gælder alle doser af </w:t>
      </w:r>
      <w:proofErr w:type="spellStart"/>
      <w:r w:rsidRPr="00E13F76">
        <w:rPr>
          <w:b/>
          <w:sz w:val="24"/>
          <w:szCs w:val="24"/>
        </w:rPr>
        <w:t>Emerade</w:t>
      </w:r>
      <w:proofErr w:type="spellEnd"/>
      <w:r w:rsidRPr="00E13F76">
        <w:rPr>
          <w:b/>
          <w:sz w:val="24"/>
          <w:szCs w:val="24"/>
        </w:rPr>
        <w:t xml:space="preserve"> (150 mikrogram, 300 mikrogram og 500 mikrogram).</w:t>
      </w:r>
    </w:p>
    <w:p w:rsidR="006562E1" w:rsidRDefault="006562E1" w:rsidP="006562E1">
      <w:pPr>
        <w:ind w:left="851"/>
        <w:rPr>
          <w:sz w:val="24"/>
          <w:szCs w:val="24"/>
        </w:rPr>
      </w:pPr>
    </w:p>
    <w:p w:rsidR="006562E1" w:rsidRDefault="006562E1" w:rsidP="006562E1">
      <w:pPr>
        <w:ind w:left="851"/>
        <w:rPr>
          <w:sz w:val="24"/>
          <w:szCs w:val="24"/>
        </w:rPr>
      </w:pPr>
      <w:r>
        <w:rPr>
          <w:sz w:val="24"/>
          <w:szCs w:val="24"/>
        </w:rPr>
        <w:t xml:space="preserve">På den ubrugte </w:t>
      </w:r>
      <w:proofErr w:type="spellStart"/>
      <w:r>
        <w:rPr>
          <w:sz w:val="24"/>
          <w:szCs w:val="24"/>
        </w:rPr>
        <w:t>Emerade</w:t>
      </w:r>
      <w:proofErr w:type="spellEnd"/>
      <w:r>
        <w:rPr>
          <w:sz w:val="24"/>
          <w:szCs w:val="24"/>
        </w:rPr>
        <w:t xml:space="preserve"> pen (før aktivering) er kanyleskjoldet i sin normale position (fig. 1).</w:t>
      </w:r>
    </w:p>
    <w:p w:rsidR="006562E1" w:rsidRDefault="006562E1" w:rsidP="006562E1">
      <w:pPr>
        <w:ind w:left="851"/>
        <w:rPr>
          <w:sz w:val="24"/>
          <w:szCs w:val="24"/>
        </w:rPr>
      </w:pPr>
      <w:r>
        <w:rPr>
          <w:noProof/>
          <w:lang w:val="sv-SE" w:eastAsia="sv-SE"/>
        </w:rPr>
        <w:drawing>
          <wp:inline distT="0" distB="0" distL="0" distR="0" wp14:anchorId="46632B77" wp14:editId="65875C74">
            <wp:extent cx="2028825" cy="1123950"/>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2">
                      <a:extLst>
                        <a:ext uri="{28A0092B-C50C-407E-A947-70E740481C1C}">
                          <a14:useLocalDpi xmlns:a14="http://schemas.microsoft.com/office/drawing/2010/main" val="0"/>
                        </a:ext>
                      </a:extLst>
                    </a:blip>
                    <a:srcRect l="49814" t="52116" r="19670" b="20900"/>
                    <a:stretch>
                      <a:fillRect/>
                    </a:stretch>
                  </pic:blipFill>
                  <pic:spPr bwMode="auto">
                    <a:xfrm>
                      <a:off x="0" y="0"/>
                      <a:ext cx="2028825" cy="1123950"/>
                    </a:xfrm>
                    <a:prstGeom prst="rect">
                      <a:avLst/>
                    </a:prstGeom>
                    <a:noFill/>
                    <a:ln>
                      <a:noFill/>
                    </a:ln>
                  </pic:spPr>
                </pic:pic>
              </a:graphicData>
            </a:graphic>
          </wp:inline>
        </w:drawing>
      </w:r>
    </w:p>
    <w:p w:rsidR="006562E1" w:rsidRDefault="006562E1" w:rsidP="006562E1">
      <w:pPr>
        <w:ind w:left="851"/>
        <w:rPr>
          <w:sz w:val="24"/>
          <w:szCs w:val="24"/>
        </w:rPr>
      </w:pPr>
      <w:r>
        <w:rPr>
          <w:sz w:val="24"/>
          <w:szCs w:val="24"/>
        </w:rPr>
        <w:t>Fig. 1</w:t>
      </w:r>
    </w:p>
    <w:p w:rsidR="006562E1" w:rsidRDefault="006562E1" w:rsidP="006562E1">
      <w:pPr>
        <w:ind w:left="851"/>
        <w:rPr>
          <w:sz w:val="24"/>
          <w:szCs w:val="24"/>
        </w:rPr>
      </w:pPr>
    </w:p>
    <w:p w:rsidR="006562E1" w:rsidRDefault="006562E1" w:rsidP="006562E1">
      <w:pPr>
        <w:ind w:left="851"/>
        <w:rPr>
          <w:sz w:val="24"/>
          <w:szCs w:val="24"/>
        </w:rPr>
      </w:pPr>
      <w:r>
        <w:rPr>
          <w:sz w:val="24"/>
          <w:szCs w:val="24"/>
        </w:rPr>
        <w:t xml:space="preserve">Den aktiverede </w:t>
      </w:r>
      <w:proofErr w:type="spellStart"/>
      <w:r>
        <w:rPr>
          <w:sz w:val="24"/>
          <w:szCs w:val="24"/>
        </w:rPr>
        <w:t>Emerade</w:t>
      </w:r>
      <w:proofErr w:type="spellEnd"/>
      <w:r>
        <w:rPr>
          <w:sz w:val="24"/>
          <w:szCs w:val="24"/>
        </w:rPr>
        <w:t xml:space="preserve"> pen vil have et forlænget kanyleskjold (fig. 2).</w:t>
      </w:r>
    </w:p>
    <w:p w:rsidR="006562E1" w:rsidRDefault="006562E1" w:rsidP="006562E1">
      <w:pPr>
        <w:ind w:left="851"/>
        <w:rPr>
          <w:sz w:val="24"/>
          <w:szCs w:val="24"/>
        </w:rPr>
      </w:pPr>
      <w:r>
        <w:rPr>
          <w:noProof/>
          <w:lang w:val="sv-SE" w:eastAsia="sv-SE"/>
        </w:rPr>
        <w:drawing>
          <wp:inline distT="0" distB="0" distL="0" distR="0" wp14:anchorId="14F2C162" wp14:editId="3FF18E04">
            <wp:extent cx="1990725" cy="1104900"/>
            <wp:effectExtent l="0" t="0" r="9525" b="0"/>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990725" cy="1104900"/>
                    </a:xfrm>
                    <a:prstGeom prst="rect">
                      <a:avLst/>
                    </a:prstGeom>
                    <a:noFill/>
                    <a:ln>
                      <a:noFill/>
                    </a:ln>
                  </pic:spPr>
                </pic:pic>
              </a:graphicData>
            </a:graphic>
          </wp:inline>
        </w:drawing>
      </w:r>
    </w:p>
    <w:p w:rsidR="006562E1" w:rsidRDefault="006562E1" w:rsidP="006562E1">
      <w:pPr>
        <w:ind w:left="851"/>
        <w:rPr>
          <w:sz w:val="24"/>
          <w:szCs w:val="24"/>
        </w:rPr>
      </w:pPr>
      <w:r>
        <w:rPr>
          <w:sz w:val="24"/>
          <w:szCs w:val="24"/>
        </w:rPr>
        <w:t>Fig. 2</w:t>
      </w:r>
    </w:p>
    <w:p w:rsidR="006562E1" w:rsidRDefault="006562E1" w:rsidP="006562E1">
      <w:pPr>
        <w:ind w:left="851"/>
        <w:rPr>
          <w:sz w:val="24"/>
          <w:szCs w:val="24"/>
        </w:rPr>
      </w:pPr>
    </w:p>
    <w:p w:rsidR="006562E1" w:rsidRDefault="006562E1" w:rsidP="006562E1">
      <w:pPr>
        <w:ind w:left="851"/>
        <w:rPr>
          <w:sz w:val="24"/>
          <w:szCs w:val="24"/>
        </w:rPr>
      </w:pPr>
      <w:r>
        <w:rPr>
          <w:sz w:val="24"/>
          <w:szCs w:val="24"/>
        </w:rPr>
        <w:t>Hvis kanyleskjoldet ikke er forlænget, er pennen ikke blevet aktiveret.</w:t>
      </w:r>
    </w:p>
    <w:p w:rsidR="006562E1" w:rsidRDefault="006562E1" w:rsidP="006562E1">
      <w:pPr>
        <w:ind w:left="851"/>
        <w:rPr>
          <w:sz w:val="24"/>
          <w:szCs w:val="24"/>
        </w:rPr>
      </w:pPr>
    </w:p>
    <w:p w:rsidR="006562E1" w:rsidRDefault="006562E1" w:rsidP="006562E1">
      <w:pPr>
        <w:ind w:left="851"/>
        <w:rPr>
          <w:sz w:val="24"/>
          <w:szCs w:val="24"/>
        </w:rPr>
      </w:pPr>
      <w:r>
        <w:rPr>
          <w:sz w:val="24"/>
          <w:szCs w:val="24"/>
        </w:rPr>
        <w:t xml:space="preserve">En </w:t>
      </w:r>
      <w:proofErr w:type="spellStart"/>
      <w:r>
        <w:rPr>
          <w:sz w:val="24"/>
          <w:szCs w:val="24"/>
        </w:rPr>
        <w:t>Emerade</w:t>
      </w:r>
      <w:proofErr w:type="spellEnd"/>
      <w:r>
        <w:rPr>
          <w:sz w:val="24"/>
          <w:szCs w:val="24"/>
        </w:rPr>
        <w:t xml:space="preserve"> pen, der er blevet aktiveret og har leveret en dosis adrenalin, vil vise et farvet stempel i inspektionsvinduet (ses ved at man løfter etiketten på pennen):</w:t>
      </w:r>
    </w:p>
    <w:p w:rsidR="006562E1" w:rsidRDefault="006562E1" w:rsidP="006562E1">
      <w:pPr>
        <w:ind w:left="851"/>
        <w:rPr>
          <w:sz w:val="24"/>
          <w:szCs w:val="24"/>
        </w:rPr>
      </w:pPr>
    </w:p>
    <w:p w:rsidR="006562E1" w:rsidRDefault="006562E1" w:rsidP="006562E1">
      <w:pPr>
        <w:ind w:left="851"/>
        <w:rPr>
          <w:sz w:val="24"/>
          <w:szCs w:val="24"/>
        </w:rPr>
      </w:pPr>
      <w:r>
        <w:rPr>
          <w:sz w:val="24"/>
          <w:szCs w:val="24"/>
        </w:rPr>
        <w:t>150 mikrogram: gul</w:t>
      </w:r>
    </w:p>
    <w:p w:rsidR="006562E1" w:rsidRDefault="006562E1" w:rsidP="006562E1">
      <w:pPr>
        <w:ind w:left="851"/>
        <w:rPr>
          <w:sz w:val="24"/>
          <w:szCs w:val="24"/>
        </w:rPr>
      </w:pPr>
      <w:r>
        <w:rPr>
          <w:sz w:val="24"/>
          <w:szCs w:val="24"/>
        </w:rPr>
        <w:t>300 mikrogram: grøn</w:t>
      </w:r>
    </w:p>
    <w:p w:rsidR="006562E1" w:rsidRPr="0049279B" w:rsidRDefault="006562E1" w:rsidP="006562E1">
      <w:pPr>
        <w:ind w:left="851"/>
        <w:rPr>
          <w:sz w:val="24"/>
          <w:szCs w:val="24"/>
        </w:rPr>
      </w:pPr>
      <w:r>
        <w:rPr>
          <w:sz w:val="24"/>
          <w:szCs w:val="24"/>
        </w:rPr>
        <w:t>500 mikrogram: blå.</w:t>
      </w:r>
    </w:p>
    <w:p w:rsidR="006562E1" w:rsidRDefault="006562E1" w:rsidP="006562E1">
      <w:pPr>
        <w:ind w:left="851"/>
        <w:rPr>
          <w:sz w:val="24"/>
          <w:szCs w:val="24"/>
        </w:rPr>
      </w:pPr>
    </w:p>
    <w:p w:rsidR="006562E1" w:rsidRDefault="006562E1" w:rsidP="006562E1">
      <w:pPr>
        <w:ind w:left="851"/>
        <w:rPr>
          <w:sz w:val="24"/>
          <w:szCs w:val="24"/>
        </w:rPr>
      </w:pPr>
      <w:r>
        <w:rPr>
          <w:sz w:val="24"/>
          <w:szCs w:val="24"/>
        </w:rPr>
        <w:t>Hvis inspektionsvinduet stadig viser en klar væske (adrenalinopløsning), har pennen ikke leveret en dosis adrenalin. Pilen på pennens etiket viser, hvor etiketten kan løftes op, så man kan se inspektionsvinduet.</w:t>
      </w:r>
    </w:p>
    <w:p w:rsidR="006562E1" w:rsidRDefault="006562E1" w:rsidP="006562E1">
      <w:pPr>
        <w:ind w:left="851"/>
        <w:rPr>
          <w:sz w:val="24"/>
          <w:szCs w:val="24"/>
        </w:rPr>
      </w:pPr>
    </w:p>
    <w:p w:rsidR="006562E1" w:rsidRPr="0049279B" w:rsidRDefault="006562E1" w:rsidP="006562E1">
      <w:pPr>
        <w:ind w:left="851"/>
        <w:rPr>
          <w:sz w:val="24"/>
          <w:szCs w:val="24"/>
        </w:rPr>
      </w:pPr>
      <w:r>
        <w:rPr>
          <w:sz w:val="24"/>
          <w:szCs w:val="24"/>
        </w:rPr>
        <w:t xml:space="preserve">Hvis en </w:t>
      </w:r>
      <w:proofErr w:type="spellStart"/>
      <w:r>
        <w:rPr>
          <w:sz w:val="24"/>
          <w:szCs w:val="24"/>
        </w:rPr>
        <w:t>Emerade</w:t>
      </w:r>
      <w:proofErr w:type="spellEnd"/>
      <w:r>
        <w:rPr>
          <w:sz w:val="24"/>
          <w:szCs w:val="24"/>
        </w:rPr>
        <w:t xml:space="preserve"> </w:t>
      </w:r>
      <w:proofErr w:type="spellStart"/>
      <w:r>
        <w:rPr>
          <w:sz w:val="24"/>
          <w:szCs w:val="24"/>
        </w:rPr>
        <w:t>adrenalinpen</w:t>
      </w:r>
      <w:proofErr w:type="spellEnd"/>
      <w:r>
        <w:rPr>
          <w:sz w:val="24"/>
          <w:szCs w:val="24"/>
        </w:rPr>
        <w:t xml:space="preserve"> ikke straks aktiveres, kan man gøre endnu et forsøg og bruge ekstra kraft, når man trykker pennen mod det tilsigtede injektionssted. Hvis det ikke lykkes, skal du straks gå over til at bruge din anden pen.</w:t>
      </w:r>
    </w:p>
    <w:p w:rsidR="006562E1" w:rsidRPr="0049279B" w:rsidRDefault="006562E1" w:rsidP="006562E1">
      <w:pPr>
        <w:ind w:left="851" w:hanging="851"/>
        <w:rPr>
          <w:sz w:val="24"/>
          <w:szCs w:val="24"/>
        </w:rPr>
      </w:pPr>
    </w:p>
    <w:p w:rsidR="006562E1" w:rsidRDefault="006562E1" w:rsidP="006562E1">
      <w:pPr>
        <w:ind w:left="851"/>
        <w:rPr>
          <w:sz w:val="24"/>
          <w:szCs w:val="24"/>
        </w:rPr>
      </w:pPr>
      <w:r w:rsidRPr="00A52B81">
        <w:rPr>
          <w:sz w:val="24"/>
          <w:szCs w:val="24"/>
        </w:rPr>
        <w:t>Nog</w:t>
      </w:r>
      <w:r>
        <w:rPr>
          <w:sz w:val="24"/>
          <w:szCs w:val="24"/>
        </w:rPr>
        <w:t>le</w:t>
      </w:r>
      <w:r w:rsidRPr="00A52B81">
        <w:rPr>
          <w:sz w:val="24"/>
          <w:szCs w:val="24"/>
        </w:rPr>
        <w:t xml:space="preserve"> gange er en enkelt dosis adrenalin ikke tilstrækkelig til helt at modvirke virkningerne af en alvorlig allergisk reaktion. Derfor kan din læge udskrive mere end </w:t>
      </w:r>
      <w:r>
        <w:rPr>
          <w:sz w:val="24"/>
          <w:szCs w:val="24"/>
        </w:rPr>
        <w:t>to</w:t>
      </w:r>
      <w:r w:rsidRPr="00A52B81">
        <w:rPr>
          <w:sz w:val="24"/>
          <w:szCs w:val="24"/>
        </w:rPr>
        <w:t xml:space="preserve"> </w:t>
      </w:r>
      <w:proofErr w:type="spellStart"/>
      <w:r>
        <w:rPr>
          <w:sz w:val="24"/>
          <w:szCs w:val="24"/>
        </w:rPr>
        <w:t>Emerade</w:t>
      </w:r>
      <w:proofErr w:type="spellEnd"/>
      <w:r w:rsidRPr="00A52B81">
        <w:rPr>
          <w:sz w:val="24"/>
          <w:szCs w:val="24"/>
        </w:rPr>
        <w:t xml:space="preserve"> </w:t>
      </w:r>
      <w:r>
        <w:rPr>
          <w:sz w:val="24"/>
          <w:szCs w:val="24"/>
        </w:rPr>
        <w:t xml:space="preserve">penne </w:t>
      </w:r>
      <w:r w:rsidRPr="00A52B81">
        <w:rPr>
          <w:sz w:val="24"/>
          <w:szCs w:val="24"/>
        </w:rPr>
        <w:t>til dig. Hvis dine symptomer ikke er blevet bedre indenfor 5-15</w:t>
      </w:r>
      <w:r w:rsidR="00512FBC">
        <w:rPr>
          <w:sz w:val="24"/>
          <w:szCs w:val="24"/>
        </w:rPr>
        <w:t> </w:t>
      </w:r>
      <w:r w:rsidRPr="00A52B81">
        <w:rPr>
          <w:sz w:val="24"/>
          <w:szCs w:val="24"/>
        </w:rPr>
        <w:t xml:space="preserve">minutter efter første injektion, bør du, eller en du er sammen med, indgive endnu en injektion. Dette gælder også, hvis symptomerne er blevet værre. Derfor bør du altid have </w:t>
      </w:r>
      <w:r>
        <w:rPr>
          <w:sz w:val="24"/>
          <w:szCs w:val="24"/>
        </w:rPr>
        <w:t>to</w:t>
      </w:r>
      <w:r w:rsidRPr="00A52B81">
        <w:rPr>
          <w:sz w:val="24"/>
          <w:szCs w:val="24"/>
        </w:rPr>
        <w:t xml:space="preserve"> </w:t>
      </w:r>
      <w:proofErr w:type="spellStart"/>
      <w:r>
        <w:rPr>
          <w:sz w:val="24"/>
          <w:szCs w:val="24"/>
        </w:rPr>
        <w:t>Emerade</w:t>
      </w:r>
      <w:proofErr w:type="spellEnd"/>
      <w:r w:rsidRPr="00A52B81">
        <w:rPr>
          <w:sz w:val="24"/>
          <w:szCs w:val="24"/>
        </w:rPr>
        <w:t xml:space="preserve"> </w:t>
      </w:r>
      <w:r>
        <w:rPr>
          <w:sz w:val="24"/>
          <w:szCs w:val="24"/>
        </w:rPr>
        <w:t xml:space="preserve">penne </w:t>
      </w:r>
      <w:r w:rsidRPr="00A52B81">
        <w:rPr>
          <w:sz w:val="24"/>
          <w:szCs w:val="24"/>
        </w:rPr>
        <w:t>på dig.</w:t>
      </w:r>
    </w:p>
    <w:p w:rsidR="006562E1" w:rsidRPr="0049279B" w:rsidRDefault="006562E1" w:rsidP="006562E1">
      <w:pPr>
        <w:ind w:left="851"/>
        <w:rPr>
          <w:sz w:val="24"/>
          <w:szCs w:val="24"/>
        </w:rPr>
      </w:pPr>
    </w:p>
    <w:p w:rsidR="006562E1" w:rsidRPr="0049279B" w:rsidRDefault="006562E1" w:rsidP="006562E1">
      <w:pPr>
        <w:ind w:left="851"/>
        <w:rPr>
          <w:sz w:val="24"/>
          <w:szCs w:val="24"/>
        </w:rPr>
      </w:pPr>
      <w:proofErr w:type="spellStart"/>
      <w:r w:rsidRPr="0049279B">
        <w:rPr>
          <w:sz w:val="24"/>
          <w:szCs w:val="24"/>
        </w:rPr>
        <w:t>Emerade</w:t>
      </w:r>
      <w:proofErr w:type="spellEnd"/>
      <w:r w:rsidRPr="0049279B">
        <w:rPr>
          <w:sz w:val="24"/>
          <w:szCs w:val="24"/>
        </w:rPr>
        <w:t xml:space="preserve"> er kun beregnet til akutbehandling. Du skal altid kontakte din læge eller nærmeste skadestue for yderligere behandling. Informer lægen om, at du har taget en injektion med adrenalin. Tag den brugte autoinjektor med dig.</w:t>
      </w:r>
    </w:p>
    <w:p w:rsidR="006562E1" w:rsidRPr="0049279B" w:rsidRDefault="006562E1" w:rsidP="006562E1">
      <w:pPr>
        <w:ind w:left="851" w:hanging="851"/>
        <w:rPr>
          <w:sz w:val="24"/>
          <w:szCs w:val="24"/>
        </w:rPr>
      </w:pPr>
    </w:p>
    <w:p w:rsidR="006562E1" w:rsidRPr="0049279B" w:rsidRDefault="006562E1" w:rsidP="006562E1">
      <w:pPr>
        <w:ind w:left="851"/>
        <w:rPr>
          <w:sz w:val="24"/>
          <w:szCs w:val="24"/>
        </w:rPr>
      </w:pPr>
      <w:r w:rsidRPr="0049279B">
        <w:rPr>
          <w:sz w:val="24"/>
          <w:szCs w:val="24"/>
        </w:rPr>
        <w:t xml:space="preserve">Se pkt. 4.2 for vejledning, der skal gives til patienten/den pårørende vedrørende handlinger, som skal foretages efter hver anvendelse af </w:t>
      </w:r>
      <w:proofErr w:type="spellStart"/>
      <w:r w:rsidRPr="0049279B">
        <w:rPr>
          <w:sz w:val="24"/>
          <w:szCs w:val="24"/>
        </w:rPr>
        <w:t>Emerade</w:t>
      </w:r>
      <w:proofErr w:type="spellEnd"/>
      <w:r w:rsidRPr="0049279B">
        <w:rPr>
          <w:sz w:val="24"/>
          <w:szCs w:val="24"/>
        </w:rPr>
        <w:t>.</w:t>
      </w:r>
    </w:p>
    <w:p w:rsidR="006562E1" w:rsidRPr="0049279B" w:rsidRDefault="006562E1" w:rsidP="006562E1">
      <w:pPr>
        <w:ind w:left="851" w:hanging="851"/>
        <w:rPr>
          <w:sz w:val="24"/>
          <w:szCs w:val="24"/>
        </w:rPr>
      </w:pPr>
    </w:p>
    <w:p w:rsidR="006562E1" w:rsidRPr="0049279B" w:rsidRDefault="006562E1" w:rsidP="006562E1">
      <w:pPr>
        <w:ind w:left="851"/>
        <w:rPr>
          <w:sz w:val="24"/>
          <w:szCs w:val="24"/>
        </w:rPr>
      </w:pPr>
      <w:r w:rsidRPr="0049279B">
        <w:rPr>
          <w:b/>
          <w:sz w:val="24"/>
          <w:szCs w:val="24"/>
        </w:rPr>
        <w:t>Fjern ikke hætten, før der er behov for en injektion.</w:t>
      </w:r>
    </w:p>
    <w:p w:rsidR="006562E1" w:rsidRPr="0049279B" w:rsidRDefault="006562E1" w:rsidP="006562E1">
      <w:pPr>
        <w:ind w:left="851"/>
        <w:rPr>
          <w:sz w:val="24"/>
          <w:szCs w:val="24"/>
        </w:rPr>
      </w:pPr>
      <w:r w:rsidRPr="0049279B">
        <w:rPr>
          <w:sz w:val="24"/>
          <w:szCs w:val="24"/>
        </w:rPr>
        <w:t>Der bliver noget væske tilbage i autoinjektoren efter injektionen. Autoinjektoren kan ikke bruges igen.</w:t>
      </w:r>
    </w:p>
    <w:p w:rsidR="006562E1" w:rsidRPr="0049279B" w:rsidRDefault="006562E1" w:rsidP="006562E1">
      <w:pPr>
        <w:ind w:left="851" w:hanging="851"/>
        <w:rPr>
          <w:sz w:val="24"/>
          <w:szCs w:val="24"/>
        </w:rPr>
      </w:pPr>
    </w:p>
    <w:p w:rsidR="006562E1" w:rsidRPr="0049279B" w:rsidRDefault="006562E1" w:rsidP="006562E1">
      <w:pPr>
        <w:ind w:left="851"/>
        <w:rPr>
          <w:sz w:val="24"/>
          <w:szCs w:val="24"/>
        </w:rPr>
      </w:pPr>
      <w:r w:rsidRPr="0049279B">
        <w:rPr>
          <w:sz w:val="24"/>
          <w:szCs w:val="24"/>
        </w:rPr>
        <w:t xml:space="preserve">Bortskaf </w:t>
      </w:r>
      <w:proofErr w:type="spellStart"/>
      <w:r w:rsidRPr="0049279B">
        <w:rPr>
          <w:sz w:val="24"/>
          <w:szCs w:val="24"/>
        </w:rPr>
        <w:t>Emerade</w:t>
      </w:r>
      <w:proofErr w:type="spellEnd"/>
      <w:r w:rsidRPr="0049279B">
        <w:rPr>
          <w:sz w:val="24"/>
          <w:szCs w:val="24"/>
        </w:rPr>
        <w:t xml:space="preserve"> i henhold til lokale retningslinjer.</w:t>
      </w:r>
    </w:p>
    <w:p w:rsidR="006562E1" w:rsidRPr="0049279B" w:rsidRDefault="006562E1" w:rsidP="006562E1">
      <w:pPr>
        <w:ind w:left="851" w:hanging="851"/>
        <w:rPr>
          <w:sz w:val="24"/>
          <w:szCs w:val="24"/>
        </w:rPr>
      </w:pPr>
    </w:p>
    <w:p w:rsidR="006562E1" w:rsidRPr="0049279B" w:rsidRDefault="006562E1" w:rsidP="006562E1">
      <w:pPr>
        <w:ind w:left="851"/>
        <w:rPr>
          <w:sz w:val="24"/>
          <w:szCs w:val="24"/>
        </w:rPr>
      </w:pPr>
      <w:r w:rsidRPr="0049279B">
        <w:rPr>
          <w:sz w:val="24"/>
          <w:szCs w:val="24"/>
        </w:rPr>
        <w:t xml:space="preserve">Brugsvejledningen er vist på etiketten, pakningen og i indlægssedlen. </w:t>
      </w:r>
    </w:p>
    <w:p w:rsidR="006562E1" w:rsidRPr="0049279B" w:rsidRDefault="006562E1" w:rsidP="006562E1">
      <w:pPr>
        <w:ind w:left="851" w:hanging="851"/>
        <w:rPr>
          <w:sz w:val="24"/>
          <w:szCs w:val="24"/>
        </w:rPr>
      </w:pPr>
    </w:p>
    <w:p w:rsidR="006562E1" w:rsidRPr="0049279B" w:rsidRDefault="006562E1" w:rsidP="006562E1">
      <w:pPr>
        <w:ind w:left="851"/>
        <w:rPr>
          <w:sz w:val="24"/>
          <w:szCs w:val="24"/>
        </w:rPr>
      </w:pPr>
      <w:r w:rsidRPr="0049279B">
        <w:rPr>
          <w:sz w:val="24"/>
          <w:szCs w:val="24"/>
        </w:rPr>
        <w:t xml:space="preserve">Der kan fås autoinjektorer uden kanyler til </w:t>
      </w:r>
      <w:proofErr w:type="spellStart"/>
      <w:r w:rsidRPr="0049279B">
        <w:rPr>
          <w:sz w:val="24"/>
          <w:szCs w:val="24"/>
        </w:rPr>
        <w:t>øvebrug</w:t>
      </w:r>
      <w:proofErr w:type="spellEnd"/>
      <w:r w:rsidRPr="0049279B">
        <w:rPr>
          <w:sz w:val="24"/>
          <w:szCs w:val="24"/>
        </w:rPr>
        <w:t>.</w:t>
      </w:r>
    </w:p>
    <w:p w:rsidR="00453403" w:rsidRPr="0049279B" w:rsidRDefault="00453403" w:rsidP="006562E1">
      <w:pPr>
        <w:ind w:left="851" w:hanging="851"/>
        <w:rPr>
          <w:sz w:val="24"/>
          <w:szCs w:val="24"/>
        </w:rPr>
      </w:pPr>
    </w:p>
    <w:p w:rsidR="00453403" w:rsidRPr="0049279B" w:rsidRDefault="00453403" w:rsidP="00453403">
      <w:pPr>
        <w:ind w:left="851" w:hanging="851"/>
        <w:rPr>
          <w:b/>
          <w:sz w:val="24"/>
          <w:szCs w:val="24"/>
        </w:rPr>
      </w:pPr>
      <w:r w:rsidRPr="0049279B">
        <w:rPr>
          <w:b/>
          <w:sz w:val="24"/>
          <w:szCs w:val="24"/>
        </w:rPr>
        <w:t>7.</w:t>
      </w:r>
      <w:r w:rsidRPr="0049279B">
        <w:rPr>
          <w:b/>
          <w:sz w:val="24"/>
          <w:szCs w:val="24"/>
        </w:rPr>
        <w:tab/>
        <w:t>INDEHAVER AF MARKEDSFØRINGSTILLADELSEN</w:t>
      </w:r>
    </w:p>
    <w:p w:rsidR="00F123E2" w:rsidRPr="00F123E2" w:rsidRDefault="00F123E2" w:rsidP="00F123E2">
      <w:pPr>
        <w:ind w:left="851"/>
        <w:rPr>
          <w:sz w:val="24"/>
          <w:szCs w:val="24"/>
          <w:lang w:val="en-US"/>
        </w:rPr>
      </w:pPr>
      <w:r w:rsidRPr="00F123E2">
        <w:rPr>
          <w:sz w:val="24"/>
          <w:szCs w:val="24"/>
          <w:lang w:val="en-US"/>
        </w:rPr>
        <w:t xml:space="preserve">Bausch Health Ireland Limited </w:t>
      </w:r>
    </w:p>
    <w:p w:rsidR="00F123E2" w:rsidRPr="00F123E2" w:rsidRDefault="00F123E2" w:rsidP="00F123E2">
      <w:pPr>
        <w:ind w:left="851"/>
        <w:rPr>
          <w:sz w:val="24"/>
          <w:szCs w:val="24"/>
          <w:lang w:val="en-US"/>
        </w:rPr>
      </w:pPr>
      <w:r w:rsidRPr="00F123E2">
        <w:rPr>
          <w:sz w:val="24"/>
          <w:szCs w:val="24"/>
          <w:lang w:val="en-US"/>
        </w:rPr>
        <w:t>3013 Lake Drive</w:t>
      </w:r>
    </w:p>
    <w:p w:rsidR="00F123E2" w:rsidRPr="00F123E2" w:rsidRDefault="00F123E2" w:rsidP="00F123E2">
      <w:pPr>
        <w:ind w:left="851"/>
        <w:rPr>
          <w:sz w:val="24"/>
          <w:szCs w:val="24"/>
          <w:lang w:val="en-US"/>
        </w:rPr>
      </w:pPr>
      <w:r w:rsidRPr="00F123E2">
        <w:rPr>
          <w:sz w:val="24"/>
          <w:szCs w:val="24"/>
          <w:lang w:val="en-US"/>
        </w:rPr>
        <w:t xml:space="preserve">Citywest Business Campus </w:t>
      </w:r>
    </w:p>
    <w:p w:rsidR="00F123E2" w:rsidRPr="00F123E2" w:rsidRDefault="00F123E2" w:rsidP="00F123E2">
      <w:pPr>
        <w:ind w:left="851"/>
        <w:rPr>
          <w:sz w:val="24"/>
          <w:szCs w:val="24"/>
          <w:lang w:val="en-US"/>
        </w:rPr>
      </w:pPr>
      <w:r w:rsidRPr="00F123E2">
        <w:rPr>
          <w:sz w:val="24"/>
          <w:szCs w:val="24"/>
          <w:lang w:val="en-US"/>
        </w:rPr>
        <w:t xml:space="preserve">Dublin 24 D24 PPT3 </w:t>
      </w:r>
    </w:p>
    <w:p w:rsidR="00453403" w:rsidRDefault="00F123E2" w:rsidP="00F123E2">
      <w:pPr>
        <w:ind w:left="851"/>
        <w:rPr>
          <w:sz w:val="24"/>
          <w:szCs w:val="24"/>
        </w:rPr>
      </w:pPr>
      <w:r w:rsidRPr="00F123E2">
        <w:rPr>
          <w:sz w:val="24"/>
          <w:szCs w:val="24"/>
        </w:rPr>
        <w:t>Irland</w:t>
      </w:r>
    </w:p>
    <w:p w:rsidR="00F123E2" w:rsidRPr="0049279B" w:rsidRDefault="00F123E2" w:rsidP="00F123E2">
      <w:pPr>
        <w:ind w:left="851"/>
        <w:rPr>
          <w:sz w:val="24"/>
          <w:szCs w:val="24"/>
        </w:rPr>
      </w:pPr>
    </w:p>
    <w:p w:rsidR="00453403" w:rsidRPr="0049279B" w:rsidRDefault="00453403" w:rsidP="00453403">
      <w:pPr>
        <w:ind w:left="851"/>
        <w:rPr>
          <w:b/>
          <w:sz w:val="24"/>
          <w:szCs w:val="24"/>
        </w:rPr>
      </w:pPr>
      <w:r w:rsidRPr="0049279B">
        <w:rPr>
          <w:b/>
          <w:sz w:val="24"/>
          <w:szCs w:val="24"/>
        </w:rPr>
        <w:t>Repræsentant</w:t>
      </w:r>
    </w:p>
    <w:p w:rsidR="00453403" w:rsidRPr="0049279B" w:rsidRDefault="00453403" w:rsidP="00453403">
      <w:pPr>
        <w:ind w:left="851"/>
        <w:rPr>
          <w:sz w:val="24"/>
          <w:szCs w:val="24"/>
        </w:rPr>
      </w:pPr>
      <w:proofErr w:type="spellStart"/>
      <w:r w:rsidRPr="0049279B">
        <w:rPr>
          <w:sz w:val="24"/>
          <w:szCs w:val="24"/>
        </w:rPr>
        <w:t>Medeca</w:t>
      </w:r>
      <w:proofErr w:type="spellEnd"/>
      <w:r w:rsidRPr="0049279B">
        <w:rPr>
          <w:sz w:val="24"/>
          <w:szCs w:val="24"/>
        </w:rPr>
        <w:t xml:space="preserve"> Pharma AB</w:t>
      </w:r>
    </w:p>
    <w:p w:rsidR="00453403" w:rsidRPr="0049279B" w:rsidRDefault="00453403" w:rsidP="00453403">
      <w:pPr>
        <w:ind w:left="851"/>
        <w:rPr>
          <w:sz w:val="24"/>
          <w:szCs w:val="24"/>
        </w:rPr>
      </w:pPr>
      <w:r w:rsidRPr="0049279B">
        <w:rPr>
          <w:sz w:val="24"/>
          <w:szCs w:val="24"/>
        </w:rPr>
        <w:t xml:space="preserve">Box 24005 </w:t>
      </w:r>
    </w:p>
    <w:p w:rsidR="00453403" w:rsidRPr="0049279B" w:rsidRDefault="00453403" w:rsidP="00453403">
      <w:pPr>
        <w:ind w:left="851"/>
        <w:rPr>
          <w:sz w:val="24"/>
          <w:szCs w:val="24"/>
        </w:rPr>
      </w:pPr>
      <w:r w:rsidRPr="0049279B">
        <w:rPr>
          <w:sz w:val="24"/>
          <w:szCs w:val="24"/>
        </w:rPr>
        <w:t>SE-750 24 Uppsala</w:t>
      </w:r>
    </w:p>
    <w:p w:rsidR="00453403" w:rsidRPr="0049279B" w:rsidRDefault="00453403" w:rsidP="00453403">
      <w:pPr>
        <w:ind w:left="851"/>
        <w:rPr>
          <w:sz w:val="24"/>
          <w:szCs w:val="24"/>
        </w:rPr>
      </w:pPr>
      <w:r w:rsidRPr="0049279B">
        <w:rPr>
          <w:sz w:val="24"/>
          <w:szCs w:val="24"/>
        </w:rPr>
        <w:t>Sverige</w:t>
      </w:r>
    </w:p>
    <w:p w:rsidR="00453403" w:rsidRPr="0049279B" w:rsidRDefault="00453403"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8.</w:t>
      </w:r>
      <w:r w:rsidRPr="0049279B">
        <w:rPr>
          <w:b/>
          <w:sz w:val="24"/>
          <w:szCs w:val="24"/>
        </w:rPr>
        <w:tab/>
        <w:t>MARKEDSFØRINGSTILLADELSESNUMMER (</w:t>
      </w:r>
      <w:r w:rsidR="00F123E2">
        <w:rPr>
          <w:b/>
          <w:sz w:val="24"/>
          <w:szCs w:val="24"/>
        </w:rPr>
        <w:t>-</w:t>
      </w:r>
      <w:r w:rsidRPr="0049279B">
        <w:rPr>
          <w:b/>
          <w:sz w:val="24"/>
          <w:szCs w:val="24"/>
        </w:rPr>
        <w:t>NUMRE)</w:t>
      </w:r>
    </w:p>
    <w:p w:rsidR="00453403" w:rsidRPr="0049279B" w:rsidRDefault="00453403" w:rsidP="00453403">
      <w:pPr>
        <w:ind w:left="851" w:hanging="851"/>
        <w:rPr>
          <w:sz w:val="24"/>
          <w:szCs w:val="24"/>
        </w:rPr>
      </w:pPr>
      <w:r w:rsidRPr="0049279B">
        <w:rPr>
          <w:sz w:val="24"/>
          <w:szCs w:val="24"/>
        </w:rPr>
        <w:tab/>
        <w:t>150 mikrogram: 55443</w:t>
      </w:r>
    </w:p>
    <w:p w:rsidR="00453403" w:rsidRPr="0049279B" w:rsidRDefault="00453403" w:rsidP="00453403">
      <w:pPr>
        <w:ind w:left="851"/>
        <w:rPr>
          <w:sz w:val="24"/>
          <w:szCs w:val="24"/>
        </w:rPr>
      </w:pPr>
      <w:r w:rsidRPr="0049279B">
        <w:rPr>
          <w:sz w:val="24"/>
          <w:szCs w:val="24"/>
        </w:rPr>
        <w:t>300 mikrogram: 55444</w:t>
      </w:r>
    </w:p>
    <w:p w:rsidR="00453403" w:rsidRPr="0049279B" w:rsidRDefault="00453403" w:rsidP="00453403">
      <w:pPr>
        <w:ind w:left="851"/>
        <w:rPr>
          <w:sz w:val="24"/>
          <w:szCs w:val="24"/>
        </w:rPr>
      </w:pPr>
      <w:r w:rsidRPr="0049279B">
        <w:rPr>
          <w:sz w:val="24"/>
          <w:szCs w:val="24"/>
        </w:rPr>
        <w:t>500 mikrogram: 55445</w:t>
      </w:r>
    </w:p>
    <w:p w:rsidR="00453403" w:rsidRPr="0049279B" w:rsidRDefault="00453403" w:rsidP="00453403">
      <w:pPr>
        <w:ind w:left="851" w:hanging="851"/>
        <w:jc w:val="both"/>
        <w:rPr>
          <w:sz w:val="24"/>
          <w:szCs w:val="24"/>
        </w:rPr>
      </w:pPr>
    </w:p>
    <w:p w:rsidR="00453403" w:rsidRPr="0049279B" w:rsidRDefault="00453403" w:rsidP="00453403">
      <w:pPr>
        <w:ind w:left="851" w:hanging="851"/>
        <w:rPr>
          <w:b/>
          <w:sz w:val="24"/>
          <w:szCs w:val="24"/>
        </w:rPr>
      </w:pPr>
      <w:r w:rsidRPr="0049279B">
        <w:rPr>
          <w:b/>
          <w:sz w:val="24"/>
          <w:szCs w:val="24"/>
        </w:rPr>
        <w:t>9.</w:t>
      </w:r>
      <w:r w:rsidRPr="0049279B">
        <w:rPr>
          <w:b/>
          <w:sz w:val="24"/>
          <w:szCs w:val="24"/>
        </w:rPr>
        <w:tab/>
        <w:t>DATO FOR FØRSTE MARKEDSFØRINGSTILLADELSE</w:t>
      </w:r>
    </w:p>
    <w:p w:rsidR="00453403" w:rsidRPr="0049279B" w:rsidRDefault="00453403" w:rsidP="00453403">
      <w:pPr>
        <w:ind w:left="851" w:hanging="851"/>
        <w:rPr>
          <w:sz w:val="24"/>
          <w:szCs w:val="24"/>
        </w:rPr>
      </w:pPr>
      <w:r w:rsidRPr="0049279B">
        <w:rPr>
          <w:sz w:val="24"/>
          <w:szCs w:val="24"/>
        </w:rPr>
        <w:tab/>
        <w:t>1. juli 2015</w:t>
      </w:r>
    </w:p>
    <w:p w:rsidR="00453403" w:rsidRPr="0049279B" w:rsidRDefault="00453403" w:rsidP="00453403">
      <w:pPr>
        <w:ind w:left="851" w:hanging="851"/>
        <w:rPr>
          <w:sz w:val="24"/>
          <w:szCs w:val="24"/>
        </w:rPr>
      </w:pPr>
    </w:p>
    <w:p w:rsidR="00453403" w:rsidRPr="0049279B" w:rsidRDefault="00453403" w:rsidP="00453403">
      <w:pPr>
        <w:ind w:left="851" w:hanging="851"/>
        <w:rPr>
          <w:b/>
          <w:sz w:val="24"/>
          <w:szCs w:val="24"/>
        </w:rPr>
      </w:pPr>
      <w:r w:rsidRPr="0049279B">
        <w:rPr>
          <w:b/>
          <w:sz w:val="24"/>
          <w:szCs w:val="24"/>
        </w:rPr>
        <w:t>10.</w:t>
      </w:r>
      <w:r w:rsidRPr="0049279B">
        <w:rPr>
          <w:b/>
          <w:sz w:val="24"/>
          <w:szCs w:val="24"/>
        </w:rPr>
        <w:tab/>
        <w:t>DATO FOR ÆNDRING AF TEKSTEN</w:t>
      </w:r>
    </w:p>
    <w:p w:rsidR="00453403" w:rsidRPr="00F656E9" w:rsidRDefault="00453403" w:rsidP="00F656E9">
      <w:pPr>
        <w:ind w:left="851" w:hanging="851"/>
        <w:rPr>
          <w:sz w:val="24"/>
          <w:szCs w:val="24"/>
        </w:rPr>
      </w:pPr>
      <w:r w:rsidRPr="00F656E9">
        <w:rPr>
          <w:sz w:val="24"/>
          <w:szCs w:val="24"/>
        </w:rPr>
        <w:tab/>
      </w:r>
      <w:r w:rsidR="00F123E2">
        <w:rPr>
          <w:sz w:val="24"/>
          <w:szCs w:val="24"/>
        </w:rPr>
        <w:t>23. december 2024</w:t>
      </w:r>
    </w:p>
    <w:p w:rsidR="00453403" w:rsidRPr="00AF1039" w:rsidRDefault="00453403" w:rsidP="00453403"/>
    <w:p w:rsidR="009260DE" w:rsidRPr="00453403" w:rsidRDefault="009260DE" w:rsidP="00453403"/>
    <w:sectPr w:rsidR="009260DE" w:rsidRPr="00453403" w:rsidSect="000259B9">
      <w:footerReference w:type="default" r:id="rId14"/>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3403" w:rsidRDefault="00453403">
      <w:r>
        <w:separator/>
      </w:r>
    </w:p>
  </w:endnote>
  <w:endnote w:type="continuationSeparator" w:id="0">
    <w:p w:rsidR="00453403" w:rsidRDefault="00453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77DAC">
      <w:rPr>
        <w:i/>
        <w:noProof/>
        <w:sz w:val="18"/>
        <w:szCs w:val="18"/>
      </w:rPr>
      <w:t>Emerade, injektionsvæske, opløsning i fyldt pen 150 mikrogram, 300 mikrogram og 500 mikrogram</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3403" w:rsidRDefault="00453403">
      <w:r>
        <w:separator/>
      </w:r>
    </w:p>
  </w:footnote>
  <w:footnote w:type="continuationSeparator" w:id="0">
    <w:p w:rsidR="00453403" w:rsidRDefault="00453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6345D16"/>
    <w:multiLevelType w:val="hybridMultilevel"/>
    <w:tmpl w:val="094E68AE"/>
    <w:lvl w:ilvl="0" w:tplc="FFFFFFFF">
      <w:start w:val="1"/>
      <w:numFmt w:val="decimal"/>
      <w:lvlText w:val="%1."/>
      <w:lvlJc w:val="left"/>
      <w:pPr>
        <w:tabs>
          <w:tab w:val="num" w:pos="5605"/>
        </w:tabs>
        <w:ind w:left="5605" w:hanging="360"/>
      </w:pPr>
      <w:rPr>
        <w:rFonts w:hint="default"/>
      </w:rPr>
    </w:lvl>
    <w:lvl w:ilvl="1" w:tplc="FFFFFFFF" w:tentative="1">
      <w:start w:val="1"/>
      <w:numFmt w:val="lowerLetter"/>
      <w:lvlText w:val="%2."/>
      <w:lvlJc w:val="left"/>
      <w:pPr>
        <w:tabs>
          <w:tab w:val="num" w:pos="6325"/>
        </w:tabs>
        <w:ind w:left="6325" w:hanging="360"/>
      </w:pPr>
    </w:lvl>
    <w:lvl w:ilvl="2" w:tplc="FFFFFFFF" w:tentative="1">
      <w:start w:val="1"/>
      <w:numFmt w:val="lowerRoman"/>
      <w:lvlText w:val="%3."/>
      <w:lvlJc w:val="right"/>
      <w:pPr>
        <w:tabs>
          <w:tab w:val="num" w:pos="7045"/>
        </w:tabs>
        <w:ind w:left="7045" w:hanging="180"/>
      </w:pPr>
    </w:lvl>
    <w:lvl w:ilvl="3" w:tplc="FFFFFFFF" w:tentative="1">
      <w:start w:val="1"/>
      <w:numFmt w:val="decimal"/>
      <w:lvlText w:val="%4."/>
      <w:lvlJc w:val="left"/>
      <w:pPr>
        <w:tabs>
          <w:tab w:val="num" w:pos="7765"/>
        </w:tabs>
        <w:ind w:left="7765" w:hanging="360"/>
      </w:pPr>
    </w:lvl>
    <w:lvl w:ilvl="4" w:tplc="FFFFFFFF" w:tentative="1">
      <w:start w:val="1"/>
      <w:numFmt w:val="lowerLetter"/>
      <w:lvlText w:val="%5."/>
      <w:lvlJc w:val="left"/>
      <w:pPr>
        <w:tabs>
          <w:tab w:val="num" w:pos="8485"/>
        </w:tabs>
        <w:ind w:left="8485" w:hanging="360"/>
      </w:pPr>
    </w:lvl>
    <w:lvl w:ilvl="5" w:tplc="FFFFFFFF" w:tentative="1">
      <w:start w:val="1"/>
      <w:numFmt w:val="lowerRoman"/>
      <w:lvlText w:val="%6."/>
      <w:lvlJc w:val="right"/>
      <w:pPr>
        <w:tabs>
          <w:tab w:val="num" w:pos="9205"/>
        </w:tabs>
        <w:ind w:left="9205" w:hanging="180"/>
      </w:pPr>
    </w:lvl>
    <w:lvl w:ilvl="6" w:tplc="FFFFFFFF" w:tentative="1">
      <w:start w:val="1"/>
      <w:numFmt w:val="decimal"/>
      <w:lvlText w:val="%7."/>
      <w:lvlJc w:val="left"/>
      <w:pPr>
        <w:tabs>
          <w:tab w:val="num" w:pos="9925"/>
        </w:tabs>
        <w:ind w:left="9925" w:hanging="360"/>
      </w:pPr>
    </w:lvl>
    <w:lvl w:ilvl="7" w:tplc="FFFFFFFF" w:tentative="1">
      <w:start w:val="1"/>
      <w:numFmt w:val="lowerLetter"/>
      <w:lvlText w:val="%8."/>
      <w:lvlJc w:val="left"/>
      <w:pPr>
        <w:tabs>
          <w:tab w:val="num" w:pos="10645"/>
        </w:tabs>
        <w:ind w:left="10645" w:hanging="360"/>
      </w:pPr>
    </w:lvl>
    <w:lvl w:ilvl="8" w:tplc="FFFFFFFF" w:tentative="1">
      <w:start w:val="1"/>
      <w:numFmt w:val="lowerRoman"/>
      <w:lvlText w:val="%9."/>
      <w:lvlJc w:val="right"/>
      <w:pPr>
        <w:tabs>
          <w:tab w:val="num" w:pos="11365"/>
        </w:tabs>
        <w:ind w:left="11365" w:hanging="180"/>
      </w:pPr>
    </w:lvl>
  </w:abstractNum>
  <w:abstractNum w:abstractNumId="2" w15:restartNumberingAfterBreak="0">
    <w:nsid w:val="264154C4"/>
    <w:multiLevelType w:val="hybridMultilevel"/>
    <w:tmpl w:val="67F8F172"/>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403"/>
    <w:rsid w:val="000259B9"/>
    <w:rsid w:val="00041491"/>
    <w:rsid w:val="00050D16"/>
    <w:rsid w:val="00074F2A"/>
    <w:rsid w:val="000A1CA8"/>
    <w:rsid w:val="000A466B"/>
    <w:rsid w:val="000B058C"/>
    <w:rsid w:val="000E4EE6"/>
    <w:rsid w:val="000E6913"/>
    <w:rsid w:val="000E6DB2"/>
    <w:rsid w:val="001454E2"/>
    <w:rsid w:val="00206CE8"/>
    <w:rsid w:val="0021526C"/>
    <w:rsid w:val="00283A2B"/>
    <w:rsid w:val="002B30AD"/>
    <w:rsid w:val="002C2C01"/>
    <w:rsid w:val="00322755"/>
    <w:rsid w:val="003A29AE"/>
    <w:rsid w:val="003A32D7"/>
    <w:rsid w:val="003B4074"/>
    <w:rsid w:val="003C25E4"/>
    <w:rsid w:val="003C769A"/>
    <w:rsid w:val="003F1838"/>
    <w:rsid w:val="00446356"/>
    <w:rsid w:val="0045056E"/>
    <w:rsid w:val="00453403"/>
    <w:rsid w:val="0045746C"/>
    <w:rsid w:val="0049104B"/>
    <w:rsid w:val="004D328B"/>
    <w:rsid w:val="004E3B12"/>
    <w:rsid w:val="00500561"/>
    <w:rsid w:val="00512FBC"/>
    <w:rsid w:val="00532310"/>
    <w:rsid w:val="00560ECC"/>
    <w:rsid w:val="00565F0F"/>
    <w:rsid w:val="00585027"/>
    <w:rsid w:val="00594A86"/>
    <w:rsid w:val="00596D86"/>
    <w:rsid w:val="00637F5A"/>
    <w:rsid w:val="006560B1"/>
    <w:rsid w:val="006562E1"/>
    <w:rsid w:val="006756DD"/>
    <w:rsid w:val="006C02CA"/>
    <w:rsid w:val="0071699C"/>
    <w:rsid w:val="007273F0"/>
    <w:rsid w:val="00737275"/>
    <w:rsid w:val="00740EEC"/>
    <w:rsid w:val="0078011A"/>
    <w:rsid w:val="00782AF4"/>
    <w:rsid w:val="00790EE7"/>
    <w:rsid w:val="007B6649"/>
    <w:rsid w:val="0081546F"/>
    <w:rsid w:val="0082576E"/>
    <w:rsid w:val="00907F75"/>
    <w:rsid w:val="009260DE"/>
    <w:rsid w:val="0093258A"/>
    <w:rsid w:val="00970511"/>
    <w:rsid w:val="00987E36"/>
    <w:rsid w:val="009A4323"/>
    <w:rsid w:val="009C7BA3"/>
    <w:rsid w:val="009D1F5A"/>
    <w:rsid w:val="00B003BF"/>
    <w:rsid w:val="00B373D7"/>
    <w:rsid w:val="00B77DAC"/>
    <w:rsid w:val="00C36276"/>
    <w:rsid w:val="00C42586"/>
    <w:rsid w:val="00C60CCD"/>
    <w:rsid w:val="00C84483"/>
    <w:rsid w:val="00C95551"/>
    <w:rsid w:val="00CB20D7"/>
    <w:rsid w:val="00D020B0"/>
    <w:rsid w:val="00D11748"/>
    <w:rsid w:val="00D366CF"/>
    <w:rsid w:val="00D71991"/>
    <w:rsid w:val="00DB48A7"/>
    <w:rsid w:val="00E108AA"/>
    <w:rsid w:val="00E143F8"/>
    <w:rsid w:val="00E31812"/>
    <w:rsid w:val="00E35AAA"/>
    <w:rsid w:val="00E3749A"/>
    <w:rsid w:val="00E7437F"/>
    <w:rsid w:val="00E865B8"/>
    <w:rsid w:val="00EA0C91"/>
    <w:rsid w:val="00EC0B9B"/>
    <w:rsid w:val="00ED2279"/>
    <w:rsid w:val="00ED5E9F"/>
    <w:rsid w:val="00F123E2"/>
    <w:rsid w:val="00F656E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4136E"/>
  <w15:chartTrackingRefBased/>
  <w15:docId w15:val="{CC5B5A64-87A7-4B81-B2E0-E639D6BA0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45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rmateretHTML">
    <w:name w:val="HTML Preformatted"/>
    <w:basedOn w:val="Normal"/>
    <w:link w:val="FormateretHTMLTegn"/>
    <w:uiPriority w:val="99"/>
    <w:unhideWhenUsed/>
    <w:rsid w:val="00453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eastAsia="da-DK"/>
    </w:rPr>
  </w:style>
  <w:style w:type="character" w:customStyle="1" w:styleId="FormateretHTMLTegn">
    <w:name w:val="Formateret HTML Tegn"/>
    <w:basedOn w:val="Standardskrifttypeiafsnit"/>
    <w:link w:val="FormateretHTML"/>
    <w:uiPriority w:val="99"/>
    <w:rsid w:val="00453403"/>
    <w:rPr>
      <w:rFonts w:ascii="Courier New" w:hAnsi="Courier New" w:cs="Courier New"/>
    </w:rPr>
  </w:style>
  <w:style w:type="character" w:styleId="Hyperlink">
    <w:name w:val="Hyperlink"/>
    <w:basedOn w:val="Standardskrifttypeiafsnit"/>
    <w:uiPriority w:val="99"/>
    <w:unhideWhenUsed/>
    <w:rsid w:val="00ED2279"/>
    <w:rPr>
      <w:color w:val="0563C1" w:themeColor="hyperlink"/>
      <w:u w:val="single"/>
    </w:rPr>
  </w:style>
  <w:style w:type="character" w:styleId="Ulstomtale">
    <w:name w:val="Unresolved Mention"/>
    <w:basedOn w:val="Standardskrifttypeiafsnit"/>
    <w:uiPriority w:val="99"/>
    <w:semiHidden/>
    <w:unhideWhenUsed/>
    <w:rsid w:val="00ED2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2720</Words>
  <Characters>17029</Characters>
  <Application>Microsoft Office Word</Application>
  <DocSecurity>0</DocSecurity>
  <Lines>141</Lines>
  <Paragraphs>39</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19710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2024112061_x000d_
Skift af MAH fra PharmaSwiss Ceska republika s.r.</dc:description>
  <cp:lastModifiedBy>Marianne Ott Jensen</cp:lastModifiedBy>
  <cp:revision>3</cp:revision>
  <cp:lastPrinted>2012-08-22T08:53:00Z</cp:lastPrinted>
  <dcterms:created xsi:type="dcterms:W3CDTF">2024-12-16T10:51:00Z</dcterms:created>
  <dcterms:modified xsi:type="dcterms:W3CDTF">2024-12-16T10:57:00Z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