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B1528" w14:textId="77777777" w:rsidR="009260DE" w:rsidRPr="004F0836" w:rsidRDefault="0021526C" w:rsidP="009260DE">
      <w:pPr>
        <w:rPr>
          <w:sz w:val="24"/>
          <w:szCs w:val="24"/>
        </w:rPr>
      </w:pPr>
      <w:r w:rsidRPr="004F0836">
        <w:rPr>
          <w:noProof/>
          <w:sz w:val="24"/>
          <w:szCs w:val="24"/>
          <w:lang w:eastAsia="da-DK"/>
        </w:rPr>
        <w:drawing>
          <wp:anchor distT="0" distB="0" distL="114300" distR="114300" simplePos="0" relativeHeight="251658240" behindDoc="0" locked="0" layoutInCell="1" allowOverlap="1" wp14:anchorId="476388B6" wp14:editId="50807B11">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4F0836">
        <w:rPr>
          <w:sz w:val="24"/>
          <w:szCs w:val="24"/>
        </w:rPr>
        <w:br w:type="textWrapping" w:clear="all"/>
      </w:r>
    </w:p>
    <w:p w14:paraId="522DC2ED" w14:textId="28DF87F9" w:rsidR="009260DE" w:rsidRPr="004F0836" w:rsidRDefault="009260DE" w:rsidP="009260DE">
      <w:pPr>
        <w:pStyle w:val="Titel"/>
        <w:tabs>
          <w:tab w:val="right" w:pos="9356"/>
        </w:tabs>
        <w:jc w:val="left"/>
        <w:rPr>
          <w:b w:val="0"/>
          <w:szCs w:val="24"/>
          <w:lang w:eastAsia="en-US"/>
        </w:rPr>
      </w:pPr>
      <w:r w:rsidRPr="004F0836">
        <w:rPr>
          <w:b w:val="0"/>
          <w:szCs w:val="24"/>
          <w:lang w:eastAsia="en-US"/>
        </w:rPr>
        <w:tab/>
      </w:r>
      <w:r w:rsidR="008A42A4">
        <w:rPr>
          <w:szCs w:val="24"/>
        </w:rPr>
        <w:t>4. august 2026</w:t>
      </w:r>
    </w:p>
    <w:p w14:paraId="409BCF3F" w14:textId="77777777" w:rsidR="009260DE" w:rsidRPr="004F0836" w:rsidRDefault="009260DE" w:rsidP="009260DE">
      <w:pPr>
        <w:pStyle w:val="Titel"/>
        <w:tabs>
          <w:tab w:val="left" w:pos="8222"/>
        </w:tabs>
        <w:jc w:val="left"/>
        <w:rPr>
          <w:b w:val="0"/>
          <w:szCs w:val="24"/>
        </w:rPr>
      </w:pPr>
    </w:p>
    <w:p w14:paraId="346A72DD" w14:textId="77777777" w:rsidR="009260DE" w:rsidRPr="004F0836" w:rsidRDefault="009260DE" w:rsidP="009260DE">
      <w:pPr>
        <w:pStyle w:val="Titel"/>
        <w:jc w:val="left"/>
        <w:rPr>
          <w:b w:val="0"/>
          <w:szCs w:val="24"/>
        </w:rPr>
      </w:pPr>
    </w:p>
    <w:p w14:paraId="72C54CFE" w14:textId="77777777" w:rsidR="009260DE" w:rsidRPr="004F0836" w:rsidRDefault="009260DE" w:rsidP="009260DE">
      <w:pPr>
        <w:pStyle w:val="Titel"/>
        <w:jc w:val="left"/>
        <w:rPr>
          <w:b w:val="0"/>
          <w:szCs w:val="24"/>
        </w:rPr>
      </w:pPr>
    </w:p>
    <w:p w14:paraId="16279BC5" w14:textId="77777777" w:rsidR="009260DE" w:rsidRPr="004F0836" w:rsidRDefault="009260DE" w:rsidP="009260DE">
      <w:pPr>
        <w:jc w:val="center"/>
        <w:rPr>
          <w:b/>
          <w:sz w:val="24"/>
          <w:szCs w:val="24"/>
        </w:rPr>
      </w:pPr>
      <w:r w:rsidRPr="004F0836">
        <w:rPr>
          <w:b/>
          <w:sz w:val="24"/>
          <w:szCs w:val="24"/>
        </w:rPr>
        <w:t>PRODUKTRESUMÉ</w:t>
      </w:r>
    </w:p>
    <w:p w14:paraId="088F92D6" w14:textId="77777777" w:rsidR="009260DE" w:rsidRPr="004F0836" w:rsidRDefault="009260DE" w:rsidP="009260DE">
      <w:pPr>
        <w:jc w:val="center"/>
        <w:rPr>
          <w:b/>
          <w:sz w:val="24"/>
          <w:szCs w:val="24"/>
        </w:rPr>
      </w:pPr>
    </w:p>
    <w:p w14:paraId="0700CD0C" w14:textId="77777777" w:rsidR="009260DE" w:rsidRPr="004F0836" w:rsidRDefault="009260DE" w:rsidP="009260DE">
      <w:pPr>
        <w:jc w:val="center"/>
        <w:rPr>
          <w:b/>
          <w:sz w:val="24"/>
          <w:szCs w:val="24"/>
        </w:rPr>
      </w:pPr>
      <w:r w:rsidRPr="004F0836">
        <w:rPr>
          <w:b/>
          <w:sz w:val="24"/>
          <w:szCs w:val="24"/>
        </w:rPr>
        <w:t>for</w:t>
      </w:r>
    </w:p>
    <w:p w14:paraId="44C70CC4" w14:textId="77777777" w:rsidR="000B058C" w:rsidRPr="004F0836" w:rsidRDefault="000B058C" w:rsidP="009260DE">
      <w:pPr>
        <w:jc w:val="center"/>
        <w:rPr>
          <w:b/>
          <w:sz w:val="24"/>
          <w:szCs w:val="24"/>
        </w:rPr>
      </w:pPr>
    </w:p>
    <w:p w14:paraId="23419904" w14:textId="7B072A7F" w:rsidR="009260DE" w:rsidRPr="004F0836" w:rsidRDefault="00DE2142" w:rsidP="009260DE">
      <w:pPr>
        <w:jc w:val="center"/>
        <w:rPr>
          <w:b/>
          <w:sz w:val="24"/>
          <w:szCs w:val="24"/>
        </w:rPr>
      </w:pPr>
      <w:proofErr w:type="spellStart"/>
      <w:r w:rsidRPr="004F0836">
        <w:rPr>
          <w:b/>
          <w:sz w:val="24"/>
          <w:szCs w:val="24"/>
        </w:rPr>
        <w:t>Empagliflozin</w:t>
      </w:r>
      <w:proofErr w:type="spellEnd"/>
      <w:r w:rsidRPr="004F0836">
        <w:rPr>
          <w:b/>
          <w:sz w:val="24"/>
          <w:szCs w:val="24"/>
        </w:rPr>
        <w:t xml:space="preserve"> </w:t>
      </w:r>
      <w:r w:rsidR="004F0836">
        <w:rPr>
          <w:b/>
          <w:sz w:val="24"/>
          <w:szCs w:val="24"/>
        </w:rPr>
        <w:t>"</w:t>
      </w:r>
      <w:proofErr w:type="spellStart"/>
      <w:r w:rsidRPr="004F0836">
        <w:rPr>
          <w:b/>
          <w:sz w:val="24"/>
          <w:szCs w:val="24"/>
        </w:rPr>
        <w:t>Krka</w:t>
      </w:r>
      <w:proofErr w:type="spellEnd"/>
      <w:r w:rsidR="004F0836">
        <w:rPr>
          <w:b/>
          <w:sz w:val="24"/>
          <w:szCs w:val="24"/>
        </w:rPr>
        <w:t>"</w:t>
      </w:r>
      <w:r w:rsidRPr="004F0836">
        <w:rPr>
          <w:b/>
          <w:sz w:val="24"/>
          <w:szCs w:val="24"/>
        </w:rPr>
        <w:t>, filmovertrukne tabletter</w:t>
      </w:r>
      <w:r w:rsidR="00DF7F2C" w:rsidRPr="004F0836">
        <w:rPr>
          <w:b/>
          <w:sz w:val="24"/>
          <w:szCs w:val="24"/>
        </w:rPr>
        <w:t xml:space="preserve"> 10 mg</w:t>
      </w:r>
    </w:p>
    <w:p w14:paraId="2697F1D1" w14:textId="77777777" w:rsidR="009260DE" w:rsidRPr="004F0836" w:rsidRDefault="009260DE" w:rsidP="009260DE">
      <w:pPr>
        <w:jc w:val="both"/>
        <w:rPr>
          <w:sz w:val="24"/>
          <w:szCs w:val="24"/>
        </w:rPr>
      </w:pPr>
    </w:p>
    <w:p w14:paraId="2E249DB8" w14:textId="77777777" w:rsidR="009260DE" w:rsidRPr="004F0836" w:rsidRDefault="009260DE" w:rsidP="009260DE">
      <w:pPr>
        <w:jc w:val="both"/>
        <w:rPr>
          <w:sz w:val="24"/>
          <w:szCs w:val="24"/>
        </w:rPr>
      </w:pPr>
    </w:p>
    <w:p w14:paraId="4DC35790" w14:textId="77777777" w:rsidR="009260DE" w:rsidRPr="004F0836" w:rsidRDefault="009260DE" w:rsidP="009260DE">
      <w:pPr>
        <w:tabs>
          <w:tab w:val="left" w:pos="851"/>
        </w:tabs>
        <w:ind w:left="851" w:hanging="851"/>
        <w:rPr>
          <w:b/>
          <w:sz w:val="24"/>
          <w:szCs w:val="24"/>
        </w:rPr>
      </w:pPr>
      <w:r w:rsidRPr="004F0836">
        <w:rPr>
          <w:b/>
          <w:sz w:val="24"/>
          <w:szCs w:val="24"/>
        </w:rPr>
        <w:t>0.</w:t>
      </w:r>
      <w:r w:rsidRPr="004F0836">
        <w:rPr>
          <w:b/>
          <w:sz w:val="24"/>
          <w:szCs w:val="24"/>
        </w:rPr>
        <w:tab/>
        <w:t>D.SP.NR.</w:t>
      </w:r>
    </w:p>
    <w:p w14:paraId="5A03003C" w14:textId="0F7EF82D" w:rsidR="009260DE" w:rsidRPr="004F0836" w:rsidRDefault="00DE2142" w:rsidP="009260DE">
      <w:pPr>
        <w:tabs>
          <w:tab w:val="left" w:pos="851"/>
        </w:tabs>
        <w:ind w:left="851"/>
        <w:rPr>
          <w:sz w:val="24"/>
          <w:szCs w:val="24"/>
        </w:rPr>
      </w:pPr>
      <w:r w:rsidRPr="004F0836">
        <w:rPr>
          <w:sz w:val="24"/>
          <w:szCs w:val="24"/>
        </w:rPr>
        <w:t>34648</w:t>
      </w:r>
    </w:p>
    <w:p w14:paraId="402CDE3B" w14:textId="77777777" w:rsidR="009260DE" w:rsidRPr="004F0836" w:rsidRDefault="009260DE" w:rsidP="009260DE">
      <w:pPr>
        <w:tabs>
          <w:tab w:val="left" w:pos="851"/>
        </w:tabs>
        <w:ind w:left="851"/>
        <w:rPr>
          <w:sz w:val="24"/>
          <w:szCs w:val="24"/>
        </w:rPr>
      </w:pPr>
    </w:p>
    <w:p w14:paraId="14564E82" w14:textId="77777777" w:rsidR="009260DE" w:rsidRPr="004F0836" w:rsidRDefault="009260DE" w:rsidP="009260DE">
      <w:pPr>
        <w:tabs>
          <w:tab w:val="left" w:pos="851"/>
        </w:tabs>
        <w:ind w:left="851" w:hanging="851"/>
        <w:rPr>
          <w:b/>
          <w:sz w:val="24"/>
          <w:szCs w:val="24"/>
        </w:rPr>
      </w:pPr>
      <w:r w:rsidRPr="004F0836">
        <w:rPr>
          <w:b/>
          <w:sz w:val="24"/>
          <w:szCs w:val="24"/>
        </w:rPr>
        <w:t>1.</w:t>
      </w:r>
      <w:r w:rsidRPr="004F0836">
        <w:rPr>
          <w:b/>
          <w:sz w:val="24"/>
          <w:szCs w:val="24"/>
        </w:rPr>
        <w:tab/>
        <w:t>LÆGEMIDLETS NAVN</w:t>
      </w:r>
    </w:p>
    <w:p w14:paraId="21195BA1" w14:textId="467E3538" w:rsidR="009260DE" w:rsidRPr="004F0836" w:rsidRDefault="00DE2142" w:rsidP="009260DE">
      <w:pPr>
        <w:tabs>
          <w:tab w:val="left" w:pos="851"/>
        </w:tabs>
        <w:ind w:left="851"/>
        <w:rPr>
          <w:sz w:val="24"/>
          <w:szCs w:val="24"/>
        </w:rPr>
      </w:pPr>
      <w:proofErr w:type="spellStart"/>
      <w:r w:rsidRPr="004F0836">
        <w:rPr>
          <w:sz w:val="24"/>
          <w:szCs w:val="24"/>
        </w:rPr>
        <w:t>Empagliflozin</w:t>
      </w:r>
      <w:proofErr w:type="spellEnd"/>
      <w:r w:rsidRPr="004F0836">
        <w:rPr>
          <w:sz w:val="24"/>
          <w:szCs w:val="24"/>
        </w:rPr>
        <w:t xml:space="preserve"> </w:t>
      </w:r>
      <w:r w:rsidR="004F0836">
        <w:rPr>
          <w:sz w:val="24"/>
          <w:szCs w:val="24"/>
        </w:rPr>
        <w:t>"</w:t>
      </w:r>
      <w:proofErr w:type="spellStart"/>
      <w:r w:rsidRPr="004F0836">
        <w:rPr>
          <w:sz w:val="24"/>
          <w:szCs w:val="24"/>
        </w:rPr>
        <w:t>Krka</w:t>
      </w:r>
      <w:proofErr w:type="spellEnd"/>
      <w:r w:rsidR="004F0836">
        <w:rPr>
          <w:sz w:val="24"/>
          <w:szCs w:val="24"/>
        </w:rPr>
        <w:t>"</w:t>
      </w:r>
    </w:p>
    <w:p w14:paraId="7D84CAFB" w14:textId="77777777" w:rsidR="00DE2142" w:rsidRPr="004F0836" w:rsidRDefault="00DE2142" w:rsidP="009260DE">
      <w:pPr>
        <w:tabs>
          <w:tab w:val="left" w:pos="851"/>
        </w:tabs>
        <w:ind w:left="851"/>
        <w:rPr>
          <w:sz w:val="24"/>
          <w:szCs w:val="24"/>
        </w:rPr>
      </w:pPr>
    </w:p>
    <w:p w14:paraId="64DCF83E" w14:textId="77777777" w:rsidR="009260DE" w:rsidRPr="004F0836" w:rsidRDefault="009260DE" w:rsidP="009260DE">
      <w:pPr>
        <w:tabs>
          <w:tab w:val="left" w:pos="851"/>
        </w:tabs>
        <w:ind w:left="851" w:hanging="851"/>
        <w:rPr>
          <w:b/>
          <w:sz w:val="24"/>
          <w:szCs w:val="24"/>
        </w:rPr>
      </w:pPr>
      <w:r w:rsidRPr="004F0836">
        <w:rPr>
          <w:b/>
          <w:sz w:val="24"/>
          <w:szCs w:val="24"/>
        </w:rPr>
        <w:t>2.</w:t>
      </w:r>
      <w:r w:rsidRPr="004F0836">
        <w:rPr>
          <w:b/>
          <w:sz w:val="24"/>
          <w:szCs w:val="24"/>
        </w:rPr>
        <w:tab/>
        <w:t>KVALITATIV OG KVANTITATIV SAMMENSÆTNING</w:t>
      </w:r>
    </w:p>
    <w:p w14:paraId="08D56A76" w14:textId="77777777" w:rsidR="00DF7F2C" w:rsidRPr="004F0836" w:rsidRDefault="00DF7F2C" w:rsidP="00FE7E4C">
      <w:pPr>
        <w:ind w:left="851"/>
        <w:rPr>
          <w:sz w:val="24"/>
          <w:szCs w:val="24"/>
        </w:rPr>
      </w:pPr>
      <w:r w:rsidRPr="004F0836">
        <w:rPr>
          <w:sz w:val="24"/>
          <w:szCs w:val="24"/>
        </w:rPr>
        <w:t xml:space="preserve">Hver filmovertrukket tablet indeholder 10 mg </w:t>
      </w:r>
      <w:proofErr w:type="spellStart"/>
      <w:r w:rsidRPr="004F0836">
        <w:rPr>
          <w:sz w:val="24"/>
          <w:szCs w:val="24"/>
        </w:rPr>
        <w:t>empagliflozin</w:t>
      </w:r>
      <w:proofErr w:type="spellEnd"/>
      <w:r w:rsidRPr="004F0836">
        <w:rPr>
          <w:sz w:val="24"/>
          <w:szCs w:val="24"/>
        </w:rPr>
        <w:t>.</w:t>
      </w:r>
    </w:p>
    <w:p w14:paraId="7E61E46A" w14:textId="77777777" w:rsidR="00DF7F2C" w:rsidRPr="004F0836" w:rsidRDefault="00DF7F2C" w:rsidP="00FE7E4C">
      <w:pPr>
        <w:ind w:left="851"/>
        <w:rPr>
          <w:sz w:val="24"/>
          <w:szCs w:val="24"/>
        </w:rPr>
      </w:pPr>
    </w:p>
    <w:p w14:paraId="0C84B584" w14:textId="77777777" w:rsidR="00DF7F2C" w:rsidRPr="004F0836" w:rsidRDefault="00DF7F2C" w:rsidP="00FE7E4C">
      <w:pPr>
        <w:ind w:left="851"/>
        <w:rPr>
          <w:sz w:val="24"/>
          <w:szCs w:val="24"/>
        </w:rPr>
      </w:pPr>
      <w:r w:rsidRPr="004F0836">
        <w:rPr>
          <w:sz w:val="24"/>
          <w:szCs w:val="24"/>
        </w:rPr>
        <w:t>Alle hjælpestoffer er anført under pkt. 6.1.</w:t>
      </w:r>
    </w:p>
    <w:p w14:paraId="1A3994C2" w14:textId="77777777" w:rsidR="009260DE" w:rsidRPr="004F0836" w:rsidRDefault="009260DE" w:rsidP="009260DE">
      <w:pPr>
        <w:tabs>
          <w:tab w:val="left" w:pos="851"/>
        </w:tabs>
        <w:ind w:left="851"/>
        <w:rPr>
          <w:sz w:val="24"/>
          <w:szCs w:val="24"/>
        </w:rPr>
      </w:pPr>
    </w:p>
    <w:p w14:paraId="2E0C9C03" w14:textId="77777777" w:rsidR="009260DE" w:rsidRPr="004F0836" w:rsidRDefault="009260DE" w:rsidP="009260DE">
      <w:pPr>
        <w:tabs>
          <w:tab w:val="left" w:pos="851"/>
        </w:tabs>
        <w:ind w:left="851" w:hanging="851"/>
        <w:rPr>
          <w:b/>
          <w:sz w:val="24"/>
          <w:szCs w:val="24"/>
        </w:rPr>
      </w:pPr>
      <w:r w:rsidRPr="004F0836">
        <w:rPr>
          <w:b/>
          <w:sz w:val="24"/>
          <w:szCs w:val="24"/>
        </w:rPr>
        <w:t>3.</w:t>
      </w:r>
      <w:r w:rsidRPr="004F0836">
        <w:rPr>
          <w:b/>
          <w:sz w:val="24"/>
          <w:szCs w:val="24"/>
        </w:rPr>
        <w:tab/>
        <w:t>LÆGEMIDDELFORM</w:t>
      </w:r>
    </w:p>
    <w:p w14:paraId="31746F56" w14:textId="42E3A04C" w:rsidR="00DF7F2C" w:rsidRPr="004F0836" w:rsidRDefault="00DF7F2C" w:rsidP="00FE7E4C">
      <w:pPr>
        <w:ind w:left="851"/>
        <w:rPr>
          <w:sz w:val="24"/>
          <w:szCs w:val="24"/>
        </w:rPr>
      </w:pPr>
      <w:r w:rsidRPr="004F0836">
        <w:rPr>
          <w:sz w:val="24"/>
          <w:szCs w:val="24"/>
        </w:rPr>
        <w:t>Filmovertruk</w:t>
      </w:r>
      <w:r w:rsidR="004F0836">
        <w:rPr>
          <w:sz w:val="24"/>
          <w:szCs w:val="24"/>
        </w:rPr>
        <w:t>ne</w:t>
      </w:r>
      <w:r w:rsidRPr="004F0836">
        <w:rPr>
          <w:sz w:val="24"/>
          <w:szCs w:val="24"/>
        </w:rPr>
        <w:t xml:space="preserve"> tablet</w:t>
      </w:r>
      <w:r w:rsidR="004F0836">
        <w:rPr>
          <w:sz w:val="24"/>
          <w:szCs w:val="24"/>
        </w:rPr>
        <w:t>ter</w:t>
      </w:r>
      <w:r w:rsidRPr="004F0836">
        <w:rPr>
          <w:sz w:val="24"/>
          <w:szCs w:val="24"/>
        </w:rPr>
        <w:t xml:space="preserve"> (tablet)</w:t>
      </w:r>
    </w:p>
    <w:p w14:paraId="5AE01481" w14:textId="692D3FFF" w:rsidR="00DF7F2C" w:rsidRPr="004F0836" w:rsidRDefault="00DF7F2C" w:rsidP="00FE7E4C">
      <w:pPr>
        <w:ind w:left="851"/>
        <w:rPr>
          <w:sz w:val="24"/>
          <w:szCs w:val="24"/>
        </w:rPr>
      </w:pPr>
      <w:r w:rsidRPr="004F0836">
        <w:rPr>
          <w:sz w:val="24"/>
          <w:szCs w:val="24"/>
        </w:rPr>
        <w:t xml:space="preserve">Lys brungul, rund (7 mm i diameter), </w:t>
      </w:r>
      <w:proofErr w:type="spellStart"/>
      <w:r w:rsidRPr="004F0836">
        <w:rPr>
          <w:sz w:val="24"/>
          <w:szCs w:val="24"/>
        </w:rPr>
        <w:t>bikonveks</w:t>
      </w:r>
      <w:proofErr w:type="spellEnd"/>
      <w:r w:rsidRPr="004F0836">
        <w:rPr>
          <w:sz w:val="24"/>
          <w:szCs w:val="24"/>
        </w:rPr>
        <w:t xml:space="preserve"> filmovertrukket tablet, præget med </w:t>
      </w:r>
      <w:r w:rsidR="004F0836">
        <w:rPr>
          <w:sz w:val="24"/>
          <w:szCs w:val="24"/>
        </w:rPr>
        <w:t>"</w:t>
      </w:r>
      <w:r w:rsidRPr="004F0836">
        <w:rPr>
          <w:sz w:val="24"/>
          <w:szCs w:val="24"/>
        </w:rPr>
        <w:t>10</w:t>
      </w:r>
      <w:r w:rsidR="004F0836">
        <w:rPr>
          <w:sz w:val="24"/>
          <w:szCs w:val="24"/>
        </w:rPr>
        <w:t>"</w:t>
      </w:r>
      <w:r w:rsidRPr="004F0836">
        <w:rPr>
          <w:sz w:val="24"/>
          <w:szCs w:val="24"/>
        </w:rPr>
        <w:t xml:space="preserve"> på den ene side.</w:t>
      </w:r>
    </w:p>
    <w:p w14:paraId="40DBB11A" w14:textId="77777777" w:rsidR="009260DE" w:rsidRPr="004F0836" w:rsidRDefault="009260DE" w:rsidP="009260DE">
      <w:pPr>
        <w:tabs>
          <w:tab w:val="left" w:pos="851"/>
        </w:tabs>
        <w:ind w:left="851"/>
        <w:rPr>
          <w:sz w:val="24"/>
          <w:szCs w:val="24"/>
        </w:rPr>
      </w:pPr>
    </w:p>
    <w:p w14:paraId="47260E3B" w14:textId="77777777" w:rsidR="009260DE" w:rsidRPr="004F0836" w:rsidRDefault="009260DE" w:rsidP="009260DE">
      <w:pPr>
        <w:tabs>
          <w:tab w:val="left" w:pos="851"/>
        </w:tabs>
        <w:ind w:left="851"/>
        <w:rPr>
          <w:sz w:val="24"/>
          <w:szCs w:val="24"/>
        </w:rPr>
      </w:pPr>
    </w:p>
    <w:p w14:paraId="19FCDAD5" w14:textId="77777777" w:rsidR="009260DE" w:rsidRPr="004F0836" w:rsidRDefault="009260DE" w:rsidP="009260DE">
      <w:pPr>
        <w:tabs>
          <w:tab w:val="left" w:pos="851"/>
        </w:tabs>
        <w:ind w:left="851" w:hanging="851"/>
        <w:rPr>
          <w:b/>
          <w:sz w:val="24"/>
          <w:szCs w:val="24"/>
        </w:rPr>
      </w:pPr>
      <w:r w:rsidRPr="004F0836">
        <w:rPr>
          <w:b/>
          <w:sz w:val="24"/>
          <w:szCs w:val="24"/>
        </w:rPr>
        <w:t>4.</w:t>
      </w:r>
      <w:r w:rsidRPr="004F0836">
        <w:rPr>
          <w:b/>
          <w:sz w:val="24"/>
          <w:szCs w:val="24"/>
        </w:rPr>
        <w:tab/>
        <w:t>KLINISKE OPLYSNINGER</w:t>
      </w:r>
    </w:p>
    <w:p w14:paraId="1463D85A" w14:textId="77777777" w:rsidR="009260DE" w:rsidRPr="004F0836" w:rsidRDefault="009260DE" w:rsidP="009260DE">
      <w:pPr>
        <w:tabs>
          <w:tab w:val="left" w:pos="851"/>
        </w:tabs>
        <w:ind w:left="851"/>
        <w:rPr>
          <w:b/>
          <w:sz w:val="24"/>
          <w:szCs w:val="24"/>
        </w:rPr>
      </w:pPr>
    </w:p>
    <w:p w14:paraId="556FA64C" w14:textId="77777777" w:rsidR="009260DE" w:rsidRPr="004F0836" w:rsidRDefault="009260DE" w:rsidP="009260DE">
      <w:pPr>
        <w:tabs>
          <w:tab w:val="left" w:pos="851"/>
        </w:tabs>
        <w:ind w:left="851" w:hanging="851"/>
        <w:rPr>
          <w:b/>
          <w:sz w:val="24"/>
          <w:szCs w:val="24"/>
          <w:u w:val="single"/>
        </w:rPr>
      </w:pPr>
      <w:r w:rsidRPr="004F0836">
        <w:rPr>
          <w:b/>
          <w:sz w:val="24"/>
          <w:szCs w:val="24"/>
        </w:rPr>
        <w:t>4.1</w:t>
      </w:r>
      <w:r w:rsidRPr="004F0836">
        <w:rPr>
          <w:b/>
          <w:sz w:val="24"/>
          <w:szCs w:val="24"/>
        </w:rPr>
        <w:tab/>
        <w:t>Terapeutiske indikationer</w:t>
      </w:r>
    </w:p>
    <w:p w14:paraId="5AE5588A" w14:textId="77777777" w:rsidR="004F0836" w:rsidRDefault="004F0836" w:rsidP="00FE7E4C">
      <w:pPr>
        <w:ind w:left="851"/>
        <w:rPr>
          <w:sz w:val="24"/>
          <w:szCs w:val="24"/>
          <w:u w:val="single"/>
        </w:rPr>
      </w:pPr>
    </w:p>
    <w:p w14:paraId="1E71F27F" w14:textId="61FDA665" w:rsidR="00DF7F2C" w:rsidRPr="004F0836" w:rsidRDefault="00DF7F2C" w:rsidP="00FE7E4C">
      <w:pPr>
        <w:ind w:left="851"/>
        <w:rPr>
          <w:sz w:val="24"/>
          <w:szCs w:val="24"/>
          <w:u w:val="single"/>
        </w:rPr>
      </w:pPr>
      <w:r w:rsidRPr="004F0836">
        <w:rPr>
          <w:sz w:val="24"/>
          <w:szCs w:val="24"/>
          <w:u w:val="single"/>
        </w:rPr>
        <w:t>Type 2-diabetes mellitus</w:t>
      </w:r>
    </w:p>
    <w:p w14:paraId="1470A996" w14:textId="77777777" w:rsidR="00DF7F2C" w:rsidRPr="004F0836" w:rsidRDefault="00DF7F2C" w:rsidP="00FE7E4C">
      <w:pPr>
        <w:ind w:left="851"/>
        <w:rPr>
          <w:sz w:val="24"/>
          <w:szCs w:val="24"/>
        </w:rPr>
      </w:pPr>
    </w:p>
    <w:p w14:paraId="4126A2DA" w14:textId="280B66F0" w:rsidR="00DF7F2C" w:rsidRPr="004F0836" w:rsidRDefault="00DF7F2C" w:rsidP="00FE7E4C">
      <w:pPr>
        <w:ind w:left="851"/>
        <w:rPr>
          <w:sz w:val="24"/>
          <w:szCs w:val="24"/>
        </w:rPr>
      </w:pPr>
      <w:proofErr w:type="spellStart"/>
      <w:r w:rsidRPr="004F0836">
        <w:rPr>
          <w:sz w:val="24"/>
          <w:szCs w:val="24"/>
        </w:rPr>
        <w:t>Empagliflozin</w:t>
      </w:r>
      <w:proofErr w:type="spellEnd"/>
      <w:r w:rsidRPr="004F0836">
        <w:rPr>
          <w:sz w:val="24"/>
          <w:szCs w:val="24"/>
        </w:rPr>
        <w:t xml:space="preserve"> </w:t>
      </w:r>
      <w:r w:rsidR="004F0836">
        <w:rPr>
          <w:sz w:val="24"/>
          <w:szCs w:val="24"/>
        </w:rPr>
        <w:t>"</w:t>
      </w:r>
      <w:proofErr w:type="spellStart"/>
      <w:r w:rsidRPr="004F0836">
        <w:rPr>
          <w:sz w:val="24"/>
          <w:szCs w:val="24"/>
        </w:rPr>
        <w:t>Krka</w:t>
      </w:r>
      <w:proofErr w:type="spellEnd"/>
      <w:r w:rsidR="004F0836">
        <w:rPr>
          <w:sz w:val="24"/>
          <w:szCs w:val="24"/>
        </w:rPr>
        <w:t>"</w:t>
      </w:r>
      <w:r w:rsidRPr="004F0836">
        <w:rPr>
          <w:sz w:val="24"/>
          <w:szCs w:val="24"/>
        </w:rPr>
        <w:t xml:space="preserve"> er indiceret til voksne og børn i alderen 10 år og derover til behandling af utilstrækkeligt kontrolleret type 2-diabetes mellitus som supplement til diæt og motion:</w:t>
      </w:r>
    </w:p>
    <w:p w14:paraId="02426A5A" w14:textId="77777777" w:rsidR="00DF7F2C" w:rsidRPr="004F0836" w:rsidRDefault="00DF7F2C" w:rsidP="004F0836">
      <w:pPr>
        <w:ind w:left="1276" w:hanging="425"/>
        <w:rPr>
          <w:sz w:val="24"/>
          <w:szCs w:val="24"/>
        </w:rPr>
      </w:pPr>
      <w:r w:rsidRPr="004F0836">
        <w:rPr>
          <w:sz w:val="24"/>
          <w:szCs w:val="24"/>
        </w:rPr>
        <w:t>-</w:t>
      </w:r>
      <w:r w:rsidRPr="004F0836">
        <w:rPr>
          <w:sz w:val="24"/>
          <w:szCs w:val="24"/>
        </w:rPr>
        <w:tab/>
        <w:t xml:space="preserve">som monoterapi, når </w:t>
      </w:r>
      <w:proofErr w:type="spellStart"/>
      <w:r w:rsidRPr="004F0836">
        <w:rPr>
          <w:sz w:val="24"/>
          <w:szCs w:val="24"/>
        </w:rPr>
        <w:t>metformin</w:t>
      </w:r>
      <w:proofErr w:type="spellEnd"/>
      <w:r w:rsidRPr="004F0836">
        <w:rPr>
          <w:sz w:val="24"/>
          <w:szCs w:val="24"/>
        </w:rPr>
        <w:t xml:space="preserve"> betragtes som uhensigtsmæssigt på grund af intolerans</w:t>
      </w:r>
    </w:p>
    <w:p w14:paraId="48F6BA6A" w14:textId="77777777" w:rsidR="00DF7F2C" w:rsidRPr="004F0836" w:rsidRDefault="00DF7F2C" w:rsidP="004F0836">
      <w:pPr>
        <w:ind w:left="1276" w:hanging="425"/>
        <w:rPr>
          <w:sz w:val="24"/>
          <w:szCs w:val="24"/>
        </w:rPr>
      </w:pPr>
      <w:r w:rsidRPr="004F0836">
        <w:rPr>
          <w:sz w:val="24"/>
          <w:szCs w:val="24"/>
        </w:rPr>
        <w:t>-</w:t>
      </w:r>
      <w:r w:rsidRPr="004F0836">
        <w:rPr>
          <w:sz w:val="24"/>
          <w:szCs w:val="24"/>
        </w:rPr>
        <w:tab/>
        <w:t xml:space="preserve">som supplement til andre </w:t>
      </w:r>
      <w:proofErr w:type="spellStart"/>
      <w:r w:rsidRPr="004F0836">
        <w:rPr>
          <w:sz w:val="24"/>
          <w:szCs w:val="24"/>
        </w:rPr>
        <w:t>antidiabetika</w:t>
      </w:r>
      <w:proofErr w:type="spellEnd"/>
    </w:p>
    <w:p w14:paraId="3C5A456F" w14:textId="77777777" w:rsidR="00DF7F2C" w:rsidRPr="004F0836" w:rsidRDefault="00DF7F2C" w:rsidP="00FE7E4C">
      <w:pPr>
        <w:ind w:left="851"/>
        <w:rPr>
          <w:sz w:val="24"/>
          <w:szCs w:val="24"/>
        </w:rPr>
      </w:pPr>
    </w:p>
    <w:p w14:paraId="6E268465" w14:textId="77777777" w:rsidR="00DF7F2C" w:rsidRPr="004F0836" w:rsidRDefault="00DF7F2C" w:rsidP="00FE7E4C">
      <w:pPr>
        <w:ind w:left="851"/>
        <w:rPr>
          <w:sz w:val="24"/>
          <w:szCs w:val="24"/>
        </w:rPr>
      </w:pPr>
      <w:r w:rsidRPr="004F0836">
        <w:rPr>
          <w:sz w:val="24"/>
          <w:szCs w:val="24"/>
        </w:rPr>
        <w:t>For studieresultater vedrørende behandlingskombinationer, virkning på glykæmisk kontrol, kardiovaskulære hændelser og nyrehændelser samt studiepopulationer, se pkt. 4.4, 4.5 og 5.1.</w:t>
      </w:r>
    </w:p>
    <w:p w14:paraId="56B2050F" w14:textId="21B24AEA" w:rsidR="004E0682" w:rsidRDefault="004E0682">
      <w:pPr>
        <w:rPr>
          <w:sz w:val="24"/>
          <w:szCs w:val="24"/>
        </w:rPr>
      </w:pPr>
      <w:r>
        <w:rPr>
          <w:sz w:val="24"/>
          <w:szCs w:val="24"/>
        </w:rPr>
        <w:br w:type="page"/>
      </w:r>
    </w:p>
    <w:p w14:paraId="4FF0A73B" w14:textId="77777777" w:rsidR="00DF7F2C" w:rsidRPr="004F0836" w:rsidRDefault="00DF7F2C" w:rsidP="00FE7E4C">
      <w:pPr>
        <w:ind w:left="851"/>
        <w:rPr>
          <w:sz w:val="24"/>
          <w:szCs w:val="24"/>
        </w:rPr>
      </w:pPr>
    </w:p>
    <w:p w14:paraId="0678FFB9" w14:textId="77777777" w:rsidR="00DF7F2C" w:rsidRPr="004F0836" w:rsidRDefault="00DF7F2C" w:rsidP="00FE7E4C">
      <w:pPr>
        <w:ind w:left="851"/>
        <w:rPr>
          <w:sz w:val="24"/>
          <w:szCs w:val="24"/>
          <w:u w:val="single"/>
        </w:rPr>
      </w:pPr>
      <w:r w:rsidRPr="004F0836">
        <w:rPr>
          <w:sz w:val="24"/>
          <w:szCs w:val="24"/>
          <w:u w:val="single"/>
        </w:rPr>
        <w:t>Hjertesvigt</w:t>
      </w:r>
    </w:p>
    <w:p w14:paraId="6AF70591" w14:textId="77777777" w:rsidR="00DF7F2C" w:rsidRPr="004F0836" w:rsidRDefault="00DF7F2C" w:rsidP="00FE7E4C">
      <w:pPr>
        <w:ind w:left="851"/>
        <w:rPr>
          <w:sz w:val="24"/>
          <w:szCs w:val="24"/>
        </w:rPr>
      </w:pPr>
    </w:p>
    <w:p w14:paraId="219D6FB5" w14:textId="5FA94292" w:rsidR="00DF7F2C" w:rsidRPr="004F0836" w:rsidRDefault="00DF7F2C" w:rsidP="00FE7E4C">
      <w:pPr>
        <w:ind w:left="851"/>
        <w:rPr>
          <w:sz w:val="24"/>
          <w:szCs w:val="24"/>
        </w:rPr>
      </w:pPr>
      <w:proofErr w:type="spellStart"/>
      <w:r w:rsidRPr="004F0836">
        <w:rPr>
          <w:sz w:val="24"/>
          <w:szCs w:val="24"/>
        </w:rPr>
        <w:t>Empagliflozin</w:t>
      </w:r>
      <w:proofErr w:type="spellEnd"/>
      <w:r w:rsidRPr="004F0836">
        <w:rPr>
          <w:sz w:val="24"/>
          <w:szCs w:val="24"/>
        </w:rPr>
        <w:t xml:space="preserve"> </w:t>
      </w:r>
      <w:r w:rsidR="004F0836">
        <w:rPr>
          <w:sz w:val="24"/>
          <w:szCs w:val="24"/>
        </w:rPr>
        <w:t>"</w:t>
      </w:r>
      <w:proofErr w:type="spellStart"/>
      <w:r w:rsidRPr="004F0836">
        <w:rPr>
          <w:sz w:val="24"/>
          <w:szCs w:val="24"/>
        </w:rPr>
        <w:t>Krka</w:t>
      </w:r>
      <w:proofErr w:type="spellEnd"/>
      <w:r w:rsidR="004F0836">
        <w:rPr>
          <w:sz w:val="24"/>
          <w:szCs w:val="24"/>
        </w:rPr>
        <w:t>"</w:t>
      </w:r>
      <w:r w:rsidRPr="004F0836">
        <w:rPr>
          <w:sz w:val="24"/>
          <w:szCs w:val="24"/>
        </w:rPr>
        <w:t xml:space="preserve"> er indiceret til behandling af symptomatisk kronisk hjertesvigt hos voksne.</w:t>
      </w:r>
    </w:p>
    <w:p w14:paraId="2FD3391D" w14:textId="77777777" w:rsidR="00DF7F2C" w:rsidRPr="004F0836" w:rsidRDefault="00DF7F2C" w:rsidP="00FE7E4C">
      <w:pPr>
        <w:ind w:left="851"/>
        <w:rPr>
          <w:sz w:val="24"/>
          <w:szCs w:val="24"/>
        </w:rPr>
      </w:pPr>
    </w:p>
    <w:p w14:paraId="5542D684" w14:textId="77777777" w:rsidR="00DF7F2C" w:rsidRPr="004F0836" w:rsidRDefault="00DF7F2C" w:rsidP="00FE7E4C">
      <w:pPr>
        <w:ind w:left="851"/>
        <w:rPr>
          <w:sz w:val="24"/>
          <w:szCs w:val="24"/>
        </w:rPr>
      </w:pPr>
      <w:r w:rsidRPr="004F0836">
        <w:rPr>
          <w:sz w:val="24"/>
          <w:szCs w:val="24"/>
          <w:u w:val="single"/>
        </w:rPr>
        <w:t>Kronisk nyresygdom</w:t>
      </w:r>
    </w:p>
    <w:p w14:paraId="002C5CA6" w14:textId="77777777" w:rsidR="00DF7F2C" w:rsidRPr="004F0836" w:rsidRDefault="00DF7F2C" w:rsidP="00FE7E4C">
      <w:pPr>
        <w:ind w:left="851"/>
        <w:rPr>
          <w:sz w:val="24"/>
          <w:szCs w:val="24"/>
        </w:rPr>
      </w:pPr>
    </w:p>
    <w:p w14:paraId="40EB05DA" w14:textId="7FB12E76" w:rsidR="00DF7F2C" w:rsidRPr="004F0836" w:rsidRDefault="00DF7F2C" w:rsidP="00FE7E4C">
      <w:pPr>
        <w:ind w:left="851"/>
        <w:rPr>
          <w:sz w:val="24"/>
          <w:szCs w:val="24"/>
        </w:rPr>
      </w:pPr>
      <w:proofErr w:type="spellStart"/>
      <w:r w:rsidRPr="004F0836">
        <w:rPr>
          <w:sz w:val="24"/>
          <w:szCs w:val="24"/>
        </w:rPr>
        <w:t>Empagliflozin</w:t>
      </w:r>
      <w:proofErr w:type="spellEnd"/>
      <w:r w:rsidRPr="004F0836">
        <w:rPr>
          <w:sz w:val="24"/>
          <w:szCs w:val="24"/>
        </w:rPr>
        <w:t xml:space="preserve"> </w:t>
      </w:r>
      <w:r w:rsidR="004F0836">
        <w:rPr>
          <w:sz w:val="24"/>
          <w:szCs w:val="24"/>
        </w:rPr>
        <w:t>"</w:t>
      </w:r>
      <w:proofErr w:type="spellStart"/>
      <w:r w:rsidRPr="004F0836">
        <w:rPr>
          <w:sz w:val="24"/>
          <w:szCs w:val="24"/>
        </w:rPr>
        <w:t>Krka</w:t>
      </w:r>
      <w:proofErr w:type="spellEnd"/>
      <w:r w:rsidR="004F0836">
        <w:rPr>
          <w:sz w:val="24"/>
          <w:szCs w:val="24"/>
        </w:rPr>
        <w:t>"</w:t>
      </w:r>
      <w:r w:rsidRPr="004F0836">
        <w:rPr>
          <w:sz w:val="24"/>
          <w:szCs w:val="24"/>
        </w:rPr>
        <w:t xml:space="preserve"> er indiceret til behandling af kronisk nyresygdom hos voksne.</w:t>
      </w:r>
    </w:p>
    <w:p w14:paraId="699BBC27" w14:textId="77777777" w:rsidR="009260DE" w:rsidRPr="004F0836" w:rsidRDefault="009260DE" w:rsidP="009260DE">
      <w:pPr>
        <w:tabs>
          <w:tab w:val="left" w:pos="851"/>
        </w:tabs>
        <w:ind w:left="851"/>
        <w:rPr>
          <w:sz w:val="24"/>
          <w:szCs w:val="24"/>
        </w:rPr>
      </w:pPr>
    </w:p>
    <w:p w14:paraId="168E0F65" w14:textId="77777777" w:rsidR="009260DE" w:rsidRPr="004F0836" w:rsidRDefault="009260DE" w:rsidP="009260DE">
      <w:pPr>
        <w:tabs>
          <w:tab w:val="left" w:pos="851"/>
        </w:tabs>
        <w:ind w:left="851" w:hanging="851"/>
        <w:rPr>
          <w:b/>
          <w:sz w:val="24"/>
          <w:szCs w:val="24"/>
        </w:rPr>
      </w:pPr>
      <w:r w:rsidRPr="004F0836">
        <w:rPr>
          <w:b/>
          <w:sz w:val="24"/>
          <w:szCs w:val="24"/>
        </w:rPr>
        <w:t>4.2</w:t>
      </w:r>
      <w:r w:rsidRPr="004F0836">
        <w:rPr>
          <w:b/>
          <w:sz w:val="24"/>
          <w:szCs w:val="24"/>
        </w:rPr>
        <w:tab/>
        <w:t xml:space="preserve">Dosering og </w:t>
      </w:r>
      <w:r w:rsidR="002C1EC0" w:rsidRPr="004F0836">
        <w:rPr>
          <w:b/>
          <w:sz w:val="24"/>
          <w:szCs w:val="24"/>
        </w:rPr>
        <w:t>administration</w:t>
      </w:r>
    </w:p>
    <w:p w14:paraId="6ED5E419" w14:textId="77777777" w:rsidR="004F0836" w:rsidRDefault="004F0836" w:rsidP="00FE7E4C">
      <w:pPr>
        <w:ind w:left="851"/>
        <w:rPr>
          <w:sz w:val="24"/>
          <w:szCs w:val="24"/>
          <w:u w:val="single"/>
        </w:rPr>
      </w:pPr>
    </w:p>
    <w:p w14:paraId="1F8E1625" w14:textId="7B6BBA45" w:rsidR="00DF7F2C" w:rsidRPr="004F0836" w:rsidRDefault="00DF7F2C" w:rsidP="00FE7E4C">
      <w:pPr>
        <w:ind w:left="851"/>
        <w:rPr>
          <w:sz w:val="24"/>
          <w:szCs w:val="24"/>
          <w:u w:val="single"/>
        </w:rPr>
      </w:pPr>
      <w:r w:rsidRPr="004F0836">
        <w:rPr>
          <w:sz w:val="24"/>
          <w:szCs w:val="24"/>
          <w:u w:val="single"/>
        </w:rPr>
        <w:t>Dosering</w:t>
      </w:r>
    </w:p>
    <w:p w14:paraId="28F44CE1" w14:textId="77777777" w:rsidR="00DF7F2C" w:rsidRPr="004F0836" w:rsidRDefault="00DF7F2C" w:rsidP="00FE7E4C">
      <w:pPr>
        <w:ind w:left="851"/>
        <w:rPr>
          <w:sz w:val="24"/>
          <w:szCs w:val="24"/>
        </w:rPr>
      </w:pPr>
    </w:p>
    <w:p w14:paraId="3F36197F" w14:textId="77777777" w:rsidR="00DF7F2C" w:rsidRPr="004F0836" w:rsidRDefault="00DF7F2C" w:rsidP="00FE7E4C">
      <w:pPr>
        <w:ind w:left="851"/>
        <w:rPr>
          <w:sz w:val="24"/>
          <w:szCs w:val="24"/>
        </w:rPr>
      </w:pPr>
      <w:r w:rsidRPr="004F0836">
        <w:rPr>
          <w:sz w:val="24"/>
          <w:szCs w:val="24"/>
        </w:rPr>
        <w:t>Type 2-diabetes mellitus</w:t>
      </w:r>
    </w:p>
    <w:p w14:paraId="197CFB19" w14:textId="77777777" w:rsidR="00DF7F2C" w:rsidRPr="004F0836" w:rsidRDefault="00DF7F2C" w:rsidP="00FE7E4C">
      <w:pPr>
        <w:ind w:left="851"/>
        <w:rPr>
          <w:sz w:val="24"/>
          <w:szCs w:val="24"/>
        </w:rPr>
      </w:pPr>
      <w:r w:rsidRPr="004F0836">
        <w:rPr>
          <w:sz w:val="24"/>
          <w:szCs w:val="24"/>
        </w:rPr>
        <w:t xml:space="preserve">Den anbefalede startdosis er 10 mg </w:t>
      </w:r>
      <w:proofErr w:type="spellStart"/>
      <w:r w:rsidRPr="004F0836">
        <w:rPr>
          <w:sz w:val="24"/>
          <w:szCs w:val="24"/>
        </w:rPr>
        <w:t>empagliflozin</w:t>
      </w:r>
      <w:proofErr w:type="spellEnd"/>
      <w:r w:rsidRPr="004F0836">
        <w:rPr>
          <w:sz w:val="24"/>
          <w:szCs w:val="24"/>
        </w:rPr>
        <w:t xml:space="preserve"> én gang dagligt til monoterapi og som supplement til kombinationsbehandling med andre </w:t>
      </w:r>
      <w:proofErr w:type="spellStart"/>
      <w:r w:rsidRPr="004F0836">
        <w:rPr>
          <w:sz w:val="24"/>
          <w:szCs w:val="24"/>
        </w:rPr>
        <w:t>antidiabetika</w:t>
      </w:r>
      <w:proofErr w:type="spellEnd"/>
      <w:r w:rsidRPr="004F0836">
        <w:rPr>
          <w:sz w:val="24"/>
          <w:szCs w:val="24"/>
        </w:rPr>
        <w:t xml:space="preserve">. Dosis kan øges til 25 mg én gang dagligt hos patienter, der tolererer </w:t>
      </w:r>
      <w:proofErr w:type="spellStart"/>
      <w:r w:rsidRPr="004F0836">
        <w:rPr>
          <w:sz w:val="24"/>
          <w:szCs w:val="24"/>
        </w:rPr>
        <w:t>empagliflozin</w:t>
      </w:r>
      <w:proofErr w:type="spellEnd"/>
      <w:r w:rsidRPr="004F0836">
        <w:rPr>
          <w:sz w:val="24"/>
          <w:szCs w:val="24"/>
        </w:rPr>
        <w:t xml:space="preserve"> 10 mg én gang dagligt og som har en </w:t>
      </w:r>
      <w:proofErr w:type="spellStart"/>
      <w:r w:rsidRPr="004F0836">
        <w:rPr>
          <w:sz w:val="24"/>
          <w:szCs w:val="24"/>
        </w:rPr>
        <w:t>eGFR</w:t>
      </w:r>
      <w:proofErr w:type="spellEnd"/>
      <w:r w:rsidRPr="004F0836">
        <w:rPr>
          <w:sz w:val="24"/>
          <w:szCs w:val="24"/>
        </w:rPr>
        <w:t xml:space="preserve"> ≥ 60 ml/min/1,73 m</w:t>
      </w:r>
      <w:r w:rsidRPr="004F0836">
        <w:rPr>
          <w:sz w:val="24"/>
          <w:szCs w:val="24"/>
          <w:vertAlign w:val="superscript"/>
        </w:rPr>
        <w:t>2</w:t>
      </w:r>
      <w:r w:rsidRPr="004F0836">
        <w:rPr>
          <w:sz w:val="24"/>
          <w:szCs w:val="24"/>
        </w:rPr>
        <w:t>, og har behov for bedre glykæmisk kontrol. Den højeste daglige dosis er 25 mg (se nedenfor og pkt. 4.4).</w:t>
      </w:r>
    </w:p>
    <w:p w14:paraId="6AB9BF60" w14:textId="77777777" w:rsidR="00DF7F2C" w:rsidRPr="004F0836" w:rsidRDefault="00DF7F2C" w:rsidP="00FE7E4C">
      <w:pPr>
        <w:ind w:left="851"/>
        <w:rPr>
          <w:sz w:val="24"/>
          <w:szCs w:val="24"/>
        </w:rPr>
      </w:pPr>
    </w:p>
    <w:p w14:paraId="72EFC926" w14:textId="77777777" w:rsidR="00DF7F2C" w:rsidRPr="004F0836" w:rsidRDefault="00DF7F2C" w:rsidP="00FE7E4C">
      <w:pPr>
        <w:ind w:left="851"/>
        <w:rPr>
          <w:sz w:val="24"/>
          <w:szCs w:val="24"/>
        </w:rPr>
      </w:pPr>
      <w:r w:rsidRPr="004F0836">
        <w:rPr>
          <w:sz w:val="24"/>
          <w:szCs w:val="24"/>
        </w:rPr>
        <w:t>Hjertesvigt</w:t>
      </w:r>
    </w:p>
    <w:p w14:paraId="740499A2" w14:textId="77777777" w:rsidR="00DF7F2C" w:rsidRPr="004F0836" w:rsidRDefault="00DF7F2C" w:rsidP="00FE7E4C">
      <w:pPr>
        <w:ind w:left="851"/>
        <w:rPr>
          <w:sz w:val="24"/>
          <w:szCs w:val="24"/>
        </w:rPr>
      </w:pPr>
      <w:r w:rsidRPr="004F0836">
        <w:rPr>
          <w:sz w:val="24"/>
          <w:szCs w:val="24"/>
        </w:rPr>
        <w:t xml:space="preserve">Den anbefalede dosis er 10 mg </w:t>
      </w:r>
      <w:proofErr w:type="spellStart"/>
      <w:r w:rsidRPr="004F0836">
        <w:rPr>
          <w:sz w:val="24"/>
          <w:szCs w:val="24"/>
        </w:rPr>
        <w:t>empagliflozin</w:t>
      </w:r>
      <w:proofErr w:type="spellEnd"/>
      <w:r w:rsidRPr="004F0836">
        <w:rPr>
          <w:sz w:val="24"/>
          <w:szCs w:val="24"/>
        </w:rPr>
        <w:t xml:space="preserve"> én gang dagligt.</w:t>
      </w:r>
    </w:p>
    <w:p w14:paraId="6F86CC2B" w14:textId="77777777" w:rsidR="00DF7F2C" w:rsidRPr="004F0836" w:rsidRDefault="00DF7F2C" w:rsidP="00FE7E4C">
      <w:pPr>
        <w:ind w:left="851"/>
        <w:rPr>
          <w:sz w:val="24"/>
          <w:szCs w:val="24"/>
        </w:rPr>
      </w:pPr>
    </w:p>
    <w:p w14:paraId="21537241" w14:textId="77777777" w:rsidR="00DF7F2C" w:rsidRPr="004F0836" w:rsidRDefault="00DF7F2C" w:rsidP="00FE7E4C">
      <w:pPr>
        <w:ind w:left="851"/>
        <w:rPr>
          <w:sz w:val="24"/>
          <w:szCs w:val="24"/>
        </w:rPr>
      </w:pPr>
      <w:r w:rsidRPr="004F0836">
        <w:rPr>
          <w:sz w:val="24"/>
          <w:szCs w:val="24"/>
        </w:rPr>
        <w:t>Kronisk nyresygdom</w:t>
      </w:r>
    </w:p>
    <w:p w14:paraId="1952D8FE" w14:textId="77777777" w:rsidR="00DF7F2C" w:rsidRPr="004F0836" w:rsidRDefault="00DF7F2C" w:rsidP="00FE7E4C">
      <w:pPr>
        <w:ind w:left="851"/>
        <w:rPr>
          <w:sz w:val="24"/>
          <w:szCs w:val="24"/>
        </w:rPr>
      </w:pPr>
      <w:r w:rsidRPr="004F0836">
        <w:rPr>
          <w:sz w:val="24"/>
          <w:szCs w:val="24"/>
        </w:rPr>
        <w:t xml:space="preserve">Den anbefalede dosis er 10 mg </w:t>
      </w:r>
      <w:proofErr w:type="spellStart"/>
      <w:r w:rsidRPr="004F0836">
        <w:rPr>
          <w:sz w:val="24"/>
          <w:szCs w:val="24"/>
        </w:rPr>
        <w:t>empagliflozin</w:t>
      </w:r>
      <w:proofErr w:type="spellEnd"/>
      <w:r w:rsidRPr="004F0836">
        <w:rPr>
          <w:sz w:val="24"/>
          <w:szCs w:val="24"/>
        </w:rPr>
        <w:t xml:space="preserve"> én gang dagligt.</w:t>
      </w:r>
    </w:p>
    <w:p w14:paraId="1A5B56A7" w14:textId="77777777" w:rsidR="00DF7F2C" w:rsidRPr="004F0836" w:rsidRDefault="00DF7F2C" w:rsidP="00FE7E4C">
      <w:pPr>
        <w:ind w:left="851"/>
        <w:rPr>
          <w:sz w:val="24"/>
          <w:szCs w:val="24"/>
        </w:rPr>
      </w:pPr>
    </w:p>
    <w:p w14:paraId="3D17F7FF" w14:textId="77777777" w:rsidR="00DF7F2C" w:rsidRPr="004F0836" w:rsidRDefault="00DF7F2C" w:rsidP="00FE7E4C">
      <w:pPr>
        <w:ind w:left="851"/>
        <w:rPr>
          <w:sz w:val="24"/>
          <w:szCs w:val="24"/>
        </w:rPr>
      </w:pPr>
      <w:r w:rsidRPr="004F0836">
        <w:rPr>
          <w:sz w:val="24"/>
          <w:szCs w:val="24"/>
        </w:rPr>
        <w:t>Alle indikationer</w:t>
      </w:r>
    </w:p>
    <w:p w14:paraId="5B91B55F" w14:textId="77777777" w:rsidR="00DF7F2C" w:rsidRPr="004F0836" w:rsidRDefault="00DF7F2C" w:rsidP="00FE7E4C">
      <w:pPr>
        <w:ind w:left="851"/>
        <w:rPr>
          <w:sz w:val="24"/>
          <w:szCs w:val="24"/>
        </w:rPr>
      </w:pPr>
      <w:r w:rsidRPr="004F0836">
        <w:rPr>
          <w:sz w:val="24"/>
          <w:szCs w:val="24"/>
        </w:rPr>
        <w:t xml:space="preserve">Når </w:t>
      </w:r>
      <w:proofErr w:type="spellStart"/>
      <w:r w:rsidRPr="004F0836">
        <w:rPr>
          <w:sz w:val="24"/>
          <w:szCs w:val="24"/>
        </w:rPr>
        <w:t>empagliflozin</w:t>
      </w:r>
      <w:proofErr w:type="spellEnd"/>
      <w:r w:rsidRPr="004F0836">
        <w:rPr>
          <w:sz w:val="24"/>
          <w:szCs w:val="24"/>
        </w:rPr>
        <w:t xml:space="preserve"> anvendes i kombination med et </w:t>
      </w:r>
      <w:proofErr w:type="spellStart"/>
      <w:r w:rsidRPr="004F0836">
        <w:rPr>
          <w:sz w:val="24"/>
          <w:szCs w:val="24"/>
        </w:rPr>
        <w:t>sulfonylurinstof</w:t>
      </w:r>
      <w:proofErr w:type="spellEnd"/>
      <w:r w:rsidRPr="004F0836">
        <w:rPr>
          <w:sz w:val="24"/>
          <w:szCs w:val="24"/>
        </w:rPr>
        <w:t xml:space="preserve"> eller med insulin, kan en lavere dosis af </w:t>
      </w:r>
      <w:proofErr w:type="spellStart"/>
      <w:r w:rsidRPr="004F0836">
        <w:rPr>
          <w:sz w:val="24"/>
          <w:szCs w:val="24"/>
        </w:rPr>
        <w:t>sulfonylurinstof</w:t>
      </w:r>
      <w:proofErr w:type="spellEnd"/>
      <w:r w:rsidRPr="004F0836">
        <w:rPr>
          <w:sz w:val="24"/>
          <w:szCs w:val="24"/>
        </w:rPr>
        <w:t xml:space="preserve"> eller insulin overvejes for at reducere risikoen for hypoglykæmi (se pkt. 4.5 og 4.8).</w:t>
      </w:r>
    </w:p>
    <w:p w14:paraId="7FE7DF24" w14:textId="77777777" w:rsidR="00DF7F2C" w:rsidRPr="004F0836" w:rsidRDefault="00DF7F2C" w:rsidP="00FE7E4C">
      <w:pPr>
        <w:ind w:left="851"/>
        <w:rPr>
          <w:sz w:val="24"/>
          <w:szCs w:val="24"/>
        </w:rPr>
      </w:pPr>
    </w:p>
    <w:p w14:paraId="7D685BEA" w14:textId="77777777" w:rsidR="00DF7F2C" w:rsidRPr="004F0836" w:rsidRDefault="00DF7F2C" w:rsidP="00FE7E4C">
      <w:pPr>
        <w:ind w:left="851"/>
        <w:rPr>
          <w:sz w:val="24"/>
          <w:szCs w:val="24"/>
        </w:rPr>
      </w:pPr>
      <w:r w:rsidRPr="004F0836">
        <w:rPr>
          <w:sz w:val="24"/>
          <w:szCs w:val="24"/>
        </w:rPr>
        <w:t>Hvis en dosis glemmes, skal den tages så snart patienten kommer i tanke om det. En dobbeltdosis må imidlertid ikke tages på samme dag.</w:t>
      </w:r>
    </w:p>
    <w:p w14:paraId="279B1952" w14:textId="77777777" w:rsidR="00DF7F2C" w:rsidRPr="004F0836" w:rsidRDefault="00DF7F2C" w:rsidP="00FE7E4C">
      <w:pPr>
        <w:ind w:left="851"/>
        <w:rPr>
          <w:sz w:val="24"/>
          <w:szCs w:val="24"/>
        </w:rPr>
      </w:pPr>
    </w:p>
    <w:p w14:paraId="04271544" w14:textId="77777777" w:rsidR="00DF7F2C" w:rsidRPr="004F0836" w:rsidRDefault="00DF7F2C" w:rsidP="00FE7E4C">
      <w:pPr>
        <w:ind w:left="851"/>
        <w:rPr>
          <w:i/>
          <w:sz w:val="24"/>
          <w:szCs w:val="24"/>
        </w:rPr>
      </w:pPr>
      <w:r w:rsidRPr="004F0836">
        <w:rPr>
          <w:i/>
          <w:sz w:val="24"/>
          <w:szCs w:val="24"/>
          <w:u w:val="single"/>
        </w:rPr>
        <w:t>Særlige populationer</w:t>
      </w:r>
    </w:p>
    <w:p w14:paraId="6A678733" w14:textId="77777777" w:rsidR="00DF7F2C" w:rsidRPr="004F0836" w:rsidRDefault="00DF7F2C" w:rsidP="00FE7E4C">
      <w:pPr>
        <w:ind w:left="851"/>
        <w:rPr>
          <w:i/>
          <w:sz w:val="24"/>
          <w:szCs w:val="24"/>
        </w:rPr>
      </w:pPr>
    </w:p>
    <w:p w14:paraId="20BAA3E5" w14:textId="77777777" w:rsidR="00DF7F2C" w:rsidRPr="004F0836" w:rsidRDefault="00DF7F2C" w:rsidP="00FE7E4C">
      <w:pPr>
        <w:ind w:left="851"/>
        <w:rPr>
          <w:i/>
          <w:sz w:val="24"/>
          <w:szCs w:val="24"/>
        </w:rPr>
      </w:pPr>
      <w:r w:rsidRPr="004F0836">
        <w:rPr>
          <w:i/>
          <w:sz w:val="24"/>
          <w:szCs w:val="24"/>
        </w:rPr>
        <w:t>Nedsat nyrefunktion</w:t>
      </w:r>
    </w:p>
    <w:p w14:paraId="332E3F0A" w14:textId="77777777" w:rsidR="00DF7F2C" w:rsidRPr="004F0836" w:rsidRDefault="00DF7F2C" w:rsidP="00FE7E4C">
      <w:pPr>
        <w:ind w:left="851"/>
        <w:rPr>
          <w:sz w:val="24"/>
          <w:szCs w:val="24"/>
        </w:rPr>
      </w:pPr>
      <w:r w:rsidRPr="004F0836">
        <w:rPr>
          <w:sz w:val="24"/>
          <w:szCs w:val="24"/>
        </w:rPr>
        <w:t xml:space="preserve">På grund af begrænset erfaring anbefales det ikke at påbegynde behandling med </w:t>
      </w:r>
      <w:proofErr w:type="spellStart"/>
      <w:r w:rsidRPr="004F0836">
        <w:rPr>
          <w:sz w:val="24"/>
          <w:szCs w:val="24"/>
        </w:rPr>
        <w:t>empagliflozin</w:t>
      </w:r>
      <w:proofErr w:type="spellEnd"/>
      <w:r w:rsidRPr="004F0836">
        <w:rPr>
          <w:sz w:val="24"/>
          <w:szCs w:val="24"/>
        </w:rPr>
        <w:t xml:space="preserve"> hos patienter med en </w:t>
      </w:r>
      <w:proofErr w:type="spellStart"/>
      <w:r w:rsidRPr="004F0836">
        <w:rPr>
          <w:sz w:val="24"/>
          <w:szCs w:val="24"/>
        </w:rPr>
        <w:t>eGFR</w:t>
      </w:r>
      <w:proofErr w:type="spellEnd"/>
      <w:r w:rsidRPr="004F0836">
        <w:rPr>
          <w:sz w:val="24"/>
          <w:szCs w:val="24"/>
        </w:rPr>
        <w:t xml:space="preserve"> &lt; 20 ml/min/1,73 m</w:t>
      </w:r>
      <w:r w:rsidRPr="004F0836">
        <w:rPr>
          <w:sz w:val="24"/>
          <w:szCs w:val="24"/>
          <w:vertAlign w:val="superscript"/>
        </w:rPr>
        <w:t>2</w:t>
      </w:r>
      <w:r w:rsidRPr="004F0836">
        <w:rPr>
          <w:sz w:val="24"/>
          <w:szCs w:val="24"/>
        </w:rPr>
        <w:t>.</w:t>
      </w:r>
    </w:p>
    <w:p w14:paraId="10353AFA" w14:textId="77777777" w:rsidR="00DF7F2C" w:rsidRPr="004F0836" w:rsidRDefault="00DF7F2C" w:rsidP="00FE7E4C">
      <w:pPr>
        <w:ind w:left="851"/>
        <w:rPr>
          <w:sz w:val="24"/>
          <w:szCs w:val="24"/>
        </w:rPr>
      </w:pPr>
    </w:p>
    <w:p w14:paraId="65244237" w14:textId="77777777" w:rsidR="00DF7F2C" w:rsidRPr="004F0836" w:rsidRDefault="00DF7F2C" w:rsidP="00FE7E4C">
      <w:pPr>
        <w:ind w:left="851"/>
        <w:rPr>
          <w:sz w:val="24"/>
          <w:szCs w:val="24"/>
        </w:rPr>
      </w:pPr>
      <w:r w:rsidRPr="004F0836">
        <w:rPr>
          <w:sz w:val="24"/>
          <w:szCs w:val="24"/>
        </w:rPr>
        <w:t xml:space="preserve">Hos patienter med en </w:t>
      </w:r>
      <w:proofErr w:type="spellStart"/>
      <w:r w:rsidRPr="004F0836">
        <w:rPr>
          <w:sz w:val="24"/>
          <w:szCs w:val="24"/>
        </w:rPr>
        <w:t>eGFR</w:t>
      </w:r>
      <w:proofErr w:type="spellEnd"/>
      <w:r w:rsidRPr="004F0836">
        <w:rPr>
          <w:sz w:val="24"/>
          <w:szCs w:val="24"/>
        </w:rPr>
        <w:t xml:space="preserve"> &lt; 60 ml/min/1,73 m</w:t>
      </w:r>
      <w:r w:rsidRPr="004F0836">
        <w:rPr>
          <w:sz w:val="24"/>
          <w:szCs w:val="24"/>
          <w:vertAlign w:val="superscript"/>
        </w:rPr>
        <w:t>2</w:t>
      </w:r>
      <w:r w:rsidRPr="004F0836">
        <w:rPr>
          <w:sz w:val="24"/>
          <w:szCs w:val="24"/>
        </w:rPr>
        <w:t xml:space="preserve"> er den daglige dosis </w:t>
      </w:r>
      <w:proofErr w:type="spellStart"/>
      <w:r w:rsidRPr="004F0836">
        <w:rPr>
          <w:sz w:val="24"/>
          <w:szCs w:val="24"/>
        </w:rPr>
        <w:t>empagliflozin</w:t>
      </w:r>
      <w:proofErr w:type="spellEnd"/>
      <w:r w:rsidRPr="004F0836">
        <w:rPr>
          <w:sz w:val="24"/>
          <w:szCs w:val="24"/>
        </w:rPr>
        <w:t xml:space="preserve"> 10 mg.</w:t>
      </w:r>
    </w:p>
    <w:p w14:paraId="3B0D1711" w14:textId="77777777" w:rsidR="00DF7F2C" w:rsidRPr="004F0836" w:rsidRDefault="00DF7F2C" w:rsidP="00FE7E4C">
      <w:pPr>
        <w:ind w:left="851"/>
        <w:rPr>
          <w:sz w:val="24"/>
          <w:szCs w:val="24"/>
        </w:rPr>
      </w:pPr>
    </w:p>
    <w:p w14:paraId="003AADEA" w14:textId="77777777" w:rsidR="00DF7F2C" w:rsidRPr="004F0836" w:rsidRDefault="00DF7F2C" w:rsidP="00FE7E4C">
      <w:pPr>
        <w:ind w:left="851"/>
        <w:rPr>
          <w:sz w:val="24"/>
          <w:szCs w:val="24"/>
        </w:rPr>
      </w:pPr>
      <w:r w:rsidRPr="004F0836">
        <w:rPr>
          <w:sz w:val="24"/>
          <w:szCs w:val="24"/>
        </w:rPr>
        <w:t xml:space="preserve">Hos patienter med type 2-diabetes mellitus er den glukosesænkende virkning af </w:t>
      </w:r>
      <w:proofErr w:type="spellStart"/>
      <w:r w:rsidRPr="004F0836">
        <w:rPr>
          <w:sz w:val="24"/>
          <w:szCs w:val="24"/>
        </w:rPr>
        <w:t>empagliflozin</w:t>
      </w:r>
      <w:proofErr w:type="spellEnd"/>
      <w:r w:rsidRPr="004F0836">
        <w:rPr>
          <w:sz w:val="24"/>
          <w:szCs w:val="24"/>
        </w:rPr>
        <w:t xml:space="preserve"> nedsat hos patienter med en </w:t>
      </w:r>
      <w:proofErr w:type="spellStart"/>
      <w:r w:rsidRPr="004F0836">
        <w:rPr>
          <w:sz w:val="24"/>
          <w:szCs w:val="24"/>
        </w:rPr>
        <w:t>eGFR</w:t>
      </w:r>
      <w:proofErr w:type="spellEnd"/>
      <w:r w:rsidRPr="004F0836">
        <w:rPr>
          <w:sz w:val="24"/>
          <w:szCs w:val="24"/>
        </w:rPr>
        <w:t xml:space="preserve"> &lt; 45 ml/min/1,73 m</w:t>
      </w:r>
      <w:r w:rsidRPr="004F0836">
        <w:rPr>
          <w:sz w:val="24"/>
          <w:szCs w:val="24"/>
          <w:vertAlign w:val="superscript"/>
        </w:rPr>
        <w:t>2</w:t>
      </w:r>
      <w:r w:rsidRPr="004F0836">
        <w:rPr>
          <w:sz w:val="24"/>
          <w:szCs w:val="24"/>
        </w:rPr>
        <w:t xml:space="preserve">, og mangler sandsynligvis hos patienter med en </w:t>
      </w:r>
      <w:proofErr w:type="spellStart"/>
      <w:r w:rsidRPr="004F0836">
        <w:rPr>
          <w:sz w:val="24"/>
          <w:szCs w:val="24"/>
        </w:rPr>
        <w:t>eGFR</w:t>
      </w:r>
      <w:proofErr w:type="spellEnd"/>
      <w:r w:rsidRPr="004F0836">
        <w:rPr>
          <w:sz w:val="24"/>
          <w:szCs w:val="24"/>
        </w:rPr>
        <w:t xml:space="preserve"> &lt; 30 ml/min/1,73 m</w:t>
      </w:r>
      <w:r w:rsidRPr="004F0836">
        <w:rPr>
          <w:sz w:val="24"/>
          <w:szCs w:val="24"/>
          <w:vertAlign w:val="superscript"/>
        </w:rPr>
        <w:t>2</w:t>
      </w:r>
      <w:r w:rsidRPr="004F0836">
        <w:rPr>
          <w:sz w:val="24"/>
          <w:szCs w:val="24"/>
        </w:rPr>
        <w:t xml:space="preserve">. Hvis </w:t>
      </w:r>
      <w:proofErr w:type="spellStart"/>
      <w:r w:rsidRPr="004F0836">
        <w:rPr>
          <w:sz w:val="24"/>
          <w:szCs w:val="24"/>
        </w:rPr>
        <w:t>eGFR</w:t>
      </w:r>
      <w:proofErr w:type="spellEnd"/>
      <w:r w:rsidRPr="004F0836">
        <w:rPr>
          <w:sz w:val="24"/>
          <w:szCs w:val="24"/>
        </w:rPr>
        <w:t xml:space="preserve"> falder under 45 ml/min/1,73 m</w:t>
      </w:r>
      <w:r w:rsidRPr="004F0836">
        <w:rPr>
          <w:sz w:val="24"/>
          <w:szCs w:val="24"/>
          <w:vertAlign w:val="superscript"/>
        </w:rPr>
        <w:t>2</w:t>
      </w:r>
      <w:r w:rsidRPr="004F0836">
        <w:rPr>
          <w:sz w:val="24"/>
          <w:szCs w:val="24"/>
        </w:rPr>
        <w:t>, skal yderligere glukosesænkende behandling derfor overvejes efter behov (se pkt. 4.4, 4.8, 5.1 og 5.2).</w:t>
      </w:r>
    </w:p>
    <w:p w14:paraId="662E891A" w14:textId="5E4C736D" w:rsidR="004E0682" w:rsidRDefault="004E0682">
      <w:pPr>
        <w:rPr>
          <w:sz w:val="24"/>
          <w:szCs w:val="24"/>
        </w:rPr>
      </w:pPr>
      <w:r>
        <w:rPr>
          <w:sz w:val="24"/>
          <w:szCs w:val="24"/>
        </w:rPr>
        <w:br w:type="page"/>
      </w:r>
    </w:p>
    <w:p w14:paraId="35F4F324" w14:textId="77777777" w:rsidR="00DF7F2C" w:rsidRPr="004F0836" w:rsidRDefault="00DF7F2C" w:rsidP="00FE7E4C">
      <w:pPr>
        <w:ind w:left="851"/>
        <w:rPr>
          <w:sz w:val="24"/>
          <w:szCs w:val="24"/>
        </w:rPr>
      </w:pPr>
    </w:p>
    <w:p w14:paraId="224E92E6" w14:textId="77777777" w:rsidR="00DF7F2C" w:rsidRPr="004F0836" w:rsidRDefault="00DF7F2C" w:rsidP="00FE7E4C">
      <w:pPr>
        <w:ind w:left="851"/>
        <w:rPr>
          <w:i/>
          <w:sz w:val="24"/>
          <w:szCs w:val="24"/>
        </w:rPr>
      </w:pPr>
      <w:r w:rsidRPr="004F0836">
        <w:rPr>
          <w:i/>
          <w:sz w:val="24"/>
          <w:szCs w:val="24"/>
        </w:rPr>
        <w:t>Nedsat leverfunktion</w:t>
      </w:r>
    </w:p>
    <w:p w14:paraId="3B664B5C" w14:textId="77777777" w:rsidR="00DF7F2C" w:rsidRPr="004F0836" w:rsidRDefault="00DF7F2C" w:rsidP="00FE7E4C">
      <w:pPr>
        <w:ind w:left="851"/>
        <w:rPr>
          <w:sz w:val="24"/>
          <w:szCs w:val="24"/>
        </w:rPr>
      </w:pPr>
      <w:r w:rsidRPr="004F0836">
        <w:rPr>
          <w:sz w:val="24"/>
          <w:szCs w:val="24"/>
        </w:rPr>
        <w:t xml:space="preserve">Dosisjustering er ikke nødvendig hos patienter med nedsat leverfunktion. Hos patienter med svært nedsat leverfunktion er eksponeringen for </w:t>
      </w:r>
      <w:proofErr w:type="spellStart"/>
      <w:r w:rsidRPr="004F0836">
        <w:rPr>
          <w:sz w:val="24"/>
          <w:szCs w:val="24"/>
        </w:rPr>
        <w:t>empagliflozin</w:t>
      </w:r>
      <w:proofErr w:type="spellEnd"/>
      <w:r w:rsidRPr="004F0836">
        <w:rPr>
          <w:sz w:val="24"/>
          <w:szCs w:val="24"/>
        </w:rPr>
        <w:t xml:space="preserve"> øget. Den kliniske erfaring hos patienter med svært nedsat leverfunktion er begrænset, og anvendelse frarådes derfor hos denne population (se pkt. 5.2).</w:t>
      </w:r>
    </w:p>
    <w:p w14:paraId="5E65DF0A" w14:textId="77777777" w:rsidR="00DF7F2C" w:rsidRPr="004F0836" w:rsidRDefault="00DF7F2C" w:rsidP="00FE7E4C">
      <w:pPr>
        <w:ind w:left="851"/>
        <w:rPr>
          <w:sz w:val="24"/>
          <w:szCs w:val="24"/>
        </w:rPr>
      </w:pPr>
    </w:p>
    <w:p w14:paraId="052A5B94" w14:textId="77777777" w:rsidR="00DF7F2C" w:rsidRPr="004F0836" w:rsidRDefault="00DF7F2C" w:rsidP="00FE7E4C">
      <w:pPr>
        <w:ind w:left="851"/>
        <w:rPr>
          <w:i/>
          <w:sz w:val="24"/>
          <w:szCs w:val="24"/>
        </w:rPr>
      </w:pPr>
      <w:r w:rsidRPr="004F0836">
        <w:rPr>
          <w:i/>
          <w:sz w:val="24"/>
          <w:szCs w:val="24"/>
        </w:rPr>
        <w:t>Ældre</w:t>
      </w:r>
    </w:p>
    <w:p w14:paraId="4507E12E" w14:textId="77777777" w:rsidR="00DF7F2C" w:rsidRPr="004F0836" w:rsidRDefault="00DF7F2C" w:rsidP="00FE7E4C">
      <w:pPr>
        <w:ind w:left="851"/>
        <w:rPr>
          <w:sz w:val="24"/>
          <w:szCs w:val="24"/>
        </w:rPr>
      </w:pPr>
      <w:r w:rsidRPr="004F0836">
        <w:rPr>
          <w:sz w:val="24"/>
          <w:szCs w:val="24"/>
        </w:rPr>
        <w:t xml:space="preserve">Dosisjustering anbefales ikke baseret på alder. Hos patienter på 75 år og derover skal en øget risiko for </w:t>
      </w:r>
      <w:proofErr w:type="spellStart"/>
      <w:r w:rsidRPr="004F0836">
        <w:rPr>
          <w:sz w:val="24"/>
          <w:szCs w:val="24"/>
        </w:rPr>
        <w:t>volumendepletering</w:t>
      </w:r>
      <w:proofErr w:type="spellEnd"/>
      <w:r w:rsidRPr="004F0836">
        <w:rPr>
          <w:sz w:val="24"/>
          <w:szCs w:val="24"/>
        </w:rPr>
        <w:t xml:space="preserve"> tages i betragtning (se pkt. 4.4 og 4.8).</w:t>
      </w:r>
    </w:p>
    <w:p w14:paraId="5A568630" w14:textId="77777777" w:rsidR="00DF7F2C" w:rsidRPr="004F0836" w:rsidRDefault="00DF7F2C" w:rsidP="00FE7E4C">
      <w:pPr>
        <w:ind w:left="851"/>
        <w:rPr>
          <w:sz w:val="24"/>
          <w:szCs w:val="24"/>
        </w:rPr>
      </w:pPr>
    </w:p>
    <w:p w14:paraId="4466CF88" w14:textId="77777777" w:rsidR="00DF7F2C" w:rsidRPr="004F0836" w:rsidRDefault="00DF7F2C" w:rsidP="00FE7E4C">
      <w:pPr>
        <w:ind w:left="851"/>
        <w:rPr>
          <w:i/>
          <w:sz w:val="24"/>
          <w:szCs w:val="24"/>
        </w:rPr>
      </w:pPr>
      <w:r w:rsidRPr="004F0836">
        <w:rPr>
          <w:i/>
          <w:sz w:val="24"/>
          <w:szCs w:val="24"/>
        </w:rPr>
        <w:t>Pædiatrisk population</w:t>
      </w:r>
    </w:p>
    <w:p w14:paraId="3734640E" w14:textId="77777777" w:rsidR="00DF7F2C" w:rsidRPr="004F0836" w:rsidRDefault="00DF7F2C" w:rsidP="00FE7E4C">
      <w:pPr>
        <w:ind w:left="851"/>
        <w:rPr>
          <w:sz w:val="24"/>
          <w:szCs w:val="24"/>
        </w:rPr>
      </w:pPr>
      <w:r w:rsidRPr="004F0836">
        <w:rPr>
          <w:sz w:val="24"/>
          <w:szCs w:val="24"/>
        </w:rPr>
        <w:t xml:space="preserve">Den anbefalede startdosis er 10 mg </w:t>
      </w:r>
      <w:proofErr w:type="spellStart"/>
      <w:r w:rsidRPr="004F0836">
        <w:rPr>
          <w:sz w:val="24"/>
          <w:szCs w:val="24"/>
        </w:rPr>
        <w:t>empagliflozin</w:t>
      </w:r>
      <w:proofErr w:type="spellEnd"/>
      <w:r w:rsidRPr="004F0836">
        <w:rPr>
          <w:sz w:val="24"/>
          <w:szCs w:val="24"/>
        </w:rPr>
        <w:t xml:space="preserve"> én gang dagligt. Hos patienter, der tolererer </w:t>
      </w:r>
      <w:proofErr w:type="spellStart"/>
      <w:r w:rsidRPr="004F0836">
        <w:rPr>
          <w:sz w:val="24"/>
          <w:szCs w:val="24"/>
        </w:rPr>
        <w:t>empagliflozin</w:t>
      </w:r>
      <w:proofErr w:type="spellEnd"/>
      <w:r w:rsidRPr="004F0836">
        <w:rPr>
          <w:sz w:val="24"/>
          <w:szCs w:val="24"/>
        </w:rPr>
        <w:t xml:space="preserve"> 10 mg én gang dagligt og som har behov for yderligere glykæmisk kontrol, kan dosis øges til 25 mg én gang dagligt (se pkt. 5.1 og 5.2). Der foreligger ingen data hos børn med </w:t>
      </w:r>
      <w:proofErr w:type="spellStart"/>
      <w:r w:rsidRPr="004F0836">
        <w:rPr>
          <w:sz w:val="24"/>
          <w:szCs w:val="24"/>
        </w:rPr>
        <w:t>eGFR</w:t>
      </w:r>
      <w:proofErr w:type="spellEnd"/>
      <w:r w:rsidRPr="004F0836">
        <w:rPr>
          <w:sz w:val="24"/>
          <w:szCs w:val="24"/>
        </w:rPr>
        <w:t xml:space="preserve"> &lt; 60 ml/min/1,73 m² og hos børn under 10 år.</w:t>
      </w:r>
    </w:p>
    <w:p w14:paraId="6FEF4A25" w14:textId="77777777" w:rsidR="00DF7F2C" w:rsidRPr="004F0836" w:rsidRDefault="00DF7F2C" w:rsidP="00FE7E4C">
      <w:pPr>
        <w:ind w:left="851"/>
        <w:rPr>
          <w:sz w:val="24"/>
          <w:szCs w:val="24"/>
        </w:rPr>
      </w:pPr>
    </w:p>
    <w:p w14:paraId="49FC5E35" w14:textId="77777777" w:rsidR="00DF7F2C" w:rsidRPr="004F0836" w:rsidRDefault="00DF7F2C" w:rsidP="00FE7E4C">
      <w:pPr>
        <w:ind w:left="851"/>
        <w:rPr>
          <w:sz w:val="24"/>
          <w:szCs w:val="24"/>
        </w:rPr>
      </w:pPr>
      <w:proofErr w:type="spellStart"/>
      <w:r w:rsidRPr="004F0836">
        <w:rPr>
          <w:sz w:val="24"/>
          <w:szCs w:val="24"/>
        </w:rPr>
        <w:t>Empagliflozins</w:t>
      </w:r>
      <w:proofErr w:type="spellEnd"/>
      <w:r w:rsidRPr="004F0836">
        <w:rPr>
          <w:sz w:val="24"/>
          <w:szCs w:val="24"/>
        </w:rPr>
        <w:t xml:space="preserve"> sikkerhed og virkning til behandling af hjertesvigt eller til behandling af kronisk nyresygdom hos børn under 18 år er ikke klarlagt. Der foreligger ingen data.</w:t>
      </w:r>
    </w:p>
    <w:p w14:paraId="71B6FF54" w14:textId="77777777" w:rsidR="00DF7F2C" w:rsidRPr="004F0836" w:rsidRDefault="00DF7F2C" w:rsidP="00FE7E4C">
      <w:pPr>
        <w:ind w:left="851"/>
        <w:rPr>
          <w:sz w:val="24"/>
          <w:szCs w:val="24"/>
        </w:rPr>
      </w:pPr>
    </w:p>
    <w:p w14:paraId="146E1ED2" w14:textId="77777777" w:rsidR="00DF7F2C" w:rsidRPr="004F0836" w:rsidRDefault="00DF7F2C" w:rsidP="00FE7E4C">
      <w:pPr>
        <w:ind w:left="851"/>
        <w:rPr>
          <w:sz w:val="24"/>
          <w:szCs w:val="24"/>
          <w:u w:val="single"/>
        </w:rPr>
      </w:pPr>
      <w:r w:rsidRPr="004F0836">
        <w:rPr>
          <w:sz w:val="24"/>
          <w:szCs w:val="24"/>
          <w:u w:val="single"/>
        </w:rPr>
        <w:t>Administration</w:t>
      </w:r>
    </w:p>
    <w:p w14:paraId="5FA127F1" w14:textId="77777777" w:rsidR="00DF7F2C" w:rsidRPr="004F0836" w:rsidRDefault="00DF7F2C" w:rsidP="00FE7E4C">
      <w:pPr>
        <w:ind w:left="851"/>
        <w:rPr>
          <w:sz w:val="24"/>
          <w:szCs w:val="24"/>
        </w:rPr>
      </w:pPr>
      <w:r w:rsidRPr="004F0836">
        <w:rPr>
          <w:sz w:val="24"/>
          <w:szCs w:val="24"/>
        </w:rPr>
        <w:t>Tabletterne kan tages med eller uden mad, og synkes hele med vand.</w:t>
      </w:r>
    </w:p>
    <w:p w14:paraId="5D266D14" w14:textId="77777777" w:rsidR="009260DE" w:rsidRPr="004F0836" w:rsidRDefault="009260DE" w:rsidP="009260DE">
      <w:pPr>
        <w:tabs>
          <w:tab w:val="left" w:pos="851"/>
        </w:tabs>
        <w:ind w:left="851"/>
        <w:rPr>
          <w:sz w:val="24"/>
          <w:szCs w:val="24"/>
        </w:rPr>
      </w:pPr>
    </w:p>
    <w:p w14:paraId="263370AF" w14:textId="77777777" w:rsidR="009260DE" w:rsidRPr="004F0836" w:rsidRDefault="009260DE" w:rsidP="009260DE">
      <w:pPr>
        <w:tabs>
          <w:tab w:val="left" w:pos="851"/>
        </w:tabs>
        <w:ind w:left="851" w:hanging="851"/>
        <w:rPr>
          <w:b/>
          <w:sz w:val="24"/>
          <w:szCs w:val="24"/>
        </w:rPr>
      </w:pPr>
      <w:r w:rsidRPr="004F0836">
        <w:rPr>
          <w:b/>
          <w:sz w:val="24"/>
          <w:szCs w:val="24"/>
        </w:rPr>
        <w:t>4.3</w:t>
      </w:r>
      <w:r w:rsidRPr="004F0836">
        <w:rPr>
          <w:b/>
          <w:sz w:val="24"/>
          <w:szCs w:val="24"/>
        </w:rPr>
        <w:tab/>
        <w:t>Kontraindikationer</w:t>
      </w:r>
    </w:p>
    <w:p w14:paraId="51F4F1B2" w14:textId="77777777" w:rsidR="00DF7F2C" w:rsidRPr="004F0836" w:rsidRDefault="00DF7F2C" w:rsidP="00FE7E4C">
      <w:pPr>
        <w:ind w:left="851"/>
        <w:rPr>
          <w:sz w:val="24"/>
          <w:szCs w:val="24"/>
        </w:rPr>
      </w:pPr>
      <w:r w:rsidRPr="004F0836">
        <w:rPr>
          <w:sz w:val="24"/>
          <w:szCs w:val="24"/>
        </w:rPr>
        <w:t>Overfølsomhed over for det aktive stof eller over for et eller flere af hjælpestofferne anført i pkt. 6.1.</w:t>
      </w:r>
    </w:p>
    <w:p w14:paraId="49623726" w14:textId="77777777" w:rsidR="009260DE" w:rsidRPr="004F0836" w:rsidRDefault="009260DE" w:rsidP="00FE7E4C">
      <w:pPr>
        <w:ind w:left="851"/>
        <w:rPr>
          <w:sz w:val="24"/>
          <w:szCs w:val="24"/>
        </w:rPr>
      </w:pPr>
    </w:p>
    <w:p w14:paraId="57EA9A46" w14:textId="77777777" w:rsidR="009260DE" w:rsidRPr="004F0836" w:rsidRDefault="009260DE" w:rsidP="009260DE">
      <w:pPr>
        <w:tabs>
          <w:tab w:val="left" w:pos="851"/>
        </w:tabs>
        <w:ind w:left="851" w:hanging="851"/>
        <w:rPr>
          <w:b/>
          <w:sz w:val="24"/>
          <w:szCs w:val="24"/>
        </w:rPr>
      </w:pPr>
      <w:r w:rsidRPr="004F0836">
        <w:rPr>
          <w:b/>
          <w:sz w:val="24"/>
          <w:szCs w:val="24"/>
        </w:rPr>
        <w:t>4.4</w:t>
      </w:r>
      <w:r w:rsidRPr="004F0836">
        <w:rPr>
          <w:b/>
          <w:sz w:val="24"/>
          <w:szCs w:val="24"/>
        </w:rPr>
        <w:tab/>
        <w:t>Særlige advarsler og forsigtighedsregler vedrørende brugen</w:t>
      </w:r>
    </w:p>
    <w:p w14:paraId="7386DA68" w14:textId="77777777" w:rsidR="004F0836" w:rsidRDefault="004F0836" w:rsidP="00FE7E4C">
      <w:pPr>
        <w:ind w:left="851"/>
        <w:rPr>
          <w:sz w:val="24"/>
          <w:szCs w:val="24"/>
          <w:u w:val="single"/>
        </w:rPr>
      </w:pPr>
    </w:p>
    <w:p w14:paraId="12DBE4E1" w14:textId="1E9C76D0" w:rsidR="00DF7F2C" w:rsidRPr="004F0836" w:rsidRDefault="00DF7F2C" w:rsidP="00FE7E4C">
      <w:pPr>
        <w:ind w:left="851"/>
        <w:rPr>
          <w:sz w:val="24"/>
          <w:szCs w:val="24"/>
        </w:rPr>
      </w:pPr>
      <w:r w:rsidRPr="004F0836">
        <w:rPr>
          <w:sz w:val="24"/>
          <w:szCs w:val="24"/>
          <w:u w:val="single"/>
        </w:rPr>
        <w:t>Generelt</w:t>
      </w:r>
    </w:p>
    <w:p w14:paraId="18E83F97" w14:textId="13870FD5" w:rsidR="00DF7F2C" w:rsidRPr="004F0836" w:rsidRDefault="00DF7F2C" w:rsidP="00FE7E4C">
      <w:pPr>
        <w:ind w:left="851"/>
        <w:rPr>
          <w:sz w:val="24"/>
          <w:szCs w:val="24"/>
        </w:rPr>
      </w:pPr>
      <w:proofErr w:type="spellStart"/>
      <w:r w:rsidRPr="004F0836">
        <w:rPr>
          <w:sz w:val="24"/>
          <w:szCs w:val="24"/>
        </w:rPr>
        <w:t>Empagliflozin</w:t>
      </w:r>
      <w:proofErr w:type="spellEnd"/>
      <w:r w:rsidRPr="004F0836">
        <w:rPr>
          <w:sz w:val="24"/>
          <w:szCs w:val="24"/>
        </w:rPr>
        <w:t xml:space="preserve"> må ikke anvendes til patienter med type 1-diabetes mellitus (se </w:t>
      </w:r>
      <w:r w:rsidR="004F0836">
        <w:rPr>
          <w:sz w:val="24"/>
          <w:szCs w:val="24"/>
        </w:rPr>
        <w:t>"</w:t>
      </w:r>
      <w:proofErr w:type="spellStart"/>
      <w:r w:rsidRPr="004F0836">
        <w:rPr>
          <w:sz w:val="24"/>
          <w:szCs w:val="24"/>
        </w:rPr>
        <w:t>Ketoacidose</w:t>
      </w:r>
      <w:proofErr w:type="spellEnd"/>
      <w:r w:rsidR="004F0836">
        <w:rPr>
          <w:sz w:val="24"/>
          <w:szCs w:val="24"/>
        </w:rPr>
        <w:t>"</w:t>
      </w:r>
      <w:r w:rsidRPr="004F0836">
        <w:rPr>
          <w:sz w:val="24"/>
          <w:szCs w:val="24"/>
        </w:rPr>
        <w:t xml:space="preserve"> i pkt. 4.4).</w:t>
      </w:r>
    </w:p>
    <w:p w14:paraId="20DC5202" w14:textId="77777777" w:rsidR="00DF7F2C" w:rsidRPr="004F0836" w:rsidRDefault="00DF7F2C" w:rsidP="00FE7E4C">
      <w:pPr>
        <w:ind w:left="851"/>
        <w:rPr>
          <w:sz w:val="24"/>
          <w:szCs w:val="24"/>
        </w:rPr>
      </w:pPr>
    </w:p>
    <w:p w14:paraId="3F42DB83" w14:textId="77777777" w:rsidR="00DF7F2C" w:rsidRPr="004F0836" w:rsidRDefault="00DF7F2C" w:rsidP="00FE7E4C">
      <w:pPr>
        <w:ind w:left="851"/>
        <w:rPr>
          <w:sz w:val="24"/>
          <w:szCs w:val="24"/>
        </w:rPr>
      </w:pPr>
      <w:proofErr w:type="spellStart"/>
      <w:r w:rsidRPr="004F0836">
        <w:rPr>
          <w:sz w:val="24"/>
          <w:szCs w:val="24"/>
          <w:u w:val="single"/>
        </w:rPr>
        <w:t>Ketoacidose</w:t>
      </w:r>
      <w:proofErr w:type="spellEnd"/>
    </w:p>
    <w:p w14:paraId="02EC00B1" w14:textId="77777777" w:rsidR="00DF7F2C" w:rsidRPr="004F0836" w:rsidRDefault="00DF7F2C" w:rsidP="00FE7E4C">
      <w:pPr>
        <w:ind w:left="851"/>
        <w:rPr>
          <w:sz w:val="24"/>
          <w:szCs w:val="24"/>
        </w:rPr>
      </w:pPr>
      <w:r w:rsidRPr="004F0836">
        <w:rPr>
          <w:sz w:val="24"/>
          <w:szCs w:val="24"/>
        </w:rPr>
        <w:t xml:space="preserve">Der er rapporteret om tilfælde af </w:t>
      </w:r>
      <w:proofErr w:type="spellStart"/>
      <w:r w:rsidRPr="004F0836">
        <w:rPr>
          <w:sz w:val="24"/>
          <w:szCs w:val="24"/>
        </w:rPr>
        <w:t>ketoacidose</w:t>
      </w:r>
      <w:proofErr w:type="spellEnd"/>
      <w:r w:rsidRPr="004F0836">
        <w:rPr>
          <w:sz w:val="24"/>
          <w:szCs w:val="24"/>
        </w:rPr>
        <w:t>, herunder livstruende og dødelige tilfælde, hos patienter med diabetes mellitus, der har fået behandling med SGLT2</w:t>
      </w:r>
      <w:r w:rsidRPr="004F0836">
        <w:rPr>
          <w:sz w:val="24"/>
          <w:szCs w:val="24"/>
        </w:rPr>
        <w:noBreakHyphen/>
        <w:t xml:space="preserve">hæmmere, herunder </w:t>
      </w:r>
      <w:proofErr w:type="spellStart"/>
      <w:r w:rsidRPr="004F0836">
        <w:rPr>
          <w:sz w:val="24"/>
          <w:szCs w:val="24"/>
        </w:rPr>
        <w:t>empagliflozin</w:t>
      </w:r>
      <w:proofErr w:type="spellEnd"/>
      <w:r w:rsidRPr="004F0836">
        <w:rPr>
          <w:sz w:val="24"/>
          <w:szCs w:val="24"/>
        </w:rPr>
        <w:t xml:space="preserve">. I en række tilfælde fremstod tilstanden atypisk med kun moderat forhøjet blodglukose, under 14 mmol/l (250 mg/dl). Det er ukendt, om der er større sandsynlighed for </w:t>
      </w:r>
      <w:proofErr w:type="spellStart"/>
      <w:r w:rsidRPr="004F0836">
        <w:rPr>
          <w:sz w:val="24"/>
          <w:szCs w:val="24"/>
        </w:rPr>
        <w:t>ketoacidose</w:t>
      </w:r>
      <w:proofErr w:type="spellEnd"/>
      <w:r w:rsidRPr="004F0836">
        <w:rPr>
          <w:sz w:val="24"/>
          <w:szCs w:val="24"/>
        </w:rPr>
        <w:t xml:space="preserve"> ved højere doser af </w:t>
      </w:r>
      <w:proofErr w:type="spellStart"/>
      <w:r w:rsidRPr="004F0836">
        <w:rPr>
          <w:sz w:val="24"/>
          <w:szCs w:val="24"/>
        </w:rPr>
        <w:t>empagliflozin</w:t>
      </w:r>
      <w:proofErr w:type="spellEnd"/>
      <w:r w:rsidRPr="004F0836">
        <w:rPr>
          <w:sz w:val="24"/>
          <w:szCs w:val="24"/>
        </w:rPr>
        <w:t xml:space="preserve">. Selvom det er mindre sandsynligt, at </w:t>
      </w:r>
      <w:proofErr w:type="spellStart"/>
      <w:r w:rsidRPr="004F0836">
        <w:rPr>
          <w:sz w:val="24"/>
          <w:szCs w:val="24"/>
        </w:rPr>
        <w:t>ketoacidose</w:t>
      </w:r>
      <w:proofErr w:type="spellEnd"/>
      <w:r w:rsidRPr="004F0836">
        <w:rPr>
          <w:sz w:val="24"/>
          <w:szCs w:val="24"/>
        </w:rPr>
        <w:t xml:space="preserve"> forekommer hos patienter uden diabetes mellitus, er der også blevet rapporteret om tilfælde hos disse patienter.</w:t>
      </w:r>
    </w:p>
    <w:p w14:paraId="32E34072" w14:textId="77777777" w:rsidR="00DF7F2C" w:rsidRPr="004F0836" w:rsidRDefault="00DF7F2C" w:rsidP="00FE7E4C">
      <w:pPr>
        <w:ind w:left="851"/>
        <w:rPr>
          <w:sz w:val="24"/>
          <w:szCs w:val="24"/>
        </w:rPr>
      </w:pPr>
    </w:p>
    <w:p w14:paraId="532C2D75" w14:textId="77777777" w:rsidR="00DF7F2C" w:rsidRPr="004F0836" w:rsidRDefault="00DF7F2C" w:rsidP="00FE7E4C">
      <w:pPr>
        <w:ind w:left="851"/>
        <w:rPr>
          <w:sz w:val="24"/>
          <w:szCs w:val="24"/>
        </w:rPr>
      </w:pPr>
      <w:r w:rsidRPr="004F0836">
        <w:rPr>
          <w:sz w:val="24"/>
          <w:szCs w:val="24"/>
        </w:rPr>
        <w:t xml:space="preserve">Risikoen for </w:t>
      </w:r>
      <w:proofErr w:type="spellStart"/>
      <w:r w:rsidRPr="004F0836">
        <w:rPr>
          <w:sz w:val="24"/>
          <w:szCs w:val="24"/>
        </w:rPr>
        <w:t>ketoacidose</w:t>
      </w:r>
      <w:proofErr w:type="spellEnd"/>
      <w:r w:rsidRPr="004F0836">
        <w:rPr>
          <w:sz w:val="24"/>
          <w:szCs w:val="24"/>
        </w:rPr>
        <w:t xml:space="preserve"> skal overvejes ved ikke-specifikke symptomer såsom kvalme, opkastning, anoreksi, </w:t>
      </w:r>
      <w:proofErr w:type="spellStart"/>
      <w:r w:rsidRPr="004F0836">
        <w:rPr>
          <w:sz w:val="24"/>
          <w:szCs w:val="24"/>
        </w:rPr>
        <w:t>abdominalsmerter</w:t>
      </w:r>
      <w:proofErr w:type="spellEnd"/>
      <w:r w:rsidRPr="004F0836">
        <w:rPr>
          <w:sz w:val="24"/>
          <w:szCs w:val="24"/>
        </w:rPr>
        <w:t xml:space="preserve">, udtalt tørst, vejrtrækningsbesvær, forvirring, usædvanlig træthed eller søvnighed. Patienterne skal straks tjekkes for </w:t>
      </w:r>
      <w:proofErr w:type="spellStart"/>
      <w:r w:rsidRPr="004F0836">
        <w:rPr>
          <w:sz w:val="24"/>
          <w:szCs w:val="24"/>
        </w:rPr>
        <w:t>ketoacidose</w:t>
      </w:r>
      <w:proofErr w:type="spellEnd"/>
      <w:r w:rsidRPr="004F0836">
        <w:rPr>
          <w:sz w:val="24"/>
          <w:szCs w:val="24"/>
        </w:rPr>
        <w:t>, hvis de får disse symptomer, uanset blodglukose-niveau.</w:t>
      </w:r>
    </w:p>
    <w:p w14:paraId="60D8BC64" w14:textId="77777777" w:rsidR="00DF7F2C" w:rsidRPr="004F0836" w:rsidRDefault="00DF7F2C" w:rsidP="00FE7E4C">
      <w:pPr>
        <w:ind w:left="851"/>
        <w:rPr>
          <w:sz w:val="24"/>
          <w:szCs w:val="24"/>
        </w:rPr>
      </w:pPr>
    </w:p>
    <w:p w14:paraId="75C02ED4" w14:textId="77777777" w:rsidR="00DF7F2C" w:rsidRPr="004F0836" w:rsidRDefault="00DF7F2C" w:rsidP="00FE7E4C">
      <w:pPr>
        <w:ind w:left="851"/>
        <w:rPr>
          <w:sz w:val="24"/>
          <w:szCs w:val="24"/>
        </w:rPr>
      </w:pPr>
      <w:r w:rsidRPr="004F0836">
        <w:rPr>
          <w:sz w:val="24"/>
          <w:szCs w:val="24"/>
        </w:rPr>
        <w:t xml:space="preserve">Hos patienter med formodet eller diagnosticeret </w:t>
      </w:r>
      <w:proofErr w:type="spellStart"/>
      <w:r w:rsidRPr="004F0836">
        <w:rPr>
          <w:sz w:val="24"/>
          <w:szCs w:val="24"/>
        </w:rPr>
        <w:t>ketoacidose</w:t>
      </w:r>
      <w:proofErr w:type="spellEnd"/>
      <w:r w:rsidRPr="004F0836">
        <w:rPr>
          <w:sz w:val="24"/>
          <w:szCs w:val="24"/>
        </w:rPr>
        <w:t xml:space="preserve"> skal behandling med </w:t>
      </w:r>
      <w:proofErr w:type="spellStart"/>
      <w:r w:rsidRPr="004F0836">
        <w:rPr>
          <w:sz w:val="24"/>
          <w:szCs w:val="24"/>
        </w:rPr>
        <w:t>empagliflozin</w:t>
      </w:r>
      <w:proofErr w:type="spellEnd"/>
      <w:r w:rsidRPr="004F0836">
        <w:rPr>
          <w:sz w:val="24"/>
          <w:szCs w:val="24"/>
        </w:rPr>
        <w:t xml:space="preserve"> straks seponeres.</w:t>
      </w:r>
    </w:p>
    <w:p w14:paraId="68D1676F" w14:textId="77777777" w:rsidR="00DF7F2C" w:rsidRPr="004F0836" w:rsidRDefault="00DF7F2C" w:rsidP="00FE7E4C">
      <w:pPr>
        <w:ind w:left="851"/>
        <w:rPr>
          <w:sz w:val="24"/>
          <w:szCs w:val="24"/>
        </w:rPr>
      </w:pPr>
    </w:p>
    <w:p w14:paraId="447A073C" w14:textId="77777777" w:rsidR="00DF7F2C" w:rsidRPr="004F0836" w:rsidRDefault="00DF7F2C" w:rsidP="00FE7E4C">
      <w:pPr>
        <w:ind w:left="851"/>
        <w:rPr>
          <w:sz w:val="24"/>
          <w:szCs w:val="24"/>
        </w:rPr>
      </w:pPr>
      <w:r w:rsidRPr="004F0836">
        <w:rPr>
          <w:sz w:val="24"/>
          <w:szCs w:val="24"/>
        </w:rPr>
        <w:t xml:space="preserve">Behandlingen skal afbrydes hos patienter, som hospitalsindlægges på grund af større operationer eller alvorlige akutte sygdomme. Det anbefales, at disse patienter monitoreres for ketonstoffer. Niveauet af ketonstoffer bør måles i blodet snarere end i urinen. Behandlingen med </w:t>
      </w:r>
      <w:proofErr w:type="spellStart"/>
      <w:r w:rsidRPr="004F0836">
        <w:rPr>
          <w:sz w:val="24"/>
          <w:szCs w:val="24"/>
        </w:rPr>
        <w:t>empagliflozin</w:t>
      </w:r>
      <w:proofErr w:type="spellEnd"/>
      <w:r w:rsidRPr="004F0836">
        <w:rPr>
          <w:sz w:val="24"/>
          <w:szCs w:val="24"/>
        </w:rPr>
        <w:t xml:space="preserve"> kan genoptages, når ketonstof-værdierne er normale, og patientens tilstand er stabiliseret.</w:t>
      </w:r>
    </w:p>
    <w:p w14:paraId="18745095" w14:textId="77777777" w:rsidR="00DF7F2C" w:rsidRPr="004F0836" w:rsidRDefault="00DF7F2C" w:rsidP="00FE7E4C">
      <w:pPr>
        <w:ind w:left="851"/>
        <w:rPr>
          <w:sz w:val="24"/>
          <w:szCs w:val="24"/>
        </w:rPr>
      </w:pPr>
    </w:p>
    <w:p w14:paraId="4144180E" w14:textId="77777777" w:rsidR="00DF7F2C" w:rsidRPr="004F0836" w:rsidRDefault="00DF7F2C" w:rsidP="00FE7E4C">
      <w:pPr>
        <w:ind w:left="851"/>
        <w:rPr>
          <w:sz w:val="24"/>
          <w:szCs w:val="24"/>
        </w:rPr>
      </w:pPr>
      <w:r w:rsidRPr="004F0836">
        <w:rPr>
          <w:sz w:val="24"/>
          <w:szCs w:val="24"/>
        </w:rPr>
        <w:t xml:space="preserve">Inden </w:t>
      </w:r>
      <w:proofErr w:type="spellStart"/>
      <w:r w:rsidRPr="004F0836">
        <w:rPr>
          <w:sz w:val="24"/>
          <w:szCs w:val="24"/>
        </w:rPr>
        <w:t>empagliflozin</w:t>
      </w:r>
      <w:proofErr w:type="spellEnd"/>
      <w:r w:rsidRPr="004F0836">
        <w:rPr>
          <w:sz w:val="24"/>
          <w:szCs w:val="24"/>
        </w:rPr>
        <w:t xml:space="preserve">-behandling påbegyndes, skal der tages højde for faktorer i patientanamnesen, som kan prædisponere for </w:t>
      </w:r>
      <w:proofErr w:type="spellStart"/>
      <w:r w:rsidRPr="004F0836">
        <w:rPr>
          <w:sz w:val="24"/>
          <w:szCs w:val="24"/>
        </w:rPr>
        <w:t>ketoacidose</w:t>
      </w:r>
      <w:proofErr w:type="spellEnd"/>
      <w:r w:rsidRPr="004F0836">
        <w:rPr>
          <w:sz w:val="24"/>
          <w:szCs w:val="24"/>
        </w:rPr>
        <w:t>.</w:t>
      </w:r>
    </w:p>
    <w:p w14:paraId="6C5BA634" w14:textId="77777777" w:rsidR="00DF7F2C" w:rsidRPr="004F0836" w:rsidRDefault="00DF7F2C" w:rsidP="00FE7E4C">
      <w:pPr>
        <w:ind w:left="851"/>
        <w:rPr>
          <w:sz w:val="24"/>
          <w:szCs w:val="24"/>
        </w:rPr>
      </w:pPr>
    </w:p>
    <w:p w14:paraId="1303FFEC" w14:textId="77777777" w:rsidR="00DF7F2C" w:rsidRPr="004F0836" w:rsidRDefault="00DF7F2C" w:rsidP="00FE7E4C">
      <w:pPr>
        <w:ind w:left="851"/>
        <w:rPr>
          <w:sz w:val="24"/>
          <w:szCs w:val="24"/>
        </w:rPr>
      </w:pPr>
      <w:r w:rsidRPr="004F0836">
        <w:rPr>
          <w:sz w:val="24"/>
          <w:szCs w:val="24"/>
        </w:rPr>
        <w:t xml:space="preserve">Langvarig </w:t>
      </w:r>
      <w:proofErr w:type="spellStart"/>
      <w:r w:rsidRPr="004F0836">
        <w:rPr>
          <w:sz w:val="24"/>
          <w:szCs w:val="24"/>
        </w:rPr>
        <w:t>ketoacidose</w:t>
      </w:r>
      <w:proofErr w:type="spellEnd"/>
      <w:r w:rsidRPr="004F0836">
        <w:rPr>
          <w:sz w:val="24"/>
          <w:szCs w:val="24"/>
        </w:rPr>
        <w:t xml:space="preserve"> og langvarig </w:t>
      </w:r>
      <w:proofErr w:type="spellStart"/>
      <w:r w:rsidRPr="004F0836">
        <w:rPr>
          <w:sz w:val="24"/>
          <w:szCs w:val="24"/>
        </w:rPr>
        <w:t>glukosuri</w:t>
      </w:r>
      <w:proofErr w:type="spellEnd"/>
      <w:r w:rsidRPr="004F0836">
        <w:rPr>
          <w:sz w:val="24"/>
          <w:szCs w:val="24"/>
        </w:rPr>
        <w:t xml:space="preserve"> er blevet observeret med </w:t>
      </w:r>
      <w:proofErr w:type="spellStart"/>
      <w:r w:rsidRPr="004F0836">
        <w:rPr>
          <w:sz w:val="24"/>
          <w:szCs w:val="24"/>
        </w:rPr>
        <w:t>empagliflozin</w:t>
      </w:r>
      <w:proofErr w:type="spellEnd"/>
      <w:r w:rsidRPr="004F0836">
        <w:rPr>
          <w:sz w:val="24"/>
          <w:szCs w:val="24"/>
        </w:rPr>
        <w:t xml:space="preserve">. </w:t>
      </w:r>
      <w:proofErr w:type="spellStart"/>
      <w:r w:rsidRPr="004F0836">
        <w:rPr>
          <w:sz w:val="24"/>
          <w:szCs w:val="24"/>
        </w:rPr>
        <w:t>Ketoacidose</w:t>
      </w:r>
      <w:proofErr w:type="spellEnd"/>
      <w:r w:rsidRPr="004F0836">
        <w:rPr>
          <w:sz w:val="24"/>
          <w:szCs w:val="24"/>
        </w:rPr>
        <w:t xml:space="preserve"> kan vare længere efter </w:t>
      </w:r>
      <w:proofErr w:type="spellStart"/>
      <w:r w:rsidRPr="004F0836">
        <w:rPr>
          <w:sz w:val="24"/>
          <w:szCs w:val="24"/>
        </w:rPr>
        <w:t>seponering</w:t>
      </w:r>
      <w:proofErr w:type="spellEnd"/>
      <w:r w:rsidRPr="004F0836">
        <w:rPr>
          <w:sz w:val="24"/>
          <w:szCs w:val="24"/>
        </w:rPr>
        <w:t xml:space="preserve"> af </w:t>
      </w:r>
      <w:proofErr w:type="spellStart"/>
      <w:r w:rsidRPr="004F0836">
        <w:rPr>
          <w:sz w:val="24"/>
          <w:szCs w:val="24"/>
        </w:rPr>
        <w:t>empagliflozin</w:t>
      </w:r>
      <w:proofErr w:type="spellEnd"/>
      <w:r w:rsidRPr="004F0836">
        <w:rPr>
          <w:sz w:val="24"/>
          <w:szCs w:val="24"/>
        </w:rPr>
        <w:t xml:space="preserve"> end forventet ud fra plasmahalveringstiden (se pkt. 5.2). </w:t>
      </w:r>
      <w:proofErr w:type="spellStart"/>
      <w:r w:rsidRPr="004F0836">
        <w:rPr>
          <w:sz w:val="24"/>
          <w:szCs w:val="24"/>
        </w:rPr>
        <w:t>Empagliflozin</w:t>
      </w:r>
      <w:proofErr w:type="spellEnd"/>
      <w:r w:rsidRPr="004F0836">
        <w:rPr>
          <w:sz w:val="24"/>
          <w:szCs w:val="24"/>
        </w:rPr>
        <w:t xml:space="preserve">-uafhængige faktorer, såsom insulinmangel, kan være involveret i længere perioder med </w:t>
      </w:r>
      <w:proofErr w:type="spellStart"/>
      <w:r w:rsidRPr="004F0836">
        <w:rPr>
          <w:sz w:val="24"/>
          <w:szCs w:val="24"/>
        </w:rPr>
        <w:t>ketoacidose</w:t>
      </w:r>
      <w:proofErr w:type="spellEnd"/>
      <w:r w:rsidRPr="004F0836">
        <w:rPr>
          <w:sz w:val="24"/>
          <w:szCs w:val="24"/>
        </w:rPr>
        <w:t>.</w:t>
      </w:r>
    </w:p>
    <w:p w14:paraId="1B7DAAEC" w14:textId="77777777" w:rsidR="00DF7F2C" w:rsidRPr="004F0836" w:rsidRDefault="00DF7F2C" w:rsidP="00FE7E4C">
      <w:pPr>
        <w:ind w:left="851"/>
        <w:rPr>
          <w:sz w:val="24"/>
          <w:szCs w:val="24"/>
        </w:rPr>
      </w:pPr>
    </w:p>
    <w:p w14:paraId="3F12DD53" w14:textId="77777777" w:rsidR="00DF7F2C" w:rsidRPr="004F0836" w:rsidRDefault="00DF7F2C" w:rsidP="00FE7E4C">
      <w:pPr>
        <w:ind w:left="851"/>
        <w:rPr>
          <w:sz w:val="24"/>
          <w:szCs w:val="24"/>
        </w:rPr>
      </w:pPr>
      <w:r w:rsidRPr="004F0836">
        <w:rPr>
          <w:sz w:val="24"/>
          <w:szCs w:val="24"/>
        </w:rPr>
        <w:t xml:space="preserve">Der er forhøjet risiko for </w:t>
      </w:r>
      <w:proofErr w:type="spellStart"/>
      <w:r w:rsidRPr="004F0836">
        <w:rPr>
          <w:sz w:val="24"/>
          <w:szCs w:val="24"/>
        </w:rPr>
        <w:t>ketoacidose</w:t>
      </w:r>
      <w:proofErr w:type="spellEnd"/>
      <w:r w:rsidRPr="004F0836">
        <w:rPr>
          <w:sz w:val="24"/>
          <w:szCs w:val="24"/>
        </w:rPr>
        <w:t xml:space="preserve"> hos patienter med lav restfunktion af betaceller (f.eks. voksne patienter med type 2-diabetes og lavt C</w:t>
      </w:r>
      <w:r w:rsidRPr="004F0836">
        <w:rPr>
          <w:sz w:val="24"/>
          <w:szCs w:val="24"/>
        </w:rPr>
        <w:noBreakHyphen/>
        <w:t xml:space="preserve">peptid-niveau eller latent autoimmun diabetes (LADA) eller patienter med </w:t>
      </w:r>
      <w:proofErr w:type="spellStart"/>
      <w:r w:rsidRPr="004F0836">
        <w:rPr>
          <w:sz w:val="24"/>
          <w:szCs w:val="24"/>
        </w:rPr>
        <w:t>pankreatitis</w:t>
      </w:r>
      <w:proofErr w:type="spellEnd"/>
      <w:r w:rsidRPr="004F0836">
        <w:rPr>
          <w:sz w:val="24"/>
          <w:szCs w:val="24"/>
        </w:rPr>
        <w:t xml:space="preserve"> i anamnesen), patienter med tilstande, der medfører begrænset fødeindtagelse eller svær dehydrering, patienter med reduceret insulin-dosis samt patienter med øget insulinbehov som følge af akutte medicinske sygdomme, kirurgi eller alkoholmisbrug. SGLT2</w:t>
      </w:r>
      <w:r w:rsidRPr="004F0836">
        <w:rPr>
          <w:sz w:val="24"/>
          <w:szCs w:val="24"/>
        </w:rPr>
        <w:noBreakHyphen/>
        <w:t>hæmmere skal anvendes med forsigtighed hos disse patienter.</w:t>
      </w:r>
    </w:p>
    <w:p w14:paraId="51C19ED4" w14:textId="77777777" w:rsidR="00DF7F2C" w:rsidRPr="004F0836" w:rsidRDefault="00DF7F2C" w:rsidP="00FE7E4C">
      <w:pPr>
        <w:ind w:left="851"/>
        <w:rPr>
          <w:sz w:val="24"/>
          <w:szCs w:val="24"/>
        </w:rPr>
      </w:pPr>
    </w:p>
    <w:p w14:paraId="0BF71784" w14:textId="77777777" w:rsidR="00DF7F2C" w:rsidRPr="004F0836" w:rsidRDefault="00DF7F2C" w:rsidP="00FE7E4C">
      <w:pPr>
        <w:ind w:left="851"/>
        <w:rPr>
          <w:sz w:val="24"/>
          <w:szCs w:val="24"/>
        </w:rPr>
      </w:pPr>
      <w:r w:rsidRPr="004F0836">
        <w:rPr>
          <w:sz w:val="24"/>
          <w:szCs w:val="24"/>
        </w:rPr>
        <w:t>Det frarådes at genoptage behandling med en SGLT2</w:t>
      </w:r>
      <w:r w:rsidRPr="004F0836">
        <w:rPr>
          <w:sz w:val="24"/>
          <w:szCs w:val="24"/>
        </w:rPr>
        <w:noBreakHyphen/>
        <w:t xml:space="preserve">hæmmer hos patienter, der tidligere har haft </w:t>
      </w:r>
      <w:proofErr w:type="spellStart"/>
      <w:r w:rsidRPr="004F0836">
        <w:rPr>
          <w:sz w:val="24"/>
          <w:szCs w:val="24"/>
        </w:rPr>
        <w:t>ketoacidose</w:t>
      </w:r>
      <w:proofErr w:type="spellEnd"/>
      <w:r w:rsidRPr="004F0836">
        <w:rPr>
          <w:sz w:val="24"/>
          <w:szCs w:val="24"/>
        </w:rPr>
        <w:t xml:space="preserve"> under behandling med en SGLT2</w:t>
      </w:r>
      <w:r w:rsidRPr="004F0836">
        <w:rPr>
          <w:sz w:val="24"/>
          <w:szCs w:val="24"/>
        </w:rPr>
        <w:noBreakHyphen/>
        <w:t>hæmmer, medmindre en anden uomtvistelig medvirkende faktor identificeres og afhjælpes.</w:t>
      </w:r>
    </w:p>
    <w:p w14:paraId="214DD708" w14:textId="77777777" w:rsidR="00DF7F2C" w:rsidRPr="004F0836" w:rsidRDefault="00DF7F2C" w:rsidP="00FE7E4C">
      <w:pPr>
        <w:ind w:left="851"/>
        <w:rPr>
          <w:sz w:val="24"/>
          <w:szCs w:val="24"/>
        </w:rPr>
      </w:pPr>
    </w:p>
    <w:p w14:paraId="423F0A99" w14:textId="77777777" w:rsidR="00DF7F2C" w:rsidRPr="004F0836" w:rsidRDefault="00DF7F2C" w:rsidP="00FE7E4C">
      <w:pPr>
        <w:ind w:left="851"/>
        <w:rPr>
          <w:sz w:val="24"/>
          <w:szCs w:val="24"/>
        </w:rPr>
      </w:pPr>
      <w:proofErr w:type="spellStart"/>
      <w:r w:rsidRPr="004F0836">
        <w:rPr>
          <w:sz w:val="24"/>
          <w:szCs w:val="24"/>
        </w:rPr>
        <w:t>Empagliflozin</w:t>
      </w:r>
      <w:proofErr w:type="spellEnd"/>
      <w:r w:rsidRPr="004F0836">
        <w:rPr>
          <w:sz w:val="24"/>
          <w:szCs w:val="24"/>
        </w:rPr>
        <w:t xml:space="preserve"> må ikke anvendes til patienter med type 1-diabetes. Data fra et klinisk studieprogram hos patienter med type 1-diabetes viste en øget forekomst af </w:t>
      </w:r>
      <w:proofErr w:type="spellStart"/>
      <w:r w:rsidRPr="004F0836">
        <w:rPr>
          <w:sz w:val="24"/>
          <w:szCs w:val="24"/>
        </w:rPr>
        <w:t>ketoacidose</w:t>
      </w:r>
      <w:proofErr w:type="spellEnd"/>
      <w:r w:rsidRPr="004F0836">
        <w:rPr>
          <w:sz w:val="24"/>
          <w:szCs w:val="24"/>
        </w:rPr>
        <w:t xml:space="preserve"> med en almindelig hyppighed hos patienter i behandling med </w:t>
      </w:r>
      <w:proofErr w:type="spellStart"/>
      <w:r w:rsidRPr="004F0836">
        <w:rPr>
          <w:sz w:val="24"/>
          <w:szCs w:val="24"/>
        </w:rPr>
        <w:t>empagliflozin</w:t>
      </w:r>
      <w:proofErr w:type="spellEnd"/>
      <w:r w:rsidRPr="004F0836">
        <w:rPr>
          <w:sz w:val="24"/>
          <w:szCs w:val="24"/>
        </w:rPr>
        <w:t xml:space="preserve"> 10 mg og 25 mg som supplement til insulin, sammenlignet med placebo.</w:t>
      </w:r>
    </w:p>
    <w:p w14:paraId="07866E5F" w14:textId="77777777" w:rsidR="00DF7F2C" w:rsidRPr="004F0836" w:rsidRDefault="00DF7F2C" w:rsidP="00FE7E4C">
      <w:pPr>
        <w:ind w:left="851"/>
        <w:rPr>
          <w:sz w:val="24"/>
          <w:szCs w:val="24"/>
        </w:rPr>
      </w:pPr>
    </w:p>
    <w:p w14:paraId="4B44DD5F" w14:textId="77777777" w:rsidR="00DF7F2C" w:rsidRPr="004F0836" w:rsidRDefault="00DF7F2C" w:rsidP="00FE7E4C">
      <w:pPr>
        <w:ind w:left="851"/>
        <w:rPr>
          <w:sz w:val="24"/>
          <w:szCs w:val="24"/>
          <w:u w:val="single"/>
        </w:rPr>
      </w:pPr>
      <w:r w:rsidRPr="004F0836">
        <w:rPr>
          <w:sz w:val="24"/>
          <w:szCs w:val="24"/>
          <w:u w:val="single"/>
        </w:rPr>
        <w:t>Nedsat nyrefunktion</w:t>
      </w:r>
    </w:p>
    <w:p w14:paraId="2BED5B75" w14:textId="77777777" w:rsidR="00DF7F2C" w:rsidRPr="004F0836" w:rsidRDefault="00DF7F2C" w:rsidP="00FE7E4C">
      <w:pPr>
        <w:ind w:left="851"/>
        <w:rPr>
          <w:sz w:val="24"/>
          <w:szCs w:val="24"/>
        </w:rPr>
      </w:pPr>
      <w:r w:rsidRPr="004F0836">
        <w:rPr>
          <w:sz w:val="24"/>
          <w:szCs w:val="24"/>
        </w:rPr>
        <w:t xml:space="preserve">På grund af begrænset erfaring frarådes det at påbegynde behandling med </w:t>
      </w:r>
      <w:proofErr w:type="spellStart"/>
      <w:r w:rsidRPr="004F0836">
        <w:rPr>
          <w:sz w:val="24"/>
          <w:szCs w:val="24"/>
        </w:rPr>
        <w:t>empagliflozin</w:t>
      </w:r>
      <w:proofErr w:type="spellEnd"/>
      <w:r w:rsidRPr="004F0836">
        <w:rPr>
          <w:sz w:val="24"/>
          <w:szCs w:val="24"/>
        </w:rPr>
        <w:t xml:space="preserve"> hos patienter med en </w:t>
      </w:r>
      <w:proofErr w:type="spellStart"/>
      <w:r w:rsidRPr="004F0836">
        <w:rPr>
          <w:sz w:val="24"/>
          <w:szCs w:val="24"/>
        </w:rPr>
        <w:t>eGFR</w:t>
      </w:r>
      <w:proofErr w:type="spellEnd"/>
      <w:r w:rsidRPr="004F0836">
        <w:rPr>
          <w:sz w:val="24"/>
          <w:szCs w:val="24"/>
        </w:rPr>
        <w:t xml:space="preserve"> &lt; 20 ml/min/1,73 m</w:t>
      </w:r>
      <w:r w:rsidRPr="004F0836">
        <w:rPr>
          <w:sz w:val="24"/>
          <w:szCs w:val="24"/>
          <w:vertAlign w:val="superscript"/>
        </w:rPr>
        <w:t>2</w:t>
      </w:r>
      <w:r w:rsidRPr="004F0836">
        <w:rPr>
          <w:sz w:val="24"/>
          <w:szCs w:val="24"/>
        </w:rPr>
        <w:t>.</w:t>
      </w:r>
    </w:p>
    <w:p w14:paraId="4BDA5817" w14:textId="77777777" w:rsidR="00DF7F2C" w:rsidRPr="004F0836" w:rsidRDefault="00DF7F2C" w:rsidP="00FE7E4C">
      <w:pPr>
        <w:ind w:left="851"/>
        <w:rPr>
          <w:sz w:val="24"/>
          <w:szCs w:val="24"/>
        </w:rPr>
      </w:pPr>
    </w:p>
    <w:p w14:paraId="12725A3A" w14:textId="77777777" w:rsidR="00DF7F2C" w:rsidRPr="004F0836" w:rsidRDefault="00DF7F2C" w:rsidP="00FE7E4C">
      <w:pPr>
        <w:ind w:left="851"/>
        <w:rPr>
          <w:sz w:val="24"/>
          <w:szCs w:val="24"/>
        </w:rPr>
      </w:pPr>
      <w:r w:rsidRPr="004F0836">
        <w:rPr>
          <w:sz w:val="24"/>
          <w:szCs w:val="24"/>
        </w:rPr>
        <w:t xml:space="preserve">Hos patienter med en </w:t>
      </w:r>
      <w:proofErr w:type="spellStart"/>
      <w:r w:rsidRPr="004F0836">
        <w:rPr>
          <w:sz w:val="24"/>
          <w:szCs w:val="24"/>
        </w:rPr>
        <w:t>eGFR</w:t>
      </w:r>
      <w:proofErr w:type="spellEnd"/>
      <w:r w:rsidRPr="004F0836">
        <w:rPr>
          <w:sz w:val="24"/>
          <w:szCs w:val="24"/>
        </w:rPr>
        <w:t xml:space="preserve"> &lt; 60 ml/min/1,73 m</w:t>
      </w:r>
      <w:r w:rsidRPr="004F0836">
        <w:rPr>
          <w:sz w:val="24"/>
          <w:szCs w:val="24"/>
          <w:vertAlign w:val="superscript"/>
        </w:rPr>
        <w:t>2</w:t>
      </w:r>
      <w:r w:rsidRPr="004F0836">
        <w:rPr>
          <w:sz w:val="24"/>
          <w:szCs w:val="24"/>
        </w:rPr>
        <w:t xml:space="preserve"> er den daglige dosis </w:t>
      </w:r>
      <w:proofErr w:type="spellStart"/>
      <w:r w:rsidRPr="004F0836">
        <w:rPr>
          <w:sz w:val="24"/>
          <w:szCs w:val="24"/>
        </w:rPr>
        <w:t>empagliflozin</w:t>
      </w:r>
      <w:proofErr w:type="spellEnd"/>
      <w:r w:rsidRPr="004F0836">
        <w:rPr>
          <w:sz w:val="24"/>
          <w:szCs w:val="24"/>
        </w:rPr>
        <w:t xml:space="preserve"> 10 mg (se pkt. 4.2).</w:t>
      </w:r>
    </w:p>
    <w:p w14:paraId="47FC1DD0" w14:textId="77777777" w:rsidR="00DF7F2C" w:rsidRPr="004F0836" w:rsidRDefault="00DF7F2C" w:rsidP="00FE7E4C">
      <w:pPr>
        <w:ind w:left="851"/>
        <w:rPr>
          <w:sz w:val="24"/>
          <w:szCs w:val="24"/>
        </w:rPr>
      </w:pPr>
    </w:p>
    <w:p w14:paraId="2E109DFD" w14:textId="77777777" w:rsidR="00DF7F2C" w:rsidRPr="004F0836" w:rsidRDefault="00DF7F2C" w:rsidP="00FE7E4C">
      <w:pPr>
        <w:ind w:left="851"/>
        <w:rPr>
          <w:sz w:val="24"/>
          <w:szCs w:val="24"/>
        </w:rPr>
      </w:pPr>
      <w:r w:rsidRPr="004F0836">
        <w:rPr>
          <w:sz w:val="24"/>
          <w:szCs w:val="24"/>
        </w:rPr>
        <w:t xml:space="preserve">Den glukosesænkende virkning af </w:t>
      </w:r>
      <w:proofErr w:type="spellStart"/>
      <w:r w:rsidRPr="004F0836">
        <w:rPr>
          <w:sz w:val="24"/>
          <w:szCs w:val="24"/>
        </w:rPr>
        <w:t>empagliflozin</w:t>
      </w:r>
      <w:proofErr w:type="spellEnd"/>
      <w:r w:rsidRPr="004F0836">
        <w:rPr>
          <w:sz w:val="24"/>
          <w:szCs w:val="24"/>
        </w:rPr>
        <w:t xml:space="preserve"> afhænger af nyrefunktionen, og er nedsat hos patienter med en </w:t>
      </w:r>
      <w:proofErr w:type="spellStart"/>
      <w:r w:rsidRPr="004F0836">
        <w:rPr>
          <w:sz w:val="24"/>
          <w:szCs w:val="24"/>
        </w:rPr>
        <w:t>eGFR</w:t>
      </w:r>
      <w:proofErr w:type="spellEnd"/>
      <w:r w:rsidRPr="004F0836">
        <w:rPr>
          <w:sz w:val="24"/>
          <w:szCs w:val="24"/>
        </w:rPr>
        <w:t xml:space="preserve"> &lt; 45 ml/min/1,73 m</w:t>
      </w:r>
      <w:r w:rsidRPr="004F0836">
        <w:rPr>
          <w:sz w:val="24"/>
          <w:szCs w:val="24"/>
          <w:vertAlign w:val="superscript"/>
        </w:rPr>
        <w:t>2</w:t>
      </w:r>
      <w:r w:rsidRPr="004F0836">
        <w:rPr>
          <w:sz w:val="24"/>
          <w:szCs w:val="24"/>
        </w:rPr>
        <w:t xml:space="preserve"> og mangler sandsynligvis hos patienter med en </w:t>
      </w:r>
      <w:proofErr w:type="spellStart"/>
      <w:r w:rsidRPr="004F0836">
        <w:rPr>
          <w:sz w:val="24"/>
          <w:szCs w:val="24"/>
        </w:rPr>
        <w:t>eGFR</w:t>
      </w:r>
      <w:proofErr w:type="spellEnd"/>
      <w:r w:rsidRPr="004F0836">
        <w:rPr>
          <w:sz w:val="24"/>
          <w:szCs w:val="24"/>
        </w:rPr>
        <w:t xml:space="preserve"> &lt; 30 ml/min/1,73 m</w:t>
      </w:r>
      <w:r w:rsidRPr="004F0836">
        <w:rPr>
          <w:sz w:val="24"/>
          <w:szCs w:val="24"/>
          <w:vertAlign w:val="superscript"/>
        </w:rPr>
        <w:t>2</w:t>
      </w:r>
      <w:r w:rsidRPr="004F0836">
        <w:rPr>
          <w:sz w:val="24"/>
          <w:szCs w:val="24"/>
        </w:rPr>
        <w:t xml:space="preserve"> (se pkt. 4.2, 5.1 og 5.2).</w:t>
      </w:r>
    </w:p>
    <w:p w14:paraId="4E89BC31" w14:textId="77777777" w:rsidR="00DF7F2C" w:rsidRPr="004F0836" w:rsidRDefault="00DF7F2C" w:rsidP="00FE7E4C">
      <w:pPr>
        <w:ind w:left="851"/>
        <w:rPr>
          <w:sz w:val="24"/>
          <w:szCs w:val="24"/>
        </w:rPr>
      </w:pPr>
    </w:p>
    <w:p w14:paraId="15057001" w14:textId="77777777" w:rsidR="00DF7F2C" w:rsidRPr="004F0836" w:rsidRDefault="00DF7F2C" w:rsidP="00FE7E4C">
      <w:pPr>
        <w:ind w:left="851"/>
        <w:rPr>
          <w:sz w:val="24"/>
          <w:szCs w:val="24"/>
        </w:rPr>
      </w:pPr>
      <w:r w:rsidRPr="004F0836">
        <w:rPr>
          <w:sz w:val="24"/>
          <w:szCs w:val="24"/>
        </w:rPr>
        <w:t>Monitorering af nyrefunktionen</w:t>
      </w:r>
    </w:p>
    <w:p w14:paraId="0CA6A5CA" w14:textId="77777777" w:rsidR="00DF7F2C" w:rsidRPr="004F0836" w:rsidRDefault="00DF7F2C" w:rsidP="00FE7E4C">
      <w:pPr>
        <w:ind w:left="851"/>
        <w:rPr>
          <w:sz w:val="24"/>
          <w:szCs w:val="24"/>
        </w:rPr>
      </w:pPr>
      <w:r w:rsidRPr="004F0836">
        <w:rPr>
          <w:sz w:val="24"/>
          <w:szCs w:val="24"/>
        </w:rPr>
        <w:t>Det anbefales, at nyrefunktionen vurderes som følger:</w:t>
      </w:r>
    </w:p>
    <w:p w14:paraId="7032FE89" w14:textId="77777777" w:rsidR="00DF7F2C" w:rsidRPr="004F0836" w:rsidRDefault="00DF7F2C" w:rsidP="004F0836">
      <w:pPr>
        <w:numPr>
          <w:ilvl w:val="0"/>
          <w:numId w:val="6"/>
        </w:numPr>
        <w:ind w:left="1276" w:hanging="425"/>
        <w:rPr>
          <w:sz w:val="24"/>
          <w:szCs w:val="24"/>
        </w:rPr>
      </w:pPr>
      <w:r w:rsidRPr="004F0836">
        <w:rPr>
          <w:sz w:val="24"/>
          <w:szCs w:val="24"/>
        </w:rPr>
        <w:t xml:space="preserve">Før påbegyndelse af </w:t>
      </w:r>
      <w:proofErr w:type="spellStart"/>
      <w:r w:rsidRPr="004F0836">
        <w:rPr>
          <w:sz w:val="24"/>
          <w:szCs w:val="24"/>
        </w:rPr>
        <w:t>empagliflozin</w:t>
      </w:r>
      <w:proofErr w:type="spellEnd"/>
      <w:r w:rsidRPr="004F0836">
        <w:rPr>
          <w:sz w:val="24"/>
          <w:szCs w:val="24"/>
        </w:rPr>
        <w:t xml:space="preserve"> og periodisk under behandlingen, dvs. mindst årligt (se pkt. 4.2, 4.8, 5.1 og 5.2).</w:t>
      </w:r>
    </w:p>
    <w:p w14:paraId="6F5BCAE6" w14:textId="77777777" w:rsidR="00DF7F2C" w:rsidRPr="004F0836" w:rsidRDefault="00DF7F2C" w:rsidP="004F0836">
      <w:pPr>
        <w:numPr>
          <w:ilvl w:val="0"/>
          <w:numId w:val="6"/>
        </w:numPr>
        <w:ind w:left="1276" w:hanging="425"/>
        <w:rPr>
          <w:sz w:val="24"/>
          <w:szCs w:val="24"/>
        </w:rPr>
      </w:pPr>
      <w:r w:rsidRPr="004F0836">
        <w:rPr>
          <w:sz w:val="24"/>
          <w:szCs w:val="24"/>
        </w:rPr>
        <w:t>Før påbegyndelse af behandling med et andet lægemiddel, som kan have en negativ virkning på nyrefunktionen.</w:t>
      </w:r>
    </w:p>
    <w:p w14:paraId="2F83C095" w14:textId="11207E0E" w:rsidR="004E0682" w:rsidRDefault="004E0682">
      <w:pPr>
        <w:rPr>
          <w:sz w:val="24"/>
          <w:szCs w:val="24"/>
        </w:rPr>
      </w:pPr>
      <w:r>
        <w:rPr>
          <w:sz w:val="24"/>
          <w:szCs w:val="24"/>
        </w:rPr>
        <w:br w:type="page"/>
      </w:r>
    </w:p>
    <w:p w14:paraId="269087A0" w14:textId="77777777" w:rsidR="00DF7F2C" w:rsidRPr="004F0836" w:rsidRDefault="00DF7F2C" w:rsidP="00FE7E4C">
      <w:pPr>
        <w:ind w:left="851"/>
        <w:rPr>
          <w:sz w:val="24"/>
          <w:szCs w:val="24"/>
        </w:rPr>
      </w:pPr>
    </w:p>
    <w:p w14:paraId="6C7FE4AD" w14:textId="77777777" w:rsidR="00DF7F2C" w:rsidRPr="004F0836" w:rsidRDefault="00DF7F2C" w:rsidP="00FE7E4C">
      <w:pPr>
        <w:ind w:left="851"/>
        <w:rPr>
          <w:sz w:val="24"/>
          <w:szCs w:val="24"/>
        </w:rPr>
      </w:pPr>
      <w:r w:rsidRPr="004F0836">
        <w:rPr>
          <w:sz w:val="24"/>
          <w:szCs w:val="24"/>
          <w:u w:val="single"/>
        </w:rPr>
        <w:t xml:space="preserve">Risiko for </w:t>
      </w:r>
      <w:proofErr w:type="spellStart"/>
      <w:r w:rsidRPr="004F0836">
        <w:rPr>
          <w:sz w:val="24"/>
          <w:szCs w:val="24"/>
          <w:u w:val="single"/>
        </w:rPr>
        <w:t>volumendepletering</w:t>
      </w:r>
      <w:proofErr w:type="spellEnd"/>
    </w:p>
    <w:p w14:paraId="0174A4CE" w14:textId="77777777" w:rsidR="00DF7F2C" w:rsidRPr="004F0836" w:rsidRDefault="00DF7F2C" w:rsidP="00FE7E4C">
      <w:pPr>
        <w:ind w:left="851"/>
        <w:rPr>
          <w:sz w:val="24"/>
          <w:szCs w:val="24"/>
        </w:rPr>
      </w:pPr>
      <w:r w:rsidRPr="004F0836">
        <w:rPr>
          <w:sz w:val="24"/>
          <w:szCs w:val="24"/>
        </w:rPr>
        <w:t xml:space="preserve">Den osmotiske diurese, som ledsager </w:t>
      </w:r>
      <w:proofErr w:type="spellStart"/>
      <w:r w:rsidRPr="004F0836">
        <w:rPr>
          <w:sz w:val="24"/>
          <w:szCs w:val="24"/>
        </w:rPr>
        <w:t>glukosuri</w:t>
      </w:r>
      <w:proofErr w:type="spellEnd"/>
      <w:r w:rsidRPr="004F0836">
        <w:rPr>
          <w:sz w:val="24"/>
          <w:szCs w:val="24"/>
        </w:rPr>
        <w:t>, kan medføre et beskedent blodtryksfald (se pkt. 5.1), som er begrundet af SGLT2</w:t>
      </w:r>
      <w:r w:rsidRPr="004F0836">
        <w:rPr>
          <w:sz w:val="24"/>
          <w:szCs w:val="24"/>
        </w:rPr>
        <w:noBreakHyphen/>
        <w:t xml:space="preserve">hæmmeres virkningsmekanisme. For patienter med kendt hjerte-kar-sygdom, patienter i </w:t>
      </w:r>
      <w:proofErr w:type="spellStart"/>
      <w:r w:rsidRPr="004F0836">
        <w:rPr>
          <w:sz w:val="24"/>
          <w:szCs w:val="24"/>
        </w:rPr>
        <w:t>antihypertensiv</w:t>
      </w:r>
      <w:proofErr w:type="spellEnd"/>
      <w:r w:rsidRPr="004F0836">
        <w:rPr>
          <w:sz w:val="24"/>
          <w:szCs w:val="24"/>
        </w:rPr>
        <w:t xml:space="preserve"> terapi med hypotension i anamnesen eller patienter på 75 år og derover, hvor et </w:t>
      </w:r>
      <w:proofErr w:type="spellStart"/>
      <w:r w:rsidRPr="004F0836">
        <w:rPr>
          <w:sz w:val="24"/>
          <w:szCs w:val="24"/>
        </w:rPr>
        <w:t>empagliflozin</w:t>
      </w:r>
      <w:proofErr w:type="spellEnd"/>
      <w:r w:rsidRPr="004F0836">
        <w:rPr>
          <w:sz w:val="24"/>
          <w:szCs w:val="24"/>
        </w:rPr>
        <w:t>-induceret blodtryksfald kan udgøre en risiko, skal der derfor udvises forsigtighed.</w:t>
      </w:r>
    </w:p>
    <w:p w14:paraId="72E3324C" w14:textId="77777777" w:rsidR="00DF7F2C" w:rsidRPr="004F0836" w:rsidRDefault="00DF7F2C" w:rsidP="00FE7E4C">
      <w:pPr>
        <w:ind w:left="851"/>
        <w:rPr>
          <w:sz w:val="24"/>
          <w:szCs w:val="24"/>
        </w:rPr>
      </w:pPr>
    </w:p>
    <w:p w14:paraId="110D880C" w14:textId="77777777" w:rsidR="00DF7F2C" w:rsidRPr="004F0836" w:rsidRDefault="00DF7F2C" w:rsidP="00FE7E4C">
      <w:pPr>
        <w:ind w:left="851"/>
        <w:rPr>
          <w:sz w:val="24"/>
          <w:szCs w:val="24"/>
        </w:rPr>
      </w:pPr>
      <w:r w:rsidRPr="004F0836">
        <w:rPr>
          <w:sz w:val="24"/>
          <w:szCs w:val="24"/>
        </w:rPr>
        <w:t xml:space="preserve">Ved tilstande med risiko for væsketab (f.eks. mave-tarm-sygdom) er nøje monitorering af volumenstatus (f.eks. objektiv undersøgelse, blodtryksmålinger, laboratorietest omfattende hæmatokrit) og elektrolytter anbefalet hos patienter, der får </w:t>
      </w:r>
      <w:proofErr w:type="spellStart"/>
      <w:r w:rsidRPr="004F0836">
        <w:rPr>
          <w:sz w:val="24"/>
          <w:szCs w:val="24"/>
        </w:rPr>
        <w:t>empagliflozin</w:t>
      </w:r>
      <w:proofErr w:type="spellEnd"/>
      <w:r w:rsidRPr="004F0836">
        <w:rPr>
          <w:sz w:val="24"/>
          <w:szCs w:val="24"/>
        </w:rPr>
        <w:t xml:space="preserve">. Midlertidig afbrydelse af behandlingen med </w:t>
      </w:r>
      <w:proofErr w:type="spellStart"/>
      <w:r w:rsidRPr="004F0836">
        <w:rPr>
          <w:sz w:val="24"/>
          <w:szCs w:val="24"/>
        </w:rPr>
        <w:t>empagliflozin</w:t>
      </w:r>
      <w:proofErr w:type="spellEnd"/>
      <w:r w:rsidRPr="004F0836">
        <w:rPr>
          <w:sz w:val="24"/>
          <w:szCs w:val="24"/>
        </w:rPr>
        <w:t xml:space="preserve"> skal overvejes, indtil væsketabet er korrigeret.</w:t>
      </w:r>
    </w:p>
    <w:p w14:paraId="4F28EBBB" w14:textId="77777777" w:rsidR="00DF7F2C" w:rsidRPr="004F0836" w:rsidRDefault="00DF7F2C" w:rsidP="00FE7E4C">
      <w:pPr>
        <w:ind w:left="851"/>
        <w:rPr>
          <w:sz w:val="24"/>
          <w:szCs w:val="24"/>
        </w:rPr>
      </w:pPr>
    </w:p>
    <w:p w14:paraId="6FE847B0" w14:textId="77777777" w:rsidR="00DF7F2C" w:rsidRPr="004F0836" w:rsidRDefault="00DF7F2C" w:rsidP="00FE7E4C">
      <w:pPr>
        <w:ind w:left="851"/>
        <w:rPr>
          <w:sz w:val="24"/>
          <w:szCs w:val="24"/>
        </w:rPr>
      </w:pPr>
      <w:r w:rsidRPr="004F0836">
        <w:rPr>
          <w:sz w:val="24"/>
          <w:szCs w:val="24"/>
          <w:u w:val="single"/>
        </w:rPr>
        <w:t>Ældre</w:t>
      </w:r>
    </w:p>
    <w:p w14:paraId="3D131436" w14:textId="77777777" w:rsidR="00DF7F2C" w:rsidRPr="004F0836" w:rsidRDefault="00DF7F2C" w:rsidP="00FE7E4C">
      <w:pPr>
        <w:ind w:left="851"/>
        <w:rPr>
          <w:sz w:val="24"/>
          <w:szCs w:val="24"/>
        </w:rPr>
      </w:pPr>
      <w:proofErr w:type="spellStart"/>
      <w:r w:rsidRPr="004F0836">
        <w:rPr>
          <w:sz w:val="24"/>
          <w:szCs w:val="24"/>
        </w:rPr>
        <w:t>Empagliflozins</w:t>
      </w:r>
      <w:proofErr w:type="spellEnd"/>
      <w:r w:rsidRPr="004F0836">
        <w:rPr>
          <w:sz w:val="24"/>
          <w:szCs w:val="24"/>
        </w:rPr>
        <w:t xml:space="preserve"> virkning på udskillelse af glukose i urinen er forbundet med osmotisk diurese, hvilket kan påvirke patientens hydreringsstatus. Patienter på 75 år og derover kan have forhøjet risiko for </w:t>
      </w:r>
      <w:proofErr w:type="spellStart"/>
      <w:r w:rsidRPr="004F0836">
        <w:rPr>
          <w:sz w:val="24"/>
          <w:szCs w:val="24"/>
        </w:rPr>
        <w:t>volumendepletering</w:t>
      </w:r>
      <w:proofErr w:type="spellEnd"/>
      <w:r w:rsidRPr="004F0836">
        <w:rPr>
          <w:sz w:val="24"/>
          <w:szCs w:val="24"/>
        </w:rPr>
        <w:t xml:space="preserve">. Et større antal af de patienter, der blev behandlet med </w:t>
      </w:r>
      <w:proofErr w:type="spellStart"/>
      <w:r w:rsidRPr="004F0836">
        <w:rPr>
          <w:sz w:val="24"/>
          <w:szCs w:val="24"/>
        </w:rPr>
        <w:t>empagliflozin</w:t>
      </w:r>
      <w:proofErr w:type="spellEnd"/>
      <w:r w:rsidRPr="004F0836">
        <w:rPr>
          <w:sz w:val="24"/>
          <w:szCs w:val="24"/>
        </w:rPr>
        <w:t xml:space="preserve">, fik bivirkninger, der var relateret til </w:t>
      </w:r>
      <w:proofErr w:type="spellStart"/>
      <w:r w:rsidRPr="004F0836">
        <w:rPr>
          <w:sz w:val="24"/>
          <w:szCs w:val="24"/>
        </w:rPr>
        <w:t>volumendepletering</w:t>
      </w:r>
      <w:proofErr w:type="spellEnd"/>
      <w:r w:rsidRPr="004F0836">
        <w:rPr>
          <w:sz w:val="24"/>
          <w:szCs w:val="24"/>
        </w:rPr>
        <w:t xml:space="preserve">, sammenlignet med placebo (se pkt. 4.8). Ved samtidig administration af lægemidler, der kan medføre </w:t>
      </w:r>
      <w:proofErr w:type="spellStart"/>
      <w:r w:rsidRPr="004F0836">
        <w:rPr>
          <w:sz w:val="24"/>
          <w:szCs w:val="24"/>
        </w:rPr>
        <w:t>volumendepletering</w:t>
      </w:r>
      <w:proofErr w:type="spellEnd"/>
      <w:r w:rsidRPr="004F0836">
        <w:rPr>
          <w:sz w:val="24"/>
          <w:szCs w:val="24"/>
        </w:rPr>
        <w:t xml:space="preserve"> (f.eks. </w:t>
      </w:r>
      <w:proofErr w:type="spellStart"/>
      <w:r w:rsidRPr="004F0836">
        <w:rPr>
          <w:sz w:val="24"/>
          <w:szCs w:val="24"/>
        </w:rPr>
        <w:t>diuretika</w:t>
      </w:r>
      <w:proofErr w:type="spellEnd"/>
      <w:r w:rsidRPr="004F0836">
        <w:rPr>
          <w:sz w:val="24"/>
          <w:szCs w:val="24"/>
        </w:rPr>
        <w:t>, ACE</w:t>
      </w:r>
      <w:r w:rsidRPr="004F0836">
        <w:rPr>
          <w:sz w:val="24"/>
          <w:szCs w:val="24"/>
        </w:rPr>
        <w:noBreakHyphen/>
      </w:r>
      <w:proofErr w:type="spellStart"/>
      <w:r w:rsidRPr="004F0836">
        <w:rPr>
          <w:sz w:val="24"/>
          <w:szCs w:val="24"/>
        </w:rPr>
        <w:t>hæmmere</w:t>
      </w:r>
      <w:proofErr w:type="spellEnd"/>
      <w:r w:rsidRPr="004F0836">
        <w:rPr>
          <w:sz w:val="24"/>
          <w:szCs w:val="24"/>
        </w:rPr>
        <w:t>), skal man derfor være særligt opmærksom på patientens væskeindtagelse.</w:t>
      </w:r>
    </w:p>
    <w:p w14:paraId="1FFB3D67" w14:textId="77777777" w:rsidR="00DF7F2C" w:rsidRPr="004F0836" w:rsidRDefault="00DF7F2C" w:rsidP="00FE7E4C">
      <w:pPr>
        <w:ind w:left="851"/>
        <w:rPr>
          <w:sz w:val="24"/>
          <w:szCs w:val="24"/>
        </w:rPr>
      </w:pPr>
    </w:p>
    <w:p w14:paraId="046F4D79" w14:textId="77777777" w:rsidR="00DF7F2C" w:rsidRPr="004F0836" w:rsidRDefault="00DF7F2C" w:rsidP="00FE7E4C">
      <w:pPr>
        <w:ind w:left="851"/>
        <w:rPr>
          <w:sz w:val="24"/>
          <w:szCs w:val="24"/>
        </w:rPr>
      </w:pPr>
      <w:r w:rsidRPr="004F0836">
        <w:rPr>
          <w:sz w:val="24"/>
          <w:szCs w:val="24"/>
          <w:u w:val="single"/>
        </w:rPr>
        <w:t>Komplicerede urinvejsinfektioner</w:t>
      </w:r>
    </w:p>
    <w:p w14:paraId="3CFBBF26" w14:textId="77777777" w:rsidR="00DF7F2C" w:rsidRPr="004F0836" w:rsidRDefault="00DF7F2C" w:rsidP="00FE7E4C">
      <w:pPr>
        <w:ind w:left="851"/>
        <w:rPr>
          <w:sz w:val="24"/>
          <w:szCs w:val="24"/>
        </w:rPr>
      </w:pPr>
      <w:r w:rsidRPr="004F0836">
        <w:rPr>
          <w:sz w:val="24"/>
          <w:szCs w:val="24"/>
        </w:rPr>
        <w:t xml:space="preserve">Tilfælde af komplicerede urinvejsinfektioner, herunder </w:t>
      </w:r>
      <w:proofErr w:type="spellStart"/>
      <w:r w:rsidRPr="004F0836">
        <w:rPr>
          <w:sz w:val="24"/>
          <w:szCs w:val="24"/>
        </w:rPr>
        <w:t>pyelonefritis</w:t>
      </w:r>
      <w:proofErr w:type="spellEnd"/>
      <w:r w:rsidRPr="004F0836">
        <w:rPr>
          <w:sz w:val="24"/>
          <w:szCs w:val="24"/>
        </w:rPr>
        <w:t xml:space="preserve"> og urosepsis, er blevet rapporteret hos patienter behandlet med </w:t>
      </w:r>
      <w:proofErr w:type="spellStart"/>
      <w:r w:rsidRPr="004F0836">
        <w:rPr>
          <w:sz w:val="24"/>
          <w:szCs w:val="24"/>
        </w:rPr>
        <w:t>empagliflozin</w:t>
      </w:r>
      <w:proofErr w:type="spellEnd"/>
      <w:r w:rsidRPr="004F0836">
        <w:rPr>
          <w:sz w:val="24"/>
          <w:szCs w:val="24"/>
        </w:rPr>
        <w:t xml:space="preserve"> (se pkt. 4.8). Midlertidig afbrydelse af </w:t>
      </w:r>
      <w:proofErr w:type="spellStart"/>
      <w:r w:rsidRPr="004F0836">
        <w:rPr>
          <w:sz w:val="24"/>
          <w:szCs w:val="24"/>
        </w:rPr>
        <w:t>empagliflozin</w:t>
      </w:r>
      <w:proofErr w:type="spellEnd"/>
      <w:r w:rsidRPr="004F0836">
        <w:rPr>
          <w:sz w:val="24"/>
          <w:szCs w:val="24"/>
        </w:rPr>
        <w:t xml:space="preserve"> skal overvejes hos patienter med komplicerede urinvejsinfektioner.</w:t>
      </w:r>
    </w:p>
    <w:p w14:paraId="20E0E461" w14:textId="77777777" w:rsidR="00DF7F2C" w:rsidRPr="004F0836" w:rsidRDefault="00DF7F2C" w:rsidP="00FE7E4C">
      <w:pPr>
        <w:ind w:left="851"/>
        <w:rPr>
          <w:sz w:val="24"/>
          <w:szCs w:val="24"/>
        </w:rPr>
      </w:pPr>
    </w:p>
    <w:p w14:paraId="6EA63354" w14:textId="77777777" w:rsidR="00DF7F2C" w:rsidRPr="004F0836" w:rsidRDefault="00DF7F2C" w:rsidP="00FE7E4C">
      <w:pPr>
        <w:ind w:left="851"/>
        <w:rPr>
          <w:sz w:val="24"/>
          <w:szCs w:val="24"/>
        </w:rPr>
      </w:pPr>
      <w:proofErr w:type="spellStart"/>
      <w:r w:rsidRPr="004F0836">
        <w:rPr>
          <w:sz w:val="24"/>
          <w:szCs w:val="24"/>
          <w:u w:val="single"/>
        </w:rPr>
        <w:t>Nekrotiserende</w:t>
      </w:r>
      <w:proofErr w:type="spellEnd"/>
      <w:r w:rsidRPr="004F0836">
        <w:rPr>
          <w:sz w:val="24"/>
          <w:szCs w:val="24"/>
          <w:u w:val="single"/>
        </w:rPr>
        <w:t xml:space="preserve"> </w:t>
      </w:r>
      <w:proofErr w:type="spellStart"/>
      <w:r w:rsidRPr="004F0836">
        <w:rPr>
          <w:sz w:val="24"/>
          <w:szCs w:val="24"/>
          <w:u w:val="single"/>
        </w:rPr>
        <w:t>fasciitis</w:t>
      </w:r>
      <w:proofErr w:type="spellEnd"/>
      <w:r w:rsidRPr="004F0836">
        <w:rPr>
          <w:sz w:val="24"/>
          <w:szCs w:val="24"/>
          <w:u w:val="single"/>
        </w:rPr>
        <w:t xml:space="preserve"> i </w:t>
      </w:r>
      <w:proofErr w:type="spellStart"/>
      <w:r w:rsidRPr="004F0836">
        <w:rPr>
          <w:sz w:val="24"/>
          <w:szCs w:val="24"/>
          <w:u w:val="single"/>
        </w:rPr>
        <w:t>perineum</w:t>
      </w:r>
      <w:proofErr w:type="spellEnd"/>
      <w:r w:rsidRPr="004F0836">
        <w:rPr>
          <w:sz w:val="24"/>
          <w:szCs w:val="24"/>
          <w:u w:val="single"/>
        </w:rPr>
        <w:t xml:space="preserve"> (</w:t>
      </w:r>
      <w:proofErr w:type="spellStart"/>
      <w:r w:rsidRPr="004F0836">
        <w:rPr>
          <w:sz w:val="24"/>
          <w:szCs w:val="24"/>
          <w:u w:val="single"/>
        </w:rPr>
        <w:t>Fourniers</w:t>
      </w:r>
      <w:proofErr w:type="spellEnd"/>
      <w:r w:rsidRPr="004F0836">
        <w:rPr>
          <w:sz w:val="24"/>
          <w:szCs w:val="24"/>
          <w:u w:val="single"/>
        </w:rPr>
        <w:t xml:space="preserve"> gangræn)</w:t>
      </w:r>
    </w:p>
    <w:p w14:paraId="790C1267" w14:textId="77777777" w:rsidR="00DF7F2C" w:rsidRPr="004F0836" w:rsidRDefault="00DF7F2C" w:rsidP="00FE7E4C">
      <w:pPr>
        <w:ind w:left="851"/>
        <w:rPr>
          <w:sz w:val="24"/>
          <w:szCs w:val="24"/>
        </w:rPr>
      </w:pPr>
      <w:r w:rsidRPr="004F0836">
        <w:rPr>
          <w:sz w:val="24"/>
          <w:szCs w:val="24"/>
        </w:rPr>
        <w:t xml:space="preserve">Der er rapporteret om tilfælde af </w:t>
      </w:r>
      <w:proofErr w:type="spellStart"/>
      <w:r w:rsidRPr="004F0836">
        <w:rPr>
          <w:sz w:val="24"/>
          <w:szCs w:val="24"/>
        </w:rPr>
        <w:t>nekrotiserende</w:t>
      </w:r>
      <w:proofErr w:type="spellEnd"/>
      <w:r w:rsidRPr="004F0836">
        <w:rPr>
          <w:sz w:val="24"/>
          <w:szCs w:val="24"/>
        </w:rPr>
        <w:t xml:space="preserve"> </w:t>
      </w:r>
      <w:proofErr w:type="spellStart"/>
      <w:r w:rsidRPr="004F0836">
        <w:rPr>
          <w:sz w:val="24"/>
          <w:szCs w:val="24"/>
        </w:rPr>
        <w:t>fasciitis</w:t>
      </w:r>
      <w:proofErr w:type="spellEnd"/>
      <w:r w:rsidRPr="004F0836">
        <w:rPr>
          <w:sz w:val="24"/>
          <w:szCs w:val="24"/>
        </w:rPr>
        <w:t xml:space="preserve"> i </w:t>
      </w:r>
      <w:proofErr w:type="spellStart"/>
      <w:r w:rsidRPr="004F0836">
        <w:rPr>
          <w:sz w:val="24"/>
          <w:szCs w:val="24"/>
        </w:rPr>
        <w:t>perineum</w:t>
      </w:r>
      <w:proofErr w:type="spellEnd"/>
      <w:r w:rsidRPr="004F0836">
        <w:rPr>
          <w:sz w:val="24"/>
          <w:szCs w:val="24"/>
        </w:rPr>
        <w:t xml:space="preserve"> (også kendt som </w:t>
      </w:r>
      <w:proofErr w:type="spellStart"/>
      <w:r w:rsidRPr="004F0836">
        <w:rPr>
          <w:sz w:val="24"/>
          <w:szCs w:val="24"/>
        </w:rPr>
        <w:t>Fourniers</w:t>
      </w:r>
      <w:proofErr w:type="spellEnd"/>
      <w:r w:rsidRPr="004F0836">
        <w:rPr>
          <w:sz w:val="24"/>
          <w:szCs w:val="24"/>
        </w:rPr>
        <w:t xml:space="preserve"> gangræn) hos kvindelige og mandlige patienter, der behandles med SGLT2</w:t>
      </w:r>
      <w:r w:rsidRPr="004F0836">
        <w:rPr>
          <w:sz w:val="24"/>
          <w:szCs w:val="24"/>
        </w:rPr>
        <w:noBreakHyphen/>
        <w:t xml:space="preserve">hæmmere, herunder </w:t>
      </w:r>
      <w:proofErr w:type="spellStart"/>
      <w:r w:rsidRPr="004F0836">
        <w:rPr>
          <w:sz w:val="24"/>
          <w:szCs w:val="24"/>
        </w:rPr>
        <w:t>empagliflozin</w:t>
      </w:r>
      <w:proofErr w:type="spellEnd"/>
      <w:r w:rsidRPr="004F0836">
        <w:rPr>
          <w:sz w:val="24"/>
          <w:szCs w:val="24"/>
        </w:rPr>
        <w:t>. Dette er en sjælden, men alvorlig og potentielt livstruende hændelse, der kræver hurtig operation og antibiotisk behandling.</w:t>
      </w:r>
    </w:p>
    <w:p w14:paraId="5F2AE10B" w14:textId="77777777" w:rsidR="00DF7F2C" w:rsidRPr="004F0836" w:rsidRDefault="00DF7F2C" w:rsidP="00FE7E4C">
      <w:pPr>
        <w:ind w:left="851"/>
        <w:rPr>
          <w:sz w:val="24"/>
          <w:szCs w:val="24"/>
        </w:rPr>
      </w:pPr>
    </w:p>
    <w:p w14:paraId="0B0844EE" w14:textId="77777777" w:rsidR="00DF7F2C" w:rsidRPr="004F0836" w:rsidRDefault="00DF7F2C" w:rsidP="00FE7E4C">
      <w:pPr>
        <w:ind w:left="851"/>
        <w:rPr>
          <w:sz w:val="24"/>
          <w:szCs w:val="24"/>
        </w:rPr>
      </w:pPr>
      <w:r w:rsidRPr="004F0836">
        <w:rPr>
          <w:sz w:val="24"/>
          <w:szCs w:val="24"/>
        </w:rPr>
        <w:t xml:space="preserve">Patienter skal rådes til at søge lægehjælp, hvis de oplever en kombination af symptomer som smerter, ømhed, </w:t>
      </w:r>
      <w:proofErr w:type="spellStart"/>
      <w:r w:rsidRPr="004F0836">
        <w:rPr>
          <w:sz w:val="24"/>
          <w:szCs w:val="24"/>
        </w:rPr>
        <w:t>erytem</w:t>
      </w:r>
      <w:proofErr w:type="spellEnd"/>
      <w:r w:rsidRPr="004F0836">
        <w:rPr>
          <w:sz w:val="24"/>
          <w:szCs w:val="24"/>
        </w:rPr>
        <w:t xml:space="preserve"> eller hævelse i området omkring kønsdelene eller mellemkødet med feber eller utilpashed. Vær opmærksom på, at såvel urogenitale infektioner eller abscesser i mellemkødet kan optræde før forekomst af </w:t>
      </w:r>
      <w:proofErr w:type="spellStart"/>
      <w:r w:rsidRPr="004F0836">
        <w:rPr>
          <w:sz w:val="24"/>
          <w:szCs w:val="24"/>
        </w:rPr>
        <w:t>nekrotiserende</w:t>
      </w:r>
      <w:proofErr w:type="spellEnd"/>
      <w:r w:rsidRPr="004F0836">
        <w:rPr>
          <w:sz w:val="24"/>
          <w:szCs w:val="24"/>
        </w:rPr>
        <w:t xml:space="preserve"> </w:t>
      </w:r>
      <w:proofErr w:type="spellStart"/>
      <w:r w:rsidRPr="004F0836">
        <w:rPr>
          <w:sz w:val="24"/>
          <w:szCs w:val="24"/>
        </w:rPr>
        <w:t>fasciitis</w:t>
      </w:r>
      <w:proofErr w:type="spellEnd"/>
      <w:r w:rsidRPr="004F0836">
        <w:rPr>
          <w:sz w:val="24"/>
          <w:szCs w:val="24"/>
        </w:rPr>
        <w:t xml:space="preserve">. Hvis der er mistanke om </w:t>
      </w:r>
      <w:proofErr w:type="spellStart"/>
      <w:r w:rsidRPr="004F0836">
        <w:rPr>
          <w:sz w:val="24"/>
          <w:szCs w:val="24"/>
        </w:rPr>
        <w:t>Fourniers</w:t>
      </w:r>
      <w:proofErr w:type="spellEnd"/>
      <w:r w:rsidRPr="004F0836">
        <w:rPr>
          <w:sz w:val="24"/>
          <w:szCs w:val="24"/>
        </w:rPr>
        <w:t xml:space="preserve"> gangræn, skal </w:t>
      </w:r>
      <w:proofErr w:type="spellStart"/>
      <w:r w:rsidRPr="004F0836">
        <w:rPr>
          <w:sz w:val="24"/>
          <w:szCs w:val="24"/>
        </w:rPr>
        <w:t>empagliflozin</w:t>
      </w:r>
      <w:proofErr w:type="spellEnd"/>
      <w:r w:rsidRPr="004F0836">
        <w:rPr>
          <w:sz w:val="24"/>
          <w:szCs w:val="24"/>
        </w:rPr>
        <w:t xml:space="preserve"> seponeres, og øjeblikkelig behandling (herunder antibiotika og kirurgisk </w:t>
      </w:r>
      <w:proofErr w:type="spellStart"/>
      <w:r w:rsidRPr="004F0836">
        <w:rPr>
          <w:sz w:val="24"/>
          <w:szCs w:val="24"/>
        </w:rPr>
        <w:t>debridement</w:t>
      </w:r>
      <w:proofErr w:type="spellEnd"/>
      <w:r w:rsidRPr="004F0836">
        <w:rPr>
          <w:sz w:val="24"/>
          <w:szCs w:val="24"/>
        </w:rPr>
        <w:t>) iværksættes.</w:t>
      </w:r>
    </w:p>
    <w:p w14:paraId="57492172" w14:textId="77777777" w:rsidR="00DF7F2C" w:rsidRPr="004F0836" w:rsidRDefault="00DF7F2C" w:rsidP="00FE7E4C">
      <w:pPr>
        <w:ind w:left="851"/>
        <w:rPr>
          <w:sz w:val="24"/>
          <w:szCs w:val="24"/>
        </w:rPr>
      </w:pPr>
    </w:p>
    <w:p w14:paraId="2B94FB17" w14:textId="77777777" w:rsidR="00DF7F2C" w:rsidRPr="004F0836" w:rsidRDefault="00DF7F2C" w:rsidP="00FE7E4C">
      <w:pPr>
        <w:ind w:left="851"/>
        <w:rPr>
          <w:sz w:val="24"/>
          <w:szCs w:val="24"/>
        </w:rPr>
      </w:pPr>
      <w:r w:rsidRPr="004F0836">
        <w:rPr>
          <w:sz w:val="24"/>
          <w:szCs w:val="24"/>
          <w:u w:val="single"/>
        </w:rPr>
        <w:t>Amputation af underekstremitet</w:t>
      </w:r>
    </w:p>
    <w:p w14:paraId="0D7171AF" w14:textId="77777777" w:rsidR="00DF7F2C" w:rsidRPr="004F0836" w:rsidRDefault="00DF7F2C" w:rsidP="00FE7E4C">
      <w:pPr>
        <w:ind w:left="851"/>
        <w:rPr>
          <w:sz w:val="24"/>
          <w:szCs w:val="24"/>
        </w:rPr>
      </w:pPr>
      <w:r w:rsidRPr="004F0836">
        <w:rPr>
          <w:sz w:val="24"/>
          <w:szCs w:val="24"/>
        </w:rPr>
        <w:t>I kliniske langtidsstudier med en anden SGLT2</w:t>
      </w:r>
      <w:r w:rsidRPr="004F0836">
        <w:rPr>
          <w:sz w:val="24"/>
          <w:szCs w:val="24"/>
        </w:rPr>
        <w:noBreakHyphen/>
        <w:t>hæmmer er der observeret et øget antal amputationer af en underekstremitet (især af en tå). Det er ukendt, om der er tale om en klasseeffekt. Det gælder for alle diabetes-patienter, at det er vigtigt at rådgive patienterne om rutinemæssig forebyggende fodpleje.</w:t>
      </w:r>
    </w:p>
    <w:p w14:paraId="5422EF42" w14:textId="77777777" w:rsidR="00DF7F2C" w:rsidRPr="004F0836" w:rsidRDefault="00DF7F2C" w:rsidP="00FE7E4C">
      <w:pPr>
        <w:ind w:left="851"/>
        <w:rPr>
          <w:sz w:val="24"/>
          <w:szCs w:val="24"/>
        </w:rPr>
      </w:pPr>
    </w:p>
    <w:p w14:paraId="5B41A904" w14:textId="77777777" w:rsidR="00DF7F2C" w:rsidRPr="004F0836" w:rsidRDefault="00DF7F2C" w:rsidP="00FE7E4C">
      <w:pPr>
        <w:ind w:left="851"/>
        <w:rPr>
          <w:sz w:val="24"/>
          <w:szCs w:val="24"/>
        </w:rPr>
      </w:pPr>
      <w:r w:rsidRPr="004F0836">
        <w:rPr>
          <w:sz w:val="24"/>
          <w:szCs w:val="24"/>
          <w:u w:val="single"/>
        </w:rPr>
        <w:t>Leverskade</w:t>
      </w:r>
    </w:p>
    <w:p w14:paraId="00FDE9D4" w14:textId="77777777" w:rsidR="00DF7F2C" w:rsidRPr="004F0836" w:rsidRDefault="00DF7F2C" w:rsidP="00FE7E4C">
      <w:pPr>
        <w:ind w:left="851"/>
        <w:rPr>
          <w:sz w:val="24"/>
          <w:szCs w:val="24"/>
        </w:rPr>
      </w:pPr>
      <w:r w:rsidRPr="004F0836">
        <w:rPr>
          <w:sz w:val="24"/>
          <w:szCs w:val="24"/>
        </w:rPr>
        <w:t xml:space="preserve">Tilfælde af leverskade er blevet rapporteret i kliniske studier med </w:t>
      </w:r>
      <w:proofErr w:type="spellStart"/>
      <w:r w:rsidRPr="004F0836">
        <w:rPr>
          <w:sz w:val="24"/>
          <w:szCs w:val="24"/>
        </w:rPr>
        <w:t>empagliflozin</w:t>
      </w:r>
      <w:proofErr w:type="spellEnd"/>
      <w:r w:rsidRPr="004F0836">
        <w:rPr>
          <w:sz w:val="24"/>
          <w:szCs w:val="24"/>
        </w:rPr>
        <w:t xml:space="preserve">. Der er ikke klarlagt en årsagssammenhæng mellem </w:t>
      </w:r>
      <w:proofErr w:type="spellStart"/>
      <w:r w:rsidRPr="004F0836">
        <w:rPr>
          <w:sz w:val="24"/>
          <w:szCs w:val="24"/>
        </w:rPr>
        <w:t>empagliflozin</w:t>
      </w:r>
      <w:proofErr w:type="spellEnd"/>
      <w:r w:rsidRPr="004F0836">
        <w:rPr>
          <w:sz w:val="24"/>
          <w:szCs w:val="24"/>
        </w:rPr>
        <w:t xml:space="preserve"> og leverskade.</w:t>
      </w:r>
    </w:p>
    <w:p w14:paraId="280028A8" w14:textId="11AFC2DE" w:rsidR="004E0682" w:rsidRDefault="004E0682">
      <w:pPr>
        <w:rPr>
          <w:sz w:val="24"/>
          <w:szCs w:val="24"/>
        </w:rPr>
      </w:pPr>
      <w:r>
        <w:rPr>
          <w:sz w:val="24"/>
          <w:szCs w:val="24"/>
        </w:rPr>
        <w:br w:type="page"/>
      </w:r>
    </w:p>
    <w:p w14:paraId="1ED38BE7" w14:textId="77777777" w:rsidR="00DF7F2C" w:rsidRPr="004F0836" w:rsidRDefault="00DF7F2C" w:rsidP="00FE7E4C">
      <w:pPr>
        <w:ind w:left="851"/>
        <w:rPr>
          <w:sz w:val="24"/>
          <w:szCs w:val="24"/>
        </w:rPr>
      </w:pPr>
    </w:p>
    <w:p w14:paraId="2924892E" w14:textId="77777777" w:rsidR="00DF7F2C" w:rsidRPr="004F0836" w:rsidRDefault="00DF7F2C" w:rsidP="00FE7E4C">
      <w:pPr>
        <w:ind w:left="851"/>
        <w:rPr>
          <w:sz w:val="24"/>
          <w:szCs w:val="24"/>
        </w:rPr>
      </w:pPr>
      <w:r w:rsidRPr="004F0836">
        <w:rPr>
          <w:sz w:val="24"/>
          <w:szCs w:val="24"/>
          <w:u w:val="single"/>
        </w:rPr>
        <w:t>Forhøjet hæmatokrit</w:t>
      </w:r>
    </w:p>
    <w:p w14:paraId="79AF6803" w14:textId="77777777" w:rsidR="00DF7F2C" w:rsidRPr="004F0836" w:rsidRDefault="00DF7F2C" w:rsidP="00FE7E4C">
      <w:pPr>
        <w:ind w:left="851"/>
        <w:rPr>
          <w:sz w:val="24"/>
          <w:szCs w:val="24"/>
        </w:rPr>
      </w:pPr>
      <w:r w:rsidRPr="004F0836">
        <w:rPr>
          <w:sz w:val="24"/>
          <w:szCs w:val="24"/>
        </w:rPr>
        <w:t xml:space="preserve">Der er set forhøjet hæmatokrit ved behandling med </w:t>
      </w:r>
      <w:proofErr w:type="spellStart"/>
      <w:r w:rsidRPr="004F0836">
        <w:rPr>
          <w:sz w:val="24"/>
          <w:szCs w:val="24"/>
        </w:rPr>
        <w:t>empagliflozin</w:t>
      </w:r>
      <w:proofErr w:type="spellEnd"/>
      <w:r w:rsidRPr="004F0836">
        <w:rPr>
          <w:sz w:val="24"/>
          <w:szCs w:val="24"/>
        </w:rPr>
        <w:t xml:space="preserve"> (se pkt. 4.8). Patienter med udtalte hæmatokritstigninger bør monitoreres og undersøges for underliggende hæmatologisk sygdom.</w:t>
      </w:r>
    </w:p>
    <w:p w14:paraId="5936296C" w14:textId="77777777" w:rsidR="00DF7F2C" w:rsidRPr="004F0836" w:rsidRDefault="00DF7F2C" w:rsidP="00FE7E4C">
      <w:pPr>
        <w:ind w:left="851"/>
        <w:rPr>
          <w:sz w:val="24"/>
          <w:szCs w:val="24"/>
        </w:rPr>
      </w:pPr>
    </w:p>
    <w:p w14:paraId="0DDFECE1" w14:textId="77777777" w:rsidR="00DF7F2C" w:rsidRPr="004F0836" w:rsidRDefault="00DF7F2C" w:rsidP="00FE7E4C">
      <w:pPr>
        <w:ind w:left="851"/>
        <w:rPr>
          <w:sz w:val="24"/>
          <w:szCs w:val="24"/>
        </w:rPr>
      </w:pPr>
      <w:r w:rsidRPr="004F0836">
        <w:rPr>
          <w:sz w:val="24"/>
          <w:szCs w:val="24"/>
          <w:u w:val="single"/>
        </w:rPr>
        <w:t>Kronisk nyresygdom</w:t>
      </w:r>
    </w:p>
    <w:p w14:paraId="628F22A4" w14:textId="77777777" w:rsidR="00DF7F2C" w:rsidRPr="004F0836" w:rsidRDefault="00DF7F2C" w:rsidP="00FE7E4C">
      <w:pPr>
        <w:ind w:left="851"/>
        <w:rPr>
          <w:sz w:val="24"/>
          <w:szCs w:val="24"/>
        </w:rPr>
      </w:pPr>
      <w:r w:rsidRPr="004F0836">
        <w:rPr>
          <w:sz w:val="24"/>
          <w:szCs w:val="24"/>
        </w:rPr>
        <w:t xml:space="preserve">Patienter med </w:t>
      </w:r>
      <w:proofErr w:type="spellStart"/>
      <w:r w:rsidRPr="004F0836">
        <w:rPr>
          <w:sz w:val="24"/>
          <w:szCs w:val="24"/>
        </w:rPr>
        <w:t>albuminuri</w:t>
      </w:r>
      <w:proofErr w:type="spellEnd"/>
      <w:r w:rsidRPr="004F0836">
        <w:rPr>
          <w:sz w:val="24"/>
          <w:szCs w:val="24"/>
        </w:rPr>
        <w:t xml:space="preserve"> kan have større fordel af behandlingen med </w:t>
      </w:r>
      <w:proofErr w:type="spellStart"/>
      <w:r w:rsidRPr="004F0836">
        <w:rPr>
          <w:sz w:val="24"/>
          <w:szCs w:val="24"/>
        </w:rPr>
        <w:t>empagliflozin</w:t>
      </w:r>
      <w:proofErr w:type="spellEnd"/>
      <w:r w:rsidRPr="004F0836">
        <w:rPr>
          <w:sz w:val="24"/>
          <w:szCs w:val="24"/>
        </w:rPr>
        <w:t>.</w:t>
      </w:r>
    </w:p>
    <w:p w14:paraId="2830E28B" w14:textId="77777777" w:rsidR="00DF7F2C" w:rsidRPr="004F0836" w:rsidRDefault="00DF7F2C" w:rsidP="00FE7E4C">
      <w:pPr>
        <w:ind w:left="851"/>
        <w:rPr>
          <w:sz w:val="24"/>
          <w:szCs w:val="24"/>
        </w:rPr>
      </w:pPr>
    </w:p>
    <w:p w14:paraId="766FB6B9" w14:textId="77777777" w:rsidR="00DF7F2C" w:rsidRPr="004F0836" w:rsidRDefault="00DF7F2C" w:rsidP="00FE7E4C">
      <w:pPr>
        <w:ind w:left="851"/>
        <w:rPr>
          <w:sz w:val="24"/>
          <w:szCs w:val="24"/>
        </w:rPr>
      </w:pPr>
      <w:proofErr w:type="spellStart"/>
      <w:r w:rsidRPr="004F0836">
        <w:rPr>
          <w:sz w:val="24"/>
          <w:szCs w:val="24"/>
          <w:u w:val="single"/>
        </w:rPr>
        <w:t>Infiltrativ</w:t>
      </w:r>
      <w:proofErr w:type="spellEnd"/>
      <w:r w:rsidRPr="004F0836">
        <w:rPr>
          <w:sz w:val="24"/>
          <w:szCs w:val="24"/>
          <w:u w:val="single"/>
        </w:rPr>
        <w:t xml:space="preserve"> sygdom eller </w:t>
      </w:r>
      <w:proofErr w:type="spellStart"/>
      <w:r w:rsidRPr="004F0836">
        <w:rPr>
          <w:sz w:val="24"/>
          <w:szCs w:val="24"/>
          <w:u w:val="single"/>
        </w:rPr>
        <w:t>Takotsubo</w:t>
      </w:r>
      <w:proofErr w:type="spellEnd"/>
      <w:r w:rsidRPr="004F0836">
        <w:rPr>
          <w:sz w:val="24"/>
          <w:szCs w:val="24"/>
          <w:u w:val="single"/>
        </w:rPr>
        <w:t xml:space="preserve"> </w:t>
      </w:r>
      <w:proofErr w:type="spellStart"/>
      <w:r w:rsidRPr="004F0836">
        <w:rPr>
          <w:sz w:val="24"/>
          <w:szCs w:val="24"/>
          <w:u w:val="single"/>
        </w:rPr>
        <w:t>kardiomyopati</w:t>
      </w:r>
      <w:proofErr w:type="spellEnd"/>
    </w:p>
    <w:p w14:paraId="36C1DB4E" w14:textId="77777777" w:rsidR="00DF7F2C" w:rsidRPr="004F0836" w:rsidRDefault="00DF7F2C" w:rsidP="00FE7E4C">
      <w:pPr>
        <w:ind w:left="851"/>
        <w:rPr>
          <w:sz w:val="24"/>
          <w:szCs w:val="24"/>
        </w:rPr>
      </w:pPr>
      <w:r w:rsidRPr="004F0836">
        <w:rPr>
          <w:sz w:val="24"/>
          <w:szCs w:val="24"/>
        </w:rPr>
        <w:t xml:space="preserve">Patienter med </w:t>
      </w:r>
      <w:proofErr w:type="spellStart"/>
      <w:r w:rsidRPr="004F0836">
        <w:rPr>
          <w:sz w:val="24"/>
          <w:szCs w:val="24"/>
        </w:rPr>
        <w:t>infiltrativ</w:t>
      </w:r>
      <w:proofErr w:type="spellEnd"/>
      <w:r w:rsidRPr="004F0836">
        <w:rPr>
          <w:sz w:val="24"/>
          <w:szCs w:val="24"/>
        </w:rPr>
        <w:t xml:space="preserve"> sygdom eller med </w:t>
      </w:r>
      <w:proofErr w:type="spellStart"/>
      <w:r w:rsidRPr="004F0836">
        <w:rPr>
          <w:sz w:val="24"/>
          <w:szCs w:val="24"/>
        </w:rPr>
        <w:t>Takotsubo</w:t>
      </w:r>
      <w:proofErr w:type="spellEnd"/>
      <w:r w:rsidRPr="004F0836">
        <w:rPr>
          <w:sz w:val="24"/>
          <w:szCs w:val="24"/>
        </w:rPr>
        <w:t xml:space="preserve"> </w:t>
      </w:r>
      <w:proofErr w:type="spellStart"/>
      <w:r w:rsidRPr="004F0836">
        <w:rPr>
          <w:sz w:val="24"/>
          <w:szCs w:val="24"/>
        </w:rPr>
        <w:t>kardiomyopati</w:t>
      </w:r>
      <w:proofErr w:type="spellEnd"/>
      <w:r w:rsidRPr="004F0836">
        <w:rPr>
          <w:sz w:val="24"/>
          <w:szCs w:val="24"/>
        </w:rPr>
        <w:t xml:space="preserve"> er ikke blevet undersøgt specifikt. Derfor er virkningen hos disse patienter ikke klarlagt.</w:t>
      </w:r>
    </w:p>
    <w:p w14:paraId="4607222B" w14:textId="77777777" w:rsidR="00DF7F2C" w:rsidRPr="004F0836" w:rsidRDefault="00DF7F2C" w:rsidP="00FE7E4C">
      <w:pPr>
        <w:ind w:left="851"/>
        <w:rPr>
          <w:sz w:val="24"/>
          <w:szCs w:val="24"/>
        </w:rPr>
      </w:pPr>
    </w:p>
    <w:p w14:paraId="1AB69581" w14:textId="77777777" w:rsidR="00DF7F2C" w:rsidRPr="004F0836" w:rsidRDefault="00DF7F2C" w:rsidP="00FE7E4C">
      <w:pPr>
        <w:ind w:left="851"/>
        <w:rPr>
          <w:sz w:val="24"/>
          <w:szCs w:val="24"/>
        </w:rPr>
      </w:pPr>
      <w:r w:rsidRPr="004F0836">
        <w:rPr>
          <w:sz w:val="24"/>
          <w:szCs w:val="24"/>
          <w:u w:val="single"/>
        </w:rPr>
        <w:t>Laboratorievurdering af urin</w:t>
      </w:r>
    </w:p>
    <w:p w14:paraId="69922D15" w14:textId="77777777" w:rsidR="00DF7F2C" w:rsidRPr="004F0836" w:rsidRDefault="00DF7F2C" w:rsidP="00FE7E4C">
      <w:pPr>
        <w:ind w:left="851"/>
        <w:rPr>
          <w:sz w:val="24"/>
          <w:szCs w:val="24"/>
        </w:rPr>
      </w:pPr>
      <w:r w:rsidRPr="004F0836">
        <w:rPr>
          <w:sz w:val="24"/>
          <w:szCs w:val="24"/>
        </w:rPr>
        <w:t xml:space="preserve">Test for glukose i urinen vil være positiv hos patienter, der tager </w:t>
      </w:r>
      <w:proofErr w:type="spellStart"/>
      <w:r w:rsidRPr="004F0836">
        <w:rPr>
          <w:sz w:val="24"/>
          <w:szCs w:val="24"/>
        </w:rPr>
        <w:t>empagliflozin</w:t>
      </w:r>
      <w:proofErr w:type="spellEnd"/>
      <w:r w:rsidRPr="004F0836">
        <w:rPr>
          <w:sz w:val="24"/>
          <w:szCs w:val="24"/>
        </w:rPr>
        <w:t>, på grund af virkningsmekanismen.</w:t>
      </w:r>
    </w:p>
    <w:p w14:paraId="27D879D0" w14:textId="77777777" w:rsidR="00DF7F2C" w:rsidRPr="004F0836" w:rsidRDefault="00DF7F2C" w:rsidP="00FE7E4C">
      <w:pPr>
        <w:ind w:left="851"/>
        <w:rPr>
          <w:sz w:val="24"/>
          <w:szCs w:val="24"/>
        </w:rPr>
      </w:pPr>
    </w:p>
    <w:p w14:paraId="36C5EBB7" w14:textId="77777777" w:rsidR="00DF7F2C" w:rsidRPr="004F0836" w:rsidRDefault="00DF7F2C" w:rsidP="00FE7E4C">
      <w:pPr>
        <w:ind w:left="851"/>
        <w:rPr>
          <w:sz w:val="24"/>
          <w:szCs w:val="24"/>
        </w:rPr>
      </w:pPr>
      <w:r w:rsidRPr="004F0836">
        <w:rPr>
          <w:sz w:val="24"/>
          <w:szCs w:val="24"/>
          <w:u w:val="single"/>
        </w:rPr>
        <w:t>Interferens med 1,5</w:t>
      </w:r>
      <w:r w:rsidRPr="004F0836">
        <w:rPr>
          <w:sz w:val="24"/>
          <w:szCs w:val="24"/>
          <w:u w:val="single"/>
        </w:rPr>
        <w:noBreakHyphen/>
        <w:t>anhydroglucitol (1,5</w:t>
      </w:r>
      <w:r w:rsidRPr="004F0836">
        <w:rPr>
          <w:sz w:val="24"/>
          <w:szCs w:val="24"/>
          <w:u w:val="single"/>
        </w:rPr>
        <w:noBreakHyphen/>
      </w:r>
      <w:proofErr w:type="gramStart"/>
      <w:r w:rsidRPr="004F0836">
        <w:rPr>
          <w:sz w:val="24"/>
          <w:szCs w:val="24"/>
          <w:u w:val="single"/>
        </w:rPr>
        <w:t>AG)-</w:t>
      </w:r>
      <w:proofErr w:type="gramEnd"/>
      <w:r w:rsidRPr="004F0836">
        <w:rPr>
          <w:sz w:val="24"/>
          <w:szCs w:val="24"/>
          <w:u w:val="single"/>
        </w:rPr>
        <w:t>analysen</w:t>
      </w:r>
    </w:p>
    <w:p w14:paraId="61F0AC70" w14:textId="77777777" w:rsidR="00DF7F2C" w:rsidRPr="004F0836" w:rsidRDefault="00DF7F2C" w:rsidP="00FE7E4C">
      <w:pPr>
        <w:ind w:left="851"/>
        <w:rPr>
          <w:sz w:val="24"/>
          <w:szCs w:val="24"/>
        </w:rPr>
      </w:pPr>
      <w:r w:rsidRPr="004F0836">
        <w:rPr>
          <w:sz w:val="24"/>
          <w:szCs w:val="24"/>
        </w:rPr>
        <w:t>Monitorering af glykæmisk kontrol med 1,5</w:t>
      </w:r>
      <w:r w:rsidRPr="004F0836">
        <w:rPr>
          <w:sz w:val="24"/>
          <w:szCs w:val="24"/>
        </w:rPr>
        <w:noBreakHyphen/>
        <w:t>AG-analysen frarådes, da målinger af 1,5</w:t>
      </w:r>
      <w:r w:rsidRPr="004F0836">
        <w:rPr>
          <w:sz w:val="24"/>
          <w:szCs w:val="24"/>
        </w:rPr>
        <w:noBreakHyphen/>
        <w:t>AG er upålidelige til at vurdere glykæmisk kontrol hos patienter, der tager SGLT2</w:t>
      </w:r>
      <w:r w:rsidRPr="004F0836">
        <w:rPr>
          <w:sz w:val="24"/>
          <w:szCs w:val="24"/>
        </w:rPr>
        <w:noBreakHyphen/>
        <w:t>hæmmere. Det tilrådes at bruge alternative metoder til at monitorere glykæmisk kontrol.</w:t>
      </w:r>
    </w:p>
    <w:p w14:paraId="6914202C" w14:textId="77777777" w:rsidR="00DF7F2C" w:rsidRPr="004F0836" w:rsidRDefault="00DF7F2C" w:rsidP="00FE7E4C">
      <w:pPr>
        <w:ind w:left="851"/>
        <w:rPr>
          <w:sz w:val="24"/>
          <w:szCs w:val="24"/>
        </w:rPr>
      </w:pPr>
    </w:p>
    <w:p w14:paraId="44232FDF" w14:textId="77777777" w:rsidR="00DF7F2C" w:rsidRPr="004F0836" w:rsidRDefault="00DF7F2C" w:rsidP="00FE7E4C">
      <w:pPr>
        <w:ind w:left="851"/>
        <w:rPr>
          <w:sz w:val="24"/>
          <w:szCs w:val="24"/>
        </w:rPr>
      </w:pPr>
      <w:r w:rsidRPr="004F0836">
        <w:rPr>
          <w:sz w:val="24"/>
          <w:szCs w:val="24"/>
          <w:u w:val="single"/>
        </w:rPr>
        <w:t>Natrium</w:t>
      </w:r>
    </w:p>
    <w:p w14:paraId="14F04978" w14:textId="77777777" w:rsidR="00DF7F2C" w:rsidRPr="004F0836" w:rsidRDefault="00DF7F2C" w:rsidP="00FE7E4C">
      <w:pPr>
        <w:ind w:left="851"/>
        <w:rPr>
          <w:sz w:val="24"/>
          <w:szCs w:val="24"/>
        </w:rPr>
      </w:pPr>
      <w:r w:rsidRPr="004F0836">
        <w:rPr>
          <w:sz w:val="24"/>
          <w:szCs w:val="24"/>
        </w:rPr>
        <w:t>Dette lægemiddel indeholder mindre end 1 mmol (23 mg) natrium pr. dosis, dvs. det er i det væsentlige natriumfrit.</w:t>
      </w:r>
    </w:p>
    <w:p w14:paraId="0C8B74C8" w14:textId="77777777" w:rsidR="009260DE" w:rsidRPr="004F0836" w:rsidRDefault="009260DE" w:rsidP="009260DE">
      <w:pPr>
        <w:tabs>
          <w:tab w:val="left" w:pos="851"/>
        </w:tabs>
        <w:ind w:left="851"/>
        <w:rPr>
          <w:sz w:val="24"/>
          <w:szCs w:val="24"/>
        </w:rPr>
      </w:pPr>
    </w:p>
    <w:p w14:paraId="5D0BD9F2" w14:textId="77777777" w:rsidR="009260DE" w:rsidRPr="004F0836" w:rsidRDefault="009260DE" w:rsidP="009260DE">
      <w:pPr>
        <w:tabs>
          <w:tab w:val="left" w:pos="851"/>
        </w:tabs>
        <w:ind w:left="851" w:hanging="851"/>
        <w:rPr>
          <w:b/>
          <w:sz w:val="24"/>
          <w:szCs w:val="24"/>
        </w:rPr>
      </w:pPr>
      <w:r w:rsidRPr="004F0836">
        <w:rPr>
          <w:b/>
          <w:sz w:val="24"/>
          <w:szCs w:val="24"/>
        </w:rPr>
        <w:t>4.5</w:t>
      </w:r>
      <w:r w:rsidRPr="004F0836">
        <w:rPr>
          <w:b/>
          <w:sz w:val="24"/>
          <w:szCs w:val="24"/>
        </w:rPr>
        <w:tab/>
        <w:t>Interaktion med andre lægemidler og andre former for interaktion</w:t>
      </w:r>
    </w:p>
    <w:p w14:paraId="1B72AA44" w14:textId="77777777" w:rsidR="004F0836" w:rsidRDefault="004F0836" w:rsidP="00FE7E4C">
      <w:pPr>
        <w:ind w:left="851"/>
        <w:rPr>
          <w:sz w:val="24"/>
          <w:szCs w:val="24"/>
          <w:u w:val="single"/>
        </w:rPr>
      </w:pPr>
    </w:p>
    <w:p w14:paraId="670CC53A" w14:textId="3DCDCE5D" w:rsidR="00DF7F2C" w:rsidRPr="004F0836" w:rsidRDefault="00DF7F2C" w:rsidP="00FE7E4C">
      <w:pPr>
        <w:ind w:left="851"/>
        <w:rPr>
          <w:sz w:val="24"/>
          <w:szCs w:val="24"/>
        </w:rPr>
      </w:pPr>
      <w:proofErr w:type="spellStart"/>
      <w:r w:rsidRPr="004F0836">
        <w:rPr>
          <w:sz w:val="24"/>
          <w:szCs w:val="24"/>
          <w:u w:val="single"/>
        </w:rPr>
        <w:t>Farmakodynamiske</w:t>
      </w:r>
      <w:proofErr w:type="spellEnd"/>
      <w:r w:rsidRPr="004F0836">
        <w:rPr>
          <w:sz w:val="24"/>
          <w:szCs w:val="24"/>
          <w:u w:val="single"/>
        </w:rPr>
        <w:t xml:space="preserve"> interaktioner</w:t>
      </w:r>
    </w:p>
    <w:p w14:paraId="6FF72C3E" w14:textId="77777777" w:rsidR="00DF7F2C" w:rsidRPr="004F0836" w:rsidRDefault="00DF7F2C" w:rsidP="00FE7E4C">
      <w:pPr>
        <w:ind w:left="851"/>
        <w:rPr>
          <w:sz w:val="24"/>
          <w:szCs w:val="24"/>
        </w:rPr>
      </w:pPr>
    </w:p>
    <w:p w14:paraId="78692F1F" w14:textId="77777777" w:rsidR="00DF7F2C" w:rsidRPr="004F0836" w:rsidRDefault="00DF7F2C" w:rsidP="00FE7E4C">
      <w:pPr>
        <w:ind w:left="851"/>
        <w:rPr>
          <w:i/>
          <w:sz w:val="24"/>
          <w:szCs w:val="24"/>
        </w:rPr>
      </w:pPr>
      <w:proofErr w:type="spellStart"/>
      <w:r w:rsidRPr="004F0836">
        <w:rPr>
          <w:i/>
          <w:sz w:val="24"/>
          <w:szCs w:val="24"/>
        </w:rPr>
        <w:t>Diuretika</w:t>
      </w:r>
      <w:proofErr w:type="spellEnd"/>
    </w:p>
    <w:p w14:paraId="7641A7FA" w14:textId="77777777" w:rsidR="00DF7F2C" w:rsidRPr="004F0836" w:rsidRDefault="00DF7F2C" w:rsidP="00FE7E4C">
      <w:pPr>
        <w:ind w:left="851"/>
        <w:rPr>
          <w:sz w:val="24"/>
          <w:szCs w:val="24"/>
        </w:rPr>
      </w:pPr>
      <w:proofErr w:type="spellStart"/>
      <w:r w:rsidRPr="004F0836">
        <w:rPr>
          <w:sz w:val="24"/>
          <w:szCs w:val="24"/>
        </w:rPr>
        <w:t>Empagliflozin</w:t>
      </w:r>
      <w:proofErr w:type="spellEnd"/>
      <w:r w:rsidRPr="004F0836">
        <w:rPr>
          <w:sz w:val="24"/>
          <w:szCs w:val="24"/>
        </w:rPr>
        <w:t xml:space="preserve"> kan potensere den diuretiske virkning af </w:t>
      </w:r>
      <w:proofErr w:type="spellStart"/>
      <w:r w:rsidRPr="004F0836">
        <w:rPr>
          <w:sz w:val="24"/>
          <w:szCs w:val="24"/>
        </w:rPr>
        <w:t>thiazid</w:t>
      </w:r>
      <w:proofErr w:type="spellEnd"/>
      <w:r w:rsidRPr="004F0836">
        <w:rPr>
          <w:sz w:val="24"/>
          <w:szCs w:val="24"/>
        </w:rPr>
        <w:noBreakHyphen/>
        <w:t xml:space="preserve"> og loop-</w:t>
      </w:r>
      <w:proofErr w:type="spellStart"/>
      <w:r w:rsidRPr="004F0836">
        <w:rPr>
          <w:sz w:val="24"/>
          <w:szCs w:val="24"/>
        </w:rPr>
        <w:t>diuretika</w:t>
      </w:r>
      <w:proofErr w:type="spellEnd"/>
      <w:r w:rsidRPr="004F0836">
        <w:rPr>
          <w:sz w:val="24"/>
          <w:szCs w:val="24"/>
        </w:rPr>
        <w:t xml:space="preserve"> og dermed øge risikoen for dehydrering og hypotension (se pkt. 4.4).</w:t>
      </w:r>
    </w:p>
    <w:p w14:paraId="4FD61B6E" w14:textId="77777777" w:rsidR="00DF7F2C" w:rsidRPr="004F0836" w:rsidRDefault="00DF7F2C" w:rsidP="00FE7E4C">
      <w:pPr>
        <w:ind w:left="851"/>
        <w:rPr>
          <w:sz w:val="24"/>
          <w:szCs w:val="24"/>
        </w:rPr>
      </w:pPr>
    </w:p>
    <w:p w14:paraId="63E71D4E" w14:textId="77777777" w:rsidR="00DF7F2C" w:rsidRPr="004F0836" w:rsidRDefault="00DF7F2C" w:rsidP="00FE7E4C">
      <w:pPr>
        <w:ind w:left="851"/>
        <w:rPr>
          <w:i/>
          <w:sz w:val="24"/>
          <w:szCs w:val="24"/>
        </w:rPr>
      </w:pPr>
      <w:r w:rsidRPr="004F0836">
        <w:rPr>
          <w:i/>
          <w:sz w:val="24"/>
          <w:szCs w:val="24"/>
        </w:rPr>
        <w:t>Insulin og beta-cellestimulerende midler</w:t>
      </w:r>
    </w:p>
    <w:p w14:paraId="345C2B14" w14:textId="77777777" w:rsidR="00DF7F2C" w:rsidRPr="004F0836" w:rsidRDefault="00DF7F2C" w:rsidP="00FE7E4C">
      <w:pPr>
        <w:ind w:left="851"/>
        <w:rPr>
          <w:sz w:val="24"/>
          <w:szCs w:val="24"/>
        </w:rPr>
      </w:pPr>
      <w:r w:rsidRPr="004F0836">
        <w:rPr>
          <w:sz w:val="24"/>
          <w:szCs w:val="24"/>
        </w:rPr>
        <w:t xml:space="preserve">Risikoen for hypoglykæmi kan øges ved anvendelse af insulin og beta-cellestimulerende midler, såsom </w:t>
      </w:r>
      <w:proofErr w:type="spellStart"/>
      <w:r w:rsidRPr="004F0836">
        <w:rPr>
          <w:sz w:val="24"/>
          <w:szCs w:val="24"/>
        </w:rPr>
        <w:t>sulfonylurinstoffer</w:t>
      </w:r>
      <w:proofErr w:type="spellEnd"/>
      <w:r w:rsidRPr="004F0836">
        <w:rPr>
          <w:sz w:val="24"/>
          <w:szCs w:val="24"/>
        </w:rPr>
        <w:t xml:space="preserve">, hvorfor det kan være nødvendigt at nedsætte insulin-dosis eller dosis af beta-cellestimulerende midler for at reducere risikoen for hypoglykæmi, når disse anvendes i kombination med </w:t>
      </w:r>
      <w:proofErr w:type="spellStart"/>
      <w:r w:rsidRPr="004F0836">
        <w:rPr>
          <w:sz w:val="24"/>
          <w:szCs w:val="24"/>
        </w:rPr>
        <w:t>empagliflozin</w:t>
      </w:r>
      <w:proofErr w:type="spellEnd"/>
      <w:r w:rsidRPr="004F0836">
        <w:rPr>
          <w:sz w:val="24"/>
          <w:szCs w:val="24"/>
        </w:rPr>
        <w:t xml:space="preserve"> (se pkt. 4.2 og 4.8).</w:t>
      </w:r>
    </w:p>
    <w:p w14:paraId="4EED6DC4" w14:textId="77777777" w:rsidR="00DF7F2C" w:rsidRPr="004F0836" w:rsidRDefault="00DF7F2C" w:rsidP="00FE7E4C">
      <w:pPr>
        <w:ind w:left="851"/>
        <w:rPr>
          <w:sz w:val="24"/>
          <w:szCs w:val="24"/>
        </w:rPr>
      </w:pPr>
    </w:p>
    <w:p w14:paraId="0598C755" w14:textId="77777777" w:rsidR="00DF7F2C" w:rsidRPr="004F0836" w:rsidRDefault="00DF7F2C" w:rsidP="00FE7E4C">
      <w:pPr>
        <w:ind w:left="851"/>
        <w:rPr>
          <w:sz w:val="24"/>
          <w:szCs w:val="24"/>
        </w:rPr>
      </w:pPr>
      <w:proofErr w:type="spellStart"/>
      <w:r w:rsidRPr="004F0836">
        <w:rPr>
          <w:sz w:val="24"/>
          <w:szCs w:val="24"/>
          <w:u w:val="single"/>
        </w:rPr>
        <w:t>Farmakokinetiske</w:t>
      </w:r>
      <w:proofErr w:type="spellEnd"/>
      <w:r w:rsidRPr="004F0836">
        <w:rPr>
          <w:sz w:val="24"/>
          <w:szCs w:val="24"/>
          <w:u w:val="single"/>
        </w:rPr>
        <w:t xml:space="preserve"> interaktioner</w:t>
      </w:r>
    </w:p>
    <w:p w14:paraId="5123B429" w14:textId="77777777" w:rsidR="00DF7F2C" w:rsidRPr="004F0836" w:rsidRDefault="00DF7F2C" w:rsidP="00FE7E4C">
      <w:pPr>
        <w:ind w:left="851"/>
        <w:rPr>
          <w:sz w:val="24"/>
          <w:szCs w:val="24"/>
        </w:rPr>
      </w:pPr>
    </w:p>
    <w:p w14:paraId="61C37025" w14:textId="77777777" w:rsidR="00DF7F2C" w:rsidRPr="004F0836" w:rsidRDefault="00DF7F2C" w:rsidP="00FE7E4C">
      <w:pPr>
        <w:ind w:left="851"/>
        <w:rPr>
          <w:i/>
          <w:sz w:val="24"/>
          <w:szCs w:val="24"/>
        </w:rPr>
      </w:pPr>
      <w:r w:rsidRPr="004F0836">
        <w:rPr>
          <w:i/>
          <w:sz w:val="24"/>
          <w:szCs w:val="24"/>
        </w:rPr>
        <w:t xml:space="preserve">Andre lægemidlers indvirkning på </w:t>
      </w:r>
      <w:proofErr w:type="spellStart"/>
      <w:r w:rsidRPr="004F0836">
        <w:rPr>
          <w:i/>
          <w:sz w:val="24"/>
          <w:szCs w:val="24"/>
        </w:rPr>
        <w:t>empagliflozin</w:t>
      </w:r>
      <w:proofErr w:type="spellEnd"/>
    </w:p>
    <w:p w14:paraId="21B220D2" w14:textId="77777777" w:rsidR="00DF7F2C" w:rsidRPr="004F0836" w:rsidRDefault="00DF7F2C" w:rsidP="00FE7E4C">
      <w:pPr>
        <w:ind w:left="851"/>
        <w:rPr>
          <w:sz w:val="24"/>
          <w:szCs w:val="24"/>
        </w:rPr>
      </w:pPr>
      <w:r w:rsidRPr="004F0836">
        <w:rPr>
          <w:i/>
          <w:sz w:val="24"/>
          <w:szCs w:val="24"/>
        </w:rPr>
        <w:t>In </w:t>
      </w:r>
      <w:proofErr w:type="spellStart"/>
      <w:r w:rsidRPr="004F0836">
        <w:rPr>
          <w:i/>
          <w:sz w:val="24"/>
          <w:szCs w:val="24"/>
        </w:rPr>
        <w:t>vitro</w:t>
      </w:r>
      <w:proofErr w:type="spellEnd"/>
      <w:r w:rsidRPr="004F0836">
        <w:rPr>
          <w:i/>
          <w:sz w:val="24"/>
          <w:szCs w:val="24"/>
        </w:rPr>
        <w:t>-</w:t>
      </w:r>
      <w:r w:rsidRPr="004F0836">
        <w:rPr>
          <w:sz w:val="24"/>
          <w:szCs w:val="24"/>
        </w:rPr>
        <w:t xml:space="preserve">data tyder på, at den primære </w:t>
      </w:r>
      <w:proofErr w:type="spellStart"/>
      <w:r w:rsidRPr="004F0836">
        <w:rPr>
          <w:sz w:val="24"/>
          <w:szCs w:val="24"/>
        </w:rPr>
        <w:t>metaboliseringsvej</w:t>
      </w:r>
      <w:proofErr w:type="spellEnd"/>
      <w:r w:rsidRPr="004F0836">
        <w:rPr>
          <w:sz w:val="24"/>
          <w:szCs w:val="24"/>
        </w:rPr>
        <w:t xml:space="preserve"> for </w:t>
      </w:r>
      <w:proofErr w:type="spellStart"/>
      <w:r w:rsidRPr="004F0836">
        <w:rPr>
          <w:sz w:val="24"/>
          <w:szCs w:val="24"/>
        </w:rPr>
        <w:t>empagliflozin</w:t>
      </w:r>
      <w:proofErr w:type="spellEnd"/>
      <w:r w:rsidRPr="004F0836">
        <w:rPr>
          <w:sz w:val="24"/>
          <w:szCs w:val="24"/>
        </w:rPr>
        <w:t xml:space="preserve"> hos mennesker er </w:t>
      </w:r>
      <w:proofErr w:type="spellStart"/>
      <w:r w:rsidRPr="004F0836">
        <w:rPr>
          <w:sz w:val="24"/>
          <w:szCs w:val="24"/>
        </w:rPr>
        <w:t>glukuronidering</w:t>
      </w:r>
      <w:proofErr w:type="spellEnd"/>
      <w:r w:rsidRPr="004F0836">
        <w:rPr>
          <w:sz w:val="24"/>
          <w:szCs w:val="24"/>
        </w:rPr>
        <w:t xml:space="preserve"> via </w:t>
      </w:r>
      <w:proofErr w:type="spellStart"/>
      <w:r w:rsidRPr="004F0836">
        <w:rPr>
          <w:sz w:val="24"/>
          <w:szCs w:val="24"/>
        </w:rPr>
        <w:t>uridin</w:t>
      </w:r>
      <w:proofErr w:type="spellEnd"/>
      <w:r w:rsidRPr="004F0836">
        <w:rPr>
          <w:sz w:val="24"/>
          <w:szCs w:val="24"/>
        </w:rPr>
        <w:t xml:space="preserve"> 5'</w:t>
      </w:r>
      <w:r w:rsidRPr="004F0836">
        <w:rPr>
          <w:sz w:val="24"/>
          <w:szCs w:val="24"/>
        </w:rPr>
        <w:noBreakHyphen/>
        <w:t xml:space="preserve">diphosphoglucuronosyltransferase UGT1A3, UGT1A8, UGT1A9 og UGT2B7. </w:t>
      </w:r>
      <w:proofErr w:type="spellStart"/>
      <w:r w:rsidRPr="004F0836">
        <w:rPr>
          <w:sz w:val="24"/>
          <w:szCs w:val="24"/>
        </w:rPr>
        <w:t>Empagliflozin</w:t>
      </w:r>
      <w:proofErr w:type="spellEnd"/>
      <w:r w:rsidRPr="004F0836">
        <w:rPr>
          <w:sz w:val="24"/>
          <w:szCs w:val="24"/>
        </w:rPr>
        <w:t xml:space="preserve"> er et substrat for de humane </w:t>
      </w:r>
      <w:proofErr w:type="spellStart"/>
      <w:r w:rsidRPr="004F0836">
        <w:rPr>
          <w:sz w:val="24"/>
          <w:szCs w:val="24"/>
        </w:rPr>
        <w:t>optagtransportere</w:t>
      </w:r>
      <w:proofErr w:type="spellEnd"/>
      <w:r w:rsidRPr="004F0836">
        <w:rPr>
          <w:sz w:val="24"/>
          <w:szCs w:val="24"/>
        </w:rPr>
        <w:t xml:space="preserve"> OAT3, OATP1B1 og OATP1B3, men ikke OAT1 og OCT2. </w:t>
      </w:r>
      <w:proofErr w:type="spellStart"/>
      <w:r w:rsidRPr="004F0836">
        <w:rPr>
          <w:sz w:val="24"/>
          <w:szCs w:val="24"/>
        </w:rPr>
        <w:t>Empagliflozin</w:t>
      </w:r>
      <w:proofErr w:type="spellEnd"/>
      <w:r w:rsidRPr="004F0836">
        <w:rPr>
          <w:sz w:val="24"/>
          <w:szCs w:val="24"/>
        </w:rPr>
        <w:t xml:space="preserve"> er et substrat for P</w:t>
      </w:r>
      <w:r w:rsidRPr="004F0836">
        <w:rPr>
          <w:sz w:val="24"/>
          <w:szCs w:val="24"/>
        </w:rPr>
        <w:noBreakHyphen/>
      </w:r>
      <w:proofErr w:type="spellStart"/>
      <w:r w:rsidRPr="004F0836">
        <w:rPr>
          <w:sz w:val="24"/>
          <w:szCs w:val="24"/>
        </w:rPr>
        <w:t>glycoprotein</w:t>
      </w:r>
      <w:proofErr w:type="spellEnd"/>
      <w:r w:rsidRPr="004F0836">
        <w:rPr>
          <w:sz w:val="24"/>
          <w:szCs w:val="24"/>
        </w:rPr>
        <w:t xml:space="preserve"> (P</w:t>
      </w:r>
      <w:r w:rsidRPr="004F0836">
        <w:rPr>
          <w:sz w:val="24"/>
          <w:szCs w:val="24"/>
        </w:rPr>
        <w:noBreakHyphen/>
        <w:t xml:space="preserve">gp) og </w:t>
      </w:r>
      <w:r w:rsidRPr="004F0836">
        <w:rPr>
          <w:i/>
          <w:sz w:val="24"/>
          <w:szCs w:val="24"/>
        </w:rPr>
        <w:t xml:space="preserve">breast cancer </w:t>
      </w:r>
      <w:proofErr w:type="spellStart"/>
      <w:r w:rsidRPr="004F0836">
        <w:rPr>
          <w:i/>
          <w:sz w:val="24"/>
          <w:szCs w:val="24"/>
        </w:rPr>
        <w:t>resistance</w:t>
      </w:r>
      <w:proofErr w:type="spellEnd"/>
      <w:r w:rsidRPr="004F0836">
        <w:rPr>
          <w:i/>
          <w:sz w:val="24"/>
          <w:szCs w:val="24"/>
        </w:rPr>
        <w:t xml:space="preserve"> protein </w:t>
      </w:r>
      <w:r w:rsidRPr="004F0836">
        <w:rPr>
          <w:sz w:val="24"/>
          <w:szCs w:val="24"/>
        </w:rPr>
        <w:t>(BCRP).</w:t>
      </w:r>
    </w:p>
    <w:p w14:paraId="49A1E8E9" w14:textId="77777777" w:rsidR="00DF7F2C" w:rsidRPr="004F0836" w:rsidRDefault="00DF7F2C" w:rsidP="00FE7E4C">
      <w:pPr>
        <w:ind w:left="851"/>
        <w:rPr>
          <w:sz w:val="24"/>
          <w:szCs w:val="24"/>
        </w:rPr>
      </w:pPr>
    </w:p>
    <w:p w14:paraId="63711D91" w14:textId="77777777" w:rsidR="00DF7F2C" w:rsidRPr="004F0836" w:rsidRDefault="00DF7F2C" w:rsidP="00FE7E4C">
      <w:pPr>
        <w:ind w:left="851"/>
        <w:rPr>
          <w:sz w:val="24"/>
          <w:szCs w:val="24"/>
        </w:rPr>
      </w:pPr>
      <w:r w:rsidRPr="004F0836">
        <w:rPr>
          <w:sz w:val="24"/>
          <w:szCs w:val="24"/>
        </w:rPr>
        <w:t xml:space="preserve">Samtidig administration af </w:t>
      </w:r>
      <w:proofErr w:type="spellStart"/>
      <w:r w:rsidRPr="004F0836">
        <w:rPr>
          <w:sz w:val="24"/>
          <w:szCs w:val="24"/>
        </w:rPr>
        <w:t>empagliflozin</w:t>
      </w:r>
      <w:proofErr w:type="spellEnd"/>
      <w:r w:rsidRPr="004F0836">
        <w:rPr>
          <w:sz w:val="24"/>
          <w:szCs w:val="24"/>
        </w:rPr>
        <w:t xml:space="preserve"> og </w:t>
      </w:r>
      <w:proofErr w:type="spellStart"/>
      <w:r w:rsidRPr="004F0836">
        <w:rPr>
          <w:sz w:val="24"/>
          <w:szCs w:val="24"/>
        </w:rPr>
        <w:t>probenecid</w:t>
      </w:r>
      <w:proofErr w:type="spellEnd"/>
      <w:r w:rsidRPr="004F0836">
        <w:rPr>
          <w:sz w:val="24"/>
          <w:szCs w:val="24"/>
        </w:rPr>
        <w:t>, en hæmmer af UGT</w:t>
      </w:r>
      <w:r w:rsidRPr="004F0836">
        <w:rPr>
          <w:sz w:val="24"/>
          <w:szCs w:val="24"/>
        </w:rPr>
        <w:noBreakHyphen/>
        <w:t xml:space="preserve">enzymer og OAT3, medførte en 26 % stigning i peak-plasmakoncentrationer af </w:t>
      </w:r>
      <w:proofErr w:type="spellStart"/>
      <w:r w:rsidRPr="004F0836">
        <w:rPr>
          <w:sz w:val="24"/>
          <w:szCs w:val="24"/>
        </w:rPr>
        <w:t>empagliflozin</w:t>
      </w:r>
      <w:proofErr w:type="spellEnd"/>
      <w:r w:rsidRPr="004F0836">
        <w:rPr>
          <w:sz w:val="24"/>
          <w:szCs w:val="24"/>
        </w:rPr>
        <w:t xml:space="preserve"> (</w:t>
      </w:r>
      <w:proofErr w:type="spellStart"/>
      <w:r w:rsidRPr="004F0836">
        <w:rPr>
          <w:sz w:val="24"/>
          <w:szCs w:val="24"/>
        </w:rPr>
        <w:t>C</w:t>
      </w:r>
      <w:r w:rsidRPr="004F0836">
        <w:rPr>
          <w:sz w:val="24"/>
          <w:szCs w:val="24"/>
          <w:vertAlign w:val="subscript"/>
        </w:rPr>
        <w:t>max</w:t>
      </w:r>
      <w:proofErr w:type="spellEnd"/>
      <w:r w:rsidRPr="004F0836">
        <w:rPr>
          <w:sz w:val="24"/>
          <w:szCs w:val="24"/>
        </w:rPr>
        <w:t>) og en 53 % stigning i arealet under koncentration/tid-kurven (AUC). Ændringerne blev ikke betragtet som klinisk relevante.</w:t>
      </w:r>
    </w:p>
    <w:p w14:paraId="0588253C" w14:textId="77777777" w:rsidR="00DF7F2C" w:rsidRPr="004F0836" w:rsidRDefault="00DF7F2C" w:rsidP="00FE7E4C">
      <w:pPr>
        <w:ind w:left="851"/>
        <w:rPr>
          <w:sz w:val="24"/>
          <w:szCs w:val="24"/>
        </w:rPr>
      </w:pPr>
    </w:p>
    <w:p w14:paraId="5309354E" w14:textId="77777777" w:rsidR="00DF7F2C" w:rsidRPr="004F0836" w:rsidRDefault="00DF7F2C" w:rsidP="00FE7E4C">
      <w:pPr>
        <w:ind w:left="851"/>
        <w:rPr>
          <w:sz w:val="24"/>
          <w:szCs w:val="24"/>
        </w:rPr>
      </w:pPr>
      <w:r w:rsidRPr="004F0836">
        <w:rPr>
          <w:sz w:val="24"/>
          <w:szCs w:val="24"/>
        </w:rPr>
        <w:t>Virkningen af UGT</w:t>
      </w:r>
      <w:r w:rsidRPr="004F0836">
        <w:rPr>
          <w:sz w:val="24"/>
          <w:szCs w:val="24"/>
        </w:rPr>
        <w:noBreakHyphen/>
        <w:t xml:space="preserve">induktion (f.eks. induktion med </w:t>
      </w:r>
      <w:proofErr w:type="spellStart"/>
      <w:r w:rsidRPr="004F0836">
        <w:rPr>
          <w:sz w:val="24"/>
          <w:szCs w:val="24"/>
        </w:rPr>
        <w:t>rifampicin</w:t>
      </w:r>
      <w:proofErr w:type="spellEnd"/>
      <w:r w:rsidRPr="004F0836">
        <w:rPr>
          <w:sz w:val="24"/>
          <w:szCs w:val="24"/>
        </w:rPr>
        <w:t xml:space="preserve"> eller </w:t>
      </w:r>
      <w:proofErr w:type="spellStart"/>
      <w:r w:rsidRPr="004F0836">
        <w:rPr>
          <w:sz w:val="24"/>
          <w:szCs w:val="24"/>
        </w:rPr>
        <w:t>phenytoin</w:t>
      </w:r>
      <w:proofErr w:type="spellEnd"/>
      <w:r w:rsidRPr="004F0836">
        <w:rPr>
          <w:sz w:val="24"/>
          <w:szCs w:val="24"/>
        </w:rPr>
        <w:t xml:space="preserve">) på </w:t>
      </w:r>
      <w:proofErr w:type="spellStart"/>
      <w:r w:rsidRPr="004F0836">
        <w:rPr>
          <w:sz w:val="24"/>
          <w:szCs w:val="24"/>
        </w:rPr>
        <w:t>empagliflozin</w:t>
      </w:r>
      <w:proofErr w:type="spellEnd"/>
      <w:r w:rsidRPr="004F0836">
        <w:rPr>
          <w:sz w:val="24"/>
          <w:szCs w:val="24"/>
        </w:rPr>
        <w:t xml:space="preserve"> er ikke blevet undersøgt. Samtidig behandling med kendte UGT</w:t>
      </w:r>
      <w:r w:rsidRPr="004F0836">
        <w:rPr>
          <w:sz w:val="24"/>
          <w:szCs w:val="24"/>
        </w:rPr>
        <w:noBreakHyphen/>
        <w:t>enzym-induktorer frarådes på grund af en potentiel risiko for nedsat virkning. Hvis en induktor af disse UGT</w:t>
      </w:r>
      <w:r w:rsidRPr="004F0836">
        <w:rPr>
          <w:sz w:val="24"/>
          <w:szCs w:val="24"/>
        </w:rPr>
        <w:noBreakHyphen/>
        <w:t xml:space="preserve">enzymer skal administreres samtidig, er det hensigtsmæssigt at monitorere glykæmisk kontrol for at vurdere respons på </w:t>
      </w:r>
      <w:proofErr w:type="spellStart"/>
      <w:r w:rsidRPr="004F0836">
        <w:rPr>
          <w:sz w:val="24"/>
          <w:szCs w:val="24"/>
        </w:rPr>
        <w:t>empagliflozin</w:t>
      </w:r>
      <w:proofErr w:type="spellEnd"/>
      <w:r w:rsidRPr="004F0836">
        <w:rPr>
          <w:sz w:val="24"/>
          <w:szCs w:val="24"/>
        </w:rPr>
        <w:t>.</w:t>
      </w:r>
    </w:p>
    <w:p w14:paraId="234EC841" w14:textId="77777777" w:rsidR="00DF7F2C" w:rsidRPr="004F0836" w:rsidRDefault="00DF7F2C" w:rsidP="00FE7E4C">
      <w:pPr>
        <w:ind w:left="851"/>
        <w:rPr>
          <w:sz w:val="24"/>
          <w:szCs w:val="24"/>
        </w:rPr>
      </w:pPr>
    </w:p>
    <w:p w14:paraId="20653411" w14:textId="77777777" w:rsidR="00DF7F2C" w:rsidRPr="004F0836" w:rsidRDefault="00DF7F2C" w:rsidP="00FE7E4C">
      <w:pPr>
        <w:ind w:left="851"/>
        <w:rPr>
          <w:sz w:val="24"/>
          <w:szCs w:val="24"/>
        </w:rPr>
      </w:pPr>
      <w:proofErr w:type="spellStart"/>
      <w:r w:rsidRPr="004F0836">
        <w:rPr>
          <w:sz w:val="24"/>
          <w:szCs w:val="24"/>
        </w:rPr>
        <w:t>Gemfibrozil</w:t>
      </w:r>
      <w:proofErr w:type="spellEnd"/>
      <w:r w:rsidRPr="004F0836">
        <w:rPr>
          <w:sz w:val="24"/>
          <w:szCs w:val="24"/>
        </w:rPr>
        <w:t xml:space="preserve">, en </w:t>
      </w:r>
      <w:r w:rsidRPr="004F0836">
        <w:rPr>
          <w:i/>
          <w:sz w:val="24"/>
          <w:szCs w:val="24"/>
        </w:rPr>
        <w:t xml:space="preserve">in </w:t>
      </w:r>
      <w:proofErr w:type="spellStart"/>
      <w:r w:rsidRPr="004F0836">
        <w:rPr>
          <w:i/>
          <w:sz w:val="24"/>
          <w:szCs w:val="24"/>
        </w:rPr>
        <w:t>vitro</w:t>
      </w:r>
      <w:proofErr w:type="spellEnd"/>
      <w:r w:rsidRPr="004F0836">
        <w:rPr>
          <w:i/>
          <w:sz w:val="24"/>
          <w:szCs w:val="24"/>
        </w:rPr>
        <w:t>-</w:t>
      </w:r>
      <w:r w:rsidRPr="004F0836">
        <w:rPr>
          <w:sz w:val="24"/>
          <w:szCs w:val="24"/>
        </w:rPr>
        <w:t xml:space="preserve">hæmmer af transportproteinerne OAT3 og OATP1B1/1B3, medførte i et interaktionsstudie, at </w:t>
      </w:r>
      <w:proofErr w:type="spellStart"/>
      <w:r w:rsidRPr="004F0836">
        <w:rPr>
          <w:sz w:val="24"/>
          <w:szCs w:val="24"/>
        </w:rPr>
        <w:t>C</w:t>
      </w:r>
      <w:r w:rsidRPr="004F0836">
        <w:rPr>
          <w:sz w:val="24"/>
          <w:szCs w:val="24"/>
          <w:vertAlign w:val="subscript"/>
        </w:rPr>
        <w:t>max</w:t>
      </w:r>
      <w:proofErr w:type="spellEnd"/>
      <w:r w:rsidRPr="004F0836">
        <w:rPr>
          <w:sz w:val="24"/>
          <w:szCs w:val="24"/>
        </w:rPr>
        <w:t xml:space="preserve"> for </w:t>
      </w:r>
      <w:proofErr w:type="spellStart"/>
      <w:r w:rsidRPr="004F0836">
        <w:rPr>
          <w:sz w:val="24"/>
          <w:szCs w:val="24"/>
        </w:rPr>
        <w:t>empagliflozin</w:t>
      </w:r>
      <w:proofErr w:type="spellEnd"/>
      <w:r w:rsidRPr="004F0836">
        <w:rPr>
          <w:sz w:val="24"/>
          <w:szCs w:val="24"/>
        </w:rPr>
        <w:t xml:space="preserve"> steg med 15 %, og AUC steg med 59 % efter samtidig administration. Ændringerne blev ikke betragtet som klinisk relevante.</w:t>
      </w:r>
    </w:p>
    <w:p w14:paraId="658B2A78" w14:textId="77777777" w:rsidR="00DF7F2C" w:rsidRPr="004F0836" w:rsidRDefault="00DF7F2C" w:rsidP="00FE7E4C">
      <w:pPr>
        <w:ind w:left="851"/>
        <w:rPr>
          <w:sz w:val="24"/>
          <w:szCs w:val="24"/>
        </w:rPr>
      </w:pPr>
    </w:p>
    <w:p w14:paraId="26E92393" w14:textId="77777777" w:rsidR="00DF7F2C" w:rsidRPr="004F0836" w:rsidRDefault="00DF7F2C" w:rsidP="00FE7E4C">
      <w:pPr>
        <w:ind w:left="851"/>
        <w:rPr>
          <w:sz w:val="24"/>
          <w:szCs w:val="24"/>
        </w:rPr>
      </w:pPr>
      <w:r w:rsidRPr="004F0836">
        <w:rPr>
          <w:sz w:val="24"/>
          <w:szCs w:val="24"/>
        </w:rPr>
        <w:t xml:space="preserve">Hæmning af transportproteinerne OATP1B1/1B3 ved samtidig administration med </w:t>
      </w:r>
      <w:proofErr w:type="spellStart"/>
      <w:r w:rsidRPr="004F0836">
        <w:rPr>
          <w:sz w:val="24"/>
          <w:szCs w:val="24"/>
        </w:rPr>
        <w:t>rifampicin</w:t>
      </w:r>
      <w:proofErr w:type="spellEnd"/>
      <w:r w:rsidRPr="004F0836">
        <w:rPr>
          <w:sz w:val="24"/>
          <w:szCs w:val="24"/>
        </w:rPr>
        <w:t xml:space="preserve"> medførte en 75 % stigning i </w:t>
      </w:r>
      <w:proofErr w:type="spellStart"/>
      <w:r w:rsidRPr="004F0836">
        <w:rPr>
          <w:sz w:val="24"/>
          <w:szCs w:val="24"/>
        </w:rPr>
        <w:t>C</w:t>
      </w:r>
      <w:r w:rsidRPr="004F0836">
        <w:rPr>
          <w:sz w:val="24"/>
          <w:szCs w:val="24"/>
          <w:vertAlign w:val="subscript"/>
        </w:rPr>
        <w:t>max</w:t>
      </w:r>
      <w:proofErr w:type="spellEnd"/>
      <w:r w:rsidRPr="004F0836">
        <w:rPr>
          <w:sz w:val="24"/>
          <w:szCs w:val="24"/>
        </w:rPr>
        <w:t xml:space="preserve"> og en 35 % stigning i AUC for </w:t>
      </w:r>
      <w:proofErr w:type="spellStart"/>
      <w:r w:rsidRPr="004F0836">
        <w:rPr>
          <w:sz w:val="24"/>
          <w:szCs w:val="24"/>
        </w:rPr>
        <w:t>empagliflozin</w:t>
      </w:r>
      <w:proofErr w:type="spellEnd"/>
      <w:r w:rsidRPr="004F0836">
        <w:rPr>
          <w:sz w:val="24"/>
          <w:szCs w:val="24"/>
        </w:rPr>
        <w:t>. Ændringerne blev ikke betragtet som klinisk relevante.</w:t>
      </w:r>
    </w:p>
    <w:p w14:paraId="59067A0B" w14:textId="77777777" w:rsidR="00DF7F2C" w:rsidRPr="004F0836" w:rsidRDefault="00DF7F2C" w:rsidP="00FE7E4C">
      <w:pPr>
        <w:ind w:left="851"/>
        <w:rPr>
          <w:sz w:val="24"/>
          <w:szCs w:val="24"/>
        </w:rPr>
      </w:pPr>
    </w:p>
    <w:p w14:paraId="6884E850" w14:textId="77777777" w:rsidR="00DF7F2C" w:rsidRPr="004F0836" w:rsidRDefault="00DF7F2C" w:rsidP="00FE7E4C">
      <w:pPr>
        <w:ind w:left="851"/>
        <w:rPr>
          <w:sz w:val="24"/>
          <w:szCs w:val="24"/>
        </w:rPr>
      </w:pPr>
      <w:proofErr w:type="spellStart"/>
      <w:r w:rsidRPr="004F0836">
        <w:rPr>
          <w:sz w:val="24"/>
          <w:szCs w:val="24"/>
        </w:rPr>
        <w:t>Empagliflozins</w:t>
      </w:r>
      <w:proofErr w:type="spellEnd"/>
      <w:r w:rsidRPr="004F0836">
        <w:rPr>
          <w:sz w:val="24"/>
          <w:szCs w:val="24"/>
        </w:rPr>
        <w:t xml:space="preserve"> eksponering var den samme med og uden samtidig administration med </w:t>
      </w:r>
      <w:proofErr w:type="spellStart"/>
      <w:r w:rsidRPr="004F0836">
        <w:rPr>
          <w:sz w:val="24"/>
          <w:szCs w:val="24"/>
        </w:rPr>
        <w:t>verapamil</w:t>
      </w:r>
      <w:proofErr w:type="spellEnd"/>
      <w:r w:rsidRPr="004F0836">
        <w:rPr>
          <w:sz w:val="24"/>
          <w:szCs w:val="24"/>
        </w:rPr>
        <w:t>, en P</w:t>
      </w:r>
      <w:r w:rsidRPr="004F0836">
        <w:rPr>
          <w:sz w:val="24"/>
          <w:szCs w:val="24"/>
        </w:rPr>
        <w:noBreakHyphen/>
        <w:t>gp</w:t>
      </w:r>
      <w:r w:rsidRPr="004F0836">
        <w:rPr>
          <w:sz w:val="24"/>
          <w:szCs w:val="24"/>
        </w:rPr>
        <w:noBreakHyphen/>
        <w:t>hæmmer, hvilket tyder på, at hæmning af P</w:t>
      </w:r>
      <w:r w:rsidRPr="004F0836">
        <w:rPr>
          <w:sz w:val="24"/>
          <w:szCs w:val="24"/>
        </w:rPr>
        <w:noBreakHyphen/>
        <w:t xml:space="preserve">gp ikke har nogen klinisk relevant virkning på </w:t>
      </w:r>
      <w:proofErr w:type="spellStart"/>
      <w:r w:rsidRPr="004F0836">
        <w:rPr>
          <w:sz w:val="24"/>
          <w:szCs w:val="24"/>
        </w:rPr>
        <w:t>empagliflozin</w:t>
      </w:r>
      <w:proofErr w:type="spellEnd"/>
      <w:r w:rsidRPr="004F0836">
        <w:rPr>
          <w:sz w:val="24"/>
          <w:szCs w:val="24"/>
        </w:rPr>
        <w:t>.</w:t>
      </w:r>
    </w:p>
    <w:p w14:paraId="4DD1299E" w14:textId="77777777" w:rsidR="00DF7F2C" w:rsidRPr="004F0836" w:rsidRDefault="00DF7F2C" w:rsidP="00FE7E4C">
      <w:pPr>
        <w:ind w:left="851"/>
        <w:rPr>
          <w:sz w:val="24"/>
          <w:szCs w:val="24"/>
        </w:rPr>
      </w:pPr>
    </w:p>
    <w:p w14:paraId="6C366318" w14:textId="77777777" w:rsidR="00DF7F2C" w:rsidRPr="004F0836" w:rsidRDefault="00DF7F2C" w:rsidP="00FE7E4C">
      <w:pPr>
        <w:ind w:left="851"/>
        <w:rPr>
          <w:sz w:val="24"/>
          <w:szCs w:val="24"/>
        </w:rPr>
      </w:pPr>
      <w:r w:rsidRPr="004F0836">
        <w:rPr>
          <w:sz w:val="24"/>
          <w:szCs w:val="24"/>
        </w:rPr>
        <w:t xml:space="preserve">Interaktionsstudier viste, at der ingen påvirkning er af </w:t>
      </w:r>
      <w:proofErr w:type="spellStart"/>
      <w:r w:rsidRPr="004F0836">
        <w:rPr>
          <w:sz w:val="24"/>
          <w:szCs w:val="24"/>
        </w:rPr>
        <w:t>empagliflozins</w:t>
      </w:r>
      <w:proofErr w:type="spellEnd"/>
      <w:r w:rsidRPr="004F0836">
        <w:rPr>
          <w:sz w:val="24"/>
          <w:szCs w:val="24"/>
        </w:rPr>
        <w:t xml:space="preserve"> farmakokinetik ved samtidig administration med </w:t>
      </w:r>
      <w:proofErr w:type="spellStart"/>
      <w:r w:rsidRPr="004F0836">
        <w:rPr>
          <w:sz w:val="24"/>
          <w:szCs w:val="24"/>
        </w:rPr>
        <w:t>metformin</w:t>
      </w:r>
      <w:proofErr w:type="spellEnd"/>
      <w:r w:rsidRPr="004F0836">
        <w:rPr>
          <w:sz w:val="24"/>
          <w:szCs w:val="24"/>
        </w:rPr>
        <w:t xml:space="preserve">, </w:t>
      </w:r>
      <w:proofErr w:type="spellStart"/>
      <w:r w:rsidRPr="004F0836">
        <w:rPr>
          <w:sz w:val="24"/>
          <w:szCs w:val="24"/>
        </w:rPr>
        <w:t>glimepirid</w:t>
      </w:r>
      <w:proofErr w:type="spellEnd"/>
      <w:r w:rsidRPr="004F0836">
        <w:rPr>
          <w:sz w:val="24"/>
          <w:szCs w:val="24"/>
        </w:rPr>
        <w:t xml:space="preserve">, </w:t>
      </w:r>
      <w:proofErr w:type="spellStart"/>
      <w:r w:rsidRPr="004F0836">
        <w:rPr>
          <w:sz w:val="24"/>
          <w:szCs w:val="24"/>
        </w:rPr>
        <w:t>pioglitazon</w:t>
      </w:r>
      <w:proofErr w:type="spellEnd"/>
      <w:r w:rsidRPr="004F0836">
        <w:rPr>
          <w:sz w:val="24"/>
          <w:szCs w:val="24"/>
        </w:rPr>
        <w:t xml:space="preserve">, </w:t>
      </w:r>
      <w:proofErr w:type="spellStart"/>
      <w:r w:rsidRPr="004F0836">
        <w:rPr>
          <w:sz w:val="24"/>
          <w:szCs w:val="24"/>
        </w:rPr>
        <w:t>sitagliptin</w:t>
      </w:r>
      <w:proofErr w:type="spellEnd"/>
      <w:r w:rsidRPr="004F0836">
        <w:rPr>
          <w:sz w:val="24"/>
          <w:szCs w:val="24"/>
        </w:rPr>
        <w:t xml:space="preserve">, </w:t>
      </w:r>
      <w:proofErr w:type="spellStart"/>
      <w:r w:rsidRPr="004F0836">
        <w:rPr>
          <w:sz w:val="24"/>
          <w:szCs w:val="24"/>
        </w:rPr>
        <w:t>linagliptin</w:t>
      </w:r>
      <w:proofErr w:type="spellEnd"/>
      <w:r w:rsidRPr="004F0836">
        <w:rPr>
          <w:sz w:val="24"/>
          <w:szCs w:val="24"/>
        </w:rPr>
        <w:t xml:space="preserve">, </w:t>
      </w:r>
      <w:proofErr w:type="spellStart"/>
      <w:r w:rsidRPr="004F0836">
        <w:rPr>
          <w:sz w:val="24"/>
          <w:szCs w:val="24"/>
        </w:rPr>
        <w:t>warfarin</w:t>
      </w:r>
      <w:proofErr w:type="spellEnd"/>
      <w:r w:rsidRPr="004F0836">
        <w:rPr>
          <w:sz w:val="24"/>
          <w:szCs w:val="24"/>
        </w:rPr>
        <w:t xml:space="preserve">, </w:t>
      </w:r>
      <w:proofErr w:type="spellStart"/>
      <w:r w:rsidRPr="004F0836">
        <w:rPr>
          <w:sz w:val="24"/>
          <w:szCs w:val="24"/>
        </w:rPr>
        <w:t>verapamil</w:t>
      </w:r>
      <w:proofErr w:type="spellEnd"/>
      <w:r w:rsidRPr="004F0836">
        <w:rPr>
          <w:sz w:val="24"/>
          <w:szCs w:val="24"/>
        </w:rPr>
        <w:t xml:space="preserve">, </w:t>
      </w:r>
      <w:proofErr w:type="spellStart"/>
      <w:r w:rsidRPr="004F0836">
        <w:rPr>
          <w:sz w:val="24"/>
          <w:szCs w:val="24"/>
        </w:rPr>
        <w:t>ramipril</w:t>
      </w:r>
      <w:proofErr w:type="spellEnd"/>
      <w:r w:rsidRPr="004F0836">
        <w:rPr>
          <w:sz w:val="24"/>
          <w:szCs w:val="24"/>
        </w:rPr>
        <w:t xml:space="preserve">, </w:t>
      </w:r>
      <w:proofErr w:type="spellStart"/>
      <w:r w:rsidRPr="004F0836">
        <w:rPr>
          <w:sz w:val="24"/>
          <w:szCs w:val="24"/>
        </w:rPr>
        <w:t>simvastatin</w:t>
      </w:r>
      <w:proofErr w:type="spellEnd"/>
      <w:r w:rsidRPr="004F0836">
        <w:rPr>
          <w:sz w:val="24"/>
          <w:szCs w:val="24"/>
        </w:rPr>
        <w:t xml:space="preserve">, </w:t>
      </w:r>
      <w:proofErr w:type="spellStart"/>
      <w:r w:rsidRPr="004F0836">
        <w:rPr>
          <w:sz w:val="24"/>
          <w:szCs w:val="24"/>
        </w:rPr>
        <w:t>torasemid</w:t>
      </w:r>
      <w:proofErr w:type="spellEnd"/>
      <w:r w:rsidRPr="004F0836">
        <w:rPr>
          <w:sz w:val="24"/>
          <w:szCs w:val="24"/>
        </w:rPr>
        <w:t xml:space="preserve"> og </w:t>
      </w:r>
      <w:proofErr w:type="spellStart"/>
      <w:r w:rsidRPr="004F0836">
        <w:rPr>
          <w:sz w:val="24"/>
          <w:szCs w:val="24"/>
        </w:rPr>
        <w:t>hydrochlorthiazid</w:t>
      </w:r>
      <w:proofErr w:type="spellEnd"/>
      <w:r w:rsidRPr="004F0836">
        <w:rPr>
          <w:sz w:val="24"/>
          <w:szCs w:val="24"/>
        </w:rPr>
        <w:t>.</w:t>
      </w:r>
    </w:p>
    <w:p w14:paraId="7D84819B" w14:textId="77777777" w:rsidR="00DF7F2C" w:rsidRPr="004F0836" w:rsidRDefault="00DF7F2C" w:rsidP="00FE7E4C">
      <w:pPr>
        <w:ind w:left="851"/>
        <w:rPr>
          <w:sz w:val="24"/>
          <w:szCs w:val="24"/>
        </w:rPr>
      </w:pPr>
    </w:p>
    <w:p w14:paraId="5F6D1B1B" w14:textId="77777777" w:rsidR="00DF7F2C" w:rsidRPr="004F0836" w:rsidRDefault="00DF7F2C" w:rsidP="00FE7E4C">
      <w:pPr>
        <w:ind w:left="851"/>
        <w:rPr>
          <w:i/>
          <w:sz w:val="24"/>
          <w:szCs w:val="24"/>
        </w:rPr>
      </w:pPr>
      <w:proofErr w:type="spellStart"/>
      <w:r w:rsidRPr="004F0836">
        <w:rPr>
          <w:i/>
          <w:sz w:val="24"/>
          <w:szCs w:val="24"/>
          <w:u w:val="single"/>
        </w:rPr>
        <w:t>Empagliflozins</w:t>
      </w:r>
      <w:proofErr w:type="spellEnd"/>
      <w:r w:rsidRPr="004F0836">
        <w:rPr>
          <w:i/>
          <w:sz w:val="24"/>
          <w:szCs w:val="24"/>
          <w:u w:val="single"/>
        </w:rPr>
        <w:t xml:space="preserve"> indvirkning på andre lægemidler</w:t>
      </w:r>
    </w:p>
    <w:p w14:paraId="77B5C820" w14:textId="77777777" w:rsidR="00DF7F2C" w:rsidRPr="004F0836" w:rsidRDefault="00DF7F2C" w:rsidP="00FE7E4C">
      <w:pPr>
        <w:ind w:left="851"/>
        <w:rPr>
          <w:sz w:val="24"/>
          <w:szCs w:val="24"/>
        </w:rPr>
      </w:pPr>
      <w:proofErr w:type="spellStart"/>
      <w:r w:rsidRPr="004F0836">
        <w:rPr>
          <w:sz w:val="24"/>
          <w:szCs w:val="24"/>
        </w:rPr>
        <w:t>Empagliflozin</w:t>
      </w:r>
      <w:proofErr w:type="spellEnd"/>
      <w:r w:rsidRPr="004F0836">
        <w:rPr>
          <w:sz w:val="24"/>
          <w:szCs w:val="24"/>
        </w:rPr>
        <w:t xml:space="preserve"> kan øge udskillelsen af </w:t>
      </w:r>
      <w:proofErr w:type="spellStart"/>
      <w:r w:rsidRPr="004F0836">
        <w:rPr>
          <w:sz w:val="24"/>
          <w:szCs w:val="24"/>
        </w:rPr>
        <w:t>lithium</w:t>
      </w:r>
      <w:proofErr w:type="spellEnd"/>
      <w:r w:rsidRPr="004F0836">
        <w:rPr>
          <w:sz w:val="24"/>
          <w:szCs w:val="24"/>
        </w:rPr>
        <w:t xml:space="preserve"> gennem nyrerne, hvilket kan sænke </w:t>
      </w:r>
      <w:proofErr w:type="spellStart"/>
      <w:r w:rsidRPr="004F0836">
        <w:rPr>
          <w:sz w:val="24"/>
          <w:szCs w:val="24"/>
        </w:rPr>
        <w:t>lithium</w:t>
      </w:r>
      <w:proofErr w:type="spellEnd"/>
      <w:r w:rsidRPr="004F0836">
        <w:rPr>
          <w:sz w:val="24"/>
          <w:szCs w:val="24"/>
        </w:rPr>
        <w:t xml:space="preserve">-niveauet i blodet. Serumkoncentrationen af </w:t>
      </w:r>
      <w:proofErr w:type="spellStart"/>
      <w:r w:rsidRPr="004F0836">
        <w:rPr>
          <w:sz w:val="24"/>
          <w:szCs w:val="24"/>
        </w:rPr>
        <w:t>lithium</w:t>
      </w:r>
      <w:proofErr w:type="spellEnd"/>
      <w:r w:rsidRPr="004F0836">
        <w:rPr>
          <w:sz w:val="24"/>
          <w:szCs w:val="24"/>
        </w:rPr>
        <w:t xml:space="preserve"> skal monitoreres mere hyppigt efter påbegyndelse af </w:t>
      </w:r>
      <w:proofErr w:type="spellStart"/>
      <w:r w:rsidRPr="004F0836">
        <w:rPr>
          <w:sz w:val="24"/>
          <w:szCs w:val="24"/>
        </w:rPr>
        <w:t>empagliflozin</w:t>
      </w:r>
      <w:proofErr w:type="spellEnd"/>
      <w:r w:rsidRPr="004F0836">
        <w:rPr>
          <w:sz w:val="24"/>
          <w:szCs w:val="24"/>
        </w:rPr>
        <w:t xml:space="preserve"> og dosisændringer. Henvis patienten til den læge, der ordinerede </w:t>
      </w:r>
      <w:proofErr w:type="spellStart"/>
      <w:r w:rsidRPr="004F0836">
        <w:rPr>
          <w:sz w:val="24"/>
          <w:szCs w:val="24"/>
        </w:rPr>
        <w:t>lithium</w:t>
      </w:r>
      <w:proofErr w:type="spellEnd"/>
      <w:r w:rsidRPr="004F0836">
        <w:rPr>
          <w:sz w:val="24"/>
          <w:szCs w:val="24"/>
        </w:rPr>
        <w:t xml:space="preserve"> med henblik på monitorering af </w:t>
      </w:r>
      <w:proofErr w:type="spellStart"/>
      <w:r w:rsidRPr="004F0836">
        <w:rPr>
          <w:sz w:val="24"/>
          <w:szCs w:val="24"/>
        </w:rPr>
        <w:t>lithium</w:t>
      </w:r>
      <w:proofErr w:type="spellEnd"/>
      <w:r w:rsidRPr="004F0836">
        <w:rPr>
          <w:sz w:val="24"/>
          <w:szCs w:val="24"/>
        </w:rPr>
        <w:t>-koncentrationen i serum.</w:t>
      </w:r>
    </w:p>
    <w:p w14:paraId="13CB745B" w14:textId="77777777" w:rsidR="00DF7F2C" w:rsidRPr="004F0836" w:rsidRDefault="00DF7F2C" w:rsidP="00FE7E4C">
      <w:pPr>
        <w:ind w:left="851"/>
        <w:rPr>
          <w:sz w:val="24"/>
          <w:szCs w:val="24"/>
        </w:rPr>
      </w:pPr>
    </w:p>
    <w:p w14:paraId="7F3B7CEE" w14:textId="77777777" w:rsidR="00DF7F2C" w:rsidRPr="004F0836" w:rsidRDefault="00DF7F2C" w:rsidP="00FE7E4C">
      <w:pPr>
        <w:ind w:left="851"/>
        <w:rPr>
          <w:i/>
          <w:sz w:val="24"/>
          <w:szCs w:val="24"/>
        </w:rPr>
      </w:pPr>
      <w:proofErr w:type="spellStart"/>
      <w:r w:rsidRPr="004F0836">
        <w:rPr>
          <w:sz w:val="24"/>
          <w:szCs w:val="24"/>
        </w:rPr>
        <w:t>Empagliflozin</w:t>
      </w:r>
      <w:proofErr w:type="spellEnd"/>
      <w:r w:rsidRPr="004F0836">
        <w:rPr>
          <w:sz w:val="24"/>
          <w:szCs w:val="24"/>
        </w:rPr>
        <w:t xml:space="preserve"> hverken hæmmer, inaktiverer eller inducerer CYP450</w:t>
      </w:r>
      <w:r w:rsidRPr="004F0836">
        <w:rPr>
          <w:sz w:val="24"/>
          <w:szCs w:val="24"/>
        </w:rPr>
        <w:noBreakHyphen/>
        <w:t xml:space="preserve">isoformer, baseret på </w:t>
      </w:r>
      <w:r w:rsidRPr="004F0836">
        <w:rPr>
          <w:i/>
          <w:sz w:val="24"/>
          <w:szCs w:val="24"/>
        </w:rPr>
        <w:t>in </w:t>
      </w:r>
      <w:proofErr w:type="spellStart"/>
      <w:r w:rsidRPr="004F0836">
        <w:rPr>
          <w:i/>
          <w:sz w:val="24"/>
          <w:szCs w:val="24"/>
        </w:rPr>
        <w:t>vitro</w:t>
      </w:r>
      <w:proofErr w:type="spellEnd"/>
      <w:r w:rsidRPr="004F0836">
        <w:rPr>
          <w:i/>
          <w:sz w:val="24"/>
          <w:szCs w:val="24"/>
        </w:rPr>
        <w:t>-</w:t>
      </w:r>
      <w:r w:rsidRPr="004F0836">
        <w:rPr>
          <w:sz w:val="24"/>
          <w:szCs w:val="24"/>
        </w:rPr>
        <w:t xml:space="preserve">studier. </w:t>
      </w:r>
      <w:proofErr w:type="spellStart"/>
      <w:r w:rsidRPr="004F0836">
        <w:rPr>
          <w:sz w:val="24"/>
          <w:szCs w:val="24"/>
        </w:rPr>
        <w:t>Empagliflozin</w:t>
      </w:r>
      <w:proofErr w:type="spellEnd"/>
      <w:r w:rsidRPr="004F0836">
        <w:rPr>
          <w:sz w:val="24"/>
          <w:szCs w:val="24"/>
        </w:rPr>
        <w:t xml:space="preserve"> hæmmer ikke UGT1A1, UGT1A3, UGT1A8, UGT1A9 eller UGT2B7. Lægemiddelinteraktioner mellem </w:t>
      </w:r>
      <w:proofErr w:type="spellStart"/>
      <w:r w:rsidRPr="004F0836">
        <w:rPr>
          <w:sz w:val="24"/>
          <w:szCs w:val="24"/>
        </w:rPr>
        <w:t>empagliflozin</w:t>
      </w:r>
      <w:proofErr w:type="spellEnd"/>
      <w:r w:rsidRPr="004F0836">
        <w:rPr>
          <w:sz w:val="24"/>
          <w:szCs w:val="24"/>
        </w:rPr>
        <w:t xml:space="preserve"> og de vigtigste CYP450</w:t>
      </w:r>
      <w:r w:rsidRPr="004F0836">
        <w:rPr>
          <w:sz w:val="24"/>
          <w:szCs w:val="24"/>
        </w:rPr>
        <w:noBreakHyphen/>
        <w:t>isoformer og UGT</w:t>
      </w:r>
      <w:r w:rsidRPr="004F0836">
        <w:rPr>
          <w:sz w:val="24"/>
          <w:szCs w:val="24"/>
        </w:rPr>
        <w:noBreakHyphen/>
      </w:r>
      <w:proofErr w:type="spellStart"/>
      <w:r w:rsidRPr="004F0836">
        <w:rPr>
          <w:sz w:val="24"/>
          <w:szCs w:val="24"/>
        </w:rPr>
        <w:t>isoformer</w:t>
      </w:r>
      <w:proofErr w:type="spellEnd"/>
      <w:r w:rsidRPr="004F0836">
        <w:rPr>
          <w:sz w:val="24"/>
          <w:szCs w:val="24"/>
        </w:rPr>
        <w:t xml:space="preserve"> og samtidigt administrerede substrater for disse enzymer anses derfor for at være usandsynlige.</w:t>
      </w:r>
    </w:p>
    <w:p w14:paraId="2834A74E" w14:textId="77777777" w:rsidR="00DF7F2C" w:rsidRPr="004F0836" w:rsidRDefault="00DF7F2C" w:rsidP="00FE7E4C">
      <w:pPr>
        <w:ind w:left="851"/>
        <w:rPr>
          <w:sz w:val="24"/>
          <w:szCs w:val="24"/>
        </w:rPr>
      </w:pPr>
    </w:p>
    <w:p w14:paraId="07032418" w14:textId="77777777" w:rsidR="00DF7F2C" w:rsidRPr="004F0836" w:rsidRDefault="00DF7F2C" w:rsidP="00FE7E4C">
      <w:pPr>
        <w:ind w:left="851"/>
        <w:rPr>
          <w:sz w:val="24"/>
          <w:szCs w:val="24"/>
        </w:rPr>
      </w:pPr>
      <w:proofErr w:type="spellStart"/>
      <w:r w:rsidRPr="004F0836">
        <w:rPr>
          <w:sz w:val="24"/>
          <w:szCs w:val="24"/>
        </w:rPr>
        <w:t>Empagliflozin</w:t>
      </w:r>
      <w:proofErr w:type="spellEnd"/>
      <w:r w:rsidRPr="004F0836">
        <w:rPr>
          <w:sz w:val="24"/>
          <w:szCs w:val="24"/>
        </w:rPr>
        <w:t xml:space="preserve"> hæmmer ikke P</w:t>
      </w:r>
      <w:r w:rsidRPr="004F0836">
        <w:rPr>
          <w:sz w:val="24"/>
          <w:szCs w:val="24"/>
        </w:rPr>
        <w:noBreakHyphen/>
        <w:t xml:space="preserve">gp i terapeutiske doser. Baseret på </w:t>
      </w:r>
      <w:r w:rsidRPr="004F0836">
        <w:rPr>
          <w:i/>
          <w:sz w:val="24"/>
          <w:szCs w:val="24"/>
        </w:rPr>
        <w:t>in </w:t>
      </w:r>
      <w:proofErr w:type="spellStart"/>
      <w:r w:rsidRPr="004F0836">
        <w:rPr>
          <w:i/>
          <w:sz w:val="24"/>
          <w:szCs w:val="24"/>
        </w:rPr>
        <w:t>vitro</w:t>
      </w:r>
      <w:proofErr w:type="spellEnd"/>
      <w:r w:rsidRPr="004F0836">
        <w:rPr>
          <w:sz w:val="24"/>
          <w:szCs w:val="24"/>
        </w:rPr>
        <w:t xml:space="preserve">-studier betragtes det som usandsynligt, at </w:t>
      </w:r>
      <w:proofErr w:type="spellStart"/>
      <w:r w:rsidRPr="004F0836">
        <w:rPr>
          <w:sz w:val="24"/>
          <w:szCs w:val="24"/>
        </w:rPr>
        <w:t>empagliflozin</w:t>
      </w:r>
      <w:proofErr w:type="spellEnd"/>
      <w:r w:rsidRPr="004F0836">
        <w:rPr>
          <w:sz w:val="24"/>
          <w:szCs w:val="24"/>
        </w:rPr>
        <w:t xml:space="preserve"> forårsager interaktioner med aktive stoffer, der er P</w:t>
      </w:r>
      <w:r w:rsidRPr="004F0836">
        <w:rPr>
          <w:sz w:val="24"/>
          <w:szCs w:val="24"/>
        </w:rPr>
        <w:noBreakHyphen/>
        <w:t>gp</w:t>
      </w:r>
      <w:r w:rsidRPr="004F0836">
        <w:rPr>
          <w:sz w:val="24"/>
          <w:szCs w:val="24"/>
        </w:rPr>
        <w:noBreakHyphen/>
        <w:t xml:space="preserve">substrater. Samtidig administration af </w:t>
      </w:r>
      <w:proofErr w:type="spellStart"/>
      <w:r w:rsidRPr="004F0836">
        <w:rPr>
          <w:sz w:val="24"/>
          <w:szCs w:val="24"/>
        </w:rPr>
        <w:t>digoxin</w:t>
      </w:r>
      <w:proofErr w:type="spellEnd"/>
      <w:r w:rsidRPr="004F0836">
        <w:rPr>
          <w:sz w:val="24"/>
          <w:szCs w:val="24"/>
        </w:rPr>
        <w:t>, et P</w:t>
      </w:r>
      <w:r w:rsidRPr="004F0836">
        <w:rPr>
          <w:sz w:val="24"/>
          <w:szCs w:val="24"/>
        </w:rPr>
        <w:noBreakHyphen/>
        <w:t>gp</w:t>
      </w:r>
      <w:r w:rsidRPr="004F0836">
        <w:rPr>
          <w:sz w:val="24"/>
          <w:szCs w:val="24"/>
        </w:rPr>
        <w:noBreakHyphen/>
        <w:t xml:space="preserve">substrat, og </w:t>
      </w:r>
      <w:proofErr w:type="spellStart"/>
      <w:r w:rsidRPr="004F0836">
        <w:rPr>
          <w:sz w:val="24"/>
          <w:szCs w:val="24"/>
        </w:rPr>
        <w:t>empagliflozin</w:t>
      </w:r>
      <w:proofErr w:type="spellEnd"/>
      <w:r w:rsidRPr="004F0836">
        <w:rPr>
          <w:sz w:val="24"/>
          <w:szCs w:val="24"/>
        </w:rPr>
        <w:t xml:space="preserve"> medførte en 6 % stigning i AUC og en 14 % stigning i </w:t>
      </w:r>
      <w:proofErr w:type="spellStart"/>
      <w:r w:rsidRPr="004F0836">
        <w:rPr>
          <w:sz w:val="24"/>
          <w:szCs w:val="24"/>
        </w:rPr>
        <w:t>C</w:t>
      </w:r>
      <w:r w:rsidRPr="004F0836">
        <w:rPr>
          <w:sz w:val="24"/>
          <w:szCs w:val="24"/>
          <w:vertAlign w:val="subscript"/>
        </w:rPr>
        <w:t>max</w:t>
      </w:r>
      <w:proofErr w:type="spellEnd"/>
      <w:r w:rsidRPr="004F0836">
        <w:rPr>
          <w:sz w:val="24"/>
          <w:szCs w:val="24"/>
        </w:rPr>
        <w:t xml:space="preserve"> for </w:t>
      </w:r>
      <w:proofErr w:type="spellStart"/>
      <w:r w:rsidRPr="004F0836">
        <w:rPr>
          <w:sz w:val="24"/>
          <w:szCs w:val="24"/>
        </w:rPr>
        <w:t>digoxin</w:t>
      </w:r>
      <w:proofErr w:type="spellEnd"/>
      <w:r w:rsidRPr="004F0836">
        <w:rPr>
          <w:sz w:val="24"/>
          <w:szCs w:val="24"/>
        </w:rPr>
        <w:t>. Disse ændringer blev ikke betragtet som klinisk relevante.</w:t>
      </w:r>
    </w:p>
    <w:p w14:paraId="1E8C6E82" w14:textId="77777777" w:rsidR="00DF7F2C" w:rsidRPr="004F0836" w:rsidRDefault="00DF7F2C" w:rsidP="00FE7E4C">
      <w:pPr>
        <w:ind w:left="851"/>
        <w:rPr>
          <w:sz w:val="24"/>
          <w:szCs w:val="24"/>
        </w:rPr>
      </w:pPr>
    </w:p>
    <w:p w14:paraId="0C783723" w14:textId="77777777" w:rsidR="00DF7F2C" w:rsidRPr="004F0836" w:rsidRDefault="00DF7F2C" w:rsidP="00FE7E4C">
      <w:pPr>
        <w:ind w:left="851"/>
        <w:rPr>
          <w:sz w:val="24"/>
          <w:szCs w:val="24"/>
        </w:rPr>
      </w:pPr>
      <w:proofErr w:type="spellStart"/>
      <w:r w:rsidRPr="004F0836">
        <w:rPr>
          <w:sz w:val="24"/>
          <w:szCs w:val="24"/>
        </w:rPr>
        <w:t>Empagliflozin</w:t>
      </w:r>
      <w:proofErr w:type="spellEnd"/>
      <w:r w:rsidRPr="004F0836">
        <w:rPr>
          <w:sz w:val="24"/>
          <w:szCs w:val="24"/>
        </w:rPr>
        <w:t xml:space="preserve"> hæmmer ikke humane optagstransportproteiner, såsom OAT3, OATP1B1 og OATP1B3, </w:t>
      </w:r>
      <w:r w:rsidRPr="004F0836">
        <w:rPr>
          <w:i/>
          <w:sz w:val="24"/>
          <w:szCs w:val="24"/>
        </w:rPr>
        <w:t>in </w:t>
      </w:r>
      <w:proofErr w:type="spellStart"/>
      <w:r w:rsidRPr="004F0836">
        <w:rPr>
          <w:i/>
          <w:sz w:val="24"/>
          <w:szCs w:val="24"/>
        </w:rPr>
        <w:t>vitro</w:t>
      </w:r>
      <w:proofErr w:type="spellEnd"/>
      <w:r w:rsidRPr="004F0836">
        <w:rPr>
          <w:i/>
          <w:sz w:val="24"/>
          <w:szCs w:val="24"/>
        </w:rPr>
        <w:t xml:space="preserve"> </w:t>
      </w:r>
      <w:r w:rsidRPr="004F0836">
        <w:rPr>
          <w:sz w:val="24"/>
          <w:szCs w:val="24"/>
        </w:rPr>
        <w:t>ved klinisk relevante plasmakoncentrationer, og lægemiddelinteraktioner med substrater for disse optagstransportproteiner betragtes således som usandsynlige.</w:t>
      </w:r>
    </w:p>
    <w:p w14:paraId="7AE7FF3F" w14:textId="77777777" w:rsidR="00DF7F2C" w:rsidRPr="004F0836" w:rsidRDefault="00DF7F2C" w:rsidP="00FE7E4C">
      <w:pPr>
        <w:ind w:left="851"/>
        <w:rPr>
          <w:sz w:val="24"/>
          <w:szCs w:val="24"/>
        </w:rPr>
      </w:pPr>
    </w:p>
    <w:p w14:paraId="3138034E" w14:textId="77777777" w:rsidR="00DF7F2C" w:rsidRPr="004F0836" w:rsidRDefault="00DF7F2C" w:rsidP="00FE7E4C">
      <w:pPr>
        <w:ind w:left="851"/>
        <w:rPr>
          <w:sz w:val="24"/>
          <w:szCs w:val="24"/>
        </w:rPr>
      </w:pPr>
      <w:r w:rsidRPr="004F0836">
        <w:rPr>
          <w:sz w:val="24"/>
          <w:szCs w:val="24"/>
        </w:rPr>
        <w:t xml:space="preserve">Interaktionsstudier udført med raske frivillige tyder på, at </w:t>
      </w:r>
      <w:proofErr w:type="spellStart"/>
      <w:r w:rsidRPr="004F0836">
        <w:rPr>
          <w:sz w:val="24"/>
          <w:szCs w:val="24"/>
        </w:rPr>
        <w:t>empagliflozin</w:t>
      </w:r>
      <w:proofErr w:type="spellEnd"/>
      <w:r w:rsidRPr="004F0836">
        <w:rPr>
          <w:sz w:val="24"/>
          <w:szCs w:val="24"/>
        </w:rPr>
        <w:t xml:space="preserve"> ikke havde nogen klinisk relevant virkning på farmakokinetikken for </w:t>
      </w:r>
      <w:proofErr w:type="spellStart"/>
      <w:r w:rsidRPr="004F0836">
        <w:rPr>
          <w:sz w:val="24"/>
          <w:szCs w:val="24"/>
        </w:rPr>
        <w:t>metformin</w:t>
      </w:r>
      <w:proofErr w:type="spellEnd"/>
      <w:r w:rsidRPr="004F0836">
        <w:rPr>
          <w:sz w:val="24"/>
          <w:szCs w:val="24"/>
        </w:rPr>
        <w:t xml:space="preserve">, </w:t>
      </w:r>
      <w:proofErr w:type="spellStart"/>
      <w:r w:rsidRPr="004F0836">
        <w:rPr>
          <w:sz w:val="24"/>
          <w:szCs w:val="24"/>
        </w:rPr>
        <w:t>glimepirid</w:t>
      </w:r>
      <w:proofErr w:type="spellEnd"/>
      <w:r w:rsidRPr="004F0836">
        <w:rPr>
          <w:sz w:val="24"/>
          <w:szCs w:val="24"/>
        </w:rPr>
        <w:t xml:space="preserve">, </w:t>
      </w:r>
      <w:proofErr w:type="spellStart"/>
      <w:r w:rsidRPr="004F0836">
        <w:rPr>
          <w:sz w:val="24"/>
          <w:szCs w:val="24"/>
        </w:rPr>
        <w:t>pioglitazon</w:t>
      </w:r>
      <w:proofErr w:type="spellEnd"/>
      <w:r w:rsidRPr="004F0836">
        <w:rPr>
          <w:sz w:val="24"/>
          <w:szCs w:val="24"/>
        </w:rPr>
        <w:t xml:space="preserve">, </w:t>
      </w:r>
      <w:proofErr w:type="spellStart"/>
      <w:r w:rsidRPr="004F0836">
        <w:rPr>
          <w:sz w:val="24"/>
          <w:szCs w:val="24"/>
        </w:rPr>
        <w:t>sitagliptin</w:t>
      </w:r>
      <w:proofErr w:type="spellEnd"/>
      <w:r w:rsidRPr="004F0836">
        <w:rPr>
          <w:sz w:val="24"/>
          <w:szCs w:val="24"/>
        </w:rPr>
        <w:t xml:space="preserve">, </w:t>
      </w:r>
      <w:proofErr w:type="spellStart"/>
      <w:r w:rsidRPr="004F0836">
        <w:rPr>
          <w:sz w:val="24"/>
          <w:szCs w:val="24"/>
        </w:rPr>
        <w:t>linagliptin</w:t>
      </w:r>
      <w:proofErr w:type="spellEnd"/>
      <w:r w:rsidRPr="004F0836">
        <w:rPr>
          <w:sz w:val="24"/>
          <w:szCs w:val="24"/>
        </w:rPr>
        <w:t xml:space="preserve">, </w:t>
      </w:r>
      <w:proofErr w:type="spellStart"/>
      <w:r w:rsidRPr="004F0836">
        <w:rPr>
          <w:sz w:val="24"/>
          <w:szCs w:val="24"/>
        </w:rPr>
        <w:t>simvastatin</w:t>
      </w:r>
      <w:proofErr w:type="spellEnd"/>
      <w:r w:rsidRPr="004F0836">
        <w:rPr>
          <w:sz w:val="24"/>
          <w:szCs w:val="24"/>
        </w:rPr>
        <w:t xml:space="preserve">, </w:t>
      </w:r>
      <w:proofErr w:type="spellStart"/>
      <w:r w:rsidRPr="004F0836">
        <w:rPr>
          <w:sz w:val="24"/>
          <w:szCs w:val="24"/>
        </w:rPr>
        <w:t>warfarin</w:t>
      </w:r>
      <w:proofErr w:type="spellEnd"/>
      <w:r w:rsidRPr="004F0836">
        <w:rPr>
          <w:sz w:val="24"/>
          <w:szCs w:val="24"/>
        </w:rPr>
        <w:t xml:space="preserve">, </w:t>
      </w:r>
      <w:proofErr w:type="spellStart"/>
      <w:r w:rsidRPr="004F0836">
        <w:rPr>
          <w:sz w:val="24"/>
          <w:szCs w:val="24"/>
        </w:rPr>
        <w:t>ramipril</w:t>
      </w:r>
      <w:proofErr w:type="spellEnd"/>
      <w:r w:rsidRPr="004F0836">
        <w:rPr>
          <w:sz w:val="24"/>
          <w:szCs w:val="24"/>
        </w:rPr>
        <w:t xml:space="preserve">, </w:t>
      </w:r>
      <w:proofErr w:type="spellStart"/>
      <w:r w:rsidRPr="004F0836">
        <w:rPr>
          <w:sz w:val="24"/>
          <w:szCs w:val="24"/>
        </w:rPr>
        <w:t>digoxin</w:t>
      </w:r>
      <w:proofErr w:type="spellEnd"/>
      <w:r w:rsidRPr="004F0836">
        <w:rPr>
          <w:sz w:val="24"/>
          <w:szCs w:val="24"/>
        </w:rPr>
        <w:t xml:space="preserve">, </w:t>
      </w:r>
      <w:proofErr w:type="spellStart"/>
      <w:r w:rsidRPr="004F0836">
        <w:rPr>
          <w:sz w:val="24"/>
          <w:szCs w:val="24"/>
        </w:rPr>
        <w:t>diuretika</w:t>
      </w:r>
      <w:proofErr w:type="spellEnd"/>
      <w:r w:rsidRPr="004F0836">
        <w:rPr>
          <w:sz w:val="24"/>
          <w:szCs w:val="24"/>
        </w:rPr>
        <w:t xml:space="preserve"> og orale </w:t>
      </w:r>
      <w:proofErr w:type="spellStart"/>
      <w:r w:rsidRPr="004F0836">
        <w:rPr>
          <w:sz w:val="24"/>
          <w:szCs w:val="24"/>
        </w:rPr>
        <w:t>kontraceptiva</w:t>
      </w:r>
      <w:proofErr w:type="spellEnd"/>
      <w:r w:rsidRPr="004F0836">
        <w:rPr>
          <w:sz w:val="24"/>
          <w:szCs w:val="24"/>
        </w:rPr>
        <w:t>.</w:t>
      </w:r>
    </w:p>
    <w:p w14:paraId="4CE3A512" w14:textId="77777777" w:rsidR="00DF7F2C" w:rsidRPr="004F0836" w:rsidRDefault="00DF7F2C" w:rsidP="00FE7E4C">
      <w:pPr>
        <w:ind w:left="851"/>
        <w:rPr>
          <w:sz w:val="24"/>
          <w:szCs w:val="24"/>
        </w:rPr>
      </w:pPr>
    </w:p>
    <w:p w14:paraId="5440864B" w14:textId="77777777" w:rsidR="00DF7F2C" w:rsidRPr="004F0836" w:rsidRDefault="00DF7F2C" w:rsidP="00FE7E4C">
      <w:pPr>
        <w:ind w:left="851"/>
        <w:rPr>
          <w:sz w:val="24"/>
          <w:szCs w:val="24"/>
        </w:rPr>
      </w:pPr>
      <w:r w:rsidRPr="004F0836">
        <w:rPr>
          <w:sz w:val="24"/>
          <w:szCs w:val="24"/>
          <w:u w:val="single"/>
        </w:rPr>
        <w:t>Pædiatrisk population</w:t>
      </w:r>
    </w:p>
    <w:p w14:paraId="4C21D406" w14:textId="77777777" w:rsidR="00DF7F2C" w:rsidRPr="004F0836" w:rsidRDefault="00DF7F2C" w:rsidP="00FE7E4C">
      <w:pPr>
        <w:ind w:left="851"/>
        <w:rPr>
          <w:sz w:val="24"/>
          <w:szCs w:val="24"/>
        </w:rPr>
      </w:pPr>
      <w:r w:rsidRPr="004F0836">
        <w:rPr>
          <w:sz w:val="24"/>
          <w:szCs w:val="24"/>
        </w:rPr>
        <w:t>Interaktionsstudier er kun udført hos voksne.</w:t>
      </w:r>
    </w:p>
    <w:p w14:paraId="7E2A413E" w14:textId="77777777" w:rsidR="009260DE" w:rsidRPr="004F0836" w:rsidRDefault="009260DE" w:rsidP="009260DE">
      <w:pPr>
        <w:tabs>
          <w:tab w:val="left" w:pos="851"/>
        </w:tabs>
        <w:ind w:left="851"/>
        <w:rPr>
          <w:sz w:val="24"/>
          <w:szCs w:val="24"/>
        </w:rPr>
      </w:pPr>
    </w:p>
    <w:p w14:paraId="3615E6D4" w14:textId="77777777" w:rsidR="009260DE" w:rsidRPr="004F0836" w:rsidRDefault="009260DE" w:rsidP="009260DE">
      <w:pPr>
        <w:tabs>
          <w:tab w:val="left" w:pos="851"/>
        </w:tabs>
        <w:ind w:left="851" w:hanging="851"/>
        <w:rPr>
          <w:b/>
          <w:sz w:val="24"/>
          <w:szCs w:val="24"/>
        </w:rPr>
      </w:pPr>
      <w:r w:rsidRPr="004F0836">
        <w:rPr>
          <w:b/>
          <w:sz w:val="24"/>
          <w:szCs w:val="24"/>
        </w:rPr>
        <w:t>4.6</w:t>
      </w:r>
      <w:r w:rsidRPr="004F0836">
        <w:rPr>
          <w:b/>
          <w:sz w:val="24"/>
          <w:szCs w:val="24"/>
        </w:rPr>
        <w:tab/>
      </w:r>
      <w:r w:rsidR="0071241E" w:rsidRPr="004F0836">
        <w:rPr>
          <w:b/>
          <w:sz w:val="24"/>
          <w:szCs w:val="24"/>
        </w:rPr>
        <w:t>Fertilitet, g</w:t>
      </w:r>
      <w:r w:rsidRPr="004F0836">
        <w:rPr>
          <w:b/>
          <w:sz w:val="24"/>
          <w:szCs w:val="24"/>
        </w:rPr>
        <w:t>raviditet og amning</w:t>
      </w:r>
    </w:p>
    <w:p w14:paraId="661BBDF9" w14:textId="77777777" w:rsidR="004F0836" w:rsidRDefault="004F0836" w:rsidP="00FE7E4C">
      <w:pPr>
        <w:ind w:left="851"/>
        <w:rPr>
          <w:sz w:val="24"/>
          <w:szCs w:val="24"/>
          <w:u w:val="single"/>
        </w:rPr>
      </w:pPr>
    </w:p>
    <w:p w14:paraId="4DCDC5D6" w14:textId="18FABC6F" w:rsidR="00DF7F2C" w:rsidRPr="004F0836" w:rsidRDefault="00DF7F2C" w:rsidP="00FE7E4C">
      <w:pPr>
        <w:ind w:left="851"/>
        <w:rPr>
          <w:sz w:val="24"/>
          <w:szCs w:val="24"/>
        </w:rPr>
      </w:pPr>
      <w:r w:rsidRPr="004F0836">
        <w:rPr>
          <w:sz w:val="24"/>
          <w:szCs w:val="24"/>
          <w:u w:val="single"/>
        </w:rPr>
        <w:t>Graviditet</w:t>
      </w:r>
    </w:p>
    <w:p w14:paraId="6A2B8EC9" w14:textId="77777777" w:rsidR="00DF7F2C" w:rsidRPr="004F0836" w:rsidRDefault="00DF7F2C" w:rsidP="00FE7E4C">
      <w:pPr>
        <w:ind w:left="851"/>
        <w:rPr>
          <w:sz w:val="24"/>
          <w:szCs w:val="24"/>
        </w:rPr>
      </w:pPr>
      <w:r w:rsidRPr="004F0836">
        <w:rPr>
          <w:sz w:val="24"/>
          <w:szCs w:val="24"/>
        </w:rPr>
        <w:t xml:space="preserve">Der er ingen data fra anvendelse af </w:t>
      </w:r>
      <w:proofErr w:type="spellStart"/>
      <w:r w:rsidRPr="004F0836">
        <w:rPr>
          <w:sz w:val="24"/>
          <w:szCs w:val="24"/>
        </w:rPr>
        <w:t>empagliflozin</w:t>
      </w:r>
      <w:proofErr w:type="spellEnd"/>
      <w:r w:rsidRPr="004F0836">
        <w:rPr>
          <w:sz w:val="24"/>
          <w:szCs w:val="24"/>
        </w:rPr>
        <w:t xml:space="preserve"> til gravide kvinder. Dyrestudier viser, at </w:t>
      </w:r>
      <w:proofErr w:type="spellStart"/>
      <w:r w:rsidRPr="004F0836">
        <w:rPr>
          <w:sz w:val="24"/>
          <w:szCs w:val="24"/>
        </w:rPr>
        <w:t>empagliflozin</w:t>
      </w:r>
      <w:proofErr w:type="spellEnd"/>
      <w:r w:rsidRPr="004F0836">
        <w:rPr>
          <w:sz w:val="24"/>
          <w:szCs w:val="24"/>
        </w:rPr>
        <w:t xml:space="preserve"> passerer placenta sent i graviditeten i meget begrænset omfang, men indikerer hverken direkte eller indirekte skadelige virkninger hvad angår den tidlige fosterudvikling. Dyrestudier har imidlertid påvist negative virkninger på den </w:t>
      </w:r>
      <w:proofErr w:type="spellStart"/>
      <w:r w:rsidRPr="004F0836">
        <w:rPr>
          <w:sz w:val="24"/>
          <w:szCs w:val="24"/>
        </w:rPr>
        <w:t>postnatale</w:t>
      </w:r>
      <w:proofErr w:type="spellEnd"/>
      <w:r w:rsidRPr="004F0836">
        <w:rPr>
          <w:sz w:val="24"/>
          <w:szCs w:val="24"/>
        </w:rPr>
        <w:t xml:space="preserve"> udvikling (se pkt. 5.3). For en sikkerheds skyld bør </w:t>
      </w:r>
      <w:proofErr w:type="spellStart"/>
      <w:r w:rsidRPr="004F0836">
        <w:rPr>
          <w:sz w:val="24"/>
          <w:szCs w:val="24"/>
        </w:rPr>
        <w:t>empagliflozin</w:t>
      </w:r>
      <w:proofErr w:type="spellEnd"/>
      <w:r w:rsidRPr="004F0836">
        <w:rPr>
          <w:sz w:val="24"/>
          <w:szCs w:val="24"/>
        </w:rPr>
        <w:t xml:space="preserve"> undgås under graviditeten.</w:t>
      </w:r>
    </w:p>
    <w:p w14:paraId="2411B260" w14:textId="77777777" w:rsidR="00DF7F2C" w:rsidRPr="004F0836" w:rsidRDefault="00DF7F2C" w:rsidP="00FE7E4C">
      <w:pPr>
        <w:ind w:left="851"/>
        <w:rPr>
          <w:sz w:val="24"/>
          <w:szCs w:val="24"/>
        </w:rPr>
      </w:pPr>
    </w:p>
    <w:p w14:paraId="55F4E24B" w14:textId="77777777" w:rsidR="00DF7F2C" w:rsidRPr="004F0836" w:rsidRDefault="00DF7F2C" w:rsidP="00FE7E4C">
      <w:pPr>
        <w:ind w:left="851"/>
        <w:rPr>
          <w:sz w:val="24"/>
          <w:szCs w:val="24"/>
        </w:rPr>
      </w:pPr>
      <w:r w:rsidRPr="004F0836">
        <w:rPr>
          <w:sz w:val="24"/>
          <w:szCs w:val="24"/>
          <w:u w:val="single"/>
        </w:rPr>
        <w:t>Amning</w:t>
      </w:r>
    </w:p>
    <w:p w14:paraId="2E9A33C9" w14:textId="77777777" w:rsidR="00DF7F2C" w:rsidRPr="004F0836" w:rsidRDefault="00DF7F2C" w:rsidP="00FE7E4C">
      <w:pPr>
        <w:ind w:left="851"/>
        <w:rPr>
          <w:sz w:val="24"/>
          <w:szCs w:val="24"/>
        </w:rPr>
      </w:pPr>
      <w:r w:rsidRPr="004F0836">
        <w:rPr>
          <w:sz w:val="24"/>
          <w:szCs w:val="24"/>
        </w:rPr>
        <w:t xml:space="preserve">Der er ingen data fra mennesker om </w:t>
      </w:r>
      <w:proofErr w:type="spellStart"/>
      <w:r w:rsidRPr="004F0836">
        <w:rPr>
          <w:sz w:val="24"/>
          <w:szCs w:val="24"/>
        </w:rPr>
        <w:t>empagliflozins</w:t>
      </w:r>
      <w:proofErr w:type="spellEnd"/>
      <w:r w:rsidRPr="004F0836">
        <w:rPr>
          <w:sz w:val="24"/>
          <w:szCs w:val="24"/>
        </w:rPr>
        <w:t xml:space="preserve"> udskillelse i mælk. De tilgængelige toksikologiske data fra dyrestudier viser, at </w:t>
      </w:r>
      <w:proofErr w:type="spellStart"/>
      <w:r w:rsidRPr="004F0836">
        <w:rPr>
          <w:sz w:val="24"/>
          <w:szCs w:val="24"/>
        </w:rPr>
        <w:t>empagliflozin</w:t>
      </w:r>
      <w:proofErr w:type="spellEnd"/>
      <w:r w:rsidRPr="004F0836">
        <w:rPr>
          <w:sz w:val="24"/>
          <w:szCs w:val="24"/>
        </w:rPr>
        <w:t xml:space="preserve"> udskilles i mælk. En risiko for nyfødte/spædbørn kan ikke udelukkes. </w:t>
      </w:r>
      <w:proofErr w:type="spellStart"/>
      <w:r w:rsidRPr="004F0836">
        <w:rPr>
          <w:sz w:val="24"/>
          <w:szCs w:val="24"/>
        </w:rPr>
        <w:t>Empagliflozin</w:t>
      </w:r>
      <w:proofErr w:type="spellEnd"/>
      <w:r w:rsidRPr="004F0836">
        <w:rPr>
          <w:sz w:val="24"/>
          <w:szCs w:val="24"/>
        </w:rPr>
        <w:t xml:space="preserve"> bør ikke anvendes under amning.</w:t>
      </w:r>
    </w:p>
    <w:p w14:paraId="6CC16602" w14:textId="77777777" w:rsidR="00DF7F2C" w:rsidRPr="004F0836" w:rsidRDefault="00DF7F2C" w:rsidP="00FE7E4C">
      <w:pPr>
        <w:ind w:left="851"/>
        <w:rPr>
          <w:sz w:val="24"/>
          <w:szCs w:val="24"/>
        </w:rPr>
      </w:pPr>
    </w:p>
    <w:p w14:paraId="52733936" w14:textId="77777777" w:rsidR="00DF7F2C" w:rsidRPr="004F0836" w:rsidRDefault="00DF7F2C" w:rsidP="00FE7E4C">
      <w:pPr>
        <w:ind w:left="851"/>
        <w:rPr>
          <w:sz w:val="24"/>
          <w:szCs w:val="24"/>
        </w:rPr>
      </w:pPr>
      <w:r w:rsidRPr="004F0836">
        <w:rPr>
          <w:sz w:val="24"/>
          <w:szCs w:val="24"/>
          <w:u w:val="single"/>
        </w:rPr>
        <w:t>Fertilitet</w:t>
      </w:r>
    </w:p>
    <w:p w14:paraId="2966A868" w14:textId="77777777" w:rsidR="00DF7F2C" w:rsidRPr="004F0836" w:rsidRDefault="00DF7F2C" w:rsidP="00FE7E4C">
      <w:pPr>
        <w:ind w:left="851"/>
        <w:rPr>
          <w:sz w:val="24"/>
          <w:szCs w:val="24"/>
        </w:rPr>
      </w:pPr>
      <w:r w:rsidRPr="004F0836">
        <w:rPr>
          <w:sz w:val="24"/>
          <w:szCs w:val="24"/>
        </w:rPr>
        <w:t xml:space="preserve">Der er ikke gennemført studier af </w:t>
      </w:r>
      <w:proofErr w:type="spellStart"/>
      <w:r w:rsidRPr="004F0836">
        <w:rPr>
          <w:sz w:val="24"/>
          <w:szCs w:val="24"/>
        </w:rPr>
        <w:t>empagliflozins</w:t>
      </w:r>
      <w:proofErr w:type="spellEnd"/>
      <w:r w:rsidRPr="004F0836">
        <w:rPr>
          <w:sz w:val="24"/>
          <w:szCs w:val="24"/>
        </w:rPr>
        <w:t xml:space="preserve"> virkning på fertilitet hos mennesker. Dyrestudier indikerer hverken direkte eller indirekte skadelige virkninger, hvad angår fertilitet (se pkt. 5.3).</w:t>
      </w:r>
    </w:p>
    <w:p w14:paraId="5397B918" w14:textId="77777777" w:rsidR="009260DE" w:rsidRPr="004F0836" w:rsidRDefault="009260DE" w:rsidP="009260DE">
      <w:pPr>
        <w:tabs>
          <w:tab w:val="left" w:pos="851"/>
        </w:tabs>
        <w:ind w:left="851"/>
        <w:rPr>
          <w:sz w:val="24"/>
          <w:szCs w:val="24"/>
        </w:rPr>
      </w:pPr>
    </w:p>
    <w:p w14:paraId="7EA4B9B0" w14:textId="77777777" w:rsidR="009260DE" w:rsidRPr="004F0836" w:rsidRDefault="009260DE" w:rsidP="009260DE">
      <w:pPr>
        <w:tabs>
          <w:tab w:val="left" w:pos="851"/>
        </w:tabs>
        <w:ind w:left="851" w:hanging="851"/>
        <w:rPr>
          <w:b/>
          <w:sz w:val="24"/>
          <w:szCs w:val="24"/>
        </w:rPr>
      </w:pPr>
      <w:r w:rsidRPr="004F0836">
        <w:rPr>
          <w:b/>
          <w:sz w:val="24"/>
          <w:szCs w:val="24"/>
        </w:rPr>
        <w:t>4.7</w:t>
      </w:r>
      <w:r w:rsidRPr="004F0836">
        <w:rPr>
          <w:b/>
          <w:sz w:val="24"/>
          <w:szCs w:val="24"/>
        </w:rPr>
        <w:tab/>
        <w:t xml:space="preserve">Virkning på evnen til at føre motorkøretøj </w:t>
      </w:r>
      <w:r w:rsidR="0071241E" w:rsidRPr="004F0836">
        <w:rPr>
          <w:b/>
          <w:sz w:val="24"/>
          <w:szCs w:val="24"/>
        </w:rPr>
        <w:t>og</w:t>
      </w:r>
      <w:r w:rsidRPr="004F0836">
        <w:rPr>
          <w:b/>
          <w:sz w:val="24"/>
          <w:szCs w:val="24"/>
        </w:rPr>
        <w:t xml:space="preserve"> betjene maskiner</w:t>
      </w:r>
    </w:p>
    <w:p w14:paraId="20301B47" w14:textId="77777777" w:rsidR="004F0836" w:rsidRDefault="004F0836" w:rsidP="00FE7E4C">
      <w:pPr>
        <w:ind w:left="851"/>
        <w:rPr>
          <w:sz w:val="24"/>
          <w:szCs w:val="24"/>
        </w:rPr>
      </w:pPr>
      <w:r>
        <w:rPr>
          <w:sz w:val="24"/>
          <w:szCs w:val="24"/>
        </w:rPr>
        <w:t>Ikke mærkning.</w:t>
      </w:r>
    </w:p>
    <w:p w14:paraId="70909705" w14:textId="37CBCACE" w:rsidR="00DF7F2C" w:rsidRPr="004F0836" w:rsidRDefault="00DF7F2C" w:rsidP="00FE7E4C">
      <w:pPr>
        <w:ind w:left="851"/>
        <w:rPr>
          <w:sz w:val="24"/>
          <w:szCs w:val="24"/>
        </w:rPr>
      </w:pPr>
      <w:proofErr w:type="spellStart"/>
      <w:r w:rsidRPr="004F0836">
        <w:rPr>
          <w:sz w:val="24"/>
          <w:szCs w:val="24"/>
        </w:rPr>
        <w:t>Empagliflozin</w:t>
      </w:r>
      <w:proofErr w:type="spellEnd"/>
      <w:r w:rsidRPr="004F0836">
        <w:rPr>
          <w:sz w:val="24"/>
          <w:szCs w:val="24"/>
        </w:rPr>
        <w:t xml:space="preserve"> påvirker i mindre grad evnen til at føre motorkøretøj og betjene maskiner. Patienter skal rådes til at tage forholdsregler for at undgå hypoglykæmi, når de fører motorkøretøj og betjener maskiner, særligt når </w:t>
      </w:r>
      <w:proofErr w:type="spellStart"/>
      <w:r w:rsidRPr="004F0836">
        <w:rPr>
          <w:sz w:val="24"/>
          <w:szCs w:val="24"/>
        </w:rPr>
        <w:t>empagliflozin</w:t>
      </w:r>
      <w:proofErr w:type="spellEnd"/>
      <w:r w:rsidRPr="004F0836">
        <w:rPr>
          <w:sz w:val="24"/>
          <w:szCs w:val="24"/>
        </w:rPr>
        <w:t xml:space="preserve"> anvendes i kombination med et </w:t>
      </w:r>
      <w:proofErr w:type="spellStart"/>
      <w:r w:rsidRPr="004F0836">
        <w:rPr>
          <w:sz w:val="24"/>
          <w:szCs w:val="24"/>
        </w:rPr>
        <w:t>sulfonylurinstof</w:t>
      </w:r>
      <w:proofErr w:type="spellEnd"/>
      <w:r w:rsidRPr="004F0836">
        <w:rPr>
          <w:sz w:val="24"/>
          <w:szCs w:val="24"/>
        </w:rPr>
        <w:t xml:space="preserve"> og/eller insulin.</w:t>
      </w:r>
    </w:p>
    <w:p w14:paraId="63C994FA" w14:textId="77777777" w:rsidR="009260DE" w:rsidRPr="004F0836" w:rsidRDefault="009260DE" w:rsidP="009260DE">
      <w:pPr>
        <w:tabs>
          <w:tab w:val="left" w:pos="851"/>
        </w:tabs>
        <w:ind w:left="851"/>
        <w:rPr>
          <w:sz w:val="24"/>
          <w:szCs w:val="24"/>
        </w:rPr>
      </w:pPr>
    </w:p>
    <w:p w14:paraId="4765339B" w14:textId="77777777" w:rsidR="009260DE" w:rsidRPr="004F0836" w:rsidRDefault="009260DE" w:rsidP="009260DE">
      <w:pPr>
        <w:tabs>
          <w:tab w:val="left" w:pos="851"/>
        </w:tabs>
        <w:ind w:left="851" w:hanging="851"/>
        <w:rPr>
          <w:b/>
          <w:sz w:val="24"/>
          <w:szCs w:val="24"/>
        </w:rPr>
      </w:pPr>
      <w:r w:rsidRPr="004F0836">
        <w:rPr>
          <w:b/>
          <w:sz w:val="24"/>
          <w:szCs w:val="24"/>
        </w:rPr>
        <w:t>4.8</w:t>
      </w:r>
      <w:r w:rsidRPr="004F0836">
        <w:rPr>
          <w:b/>
          <w:sz w:val="24"/>
          <w:szCs w:val="24"/>
        </w:rPr>
        <w:tab/>
        <w:t>Bivirkninger</w:t>
      </w:r>
    </w:p>
    <w:p w14:paraId="599186D4" w14:textId="77777777" w:rsidR="004F0836" w:rsidRDefault="004F0836" w:rsidP="00FE7E4C">
      <w:pPr>
        <w:ind w:left="851"/>
        <w:rPr>
          <w:sz w:val="24"/>
          <w:szCs w:val="24"/>
          <w:u w:val="single"/>
        </w:rPr>
      </w:pPr>
    </w:p>
    <w:p w14:paraId="2F78A222" w14:textId="70932F7B" w:rsidR="00DF7F2C" w:rsidRPr="004F0836" w:rsidRDefault="00DF7F2C" w:rsidP="00FE7E4C">
      <w:pPr>
        <w:ind w:left="851"/>
        <w:rPr>
          <w:sz w:val="24"/>
          <w:szCs w:val="24"/>
        </w:rPr>
      </w:pPr>
      <w:r w:rsidRPr="004F0836">
        <w:rPr>
          <w:sz w:val="24"/>
          <w:szCs w:val="24"/>
          <w:u w:val="single"/>
        </w:rPr>
        <w:t>Resumé af sikkerhedsprofilen</w:t>
      </w:r>
    </w:p>
    <w:p w14:paraId="41F0C9B8" w14:textId="77777777" w:rsidR="00DF7F2C" w:rsidRPr="004F0836" w:rsidRDefault="00DF7F2C" w:rsidP="00FE7E4C">
      <w:pPr>
        <w:ind w:left="851"/>
        <w:rPr>
          <w:sz w:val="24"/>
          <w:szCs w:val="24"/>
        </w:rPr>
      </w:pPr>
    </w:p>
    <w:p w14:paraId="4D7769BD" w14:textId="77777777" w:rsidR="00DF7F2C" w:rsidRPr="004F0836" w:rsidRDefault="00DF7F2C" w:rsidP="00FE7E4C">
      <w:pPr>
        <w:ind w:left="851"/>
        <w:rPr>
          <w:i/>
          <w:sz w:val="24"/>
          <w:szCs w:val="24"/>
          <w:u w:val="single"/>
        </w:rPr>
      </w:pPr>
      <w:r w:rsidRPr="004F0836">
        <w:rPr>
          <w:i/>
          <w:sz w:val="24"/>
          <w:szCs w:val="24"/>
          <w:u w:val="single"/>
        </w:rPr>
        <w:t>Type 2-diabetes mellitus</w:t>
      </w:r>
    </w:p>
    <w:p w14:paraId="792065F4" w14:textId="77777777" w:rsidR="00DF7F2C" w:rsidRPr="004F0836" w:rsidRDefault="00DF7F2C" w:rsidP="00FE7E4C">
      <w:pPr>
        <w:ind w:left="851"/>
        <w:rPr>
          <w:sz w:val="24"/>
          <w:szCs w:val="24"/>
        </w:rPr>
      </w:pPr>
      <w:r w:rsidRPr="004F0836">
        <w:rPr>
          <w:sz w:val="24"/>
          <w:szCs w:val="24"/>
        </w:rPr>
        <w:t xml:space="preserve">I alt 15.582 patienter med type 2-diabetes indgik i kliniske studier for at evaluere sikkerheden af </w:t>
      </w:r>
      <w:proofErr w:type="spellStart"/>
      <w:r w:rsidRPr="004F0836">
        <w:rPr>
          <w:sz w:val="24"/>
          <w:szCs w:val="24"/>
        </w:rPr>
        <w:t>empagliflozin</w:t>
      </w:r>
      <w:proofErr w:type="spellEnd"/>
      <w:r w:rsidRPr="004F0836">
        <w:rPr>
          <w:sz w:val="24"/>
          <w:szCs w:val="24"/>
        </w:rPr>
        <w:t xml:space="preserve">, hvoraf 10.004 patienter fik </w:t>
      </w:r>
      <w:proofErr w:type="spellStart"/>
      <w:r w:rsidRPr="004F0836">
        <w:rPr>
          <w:sz w:val="24"/>
          <w:szCs w:val="24"/>
        </w:rPr>
        <w:t>empagliflozin</w:t>
      </w:r>
      <w:proofErr w:type="spellEnd"/>
      <w:r w:rsidRPr="004F0836">
        <w:rPr>
          <w:sz w:val="24"/>
          <w:szCs w:val="24"/>
        </w:rPr>
        <w:t xml:space="preserve">, enten alene eller i kombination med </w:t>
      </w:r>
      <w:proofErr w:type="spellStart"/>
      <w:r w:rsidRPr="004F0836">
        <w:rPr>
          <w:sz w:val="24"/>
          <w:szCs w:val="24"/>
        </w:rPr>
        <w:t>metformin</w:t>
      </w:r>
      <w:proofErr w:type="spellEnd"/>
      <w:r w:rsidRPr="004F0836">
        <w:rPr>
          <w:sz w:val="24"/>
          <w:szCs w:val="24"/>
        </w:rPr>
        <w:t xml:space="preserve">, et </w:t>
      </w:r>
      <w:proofErr w:type="spellStart"/>
      <w:r w:rsidRPr="004F0836">
        <w:rPr>
          <w:sz w:val="24"/>
          <w:szCs w:val="24"/>
        </w:rPr>
        <w:t>sulfonylurinstof</w:t>
      </w:r>
      <w:proofErr w:type="spellEnd"/>
      <w:r w:rsidRPr="004F0836">
        <w:rPr>
          <w:sz w:val="24"/>
          <w:szCs w:val="24"/>
        </w:rPr>
        <w:t xml:space="preserve">, </w:t>
      </w:r>
      <w:proofErr w:type="spellStart"/>
      <w:r w:rsidRPr="004F0836">
        <w:rPr>
          <w:sz w:val="24"/>
          <w:szCs w:val="24"/>
        </w:rPr>
        <w:t>pioglitazon</w:t>
      </w:r>
      <w:proofErr w:type="spellEnd"/>
      <w:r w:rsidRPr="004F0836">
        <w:rPr>
          <w:sz w:val="24"/>
          <w:szCs w:val="24"/>
        </w:rPr>
        <w:t>, en DPP</w:t>
      </w:r>
      <w:r w:rsidRPr="004F0836">
        <w:rPr>
          <w:sz w:val="24"/>
          <w:szCs w:val="24"/>
        </w:rPr>
        <w:noBreakHyphen/>
        <w:t>4</w:t>
      </w:r>
      <w:r w:rsidRPr="004F0836">
        <w:rPr>
          <w:sz w:val="24"/>
          <w:szCs w:val="24"/>
        </w:rPr>
        <w:noBreakHyphen/>
        <w:t>hæmmer eller insulin.</w:t>
      </w:r>
    </w:p>
    <w:p w14:paraId="6AF429DD" w14:textId="77777777" w:rsidR="00DF7F2C" w:rsidRPr="004F0836" w:rsidRDefault="00DF7F2C" w:rsidP="00FE7E4C">
      <w:pPr>
        <w:ind w:left="851"/>
        <w:rPr>
          <w:sz w:val="24"/>
          <w:szCs w:val="24"/>
        </w:rPr>
      </w:pPr>
    </w:p>
    <w:p w14:paraId="33F6F69A" w14:textId="77777777" w:rsidR="00DF7F2C" w:rsidRPr="004F0836" w:rsidRDefault="00DF7F2C" w:rsidP="00FE7E4C">
      <w:pPr>
        <w:ind w:left="851"/>
        <w:rPr>
          <w:sz w:val="24"/>
          <w:szCs w:val="24"/>
        </w:rPr>
      </w:pPr>
      <w:r w:rsidRPr="004F0836">
        <w:rPr>
          <w:sz w:val="24"/>
          <w:szCs w:val="24"/>
        </w:rPr>
        <w:t xml:space="preserve">I 6 placebokontrollerede studier af 18 til 24 ugers varighed blev 3.534 patienter inkluderet, hvoraf 1.183 fik placebo og fik 2.351 </w:t>
      </w:r>
      <w:proofErr w:type="spellStart"/>
      <w:r w:rsidRPr="004F0836">
        <w:rPr>
          <w:sz w:val="24"/>
          <w:szCs w:val="24"/>
        </w:rPr>
        <w:t>empagliflozin</w:t>
      </w:r>
      <w:proofErr w:type="spellEnd"/>
      <w:r w:rsidRPr="004F0836">
        <w:rPr>
          <w:sz w:val="24"/>
          <w:szCs w:val="24"/>
        </w:rPr>
        <w:t xml:space="preserve">. Den overordnede forekomst af bivirkninger hos </w:t>
      </w:r>
      <w:proofErr w:type="spellStart"/>
      <w:r w:rsidRPr="004F0836">
        <w:rPr>
          <w:sz w:val="24"/>
          <w:szCs w:val="24"/>
        </w:rPr>
        <w:t>empagliflozin</w:t>
      </w:r>
      <w:proofErr w:type="spellEnd"/>
      <w:r w:rsidRPr="004F0836">
        <w:rPr>
          <w:sz w:val="24"/>
          <w:szCs w:val="24"/>
        </w:rPr>
        <w:t xml:space="preserve">-behandlede patienter var sammenlignelig med placebo. Ved anvendelse sammen med </w:t>
      </w:r>
      <w:proofErr w:type="spellStart"/>
      <w:r w:rsidRPr="004F0836">
        <w:rPr>
          <w:sz w:val="24"/>
          <w:szCs w:val="24"/>
        </w:rPr>
        <w:t>sulfonylurinstof</w:t>
      </w:r>
      <w:proofErr w:type="spellEnd"/>
      <w:r w:rsidRPr="004F0836">
        <w:rPr>
          <w:sz w:val="24"/>
          <w:szCs w:val="24"/>
        </w:rPr>
        <w:t xml:space="preserve"> eller insulin var den hyppigst indberettede bivirkning hypoglykæmi (se beskrivelse af udvalgte bivirkninger).</w:t>
      </w:r>
    </w:p>
    <w:p w14:paraId="245F3A67" w14:textId="77777777" w:rsidR="00DF7F2C" w:rsidRPr="004F0836" w:rsidRDefault="00DF7F2C" w:rsidP="00FE7E4C">
      <w:pPr>
        <w:ind w:left="851"/>
        <w:rPr>
          <w:sz w:val="24"/>
          <w:szCs w:val="24"/>
        </w:rPr>
      </w:pPr>
    </w:p>
    <w:p w14:paraId="74504DB1" w14:textId="77777777" w:rsidR="00DF7F2C" w:rsidRPr="004F0836" w:rsidRDefault="00DF7F2C" w:rsidP="00FE7E4C">
      <w:pPr>
        <w:ind w:left="851"/>
        <w:rPr>
          <w:i/>
          <w:sz w:val="24"/>
          <w:szCs w:val="24"/>
          <w:u w:val="single"/>
        </w:rPr>
      </w:pPr>
      <w:r w:rsidRPr="004F0836">
        <w:rPr>
          <w:i/>
          <w:sz w:val="24"/>
          <w:szCs w:val="24"/>
          <w:u w:val="single"/>
        </w:rPr>
        <w:t>Hjertesvigt</w:t>
      </w:r>
    </w:p>
    <w:p w14:paraId="47C17C0E" w14:textId="77777777" w:rsidR="00DF7F2C" w:rsidRPr="004F0836" w:rsidRDefault="00DF7F2C" w:rsidP="00FE7E4C">
      <w:pPr>
        <w:ind w:left="851"/>
        <w:rPr>
          <w:sz w:val="24"/>
          <w:szCs w:val="24"/>
        </w:rPr>
      </w:pPr>
      <w:r w:rsidRPr="004F0836">
        <w:rPr>
          <w:sz w:val="24"/>
          <w:szCs w:val="24"/>
        </w:rPr>
        <w:t xml:space="preserve">EMPEROR-studierne inkluderede patienter med hjertesvigt og enten nedsat uddrivningsfraktion (N = 3.726) eller bevaret uddrivningsfraktion (N = 5.985), som blev behandlet med </w:t>
      </w:r>
      <w:proofErr w:type="spellStart"/>
      <w:r w:rsidRPr="004F0836">
        <w:rPr>
          <w:sz w:val="24"/>
          <w:szCs w:val="24"/>
        </w:rPr>
        <w:t>empagliflozin</w:t>
      </w:r>
      <w:proofErr w:type="spellEnd"/>
      <w:r w:rsidRPr="004F0836">
        <w:rPr>
          <w:sz w:val="24"/>
          <w:szCs w:val="24"/>
        </w:rPr>
        <w:t xml:space="preserve"> 10 mg eller placebo. Ca. halvdelen af patienterne havde type 2-diabetes mellitus. Den hyppigste bivirkning i de </w:t>
      </w:r>
      <w:proofErr w:type="spellStart"/>
      <w:r w:rsidRPr="004F0836">
        <w:rPr>
          <w:sz w:val="24"/>
          <w:szCs w:val="24"/>
        </w:rPr>
        <w:t>puljede</w:t>
      </w:r>
      <w:proofErr w:type="spellEnd"/>
      <w:r w:rsidRPr="004F0836">
        <w:rPr>
          <w:sz w:val="24"/>
          <w:szCs w:val="24"/>
        </w:rPr>
        <w:t xml:space="preserve"> EMPEROR-</w:t>
      </w:r>
      <w:proofErr w:type="spellStart"/>
      <w:r w:rsidRPr="004F0836">
        <w:rPr>
          <w:sz w:val="24"/>
          <w:szCs w:val="24"/>
        </w:rPr>
        <w:t>Reduced</w:t>
      </w:r>
      <w:proofErr w:type="spellEnd"/>
      <w:r w:rsidRPr="004F0836">
        <w:rPr>
          <w:sz w:val="24"/>
          <w:szCs w:val="24"/>
        </w:rPr>
        <w:t>- og EMPEROR-</w:t>
      </w:r>
      <w:proofErr w:type="spellStart"/>
      <w:r w:rsidRPr="004F0836">
        <w:rPr>
          <w:sz w:val="24"/>
          <w:szCs w:val="24"/>
        </w:rPr>
        <w:t>Preserved</w:t>
      </w:r>
      <w:proofErr w:type="spellEnd"/>
      <w:r w:rsidRPr="004F0836">
        <w:rPr>
          <w:sz w:val="24"/>
          <w:szCs w:val="24"/>
        </w:rPr>
        <w:t xml:space="preserve">-studier var </w:t>
      </w:r>
      <w:proofErr w:type="spellStart"/>
      <w:r w:rsidRPr="004F0836">
        <w:rPr>
          <w:sz w:val="24"/>
          <w:szCs w:val="24"/>
        </w:rPr>
        <w:t>volumendepletering</w:t>
      </w:r>
      <w:proofErr w:type="spellEnd"/>
      <w:r w:rsidRPr="004F0836">
        <w:rPr>
          <w:sz w:val="24"/>
          <w:szCs w:val="24"/>
        </w:rPr>
        <w:t xml:space="preserve"> (</w:t>
      </w:r>
      <w:proofErr w:type="spellStart"/>
      <w:r w:rsidRPr="004F0836">
        <w:rPr>
          <w:sz w:val="24"/>
          <w:szCs w:val="24"/>
        </w:rPr>
        <w:t>empagliflozin</w:t>
      </w:r>
      <w:proofErr w:type="spellEnd"/>
      <w:r w:rsidRPr="004F0836">
        <w:rPr>
          <w:sz w:val="24"/>
          <w:szCs w:val="24"/>
        </w:rPr>
        <w:t xml:space="preserve"> 10 mg: 11,4 %, placebo: 9,7 %).</w:t>
      </w:r>
    </w:p>
    <w:p w14:paraId="64C10F8F" w14:textId="77777777" w:rsidR="00DF7F2C" w:rsidRPr="004F0836" w:rsidRDefault="00DF7F2C" w:rsidP="00FE7E4C">
      <w:pPr>
        <w:ind w:left="851"/>
        <w:rPr>
          <w:sz w:val="24"/>
          <w:szCs w:val="24"/>
        </w:rPr>
      </w:pPr>
    </w:p>
    <w:p w14:paraId="5D7EBF0F" w14:textId="77777777" w:rsidR="00DF7F2C" w:rsidRPr="004F0836" w:rsidRDefault="00DF7F2C" w:rsidP="00FE7E4C">
      <w:pPr>
        <w:ind w:left="851"/>
        <w:rPr>
          <w:i/>
          <w:sz w:val="24"/>
          <w:szCs w:val="24"/>
          <w:u w:val="single"/>
        </w:rPr>
      </w:pPr>
      <w:r w:rsidRPr="004F0836">
        <w:rPr>
          <w:i/>
          <w:sz w:val="24"/>
          <w:szCs w:val="24"/>
          <w:u w:val="single"/>
        </w:rPr>
        <w:t>Kronisk nyresygdom</w:t>
      </w:r>
    </w:p>
    <w:p w14:paraId="627481AE" w14:textId="77777777" w:rsidR="00DF7F2C" w:rsidRPr="004F0836" w:rsidRDefault="00DF7F2C" w:rsidP="00FE7E4C">
      <w:pPr>
        <w:ind w:left="851"/>
        <w:rPr>
          <w:sz w:val="24"/>
          <w:szCs w:val="24"/>
        </w:rPr>
      </w:pPr>
      <w:r w:rsidRPr="004F0836">
        <w:rPr>
          <w:sz w:val="24"/>
          <w:szCs w:val="24"/>
        </w:rPr>
        <w:t xml:space="preserve">EMPA-KIDNEY-studiet inkluderede patienter med kronisk nyresygdom (N = 6.609), der blev behandlet med 10 mg </w:t>
      </w:r>
      <w:proofErr w:type="spellStart"/>
      <w:r w:rsidRPr="004F0836">
        <w:rPr>
          <w:sz w:val="24"/>
          <w:szCs w:val="24"/>
        </w:rPr>
        <w:t>empagliflozin</w:t>
      </w:r>
      <w:proofErr w:type="spellEnd"/>
      <w:r w:rsidRPr="004F0836">
        <w:rPr>
          <w:sz w:val="24"/>
          <w:szCs w:val="24"/>
        </w:rPr>
        <w:t xml:space="preserve"> eller placebo. Omkring 44 % af patienterne havde type 2-diabetes mellitus. De hyppigste bivirkninger i EMPA-KIDNEY-studiet var urinsyregigt (</w:t>
      </w:r>
      <w:proofErr w:type="spellStart"/>
      <w:r w:rsidRPr="004F0836">
        <w:rPr>
          <w:sz w:val="24"/>
          <w:szCs w:val="24"/>
        </w:rPr>
        <w:t>empagliflozin</w:t>
      </w:r>
      <w:proofErr w:type="spellEnd"/>
      <w:r w:rsidRPr="004F0836">
        <w:rPr>
          <w:sz w:val="24"/>
          <w:szCs w:val="24"/>
        </w:rPr>
        <w:t xml:space="preserve"> 7,0 % </w:t>
      </w:r>
      <w:r w:rsidRPr="004F0836">
        <w:rPr>
          <w:i/>
          <w:iCs/>
          <w:sz w:val="24"/>
          <w:szCs w:val="24"/>
        </w:rPr>
        <w:t>vs.</w:t>
      </w:r>
      <w:r w:rsidRPr="004F0836">
        <w:rPr>
          <w:sz w:val="24"/>
          <w:szCs w:val="24"/>
        </w:rPr>
        <w:t xml:space="preserve"> placebo 8,0 %) og akut nyreskade (</w:t>
      </w:r>
      <w:proofErr w:type="spellStart"/>
      <w:r w:rsidRPr="004F0836">
        <w:rPr>
          <w:sz w:val="24"/>
          <w:szCs w:val="24"/>
        </w:rPr>
        <w:t>empagliflozin</w:t>
      </w:r>
      <w:proofErr w:type="spellEnd"/>
      <w:r w:rsidRPr="004F0836">
        <w:rPr>
          <w:sz w:val="24"/>
          <w:szCs w:val="24"/>
        </w:rPr>
        <w:t xml:space="preserve"> 2,8 % </w:t>
      </w:r>
      <w:r w:rsidRPr="004F0836">
        <w:rPr>
          <w:i/>
          <w:iCs/>
          <w:sz w:val="24"/>
          <w:szCs w:val="24"/>
        </w:rPr>
        <w:t>vs.</w:t>
      </w:r>
      <w:r w:rsidRPr="004F0836">
        <w:rPr>
          <w:sz w:val="24"/>
          <w:szCs w:val="24"/>
        </w:rPr>
        <w:t xml:space="preserve"> placebo 3,5 %), som hyppigere blev rapporteret hos patienter på placebo.</w:t>
      </w:r>
    </w:p>
    <w:p w14:paraId="2A9FEB3F" w14:textId="77777777" w:rsidR="00DF7F2C" w:rsidRPr="004F0836" w:rsidRDefault="00DF7F2C" w:rsidP="00FE7E4C">
      <w:pPr>
        <w:ind w:left="851"/>
        <w:rPr>
          <w:sz w:val="24"/>
          <w:szCs w:val="24"/>
        </w:rPr>
      </w:pPr>
    </w:p>
    <w:p w14:paraId="54108D1A" w14:textId="77777777" w:rsidR="00DF7F2C" w:rsidRPr="004F0836" w:rsidRDefault="00DF7F2C" w:rsidP="00FE7E4C">
      <w:pPr>
        <w:ind w:left="851"/>
        <w:rPr>
          <w:sz w:val="24"/>
          <w:szCs w:val="24"/>
        </w:rPr>
      </w:pPr>
      <w:r w:rsidRPr="004F0836">
        <w:rPr>
          <w:sz w:val="24"/>
          <w:szCs w:val="24"/>
        </w:rPr>
        <w:t xml:space="preserve">Den samlede sikkerhedsprofil for </w:t>
      </w:r>
      <w:proofErr w:type="spellStart"/>
      <w:r w:rsidRPr="004F0836">
        <w:rPr>
          <w:sz w:val="24"/>
          <w:szCs w:val="24"/>
        </w:rPr>
        <w:t>empagliflozin</w:t>
      </w:r>
      <w:proofErr w:type="spellEnd"/>
      <w:r w:rsidRPr="004F0836">
        <w:rPr>
          <w:sz w:val="24"/>
          <w:szCs w:val="24"/>
        </w:rPr>
        <w:t xml:space="preserve"> var generelt konsistent for alle de undersøgte indikationer.</w:t>
      </w:r>
    </w:p>
    <w:p w14:paraId="1A0207A6" w14:textId="77777777" w:rsidR="00DF7F2C" w:rsidRPr="004F0836" w:rsidRDefault="00DF7F2C" w:rsidP="00FE7E4C">
      <w:pPr>
        <w:ind w:left="851"/>
        <w:rPr>
          <w:sz w:val="24"/>
          <w:szCs w:val="24"/>
        </w:rPr>
      </w:pPr>
    </w:p>
    <w:p w14:paraId="5AEC1FAE" w14:textId="77777777" w:rsidR="00DF7F2C" w:rsidRPr="004F0836" w:rsidRDefault="00DF7F2C" w:rsidP="00FE7E4C">
      <w:pPr>
        <w:ind w:left="851"/>
        <w:rPr>
          <w:sz w:val="24"/>
          <w:szCs w:val="24"/>
        </w:rPr>
      </w:pPr>
      <w:r w:rsidRPr="004F0836">
        <w:rPr>
          <w:sz w:val="24"/>
          <w:szCs w:val="24"/>
          <w:u w:val="single"/>
        </w:rPr>
        <w:t>Tabel over bivirkninger</w:t>
      </w:r>
    </w:p>
    <w:p w14:paraId="2F882EC7" w14:textId="77777777" w:rsidR="00DF7F2C" w:rsidRPr="004F0836" w:rsidRDefault="00DF7F2C" w:rsidP="00FE7E4C">
      <w:pPr>
        <w:ind w:left="851"/>
        <w:rPr>
          <w:sz w:val="24"/>
          <w:szCs w:val="24"/>
        </w:rPr>
      </w:pPr>
      <w:r w:rsidRPr="004F0836">
        <w:rPr>
          <w:sz w:val="24"/>
          <w:szCs w:val="24"/>
        </w:rPr>
        <w:t xml:space="preserve">Bivirkninger klassificeret efter systemorganklasse og foretrukken </w:t>
      </w:r>
      <w:proofErr w:type="spellStart"/>
      <w:r w:rsidRPr="004F0836">
        <w:rPr>
          <w:sz w:val="24"/>
          <w:szCs w:val="24"/>
        </w:rPr>
        <w:t>MedDRA</w:t>
      </w:r>
      <w:proofErr w:type="spellEnd"/>
      <w:r w:rsidRPr="004F0836">
        <w:rPr>
          <w:sz w:val="24"/>
          <w:szCs w:val="24"/>
        </w:rPr>
        <w:t xml:space="preserve">-term hos patienter, der fik </w:t>
      </w:r>
      <w:proofErr w:type="spellStart"/>
      <w:r w:rsidRPr="004F0836">
        <w:rPr>
          <w:sz w:val="24"/>
          <w:szCs w:val="24"/>
        </w:rPr>
        <w:t>empagliflozin</w:t>
      </w:r>
      <w:proofErr w:type="spellEnd"/>
      <w:r w:rsidRPr="004F0836">
        <w:rPr>
          <w:sz w:val="24"/>
          <w:szCs w:val="24"/>
        </w:rPr>
        <w:t xml:space="preserve"> i placebokontrollerede studier, er angivet i nedenstående tabel (tabel 1).</w:t>
      </w:r>
    </w:p>
    <w:p w14:paraId="16775699" w14:textId="77777777" w:rsidR="00DF7F2C" w:rsidRPr="004F0836" w:rsidRDefault="00DF7F2C" w:rsidP="00FE7E4C">
      <w:pPr>
        <w:ind w:left="851"/>
        <w:rPr>
          <w:sz w:val="24"/>
          <w:szCs w:val="24"/>
        </w:rPr>
      </w:pPr>
    </w:p>
    <w:p w14:paraId="7B41D7F0" w14:textId="77777777" w:rsidR="00DF7F2C" w:rsidRPr="004F0836" w:rsidRDefault="00DF7F2C" w:rsidP="00FE7E4C">
      <w:pPr>
        <w:ind w:left="851"/>
        <w:rPr>
          <w:sz w:val="24"/>
          <w:szCs w:val="24"/>
        </w:rPr>
      </w:pPr>
      <w:r w:rsidRPr="004F0836">
        <w:rPr>
          <w:sz w:val="24"/>
          <w:szCs w:val="24"/>
        </w:rPr>
        <w:t>Bivirkningerne er opdelt efter hyppighed. Hyppighederne er defineret på følgende måde: Meget almindelig (≥ 1/10), almindelig (≥ 1/100 til &lt; 1/10), ikke almindelig (≥ 1/1.000 til &lt; 1/100), sjælden (≥ 1/10.000 til &lt; 1/1.000), meget sjælden (&lt; 1/10.000) og ikke kendt (kan ikke estimeres ud fra forhåndenværende data).</w:t>
      </w:r>
    </w:p>
    <w:p w14:paraId="28060069" w14:textId="77777777" w:rsidR="00DF7F2C" w:rsidRPr="004F0836" w:rsidRDefault="00DF7F2C" w:rsidP="00FE7E4C">
      <w:pPr>
        <w:ind w:left="851"/>
        <w:rPr>
          <w:sz w:val="24"/>
          <w:szCs w:val="24"/>
        </w:rPr>
      </w:pPr>
    </w:p>
    <w:p w14:paraId="094A771E" w14:textId="77777777" w:rsidR="00DF7F2C" w:rsidRPr="004F0836" w:rsidRDefault="00DF7F2C" w:rsidP="00FE7E4C">
      <w:pPr>
        <w:ind w:left="851"/>
        <w:rPr>
          <w:b/>
          <w:bCs/>
          <w:sz w:val="24"/>
          <w:szCs w:val="24"/>
        </w:rPr>
      </w:pPr>
      <w:r w:rsidRPr="004F0836">
        <w:rPr>
          <w:b/>
          <w:bCs/>
          <w:sz w:val="24"/>
          <w:szCs w:val="24"/>
        </w:rPr>
        <w:t>Tabel 1: Tabel over bivirkninger (</w:t>
      </w:r>
      <w:proofErr w:type="spellStart"/>
      <w:r w:rsidRPr="004F0836">
        <w:rPr>
          <w:b/>
          <w:bCs/>
          <w:sz w:val="24"/>
          <w:szCs w:val="24"/>
        </w:rPr>
        <w:t>MedDRA</w:t>
      </w:r>
      <w:proofErr w:type="spellEnd"/>
      <w:r w:rsidRPr="004F0836">
        <w:rPr>
          <w:b/>
          <w:bCs/>
          <w:sz w:val="24"/>
          <w:szCs w:val="24"/>
        </w:rPr>
        <w:t>) indberettet fra placebokontrollerede studier og rapporter efter markedsføring</w:t>
      </w:r>
    </w:p>
    <w:p w14:paraId="08C86B81" w14:textId="77777777" w:rsidR="00DF7F2C" w:rsidRPr="004F0836" w:rsidRDefault="00DF7F2C" w:rsidP="00DF7F2C">
      <w:pPr>
        <w:tabs>
          <w:tab w:val="left" w:pos="851"/>
        </w:tabs>
        <w:ind w:left="851"/>
        <w:rPr>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604"/>
        <w:gridCol w:w="1750"/>
        <w:gridCol w:w="1897"/>
        <w:gridCol w:w="1606"/>
        <w:gridCol w:w="1512"/>
        <w:gridCol w:w="1259"/>
      </w:tblGrid>
      <w:tr w:rsidR="00DF7F2C" w:rsidRPr="004F0836" w14:paraId="0426B6FD" w14:textId="77777777" w:rsidTr="00FE7E4C">
        <w:trPr>
          <w:trHeight w:val="506"/>
        </w:trPr>
        <w:tc>
          <w:tcPr>
            <w:tcW w:w="833" w:type="pct"/>
            <w:tcBorders>
              <w:top w:val="single" w:sz="4" w:space="0" w:color="000000"/>
              <w:left w:val="single" w:sz="4" w:space="0" w:color="000000"/>
              <w:bottom w:val="single" w:sz="4" w:space="0" w:color="000000"/>
              <w:right w:val="single" w:sz="4" w:space="0" w:color="000000"/>
            </w:tcBorders>
            <w:hideMark/>
          </w:tcPr>
          <w:p w14:paraId="0BD0F0C9" w14:textId="77777777" w:rsidR="00DF7F2C" w:rsidRPr="004F0836" w:rsidRDefault="00DF7F2C" w:rsidP="00FE7E4C">
            <w:pPr>
              <w:ind w:left="32"/>
              <w:rPr>
                <w:b/>
                <w:sz w:val="22"/>
                <w:szCs w:val="22"/>
                <w:lang w:val="en-US"/>
              </w:rPr>
            </w:pPr>
            <w:proofErr w:type="spellStart"/>
            <w:r w:rsidRPr="004F0836">
              <w:rPr>
                <w:b/>
                <w:sz w:val="22"/>
                <w:szCs w:val="22"/>
                <w:lang w:val="en-US"/>
              </w:rPr>
              <w:t>Systemorgan-klasse</w:t>
            </w:r>
            <w:proofErr w:type="spellEnd"/>
          </w:p>
        </w:tc>
        <w:tc>
          <w:tcPr>
            <w:tcW w:w="909" w:type="pct"/>
            <w:tcBorders>
              <w:top w:val="single" w:sz="4" w:space="0" w:color="000000"/>
              <w:left w:val="single" w:sz="4" w:space="0" w:color="000000"/>
              <w:bottom w:val="single" w:sz="4" w:space="0" w:color="000000"/>
              <w:right w:val="single" w:sz="4" w:space="0" w:color="000000"/>
            </w:tcBorders>
            <w:hideMark/>
          </w:tcPr>
          <w:p w14:paraId="69B1F5FB" w14:textId="77777777" w:rsidR="00DF7F2C" w:rsidRPr="004F0836" w:rsidRDefault="00DF7F2C" w:rsidP="00FE7E4C">
            <w:pPr>
              <w:ind w:left="32"/>
              <w:rPr>
                <w:b/>
                <w:sz w:val="22"/>
                <w:szCs w:val="22"/>
                <w:lang w:val="en-US"/>
              </w:rPr>
            </w:pPr>
            <w:r w:rsidRPr="004F0836">
              <w:rPr>
                <w:b/>
                <w:sz w:val="22"/>
                <w:szCs w:val="22"/>
                <w:lang w:val="en-US"/>
              </w:rPr>
              <w:t xml:space="preserve">Meget </w:t>
            </w:r>
            <w:proofErr w:type="spellStart"/>
            <w:r w:rsidRPr="004F0836">
              <w:rPr>
                <w:b/>
                <w:sz w:val="22"/>
                <w:szCs w:val="22"/>
                <w:lang w:val="en-US"/>
              </w:rPr>
              <w:t>almindelig</w:t>
            </w:r>
            <w:proofErr w:type="spellEnd"/>
          </w:p>
        </w:tc>
        <w:tc>
          <w:tcPr>
            <w:tcW w:w="985" w:type="pct"/>
            <w:tcBorders>
              <w:top w:val="single" w:sz="4" w:space="0" w:color="000000"/>
              <w:left w:val="single" w:sz="4" w:space="0" w:color="000000"/>
              <w:bottom w:val="single" w:sz="4" w:space="0" w:color="000000"/>
              <w:right w:val="single" w:sz="4" w:space="0" w:color="000000"/>
            </w:tcBorders>
            <w:hideMark/>
          </w:tcPr>
          <w:p w14:paraId="6B368967" w14:textId="77777777" w:rsidR="00DF7F2C" w:rsidRPr="004F0836" w:rsidRDefault="00DF7F2C" w:rsidP="00FE7E4C">
            <w:pPr>
              <w:ind w:left="32"/>
              <w:rPr>
                <w:b/>
                <w:sz w:val="22"/>
                <w:szCs w:val="22"/>
                <w:lang w:val="en-US"/>
              </w:rPr>
            </w:pPr>
            <w:proofErr w:type="spellStart"/>
            <w:r w:rsidRPr="004F0836">
              <w:rPr>
                <w:b/>
                <w:sz w:val="22"/>
                <w:szCs w:val="22"/>
                <w:lang w:val="en-US"/>
              </w:rPr>
              <w:t>Almindelig</w:t>
            </w:r>
            <w:proofErr w:type="spellEnd"/>
          </w:p>
        </w:tc>
        <w:tc>
          <w:tcPr>
            <w:tcW w:w="834" w:type="pct"/>
            <w:tcBorders>
              <w:top w:val="single" w:sz="4" w:space="0" w:color="000000"/>
              <w:left w:val="single" w:sz="4" w:space="0" w:color="000000"/>
              <w:bottom w:val="single" w:sz="4" w:space="0" w:color="000000"/>
              <w:right w:val="single" w:sz="4" w:space="0" w:color="000000"/>
            </w:tcBorders>
            <w:hideMark/>
          </w:tcPr>
          <w:p w14:paraId="264231DA" w14:textId="77777777" w:rsidR="00DF7F2C" w:rsidRPr="004F0836" w:rsidRDefault="00DF7F2C" w:rsidP="00FE7E4C">
            <w:pPr>
              <w:ind w:left="32"/>
              <w:rPr>
                <w:b/>
                <w:sz w:val="22"/>
                <w:szCs w:val="22"/>
                <w:lang w:val="en-US"/>
              </w:rPr>
            </w:pPr>
            <w:r w:rsidRPr="004F0836">
              <w:rPr>
                <w:b/>
                <w:sz w:val="22"/>
                <w:szCs w:val="22"/>
                <w:lang w:val="en-US"/>
              </w:rPr>
              <w:t xml:space="preserve">Ikke </w:t>
            </w:r>
            <w:proofErr w:type="spellStart"/>
            <w:r w:rsidRPr="004F0836">
              <w:rPr>
                <w:b/>
                <w:sz w:val="22"/>
                <w:szCs w:val="22"/>
                <w:lang w:val="en-US"/>
              </w:rPr>
              <w:t>almindelig</w:t>
            </w:r>
            <w:proofErr w:type="spellEnd"/>
          </w:p>
        </w:tc>
        <w:tc>
          <w:tcPr>
            <w:tcW w:w="785" w:type="pct"/>
            <w:tcBorders>
              <w:top w:val="single" w:sz="4" w:space="0" w:color="000000"/>
              <w:left w:val="single" w:sz="4" w:space="0" w:color="000000"/>
              <w:bottom w:val="single" w:sz="4" w:space="0" w:color="000000"/>
              <w:right w:val="single" w:sz="4" w:space="0" w:color="000000"/>
            </w:tcBorders>
            <w:hideMark/>
          </w:tcPr>
          <w:p w14:paraId="547F2E5E" w14:textId="77777777" w:rsidR="00DF7F2C" w:rsidRPr="004F0836" w:rsidRDefault="00DF7F2C" w:rsidP="00FE7E4C">
            <w:pPr>
              <w:ind w:left="32"/>
              <w:rPr>
                <w:b/>
                <w:sz w:val="22"/>
                <w:szCs w:val="22"/>
                <w:lang w:val="en-US"/>
              </w:rPr>
            </w:pPr>
            <w:proofErr w:type="spellStart"/>
            <w:r w:rsidRPr="004F0836">
              <w:rPr>
                <w:b/>
                <w:sz w:val="22"/>
                <w:szCs w:val="22"/>
                <w:lang w:val="en-US"/>
              </w:rPr>
              <w:t>Sjælden</w:t>
            </w:r>
            <w:proofErr w:type="spellEnd"/>
          </w:p>
        </w:tc>
        <w:tc>
          <w:tcPr>
            <w:tcW w:w="655" w:type="pct"/>
            <w:tcBorders>
              <w:top w:val="single" w:sz="4" w:space="0" w:color="000000"/>
              <w:left w:val="single" w:sz="4" w:space="0" w:color="000000"/>
              <w:bottom w:val="single" w:sz="4" w:space="0" w:color="000000"/>
              <w:right w:val="single" w:sz="4" w:space="0" w:color="000000"/>
            </w:tcBorders>
            <w:hideMark/>
          </w:tcPr>
          <w:p w14:paraId="2E22B280" w14:textId="77777777" w:rsidR="00DF7F2C" w:rsidRPr="004F0836" w:rsidRDefault="00DF7F2C" w:rsidP="00FE7E4C">
            <w:pPr>
              <w:ind w:left="32"/>
              <w:rPr>
                <w:b/>
                <w:sz w:val="22"/>
                <w:szCs w:val="22"/>
                <w:lang w:val="en-US"/>
              </w:rPr>
            </w:pPr>
            <w:r w:rsidRPr="004F0836">
              <w:rPr>
                <w:b/>
                <w:sz w:val="22"/>
                <w:szCs w:val="22"/>
                <w:lang w:val="en-US"/>
              </w:rPr>
              <w:t xml:space="preserve">Meget </w:t>
            </w:r>
            <w:proofErr w:type="spellStart"/>
            <w:r w:rsidRPr="004F0836">
              <w:rPr>
                <w:b/>
                <w:sz w:val="22"/>
                <w:szCs w:val="22"/>
                <w:lang w:val="en-US"/>
              </w:rPr>
              <w:t>sjælden</w:t>
            </w:r>
            <w:proofErr w:type="spellEnd"/>
          </w:p>
        </w:tc>
      </w:tr>
      <w:tr w:rsidR="00DF7F2C" w:rsidRPr="004F0836" w14:paraId="6A7188D9" w14:textId="77777777" w:rsidTr="00FE7E4C">
        <w:trPr>
          <w:trHeight w:val="2529"/>
        </w:trPr>
        <w:tc>
          <w:tcPr>
            <w:tcW w:w="833" w:type="pct"/>
            <w:tcBorders>
              <w:top w:val="single" w:sz="4" w:space="0" w:color="000000"/>
              <w:left w:val="single" w:sz="4" w:space="0" w:color="000000"/>
              <w:bottom w:val="single" w:sz="4" w:space="0" w:color="000000"/>
              <w:right w:val="single" w:sz="4" w:space="0" w:color="000000"/>
            </w:tcBorders>
            <w:hideMark/>
          </w:tcPr>
          <w:p w14:paraId="5C46BD42" w14:textId="77777777" w:rsidR="00DF7F2C" w:rsidRPr="004F0836" w:rsidRDefault="00DF7F2C" w:rsidP="00FE7E4C">
            <w:pPr>
              <w:ind w:left="32"/>
              <w:rPr>
                <w:i/>
                <w:sz w:val="22"/>
                <w:szCs w:val="22"/>
                <w:lang w:val="en-US"/>
              </w:rPr>
            </w:pPr>
            <w:proofErr w:type="spellStart"/>
            <w:r w:rsidRPr="004F0836">
              <w:rPr>
                <w:i/>
                <w:sz w:val="22"/>
                <w:szCs w:val="22"/>
                <w:lang w:val="en-US"/>
              </w:rPr>
              <w:t>Infektioner</w:t>
            </w:r>
            <w:proofErr w:type="spellEnd"/>
            <w:r w:rsidRPr="004F0836">
              <w:rPr>
                <w:i/>
                <w:sz w:val="22"/>
                <w:szCs w:val="22"/>
                <w:lang w:val="en-US"/>
              </w:rPr>
              <w:t xml:space="preserve"> og </w:t>
            </w:r>
            <w:proofErr w:type="spellStart"/>
            <w:r w:rsidRPr="004F0836">
              <w:rPr>
                <w:i/>
                <w:sz w:val="22"/>
                <w:szCs w:val="22"/>
                <w:lang w:val="en-US"/>
              </w:rPr>
              <w:t>parasitære</w:t>
            </w:r>
            <w:proofErr w:type="spellEnd"/>
            <w:r w:rsidRPr="004F0836">
              <w:rPr>
                <w:i/>
                <w:sz w:val="22"/>
                <w:szCs w:val="22"/>
                <w:lang w:val="en-US"/>
              </w:rPr>
              <w:t xml:space="preserve"> </w:t>
            </w:r>
            <w:proofErr w:type="spellStart"/>
            <w:r w:rsidRPr="004F0836">
              <w:rPr>
                <w:i/>
                <w:sz w:val="22"/>
                <w:szCs w:val="22"/>
                <w:lang w:val="en-US"/>
              </w:rPr>
              <w:t>sygdomme</w:t>
            </w:r>
            <w:proofErr w:type="spellEnd"/>
          </w:p>
        </w:tc>
        <w:tc>
          <w:tcPr>
            <w:tcW w:w="909" w:type="pct"/>
            <w:tcBorders>
              <w:top w:val="single" w:sz="4" w:space="0" w:color="000000"/>
              <w:left w:val="single" w:sz="4" w:space="0" w:color="000000"/>
              <w:bottom w:val="single" w:sz="4" w:space="0" w:color="000000"/>
              <w:right w:val="single" w:sz="4" w:space="0" w:color="000000"/>
            </w:tcBorders>
          </w:tcPr>
          <w:p w14:paraId="20D77368" w14:textId="77777777" w:rsidR="00DF7F2C" w:rsidRPr="004F0836" w:rsidRDefault="00DF7F2C" w:rsidP="00FE7E4C">
            <w:pPr>
              <w:ind w:left="32"/>
              <w:rPr>
                <w:sz w:val="22"/>
                <w:szCs w:val="22"/>
                <w:lang w:val="en-US"/>
              </w:rPr>
            </w:pPr>
          </w:p>
        </w:tc>
        <w:tc>
          <w:tcPr>
            <w:tcW w:w="985" w:type="pct"/>
            <w:tcBorders>
              <w:top w:val="single" w:sz="4" w:space="0" w:color="000000"/>
              <w:left w:val="single" w:sz="4" w:space="0" w:color="000000"/>
              <w:bottom w:val="single" w:sz="4" w:space="0" w:color="000000"/>
              <w:right w:val="single" w:sz="4" w:space="0" w:color="000000"/>
            </w:tcBorders>
            <w:hideMark/>
          </w:tcPr>
          <w:p w14:paraId="19991264" w14:textId="77777777" w:rsidR="004E0682" w:rsidRDefault="00DF7F2C" w:rsidP="00FE7E4C">
            <w:pPr>
              <w:ind w:left="32"/>
              <w:rPr>
                <w:sz w:val="22"/>
                <w:szCs w:val="22"/>
              </w:rPr>
            </w:pPr>
            <w:r w:rsidRPr="004F0836">
              <w:rPr>
                <w:sz w:val="22"/>
                <w:szCs w:val="22"/>
              </w:rPr>
              <w:t xml:space="preserve">Vaginal </w:t>
            </w:r>
            <w:proofErr w:type="spellStart"/>
            <w:r w:rsidRPr="004F0836">
              <w:rPr>
                <w:sz w:val="22"/>
                <w:szCs w:val="22"/>
              </w:rPr>
              <w:t>moniliasis</w:t>
            </w:r>
            <w:proofErr w:type="spellEnd"/>
            <w:r w:rsidRPr="004F0836">
              <w:rPr>
                <w:sz w:val="22"/>
                <w:szCs w:val="22"/>
              </w:rPr>
              <w:t xml:space="preserve">, </w:t>
            </w:r>
            <w:proofErr w:type="spellStart"/>
            <w:r w:rsidRPr="004F0836">
              <w:rPr>
                <w:sz w:val="22"/>
                <w:szCs w:val="22"/>
              </w:rPr>
              <w:t>vulvovaginitis</w:t>
            </w:r>
            <w:proofErr w:type="spellEnd"/>
            <w:r w:rsidRPr="004F0836">
              <w:rPr>
                <w:sz w:val="22"/>
                <w:szCs w:val="22"/>
              </w:rPr>
              <w:t xml:space="preserve">, </w:t>
            </w:r>
            <w:proofErr w:type="spellStart"/>
            <w:r w:rsidRPr="004F0836">
              <w:rPr>
                <w:sz w:val="22"/>
                <w:szCs w:val="22"/>
              </w:rPr>
              <w:t>balanitis</w:t>
            </w:r>
            <w:proofErr w:type="spellEnd"/>
            <w:r w:rsidRPr="004F0836">
              <w:rPr>
                <w:sz w:val="22"/>
                <w:szCs w:val="22"/>
              </w:rPr>
              <w:t xml:space="preserve"> og andre genitale </w:t>
            </w:r>
            <w:proofErr w:type="spellStart"/>
            <w:r w:rsidRPr="004F0836">
              <w:rPr>
                <w:sz w:val="22"/>
                <w:szCs w:val="22"/>
              </w:rPr>
              <w:t>infektioner</w:t>
            </w:r>
            <w:r w:rsidRPr="004F0836">
              <w:rPr>
                <w:sz w:val="22"/>
                <w:szCs w:val="22"/>
                <w:vertAlign w:val="superscript"/>
              </w:rPr>
              <w:t>a</w:t>
            </w:r>
            <w:proofErr w:type="spellEnd"/>
            <w:r w:rsidRPr="004F0836">
              <w:rPr>
                <w:sz w:val="22"/>
                <w:szCs w:val="22"/>
              </w:rPr>
              <w:t xml:space="preserve">, </w:t>
            </w:r>
          </w:p>
          <w:p w14:paraId="04731BE0" w14:textId="34AADACF" w:rsidR="00DF7F2C" w:rsidRPr="004F0836" w:rsidRDefault="00DF7F2C" w:rsidP="00FE7E4C">
            <w:pPr>
              <w:ind w:left="32"/>
              <w:rPr>
                <w:sz w:val="22"/>
                <w:szCs w:val="22"/>
              </w:rPr>
            </w:pPr>
            <w:r w:rsidRPr="004F0836">
              <w:rPr>
                <w:sz w:val="22"/>
                <w:szCs w:val="22"/>
              </w:rPr>
              <w:t xml:space="preserve">Urinvejsinfektion (herunder </w:t>
            </w:r>
            <w:proofErr w:type="spellStart"/>
            <w:r w:rsidRPr="004F0836">
              <w:rPr>
                <w:sz w:val="22"/>
                <w:szCs w:val="22"/>
              </w:rPr>
              <w:t>pyelonefritis</w:t>
            </w:r>
            <w:proofErr w:type="spellEnd"/>
            <w:r w:rsidRPr="004F0836">
              <w:rPr>
                <w:sz w:val="22"/>
                <w:szCs w:val="22"/>
              </w:rPr>
              <w:t xml:space="preserve"> og </w:t>
            </w:r>
            <w:proofErr w:type="gramStart"/>
            <w:r w:rsidRPr="004F0836">
              <w:rPr>
                <w:sz w:val="22"/>
                <w:szCs w:val="22"/>
              </w:rPr>
              <w:t>urosepsis)</w:t>
            </w:r>
            <w:r w:rsidRPr="004F0836">
              <w:rPr>
                <w:sz w:val="22"/>
                <w:szCs w:val="22"/>
                <w:vertAlign w:val="superscript"/>
              </w:rPr>
              <w:t>a</w:t>
            </w:r>
            <w:proofErr w:type="gramEnd"/>
          </w:p>
        </w:tc>
        <w:tc>
          <w:tcPr>
            <w:tcW w:w="834" w:type="pct"/>
            <w:tcBorders>
              <w:top w:val="single" w:sz="4" w:space="0" w:color="000000"/>
              <w:left w:val="single" w:sz="4" w:space="0" w:color="000000"/>
              <w:bottom w:val="single" w:sz="4" w:space="0" w:color="000000"/>
              <w:right w:val="single" w:sz="4" w:space="0" w:color="000000"/>
            </w:tcBorders>
          </w:tcPr>
          <w:p w14:paraId="4F01119A" w14:textId="77777777" w:rsidR="00DF7F2C" w:rsidRPr="004F0836" w:rsidRDefault="00DF7F2C" w:rsidP="00FE7E4C">
            <w:pPr>
              <w:ind w:left="32"/>
              <w:rPr>
                <w:sz w:val="22"/>
                <w:szCs w:val="22"/>
              </w:rPr>
            </w:pPr>
          </w:p>
        </w:tc>
        <w:tc>
          <w:tcPr>
            <w:tcW w:w="785" w:type="pct"/>
            <w:tcBorders>
              <w:top w:val="single" w:sz="4" w:space="0" w:color="000000"/>
              <w:left w:val="single" w:sz="4" w:space="0" w:color="000000"/>
              <w:bottom w:val="single" w:sz="4" w:space="0" w:color="000000"/>
              <w:right w:val="single" w:sz="4" w:space="0" w:color="000000"/>
            </w:tcBorders>
            <w:hideMark/>
          </w:tcPr>
          <w:p w14:paraId="770D27BE" w14:textId="77777777" w:rsidR="00DF7F2C" w:rsidRPr="004F0836" w:rsidRDefault="00DF7F2C" w:rsidP="00FE7E4C">
            <w:pPr>
              <w:ind w:left="32"/>
              <w:rPr>
                <w:sz w:val="22"/>
                <w:szCs w:val="22"/>
              </w:rPr>
            </w:pPr>
            <w:proofErr w:type="spellStart"/>
            <w:r w:rsidRPr="004F0836">
              <w:rPr>
                <w:sz w:val="22"/>
                <w:szCs w:val="22"/>
              </w:rPr>
              <w:t>Nekrotiserende</w:t>
            </w:r>
            <w:proofErr w:type="spellEnd"/>
            <w:r w:rsidRPr="004F0836">
              <w:rPr>
                <w:sz w:val="22"/>
                <w:szCs w:val="22"/>
              </w:rPr>
              <w:t xml:space="preserve"> </w:t>
            </w:r>
            <w:proofErr w:type="spellStart"/>
            <w:r w:rsidRPr="004F0836">
              <w:rPr>
                <w:sz w:val="22"/>
                <w:szCs w:val="22"/>
              </w:rPr>
              <w:t>fasciitis</w:t>
            </w:r>
            <w:proofErr w:type="spellEnd"/>
            <w:r w:rsidRPr="004F0836">
              <w:rPr>
                <w:sz w:val="22"/>
                <w:szCs w:val="22"/>
              </w:rPr>
              <w:t xml:space="preserve"> i </w:t>
            </w:r>
            <w:proofErr w:type="spellStart"/>
            <w:r w:rsidRPr="004F0836">
              <w:rPr>
                <w:sz w:val="22"/>
                <w:szCs w:val="22"/>
              </w:rPr>
              <w:t>perineum</w:t>
            </w:r>
            <w:proofErr w:type="spellEnd"/>
            <w:r w:rsidRPr="004F0836">
              <w:rPr>
                <w:sz w:val="22"/>
                <w:szCs w:val="22"/>
              </w:rPr>
              <w:t xml:space="preserve"> (</w:t>
            </w:r>
            <w:proofErr w:type="spellStart"/>
            <w:r w:rsidRPr="004F0836">
              <w:rPr>
                <w:sz w:val="22"/>
                <w:szCs w:val="22"/>
              </w:rPr>
              <w:t>Fournier</w:t>
            </w:r>
            <w:proofErr w:type="spellEnd"/>
            <w:r w:rsidRPr="004F0836">
              <w:rPr>
                <w:sz w:val="22"/>
                <w:szCs w:val="22"/>
              </w:rPr>
              <w:t xml:space="preserve"> s </w:t>
            </w:r>
            <w:proofErr w:type="gramStart"/>
            <w:r w:rsidRPr="004F0836">
              <w:rPr>
                <w:sz w:val="22"/>
                <w:szCs w:val="22"/>
              </w:rPr>
              <w:t>gangræn)*</w:t>
            </w:r>
            <w:proofErr w:type="gramEnd"/>
          </w:p>
        </w:tc>
        <w:tc>
          <w:tcPr>
            <w:tcW w:w="655" w:type="pct"/>
            <w:tcBorders>
              <w:top w:val="single" w:sz="4" w:space="0" w:color="000000"/>
              <w:left w:val="single" w:sz="4" w:space="0" w:color="000000"/>
              <w:bottom w:val="single" w:sz="4" w:space="0" w:color="000000"/>
              <w:right w:val="single" w:sz="4" w:space="0" w:color="000000"/>
            </w:tcBorders>
          </w:tcPr>
          <w:p w14:paraId="4EBAAC51" w14:textId="77777777" w:rsidR="00DF7F2C" w:rsidRPr="004F0836" w:rsidRDefault="00DF7F2C" w:rsidP="00FE7E4C">
            <w:pPr>
              <w:ind w:left="32"/>
              <w:rPr>
                <w:sz w:val="22"/>
                <w:szCs w:val="22"/>
              </w:rPr>
            </w:pPr>
          </w:p>
        </w:tc>
      </w:tr>
      <w:tr w:rsidR="00DF7F2C" w:rsidRPr="004F0836" w14:paraId="1C679BFE" w14:textId="77777777" w:rsidTr="00FE7E4C">
        <w:trPr>
          <w:trHeight w:val="1517"/>
        </w:trPr>
        <w:tc>
          <w:tcPr>
            <w:tcW w:w="833" w:type="pct"/>
            <w:tcBorders>
              <w:top w:val="single" w:sz="4" w:space="0" w:color="000000"/>
              <w:left w:val="single" w:sz="4" w:space="0" w:color="000000"/>
              <w:bottom w:val="single" w:sz="4" w:space="0" w:color="000000"/>
              <w:right w:val="single" w:sz="4" w:space="0" w:color="000000"/>
            </w:tcBorders>
            <w:hideMark/>
          </w:tcPr>
          <w:p w14:paraId="209BDC7A" w14:textId="77777777" w:rsidR="00DF7F2C" w:rsidRPr="004F0836" w:rsidRDefault="00DF7F2C" w:rsidP="00FE7E4C">
            <w:pPr>
              <w:ind w:left="32"/>
              <w:rPr>
                <w:i/>
                <w:sz w:val="22"/>
                <w:szCs w:val="22"/>
                <w:lang w:val="en-US"/>
              </w:rPr>
            </w:pPr>
            <w:proofErr w:type="spellStart"/>
            <w:r w:rsidRPr="004F0836">
              <w:rPr>
                <w:i/>
                <w:sz w:val="22"/>
                <w:szCs w:val="22"/>
                <w:lang w:val="en-US"/>
              </w:rPr>
              <w:t>Metabolisme</w:t>
            </w:r>
            <w:proofErr w:type="spellEnd"/>
            <w:r w:rsidRPr="004F0836">
              <w:rPr>
                <w:i/>
                <w:sz w:val="22"/>
                <w:szCs w:val="22"/>
                <w:lang w:val="en-US"/>
              </w:rPr>
              <w:t xml:space="preserve"> og </w:t>
            </w:r>
            <w:proofErr w:type="spellStart"/>
            <w:r w:rsidRPr="004F0836">
              <w:rPr>
                <w:i/>
                <w:sz w:val="22"/>
                <w:szCs w:val="22"/>
                <w:lang w:val="en-US"/>
              </w:rPr>
              <w:t>ernæring</w:t>
            </w:r>
            <w:proofErr w:type="spellEnd"/>
          </w:p>
        </w:tc>
        <w:tc>
          <w:tcPr>
            <w:tcW w:w="909" w:type="pct"/>
            <w:tcBorders>
              <w:top w:val="single" w:sz="4" w:space="0" w:color="000000"/>
              <w:left w:val="single" w:sz="4" w:space="0" w:color="000000"/>
              <w:bottom w:val="single" w:sz="4" w:space="0" w:color="000000"/>
              <w:right w:val="single" w:sz="4" w:space="0" w:color="000000"/>
            </w:tcBorders>
            <w:hideMark/>
          </w:tcPr>
          <w:p w14:paraId="16660086" w14:textId="77777777" w:rsidR="00DF7F2C" w:rsidRPr="004F0836" w:rsidRDefault="00DF7F2C" w:rsidP="00FE7E4C">
            <w:pPr>
              <w:ind w:left="32"/>
              <w:rPr>
                <w:sz w:val="22"/>
                <w:szCs w:val="22"/>
              </w:rPr>
            </w:pPr>
            <w:r w:rsidRPr="004F0836">
              <w:rPr>
                <w:sz w:val="22"/>
                <w:szCs w:val="22"/>
              </w:rPr>
              <w:t xml:space="preserve">Hypoglykæmi (ved anvendelse sammen med </w:t>
            </w:r>
            <w:proofErr w:type="spellStart"/>
            <w:r w:rsidRPr="004F0836">
              <w:rPr>
                <w:sz w:val="22"/>
                <w:szCs w:val="22"/>
              </w:rPr>
              <w:t>sulfonylurinstof</w:t>
            </w:r>
            <w:proofErr w:type="spellEnd"/>
            <w:r w:rsidRPr="004F0836">
              <w:rPr>
                <w:sz w:val="22"/>
                <w:szCs w:val="22"/>
              </w:rPr>
              <w:t xml:space="preserve"> eller </w:t>
            </w:r>
            <w:proofErr w:type="gramStart"/>
            <w:r w:rsidRPr="004F0836">
              <w:rPr>
                <w:sz w:val="22"/>
                <w:szCs w:val="22"/>
              </w:rPr>
              <w:t>insulin)</w:t>
            </w:r>
            <w:r w:rsidRPr="004F0836">
              <w:rPr>
                <w:sz w:val="22"/>
                <w:szCs w:val="22"/>
                <w:vertAlign w:val="superscript"/>
              </w:rPr>
              <w:t>a</w:t>
            </w:r>
            <w:proofErr w:type="gramEnd"/>
          </w:p>
        </w:tc>
        <w:tc>
          <w:tcPr>
            <w:tcW w:w="985" w:type="pct"/>
            <w:tcBorders>
              <w:top w:val="single" w:sz="4" w:space="0" w:color="000000"/>
              <w:left w:val="single" w:sz="4" w:space="0" w:color="000000"/>
              <w:bottom w:val="single" w:sz="4" w:space="0" w:color="000000"/>
              <w:right w:val="single" w:sz="4" w:space="0" w:color="000000"/>
            </w:tcBorders>
            <w:hideMark/>
          </w:tcPr>
          <w:p w14:paraId="622EE41A" w14:textId="77777777" w:rsidR="00DF7F2C" w:rsidRPr="004F0836" w:rsidRDefault="00DF7F2C" w:rsidP="00FE7E4C">
            <w:pPr>
              <w:ind w:left="32"/>
              <w:rPr>
                <w:sz w:val="22"/>
                <w:szCs w:val="22"/>
                <w:lang w:val="en-US"/>
              </w:rPr>
            </w:pPr>
            <w:proofErr w:type="spellStart"/>
            <w:r w:rsidRPr="004F0836">
              <w:rPr>
                <w:sz w:val="22"/>
                <w:szCs w:val="22"/>
                <w:lang w:val="en-US"/>
              </w:rPr>
              <w:t>Tørst</w:t>
            </w:r>
            <w:proofErr w:type="spellEnd"/>
          </w:p>
        </w:tc>
        <w:tc>
          <w:tcPr>
            <w:tcW w:w="834" w:type="pct"/>
            <w:tcBorders>
              <w:top w:val="single" w:sz="4" w:space="0" w:color="000000"/>
              <w:left w:val="single" w:sz="4" w:space="0" w:color="000000"/>
              <w:bottom w:val="single" w:sz="4" w:space="0" w:color="000000"/>
              <w:right w:val="single" w:sz="4" w:space="0" w:color="000000"/>
            </w:tcBorders>
            <w:hideMark/>
          </w:tcPr>
          <w:p w14:paraId="3BF1A7F7" w14:textId="77777777" w:rsidR="00DF7F2C" w:rsidRPr="004F0836" w:rsidRDefault="00DF7F2C" w:rsidP="00FE7E4C">
            <w:pPr>
              <w:ind w:left="32"/>
              <w:rPr>
                <w:sz w:val="22"/>
                <w:szCs w:val="22"/>
                <w:lang w:val="en-US"/>
              </w:rPr>
            </w:pPr>
            <w:proofErr w:type="spellStart"/>
            <w:r w:rsidRPr="004F0836">
              <w:rPr>
                <w:sz w:val="22"/>
                <w:szCs w:val="22"/>
                <w:lang w:val="en-US"/>
              </w:rPr>
              <w:t>Ketoacidose</w:t>
            </w:r>
            <w:proofErr w:type="spellEnd"/>
            <w:r w:rsidRPr="004F0836">
              <w:rPr>
                <w:sz w:val="22"/>
                <w:szCs w:val="22"/>
                <w:lang w:val="en-US"/>
              </w:rPr>
              <w:t>*</w:t>
            </w:r>
          </w:p>
        </w:tc>
        <w:tc>
          <w:tcPr>
            <w:tcW w:w="785" w:type="pct"/>
            <w:tcBorders>
              <w:top w:val="single" w:sz="4" w:space="0" w:color="000000"/>
              <w:left w:val="single" w:sz="4" w:space="0" w:color="000000"/>
              <w:bottom w:val="single" w:sz="4" w:space="0" w:color="000000"/>
              <w:right w:val="single" w:sz="4" w:space="0" w:color="000000"/>
            </w:tcBorders>
          </w:tcPr>
          <w:p w14:paraId="40C5857F" w14:textId="77777777" w:rsidR="00DF7F2C" w:rsidRPr="004F0836" w:rsidRDefault="00DF7F2C" w:rsidP="00FE7E4C">
            <w:pPr>
              <w:ind w:left="32"/>
              <w:rPr>
                <w:sz w:val="22"/>
                <w:szCs w:val="22"/>
                <w:lang w:val="en-US"/>
              </w:rPr>
            </w:pPr>
          </w:p>
        </w:tc>
        <w:tc>
          <w:tcPr>
            <w:tcW w:w="655" w:type="pct"/>
            <w:tcBorders>
              <w:top w:val="single" w:sz="4" w:space="0" w:color="000000"/>
              <w:left w:val="single" w:sz="4" w:space="0" w:color="000000"/>
              <w:bottom w:val="single" w:sz="4" w:space="0" w:color="000000"/>
              <w:right w:val="single" w:sz="4" w:space="0" w:color="000000"/>
            </w:tcBorders>
          </w:tcPr>
          <w:p w14:paraId="749F4003" w14:textId="77777777" w:rsidR="00DF7F2C" w:rsidRPr="004F0836" w:rsidRDefault="00DF7F2C" w:rsidP="00FE7E4C">
            <w:pPr>
              <w:ind w:left="32"/>
              <w:rPr>
                <w:sz w:val="22"/>
                <w:szCs w:val="22"/>
                <w:lang w:val="en-US"/>
              </w:rPr>
            </w:pPr>
          </w:p>
        </w:tc>
      </w:tr>
      <w:tr w:rsidR="00DF7F2C" w:rsidRPr="004F0836" w14:paraId="2A8744AD" w14:textId="77777777" w:rsidTr="00FE7E4C">
        <w:trPr>
          <w:trHeight w:val="505"/>
        </w:trPr>
        <w:tc>
          <w:tcPr>
            <w:tcW w:w="833" w:type="pct"/>
            <w:tcBorders>
              <w:top w:val="single" w:sz="4" w:space="0" w:color="000000"/>
              <w:left w:val="single" w:sz="4" w:space="0" w:color="000000"/>
              <w:bottom w:val="single" w:sz="4" w:space="0" w:color="000000"/>
              <w:right w:val="single" w:sz="4" w:space="0" w:color="000000"/>
            </w:tcBorders>
            <w:hideMark/>
          </w:tcPr>
          <w:p w14:paraId="4DD81E23" w14:textId="77777777" w:rsidR="00DF7F2C" w:rsidRPr="004F0836" w:rsidRDefault="00DF7F2C" w:rsidP="00FE7E4C">
            <w:pPr>
              <w:ind w:left="32"/>
              <w:rPr>
                <w:i/>
                <w:sz w:val="22"/>
                <w:szCs w:val="22"/>
                <w:lang w:val="en-US"/>
              </w:rPr>
            </w:pPr>
            <w:r w:rsidRPr="004F0836">
              <w:rPr>
                <w:i/>
                <w:sz w:val="22"/>
                <w:szCs w:val="22"/>
                <w:lang w:val="en-US"/>
              </w:rPr>
              <w:t>Mave-</w:t>
            </w:r>
            <w:proofErr w:type="spellStart"/>
            <w:r w:rsidRPr="004F0836">
              <w:rPr>
                <w:i/>
                <w:sz w:val="22"/>
                <w:szCs w:val="22"/>
                <w:lang w:val="en-US"/>
              </w:rPr>
              <w:t>tarm</w:t>
            </w:r>
            <w:proofErr w:type="spellEnd"/>
            <w:r w:rsidRPr="004F0836">
              <w:rPr>
                <w:i/>
                <w:sz w:val="22"/>
                <w:szCs w:val="22"/>
                <w:lang w:val="en-US"/>
              </w:rPr>
              <w:t>-</w:t>
            </w:r>
            <w:proofErr w:type="spellStart"/>
            <w:r w:rsidRPr="004F0836">
              <w:rPr>
                <w:i/>
                <w:sz w:val="22"/>
                <w:szCs w:val="22"/>
                <w:lang w:val="en-US"/>
              </w:rPr>
              <w:t>kanalen</w:t>
            </w:r>
            <w:proofErr w:type="spellEnd"/>
          </w:p>
        </w:tc>
        <w:tc>
          <w:tcPr>
            <w:tcW w:w="909" w:type="pct"/>
            <w:tcBorders>
              <w:top w:val="single" w:sz="4" w:space="0" w:color="000000"/>
              <w:left w:val="single" w:sz="4" w:space="0" w:color="000000"/>
              <w:bottom w:val="single" w:sz="4" w:space="0" w:color="000000"/>
              <w:right w:val="single" w:sz="4" w:space="0" w:color="000000"/>
            </w:tcBorders>
          </w:tcPr>
          <w:p w14:paraId="77090DC3" w14:textId="77777777" w:rsidR="00DF7F2C" w:rsidRPr="004F0836" w:rsidRDefault="00DF7F2C" w:rsidP="00FE7E4C">
            <w:pPr>
              <w:ind w:left="32"/>
              <w:rPr>
                <w:sz w:val="22"/>
                <w:szCs w:val="22"/>
                <w:lang w:val="en-US"/>
              </w:rPr>
            </w:pPr>
          </w:p>
        </w:tc>
        <w:tc>
          <w:tcPr>
            <w:tcW w:w="985" w:type="pct"/>
            <w:tcBorders>
              <w:top w:val="single" w:sz="4" w:space="0" w:color="000000"/>
              <w:left w:val="single" w:sz="4" w:space="0" w:color="000000"/>
              <w:bottom w:val="single" w:sz="4" w:space="0" w:color="000000"/>
              <w:right w:val="single" w:sz="4" w:space="0" w:color="000000"/>
            </w:tcBorders>
            <w:hideMark/>
          </w:tcPr>
          <w:p w14:paraId="3161E501" w14:textId="77777777" w:rsidR="00DF7F2C" w:rsidRPr="004F0836" w:rsidRDefault="00DF7F2C" w:rsidP="00FE7E4C">
            <w:pPr>
              <w:ind w:left="32"/>
              <w:rPr>
                <w:sz w:val="22"/>
                <w:szCs w:val="22"/>
                <w:lang w:val="en-US"/>
              </w:rPr>
            </w:pPr>
            <w:proofErr w:type="spellStart"/>
            <w:r w:rsidRPr="004F0836">
              <w:rPr>
                <w:sz w:val="22"/>
                <w:szCs w:val="22"/>
                <w:lang w:val="en-US"/>
              </w:rPr>
              <w:t>Forstoppelse</w:t>
            </w:r>
            <w:proofErr w:type="spellEnd"/>
          </w:p>
        </w:tc>
        <w:tc>
          <w:tcPr>
            <w:tcW w:w="834" w:type="pct"/>
            <w:tcBorders>
              <w:top w:val="single" w:sz="4" w:space="0" w:color="000000"/>
              <w:left w:val="single" w:sz="4" w:space="0" w:color="000000"/>
              <w:bottom w:val="single" w:sz="4" w:space="0" w:color="000000"/>
              <w:right w:val="single" w:sz="4" w:space="0" w:color="000000"/>
            </w:tcBorders>
          </w:tcPr>
          <w:p w14:paraId="139B3840" w14:textId="77777777" w:rsidR="00DF7F2C" w:rsidRPr="004F0836" w:rsidRDefault="00DF7F2C" w:rsidP="00FE7E4C">
            <w:pPr>
              <w:ind w:left="32"/>
              <w:rPr>
                <w:sz w:val="22"/>
                <w:szCs w:val="22"/>
                <w:lang w:val="en-US"/>
              </w:rPr>
            </w:pPr>
          </w:p>
        </w:tc>
        <w:tc>
          <w:tcPr>
            <w:tcW w:w="785" w:type="pct"/>
            <w:tcBorders>
              <w:top w:val="single" w:sz="4" w:space="0" w:color="000000"/>
              <w:left w:val="single" w:sz="4" w:space="0" w:color="000000"/>
              <w:bottom w:val="single" w:sz="4" w:space="0" w:color="000000"/>
              <w:right w:val="single" w:sz="4" w:space="0" w:color="000000"/>
            </w:tcBorders>
          </w:tcPr>
          <w:p w14:paraId="44C99D68" w14:textId="77777777" w:rsidR="00DF7F2C" w:rsidRPr="004F0836" w:rsidRDefault="00DF7F2C" w:rsidP="00FE7E4C">
            <w:pPr>
              <w:ind w:left="32"/>
              <w:rPr>
                <w:sz w:val="22"/>
                <w:szCs w:val="22"/>
                <w:lang w:val="en-US"/>
              </w:rPr>
            </w:pPr>
          </w:p>
        </w:tc>
        <w:tc>
          <w:tcPr>
            <w:tcW w:w="655" w:type="pct"/>
            <w:tcBorders>
              <w:top w:val="single" w:sz="4" w:space="0" w:color="000000"/>
              <w:left w:val="single" w:sz="4" w:space="0" w:color="000000"/>
              <w:bottom w:val="single" w:sz="4" w:space="0" w:color="000000"/>
              <w:right w:val="single" w:sz="4" w:space="0" w:color="000000"/>
            </w:tcBorders>
          </w:tcPr>
          <w:p w14:paraId="05A8746E" w14:textId="77777777" w:rsidR="00DF7F2C" w:rsidRPr="004F0836" w:rsidRDefault="00DF7F2C" w:rsidP="00FE7E4C">
            <w:pPr>
              <w:ind w:left="32"/>
              <w:rPr>
                <w:sz w:val="22"/>
                <w:szCs w:val="22"/>
                <w:lang w:val="en-US"/>
              </w:rPr>
            </w:pPr>
          </w:p>
        </w:tc>
      </w:tr>
      <w:tr w:rsidR="00DF7F2C" w:rsidRPr="004F0836" w14:paraId="7EB983BD" w14:textId="77777777" w:rsidTr="00FE7E4C">
        <w:trPr>
          <w:trHeight w:val="758"/>
        </w:trPr>
        <w:tc>
          <w:tcPr>
            <w:tcW w:w="833" w:type="pct"/>
            <w:tcBorders>
              <w:top w:val="single" w:sz="4" w:space="0" w:color="000000"/>
              <w:left w:val="single" w:sz="4" w:space="0" w:color="000000"/>
              <w:bottom w:val="single" w:sz="4" w:space="0" w:color="000000"/>
              <w:right w:val="single" w:sz="4" w:space="0" w:color="000000"/>
            </w:tcBorders>
            <w:hideMark/>
          </w:tcPr>
          <w:p w14:paraId="22627AD7" w14:textId="77777777" w:rsidR="00DF7F2C" w:rsidRPr="004F0836" w:rsidRDefault="00DF7F2C" w:rsidP="00FE7E4C">
            <w:pPr>
              <w:ind w:left="32"/>
              <w:rPr>
                <w:i/>
                <w:sz w:val="22"/>
                <w:szCs w:val="22"/>
                <w:lang w:val="en-US"/>
              </w:rPr>
            </w:pPr>
            <w:r w:rsidRPr="004F0836">
              <w:rPr>
                <w:i/>
                <w:sz w:val="22"/>
                <w:szCs w:val="22"/>
                <w:lang w:val="en-US"/>
              </w:rPr>
              <w:t xml:space="preserve">Hud og </w:t>
            </w:r>
            <w:proofErr w:type="spellStart"/>
            <w:r w:rsidRPr="004F0836">
              <w:rPr>
                <w:i/>
                <w:sz w:val="22"/>
                <w:szCs w:val="22"/>
                <w:lang w:val="en-US"/>
              </w:rPr>
              <w:t>subkutane</w:t>
            </w:r>
            <w:proofErr w:type="spellEnd"/>
            <w:r w:rsidRPr="004F0836">
              <w:rPr>
                <w:i/>
                <w:sz w:val="22"/>
                <w:szCs w:val="22"/>
                <w:lang w:val="en-US"/>
              </w:rPr>
              <w:t xml:space="preserve"> </w:t>
            </w:r>
            <w:proofErr w:type="spellStart"/>
            <w:r w:rsidRPr="004F0836">
              <w:rPr>
                <w:i/>
                <w:sz w:val="22"/>
                <w:szCs w:val="22"/>
                <w:lang w:val="en-US"/>
              </w:rPr>
              <w:t>væv</w:t>
            </w:r>
            <w:proofErr w:type="spellEnd"/>
          </w:p>
        </w:tc>
        <w:tc>
          <w:tcPr>
            <w:tcW w:w="909" w:type="pct"/>
            <w:tcBorders>
              <w:top w:val="single" w:sz="4" w:space="0" w:color="000000"/>
              <w:left w:val="single" w:sz="4" w:space="0" w:color="000000"/>
              <w:bottom w:val="single" w:sz="4" w:space="0" w:color="000000"/>
              <w:right w:val="single" w:sz="4" w:space="0" w:color="000000"/>
            </w:tcBorders>
          </w:tcPr>
          <w:p w14:paraId="370F435A" w14:textId="77777777" w:rsidR="00DF7F2C" w:rsidRPr="004F0836" w:rsidRDefault="00DF7F2C" w:rsidP="00FE7E4C">
            <w:pPr>
              <w:ind w:left="32"/>
              <w:rPr>
                <w:sz w:val="22"/>
                <w:szCs w:val="22"/>
                <w:lang w:val="en-US"/>
              </w:rPr>
            </w:pPr>
          </w:p>
        </w:tc>
        <w:tc>
          <w:tcPr>
            <w:tcW w:w="985" w:type="pct"/>
            <w:tcBorders>
              <w:top w:val="single" w:sz="4" w:space="0" w:color="000000"/>
              <w:left w:val="single" w:sz="4" w:space="0" w:color="000000"/>
              <w:bottom w:val="single" w:sz="4" w:space="0" w:color="000000"/>
              <w:right w:val="single" w:sz="4" w:space="0" w:color="000000"/>
            </w:tcBorders>
            <w:hideMark/>
          </w:tcPr>
          <w:p w14:paraId="1A00C1C3" w14:textId="77777777" w:rsidR="004E0682" w:rsidRDefault="00DF7F2C" w:rsidP="00FE7E4C">
            <w:pPr>
              <w:ind w:left="32"/>
              <w:rPr>
                <w:sz w:val="22"/>
                <w:szCs w:val="22"/>
                <w:lang w:val="en-US"/>
              </w:rPr>
            </w:pPr>
            <w:r w:rsidRPr="004F0836">
              <w:rPr>
                <w:sz w:val="22"/>
                <w:szCs w:val="22"/>
                <w:lang w:val="en-US"/>
              </w:rPr>
              <w:t>Pruritus (</w:t>
            </w:r>
            <w:proofErr w:type="spellStart"/>
            <w:r w:rsidRPr="004F0836">
              <w:rPr>
                <w:sz w:val="22"/>
                <w:szCs w:val="22"/>
                <w:lang w:val="en-US"/>
              </w:rPr>
              <w:t>generaliseret</w:t>
            </w:r>
            <w:proofErr w:type="spellEnd"/>
            <w:r w:rsidRPr="004F0836">
              <w:rPr>
                <w:sz w:val="22"/>
                <w:szCs w:val="22"/>
                <w:lang w:val="en-US"/>
              </w:rPr>
              <w:t xml:space="preserve">) </w:t>
            </w:r>
          </w:p>
          <w:p w14:paraId="5F97A4D7" w14:textId="20633BFB" w:rsidR="00DF7F2C" w:rsidRPr="004F0836" w:rsidRDefault="00DF7F2C" w:rsidP="00FE7E4C">
            <w:pPr>
              <w:ind w:left="32"/>
              <w:rPr>
                <w:sz w:val="22"/>
                <w:szCs w:val="22"/>
                <w:lang w:val="en-US"/>
              </w:rPr>
            </w:pPr>
            <w:proofErr w:type="spellStart"/>
            <w:r w:rsidRPr="004F0836">
              <w:rPr>
                <w:sz w:val="22"/>
                <w:szCs w:val="22"/>
                <w:lang w:val="en-US"/>
              </w:rPr>
              <w:t>Udslæt</w:t>
            </w:r>
            <w:proofErr w:type="spellEnd"/>
          </w:p>
        </w:tc>
        <w:tc>
          <w:tcPr>
            <w:tcW w:w="834" w:type="pct"/>
            <w:tcBorders>
              <w:top w:val="single" w:sz="4" w:space="0" w:color="000000"/>
              <w:left w:val="single" w:sz="4" w:space="0" w:color="000000"/>
              <w:bottom w:val="single" w:sz="4" w:space="0" w:color="000000"/>
              <w:right w:val="single" w:sz="4" w:space="0" w:color="000000"/>
            </w:tcBorders>
            <w:hideMark/>
          </w:tcPr>
          <w:p w14:paraId="20E2099D" w14:textId="77777777" w:rsidR="00C909C7" w:rsidRDefault="00DF7F2C" w:rsidP="00FE7E4C">
            <w:pPr>
              <w:ind w:left="32"/>
              <w:rPr>
                <w:sz w:val="22"/>
                <w:szCs w:val="22"/>
                <w:lang w:val="en-US"/>
              </w:rPr>
            </w:pPr>
            <w:r w:rsidRPr="004F0836">
              <w:rPr>
                <w:sz w:val="22"/>
                <w:szCs w:val="22"/>
                <w:lang w:val="en-US"/>
              </w:rPr>
              <w:t xml:space="preserve">Urticaria </w:t>
            </w:r>
          </w:p>
          <w:p w14:paraId="579BC171" w14:textId="3F32F4B1" w:rsidR="00DF7F2C" w:rsidRPr="004F0836" w:rsidRDefault="00DF7F2C" w:rsidP="00FE7E4C">
            <w:pPr>
              <w:ind w:left="32"/>
              <w:rPr>
                <w:sz w:val="22"/>
                <w:szCs w:val="22"/>
                <w:lang w:val="en-US"/>
              </w:rPr>
            </w:pPr>
            <w:proofErr w:type="spellStart"/>
            <w:r w:rsidRPr="004F0836">
              <w:rPr>
                <w:sz w:val="22"/>
                <w:szCs w:val="22"/>
                <w:lang w:val="en-US"/>
              </w:rPr>
              <w:t>Angioødem</w:t>
            </w:r>
            <w:proofErr w:type="spellEnd"/>
          </w:p>
        </w:tc>
        <w:tc>
          <w:tcPr>
            <w:tcW w:w="785" w:type="pct"/>
            <w:tcBorders>
              <w:top w:val="single" w:sz="4" w:space="0" w:color="000000"/>
              <w:left w:val="single" w:sz="4" w:space="0" w:color="000000"/>
              <w:bottom w:val="single" w:sz="4" w:space="0" w:color="000000"/>
              <w:right w:val="single" w:sz="4" w:space="0" w:color="000000"/>
            </w:tcBorders>
          </w:tcPr>
          <w:p w14:paraId="0D58F720" w14:textId="77777777" w:rsidR="00DF7F2C" w:rsidRPr="004F0836" w:rsidRDefault="00DF7F2C" w:rsidP="00FE7E4C">
            <w:pPr>
              <w:ind w:left="32"/>
              <w:rPr>
                <w:sz w:val="22"/>
                <w:szCs w:val="22"/>
                <w:lang w:val="en-US"/>
              </w:rPr>
            </w:pPr>
          </w:p>
        </w:tc>
        <w:tc>
          <w:tcPr>
            <w:tcW w:w="655" w:type="pct"/>
            <w:tcBorders>
              <w:top w:val="single" w:sz="4" w:space="0" w:color="000000"/>
              <w:left w:val="single" w:sz="4" w:space="0" w:color="000000"/>
              <w:bottom w:val="single" w:sz="4" w:space="0" w:color="000000"/>
              <w:right w:val="single" w:sz="4" w:space="0" w:color="000000"/>
            </w:tcBorders>
          </w:tcPr>
          <w:p w14:paraId="290D4FC2" w14:textId="77777777" w:rsidR="00DF7F2C" w:rsidRPr="004F0836" w:rsidRDefault="00DF7F2C" w:rsidP="00FE7E4C">
            <w:pPr>
              <w:ind w:left="32"/>
              <w:rPr>
                <w:sz w:val="22"/>
                <w:szCs w:val="22"/>
                <w:lang w:val="en-US"/>
              </w:rPr>
            </w:pPr>
          </w:p>
        </w:tc>
      </w:tr>
      <w:tr w:rsidR="00DF7F2C" w:rsidRPr="004F0836" w14:paraId="53183029" w14:textId="77777777" w:rsidTr="00FE7E4C">
        <w:trPr>
          <w:trHeight w:val="505"/>
        </w:trPr>
        <w:tc>
          <w:tcPr>
            <w:tcW w:w="833" w:type="pct"/>
            <w:tcBorders>
              <w:top w:val="single" w:sz="4" w:space="0" w:color="000000"/>
              <w:left w:val="single" w:sz="4" w:space="0" w:color="000000"/>
              <w:bottom w:val="single" w:sz="4" w:space="0" w:color="000000"/>
              <w:right w:val="single" w:sz="4" w:space="0" w:color="000000"/>
            </w:tcBorders>
            <w:hideMark/>
          </w:tcPr>
          <w:p w14:paraId="2DFFE7B1" w14:textId="77777777" w:rsidR="00DF7F2C" w:rsidRPr="004F0836" w:rsidRDefault="00DF7F2C" w:rsidP="00FE7E4C">
            <w:pPr>
              <w:ind w:left="32"/>
              <w:rPr>
                <w:i/>
                <w:sz w:val="22"/>
                <w:szCs w:val="22"/>
                <w:lang w:val="en-US"/>
              </w:rPr>
            </w:pPr>
            <w:proofErr w:type="spellStart"/>
            <w:r w:rsidRPr="004F0836">
              <w:rPr>
                <w:i/>
                <w:sz w:val="22"/>
                <w:szCs w:val="22"/>
                <w:lang w:val="en-US"/>
              </w:rPr>
              <w:t>Vaskulære</w:t>
            </w:r>
            <w:proofErr w:type="spellEnd"/>
            <w:r w:rsidRPr="004F0836">
              <w:rPr>
                <w:i/>
                <w:sz w:val="22"/>
                <w:szCs w:val="22"/>
                <w:lang w:val="en-US"/>
              </w:rPr>
              <w:t xml:space="preserve"> </w:t>
            </w:r>
            <w:proofErr w:type="spellStart"/>
            <w:r w:rsidRPr="004F0836">
              <w:rPr>
                <w:i/>
                <w:sz w:val="22"/>
                <w:szCs w:val="22"/>
                <w:lang w:val="en-US"/>
              </w:rPr>
              <w:t>sygdomme</w:t>
            </w:r>
            <w:proofErr w:type="spellEnd"/>
          </w:p>
        </w:tc>
        <w:tc>
          <w:tcPr>
            <w:tcW w:w="909" w:type="pct"/>
            <w:tcBorders>
              <w:top w:val="single" w:sz="4" w:space="0" w:color="000000"/>
              <w:left w:val="single" w:sz="4" w:space="0" w:color="000000"/>
              <w:bottom w:val="single" w:sz="4" w:space="0" w:color="000000"/>
              <w:right w:val="single" w:sz="4" w:space="0" w:color="000000"/>
            </w:tcBorders>
            <w:hideMark/>
          </w:tcPr>
          <w:p w14:paraId="4D6838DB" w14:textId="77777777" w:rsidR="00DF7F2C" w:rsidRPr="004F0836" w:rsidRDefault="00DF7F2C" w:rsidP="00FE7E4C">
            <w:pPr>
              <w:ind w:left="32"/>
              <w:rPr>
                <w:sz w:val="22"/>
                <w:szCs w:val="22"/>
                <w:lang w:val="en-US"/>
              </w:rPr>
            </w:pPr>
            <w:proofErr w:type="spellStart"/>
            <w:r w:rsidRPr="004F0836">
              <w:rPr>
                <w:sz w:val="22"/>
                <w:szCs w:val="22"/>
                <w:lang w:val="en-US"/>
              </w:rPr>
              <w:t>Volumen-depletering</w:t>
            </w:r>
            <w:r w:rsidRPr="004F0836">
              <w:rPr>
                <w:sz w:val="22"/>
                <w:szCs w:val="22"/>
                <w:vertAlign w:val="superscript"/>
                <w:lang w:val="en-US"/>
              </w:rPr>
              <w:t>a</w:t>
            </w:r>
            <w:proofErr w:type="spellEnd"/>
          </w:p>
        </w:tc>
        <w:tc>
          <w:tcPr>
            <w:tcW w:w="985" w:type="pct"/>
            <w:tcBorders>
              <w:top w:val="single" w:sz="4" w:space="0" w:color="000000"/>
              <w:left w:val="single" w:sz="4" w:space="0" w:color="000000"/>
              <w:bottom w:val="single" w:sz="4" w:space="0" w:color="000000"/>
              <w:right w:val="single" w:sz="4" w:space="0" w:color="000000"/>
            </w:tcBorders>
          </w:tcPr>
          <w:p w14:paraId="325A154E" w14:textId="77777777" w:rsidR="00DF7F2C" w:rsidRPr="004F0836" w:rsidRDefault="00DF7F2C" w:rsidP="00FE7E4C">
            <w:pPr>
              <w:ind w:left="32"/>
              <w:rPr>
                <w:sz w:val="22"/>
                <w:szCs w:val="22"/>
                <w:lang w:val="en-US"/>
              </w:rPr>
            </w:pPr>
          </w:p>
        </w:tc>
        <w:tc>
          <w:tcPr>
            <w:tcW w:w="834" w:type="pct"/>
            <w:tcBorders>
              <w:top w:val="single" w:sz="4" w:space="0" w:color="000000"/>
              <w:left w:val="single" w:sz="4" w:space="0" w:color="000000"/>
              <w:bottom w:val="single" w:sz="4" w:space="0" w:color="000000"/>
              <w:right w:val="single" w:sz="4" w:space="0" w:color="000000"/>
            </w:tcBorders>
          </w:tcPr>
          <w:p w14:paraId="44F032D1" w14:textId="77777777" w:rsidR="00DF7F2C" w:rsidRPr="004F0836" w:rsidRDefault="00DF7F2C" w:rsidP="00FE7E4C">
            <w:pPr>
              <w:ind w:left="32"/>
              <w:rPr>
                <w:sz w:val="22"/>
                <w:szCs w:val="22"/>
                <w:lang w:val="en-US"/>
              </w:rPr>
            </w:pPr>
          </w:p>
        </w:tc>
        <w:tc>
          <w:tcPr>
            <w:tcW w:w="785" w:type="pct"/>
            <w:tcBorders>
              <w:top w:val="single" w:sz="4" w:space="0" w:color="000000"/>
              <w:left w:val="single" w:sz="4" w:space="0" w:color="000000"/>
              <w:bottom w:val="single" w:sz="4" w:space="0" w:color="000000"/>
              <w:right w:val="single" w:sz="4" w:space="0" w:color="000000"/>
            </w:tcBorders>
          </w:tcPr>
          <w:p w14:paraId="4DDA61D4" w14:textId="77777777" w:rsidR="00DF7F2C" w:rsidRPr="004F0836" w:rsidRDefault="00DF7F2C" w:rsidP="00FE7E4C">
            <w:pPr>
              <w:ind w:left="32"/>
              <w:rPr>
                <w:sz w:val="22"/>
                <w:szCs w:val="22"/>
                <w:lang w:val="en-US"/>
              </w:rPr>
            </w:pPr>
          </w:p>
        </w:tc>
        <w:tc>
          <w:tcPr>
            <w:tcW w:w="655" w:type="pct"/>
            <w:tcBorders>
              <w:top w:val="single" w:sz="4" w:space="0" w:color="000000"/>
              <w:left w:val="single" w:sz="4" w:space="0" w:color="000000"/>
              <w:bottom w:val="single" w:sz="4" w:space="0" w:color="000000"/>
              <w:right w:val="single" w:sz="4" w:space="0" w:color="000000"/>
            </w:tcBorders>
          </w:tcPr>
          <w:p w14:paraId="4DE7DD0E" w14:textId="77777777" w:rsidR="00DF7F2C" w:rsidRPr="004F0836" w:rsidRDefault="00DF7F2C" w:rsidP="00FE7E4C">
            <w:pPr>
              <w:ind w:left="32"/>
              <w:rPr>
                <w:sz w:val="22"/>
                <w:szCs w:val="22"/>
                <w:lang w:val="en-US"/>
              </w:rPr>
            </w:pPr>
          </w:p>
        </w:tc>
      </w:tr>
      <w:tr w:rsidR="00DF7F2C" w:rsidRPr="004F0836" w14:paraId="084E2DEC" w14:textId="77777777" w:rsidTr="00FE7E4C">
        <w:trPr>
          <w:trHeight w:val="758"/>
        </w:trPr>
        <w:tc>
          <w:tcPr>
            <w:tcW w:w="833" w:type="pct"/>
            <w:tcBorders>
              <w:top w:val="single" w:sz="4" w:space="0" w:color="000000"/>
              <w:left w:val="single" w:sz="4" w:space="0" w:color="000000"/>
              <w:bottom w:val="single" w:sz="4" w:space="0" w:color="000000"/>
              <w:right w:val="single" w:sz="4" w:space="0" w:color="000000"/>
            </w:tcBorders>
            <w:hideMark/>
          </w:tcPr>
          <w:p w14:paraId="61FC7912" w14:textId="77777777" w:rsidR="00DF7F2C" w:rsidRPr="004F0836" w:rsidRDefault="00DF7F2C" w:rsidP="00FE7E4C">
            <w:pPr>
              <w:ind w:left="32"/>
              <w:rPr>
                <w:i/>
                <w:sz w:val="22"/>
                <w:szCs w:val="22"/>
                <w:lang w:val="en-US"/>
              </w:rPr>
            </w:pPr>
            <w:proofErr w:type="spellStart"/>
            <w:r w:rsidRPr="004F0836">
              <w:rPr>
                <w:i/>
                <w:sz w:val="22"/>
                <w:szCs w:val="22"/>
                <w:lang w:val="en-US"/>
              </w:rPr>
              <w:t>Nyrer</w:t>
            </w:r>
            <w:proofErr w:type="spellEnd"/>
            <w:r w:rsidRPr="004F0836">
              <w:rPr>
                <w:i/>
                <w:sz w:val="22"/>
                <w:szCs w:val="22"/>
                <w:lang w:val="en-US"/>
              </w:rPr>
              <w:t xml:space="preserve"> og </w:t>
            </w:r>
            <w:proofErr w:type="spellStart"/>
            <w:r w:rsidRPr="004F0836">
              <w:rPr>
                <w:i/>
                <w:sz w:val="22"/>
                <w:szCs w:val="22"/>
                <w:lang w:val="en-US"/>
              </w:rPr>
              <w:t>urinveje</w:t>
            </w:r>
            <w:proofErr w:type="spellEnd"/>
          </w:p>
        </w:tc>
        <w:tc>
          <w:tcPr>
            <w:tcW w:w="909" w:type="pct"/>
            <w:tcBorders>
              <w:top w:val="single" w:sz="4" w:space="0" w:color="000000"/>
              <w:left w:val="single" w:sz="4" w:space="0" w:color="000000"/>
              <w:bottom w:val="single" w:sz="4" w:space="0" w:color="000000"/>
              <w:right w:val="single" w:sz="4" w:space="0" w:color="000000"/>
            </w:tcBorders>
          </w:tcPr>
          <w:p w14:paraId="2DBDA220" w14:textId="77777777" w:rsidR="00DF7F2C" w:rsidRPr="004F0836" w:rsidRDefault="00DF7F2C" w:rsidP="00FE7E4C">
            <w:pPr>
              <w:ind w:left="32"/>
              <w:rPr>
                <w:sz w:val="22"/>
                <w:szCs w:val="22"/>
                <w:lang w:val="en-US"/>
              </w:rPr>
            </w:pPr>
          </w:p>
        </w:tc>
        <w:tc>
          <w:tcPr>
            <w:tcW w:w="985" w:type="pct"/>
            <w:tcBorders>
              <w:top w:val="single" w:sz="4" w:space="0" w:color="000000"/>
              <w:left w:val="single" w:sz="4" w:space="0" w:color="000000"/>
              <w:bottom w:val="single" w:sz="4" w:space="0" w:color="000000"/>
              <w:right w:val="single" w:sz="4" w:space="0" w:color="000000"/>
            </w:tcBorders>
            <w:hideMark/>
          </w:tcPr>
          <w:p w14:paraId="5F015F65" w14:textId="77777777" w:rsidR="00DF7F2C" w:rsidRPr="004F0836" w:rsidRDefault="00DF7F2C" w:rsidP="00FE7E4C">
            <w:pPr>
              <w:ind w:left="32"/>
              <w:rPr>
                <w:sz w:val="22"/>
                <w:szCs w:val="22"/>
                <w:lang w:val="en-US"/>
              </w:rPr>
            </w:pPr>
            <w:proofErr w:type="spellStart"/>
            <w:r w:rsidRPr="004F0836">
              <w:rPr>
                <w:sz w:val="22"/>
                <w:szCs w:val="22"/>
                <w:lang w:val="en-US"/>
              </w:rPr>
              <w:t>Øget</w:t>
            </w:r>
            <w:proofErr w:type="spellEnd"/>
            <w:r w:rsidRPr="004F0836">
              <w:rPr>
                <w:sz w:val="22"/>
                <w:szCs w:val="22"/>
                <w:lang w:val="en-US"/>
              </w:rPr>
              <w:t xml:space="preserve"> </w:t>
            </w:r>
            <w:proofErr w:type="spellStart"/>
            <w:r w:rsidRPr="004F0836">
              <w:rPr>
                <w:sz w:val="22"/>
                <w:szCs w:val="22"/>
                <w:lang w:val="en-US"/>
              </w:rPr>
              <w:t>vandladning</w:t>
            </w:r>
            <w:r w:rsidRPr="004F0836">
              <w:rPr>
                <w:sz w:val="22"/>
                <w:szCs w:val="22"/>
                <w:vertAlign w:val="superscript"/>
                <w:lang w:val="en-US"/>
              </w:rPr>
              <w:t>a</w:t>
            </w:r>
            <w:proofErr w:type="spellEnd"/>
          </w:p>
        </w:tc>
        <w:tc>
          <w:tcPr>
            <w:tcW w:w="834" w:type="pct"/>
            <w:tcBorders>
              <w:top w:val="single" w:sz="4" w:space="0" w:color="000000"/>
              <w:left w:val="single" w:sz="4" w:space="0" w:color="000000"/>
              <w:bottom w:val="single" w:sz="4" w:space="0" w:color="000000"/>
              <w:right w:val="single" w:sz="4" w:space="0" w:color="000000"/>
            </w:tcBorders>
            <w:hideMark/>
          </w:tcPr>
          <w:p w14:paraId="52B58141" w14:textId="77777777" w:rsidR="00DF7F2C" w:rsidRPr="004F0836" w:rsidRDefault="00DF7F2C" w:rsidP="00FE7E4C">
            <w:pPr>
              <w:ind w:left="32"/>
              <w:rPr>
                <w:sz w:val="22"/>
                <w:szCs w:val="22"/>
                <w:lang w:val="en-US"/>
              </w:rPr>
            </w:pPr>
            <w:proofErr w:type="spellStart"/>
            <w:r w:rsidRPr="004F0836">
              <w:rPr>
                <w:sz w:val="22"/>
                <w:szCs w:val="22"/>
                <w:lang w:val="en-US"/>
              </w:rPr>
              <w:t>Dysuri</w:t>
            </w:r>
            <w:proofErr w:type="spellEnd"/>
          </w:p>
        </w:tc>
        <w:tc>
          <w:tcPr>
            <w:tcW w:w="785" w:type="pct"/>
            <w:tcBorders>
              <w:top w:val="single" w:sz="4" w:space="0" w:color="000000"/>
              <w:left w:val="single" w:sz="4" w:space="0" w:color="000000"/>
              <w:bottom w:val="single" w:sz="4" w:space="0" w:color="000000"/>
              <w:right w:val="single" w:sz="4" w:space="0" w:color="000000"/>
            </w:tcBorders>
          </w:tcPr>
          <w:p w14:paraId="182C731B" w14:textId="77777777" w:rsidR="00DF7F2C" w:rsidRPr="004F0836" w:rsidRDefault="00DF7F2C" w:rsidP="00FE7E4C">
            <w:pPr>
              <w:ind w:left="32"/>
              <w:rPr>
                <w:sz w:val="22"/>
                <w:szCs w:val="22"/>
                <w:lang w:val="en-US"/>
              </w:rPr>
            </w:pPr>
          </w:p>
        </w:tc>
        <w:tc>
          <w:tcPr>
            <w:tcW w:w="655" w:type="pct"/>
            <w:tcBorders>
              <w:top w:val="single" w:sz="4" w:space="0" w:color="000000"/>
              <w:left w:val="single" w:sz="4" w:space="0" w:color="000000"/>
              <w:bottom w:val="single" w:sz="4" w:space="0" w:color="000000"/>
              <w:right w:val="single" w:sz="4" w:space="0" w:color="000000"/>
            </w:tcBorders>
            <w:hideMark/>
          </w:tcPr>
          <w:p w14:paraId="7C489A23" w14:textId="77777777" w:rsidR="00DF7F2C" w:rsidRPr="004F0836" w:rsidRDefault="00DF7F2C" w:rsidP="00FE7E4C">
            <w:pPr>
              <w:ind w:left="32"/>
              <w:rPr>
                <w:sz w:val="22"/>
                <w:szCs w:val="22"/>
                <w:lang w:val="en-US"/>
              </w:rPr>
            </w:pPr>
            <w:r w:rsidRPr="004F0836">
              <w:rPr>
                <w:sz w:val="22"/>
                <w:szCs w:val="22"/>
                <w:lang w:val="en-US"/>
              </w:rPr>
              <w:t>Tubulo-</w:t>
            </w:r>
            <w:proofErr w:type="spellStart"/>
            <w:r w:rsidRPr="004F0836">
              <w:rPr>
                <w:sz w:val="22"/>
                <w:szCs w:val="22"/>
                <w:lang w:val="en-US"/>
              </w:rPr>
              <w:t>interstitiel</w:t>
            </w:r>
            <w:proofErr w:type="spellEnd"/>
            <w:r w:rsidRPr="004F0836">
              <w:rPr>
                <w:sz w:val="22"/>
                <w:szCs w:val="22"/>
                <w:lang w:val="en-US"/>
              </w:rPr>
              <w:t xml:space="preserve"> </w:t>
            </w:r>
            <w:proofErr w:type="spellStart"/>
            <w:r w:rsidRPr="004F0836">
              <w:rPr>
                <w:sz w:val="22"/>
                <w:szCs w:val="22"/>
                <w:lang w:val="en-US"/>
              </w:rPr>
              <w:t>nefritis</w:t>
            </w:r>
            <w:proofErr w:type="spellEnd"/>
          </w:p>
        </w:tc>
      </w:tr>
      <w:tr w:rsidR="00DF7F2C" w:rsidRPr="004F0836" w14:paraId="05E0C11F" w14:textId="77777777" w:rsidTr="00FE7E4C">
        <w:trPr>
          <w:trHeight w:val="2022"/>
        </w:trPr>
        <w:tc>
          <w:tcPr>
            <w:tcW w:w="833" w:type="pct"/>
            <w:tcBorders>
              <w:top w:val="single" w:sz="4" w:space="0" w:color="000000"/>
              <w:left w:val="single" w:sz="4" w:space="0" w:color="000000"/>
              <w:bottom w:val="single" w:sz="4" w:space="0" w:color="000000"/>
              <w:right w:val="single" w:sz="4" w:space="0" w:color="000000"/>
            </w:tcBorders>
            <w:hideMark/>
          </w:tcPr>
          <w:p w14:paraId="3A447E4B" w14:textId="77777777" w:rsidR="00DF7F2C" w:rsidRPr="004F0836" w:rsidRDefault="00DF7F2C" w:rsidP="00FE7E4C">
            <w:pPr>
              <w:ind w:left="32"/>
              <w:rPr>
                <w:i/>
                <w:sz w:val="22"/>
                <w:szCs w:val="22"/>
                <w:lang w:val="en-US"/>
              </w:rPr>
            </w:pPr>
            <w:proofErr w:type="spellStart"/>
            <w:r w:rsidRPr="004F0836">
              <w:rPr>
                <w:i/>
                <w:sz w:val="22"/>
                <w:szCs w:val="22"/>
                <w:lang w:val="en-US"/>
              </w:rPr>
              <w:t>Undersøgelser</w:t>
            </w:r>
            <w:proofErr w:type="spellEnd"/>
          </w:p>
        </w:tc>
        <w:tc>
          <w:tcPr>
            <w:tcW w:w="909" w:type="pct"/>
            <w:tcBorders>
              <w:top w:val="single" w:sz="4" w:space="0" w:color="000000"/>
              <w:left w:val="single" w:sz="4" w:space="0" w:color="000000"/>
              <w:bottom w:val="single" w:sz="4" w:space="0" w:color="000000"/>
              <w:right w:val="single" w:sz="4" w:space="0" w:color="000000"/>
            </w:tcBorders>
          </w:tcPr>
          <w:p w14:paraId="70ADC8A1" w14:textId="77777777" w:rsidR="00DF7F2C" w:rsidRPr="004F0836" w:rsidRDefault="00DF7F2C" w:rsidP="00FE7E4C">
            <w:pPr>
              <w:ind w:left="32"/>
              <w:rPr>
                <w:sz w:val="22"/>
                <w:szCs w:val="22"/>
                <w:lang w:val="en-US"/>
              </w:rPr>
            </w:pPr>
          </w:p>
        </w:tc>
        <w:tc>
          <w:tcPr>
            <w:tcW w:w="985" w:type="pct"/>
            <w:tcBorders>
              <w:top w:val="single" w:sz="4" w:space="0" w:color="000000"/>
              <w:left w:val="single" w:sz="4" w:space="0" w:color="000000"/>
              <w:bottom w:val="single" w:sz="4" w:space="0" w:color="000000"/>
              <w:right w:val="single" w:sz="4" w:space="0" w:color="000000"/>
            </w:tcBorders>
            <w:hideMark/>
          </w:tcPr>
          <w:p w14:paraId="55F6A9F8" w14:textId="77777777" w:rsidR="00DF7F2C" w:rsidRPr="004F0836" w:rsidRDefault="00DF7F2C" w:rsidP="00FE7E4C">
            <w:pPr>
              <w:ind w:left="32"/>
              <w:rPr>
                <w:sz w:val="22"/>
                <w:szCs w:val="22"/>
                <w:lang w:val="en-US"/>
              </w:rPr>
            </w:pPr>
            <w:proofErr w:type="spellStart"/>
            <w:r w:rsidRPr="004F0836">
              <w:rPr>
                <w:sz w:val="22"/>
                <w:szCs w:val="22"/>
                <w:lang w:val="en-US"/>
              </w:rPr>
              <w:t>Forhøjede</w:t>
            </w:r>
            <w:proofErr w:type="spellEnd"/>
            <w:r w:rsidRPr="004F0836">
              <w:rPr>
                <w:sz w:val="22"/>
                <w:szCs w:val="22"/>
                <w:lang w:val="en-US"/>
              </w:rPr>
              <w:t xml:space="preserve"> </w:t>
            </w:r>
            <w:proofErr w:type="spellStart"/>
            <w:r w:rsidRPr="004F0836">
              <w:rPr>
                <w:sz w:val="22"/>
                <w:szCs w:val="22"/>
                <w:lang w:val="en-US"/>
              </w:rPr>
              <w:t>serumlipider</w:t>
            </w:r>
            <w:r w:rsidRPr="004F0836">
              <w:rPr>
                <w:sz w:val="22"/>
                <w:szCs w:val="22"/>
                <w:vertAlign w:val="superscript"/>
                <w:lang w:val="en-US"/>
              </w:rPr>
              <w:t>a</w:t>
            </w:r>
            <w:proofErr w:type="spellEnd"/>
          </w:p>
        </w:tc>
        <w:tc>
          <w:tcPr>
            <w:tcW w:w="834" w:type="pct"/>
            <w:tcBorders>
              <w:top w:val="single" w:sz="4" w:space="0" w:color="000000"/>
              <w:left w:val="single" w:sz="4" w:space="0" w:color="000000"/>
              <w:bottom w:val="single" w:sz="4" w:space="0" w:color="000000"/>
              <w:right w:val="single" w:sz="4" w:space="0" w:color="000000"/>
            </w:tcBorders>
            <w:hideMark/>
          </w:tcPr>
          <w:p w14:paraId="72E37512" w14:textId="2A160472" w:rsidR="00DF7F2C" w:rsidRPr="004F0836" w:rsidRDefault="00DF7F2C" w:rsidP="00FE7E4C">
            <w:pPr>
              <w:ind w:left="32"/>
              <w:rPr>
                <w:sz w:val="22"/>
                <w:szCs w:val="22"/>
              </w:rPr>
            </w:pPr>
            <w:r w:rsidRPr="004F0836">
              <w:rPr>
                <w:sz w:val="22"/>
                <w:szCs w:val="22"/>
              </w:rPr>
              <w:t xml:space="preserve">Øget </w:t>
            </w:r>
            <w:proofErr w:type="spellStart"/>
            <w:r w:rsidRPr="004F0836">
              <w:rPr>
                <w:sz w:val="22"/>
                <w:szCs w:val="22"/>
              </w:rPr>
              <w:t>serumkreatinin</w:t>
            </w:r>
            <w:proofErr w:type="spellEnd"/>
            <w:r w:rsidRPr="004F0836">
              <w:rPr>
                <w:sz w:val="22"/>
                <w:szCs w:val="22"/>
              </w:rPr>
              <w:t xml:space="preserve">/Nedsat </w:t>
            </w:r>
            <w:proofErr w:type="spellStart"/>
            <w:r w:rsidRPr="004F0836">
              <w:rPr>
                <w:sz w:val="22"/>
                <w:szCs w:val="22"/>
              </w:rPr>
              <w:t>glomerulær</w:t>
            </w:r>
            <w:proofErr w:type="spellEnd"/>
            <w:r w:rsidRPr="004F0836">
              <w:rPr>
                <w:sz w:val="22"/>
                <w:szCs w:val="22"/>
              </w:rPr>
              <w:t xml:space="preserve"> filtrations-</w:t>
            </w:r>
            <w:proofErr w:type="spellStart"/>
            <w:r w:rsidRPr="004F0836">
              <w:rPr>
                <w:sz w:val="22"/>
                <w:szCs w:val="22"/>
              </w:rPr>
              <w:t>hastighed</w:t>
            </w:r>
            <w:r w:rsidRPr="004F0836">
              <w:rPr>
                <w:sz w:val="22"/>
                <w:szCs w:val="22"/>
                <w:vertAlign w:val="superscript"/>
              </w:rPr>
              <w:t>a</w:t>
            </w:r>
            <w:proofErr w:type="spellEnd"/>
            <w:r w:rsidRPr="004F0836">
              <w:rPr>
                <w:sz w:val="22"/>
                <w:szCs w:val="22"/>
              </w:rPr>
              <w:t xml:space="preserve"> Forhøjet </w:t>
            </w:r>
            <w:proofErr w:type="spellStart"/>
            <w:r w:rsidRPr="004F0836">
              <w:rPr>
                <w:sz w:val="22"/>
                <w:szCs w:val="22"/>
              </w:rPr>
              <w:t>hæmatokrit</w:t>
            </w:r>
            <w:r w:rsidRPr="004F0836">
              <w:rPr>
                <w:sz w:val="22"/>
                <w:szCs w:val="22"/>
                <w:vertAlign w:val="superscript"/>
              </w:rPr>
              <w:t>a</w:t>
            </w:r>
            <w:proofErr w:type="spellEnd"/>
          </w:p>
        </w:tc>
        <w:tc>
          <w:tcPr>
            <w:tcW w:w="785" w:type="pct"/>
            <w:tcBorders>
              <w:top w:val="single" w:sz="4" w:space="0" w:color="000000"/>
              <w:left w:val="single" w:sz="4" w:space="0" w:color="000000"/>
              <w:bottom w:val="single" w:sz="4" w:space="0" w:color="000000"/>
              <w:right w:val="single" w:sz="4" w:space="0" w:color="000000"/>
            </w:tcBorders>
          </w:tcPr>
          <w:p w14:paraId="1B0F158C" w14:textId="77777777" w:rsidR="00DF7F2C" w:rsidRPr="004F0836" w:rsidRDefault="00DF7F2C" w:rsidP="00FE7E4C">
            <w:pPr>
              <w:ind w:left="32"/>
              <w:rPr>
                <w:sz w:val="22"/>
                <w:szCs w:val="22"/>
              </w:rPr>
            </w:pPr>
          </w:p>
        </w:tc>
        <w:tc>
          <w:tcPr>
            <w:tcW w:w="655" w:type="pct"/>
            <w:tcBorders>
              <w:top w:val="single" w:sz="4" w:space="0" w:color="000000"/>
              <w:left w:val="single" w:sz="4" w:space="0" w:color="000000"/>
              <w:bottom w:val="single" w:sz="4" w:space="0" w:color="000000"/>
              <w:right w:val="single" w:sz="4" w:space="0" w:color="000000"/>
            </w:tcBorders>
          </w:tcPr>
          <w:p w14:paraId="2CBA65D1" w14:textId="77777777" w:rsidR="00DF7F2C" w:rsidRPr="004F0836" w:rsidRDefault="00DF7F2C" w:rsidP="00FE7E4C">
            <w:pPr>
              <w:ind w:left="32"/>
              <w:rPr>
                <w:sz w:val="22"/>
                <w:szCs w:val="22"/>
              </w:rPr>
            </w:pPr>
          </w:p>
        </w:tc>
      </w:tr>
    </w:tbl>
    <w:p w14:paraId="1A5D6C99" w14:textId="48E8D309" w:rsidR="00DF7F2C" w:rsidRPr="004F0836" w:rsidRDefault="00DF7F2C" w:rsidP="00FE7E4C">
      <w:pPr>
        <w:ind w:left="284" w:hanging="284"/>
        <w:rPr>
          <w:sz w:val="20"/>
        </w:rPr>
      </w:pPr>
      <w:r w:rsidRPr="004F0836">
        <w:rPr>
          <w:sz w:val="20"/>
          <w:vertAlign w:val="superscript"/>
        </w:rPr>
        <w:t>a</w:t>
      </w:r>
      <w:r w:rsidRPr="004F0836">
        <w:rPr>
          <w:sz w:val="20"/>
        </w:rPr>
        <w:t xml:space="preserve"> </w:t>
      </w:r>
      <w:r w:rsidR="00FE7E4C" w:rsidRPr="004F0836">
        <w:rPr>
          <w:sz w:val="20"/>
        </w:rPr>
        <w:tab/>
      </w:r>
      <w:r w:rsidRPr="004F0836">
        <w:rPr>
          <w:sz w:val="20"/>
        </w:rPr>
        <w:t>Se nedenstående delafsnit for yderligere oplysninger</w:t>
      </w:r>
    </w:p>
    <w:p w14:paraId="0D1BF51D" w14:textId="26F4E5A6" w:rsidR="00DF7F2C" w:rsidRPr="004F0836" w:rsidRDefault="00DF7F2C" w:rsidP="00FE7E4C">
      <w:pPr>
        <w:ind w:left="284" w:hanging="284"/>
        <w:rPr>
          <w:sz w:val="20"/>
        </w:rPr>
      </w:pPr>
      <w:r w:rsidRPr="004F0836">
        <w:rPr>
          <w:sz w:val="20"/>
        </w:rPr>
        <w:t xml:space="preserve">* </w:t>
      </w:r>
      <w:r w:rsidR="00FE7E4C" w:rsidRPr="004F0836">
        <w:rPr>
          <w:sz w:val="20"/>
        </w:rPr>
        <w:tab/>
      </w:r>
      <w:r w:rsidRPr="004F0836">
        <w:rPr>
          <w:sz w:val="20"/>
        </w:rPr>
        <w:t>Se pkt. 4.4</w:t>
      </w:r>
    </w:p>
    <w:p w14:paraId="0497109D" w14:textId="77777777" w:rsidR="00DF7F2C" w:rsidRPr="004F0836" w:rsidRDefault="00DF7F2C" w:rsidP="00DF7F2C">
      <w:pPr>
        <w:tabs>
          <w:tab w:val="left" w:pos="851"/>
        </w:tabs>
        <w:ind w:left="851"/>
        <w:rPr>
          <w:sz w:val="24"/>
          <w:szCs w:val="24"/>
        </w:rPr>
      </w:pPr>
    </w:p>
    <w:p w14:paraId="3264F78E" w14:textId="77777777" w:rsidR="00DF7F2C" w:rsidRPr="004F0836" w:rsidRDefault="00DF7F2C" w:rsidP="00FE7E4C">
      <w:pPr>
        <w:ind w:left="851"/>
        <w:rPr>
          <w:sz w:val="24"/>
          <w:szCs w:val="24"/>
        </w:rPr>
      </w:pPr>
      <w:r w:rsidRPr="004F0836">
        <w:rPr>
          <w:sz w:val="24"/>
          <w:szCs w:val="24"/>
          <w:u w:val="single"/>
        </w:rPr>
        <w:t>Beskrivelse af udvalgte bivirkninger</w:t>
      </w:r>
    </w:p>
    <w:p w14:paraId="6679D5FB" w14:textId="77777777" w:rsidR="00DF7F2C" w:rsidRPr="004F0836" w:rsidRDefault="00DF7F2C" w:rsidP="00FE7E4C">
      <w:pPr>
        <w:ind w:left="851"/>
        <w:rPr>
          <w:i/>
          <w:sz w:val="24"/>
          <w:szCs w:val="24"/>
          <w:u w:val="single"/>
        </w:rPr>
      </w:pPr>
    </w:p>
    <w:p w14:paraId="6B12DE64" w14:textId="77777777" w:rsidR="00DF7F2C" w:rsidRPr="004F0836" w:rsidRDefault="00DF7F2C" w:rsidP="00FE7E4C">
      <w:pPr>
        <w:ind w:left="851"/>
        <w:rPr>
          <w:i/>
          <w:sz w:val="24"/>
          <w:szCs w:val="24"/>
        </w:rPr>
      </w:pPr>
      <w:r w:rsidRPr="004F0836">
        <w:rPr>
          <w:i/>
          <w:sz w:val="24"/>
          <w:szCs w:val="24"/>
          <w:u w:val="single"/>
        </w:rPr>
        <w:t>Hypoglykæmi</w:t>
      </w:r>
    </w:p>
    <w:p w14:paraId="4DEA84DC" w14:textId="77777777" w:rsidR="00DF7F2C" w:rsidRPr="004F0836" w:rsidRDefault="00DF7F2C" w:rsidP="00FE7E4C">
      <w:pPr>
        <w:ind w:left="851"/>
        <w:rPr>
          <w:sz w:val="24"/>
          <w:szCs w:val="24"/>
        </w:rPr>
      </w:pPr>
      <w:r w:rsidRPr="004F0836">
        <w:rPr>
          <w:sz w:val="24"/>
          <w:szCs w:val="24"/>
        </w:rPr>
        <w:t xml:space="preserve">Hyppigheden af hypoglykæmi afhang af baggrundsbehandlingen i de respektive studier og var sammenlignelig for </w:t>
      </w:r>
      <w:proofErr w:type="spellStart"/>
      <w:r w:rsidRPr="004F0836">
        <w:rPr>
          <w:sz w:val="24"/>
          <w:szCs w:val="24"/>
        </w:rPr>
        <w:t>empagliflozin</w:t>
      </w:r>
      <w:proofErr w:type="spellEnd"/>
      <w:r w:rsidRPr="004F0836">
        <w:rPr>
          <w:sz w:val="24"/>
          <w:szCs w:val="24"/>
        </w:rPr>
        <w:t xml:space="preserve"> og placebo som monoterapi, som supplement til </w:t>
      </w:r>
      <w:proofErr w:type="spellStart"/>
      <w:r w:rsidRPr="004F0836">
        <w:rPr>
          <w:sz w:val="24"/>
          <w:szCs w:val="24"/>
        </w:rPr>
        <w:t>metformin</w:t>
      </w:r>
      <w:proofErr w:type="spellEnd"/>
      <w:r w:rsidRPr="004F0836">
        <w:rPr>
          <w:sz w:val="24"/>
          <w:szCs w:val="24"/>
        </w:rPr>
        <w:t xml:space="preserve">, som supplement til </w:t>
      </w:r>
      <w:proofErr w:type="spellStart"/>
      <w:r w:rsidRPr="004F0836">
        <w:rPr>
          <w:sz w:val="24"/>
          <w:szCs w:val="24"/>
        </w:rPr>
        <w:t>pioglitazon</w:t>
      </w:r>
      <w:proofErr w:type="spellEnd"/>
      <w:r w:rsidRPr="004F0836">
        <w:rPr>
          <w:sz w:val="24"/>
          <w:szCs w:val="24"/>
        </w:rPr>
        <w:t xml:space="preserve"> med eller uden </w:t>
      </w:r>
      <w:proofErr w:type="spellStart"/>
      <w:r w:rsidRPr="004F0836">
        <w:rPr>
          <w:sz w:val="24"/>
          <w:szCs w:val="24"/>
        </w:rPr>
        <w:t>metformin</w:t>
      </w:r>
      <w:proofErr w:type="spellEnd"/>
      <w:r w:rsidRPr="004F0836">
        <w:rPr>
          <w:sz w:val="24"/>
          <w:szCs w:val="24"/>
        </w:rPr>
        <w:t xml:space="preserve">, som supplement til </w:t>
      </w:r>
      <w:proofErr w:type="spellStart"/>
      <w:r w:rsidRPr="004F0836">
        <w:rPr>
          <w:sz w:val="24"/>
          <w:szCs w:val="24"/>
        </w:rPr>
        <w:t>linagliptin</w:t>
      </w:r>
      <w:proofErr w:type="spellEnd"/>
      <w:r w:rsidRPr="004F0836">
        <w:rPr>
          <w:sz w:val="24"/>
          <w:szCs w:val="24"/>
        </w:rPr>
        <w:t xml:space="preserve"> og </w:t>
      </w:r>
      <w:proofErr w:type="spellStart"/>
      <w:r w:rsidRPr="004F0836">
        <w:rPr>
          <w:sz w:val="24"/>
          <w:szCs w:val="24"/>
        </w:rPr>
        <w:t>metformin</w:t>
      </w:r>
      <w:proofErr w:type="spellEnd"/>
      <w:r w:rsidRPr="004F0836">
        <w:rPr>
          <w:sz w:val="24"/>
          <w:szCs w:val="24"/>
        </w:rPr>
        <w:t xml:space="preserve">, og som supplement til standardbehandling og for en kombination af </w:t>
      </w:r>
      <w:proofErr w:type="spellStart"/>
      <w:r w:rsidRPr="004F0836">
        <w:rPr>
          <w:sz w:val="24"/>
          <w:szCs w:val="24"/>
        </w:rPr>
        <w:t>empagliflozin</w:t>
      </w:r>
      <w:proofErr w:type="spellEnd"/>
      <w:r w:rsidRPr="004F0836">
        <w:rPr>
          <w:sz w:val="24"/>
          <w:szCs w:val="24"/>
        </w:rPr>
        <w:t xml:space="preserve"> og </w:t>
      </w:r>
      <w:proofErr w:type="spellStart"/>
      <w:r w:rsidRPr="004F0836">
        <w:rPr>
          <w:sz w:val="24"/>
          <w:szCs w:val="24"/>
        </w:rPr>
        <w:t>metformin</w:t>
      </w:r>
      <w:proofErr w:type="spellEnd"/>
      <w:r w:rsidRPr="004F0836">
        <w:rPr>
          <w:sz w:val="24"/>
          <w:szCs w:val="24"/>
        </w:rPr>
        <w:t xml:space="preserve"> hos lægemiddelnaive patienter sammenholdt med patienter, der blev behandlet med </w:t>
      </w:r>
      <w:proofErr w:type="spellStart"/>
      <w:r w:rsidRPr="004F0836">
        <w:rPr>
          <w:sz w:val="24"/>
          <w:szCs w:val="24"/>
        </w:rPr>
        <w:t>empagliflozin</w:t>
      </w:r>
      <w:proofErr w:type="spellEnd"/>
      <w:r w:rsidRPr="004F0836">
        <w:rPr>
          <w:sz w:val="24"/>
          <w:szCs w:val="24"/>
        </w:rPr>
        <w:t xml:space="preserve"> og </w:t>
      </w:r>
      <w:proofErr w:type="spellStart"/>
      <w:r w:rsidRPr="004F0836">
        <w:rPr>
          <w:sz w:val="24"/>
          <w:szCs w:val="24"/>
        </w:rPr>
        <w:t>metformin</w:t>
      </w:r>
      <w:proofErr w:type="spellEnd"/>
      <w:r w:rsidRPr="004F0836">
        <w:rPr>
          <w:sz w:val="24"/>
          <w:szCs w:val="24"/>
        </w:rPr>
        <w:t xml:space="preserve"> som individuelle lægemidler. En øget hyppighed blev bemærket ved administration som supplement til </w:t>
      </w:r>
      <w:proofErr w:type="spellStart"/>
      <w:r w:rsidRPr="004F0836">
        <w:rPr>
          <w:sz w:val="24"/>
          <w:szCs w:val="24"/>
        </w:rPr>
        <w:t>metformin</w:t>
      </w:r>
      <w:proofErr w:type="spellEnd"/>
      <w:r w:rsidRPr="004F0836">
        <w:rPr>
          <w:sz w:val="24"/>
          <w:szCs w:val="24"/>
        </w:rPr>
        <w:t xml:space="preserve"> og et </w:t>
      </w:r>
      <w:proofErr w:type="spellStart"/>
      <w:r w:rsidRPr="004F0836">
        <w:rPr>
          <w:sz w:val="24"/>
          <w:szCs w:val="24"/>
        </w:rPr>
        <w:t>sulfonylurinstof</w:t>
      </w:r>
      <w:proofErr w:type="spellEnd"/>
      <w:r w:rsidRPr="004F0836">
        <w:rPr>
          <w:sz w:val="24"/>
          <w:szCs w:val="24"/>
        </w:rPr>
        <w:t xml:space="preserve"> (</w:t>
      </w:r>
      <w:proofErr w:type="spellStart"/>
      <w:r w:rsidRPr="004F0836">
        <w:rPr>
          <w:sz w:val="24"/>
          <w:szCs w:val="24"/>
        </w:rPr>
        <w:t>empagliflozin</w:t>
      </w:r>
      <w:proofErr w:type="spellEnd"/>
      <w:r w:rsidRPr="004F0836">
        <w:rPr>
          <w:sz w:val="24"/>
          <w:szCs w:val="24"/>
        </w:rPr>
        <w:t xml:space="preserve"> 10 mg: 16,1 %, </w:t>
      </w:r>
      <w:proofErr w:type="spellStart"/>
      <w:r w:rsidRPr="004F0836">
        <w:rPr>
          <w:sz w:val="24"/>
          <w:szCs w:val="24"/>
        </w:rPr>
        <w:t>empagliflozin</w:t>
      </w:r>
      <w:proofErr w:type="spellEnd"/>
      <w:r w:rsidRPr="004F0836">
        <w:rPr>
          <w:sz w:val="24"/>
          <w:szCs w:val="24"/>
        </w:rPr>
        <w:t xml:space="preserve"> 25 mg: 11,5 %, placebo: 8,4 %), som supplement til basal-insulin med eller uden </w:t>
      </w:r>
      <w:proofErr w:type="spellStart"/>
      <w:r w:rsidRPr="004F0836">
        <w:rPr>
          <w:sz w:val="24"/>
          <w:szCs w:val="24"/>
        </w:rPr>
        <w:t>metformin</w:t>
      </w:r>
      <w:proofErr w:type="spellEnd"/>
      <w:r w:rsidRPr="004F0836">
        <w:rPr>
          <w:sz w:val="24"/>
          <w:szCs w:val="24"/>
        </w:rPr>
        <w:t xml:space="preserve"> og med eller uden et </w:t>
      </w:r>
      <w:proofErr w:type="spellStart"/>
      <w:r w:rsidRPr="004F0836">
        <w:rPr>
          <w:sz w:val="24"/>
          <w:szCs w:val="24"/>
        </w:rPr>
        <w:t>sulfonylurinstof</w:t>
      </w:r>
      <w:proofErr w:type="spellEnd"/>
      <w:r w:rsidRPr="004F0836">
        <w:rPr>
          <w:sz w:val="24"/>
          <w:szCs w:val="24"/>
        </w:rPr>
        <w:t xml:space="preserve"> (under de indledende 18 ugers behandling, hvor insulin ikke kunne justeres: </w:t>
      </w:r>
      <w:proofErr w:type="spellStart"/>
      <w:r w:rsidRPr="004F0836">
        <w:rPr>
          <w:sz w:val="24"/>
          <w:szCs w:val="24"/>
        </w:rPr>
        <w:t>empagliflozin</w:t>
      </w:r>
      <w:proofErr w:type="spellEnd"/>
      <w:r w:rsidRPr="004F0836">
        <w:rPr>
          <w:sz w:val="24"/>
          <w:szCs w:val="24"/>
        </w:rPr>
        <w:t xml:space="preserve"> 10 mg: 19,5 %, </w:t>
      </w:r>
      <w:proofErr w:type="spellStart"/>
      <w:r w:rsidRPr="004F0836">
        <w:rPr>
          <w:sz w:val="24"/>
          <w:szCs w:val="24"/>
        </w:rPr>
        <w:t>empagliflozin</w:t>
      </w:r>
      <w:proofErr w:type="spellEnd"/>
      <w:r w:rsidRPr="004F0836">
        <w:rPr>
          <w:sz w:val="24"/>
          <w:szCs w:val="24"/>
        </w:rPr>
        <w:t xml:space="preserve"> 25 mg: 28,4 %, placebo: 20,6 %; henover det 78 uger lange studie: </w:t>
      </w:r>
      <w:proofErr w:type="spellStart"/>
      <w:r w:rsidRPr="004F0836">
        <w:rPr>
          <w:sz w:val="24"/>
          <w:szCs w:val="24"/>
        </w:rPr>
        <w:t>empagliflozin</w:t>
      </w:r>
      <w:proofErr w:type="spellEnd"/>
      <w:r w:rsidRPr="004F0836">
        <w:rPr>
          <w:sz w:val="24"/>
          <w:szCs w:val="24"/>
        </w:rPr>
        <w:t xml:space="preserve"> 10 mg og 25 mg: 36,1 %, placebo 35,3 %), og som supplement til insulin flere gange daglig (MDI) med eller uden </w:t>
      </w:r>
      <w:proofErr w:type="spellStart"/>
      <w:r w:rsidRPr="004F0836">
        <w:rPr>
          <w:sz w:val="24"/>
          <w:szCs w:val="24"/>
        </w:rPr>
        <w:t>metformin</w:t>
      </w:r>
      <w:proofErr w:type="spellEnd"/>
      <w:r w:rsidRPr="004F0836">
        <w:rPr>
          <w:sz w:val="24"/>
          <w:szCs w:val="24"/>
        </w:rPr>
        <w:t xml:space="preserve"> (under de indledende 18 ugers behandling, hvor insulin ikke kunne justeres: </w:t>
      </w:r>
      <w:proofErr w:type="spellStart"/>
      <w:r w:rsidRPr="004F0836">
        <w:rPr>
          <w:sz w:val="24"/>
          <w:szCs w:val="24"/>
        </w:rPr>
        <w:t>empagliflozin</w:t>
      </w:r>
      <w:proofErr w:type="spellEnd"/>
      <w:r w:rsidRPr="004F0836">
        <w:rPr>
          <w:sz w:val="24"/>
          <w:szCs w:val="24"/>
        </w:rPr>
        <w:t xml:space="preserve"> 10 mg: 39,8 %, </w:t>
      </w:r>
      <w:proofErr w:type="spellStart"/>
      <w:r w:rsidRPr="004F0836">
        <w:rPr>
          <w:sz w:val="24"/>
          <w:szCs w:val="24"/>
        </w:rPr>
        <w:t>empagliflozin</w:t>
      </w:r>
      <w:proofErr w:type="spellEnd"/>
      <w:r w:rsidRPr="004F0836">
        <w:rPr>
          <w:sz w:val="24"/>
          <w:szCs w:val="24"/>
        </w:rPr>
        <w:t xml:space="preserve"> 25 mg: 41,3 %, placebo: 37,2 %; henover det 52 uger lange studie: </w:t>
      </w:r>
      <w:proofErr w:type="spellStart"/>
      <w:r w:rsidRPr="004F0836">
        <w:rPr>
          <w:sz w:val="24"/>
          <w:szCs w:val="24"/>
        </w:rPr>
        <w:t>empagliflozin</w:t>
      </w:r>
      <w:proofErr w:type="spellEnd"/>
      <w:r w:rsidRPr="004F0836">
        <w:rPr>
          <w:sz w:val="24"/>
          <w:szCs w:val="24"/>
        </w:rPr>
        <w:t xml:space="preserve"> 10 mg: 51,1 %, </w:t>
      </w:r>
      <w:proofErr w:type="spellStart"/>
      <w:r w:rsidRPr="004F0836">
        <w:rPr>
          <w:sz w:val="24"/>
          <w:szCs w:val="24"/>
        </w:rPr>
        <w:t>empagliflozin</w:t>
      </w:r>
      <w:proofErr w:type="spellEnd"/>
      <w:r w:rsidRPr="004F0836">
        <w:rPr>
          <w:sz w:val="24"/>
          <w:szCs w:val="24"/>
        </w:rPr>
        <w:t xml:space="preserve"> 25 mg: 57,7 %, placebo: 58 %).</w:t>
      </w:r>
    </w:p>
    <w:p w14:paraId="38F7C05E" w14:textId="77777777" w:rsidR="00DF7F2C" w:rsidRPr="004F0836" w:rsidRDefault="00DF7F2C" w:rsidP="00FE7E4C">
      <w:pPr>
        <w:ind w:left="851"/>
        <w:rPr>
          <w:sz w:val="24"/>
          <w:szCs w:val="24"/>
        </w:rPr>
      </w:pPr>
    </w:p>
    <w:p w14:paraId="139BA4D4" w14:textId="77777777" w:rsidR="00DF7F2C" w:rsidRPr="004F0836" w:rsidRDefault="00DF7F2C" w:rsidP="00FE7E4C">
      <w:pPr>
        <w:ind w:left="851"/>
        <w:rPr>
          <w:sz w:val="24"/>
          <w:szCs w:val="24"/>
        </w:rPr>
      </w:pPr>
      <w:r w:rsidRPr="004F0836">
        <w:rPr>
          <w:sz w:val="24"/>
          <w:szCs w:val="24"/>
        </w:rPr>
        <w:t xml:space="preserve">I EMPEROR hjertesvigtsstudierne sås en sammenlignelig hyppighed af hypoglykæmi, når </w:t>
      </w:r>
      <w:proofErr w:type="spellStart"/>
      <w:r w:rsidRPr="004F0836">
        <w:rPr>
          <w:sz w:val="24"/>
          <w:szCs w:val="24"/>
        </w:rPr>
        <w:t>empagliflozin</w:t>
      </w:r>
      <w:proofErr w:type="spellEnd"/>
      <w:r w:rsidRPr="004F0836">
        <w:rPr>
          <w:sz w:val="24"/>
          <w:szCs w:val="24"/>
        </w:rPr>
        <w:t xml:space="preserve"> blev anvendt som supplement til </w:t>
      </w:r>
      <w:proofErr w:type="spellStart"/>
      <w:r w:rsidRPr="004F0836">
        <w:rPr>
          <w:sz w:val="24"/>
          <w:szCs w:val="24"/>
        </w:rPr>
        <w:t>sulfonylurinstof</w:t>
      </w:r>
      <w:proofErr w:type="spellEnd"/>
      <w:r w:rsidRPr="004F0836">
        <w:rPr>
          <w:sz w:val="24"/>
          <w:szCs w:val="24"/>
        </w:rPr>
        <w:t xml:space="preserve"> eller insulin (</w:t>
      </w:r>
      <w:proofErr w:type="spellStart"/>
      <w:r w:rsidRPr="004F0836">
        <w:rPr>
          <w:sz w:val="24"/>
          <w:szCs w:val="24"/>
        </w:rPr>
        <w:t>empagliflozin</w:t>
      </w:r>
      <w:proofErr w:type="spellEnd"/>
      <w:r w:rsidRPr="004F0836">
        <w:rPr>
          <w:sz w:val="24"/>
          <w:szCs w:val="24"/>
        </w:rPr>
        <w:t xml:space="preserve"> 10 mg: 6,5 %, placebo: 6,7 %).</w:t>
      </w:r>
    </w:p>
    <w:p w14:paraId="550F01DA" w14:textId="77777777" w:rsidR="00DF7F2C" w:rsidRPr="004F0836" w:rsidRDefault="00DF7F2C" w:rsidP="00FE7E4C">
      <w:pPr>
        <w:ind w:left="851"/>
        <w:rPr>
          <w:sz w:val="24"/>
          <w:szCs w:val="24"/>
        </w:rPr>
      </w:pPr>
    </w:p>
    <w:p w14:paraId="3BC6E1CF" w14:textId="77777777" w:rsidR="00DF7F2C" w:rsidRPr="004F0836" w:rsidRDefault="00DF7F2C" w:rsidP="00FE7E4C">
      <w:pPr>
        <w:ind w:left="851"/>
        <w:rPr>
          <w:i/>
          <w:sz w:val="24"/>
          <w:szCs w:val="24"/>
        </w:rPr>
      </w:pPr>
      <w:r w:rsidRPr="004F0836">
        <w:rPr>
          <w:i/>
          <w:sz w:val="24"/>
          <w:szCs w:val="24"/>
        </w:rPr>
        <w:t>Svær hypoglykæmi (hændelser, hvor der er behov for hjælp)</w:t>
      </w:r>
    </w:p>
    <w:p w14:paraId="57D1A554" w14:textId="77777777" w:rsidR="00DF7F2C" w:rsidRPr="004F0836" w:rsidRDefault="00DF7F2C" w:rsidP="00FE7E4C">
      <w:pPr>
        <w:ind w:left="851"/>
        <w:rPr>
          <w:sz w:val="24"/>
          <w:szCs w:val="24"/>
        </w:rPr>
      </w:pPr>
      <w:r w:rsidRPr="004F0836">
        <w:rPr>
          <w:sz w:val="24"/>
          <w:szCs w:val="24"/>
        </w:rPr>
        <w:t xml:space="preserve">Der sås ingen stigning i hyppigheden af svær hypoglykæmi med </w:t>
      </w:r>
      <w:proofErr w:type="spellStart"/>
      <w:r w:rsidRPr="004F0836">
        <w:rPr>
          <w:sz w:val="24"/>
          <w:szCs w:val="24"/>
        </w:rPr>
        <w:t>empagliflozin</w:t>
      </w:r>
      <w:proofErr w:type="spellEnd"/>
      <w:r w:rsidRPr="004F0836">
        <w:rPr>
          <w:sz w:val="24"/>
          <w:szCs w:val="24"/>
        </w:rPr>
        <w:t xml:space="preserve"> sammenlignet med placebo som monoterapi, som supplement til </w:t>
      </w:r>
      <w:proofErr w:type="spellStart"/>
      <w:r w:rsidRPr="004F0836">
        <w:rPr>
          <w:sz w:val="24"/>
          <w:szCs w:val="24"/>
        </w:rPr>
        <w:t>metformin</w:t>
      </w:r>
      <w:proofErr w:type="spellEnd"/>
      <w:r w:rsidRPr="004F0836">
        <w:rPr>
          <w:sz w:val="24"/>
          <w:szCs w:val="24"/>
        </w:rPr>
        <w:t xml:space="preserve">, som supplement til </w:t>
      </w:r>
      <w:proofErr w:type="spellStart"/>
      <w:r w:rsidRPr="004F0836">
        <w:rPr>
          <w:sz w:val="24"/>
          <w:szCs w:val="24"/>
        </w:rPr>
        <w:t>metformin</w:t>
      </w:r>
      <w:proofErr w:type="spellEnd"/>
      <w:r w:rsidRPr="004F0836">
        <w:rPr>
          <w:sz w:val="24"/>
          <w:szCs w:val="24"/>
        </w:rPr>
        <w:t xml:space="preserve"> og et </w:t>
      </w:r>
      <w:proofErr w:type="spellStart"/>
      <w:r w:rsidRPr="004F0836">
        <w:rPr>
          <w:sz w:val="24"/>
          <w:szCs w:val="24"/>
        </w:rPr>
        <w:t>sulfonylurinstof</w:t>
      </w:r>
      <w:proofErr w:type="spellEnd"/>
      <w:r w:rsidRPr="004F0836">
        <w:rPr>
          <w:sz w:val="24"/>
          <w:szCs w:val="24"/>
        </w:rPr>
        <w:t xml:space="preserve">, som supplement til </w:t>
      </w:r>
      <w:proofErr w:type="spellStart"/>
      <w:r w:rsidRPr="004F0836">
        <w:rPr>
          <w:sz w:val="24"/>
          <w:szCs w:val="24"/>
        </w:rPr>
        <w:t>pioglitazon</w:t>
      </w:r>
      <w:proofErr w:type="spellEnd"/>
      <w:r w:rsidRPr="004F0836">
        <w:rPr>
          <w:sz w:val="24"/>
          <w:szCs w:val="24"/>
        </w:rPr>
        <w:t xml:space="preserve"> med eller uden </w:t>
      </w:r>
      <w:proofErr w:type="spellStart"/>
      <w:r w:rsidRPr="004F0836">
        <w:rPr>
          <w:sz w:val="24"/>
          <w:szCs w:val="24"/>
        </w:rPr>
        <w:t>metformin</w:t>
      </w:r>
      <w:proofErr w:type="spellEnd"/>
      <w:r w:rsidRPr="004F0836">
        <w:rPr>
          <w:sz w:val="24"/>
          <w:szCs w:val="24"/>
        </w:rPr>
        <w:t xml:space="preserve">, som supplement til </w:t>
      </w:r>
      <w:proofErr w:type="spellStart"/>
      <w:r w:rsidRPr="004F0836">
        <w:rPr>
          <w:sz w:val="24"/>
          <w:szCs w:val="24"/>
        </w:rPr>
        <w:t>linagliptin</w:t>
      </w:r>
      <w:proofErr w:type="spellEnd"/>
      <w:r w:rsidRPr="004F0836">
        <w:rPr>
          <w:sz w:val="24"/>
          <w:szCs w:val="24"/>
        </w:rPr>
        <w:t xml:space="preserve"> og </w:t>
      </w:r>
      <w:proofErr w:type="spellStart"/>
      <w:r w:rsidRPr="004F0836">
        <w:rPr>
          <w:sz w:val="24"/>
          <w:szCs w:val="24"/>
        </w:rPr>
        <w:t>metformin</w:t>
      </w:r>
      <w:proofErr w:type="spellEnd"/>
      <w:r w:rsidRPr="004F0836">
        <w:rPr>
          <w:sz w:val="24"/>
          <w:szCs w:val="24"/>
        </w:rPr>
        <w:t xml:space="preserve">, som supplement til standardbehandling og for en kombination af </w:t>
      </w:r>
      <w:proofErr w:type="spellStart"/>
      <w:r w:rsidRPr="004F0836">
        <w:rPr>
          <w:sz w:val="24"/>
          <w:szCs w:val="24"/>
        </w:rPr>
        <w:t>empagliflozin</w:t>
      </w:r>
      <w:proofErr w:type="spellEnd"/>
      <w:r w:rsidRPr="004F0836">
        <w:rPr>
          <w:sz w:val="24"/>
          <w:szCs w:val="24"/>
        </w:rPr>
        <w:t xml:space="preserve"> og </w:t>
      </w:r>
      <w:proofErr w:type="spellStart"/>
      <w:r w:rsidRPr="004F0836">
        <w:rPr>
          <w:sz w:val="24"/>
          <w:szCs w:val="24"/>
        </w:rPr>
        <w:t>metformin</w:t>
      </w:r>
      <w:proofErr w:type="spellEnd"/>
      <w:r w:rsidRPr="004F0836">
        <w:rPr>
          <w:sz w:val="24"/>
          <w:szCs w:val="24"/>
        </w:rPr>
        <w:t xml:space="preserve"> hos lægemiddelnaive patienter sammenholdt med patienter, der blev behandlet med </w:t>
      </w:r>
      <w:proofErr w:type="spellStart"/>
      <w:r w:rsidRPr="004F0836">
        <w:rPr>
          <w:sz w:val="24"/>
          <w:szCs w:val="24"/>
        </w:rPr>
        <w:t>empagliflozin</w:t>
      </w:r>
      <w:proofErr w:type="spellEnd"/>
      <w:r w:rsidRPr="004F0836">
        <w:rPr>
          <w:sz w:val="24"/>
          <w:szCs w:val="24"/>
        </w:rPr>
        <w:t xml:space="preserve"> og </w:t>
      </w:r>
      <w:proofErr w:type="spellStart"/>
      <w:r w:rsidRPr="004F0836">
        <w:rPr>
          <w:sz w:val="24"/>
          <w:szCs w:val="24"/>
        </w:rPr>
        <w:t>metformin</w:t>
      </w:r>
      <w:proofErr w:type="spellEnd"/>
      <w:r w:rsidRPr="004F0836">
        <w:rPr>
          <w:sz w:val="24"/>
          <w:szCs w:val="24"/>
        </w:rPr>
        <w:t xml:space="preserve"> som individuelle lægemidler. Som supplement til basal-insulin med eller uden </w:t>
      </w:r>
      <w:proofErr w:type="spellStart"/>
      <w:r w:rsidRPr="004F0836">
        <w:rPr>
          <w:sz w:val="24"/>
          <w:szCs w:val="24"/>
        </w:rPr>
        <w:t>metformin</w:t>
      </w:r>
      <w:proofErr w:type="spellEnd"/>
      <w:r w:rsidRPr="004F0836">
        <w:rPr>
          <w:sz w:val="24"/>
          <w:szCs w:val="24"/>
        </w:rPr>
        <w:t xml:space="preserve"> samt insulin med eller uden et </w:t>
      </w:r>
      <w:proofErr w:type="spellStart"/>
      <w:r w:rsidRPr="004F0836">
        <w:rPr>
          <w:sz w:val="24"/>
          <w:szCs w:val="24"/>
        </w:rPr>
        <w:t>sulfonylurinstof</w:t>
      </w:r>
      <w:proofErr w:type="spellEnd"/>
      <w:r w:rsidRPr="004F0836">
        <w:rPr>
          <w:sz w:val="24"/>
          <w:szCs w:val="24"/>
        </w:rPr>
        <w:t xml:space="preserve">, sås en øget hyppighed af svær hypoglykæmi (under de indledende 18 ugers behandling, hvor insulin ikke kunne justeres: </w:t>
      </w:r>
      <w:proofErr w:type="spellStart"/>
      <w:r w:rsidRPr="004F0836">
        <w:rPr>
          <w:sz w:val="24"/>
          <w:szCs w:val="24"/>
        </w:rPr>
        <w:t>empagliflozin</w:t>
      </w:r>
      <w:proofErr w:type="spellEnd"/>
      <w:r w:rsidRPr="004F0836">
        <w:rPr>
          <w:sz w:val="24"/>
          <w:szCs w:val="24"/>
        </w:rPr>
        <w:t xml:space="preserve"> 10 mg: 0 %, </w:t>
      </w:r>
      <w:proofErr w:type="spellStart"/>
      <w:r w:rsidRPr="004F0836">
        <w:rPr>
          <w:sz w:val="24"/>
          <w:szCs w:val="24"/>
        </w:rPr>
        <w:t>empagliflozin</w:t>
      </w:r>
      <w:proofErr w:type="spellEnd"/>
      <w:r w:rsidRPr="004F0836">
        <w:rPr>
          <w:sz w:val="24"/>
          <w:szCs w:val="24"/>
        </w:rPr>
        <w:t xml:space="preserve"> 25 mg: 1,3 %, placebo: 0 %; henover det 78 uger lange studie: </w:t>
      </w:r>
      <w:proofErr w:type="spellStart"/>
      <w:r w:rsidRPr="004F0836">
        <w:rPr>
          <w:sz w:val="24"/>
          <w:szCs w:val="24"/>
        </w:rPr>
        <w:t>empagliflozin</w:t>
      </w:r>
      <w:proofErr w:type="spellEnd"/>
      <w:r w:rsidRPr="004F0836">
        <w:rPr>
          <w:sz w:val="24"/>
          <w:szCs w:val="24"/>
        </w:rPr>
        <w:t xml:space="preserve"> 10 mg: 0 %, </w:t>
      </w:r>
      <w:proofErr w:type="spellStart"/>
      <w:r w:rsidRPr="004F0836">
        <w:rPr>
          <w:sz w:val="24"/>
          <w:szCs w:val="24"/>
        </w:rPr>
        <w:t>empagliflozin</w:t>
      </w:r>
      <w:proofErr w:type="spellEnd"/>
      <w:r w:rsidRPr="004F0836">
        <w:rPr>
          <w:sz w:val="24"/>
          <w:szCs w:val="24"/>
        </w:rPr>
        <w:t xml:space="preserve"> 25 mg: 1,3 %, placebo 0 %), og som supplement til insulin flere gange daglig (MDI) med eller uden </w:t>
      </w:r>
      <w:proofErr w:type="spellStart"/>
      <w:r w:rsidRPr="004F0836">
        <w:rPr>
          <w:sz w:val="24"/>
          <w:szCs w:val="24"/>
        </w:rPr>
        <w:t>metformin</w:t>
      </w:r>
      <w:proofErr w:type="spellEnd"/>
      <w:r w:rsidRPr="004F0836">
        <w:rPr>
          <w:sz w:val="24"/>
          <w:szCs w:val="24"/>
        </w:rPr>
        <w:t xml:space="preserve"> (under de indledende 18 ugers behandling, hvor insulin ikke kunne justeres: </w:t>
      </w:r>
      <w:proofErr w:type="spellStart"/>
      <w:r w:rsidRPr="004F0836">
        <w:rPr>
          <w:sz w:val="24"/>
          <w:szCs w:val="24"/>
        </w:rPr>
        <w:t>empagliflozin</w:t>
      </w:r>
      <w:proofErr w:type="spellEnd"/>
      <w:r w:rsidRPr="004F0836">
        <w:rPr>
          <w:sz w:val="24"/>
          <w:szCs w:val="24"/>
        </w:rPr>
        <w:t xml:space="preserve"> 10 mg: 0,5 %, </w:t>
      </w:r>
      <w:proofErr w:type="spellStart"/>
      <w:r w:rsidRPr="004F0836">
        <w:rPr>
          <w:sz w:val="24"/>
          <w:szCs w:val="24"/>
        </w:rPr>
        <w:t>empagliflozin</w:t>
      </w:r>
      <w:proofErr w:type="spellEnd"/>
      <w:r w:rsidRPr="004F0836">
        <w:rPr>
          <w:sz w:val="24"/>
          <w:szCs w:val="24"/>
        </w:rPr>
        <w:t xml:space="preserve"> 25 mg: 0,5 %, placebo: 0,5 %; henover det 52 uger lange studie: </w:t>
      </w:r>
      <w:proofErr w:type="spellStart"/>
      <w:r w:rsidRPr="004F0836">
        <w:rPr>
          <w:sz w:val="24"/>
          <w:szCs w:val="24"/>
        </w:rPr>
        <w:t>empagliflozin</w:t>
      </w:r>
      <w:proofErr w:type="spellEnd"/>
      <w:r w:rsidRPr="004F0836">
        <w:rPr>
          <w:sz w:val="24"/>
          <w:szCs w:val="24"/>
        </w:rPr>
        <w:t xml:space="preserve"> 10 mg: 1,6 %, </w:t>
      </w:r>
      <w:proofErr w:type="spellStart"/>
      <w:r w:rsidRPr="004F0836">
        <w:rPr>
          <w:sz w:val="24"/>
          <w:szCs w:val="24"/>
        </w:rPr>
        <w:t>empagliflozin</w:t>
      </w:r>
      <w:proofErr w:type="spellEnd"/>
      <w:r w:rsidRPr="004F0836">
        <w:rPr>
          <w:sz w:val="24"/>
          <w:szCs w:val="24"/>
        </w:rPr>
        <w:t xml:space="preserve"> 25 mg: 0,5 %, placebo: 1,6 %).</w:t>
      </w:r>
    </w:p>
    <w:p w14:paraId="20C06D45" w14:textId="77777777" w:rsidR="00DF7F2C" w:rsidRPr="004F0836" w:rsidRDefault="00DF7F2C" w:rsidP="00FE7E4C">
      <w:pPr>
        <w:ind w:left="851"/>
        <w:rPr>
          <w:sz w:val="24"/>
          <w:szCs w:val="24"/>
        </w:rPr>
      </w:pPr>
    </w:p>
    <w:p w14:paraId="112CBD2C" w14:textId="77777777" w:rsidR="00DF7F2C" w:rsidRPr="004F0836" w:rsidRDefault="00DF7F2C" w:rsidP="00FE7E4C">
      <w:pPr>
        <w:ind w:left="851"/>
        <w:rPr>
          <w:sz w:val="24"/>
          <w:szCs w:val="24"/>
        </w:rPr>
      </w:pPr>
      <w:r w:rsidRPr="004F0836">
        <w:rPr>
          <w:sz w:val="24"/>
          <w:szCs w:val="24"/>
        </w:rPr>
        <w:t xml:space="preserve">I EMPEROR hjertesvigtsstudierne blev der observeret svær hypoglykæmi hos patienter med diabetes mellitus med en sammenlignelig hyppighed, når de blev behandlet med </w:t>
      </w:r>
      <w:proofErr w:type="spellStart"/>
      <w:r w:rsidRPr="004F0836">
        <w:rPr>
          <w:sz w:val="24"/>
          <w:szCs w:val="24"/>
        </w:rPr>
        <w:t>empagliflozin</w:t>
      </w:r>
      <w:proofErr w:type="spellEnd"/>
      <w:r w:rsidRPr="004F0836">
        <w:rPr>
          <w:sz w:val="24"/>
          <w:szCs w:val="24"/>
        </w:rPr>
        <w:t xml:space="preserve"> og placebo som supplement til </w:t>
      </w:r>
      <w:proofErr w:type="spellStart"/>
      <w:r w:rsidRPr="004F0836">
        <w:rPr>
          <w:sz w:val="24"/>
          <w:szCs w:val="24"/>
        </w:rPr>
        <w:t>sulfonylurinstof</w:t>
      </w:r>
      <w:proofErr w:type="spellEnd"/>
      <w:r w:rsidRPr="004F0836">
        <w:rPr>
          <w:sz w:val="24"/>
          <w:szCs w:val="24"/>
        </w:rPr>
        <w:t xml:space="preserve"> eller insulin (</w:t>
      </w:r>
      <w:proofErr w:type="spellStart"/>
      <w:r w:rsidRPr="004F0836">
        <w:rPr>
          <w:sz w:val="24"/>
          <w:szCs w:val="24"/>
        </w:rPr>
        <w:t>empagliflozin</w:t>
      </w:r>
      <w:proofErr w:type="spellEnd"/>
      <w:r w:rsidRPr="004F0836">
        <w:rPr>
          <w:sz w:val="24"/>
          <w:szCs w:val="24"/>
        </w:rPr>
        <w:t xml:space="preserve"> 10 mg: 2,2 %, placebo: 1,9 %).</w:t>
      </w:r>
    </w:p>
    <w:p w14:paraId="7C61F0EF" w14:textId="77777777" w:rsidR="00DF7F2C" w:rsidRPr="004F0836" w:rsidRDefault="00DF7F2C" w:rsidP="00FE7E4C">
      <w:pPr>
        <w:ind w:left="851"/>
        <w:rPr>
          <w:sz w:val="24"/>
          <w:szCs w:val="24"/>
        </w:rPr>
      </w:pPr>
    </w:p>
    <w:p w14:paraId="54650A9E" w14:textId="77777777" w:rsidR="00DF7F2C" w:rsidRPr="004F0836" w:rsidRDefault="00DF7F2C" w:rsidP="00FE7E4C">
      <w:pPr>
        <w:ind w:left="851"/>
        <w:rPr>
          <w:i/>
          <w:sz w:val="24"/>
          <w:szCs w:val="24"/>
        </w:rPr>
      </w:pPr>
      <w:r w:rsidRPr="004F0836">
        <w:rPr>
          <w:i/>
          <w:sz w:val="24"/>
          <w:szCs w:val="24"/>
          <w:u w:val="single"/>
        </w:rPr>
        <w:t xml:space="preserve">Vaginal </w:t>
      </w:r>
      <w:proofErr w:type="spellStart"/>
      <w:r w:rsidRPr="004F0836">
        <w:rPr>
          <w:i/>
          <w:sz w:val="24"/>
          <w:szCs w:val="24"/>
          <w:u w:val="single"/>
        </w:rPr>
        <w:t>moniliasis</w:t>
      </w:r>
      <w:proofErr w:type="spellEnd"/>
      <w:r w:rsidRPr="004F0836">
        <w:rPr>
          <w:i/>
          <w:sz w:val="24"/>
          <w:szCs w:val="24"/>
          <w:u w:val="single"/>
        </w:rPr>
        <w:t xml:space="preserve">, </w:t>
      </w:r>
      <w:proofErr w:type="spellStart"/>
      <w:r w:rsidRPr="004F0836">
        <w:rPr>
          <w:i/>
          <w:sz w:val="24"/>
          <w:szCs w:val="24"/>
          <w:u w:val="single"/>
        </w:rPr>
        <w:t>vulvovaginitis</w:t>
      </w:r>
      <w:proofErr w:type="spellEnd"/>
      <w:r w:rsidRPr="004F0836">
        <w:rPr>
          <w:i/>
          <w:sz w:val="24"/>
          <w:szCs w:val="24"/>
          <w:u w:val="single"/>
        </w:rPr>
        <w:t xml:space="preserve">, </w:t>
      </w:r>
      <w:proofErr w:type="spellStart"/>
      <w:r w:rsidRPr="004F0836">
        <w:rPr>
          <w:i/>
          <w:sz w:val="24"/>
          <w:szCs w:val="24"/>
          <w:u w:val="single"/>
        </w:rPr>
        <w:t>balanitis</w:t>
      </w:r>
      <w:proofErr w:type="spellEnd"/>
      <w:r w:rsidRPr="004F0836">
        <w:rPr>
          <w:i/>
          <w:sz w:val="24"/>
          <w:szCs w:val="24"/>
          <w:u w:val="single"/>
        </w:rPr>
        <w:t xml:space="preserve"> og andre genitale infektioner</w:t>
      </w:r>
    </w:p>
    <w:p w14:paraId="43552ABC" w14:textId="77777777" w:rsidR="00DF7F2C" w:rsidRPr="004F0836" w:rsidRDefault="00DF7F2C" w:rsidP="00FE7E4C">
      <w:pPr>
        <w:ind w:left="851"/>
        <w:rPr>
          <w:sz w:val="24"/>
          <w:szCs w:val="24"/>
        </w:rPr>
      </w:pPr>
      <w:r w:rsidRPr="004F0836">
        <w:rPr>
          <w:sz w:val="24"/>
          <w:szCs w:val="24"/>
        </w:rPr>
        <w:t xml:space="preserve">Vaginal </w:t>
      </w:r>
      <w:proofErr w:type="spellStart"/>
      <w:r w:rsidRPr="004F0836">
        <w:rPr>
          <w:sz w:val="24"/>
          <w:szCs w:val="24"/>
        </w:rPr>
        <w:t>moniliasis</w:t>
      </w:r>
      <w:proofErr w:type="spellEnd"/>
      <w:r w:rsidRPr="004F0836">
        <w:rPr>
          <w:sz w:val="24"/>
          <w:szCs w:val="24"/>
        </w:rPr>
        <w:t xml:space="preserve">, </w:t>
      </w:r>
      <w:proofErr w:type="spellStart"/>
      <w:r w:rsidRPr="004F0836">
        <w:rPr>
          <w:sz w:val="24"/>
          <w:szCs w:val="24"/>
        </w:rPr>
        <w:t>vulvovaginitis</w:t>
      </w:r>
      <w:proofErr w:type="spellEnd"/>
      <w:r w:rsidRPr="004F0836">
        <w:rPr>
          <w:sz w:val="24"/>
          <w:szCs w:val="24"/>
        </w:rPr>
        <w:t xml:space="preserve">, </w:t>
      </w:r>
      <w:proofErr w:type="spellStart"/>
      <w:r w:rsidRPr="004F0836">
        <w:rPr>
          <w:sz w:val="24"/>
          <w:szCs w:val="24"/>
        </w:rPr>
        <w:t>balanitis</w:t>
      </w:r>
      <w:proofErr w:type="spellEnd"/>
      <w:r w:rsidRPr="004F0836">
        <w:rPr>
          <w:sz w:val="24"/>
          <w:szCs w:val="24"/>
        </w:rPr>
        <w:t xml:space="preserve"> og andre genitale infektioner blev indberettet hyppigere hos patienter behandlet med </w:t>
      </w:r>
      <w:proofErr w:type="spellStart"/>
      <w:r w:rsidRPr="004F0836">
        <w:rPr>
          <w:sz w:val="24"/>
          <w:szCs w:val="24"/>
        </w:rPr>
        <w:t>empagliflozin</w:t>
      </w:r>
      <w:proofErr w:type="spellEnd"/>
      <w:r w:rsidRPr="004F0836">
        <w:rPr>
          <w:sz w:val="24"/>
          <w:szCs w:val="24"/>
        </w:rPr>
        <w:t xml:space="preserve"> (</w:t>
      </w:r>
      <w:proofErr w:type="spellStart"/>
      <w:r w:rsidRPr="004F0836">
        <w:rPr>
          <w:sz w:val="24"/>
          <w:szCs w:val="24"/>
        </w:rPr>
        <w:t>empagliflozin</w:t>
      </w:r>
      <w:proofErr w:type="spellEnd"/>
      <w:r w:rsidRPr="004F0836">
        <w:rPr>
          <w:sz w:val="24"/>
          <w:szCs w:val="24"/>
        </w:rPr>
        <w:t xml:space="preserve"> 10 mg: 4,0 %, </w:t>
      </w:r>
      <w:proofErr w:type="spellStart"/>
      <w:r w:rsidRPr="004F0836">
        <w:rPr>
          <w:sz w:val="24"/>
          <w:szCs w:val="24"/>
        </w:rPr>
        <w:t>empagliflozin</w:t>
      </w:r>
      <w:proofErr w:type="spellEnd"/>
      <w:r w:rsidRPr="004F0836">
        <w:rPr>
          <w:sz w:val="24"/>
          <w:szCs w:val="24"/>
        </w:rPr>
        <w:t xml:space="preserve"> 25 mg: 3,9 %), sammenlignet med placebo (1,0 %). Infektionerne blev indberettet hyppigere hos </w:t>
      </w:r>
      <w:proofErr w:type="spellStart"/>
      <w:r w:rsidRPr="004F0836">
        <w:rPr>
          <w:sz w:val="24"/>
          <w:szCs w:val="24"/>
        </w:rPr>
        <w:t>empagliflozin</w:t>
      </w:r>
      <w:proofErr w:type="spellEnd"/>
      <w:r w:rsidRPr="004F0836">
        <w:rPr>
          <w:sz w:val="24"/>
          <w:szCs w:val="24"/>
        </w:rPr>
        <w:t>-behandlede kvinder, sammenlignet med placebo, og forskellen i hyppighed var mindre udtalt hos mænd. Disse genitale infektioner var af let eller moderat intensitet.</w:t>
      </w:r>
    </w:p>
    <w:p w14:paraId="3555583F" w14:textId="77777777" w:rsidR="00DF7F2C" w:rsidRPr="004F0836" w:rsidRDefault="00DF7F2C" w:rsidP="00FE7E4C">
      <w:pPr>
        <w:ind w:left="851"/>
        <w:rPr>
          <w:sz w:val="24"/>
          <w:szCs w:val="24"/>
        </w:rPr>
      </w:pPr>
    </w:p>
    <w:p w14:paraId="26273C95" w14:textId="77777777" w:rsidR="00DF7F2C" w:rsidRPr="004F0836" w:rsidRDefault="00DF7F2C" w:rsidP="00FE7E4C">
      <w:pPr>
        <w:ind w:left="851"/>
        <w:rPr>
          <w:sz w:val="24"/>
          <w:szCs w:val="24"/>
        </w:rPr>
      </w:pPr>
      <w:r w:rsidRPr="004F0836">
        <w:rPr>
          <w:sz w:val="24"/>
          <w:szCs w:val="24"/>
        </w:rPr>
        <w:t>I EMPEROR hjertesvigtsstudierne var hyppigheden af disse infektioner mere udtalte hos patienter med diabetes mellitus (</w:t>
      </w:r>
      <w:proofErr w:type="spellStart"/>
      <w:r w:rsidRPr="004F0836">
        <w:rPr>
          <w:sz w:val="24"/>
          <w:szCs w:val="24"/>
        </w:rPr>
        <w:t>empagliflozin</w:t>
      </w:r>
      <w:proofErr w:type="spellEnd"/>
      <w:r w:rsidRPr="004F0836">
        <w:rPr>
          <w:sz w:val="24"/>
          <w:szCs w:val="24"/>
        </w:rPr>
        <w:t xml:space="preserve"> 10 mg: 2,3 %, placebo: 0,8 %), end hos patienter uden diabetes mellitus (</w:t>
      </w:r>
      <w:proofErr w:type="spellStart"/>
      <w:r w:rsidRPr="004F0836">
        <w:rPr>
          <w:sz w:val="24"/>
          <w:szCs w:val="24"/>
        </w:rPr>
        <w:t>empagliflozin</w:t>
      </w:r>
      <w:proofErr w:type="spellEnd"/>
      <w:r w:rsidRPr="004F0836">
        <w:rPr>
          <w:sz w:val="24"/>
          <w:szCs w:val="24"/>
        </w:rPr>
        <w:t xml:space="preserve"> 10 mg: 1,7 %, placebo: 0,7 %), når de blev behandlet med </w:t>
      </w:r>
      <w:proofErr w:type="spellStart"/>
      <w:r w:rsidRPr="004F0836">
        <w:rPr>
          <w:sz w:val="24"/>
          <w:szCs w:val="24"/>
        </w:rPr>
        <w:t>empagliflozin</w:t>
      </w:r>
      <w:proofErr w:type="spellEnd"/>
      <w:r w:rsidRPr="004F0836">
        <w:rPr>
          <w:sz w:val="24"/>
          <w:szCs w:val="24"/>
        </w:rPr>
        <w:t>, sammenlignet med placebo.</w:t>
      </w:r>
    </w:p>
    <w:p w14:paraId="4A4BF5D9" w14:textId="77777777" w:rsidR="00DF7F2C" w:rsidRPr="004F0836" w:rsidRDefault="00DF7F2C" w:rsidP="00FE7E4C">
      <w:pPr>
        <w:ind w:left="851"/>
        <w:rPr>
          <w:sz w:val="24"/>
          <w:szCs w:val="24"/>
        </w:rPr>
      </w:pPr>
    </w:p>
    <w:p w14:paraId="5F2357E0" w14:textId="77777777" w:rsidR="00DF7F2C" w:rsidRPr="004F0836" w:rsidRDefault="00DF7F2C" w:rsidP="00FE7E4C">
      <w:pPr>
        <w:ind w:left="851"/>
        <w:rPr>
          <w:sz w:val="24"/>
          <w:szCs w:val="24"/>
        </w:rPr>
      </w:pPr>
      <w:r w:rsidRPr="004F0836">
        <w:rPr>
          <w:sz w:val="24"/>
          <w:szCs w:val="24"/>
        </w:rPr>
        <w:t xml:space="preserve">Der er rapporteret tilfælde af </w:t>
      </w:r>
      <w:proofErr w:type="spellStart"/>
      <w:r w:rsidRPr="004F0836">
        <w:rPr>
          <w:sz w:val="24"/>
          <w:szCs w:val="24"/>
        </w:rPr>
        <w:t>phimosis</w:t>
      </w:r>
      <w:proofErr w:type="spellEnd"/>
      <w:r w:rsidRPr="004F0836">
        <w:rPr>
          <w:sz w:val="24"/>
          <w:szCs w:val="24"/>
        </w:rPr>
        <w:t xml:space="preserve">/erhvervet </w:t>
      </w:r>
      <w:proofErr w:type="spellStart"/>
      <w:r w:rsidRPr="004F0836">
        <w:rPr>
          <w:sz w:val="24"/>
          <w:szCs w:val="24"/>
        </w:rPr>
        <w:t>phimosis</w:t>
      </w:r>
      <w:proofErr w:type="spellEnd"/>
      <w:r w:rsidRPr="004F0836">
        <w:rPr>
          <w:sz w:val="24"/>
          <w:szCs w:val="24"/>
        </w:rPr>
        <w:t xml:space="preserve"> samtidig med genitale infektioner, og i nogle tilfælde var omskæring nødvendig.</w:t>
      </w:r>
    </w:p>
    <w:p w14:paraId="69EF289B" w14:textId="77777777" w:rsidR="00DF7F2C" w:rsidRPr="004F0836" w:rsidRDefault="00DF7F2C" w:rsidP="00FE7E4C">
      <w:pPr>
        <w:ind w:left="851"/>
        <w:rPr>
          <w:sz w:val="24"/>
          <w:szCs w:val="24"/>
        </w:rPr>
      </w:pPr>
    </w:p>
    <w:p w14:paraId="16F5A24B" w14:textId="77777777" w:rsidR="00DF7F2C" w:rsidRPr="004F0836" w:rsidRDefault="00DF7F2C" w:rsidP="00FE7E4C">
      <w:pPr>
        <w:ind w:left="851"/>
        <w:rPr>
          <w:i/>
          <w:sz w:val="24"/>
          <w:szCs w:val="24"/>
        </w:rPr>
      </w:pPr>
      <w:r w:rsidRPr="004F0836">
        <w:rPr>
          <w:i/>
          <w:sz w:val="24"/>
          <w:szCs w:val="24"/>
          <w:u w:val="single"/>
        </w:rPr>
        <w:t>Øget vandladning</w:t>
      </w:r>
    </w:p>
    <w:p w14:paraId="685FE4DF" w14:textId="77777777" w:rsidR="00DF7F2C" w:rsidRPr="004F0836" w:rsidRDefault="00DF7F2C" w:rsidP="00FE7E4C">
      <w:pPr>
        <w:ind w:left="851"/>
        <w:rPr>
          <w:sz w:val="24"/>
          <w:szCs w:val="24"/>
        </w:rPr>
      </w:pPr>
      <w:r w:rsidRPr="004F0836">
        <w:rPr>
          <w:sz w:val="24"/>
          <w:szCs w:val="24"/>
        </w:rPr>
        <w:t xml:space="preserve">Hyppigheden af øget vandladning (herunder de foruddefinerede termer </w:t>
      </w:r>
      <w:proofErr w:type="spellStart"/>
      <w:r w:rsidRPr="004F0836">
        <w:rPr>
          <w:sz w:val="24"/>
          <w:szCs w:val="24"/>
        </w:rPr>
        <w:t>pollakisuri</w:t>
      </w:r>
      <w:proofErr w:type="spellEnd"/>
      <w:r w:rsidRPr="004F0836">
        <w:rPr>
          <w:sz w:val="24"/>
          <w:szCs w:val="24"/>
        </w:rPr>
        <w:t xml:space="preserve">, </w:t>
      </w:r>
      <w:proofErr w:type="spellStart"/>
      <w:r w:rsidRPr="004F0836">
        <w:rPr>
          <w:sz w:val="24"/>
          <w:szCs w:val="24"/>
        </w:rPr>
        <w:t>polyuri</w:t>
      </w:r>
      <w:proofErr w:type="spellEnd"/>
      <w:r w:rsidRPr="004F0836">
        <w:rPr>
          <w:sz w:val="24"/>
          <w:szCs w:val="24"/>
        </w:rPr>
        <w:t xml:space="preserve"> og </w:t>
      </w:r>
      <w:proofErr w:type="spellStart"/>
      <w:r w:rsidRPr="004F0836">
        <w:rPr>
          <w:sz w:val="24"/>
          <w:szCs w:val="24"/>
        </w:rPr>
        <w:t>nocturi</w:t>
      </w:r>
      <w:proofErr w:type="spellEnd"/>
      <w:r w:rsidRPr="004F0836">
        <w:rPr>
          <w:sz w:val="24"/>
          <w:szCs w:val="24"/>
        </w:rPr>
        <w:t xml:space="preserve">) var større hos </w:t>
      </w:r>
      <w:proofErr w:type="spellStart"/>
      <w:r w:rsidRPr="004F0836">
        <w:rPr>
          <w:sz w:val="24"/>
          <w:szCs w:val="24"/>
        </w:rPr>
        <w:t>empagliflozin</w:t>
      </w:r>
      <w:proofErr w:type="spellEnd"/>
      <w:r w:rsidRPr="004F0836">
        <w:rPr>
          <w:sz w:val="24"/>
          <w:szCs w:val="24"/>
        </w:rPr>
        <w:t>-behandlede patienter (</w:t>
      </w:r>
      <w:proofErr w:type="spellStart"/>
      <w:r w:rsidRPr="004F0836">
        <w:rPr>
          <w:sz w:val="24"/>
          <w:szCs w:val="24"/>
        </w:rPr>
        <w:t>empagliflozin</w:t>
      </w:r>
      <w:proofErr w:type="spellEnd"/>
      <w:r w:rsidRPr="004F0836">
        <w:rPr>
          <w:sz w:val="24"/>
          <w:szCs w:val="24"/>
        </w:rPr>
        <w:t xml:space="preserve"> 10 mg: 3,5 %, </w:t>
      </w:r>
      <w:proofErr w:type="spellStart"/>
      <w:r w:rsidRPr="004F0836">
        <w:rPr>
          <w:sz w:val="24"/>
          <w:szCs w:val="24"/>
        </w:rPr>
        <w:t>empagliflozin</w:t>
      </w:r>
      <w:proofErr w:type="spellEnd"/>
      <w:r w:rsidRPr="004F0836">
        <w:rPr>
          <w:sz w:val="24"/>
          <w:szCs w:val="24"/>
        </w:rPr>
        <w:t xml:space="preserve"> 25 mg: 3,3 %), sammenlignet med placebo (1,4 %). Øget vandladning var for det meste af let til moderat intensitet. Hyppigheden af indberettet </w:t>
      </w:r>
      <w:proofErr w:type="spellStart"/>
      <w:r w:rsidRPr="004F0836">
        <w:rPr>
          <w:sz w:val="24"/>
          <w:szCs w:val="24"/>
        </w:rPr>
        <w:t>nocturi</w:t>
      </w:r>
      <w:proofErr w:type="spellEnd"/>
      <w:r w:rsidRPr="004F0836">
        <w:rPr>
          <w:sz w:val="24"/>
          <w:szCs w:val="24"/>
        </w:rPr>
        <w:t xml:space="preserve"> var den samme for placebo og </w:t>
      </w:r>
      <w:proofErr w:type="spellStart"/>
      <w:r w:rsidRPr="004F0836">
        <w:rPr>
          <w:sz w:val="24"/>
          <w:szCs w:val="24"/>
        </w:rPr>
        <w:t>empagliflozin</w:t>
      </w:r>
      <w:proofErr w:type="spellEnd"/>
      <w:r w:rsidRPr="004F0836">
        <w:rPr>
          <w:sz w:val="24"/>
          <w:szCs w:val="24"/>
        </w:rPr>
        <w:t xml:space="preserve"> (&lt; 1 %).</w:t>
      </w:r>
    </w:p>
    <w:p w14:paraId="41DC1FBF" w14:textId="77777777" w:rsidR="00DF7F2C" w:rsidRPr="004F0836" w:rsidRDefault="00DF7F2C" w:rsidP="00FE7E4C">
      <w:pPr>
        <w:ind w:left="851"/>
        <w:rPr>
          <w:sz w:val="24"/>
          <w:szCs w:val="24"/>
        </w:rPr>
      </w:pPr>
    </w:p>
    <w:p w14:paraId="34BAA8F8" w14:textId="77777777" w:rsidR="00DF7F2C" w:rsidRPr="004F0836" w:rsidRDefault="00DF7F2C" w:rsidP="00FE7E4C">
      <w:pPr>
        <w:ind w:left="851"/>
        <w:rPr>
          <w:sz w:val="24"/>
          <w:szCs w:val="24"/>
        </w:rPr>
      </w:pPr>
      <w:r w:rsidRPr="004F0836">
        <w:rPr>
          <w:sz w:val="24"/>
          <w:szCs w:val="24"/>
        </w:rPr>
        <w:t xml:space="preserve">I EMPEROR hjertesvigtsstudierne blev der observeret en øget vandladning med en sammenlignelig hyppighed hos patienter behandlet med </w:t>
      </w:r>
      <w:proofErr w:type="spellStart"/>
      <w:r w:rsidRPr="004F0836">
        <w:rPr>
          <w:sz w:val="24"/>
          <w:szCs w:val="24"/>
        </w:rPr>
        <w:t>empagliflozin</w:t>
      </w:r>
      <w:proofErr w:type="spellEnd"/>
      <w:r w:rsidRPr="004F0836">
        <w:rPr>
          <w:sz w:val="24"/>
          <w:szCs w:val="24"/>
        </w:rPr>
        <w:t xml:space="preserve"> og placebo (</w:t>
      </w:r>
      <w:proofErr w:type="spellStart"/>
      <w:r w:rsidRPr="004F0836">
        <w:rPr>
          <w:sz w:val="24"/>
          <w:szCs w:val="24"/>
        </w:rPr>
        <w:t>empagliflozin</w:t>
      </w:r>
      <w:proofErr w:type="spellEnd"/>
      <w:r w:rsidRPr="004F0836">
        <w:rPr>
          <w:sz w:val="24"/>
          <w:szCs w:val="24"/>
        </w:rPr>
        <w:t xml:space="preserve"> 10 mg: 0,9 %, placebo 0,5 %).</w:t>
      </w:r>
    </w:p>
    <w:p w14:paraId="77F10FFA" w14:textId="77777777" w:rsidR="00DF7F2C" w:rsidRPr="004F0836" w:rsidRDefault="00DF7F2C" w:rsidP="00FE7E4C">
      <w:pPr>
        <w:ind w:left="851"/>
        <w:rPr>
          <w:sz w:val="24"/>
          <w:szCs w:val="24"/>
        </w:rPr>
      </w:pPr>
    </w:p>
    <w:p w14:paraId="75FEDA82" w14:textId="77777777" w:rsidR="00DF7F2C" w:rsidRPr="004F0836" w:rsidRDefault="00DF7F2C" w:rsidP="00FE7E4C">
      <w:pPr>
        <w:ind w:left="851"/>
        <w:rPr>
          <w:i/>
          <w:sz w:val="24"/>
          <w:szCs w:val="24"/>
        </w:rPr>
      </w:pPr>
      <w:r w:rsidRPr="004F0836">
        <w:rPr>
          <w:i/>
          <w:sz w:val="24"/>
          <w:szCs w:val="24"/>
          <w:u w:val="single"/>
        </w:rPr>
        <w:t>Urinvejsinfektion</w:t>
      </w:r>
    </w:p>
    <w:p w14:paraId="4D11B49F" w14:textId="77777777" w:rsidR="00DF7F2C" w:rsidRPr="004F0836" w:rsidRDefault="00DF7F2C" w:rsidP="00FE7E4C">
      <w:pPr>
        <w:ind w:left="851"/>
        <w:rPr>
          <w:sz w:val="24"/>
          <w:szCs w:val="24"/>
        </w:rPr>
      </w:pPr>
      <w:r w:rsidRPr="004F0836">
        <w:rPr>
          <w:sz w:val="24"/>
          <w:szCs w:val="24"/>
        </w:rPr>
        <w:t xml:space="preserve">Den samlede hyppighed af urinvejsinfektion var sammenlignelig hos patienter behandlet med </w:t>
      </w:r>
      <w:proofErr w:type="spellStart"/>
      <w:r w:rsidRPr="004F0836">
        <w:rPr>
          <w:sz w:val="24"/>
          <w:szCs w:val="24"/>
        </w:rPr>
        <w:t>empagliflozin</w:t>
      </w:r>
      <w:proofErr w:type="spellEnd"/>
      <w:r w:rsidRPr="004F0836">
        <w:rPr>
          <w:sz w:val="24"/>
          <w:szCs w:val="24"/>
        </w:rPr>
        <w:t xml:space="preserve"> 25 mg og placebo (7,0 % og 7,2 %) og højere for </w:t>
      </w:r>
      <w:proofErr w:type="spellStart"/>
      <w:r w:rsidRPr="004F0836">
        <w:rPr>
          <w:sz w:val="24"/>
          <w:szCs w:val="24"/>
        </w:rPr>
        <w:t>empagliflozin</w:t>
      </w:r>
      <w:proofErr w:type="spellEnd"/>
      <w:r w:rsidRPr="004F0836">
        <w:rPr>
          <w:sz w:val="24"/>
          <w:szCs w:val="24"/>
        </w:rPr>
        <w:t xml:space="preserve"> 10 mg (8,8 %). Ligesom for placebo blev urinvejsinfektion indberettet hyppigere for </w:t>
      </w:r>
      <w:proofErr w:type="spellStart"/>
      <w:r w:rsidRPr="004F0836">
        <w:rPr>
          <w:sz w:val="24"/>
          <w:szCs w:val="24"/>
        </w:rPr>
        <w:t>empagliflozin</w:t>
      </w:r>
      <w:proofErr w:type="spellEnd"/>
      <w:r w:rsidRPr="004F0836">
        <w:rPr>
          <w:sz w:val="24"/>
          <w:szCs w:val="24"/>
        </w:rPr>
        <w:t xml:space="preserve"> hos patienter med kronisk eller recidiverende urinvejsinfektion i anamnesen. Intensiteten (let, moderat, svær) af urinvejsinfektionerne var sammenlignelig for patienter behandlet med </w:t>
      </w:r>
      <w:proofErr w:type="spellStart"/>
      <w:r w:rsidRPr="004F0836">
        <w:rPr>
          <w:sz w:val="24"/>
          <w:szCs w:val="24"/>
        </w:rPr>
        <w:t>empagliflozin</w:t>
      </w:r>
      <w:proofErr w:type="spellEnd"/>
      <w:r w:rsidRPr="004F0836">
        <w:rPr>
          <w:sz w:val="24"/>
          <w:szCs w:val="24"/>
        </w:rPr>
        <w:t xml:space="preserve"> og med placebo. Urinvejsinfektion blev indberettet hyppigere hos kvinder, der blev behandlet med </w:t>
      </w:r>
      <w:proofErr w:type="spellStart"/>
      <w:r w:rsidRPr="004F0836">
        <w:rPr>
          <w:sz w:val="24"/>
          <w:szCs w:val="24"/>
        </w:rPr>
        <w:t>empagliflozin</w:t>
      </w:r>
      <w:proofErr w:type="spellEnd"/>
      <w:r w:rsidRPr="004F0836">
        <w:rPr>
          <w:sz w:val="24"/>
          <w:szCs w:val="24"/>
        </w:rPr>
        <w:t>, sammenlignet med placebo, mens der ingen forskel var hos mænd.</w:t>
      </w:r>
    </w:p>
    <w:p w14:paraId="3B4B1A4B" w14:textId="77777777" w:rsidR="00DF7F2C" w:rsidRPr="004F0836" w:rsidRDefault="00DF7F2C" w:rsidP="00FE7E4C">
      <w:pPr>
        <w:ind w:left="851"/>
        <w:rPr>
          <w:sz w:val="24"/>
          <w:szCs w:val="24"/>
        </w:rPr>
      </w:pPr>
    </w:p>
    <w:p w14:paraId="4B3C839D" w14:textId="77777777" w:rsidR="00DF7F2C" w:rsidRPr="004F0836" w:rsidRDefault="00DF7F2C" w:rsidP="00FE7E4C">
      <w:pPr>
        <w:ind w:left="851"/>
        <w:rPr>
          <w:i/>
          <w:sz w:val="24"/>
          <w:szCs w:val="24"/>
        </w:rPr>
      </w:pPr>
      <w:proofErr w:type="spellStart"/>
      <w:r w:rsidRPr="004F0836">
        <w:rPr>
          <w:i/>
          <w:sz w:val="24"/>
          <w:szCs w:val="24"/>
          <w:u w:val="single"/>
        </w:rPr>
        <w:t>Volumendepletering</w:t>
      </w:r>
      <w:proofErr w:type="spellEnd"/>
    </w:p>
    <w:p w14:paraId="6B920C1A" w14:textId="77777777" w:rsidR="00DF7F2C" w:rsidRPr="004F0836" w:rsidRDefault="00DF7F2C" w:rsidP="00FE7E4C">
      <w:pPr>
        <w:ind w:left="851"/>
        <w:rPr>
          <w:sz w:val="24"/>
          <w:szCs w:val="24"/>
        </w:rPr>
      </w:pPr>
      <w:r w:rsidRPr="004F0836">
        <w:rPr>
          <w:sz w:val="24"/>
          <w:szCs w:val="24"/>
        </w:rPr>
        <w:t xml:space="preserve">Den samlede hyppighed af </w:t>
      </w:r>
      <w:proofErr w:type="spellStart"/>
      <w:r w:rsidRPr="004F0836">
        <w:rPr>
          <w:sz w:val="24"/>
          <w:szCs w:val="24"/>
        </w:rPr>
        <w:t>volumendepletering</w:t>
      </w:r>
      <w:proofErr w:type="spellEnd"/>
      <w:r w:rsidRPr="004F0836">
        <w:rPr>
          <w:sz w:val="24"/>
          <w:szCs w:val="24"/>
        </w:rPr>
        <w:t xml:space="preserve"> (herunder de foruddefinerede termer nedsat blodtryk (ambulatorisk), nedsat systolisk blodtryk, dehydrering, hypotension, </w:t>
      </w:r>
      <w:proofErr w:type="spellStart"/>
      <w:r w:rsidRPr="004F0836">
        <w:rPr>
          <w:sz w:val="24"/>
          <w:szCs w:val="24"/>
        </w:rPr>
        <w:t>hypovolæmi</w:t>
      </w:r>
      <w:proofErr w:type="spellEnd"/>
      <w:r w:rsidRPr="004F0836">
        <w:rPr>
          <w:sz w:val="24"/>
          <w:szCs w:val="24"/>
        </w:rPr>
        <w:t xml:space="preserve">, </w:t>
      </w:r>
      <w:proofErr w:type="spellStart"/>
      <w:r w:rsidRPr="004F0836">
        <w:rPr>
          <w:sz w:val="24"/>
          <w:szCs w:val="24"/>
        </w:rPr>
        <w:t>ortostatisk</w:t>
      </w:r>
      <w:proofErr w:type="spellEnd"/>
      <w:r w:rsidRPr="004F0836">
        <w:rPr>
          <w:sz w:val="24"/>
          <w:szCs w:val="24"/>
        </w:rPr>
        <w:t xml:space="preserve"> hypotension og synkope) var sammenlignelig hos patienter, der blev behandlet med </w:t>
      </w:r>
      <w:proofErr w:type="spellStart"/>
      <w:r w:rsidRPr="004F0836">
        <w:rPr>
          <w:sz w:val="24"/>
          <w:szCs w:val="24"/>
        </w:rPr>
        <w:t>empagliflozin</w:t>
      </w:r>
      <w:proofErr w:type="spellEnd"/>
      <w:r w:rsidRPr="004F0836">
        <w:rPr>
          <w:sz w:val="24"/>
          <w:szCs w:val="24"/>
        </w:rPr>
        <w:t xml:space="preserve"> (</w:t>
      </w:r>
      <w:proofErr w:type="spellStart"/>
      <w:r w:rsidRPr="004F0836">
        <w:rPr>
          <w:sz w:val="24"/>
          <w:szCs w:val="24"/>
        </w:rPr>
        <w:t>empagliflozin</w:t>
      </w:r>
      <w:proofErr w:type="spellEnd"/>
      <w:r w:rsidRPr="004F0836">
        <w:rPr>
          <w:sz w:val="24"/>
          <w:szCs w:val="24"/>
        </w:rPr>
        <w:t xml:space="preserve"> 10 mg: 0,6 %, </w:t>
      </w:r>
      <w:proofErr w:type="spellStart"/>
      <w:r w:rsidRPr="004F0836">
        <w:rPr>
          <w:sz w:val="24"/>
          <w:szCs w:val="24"/>
        </w:rPr>
        <w:t>empagliflozin</w:t>
      </w:r>
      <w:proofErr w:type="spellEnd"/>
      <w:r w:rsidRPr="004F0836">
        <w:rPr>
          <w:sz w:val="24"/>
          <w:szCs w:val="24"/>
        </w:rPr>
        <w:t xml:space="preserve"> 25 mg: 0,4 %) og placebo (0,3 %). Hyppigheden af </w:t>
      </w:r>
      <w:proofErr w:type="spellStart"/>
      <w:r w:rsidRPr="004F0836">
        <w:rPr>
          <w:sz w:val="24"/>
          <w:szCs w:val="24"/>
        </w:rPr>
        <w:t>volumendepletering</w:t>
      </w:r>
      <w:proofErr w:type="spellEnd"/>
      <w:r w:rsidRPr="004F0836">
        <w:rPr>
          <w:sz w:val="24"/>
          <w:szCs w:val="24"/>
        </w:rPr>
        <w:t xml:space="preserve"> var forøget hos patienter på 75 år og derover, som blev behandlet med </w:t>
      </w:r>
      <w:proofErr w:type="spellStart"/>
      <w:r w:rsidRPr="004F0836">
        <w:rPr>
          <w:sz w:val="24"/>
          <w:szCs w:val="24"/>
        </w:rPr>
        <w:t>empagliflozin</w:t>
      </w:r>
      <w:proofErr w:type="spellEnd"/>
      <w:r w:rsidRPr="004F0836">
        <w:rPr>
          <w:sz w:val="24"/>
          <w:szCs w:val="24"/>
        </w:rPr>
        <w:t xml:space="preserve"> 10 mg (2,3 %) eller </w:t>
      </w:r>
      <w:proofErr w:type="spellStart"/>
      <w:r w:rsidRPr="004F0836">
        <w:rPr>
          <w:sz w:val="24"/>
          <w:szCs w:val="24"/>
        </w:rPr>
        <w:t>empagliflozin</w:t>
      </w:r>
      <w:proofErr w:type="spellEnd"/>
      <w:r w:rsidRPr="004F0836">
        <w:rPr>
          <w:sz w:val="24"/>
          <w:szCs w:val="24"/>
        </w:rPr>
        <w:t xml:space="preserve"> 25 mg (4,3 %), sammenlignet med placebo (2,1 %).</w:t>
      </w:r>
    </w:p>
    <w:p w14:paraId="5CE73B21" w14:textId="77777777" w:rsidR="00DF7F2C" w:rsidRPr="004F0836" w:rsidRDefault="00DF7F2C" w:rsidP="00FE7E4C">
      <w:pPr>
        <w:ind w:left="851"/>
        <w:rPr>
          <w:sz w:val="24"/>
          <w:szCs w:val="24"/>
        </w:rPr>
      </w:pPr>
    </w:p>
    <w:p w14:paraId="2DD43A3B" w14:textId="77777777" w:rsidR="00DF7F2C" w:rsidRPr="004F0836" w:rsidRDefault="00DF7F2C" w:rsidP="00FE7E4C">
      <w:pPr>
        <w:ind w:left="851"/>
        <w:rPr>
          <w:i/>
          <w:sz w:val="24"/>
          <w:szCs w:val="24"/>
        </w:rPr>
      </w:pPr>
      <w:r w:rsidRPr="004F0836">
        <w:rPr>
          <w:i/>
          <w:sz w:val="24"/>
          <w:szCs w:val="24"/>
          <w:u w:val="single"/>
        </w:rPr>
        <w:t xml:space="preserve">Øget </w:t>
      </w:r>
      <w:proofErr w:type="spellStart"/>
      <w:r w:rsidRPr="004F0836">
        <w:rPr>
          <w:i/>
          <w:sz w:val="24"/>
          <w:szCs w:val="24"/>
          <w:u w:val="single"/>
        </w:rPr>
        <w:t>serumkreatinin</w:t>
      </w:r>
      <w:proofErr w:type="spellEnd"/>
      <w:r w:rsidRPr="004F0836">
        <w:rPr>
          <w:i/>
          <w:sz w:val="24"/>
          <w:szCs w:val="24"/>
          <w:u w:val="single"/>
        </w:rPr>
        <w:t xml:space="preserve">/nedsat </w:t>
      </w:r>
      <w:proofErr w:type="spellStart"/>
      <w:r w:rsidRPr="004F0836">
        <w:rPr>
          <w:i/>
          <w:sz w:val="24"/>
          <w:szCs w:val="24"/>
          <w:u w:val="single"/>
        </w:rPr>
        <w:t>glomerulær</w:t>
      </w:r>
      <w:proofErr w:type="spellEnd"/>
      <w:r w:rsidRPr="004F0836">
        <w:rPr>
          <w:i/>
          <w:sz w:val="24"/>
          <w:szCs w:val="24"/>
          <w:u w:val="single"/>
        </w:rPr>
        <w:t xml:space="preserve"> filtrationshastighed</w:t>
      </w:r>
    </w:p>
    <w:p w14:paraId="41CAA9B9" w14:textId="77777777" w:rsidR="00DF7F2C" w:rsidRPr="004F0836" w:rsidRDefault="00DF7F2C" w:rsidP="00FE7E4C">
      <w:pPr>
        <w:ind w:left="851"/>
        <w:rPr>
          <w:sz w:val="24"/>
          <w:szCs w:val="24"/>
        </w:rPr>
      </w:pPr>
      <w:r w:rsidRPr="004F0836">
        <w:rPr>
          <w:sz w:val="24"/>
          <w:szCs w:val="24"/>
        </w:rPr>
        <w:t xml:space="preserve">Den samlede hyppighed af patienter med øget </w:t>
      </w:r>
      <w:proofErr w:type="spellStart"/>
      <w:r w:rsidRPr="004F0836">
        <w:rPr>
          <w:sz w:val="24"/>
          <w:szCs w:val="24"/>
        </w:rPr>
        <w:t>serumkreatinin</w:t>
      </w:r>
      <w:proofErr w:type="spellEnd"/>
      <w:r w:rsidRPr="004F0836">
        <w:rPr>
          <w:sz w:val="24"/>
          <w:szCs w:val="24"/>
        </w:rPr>
        <w:t xml:space="preserve"> og nedsat </w:t>
      </w:r>
      <w:proofErr w:type="spellStart"/>
      <w:r w:rsidRPr="004F0836">
        <w:rPr>
          <w:sz w:val="24"/>
          <w:szCs w:val="24"/>
        </w:rPr>
        <w:t>glomerulær</w:t>
      </w:r>
      <w:proofErr w:type="spellEnd"/>
      <w:r w:rsidRPr="004F0836">
        <w:rPr>
          <w:sz w:val="24"/>
          <w:szCs w:val="24"/>
        </w:rPr>
        <w:t xml:space="preserve"> filtrationshastighed var sammenlignelig mellem </w:t>
      </w:r>
      <w:proofErr w:type="spellStart"/>
      <w:r w:rsidRPr="004F0836">
        <w:rPr>
          <w:sz w:val="24"/>
          <w:szCs w:val="24"/>
        </w:rPr>
        <w:t>empagliflozin</w:t>
      </w:r>
      <w:proofErr w:type="spellEnd"/>
      <w:r w:rsidRPr="004F0836">
        <w:rPr>
          <w:sz w:val="24"/>
          <w:szCs w:val="24"/>
        </w:rPr>
        <w:t xml:space="preserve"> og placebo (øget </w:t>
      </w:r>
      <w:proofErr w:type="spellStart"/>
      <w:r w:rsidRPr="004F0836">
        <w:rPr>
          <w:sz w:val="24"/>
          <w:szCs w:val="24"/>
        </w:rPr>
        <w:t>serumkreatinin</w:t>
      </w:r>
      <w:proofErr w:type="spellEnd"/>
      <w:r w:rsidRPr="004F0836">
        <w:rPr>
          <w:sz w:val="24"/>
          <w:szCs w:val="24"/>
        </w:rPr>
        <w:t xml:space="preserve">: </w:t>
      </w:r>
      <w:proofErr w:type="spellStart"/>
      <w:r w:rsidRPr="004F0836">
        <w:rPr>
          <w:sz w:val="24"/>
          <w:szCs w:val="24"/>
        </w:rPr>
        <w:t>empagliflozin</w:t>
      </w:r>
      <w:proofErr w:type="spellEnd"/>
      <w:r w:rsidRPr="004F0836">
        <w:rPr>
          <w:sz w:val="24"/>
          <w:szCs w:val="24"/>
        </w:rPr>
        <w:t xml:space="preserve"> 10 mg 0,6 %, </w:t>
      </w:r>
      <w:proofErr w:type="spellStart"/>
      <w:r w:rsidRPr="004F0836">
        <w:rPr>
          <w:sz w:val="24"/>
          <w:szCs w:val="24"/>
        </w:rPr>
        <w:t>empagliflozin</w:t>
      </w:r>
      <w:proofErr w:type="spellEnd"/>
      <w:r w:rsidRPr="004F0836">
        <w:rPr>
          <w:sz w:val="24"/>
          <w:szCs w:val="24"/>
        </w:rPr>
        <w:t xml:space="preserve"> 25 mg 0,1 %, placebo 0,5 %; nedsat </w:t>
      </w:r>
      <w:proofErr w:type="spellStart"/>
      <w:r w:rsidRPr="004F0836">
        <w:rPr>
          <w:sz w:val="24"/>
          <w:szCs w:val="24"/>
        </w:rPr>
        <w:t>glomerulær</w:t>
      </w:r>
      <w:proofErr w:type="spellEnd"/>
      <w:r w:rsidRPr="004F0836">
        <w:rPr>
          <w:sz w:val="24"/>
          <w:szCs w:val="24"/>
        </w:rPr>
        <w:t xml:space="preserve"> filtrationshastighed: </w:t>
      </w:r>
      <w:proofErr w:type="spellStart"/>
      <w:r w:rsidRPr="004F0836">
        <w:rPr>
          <w:sz w:val="24"/>
          <w:szCs w:val="24"/>
        </w:rPr>
        <w:t>empagliflozin</w:t>
      </w:r>
      <w:proofErr w:type="spellEnd"/>
      <w:r w:rsidRPr="004F0836">
        <w:rPr>
          <w:sz w:val="24"/>
          <w:szCs w:val="24"/>
        </w:rPr>
        <w:t xml:space="preserve"> 10 mg 0,1 %, </w:t>
      </w:r>
      <w:proofErr w:type="spellStart"/>
      <w:r w:rsidRPr="004F0836">
        <w:rPr>
          <w:sz w:val="24"/>
          <w:szCs w:val="24"/>
        </w:rPr>
        <w:t>empagliflozin</w:t>
      </w:r>
      <w:proofErr w:type="spellEnd"/>
      <w:r w:rsidRPr="004F0836">
        <w:rPr>
          <w:sz w:val="24"/>
          <w:szCs w:val="24"/>
        </w:rPr>
        <w:t xml:space="preserve"> 25 mg 0 %, placebo 0,3 %).</w:t>
      </w:r>
    </w:p>
    <w:p w14:paraId="16DDF234" w14:textId="77777777" w:rsidR="00DF7F2C" w:rsidRPr="004F0836" w:rsidRDefault="00DF7F2C" w:rsidP="00FE7E4C">
      <w:pPr>
        <w:ind w:left="851"/>
        <w:rPr>
          <w:sz w:val="24"/>
          <w:szCs w:val="24"/>
        </w:rPr>
      </w:pPr>
      <w:r w:rsidRPr="004F0836">
        <w:rPr>
          <w:sz w:val="24"/>
          <w:szCs w:val="24"/>
        </w:rPr>
        <w:t xml:space="preserve">De indledende stigninger i </w:t>
      </w:r>
      <w:proofErr w:type="spellStart"/>
      <w:r w:rsidRPr="004F0836">
        <w:rPr>
          <w:sz w:val="24"/>
          <w:szCs w:val="24"/>
        </w:rPr>
        <w:t>kreatinin</w:t>
      </w:r>
      <w:proofErr w:type="spellEnd"/>
      <w:r w:rsidRPr="004F0836">
        <w:rPr>
          <w:sz w:val="24"/>
          <w:szCs w:val="24"/>
        </w:rPr>
        <w:t xml:space="preserve"> og de indledende fald i den </w:t>
      </w:r>
      <w:proofErr w:type="spellStart"/>
      <w:r w:rsidRPr="004F0836">
        <w:rPr>
          <w:sz w:val="24"/>
          <w:szCs w:val="24"/>
        </w:rPr>
        <w:t>glomerulære</w:t>
      </w:r>
      <w:proofErr w:type="spellEnd"/>
      <w:r w:rsidRPr="004F0836">
        <w:rPr>
          <w:sz w:val="24"/>
          <w:szCs w:val="24"/>
        </w:rPr>
        <w:t xml:space="preserve"> filtrationshastighed hos patienter behandlet med </w:t>
      </w:r>
      <w:proofErr w:type="spellStart"/>
      <w:r w:rsidRPr="004F0836">
        <w:rPr>
          <w:sz w:val="24"/>
          <w:szCs w:val="24"/>
        </w:rPr>
        <w:t>empagliflozin</w:t>
      </w:r>
      <w:proofErr w:type="spellEnd"/>
      <w:r w:rsidRPr="004F0836">
        <w:rPr>
          <w:sz w:val="24"/>
          <w:szCs w:val="24"/>
        </w:rPr>
        <w:t xml:space="preserve"> var generelt forbigående under kontinuerlig behandling eller reversible efter </w:t>
      </w:r>
      <w:proofErr w:type="spellStart"/>
      <w:r w:rsidRPr="004F0836">
        <w:rPr>
          <w:sz w:val="24"/>
          <w:szCs w:val="24"/>
        </w:rPr>
        <w:t>seponering</w:t>
      </w:r>
      <w:proofErr w:type="spellEnd"/>
      <w:r w:rsidRPr="004F0836">
        <w:rPr>
          <w:sz w:val="24"/>
          <w:szCs w:val="24"/>
        </w:rPr>
        <w:t xml:space="preserve"> af behandlingen med lægemidlet.</w:t>
      </w:r>
    </w:p>
    <w:p w14:paraId="5BA1801E" w14:textId="77777777" w:rsidR="00DF7F2C" w:rsidRPr="004F0836" w:rsidRDefault="00DF7F2C" w:rsidP="00FE7E4C">
      <w:pPr>
        <w:ind w:left="851"/>
        <w:rPr>
          <w:sz w:val="24"/>
          <w:szCs w:val="24"/>
        </w:rPr>
      </w:pPr>
    </w:p>
    <w:p w14:paraId="5DBCE6D3" w14:textId="77777777" w:rsidR="00DF7F2C" w:rsidRPr="004F0836" w:rsidRDefault="00DF7F2C" w:rsidP="00FE7E4C">
      <w:pPr>
        <w:ind w:left="851"/>
        <w:rPr>
          <w:sz w:val="24"/>
          <w:szCs w:val="24"/>
        </w:rPr>
      </w:pPr>
      <w:r w:rsidRPr="004F0836">
        <w:rPr>
          <w:sz w:val="24"/>
          <w:szCs w:val="24"/>
        </w:rPr>
        <w:t xml:space="preserve">I EMPA-REG OUTCOME-studiet oplevede patienterne, der blev behandlet med </w:t>
      </w:r>
      <w:proofErr w:type="spellStart"/>
      <w:r w:rsidRPr="004F0836">
        <w:rPr>
          <w:sz w:val="24"/>
          <w:szCs w:val="24"/>
        </w:rPr>
        <w:t>empagliflozin</w:t>
      </w:r>
      <w:proofErr w:type="spellEnd"/>
      <w:r w:rsidRPr="004F0836">
        <w:rPr>
          <w:sz w:val="24"/>
          <w:szCs w:val="24"/>
        </w:rPr>
        <w:t xml:space="preserve">, konsistent et indledende fald i </w:t>
      </w:r>
      <w:proofErr w:type="spellStart"/>
      <w:r w:rsidRPr="004F0836">
        <w:rPr>
          <w:sz w:val="24"/>
          <w:szCs w:val="24"/>
        </w:rPr>
        <w:t>eGFR</w:t>
      </w:r>
      <w:proofErr w:type="spellEnd"/>
      <w:r w:rsidRPr="004F0836">
        <w:rPr>
          <w:sz w:val="24"/>
          <w:szCs w:val="24"/>
        </w:rPr>
        <w:t xml:space="preserve"> (gennemsnit: 3 ml/min/1,73 m</w:t>
      </w:r>
      <w:r w:rsidRPr="004F0836">
        <w:rPr>
          <w:sz w:val="24"/>
          <w:szCs w:val="24"/>
          <w:vertAlign w:val="superscript"/>
        </w:rPr>
        <w:t>2</w:t>
      </w:r>
      <w:r w:rsidRPr="004F0836">
        <w:rPr>
          <w:sz w:val="24"/>
          <w:szCs w:val="24"/>
        </w:rPr>
        <w:t xml:space="preserve">). Derefter blev </w:t>
      </w:r>
      <w:proofErr w:type="spellStart"/>
      <w:r w:rsidRPr="004F0836">
        <w:rPr>
          <w:sz w:val="24"/>
          <w:szCs w:val="24"/>
        </w:rPr>
        <w:t>eGFR</w:t>
      </w:r>
      <w:proofErr w:type="spellEnd"/>
      <w:r w:rsidRPr="004F0836">
        <w:rPr>
          <w:sz w:val="24"/>
          <w:szCs w:val="24"/>
        </w:rPr>
        <w:t xml:space="preserve"> opretholdt under vedvarende behandling. Den gennemsnitlige </w:t>
      </w:r>
      <w:proofErr w:type="spellStart"/>
      <w:r w:rsidRPr="004F0836">
        <w:rPr>
          <w:sz w:val="24"/>
          <w:szCs w:val="24"/>
        </w:rPr>
        <w:t>eGFR</w:t>
      </w:r>
      <w:proofErr w:type="spellEnd"/>
      <w:r w:rsidRPr="004F0836">
        <w:rPr>
          <w:sz w:val="24"/>
          <w:szCs w:val="24"/>
        </w:rPr>
        <w:t xml:space="preserve"> vendte tilbage til </w:t>
      </w:r>
      <w:r w:rsidRPr="004F0836">
        <w:rPr>
          <w:i/>
          <w:sz w:val="24"/>
          <w:szCs w:val="24"/>
        </w:rPr>
        <w:t xml:space="preserve">baseline </w:t>
      </w:r>
      <w:r w:rsidRPr="004F0836">
        <w:rPr>
          <w:sz w:val="24"/>
          <w:szCs w:val="24"/>
        </w:rPr>
        <w:t xml:space="preserve">efter behandlingen blev seponeret, hvilket tyder på, at akutte </w:t>
      </w:r>
      <w:proofErr w:type="spellStart"/>
      <w:r w:rsidRPr="004F0836">
        <w:rPr>
          <w:sz w:val="24"/>
          <w:szCs w:val="24"/>
        </w:rPr>
        <w:t>hæmodynamiske</w:t>
      </w:r>
      <w:proofErr w:type="spellEnd"/>
      <w:r w:rsidRPr="004F0836">
        <w:rPr>
          <w:sz w:val="24"/>
          <w:szCs w:val="24"/>
        </w:rPr>
        <w:t xml:space="preserve"> ændringer kan spille en rolle for disse ændringer af nyrefunktionen. Dette fænomen observeres også i EMPEROR-hjertesvigtsstudierne og EMPA-KIDNEY-studiet.</w:t>
      </w:r>
    </w:p>
    <w:p w14:paraId="32F00405" w14:textId="77777777" w:rsidR="00DF7F2C" w:rsidRPr="004F0836" w:rsidRDefault="00DF7F2C" w:rsidP="00FE7E4C">
      <w:pPr>
        <w:ind w:left="851"/>
        <w:rPr>
          <w:sz w:val="24"/>
          <w:szCs w:val="24"/>
        </w:rPr>
      </w:pPr>
    </w:p>
    <w:p w14:paraId="3CD705B7" w14:textId="77777777" w:rsidR="00DF7F2C" w:rsidRPr="004F0836" w:rsidRDefault="00DF7F2C" w:rsidP="00FE7E4C">
      <w:pPr>
        <w:ind w:left="851"/>
        <w:rPr>
          <w:i/>
          <w:sz w:val="24"/>
          <w:szCs w:val="24"/>
        </w:rPr>
      </w:pPr>
      <w:r w:rsidRPr="004F0836">
        <w:rPr>
          <w:i/>
          <w:sz w:val="24"/>
          <w:szCs w:val="24"/>
          <w:u w:val="single"/>
        </w:rPr>
        <w:t>Forhøjede serumlipider</w:t>
      </w:r>
    </w:p>
    <w:p w14:paraId="2003056A" w14:textId="77777777" w:rsidR="00DF7F2C" w:rsidRPr="004F0836" w:rsidRDefault="00DF7F2C" w:rsidP="00FE7E4C">
      <w:pPr>
        <w:ind w:left="851"/>
        <w:rPr>
          <w:sz w:val="24"/>
          <w:szCs w:val="24"/>
        </w:rPr>
      </w:pPr>
      <w:r w:rsidRPr="004F0836">
        <w:rPr>
          <w:sz w:val="24"/>
          <w:szCs w:val="24"/>
        </w:rPr>
        <w:t xml:space="preserve">De gennemsnitlige procentvise stigninger i forhold til </w:t>
      </w:r>
      <w:r w:rsidRPr="004F0836">
        <w:rPr>
          <w:i/>
          <w:sz w:val="24"/>
          <w:szCs w:val="24"/>
        </w:rPr>
        <w:t xml:space="preserve">baseline </w:t>
      </w:r>
      <w:r w:rsidRPr="004F0836">
        <w:rPr>
          <w:sz w:val="24"/>
          <w:szCs w:val="24"/>
        </w:rPr>
        <w:t xml:space="preserve">for henholdsvis </w:t>
      </w:r>
      <w:proofErr w:type="spellStart"/>
      <w:r w:rsidRPr="004F0836">
        <w:rPr>
          <w:sz w:val="24"/>
          <w:szCs w:val="24"/>
        </w:rPr>
        <w:t>empagliflozin</w:t>
      </w:r>
      <w:proofErr w:type="spellEnd"/>
      <w:r w:rsidRPr="004F0836">
        <w:rPr>
          <w:sz w:val="24"/>
          <w:szCs w:val="24"/>
        </w:rPr>
        <w:t xml:space="preserve"> 10 mg og 25 mg </w:t>
      </w:r>
      <w:r w:rsidRPr="004F0836">
        <w:rPr>
          <w:i/>
          <w:sz w:val="24"/>
          <w:szCs w:val="24"/>
        </w:rPr>
        <w:t xml:space="preserve">versus </w:t>
      </w:r>
      <w:r w:rsidRPr="004F0836">
        <w:rPr>
          <w:sz w:val="24"/>
          <w:szCs w:val="24"/>
        </w:rPr>
        <w:t xml:space="preserve">placebo var </w:t>
      </w:r>
      <w:proofErr w:type="gramStart"/>
      <w:r w:rsidRPr="004F0836">
        <w:rPr>
          <w:sz w:val="24"/>
          <w:szCs w:val="24"/>
        </w:rPr>
        <w:t>for total kolesterol 4,9</w:t>
      </w:r>
      <w:proofErr w:type="gramEnd"/>
      <w:r w:rsidRPr="004F0836">
        <w:rPr>
          <w:sz w:val="24"/>
          <w:szCs w:val="24"/>
        </w:rPr>
        <w:t xml:space="preserve"> % og 5,7 % </w:t>
      </w:r>
      <w:r w:rsidRPr="004F0836">
        <w:rPr>
          <w:i/>
          <w:sz w:val="24"/>
          <w:szCs w:val="24"/>
        </w:rPr>
        <w:t xml:space="preserve">versus </w:t>
      </w:r>
      <w:r w:rsidRPr="004F0836">
        <w:rPr>
          <w:sz w:val="24"/>
          <w:szCs w:val="24"/>
        </w:rPr>
        <w:t xml:space="preserve">3,5 %, for HDL-kolesterol 3,3 % og 3,6 % </w:t>
      </w:r>
      <w:r w:rsidRPr="004F0836">
        <w:rPr>
          <w:i/>
          <w:sz w:val="24"/>
          <w:szCs w:val="24"/>
        </w:rPr>
        <w:t xml:space="preserve">versus </w:t>
      </w:r>
      <w:r w:rsidRPr="004F0836">
        <w:rPr>
          <w:sz w:val="24"/>
          <w:szCs w:val="24"/>
        </w:rPr>
        <w:t xml:space="preserve">0,4 %, for LDL-kolesterol 9,5 % og 10,0 % </w:t>
      </w:r>
      <w:r w:rsidRPr="004F0836">
        <w:rPr>
          <w:i/>
          <w:sz w:val="24"/>
          <w:szCs w:val="24"/>
        </w:rPr>
        <w:t xml:space="preserve">versus </w:t>
      </w:r>
      <w:r w:rsidRPr="004F0836">
        <w:rPr>
          <w:sz w:val="24"/>
          <w:szCs w:val="24"/>
        </w:rPr>
        <w:t xml:space="preserve">7,5 %, for triglycerider 9,2 % og 9,9 % </w:t>
      </w:r>
      <w:r w:rsidRPr="004F0836">
        <w:rPr>
          <w:i/>
          <w:sz w:val="24"/>
          <w:szCs w:val="24"/>
        </w:rPr>
        <w:t xml:space="preserve">versus </w:t>
      </w:r>
      <w:r w:rsidRPr="004F0836">
        <w:rPr>
          <w:sz w:val="24"/>
          <w:szCs w:val="24"/>
        </w:rPr>
        <w:t>10,5 %.</w:t>
      </w:r>
    </w:p>
    <w:p w14:paraId="2EF3755F" w14:textId="77777777" w:rsidR="00DF7F2C" w:rsidRPr="004F0836" w:rsidRDefault="00DF7F2C" w:rsidP="00FE7E4C">
      <w:pPr>
        <w:ind w:left="851"/>
        <w:rPr>
          <w:sz w:val="24"/>
          <w:szCs w:val="24"/>
        </w:rPr>
      </w:pPr>
    </w:p>
    <w:p w14:paraId="4CEA8A63" w14:textId="77777777" w:rsidR="00DF7F2C" w:rsidRPr="004F0836" w:rsidRDefault="00DF7F2C" w:rsidP="00FE7E4C">
      <w:pPr>
        <w:ind w:left="851"/>
        <w:rPr>
          <w:i/>
          <w:sz w:val="24"/>
          <w:szCs w:val="24"/>
        </w:rPr>
      </w:pPr>
      <w:r w:rsidRPr="004F0836">
        <w:rPr>
          <w:i/>
          <w:sz w:val="24"/>
          <w:szCs w:val="24"/>
          <w:u w:val="single"/>
        </w:rPr>
        <w:t>Forhøjet hæmatokrit</w:t>
      </w:r>
    </w:p>
    <w:p w14:paraId="5CCBDFBD" w14:textId="77777777" w:rsidR="00DF7F2C" w:rsidRPr="004F0836" w:rsidRDefault="00DF7F2C" w:rsidP="00FE7E4C">
      <w:pPr>
        <w:ind w:left="851"/>
        <w:rPr>
          <w:sz w:val="24"/>
          <w:szCs w:val="24"/>
        </w:rPr>
      </w:pPr>
      <w:r w:rsidRPr="004F0836">
        <w:rPr>
          <w:sz w:val="24"/>
          <w:szCs w:val="24"/>
        </w:rPr>
        <w:t xml:space="preserve">Den gennemsnitlige hæmatokrit-ændring i forhold til </w:t>
      </w:r>
      <w:r w:rsidRPr="004F0836">
        <w:rPr>
          <w:i/>
          <w:sz w:val="24"/>
          <w:szCs w:val="24"/>
        </w:rPr>
        <w:t xml:space="preserve">baseline </w:t>
      </w:r>
      <w:r w:rsidRPr="004F0836">
        <w:rPr>
          <w:sz w:val="24"/>
          <w:szCs w:val="24"/>
        </w:rPr>
        <w:t xml:space="preserve">var 3,4 % og 3,6 % for henholdsvis </w:t>
      </w:r>
      <w:proofErr w:type="spellStart"/>
      <w:r w:rsidRPr="004F0836">
        <w:rPr>
          <w:sz w:val="24"/>
          <w:szCs w:val="24"/>
        </w:rPr>
        <w:t>empagliflozin</w:t>
      </w:r>
      <w:proofErr w:type="spellEnd"/>
      <w:r w:rsidRPr="004F0836">
        <w:rPr>
          <w:sz w:val="24"/>
          <w:szCs w:val="24"/>
        </w:rPr>
        <w:t xml:space="preserve"> 10 mg og 25 mg, sammenlignet med 0,1 % for placebo. I EMPA-REG OUTCOME-studiet returnerede hæmatokrit-værdierne til </w:t>
      </w:r>
      <w:r w:rsidRPr="004F0836">
        <w:rPr>
          <w:i/>
          <w:sz w:val="24"/>
          <w:szCs w:val="24"/>
        </w:rPr>
        <w:t>baseline-</w:t>
      </w:r>
      <w:r w:rsidRPr="004F0836">
        <w:rPr>
          <w:sz w:val="24"/>
          <w:szCs w:val="24"/>
        </w:rPr>
        <w:t>niveau efter en opfølgningsperiode på 30 dage efter behandlingsophør.</w:t>
      </w:r>
    </w:p>
    <w:p w14:paraId="14534575" w14:textId="77777777" w:rsidR="00DF7F2C" w:rsidRPr="004F0836" w:rsidRDefault="00DF7F2C" w:rsidP="00FE7E4C">
      <w:pPr>
        <w:ind w:left="851"/>
        <w:rPr>
          <w:sz w:val="24"/>
          <w:szCs w:val="24"/>
        </w:rPr>
      </w:pPr>
    </w:p>
    <w:p w14:paraId="599C4D47" w14:textId="77777777" w:rsidR="00DF7F2C" w:rsidRPr="004F0836" w:rsidRDefault="00DF7F2C" w:rsidP="00FE7E4C">
      <w:pPr>
        <w:ind w:left="851"/>
        <w:rPr>
          <w:sz w:val="24"/>
          <w:szCs w:val="24"/>
        </w:rPr>
      </w:pPr>
      <w:r w:rsidRPr="004F0836">
        <w:rPr>
          <w:sz w:val="24"/>
          <w:szCs w:val="24"/>
          <w:u w:val="single"/>
        </w:rPr>
        <w:t>Pædiatrisk population</w:t>
      </w:r>
    </w:p>
    <w:p w14:paraId="5C4D8A56" w14:textId="77777777" w:rsidR="00DF7F2C" w:rsidRPr="004F0836" w:rsidRDefault="00DF7F2C" w:rsidP="00FE7E4C">
      <w:pPr>
        <w:ind w:left="851"/>
        <w:rPr>
          <w:sz w:val="24"/>
          <w:szCs w:val="24"/>
        </w:rPr>
      </w:pPr>
    </w:p>
    <w:p w14:paraId="25C0F483" w14:textId="77777777" w:rsidR="00DF7F2C" w:rsidRPr="004F0836" w:rsidRDefault="00DF7F2C" w:rsidP="00FE7E4C">
      <w:pPr>
        <w:ind w:left="851"/>
        <w:rPr>
          <w:sz w:val="24"/>
          <w:szCs w:val="24"/>
        </w:rPr>
      </w:pPr>
      <w:r w:rsidRPr="004F0836">
        <w:rPr>
          <w:sz w:val="24"/>
          <w:szCs w:val="24"/>
        </w:rPr>
        <w:t xml:space="preserve">I DINAMO-studiet blev 157 børn i alderen 10 år og derover med type 2-diabetes behandlet, hvoraf 52 patienter fik </w:t>
      </w:r>
      <w:proofErr w:type="spellStart"/>
      <w:r w:rsidRPr="004F0836">
        <w:rPr>
          <w:sz w:val="24"/>
          <w:szCs w:val="24"/>
        </w:rPr>
        <w:t>empagliflozin</w:t>
      </w:r>
      <w:proofErr w:type="spellEnd"/>
      <w:r w:rsidRPr="004F0836">
        <w:rPr>
          <w:sz w:val="24"/>
          <w:szCs w:val="24"/>
        </w:rPr>
        <w:t xml:space="preserve">, 52 fik </w:t>
      </w:r>
      <w:proofErr w:type="spellStart"/>
      <w:r w:rsidRPr="004F0836">
        <w:rPr>
          <w:sz w:val="24"/>
          <w:szCs w:val="24"/>
        </w:rPr>
        <w:t>linagliptin</w:t>
      </w:r>
      <w:proofErr w:type="spellEnd"/>
      <w:r w:rsidRPr="004F0836">
        <w:rPr>
          <w:sz w:val="24"/>
          <w:szCs w:val="24"/>
        </w:rPr>
        <w:t xml:space="preserve"> og 53 fik placebo (se pkt. 5.1). I løbet af den placebokontrollerede fase var den hyppigste bivirkning hypoglykæmi med højere samlet hyppighed for patienter i den </w:t>
      </w:r>
      <w:proofErr w:type="spellStart"/>
      <w:r w:rsidRPr="004F0836">
        <w:rPr>
          <w:sz w:val="24"/>
          <w:szCs w:val="24"/>
        </w:rPr>
        <w:t>puljede</w:t>
      </w:r>
      <w:proofErr w:type="spellEnd"/>
      <w:r w:rsidRPr="004F0836">
        <w:rPr>
          <w:sz w:val="24"/>
          <w:szCs w:val="24"/>
        </w:rPr>
        <w:t xml:space="preserve"> </w:t>
      </w:r>
      <w:proofErr w:type="spellStart"/>
      <w:r w:rsidRPr="004F0836">
        <w:rPr>
          <w:sz w:val="24"/>
          <w:szCs w:val="24"/>
        </w:rPr>
        <w:t>empagliflozin</w:t>
      </w:r>
      <w:proofErr w:type="spellEnd"/>
      <w:r w:rsidRPr="004F0836">
        <w:rPr>
          <w:sz w:val="24"/>
          <w:szCs w:val="24"/>
        </w:rPr>
        <w:t>-gruppe sammenlignet med placebo (</w:t>
      </w:r>
      <w:proofErr w:type="spellStart"/>
      <w:r w:rsidRPr="004F0836">
        <w:rPr>
          <w:sz w:val="24"/>
          <w:szCs w:val="24"/>
        </w:rPr>
        <w:t>empagliflozin</w:t>
      </w:r>
      <w:proofErr w:type="spellEnd"/>
      <w:r w:rsidRPr="004F0836">
        <w:rPr>
          <w:sz w:val="24"/>
          <w:szCs w:val="24"/>
        </w:rPr>
        <w:t xml:space="preserve"> 10 mg og 25 mg, </w:t>
      </w:r>
      <w:proofErr w:type="spellStart"/>
      <w:r w:rsidRPr="004F0836">
        <w:rPr>
          <w:sz w:val="24"/>
          <w:szCs w:val="24"/>
        </w:rPr>
        <w:t>puljet</w:t>
      </w:r>
      <w:proofErr w:type="spellEnd"/>
      <w:r w:rsidRPr="004F0836">
        <w:rPr>
          <w:sz w:val="24"/>
          <w:szCs w:val="24"/>
        </w:rPr>
        <w:t>: 23,1 %, placebo: 9,4 %). Ingen af disse hændelser var alvorlige eller krævede hjælp.</w:t>
      </w:r>
    </w:p>
    <w:p w14:paraId="76711550" w14:textId="77777777" w:rsidR="00DF7F2C" w:rsidRPr="004F0836" w:rsidRDefault="00DF7F2C" w:rsidP="00FE7E4C">
      <w:pPr>
        <w:ind w:left="851"/>
        <w:rPr>
          <w:sz w:val="24"/>
          <w:szCs w:val="24"/>
        </w:rPr>
      </w:pPr>
    </w:p>
    <w:p w14:paraId="6B4B8217" w14:textId="77777777" w:rsidR="00DF7F2C" w:rsidRPr="004F0836" w:rsidRDefault="00DF7F2C" w:rsidP="00FE7E4C">
      <w:pPr>
        <w:ind w:left="851"/>
        <w:rPr>
          <w:sz w:val="24"/>
          <w:szCs w:val="24"/>
        </w:rPr>
      </w:pPr>
      <w:r w:rsidRPr="004F0836">
        <w:rPr>
          <w:sz w:val="24"/>
          <w:szCs w:val="24"/>
        </w:rPr>
        <w:t>Samlet set var sikkerhedsprofilen hos børn sammenlignelig med sikkerhedsprofilen hos voksne med type 2-diabetes mellitus.</w:t>
      </w:r>
    </w:p>
    <w:p w14:paraId="4ACA9913" w14:textId="77777777" w:rsidR="00DF7F2C" w:rsidRPr="004F0836" w:rsidRDefault="00DF7F2C" w:rsidP="00FE7E4C">
      <w:pPr>
        <w:ind w:left="851"/>
        <w:rPr>
          <w:sz w:val="24"/>
          <w:szCs w:val="24"/>
        </w:rPr>
      </w:pPr>
    </w:p>
    <w:p w14:paraId="595F5D52" w14:textId="77777777" w:rsidR="00DF7F2C" w:rsidRPr="004F0836" w:rsidRDefault="00DF7F2C" w:rsidP="00FE7E4C">
      <w:pPr>
        <w:ind w:left="851"/>
        <w:rPr>
          <w:sz w:val="24"/>
          <w:szCs w:val="24"/>
          <w:u w:val="single"/>
        </w:rPr>
      </w:pPr>
      <w:r w:rsidRPr="004F0836">
        <w:rPr>
          <w:sz w:val="24"/>
          <w:szCs w:val="24"/>
          <w:u w:val="single"/>
        </w:rPr>
        <w:t>Indberetning af formodede bivirkninger</w:t>
      </w:r>
    </w:p>
    <w:p w14:paraId="3A8BF073" w14:textId="77777777" w:rsidR="00DF7F2C" w:rsidRPr="004F0836" w:rsidRDefault="00DF7F2C" w:rsidP="00FE7E4C">
      <w:pPr>
        <w:ind w:left="851"/>
        <w:rPr>
          <w:sz w:val="24"/>
          <w:szCs w:val="24"/>
        </w:rPr>
      </w:pPr>
      <w:r w:rsidRPr="004F0836">
        <w:rPr>
          <w:sz w:val="24"/>
          <w:szCs w:val="24"/>
        </w:rPr>
        <w:t>Når lægemidlet er godkendt, er indberetning af formodede bivirkninger vigtig. Det muliggør løbende overvågning af benefit/</w:t>
      </w:r>
      <w:proofErr w:type="spellStart"/>
      <w:r w:rsidRPr="004F0836">
        <w:rPr>
          <w:sz w:val="24"/>
          <w:szCs w:val="24"/>
        </w:rPr>
        <w:t>risk</w:t>
      </w:r>
      <w:proofErr w:type="spellEnd"/>
      <w:r w:rsidRPr="004F0836">
        <w:rPr>
          <w:sz w:val="24"/>
          <w:szCs w:val="24"/>
        </w:rPr>
        <w:t>-forholdet for lægemidlet. Sundhedspersoner anmodes om at indberette alle formodede bivirkninger via:</w:t>
      </w:r>
    </w:p>
    <w:p w14:paraId="25944791" w14:textId="77777777" w:rsidR="00DF7F2C" w:rsidRPr="004F0836" w:rsidRDefault="00DF7F2C" w:rsidP="00FE7E4C">
      <w:pPr>
        <w:ind w:left="851"/>
        <w:rPr>
          <w:sz w:val="24"/>
          <w:szCs w:val="24"/>
        </w:rPr>
      </w:pPr>
    </w:p>
    <w:p w14:paraId="448A4CB5" w14:textId="77777777" w:rsidR="00DF7F2C" w:rsidRPr="004F0836" w:rsidRDefault="00DF7F2C" w:rsidP="00FE7E4C">
      <w:pPr>
        <w:ind w:left="851"/>
        <w:rPr>
          <w:sz w:val="24"/>
          <w:szCs w:val="24"/>
        </w:rPr>
      </w:pPr>
      <w:r w:rsidRPr="004F0836">
        <w:rPr>
          <w:sz w:val="24"/>
          <w:szCs w:val="24"/>
        </w:rPr>
        <w:t>Lægemiddelstyrelsen</w:t>
      </w:r>
    </w:p>
    <w:p w14:paraId="08AD9D17" w14:textId="77777777" w:rsidR="00DF7F2C" w:rsidRPr="004F0836" w:rsidRDefault="00DF7F2C" w:rsidP="00FE7E4C">
      <w:pPr>
        <w:ind w:left="851"/>
        <w:rPr>
          <w:sz w:val="24"/>
          <w:szCs w:val="24"/>
        </w:rPr>
      </w:pPr>
      <w:r w:rsidRPr="004F0836">
        <w:rPr>
          <w:sz w:val="24"/>
          <w:szCs w:val="24"/>
        </w:rPr>
        <w:t>Axel Heides Gade 1</w:t>
      </w:r>
    </w:p>
    <w:p w14:paraId="07702CF6" w14:textId="77777777" w:rsidR="00DF7F2C" w:rsidRPr="004F0836" w:rsidRDefault="00DF7F2C" w:rsidP="00FE7E4C">
      <w:pPr>
        <w:ind w:left="851"/>
        <w:rPr>
          <w:sz w:val="24"/>
          <w:szCs w:val="24"/>
        </w:rPr>
      </w:pPr>
      <w:r w:rsidRPr="004F0836">
        <w:rPr>
          <w:sz w:val="24"/>
          <w:szCs w:val="24"/>
        </w:rPr>
        <w:t>DK-2300 København S</w:t>
      </w:r>
    </w:p>
    <w:p w14:paraId="75799648" w14:textId="77777777" w:rsidR="00DF7F2C" w:rsidRPr="004F0836" w:rsidRDefault="00DF7F2C" w:rsidP="00FE7E4C">
      <w:pPr>
        <w:ind w:left="851"/>
        <w:rPr>
          <w:sz w:val="24"/>
          <w:szCs w:val="24"/>
        </w:rPr>
      </w:pPr>
      <w:r w:rsidRPr="004F0836">
        <w:rPr>
          <w:sz w:val="24"/>
          <w:szCs w:val="24"/>
        </w:rPr>
        <w:t xml:space="preserve">Websted: </w:t>
      </w:r>
      <w:hyperlink r:id="rId8" w:history="1">
        <w:r w:rsidRPr="004F0836">
          <w:rPr>
            <w:rStyle w:val="Hyperlink"/>
            <w:sz w:val="24"/>
            <w:szCs w:val="24"/>
          </w:rPr>
          <w:t>www.meldenbivirkning.dk</w:t>
        </w:r>
      </w:hyperlink>
    </w:p>
    <w:p w14:paraId="23225F69" w14:textId="77777777" w:rsidR="009260DE" w:rsidRPr="004F0836" w:rsidRDefault="009260DE" w:rsidP="00A10294">
      <w:pPr>
        <w:tabs>
          <w:tab w:val="left" w:pos="851"/>
        </w:tabs>
        <w:ind w:left="851"/>
        <w:rPr>
          <w:sz w:val="24"/>
          <w:szCs w:val="24"/>
        </w:rPr>
      </w:pPr>
    </w:p>
    <w:p w14:paraId="78B30EA4" w14:textId="77777777" w:rsidR="009260DE" w:rsidRPr="004F0836" w:rsidRDefault="009260DE" w:rsidP="009260DE">
      <w:pPr>
        <w:tabs>
          <w:tab w:val="left" w:pos="851"/>
        </w:tabs>
        <w:ind w:left="851" w:hanging="851"/>
        <w:rPr>
          <w:b/>
          <w:sz w:val="24"/>
          <w:szCs w:val="24"/>
        </w:rPr>
      </w:pPr>
      <w:r w:rsidRPr="004F0836">
        <w:rPr>
          <w:b/>
          <w:sz w:val="24"/>
          <w:szCs w:val="24"/>
        </w:rPr>
        <w:t>4.9</w:t>
      </w:r>
      <w:r w:rsidRPr="004F0836">
        <w:rPr>
          <w:b/>
          <w:sz w:val="24"/>
          <w:szCs w:val="24"/>
        </w:rPr>
        <w:tab/>
        <w:t>Overdosering</w:t>
      </w:r>
    </w:p>
    <w:p w14:paraId="0A2E934E" w14:textId="77777777" w:rsidR="004F0836" w:rsidRDefault="004F0836" w:rsidP="00FE7E4C">
      <w:pPr>
        <w:ind w:left="851"/>
        <w:rPr>
          <w:sz w:val="24"/>
          <w:szCs w:val="24"/>
          <w:u w:val="single"/>
        </w:rPr>
      </w:pPr>
    </w:p>
    <w:p w14:paraId="585AB932" w14:textId="703DB3FB" w:rsidR="00DF7F2C" w:rsidRPr="004F0836" w:rsidRDefault="00DF7F2C" w:rsidP="00FE7E4C">
      <w:pPr>
        <w:ind w:left="851"/>
        <w:rPr>
          <w:sz w:val="24"/>
          <w:szCs w:val="24"/>
        </w:rPr>
      </w:pPr>
      <w:r w:rsidRPr="004F0836">
        <w:rPr>
          <w:sz w:val="24"/>
          <w:szCs w:val="24"/>
          <w:u w:val="single"/>
        </w:rPr>
        <w:t>Symptomer</w:t>
      </w:r>
    </w:p>
    <w:p w14:paraId="5B170595" w14:textId="77777777" w:rsidR="00DF7F2C" w:rsidRPr="004F0836" w:rsidRDefault="00DF7F2C" w:rsidP="00FE7E4C">
      <w:pPr>
        <w:ind w:left="851"/>
        <w:rPr>
          <w:sz w:val="24"/>
          <w:szCs w:val="24"/>
        </w:rPr>
      </w:pPr>
      <w:r w:rsidRPr="004F0836">
        <w:rPr>
          <w:sz w:val="24"/>
          <w:szCs w:val="24"/>
        </w:rPr>
        <w:t xml:space="preserve">I kontrollerede kliniske studier viste enkeltdoser på op til 800 mg </w:t>
      </w:r>
      <w:proofErr w:type="spellStart"/>
      <w:r w:rsidRPr="004F0836">
        <w:rPr>
          <w:sz w:val="24"/>
          <w:szCs w:val="24"/>
        </w:rPr>
        <w:t>empagliflozin</w:t>
      </w:r>
      <w:proofErr w:type="spellEnd"/>
      <w:r w:rsidRPr="004F0836">
        <w:rPr>
          <w:sz w:val="24"/>
          <w:szCs w:val="24"/>
        </w:rPr>
        <w:t xml:space="preserve"> hos raske frivillige og gentagen administration af daglige doser på op til 100 mg </w:t>
      </w:r>
      <w:proofErr w:type="spellStart"/>
      <w:r w:rsidRPr="004F0836">
        <w:rPr>
          <w:sz w:val="24"/>
          <w:szCs w:val="24"/>
        </w:rPr>
        <w:t>empagliflozin</w:t>
      </w:r>
      <w:proofErr w:type="spellEnd"/>
      <w:r w:rsidRPr="004F0836">
        <w:rPr>
          <w:sz w:val="24"/>
          <w:szCs w:val="24"/>
        </w:rPr>
        <w:t xml:space="preserve"> hos patienter med type 2-diabetes ingen toksicitet. </w:t>
      </w:r>
      <w:proofErr w:type="spellStart"/>
      <w:r w:rsidRPr="004F0836">
        <w:rPr>
          <w:sz w:val="24"/>
          <w:szCs w:val="24"/>
        </w:rPr>
        <w:t>Empagliflozin</w:t>
      </w:r>
      <w:proofErr w:type="spellEnd"/>
      <w:r w:rsidRPr="004F0836">
        <w:rPr>
          <w:sz w:val="24"/>
          <w:szCs w:val="24"/>
        </w:rPr>
        <w:t xml:space="preserve"> øgede urinudskillelsen af glukose og førte dermed til øget urinvolumen. Den observerede forøgelse af urinvolumenet var ikke dosisafhængig og har ingen klinisk betydning. Der er ingen erfaring med doser på over 800 mg hos mennesker.</w:t>
      </w:r>
    </w:p>
    <w:p w14:paraId="1D3DFAED" w14:textId="77777777" w:rsidR="00DF7F2C" w:rsidRPr="004F0836" w:rsidRDefault="00DF7F2C" w:rsidP="00FE7E4C">
      <w:pPr>
        <w:ind w:left="851"/>
        <w:rPr>
          <w:sz w:val="24"/>
          <w:szCs w:val="24"/>
        </w:rPr>
      </w:pPr>
    </w:p>
    <w:p w14:paraId="6DD008BF" w14:textId="77777777" w:rsidR="00DF7F2C" w:rsidRPr="004F0836" w:rsidRDefault="00DF7F2C" w:rsidP="00FE7E4C">
      <w:pPr>
        <w:ind w:left="851"/>
        <w:rPr>
          <w:sz w:val="24"/>
          <w:szCs w:val="24"/>
        </w:rPr>
      </w:pPr>
      <w:r w:rsidRPr="004F0836">
        <w:rPr>
          <w:sz w:val="24"/>
          <w:szCs w:val="24"/>
          <w:u w:val="single"/>
        </w:rPr>
        <w:t>Behandling</w:t>
      </w:r>
    </w:p>
    <w:p w14:paraId="6BE40B91" w14:textId="77777777" w:rsidR="00DF7F2C" w:rsidRPr="004F0836" w:rsidRDefault="00DF7F2C" w:rsidP="00FE7E4C">
      <w:pPr>
        <w:ind w:left="851"/>
        <w:rPr>
          <w:sz w:val="24"/>
          <w:szCs w:val="24"/>
        </w:rPr>
      </w:pPr>
      <w:r w:rsidRPr="004F0836">
        <w:rPr>
          <w:sz w:val="24"/>
          <w:szCs w:val="24"/>
        </w:rPr>
        <w:t xml:space="preserve">I tilfælde af overdosering skal behandling påbegyndes som det er hensigtsmæssigt ifølge patientens kliniske status. Fjernelse af </w:t>
      </w:r>
      <w:proofErr w:type="spellStart"/>
      <w:r w:rsidRPr="004F0836">
        <w:rPr>
          <w:sz w:val="24"/>
          <w:szCs w:val="24"/>
        </w:rPr>
        <w:t>empagliflozin</w:t>
      </w:r>
      <w:proofErr w:type="spellEnd"/>
      <w:r w:rsidRPr="004F0836">
        <w:rPr>
          <w:sz w:val="24"/>
          <w:szCs w:val="24"/>
        </w:rPr>
        <w:t xml:space="preserve"> ved hæmodialyse er ikke undersøgt.</w:t>
      </w:r>
    </w:p>
    <w:p w14:paraId="71F421D2" w14:textId="77777777" w:rsidR="009260DE" w:rsidRPr="004F0836" w:rsidRDefault="009260DE" w:rsidP="009260DE">
      <w:pPr>
        <w:tabs>
          <w:tab w:val="left" w:pos="851"/>
        </w:tabs>
        <w:ind w:left="851"/>
        <w:rPr>
          <w:sz w:val="24"/>
          <w:szCs w:val="24"/>
        </w:rPr>
      </w:pPr>
    </w:p>
    <w:p w14:paraId="3DC25C8A" w14:textId="77777777" w:rsidR="009260DE" w:rsidRPr="004F0836" w:rsidRDefault="009260DE" w:rsidP="009260DE">
      <w:pPr>
        <w:tabs>
          <w:tab w:val="left" w:pos="851"/>
        </w:tabs>
        <w:ind w:left="851" w:hanging="851"/>
        <w:rPr>
          <w:b/>
          <w:sz w:val="24"/>
          <w:szCs w:val="24"/>
        </w:rPr>
      </w:pPr>
      <w:r w:rsidRPr="004F0836">
        <w:rPr>
          <w:b/>
          <w:sz w:val="24"/>
          <w:szCs w:val="24"/>
        </w:rPr>
        <w:t>4.10</w:t>
      </w:r>
      <w:r w:rsidRPr="004F0836">
        <w:rPr>
          <w:b/>
          <w:sz w:val="24"/>
          <w:szCs w:val="24"/>
        </w:rPr>
        <w:tab/>
        <w:t>Udlevering</w:t>
      </w:r>
    </w:p>
    <w:p w14:paraId="6464FFA9" w14:textId="0ED508C2" w:rsidR="009260DE" w:rsidRPr="004F0836" w:rsidRDefault="00DF7F2C" w:rsidP="009260DE">
      <w:pPr>
        <w:tabs>
          <w:tab w:val="left" w:pos="851"/>
        </w:tabs>
        <w:ind w:left="851"/>
        <w:rPr>
          <w:sz w:val="24"/>
          <w:szCs w:val="24"/>
        </w:rPr>
      </w:pPr>
      <w:r w:rsidRPr="004F0836">
        <w:rPr>
          <w:sz w:val="24"/>
          <w:szCs w:val="24"/>
        </w:rPr>
        <w:t>B</w:t>
      </w:r>
    </w:p>
    <w:p w14:paraId="11B0D4F5" w14:textId="77777777" w:rsidR="009260DE" w:rsidRPr="004F0836" w:rsidRDefault="009260DE" w:rsidP="009260DE">
      <w:pPr>
        <w:tabs>
          <w:tab w:val="left" w:pos="851"/>
        </w:tabs>
        <w:ind w:left="851"/>
        <w:rPr>
          <w:sz w:val="24"/>
          <w:szCs w:val="24"/>
        </w:rPr>
      </w:pPr>
    </w:p>
    <w:p w14:paraId="47E67752" w14:textId="77777777" w:rsidR="009260DE" w:rsidRPr="004F0836" w:rsidRDefault="009260DE" w:rsidP="009260DE">
      <w:pPr>
        <w:tabs>
          <w:tab w:val="left" w:pos="851"/>
        </w:tabs>
        <w:ind w:left="851"/>
        <w:rPr>
          <w:sz w:val="24"/>
          <w:szCs w:val="24"/>
        </w:rPr>
      </w:pPr>
    </w:p>
    <w:p w14:paraId="6F7C6718" w14:textId="77777777" w:rsidR="009260DE" w:rsidRPr="004F0836" w:rsidRDefault="009260DE" w:rsidP="009260DE">
      <w:pPr>
        <w:tabs>
          <w:tab w:val="left" w:pos="851"/>
        </w:tabs>
        <w:ind w:left="851" w:hanging="851"/>
        <w:rPr>
          <w:b/>
          <w:sz w:val="24"/>
          <w:szCs w:val="24"/>
        </w:rPr>
      </w:pPr>
      <w:r w:rsidRPr="004F0836">
        <w:rPr>
          <w:b/>
          <w:sz w:val="24"/>
          <w:szCs w:val="24"/>
        </w:rPr>
        <w:t>5.</w:t>
      </w:r>
      <w:r w:rsidRPr="004F0836">
        <w:rPr>
          <w:b/>
          <w:sz w:val="24"/>
          <w:szCs w:val="24"/>
        </w:rPr>
        <w:tab/>
        <w:t>FARMAKOLOGISKE EGENSKABER</w:t>
      </w:r>
    </w:p>
    <w:p w14:paraId="128BE98D" w14:textId="77777777" w:rsidR="009260DE" w:rsidRPr="004F0836" w:rsidRDefault="009260DE" w:rsidP="009260DE">
      <w:pPr>
        <w:tabs>
          <w:tab w:val="left" w:pos="851"/>
        </w:tabs>
        <w:ind w:left="851"/>
        <w:rPr>
          <w:sz w:val="24"/>
          <w:szCs w:val="24"/>
        </w:rPr>
      </w:pPr>
    </w:p>
    <w:p w14:paraId="1C8B7402" w14:textId="77777777" w:rsidR="009260DE" w:rsidRPr="004F0836" w:rsidRDefault="009260DE" w:rsidP="009260DE">
      <w:pPr>
        <w:tabs>
          <w:tab w:val="num" w:pos="851"/>
        </w:tabs>
        <w:ind w:left="851" w:hanging="851"/>
        <w:rPr>
          <w:b/>
          <w:sz w:val="24"/>
          <w:szCs w:val="24"/>
        </w:rPr>
      </w:pPr>
      <w:r w:rsidRPr="004F0836">
        <w:rPr>
          <w:b/>
          <w:sz w:val="24"/>
          <w:szCs w:val="24"/>
        </w:rPr>
        <w:t>5.1</w:t>
      </w:r>
      <w:r w:rsidRPr="004F0836">
        <w:rPr>
          <w:b/>
          <w:sz w:val="24"/>
          <w:szCs w:val="24"/>
        </w:rPr>
        <w:tab/>
      </w:r>
      <w:proofErr w:type="spellStart"/>
      <w:r w:rsidRPr="004F0836">
        <w:rPr>
          <w:b/>
          <w:sz w:val="24"/>
          <w:szCs w:val="24"/>
        </w:rPr>
        <w:t>Farmakodynamiske</w:t>
      </w:r>
      <w:proofErr w:type="spellEnd"/>
      <w:r w:rsidRPr="004F0836">
        <w:rPr>
          <w:b/>
          <w:sz w:val="24"/>
          <w:szCs w:val="24"/>
        </w:rPr>
        <w:t xml:space="preserve"> egenskaber</w:t>
      </w:r>
    </w:p>
    <w:p w14:paraId="49587A7C" w14:textId="2E90C794" w:rsidR="00DF7F2C" w:rsidRPr="004F0836" w:rsidRDefault="00DF7F2C" w:rsidP="00FE7E4C">
      <w:pPr>
        <w:ind w:left="851"/>
        <w:rPr>
          <w:sz w:val="24"/>
          <w:szCs w:val="24"/>
        </w:rPr>
      </w:pPr>
      <w:proofErr w:type="spellStart"/>
      <w:r w:rsidRPr="004F0836">
        <w:rPr>
          <w:sz w:val="24"/>
          <w:szCs w:val="24"/>
        </w:rPr>
        <w:t>Farmakoterapeutisk</w:t>
      </w:r>
      <w:proofErr w:type="spellEnd"/>
      <w:r w:rsidRPr="004F0836">
        <w:rPr>
          <w:sz w:val="24"/>
          <w:szCs w:val="24"/>
        </w:rPr>
        <w:t xml:space="preserve"> klassifikation: </w:t>
      </w:r>
      <w:proofErr w:type="spellStart"/>
      <w:r w:rsidRPr="004F0836">
        <w:rPr>
          <w:sz w:val="24"/>
          <w:szCs w:val="24"/>
        </w:rPr>
        <w:t>Antidiabetika</w:t>
      </w:r>
      <w:proofErr w:type="spellEnd"/>
      <w:r w:rsidRPr="004F0836">
        <w:rPr>
          <w:sz w:val="24"/>
          <w:szCs w:val="24"/>
        </w:rPr>
        <w:t>, natrium-glukose co-transporter 2</w:t>
      </w:r>
      <w:r w:rsidR="004E0682">
        <w:rPr>
          <w:sz w:val="24"/>
          <w:szCs w:val="24"/>
        </w:rPr>
        <w:t> </w:t>
      </w:r>
      <w:r w:rsidRPr="004F0836">
        <w:rPr>
          <w:sz w:val="24"/>
          <w:szCs w:val="24"/>
        </w:rPr>
        <w:t>(SGLT</w:t>
      </w:r>
      <w:proofErr w:type="gramStart"/>
      <w:r w:rsidRPr="004F0836">
        <w:rPr>
          <w:sz w:val="24"/>
          <w:szCs w:val="24"/>
        </w:rPr>
        <w:t>2)-</w:t>
      </w:r>
      <w:proofErr w:type="spellStart"/>
      <w:proofErr w:type="gramEnd"/>
      <w:r w:rsidRPr="004F0836">
        <w:rPr>
          <w:sz w:val="24"/>
          <w:szCs w:val="24"/>
        </w:rPr>
        <w:t>hæmmere</w:t>
      </w:r>
      <w:proofErr w:type="spellEnd"/>
      <w:r w:rsidRPr="004F0836">
        <w:rPr>
          <w:sz w:val="24"/>
          <w:szCs w:val="24"/>
        </w:rPr>
        <w:t>, ATC-kode: A10BK03.</w:t>
      </w:r>
    </w:p>
    <w:p w14:paraId="625FB499" w14:textId="77777777" w:rsidR="00DF7F2C" w:rsidRPr="004F0836" w:rsidRDefault="00DF7F2C" w:rsidP="00FE7E4C">
      <w:pPr>
        <w:ind w:left="851"/>
        <w:rPr>
          <w:sz w:val="24"/>
          <w:szCs w:val="24"/>
        </w:rPr>
      </w:pPr>
    </w:p>
    <w:p w14:paraId="0CA02B59" w14:textId="77777777" w:rsidR="00DF7F2C" w:rsidRPr="004F0836" w:rsidRDefault="00DF7F2C" w:rsidP="00FE7E4C">
      <w:pPr>
        <w:ind w:left="851"/>
        <w:rPr>
          <w:sz w:val="24"/>
          <w:szCs w:val="24"/>
        </w:rPr>
      </w:pPr>
      <w:r w:rsidRPr="004F0836">
        <w:rPr>
          <w:sz w:val="24"/>
          <w:szCs w:val="24"/>
          <w:u w:val="single"/>
        </w:rPr>
        <w:t>Virkningsmekanisme</w:t>
      </w:r>
    </w:p>
    <w:p w14:paraId="77ABC008" w14:textId="77777777" w:rsidR="00DF7F2C" w:rsidRPr="004F0836" w:rsidRDefault="00DF7F2C" w:rsidP="00FE7E4C">
      <w:pPr>
        <w:ind w:left="851"/>
        <w:rPr>
          <w:sz w:val="24"/>
          <w:szCs w:val="24"/>
        </w:rPr>
      </w:pPr>
      <w:proofErr w:type="spellStart"/>
      <w:r w:rsidRPr="004F0836">
        <w:rPr>
          <w:sz w:val="24"/>
          <w:szCs w:val="24"/>
        </w:rPr>
        <w:t>Empagliflozin</w:t>
      </w:r>
      <w:proofErr w:type="spellEnd"/>
      <w:r w:rsidRPr="004F0836">
        <w:rPr>
          <w:sz w:val="24"/>
          <w:szCs w:val="24"/>
        </w:rPr>
        <w:t xml:space="preserve"> er en reversibel, yderst potent (IC</w:t>
      </w:r>
      <w:r w:rsidRPr="004F0836">
        <w:rPr>
          <w:sz w:val="24"/>
          <w:szCs w:val="24"/>
          <w:vertAlign w:val="subscript"/>
        </w:rPr>
        <w:t>50</w:t>
      </w:r>
      <w:r w:rsidRPr="004F0836">
        <w:rPr>
          <w:sz w:val="24"/>
          <w:szCs w:val="24"/>
        </w:rPr>
        <w:t xml:space="preserve"> på 1,3 nmol) og selektiv </w:t>
      </w:r>
      <w:proofErr w:type="spellStart"/>
      <w:r w:rsidRPr="004F0836">
        <w:rPr>
          <w:sz w:val="24"/>
          <w:szCs w:val="24"/>
        </w:rPr>
        <w:t>kompetitiv</w:t>
      </w:r>
      <w:proofErr w:type="spellEnd"/>
      <w:r w:rsidRPr="004F0836">
        <w:rPr>
          <w:sz w:val="24"/>
          <w:szCs w:val="24"/>
        </w:rPr>
        <w:t xml:space="preserve"> hæmmer af natrium-glukose-co-transporter 2 (SGLT2). </w:t>
      </w:r>
      <w:proofErr w:type="spellStart"/>
      <w:r w:rsidRPr="004F0836">
        <w:rPr>
          <w:sz w:val="24"/>
          <w:szCs w:val="24"/>
        </w:rPr>
        <w:t>Empagliflozin</w:t>
      </w:r>
      <w:proofErr w:type="spellEnd"/>
      <w:r w:rsidRPr="004F0836">
        <w:rPr>
          <w:sz w:val="24"/>
          <w:szCs w:val="24"/>
        </w:rPr>
        <w:t xml:space="preserve"> hæmmer ikke andre glukosetransportproteiner med betydning for transport af glukose ind i perifere væv og er 5.000 gange mere selektiv for SGLT2 end for SGLT1, det vigtigste transportprotein med ansvar for absorption af glukose i tarmen. SGLT2 er i stort omfang udbredt i nyrerne, modsat i andre væv hvor udbredelsen er </w:t>
      </w:r>
      <w:proofErr w:type="spellStart"/>
      <w:r w:rsidRPr="004F0836">
        <w:rPr>
          <w:sz w:val="24"/>
          <w:szCs w:val="24"/>
        </w:rPr>
        <w:t>ikke-eksisterende</w:t>
      </w:r>
      <w:proofErr w:type="spellEnd"/>
      <w:r w:rsidRPr="004F0836">
        <w:rPr>
          <w:sz w:val="24"/>
          <w:szCs w:val="24"/>
        </w:rPr>
        <w:t xml:space="preserve"> eller meget lav. Det er, som det dominerende transportprotein, ansvarligt for </w:t>
      </w:r>
      <w:proofErr w:type="spellStart"/>
      <w:r w:rsidRPr="004F0836">
        <w:rPr>
          <w:sz w:val="24"/>
          <w:szCs w:val="24"/>
        </w:rPr>
        <w:t>reabsorption</w:t>
      </w:r>
      <w:proofErr w:type="spellEnd"/>
      <w:r w:rsidRPr="004F0836">
        <w:rPr>
          <w:sz w:val="24"/>
          <w:szCs w:val="24"/>
        </w:rPr>
        <w:t xml:space="preserve"> af glukose fra </w:t>
      </w:r>
      <w:proofErr w:type="spellStart"/>
      <w:r w:rsidRPr="004F0836">
        <w:rPr>
          <w:sz w:val="24"/>
          <w:szCs w:val="24"/>
        </w:rPr>
        <w:t>glomerulusfiltratet</w:t>
      </w:r>
      <w:proofErr w:type="spellEnd"/>
      <w:r w:rsidRPr="004F0836">
        <w:rPr>
          <w:sz w:val="24"/>
          <w:szCs w:val="24"/>
        </w:rPr>
        <w:t xml:space="preserve"> tilbage i kredsløbet. Hos patienter med type 2-diabetes og </w:t>
      </w:r>
      <w:proofErr w:type="spellStart"/>
      <w:r w:rsidRPr="004F0836">
        <w:rPr>
          <w:sz w:val="24"/>
          <w:szCs w:val="24"/>
        </w:rPr>
        <w:t>hyperglykæmi</w:t>
      </w:r>
      <w:proofErr w:type="spellEnd"/>
      <w:r w:rsidRPr="004F0836">
        <w:rPr>
          <w:sz w:val="24"/>
          <w:szCs w:val="24"/>
        </w:rPr>
        <w:t xml:space="preserve"> filtreres og </w:t>
      </w:r>
      <w:proofErr w:type="spellStart"/>
      <w:r w:rsidRPr="004F0836">
        <w:rPr>
          <w:sz w:val="24"/>
          <w:szCs w:val="24"/>
        </w:rPr>
        <w:t>reabsorberes</w:t>
      </w:r>
      <w:proofErr w:type="spellEnd"/>
      <w:r w:rsidRPr="004F0836">
        <w:rPr>
          <w:sz w:val="24"/>
          <w:szCs w:val="24"/>
        </w:rPr>
        <w:t xml:space="preserve"> en større mængde glukose.</w:t>
      </w:r>
    </w:p>
    <w:p w14:paraId="12F2F6C8" w14:textId="77777777" w:rsidR="00DF7F2C" w:rsidRPr="004F0836" w:rsidRDefault="00DF7F2C" w:rsidP="00FE7E4C">
      <w:pPr>
        <w:ind w:left="851"/>
        <w:rPr>
          <w:sz w:val="24"/>
          <w:szCs w:val="24"/>
        </w:rPr>
      </w:pPr>
    </w:p>
    <w:p w14:paraId="0DF22483" w14:textId="77777777" w:rsidR="00DF7F2C" w:rsidRPr="004F0836" w:rsidRDefault="00DF7F2C" w:rsidP="00FE7E4C">
      <w:pPr>
        <w:ind w:left="851"/>
        <w:rPr>
          <w:sz w:val="24"/>
          <w:szCs w:val="24"/>
        </w:rPr>
      </w:pPr>
      <w:proofErr w:type="spellStart"/>
      <w:r w:rsidRPr="004F0836">
        <w:rPr>
          <w:sz w:val="24"/>
          <w:szCs w:val="24"/>
        </w:rPr>
        <w:t>Empagliflozin</w:t>
      </w:r>
      <w:proofErr w:type="spellEnd"/>
      <w:r w:rsidRPr="004F0836">
        <w:rPr>
          <w:sz w:val="24"/>
          <w:szCs w:val="24"/>
        </w:rPr>
        <w:t xml:space="preserve"> forbedrer den glykæmiske kontrol hos patienter med type 2-diabetes ved at nedsætte </w:t>
      </w:r>
      <w:proofErr w:type="spellStart"/>
      <w:r w:rsidRPr="004F0836">
        <w:rPr>
          <w:sz w:val="24"/>
          <w:szCs w:val="24"/>
        </w:rPr>
        <w:t>reabsorptionen</w:t>
      </w:r>
      <w:proofErr w:type="spellEnd"/>
      <w:r w:rsidRPr="004F0836">
        <w:rPr>
          <w:sz w:val="24"/>
          <w:szCs w:val="24"/>
        </w:rPr>
        <w:t xml:space="preserve"> af glukose i nyrerne. Mængden af glukose, der fjernes af nyrerne gennem denne </w:t>
      </w:r>
      <w:proofErr w:type="spellStart"/>
      <w:r w:rsidRPr="004F0836">
        <w:rPr>
          <w:sz w:val="24"/>
          <w:szCs w:val="24"/>
        </w:rPr>
        <w:t>glukuretiske</w:t>
      </w:r>
      <w:proofErr w:type="spellEnd"/>
      <w:r w:rsidRPr="004F0836">
        <w:rPr>
          <w:sz w:val="24"/>
          <w:szCs w:val="24"/>
        </w:rPr>
        <w:t xml:space="preserve"> mekanisme, afhænger af blodglukose-koncentrationen og GFR. Hæmning af SGLT2 hos patienter med type 2-diabetes og </w:t>
      </w:r>
      <w:proofErr w:type="spellStart"/>
      <w:r w:rsidRPr="004F0836">
        <w:rPr>
          <w:sz w:val="24"/>
          <w:szCs w:val="24"/>
        </w:rPr>
        <w:t>hyperglykæmi</w:t>
      </w:r>
      <w:proofErr w:type="spellEnd"/>
      <w:r w:rsidRPr="004F0836">
        <w:rPr>
          <w:sz w:val="24"/>
          <w:szCs w:val="24"/>
        </w:rPr>
        <w:t xml:space="preserve"> medfører forhøjet udskillelse af glukose i urinen. Påbegyndelse af </w:t>
      </w:r>
      <w:proofErr w:type="spellStart"/>
      <w:r w:rsidRPr="004F0836">
        <w:rPr>
          <w:sz w:val="24"/>
          <w:szCs w:val="24"/>
        </w:rPr>
        <w:t>empagliflozin</w:t>
      </w:r>
      <w:proofErr w:type="spellEnd"/>
      <w:r w:rsidRPr="004F0836">
        <w:rPr>
          <w:sz w:val="24"/>
          <w:szCs w:val="24"/>
        </w:rPr>
        <w:t xml:space="preserve"> øger desuden udskillelsen af natrium resulterende i osmotisk diurese og reduceret intravaskulært volumen.</w:t>
      </w:r>
    </w:p>
    <w:p w14:paraId="1D6F5E81" w14:textId="77777777" w:rsidR="00DF7F2C" w:rsidRPr="004F0836" w:rsidRDefault="00DF7F2C" w:rsidP="00FE7E4C">
      <w:pPr>
        <w:ind w:left="851"/>
        <w:rPr>
          <w:sz w:val="24"/>
          <w:szCs w:val="24"/>
        </w:rPr>
      </w:pPr>
    </w:p>
    <w:p w14:paraId="54893515" w14:textId="77777777" w:rsidR="00DF7F2C" w:rsidRPr="004F0836" w:rsidRDefault="00DF7F2C" w:rsidP="00FE7E4C">
      <w:pPr>
        <w:ind w:left="851"/>
        <w:rPr>
          <w:sz w:val="24"/>
          <w:szCs w:val="24"/>
        </w:rPr>
      </w:pPr>
      <w:r w:rsidRPr="004F0836">
        <w:rPr>
          <w:sz w:val="24"/>
          <w:szCs w:val="24"/>
        </w:rPr>
        <w:t xml:space="preserve">Hos patienter med type 2-diabetes øges udskillelsen af glukose i urinen øjeblikkeligt efter første dosis </w:t>
      </w:r>
      <w:proofErr w:type="spellStart"/>
      <w:r w:rsidRPr="004F0836">
        <w:rPr>
          <w:sz w:val="24"/>
          <w:szCs w:val="24"/>
        </w:rPr>
        <w:t>empagliflozin</w:t>
      </w:r>
      <w:proofErr w:type="spellEnd"/>
      <w:r w:rsidRPr="004F0836">
        <w:rPr>
          <w:sz w:val="24"/>
          <w:szCs w:val="24"/>
        </w:rPr>
        <w:t xml:space="preserve"> og er vedvarende over det 24 timer lange doseringsinterval. Den øgede udskillelse af glukose i urinen var opretholdt ved afslutningen af den 4 uger lange behandlingsperiode og var gennemsnitligt ca. 78 g/dag. Forhøjet udskillelse af glukose i urinen medførte en øjeblikkelig nedsættelse af plasmaglukose-koncentrationerne hos patienter med type 2-diabetes.</w:t>
      </w:r>
    </w:p>
    <w:p w14:paraId="2EC645A4" w14:textId="77777777" w:rsidR="00DF7F2C" w:rsidRPr="004F0836" w:rsidRDefault="00DF7F2C" w:rsidP="00FE7E4C">
      <w:pPr>
        <w:ind w:left="851"/>
        <w:rPr>
          <w:sz w:val="24"/>
          <w:szCs w:val="24"/>
        </w:rPr>
      </w:pPr>
    </w:p>
    <w:p w14:paraId="076A6459" w14:textId="77777777" w:rsidR="00DF7F2C" w:rsidRPr="004F0836" w:rsidRDefault="00DF7F2C" w:rsidP="00FE7E4C">
      <w:pPr>
        <w:ind w:left="851"/>
        <w:rPr>
          <w:sz w:val="24"/>
          <w:szCs w:val="24"/>
        </w:rPr>
      </w:pPr>
      <w:proofErr w:type="spellStart"/>
      <w:r w:rsidRPr="004F0836">
        <w:rPr>
          <w:sz w:val="24"/>
          <w:szCs w:val="24"/>
        </w:rPr>
        <w:t>Empagliflozin</w:t>
      </w:r>
      <w:proofErr w:type="spellEnd"/>
      <w:r w:rsidRPr="004F0836">
        <w:rPr>
          <w:sz w:val="24"/>
          <w:szCs w:val="24"/>
        </w:rPr>
        <w:t xml:space="preserve"> forbedrer både faste-plasmaglukose-koncentrationen og den </w:t>
      </w:r>
      <w:proofErr w:type="spellStart"/>
      <w:r w:rsidRPr="004F0836">
        <w:rPr>
          <w:sz w:val="24"/>
          <w:szCs w:val="24"/>
        </w:rPr>
        <w:t>postprandiale</w:t>
      </w:r>
      <w:proofErr w:type="spellEnd"/>
      <w:r w:rsidRPr="004F0836">
        <w:rPr>
          <w:sz w:val="24"/>
          <w:szCs w:val="24"/>
        </w:rPr>
        <w:t xml:space="preserve"> plasmaglukose-koncentration. </w:t>
      </w:r>
      <w:proofErr w:type="spellStart"/>
      <w:r w:rsidRPr="004F0836">
        <w:rPr>
          <w:sz w:val="24"/>
          <w:szCs w:val="24"/>
        </w:rPr>
        <w:t>Empagliflozins</w:t>
      </w:r>
      <w:proofErr w:type="spellEnd"/>
      <w:r w:rsidRPr="004F0836">
        <w:rPr>
          <w:sz w:val="24"/>
          <w:szCs w:val="24"/>
        </w:rPr>
        <w:t xml:space="preserve"> virkningsmekanisme er uafhængig af beta-cellefunktion og insulinsystemet, og det er medvirkende til, at risikoen for hypoglykæmi er lav. Der blev bemærket en forbedring i surrogatmarkører for beta-cellefunktion, herunder </w:t>
      </w:r>
      <w:proofErr w:type="spellStart"/>
      <w:r w:rsidRPr="004F0836">
        <w:rPr>
          <w:i/>
          <w:iCs/>
          <w:sz w:val="24"/>
          <w:szCs w:val="24"/>
        </w:rPr>
        <w:t>Homeostasis</w:t>
      </w:r>
      <w:proofErr w:type="spellEnd"/>
      <w:r w:rsidRPr="004F0836">
        <w:rPr>
          <w:i/>
          <w:iCs/>
          <w:sz w:val="24"/>
          <w:szCs w:val="24"/>
        </w:rPr>
        <w:t xml:space="preserve"> Model </w:t>
      </w:r>
      <w:proofErr w:type="spellStart"/>
      <w:r w:rsidRPr="004F0836">
        <w:rPr>
          <w:i/>
          <w:iCs/>
          <w:sz w:val="24"/>
          <w:szCs w:val="24"/>
        </w:rPr>
        <w:t>Assessment</w:t>
      </w:r>
      <w:proofErr w:type="spellEnd"/>
      <w:r w:rsidRPr="004F0836">
        <w:rPr>
          <w:sz w:val="24"/>
          <w:szCs w:val="24"/>
        </w:rPr>
        <w:noBreakHyphen/>
        <w:t>β (HOMA</w:t>
      </w:r>
      <w:r w:rsidRPr="004F0836">
        <w:rPr>
          <w:sz w:val="24"/>
          <w:szCs w:val="24"/>
        </w:rPr>
        <w:noBreakHyphen/>
        <w:t xml:space="preserve">β). Udskillelse af glukose i urinen udløser desuden kalorietab, som er forbundet med tab af kropsfedt og vægtreduktion. Den </w:t>
      </w:r>
      <w:proofErr w:type="spellStart"/>
      <w:r w:rsidRPr="004F0836">
        <w:rPr>
          <w:sz w:val="24"/>
          <w:szCs w:val="24"/>
        </w:rPr>
        <w:t>glukosuri</w:t>
      </w:r>
      <w:proofErr w:type="spellEnd"/>
      <w:r w:rsidRPr="004F0836">
        <w:rPr>
          <w:sz w:val="24"/>
          <w:szCs w:val="24"/>
        </w:rPr>
        <w:t xml:space="preserve">, der er observeret med </w:t>
      </w:r>
      <w:proofErr w:type="spellStart"/>
      <w:r w:rsidRPr="004F0836">
        <w:rPr>
          <w:sz w:val="24"/>
          <w:szCs w:val="24"/>
        </w:rPr>
        <w:t>empagliflozin</w:t>
      </w:r>
      <w:proofErr w:type="spellEnd"/>
      <w:r w:rsidRPr="004F0836">
        <w:rPr>
          <w:sz w:val="24"/>
          <w:szCs w:val="24"/>
        </w:rPr>
        <w:t>, er ledsaget af diurese, som kan bidrage til en vedvarende og moderat blodtryksreduktion.</w:t>
      </w:r>
    </w:p>
    <w:p w14:paraId="17984D8D" w14:textId="77777777" w:rsidR="00DF7F2C" w:rsidRPr="004F0836" w:rsidRDefault="00DF7F2C" w:rsidP="00FE7E4C">
      <w:pPr>
        <w:ind w:left="851"/>
        <w:rPr>
          <w:sz w:val="24"/>
          <w:szCs w:val="24"/>
        </w:rPr>
      </w:pPr>
    </w:p>
    <w:p w14:paraId="48E3DBEF" w14:textId="77777777" w:rsidR="00DF7F2C" w:rsidRPr="004F0836" w:rsidRDefault="00DF7F2C" w:rsidP="00FE7E4C">
      <w:pPr>
        <w:ind w:left="851"/>
        <w:rPr>
          <w:sz w:val="24"/>
          <w:szCs w:val="24"/>
        </w:rPr>
      </w:pPr>
      <w:proofErr w:type="spellStart"/>
      <w:r w:rsidRPr="004F0836">
        <w:rPr>
          <w:sz w:val="24"/>
          <w:szCs w:val="24"/>
        </w:rPr>
        <w:t>Empagliflozin</w:t>
      </w:r>
      <w:proofErr w:type="spellEnd"/>
      <w:r w:rsidRPr="004F0836">
        <w:rPr>
          <w:sz w:val="24"/>
          <w:szCs w:val="24"/>
        </w:rPr>
        <w:t xml:space="preserve"> nedsætter også natrium-</w:t>
      </w:r>
      <w:proofErr w:type="spellStart"/>
      <w:r w:rsidRPr="004F0836">
        <w:rPr>
          <w:sz w:val="24"/>
          <w:szCs w:val="24"/>
        </w:rPr>
        <w:t>reabsorption</w:t>
      </w:r>
      <w:proofErr w:type="spellEnd"/>
      <w:r w:rsidRPr="004F0836">
        <w:rPr>
          <w:sz w:val="24"/>
          <w:szCs w:val="24"/>
        </w:rPr>
        <w:t xml:space="preserve"> og øger koncentrationen af natrium i den distale </w:t>
      </w:r>
      <w:proofErr w:type="spellStart"/>
      <w:r w:rsidRPr="004F0836">
        <w:rPr>
          <w:sz w:val="24"/>
          <w:szCs w:val="24"/>
        </w:rPr>
        <w:t>tubulus</w:t>
      </w:r>
      <w:proofErr w:type="spellEnd"/>
      <w:r w:rsidRPr="004F0836">
        <w:rPr>
          <w:sz w:val="24"/>
          <w:szCs w:val="24"/>
        </w:rPr>
        <w:t xml:space="preserve">. Dette kan påvirke flere fysiologiske funktioner, herunder, men ikke begrænset til: stigende </w:t>
      </w:r>
      <w:proofErr w:type="spellStart"/>
      <w:r w:rsidRPr="004F0836">
        <w:rPr>
          <w:sz w:val="24"/>
          <w:szCs w:val="24"/>
        </w:rPr>
        <w:t>tubuloglomerulært</w:t>
      </w:r>
      <w:proofErr w:type="spellEnd"/>
      <w:r w:rsidRPr="004F0836">
        <w:rPr>
          <w:sz w:val="24"/>
          <w:szCs w:val="24"/>
        </w:rPr>
        <w:t xml:space="preserve"> feedback og faldende </w:t>
      </w:r>
      <w:proofErr w:type="spellStart"/>
      <w:r w:rsidRPr="004F0836">
        <w:rPr>
          <w:sz w:val="24"/>
          <w:szCs w:val="24"/>
        </w:rPr>
        <w:t>intraglomerulært</w:t>
      </w:r>
      <w:proofErr w:type="spellEnd"/>
      <w:r w:rsidRPr="004F0836">
        <w:rPr>
          <w:sz w:val="24"/>
          <w:szCs w:val="24"/>
        </w:rPr>
        <w:t xml:space="preserve"> tryk, hvilket sænker både hjertets </w:t>
      </w:r>
      <w:proofErr w:type="spellStart"/>
      <w:r w:rsidRPr="004F0836">
        <w:rPr>
          <w:i/>
          <w:sz w:val="24"/>
          <w:szCs w:val="24"/>
        </w:rPr>
        <w:t>pre</w:t>
      </w:r>
      <w:proofErr w:type="spellEnd"/>
      <w:r w:rsidRPr="004F0836">
        <w:rPr>
          <w:i/>
          <w:sz w:val="24"/>
          <w:szCs w:val="24"/>
        </w:rPr>
        <w:t xml:space="preserve">- </w:t>
      </w:r>
      <w:r w:rsidRPr="004F0836">
        <w:rPr>
          <w:sz w:val="24"/>
          <w:szCs w:val="24"/>
        </w:rPr>
        <w:t xml:space="preserve">og </w:t>
      </w:r>
      <w:proofErr w:type="spellStart"/>
      <w:r w:rsidRPr="004F0836">
        <w:rPr>
          <w:i/>
          <w:sz w:val="24"/>
          <w:szCs w:val="24"/>
        </w:rPr>
        <w:t>afterload</w:t>
      </w:r>
      <w:proofErr w:type="spellEnd"/>
      <w:r w:rsidRPr="004F0836">
        <w:rPr>
          <w:sz w:val="24"/>
          <w:szCs w:val="24"/>
        </w:rPr>
        <w:t>, nedregulerer den sympatiske aktivitet og reducerer stress på den venstre ventrikelvæg. Dette er vist ved lavere NT</w:t>
      </w:r>
      <w:r w:rsidRPr="004F0836">
        <w:rPr>
          <w:sz w:val="24"/>
          <w:szCs w:val="24"/>
        </w:rPr>
        <w:noBreakHyphen/>
      </w:r>
      <w:proofErr w:type="spellStart"/>
      <w:r w:rsidRPr="004F0836">
        <w:rPr>
          <w:sz w:val="24"/>
          <w:szCs w:val="24"/>
        </w:rPr>
        <w:t>proBNP</w:t>
      </w:r>
      <w:proofErr w:type="spellEnd"/>
      <w:r w:rsidRPr="004F0836">
        <w:rPr>
          <w:sz w:val="24"/>
          <w:szCs w:val="24"/>
        </w:rPr>
        <w:t xml:space="preserve">-værdier, som kan have gavnlige virkninger på </w:t>
      </w:r>
      <w:proofErr w:type="spellStart"/>
      <w:r w:rsidRPr="004F0836">
        <w:rPr>
          <w:sz w:val="24"/>
          <w:szCs w:val="24"/>
        </w:rPr>
        <w:t>hjerteremodellering</w:t>
      </w:r>
      <w:proofErr w:type="spellEnd"/>
      <w:r w:rsidRPr="004F0836">
        <w:rPr>
          <w:sz w:val="24"/>
          <w:szCs w:val="24"/>
        </w:rPr>
        <w:t xml:space="preserve">, fyldningstryk og diastolisk funktion, samt til bevaring af nyrestruktur og </w:t>
      </w:r>
      <w:r w:rsidRPr="004F0836">
        <w:rPr>
          <w:sz w:val="24"/>
          <w:szCs w:val="24"/>
        </w:rPr>
        <w:noBreakHyphen/>
        <w:t>funktion. Andre virkninger, såsom en øgning i hæmatokrit, en reduktion i kropsvægt og blodtryk, kan bidrage yderligere til de fordelagtige virkninger på hjerte og nyre.</w:t>
      </w:r>
    </w:p>
    <w:p w14:paraId="68794520" w14:textId="77777777" w:rsidR="00DF7F2C" w:rsidRPr="004F0836" w:rsidRDefault="00DF7F2C" w:rsidP="00FE7E4C">
      <w:pPr>
        <w:ind w:left="851"/>
        <w:rPr>
          <w:sz w:val="24"/>
          <w:szCs w:val="24"/>
        </w:rPr>
      </w:pPr>
    </w:p>
    <w:p w14:paraId="0F5DCCA5" w14:textId="77777777" w:rsidR="00DF7F2C" w:rsidRPr="004F0836" w:rsidRDefault="00DF7F2C" w:rsidP="00FE7E4C">
      <w:pPr>
        <w:ind w:left="851"/>
        <w:rPr>
          <w:sz w:val="24"/>
          <w:szCs w:val="24"/>
        </w:rPr>
      </w:pPr>
      <w:r w:rsidRPr="004F0836">
        <w:rPr>
          <w:sz w:val="24"/>
          <w:szCs w:val="24"/>
          <w:u w:val="single"/>
        </w:rPr>
        <w:t>Klinisk virkning og sikkerhed</w:t>
      </w:r>
    </w:p>
    <w:p w14:paraId="1C809EA0" w14:textId="77777777" w:rsidR="00DF7F2C" w:rsidRPr="004F0836" w:rsidRDefault="00DF7F2C" w:rsidP="00FE7E4C">
      <w:pPr>
        <w:ind w:left="851"/>
        <w:rPr>
          <w:sz w:val="24"/>
          <w:szCs w:val="24"/>
        </w:rPr>
      </w:pPr>
    </w:p>
    <w:p w14:paraId="0D521AF2" w14:textId="77777777" w:rsidR="00DF7F2C" w:rsidRPr="004F0836" w:rsidRDefault="00DF7F2C" w:rsidP="00FE7E4C">
      <w:pPr>
        <w:ind w:left="851"/>
        <w:rPr>
          <w:sz w:val="24"/>
          <w:szCs w:val="24"/>
        </w:rPr>
      </w:pPr>
      <w:r w:rsidRPr="004F0836">
        <w:rPr>
          <w:sz w:val="24"/>
          <w:szCs w:val="24"/>
          <w:u w:val="single"/>
        </w:rPr>
        <w:t>Type 2-diabetes mellitus</w:t>
      </w:r>
    </w:p>
    <w:p w14:paraId="21E07FF2" w14:textId="77777777" w:rsidR="00DF7F2C" w:rsidRPr="004F0836" w:rsidRDefault="00DF7F2C" w:rsidP="00FE7E4C">
      <w:pPr>
        <w:ind w:left="851"/>
        <w:rPr>
          <w:sz w:val="24"/>
          <w:szCs w:val="24"/>
        </w:rPr>
      </w:pPr>
      <w:r w:rsidRPr="004F0836">
        <w:rPr>
          <w:sz w:val="24"/>
          <w:szCs w:val="24"/>
        </w:rPr>
        <w:t>Både forbedring af glykæmisk kontrol og reduktion af kardiovaskulær morbiditet og mortalitet er integrerede dele af behandlingen af type 2-diabetes.</w:t>
      </w:r>
    </w:p>
    <w:p w14:paraId="3C992C13" w14:textId="77777777" w:rsidR="00DF7F2C" w:rsidRPr="004F0836" w:rsidRDefault="00DF7F2C" w:rsidP="00FE7E4C">
      <w:pPr>
        <w:ind w:left="851"/>
        <w:rPr>
          <w:sz w:val="24"/>
          <w:szCs w:val="24"/>
        </w:rPr>
      </w:pPr>
    </w:p>
    <w:p w14:paraId="5B3CA17A" w14:textId="77777777" w:rsidR="00DF7F2C" w:rsidRPr="004F0836" w:rsidRDefault="00DF7F2C" w:rsidP="00FE7E4C">
      <w:pPr>
        <w:ind w:left="851"/>
        <w:rPr>
          <w:sz w:val="24"/>
          <w:szCs w:val="24"/>
        </w:rPr>
      </w:pPr>
      <w:r w:rsidRPr="004F0836">
        <w:rPr>
          <w:sz w:val="24"/>
          <w:szCs w:val="24"/>
        </w:rPr>
        <w:t xml:space="preserve">Glykæmisk virkning og kardiovaskulære resultater er blevet vurderet hos i alt 14.663 patienter med type 2-diabetes, som blev behandlet i 12 dobbeltblindede, placebokontrollerede kliniske studier med aktiv kontrol, hvoraf 9.295 fik </w:t>
      </w:r>
      <w:proofErr w:type="spellStart"/>
      <w:r w:rsidRPr="004F0836">
        <w:rPr>
          <w:sz w:val="24"/>
          <w:szCs w:val="24"/>
        </w:rPr>
        <w:t>empagliflozin</w:t>
      </w:r>
      <w:proofErr w:type="spellEnd"/>
      <w:r w:rsidRPr="004F0836">
        <w:rPr>
          <w:sz w:val="24"/>
          <w:szCs w:val="24"/>
        </w:rPr>
        <w:t xml:space="preserve"> (</w:t>
      </w:r>
      <w:proofErr w:type="spellStart"/>
      <w:r w:rsidRPr="004F0836">
        <w:rPr>
          <w:sz w:val="24"/>
          <w:szCs w:val="24"/>
        </w:rPr>
        <w:t>empagliflozin</w:t>
      </w:r>
      <w:proofErr w:type="spellEnd"/>
      <w:r w:rsidRPr="004F0836">
        <w:rPr>
          <w:sz w:val="24"/>
          <w:szCs w:val="24"/>
        </w:rPr>
        <w:t xml:space="preserve"> 10 mg: 4.165 patienter; </w:t>
      </w:r>
      <w:proofErr w:type="spellStart"/>
      <w:r w:rsidRPr="004F0836">
        <w:rPr>
          <w:sz w:val="24"/>
          <w:szCs w:val="24"/>
        </w:rPr>
        <w:t>empagliflozin</w:t>
      </w:r>
      <w:proofErr w:type="spellEnd"/>
      <w:r w:rsidRPr="004F0836">
        <w:rPr>
          <w:sz w:val="24"/>
          <w:szCs w:val="24"/>
        </w:rPr>
        <w:t xml:space="preserve"> 25 mg: 5.130 patienter). Fem af studierne havde behandlingsvarigheder på 24 uger. I forlængelser af disse og andre studier blev patienter eksponeret for </w:t>
      </w:r>
      <w:proofErr w:type="spellStart"/>
      <w:r w:rsidRPr="004F0836">
        <w:rPr>
          <w:sz w:val="24"/>
          <w:szCs w:val="24"/>
        </w:rPr>
        <w:t>empagliflozin</w:t>
      </w:r>
      <w:proofErr w:type="spellEnd"/>
      <w:r w:rsidRPr="004F0836">
        <w:rPr>
          <w:sz w:val="24"/>
          <w:szCs w:val="24"/>
        </w:rPr>
        <w:t xml:space="preserve"> i op til 102 uger.</w:t>
      </w:r>
    </w:p>
    <w:p w14:paraId="400BB796" w14:textId="77777777" w:rsidR="00DF7F2C" w:rsidRPr="004F0836" w:rsidRDefault="00DF7F2C" w:rsidP="00FE7E4C">
      <w:pPr>
        <w:ind w:left="851"/>
        <w:rPr>
          <w:sz w:val="24"/>
          <w:szCs w:val="24"/>
        </w:rPr>
      </w:pPr>
    </w:p>
    <w:p w14:paraId="1C8ECF69" w14:textId="77777777" w:rsidR="00DF7F2C" w:rsidRPr="004F0836" w:rsidRDefault="00DF7F2C" w:rsidP="00FE7E4C">
      <w:pPr>
        <w:ind w:left="851"/>
        <w:rPr>
          <w:sz w:val="24"/>
          <w:szCs w:val="24"/>
        </w:rPr>
      </w:pPr>
      <w:r w:rsidRPr="004F0836">
        <w:rPr>
          <w:sz w:val="24"/>
          <w:szCs w:val="24"/>
        </w:rPr>
        <w:t xml:space="preserve">Behandling med </w:t>
      </w:r>
      <w:proofErr w:type="spellStart"/>
      <w:r w:rsidRPr="004F0836">
        <w:rPr>
          <w:sz w:val="24"/>
          <w:szCs w:val="24"/>
        </w:rPr>
        <w:t>empagliflozin</w:t>
      </w:r>
      <w:proofErr w:type="spellEnd"/>
      <w:r w:rsidRPr="004F0836">
        <w:rPr>
          <w:sz w:val="24"/>
          <w:szCs w:val="24"/>
        </w:rPr>
        <w:t xml:space="preserve"> som monoterapi og i kombination med </w:t>
      </w:r>
      <w:proofErr w:type="spellStart"/>
      <w:r w:rsidRPr="004F0836">
        <w:rPr>
          <w:sz w:val="24"/>
          <w:szCs w:val="24"/>
        </w:rPr>
        <w:t>metformin</w:t>
      </w:r>
      <w:proofErr w:type="spellEnd"/>
      <w:r w:rsidRPr="004F0836">
        <w:rPr>
          <w:sz w:val="24"/>
          <w:szCs w:val="24"/>
        </w:rPr>
        <w:t xml:space="preserve">, </w:t>
      </w:r>
      <w:proofErr w:type="spellStart"/>
      <w:r w:rsidRPr="004F0836">
        <w:rPr>
          <w:sz w:val="24"/>
          <w:szCs w:val="24"/>
        </w:rPr>
        <w:t>pioglitazon</w:t>
      </w:r>
      <w:proofErr w:type="spellEnd"/>
      <w:r w:rsidRPr="004F0836">
        <w:rPr>
          <w:sz w:val="24"/>
          <w:szCs w:val="24"/>
        </w:rPr>
        <w:t xml:space="preserve">, et </w:t>
      </w:r>
      <w:proofErr w:type="spellStart"/>
      <w:r w:rsidRPr="004F0836">
        <w:rPr>
          <w:sz w:val="24"/>
          <w:szCs w:val="24"/>
        </w:rPr>
        <w:t>sulfonylurinstof</w:t>
      </w:r>
      <w:proofErr w:type="spellEnd"/>
      <w:r w:rsidRPr="004F0836">
        <w:rPr>
          <w:sz w:val="24"/>
          <w:szCs w:val="24"/>
        </w:rPr>
        <w:t>, DPP</w:t>
      </w:r>
      <w:r w:rsidRPr="004F0836">
        <w:rPr>
          <w:sz w:val="24"/>
          <w:szCs w:val="24"/>
        </w:rPr>
        <w:noBreakHyphen/>
        <w:t xml:space="preserve">4-hæmmere og insulin medførte klinisk relevante forbedringer i HbA1c, faste-plasma-glukose (FPG), kropsvægt og systolisk og diastolisk blodtryk. Administration af </w:t>
      </w:r>
      <w:proofErr w:type="spellStart"/>
      <w:r w:rsidRPr="004F0836">
        <w:rPr>
          <w:sz w:val="24"/>
          <w:szCs w:val="24"/>
        </w:rPr>
        <w:t>empagliflozin</w:t>
      </w:r>
      <w:proofErr w:type="spellEnd"/>
      <w:r w:rsidRPr="004F0836">
        <w:rPr>
          <w:sz w:val="24"/>
          <w:szCs w:val="24"/>
        </w:rPr>
        <w:t xml:space="preserve"> 25 mg medførte, at en højere andel af patienterne opnåede HbA1c-mål på under 7 %, og at færre patienter havde behov for akut glykæmisk behandling, sammenlignet med </w:t>
      </w:r>
      <w:proofErr w:type="spellStart"/>
      <w:r w:rsidRPr="004F0836">
        <w:rPr>
          <w:sz w:val="24"/>
          <w:szCs w:val="24"/>
        </w:rPr>
        <w:t>empagliflozin</w:t>
      </w:r>
      <w:proofErr w:type="spellEnd"/>
      <w:r w:rsidRPr="004F0836">
        <w:rPr>
          <w:sz w:val="24"/>
          <w:szCs w:val="24"/>
        </w:rPr>
        <w:t xml:space="preserve"> 10 mg og placebo. Højere </w:t>
      </w:r>
      <w:r w:rsidRPr="004F0836">
        <w:rPr>
          <w:i/>
          <w:sz w:val="24"/>
          <w:szCs w:val="24"/>
        </w:rPr>
        <w:t>baseline</w:t>
      </w:r>
      <w:r w:rsidRPr="004F0836">
        <w:rPr>
          <w:sz w:val="24"/>
          <w:szCs w:val="24"/>
        </w:rPr>
        <w:t xml:space="preserve">-HbA1c var forbundet med en større reduktion i HbA1c. </w:t>
      </w:r>
      <w:proofErr w:type="spellStart"/>
      <w:r w:rsidRPr="004F0836">
        <w:rPr>
          <w:sz w:val="24"/>
          <w:szCs w:val="24"/>
        </w:rPr>
        <w:t>Empagliflozin</w:t>
      </w:r>
      <w:proofErr w:type="spellEnd"/>
      <w:r w:rsidRPr="004F0836">
        <w:rPr>
          <w:sz w:val="24"/>
          <w:szCs w:val="24"/>
        </w:rPr>
        <w:t xml:space="preserve"> som supplement til standardbehandling reducerer desuden kardiovaskulær mortalitet hos patienter med type 2-diabetes og diagnosticeret kardiovaskulær sygdom.</w:t>
      </w:r>
    </w:p>
    <w:p w14:paraId="2DB7A16C" w14:textId="77777777" w:rsidR="00DF7F2C" w:rsidRPr="004F0836" w:rsidRDefault="00DF7F2C" w:rsidP="00FE7E4C">
      <w:pPr>
        <w:ind w:left="851"/>
        <w:rPr>
          <w:sz w:val="24"/>
          <w:szCs w:val="24"/>
        </w:rPr>
      </w:pPr>
    </w:p>
    <w:p w14:paraId="78B88180" w14:textId="77777777" w:rsidR="00DF7F2C" w:rsidRPr="004F0836" w:rsidRDefault="00DF7F2C" w:rsidP="00FE7E4C">
      <w:pPr>
        <w:ind w:left="851"/>
        <w:rPr>
          <w:sz w:val="24"/>
          <w:szCs w:val="24"/>
        </w:rPr>
      </w:pPr>
      <w:r w:rsidRPr="004F0836">
        <w:rPr>
          <w:sz w:val="24"/>
          <w:szCs w:val="24"/>
        </w:rPr>
        <w:t>Monoterapi</w:t>
      </w:r>
    </w:p>
    <w:p w14:paraId="594D0076" w14:textId="77777777" w:rsidR="00DF7F2C" w:rsidRPr="004F0836" w:rsidRDefault="00DF7F2C" w:rsidP="00FE7E4C">
      <w:pPr>
        <w:ind w:left="851"/>
        <w:rPr>
          <w:sz w:val="24"/>
          <w:szCs w:val="24"/>
        </w:rPr>
      </w:pPr>
      <w:r w:rsidRPr="004F0836">
        <w:rPr>
          <w:sz w:val="24"/>
          <w:szCs w:val="24"/>
        </w:rPr>
        <w:t>I et 24</w:t>
      </w:r>
      <w:r w:rsidRPr="004F0836">
        <w:rPr>
          <w:sz w:val="24"/>
          <w:szCs w:val="24"/>
        </w:rPr>
        <w:noBreakHyphen/>
        <w:t xml:space="preserve">ugers dobbeltblindet, placebokontrolleret studie med aktiv kontrol blev </w:t>
      </w:r>
      <w:proofErr w:type="spellStart"/>
      <w:r w:rsidRPr="004F0836">
        <w:rPr>
          <w:sz w:val="24"/>
          <w:szCs w:val="24"/>
        </w:rPr>
        <w:t>empagliflozins</w:t>
      </w:r>
      <w:proofErr w:type="spellEnd"/>
      <w:r w:rsidRPr="004F0836">
        <w:rPr>
          <w:sz w:val="24"/>
          <w:szCs w:val="24"/>
        </w:rPr>
        <w:t xml:space="preserve"> virkning og sikkerhed evalueret som monoterapi hos behandlingsnaive patienter. Behandling med </w:t>
      </w:r>
      <w:proofErr w:type="spellStart"/>
      <w:r w:rsidRPr="004F0836">
        <w:rPr>
          <w:sz w:val="24"/>
          <w:szCs w:val="24"/>
        </w:rPr>
        <w:t>empagliflozin</w:t>
      </w:r>
      <w:proofErr w:type="spellEnd"/>
      <w:r w:rsidRPr="004F0836">
        <w:rPr>
          <w:sz w:val="24"/>
          <w:szCs w:val="24"/>
        </w:rPr>
        <w:t xml:space="preserve"> medførte en statistisk signifikant (p &lt; 0,0001) reduktion i HbA1c sammenlignet med placebo (tabel 2) og en klinisk relevant reduktion i FPG.</w:t>
      </w:r>
    </w:p>
    <w:p w14:paraId="7A179D88" w14:textId="77777777" w:rsidR="00DF7F2C" w:rsidRPr="004F0836" w:rsidRDefault="00DF7F2C" w:rsidP="00FE7E4C">
      <w:pPr>
        <w:ind w:left="851"/>
        <w:rPr>
          <w:sz w:val="24"/>
          <w:szCs w:val="24"/>
        </w:rPr>
      </w:pPr>
      <w:r w:rsidRPr="004F0836">
        <w:rPr>
          <w:sz w:val="24"/>
          <w:szCs w:val="24"/>
        </w:rPr>
        <w:t xml:space="preserve">I en præspecificeret analyse af patienter (N = 201) med et </w:t>
      </w:r>
      <w:r w:rsidRPr="004F0836">
        <w:rPr>
          <w:i/>
          <w:sz w:val="24"/>
          <w:szCs w:val="24"/>
        </w:rPr>
        <w:t>baseline</w:t>
      </w:r>
      <w:r w:rsidRPr="004F0836">
        <w:rPr>
          <w:sz w:val="24"/>
          <w:szCs w:val="24"/>
        </w:rPr>
        <w:t xml:space="preserve">-HbA1c ≥ 8,5 % medførte behandling en reduktion i HbA1c fra </w:t>
      </w:r>
      <w:r w:rsidRPr="004F0836">
        <w:rPr>
          <w:i/>
          <w:sz w:val="24"/>
          <w:szCs w:val="24"/>
        </w:rPr>
        <w:t xml:space="preserve">baseline </w:t>
      </w:r>
      <w:r w:rsidRPr="004F0836">
        <w:rPr>
          <w:sz w:val="24"/>
          <w:szCs w:val="24"/>
        </w:rPr>
        <w:t xml:space="preserve">på </w:t>
      </w:r>
      <w:r w:rsidRPr="004F0836">
        <w:rPr>
          <w:sz w:val="24"/>
          <w:szCs w:val="24"/>
        </w:rPr>
        <w:noBreakHyphen/>
        <w:t xml:space="preserve">1,44 % for </w:t>
      </w:r>
      <w:proofErr w:type="spellStart"/>
      <w:r w:rsidRPr="004F0836">
        <w:rPr>
          <w:sz w:val="24"/>
          <w:szCs w:val="24"/>
        </w:rPr>
        <w:t>empagliflozin</w:t>
      </w:r>
      <w:proofErr w:type="spellEnd"/>
      <w:r w:rsidRPr="004F0836">
        <w:rPr>
          <w:sz w:val="24"/>
          <w:szCs w:val="24"/>
        </w:rPr>
        <w:t xml:space="preserve"> 10 mg, </w:t>
      </w:r>
      <w:r w:rsidRPr="004F0836">
        <w:rPr>
          <w:sz w:val="24"/>
          <w:szCs w:val="24"/>
        </w:rPr>
        <w:noBreakHyphen/>
        <w:t xml:space="preserve">1,43 % for </w:t>
      </w:r>
      <w:proofErr w:type="spellStart"/>
      <w:r w:rsidRPr="004F0836">
        <w:rPr>
          <w:sz w:val="24"/>
          <w:szCs w:val="24"/>
        </w:rPr>
        <w:t>empagliflozin</w:t>
      </w:r>
      <w:proofErr w:type="spellEnd"/>
      <w:r w:rsidRPr="004F0836">
        <w:rPr>
          <w:sz w:val="24"/>
          <w:szCs w:val="24"/>
        </w:rPr>
        <w:t xml:space="preserve"> 25 mg og </w:t>
      </w:r>
      <w:r w:rsidRPr="004F0836">
        <w:rPr>
          <w:sz w:val="24"/>
          <w:szCs w:val="24"/>
        </w:rPr>
        <w:noBreakHyphen/>
        <w:t xml:space="preserve">1,04 % for </w:t>
      </w:r>
      <w:proofErr w:type="spellStart"/>
      <w:r w:rsidRPr="004F0836">
        <w:rPr>
          <w:sz w:val="24"/>
          <w:szCs w:val="24"/>
        </w:rPr>
        <w:t>sitagliptin</w:t>
      </w:r>
      <w:proofErr w:type="spellEnd"/>
      <w:r w:rsidRPr="004F0836">
        <w:rPr>
          <w:sz w:val="24"/>
          <w:szCs w:val="24"/>
        </w:rPr>
        <w:t xml:space="preserve"> og en stigning på 0,01 % for placebo.</w:t>
      </w:r>
    </w:p>
    <w:p w14:paraId="77037578" w14:textId="77777777" w:rsidR="00DF7F2C" w:rsidRPr="004F0836" w:rsidRDefault="00DF7F2C" w:rsidP="00FE7E4C">
      <w:pPr>
        <w:ind w:left="851"/>
        <w:rPr>
          <w:sz w:val="24"/>
          <w:szCs w:val="24"/>
        </w:rPr>
      </w:pPr>
      <w:r w:rsidRPr="004F0836">
        <w:rPr>
          <w:sz w:val="24"/>
          <w:szCs w:val="24"/>
        </w:rPr>
        <w:t>I en dobbeltblindet, placebokontrolleret forlængelse af dette studie blev reduktion i HbA1c, kropsvægt og blodtryk opretholdt frem til uge 76.</w:t>
      </w:r>
    </w:p>
    <w:p w14:paraId="5ABE8197" w14:textId="77777777" w:rsidR="00DF7F2C" w:rsidRPr="004F0836" w:rsidRDefault="00DF7F2C" w:rsidP="00FE7E4C">
      <w:pPr>
        <w:ind w:left="851"/>
        <w:rPr>
          <w:sz w:val="24"/>
          <w:szCs w:val="24"/>
        </w:rPr>
      </w:pPr>
    </w:p>
    <w:p w14:paraId="597E6794" w14:textId="77777777" w:rsidR="00DF7F2C" w:rsidRPr="004F0836" w:rsidRDefault="00DF7F2C" w:rsidP="00FE7E4C">
      <w:pPr>
        <w:ind w:left="851"/>
        <w:rPr>
          <w:b/>
          <w:bCs/>
          <w:sz w:val="24"/>
          <w:szCs w:val="24"/>
        </w:rPr>
      </w:pPr>
      <w:r w:rsidRPr="004F0836">
        <w:rPr>
          <w:b/>
          <w:bCs/>
          <w:sz w:val="24"/>
          <w:szCs w:val="24"/>
        </w:rPr>
        <w:t>Tabel 2: Virkningsresultater af et 24</w:t>
      </w:r>
      <w:r w:rsidRPr="004F0836">
        <w:rPr>
          <w:b/>
          <w:bCs/>
          <w:sz w:val="24"/>
          <w:szCs w:val="24"/>
        </w:rPr>
        <w:noBreakHyphen/>
        <w:t xml:space="preserve">ugers placebokontrolleret studie med </w:t>
      </w:r>
      <w:proofErr w:type="spellStart"/>
      <w:r w:rsidRPr="004F0836">
        <w:rPr>
          <w:b/>
          <w:bCs/>
          <w:sz w:val="24"/>
          <w:szCs w:val="24"/>
        </w:rPr>
        <w:t>empagliflozin</w:t>
      </w:r>
      <w:proofErr w:type="spellEnd"/>
      <w:r w:rsidRPr="004F0836">
        <w:rPr>
          <w:b/>
          <w:bCs/>
          <w:sz w:val="24"/>
          <w:szCs w:val="24"/>
        </w:rPr>
        <w:t xml:space="preserve"> som </w:t>
      </w:r>
      <w:proofErr w:type="spellStart"/>
      <w:r w:rsidRPr="004F0836">
        <w:rPr>
          <w:b/>
          <w:bCs/>
          <w:sz w:val="24"/>
          <w:szCs w:val="24"/>
        </w:rPr>
        <w:t>monoterapi</w:t>
      </w:r>
      <w:r w:rsidRPr="004F0836">
        <w:rPr>
          <w:b/>
          <w:bCs/>
          <w:sz w:val="24"/>
          <w:szCs w:val="24"/>
          <w:vertAlign w:val="superscript"/>
        </w:rPr>
        <w:t>a</w:t>
      </w:r>
      <w:proofErr w:type="spellEnd"/>
    </w:p>
    <w:p w14:paraId="61587DEB" w14:textId="77777777" w:rsidR="00DF7F2C" w:rsidRPr="004F0836" w:rsidRDefault="00DF7F2C" w:rsidP="00DF7F2C">
      <w:pPr>
        <w:tabs>
          <w:tab w:val="left" w:pos="851"/>
        </w:tabs>
        <w:ind w:left="851"/>
        <w:rPr>
          <w:sz w:val="24"/>
          <w:szCs w:val="24"/>
        </w:rPr>
      </w:pPr>
    </w:p>
    <w:tbl>
      <w:tblPr>
        <w:tblStyle w:val="TableNormal13"/>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08"/>
        <w:gridCol w:w="1244"/>
        <w:gridCol w:w="1810"/>
        <w:gridCol w:w="1658"/>
        <w:gridCol w:w="1808"/>
      </w:tblGrid>
      <w:tr w:rsidR="00DF7F2C" w:rsidRPr="004F0836" w14:paraId="65135960" w14:textId="77777777" w:rsidTr="00FE7E4C">
        <w:trPr>
          <w:trHeight w:val="254"/>
        </w:trPr>
        <w:tc>
          <w:tcPr>
            <w:tcW w:w="1614" w:type="pct"/>
            <w:vMerge w:val="restart"/>
            <w:tcBorders>
              <w:top w:val="single" w:sz="4" w:space="0" w:color="000000"/>
              <w:left w:val="single" w:sz="4" w:space="0" w:color="000000"/>
              <w:bottom w:val="single" w:sz="4" w:space="0" w:color="000000"/>
              <w:right w:val="single" w:sz="4" w:space="0" w:color="000000"/>
            </w:tcBorders>
          </w:tcPr>
          <w:p w14:paraId="1AE38274" w14:textId="77777777" w:rsidR="00DF7F2C" w:rsidRPr="004F0836" w:rsidRDefault="00DF7F2C" w:rsidP="00FE7E4C">
            <w:pPr>
              <w:widowControl/>
              <w:autoSpaceDE/>
              <w:autoSpaceDN/>
              <w:ind w:left="142"/>
              <w:rPr>
                <w:rFonts w:ascii="Times New Roman" w:hAnsi="Times New Roman"/>
                <w:sz w:val="22"/>
                <w:lang w:val="da-DK"/>
              </w:rPr>
            </w:pPr>
          </w:p>
        </w:tc>
        <w:tc>
          <w:tcPr>
            <w:tcW w:w="646" w:type="pct"/>
            <w:vMerge w:val="restart"/>
            <w:tcBorders>
              <w:top w:val="single" w:sz="4" w:space="0" w:color="000000"/>
              <w:left w:val="single" w:sz="4" w:space="0" w:color="000000"/>
              <w:bottom w:val="single" w:sz="4" w:space="0" w:color="000000"/>
              <w:right w:val="single" w:sz="4" w:space="0" w:color="000000"/>
            </w:tcBorders>
            <w:hideMark/>
          </w:tcPr>
          <w:p w14:paraId="25106D11" w14:textId="77777777" w:rsidR="00DF7F2C" w:rsidRPr="004F0836" w:rsidRDefault="00DF7F2C" w:rsidP="004F0836">
            <w:pPr>
              <w:widowControl/>
              <w:autoSpaceDE/>
              <w:autoSpaceDN/>
              <w:ind w:left="142"/>
              <w:jc w:val="center"/>
              <w:rPr>
                <w:rFonts w:ascii="Times New Roman" w:hAnsi="Times New Roman"/>
                <w:b/>
                <w:sz w:val="22"/>
              </w:rPr>
            </w:pPr>
            <w:r w:rsidRPr="004F0836">
              <w:rPr>
                <w:rFonts w:ascii="Times New Roman" w:hAnsi="Times New Roman"/>
                <w:b/>
                <w:sz w:val="22"/>
              </w:rPr>
              <w:t>Placebo</w:t>
            </w:r>
          </w:p>
        </w:tc>
        <w:tc>
          <w:tcPr>
            <w:tcW w:w="1801" w:type="pct"/>
            <w:gridSpan w:val="2"/>
            <w:tcBorders>
              <w:top w:val="single" w:sz="4" w:space="0" w:color="000000"/>
              <w:left w:val="single" w:sz="4" w:space="0" w:color="000000"/>
              <w:bottom w:val="single" w:sz="4" w:space="0" w:color="000000"/>
              <w:right w:val="single" w:sz="4" w:space="0" w:color="000000"/>
            </w:tcBorders>
            <w:hideMark/>
          </w:tcPr>
          <w:p w14:paraId="0234DF40" w14:textId="77777777" w:rsidR="00DF7F2C" w:rsidRPr="004F0836" w:rsidRDefault="00DF7F2C" w:rsidP="004F0836">
            <w:pPr>
              <w:widowControl/>
              <w:autoSpaceDE/>
              <w:autoSpaceDN/>
              <w:ind w:left="142"/>
              <w:jc w:val="center"/>
              <w:rPr>
                <w:rFonts w:ascii="Times New Roman" w:hAnsi="Times New Roman"/>
                <w:b/>
                <w:sz w:val="22"/>
              </w:rPr>
            </w:pPr>
            <w:r w:rsidRPr="004F0836">
              <w:rPr>
                <w:rFonts w:ascii="Times New Roman" w:hAnsi="Times New Roman"/>
                <w:b/>
                <w:sz w:val="22"/>
              </w:rPr>
              <w:t>Empagliflozin</w:t>
            </w:r>
          </w:p>
        </w:tc>
        <w:tc>
          <w:tcPr>
            <w:tcW w:w="940" w:type="pct"/>
            <w:tcBorders>
              <w:top w:val="single" w:sz="4" w:space="0" w:color="000000"/>
              <w:left w:val="single" w:sz="4" w:space="0" w:color="000000"/>
              <w:bottom w:val="single" w:sz="4" w:space="0" w:color="000000"/>
              <w:right w:val="single" w:sz="4" w:space="0" w:color="000000"/>
            </w:tcBorders>
            <w:hideMark/>
          </w:tcPr>
          <w:p w14:paraId="416544F6" w14:textId="77777777" w:rsidR="00DF7F2C" w:rsidRPr="004F0836" w:rsidRDefault="00DF7F2C" w:rsidP="004F0836">
            <w:pPr>
              <w:widowControl/>
              <w:autoSpaceDE/>
              <w:autoSpaceDN/>
              <w:ind w:left="142"/>
              <w:jc w:val="center"/>
              <w:rPr>
                <w:rFonts w:ascii="Times New Roman" w:hAnsi="Times New Roman"/>
                <w:b/>
                <w:sz w:val="22"/>
              </w:rPr>
            </w:pPr>
            <w:r w:rsidRPr="004F0836">
              <w:rPr>
                <w:rFonts w:ascii="Times New Roman" w:hAnsi="Times New Roman"/>
                <w:b/>
                <w:sz w:val="22"/>
              </w:rPr>
              <w:t>Sitagliptin</w:t>
            </w:r>
          </w:p>
        </w:tc>
      </w:tr>
      <w:tr w:rsidR="00DF7F2C" w:rsidRPr="004F0836" w14:paraId="25B43367" w14:textId="77777777" w:rsidTr="00FE7E4C">
        <w:trPr>
          <w:trHeight w:val="251"/>
        </w:trPr>
        <w:tc>
          <w:tcPr>
            <w:tcW w:w="1614" w:type="pct"/>
            <w:vMerge/>
            <w:tcBorders>
              <w:top w:val="single" w:sz="4" w:space="0" w:color="000000"/>
              <w:left w:val="single" w:sz="4" w:space="0" w:color="000000"/>
              <w:bottom w:val="single" w:sz="4" w:space="0" w:color="000000"/>
              <w:right w:val="single" w:sz="4" w:space="0" w:color="000000"/>
            </w:tcBorders>
            <w:vAlign w:val="center"/>
            <w:hideMark/>
          </w:tcPr>
          <w:p w14:paraId="325897B6" w14:textId="77777777" w:rsidR="00DF7F2C" w:rsidRPr="004F0836" w:rsidRDefault="00DF7F2C" w:rsidP="00FE7E4C">
            <w:pPr>
              <w:widowControl/>
              <w:autoSpaceDE/>
              <w:autoSpaceDN/>
              <w:ind w:left="142"/>
              <w:rPr>
                <w:rFonts w:ascii="Times New Roman" w:hAnsi="Times New Roman"/>
                <w:sz w:val="22"/>
              </w:rPr>
            </w:pPr>
          </w:p>
        </w:tc>
        <w:tc>
          <w:tcPr>
            <w:tcW w:w="646" w:type="pct"/>
            <w:vMerge/>
            <w:tcBorders>
              <w:top w:val="single" w:sz="4" w:space="0" w:color="000000"/>
              <w:left w:val="single" w:sz="4" w:space="0" w:color="000000"/>
              <w:bottom w:val="single" w:sz="4" w:space="0" w:color="000000"/>
              <w:right w:val="single" w:sz="4" w:space="0" w:color="000000"/>
            </w:tcBorders>
            <w:vAlign w:val="center"/>
            <w:hideMark/>
          </w:tcPr>
          <w:p w14:paraId="0BC0E0CF" w14:textId="77777777" w:rsidR="00DF7F2C" w:rsidRPr="004F0836" w:rsidRDefault="00DF7F2C" w:rsidP="004F0836">
            <w:pPr>
              <w:widowControl/>
              <w:autoSpaceDE/>
              <w:autoSpaceDN/>
              <w:ind w:left="142"/>
              <w:jc w:val="center"/>
              <w:rPr>
                <w:rFonts w:ascii="Times New Roman" w:hAnsi="Times New Roman"/>
                <w:b/>
                <w:sz w:val="22"/>
              </w:rPr>
            </w:pPr>
          </w:p>
        </w:tc>
        <w:tc>
          <w:tcPr>
            <w:tcW w:w="940" w:type="pct"/>
            <w:tcBorders>
              <w:top w:val="single" w:sz="4" w:space="0" w:color="000000"/>
              <w:left w:val="single" w:sz="4" w:space="0" w:color="000000"/>
              <w:bottom w:val="single" w:sz="4" w:space="0" w:color="000000"/>
              <w:right w:val="single" w:sz="4" w:space="0" w:color="000000"/>
            </w:tcBorders>
            <w:hideMark/>
          </w:tcPr>
          <w:p w14:paraId="017D27D1" w14:textId="77777777" w:rsidR="00DF7F2C" w:rsidRPr="004F0836" w:rsidRDefault="00DF7F2C" w:rsidP="004F0836">
            <w:pPr>
              <w:widowControl/>
              <w:autoSpaceDE/>
              <w:autoSpaceDN/>
              <w:ind w:left="142"/>
              <w:jc w:val="center"/>
              <w:rPr>
                <w:rFonts w:ascii="Times New Roman" w:hAnsi="Times New Roman"/>
                <w:b/>
                <w:sz w:val="22"/>
              </w:rPr>
            </w:pPr>
            <w:r w:rsidRPr="004F0836">
              <w:rPr>
                <w:rFonts w:ascii="Times New Roman" w:hAnsi="Times New Roman"/>
                <w:b/>
                <w:sz w:val="22"/>
              </w:rPr>
              <w:t>10 mg</w:t>
            </w:r>
          </w:p>
        </w:tc>
        <w:tc>
          <w:tcPr>
            <w:tcW w:w="861" w:type="pct"/>
            <w:tcBorders>
              <w:top w:val="single" w:sz="4" w:space="0" w:color="000000"/>
              <w:left w:val="single" w:sz="4" w:space="0" w:color="000000"/>
              <w:bottom w:val="single" w:sz="4" w:space="0" w:color="000000"/>
              <w:right w:val="single" w:sz="4" w:space="0" w:color="000000"/>
            </w:tcBorders>
            <w:hideMark/>
          </w:tcPr>
          <w:p w14:paraId="396D1C65" w14:textId="77777777" w:rsidR="00DF7F2C" w:rsidRPr="004F0836" w:rsidRDefault="00DF7F2C" w:rsidP="004F0836">
            <w:pPr>
              <w:widowControl/>
              <w:autoSpaceDE/>
              <w:autoSpaceDN/>
              <w:ind w:left="142"/>
              <w:jc w:val="center"/>
              <w:rPr>
                <w:rFonts w:ascii="Times New Roman" w:hAnsi="Times New Roman"/>
                <w:b/>
                <w:sz w:val="22"/>
              </w:rPr>
            </w:pPr>
            <w:r w:rsidRPr="004F0836">
              <w:rPr>
                <w:rFonts w:ascii="Times New Roman" w:hAnsi="Times New Roman"/>
                <w:b/>
                <w:sz w:val="22"/>
              </w:rPr>
              <w:t>25 mg</w:t>
            </w:r>
          </w:p>
        </w:tc>
        <w:tc>
          <w:tcPr>
            <w:tcW w:w="940" w:type="pct"/>
            <w:tcBorders>
              <w:top w:val="single" w:sz="4" w:space="0" w:color="000000"/>
              <w:left w:val="single" w:sz="4" w:space="0" w:color="000000"/>
              <w:bottom w:val="single" w:sz="4" w:space="0" w:color="000000"/>
              <w:right w:val="single" w:sz="4" w:space="0" w:color="000000"/>
            </w:tcBorders>
            <w:hideMark/>
          </w:tcPr>
          <w:p w14:paraId="29E7339F" w14:textId="77777777" w:rsidR="00DF7F2C" w:rsidRPr="004F0836" w:rsidRDefault="00DF7F2C" w:rsidP="004F0836">
            <w:pPr>
              <w:widowControl/>
              <w:autoSpaceDE/>
              <w:autoSpaceDN/>
              <w:ind w:left="142"/>
              <w:jc w:val="center"/>
              <w:rPr>
                <w:rFonts w:ascii="Times New Roman" w:hAnsi="Times New Roman"/>
                <w:b/>
                <w:sz w:val="22"/>
              </w:rPr>
            </w:pPr>
            <w:r w:rsidRPr="004F0836">
              <w:rPr>
                <w:rFonts w:ascii="Times New Roman" w:hAnsi="Times New Roman"/>
                <w:b/>
                <w:sz w:val="22"/>
              </w:rPr>
              <w:t>100 mg</w:t>
            </w:r>
          </w:p>
        </w:tc>
      </w:tr>
      <w:tr w:rsidR="00DF7F2C" w:rsidRPr="004F0836" w14:paraId="1FDF48D1" w14:textId="77777777" w:rsidTr="00FE7E4C">
        <w:trPr>
          <w:trHeight w:val="253"/>
        </w:trPr>
        <w:tc>
          <w:tcPr>
            <w:tcW w:w="1614" w:type="pct"/>
            <w:tcBorders>
              <w:top w:val="single" w:sz="4" w:space="0" w:color="000000"/>
              <w:left w:val="single" w:sz="4" w:space="0" w:color="000000"/>
              <w:bottom w:val="single" w:sz="4" w:space="0" w:color="000000"/>
              <w:right w:val="single" w:sz="4" w:space="0" w:color="000000"/>
            </w:tcBorders>
            <w:hideMark/>
          </w:tcPr>
          <w:p w14:paraId="0D24CBB1" w14:textId="77777777" w:rsidR="00DF7F2C" w:rsidRPr="004F0836" w:rsidRDefault="00DF7F2C" w:rsidP="00FE7E4C">
            <w:pPr>
              <w:widowControl/>
              <w:autoSpaceDE/>
              <w:autoSpaceDN/>
              <w:ind w:left="142"/>
              <w:rPr>
                <w:rFonts w:ascii="Times New Roman" w:hAnsi="Times New Roman"/>
                <w:sz w:val="22"/>
              </w:rPr>
            </w:pPr>
            <w:r w:rsidRPr="004F0836">
              <w:rPr>
                <w:rFonts w:ascii="Times New Roman" w:hAnsi="Times New Roman"/>
                <w:sz w:val="22"/>
              </w:rPr>
              <w:t>N</w:t>
            </w:r>
          </w:p>
        </w:tc>
        <w:tc>
          <w:tcPr>
            <w:tcW w:w="646" w:type="pct"/>
            <w:tcBorders>
              <w:top w:val="single" w:sz="4" w:space="0" w:color="000000"/>
              <w:left w:val="single" w:sz="4" w:space="0" w:color="000000"/>
              <w:bottom w:val="single" w:sz="4" w:space="0" w:color="000000"/>
              <w:right w:val="single" w:sz="4" w:space="0" w:color="000000"/>
            </w:tcBorders>
            <w:hideMark/>
          </w:tcPr>
          <w:p w14:paraId="57A6ED89"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228</w:t>
            </w:r>
          </w:p>
        </w:tc>
        <w:tc>
          <w:tcPr>
            <w:tcW w:w="940" w:type="pct"/>
            <w:tcBorders>
              <w:top w:val="single" w:sz="4" w:space="0" w:color="000000"/>
              <w:left w:val="single" w:sz="4" w:space="0" w:color="000000"/>
              <w:bottom w:val="single" w:sz="4" w:space="0" w:color="000000"/>
              <w:right w:val="single" w:sz="4" w:space="0" w:color="000000"/>
            </w:tcBorders>
            <w:hideMark/>
          </w:tcPr>
          <w:p w14:paraId="39F38F5D"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224</w:t>
            </w:r>
          </w:p>
        </w:tc>
        <w:tc>
          <w:tcPr>
            <w:tcW w:w="861" w:type="pct"/>
            <w:tcBorders>
              <w:top w:val="single" w:sz="4" w:space="0" w:color="000000"/>
              <w:left w:val="single" w:sz="4" w:space="0" w:color="000000"/>
              <w:bottom w:val="single" w:sz="4" w:space="0" w:color="000000"/>
              <w:right w:val="single" w:sz="4" w:space="0" w:color="000000"/>
            </w:tcBorders>
            <w:hideMark/>
          </w:tcPr>
          <w:p w14:paraId="4FCFC085"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224</w:t>
            </w:r>
          </w:p>
        </w:tc>
        <w:tc>
          <w:tcPr>
            <w:tcW w:w="940" w:type="pct"/>
            <w:tcBorders>
              <w:top w:val="single" w:sz="4" w:space="0" w:color="000000"/>
              <w:left w:val="single" w:sz="4" w:space="0" w:color="000000"/>
              <w:bottom w:val="single" w:sz="4" w:space="0" w:color="000000"/>
              <w:right w:val="single" w:sz="4" w:space="0" w:color="000000"/>
            </w:tcBorders>
            <w:hideMark/>
          </w:tcPr>
          <w:p w14:paraId="70199112"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223</w:t>
            </w:r>
          </w:p>
        </w:tc>
      </w:tr>
      <w:tr w:rsidR="00DF7F2C" w:rsidRPr="004F0836" w14:paraId="1A804C62" w14:textId="77777777" w:rsidTr="00FE7E4C">
        <w:trPr>
          <w:trHeight w:val="254"/>
        </w:trPr>
        <w:tc>
          <w:tcPr>
            <w:tcW w:w="5000" w:type="pct"/>
            <w:gridSpan w:val="5"/>
            <w:tcBorders>
              <w:top w:val="single" w:sz="4" w:space="0" w:color="000000"/>
              <w:left w:val="single" w:sz="4" w:space="0" w:color="000000"/>
              <w:bottom w:val="single" w:sz="4" w:space="0" w:color="000000"/>
              <w:right w:val="single" w:sz="4" w:space="0" w:color="000000"/>
            </w:tcBorders>
            <w:hideMark/>
          </w:tcPr>
          <w:p w14:paraId="53F93558" w14:textId="77777777" w:rsidR="00DF7F2C" w:rsidRPr="004F0836" w:rsidRDefault="00DF7F2C" w:rsidP="00FE7E4C">
            <w:pPr>
              <w:widowControl/>
              <w:autoSpaceDE/>
              <w:autoSpaceDN/>
              <w:ind w:left="142"/>
              <w:rPr>
                <w:rFonts w:ascii="Times New Roman" w:hAnsi="Times New Roman"/>
                <w:b/>
                <w:sz w:val="22"/>
              </w:rPr>
            </w:pPr>
            <w:r w:rsidRPr="004F0836">
              <w:rPr>
                <w:rFonts w:ascii="Times New Roman" w:hAnsi="Times New Roman"/>
                <w:b/>
                <w:sz w:val="22"/>
              </w:rPr>
              <w:t>HbA1c (%)</w:t>
            </w:r>
          </w:p>
        </w:tc>
      </w:tr>
      <w:tr w:rsidR="00DF7F2C" w:rsidRPr="004F0836" w14:paraId="696149B4" w14:textId="77777777" w:rsidTr="00FE7E4C">
        <w:trPr>
          <w:trHeight w:val="251"/>
        </w:trPr>
        <w:tc>
          <w:tcPr>
            <w:tcW w:w="1614" w:type="pct"/>
            <w:tcBorders>
              <w:top w:val="single" w:sz="4" w:space="0" w:color="000000"/>
              <w:left w:val="single" w:sz="4" w:space="0" w:color="000000"/>
              <w:bottom w:val="single" w:sz="4" w:space="0" w:color="000000"/>
              <w:right w:val="single" w:sz="4" w:space="0" w:color="000000"/>
            </w:tcBorders>
            <w:hideMark/>
          </w:tcPr>
          <w:p w14:paraId="46FF1628" w14:textId="77777777" w:rsidR="00DF7F2C" w:rsidRPr="004F0836" w:rsidRDefault="00DF7F2C" w:rsidP="004F0836">
            <w:pPr>
              <w:widowControl/>
              <w:autoSpaceDE/>
              <w:autoSpaceDN/>
              <w:ind w:left="274"/>
              <w:rPr>
                <w:rFonts w:ascii="Times New Roman" w:hAnsi="Times New Roman"/>
                <w:sz w:val="22"/>
              </w:rPr>
            </w:pPr>
            <w:r w:rsidRPr="004F0836">
              <w:rPr>
                <w:rFonts w:ascii="Times New Roman" w:hAnsi="Times New Roman"/>
                <w:i/>
                <w:sz w:val="22"/>
              </w:rPr>
              <w:t xml:space="preserve">Baseline </w:t>
            </w:r>
            <w:r w:rsidRPr="004F0836">
              <w:rPr>
                <w:rFonts w:ascii="Times New Roman" w:hAnsi="Times New Roman"/>
                <w:sz w:val="22"/>
              </w:rPr>
              <w:t>(</w:t>
            </w:r>
            <w:proofErr w:type="spellStart"/>
            <w:r w:rsidRPr="004F0836">
              <w:rPr>
                <w:rFonts w:ascii="Times New Roman" w:hAnsi="Times New Roman"/>
                <w:sz w:val="22"/>
              </w:rPr>
              <w:t>middelværdi</w:t>
            </w:r>
            <w:proofErr w:type="spellEnd"/>
            <w:r w:rsidRPr="004F0836">
              <w:rPr>
                <w:rFonts w:ascii="Times New Roman" w:hAnsi="Times New Roman"/>
                <w:sz w:val="22"/>
              </w:rPr>
              <w:t>)</w:t>
            </w:r>
          </w:p>
        </w:tc>
        <w:tc>
          <w:tcPr>
            <w:tcW w:w="646" w:type="pct"/>
            <w:tcBorders>
              <w:top w:val="single" w:sz="4" w:space="0" w:color="000000"/>
              <w:left w:val="single" w:sz="4" w:space="0" w:color="000000"/>
              <w:bottom w:val="single" w:sz="4" w:space="0" w:color="000000"/>
              <w:right w:val="single" w:sz="4" w:space="0" w:color="000000"/>
            </w:tcBorders>
            <w:hideMark/>
          </w:tcPr>
          <w:p w14:paraId="4301CC1B"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7,91</w:t>
            </w:r>
          </w:p>
        </w:tc>
        <w:tc>
          <w:tcPr>
            <w:tcW w:w="940" w:type="pct"/>
            <w:tcBorders>
              <w:top w:val="single" w:sz="4" w:space="0" w:color="000000"/>
              <w:left w:val="single" w:sz="4" w:space="0" w:color="000000"/>
              <w:bottom w:val="single" w:sz="4" w:space="0" w:color="000000"/>
              <w:right w:val="single" w:sz="4" w:space="0" w:color="000000"/>
            </w:tcBorders>
            <w:hideMark/>
          </w:tcPr>
          <w:p w14:paraId="36FFFDE7"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7,87</w:t>
            </w:r>
          </w:p>
        </w:tc>
        <w:tc>
          <w:tcPr>
            <w:tcW w:w="861" w:type="pct"/>
            <w:tcBorders>
              <w:top w:val="single" w:sz="4" w:space="0" w:color="000000"/>
              <w:left w:val="single" w:sz="4" w:space="0" w:color="000000"/>
              <w:bottom w:val="single" w:sz="4" w:space="0" w:color="000000"/>
              <w:right w:val="single" w:sz="4" w:space="0" w:color="000000"/>
            </w:tcBorders>
            <w:hideMark/>
          </w:tcPr>
          <w:p w14:paraId="15BC5572"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7,86</w:t>
            </w:r>
          </w:p>
        </w:tc>
        <w:tc>
          <w:tcPr>
            <w:tcW w:w="940" w:type="pct"/>
            <w:tcBorders>
              <w:top w:val="single" w:sz="4" w:space="0" w:color="000000"/>
              <w:left w:val="single" w:sz="4" w:space="0" w:color="000000"/>
              <w:bottom w:val="single" w:sz="4" w:space="0" w:color="000000"/>
              <w:right w:val="single" w:sz="4" w:space="0" w:color="000000"/>
            </w:tcBorders>
            <w:hideMark/>
          </w:tcPr>
          <w:p w14:paraId="7526B7AC"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7,85</w:t>
            </w:r>
          </w:p>
        </w:tc>
      </w:tr>
      <w:tr w:rsidR="00DF7F2C" w:rsidRPr="004F0836" w14:paraId="5E9A5FC6" w14:textId="77777777" w:rsidTr="00FE7E4C">
        <w:trPr>
          <w:trHeight w:val="254"/>
        </w:trPr>
        <w:tc>
          <w:tcPr>
            <w:tcW w:w="1614" w:type="pct"/>
            <w:tcBorders>
              <w:top w:val="single" w:sz="4" w:space="0" w:color="000000"/>
              <w:left w:val="single" w:sz="4" w:space="0" w:color="000000"/>
              <w:bottom w:val="single" w:sz="4" w:space="0" w:color="000000"/>
              <w:right w:val="single" w:sz="4" w:space="0" w:color="000000"/>
            </w:tcBorders>
            <w:hideMark/>
          </w:tcPr>
          <w:p w14:paraId="545560EC" w14:textId="77777777" w:rsidR="00DF7F2C" w:rsidRPr="004F0836" w:rsidRDefault="00DF7F2C" w:rsidP="004F0836">
            <w:pPr>
              <w:widowControl/>
              <w:autoSpaceDE/>
              <w:autoSpaceDN/>
              <w:ind w:left="274"/>
              <w:rPr>
                <w:rFonts w:ascii="Times New Roman" w:hAnsi="Times New Roman"/>
                <w:sz w:val="22"/>
              </w:rPr>
            </w:pPr>
            <w:proofErr w:type="spellStart"/>
            <w:r w:rsidRPr="004F0836">
              <w:rPr>
                <w:rFonts w:ascii="Times New Roman" w:hAnsi="Times New Roman"/>
                <w:sz w:val="22"/>
              </w:rPr>
              <w:t>Ændring</w:t>
            </w:r>
            <w:proofErr w:type="spellEnd"/>
            <w:r w:rsidRPr="004F0836">
              <w:rPr>
                <w:rFonts w:ascii="Times New Roman" w:hAnsi="Times New Roman"/>
                <w:sz w:val="22"/>
              </w:rPr>
              <w:t xml:space="preserve"> fra </w:t>
            </w:r>
            <w:r w:rsidRPr="004F0836">
              <w:rPr>
                <w:rFonts w:ascii="Times New Roman" w:hAnsi="Times New Roman"/>
                <w:i/>
                <w:sz w:val="22"/>
              </w:rPr>
              <w:t>baseline</w:t>
            </w:r>
            <w:r w:rsidRPr="004F0836">
              <w:rPr>
                <w:rFonts w:ascii="Times New Roman" w:hAnsi="Times New Roman"/>
                <w:sz w:val="22"/>
                <w:vertAlign w:val="superscript"/>
              </w:rPr>
              <w:t>1</w:t>
            </w:r>
          </w:p>
        </w:tc>
        <w:tc>
          <w:tcPr>
            <w:tcW w:w="646" w:type="pct"/>
            <w:tcBorders>
              <w:top w:val="single" w:sz="4" w:space="0" w:color="000000"/>
              <w:left w:val="single" w:sz="4" w:space="0" w:color="000000"/>
              <w:bottom w:val="single" w:sz="4" w:space="0" w:color="000000"/>
              <w:right w:val="single" w:sz="4" w:space="0" w:color="000000"/>
            </w:tcBorders>
            <w:hideMark/>
          </w:tcPr>
          <w:p w14:paraId="6A74121A"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0,08</w:t>
            </w:r>
          </w:p>
        </w:tc>
        <w:tc>
          <w:tcPr>
            <w:tcW w:w="940" w:type="pct"/>
            <w:tcBorders>
              <w:top w:val="single" w:sz="4" w:space="0" w:color="000000"/>
              <w:left w:val="single" w:sz="4" w:space="0" w:color="000000"/>
              <w:bottom w:val="single" w:sz="4" w:space="0" w:color="000000"/>
              <w:right w:val="single" w:sz="4" w:space="0" w:color="000000"/>
            </w:tcBorders>
            <w:hideMark/>
          </w:tcPr>
          <w:p w14:paraId="01E75D85"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noBreakHyphen/>
              <w:t>0,66</w:t>
            </w:r>
          </w:p>
        </w:tc>
        <w:tc>
          <w:tcPr>
            <w:tcW w:w="861" w:type="pct"/>
            <w:tcBorders>
              <w:top w:val="single" w:sz="4" w:space="0" w:color="000000"/>
              <w:left w:val="single" w:sz="4" w:space="0" w:color="000000"/>
              <w:bottom w:val="single" w:sz="4" w:space="0" w:color="000000"/>
              <w:right w:val="single" w:sz="4" w:space="0" w:color="000000"/>
            </w:tcBorders>
            <w:hideMark/>
          </w:tcPr>
          <w:p w14:paraId="23FB6447"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noBreakHyphen/>
              <w:t>0,78</w:t>
            </w:r>
          </w:p>
        </w:tc>
        <w:tc>
          <w:tcPr>
            <w:tcW w:w="940" w:type="pct"/>
            <w:tcBorders>
              <w:top w:val="single" w:sz="4" w:space="0" w:color="000000"/>
              <w:left w:val="single" w:sz="4" w:space="0" w:color="000000"/>
              <w:bottom w:val="single" w:sz="4" w:space="0" w:color="000000"/>
              <w:right w:val="single" w:sz="4" w:space="0" w:color="000000"/>
            </w:tcBorders>
            <w:hideMark/>
          </w:tcPr>
          <w:p w14:paraId="7E42AAAB"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noBreakHyphen/>
              <w:t>0,66</w:t>
            </w:r>
          </w:p>
        </w:tc>
      </w:tr>
      <w:tr w:rsidR="00DF7F2C" w:rsidRPr="004F0836" w14:paraId="55B1224D" w14:textId="77777777" w:rsidTr="00FE7E4C">
        <w:trPr>
          <w:trHeight w:val="505"/>
        </w:trPr>
        <w:tc>
          <w:tcPr>
            <w:tcW w:w="1614" w:type="pct"/>
            <w:tcBorders>
              <w:top w:val="single" w:sz="4" w:space="0" w:color="000000"/>
              <w:left w:val="single" w:sz="4" w:space="0" w:color="000000"/>
              <w:bottom w:val="single" w:sz="4" w:space="0" w:color="000000"/>
              <w:right w:val="single" w:sz="4" w:space="0" w:color="000000"/>
            </w:tcBorders>
            <w:hideMark/>
          </w:tcPr>
          <w:p w14:paraId="6359204B" w14:textId="77777777" w:rsidR="00DF7F2C" w:rsidRPr="004F0836" w:rsidRDefault="00DF7F2C" w:rsidP="004F0836">
            <w:pPr>
              <w:widowControl/>
              <w:autoSpaceDE/>
              <w:autoSpaceDN/>
              <w:ind w:left="274"/>
              <w:rPr>
                <w:rFonts w:ascii="Times New Roman" w:hAnsi="Times New Roman"/>
                <w:sz w:val="22"/>
              </w:rPr>
            </w:pPr>
            <w:proofErr w:type="spellStart"/>
            <w:r w:rsidRPr="004F0836">
              <w:rPr>
                <w:rFonts w:ascii="Times New Roman" w:hAnsi="Times New Roman"/>
                <w:sz w:val="22"/>
              </w:rPr>
              <w:t>Forskel</w:t>
            </w:r>
            <w:proofErr w:type="spellEnd"/>
            <w:r w:rsidRPr="004F0836">
              <w:rPr>
                <w:rFonts w:ascii="Times New Roman" w:hAnsi="Times New Roman"/>
                <w:sz w:val="22"/>
              </w:rPr>
              <w:t xml:space="preserve"> fra placebo</w:t>
            </w:r>
            <w:r w:rsidRPr="004F0836">
              <w:rPr>
                <w:rFonts w:ascii="Times New Roman" w:hAnsi="Times New Roman"/>
                <w:sz w:val="22"/>
                <w:vertAlign w:val="superscript"/>
              </w:rPr>
              <w:t>1</w:t>
            </w:r>
          </w:p>
          <w:p w14:paraId="6D38D6A1" w14:textId="77777777" w:rsidR="00DF7F2C" w:rsidRPr="004F0836" w:rsidRDefault="00DF7F2C" w:rsidP="004F0836">
            <w:pPr>
              <w:widowControl/>
              <w:autoSpaceDE/>
              <w:autoSpaceDN/>
              <w:ind w:left="274"/>
              <w:rPr>
                <w:rFonts w:ascii="Times New Roman" w:hAnsi="Times New Roman"/>
                <w:sz w:val="22"/>
              </w:rPr>
            </w:pPr>
            <w:r w:rsidRPr="004F0836">
              <w:rPr>
                <w:rFonts w:ascii="Times New Roman" w:hAnsi="Times New Roman"/>
                <w:sz w:val="22"/>
              </w:rPr>
              <w:t>(97,5 % CI)</w:t>
            </w:r>
          </w:p>
        </w:tc>
        <w:tc>
          <w:tcPr>
            <w:tcW w:w="646" w:type="pct"/>
            <w:tcBorders>
              <w:top w:val="single" w:sz="4" w:space="0" w:color="000000"/>
              <w:left w:val="single" w:sz="4" w:space="0" w:color="000000"/>
              <w:bottom w:val="single" w:sz="4" w:space="0" w:color="000000"/>
              <w:right w:val="single" w:sz="4" w:space="0" w:color="000000"/>
            </w:tcBorders>
          </w:tcPr>
          <w:p w14:paraId="388EC238" w14:textId="77777777" w:rsidR="00DF7F2C" w:rsidRPr="004F0836" w:rsidRDefault="00DF7F2C" w:rsidP="004F0836">
            <w:pPr>
              <w:widowControl/>
              <w:autoSpaceDE/>
              <w:autoSpaceDN/>
              <w:ind w:left="142"/>
              <w:jc w:val="center"/>
              <w:rPr>
                <w:rFonts w:ascii="Times New Roman" w:hAnsi="Times New Roman"/>
                <w:sz w:val="22"/>
              </w:rPr>
            </w:pPr>
          </w:p>
        </w:tc>
        <w:tc>
          <w:tcPr>
            <w:tcW w:w="940" w:type="pct"/>
            <w:tcBorders>
              <w:top w:val="single" w:sz="4" w:space="0" w:color="000000"/>
              <w:left w:val="single" w:sz="4" w:space="0" w:color="000000"/>
              <w:bottom w:val="single" w:sz="4" w:space="0" w:color="000000"/>
              <w:right w:val="single" w:sz="4" w:space="0" w:color="000000"/>
            </w:tcBorders>
            <w:hideMark/>
          </w:tcPr>
          <w:p w14:paraId="57BDAF31"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noBreakHyphen/>
              <w:t>0,74*</w:t>
            </w:r>
          </w:p>
          <w:p w14:paraId="22F6C444"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w:t>
            </w:r>
            <w:r w:rsidRPr="004F0836">
              <w:rPr>
                <w:rFonts w:ascii="Times New Roman" w:hAnsi="Times New Roman"/>
                <w:sz w:val="22"/>
              </w:rPr>
              <w:noBreakHyphen/>
              <w:t xml:space="preserve">0,90; </w:t>
            </w:r>
            <w:r w:rsidRPr="004F0836">
              <w:rPr>
                <w:rFonts w:ascii="Times New Roman" w:hAnsi="Times New Roman"/>
                <w:sz w:val="22"/>
              </w:rPr>
              <w:noBreakHyphen/>
              <w:t>0,57)</w:t>
            </w:r>
          </w:p>
        </w:tc>
        <w:tc>
          <w:tcPr>
            <w:tcW w:w="861" w:type="pct"/>
            <w:tcBorders>
              <w:top w:val="single" w:sz="4" w:space="0" w:color="000000"/>
              <w:left w:val="single" w:sz="4" w:space="0" w:color="000000"/>
              <w:bottom w:val="single" w:sz="4" w:space="0" w:color="000000"/>
              <w:right w:val="single" w:sz="4" w:space="0" w:color="000000"/>
            </w:tcBorders>
            <w:hideMark/>
          </w:tcPr>
          <w:p w14:paraId="6FD439E5"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noBreakHyphen/>
              <w:t>0,85*</w:t>
            </w:r>
          </w:p>
          <w:p w14:paraId="3BBDF430"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w:t>
            </w:r>
            <w:r w:rsidRPr="004F0836">
              <w:rPr>
                <w:rFonts w:ascii="Times New Roman" w:hAnsi="Times New Roman"/>
                <w:sz w:val="22"/>
              </w:rPr>
              <w:noBreakHyphen/>
              <w:t xml:space="preserve">1,01; </w:t>
            </w:r>
            <w:r w:rsidRPr="004F0836">
              <w:rPr>
                <w:rFonts w:ascii="Times New Roman" w:hAnsi="Times New Roman"/>
                <w:sz w:val="22"/>
              </w:rPr>
              <w:noBreakHyphen/>
              <w:t>0,69)</w:t>
            </w:r>
          </w:p>
        </w:tc>
        <w:tc>
          <w:tcPr>
            <w:tcW w:w="940" w:type="pct"/>
            <w:tcBorders>
              <w:top w:val="single" w:sz="4" w:space="0" w:color="000000"/>
              <w:left w:val="single" w:sz="4" w:space="0" w:color="000000"/>
              <w:bottom w:val="single" w:sz="4" w:space="0" w:color="000000"/>
              <w:right w:val="single" w:sz="4" w:space="0" w:color="000000"/>
            </w:tcBorders>
            <w:hideMark/>
          </w:tcPr>
          <w:p w14:paraId="014DA1CB"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noBreakHyphen/>
              <w:t>0,73</w:t>
            </w:r>
          </w:p>
          <w:p w14:paraId="1A449FBF"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w:t>
            </w:r>
            <w:r w:rsidRPr="004F0836">
              <w:rPr>
                <w:rFonts w:ascii="Times New Roman" w:hAnsi="Times New Roman"/>
                <w:sz w:val="22"/>
              </w:rPr>
              <w:noBreakHyphen/>
              <w:t xml:space="preserve">0,88; </w:t>
            </w:r>
            <w:r w:rsidRPr="004F0836">
              <w:rPr>
                <w:rFonts w:ascii="Times New Roman" w:hAnsi="Times New Roman"/>
                <w:sz w:val="22"/>
              </w:rPr>
              <w:noBreakHyphen/>
              <w:t>0,59)</w:t>
            </w:r>
            <w:r w:rsidRPr="004F0836">
              <w:rPr>
                <w:rFonts w:ascii="Times New Roman" w:hAnsi="Times New Roman"/>
                <w:sz w:val="22"/>
                <w:vertAlign w:val="superscript"/>
              </w:rPr>
              <w:t>3</w:t>
            </w:r>
          </w:p>
        </w:tc>
      </w:tr>
      <w:tr w:rsidR="00DF7F2C" w:rsidRPr="004F0836" w14:paraId="077150B0" w14:textId="77777777" w:rsidTr="00FE7E4C">
        <w:trPr>
          <w:trHeight w:val="192"/>
        </w:trPr>
        <w:tc>
          <w:tcPr>
            <w:tcW w:w="1614" w:type="pct"/>
            <w:tcBorders>
              <w:top w:val="single" w:sz="4" w:space="0" w:color="000000"/>
              <w:left w:val="single" w:sz="4" w:space="0" w:color="000000"/>
              <w:bottom w:val="single" w:sz="4" w:space="0" w:color="000000"/>
              <w:right w:val="single" w:sz="4" w:space="0" w:color="000000"/>
            </w:tcBorders>
            <w:hideMark/>
          </w:tcPr>
          <w:p w14:paraId="077DC6FF" w14:textId="77777777" w:rsidR="00DF7F2C" w:rsidRPr="004F0836" w:rsidRDefault="00DF7F2C" w:rsidP="00FE7E4C">
            <w:pPr>
              <w:widowControl/>
              <w:autoSpaceDE/>
              <w:autoSpaceDN/>
              <w:ind w:left="142"/>
              <w:rPr>
                <w:rFonts w:ascii="Times New Roman" w:hAnsi="Times New Roman"/>
                <w:sz w:val="22"/>
              </w:rPr>
            </w:pPr>
            <w:r w:rsidRPr="004F0836">
              <w:rPr>
                <w:rFonts w:ascii="Times New Roman" w:hAnsi="Times New Roman"/>
                <w:sz w:val="22"/>
              </w:rPr>
              <w:t>N</w:t>
            </w:r>
          </w:p>
        </w:tc>
        <w:tc>
          <w:tcPr>
            <w:tcW w:w="646" w:type="pct"/>
            <w:tcBorders>
              <w:top w:val="single" w:sz="4" w:space="0" w:color="000000"/>
              <w:left w:val="single" w:sz="4" w:space="0" w:color="000000"/>
              <w:bottom w:val="single" w:sz="4" w:space="0" w:color="000000"/>
              <w:right w:val="single" w:sz="4" w:space="0" w:color="000000"/>
            </w:tcBorders>
            <w:hideMark/>
          </w:tcPr>
          <w:p w14:paraId="7F47C65A"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208</w:t>
            </w:r>
          </w:p>
        </w:tc>
        <w:tc>
          <w:tcPr>
            <w:tcW w:w="940" w:type="pct"/>
            <w:tcBorders>
              <w:top w:val="single" w:sz="4" w:space="0" w:color="000000"/>
              <w:left w:val="single" w:sz="4" w:space="0" w:color="000000"/>
              <w:bottom w:val="single" w:sz="4" w:space="0" w:color="000000"/>
              <w:right w:val="single" w:sz="4" w:space="0" w:color="000000"/>
            </w:tcBorders>
            <w:hideMark/>
          </w:tcPr>
          <w:p w14:paraId="7F9160DB"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204</w:t>
            </w:r>
          </w:p>
        </w:tc>
        <w:tc>
          <w:tcPr>
            <w:tcW w:w="861" w:type="pct"/>
            <w:tcBorders>
              <w:top w:val="single" w:sz="4" w:space="0" w:color="000000"/>
              <w:left w:val="single" w:sz="4" w:space="0" w:color="000000"/>
              <w:bottom w:val="single" w:sz="4" w:space="0" w:color="000000"/>
              <w:right w:val="single" w:sz="4" w:space="0" w:color="000000"/>
            </w:tcBorders>
            <w:hideMark/>
          </w:tcPr>
          <w:p w14:paraId="073D9CA3"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202</w:t>
            </w:r>
          </w:p>
        </w:tc>
        <w:tc>
          <w:tcPr>
            <w:tcW w:w="940" w:type="pct"/>
            <w:tcBorders>
              <w:top w:val="single" w:sz="4" w:space="0" w:color="000000"/>
              <w:left w:val="single" w:sz="4" w:space="0" w:color="000000"/>
              <w:bottom w:val="single" w:sz="4" w:space="0" w:color="000000"/>
              <w:right w:val="single" w:sz="4" w:space="0" w:color="000000"/>
            </w:tcBorders>
            <w:hideMark/>
          </w:tcPr>
          <w:p w14:paraId="61AEBC0E"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200</w:t>
            </w:r>
          </w:p>
        </w:tc>
      </w:tr>
      <w:tr w:rsidR="00DF7F2C" w:rsidRPr="004F0836" w14:paraId="56A2EBD5" w14:textId="77777777" w:rsidTr="00FE7E4C">
        <w:trPr>
          <w:trHeight w:val="663"/>
        </w:trPr>
        <w:tc>
          <w:tcPr>
            <w:tcW w:w="1614" w:type="pct"/>
            <w:tcBorders>
              <w:top w:val="single" w:sz="4" w:space="0" w:color="000000"/>
              <w:left w:val="single" w:sz="4" w:space="0" w:color="000000"/>
              <w:bottom w:val="single" w:sz="4" w:space="0" w:color="000000"/>
              <w:right w:val="single" w:sz="4" w:space="0" w:color="000000"/>
            </w:tcBorders>
            <w:hideMark/>
          </w:tcPr>
          <w:p w14:paraId="21311D1F" w14:textId="77777777" w:rsidR="00DF7F2C" w:rsidRPr="004F0836" w:rsidRDefault="00DF7F2C" w:rsidP="00FE7E4C">
            <w:pPr>
              <w:widowControl/>
              <w:autoSpaceDE/>
              <w:autoSpaceDN/>
              <w:ind w:left="142"/>
              <w:rPr>
                <w:rFonts w:ascii="Times New Roman" w:hAnsi="Times New Roman"/>
                <w:b/>
                <w:sz w:val="22"/>
                <w:lang w:val="da-DK"/>
              </w:rPr>
            </w:pPr>
            <w:r w:rsidRPr="004F0836">
              <w:rPr>
                <w:rFonts w:ascii="Times New Roman" w:hAnsi="Times New Roman"/>
                <w:b/>
                <w:sz w:val="22"/>
                <w:lang w:val="da-DK"/>
              </w:rPr>
              <w:t xml:space="preserve">Patienter (%), der opnåede HbA1c &lt; 7 % med </w:t>
            </w:r>
            <w:r w:rsidRPr="004F0836">
              <w:rPr>
                <w:rFonts w:ascii="Times New Roman" w:hAnsi="Times New Roman"/>
                <w:b/>
                <w:i/>
                <w:sz w:val="22"/>
                <w:lang w:val="da-DK"/>
              </w:rPr>
              <w:t>baseline</w:t>
            </w:r>
            <w:r w:rsidRPr="004F0836">
              <w:rPr>
                <w:rFonts w:ascii="Times New Roman" w:hAnsi="Times New Roman"/>
                <w:b/>
                <w:sz w:val="22"/>
                <w:lang w:val="da-DK"/>
              </w:rPr>
              <w:t>-HbA1c ≥ 7 %</w:t>
            </w:r>
            <w:r w:rsidRPr="004F0836">
              <w:rPr>
                <w:rFonts w:ascii="Times New Roman" w:hAnsi="Times New Roman"/>
                <w:b/>
                <w:sz w:val="22"/>
                <w:vertAlign w:val="superscript"/>
                <w:lang w:val="da-DK"/>
              </w:rPr>
              <w:t>2</w:t>
            </w:r>
          </w:p>
        </w:tc>
        <w:tc>
          <w:tcPr>
            <w:tcW w:w="646" w:type="pct"/>
            <w:tcBorders>
              <w:top w:val="single" w:sz="4" w:space="0" w:color="000000"/>
              <w:left w:val="single" w:sz="4" w:space="0" w:color="000000"/>
              <w:bottom w:val="single" w:sz="4" w:space="0" w:color="000000"/>
              <w:right w:val="single" w:sz="4" w:space="0" w:color="000000"/>
            </w:tcBorders>
            <w:hideMark/>
          </w:tcPr>
          <w:p w14:paraId="7436F60A"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12,0</w:t>
            </w:r>
          </w:p>
        </w:tc>
        <w:tc>
          <w:tcPr>
            <w:tcW w:w="940" w:type="pct"/>
            <w:tcBorders>
              <w:top w:val="single" w:sz="4" w:space="0" w:color="000000"/>
              <w:left w:val="single" w:sz="4" w:space="0" w:color="000000"/>
              <w:bottom w:val="single" w:sz="4" w:space="0" w:color="000000"/>
              <w:right w:val="single" w:sz="4" w:space="0" w:color="000000"/>
            </w:tcBorders>
            <w:hideMark/>
          </w:tcPr>
          <w:p w14:paraId="7B89DE48"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35,3</w:t>
            </w:r>
          </w:p>
        </w:tc>
        <w:tc>
          <w:tcPr>
            <w:tcW w:w="861" w:type="pct"/>
            <w:tcBorders>
              <w:top w:val="single" w:sz="4" w:space="0" w:color="000000"/>
              <w:left w:val="single" w:sz="4" w:space="0" w:color="000000"/>
              <w:bottom w:val="single" w:sz="4" w:space="0" w:color="000000"/>
              <w:right w:val="single" w:sz="4" w:space="0" w:color="000000"/>
            </w:tcBorders>
            <w:hideMark/>
          </w:tcPr>
          <w:p w14:paraId="73216BB6"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43,6</w:t>
            </w:r>
          </w:p>
        </w:tc>
        <w:tc>
          <w:tcPr>
            <w:tcW w:w="940" w:type="pct"/>
            <w:tcBorders>
              <w:top w:val="single" w:sz="4" w:space="0" w:color="000000"/>
              <w:left w:val="single" w:sz="4" w:space="0" w:color="000000"/>
              <w:bottom w:val="single" w:sz="4" w:space="0" w:color="000000"/>
              <w:right w:val="single" w:sz="4" w:space="0" w:color="000000"/>
            </w:tcBorders>
            <w:hideMark/>
          </w:tcPr>
          <w:p w14:paraId="642E132F"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37,5</w:t>
            </w:r>
          </w:p>
        </w:tc>
      </w:tr>
      <w:tr w:rsidR="00DF7F2C" w:rsidRPr="004F0836" w14:paraId="2080D3E6" w14:textId="77777777" w:rsidTr="00FE7E4C">
        <w:trPr>
          <w:trHeight w:val="253"/>
        </w:trPr>
        <w:tc>
          <w:tcPr>
            <w:tcW w:w="1614" w:type="pct"/>
            <w:tcBorders>
              <w:top w:val="single" w:sz="4" w:space="0" w:color="000000"/>
              <w:left w:val="single" w:sz="4" w:space="0" w:color="000000"/>
              <w:bottom w:val="single" w:sz="4" w:space="0" w:color="000000"/>
              <w:right w:val="single" w:sz="4" w:space="0" w:color="000000"/>
            </w:tcBorders>
            <w:hideMark/>
          </w:tcPr>
          <w:p w14:paraId="433E2A96" w14:textId="77777777" w:rsidR="00DF7F2C" w:rsidRPr="004F0836" w:rsidRDefault="00DF7F2C" w:rsidP="00FE7E4C">
            <w:pPr>
              <w:widowControl/>
              <w:autoSpaceDE/>
              <w:autoSpaceDN/>
              <w:ind w:left="142"/>
              <w:rPr>
                <w:rFonts w:ascii="Times New Roman" w:hAnsi="Times New Roman"/>
                <w:sz w:val="22"/>
              </w:rPr>
            </w:pPr>
            <w:r w:rsidRPr="004F0836">
              <w:rPr>
                <w:rFonts w:ascii="Times New Roman" w:hAnsi="Times New Roman"/>
                <w:sz w:val="22"/>
              </w:rPr>
              <w:t>N</w:t>
            </w:r>
          </w:p>
        </w:tc>
        <w:tc>
          <w:tcPr>
            <w:tcW w:w="646" w:type="pct"/>
            <w:tcBorders>
              <w:top w:val="single" w:sz="4" w:space="0" w:color="000000"/>
              <w:left w:val="single" w:sz="4" w:space="0" w:color="000000"/>
              <w:bottom w:val="single" w:sz="4" w:space="0" w:color="000000"/>
              <w:right w:val="single" w:sz="4" w:space="0" w:color="000000"/>
            </w:tcBorders>
            <w:hideMark/>
          </w:tcPr>
          <w:p w14:paraId="42F49F06"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228</w:t>
            </w:r>
          </w:p>
        </w:tc>
        <w:tc>
          <w:tcPr>
            <w:tcW w:w="940" w:type="pct"/>
            <w:tcBorders>
              <w:top w:val="single" w:sz="4" w:space="0" w:color="000000"/>
              <w:left w:val="single" w:sz="4" w:space="0" w:color="000000"/>
              <w:bottom w:val="single" w:sz="4" w:space="0" w:color="000000"/>
              <w:right w:val="single" w:sz="4" w:space="0" w:color="000000"/>
            </w:tcBorders>
            <w:hideMark/>
          </w:tcPr>
          <w:p w14:paraId="3D857D8D"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224</w:t>
            </w:r>
          </w:p>
        </w:tc>
        <w:tc>
          <w:tcPr>
            <w:tcW w:w="861" w:type="pct"/>
            <w:tcBorders>
              <w:top w:val="single" w:sz="4" w:space="0" w:color="000000"/>
              <w:left w:val="single" w:sz="4" w:space="0" w:color="000000"/>
              <w:bottom w:val="single" w:sz="4" w:space="0" w:color="000000"/>
              <w:right w:val="single" w:sz="4" w:space="0" w:color="000000"/>
            </w:tcBorders>
            <w:hideMark/>
          </w:tcPr>
          <w:p w14:paraId="452E51EE"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224</w:t>
            </w:r>
          </w:p>
        </w:tc>
        <w:tc>
          <w:tcPr>
            <w:tcW w:w="940" w:type="pct"/>
            <w:tcBorders>
              <w:top w:val="single" w:sz="4" w:space="0" w:color="000000"/>
              <w:left w:val="single" w:sz="4" w:space="0" w:color="000000"/>
              <w:bottom w:val="single" w:sz="4" w:space="0" w:color="000000"/>
              <w:right w:val="single" w:sz="4" w:space="0" w:color="000000"/>
            </w:tcBorders>
            <w:hideMark/>
          </w:tcPr>
          <w:p w14:paraId="1D09EAC9"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223</w:t>
            </w:r>
          </w:p>
        </w:tc>
      </w:tr>
      <w:tr w:rsidR="00DF7F2C" w:rsidRPr="004F0836" w14:paraId="0B6AD878" w14:textId="77777777" w:rsidTr="00FE7E4C">
        <w:trPr>
          <w:trHeight w:val="251"/>
        </w:trPr>
        <w:tc>
          <w:tcPr>
            <w:tcW w:w="5000" w:type="pct"/>
            <w:gridSpan w:val="5"/>
            <w:tcBorders>
              <w:top w:val="single" w:sz="4" w:space="0" w:color="000000"/>
              <w:left w:val="single" w:sz="4" w:space="0" w:color="000000"/>
              <w:bottom w:val="single" w:sz="4" w:space="0" w:color="000000"/>
              <w:right w:val="single" w:sz="4" w:space="0" w:color="000000"/>
            </w:tcBorders>
            <w:hideMark/>
          </w:tcPr>
          <w:p w14:paraId="094DDED9" w14:textId="77777777" w:rsidR="00DF7F2C" w:rsidRPr="004F0836" w:rsidRDefault="00DF7F2C" w:rsidP="00FE7E4C">
            <w:pPr>
              <w:widowControl/>
              <w:autoSpaceDE/>
              <w:autoSpaceDN/>
              <w:ind w:left="142"/>
              <w:rPr>
                <w:rFonts w:ascii="Times New Roman" w:hAnsi="Times New Roman"/>
                <w:b/>
                <w:sz w:val="22"/>
              </w:rPr>
            </w:pPr>
            <w:proofErr w:type="spellStart"/>
            <w:r w:rsidRPr="004F0836">
              <w:rPr>
                <w:rFonts w:ascii="Times New Roman" w:hAnsi="Times New Roman"/>
                <w:b/>
                <w:sz w:val="22"/>
              </w:rPr>
              <w:t>Kropsvægt</w:t>
            </w:r>
            <w:proofErr w:type="spellEnd"/>
            <w:r w:rsidRPr="004F0836">
              <w:rPr>
                <w:rFonts w:ascii="Times New Roman" w:hAnsi="Times New Roman"/>
                <w:b/>
                <w:sz w:val="22"/>
              </w:rPr>
              <w:t xml:space="preserve"> (kg)</w:t>
            </w:r>
          </w:p>
        </w:tc>
      </w:tr>
      <w:tr w:rsidR="00DF7F2C" w:rsidRPr="004F0836" w14:paraId="1258EDDF" w14:textId="77777777" w:rsidTr="00FE7E4C">
        <w:trPr>
          <w:trHeight w:val="253"/>
        </w:trPr>
        <w:tc>
          <w:tcPr>
            <w:tcW w:w="1614" w:type="pct"/>
            <w:tcBorders>
              <w:top w:val="single" w:sz="4" w:space="0" w:color="000000"/>
              <w:left w:val="single" w:sz="4" w:space="0" w:color="000000"/>
              <w:bottom w:val="single" w:sz="4" w:space="0" w:color="000000"/>
              <w:right w:val="single" w:sz="4" w:space="0" w:color="000000"/>
            </w:tcBorders>
            <w:hideMark/>
          </w:tcPr>
          <w:p w14:paraId="1CFF1876" w14:textId="77777777" w:rsidR="00DF7F2C" w:rsidRPr="004F0836" w:rsidRDefault="00DF7F2C" w:rsidP="004F0836">
            <w:pPr>
              <w:widowControl/>
              <w:autoSpaceDE/>
              <w:autoSpaceDN/>
              <w:ind w:left="274"/>
              <w:rPr>
                <w:rFonts w:ascii="Times New Roman" w:hAnsi="Times New Roman"/>
                <w:sz w:val="22"/>
              </w:rPr>
            </w:pPr>
            <w:r w:rsidRPr="004F0836">
              <w:rPr>
                <w:rFonts w:ascii="Times New Roman" w:hAnsi="Times New Roman"/>
                <w:i/>
                <w:sz w:val="22"/>
              </w:rPr>
              <w:t xml:space="preserve">Baseline </w:t>
            </w:r>
            <w:r w:rsidRPr="004F0836">
              <w:rPr>
                <w:rFonts w:ascii="Times New Roman" w:hAnsi="Times New Roman"/>
                <w:sz w:val="22"/>
              </w:rPr>
              <w:t>(</w:t>
            </w:r>
            <w:proofErr w:type="spellStart"/>
            <w:r w:rsidRPr="004F0836">
              <w:rPr>
                <w:rFonts w:ascii="Times New Roman" w:hAnsi="Times New Roman"/>
                <w:sz w:val="22"/>
              </w:rPr>
              <w:t>middelværdi</w:t>
            </w:r>
            <w:proofErr w:type="spellEnd"/>
            <w:r w:rsidRPr="004F0836">
              <w:rPr>
                <w:rFonts w:ascii="Times New Roman" w:hAnsi="Times New Roman"/>
                <w:sz w:val="22"/>
              </w:rPr>
              <w:t>)</w:t>
            </w:r>
          </w:p>
        </w:tc>
        <w:tc>
          <w:tcPr>
            <w:tcW w:w="646" w:type="pct"/>
            <w:tcBorders>
              <w:top w:val="single" w:sz="4" w:space="0" w:color="000000"/>
              <w:left w:val="single" w:sz="4" w:space="0" w:color="000000"/>
              <w:bottom w:val="single" w:sz="4" w:space="0" w:color="000000"/>
              <w:right w:val="single" w:sz="4" w:space="0" w:color="000000"/>
            </w:tcBorders>
            <w:hideMark/>
          </w:tcPr>
          <w:p w14:paraId="015A286F"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78,23</w:t>
            </w:r>
          </w:p>
        </w:tc>
        <w:tc>
          <w:tcPr>
            <w:tcW w:w="940" w:type="pct"/>
            <w:tcBorders>
              <w:top w:val="single" w:sz="4" w:space="0" w:color="000000"/>
              <w:left w:val="single" w:sz="4" w:space="0" w:color="000000"/>
              <w:bottom w:val="single" w:sz="4" w:space="0" w:color="000000"/>
              <w:right w:val="single" w:sz="4" w:space="0" w:color="000000"/>
            </w:tcBorders>
            <w:hideMark/>
          </w:tcPr>
          <w:p w14:paraId="7ACDDB53"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78,35</w:t>
            </w:r>
          </w:p>
        </w:tc>
        <w:tc>
          <w:tcPr>
            <w:tcW w:w="861" w:type="pct"/>
            <w:tcBorders>
              <w:top w:val="single" w:sz="4" w:space="0" w:color="000000"/>
              <w:left w:val="single" w:sz="4" w:space="0" w:color="000000"/>
              <w:bottom w:val="single" w:sz="4" w:space="0" w:color="000000"/>
              <w:right w:val="single" w:sz="4" w:space="0" w:color="000000"/>
            </w:tcBorders>
            <w:hideMark/>
          </w:tcPr>
          <w:p w14:paraId="4663F76A"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77,80</w:t>
            </w:r>
          </w:p>
        </w:tc>
        <w:tc>
          <w:tcPr>
            <w:tcW w:w="940" w:type="pct"/>
            <w:tcBorders>
              <w:top w:val="single" w:sz="4" w:space="0" w:color="000000"/>
              <w:left w:val="single" w:sz="4" w:space="0" w:color="000000"/>
              <w:bottom w:val="single" w:sz="4" w:space="0" w:color="000000"/>
              <w:right w:val="single" w:sz="4" w:space="0" w:color="000000"/>
            </w:tcBorders>
            <w:hideMark/>
          </w:tcPr>
          <w:p w14:paraId="0417710F"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79,31</w:t>
            </w:r>
          </w:p>
        </w:tc>
      </w:tr>
      <w:tr w:rsidR="00DF7F2C" w:rsidRPr="004F0836" w14:paraId="3A0CB12B" w14:textId="77777777" w:rsidTr="00FE7E4C">
        <w:trPr>
          <w:trHeight w:val="251"/>
        </w:trPr>
        <w:tc>
          <w:tcPr>
            <w:tcW w:w="1614" w:type="pct"/>
            <w:tcBorders>
              <w:top w:val="single" w:sz="4" w:space="0" w:color="000000"/>
              <w:left w:val="single" w:sz="4" w:space="0" w:color="000000"/>
              <w:bottom w:val="single" w:sz="4" w:space="0" w:color="000000"/>
              <w:right w:val="single" w:sz="4" w:space="0" w:color="000000"/>
            </w:tcBorders>
            <w:hideMark/>
          </w:tcPr>
          <w:p w14:paraId="78AA37EF" w14:textId="77777777" w:rsidR="00DF7F2C" w:rsidRPr="004F0836" w:rsidRDefault="00DF7F2C" w:rsidP="004F0836">
            <w:pPr>
              <w:widowControl/>
              <w:autoSpaceDE/>
              <w:autoSpaceDN/>
              <w:ind w:left="274"/>
              <w:rPr>
                <w:rFonts w:ascii="Times New Roman" w:hAnsi="Times New Roman"/>
                <w:sz w:val="22"/>
              </w:rPr>
            </w:pPr>
            <w:proofErr w:type="spellStart"/>
            <w:r w:rsidRPr="004F0836">
              <w:rPr>
                <w:rFonts w:ascii="Times New Roman" w:hAnsi="Times New Roman"/>
                <w:sz w:val="22"/>
              </w:rPr>
              <w:t>Ændring</w:t>
            </w:r>
            <w:proofErr w:type="spellEnd"/>
            <w:r w:rsidRPr="004F0836">
              <w:rPr>
                <w:rFonts w:ascii="Times New Roman" w:hAnsi="Times New Roman"/>
                <w:sz w:val="22"/>
              </w:rPr>
              <w:t xml:space="preserve"> fra </w:t>
            </w:r>
            <w:r w:rsidRPr="004F0836">
              <w:rPr>
                <w:rFonts w:ascii="Times New Roman" w:hAnsi="Times New Roman"/>
                <w:i/>
                <w:sz w:val="22"/>
              </w:rPr>
              <w:t>baseline</w:t>
            </w:r>
            <w:r w:rsidRPr="004F0836">
              <w:rPr>
                <w:rFonts w:ascii="Times New Roman" w:hAnsi="Times New Roman"/>
                <w:sz w:val="22"/>
                <w:vertAlign w:val="superscript"/>
              </w:rPr>
              <w:t>1</w:t>
            </w:r>
          </w:p>
        </w:tc>
        <w:tc>
          <w:tcPr>
            <w:tcW w:w="646" w:type="pct"/>
            <w:tcBorders>
              <w:top w:val="single" w:sz="4" w:space="0" w:color="000000"/>
              <w:left w:val="single" w:sz="4" w:space="0" w:color="000000"/>
              <w:bottom w:val="single" w:sz="4" w:space="0" w:color="000000"/>
              <w:right w:val="single" w:sz="4" w:space="0" w:color="000000"/>
            </w:tcBorders>
            <w:hideMark/>
          </w:tcPr>
          <w:p w14:paraId="3530C74F"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noBreakHyphen/>
              <w:t>0,33</w:t>
            </w:r>
          </w:p>
        </w:tc>
        <w:tc>
          <w:tcPr>
            <w:tcW w:w="940" w:type="pct"/>
            <w:tcBorders>
              <w:top w:val="single" w:sz="4" w:space="0" w:color="000000"/>
              <w:left w:val="single" w:sz="4" w:space="0" w:color="000000"/>
              <w:bottom w:val="single" w:sz="4" w:space="0" w:color="000000"/>
              <w:right w:val="single" w:sz="4" w:space="0" w:color="000000"/>
            </w:tcBorders>
            <w:hideMark/>
          </w:tcPr>
          <w:p w14:paraId="2B5AE25D"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noBreakHyphen/>
              <w:t>2,26</w:t>
            </w:r>
          </w:p>
        </w:tc>
        <w:tc>
          <w:tcPr>
            <w:tcW w:w="861" w:type="pct"/>
            <w:tcBorders>
              <w:top w:val="single" w:sz="4" w:space="0" w:color="000000"/>
              <w:left w:val="single" w:sz="4" w:space="0" w:color="000000"/>
              <w:bottom w:val="single" w:sz="4" w:space="0" w:color="000000"/>
              <w:right w:val="single" w:sz="4" w:space="0" w:color="000000"/>
            </w:tcBorders>
            <w:hideMark/>
          </w:tcPr>
          <w:p w14:paraId="58AADA42"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noBreakHyphen/>
              <w:t>2,48</w:t>
            </w:r>
          </w:p>
        </w:tc>
        <w:tc>
          <w:tcPr>
            <w:tcW w:w="940" w:type="pct"/>
            <w:tcBorders>
              <w:top w:val="single" w:sz="4" w:space="0" w:color="000000"/>
              <w:left w:val="single" w:sz="4" w:space="0" w:color="000000"/>
              <w:bottom w:val="single" w:sz="4" w:space="0" w:color="000000"/>
              <w:right w:val="single" w:sz="4" w:space="0" w:color="000000"/>
            </w:tcBorders>
            <w:hideMark/>
          </w:tcPr>
          <w:p w14:paraId="2D83F2F7"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0,18</w:t>
            </w:r>
          </w:p>
        </w:tc>
      </w:tr>
      <w:tr w:rsidR="00DF7F2C" w:rsidRPr="004F0836" w14:paraId="4F4E30C6" w14:textId="77777777" w:rsidTr="00FE7E4C">
        <w:trPr>
          <w:trHeight w:val="505"/>
        </w:trPr>
        <w:tc>
          <w:tcPr>
            <w:tcW w:w="1614" w:type="pct"/>
            <w:tcBorders>
              <w:top w:val="single" w:sz="4" w:space="0" w:color="000000"/>
              <w:left w:val="single" w:sz="4" w:space="0" w:color="000000"/>
              <w:bottom w:val="single" w:sz="4" w:space="0" w:color="000000"/>
              <w:right w:val="single" w:sz="4" w:space="0" w:color="000000"/>
            </w:tcBorders>
            <w:hideMark/>
          </w:tcPr>
          <w:p w14:paraId="13F58462" w14:textId="77777777" w:rsidR="00DF7F2C" w:rsidRPr="004F0836" w:rsidRDefault="00DF7F2C" w:rsidP="004F0836">
            <w:pPr>
              <w:widowControl/>
              <w:autoSpaceDE/>
              <w:autoSpaceDN/>
              <w:ind w:left="274"/>
              <w:rPr>
                <w:rFonts w:ascii="Times New Roman" w:hAnsi="Times New Roman"/>
                <w:sz w:val="22"/>
              </w:rPr>
            </w:pPr>
            <w:proofErr w:type="spellStart"/>
            <w:r w:rsidRPr="004F0836">
              <w:rPr>
                <w:rFonts w:ascii="Times New Roman" w:hAnsi="Times New Roman"/>
                <w:sz w:val="22"/>
              </w:rPr>
              <w:t>Forskel</w:t>
            </w:r>
            <w:proofErr w:type="spellEnd"/>
            <w:r w:rsidRPr="004F0836">
              <w:rPr>
                <w:rFonts w:ascii="Times New Roman" w:hAnsi="Times New Roman"/>
                <w:sz w:val="22"/>
              </w:rPr>
              <w:t xml:space="preserve"> fra placebo</w:t>
            </w:r>
            <w:r w:rsidRPr="004F0836">
              <w:rPr>
                <w:rFonts w:ascii="Times New Roman" w:hAnsi="Times New Roman"/>
                <w:sz w:val="22"/>
                <w:vertAlign w:val="superscript"/>
              </w:rPr>
              <w:t>1</w:t>
            </w:r>
          </w:p>
          <w:p w14:paraId="4CE45B33" w14:textId="77777777" w:rsidR="00DF7F2C" w:rsidRPr="004F0836" w:rsidRDefault="00DF7F2C" w:rsidP="004F0836">
            <w:pPr>
              <w:widowControl/>
              <w:autoSpaceDE/>
              <w:autoSpaceDN/>
              <w:ind w:left="274"/>
              <w:rPr>
                <w:rFonts w:ascii="Times New Roman" w:hAnsi="Times New Roman"/>
                <w:sz w:val="22"/>
              </w:rPr>
            </w:pPr>
            <w:r w:rsidRPr="004F0836">
              <w:rPr>
                <w:rFonts w:ascii="Times New Roman" w:hAnsi="Times New Roman"/>
                <w:sz w:val="22"/>
              </w:rPr>
              <w:t>(97,5 % CI)</w:t>
            </w:r>
          </w:p>
        </w:tc>
        <w:tc>
          <w:tcPr>
            <w:tcW w:w="646" w:type="pct"/>
            <w:tcBorders>
              <w:top w:val="single" w:sz="4" w:space="0" w:color="000000"/>
              <w:left w:val="single" w:sz="4" w:space="0" w:color="000000"/>
              <w:bottom w:val="single" w:sz="4" w:space="0" w:color="000000"/>
              <w:right w:val="single" w:sz="4" w:space="0" w:color="000000"/>
            </w:tcBorders>
          </w:tcPr>
          <w:p w14:paraId="6F8B84D2" w14:textId="77777777" w:rsidR="00DF7F2C" w:rsidRPr="004F0836" w:rsidRDefault="00DF7F2C" w:rsidP="004F0836">
            <w:pPr>
              <w:widowControl/>
              <w:autoSpaceDE/>
              <w:autoSpaceDN/>
              <w:ind w:left="142"/>
              <w:jc w:val="center"/>
              <w:rPr>
                <w:rFonts w:ascii="Times New Roman" w:hAnsi="Times New Roman"/>
                <w:sz w:val="22"/>
              </w:rPr>
            </w:pPr>
          </w:p>
        </w:tc>
        <w:tc>
          <w:tcPr>
            <w:tcW w:w="940" w:type="pct"/>
            <w:tcBorders>
              <w:top w:val="single" w:sz="4" w:space="0" w:color="000000"/>
              <w:left w:val="single" w:sz="4" w:space="0" w:color="000000"/>
              <w:bottom w:val="single" w:sz="4" w:space="0" w:color="000000"/>
              <w:right w:val="single" w:sz="4" w:space="0" w:color="000000"/>
            </w:tcBorders>
            <w:hideMark/>
          </w:tcPr>
          <w:p w14:paraId="56736F90"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noBreakHyphen/>
              <w:t>1,93*</w:t>
            </w:r>
          </w:p>
          <w:p w14:paraId="258BCA25"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w:t>
            </w:r>
            <w:r w:rsidRPr="004F0836">
              <w:rPr>
                <w:rFonts w:ascii="Times New Roman" w:hAnsi="Times New Roman"/>
                <w:sz w:val="22"/>
              </w:rPr>
              <w:noBreakHyphen/>
              <w:t xml:space="preserve">2,48; </w:t>
            </w:r>
            <w:r w:rsidRPr="004F0836">
              <w:rPr>
                <w:rFonts w:ascii="Times New Roman" w:hAnsi="Times New Roman"/>
                <w:sz w:val="22"/>
              </w:rPr>
              <w:noBreakHyphen/>
              <w:t>1,38)</w:t>
            </w:r>
          </w:p>
        </w:tc>
        <w:tc>
          <w:tcPr>
            <w:tcW w:w="861" w:type="pct"/>
            <w:tcBorders>
              <w:top w:val="single" w:sz="4" w:space="0" w:color="000000"/>
              <w:left w:val="single" w:sz="4" w:space="0" w:color="000000"/>
              <w:bottom w:val="single" w:sz="4" w:space="0" w:color="000000"/>
              <w:right w:val="single" w:sz="4" w:space="0" w:color="000000"/>
            </w:tcBorders>
            <w:hideMark/>
          </w:tcPr>
          <w:p w14:paraId="7ED6B751"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noBreakHyphen/>
              <w:t>2,15*</w:t>
            </w:r>
          </w:p>
          <w:p w14:paraId="0E43A261"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w:t>
            </w:r>
            <w:r w:rsidRPr="004F0836">
              <w:rPr>
                <w:rFonts w:ascii="Times New Roman" w:hAnsi="Times New Roman"/>
                <w:sz w:val="22"/>
              </w:rPr>
              <w:noBreakHyphen/>
              <w:t xml:space="preserve">2,70; </w:t>
            </w:r>
            <w:r w:rsidRPr="004F0836">
              <w:rPr>
                <w:rFonts w:ascii="Times New Roman" w:hAnsi="Times New Roman"/>
                <w:sz w:val="22"/>
              </w:rPr>
              <w:noBreakHyphen/>
              <w:t>1,60)</w:t>
            </w:r>
          </w:p>
        </w:tc>
        <w:tc>
          <w:tcPr>
            <w:tcW w:w="940" w:type="pct"/>
            <w:tcBorders>
              <w:top w:val="single" w:sz="4" w:space="0" w:color="000000"/>
              <w:left w:val="single" w:sz="4" w:space="0" w:color="000000"/>
              <w:bottom w:val="single" w:sz="4" w:space="0" w:color="000000"/>
              <w:right w:val="single" w:sz="4" w:space="0" w:color="000000"/>
            </w:tcBorders>
            <w:hideMark/>
          </w:tcPr>
          <w:p w14:paraId="53B911C5"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noBreakHyphen/>
              <w:t>0,52</w:t>
            </w:r>
          </w:p>
          <w:p w14:paraId="7DEB84AF"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w:t>
            </w:r>
            <w:r w:rsidRPr="004F0836">
              <w:rPr>
                <w:rFonts w:ascii="Times New Roman" w:hAnsi="Times New Roman"/>
                <w:sz w:val="22"/>
              </w:rPr>
              <w:noBreakHyphen/>
              <w:t>0,04; 1,00)</w:t>
            </w:r>
            <w:r w:rsidRPr="004F0836">
              <w:rPr>
                <w:rFonts w:ascii="Times New Roman" w:hAnsi="Times New Roman"/>
                <w:sz w:val="22"/>
                <w:vertAlign w:val="superscript"/>
              </w:rPr>
              <w:t>3</w:t>
            </w:r>
          </w:p>
        </w:tc>
      </w:tr>
      <w:tr w:rsidR="00DF7F2C" w:rsidRPr="004F0836" w14:paraId="4FAE79C3" w14:textId="77777777" w:rsidTr="00FE7E4C">
        <w:trPr>
          <w:trHeight w:val="254"/>
        </w:trPr>
        <w:tc>
          <w:tcPr>
            <w:tcW w:w="1614" w:type="pct"/>
            <w:tcBorders>
              <w:top w:val="single" w:sz="4" w:space="0" w:color="000000"/>
              <w:left w:val="single" w:sz="4" w:space="0" w:color="000000"/>
              <w:bottom w:val="single" w:sz="4" w:space="0" w:color="000000"/>
              <w:right w:val="single" w:sz="4" w:space="0" w:color="000000"/>
            </w:tcBorders>
            <w:hideMark/>
          </w:tcPr>
          <w:p w14:paraId="05B1F7DF" w14:textId="77777777" w:rsidR="00DF7F2C" w:rsidRPr="004F0836" w:rsidRDefault="00DF7F2C" w:rsidP="00FE7E4C">
            <w:pPr>
              <w:widowControl/>
              <w:autoSpaceDE/>
              <w:autoSpaceDN/>
              <w:ind w:left="142"/>
              <w:rPr>
                <w:rFonts w:ascii="Times New Roman" w:hAnsi="Times New Roman"/>
                <w:sz w:val="22"/>
              </w:rPr>
            </w:pPr>
            <w:r w:rsidRPr="004F0836">
              <w:rPr>
                <w:rFonts w:ascii="Times New Roman" w:hAnsi="Times New Roman"/>
                <w:sz w:val="22"/>
              </w:rPr>
              <w:t>N</w:t>
            </w:r>
          </w:p>
        </w:tc>
        <w:tc>
          <w:tcPr>
            <w:tcW w:w="646" w:type="pct"/>
            <w:tcBorders>
              <w:top w:val="single" w:sz="4" w:space="0" w:color="000000"/>
              <w:left w:val="single" w:sz="4" w:space="0" w:color="000000"/>
              <w:bottom w:val="single" w:sz="4" w:space="0" w:color="000000"/>
              <w:right w:val="single" w:sz="4" w:space="0" w:color="000000"/>
            </w:tcBorders>
            <w:hideMark/>
          </w:tcPr>
          <w:p w14:paraId="177ED49F"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228</w:t>
            </w:r>
          </w:p>
        </w:tc>
        <w:tc>
          <w:tcPr>
            <w:tcW w:w="940" w:type="pct"/>
            <w:tcBorders>
              <w:top w:val="single" w:sz="4" w:space="0" w:color="000000"/>
              <w:left w:val="single" w:sz="4" w:space="0" w:color="000000"/>
              <w:bottom w:val="single" w:sz="4" w:space="0" w:color="000000"/>
              <w:right w:val="single" w:sz="4" w:space="0" w:color="000000"/>
            </w:tcBorders>
            <w:hideMark/>
          </w:tcPr>
          <w:p w14:paraId="77AF8A7C"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224</w:t>
            </w:r>
          </w:p>
        </w:tc>
        <w:tc>
          <w:tcPr>
            <w:tcW w:w="861" w:type="pct"/>
            <w:tcBorders>
              <w:top w:val="single" w:sz="4" w:space="0" w:color="000000"/>
              <w:left w:val="single" w:sz="4" w:space="0" w:color="000000"/>
              <w:bottom w:val="single" w:sz="4" w:space="0" w:color="000000"/>
              <w:right w:val="single" w:sz="4" w:space="0" w:color="000000"/>
            </w:tcBorders>
            <w:hideMark/>
          </w:tcPr>
          <w:p w14:paraId="2460B621"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224</w:t>
            </w:r>
          </w:p>
        </w:tc>
        <w:tc>
          <w:tcPr>
            <w:tcW w:w="940" w:type="pct"/>
            <w:tcBorders>
              <w:top w:val="single" w:sz="4" w:space="0" w:color="000000"/>
              <w:left w:val="single" w:sz="4" w:space="0" w:color="000000"/>
              <w:bottom w:val="single" w:sz="4" w:space="0" w:color="000000"/>
              <w:right w:val="single" w:sz="4" w:space="0" w:color="000000"/>
            </w:tcBorders>
            <w:hideMark/>
          </w:tcPr>
          <w:p w14:paraId="2D37C5DD"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223</w:t>
            </w:r>
          </w:p>
        </w:tc>
      </w:tr>
      <w:tr w:rsidR="00DF7F2C" w:rsidRPr="004F0836" w14:paraId="61980B69" w14:textId="77777777" w:rsidTr="00FE7E4C">
        <w:trPr>
          <w:trHeight w:val="253"/>
        </w:trPr>
        <w:tc>
          <w:tcPr>
            <w:tcW w:w="5000" w:type="pct"/>
            <w:gridSpan w:val="5"/>
            <w:tcBorders>
              <w:top w:val="single" w:sz="4" w:space="0" w:color="000000"/>
              <w:left w:val="single" w:sz="4" w:space="0" w:color="000000"/>
              <w:bottom w:val="single" w:sz="4" w:space="0" w:color="000000"/>
              <w:right w:val="single" w:sz="4" w:space="0" w:color="000000"/>
            </w:tcBorders>
            <w:hideMark/>
          </w:tcPr>
          <w:p w14:paraId="73821CCE" w14:textId="77777777" w:rsidR="00DF7F2C" w:rsidRPr="004F0836" w:rsidRDefault="00DF7F2C" w:rsidP="00FE7E4C">
            <w:pPr>
              <w:widowControl/>
              <w:autoSpaceDE/>
              <w:autoSpaceDN/>
              <w:ind w:left="142"/>
              <w:rPr>
                <w:rFonts w:ascii="Times New Roman" w:hAnsi="Times New Roman"/>
                <w:b/>
                <w:sz w:val="22"/>
              </w:rPr>
            </w:pPr>
            <w:r w:rsidRPr="004F0836">
              <w:rPr>
                <w:rFonts w:ascii="Times New Roman" w:hAnsi="Times New Roman"/>
                <w:b/>
                <w:sz w:val="22"/>
              </w:rPr>
              <w:t>SBP (mmHg)</w:t>
            </w:r>
            <w:r w:rsidRPr="004F0836">
              <w:rPr>
                <w:rFonts w:ascii="Times New Roman" w:hAnsi="Times New Roman"/>
                <w:b/>
                <w:sz w:val="22"/>
                <w:vertAlign w:val="superscript"/>
              </w:rPr>
              <w:t>4</w:t>
            </w:r>
          </w:p>
        </w:tc>
      </w:tr>
      <w:tr w:rsidR="00DF7F2C" w:rsidRPr="004F0836" w14:paraId="583DFD11" w14:textId="77777777" w:rsidTr="00FE7E4C">
        <w:trPr>
          <w:trHeight w:val="251"/>
        </w:trPr>
        <w:tc>
          <w:tcPr>
            <w:tcW w:w="1614" w:type="pct"/>
            <w:tcBorders>
              <w:top w:val="single" w:sz="4" w:space="0" w:color="000000"/>
              <w:left w:val="single" w:sz="4" w:space="0" w:color="000000"/>
              <w:bottom w:val="single" w:sz="4" w:space="0" w:color="000000"/>
              <w:right w:val="single" w:sz="4" w:space="0" w:color="000000"/>
            </w:tcBorders>
            <w:hideMark/>
          </w:tcPr>
          <w:p w14:paraId="20FAAFA9" w14:textId="77777777" w:rsidR="00DF7F2C" w:rsidRPr="004F0836" w:rsidRDefault="00DF7F2C" w:rsidP="004F0836">
            <w:pPr>
              <w:widowControl/>
              <w:autoSpaceDE/>
              <w:autoSpaceDN/>
              <w:ind w:left="274"/>
              <w:rPr>
                <w:rFonts w:ascii="Times New Roman" w:hAnsi="Times New Roman"/>
                <w:sz w:val="22"/>
              </w:rPr>
            </w:pPr>
            <w:r w:rsidRPr="004F0836">
              <w:rPr>
                <w:rFonts w:ascii="Times New Roman" w:hAnsi="Times New Roman"/>
                <w:i/>
                <w:sz w:val="22"/>
              </w:rPr>
              <w:t xml:space="preserve">Baseline </w:t>
            </w:r>
            <w:r w:rsidRPr="004F0836">
              <w:rPr>
                <w:rFonts w:ascii="Times New Roman" w:hAnsi="Times New Roman"/>
                <w:sz w:val="22"/>
              </w:rPr>
              <w:t>(</w:t>
            </w:r>
            <w:proofErr w:type="spellStart"/>
            <w:r w:rsidRPr="004F0836">
              <w:rPr>
                <w:rFonts w:ascii="Times New Roman" w:hAnsi="Times New Roman"/>
                <w:sz w:val="22"/>
              </w:rPr>
              <w:t>middelværdi</w:t>
            </w:r>
            <w:proofErr w:type="spellEnd"/>
            <w:r w:rsidRPr="004F0836">
              <w:rPr>
                <w:rFonts w:ascii="Times New Roman" w:hAnsi="Times New Roman"/>
                <w:sz w:val="22"/>
              </w:rPr>
              <w:t>)</w:t>
            </w:r>
          </w:p>
        </w:tc>
        <w:tc>
          <w:tcPr>
            <w:tcW w:w="646" w:type="pct"/>
            <w:tcBorders>
              <w:top w:val="single" w:sz="4" w:space="0" w:color="000000"/>
              <w:left w:val="single" w:sz="4" w:space="0" w:color="000000"/>
              <w:bottom w:val="single" w:sz="4" w:space="0" w:color="000000"/>
              <w:right w:val="single" w:sz="4" w:space="0" w:color="000000"/>
            </w:tcBorders>
            <w:hideMark/>
          </w:tcPr>
          <w:p w14:paraId="4C31AB2E"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130,4</w:t>
            </w:r>
          </w:p>
        </w:tc>
        <w:tc>
          <w:tcPr>
            <w:tcW w:w="940" w:type="pct"/>
            <w:tcBorders>
              <w:top w:val="single" w:sz="4" w:space="0" w:color="000000"/>
              <w:left w:val="single" w:sz="4" w:space="0" w:color="000000"/>
              <w:bottom w:val="single" w:sz="4" w:space="0" w:color="000000"/>
              <w:right w:val="single" w:sz="4" w:space="0" w:color="000000"/>
            </w:tcBorders>
            <w:hideMark/>
          </w:tcPr>
          <w:p w14:paraId="2880D3D0"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133,0</w:t>
            </w:r>
          </w:p>
        </w:tc>
        <w:tc>
          <w:tcPr>
            <w:tcW w:w="861" w:type="pct"/>
            <w:tcBorders>
              <w:top w:val="single" w:sz="4" w:space="0" w:color="000000"/>
              <w:left w:val="single" w:sz="4" w:space="0" w:color="000000"/>
              <w:bottom w:val="single" w:sz="4" w:space="0" w:color="000000"/>
              <w:right w:val="single" w:sz="4" w:space="0" w:color="000000"/>
            </w:tcBorders>
            <w:hideMark/>
          </w:tcPr>
          <w:p w14:paraId="714A8CB4"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129,9</w:t>
            </w:r>
          </w:p>
        </w:tc>
        <w:tc>
          <w:tcPr>
            <w:tcW w:w="940" w:type="pct"/>
            <w:tcBorders>
              <w:top w:val="single" w:sz="4" w:space="0" w:color="000000"/>
              <w:left w:val="single" w:sz="4" w:space="0" w:color="000000"/>
              <w:bottom w:val="single" w:sz="4" w:space="0" w:color="000000"/>
              <w:right w:val="single" w:sz="4" w:space="0" w:color="000000"/>
            </w:tcBorders>
            <w:hideMark/>
          </w:tcPr>
          <w:p w14:paraId="5404D3CB"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132,5</w:t>
            </w:r>
          </w:p>
        </w:tc>
      </w:tr>
      <w:tr w:rsidR="00DF7F2C" w:rsidRPr="004F0836" w14:paraId="51DC24E0" w14:textId="77777777" w:rsidTr="00FE7E4C">
        <w:trPr>
          <w:trHeight w:val="253"/>
        </w:trPr>
        <w:tc>
          <w:tcPr>
            <w:tcW w:w="1614" w:type="pct"/>
            <w:tcBorders>
              <w:top w:val="single" w:sz="4" w:space="0" w:color="000000"/>
              <w:left w:val="single" w:sz="4" w:space="0" w:color="000000"/>
              <w:bottom w:val="single" w:sz="4" w:space="0" w:color="000000"/>
              <w:right w:val="single" w:sz="4" w:space="0" w:color="000000"/>
            </w:tcBorders>
            <w:hideMark/>
          </w:tcPr>
          <w:p w14:paraId="5D226BB6" w14:textId="77777777" w:rsidR="00DF7F2C" w:rsidRPr="004F0836" w:rsidRDefault="00DF7F2C" w:rsidP="004F0836">
            <w:pPr>
              <w:widowControl/>
              <w:autoSpaceDE/>
              <w:autoSpaceDN/>
              <w:ind w:left="274"/>
              <w:rPr>
                <w:rFonts w:ascii="Times New Roman" w:hAnsi="Times New Roman"/>
                <w:sz w:val="22"/>
              </w:rPr>
            </w:pPr>
            <w:proofErr w:type="spellStart"/>
            <w:r w:rsidRPr="004F0836">
              <w:rPr>
                <w:rFonts w:ascii="Times New Roman" w:hAnsi="Times New Roman"/>
                <w:sz w:val="22"/>
              </w:rPr>
              <w:t>Ændring</w:t>
            </w:r>
            <w:proofErr w:type="spellEnd"/>
            <w:r w:rsidRPr="004F0836">
              <w:rPr>
                <w:rFonts w:ascii="Times New Roman" w:hAnsi="Times New Roman"/>
                <w:sz w:val="22"/>
              </w:rPr>
              <w:t xml:space="preserve"> fra </w:t>
            </w:r>
            <w:r w:rsidRPr="004F0836">
              <w:rPr>
                <w:rFonts w:ascii="Times New Roman" w:hAnsi="Times New Roman"/>
                <w:i/>
                <w:sz w:val="22"/>
              </w:rPr>
              <w:t>baseline</w:t>
            </w:r>
            <w:r w:rsidRPr="004F0836">
              <w:rPr>
                <w:rFonts w:ascii="Times New Roman" w:hAnsi="Times New Roman"/>
                <w:sz w:val="22"/>
                <w:vertAlign w:val="superscript"/>
              </w:rPr>
              <w:t>1</w:t>
            </w:r>
          </w:p>
        </w:tc>
        <w:tc>
          <w:tcPr>
            <w:tcW w:w="646" w:type="pct"/>
            <w:tcBorders>
              <w:top w:val="single" w:sz="4" w:space="0" w:color="000000"/>
              <w:left w:val="single" w:sz="4" w:space="0" w:color="000000"/>
              <w:bottom w:val="single" w:sz="4" w:space="0" w:color="000000"/>
              <w:right w:val="single" w:sz="4" w:space="0" w:color="000000"/>
            </w:tcBorders>
            <w:hideMark/>
          </w:tcPr>
          <w:p w14:paraId="0C8B0C99"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noBreakHyphen/>
              <w:t>0,3</w:t>
            </w:r>
          </w:p>
        </w:tc>
        <w:tc>
          <w:tcPr>
            <w:tcW w:w="940" w:type="pct"/>
            <w:tcBorders>
              <w:top w:val="single" w:sz="4" w:space="0" w:color="000000"/>
              <w:left w:val="single" w:sz="4" w:space="0" w:color="000000"/>
              <w:bottom w:val="single" w:sz="4" w:space="0" w:color="000000"/>
              <w:right w:val="single" w:sz="4" w:space="0" w:color="000000"/>
            </w:tcBorders>
            <w:hideMark/>
          </w:tcPr>
          <w:p w14:paraId="4D6EF723"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noBreakHyphen/>
              <w:t>2,9</w:t>
            </w:r>
          </w:p>
        </w:tc>
        <w:tc>
          <w:tcPr>
            <w:tcW w:w="861" w:type="pct"/>
            <w:tcBorders>
              <w:top w:val="single" w:sz="4" w:space="0" w:color="000000"/>
              <w:left w:val="single" w:sz="4" w:space="0" w:color="000000"/>
              <w:bottom w:val="single" w:sz="4" w:space="0" w:color="000000"/>
              <w:right w:val="single" w:sz="4" w:space="0" w:color="000000"/>
            </w:tcBorders>
            <w:hideMark/>
          </w:tcPr>
          <w:p w14:paraId="350BE457"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noBreakHyphen/>
              <w:t>3,7</w:t>
            </w:r>
          </w:p>
        </w:tc>
        <w:tc>
          <w:tcPr>
            <w:tcW w:w="940" w:type="pct"/>
            <w:tcBorders>
              <w:top w:val="single" w:sz="4" w:space="0" w:color="000000"/>
              <w:left w:val="single" w:sz="4" w:space="0" w:color="000000"/>
              <w:bottom w:val="single" w:sz="4" w:space="0" w:color="000000"/>
              <w:right w:val="single" w:sz="4" w:space="0" w:color="000000"/>
            </w:tcBorders>
            <w:hideMark/>
          </w:tcPr>
          <w:p w14:paraId="2443A34A"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0,5</w:t>
            </w:r>
          </w:p>
        </w:tc>
      </w:tr>
      <w:tr w:rsidR="00DF7F2C" w:rsidRPr="004F0836" w14:paraId="6CDCFA7B" w14:textId="77777777" w:rsidTr="00FE7E4C">
        <w:trPr>
          <w:trHeight w:val="506"/>
        </w:trPr>
        <w:tc>
          <w:tcPr>
            <w:tcW w:w="1614" w:type="pct"/>
            <w:tcBorders>
              <w:top w:val="single" w:sz="4" w:space="0" w:color="000000"/>
              <w:left w:val="single" w:sz="4" w:space="0" w:color="000000"/>
              <w:bottom w:val="single" w:sz="4" w:space="0" w:color="000000"/>
              <w:right w:val="single" w:sz="4" w:space="0" w:color="000000"/>
            </w:tcBorders>
            <w:hideMark/>
          </w:tcPr>
          <w:p w14:paraId="057F7ACC" w14:textId="77777777" w:rsidR="00DF7F2C" w:rsidRPr="004F0836" w:rsidRDefault="00DF7F2C" w:rsidP="004F0836">
            <w:pPr>
              <w:widowControl/>
              <w:autoSpaceDE/>
              <w:autoSpaceDN/>
              <w:ind w:left="274"/>
              <w:rPr>
                <w:rFonts w:ascii="Times New Roman" w:hAnsi="Times New Roman"/>
                <w:sz w:val="22"/>
              </w:rPr>
            </w:pPr>
            <w:proofErr w:type="spellStart"/>
            <w:r w:rsidRPr="004F0836">
              <w:rPr>
                <w:rFonts w:ascii="Times New Roman" w:hAnsi="Times New Roman"/>
                <w:sz w:val="22"/>
              </w:rPr>
              <w:t>Forskel</w:t>
            </w:r>
            <w:proofErr w:type="spellEnd"/>
            <w:r w:rsidRPr="004F0836">
              <w:rPr>
                <w:rFonts w:ascii="Times New Roman" w:hAnsi="Times New Roman"/>
                <w:sz w:val="22"/>
              </w:rPr>
              <w:t xml:space="preserve"> fra placebo</w:t>
            </w:r>
            <w:r w:rsidRPr="004F0836">
              <w:rPr>
                <w:rFonts w:ascii="Times New Roman" w:hAnsi="Times New Roman"/>
                <w:sz w:val="22"/>
                <w:vertAlign w:val="superscript"/>
              </w:rPr>
              <w:t>1</w:t>
            </w:r>
          </w:p>
          <w:p w14:paraId="06969A49" w14:textId="77777777" w:rsidR="00DF7F2C" w:rsidRPr="004F0836" w:rsidRDefault="00DF7F2C" w:rsidP="004F0836">
            <w:pPr>
              <w:widowControl/>
              <w:autoSpaceDE/>
              <w:autoSpaceDN/>
              <w:ind w:left="274"/>
              <w:rPr>
                <w:rFonts w:ascii="Times New Roman" w:hAnsi="Times New Roman"/>
                <w:sz w:val="22"/>
              </w:rPr>
            </w:pPr>
            <w:r w:rsidRPr="004F0836">
              <w:rPr>
                <w:rFonts w:ascii="Times New Roman" w:hAnsi="Times New Roman"/>
                <w:sz w:val="22"/>
              </w:rPr>
              <w:t>(97,5 % CI)</w:t>
            </w:r>
          </w:p>
        </w:tc>
        <w:tc>
          <w:tcPr>
            <w:tcW w:w="646" w:type="pct"/>
            <w:tcBorders>
              <w:top w:val="single" w:sz="4" w:space="0" w:color="000000"/>
              <w:left w:val="single" w:sz="4" w:space="0" w:color="000000"/>
              <w:bottom w:val="single" w:sz="4" w:space="0" w:color="000000"/>
              <w:right w:val="single" w:sz="4" w:space="0" w:color="000000"/>
            </w:tcBorders>
          </w:tcPr>
          <w:p w14:paraId="5AA9A282" w14:textId="77777777" w:rsidR="00DF7F2C" w:rsidRPr="004F0836" w:rsidRDefault="00DF7F2C" w:rsidP="004F0836">
            <w:pPr>
              <w:widowControl/>
              <w:autoSpaceDE/>
              <w:autoSpaceDN/>
              <w:ind w:left="142"/>
              <w:jc w:val="center"/>
              <w:rPr>
                <w:rFonts w:ascii="Times New Roman" w:hAnsi="Times New Roman"/>
                <w:sz w:val="22"/>
              </w:rPr>
            </w:pPr>
          </w:p>
        </w:tc>
        <w:tc>
          <w:tcPr>
            <w:tcW w:w="940" w:type="pct"/>
            <w:tcBorders>
              <w:top w:val="single" w:sz="4" w:space="0" w:color="000000"/>
              <w:left w:val="single" w:sz="4" w:space="0" w:color="000000"/>
              <w:bottom w:val="single" w:sz="4" w:space="0" w:color="000000"/>
              <w:right w:val="single" w:sz="4" w:space="0" w:color="000000"/>
            </w:tcBorders>
            <w:hideMark/>
          </w:tcPr>
          <w:p w14:paraId="38CC33B6"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noBreakHyphen/>
              <w:t>2,6*</w:t>
            </w:r>
          </w:p>
          <w:p w14:paraId="0CE8A8D5"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w:t>
            </w:r>
            <w:r w:rsidRPr="004F0836">
              <w:rPr>
                <w:rFonts w:ascii="Times New Roman" w:hAnsi="Times New Roman"/>
                <w:sz w:val="22"/>
              </w:rPr>
              <w:noBreakHyphen/>
              <w:t xml:space="preserve">5,2; </w:t>
            </w:r>
            <w:r w:rsidRPr="004F0836">
              <w:rPr>
                <w:rFonts w:ascii="Times New Roman" w:hAnsi="Times New Roman"/>
                <w:sz w:val="22"/>
              </w:rPr>
              <w:noBreakHyphen/>
              <w:t>0,0)</w:t>
            </w:r>
          </w:p>
        </w:tc>
        <w:tc>
          <w:tcPr>
            <w:tcW w:w="861" w:type="pct"/>
            <w:tcBorders>
              <w:top w:val="single" w:sz="4" w:space="0" w:color="000000"/>
              <w:left w:val="single" w:sz="4" w:space="0" w:color="000000"/>
              <w:bottom w:val="single" w:sz="4" w:space="0" w:color="000000"/>
              <w:right w:val="single" w:sz="4" w:space="0" w:color="000000"/>
            </w:tcBorders>
            <w:hideMark/>
          </w:tcPr>
          <w:p w14:paraId="54A1B371"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noBreakHyphen/>
              <w:t>3,4*</w:t>
            </w:r>
          </w:p>
          <w:p w14:paraId="5A6DDB81"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w:t>
            </w:r>
            <w:r w:rsidRPr="004F0836">
              <w:rPr>
                <w:rFonts w:ascii="Times New Roman" w:hAnsi="Times New Roman"/>
                <w:sz w:val="22"/>
              </w:rPr>
              <w:noBreakHyphen/>
              <w:t xml:space="preserve">6,0; </w:t>
            </w:r>
            <w:r w:rsidRPr="004F0836">
              <w:rPr>
                <w:rFonts w:ascii="Times New Roman" w:hAnsi="Times New Roman"/>
                <w:sz w:val="22"/>
              </w:rPr>
              <w:noBreakHyphen/>
              <w:t>0,9)</w:t>
            </w:r>
          </w:p>
        </w:tc>
        <w:tc>
          <w:tcPr>
            <w:tcW w:w="940" w:type="pct"/>
            <w:tcBorders>
              <w:top w:val="single" w:sz="4" w:space="0" w:color="000000"/>
              <w:left w:val="single" w:sz="4" w:space="0" w:color="000000"/>
              <w:bottom w:val="single" w:sz="4" w:space="0" w:color="000000"/>
              <w:right w:val="single" w:sz="4" w:space="0" w:color="000000"/>
            </w:tcBorders>
            <w:hideMark/>
          </w:tcPr>
          <w:p w14:paraId="438ABB74"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0,8</w:t>
            </w:r>
          </w:p>
          <w:p w14:paraId="3C4637F1" w14:textId="77777777" w:rsidR="00DF7F2C" w:rsidRPr="004F0836" w:rsidRDefault="00DF7F2C" w:rsidP="004F0836">
            <w:pPr>
              <w:widowControl/>
              <w:autoSpaceDE/>
              <w:autoSpaceDN/>
              <w:ind w:left="142"/>
              <w:jc w:val="center"/>
              <w:rPr>
                <w:rFonts w:ascii="Times New Roman" w:hAnsi="Times New Roman"/>
                <w:sz w:val="22"/>
              </w:rPr>
            </w:pPr>
            <w:r w:rsidRPr="004F0836">
              <w:rPr>
                <w:rFonts w:ascii="Times New Roman" w:hAnsi="Times New Roman"/>
                <w:sz w:val="22"/>
              </w:rPr>
              <w:t>(</w:t>
            </w:r>
            <w:r w:rsidRPr="004F0836">
              <w:rPr>
                <w:rFonts w:ascii="Times New Roman" w:hAnsi="Times New Roman"/>
                <w:sz w:val="22"/>
              </w:rPr>
              <w:noBreakHyphen/>
              <w:t>1,4; 3,1)</w:t>
            </w:r>
            <w:r w:rsidRPr="004F0836">
              <w:rPr>
                <w:rFonts w:ascii="Times New Roman" w:hAnsi="Times New Roman"/>
                <w:sz w:val="22"/>
                <w:vertAlign w:val="superscript"/>
              </w:rPr>
              <w:t>3</w:t>
            </w:r>
          </w:p>
        </w:tc>
      </w:tr>
    </w:tbl>
    <w:p w14:paraId="74822A08" w14:textId="6BA51D3A" w:rsidR="00DF7F2C" w:rsidRPr="004F0836" w:rsidRDefault="00DF7F2C" w:rsidP="00FE7E4C">
      <w:pPr>
        <w:ind w:left="284" w:hanging="284"/>
        <w:rPr>
          <w:sz w:val="20"/>
        </w:rPr>
      </w:pPr>
      <w:r w:rsidRPr="004F0836">
        <w:rPr>
          <w:sz w:val="20"/>
          <w:vertAlign w:val="superscript"/>
        </w:rPr>
        <w:t>a</w:t>
      </w:r>
      <w:r w:rsidRPr="004F0836">
        <w:rPr>
          <w:sz w:val="20"/>
        </w:rPr>
        <w:t xml:space="preserve"> </w:t>
      </w:r>
      <w:r w:rsidR="00FE7E4C" w:rsidRPr="004F0836">
        <w:rPr>
          <w:sz w:val="20"/>
        </w:rPr>
        <w:tab/>
      </w:r>
      <w:r w:rsidRPr="004F0836">
        <w:rPr>
          <w:sz w:val="20"/>
        </w:rPr>
        <w:t>Fuldstændigt analysedatasæt (FAS) ved brug af sidste observation ført videre (LOCF) forud for akut glykæmisk behandling</w:t>
      </w:r>
    </w:p>
    <w:p w14:paraId="40935DBB" w14:textId="385F2A04" w:rsidR="00DF7F2C" w:rsidRPr="004F0836" w:rsidRDefault="00DF7F2C" w:rsidP="00FE7E4C">
      <w:pPr>
        <w:ind w:left="284" w:hanging="284"/>
        <w:rPr>
          <w:sz w:val="20"/>
        </w:rPr>
      </w:pPr>
      <w:r w:rsidRPr="004F0836">
        <w:rPr>
          <w:sz w:val="20"/>
          <w:vertAlign w:val="superscript"/>
        </w:rPr>
        <w:t>1</w:t>
      </w:r>
      <w:r w:rsidRPr="004F0836">
        <w:rPr>
          <w:sz w:val="20"/>
        </w:rPr>
        <w:t xml:space="preserve"> </w:t>
      </w:r>
      <w:r w:rsidR="00FE7E4C" w:rsidRPr="004F0836">
        <w:rPr>
          <w:sz w:val="20"/>
        </w:rPr>
        <w:tab/>
      </w:r>
      <w:r w:rsidRPr="004F0836">
        <w:rPr>
          <w:sz w:val="20"/>
        </w:rPr>
        <w:t xml:space="preserve">Middelværdi justeret for </w:t>
      </w:r>
      <w:r w:rsidRPr="004F0836">
        <w:rPr>
          <w:i/>
          <w:sz w:val="20"/>
        </w:rPr>
        <w:t>baseline-</w:t>
      </w:r>
      <w:r w:rsidRPr="004F0836">
        <w:rPr>
          <w:sz w:val="20"/>
        </w:rPr>
        <w:t>værdi</w:t>
      </w:r>
    </w:p>
    <w:p w14:paraId="707FAD44" w14:textId="35DB9D51" w:rsidR="00DF7F2C" w:rsidRPr="004F0836" w:rsidRDefault="00DF7F2C" w:rsidP="00FE7E4C">
      <w:pPr>
        <w:ind w:left="284" w:hanging="284"/>
        <w:rPr>
          <w:sz w:val="20"/>
        </w:rPr>
      </w:pPr>
      <w:r w:rsidRPr="004F0836">
        <w:rPr>
          <w:sz w:val="20"/>
          <w:vertAlign w:val="superscript"/>
        </w:rPr>
        <w:t>2</w:t>
      </w:r>
      <w:r w:rsidRPr="004F0836">
        <w:rPr>
          <w:sz w:val="20"/>
        </w:rPr>
        <w:t xml:space="preserve"> </w:t>
      </w:r>
      <w:r w:rsidR="00FE7E4C" w:rsidRPr="004F0836">
        <w:rPr>
          <w:sz w:val="20"/>
        </w:rPr>
        <w:tab/>
      </w:r>
      <w:r w:rsidRPr="004F0836">
        <w:rPr>
          <w:sz w:val="20"/>
        </w:rPr>
        <w:t>Ikke evalueret med hensyn til statistisk signifikans på grund af den sekventielt bekræftende testprocedure</w:t>
      </w:r>
    </w:p>
    <w:p w14:paraId="6D26FDD7" w14:textId="452EF94D" w:rsidR="00DF7F2C" w:rsidRPr="004F0836" w:rsidRDefault="00DF7F2C" w:rsidP="00FE7E4C">
      <w:pPr>
        <w:ind w:left="284" w:hanging="284"/>
        <w:rPr>
          <w:sz w:val="20"/>
        </w:rPr>
      </w:pPr>
      <w:r w:rsidRPr="004F0836">
        <w:rPr>
          <w:sz w:val="20"/>
          <w:vertAlign w:val="superscript"/>
        </w:rPr>
        <w:t>3</w:t>
      </w:r>
      <w:r w:rsidRPr="004F0836">
        <w:rPr>
          <w:sz w:val="20"/>
        </w:rPr>
        <w:t xml:space="preserve"> </w:t>
      </w:r>
      <w:r w:rsidR="00FE7E4C" w:rsidRPr="004F0836">
        <w:rPr>
          <w:sz w:val="20"/>
        </w:rPr>
        <w:tab/>
      </w:r>
      <w:r w:rsidRPr="004F0836">
        <w:rPr>
          <w:sz w:val="20"/>
        </w:rPr>
        <w:t>95 % CI</w:t>
      </w:r>
    </w:p>
    <w:p w14:paraId="0BE50FEE" w14:textId="361EE6C0" w:rsidR="00DF7F2C" w:rsidRPr="004F0836" w:rsidRDefault="00DF7F2C" w:rsidP="00FE7E4C">
      <w:pPr>
        <w:ind w:left="284" w:hanging="284"/>
        <w:rPr>
          <w:sz w:val="20"/>
        </w:rPr>
      </w:pPr>
      <w:r w:rsidRPr="004F0836">
        <w:rPr>
          <w:sz w:val="20"/>
          <w:vertAlign w:val="superscript"/>
        </w:rPr>
        <w:t>4</w:t>
      </w:r>
      <w:r w:rsidRPr="004F0836">
        <w:rPr>
          <w:sz w:val="20"/>
        </w:rPr>
        <w:t xml:space="preserve"> </w:t>
      </w:r>
      <w:r w:rsidR="00FE7E4C" w:rsidRPr="004F0836">
        <w:rPr>
          <w:sz w:val="20"/>
        </w:rPr>
        <w:tab/>
      </w:r>
      <w:r w:rsidRPr="004F0836">
        <w:rPr>
          <w:sz w:val="20"/>
        </w:rPr>
        <w:t xml:space="preserve">LOCF, værdier efter yderligere akut </w:t>
      </w:r>
      <w:proofErr w:type="spellStart"/>
      <w:r w:rsidRPr="004F0836">
        <w:rPr>
          <w:sz w:val="20"/>
        </w:rPr>
        <w:t>antihypertensiv</w:t>
      </w:r>
      <w:proofErr w:type="spellEnd"/>
      <w:r w:rsidRPr="004F0836">
        <w:rPr>
          <w:sz w:val="20"/>
        </w:rPr>
        <w:t xml:space="preserve"> regulering er censureret fra</w:t>
      </w:r>
    </w:p>
    <w:p w14:paraId="6DA0C372" w14:textId="5A871D2E" w:rsidR="00DF7F2C" w:rsidRPr="004F0836" w:rsidRDefault="00DF7F2C" w:rsidP="00FE7E4C">
      <w:pPr>
        <w:ind w:left="284" w:hanging="284"/>
        <w:rPr>
          <w:sz w:val="20"/>
        </w:rPr>
      </w:pPr>
      <w:r w:rsidRPr="004F0836">
        <w:rPr>
          <w:sz w:val="20"/>
        </w:rPr>
        <w:t xml:space="preserve">* </w:t>
      </w:r>
      <w:r w:rsidR="00FE7E4C" w:rsidRPr="004F0836">
        <w:rPr>
          <w:sz w:val="20"/>
        </w:rPr>
        <w:tab/>
      </w:r>
      <w:proofErr w:type="spellStart"/>
      <w:r w:rsidRPr="004F0836">
        <w:rPr>
          <w:sz w:val="20"/>
        </w:rPr>
        <w:t>p</w:t>
      </w:r>
      <w:r w:rsidRPr="004F0836">
        <w:rPr>
          <w:sz w:val="20"/>
        </w:rPr>
        <w:noBreakHyphen/>
        <w:t>værdi</w:t>
      </w:r>
      <w:proofErr w:type="spellEnd"/>
      <w:r w:rsidRPr="004F0836">
        <w:rPr>
          <w:sz w:val="20"/>
        </w:rPr>
        <w:t xml:space="preserve"> &lt; 0,0001</w:t>
      </w:r>
    </w:p>
    <w:p w14:paraId="4B76F023" w14:textId="77777777" w:rsidR="00DF7F2C" w:rsidRPr="004F0836" w:rsidRDefault="00DF7F2C" w:rsidP="00DF7F2C">
      <w:pPr>
        <w:tabs>
          <w:tab w:val="left" w:pos="851"/>
        </w:tabs>
        <w:ind w:left="851"/>
        <w:rPr>
          <w:sz w:val="24"/>
          <w:szCs w:val="24"/>
        </w:rPr>
      </w:pPr>
    </w:p>
    <w:p w14:paraId="2CE75525" w14:textId="77777777" w:rsidR="00DF7F2C" w:rsidRPr="004F0836" w:rsidRDefault="00DF7F2C" w:rsidP="00FE7E4C">
      <w:pPr>
        <w:ind w:left="851"/>
        <w:rPr>
          <w:sz w:val="24"/>
          <w:szCs w:val="24"/>
        </w:rPr>
      </w:pPr>
      <w:r w:rsidRPr="004F0836">
        <w:rPr>
          <w:sz w:val="24"/>
          <w:szCs w:val="24"/>
        </w:rPr>
        <w:t>Kombinationsbehandling</w:t>
      </w:r>
    </w:p>
    <w:p w14:paraId="41BA2B88" w14:textId="77777777" w:rsidR="00DF7F2C" w:rsidRPr="004F0836" w:rsidRDefault="00DF7F2C" w:rsidP="00FE7E4C">
      <w:pPr>
        <w:ind w:left="851"/>
        <w:rPr>
          <w:sz w:val="24"/>
          <w:szCs w:val="24"/>
        </w:rPr>
      </w:pPr>
    </w:p>
    <w:p w14:paraId="1E24D800" w14:textId="77777777" w:rsidR="00DF7F2C" w:rsidRPr="004F0836" w:rsidRDefault="00DF7F2C" w:rsidP="00FE7E4C">
      <w:pPr>
        <w:ind w:left="851"/>
        <w:rPr>
          <w:i/>
          <w:sz w:val="24"/>
          <w:szCs w:val="24"/>
        </w:rPr>
      </w:pPr>
      <w:proofErr w:type="spellStart"/>
      <w:r w:rsidRPr="004F0836">
        <w:rPr>
          <w:i/>
          <w:sz w:val="24"/>
          <w:szCs w:val="24"/>
          <w:u w:val="single"/>
        </w:rPr>
        <w:t>Empagliflozin</w:t>
      </w:r>
      <w:proofErr w:type="spellEnd"/>
      <w:r w:rsidRPr="004F0836">
        <w:rPr>
          <w:i/>
          <w:sz w:val="24"/>
          <w:szCs w:val="24"/>
          <w:u w:val="single"/>
        </w:rPr>
        <w:t xml:space="preserve"> som supplement til </w:t>
      </w:r>
      <w:proofErr w:type="spellStart"/>
      <w:r w:rsidRPr="004F0836">
        <w:rPr>
          <w:i/>
          <w:sz w:val="24"/>
          <w:szCs w:val="24"/>
          <w:u w:val="single"/>
        </w:rPr>
        <w:t>metformin</w:t>
      </w:r>
      <w:proofErr w:type="spellEnd"/>
      <w:r w:rsidRPr="004F0836">
        <w:rPr>
          <w:i/>
          <w:sz w:val="24"/>
          <w:szCs w:val="24"/>
          <w:u w:val="single"/>
        </w:rPr>
        <w:t xml:space="preserve">, </w:t>
      </w:r>
      <w:proofErr w:type="spellStart"/>
      <w:r w:rsidRPr="004F0836">
        <w:rPr>
          <w:i/>
          <w:sz w:val="24"/>
          <w:szCs w:val="24"/>
          <w:u w:val="single"/>
        </w:rPr>
        <w:t>sulfonylurinstof</w:t>
      </w:r>
      <w:proofErr w:type="spellEnd"/>
      <w:r w:rsidRPr="004F0836">
        <w:rPr>
          <w:i/>
          <w:sz w:val="24"/>
          <w:szCs w:val="24"/>
          <w:u w:val="single"/>
        </w:rPr>
        <w:t xml:space="preserve">, </w:t>
      </w:r>
      <w:proofErr w:type="spellStart"/>
      <w:r w:rsidRPr="004F0836">
        <w:rPr>
          <w:i/>
          <w:sz w:val="24"/>
          <w:szCs w:val="24"/>
          <w:u w:val="single"/>
        </w:rPr>
        <w:t>pioglitazon</w:t>
      </w:r>
      <w:proofErr w:type="spellEnd"/>
    </w:p>
    <w:p w14:paraId="067F3871" w14:textId="77777777" w:rsidR="00DF7F2C" w:rsidRPr="004F0836" w:rsidRDefault="00DF7F2C" w:rsidP="00FE7E4C">
      <w:pPr>
        <w:ind w:left="851"/>
        <w:rPr>
          <w:sz w:val="24"/>
          <w:szCs w:val="24"/>
        </w:rPr>
      </w:pPr>
      <w:r w:rsidRPr="004F0836">
        <w:rPr>
          <w:sz w:val="24"/>
          <w:szCs w:val="24"/>
        </w:rPr>
        <w:t xml:space="preserve">Der sås statistisk signifikante (p &lt; 0,0001) fald i HbA1c og kropsvægt sammenlignet med placebo (tabel 3), når </w:t>
      </w:r>
      <w:proofErr w:type="spellStart"/>
      <w:r w:rsidRPr="004F0836">
        <w:rPr>
          <w:sz w:val="24"/>
          <w:szCs w:val="24"/>
        </w:rPr>
        <w:t>empagliflozin</w:t>
      </w:r>
      <w:proofErr w:type="spellEnd"/>
      <w:r w:rsidRPr="004F0836">
        <w:rPr>
          <w:sz w:val="24"/>
          <w:szCs w:val="24"/>
        </w:rPr>
        <w:t xml:space="preserve"> blev givet som supplement til </w:t>
      </w:r>
      <w:proofErr w:type="spellStart"/>
      <w:r w:rsidRPr="004F0836">
        <w:rPr>
          <w:sz w:val="24"/>
          <w:szCs w:val="24"/>
        </w:rPr>
        <w:t>metformin</w:t>
      </w:r>
      <w:proofErr w:type="spellEnd"/>
      <w:r w:rsidRPr="004F0836">
        <w:rPr>
          <w:sz w:val="24"/>
          <w:szCs w:val="24"/>
        </w:rPr>
        <w:t xml:space="preserve">, </w:t>
      </w:r>
      <w:proofErr w:type="spellStart"/>
      <w:r w:rsidRPr="004F0836">
        <w:rPr>
          <w:sz w:val="24"/>
          <w:szCs w:val="24"/>
        </w:rPr>
        <w:t>metformin</w:t>
      </w:r>
      <w:proofErr w:type="spellEnd"/>
      <w:r w:rsidRPr="004F0836">
        <w:rPr>
          <w:sz w:val="24"/>
          <w:szCs w:val="24"/>
        </w:rPr>
        <w:t xml:space="preserve"> og et </w:t>
      </w:r>
      <w:proofErr w:type="spellStart"/>
      <w:r w:rsidRPr="004F0836">
        <w:rPr>
          <w:sz w:val="24"/>
          <w:szCs w:val="24"/>
        </w:rPr>
        <w:t>sulfonylurinstof</w:t>
      </w:r>
      <w:proofErr w:type="spellEnd"/>
      <w:r w:rsidRPr="004F0836">
        <w:rPr>
          <w:sz w:val="24"/>
          <w:szCs w:val="24"/>
        </w:rPr>
        <w:t xml:space="preserve"> eller til </w:t>
      </w:r>
      <w:proofErr w:type="spellStart"/>
      <w:r w:rsidRPr="004F0836">
        <w:rPr>
          <w:sz w:val="24"/>
          <w:szCs w:val="24"/>
        </w:rPr>
        <w:t>pioglitazon</w:t>
      </w:r>
      <w:proofErr w:type="spellEnd"/>
      <w:r w:rsidRPr="004F0836">
        <w:rPr>
          <w:sz w:val="24"/>
          <w:szCs w:val="24"/>
        </w:rPr>
        <w:t xml:space="preserve"> med eller uden </w:t>
      </w:r>
      <w:proofErr w:type="spellStart"/>
      <w:r w:rsidRPr="004F0836">
        <w:rPr>
          <w:sz w:val="24"/>
          <w:szCs w:val="24"/>
        </w:rPr>
        <w:t>metformin</w:t>
      </w:r>
      <w:proofErr w:type="spellEnd"/>
      <w:r w:rsidRPr="004F0836">
        <w:rPr>
          <w:sz w:val="24"/>
          <w:szCs w:val="24"/>
        </w:rPr>
        <w:t>. Der sås også klinisk relevante reduktioner i FPG, i systolisk og diastolisk blodtryk sammenlignet med placebo.</w:t>
      </w:r>
    </w:p>
    <w:p w14:paraId="59A5029E" w14:textId="77777777" w:rsidR="00DF7F2C" w:rsidRPr="004F0836" w:rsidRDefault="00DF7F2C" w:rsidP="00FE7E4C">
      <w:pPr>
        <w:ind w:left="851"/>
        <w:rPr>
          <w:sz w:val="24"/>
          <w:szCs w:val="24"/>
        </w:rPr>
      </w:pPr>
      <w:r w:rsidRPr="004F0836">
        <w:rPr>
          <w:sz w:val="24"/>
          <w:szCs w:val="24"/>
        </w:rPr>
        <w:t>I den dobbeltblindede, placebokontrollerede forlængelse af disse studier blev reduktionen i HbA1c, kropsvægt og blodtryk bevaret frem til uge 76.</w:t>
      </w:r>
    </w:p>
    <w:p w14:paraId="2A6250C0" w14:textId="03455502" w:rsidR="004E0682" w:rsidRDefault="004E0682">
      <w:pPr>
        <w:rPr>
          <w:sz w:val="24"/>
          <w:szCs w:val="24"/>
        </w:rPr>
      </w:pPr>
      <w:r>
        <w:rPr>
          <w:sz w:val="24"/>
          <w:szCs w:val="24"/>
        </w:rPr>
        <w:br w:type="page"/>
      </w:r>
    </w:p>
    <w:p w14:paraId="15DAD1D8" w14:textId="77777777" w:rsidR="00DF7F2C" w:rsidRPr="004F0836" w:rsidRDefault="00DF7F2C" w:rsidP="00FE7E4C">
      <w:pPr>
        <w:ind w:left="851"/>
        <w:rPr>
          <w:sz w:val="24"/>
          <w:szCs w:val="24"/>
        </w:rPr>
      </w:pPr>
    </w:p>
    <w:p w14:paraId="18C09810" w14:textId="77777777" w:rsidR="00DF7F2C" w:rsidRPr="0037792B" w:rsidRDefault="00DF7F2C" w:rsidP="00FE7E4C">
      <w:pPr>
        <w:ind w:left="851"/>
        <w:rPr>
          <w:b/>
          <w:bCs/>
          <w:sz w:val="24"/>
          <w:szCs w:val="24"/>
          <w:vertAlign w:val="superscript"/>
        </w:rPr>
      </w:pPr>
      <w:r w:rsidRPr="0037792B">
        <w:rPr>
          <w:b/>
          <w:bCs/>
          <w:sz w:val="24"/>
          <w:szCs w:val="24"/>
        </w:rPr>
        <w:t>Tabel 3: Virkningsresultater af 24</w:t>
      </w:r>
      <w:r w:rsidRPr="0037792B">
        <w:rPr>
          <w:b/>
          <w:bCs/>
          <w:sz w:val="24"/>
          <w:szCs w:val="24"/>
        </w:rPr>
        <w:noBreakHyphen/>
        <w:t xml:space="preserve">ugers placebokontrollerede </w:t>
      </w:r>
      <w:proofErr w:type="spellStart"/>
      <w:r w:rsidRPr="0037792B">
        <w:rPr>
          <w:b/>
          <w:bCs/>
          <w:sz w:val="24"/>
          <w:szCs w:val="24"/>
        </w:rPr>
        <w:t>studier</w:t>
      </w:r>
      <w:r w:rsidRPr="0037792B">
        <w:rPr>
          <w:b/>
          <w:bCs/>
          <w:sz w:val="24"/>
          <w:szCs w:val="24"/>
          <w:vertAlign w:val="superscript"/>
        </w:rPr>
        <w:t>a</w:t>
      </w:r>
      <w:proofErr w:type="spellEnd"/>
    </w:p>
    <w:p w14:paraId="2F966E23" w14:textId="77777777" w:rsidR="00DF7F2C" w:rsidRPr="004F0836" w:rsidRDefault="00DF7F2C" w:rsidP="00DF7F2C">
      <w:pPr>
        <w:tabs>
          <w:tab w:val="left" w:pos="851"/>
        </w:tabs>
        <w:ind w:left="851"/>
        <w:rPr>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866"/>
        <w:gridCol w:w="1300"/>
        <w:gridCol w:w="2230"/>
        <w:gridCol w:w="2232"/>
      </w:tblGrid>
      <w:tr w:rsidR="00DF7F2C" w:rsidRPr="005C02F2" w14:paraId="1CF941E2" w14:textId="77777777" w:rsidTr="00FE7E4C">
        <w:trPr>
          <w:trHeight w:val="252"/>
        </w:trPr>
        <w:tc>
          <w:tcPr>
            <w:tcW w:w="5000" w:type="pct"/>
            <w:gridSpan w:val="4"/>
            <w:tcBorders>
              <w:top w:val="single" w:sz="4" w:space="0" w:color="000000"/>
              <w:left w:val="single" w:sz="4" w:space="0" w:color="000000"/>
              <w:bottom w:val="single" w:sz="4" w:space="0" w:color="000000"/>
              <w:right w:val="single" w:sz="4" w:space="0" w:color="000000"/>
            </w:tcBorders>
            <w:hideMark/>
          </w:tcPr>
          <w:p w14:paraId="390C03C4" w14:textId="77777777" w:rsidR="00DF7F2C" w:rsidRPr="005C02F2" w:rsidRDefault="00DF7F2C" w:rsidP="0037792B">
            <w:pPr>
              <w:ind w:left="142"/>
              <w:jc w:val="center"/>
              <w:rPr>
                <w:b/>
                <w:sz w:val="22"/>
                <w:szCs w:val="22"/>
                <w:lang w:val="en-GB"/>
              </w:rPr>
            </w:pPr>
            <w:r w:rsidRPr="005C02F2">
              <w:rPr>
                <w:b/>
                <w:sz w:val="22"/>
                <w:szCs w:val="22"/>
                <w:lang w:val="en-GB"/>
              </w:rPr>
              <w:t xml:space="preserve">Supplement </w:t>
            </w:r>
            <w:proofErr w:type="spellStart"/>
            <w:r w:rsidRPr="005C02F2">
              <w:rPr>
                <w:b/>
                <w:sz w:val="22"/>
                <w:szCs w:val="22"/>
                <w:lang w:val="en-GB"/>
              </w:rPr>
              <w:t>til</w:t>
            </w:r>
            <w:proofErr w:type="spellEnd"/>
            <w:r w:rsidRPr="005C02F2">
              <w:rPr>
                <w:b/>
                <w:sz w:val="22"/>
                <w:szCs w:val="22"/>
                <w:lang w:val="en-GB"/>
              </w:rPr>
              <w:t xml:space="preserve"> metformin-</w:t>
            </w:r>
            <w:proofErr w:type="spellStart"/>
            <w:r w:rsidRPr="005C02F2">
              <w:rPr>
                <w:b/>
                <w:sz w:val="22"/>
                <w:szCs w:val="22"/>
                <w:lang w:val="en-GB"/>
              </w:rPr>
              <w:t>behandling</w:t>
            </w:r>
            <w:proofErr w:type="spellEnd"/>
          </w:p>
        </w:tc>
      </w:tr>
      <w:tr w:rsidR="00DF7F2C" w:rsidRPr="005C02F2" w14:paraId="413413F0" w14:textId="77777777" w:rsidTr="00FE7E4C">
        <w:trPr>
          <w:trHeight w:val="254"/>
        </w:trPr>
        <w:tc>
          <w:tcPr>
            <w:tcW w:w="2008" w:type="pct"/>
            <w:vMerge w:val="restart"/>
            <w:tcBorders>
              <w:top w:val="single" w:sz="4" w:space="0" w:color="000000"/>
              <w:left w:val="single" w:sz="4" w:space="0" w:color="000000"/>
              <w:bottom w:val="single" w:sz="4" w:space="0" w:color="000000"/>
              <w:right w:val="single" w:sz="4" w:space="0" w:color="000000"/>
            </w:tcBorders>
          </w:tcPr>
          <w:p w14:paraId="2161401D" w14:textId="77777777" w:rsidR="00DF7F2C" w:rsidRPr="005C02F2" w:rsidRDefault="00DF7F2C" w:rsidP="0037792B">
            <w:pPr>
              <w:ind w:left="142"/>
              <w:jc w:val="center"/>
              <w:rPr>
                <w:sz w:val="22"/>
                <w:szCs w:val="22"/>
                <w:lang w:val="en-GB"/>
              </w:rPr>
            </w:pPr>
          </w:p>
        </w:tc>
        <w:tc>
          <w:tcPr>
            <w:tcW w:w="675" w:type="pct"/>
            <w:vMerge w:val="restart"/>
            <w:tcBorders>
              <w:top w:val="single" w:sz="4" w:space="0" w:color="000000"/>
              <w:left w:val="single" w:sz="4" w:space="0" w:color="000000"/>
              <w:bottom w:val="single" w:sz="4" w:space="0" w:color="000000"/>
              <w:right w:val="single" w:sz="4" w:space="0" w:color="000000"/>
            </w:tcBorders>
            <w:hideMark/>
          </w:tcPr>
          <w:p w14:paraId="2AE5572D" w14:textId="77777777" w:rsidR="00DF7F2C" w:rsidRPr="005C02F2" w:rsidRDefault="00DF7F2C" w:rsidP="0037792B">
            <w:pPr>
              <w:ind w:left="142"/>
              <w:jc w:val="center"/>
              <w:rPr>
                <w:b/>
                <w:sz w:val="22"/>
                <w:szCs w:val="22"/>
                <w:lang w:val="en-GB"/>
              </w:rPr>
            </w:pPr>
            <w:r w:rsidRPr="005C02F2">
              <w:rPr>
                <w:b/>
                <w:sz w:val="22"/>
                <w:szCs w:val="22"/>
                <w:lang w:val="en-GB"/>
              </w:rPr>
              <w:t>Placebo</w:t>
            </w:r>
          </w:p>
        </w:tc>
        <w:tc>
          <w:tcPr>
            <w:tcW w:w="2317" w:type="pct"/>
            <w:gridSpan w:val="2"/>
            <w:tcBorders>
              <w:top w:val="single" w:sz="4" w:space="0" w:color="000000"/>
              <w:left w:val="single" w:sz="4" w:space="0" w:color="000000"/>
              <w:bottom w:val="single" w:sz="4" w:space="0" w:color="000000"/>
              <w:right w:val="single" w:sz="4" w:space="0" w:color="000000"/>
            </w:tcBorders>
            <w:hideMark/>
          </w:tcPr>
          <w:p w14:paraId="3B4E2D7E" w14:textId="77777777" w:rsidR="00DF7F2C" w:rsidRPr="005C02F2" w:rsidRDefault="00DF7F2C" w:rsidP="0037792B">
            <w:pPr>
              <w:ind w:left="142"/>
              <w:jc w:val="center"/>
              <w:rPr>
                <w:b/>
                <w:sz w:val="22"/>
                <w:szCs w:val="22"/>
                <w:lang w:val="en-GB"/>
              </w:rPr>
            </w:pPr>
            <w:r w:rsidRPr="005C02F2">
              <w:rPr>
                <w:b/>
                <w:bCs/>
                <w:sz w:val="22"/>
                <w:szCs w:val="22"/>
                <w:lang w:val="en-GB"/>
              </w:rPr>
              <w:t>Empagliflozin</w:t>
            </w:r>
          </w:p>
        </w:tc>
      </w:tr>
      <w:tr w:rsidR="00DF7F2C" w:rsidRPr="005C02F2" w14:paraId="4DD3FC32" w14:textId="77777777" w:rsidTr="00FE7E4C">
        <w:trPr>
          <w:trHeight w:val="253"/>
        </w:trPr>
        <w:tc>
          <w:tcPr>
            <w:tcW w:w="2008" w:type="pct"/>
            <w:vMerge/>
            <w:tcBorders>
              <w:top w:val="single" w:sz="4" w:space="0" w:color="000000"/>
              <w:left w:val="single" w:sz="4" w:space="0" w:color="000000"/>
              <w:bottom w:val="single" w:sz="4" w:space="0" w:color="000000"/>
              <w:right w:val="single" w:sz="4" w:space="0" w:color="000000"/>
            </w:tcBorders>
            <w:vAlign w:val="center"/>
            <w:hideMark/>
          </w:tcPr>
          <w:p w14:paraId="05EDBDE0" w14:textId="77777777" w:rsidR="00DF7F2C" w:rsidRPr="005C02F2" w:rsidRDefault="00DF7F2C" w:rsidP="00FE7E4C">
            <w:pPr>
              <w:ind w:left="142"/>
              <w:rPr>
                <w:sz w:val="22"/>
                <w:szCs w:val="22"/>
                <w:lang w:val="en-GB"/>
              </w:rPr>
            </w:pPr>
          </w:p>
        </w:tc>
        <w:tc>
          <w:tcPr>
            <w:tcW w:w="675" w:type="pct"/>
            <w:vMerge/>
            <w:tcBorders>
              <w:top w:val="single" w:sz="4" w:space="0" w:color="000000"/>
              <w:left w:val="single" w:sz="4" w:space="0" w:color="000000"/>
              <w:bottom w:val="single" w:sz="4" w:space="0" w:color="000000"/>
              <w:right w:val="single" w:sz="4" w:space="0" w:color="000000"/>
            </w:tcBorders>
            <w:vAlign w:val="center"/>
            <w:hideMark/>
          </w:tcPr>
          <w:p w14:paraId="0C99EC21" w14:textId="77777777" w:rsidR="00DF7F2C" w:rsidRPr="005C02F2" w:rsidRDefault="00DF7F2C" w:rsidP="0037792B">
            <w:pPr>
              <w:ind w:left="142"/>
              <w:jc w:val="center"/>
              <w:rPr>
                <w:b/>
                <w:sz w:val="22"/>
                <w:szCs w:val="22"/>
                <w:lang w:val="en-GB"/>
              </w:rPr>
            </w:pPr>
          </w:p>
        </w:tc>
        <w:tc>
          <w:tcPr>
            <w:tcW w:w="1158" w:type="pct"/>
            <w:tcBorders>
              <w:top w:val="single" w:sz="4" w:space="0" w:color="000000"/>
              <w:left w:val="single" w:sz="4" w:space="0" w:color="000000"/>
              <w:bottom w:val="single" w:sz="4" w:space="0" w:color="000000"/>
              <w:right w:val="single" w:sz="4" w:space="0" w:color="000000"/>
            </w:tcBorders>
            <w:hideMark/>
          </w:tcPr>
          <w:p w14:paraId="080478D8" w14:textId="77777777" w:rsidR="00DF7F2C" w:rsidRPr="005C02F2" w:rsidRDefault="00DF7F2C" w:rsidP="0037792B">
            <w:pPr>
              <w:ind w:left="142"/>
              <w:jc w:val="center"/>
              <w:rPr>
                <w:b/>
                <w:sz w:val="22"/>
                <w:szCs w:val="22"/>
                <w:lang w:val="en-GB"/>
              </w:rPr>
            </w:pPr>
            <w:r w:rsidRPr="005C02F2">
              <w:rPr>
                <w:b/>
                <w:sz w:val="22"/>
                <w:szCs w:val="22"/>
                <w:lang w:val="en-GB"/>
              </w:rPr>
              <w:t>10 mg</w:t>
            </w:r>
          </w:p>
        </w:tc>
        <w:tc>
          <w:tcPr>
            <w:tcW w:w="1158" w:type="pct"/>
            <w:tcBorders>
              <w:top w:val="single" w:sz="4" w:space="0" w:color="000000"/>
              <w:left w:val="single" w:sz="4" w:space="0" w:color="000000"/>
              <w:bottom w:val="single" w:sz="4" w:space="0" w:color="000000"/>
              <w:right w:val="single" w:sz="4" w:space="0" w:color="000000"/>
            </w:tcBorders>
            <w:hideMark/>
          </w:tcPr>
          <w:p w14:paraId="2E9CBB8E" w14:textId="77777777" w:rsidR="00DF7F2C" w:rsidRPr="005C02F2" w:rsidRDefault="00DF7F2C" w:rsidP="0037792B">
            <w:pPr>
              <w:ind w:left="142"/>
              <w:jc w:val="center"/>
              <w:rPr>
                <w:b/>
                <w:sz w:val="22"/>
                <w:szCs w:val="22"/>
                <w:lang w:val="en-GB"/>
              </w:rPr>
            </w:pPr>
            <w:r w:rsidRPr="005C02F2">
              <w:rPr>
                <w:b/>
                <w:sz w:val="22"/>
                <w:szCs w:val="22"/>
                <w:lang w:val="en-GB"/>
              </w:rPr>
              <w:t>25 mg</w:t>
            </w:r>
          </w:p>
        </w:tc>
      </w:tr>
      <w:tr w:rsidR="00DF7F2C" w:rsidRPr="005C02F2" w14:paraId="21FAA52E" w14:textId="77777777" w:rsidTr="00FE7E4C">
        <w:trPr>
          <w:trHeight w:val="251"/>
        </w:trPr>
        <w:tc>
          <w:tcPr>
            <w:tcW w:w="2008" w:type="pct"/>
            <w:tcBorders>
              <w:top w:val="single" w:sz="4" w:space="0" w:color="000000"/>
              <w:left w:val="single" w:sz="4" w:space="0" w:color="000000"/>
              <w:bottom w:val="single" w:sz="4" w:space="0" w:color="000000"/>
              <w:right w:val="single" w:sz="4" w:space="0" w:color="000000"/>
            </w:tcBorders>
            <w:hideMark/>
          </w:tcPr>
          <w:p w14:paraId="587EDA30" w14:textId="77777777" w:rsidR="00DF7F2C" w:rsidRPr="005C02F2" w:rsidRDefault="00DF7F2C" w:rsidP="00FE7E4C">
            <w:pPr>
              <w:ind w:left="142"/>
              <w:rPr>
                <w:sz w:val="22"/>
                <w:szCs w:val="22"/>
                <w:lang w:val="en-GB"/>
              </w:rPr>
            </w:pPr>
            <w:r w:rsidRPr="005C02F2">
              <w:rPr>
                <w:sz w:val="22"/>
                <w:szCs w:val="22"/>
                <w:lang w:val="en-GB"/>
              </w:rPr>
              <w:t>N</w:t>
            </w:r>
          </w:p>
        </w:tc>
        <w:tc>
          <w:tcPr>
            <w:tcW w:w="675" w:type="pct"/>
            <w:tcBorders>
              <w:top w:val="single" w:sz="4" w:space="0" w:color="000000"/>
              <w:left w:val="single" w:sz="4" w:space="0" w:color="000000"/>
              <w:bottom w:val="single" w:sz="4" w:space="0" w:color="000000"/>
              <w:right w:val="single" w:sz="4" w:space="0" w:color="000000"/>
            </w:tcBorders>
            <w:hideMark/>
          </w:tcPr>
          <w:p w14:paraId="15853CFB" w14:textId="77777777" w:rsidR="00DF7F2C" w:rsidRPr="005C02F2" w:rsidRDefault="00DF7F2C" w:rsidP="0037792B">
            <w:pPr>
              <w:ind w:left="142"/>
              <w:jc w:val="center"/>
              <w:rPr>
                <w:sz w:val="22"/>
                <w:szCs w:val="22"/>
                <w:lang w:val="en-GB"/>
              </w:rPr>
            </w:pPr>
            <w:r w:rsidRPr="005C02F2">
              <w:rPr>
                <w:sz w:val="22"/>
                <w:szCs w:val="22"/>
                <w:lang w:val="en-GB"/>
              </w:rPr>
              <w:t>207</w:t>
            </w:r>
          </w:p>
        </w:tc>
        <w:tc>
          <w:tcPr>
            <w:tcW w:w="1158" w:type="pct"/>
            <w:tcBorders>
              <w:top w:val="single" w:sz="4" w:space="0" w:color="000000"/>
              <w:left w:val="single" w:sz="4" w:space="0" w:color="000000"/>
              <w:bottom w:val="single" w:sz="4" w:space="0" w:color="000000"/>
              <w:right w:val="single" w:sz="4" w:space="0" w:color="000000"/>
            </w:tcBorders>
            <w:hideMark/>
          </w:tcPr>
          <w:p w14:paraId="33811EFC" w14:textId="77777777" w:rsidR="00DF7F2C" w:rsidRPr="005C02F2" w:rsidRDefault="00DF7F2C" w:rsidP="0037792B">
            <w:pPr>
              <w:ind w:left="142"/>
              <w:jc w:val="center"/>
              <w:rPr>
                <w:sz w:val="22"/>
                <w:szCs w:val="22"/>
                <w:lang w:val="en-GB"/>
              </w:rPr>
            </w:pPr>
            <w:r w:rsidRPr="005C02F2">
              <w:rPr>
                <w:sz w:val="22"/>
                <w:szCs w:val="22"/>
                <w:lang w:val="en-GB"/>
              </w:rPr>
              <w:t>217</w:t>
            </w:r>
          </w:p>
        </w:tc>
        <w:tc>
          <w:tcPr>
            <w:tcW w:w="1158" w:type="pct"/>
            <w:tcBorders>
              <w:top w:val="single" w:sz="4" w:space="0" w:color="000000"/>
              <w:left w:val="single" w:sz="4" w:space="0" w:color="000000"/>
              <w:bottom w:val="single" w:sz="4" w:space="0" w:color="000000"/>
              <w:right w:val="single" w:sz="4" w:space="0" w:color="000000"/>
            </w:tcBorders>
            <w:hideMark/>
          </w:tcPr>
          <w:p w14:paraId="7B8E6D0E" w14:textId="77777777" w:rsidR="00DF7F2C" w:rsidRPr="005C02F2" w:rsidRDefault="00DF7F2C" w:rsidP="0037792B">
            <w:pPr>
              <w:ind w:left="142"/>
              <w:jc w:val="center"/>
              <w:rPr>
                <w:sz w:val="22"/>
                <w:szCs w:val="22"/>
                <w:lang w:val="en-GB"/>
              </w:rPr>
            </w:pPr>
            <w:r w:rsidRPr="005C02F2">
              <w:rPr>
                <w:sz w:val="22"/>
                <w:szCs w:val="22"/>
                <w:lang w:val="en-GB"/>
              </w:rPr>
              <w:t>213</w:t>
            </w:r>
          </w:p>
        </w:tc>
      </w:tr>
      <w:tr w:rsidR="00DF7F2C" w:rsidRPr="005C02F2" w14:paraId="2E5EC81C" w14:textId="77777777" w:rsidTr="00FE7E4C">
        <w:trPr>
          <w:trHeight w:val="254"/>
        </w:trPr>
        <w:tc>
          <w:tcPr>
            <w:tcW w:w="5000" w:type="pct"/>
            <w:gridSpan w:val="4"/>
            <w:tcBorders>
              <w:top w:val="single" w:sz="4" w:space="0" w:color="000000"/>
              <w:left w:val="single" w:sz="4" w:space="0" w:color="000000"/>
              <w:bottom w:val="single" w:sz="4" w:space="0" w:color="000000"/>
              <w:right w:val="single" w:sz="4" w:space="0" w:color="000000"/>
            </w:tcBorders>
            <w:hideMark/>
          </w:tcPr>
          <w:p w14:paraId="279F8930" w14:textId="77777777" w:rsidR="00DF7F2C" w:rsidRPr="005C02F2" w:rsidRDefault="00DF7F2C" w:rsidP="00FE7E4C">
            <w:pPr>
              <w:ind w:left="142"/>
              <w:rPr>
                <w:b/>
                <w:sz w:val="22"/>
                <w:szCs w:val="22"/>
                <w:lang w:val="en-GB"/>
              </w:rPr>
            </w:pPr>
            <w:r w:rsidRPr="005C02F2">
              <w:rPr>
                <w:b/>
                <w:sz w:val="22"/>
                <w:szCs w:val="22"/>
                <w:lang w:val="en-GB"/>
              </w:rPr>
              <w:t>HbA1c (%)</w:t>
            </w:r>
          </w:p>
        </w:tc>
      </w:tr>
      <w:tr w:rsidR="00DF7F2C" w:rsidRPr="005C02F2" w14:paraId="2FCE6DEF" w14:textId="77777777" w:rsidTr="00FE7E4C">
        <w:trPr>
          <w:trHeight w:val="251"/>
        </w:trPr>
        <w:tc>
          <w:tcPr>
            <w:tcW w:w="2008" w:type="pct"/>
            <w:tcBorders>
              <w:top w:val="single" w:sz="4" w:space="0" w:color="000000"/>
              <w:left w:val="single" w:sz="4" w:space="0" w:color="000000"/>
              <w:bottom w:val="single" w:sz="4" w:space="0" w:color="000000"/>
              <w:right w:val="single" w:sz="4" w:space="0" w:color="000000"/>
            </w:tcBorders>
            <w:hideMark/>
          </w:tcPr>
          <w:p w14:paraId="052FB391" w14:textId="77777777" w:rsidR="00DF7F2C" w:rsidRPr="005C02F2" w:rsidRDefault="00DF7F2C" w:rsidP="005C02F2">
            <w:pPr>
              <w:ind w:left="274"/>
              <w:rPr>
                <w:sz w:val="22"/>
                <w:szCs w:val="22"/>
                <w:lang w:val="en-GB"/>
              </w:rPr>
            </w:pPr>
            <w:r w:rsidRPr="005C02F2">
              <w:rPr>
                <w:i/>
                <w:sz w:val="22"/>
                <w:szCs w:val="22"/>
                <w:lang w:val="en-GB"/>
              </w:rPr>
              <w:t xml:space="preserve">Baseline </w:t>
            </w:r>
            <w:r w:rsidRPr="005C02F2">
              <w:rPr>
                <w:sz w:val="22"/>
                <w:szCs w:val="22"/>
                <w:lang w:val="en-GB"/>
              </w:rPr>
              <w:t>(</w:t>
            </w:r>
            <w:proofErr w:type="spellStart"/>
            <w:r w:rsidRPr="005C02F2">
              <w:rPr>
                <w:sz w:val="22"/>
                <w:szCs w:val="22"/>
                <w:lang w:val="en-GB"/>
              </w:rPr>
              <w:t>middelværdi</w:t>
            </w:r>
            <w:proofErr w:type="spellEnd"/>
            <w:r w:rsidRPr="005C02F2">
              <w:rPr>
                <w:sz w:val="22"/>
                <w:szCs w:val="22"/>
                <w:lang w:val="en-GB"/>
              </w:rPr>
              <w:t>)</w:t>
            </w:r>
          </w:p>
        </w:tc>
        <w:tc>
          <w:tcPr>
            <w:tcW w:w="675" w:type="pct"/>
            <w:tcBorders>
              <w:top w:val="single" w:sz="4" w:space="0" w:color="000000"/>
              <w:left w:val="single" w:sz="4" w:space="0" w:color="000000"/>
              <w:bottom w:val="single" w:sz="4" w:space="0" w:color="000000"/>
              <w:right w:val="single" w:sz="4" w:space="0" w:color="000000"/>
            </w:tcBorders>
            <w:hideMark/>
          </w:tcPr>
          <w:p w14:paraId="1208698A" w14:textId="77777777" w:rsidR="00DF7F2C" w:rsidRPr="005C02F2" w:rsidRDefault="00DF7F2C" w:rsidP="0037792B">
            <w:pPr>
              <w:ind w:left="142"/>
              <w:jc w:val="center"/>
              <w:rPr>
                <w:sz w:val="22"/>
                <w:szCs w:val="22"/>
                <w:lang w:val="en-GB"/>
              </w:rPr>
            </w:pPr>
            <w:r w:rsidRPr="005C02F2">
              <w:rPr>
                <w:sz w:val="22"/>
                <w:szCs w:val="22"/>
                <w:lang w:val="en-GB"/>
              </w:rPr>
              <w:t>7,90</w:t>
            </w:r>
          </w:p>
        </w:tc>
        <w:tc>
          <w:tcPr>
            <w:tcW w:w="1158" w:type="pct"/>
            <w:tcBorders>
              <w:top w:val="single" w:sz="4" w:space="0" w:color="000000"/>
              <w:left w:val="single" w:sz="4" w:space="0" w:color="000000"/>
              <w:bottom w:val="single" w:sz="4" w:space="0" w:color="000000"/>
              <w:right w:val="single" w:sz="4" w:space="0" w:color="000000"/>
            </w:tcBorders>
            <w:hideMark/>
          </w:tcPr>
          <w:p w14:paraId="67C59EE2" w14:textId="77777777" w:rsidR="00DF7F2C" w:rsidRPr="005C02F2" w:rsidRDefault="00DF7F2C" w:rsidP="0037792B">
            <w:pPr>
              <w:ind w:left="142"/>
              <w:jc w:val="center"/>
              <w:rPr>
                <w:sz w:val="22"/>
                <w:szCs w:val="22"/>
                <w:lang w:val="en-GB"/>
              </w:rPr>
            </w:pPr>
            <w:r w:rsidRPr="005C02F2">
              <w:rPr>
                <w:sz w:val="22"/>
                <w:szCs w:val="22"/>
                <w:lang w:val="en-GB"/>
              </w:rPr>
              <w:t>7,94</w:t>
            </w:r>
          </w:p>
        </w:tc>
        <w:tc>
          <w:tcPr>
            <w:tcW w:w="1158" w:type="pct"/>
            <w:tcBorders>
              <w:top w:val="single" w:sz="4" w:space="0" w:color="000000"/>
              <w:left w:val="single" w:sz="4" w:space="0" w:color="000000"/>
              <w:bottom w:val="single" w:sz="4" w:space="0" w:color="000000"/>
              <w:right w:val="single" w:sz="4" w:space="0" w:color="000000"/>
            </w:tcBorders>
            <w:hideMark/>
          </w:tcPr>
          <w:p w14:paraId="236D3672" w14:textId="77777777" w:rsidR="00DF7F2C" w:rsidRPr="005C02F2" w:rsidRDefault="00DF7F2C" w:rsidP="0037792B">
            <w:pPr>
              <w:ind w:left="142"/>
              <w:jc w:val="center"/>
              <w:rPr>
                <w:sz w:val="22"/>
                <w:szCs w:val="22"/>
                <w:lang w:val="en-GB"/>
              </w:rPr>
            </w:pPr>
            <w:r w:rsidRPr="005C02F2">
              <w:rPr>
                <w:sz w:val="22"/>
                <w:szCs w:val="22"/>
                <w:lang w:val="en-GB"/>
              </w:rPr>
              <w:t>7,86</w:t>
            </w:r>
          </w:p>
        </w:tc>
      </w:tr>
      <w:tr w:rsidR="00DF7F2C" w:rsidRPr="005C02F2" w14:paraId="1B8AF708" w14:textId="77777777" w:rsidTr="00FE7E4C">
        <w:trPr>
          <w:trHeight w:val="254"/>
        </w:trPr>
        <w:tc>
          <w:tcPr>
            <w:tcW w:w="2008" w:type="pct"/>
            <w:tcBorders>
              <w:top w:val="single" w:sz="4" w:space="0" w:color="000000"/>
              <w:left w:val="single" w:sz="4" w:space="0" w:color="000000"/>
              <w:bottom w:val="single" w:sz="4" w:space="0" w:color="000000"/>
              <w:right w:val="single" w:sz="4" w:space="0" w:color="000000"/>
            </w:tcBorders>
            <w:hideMark/>
          </w:tcPr>
          <w:p w14:paraId="1D5C3E59" w14:textId="77777777" w:rsidR="00DF7F2C" w:rsidRPr="005C02F2" w:rsidRDefault="00DF7F2C" w:rsidP="005C02F2">
            <w:pPr>
              <w:ind w:left="274"/>
              <w:rPr>
                <w:sz w:val="22"/>
                <w:szCs w:val="22"/>
                <w:lang w:val="en-GB"/>
              </w:rPr>
            </w:pPr>
            <w:proofErr w:type="spellStart"/>
            <w:r w:rsidRPr="005C02F2">
              <w:rPr>
                <w:sz w:val="22"/>
                <w:szCs w:val="22"/>
                <w:lang w:val="en-GB"/>
              </w:rPr>
              <w:t>Ændring</w:t>
            </w:r>
            <w:proofErr w:type="spellEnd"/>
            <w:r w:rsidRPr="005C02F2">
              <w:rPr>
                <w:sz w:val="22"/>
                <w:szCs w:val="22"/>
                <w:lang w:val="en-GB"/>
              </w:rPr>
              <w:t xml:space="preserve"> fra </w:t>
            </w:r>
            <w:r w:rsidRPr="005C02F2">
              <w:rPr>
                <w:i/>
                <w:sz w:val="22"/>
                <w:szCs w:val="22"/>
                <w:lang w:val="en-GB"/>
              </w:rPr>
              <w:t>baseline</w:t>
            </w:r>
            <w:r w:rsidRPr="005C02F2">
              <w:rPr>
                <w:sz w:val="22"/>
                <w:szCs w:val="22"/>
                <w:vertAlign w:val="superscript"/>
                <w:lang w:val="en-GB"/>
              </w:rPr>
              <w:t>1</w:t>
            </w:r>
          </w:p>
        </w:tc>
        <w:tc>
          <w:tcPr>
            <w:tcW w:w="675" w:type="pct"/>
            <w:tcBorders>
              <w:top w:val="single" w:sz="4" w:space="0" w:color="000000"/>
              <w:left w:val="single" w:sz="4" w:space="0" w:color="000000"/>
              <w:bottom w:val="single" w:sz="4" w:space="0" w:color="000000"/>
              <w:right w:val="single" w:sz="4" w:space="0" w:color="000000"/>
            </w:tcBorders>
            <w:hideMark/>
          </w:tcPr>
          <w:p w14:paraId="76D08B9C" w14:textId="77777777" w:rsidR="00DF7F2C" w:rsidRPr="005C02F2" w:rsidRDefault="00DF7F2C" w:rsidP="0037792B">
            <w:pPr>
              <w:ind w:left="142"/>
              <w:jc w:val="center"/>
              <w:rPr>
                <w:sz w:val="22"/>
                <w:szCs w:val="22"/>
                <w:lang w:val="en-GB"/>
              </w:rPr>
            </w:pPr>
            <w:r w:rsidRPr="005C02F2">
              <w:rPr>
                <w:sz w:val="22"/>
                <w:szCs w:val="22"/>
                <w:lang w:val="en-GB"/>
              </w:rPr>
              <w:noBreakHyphen/>
              <w:t>0,13</w:t>
            </w:r>
          </w:p>
        </w:tc>
        <w:tc>
          <w:tcPr>
            <w:tcW w:w="1158" w:type="pct"/>
            <w:tcBorders>
              <w:top w:val="single" w:sz="4" w:space="0" w:color="000000"/>
              <w:left w:val="single" w:sz="4" w:space="0" w:color="000000"/>
              <w:bottom w:val="single" w:sz="4" w:space="0" w:color="000000"/>
              <w:right w:val="single" w:sz="4" w:space="0" w:color="000000"/>
            </w:tcBorders>
            <w:hideMark/>
          </w:tcPr>
          <w:p w14:paraId="3988D11D" w14:textId="77777777" w:rsidR="00DF7F2C" w:rsidRPr="005C02F2" w:rsidRDefault="00DF7F2C" w:rsidP="0037792B">
            <w:pPr>
              <w:ind w:left="142"/>
              <w:jc w:val="center"/>
              <w:rPr>
                <w:sz w:val="22"/>
                <w:szCs w:val="22"/>
                <w:lang w:val="en-GB"/>
              </w:rPr>
            </w:pPr>
            <w:r w:rsidRPr="005C02F2">
              <w:rPr>
                <w:sz w:val="22"/>
                <w:szCs w:val="22"/>
                <w:lang w:val="en-GB"/>
              </w:rPr>
              <w:noBreakHyphen/>
              <w:t>0,70</w:t>
            </w:r>
          </w:p>
        </w:tc>
        <w:tc>
          <w:tcPr>
            <w:tcW w:w="1158" w:type="pct"/>
            <w:tcBorders>
              <w:top w:val="single" w:sz="4" w:space="0" w:color="000000"/>
              <w:left w:val="single" w:sz="4" w:space="0" w:color="000000"/>
              <w:bottom w:val="single" w:sz="4" w:space="0" w:color="000000"/>
              <w:right w:val="single" w:sz="4" w:space="0" w:color="000000"/>
            </w:tcBorders>
            <w:hideMark/>
          </w:tcPr>
          <w:p w14:paraId="50CB1FAC" w14:textId="77777777" w:rsidR="00DF7F2C" w:rsidRPr="005C02F2" w:rsidRDefault="00DF7F2C" w:rsidP="0037792B">
            <w:pPr>
              <w:ind w:left="142"/>
              <w:jc w:val="center"/>
              <w:rPr>
                <w:sz w:val="22"/>
                <w:szCs w:val="22"/>
                <w:lang w:val="en-GB"/>
              </w:rPr>
            </w:pPr>
            <w:r w:rsidRPr="005C02F2">
              <w:rPr>
                <w:sz w:val="22"/>
                <w:szCs w:val="22"/>
                <w:lang w:val="en-GB"/>
              </w:rPr>
              <w:noBreakHyphen/>
              <w:t>0,77</w:t>
            </w:r>
          </w:p>
        </w:tc>
      </w:tr>
      <w:tr w:rsidR="00DF7F2C" w:rsidRPr="005C02F2" w14:paraId="0C7CD875" w14:textId="77777777" w:rsidTr="00FE7E4C">
        <w:trPr>
          <w:trHeight w:val="505"/>
        </w:trPr>
        <w:tc>
          <w:tcPr>
            <w:tcW w:w="2008" w:type="pct"/>
            <w:tcBorders>
              <w:top w:val="single" w:sz="4" w:space="0" w:color="000000"/>
              <w:left w:val="single" w:sz="4" w:space="0" w:color="000000"/>
              <w:bottom w:val="single" w:sz="4" w:space="0" w:color="000000"/>
              <w:right w:val="single" w:sz="4" w:space="0" w:color="000000"/>
            </w:tcBorders>
            <w:hideMark/>
          </w:tcPr>
          <w:p w14:paraId="3D33B6D0" w14:textId="77777777" w:rsidR="00DF7F2C" w:rsidRPr="005C02F2" w:rsidRDefault="00DF7F2C" w:rsidP="005C02F2">
            <w:pPr>
              <w:ind w:left="274"/>
              <w:rPr>
                <w:sz w:val="22"/>
                <w:szCs w:val="22"/>
                <w:lang w:val="en-GB"/>
              </w:rPr>
            </w:pPr>
            <w:proofErr w:type="spellStart"/>
            <w:r w:rsidRPr="005C02F2">
              <w:rPr>
                <w:sz w:val="22"/>
                <w:szCs w:val="22"/>
                <w:lang w:val="en-GB"/>
              </w:rPr>
              <w:t>Forskel</w:t>
            </w:r>
            <w:proofErr w:type="spellEnd"/>
            <w:r w:rsidRPr="005C02F2">
              <w:rPr>
                <w:sz w:val="22"/>
                <w:szCs w:val="22"/>
                <w:lang w:val="en-GB"/>
              </w:rPr>
              <w:t xml:space="preserve"> fra placebo</w:t>
            </w:r>
            <w:r w:rsidRPr="005C02F2">
              <w:rPr>
                <w:sz w:val="22"/>
                <w:szCs w:val="22"/>
                <w:vertAlign w:val="superscript"/>
                <w:lang w:val="en-GB"/>
              </w:rPr>
              <w:t>1</w:t>
            </w:r>
          </w:p>
          <w:p w14:paraId="03F9194A" w14:textId="77777777" w:rsidR="00DF7F2C" w:rsidRPr="005C02F2" w:rsidRDefault="00DF7F2C" w:rsidP="005C02F2">
            <w:pPr>
              <w:ind w:left="274"/>
              <w:rPr>
                <w:sz w:val="22"/>
                <w:szCs w:val="22"/>
                <w:lang w:val="en-GB"/>
              </w:rPr>
            </w:pPr>
            <w:r w:rsidRPr="005C02F2">
              <w:rPr>
                <w:sz w:val="22"/>
                <w:szCs w:val="22"/>
                <w:lang w:val="en-GB"/>
              </w:rPr>
              <w:t>(97,5 % CI)</w:t>
            </w:r>
          </w:p>
        </w:tc>
        <w:tc>
          <w:tcPr>
            <w:tcW w:w="675" w:type="pct"/>
            <w:tcBorders>
              <w:top w:val="single" w:sz="4" w:space="0" w:color="000000"/>
              <w:left w:val="single" w:sz="4" w:space="0" w:color="000000"/>
              <w:bottom w:val="single" w:sz="4" w:space="0" w:color="000000"/>
              <w:right w:val="single" w:sz="4" w:space="0" w:color="000000"/>
            </w:tcBorders>
          </w:tcPr>
          <w:p w14:paraId="064BE98D" w14:textId="77777777" w:rsidR="00DF7F2C" w:rsidRPr="005C02F2" w:rsidRDefault="00DF7F2C" w:rsidP="0037792B">
            <w:pPr>
              <w:ind w:left="142"/>
              <w:jc w:val="center"/>
              <w:rPr>
                <w:sz w:val="22"/>
                <w:szCs w:val="22"/>
                <w:lang w:val="en-GB"/>
              </w:rPr>
            </w:pPr>
          </w:p>
        </w:tc>
        <w:tc>
          <w:tcPr>
            <w:tcW w:w="1158" w:type="pct"/>
            <w:tcBorders>
              <w:top w:val="single" w:sz="4" w:space="0" w:color="000000"/>
              <w:left w:val="single" w:sz="4" w:space="0" w:color="000000"/>
              <w:bottom w:val="single" w:sz="4" w:space="0" w:color="000000"/>
              <w:right w:val="single" w:sz="4" w:space="0" w:color="000000"/>
            </w:tcBorders>
            <w:hideMark/>
          </w:tcPr>
          <w:p w14:paraId="294B8C82" w14:textId="77777777" w:rsidR="00DF7F2C" w:rsidRPr="005C02F2" w:rsidRDefault="00DF7F2C" w:rsidP="0037792B">
            <w:pPr>
              <w:ind w:left="142"/>
              <w:jc w:val="center"/>
              <w:rPr>
                <w:sz w:val="22"/>
                <w:szCs w:val="22"/>
                <w:lang w:val="en-GB"/>
              </w:rPr>
            </w:pPr>
            <w:r w:rsidRPr="005C02F2">
              <w:rPr>
                <w:sz w:val="22"/>
                <w:szCs w:val="22"/>
                <w:lang w:val="en-GB"/>
              </w:rPr>
              <w:noBreakHyphen/>
              <w:t>0,57*</w:t>
            </w:r>
          </w:p>
          <w:p w14:paraId="525A193D" w14:textId="77777777" w:rsidR="00DF7F2C" w:rsidRPr="005C02F2" w:rsidRDefault="00DF7F2C" w:rsidP="0037792B">
            <w:pPr>
              <w:ind w:left="142"/>
              <w:jc w:val="center"/>
              <w:rPr>
                <w:sz w:val="22"/>
                <w:szCs w:val="22"/>
                <w:lang w:val="en-GB"/>
              </w:rPr>
            </w:pPr>
            <w:r w:rsidRPr="005C02F2">
              <w:rPr>
                <w:sz w:val="22"/>
                <w:szCs w:val="22"/>
                <w:lang w:val="en-GB"/>
              </w:rPr>
              <w:t>(</w:t>
            </w:r>
            <w:r w:rsidRPr="005C02F2">
              <w:rPr>
                <w:sz w:val="22"/>
                <w:szCs w:val="22"/>
                <w:lang w:val="en-GB"/>
              </w:rPr>
              <w:noBreakHyphen/>
              <w:t xml:space="preserve">0,72; </w:t>
            </w:r>
            <w:r w:rsidRPr="005C02F2">
              <w:rPr>
                <w:sz w:val="22"/>
                <w:szCs w:val="22"/>
                <w:lang w:val="en-GB"/>
              </w:rPr>
              <w:noBreakHyphen/>
              <w:t>0,42)</w:t>
            </w:r>
          </w:p>
        </w:tc>
        <w:tc>
          <w:tcPr>
            <w:tcW w:w="1158" w:type="pct"/>
            <w:tcBorders>
              <w:top w:val="single" w:sz="4" w:space="0" w:color="000000"/>
              <w:left w:val="single" w:sz="4" w:space="0" w:color="000000"/>
              <w:bottom w:val="single" w:sz="4" w:space="0" w:color="000000"/>
              <w:right w:val="single" w:sz="4" w:space="0" w:color="000000"/>
            </w:tcBorders>
            <w:hideMark/>
          </w:tcPr>
          <w:p w14:paraId="658713F9" w14:textId="77777777" w:rsidR="00DF7F2C" w:rsidRPr="005C02F2" w:rsidRDefault="00DF7F2C" w:rsidP="0037792B">
            <w:pPr>
              <w:ind w:left="142"/>
              <w:jc w:val="center"/>
              <w:rPr>
                <w:sz w:val="22"/>
                <w:szCs w:val="22"/>
                <w:lang w:val="en-GB"/>
              </w:rPr>
            </w:pPr>
            <w:r w:rsidRPr="005C02F2">
              <w:rPr>
                <w:sz w:val="22"/>
                <w:szCs w:val="22"/>
                <w:lang w:val="en-GB"/>
              </w:rPr>
              <w:noBreakHyphen/>
              <w:t>0,64*</w:t>
            </w:r>
          </w:p>
          <w:p w14:paraId="0A1616FF" w14:textId="77777777" w:rsidR="00DF7F2C" w:rsidRPr="005C02F2" w:rsidRDefault="00DF7F2C" w:rsidP="0037792B">
            <w:pPr>
              <w:ind w:left="142"/>
              <w:jc w:val="center"/>
              <w:rPr>
                <w:sz w:val="22"/>
                <w:szCs w:val="22"/>
                <w:lang w:val="en-GB"/>
              </w:rPr>
            </w:pPr>
            <w:r w:rsidRPr="005C02F2">
              <w:rPr>
                <w:sz w:val="22"/>
                <w:szCs w:val="22"/>
                <w:lang w:val="en-GB"/>
              </w:rPr>
              <w:t>(</w:t>
            </w:r>
            <w:r w:rsidRPr="005C02F2">
              <w:rPr>
                <w:sz w:val="22"/>
                <w:szCs w:val="22"/>
                <w:lang w:val="en-GB"/>
              </w:rPr>
              <w:noBreakHyphen/>
              <w:t xml:space="preserve">0,79; </w:t>
            </w:r>
            <w:r w:rsidRPr="005C02F2">
              <w:rPr>
                <w:sz w:val="22"/>
                <w:szCs w:val="22"/>
                <w:lang w:val="en-GB"/>
              </w:rPr>
              <w:noBreakHyphen/>
              <w:t>0,48)</w:t>
            </w:r>
          </w:p>
        </w:tc>
      </w:tr>
      <w:tr w:rsidR="00DF7F2C" w:rsidRPr="005C02F2" w14:paraId="2CAD8468" w14:textId="77777777" w:rsidTr="00FE7E4C">
        <w:trPr>
          <w:trHeight w:val="249"/>
        </w:trPr>
        <w:tc>
          <w:tcPr>
            <w:tcW w:w="2008" w:type="pct"/>
            <w:tcBorders>
              <w:top w:val="single" w:sz="4" w:space="0" w:color="000000"/>
              <w:left w:val="single" w:sz="4" w:space="0" w:color="000000"/>
              <w:bottom w:val="single" w:sz="4" w:space="0" w:color="000000"/>
              <w:right w:val="single" w:sz="4" w:space="0" w:color="000000"/>
            </w:tcBorders>
            <w:hideMark/>
          </w:tcPr>
          <w:p w14:paraId="2C88AD3D" w14:textId="77777777" w:rsidR="00DF7F2C" w:rsidRPr="005C02F2" w:rsidRDefault="00DF7F2C" w:rsidP="00FE7E4C">
            <w:pPr>
              <w:ind w:left="142"/>
              <w:rPr>
                <w:sz w:val="22"/>
                <w:szCs w:val="22"/>
                <w:lang w:val="en-GB"/>
              </w:rPr>
            </w:pPr>
            <w:r w:rsidRPr="005C02F2">
              <w:rPr>
                <w:sz w:val="22"/>
                <w:szCs w:val="22"/>
                <w:lang w:val="en-GB"/>
              </w:rPr>
              <w:t>N</w:t>
            </w:r>
          </w:p>
        </w:tc>
        <w:tc>
          <w:tcPr>
            <w:tcW w:w="675" w:type="pct"/>
            <w:tcBorders>
              <w:top w:val="single" w:sz="4" w:space="0" w:color="000000"/>
              <w:left w:val="single" w:sz="4" w:space="0" w:color="000000"/>
              <w:bottom w:val="single" w:sz="4" w:space="0" w:color="000000"/>
              <w:right w:val="single" w:sz="4" w:space="0" w:color="000000"/>
            </w:tcBorders>
            <w:hideMark/>
          </w:tcPr>
          <w:p w14:paraId="126AC17F" w14:textId="77777777" w:rsidR="00DF7F2C" w:rsidRPr="005C02F2" w:rsidRDefault="00DF7F2C" w:rsidP="0037792B">
            <w:pPr>
              <w:ind w:left="142"/>
              <w:jc w:val="center"/>
              <w:rPr>
                <w:sz w:val="22"/>
                <w:szCs w:val="22"/>
                <w:lang w:val="en-GB"/>
              </w:rPr>
            </w:pPr>
            <w:r w:rsidRPr="005C02F2">
              <w:rPr>
                <w:sz w:val="22"/>
                <w:szCs w:val="22"/>
                <w:lang w:val="en-GB"/>
              </w:rPr>
              <w:t>184</w:t>
            </w:r>
          </w:p>
        </w:tc>
        <w:tc>
          <w:tcPr>
            <w:tcW w:w="1158" w:type="pct"/>
            <w:tcBorders>
              <w:top w:val="single" w:sz="4" w:space="0" w:color="000000"/>
              <w:left w:val="single" w:sz="4" w:space="0" w:color="000000"/>
              <w:bottom w:val="single" w:sz="4" w:space="0" w:color="000000"/>
              <w:right w:val="single" w:sz="4" w:space="0" w:color="000000"/>
            </w:tcBorders>
            <w:hideMark/>
          </w:tcPr>
          <w:p w14:paraId="248DF1CA" w14:textId="77777777" w:rsidR="00DF7F2C" w:rsidRPr="005C02F2" w:rsidRDefault="00DF7F2C" w:rsidP="0037792B">
            <w:pPr>
              <w:ind w:left="142"/>
              <w:jc w:val="center"/>
              <w:rPr>
                <w:sz w:val="22"/>
                <w:szCs w:val="22"/>
                <w:lang w:val="en-GB"/>
              </w:rPr>
            </w:pPr>
            <w:r w:rsidRPr="005C02F2">
              <w:rPr>
                <w:sz w:val="22"/>
                <w:szCs w:val="22"/>
                <w:lang w:val="en-GB"/>
              </w:rPr>
              <w:t>199</w:t>
            </w:r>
          </w:p>
        </w:tc>
        <w:tc>
          <w:tcPr>
            <w:tcW w:w="1158" w:type="pct"/>
            <w:tcBorders>
              <w:top w:val="single" w:sz="4" w:space="0" w:color="000000"/>
              <w:left w:val="single" w:sz="4" w:space="0" w:color="000000"/>
              <w:bottom w:val="single" w:sz="4" w:space="0" w:color="000000"/>
              <w:right w:val="single" w:sz="4" w:space="0" w:color="000000"/>
            </w:tcBorders>
            <w:hideMark/>
          </w:tcPr>
          <w:p w14:paraId="7481A540" w14:textId="77777777" w:rsidR="00DF7F2C" w:rsidRPr="005C02F2" w:rsidRDefault="00DF7F2C" w:rsidP="0037792B">
            <w:pPr>
              <w:ind w:left="142"/>
              <w:jc w:val="center"/>
              <w:rPr>
                <w:sz w:val="22"/>
                <w:szCs w:val="22"/>
                <w:lang w:val="en-GB"/>
              </w:rPr>
            </w:pPr>
            <w:r w:rsidRPr="005C02F2">
              <w:rPr>
                <w:sz w:val="22"/>
                <w:szCs w:val="22"/>
                <w:lang w:val="en-GB"/>
              </w:rPr>
              <w:t>191</w:t>
            </w:r>
          </w:p>
        </w:tc>
      </w:tr>
      <w:tr w:rsidR="00DF7F2C" w:rsidRPr="005C02F2" w14:paraId="1E1F32F8" w14:textId="77777777" w:rsidTr="00FE7E4C">
        <w:trPr>
          <w:trHeight w:val="446"/>
        </w:trPr>
        <w:tc>
          <w:tcPr>
            <w:tcW w:w="2008" w:type="pct"/>
            <w:tcBorders>
              <w:top w:val="single" w:sz="4" w:space="0" w:color="000000"/>
              <w:left w:val="single" w:sz="4" w:space="0" w:color="000000"/>
              <w:bottom w:val="single" w:sz="4" w:space="0" w:color="000000"/>
              <w:right w:val="single" w:sz="4" w:space="0" w:color="000000"/>
            </w:tcBorders>
            <w:hideMark/>
          </w:tcPr>
          <w:p w14:paraId="17BD62E0" w14:textId="77777777" w:rsidR="00DF7F2C" w:rsidRPr="005C02F2" w:rsidRDefault="00DF7F2C" w:rsidP="00FE7E4C">
            <w:pPr>
              <w:ind w:left="142"/>
              <w:rPr>
                <w:b/>
                <w:sz w:val="22"/>
                <w:szCs w:val="22"/>
              </w:rPr>
            </w:pPr>
            <w:r w:rsidRPr="005C02F2">
              <w:rPr>
                <w:b/>
                <w:sz w:val="22"/>
                <w:szCs w:val="22"/>
              </w:rPr>
              <w:t xml:space="preserve">Patienter (%), der opnåede HbA1c &lt; 7 % med </w:t>
            </w:r>
            <w:r w:rsidRPr="005C02F2">
              <w:rPr>
                <w:b/>
                <w:i/>
                <w:sz w:val="22"/>
                <w:szCs w:val="22"/>
              </w:rPr>
              <w:t>baseline</w:t>
            </w:r>
            <w:r w:rsidRPr="005C02F2">
              <w:rPr>
                <w:b/>
                <w:sz w:val="22"/>
                <w:szCs w:val="22"/>
              </w:rPr>
              <w:t>-HbA1c ≥ 7 %</w:t>
            </w:r>
            <w:r w:rsidRPr="005C02F2">
              <w:rPr>
                <w:b/>
                <w:sz w:val="22"/>
                <w:szCs w:val="22"/>
                <w:vertAlign w:val="superscript"/>
              </w:rPr>
              <w:t>2</w:t>
            </w:r>
          </w:p>
        </w:tc>
        <w:tc>
          <w:tcPr>
            <w:tcW w:w="675" w:type="pct"/>
            <w:tcBorders>
              <w:top w:val="single" w:sz="4" w:space="0" w:color="000000"/>
              <w:left w:val="single" w:sz="4" w:space="0" w:color="000000"/>
              <w:bottom w:val="single" w:sz="4" w:space="0" w:color="000000"/>
              <w:right w:val="single" w:sz="4" w:space="0" w:color="000000"/>
            </w:tcBorders>
            <w:hideMark/>
          </w:tcPr>
          <w:p w14:paraId="5786DDBA" w14:textId="77777777" w:rsidR="00DF7F2C" w:rsidRPr="005C02F2" w:rsidRDefault="00DF7F2C" w:rsidP="0037792B">
            <w:pPr>
              <w:ind w:left="142"/>
              <w:jc w:val="center"/>
              <w:rPr>
                <w:sz w:val="22"/>
                <w:szCs w:val="22"/>
                <w:lang w:val="en-GB"/>
              </w:rPr>
            </w:pPr>
            <w:r w:rsidRPr="005C02F2">
              <w:rPr>
                <w:sz w:val="22"/>
                <w:szCs w:val="22"/>
                <w:lang w:val="en-GB"/>
              </w:rPr>
              <w:t>12,5</w:t>
            </w:r>
          </w:p>
        </w:tc>
        <w:tc>
          <w:tcPr>
            <w:tcW w:w="1158" w:type="pct"/>
            <w:tcBorders>
              <w:top w:val="single" w:sz="4" w:space="0" w:color="000000"/>
              <w:left w:val="single" w:sz="4" w:space="0" w:color="000000"/>
              <w:bottom w:val="single" w:sz="4" w:space="0" w:color="000000"/>
              <w:right w:val="single" w:sz="4" w:space="0" w:color="000000"/>
            </w:tcBorders>
            <w:hideMark/>
          </w:tcPr>
          <w:p w14:paraId="6BF504CE" w14:textId="77777777" w:rsidR="00DF7F2C" w:rsidRPr="005C02F2" w:rsidRDefault="00DF7F2C" w:rsidP="0037792B">
            <w:pPr>
              <w:ind w:left="142"/>
              <w:jc w:val="center"/>
              <w:rPr>
                <w:sz w:val="22"/>
                <w:szCs w:val="22"/>
                <w:lang w:val="en-GB"/>
              </w:rPr>
            </w:pPr>
            <w:r w:rsidRPr="005C02F2">
              <w:rPr>
                <w:sz w:val="22"/>
                <w:szCs w:val="22"/>
                <w:lang w:val="en-GB"/>
              </w:rPr>
              <w:t>37,7</w:t>
            </w:r>
          </w:p>
        </w:tc>
        <w:tc>
          <w:tcPr>
            <w:tcW w:w="1158" w:type="pct"/>
            <w:tcBorders>
              <w:top w:val="single" w:sz="4" w:space="0" w:color="000000"/>
              <w:left w:val="single" w:sz="4" w:space="0" w:color="000000"/>
              <w:bottom w:val="single" w:sz="4" w:space="0" w:color="000000"/>
              <w:right w:val="single" w:sz="4" w:space="0" w:color="000000"/>
            </w:tcBorders>
            <w:hideMark/>
          </w:tcPr>
          <w:p w14:paraId="31C643AE" w14:textId="77777777" w:rsidR="00DF7F2C" w:rsidRPr="005C02F2" w:rsidRDefault="00DF7F2C" w:rsidP="0037792B">
            <w:pPr>
              <w:ind w:left="142"/>
              <w:jc w:val="center"/>
              <w:rPr>
                <w:sz w:val="22"/>
                <w:szCs w:val="22"/>
                <w:lang w:val="en-GB"/>
              </w:rPr>
            </w:pPr>
            <w:r w:rsidRPr="005C02F2">
              <w:rPr>
                <w:sz w:val="22"/>
                <w:szCs w:val="22"/>
                <w:lang w:val="en-GB"/>
              </w:rPr>
              <w:t>38,7</w:t>
            </w:r>
          </w:p>
        </w:tc>
      </w:tr>
      <w:tr w:rsidR="00DF7F2C" w:rsidRPr="005C02F2" w14:paraId="4909EA5F" w14:textId="77777777" w:rsidTr="00FE7E4C">
        <w:trPr>
          <w:trHeight w:val="252"/>
        </w:trPr>
        <w:tc>
          <w:tcPr>
            <w:tcW w:w="2008" w:type="pct"/>
            <w:tcBorders>
              <w:top w:val="single" w:sz="4" w:space="0" w:color="000000"/>
              <w:left w:val="single" w:sz="4" w:space="0" w:color="000000"/>
              <w:bottom w:val="single" w:sz="4" w:space="0" w:color="000000"/>
              <w:right w:val="single" w:sz="4" w:space="0" w:color="000000"/>
            </w:tcBorders>
            <w:hideMark/>
          </w:tcPr>
          <w:p w14:paraId="2DF315E2" w14:textId="77777777" w:rsidR="00DF7F2C" w:rsidRPr="005C02F2" w:rsidRDefault="00DF7F2C" w:rsidP="00FE7E4C">
            <w:pPr>
              <w:ind w:left="142"/>
              <w:rPr>
                <w:sz w:val="22"/>
                <w:szCs w:val="22"/>
                <w:lang w:val="en-GB"/>
              </w:rPr>
            </w:pPr>
            <w:r w:rsidRPr="005C02F2">
              <w:rPr>
                <w:sz w:val="22"/>
                <w:szCs w:val="22"/>
                <w:lang w:val="en-GB"/>
              </w:rPr>
              <w:t>N</w:t>
            </w:r>
          </w:p>
        </w:tc>
        <w:tc>
          <w:tcPr>
            <w:tcW w:w="675" w:type="pct"/>
            <w:tcBorders>
              <w:top w:val="single" w:sz="4" w:space="0" w:color="000000"/>
              <w:left w:val="single" w:sz="4" w:space="0" w:color="000000"/>
              <w:bottom w:val="single" w:sz="4" w:space="0" w:color="000000"/>
              <w:right w:val="single" w:sz="4" w:space="0" w:color="000000"/>
            </w:tcBorders>
            <w:hideMark/>
          </w:tcPr>
          <w:p w14:paraId="619B4502" w14:textId="77777777" w:rsidR="00DF7F2C" w:rsidRPr="005C02F2" w:rsidRDefault="00DF7F2C" w:rsidP="0037792B">
            <w:pPr>
              <w:ind w:left="142"/>
              <w:jc w:val="center"/>
              <w:rPr>
                <w:sz w:val="22"/>
                <w:szCs w:val="22"/>
                <w:lang w:val="en-GB"/>
              </w:rPr>
            </w:pPr>
            <w:r w:rsidRPr="005C02F2">
              <w:rPr>
                <w:sz w:val="22"/>
                <w:szCs w:val="22"/>
                <w:lang w:val="en-GB"/>
              </w:rPr>
              <w:t>207</w:t>
            </w:r>
          </w:p>
        </w:tc>
        <w:tc>
          <w:tcPr>
            <w:tcW w:w="1158" w:type="pct"/>
            <w:tcBorders>
              <w:top w:val="single" w:sz="4" w:space="0" w:color="000000"/>
              <w:left w:val="single" w:sz="4" w:space="0" w:color="000000"/>
              <w:bottom w:val="single" w:sz="4" w:space="0" w:color="000000"/>
              <w:right w:val="single" w:sz="4" w:space="0" w:color="000000"/>
            </w:tcBorders>
            <w:hideMark/>
          </w:tcPr>
          <w:p w14:paraId="1CB349A0" w14:textId="77777777" w:rsidR="00DF7F2C" w:rsidRPr="005C02F2" w:rsidRDefault="00DF7F2C" w:rsidP="0037792B">
            <w:pPr>
              <w:ind w:left="142"/>
              <w:jc w:val="center"/>
              <w:rPr>
                <w:sz w:val="22"/>
                <w:szCs w:val="22"/>
                <w:lang w:val="en-GB"/>
              </w:rPr>
            </w:pPr>
            <w:r w:rsidRPr="005C02F2">
              <w:rPr>
                <w:sz w:val="22"/>
                <w:szCs w:val="22"/>
                <w:lang w:val="en-GB"/>
              </w:rPr>
              <w:t>217</w:t>
            </w:r>
          </w:p>
        </w:tc>
        <w:tc>
          <w:tcPr>
            <w:tcW w:w="1158" w:type="pct"/>
            <w:tcBorders>
              <w:top w:val="single" w:sz="4" w:space="0" w:color="000000"/>
              <w:left w:val="single" w:sz="4" w:space="0" w:color="000000"/>
              <w:bottom w:val="single" w:sz="4" w:space="0" w:color="000000"/>
              <w:right w:val="single" w:sz="4" w:space="0" w:color="000000"/>
            </w:tcBorders>
            <w:hideMark/>
          </w:tcPr>
          <w:p w14:paraId="251C482F" w14:textId="77777777" w:rsidR="00DF7F2C" w:rsidRPr="005C02F2" w:rsidRDefault="00DF7F2C" w:rsidP="0037792B">
            <w:pPr>
              <w:ind w:left="142"/>
              <w:jc w:val="center"/>
              <w:rPr>
                <w:sz w:val="22"/>
                <w:szCs w:val="22"/>
                <w:lang w:val="en-GB"/>
              </w:rPr>
            </w:pPr>
            <w:r w:rsidRPr="005C02F2">
              <w:rPr>
                <w:sz w:val="22"/>
                <w:szCs w:val="22"/>
                <w:lang w:val="en-GB"/>
              </w:rPr>
              <w:t>213</w:t>
            </w:r>
          </w:p>
        </w:tc>
      </w:tr>
      <w:tr w:rsidR="00DF7F2C" w:rsidRPr="005C02F2" w14:paraId="3A0AC301" w14:textId="77777777" w:rsidTr="00FE7E4C">
        <w:trPr>
          <w:trHeight w:val="254"/>
        </w:trPr>
        <w:tc>
          <w:tcPr>
            <w:tcW w:w="5000" w:type="pct"/>
            <w:gridSpan w:val="4"/>
            <w:tcBorders>
              <w:top w:val="single" w:sz="4" w:space="0" w:color="000000"/>
              <w:left w:val="single" w:sz="4" w:space="0" w:color="000000"/>
              <w:bottom w:val="single" w:sz="4" w:space="0" w:color="000000"/>
              <w:right w:val="single" w:sz="4" w:space="0" w:color="000000"/>
            </w:tcBorders>
            <w:hideMark/>
          </w:tcPr>
          <w:p w14:paraId="1C711A4D" w14:textId="77777777" w:rsidR="00DF7F2C" w:rsidRPr="005C02F2" w:rsidRDefault="00DF7F2C" w:rsidP="00FE7E4C">
            <w:pPr>
              <w:ind w:left="142"/>
              <w:rPr>
                <w:b/>
                <w:sz w:val="22"/>
                <w:szCs w:val="22"/>
                <w:lang w:val="en-GB"/>
              </w:rPr>
            </w:pPr>
            <w:proofErr w:type="spellStart"/>
            <w:r w:rsidRPr="005C02F2">
              <w:rPr>
                <w:b/>
                <w:sz w:val="22"/>
                <w:szCs w:val="22"/>
                <w:lang w:val="en-GB"/>
              </w:rPr>
              <w:t>Kropsvægt</w:t>
            </w:r>
            <w:proofErr w:type="spellEnd"/>
            <w:r w:rsidRPr="005C02F2">
              <w:rPr>
                <w:b/>
                <w:sz w:val="22"/>
                <w:szCs w:val="22"/>
                <w:lang w:val="en-GB"/>
              </w:rPr>
              <w:t xml:space="preserve"> (kg)</w:t>
            </w:r>
          </w:p>
        </w:tc>
      </w:tr>
      <w:tr w:rsidR="00DF7F2C" w:rsidRPr="005C02F2" w14:paraId="35850D0D" w14:textId="77777777" w:rsidTr="00FE7E4C">
        <w:trPr>
          <w:trHeight w:val="253"/>
        </w:trPr>
        <w:tc>
          <w:tcPr>
            <w:tcW w:w="2008" w:type="pct"/>
            <w:tcBorders>
              <w:top w:val="single" w:sz="4" w:space="0" w:color="000000"/>
              <w:left w:val="single" w:sz="4" w:space="0" w:color="000000"/>
              <w:bottom w:val="single" w:sz="4" w:space="0" w:color="000000"/>
              <w:right w:val="single" w:sz="4" w:space="0" w:color="000000"/>
            </w:tcBorders>
            <w:hideMark/>
          </w:tcPr>
          <w:p w14:paraId="49E7DEB2" w14:textId="77777777" w:rsidR="00DF7F2C" w:rsidRPr="005C02F2" w:rsidRDefault="00DF7F2C" w:rsidP="005C02F2">
            <w:pPr>
              <w:ind w:left="274"/>
              <w:rPr>
                <w:sz w:val="22"/>
                <w:szCs w:val="22"/>
                <w:lang w:val="en-GB"/>
              </w:rPr>
            </w:pPr>
            <w:r w:rsidRPr="005C02F2">
              <w:rPr>
                <w:i/>
                <w:sz w:val="22"/>
                <w:szCs w:val="22"/>
                <w:lang w:val="en-GB"/>
              </w:rPr>
              <w:t xml:space="preserve">Baseline </w:t>
            </w:r>
            <w:r w:rsidRPr="005C02F2">
              <w:rPr>
                <w:sz w:val="22"/>
                <w:szCs w:val="22"/>
                <w:lang w:val="en-GB"/>
              </w:rPr>
              <w:t>(</w:t>
            </w:r>
            <w:proofErr w:type="spellStart"/>
            <w:r w:rsidRPr="005C02F2">
              <w:rPr>
                <w:sz w:val="22"/>
                <w:szCs w:val="22"/>
                <w:lang w:val="en-GB"/>
              </w:rPr>
              <w:t>middelværdi</w:t>
            </w:r>
            <w:proofErr w:type="spellEnd"/>
            <w:r w:rsidRPr="005C02F2">
              <w:rPr>
                <w:sz w:val="22"/>
                <w:szCs w:val="22"/>
                <w:lang w:val="en-GB"/>
              </w:rPr>
              <w:t>)</w:t>
            </w:r>
          </w:p>
        </w:tc>
        <w:tc>
          <w:tcPr>
            <w:tcW w:w="675" w:type="pct"/>
            <w:tcBorders>
              <w:top w:val="single" w:sz="4" w:space="0" w:color="000000"/>
              <w:left w:val="single" w:sz="4" w:space="0" w:color="000000"/>
              <w:bottom w:val="single" w:sz="4" w:space="0" w:color="000000"/>
              <w:right w:val="single" w:sz="4" w:space="0" w:color="000000"/>
            </w:tcBorders>
            <w:hideMark/>
          </w:tcPr>
          <w:p w14:paraId="5F572AA1" w14:textId="77777777" w:rsidR="00DF7F2C" w:rsidRPr="005C02F2" w:rsidRDefault="00DF7F2C" w:rsidP="0037792B">
            <w:pPr>
              <w:ind w:left="142"/>
              <w:jc w:val="center"/>
              <w:rPr>
                <w:sz w:val="22"/>
                <w:szCs w:val="22"/>
                <w:lang w:val="en-GB"/>
              </w:rPr>
            </w:pPr>
            <w:r w:rsidRPr="005C02F2">
              <w:rPr>
                <w:sz w:val="22"/>
                <w:szCs w:val="22"/>
                <w:lang w:val="en-GB"/>
              </w:rPr>
              <w:t>79,73</w:t>
            </w:r>
          </w:p>
        </w:tc>
        <w:tc>
          <w:tcPr>
            <w:tcW w:w="1158" w:type="pct"/>
            <w:tcBorders>
              <w:top w:val="single" w:sz="4" w:space="0" w:color="000000"/>
              <w:left w:val="single" w:sz="4" w:space="0" w:color="000000"/>
              <w:bottom w:val="single" w:sz="4" w:space="0" w:color="000000"/>
              <w:right w:val="single" w:sz="4" w:space="0" w:color="000000"/>
            </w:tcBorders>
            <w:hideMark/>
          </w:tcPr>
          <w:p w14:paraId="2E0B45C5" w14:textId="77777777" w:rsidR="00DF7F2C" w:rsidRPr="005C02F2" w:rsidRDefault="00DF7F2C" w:rsidP="0037792B">
            <w:pPr>
              <w:ind w:left="142"/>
              <w:jc w:val="center"/>
              <w:rPr>
                <w:sz w:val="22"/>
                <w:szCs w:val="22"/>
                <w:lang w:val="en-GB"/>
              </w:rPr>
            </w:pPr>
            <w:r w:rsidRPr="005C02F2">
              <w:rPr>
                <w:sz w:val="22"/>
                <w:szCs w:val="22"/>
                <w:lang w:val="en-GB"/>
              </w:rPr>
              <w:t>81,59</w:t>
            </w:r>
          </w:p>
        </w:tc>
        <w:tc>
          <w:tcPr>
            <w:tcW w:w="1158" w:type="pct"/>
            <w:tcBorders>
              <w:top w:val="single" w:sz="4" w:space="0" w:color="000000"/>
              <w:left w:val="single" w:sz="4" w:space="0" w:color="000000"/>
              <w:bottom w:val="single" w:sz="4" w:space="0" w:color="000000"/>
              <w:right w:val="single" w:sz="4" w:space="0" w:color="000000"/>
            </w:tcBorders>
            <w:hideMark/>
          </w:tcPr>
          <w:p w14:paraId="018063E6" w14:textId="77777777" w:rsidR="00DF7F2C" w:rsidRPr="005C02F2" w:rsidRDefault="00DF7F2C" w:rsidP="0037792B">
            <w:pPr>
              <w:ind w:left="142"/>
              <w:jc w:val="center"/>
              <w:rPr>
                <w:sz w:val="22"/>
                <w:szCs w:val="22"/>
                <w:lang w:val="en-GB"/>
              </w:rPr>
            </w:pPr>
            <w:r w:rsidRPr="005C02F2">
              <w:rPr>
                <w:sz w:val="22"/>
                <w:szCs w:val="22"/>
                <w:lang w:val="en-GB"/>
              </w:rPr>
              <w:t>82,21</w:t>
            </w:r>
          </w:p>
        </w:tc>
      </w:tr>
      <w:tr w:rsidR="00DF7F2C" w:rsidRPr="005C02F2" w14:paraId="20CD17A2" w14:textId="77777777" w:rsidTr="00FE7E4C">
        <w:trPr>
          <w:trHeight w:val="251"/>
        </w:trPr>
        <w:tc>
          <w:tcPr>
            <w:tcW w:w="2008" w:type="pct"/>
            <w:tcBorders>
              <w:top w:val="single" w:sz="4" w:space="0" w:color="000000"/>
              <w:left w:val="single" w:sz="4" w:space="0" w:color="000000"/>
              <w:bottom w:val="single" w:sz="4" w:space="0" w:color="000000"/>
              <w:right w:val="single" w:sz="4" w:space="0" w:color="000000"/>
            </w:tcBorders>
            <w:hideMark/>
          </w:tcPr>
          <w:p w14:paraId="4C5282CA" w14:textId="77777777" w:rsidR="00DF7F2C" w:rsidRPr="005C02F2" w:rsidRDefault="00DF7F2C" w:rsidP="005C02F2">
            <w:pPr>
              <w:ind w:left="274"/>
              <w:rPr>
                <w:sz w:val="22"/>
                <w:szCs w:val="22"/>
                <w:lang w:val="en-GB"/>
              </w:rPr>
            </w:pPr>
            <w:proofErr w:type="spellStart"/>
            <w:r w:rsidRPr="005C02F2">
              <w:rPr>
                <w:sz w:val="22"/>
                <w:szCs w:val="22"/>
                <w:lang w:val="en-GB"/>
              </w:rPr>
              <w:t>Ændring</w:t>
            </w:r>
            <w:proofErr w:type="spellEnd"/>
            <w:r w:rsidRPr="005C02F2">
              <w:rPr>
                <w:sz w:val="22"/>
                <w:szCs w:val="22"/>
                <w:lang w:val="en-GB"/>
              </w:rPr>
              <w:t xml:space="preserve"> fra </w:t>
            </w:r>
            <w:r w:rsidRPr="005C02F2">
              <w:rPr>
                <w:i/>
                <w:sz w:val="22"/>
                <w:szCs w:val="22"/>
                <w:lang w:val="en-GB"/>
              </w:rPr>
              <w:t>baseline</w:t>
            </w:r>
            <w:r w:rsidRPr="005C02F2">
              <w:rPr>
                <w:sz w:val="22"/>
                <w:szCs w:val="22"/>
                <w:vertAlign w:val="superscript"/>
                <w:lang w:val="en-GB"/>
              </w:rPr>
              <w:t>1</w:t>
            </w:r>
          </w:p>
        </w:tc>
        <w:tc>
          <w:tcPr>
            <w:tcW w:w="675" w:type="pct"/>
            <w:tcBorders>
              <w:top w:val="single" w:sz="4" w:space="0" w:color="000000"/>
              <w:left w:val="single" w:sz="4" w:space="0" w:color="000000"/>
              <w:bottom w:val="single" w:sz="4" w:space="0" w:color="000000"/>
              <w:right w:val="single" w:sz="4" w:space="0" w:color="000000"/>
            </w:tcBorders>
            <w:hideMark/>
          </w:tcPr>
          <w:p w14:paraId="1470673D" w14:textId="77777777" w:rsidR="00DF7F2C" w:rsidRPr="005C02F2" w:rsidRDefault="00DF7F2C" w:rsidP="0037792B">
            <w:pPr>
              <w:ind w:left="142"/>
              <w:jc w:val="center"/>
              <w:rPr>
                <w:sz w:val="22"/>
                <w:szCs w:val="22"/>
                <w:lang w:val="en-GB"/>
              </w:rPr>
            </w:pPr>
            <w:r w:rsidRPr="005C02F2">
              <w:rPr>
                <w:sz w:val="22"/>
                <w:szCs w:val="22"/>
                <w:lang w:val="en-GB"/>
              </w:rPr>
              <w:noBreakHyphen/>
              <w:t>0,45</w:t>
            </w:r>
          </w:p>
        </w:tc>
        <w:tc>
          <w:tcPr>
            <w:tcW w:w="1158" w:type="pct"/>
            <w:tcBorders>
              <w:top w:val="single" w:sz="4" w:space="0" w:color="000000"/>
              <w:left w:val="single" w:sz="4" w:space="0" w:color="000000"/>
              <w:bottom w:val="single" w:sz="4" w:space="0" w:color="000000"/>
              <w:right w:val="single" w:sz="4" w:space="0" w:color="000000"/>
            </w:tcBorders>
            <w:hideMark/>
          </w:tcPr>
          <w:p w14:paraId="37353932" w14:textId="77777777" w:rsidR="00DF7F2C" w:rsidRPr="005C02F2" w:rsidRDefault="00DF7F2C" w:rsidP="0037792B">
            <w:pPr>
              <w:ind w:left="142"/>
              <w:jc w:val="center"/>
              <w:rPr>
                <w:sz w:val="22"/>
                <w:szCs w:val="22"/>
                <w:lang w:val="en-GB"/>
              </w:rPr>
            </w:pPr>
            <w:r w:rsidRPr="005C02F2">
              <w:rPr>
                <w:sz w:val="22"/>
                <w:szCs w:val="22"/>
                <w:lang w:val="en-GB"/>
              </w:rPr>
              <w:noBreakHyphen/>
              <w:t>2,08</w:t>
            </w:r>
          </w:p>
        </w:tc>
        <w:tc>
          <w:tcPr>
            <w:tcW w:w="1158" w:type="pct"/>
            <w:tcBorders>
              <w:top w:val="single" w:sz="4" w:space="0" w:color="000000"/>
              <w:left w:val="single" w:sz="4" w:space="0" w:color="000000"/>
              <w:bottom w:val="single" w:sz="4" w:space="0" w:color="000000"/>
              <w:right w:val="single" w:sz="4" w:space="0" w:color="000000"/>
            </w:tcBorders>
            <w:hideMark/>
          </w:tcPr>
          <w:p w14:paraId="0FE0092F" w14:textId="77777777" w:rsidR="00DF7F2C" w:rsidRPr="005C02F2" w:rsidRDefault="00DF7F2C" w:rsidP="0037792B">
            <w:pPr>
              <w:ind w:left="142"/>
              <w:jc w:val="center"/>
              <w:rPr>
                <w:sz w:val="22"/>
                <w:szCs w:val="22"/>
                <w:lang w:val="en-GB"/>
              </w:rPr>
            </w:pPr>
            <w:r w:rsidRPr="005C02F2">
              <w:rPr>
                <w:sz w:val="22"/>
                <w:szCs w:val="22"/>
                <w:lang w:val="en-GB"/>
              </w:rPr>
              <w:noBreakHyphen/>
              <w:t>2,46</w:t>
            </w:r>
          </w:p>
        </w:tc>
      </w:tr>
      <w:tr w:rsidR="00DF7F2C" w:rsidRPr="005C02F2" w14:paraId="22A4CCD4" w14:textId="77777777" w:rsidTr="00FE7E4C">
        <w:trPr>
          <w:trHeight w:val="505"/>
        </w:trPr>
        <w:tc>
          <w:tcPr>
            <w:tcW w:w="2008" w:type="pct"/>
            <w:tcBorders>
              <w:top w:val="single" w:sz="4" w:space="0" w:color="000000"/>
              <w:left w:val="single" w:sz="4" w:space="0" w:color="000000"/>
              <w:bottom w:val="single" w:sz="4" w:space="0" w:color="000000"/>
              <w:right w:val="single" w:sz="4" w:space="0" w:color="000000"/>
            </w:tcBorders>
            <w:hideMark/>
          </w:tcPr>
          <w:p w14:paraId="7710673B" w14:textId="77777777" w:rsidR="00DF7F2C" w:rsidRPr="005C02F2" w:rsidRDefault="00DF7F2C" w:rsidP="005C02F2">
            <w:pPr>
              <w:ind w:left="274"/>
              <w:rPr>
                <w:sz w:val="22"/>
                <w:szCs w:val="22"/>
                <w:lang w:val="en-GB"/>
              </w:rPr>
            </w:pPr>
            <w:proofErr w:type="spellStart"/>
            <w:r w:rsidRPr="005C02F2">
              <w:rPr>
                <w:sz w:val="22"/>
                <w:szCs w:val="22"/>
                <w:lang w:val="en-GB"/>
              </w:rPr>
              <w:t>Forskel</w:t>
            </w:r>
            <w:proofErr w:type="spellEnd"/>
            <w:r w:rsidRPr="005C02F2">
              <w:rPr>
                <w:sz w:val="22"/>
                <w:szCs w:val="22"/>
                <w:lang w:val="en-GB"/>
              </w:rPr>
              <w:t xml:space="preserve"> fra placebo</w:t>
            </w:r>
            <w:r w:rsidRPr="005C02F2">
              <w:rPr>
                <w:sz w:val="22"/>
                <w:szCs w:val="22"/>
                <w:vertAlign w:val="superscript"/>
                <w:lang w:val="en-GB"/>
              </w:rPr>
              <w:t>1</w:t>
            </w:r>
          </w:p>
          <w:p w14:paraId="4B554A47" w14:textId="77777777" w:rsidR="00DF7F2C" w:rsidRPr="005C02F2" w:rsidRDefault="00DF7F2C" w:rsidP="005C02F2">
            <w:pPr>
              <w:ind w:left="274"/>
              <w:rPr>
                <w:sz w:val="22"/>
                <w:szCs w:val="22"/>
                <w:lang w:val="en-GB"/>
              </w:rPr>
            </w:pPr>
            <w:r w:rsidRPr="005C02F2">
              <w:rPr>
                <w:sz w:val="22"/>
                <w:szCs w:val="22"/>
                <w:lang w:val="en-GB"/>
              </w:rPr>
              <w:t>(97,5 % CI)</w:t>
            </w:r>
          </w:p>
        </w:tc>
        <w:tc>
          <w:tcPr>
            <w:tcW w:w="675" w:type="pct"/>
            <w:tcBorders>
              <w:top w:val="single" w:sz="4" w:space="0" w:color="000000"/>
              <w:left w:val="single" w:sz="4" w:space="0" w:color="000000"/>
              <w:bottom w:val="single" w:sz="4" w:space="0" w:color="000000"/>
              <w:right w:val="single" w:sz="4" w:space="0" w:color="000000"/>
            </w:tcBorders>
          </w:tcPr>
          <w:p w14:paraId="220F6BC6" w14:textId="77777777" w:rsidR="00DF7F2C" w:rsidRPr="005C02F2" w:rsidRDefault="00DF7F2C" w:rsidP="0037792B">
            <w:pPr>
              <w:ind w:left="142"/>
              <w:jc w:val="center"/>
              <w:rPr>
                <w:sz w:val="22"/>
                <w:szCs w:val="22"/>
                <w:lang w:val="en-GB"/>
              </w:rPr>
            </w:pPr>
          </w:p>
        </w:tc>
        <w:tc>
          <w:tcPr>
            <w:tcW w:w="1158" w:type="pct"/>
            <w:tcBorders>
              <w:top w:val="single" w:sz="4" w:space="0" w:color="000000"/>
              <w:left w:val="single" w:sz="4" w:space="0" w:color="000000"/>
              <w:bottom w:val="single" w:sz="4" w:space="0" w:color="000000"/>
              <w:right w:val="single" w:sz="4" w:space="0" w:color="000000"/>
            </w:tcBorders>
            <w:hideMark/>
          </w:tcPr>
          <w:p w14:paraId="44A64693" w14:textId="77777777" w:rsidR="00DF7F2C" w:rsidRPr="005C02F2" w:rsidRDefault="00DF7F2C" w:rsidP="0037792B">
            <w:pPr>
              <w:ind w:left="142"/>
              <w:jc w:val="center"/>
              <w:rPr>
                <w:sz w:val="22"/>
                <w:szCs w:val="22"/>
                <w:lang w:val="en-GB"/>
              </w:rPr>
            </w:pPr>
            <w:r w:rsidRPr="005C02F2">
              <w:rPr>
                <w:sz w:val="22"/>
                <w:szCs w:val="22"/>
                <w:lang w:val="en-GB"/>
              </w:rPr>
              <w:noBreakHyphen/>
              <w:t>1,63*</w:t>
            </w:r>
          </w:p>
          <w:p w14:paraId="39EE3F5B" w14:textId="77777777" w:rsidR="00DF7F2C" w:rsidRPr="005C02F2" w:rsidRDefault="00DF7F2C" w:rsidP="0037792B">
            <w:pPr>
              <w:ind w:left="142"/>
              <w:jc w:val="center"/>
              <w:rPr>
                <w:sz w:val="22"/>
                <w:szCs w:val="22"/>
                <w:lang w:val="en-GB"/>
              </w:rPr>
            </w:pPr>
            <w:r w:rsidRPr="005C02F2">
              <w:rPr>
                <w:sz w:val="22"/>
                <w:szCs w:val="22"/>
                <w:lang w:val="en-GB"/>
              </w:rPr>
              <w:t>(</w:t>
            </w:r>
            <w:r w:rsidRPr="005C02F2">
              <w:rPr>
                <w:sz w:val="22"/>
                <w:szCs w:val="22"/>
                <w:lang w:val="en-GB"/>
              </w:rPr>
              <w:noBreakHyphen/>
              <w:t xml:space="preserve">2,17; </w:t>
            </w:r>
            <w:r w:rsidRPr="005C02F2">
              <w:rPr>
                <w:sz w:val="22"/>
                <w:szCs w:val="22"/>
                <w:lang w:val="en-GB"/>
              </w:rPr>
              <w:noBreakHyphen/>
              <w:t>1,08)</w:t>
            </w:r>
          </w:p>
        </w:tc>
        <w:tc>
          <w:tcPr>
            <w:tcW w:w="1158" w:type="pct"/>
            <w:tcBorders>
              <w:top w:val="single" w:sz="4" w:space="0" w:color="000000"/>
              <w:left w:val="single" w:sz="4" w:space="0" w:color="000000"/>
              <w:bottom w:val="single" w:sz="4" w:space="0" w:color="000000"/>
              <w:right w:val="single" w:sz="4" w:space="0" w:color="000000"/>
            </w:tcBorders>
            <w:hideMark/>
          </w:tcPr>
          <w:p w14:paraId="04016A9E" w14:textId="77777777" w:rsidR="00DF7F2C" w:rsidRPr="005C02F2" w:rsidRDefault="00DF7F2C" w:rsidP="0037792B">
            <w:pPr>
              <w:ind w:left="142"/>
              <w:jc w:val="center"/>
              <w:rPr>
                <w:sz w:val="22"/>
                <w:szCs w:val="22"/>
                <w:lang w:val="en-GB"/>
              </w:rPr>
            </w:pPr>
            <w:r w:rsidRPr="005C02F2">
              <w:rPr>
                <w:sz w:val="22"/>
                <w:szCs w:val="22"/>
                <w:lang w:val="en-GB"/>
              </w:rPr>
              <w:noBreakHyphen/>
              <w:t>2,01*</w:t>
            </w:r>
          </w:p>
          <w:p w14:paraId="4563D9BC" w14:textId="77777777" w:rsidR="00DF7F2C" w:rsidRPr="005C02F2" w:rsidRDefault="00DF7F2C" w:rsidP="0037792B">
            <w:pPr>
              <w:ind w:left="142"/>
              <w:jc w:val="center"/>
              <w:rPr>
                <w:sz w:val="22"/>
                <w:szCs w:val="22"/>
                <w:lang w:val="en-GB"/>
              </w:rPr>
            </w:pPr>
            <w:r w:rsidRPr="005C02F2">
              <w:rPr>
                <w:sz w:val="22"/>
                <w:szCs w:val="22"/>
                <w:lang w:val="en-GB"/>
              </w:rPr>
              <w:t>(</w:t>
            </w:r>
            <w:r w:rsidRPr="005C02F2">
              <w:rPr>
                <w:sz w:val="22"/>
                <w:szCs w:val="22"/>
                <w:lang w:val="en-GB"/>
              </w:rPr>
              <w:noBreakHyphen/>
              <w:t xml:space="preserve">2,56; </w:t>
            </w:r>
            <w:r w:rsidRPr="005C02F2">
              <w:rPr>
                <w:sz w:val="22"/>
                <w:szCs w:val="22"/>
                <w:lang w:val="en-GB"/>
              </w:rPr>
              <w:noBreakHyphen/>
              <w:t>1,46)</w:t>
            </w:r>
          </w:p>
        </w:tc>
      </w:tr>
      <w:tr w:rsidR="00DF7F2C" w:rsidRPr="005C02F2" w14:paraId="51669D47" w14:textId="77777777" w:rsidTr="00FE7E4C">
        <w:trPr>
          <w:trHeight w:val="252"/>
        </w:trPr>
        <w:tc>
          <w:tcPr>
            <w:tcW w:w="2008" w:type="pct"/>
            <w:tcBorders>
              <w:top w:val="single" w:sz="4" w:space="0" w:color="000000"/>
              <w:left w:val="single" w:sz="4" w:space="0" w:color="000000"/>
              <w:bottom w:val="single" w:sz="4" w:space="0" w:color="000000"/>
              <w:right w:val="single" w:sz="4" w:space="0" w:color="000000"/>
            </w:tcBorders>
            <w:hideMark/>
          </w:tcPr>
          <w:p w14:paraId="27529817" w14:textId="77777777" w:rsidR="00DF7F2C" w:rsidRPr="005C02F2" w:rsidRDefault="00DF7F2C" w:rsidP="00FE7E4C">
            <w:pPr>
              <w:ind w:left="142"/>
              <w:rPr>
                <w:sz w:val="22"/>
                <w:szCs w:val="22"/>
                <w:lang w:val="en-GB"/>
              </w:rPr>
            </w:pPr>
            <w:r w:rsidRPr="005C02F2">
              <w:rPr>
                <w:sz w:val="22"/>
                <w:szCs w:val="22"/>
                <w:lang w:val="en-GB"/>
              </w:rPr>
              <w:t>N</w:t>
            </w:r>
          </w:p>
        </w:tc>
        <w:tc>
          <w:tcPr>
            <w:tcW w:w="675" w:type="pct"/>
            <w:tcBorders>
              <w:top w:val="single" w:sz="4" w:space="0" w:color="000000"/>
              <w:left w:val="single" w:sz="4" w:space="0" w:color="000000"/>
              <w:bottom w:val="single" w:sz="4" w:space="0" w:color="000000"/>
              <w:right w:val="single" w:sz="4" w:space="0" w:color="000000"/>
            </w:tcBorders>
            <w:hideMark/>
          </w:tcPr>
          <w:p w14:paraId="26A1713D" w14:textId="77777777" w:rsidR="00DF7F2C" w:rsidRPr="005C02F2" w:rsidRDefault="00DF7F2C" w:rsidP="0037792B">
            <w:pPr>
              <w:ind w:left="142"/>
              <w:jc w:val="center"/>
              <w:rPr>
                <w:sz w:val="22"/>
                <w:szCs w:val="22"/>
                <w:lang w:val="en-GB"/>
              </w:rPr>
            </w:pPr>
            <w:r w:rsidRPr="005C02F2">
              <w:rPr>
                <w:sz w:val="22"/>
                <w:szCs w:val="22"/>
                <w:lang w:val="en-GB"/>
              </w:rPr>
              <w:t>207</w:t>
            </w:r>
          </w:p>
        </w:tc>
        <w:tc>
          <w:tcPr>
            <w:tcW w:w="1158" w:type="pct"/>
            <w:tcBorders>
              <w:top w:val="single" w:sz="4" w:space="0" w:color="000000"/>
              <w:left w:val="single" w:sz="4" w:space="0" w:color="000000"/>
              <w:bottom w:val="single" w:sz="4" w:space="0" w:color="000000"/>
              <w:right w:val="single" w:sz="4" w:space="0" w:color="000000"/>
            </w:tcBorders>
            <w:hideMark/>
          </w:tcPr>
          <w:p w14:paraId="1A82048F" w14:textId="77777777" w:rsidR="00DF7F2C" w:rsidRPr="005C02F2" w:rsidRDefault="00DF7F2C" w:rsidP="0037792B">
            <w:pPr>
              <w:ind w:left="142"/>
              <w:jc w:val="center"/>
              <w:rPr>
                <w:sz w:val="22"/>
                <w:szCs w:val="22"/>
                <w:lang w:val="en-GB"/>
              </w:rPr>
            </w:pPr>
            <w:r w:rsidRPr="005C02F2">
              <w:rPr>
                <w:sz w:val="22"/>
                <w:szCs w:val="22"/>
                <w:lang w:val="en-GB"/>
              </w:rPr>
              <w:t>217</w:t>
            </w:r>
          </w:p>
        </w:tc>
        <w:tc>
          <w:tcPr>
            <w:tcW w:w="1158" w:type="pct"/>
            <w:tcBorders>
              <w:top w:val="single" w:sz="4" w:space="0" w:color="000000"/>
              <w:left w:val="single" w:sz="4" w:space="0" w:color="000000"/>
              <w:bottom w:val="single" w:sz="4" w:space="0" w:color="000000"/>
              <w:right w:val="single" w:sz="4" w:space="0" w:color="000000"/>
            </w:tcBorders>
            <w:hideMark/>
          </w:tcPr>
          <w:p w14:paraId="08F59BCC" w14:textId="77777777" w:rsidR="00DF7F2C" w:rsidRPr="005C02F2" w:rsidRDefault="00DF7F2C" w:rsidP="0037792B">
            <w:pPr>
              <w:ind w:left="142"/>
              <w:jc w:val="center"/>
              <w:rPr>
                <w:sz w:val="22"/>
                <w:szCs w:val="22"/>
                <w:lang w:val="en-GB"/>
              </w:rPr>
            </w:pPr>
            <w:r w:rsidRPr="005C02F2">
              <w:rPr>
                <w:sz w:val="22"/>
                <w:szCs w:val="22"/>
                <w:lang w:val="en-GB"/>
              </w:rPr>
              <w:t>213</w:t>
            </w:r>
          </w:p>
        </w:tc>
      </w:tr>
      <w:tr w:rsidR="00DF7F2C" w:rsidRPr="005C02F2" w14:paraId="3CE3EFF7" w14:textId="77777777" w:rsidTr="00FE7E4C">
        <w:trPr>
          <w:trHeight w:val="251"/>
        </w:trPr>
        <w:tc>
          <w:tcPr>
            <w:tcW w:w="5000" w:type="pct"/>
            <w:gridSpan w:val="4"/>
            <w:tcBorders>
              <w:top w:val="single" w:sz="4" w:space="0" w:color="000000"/>
              <w:left w:val="single" w:sz="4" w:space="0" w:color="000000"/>
              <w:bottom w:val="single" w:sz="4" w:space="0" w:color="000000"/>
              <w:right w:val="single" w:sz="4" w:space="0" w:color="000000"/>
            </w:tcBorders>
            <w:hideMark/>
          </w:tcPr>
          <w:p w14:paraId="68AC8129" w14:textId="77777777" w:rsidR="00DF7F2C" w:rsidRPr="005C02F2" w:rsidRDefault="00DF7F2C" w:rsidP="00FE7E4C">
            <w:pPr>
              <w:ind w:left="142"/>
              <w:rPr>
                <w:b/>
                <w:sz w:val="22"/>
                <w:szCs w:val="22"/>
                <w:lang w:val="en-GB"/>
              </w:rPr>
            </w:pPr>
            <w:r w:rsidRPr="005C02F2">
              <w:rPr>
                <w:b/>
                <w:sz w:val="22"/>
                <w:szCs w:val="22"/>
                <w:lang w:val="en-GB"/>
              </w:rPr>
              <w:t>SBP (mmHg)</w:t>
            </w:r>
            <w:r w:rsidRPr="005C02F2">
              <w:rPr>
                <w:b/>
                <w:sz w:val="22"/>
                <w:szCs w:val="22"/>
                <w:vertAlign w:val="superscript"/>
                <w:lang w:val="en-GB"/>
              </w:rPr>
              <w:t>2</w:t>
            </w:r>
          </w:p>
        </w:tc>
      </w:tr>
      <w:tr w:rsidR="00DF7F2C" w:rsidRPr="005C02F2" w14:paraId="034F02DF" w14:textId="77777777" w:rsidTr="00FE7E4C">
        <w:trPr>
          <w:trHeight w:val="253"/>
        </w:trPr>
        <w:tc>
          <w:tcPr>
            <w:tcW w:w="2008" w:type="pct"/>
            <w:tcBorders>
              <w:top w:val="single" w:sz="4" w:space="0" w:color="000000"/>
              <w:left w:val="single" w:sz="4" w:space="0" w:color="000000"/>
              <w:bottom w:val="single" w:sz="4" w:space="0" w:color="000000"/>
              <w:right w:val="single" w:sz="4" w:space="0" w:color="000000"/>
            </w:tcBorders>
            <w:hideMark/>
          </w:tcPr>
          <w:p w14:paraId="0F79AA0E" w14:textId="77777777" w:rsidR="00DF7F2C" w:rsidRPr="005C02F2" w:rsidRDefault="00DF7F2C" w:rsidP="005C02F2">
            <w:pPr>
              <w:ind w:left="274"/>
              <w:rPr>
                <w:sz w:val="22"/>
                <w:szCs w:val="22"/>
                <w:lang w:val="en-GB"/>
              </w:rPr>
            </w:pPr>
            <w:r w:rsidRPr="005C02F2">
              <w:rPr>
                <w:i/>
                <w:sz w:val="22"/>
                <w:szCs w:val="22"/>
                <w:lang w:val="en-GB"/>
              </w:rPr>
              <w:t xml:space="preserve">Baseline </w:t>
            </w:r>
            <w:r w:rsidRPr="005C02F2">
              <w:rPr>
                <w:sz w:val="22"/>
                <w:szCs w:val="22"/>
                <w:lang w:val="en-GB"/>
              </w:rPr>
              <w:t>(</w:t>
            </w:r>
            <w:proofErr w:type="spellStart"/>
            <w:r w:rsidRPr="005C02F2">
              <w:rPr>
                <w:sz w:val="22"/>
                <w:szCs w:val="22"/>
                <w:lang w:val="en-GB"/>
              </w:rPr>
              <w:t>middelværdi</w:t>
            </w:r>
            <w:proofErr w:type="spellEnd"/>
            <w:r w:rsidRPr="005C02F2">
              <w:rPr>
                <w:sz w:val="22"/>
                <w:szCs w:val="22"/>
                <w:lang w:val="en-GB"/>
              </w:rPr>
              <w:t>)</w:t>
            </w:r>
          </w:p>
        </w:tc>
        <w:tc>
          <w:tcPr>
            <w:tcW w:w="675" w:type="pct"/>
            <w:tcBorders>
              <w:top w:val="single" w:sz="4" w:space="0" w:color="000000"/>
              <w:left w:val="single" w:sz="4" w:space="0" w:color="000000"/>
              <w:bottom w:val="single" w:sz="4" w:space="0" w:color="000000"/>
              <w:right w:val="single" w:sz="4" w:space="0" w:color="000000"/>
            </w:tcBorders>
            <w:hideMark/>
          </w:tcPr>
          <w:p w14:paraId="497D8DF6" w14:textId="77777777" w:rsidR="00DF7F2C" w:rsidRPr="005C02F2" w:rsidRDefault="00DF7F2C" w:rsidP="0037792B">
            <w:pPr>
              <w:ind w:left="142"/>
              <w:jc w:val="center"/>
              <w:rPr>
                <w:sz w:val="22"/>
                <w:szCs w:val="22"/>
                <w:lang w:val="en-GB"/>
              </w:rPr>
            </w:pPr>
            <w:r w:rsidRPr="005C02F2">
              <w:rPr>
                <w:sz w:val="22"/>
                <w:szCs w:val="22"/>
                <w:lang w:val="en-GB"/>
              </w:rPr>
              <w:t>128,6</w:t>
            </w:r>
          </w:p>
        </w:tc>
        <w:tc>
          <w:tcPr>
            <w:tcW w:w="1158" w:type="pct"/>
            <w:tcBorders>
              <w:top w:val="single" w:sz="4" w:space="0" w:color="000000"/>
              <w:left w:val="single" w:sz="4" w:space="0" w:color="000000"/>
              <w:bottom w:val="single" w:sz="4" w:space="0" w:color="000000"/>
              <w:right w:val="single" w:sz="4" w:space="0" w:color="000000"/>
            </w:tcBorders>
            <w:hideMark/>
          </w:tcPr>
          <w:p w14:paraId="70BBFD04" w14:textId="77777777" w:rsidR="00DF7F2C" w:rsidRPr="005C02F2" w:rsidRDefault="00DF7F2C" w:rsidP="0037792B">
            <w:pPr>
              <w:ind w:left="142"/>
              <w:jc w:val="center"/>
              <w:rPr>
                <w:sz w:val="22"/>
                <w:szCs w:val="22"/>
                <w:lang w:val="en-GB"/>
              </w:rPr>
            </w:pPr>
            <w:r w:rsidRPr="005C02F2">
              <w:rPr>
                <w:sz w:val="22"/>
                <w:szCs w:val="22"/>
                <w:lang w:val="en-GB"/>
              </w:rPr>
              <w:t>129,6</w:t>
            </w:r>
          </w:p>
        </w:tc>
        <w:tc>
          <w:tcPr>
            <w:tcW w:w="1158" w:type="pct"/>
            <w:tcBorders>
              <w:top w:val="single" w:sz="4" w:space="0" w:color="000000"/>
              <w:left w:val="single" w:sz="4" w:space="0" w:color="000000"/>
              <w:bottom w:val="single" w:sz="4" w:space="0" w:color="000000"/>
              <w:right w:val="single" w:sz="4" w:space="0" w:color="000000"/>
            </w:tcBorders>
            <w:hideMark/>
          </w:tcPr>
          <w:p w14:paraId="76E67CCF" w14:textId="77777777" w:rsidR="00DF7F2C" w:rsidRPr="005C02F2" w:rsidRDefault="00DF7F2C" w:rsidP="0037792B">
            <w:pPr>
              <w:ind w:left="142"/>
              <w:jc w:val="center"/>
              <w:rPr>
                <w:sz w:val="22"/>
                <w:szCs w:val="22"/>
                <w:lang w:val="en-GB"/>
              </w:rPr>
            </w:pPr>
            <w:r w:rsidRPr="005C02F2">
              <w:rPr>
                <w:sz w:val="22"/>
                <w:szCs w:val="22"/>
                <w:lang w:val="en-GB"/>
              </w:rPr>
              <w:t>130,0</w:t>
            </w:r>
          </w:p>
        </w:tc>
      </w:tr>
      <w:tr w:rsidR="00DF7F2C" w:rsidRPr="005C02F2" w14:paraId="5321F420" w14:textId="77777777" w:rsidTr="00FE7E4C">
        <w:trPr>
          <w:trHeight w:val="251"/>
        </w:trPr>
        <w:tc>
          <w:tcPr>
            <w:tcW w:w="2008" w:type="pct"/>
            <w:tcBorders>
              <w:top w:val="single" w:sz="4" w:space="0" w:color="000000"/>
              <w:left w:val="single" w:sz="4" w:space="0" w:color="000000"/>
              <w:bottom w:val="single" w:sz="4" w:space="0" w:color="000000"/>
              <w:right w:val="single" w:sz="4" w:space="0" w:color="000000"/>
            </w:tcBorders>
            <w:hideMark/>
          </w:tcPr>
          <w:p w14:paraId="092DC742" w14:textId="77777777" w:rsidR="00DF7F2C" w:rsidRPr="005C02F2" w:rsidRDefault="00DF7F2C" w:rsidP="005C02F2">
            <w:pPr>
              <w:ind w:left="274"/>
              <w:rPr>
                <w:sz w:val="22"/>
                <w:szCs w:val="22"/>
                <w:lang w:val="en-GB"/>
              </w:rPr>
            </w:pPr>
            <w:proofErr w:type="spellStart"/>
            <w:r w:rsidRPr="005C02F2">
              <w:rPr>
                <w:sz w:val="22"/>
                <w:szCs w:val="22"/>
                <w:lang w:val="en-GB"/>
              </w:rPr>
              <w:t>Ændring</w:t>
            </w:r>
            <w:proofErr w:type="spellEnd"/>
            <w:r w:rsidRPr="005C02F2">
              <w:rPr>
                <w:sz w:val="22"/>
                <w:szCs w:val="22"/>
                <w:lang w:val="en-GB"/>
              </w:rPr>
              <w:t xml:space="preserve"> fra </w:t>
            </w:r>
            <w:r w:rsidRPr="005C02F2">
              <w:rPr>
                <w:i/>
                <w:sz w:val="22"/>
                <w:szCs w:val="22"/>
                <w:lang w:val="en-GB"/>
              </w:rPr>
              <w:t>baseline</w:t>
            </w:r>
            <w:r w:rsidRPr="005C02F2">
              <w:rPr>
                <w:sz w:val="22"/>
                <w:szCs w:val="22"/>
                <w:vertAlign w:val="superscript"/>
                <w:lang w:val="en-GB"/>
              </w:rPr>
              <w:t>1</w:t>
            </w:r>
          </w:p>
        </w:tc>
        <w:tc>
          <w:tcPr>
            <w:tcW w:w="675" w:type="pct"/>
            <w:tcBorders>
              <w:top w:val="single" w:sz="4" w:space="0" w:color="000000"/>
              <w:left w:val="single" w:sz="4" w:space="0" w:color="000000"/>
              <w:bottom w:val="single" w:sz="4" w:space="0" w:color="000000"/>
              <w:right w:val="single" w:sz="4" w:space="0" w:color="000000"/>
            </w:tcBorders>
            <w:hideMark/>
          </w:tcPr>
          <w:p w14:paraId="3C41E2D4" w14:textId="77777777" w:rsidR="00DF7F2C" w:rsidRPr="005C02F2" w:rsidRDefault="00DF7F2C" w:rsidP="0037792B">
            <w:pPr>
              <w:ind w:left="142"/>
              <w:jc w:val="center"/>
              <w:rPr>
                <w:sz w:val="22"/>
                <w:szCs w:val="22"/>
                <w:lang w:val="en-GB"/>
              </w:rPr>
            </w:pPr>
            <w:r w:rsidRPr="005C02F2">
              <w:rPr>
                <w:sz w:val="22"/>
                <w:szCs w:val="22"/>
                <w:lang w:val="en-GB"/>
              </w:rPr>
              <w:noBreakHyphen/>
              <w:t>0,4</w:t>
            </w:r>
          </w:p>
        </w:tc>
        <w:tc>
          <w:tcPr>
            <w:tcW w:w="1158" w:type="pct"/>
            <w:tcBorders>
              <w:top w:val="single" w:sz="4" w:space="0" w:color="000000"/>
              <w:left w:val="single" w:sz="4" w:space="0" w:color="000000"/>
              <w:bottom w:val="single" w:sz="4" w:space="0" w:color="000000"/>
              <w:right w:val="single" w:sz="4" w:space="0" w:color="000000"/>
            </w:tcBorders>
            <w:hideMark/>
          </w:tcPr>
          <w:p w14:paraId="46A7C429" w14:textId="77777777" w:rsidR="00DF7F2C" w:rsidRPr="005C02F2" w:rsidRDefault="00DF7F2C" w:rsidP="0037792B">
            <w:pPr>
              <w:ind w:left="142"/>
              <w:jc w:val="center"/>
              <w:rPr>
                <w:sz w:val="22"/>
                <w:szCs w:val="22"/>
                <w:lang w:val="en-GB"/>
              </w:rPr>
            </w:pPr>
            <w:r w:rsidRPr="005C02F2">
              <w:rPr>
                <w:sz w:val="22"/>
                <w:szCs w:val="22"/>
                <w:lang w:val="en-GB"/>
              </w:rPr>
              <w:noBreakHyphen/>
              <w:t>4,5</w:t>
            </w:r>
          </w:p>
        </w:tc>
        <w:tc>
          <w:tcPr>
            <w:tcW w:w="1158" w:type="pct"/>
            <w:tcBorders>
              <w:top w:val="single" w:sz="4" w:space="0" w:color="000000"/>
              <w:left w:val="single" w:sz="4" w:space="0" w:color="000000"/>
              <w:bottom w:val="single" w:sz="4" w:space="0" w:color="000000"/>
              <w:right w:val="single" w:sz="4" w:space="0" w:color="000000"/>
            </w:tcBorders>
            <w:hideMark/>
          </w:tcPr>
          <w:p w14:paraId="2D1D2BB1" w14:textId="77777777" w:rsidR="00DF7F2C" w:rsidRPr="005C02F2" w:rsidRDefault="00DF7F2C" w:rsidP="0037792B">
            <w:pPr>
              <w:ind w:left="142"/>
              <w:jc w:val="center"/>
              <w:rPr>
                <w:sz w:val="22"/>
                <w:szCs w:val="22"/>
                <w:lang w:val="en-GB"/>
              </w:rPr>
            </w:pPr>
            <w:r w:rsidRPr="005C02F2">
              <w:rPr>
                <w:sz w:val="22"/>
                <w:szCs w:val="22"/>
                <w:lang w:val="en-GB"/>
              </w:rPr>
              <w:noBreakHyphen/>
              <w:t>5,2</w:t>
            </w:r>
          </w:p>
        </w:tc>
      </w:tr>
      <w:tr w:rsidR="00DF7F2C" w:rsidRPr="005C02F2" w14:paraId="7E7F7D26" w14:textId="77777777" w:rsidTr="00FE7E4C">
        <w:trPr>
          <w:trHeight w:val="506"/>
        </w:trPr>
        <w:tc>
          <w:tcPr>
            <w:tcW w:w="2008" w:type="pct"/>
            <w:tcBorders>
              <w:top w:val="single" w:sz="4" w:space="0" w:color="000000"/>
              <w:left w:val="single" w:sz="4" w:space="0" w:color="000000"/>
              <w:bottom w:val="single" w:sz="4" w:space="0" w:color="000000"/>
              <w:right w:val="single" w:sz="4" w:space="0" w:color="000000"/>
            </w:tcBorders>
            <w:hideMark/>
          </w:tcPr>
          <w:p w14:paraId="589F4CC2" w14:textId="77777777" w:rsidR="00DF7F2C" w:rsidRPr="005C02F2" w:rsidRDefault="00DF7F2C" w:rsidP="005C02F2">
            <w:pPr>
              <w:ind w:left="274"/>
              <w:rPr>
                <w:sz w:val="22"/>
                <w:szCs w:val="22"/>
                <w:lang w:val="en-GB"/>
              </w:rPr>
            </w:pPr>
            <w:proofErr w:type="spellStart"/>
            <w:r w:rsidRPr="005C02F2">
              <w:rPr>
                <w:sz w:val="22"/>
                <w:szCs w:val="22"/>
                <w:lang w:val="en-GB"/>
              </w:rPr>
              <w:t>Forskel</w:t>
            </w:r>
            <w:proofErr w:type="spellEnd"/>
            <w:r w:rsidRPr="005C02F2">
              <w:rPr>
                <w:sz w:val="22"/>
                <w:szCs w:val="22"/>
                <w:lang w:val="en-GB"/>
              </w:rPr>
              <w:t xml:space="preserve"> fra placebo</w:t>
            </w:r>
            <w:r w:rsidRPr="005C02F2">
              <w:rPr>
                <w:sz w:val="22"/>
                <w:szCs w:val="22"/>
                <w:vertAlign w:val="superscript"/>
                <w:lang w:val="en-GB"/>
              </w:rPr>
              <w:t>1</w:t>
            </w:r>
          </w:p>
          <w:p w14:paraId="7250A636" w14:textId="77777777" w:rsidR="00DF7F2C" w:rsidRPr="005C02F2" w:rsidRDefault="00DF7F2C" w:rsidP="005C02F2">
            <w:pPr>
              <w:ind w:left="274"/>
              <w:rPr>
                <w:sz w:val="22"/>
                <w:szCs w:val="22"/>
                <w:lang w:val="en-GB"/>
              </w:rPr>
            </w:pPr>
            <w:r w:rsidRPr="005C02F2">
              <w:rPr>
                <w:sz w:val="22"/>
                <w:szCs w:val="22"/>
                <w:lang w:val="en-GB"/>
              </w:rPr>
              <w:t>(95 % CI)</w:t>
            </w:r>
          </w:p>
        </w:tc>
        <w:tc>
          <w:tcPr>
            <w:tcW w:w="675" w:type="pct"/>
            <w:tcBorders>
              <w:top w:val="single" w:sz="4" w:space="0" w:color="000000"/>
              <w:left w:val="single" w:sz="4" w:space="0" w:color="000000"/>
              <w:bottom w:val="single" w:sz="4" w:space="0" w:color="000000"/>
              <w:right w:val="single" w:sz="4" w:space="0" w:color="000000"/>
            </w:tcBorders>
          </w:tcPr>
          <w:p w14:paraId="1B054980" w14:textId="77777777" w:rsidR="00DF7F2C" w:rsidRPr="005C02F2" w:rsidRDefault="00DF7F2C" w:rsidP="0037792B">
            <w:pPr>
              <w:ind w:left="142"/>
              <w:jc w:val="center"/>
              <w:rPr>
                <w:sz w:val="22"/>
                <w:szCs w:val="22"/>
                <w:lang w:val="en-GB"/>
              </w:rPr>
            </w:pPr>
          </w:p>
        </w:tc>
        <w:tc>
          <w:tcPr>
            <w:tcW w:w="1158" w:type="pct"/>
            <w:tcBorders>
              <w:top w:val="single" w:sz="4" w:space="0" w:color="000000"/>
              <w:left w:val="single" w:sz="4" w:space="0" w:color="000000"/>
              <w:bottom w:val="single" w:sz="4" w:space="0" w:color="000000"/>
              <w:right w:val="single" w:sz="4" w:space="0" w:color="000000"/>
            </w:tcBorders>
            <w:hideMark/>
          </w:tcPr>
          <w:p w14:paraId="34E16BEC" w14:textId="77777777" w:rsidR="00DF7F2C" w:rsidRPr="005C02F2" w:rsidRDefault="00DF7F2C" w:rsidP="0037792B">
            <w:pPr>
              <w:ind w:left="142"/>
              <w:jc w:val="center"/>
              <w:rPr>
                <w:sz w:val="22"/>
                <w:szCs w:val="22"/>
                <w:lang w:val="en-GB"/>
              </w:rPr>
            </w:pPr>
            <w:r w:rsidRPr="005C02F2">
              <w:rPr>
                <w:sz w:val="22"/>
                <w:szCs w:val="22"/>
                <w:lang w:val="en-GB"/>
              </w:rPr>
              <w:noBreakHyphen/>
              <w:t>4,1*</w:t>
            </w:r>
          </w:p>
          <w:p w14:paraId="46F60DF5" w14:textId="77777777" w:rsidR="00DF7F2C" w:rsidRPr="005C02F2" w:rsidRDefault="00DF7F2C" w:rsidP="0037792B">
            <w:pPr>
              <w:ind w:left="142"/>
              <w:jc w:val="center"/>
              <w:rPr>
                <w:sz w:val="22"/>
                <w:szCs w:val="22"/>
                <w:lang w:val="en-GB"/>
              </w:rPr>
            </w:pPr>
            <w:r w:rsidRPr="005C02F2">
              <w:rPr>
                <w:sz w:val="22"/>
                <w:szCs w:val="22"/>
                <w:lang w:val="en-GB"/>
              </w:rPr>
              <w:t>(</w:t>
            </w:r>
            <w:r w:rsidRPr="005C02F2">
              <w:rPr>
                <w:sz w:val="22"/>
                <w:szCs w:val="22"/>
                <w:lang w:val="en-GB"/>
              </w:rPr>
              <w:noBreakHyphen/>
              <w:t xml:space="preserve">6,2; </w:t>
            </w:r>
            <w:r w:rsidRPr="005C02F2">
              <w:rPr>
                <w:sz w:val="22"/>
                <w:szCs w:val="22"/>
                <w:lang w:val="en-GB"/>
              </w:rPr>
              <w:noBreakHyphen/>
              <w:t>2,1)</w:t>
            </w:r>
          </w:p>
        </w:tc>
        <w:tc>
          <w:tcPr>
            <w:tcW w:w="1158" w:type="pct"/>
            <w:tcBorders>
              <w:top w:val="single" w:sz="4" w:space="0" w:color="000000"/>
              <w:left w:val="single" w:sz="4" w:space="0" w:color="000000"/>
              <w:bottom w:val="single" w:sz="4" w:space="0" w:color="000000"/>
              <w:right w:val="single" w:sz="4" w:space="0" w:color="000000"/>
            </w:tcBorders>
            <w:hideMark/>
          </w:tcPr>
          <w:p w14:paraId="688245F2" w14:textId="77777777" w:rsidR="00DF7F2C" w:rsidRPr="005C02F2" w:rsidRDefault="00DF7F2C" w:rsidP="0037792B">
            <w:pPr>
              <w:ind w:left="142"/>
              <w:jc w:val="center"/>
              <w:rPr>
                <w:sz w:val="22"/>
                <w:szCs w:val="22"/>
                <w:lang w:val="en-GB"/>
              </w:rPr>
            </w:pPr>
            <w:r w:rsidRPr="005C02F2">
              <w:rPr>
                <w:sz w:val="22"/>
                <w:szCs w:val="22"/>
                <w:lang w:val="en-GB"/>
              </w:rPr>
              <w:noBreakHyphen/>
              <w:t>4,8*</w:t>
            </w:r>
          </w:p>
          <w:p w14:paraId="68C23BDD" w14:textId="77777777" w:rsidR="00DF7F2C" w:rsidRPr="005C02F2" w:rsidRDefault="00DF7F2C" w:rsidP="0037792B">
            <w:pPr>
              <w:ind w:left="142"/>
              <w:jc w:val="center"/>
              <w:rPr>
                <w:sz w:val="22"/>
                <w:szCs w:val="22"/>
                <w:lang w:val="en-GB"/>
              </w:rPr>
            </w:pPr>
            <w:r w:rsidRPr="005C02F2">
              <w:rPr>
                <w:sz w:val="22"/>
                <w:szCs w:val="22"/>
                <w:lang w:val="en-GB"/>
              </w:rPr>
              <w:t>(</w:t>
            </w:r>
            <w:r w:rsidRPr="005C02F2">
              <w:rPr>
                <w:sz w:val="22"/>
                <w:szCs w:val="22"/>
                <w:lang w:val="en-GB"/>
              </w:rPr>
              <w:noBreakHyphen/>
              <w:t xml:space="preserve">6,9; </w:t>
            </w:r>
            <w:r w:rsidRPr="005C02F2">
              <w:rPr>
                <w:sz w:val="22"/>
                <w:szCs w:val="22"/>
                <w:lang w:val="en-GB"/>
              </w:rPr>
              <w:noBreakHyphen/>
              <w:t>2,7)</w:t>
            </w:r>
          </w:p>
        </w:tc>
      </w:tr>
      <w:tr w:rsidR="00DF7F2C" w:rsidRPr="005C02F2" w14:paraId="6CBCC0DA" w14:textId="77777777" w:rsidTr="00FE7E4C">
        <w:trPr>
          <w:trHeight w:val="253"/>
        </w:trPr>
        <w:tc>
          <w:tcPr>
            <w:tcW w:w="5000" w:type="pct"/>
            <w:gridSpan w:val="4"/>
            <w:tcBorders>
              <w:top w:val="single" w:sz="4" w:space="0" w:color="000000"/>
              <w:left w:val="single" w:sz="4" w:space="0" w:color="000000"/>
              <w:bottom w:val="single" w:sz="4" w:space="0" w:color="000000"/>
              <w:right w:val="single" w:sz="4" w:space="0" w:color="000000"/>
            </w:tcBorders>
            <w:hideMark/>
          </w:tcPr>
          <w:p w14:paraId="7BF12246" w14:textId="77777777" w:rsidR="00DF7F2C" w:rsidRPr="005C02F2" w:rsidRDefault="00DF7F2C" w:rsidP="005C02F2">
            <w:pPr>
              <w:ind w:left="142"/>
              <w:jc w:val="center"/>
              <w:rPr>
                <w:b/>
                <w:sz w:val="22"/>
                <w:szCs w:val="22"/>
              </w:rPr>
            </w:pPr>
            <w:r w:rsidRPr="005C02F2">
              <w:rPr>
                <w:b/>
                <w:sz w:val="22"/>
                <w:szCs w:val="22"/>
              </w:rPr>
              <w:t xml:space="preserve">Supplement til </w:t>
            </w:r>
            <w:proofErr w:type="spellStart"/>
            <w:r w:rsidRPr="005C02F2">
              <w:rPr>
                <w:b/>
                <w:sz w:val="22"/>
                <w:szCs w:val="22"/>
              </w:rPr>
              <w:t>metformin</w:t>
            </w:r>
            <w:proofErr w:type="spellEnd"/>
            <w:r w:rsidRPr="005C02F2">
              <w:rPr>
                <w:b/>
                <w:sz w:val="22"/>
                <w:szCs w:val="22"/>
              </w:rPr>
              <w:t xml:space="preserve"> og en </w:t>
            </w:r>
            <w:proofErr w:type="spellStart"/>
            <w:r w:rsidRPr="005C02F2">
              <w:rPr>
                <w:b/>
                <w:sz w:val="22"/>
                <w:szCs w:val="22"/>
              </w:rPr>
              <w:t>sulfonylurinstof</w:t>
            </w:r>
            <w:proofErr w:type="spellEnd"/>
            <w:r w:rsidRPr="005C02F2">
              <w:rPr>
                <w:b/>
                <w:sz w:val="22"/>
                <w:szCs w:val="22"/>
              </w:rPr>
              <w:t>-behandling</w:t>
            </w:r>
          </w:p>
        </w:tc>
      </w:tr>
      <w:tr w:rsidR="00DF7F2C" w:rsidRPr="005C02F2" w14:paraId="691581DF" w14:textId="77777777" w:rsidTr="00FE7E4C">
        <w:trPr>
          <w:trHeight w:val="254"/>
        </w:trPr>
        <w:tc>
          <w:tcPr>
            <w:tcW w:w="2008" w:type="pct"/>
            <w:vMerge w:val="restart"/>
            <w:tcBorders>
              <w:top w:val="single" w:sz="4" w:space="0" w:color="000000"/>
              <w:left w:val="single" w:sz="4" w:space="0" w:color="000000"/>
              <w:bottom w:val="single" w:sz="4" w:space="0" w:color="000000"/>
              <w:right w:val="single" w:sz="4" w:space="0" w:color="000000"/>
            </w:tcBorders>
          </w:tcPr>
          <w:p w14:paraId="203F5AEA" w14:textId="77777777" w:rsidR="00DF7F2C" w:rsidRPr="005C02F2" w:rsidRDefault="00DF7F2C" w:rsidP="00FE7E4C">
            <w:pPr>
              <w:ind w:left="142"/>
              <w:rPr>
                <w:sz w:val="22"/>
                <w:szCs w:val="22"/>
              </w:rPr>
            </w:pPr>
          </w:p>
        </w:tc>
        <w:tc>
          <w:tcPr>
            <w:tcW w:w="675" w:type="pct"/>
            <w:vMerge w:val="restart"/>
            <w:tcBorders>
              <w:top w:val="single" w:sz="4" w:space="0" w:color="000000"/>
              <w:left w:val="single" w:sz="4" w:space="0" w:color="000000"/>
              <w:bottom w:val="single" w:sz="4" w:space="0" w:color="000000"/>
              <w:right w:val="single" w:sz="4" w:space="0" w:color="000000"/>
            </w:tcBorders>
            <w:hideMark/>
          </w:tcPr>
          <w:p w14:paraId="398F9641" w14:textId="77777777" w:rsidR="00DF7F2C" w:rsidRPr="005C02F2" w:rsidRDefault="00DF7F2C" w:rsidP="0037792B">
            <w:pPr>
              <w:ind w:left="142"/>
              <w:jc w:val="center"/>
              <w:rPr>
                <w:b/>
                <w:sz w:val="22"/>
                <w:szCs w:val="22"/>
                <w:lang w:val="en-GB"/>
              </w:rPr>
            </w:pPr>
            <w:r w:rsidRPr="005C02F2">
              <w:rPr>
                <w:b/>
                <w:sz w:val="22"/>
                <w:szCs w:val="22"/>
                <w:lang w:val="en-GB"/>
              </w:rPr>
              <w:t>Placebo</w:t>
            </w:r>
          </w:p>
        </w:tc>
        <w:tc>
          <w:tcPr>
            <w:tcW w:w="2317" w:type="pct"/>
            <w:gridSpan w:val="2"/>
            <w:tcBorders>
              <w:top w:val="single" w:sz="4" w:space="0" w:color="000000"/>
              <w:left w:val="single" w:sz="4" w:space="0" w:color="000000"/>
              <w:bottom w:val="single" w:sz="4" w:space="0" w:color="000000"/>
              <w:right w:val="single" w:sz="4" w:space="0" w:color="000000"/>
            </w:tcBorders>
            <w:hideMark/>
          </w:tcPr>
          <w:p w14:paraId="54840DE2" w14:textId="77777777" w:rsidR="00DF7F2C" w:rsidRPr="005C02F2" w:rsidRDefault="00DF7F2C" w:rsidP="0037792B">
            <w:pPr>
              <w:ind w:left="142"/>
              <w:jc w:val="center"/>
              <w:rPr>
                <w:b/>
                <w:sz w:val="22"/>
                <w:szCs w:val="22"/>
                <w:lang w:val="en-GB"/>
              </w:rPr>
            </w:pPr>
            <w:r w:rsidRPr="005C02F2">
              <w:rPr>
                <w:b/>
                <w:bCs/>
                <w:sz w:val="22"/>
                <w:szCs w:val="22"/>
                <w:lang w:val="en-GB"/>
              </w:rPr>
              <w:t>Empagliflozin</w:t>
            </w:r>
          </w:p>
        </w:tc>
      </w:tr>
      <w:tr w:rsidR="00DF7F2C" w:rsidRPr="005C02F2" w14:paraId="3284DAD0" w14:textId="77777777" w:rsidTr="00FE7E4C">
        <w:trPr>
          <w:trHeight w:val="251"/>
        </w:trPr>
        <w:tc>
          <w:tcPr>
            <w:tcW w:w="2008" w:type="pct"/>
            <w:vMerge/>
            <w:tcBorders>
              <w:top w:val="single" w:sz="4" w:space="0" w:color="000000"/>
              <w:left w:val="single" w:sz="4" w:space="0" w:color="000000"/>
              <w:bottom w:val="single" w:sz="4" w:space="0" w:color="000000"/>
              <w:right w:val="single" w:sz="4" w:space="0" w:color="000000"/>
            </w:tcBorders>
            <w:vAlign w:val="center"/>
            <w:hideMark/>
          </w:tcPr>
          <w:p w14:paraId="792441FE" w14:textId="77777777" w:rsidR="00DF7F2C" w:rsidRPr="005C02F2" w:rsidRDefault="00DF7F2C" w:rsidP="00FE7E4C">
            <w:pPr>
              <w:ind w:left="142"/>
              <w:rPr>
                <w:sz w:val="22"/>
                <w:szCs w:val="22"/>
                <w:lang w:val="en-GB"/>
              </w:rPr>
            </w:pPr>
          </w:p>
        </w:tc>
        <w:tc>
          <w:tcPr>
            <w:tcW w:w="675" w:type="pct"/>
            <w:vMerge/>
            <w:tcBorders>
              <w:top w:val="single" w:sz="4" w:space="0" w:color="000000"/>
              <w:left w:val="single" w:sz="4" w:space="0" w:color="000000"/>
              <w:bottom w:val="single" w:sz="4" w:space="0" w:color="000000"/>
              <w:right w:val="single" w:sz="4" w:space="0" w:color="000000"/>
            </w:tcBorders>
            <w:vAlign w:val="center"/>
            <w:hideMark/>
          </w:tcPr>
          <w:p w14:paraId="7F04A262" w14:textId="77777777" w:rsidR="00DF7F2C" w:rsidRPr="005C02F2" w:rsidRDefault="00DF7F2C" w:rsidP="0037792B">
            <w:pPr>
              <w:ind w:left="142"/>
              <w:jc w:val="center"/>
              <w:rPr>
                <w:b/>
                <w:sz w:val="22"/>
                <w:szCs w:val="22"/>
                <w:lang w:val="en-GB"/>
              </w:rPr>
            </w:pPr>
          </w:p>
        </w:tc>
        <w:tc>
          <w:tcPr>
            <w:tcW w:w="1158" w:type="pct"/>
            <w:tcBorders>
              <w:top w:val="single" w:sz="4" w:space="0" w:color="000000"/>
              <w:left w:val="single" w:sz="4" w:space="0" w:color="000000"/>
              <w:bottom w:val="single" w:sz="4" w:space="0" w:color="000000"/>
              <w:right w:val="single" w:sz="4" w:space="0" w:color="000000"/>
            </w:tcBorders>
            <w:hideMark/>
          </w:tcPr>
          <w:p w14:paraId="6FD68634" w14:textId="77777777" w:rsidR="00DF7F2C" w:rsidRPr="005C02F2" w:rsidRDefault="00DF7F2C" w:rsidP="0037792B">
            <w:pPr>
              <w:ind w:left="142"/>
              <w:jc w:val="center"/>
              <w:rPr>
                <w:b/>
                <w:sz w:val="22"/>
                <w:szCs w:val="22"/>
                <w:lang w:val="en-GB"/>
              </w:rPr>
            </w:pPr>
            <w:r w:rsidRPr="005C02F2">
              <w:rPr>
                <w:b/>
                <w:sz w:val="22"/>
                <w:szCs w:val="22"/>
                <w:lang w:val="en-GB"/>
              </w:rPr>
              <w:t>10 mg</w:t>
            </w:r>
          </w:p>
        </w:tc>
        <w:tc>
          <w:tcPr>
            <w:tcW w:w="1158" w:type="pct"/>
            <w:tcBorders>
              <w:top w:val="single" w:sz="4" w:space="0" w:color="000000"/>
              <w:left w:val="single" w:sz="4" w:space="0" w:color="000000"/>
              <w:bottom w:val="single" w:sz="4" w:space="0" w:color="000000"/>
              <w:right w:val="single" w:sz="4" w:space="0" w:color="000000"/>
            </w:tcBorders>
            <w:hideMark/>
          </w:tcPr>
          <w:p w14:paraId="13E77BCB" w14:textId="77777777" w:rsidR="00DF7F2C" w:rsidRPr="005C02F2" w:rsidRDefault="00DF7F2C" w:rsidP="0037792B">
            <w:pPr>
              <w:ind w:left="142"/>
              <w:jc w:val="center"/>
              <w:rPr>
                <w:b/>
                <w:sz w:val="22"/>
                <w:szCs w:val="22"/>
                <w:lang w:val="en-GB"/>
              </w:rPr>
            </w:pPr>
            <w:r w:rsidRPr="005C02F2">
              <w:rPr>
                <w:b/>
                <w:sz w:val="22"/>
                <w:szCs w:val="22"/>
                <w:lang w:val="en-GB"/>
              </w:rPr>
              <w:t>25 mg</w:t>
            </w:r>
          </w:p>
        </w:tc>
      </w:tr>
      <w:tr w:rsidR="00DF7F2C" w:rsidRPr="005C02F2" w14:paraId="509AA40E" w14:textId="77777777" w:rsidTr="00FE7E4C">
        <w:trPr>
          <w:trHeight w:val="253"/>
        </w:trPr>
        <w:tc>
          <w:tcPr>
            <w:tcW w:w="2008" w:type="pct"/>
            <w:tcBorders>
              <w:top w:val="single" w:sz="4" w:space="0" w:color="000000"/>
              <w:left w:val="single" w:sz="4" w:space="0" w:color="000000"/>
              <w:bottom w:val="single" w:sz="4" w:space="0" w:color="000000"/>
              <w:right w:val="single" w:sz="4" w:space="0" w:color="000000"/>
            </w:tcBorders>
            <w:hideMark/>
          </w:tcPr>
          <w:p w14:paraId="2DCB1CA7" w14:textId="77777777" w:rsidR="00DF7F2C" w:rsidRPr="005C02F2" w:rsidRDefault="00DF7F2C" w:rsidP="00FE7E4C">
            <w:pPr>
              <w:ind w:left="142"/>
              <w:rPr>
                <w:sz w:val="22"/>
                <w:szCs w:val="22"/>
                <w:lang w:val="en-GB"/>
              </w:rPr>
            </w:pPr>
            <w:r w:rsidRPr="005C02F2">
              <w:rPr>
                <w:sz w:val="22"/>
                <w:szCs w:val="22"/>
                <w:lang w:val="en-GB"/>
              </w:rPr>
              <w:t>N</w:t>
            </w:r>
          </w:p>
        </w:tc>
        <w:tc>
          <w:tcPr>
            <w:tcW w:w="675" w:type="pct"/>
            <w:tcBorders>
              <w:top w:val="single" w:sz="4" w:space="0" w:color="000000"/>
              <w:left w:val="single" w:sz="4" w:space="0" w:color="000000"/>
              <w:bottom w:val="single" w:sz="4" w:space="0" w:color="000000"/>
              <w:right w:val="single" w:sz="4" w:space="0" w:color="000000"/>
            </w:tcBorders>
            <w:hideMark/>
          </w:tcPr>
          <w:p w14:paraId="64170A42" w14:textId="77777777" w:rsidR="00DF7F2C" w:rsidRPr="005C02F2" w:rsidRDefault="00DF7F2C" w:rsidP="0037792B">
            <w:pPr>
              <w:ind w:left="142"/>
              <w:jc w:val="center"/>
              <w:rPr>
                <w:sz w:val="22"/>
                <w:szCs w:val="22"/>
                <w:lang w:val="en-GB"/>
              </w:rPr>
            </w:pPr>
            <w:r w:rsidRPr="005C02F2">
              <w:rPr>
                <w:sz w:val="22"/>
                <w:szCs w:val="22"/>
                <w:lang w:val="en-GB"/>
              </w:rPr>
              <w:t>225</w:t>
            </w:r>
          </w:p>
        </w:tc>
        <w:tc>
          <w:tcPr>
            <w:tcW w:w="1158" w:type="pct"/>
            <w:tcBorders>
              <w:top w:val="single" w:sz="4" w:space="0" w:color="000000"/>
              <w:left w:val="single" w:sz="4" w:space="0" w:color="000000"/>
              <w:bottom w:val="single" w:sz="4" w:space="0" w:color="000000"/>
              <w:right w:val="single" w:sz="4" w:space="0" w:color="000000"/>
            </w:tcBorders>
            <w:hideMark/>
          </w:tcPr>
          <w:p w14:paraId="62F16CC7" w14:textId="77777777" w:rsidR="00DF7F2C" w:rsidRPr="005C02F2" w:rsidRDefault="00DF7F2C" w:rsidP="0037792B">
            <w:pPr>
              <w:ind w:left="142"/>
              <w:jc w:val="center"/>
              <w:rPr>
                <w:sz w:val="22"/>
                <w:szCs w:val="22"/>
                <w:lang w:val="en-GB"/>
              </w:rPr>
            </w:pPr>
            <w:r w:rsidRPr="005C02F2">
              <w:rPr>
                <w:sz w:val="22"/>
                <w:szCs w:val="22"/>
                <w:lang w:val="en-GB"/>
              </w:rPr>
              <w:t>225</w:t>
            </w:r>
          </w:p>
        </w:tc>
        <w:tc>
          <w:tcPr>
            <w:tcW w:w="1158" w:type="pct"/>
            <w:tcBorders>
              <w:top w:val="single" w:sz="4" w:space="0" w:color="000000"/>
              <w:left w:val="single" w:sz="4" w:space="0" w:color="000000"/>
              <w:bottom w:val="single" w:sz="4" w:space="0" w:color="000000"/>
              <w:right w:val="single" w:sz="4" w:space="0" w:color="000000"/>
            </w:tcBorders>
            <w:hideMark/>
          </w:tcPr>
          <w:p w14:paraId="62E6F039" w14:textId="77777777" w:rsidR="00DF7F2C" w:rsidRPr="005C02F2" w:rsidRDefault="00DF7F2C" w:rsidP="0037792B">
            <w:pPr>
              <w:ind w:left="142"/>
              <w:jc w:val="center"/>
              <w:rPr>
                <w:sz w:val="22"/>
                <w:szCs w:val="22"/>
                <w:lang w:val="en-GB"/>
              </w:rPr>
            </w:pPr>
            <w:r w:rsidRPr="005C02F2">
              <w:rPr>
                <w:sz w:val="22"/>
                <w:szCs w:val="22"/>
                <w:lang w:val="en-GB"/>
              </w:rPr>
              <w:t>216</w:t>
            </w:r>
          </w:p>
        </w:tc>
      </w:tr>
      <w:tr w:rsidR="00DF7F2C" w:rsidRPr="005C02F2" w14:paraId="7A422A29" w14:textId="77777777" w:rsidTr="00FE7E4C">
        <w:trPr>
          <w:trHeight w:val="251"/>
        </w:trPr>
        <w:tc>
          <w:tcPr>
            <w:tcW w:w="5000" w:type="pct"/>
            <w:gridSpan w:val="4"/>
            <w:tcBorders>
              <w:top w:val="single" w:sz="4" w:space="0" w:color="000000"/>
              <w:left w:val="single" w:sz="4" w:space="0" w:color="000000"/>
              <w:bottom w:val="single" w:sz="4" w:space="0" w:color="000000"/>
              <w:right w:val="single" w:sz="4" w:space="0" w:color="000000"/>
            </w:tcBorders>
            <w:hideMark/>
          </w:tcPr>
          <w:p w14:paraId="579495C2" w14:textId="77777777" w:rsidR="00DF7F2C" w:rsidRPr="005C02F2" w:rsidRDefault="00DF7F2C" w:rsidP="00FE7E4C">
            <w:pPr>
              <w:ind w:left="142"/>
              <w:rPr>
                <w:b/>
                <w:sz w:val="22"/>
                <w:szCs w:val="22"/>
                <w:lang w:val="en-GB"/>
              </w:rPr>
            </w:pPr>
            <w:r w:rsidRPr="005C02F2">
              <w:rPr>
                <w:b/>
                <w:sz w:val="22"/>
                <w:szCs w:val="22"/>
                <w:lang w:val="en-GB"/>
              </w:rPr>
              <w:t>HbA1c (%)</w:t>
            </w:r>
          </w:p>
        </w:tc>
      </w:tr>
      <w:tr w:rsidR="00DF7F2C" w:rsidRPr="005C02F2" w14:paraId="117473EB" w14:textId="77777777" w:rsidTr="00FE7E4C">
        <w:trPr>
          <w:trHeight w:val="253"/>
        </w:trPr>
        <w:tc>
          <w:tcPr>
            <w:tcW w:w="2008" w:type="pct"/>
            <w:tcBorders>
              <w:top w:val="single" w:sz="4" w:space="0" w:color="000000"/>
              <w:left w:val="single" w:sz="4" w:space="0" w:color="000000"/>
              <w:bottom w:val="single" w:sz="4" w:space="0" w:color="000000"/>
              <w:right w:val="single" w:sz="4" w:space="0" w:color="000000"/>
            </w:tcBorders>
            <w:hideMark/>
          </w:tcPr>
          <w:p w14:paraId="57585C4E" w14:textId="77777777" w:rsidR="00DF7F2C" w:rsidRPr="005C02F2" w:rsidRDefault="00DF7F2C" w:rsidP="005C02F2">
            <w:pPr>
              <w:ind w:left="274"/>
              <w:rPr>
                <w:sz w:val="22"/>
                <w:szCs w:val="22"/>
                <w:lang w:val="en-GB"/>
              </w:rPr>
            </w:pPr>
            <w:r w:rsidRPr="005C02F2">
              <w:rPr>
                <w:i/>
                <w:sz w:val="22"/>
                <w:szCs w:val="22"/>
                <w:lang w:val="en-GB"/>
              </w:rPr>
              <w:t xml:space="preserve">Baseline </w:t>
            </w:r>
            <w:r w:rsidRPr="005C02F2">
              <w:rPr>
                <w:sz w:val="22"/>
                <w:szCs w:val="22"/>
                <w:lang w:val="en-GB"/>
              </w:rPr>
              <w:t>(</w:t>
            </w:r>
            <w:proofErr w:type="spellStart"/>
            <w:r w:rsidRPr="005C02F2">
              <w:rPr>
                <w:sz w:val="22"/>
                <w:szCs w:val="22"/>
                <w:lang w:val="en-GB"/>
              </w:rPr>
              <w:t>middelværdi</w:t>
            </w:r>
            <w:proofErr w:type="spellEnd"/>
            <w:r w:rsidRPr="005C02F2">
              <w:rPr>
                <w:sz w:val="22"/>
                <w:szCs w:val="22"/>
                <w:lang w:val="en-GB"/>
              </w:rPr>
              <w:t>)</w:t>
            </w:r>
          </w:p>
        </w:tc>
        <w:tc>
          <w:tcPr>
            <w:tcW w:w="675" w:type="pct"/>
            <w:tcBorders>
              <w:top w:val="single" w:sz="4" w:space="0" w:color="000000"/>
              <w:left w:val="single" w:sz="4" w:space="0" w:color="000000"/>
              <w:bottom w:val="single" w:sz="4" w:space="0" w:color="000000"/>
              <w:right w:val="single" w:sz="4" w:space="0" w:color="000000"/>
            </w:tcBorders>
            <w:hideMark/>
          </w:tcPr>
          <w:p w14:paraId="73DA0E73" w14:textId="77777777" w:rsidR="00DF7F2C" w:rsidRPr="005C02F2" w:rsidRDefault="00DF7F2C" w:rsidP="0037792B">
            <w:pPr>
              <w:ind w:left="142"/>
              <w:jc w:val="center"/>
              <w:rPr>
                <w:sz w:val="22"/>
                <w:szCs w:val="22"/>
                <w:lang w:val="en-GB"/>
              </w:rPr>
            </w:pPr>
            <w:r w:rsidRPr="005C02F2">
              <w:rPr>
                <w:sz w:val="22"/>
                <w:szCs w:val="22"/>
                <w:lang w:val="en-GB"/>
              </w:rPr>
              <w:t>8,15</w:t>
            </w:r>
          </w:p>
        </w:tc>
        <w:tc>
          <w:tcPr>
            <w:tcW w:w="1158" w:type="pct"/>
            <w:tcBorders>
              <w:top w:val="single" w:sz="4" w:space="0" w:color="000000"/>
              <w:left w:val="single" w:sz="4" w:space="0" w:color="000000"/>
              <w:bottom w:val="single" w:sz="4" w:space="0" w:color="000000"/>
              <w:right w:val="single" w:sz="4" w:space="0" w:color="000000"/>
            </w:tcBorders>
            <w:hideMark/>
          </w:tcPr>
          <w:p w14:paraId="0F69441F" w14:textId="77777777" w:rsidR="00DF7F2C" w:rsidRPr="005C02F2" w:rsidRDefault="00DF7F2C" w:rsidP="0037792B">
            <w:pPr>
              <w:ind w:left="142"/>
              <w:jc w:val="center"/>
              <w:rPr>
                <w:sz w:val="22"/>
                <w:szCs w:val="22"/>
                <w:lang w:val="en-GB"/>
              </w:rPr>
            </w:pPr>
            <w:r w:rsidRPr="005C02F2">
              <w:rPr>
                <w:sz w:val="22"/>
                <w:szCs w:val="22"/>
                <w:lang w:val="en-GB"/>
              </w:rPr>
              <w:t>8,07</w:t>
            </w:r>
          </w:p>
        </w:tc>
        <w:tc>
          <w:tcPr>
            <w:tcW w:w="1158" w:type="pct"/>
            <w:tcBorders>
              <w:top w:val="single" w:sz="4" w:space="0" w:color="000000"/>
              <w:left w:val="single" w:sz="4" w:space="0" w:color="000000"/>
              <w:bottom w:val="single" w:sz="4" w:space="0" w:color="000000"/>
              <w:right w:val="single" w:sz="4" w:space="0" w:color="000000"/>
            </w:tcBorders>
            <w:hideMark/>
          </w:tcPr>
          <w:p w14:paraId="546713EE" w14:textId="77777777" w:rsidR="00DF7F2C" w:rsidRPr="005C02F2" w:rsidRDefault="00DF7F2C" w:rsidP="0037792B">
            <w:pPr>
              <w:ind w:left="142"/>
              <w:jc w:val="center"/>
              <w:rPr>
                <w:sz w:val="22"/>
                <w:szCs w:val="22"/>
                <w:lang w:val="en-GB"/>
              </w:rPr>
            </w:pPr>
            <w:r w:rsidRPr="005C02F2">
              <w:rPr>
                <w:sz w:val="22"/>
                <w:szCs w:val="22"/>
                <w:lang w:val="en-GB"/>
              </w:rPr>
              <w:t>8,10</w:t>
            </w:r>
          </w:p>
        </w:tc>
      </w:tr>
      <w:tr w:rsidR="00DF7F2C" w:rsidRPr="005C02F2" w14:paraId="0635E589" w14:textId="77777777" w:rsidTr="00FE7E4C">
        <w:trPr>
          <w:trHeight w:val="251"/>
        </w:trPr>
        <w:tc>
          <w:tcPr>
            <w:tcW w:w="2008" w:type="pct"/>
            <w:tcBorders>
              <w:top w:val="single" w:sz="4" w:space="0" w:color="000000"/>
              <w:left w:val="single" w:sz="4" w:space="0" w:color="000000"/>
              <w:bottom w:val="single" w:sz="4" w:space="0" w:color="000000"/>
              <w:right w:val="single" w:sz="4" w:space="0" w:color="000000"/>
            </w:tcBorders>
            <w:hideMark/>
          </w:tcPr>
          <w:p w14:paraId="3B8FCBC6" w14:textId="77777777" w:rsidR="00DF7F2C" w:rsidRPr="005C02F2" w:rsidRDefault="00DF7F2C" w:rsidP="005C02F2">
            <w:pPr>
              <w:ind w:left="274"/>
              <w:rPr>
                <w:sz w:val="22"/>
                <w:szCs w:val="22"/>
                <w:lang w:val="en-GB"/>
              </w:rPr>
            </w:pPr>
            <w:proofErr w:type="spellStart"/>
            <w:r w:rsidRPr="005C02F2">
              <w:rPr>
                <w:sz w:val="22"/>
                <w:szCs w:val="22"/>
                <w:lang w:val="en-GB"/>
              </w:rPr>
              <w:t>Ændring</w:t>
            </w:r>
            <w:proofErr w:type="spellEnd"/>
            <w:r w:rsidRPr="005C02F2">
              <w:rPr>
                <w:sz w:val="22"/>
                <w:szCs w:val="22"/>
                <w:lang w:val="en-GB"/>
              </w:rPr>
              <w:t xml:space="preserve"> fra </w:t>
            </w:r>
            <w:r w:rsidRPr="005C02F2">
              <w:rPr>
                <w:i/>
                <w:sz w:val="22"/>
                <w:szCs w:val="22"/>
                <w:lang w:val="en-GB"/>
              </w:rPr>
              <w:t>baseline</w:t>
            </w:r>
            <w:r w:rsidRPr="005C02F2">
              <w:rPr>
                <w:sz w:val="22"/>
                <w:szCs w:val="22"/>
                <w:vertAlign w:val="superscript"/>
                <w:lang w:val="en-GB"/>
              </w:rPr>
              <w:t>1</w:t>
            </w:r>
          </w:p>
        </w:tc>
        <w:tc>
          <w:tcPr>
            <w:tcW w:w="675" w:type="pct"/>
            <w:tcBorders>
              <w:top w:val="single" w:sz="4" w:space="0" w:color="000000"/>
              <w:left w:val="single" w:sz="4" w:space="0" w:color="000000"/>
              <w:bottom w:val="single" w:sz="4" w:space="0" w:color="000000"/>
              <w:right w:val="single" w:sz="4" w:space="0" w:color="000000"/>
            </w:tcBorders>
            <w:hideMark/>
          </w:tcPr>
          <w:p w14:paraId="168936C3" w14:textId="77777777" w:rsidR="00DF7F2C" w:rsidRPr="005C02F2" w:rsidRDefault="00DF7F2C" w:rsidP="0037792B">
            <w:pPr>
              <w:ind w:left="142"/>
              <w:jc w:val="center"/>
              <w:rPr>
                <w:sz w:val="22"/>
                <w:szCs w:val="22"/>
                <w:lang w:val="en-GB"/>
              </w:rPr>
            </w:pPr>
            <w:r w:rsidRPr="005C02F2">
              <w:rPr>
                <w:sz w:val="22"/>
                <w:szCs w:val="22"/>
                <w:lang w:val="en-GB"/>
              </w:rPr>
              <w:noBreakHyphen/>
              <w:t>0,17</w:t>
            </w:r>
          </w:p>
        </w:tc>
        <w:tc>
          <w:tcPr>
            <w:tcW w:w="1158" w:type="pct"/>
            <w:tcBorders>
              <w:top w:val="single" w:sz="4" w:space="0" w:color="000000"/>
              <w:left w:val="single" w:sz="4" w:space="0" w:color="000000"/>
              <w:bottom w:val="single" w:sz="4" w:space="0" w:color="000000"/>
              <w:right w:val="single" w:sz="4" w:space="0" w:color="000000"/>
            </w:tcBorders>
            <w:hideMark/>
          </w:tcPr>
          <w:p w14:paraId="2906836D" w14:textId="77777777" w:rsidR="00DF7F2C" w:rsidRPr="005C02F2" w:rsidRDefault="00DF7F2C" w:rsidP="0037792B">
            <w:pPr>
              <w:ind w:left="142"/>
              <w:jc w:val="center"/>
              <w:rPr>
                <w:sz w:val="22"/>
                <w:szCs w:val="22"/>
                <w:lang w:val="en-GB"/>
              </w:rPr>
            </w:pPr>
            <w:r w:rsidRPr="005C02F2">
              <w:rPr>
                <w:sz w:val="22"/>
                <w:szCs w:val="22"/>
                <w:lang w:val="en-GB"/>
              </w:rPr>
              <w:noBreakHyphen/>
              <w:t>0,82</w:t>
            </w:r>
          </w:p>
        </w:tc>
        <w:tc>
          <w:tcPr>
            <w:tcW w:w="1158" w:type="pct"/>
            <w:tcBorders>
              <w:top w:val="single" w:sz="4" w:space="0" w:color="000000"/>
              <w:left w:val="single" w:sz="4" w:space="0" w:color="000000"/>
              <w:bottom w:val="single" w:sz="4" w:space="0" w:color="000000"/>
              <w:right w:val="single" w:sz="4" w:space="0" w:color="000000"/>
            </w:tcBorders>
            <w:hideMark/>
          </w:tcPr>
          <w:p w14:paraId="79ECA2FE" w14:textId="77777777" w:rsidR="00DF7F2C" w:rsidRPr="005C02F2" w:rsidRDefault="00DF7F2C" w:rsidP="0037792B">
            <w:pPr>
              <w:ind w:left="142"/>
              <w:jc w:val="center"/>
              <w:rPr>
                <w:sz w:val="22"/>
                <w:szCs w:val="22"/>
                <w:lang w:val="en-GB"/>
              </w:rPr>
            </w:pPr>
            <w:r w:rsidRPr="005C02F2">
              <w:rPr>
                <w:sz w:val="22"/>
                <w:szCs w:val="22"/>
                <w:lang w:val="en-GB"/>
              </w:rPr>
              <w:noBreakHyphen/>
              <w:t>0,77</w:t>
            </w:r>
          </w:p>
        </w:tc>
      </w:tr>
      <w:tr w:rsidR="00DF7F2C" w:rsidRPr="005C02F2" w14:paraId="2150996B" w14:textId="77777777" w:rsidTr="00FE7E4C">
        <w:trPr>
          <w:trHeight w:val="506"/>
        </w:trPr>
        <w:tc>
          <w:tcPr>
            <w:tcW w:w="2008" w:type="pct"/>
            <w:tcBorders>
              <w:top w:val="single" w:sz="4" w:space="0" w:color="000000"/>
              <w:left w:val="single" w:sz="4" w:space="0" w:color="000000"/>
              <w:bottom w:val="single" w:sz="4" w:space="0" w:color="000000"/>
              <w:right w:val="single" w:sz="4" w:space="0" w:color="000000"/>
            </w:tcBorders>
            <w:hideMark/>
          </w:tcPr>
          <w:p w14:paraId="5CB3649A" w14:textId="77777777" w:rsidR="00DF7F2C" w:rsidRPr="005C02F2" w:rsidRDefault="00DF7F2C" w:rsidP="005C02F2">
            <w:pPr>
              <w:ind w:left="274"/>
              <w:rPr>
                <w:sz w:val="22"/>
                <w:szCs w:val="22"/>
                <w:lang w:val="en-GB"/>
              </w:rPr>
            </w:pPr>
            <w:proofErr w:type="spellStart"/>
            <w:r w:rsidRPr="005C02F2">
              <w:rPr>
                <w:sz w:val="22"/>
                <w:szCs w:val="22"/>
                <w:lang w:val="en-GB"/>
              </w:rPr>
              <w:t>Forskel</w:t>
            </w:r>
            <w:proofErr w:type="spellEnd"/>
            <w:r w:rsidRPr="005C02F2">
              <w:rPr>
                <w:sz w:val="22"/>
                <w:szCs w:val="22"/>
                <w:lang w:val="en-GB"/>
              </w:rPr>
              <w:t xml:space="preserve"> fra placebo</w:t>
            </w:r>
            <w:r w:rsidRPr="005C02F2">
              <w:rPr>
                <w:sz w:val="22"/>
                <w:szCs w:val="22"/>
                <w:vertAlign w:val="superscript"/>
                <w:lang w:val="en-GB"/>
              </w:rPr>
              <w:t>1</w:t>
            </w:r>
          </w:p>
          <w:p w14:paraId="69274BBF" w14:textId="77777777" w:rsidR="00DF7F2C" w:rsidRPr="005C02F2" w:rsidRDefault="00DF7F2C" w:rsidP="005C02F2">
            <w:pPr>
              <w:ind w:left="274"/>
              <w:rPr>
                <w:sz w:val="22"/>
                <w:szCs w:val="22"/>
                <w:lang w:val="en-GB"/>
              </w:rPr>
            </w:pPr>
            <w:r w:rsidRPr="005C02F2">
              <w:rPr>
                <w:sz w:val="22"/>
                <w:szCs w:val="22"/>
                <w:lang w:val="en-GB"/>
              </w:rPr>
              <w:t>(97,5 % CI)</w:t>
            </w:r>
          </w:p>
        </w:tc>
        <w:tc>
          <w:tcPr>
            <w:tcW w:w="675" w:type="pct"/>
            <w:tcBorders>
              <w:top w:val="single" w:sz="4" w:space="0" w:color="000000"/>
              <w:left w:val="single" w:sz="4" w:space="0" w:color="000000"/>
              <w:bottom w:val="single" w:sz="4" w:space="0" w:color="000000"/>
              <w:right w:val="single" w:sz="4" w:space="0" w:color="000000"/>
            </w:tcBorders>
          </w:tcPr>
          <w:p w14:paraId="2391DC7E" w14:textId="77777777" w:rsidR="00DF7F2C" w:rsidRPr="005C02F2" w:rsidRDefault="00DF7F2C" w:rsidP="0037792B">
            <w:pPr>
              <w:ind w:left="142"/>
              <w:jc w:val="center"/>
              <w:rPr>
                <w:sz w:val="22"/>
                <w:szCs w:val="22"/>
                <w:lang w:val="en-GB"/>
              </w:rPr>
            </w:pPr>
          </w:p>
        </w:tc>
        <w:tc>
          <w:tcPr>
            <w:tcW w:w="1158" w:type="pct"/>
            <w:tcBorders>
              <w:top w:val="single" w:sz="4" w:space="0" w:color="000000"/>
              <w:left w:val="single" w:sz="4" w:space="0" w:color="000000"/>
              <w:bottom w:val="single" w:sz="4" w:space="0" w:color="000000"/>
              <w:right w:val="single" w:sz="4" w:space="0" w:color="000000"/>
            </w:tcBorders>
            <w:hideMark/>
          </w:tcPr>
          <w:p w14:paraId="2DC49C26" w14:textId="77777777" w:rsidR="00DF7F2C" w:rsidRPr="005C02F2" w:rsidRDefault="00DF7F2C" w:rsidP="0037792B">
            <w:pPr>
              <w:ind w:left="142"/>
              <w:jc w:val="center"/>
              <w:rPr>
                <w:sz w:val="22"/>
                <w:szCs w:val="22"/>
                <w:lang w:val="en-GB"/>
              </w:rPr>
            </w:pPr>
            <w:r w:rsidRPr="005C02F2">
              <w:rPr>
                <w:sz w:val="22"/>
                <w:szCs w:val="22"/>
                <w:lang w:val="en-GB"/>
              </w:rPr>
              <w:noBreakHyphen/>
              <w:t>0,64*</w:t>
            </w:r>
          </w:p>
          <w:p w14:paraId="6AA7377E" w14:textId="77777777" w:rsidR="00DF7F2C" w:rsidRPr="005C02F2" w:rsidRDefault="00DF7F2C" w:rsidP="0037792B">
            <w:pPr>
              <w:ind w:left="142"/>
              <w:jc w:val="center"/>
              <w:rPr>
                <w:sz w:val="22"/>
                <w:szCs w:val="22"/>
                <w:lang w:val="en-GB"/>
              </w:rPr>
            </w:pPr>
            <w:r w:rsidRPr="005C02F2">
              <w:rPr>
                <w:sz w:val="22"/>
                <w:szCs w:val="22"/>
                <w:lang w:val="en-GB"/>
              </w:rPr>
              <w:t>(</w:t>
            </w:r>
            <w:r w:rsidRPr="005C02F2">
              <w:rPr>
                <w:sz w:val="22"/>
                <w:szCs w:val="22"/>
                <w:lang w:val="en-GB"/>
              </w:rPr>
              <w:noBreakHyphen/>
              <w:t xml:space="preserve">0,79; </w:t>
            </w:r>
            <w:r w:rsidRPr="005C02F2">
              <w:rPr>
                <w:sz w:val="22"/>
                <w:szCs w:val="22"/>
                <w:lang w:val="en-GB"/>
              </w:rPr>
              <w:noBreakHyphen/>
              <w:t>0,49)</w:t>
            </w:r>
          </w:p>
        </w:tc>
        <w:tc>
          <w:tcPr>
            <w:tcW w:w="1158" w:type="pct"/>
            <w:tcBorders>
              <w:top w:val="single" w:sz="4" w:space="0" w:color="000000"/>
              <w:left w:val="single" w:sz="4" w:space="0" w:color="000000"/>
              <w:bottom w:val="single" w:sz="4" w:space="0" w:color="000000"/>
              <w:right w:val="single" w:sz="4" w:space="0" w:color="000000"/>
            </w:tcBorders>
            <w:hideMark/>
          </w:tcPr>
          <w:p w14:paraId="2C08C6E0" w14:textId="77777777" w:rsidR="00DF7F2C" w:rsidRPr="005C02F2" w:rsidRDefault="00DF7F2C" w:rsidP="0037792B">
            <w:pPr>
              <w:ind w:left="142"/>
              <w:jc w:val="center"/>
              <w:rPr>
                <w:sz w:val="22"/>
                <w:szCs w:val="22"/>
                <w:lang w:val="en-GB"/>
              </w:rPr>
            </w:pPr>
            <w:r w:rsidRPr="005C02F2">
              <w:rPr>
                <w:sz w:val="22"/>
                <w:szCs w:val="22"/>
                <w:lang w:val="en-GB"/>
              </w:rPr>
              <w:noBreakHyphen/>
              <w:t>0,59*</w:t>
            </w:r>
          </w:p>
          <w:p w14:paraId="67C23AA4" w14:textId="77777777" w:rsidR="00DF7F2C" w:rsidRPr="005C02F2" w:rsidRDefault="00DF7F2C" w:rsidP="0037792B">
            <w:pPr>
              <w:ind w:left="142"/>
              <w:jc w:val="center"/>
              <w:rPr>
                <w:sz w:val="22"/>
                <w:szCs w:val="22"/>
                <w:lang w:val="en-GB"/>
              </w:rPr>
            </w:pPr>
            <w:r w:rsidRPr="005C02F2">
              <w:rPr>
                <w:sz w:val="22"/>
                <w:szCs w:val="22"/>
                <w:lang w:val="en-GB"/>
              </w:rPr>
              <w:t>(</w:t>
            </w:r>
            <w:r w:rsidRPr="005C02F2">
              <w:rPr>
                <w:sz w:val="22"/>
                <w:szCs w:val="22"/>
                <w:lang w:val="en-GB"/>
              </w:rPr>
              <w:noBreakHyphen/>
              <w:t xml:space="preserve">0,74; </w:t>
            </w:r>
            <w:r w:rsidRPr="005C02F2">
              <w:rPr>
                <w:sz w:val="22"/>
                <w:szCs w:val="22"/>
                <w:lang w:val="en-GB"/>
              </w:rPr>
              <w:noBreakHyphen/>
              <w:t>0,44)</w:t>
            </w:r>
          </w:p>
        </w:tc>
      </w:tr>
      <w:tr w:rsidR="00DF7F2C" w:rsidRPr="005C02F2" w14:paraId="3ACB2F99" w14:textId="77777777" w:rsidTr="00FE7E4C">
        <w:trPr>
          <w:trHeight w:val="253"/>
        </w:trPr>
        <w:tc>
          <w:tcPr>
            <w:tcW w:w="2008" w:type="pct"/>
            <w:tcBorders>
              <w:top w:val="single" w:sz="4" w:space="0" w:color="000000"/>
              <w:left w:val="single" w:sz="4" w:space="0" w:color="000000"/>
              <w:bottom w:val="single" w:sz="4" w:space="0" w:color="000000"/>
              <w:right w:val="single" w:sz="4" w:space="0" w:color="000000"/>
            </w:tcBorders>
            <w:hideMark/>
          </w:tcPr>
          <w:p w14:paraId="2C1A70AB" w14:textId="77777777" w:rsidR="00DF7F2C" w:rsidRPr="005C02F2" w:rsidRDefault="00DF7F2C" w:rsidP="00FE7E4C">
            <w:pPr>
              <w:ind w:left="142"/>
              <w:rPr>
                <w:sz w:val="22"/>
                <w:szCs w:val="22"/>
                <w:lang w:val="en-GB"/>
              </w:rPr>
            </w:pPr>
            <w:r w:rsidRPr="005C02F2">
              <w:rPr>
                <w:sz w:val="22"/>
                <w:szCs w:val="22"/>
                <w:lang w:val="en-GB"/>
              </w:rPr>
              <w:t>N</w:t>
            </w:r>
          </w:p>
        </w:tc>
        <w:tc>
          <w:tcPr>
            <w:tcW w:w="675" w:type="pct"/>
            <w:tcBorders>
              <w:top w:val="single" w:sz="4" w:space="0" w:color="000000"/>
              <w:left w:val="single" w:sz="4" w:space="0" w:color="000000"/>
              <w:bottom w:val="single" w:sz="4" w:space="0" w:color="000000"/>
              <w:right w:val="single" w:sz="4" w:space="0" w:color="000000"/>
            </w:tcBorders>
            <w:hideMark/>
          </w:tcPr>
          <w:p w14:paraId="0D611EF3" w14:textId="77777777" w:rsidR="00DF7F2C" w:rsidRPr="005C02F2" w:rsidRDefault="00DF7F2C" w:rsidP="0037792B">
            <w:pPr>
              <w:ind w:left="142"/>
              <w:jc w:val="center"/>
              <w:rPr>
                <w:sz w:val="22"/>
                <w:szCs w:val="22"/>
                <w:lang w:val="en-GB"/>
              </w:rPr>
            </w:pPr>
            <w:r w:rsidRPr="005C02F2">
              <w:rPr>
                <w:sz w:val="22"/>
                <w:szCs w:val="22"/>
                <w:lang w:val="en-GB"/>
              </w:rPr>
              <w:t>216</w:t>
            </w:r>
          </w:p>
        </w:tc>
        <w:tc>
          <w:tcPr>
            <w:tcW w:w="1158" w:type="pct"/>
            <w:tcBorders>
              <w:top w:val="single" w:sz="4" w:space="0" w:color="000000"/>
              <w:left w:val="single" w:sz="4" w:space="0" w:color="000000"/>
              <w:bottom w:val="single" w:sz="4" w:space="0" w:color="000000"/>
              <w:right w:val="single" w:sz="4" w:space="0" w:color="000000"/>
            </w:tcBorders>
            <w:hideMark/>
          </w:tcPr>
          <w:p w14:paraId="61ED070C" w14:textId="77777777" w:rsidR="00DF7F2C" w:rsidRPr="005C02F2" w:rsidRDefault="00DF7F2C" w:rsidP="0037792B">
            <w:pPr>
              <w:ind w:left="142"/>
              <w:jc w:val="center"/>
              <w:rPr>
                <w:sz w:val="22"/>
                <w:szCs w:val="22"/>
                <w:lang w:val="en-GB"/>
              </w:rPr>
            </w:pPr>
            <w:r w:rsidRPr="005C02F2">
              <w:rPr>
                <w:sz w:val="22"/>
                <w:szCs w:val="22"/>
                <w:lang w:val="en-GB"/>
              </w:rPr>
              <w:t>209</w:t>
            </w:r>
          </w:p>
        </w:tc>
        <w:tc>
          <w:tcPr>
            <w:tcW w:w="1158" w:type="pct"/>
            <w:tcBorders>
              <w:top w:val="single" w:sz="4" w:space="0" w:color="000000"/>
              <w:left w:val="single" w:sz="4" w:space="0" w:color="000000"/>
              <w:bottom w:val="single" w:sz="4" w:space="0" w:color="000000"/>
              <w:right w:val="single" w:sz="4" w:space="0" w:color="000000"/>
            </w:tcBorders>
            <w:hideMark/>
          </w:tcPr>
          <w:p w14:paraId="5D344F18" w14:textId="77777777" w:rsidR="00DF7F2C" w:rsidRPr="005C02F2" w:rsidRDefault="00DF7F2C" w:rsidP="0037792B">
            <w:pPr>
              <w:ind w:left="142"/>
              <w:jc w:val="center"/>
              <w:rPr>
                <w:sz w:val="22"/>
                <w:szCs w:val="22"/>
                <w:lang w:val="en-GB"/>
              </w:rPr>
            </w:pPr>
            <w:r w:rsidRPr="005C02F2">
              <w:rPr>
                <w:sz w:val="22"/>
                <w:szCs w:val="22"/>
                <w:lang w:val="en-GB"/>
              </w:rPr>
              <w:t>202</w:t>
            </w:r>
          </w:p>
        </w:tc>
      </w:tr>
      <w:tr w:rsidR="00DF7F2C" w:rsidRPr="005C02F2" w14:paraId="36BBC3DB" w14:textId="77777777" w:rsidTr="00FE7E4C">
        <w:trPr>
          <w:trHeight w:val="467"/>
        </w:trPr>
        <w:tc>
          <w:tcPr>
            <w:tcW w:w="2008" w:type="pct"/>
            <w:tcBorders>
              <w:top w:val="single" w:sz="4" w:space="0" w:color="000000"/>
              <w:left w:val="single" w:sz="4" w:space="0" w:color="000000"/>
              <w:bottom w:val="single" w:sz="4" w:space="0" w:color="000000"/>
              <w:right w:val="single" w:sz="4" w:space="0" w:color="000000"/>
            </w:tcBorders>
            <w:hideMark/>
          </w:tcPr>
          <w:p w14:paraId="1FEDDF4B" w14:textId="77777777" w:rsidR="00DF7F2C" w:rsidRPr="005C02F2" w:rsidRDefault="00DF7F2C" w:rsidP="00FE7E4C">
            <w:pPr>
              <w:ind w:left="142"/>
              <w:rPr>
                <w:b/>
                <w:sz w:val="22"/>
                <w:szCs w:val="22"/>
              </w:rPr>
            </w:pPr>
            <w:r w:rsidRPr="005C02F2">
              <w:rPr>
                <w:b/>
                <w:sz w:val="22"/>
                <w:szCs w:val="22"/>
              </w:rPr>
              <w:t xml:space="preserve">Patienter (%), der opnåede HbA1c &lt; 7 % med </w:t>
            </w:r>
            <w:r w:rsidRPr="005C02F2">
              <w:rPr>
                <w:b/>
                <w:i/>
                <w:sz w:val="22"/>
                <w:szCs w:val="22"/>
              </w:rPr>
              <w:t>baseline</w:t>
            </w:r>
            <w:r w:rsidRPr="005C02F2">
              <w:rPr>
                <w:b/>
                <w:sz w:val="22"/>
                <w:szCs w:val="22"/>
              </w:rPr>
              <w:t>-HbA1c ≥ 7 %</w:t>
            </w:r>
            <w:r w:rsidRPr="005C02F2">
              <w:rPr>
                <w:b/>
                <w:sz w:val="22"/>
                <w:szCs w:val="22"/>
                <w:vertAlign w:val="superscript"/>
              </w:rPr>
              <w:t>2</w:t>
            </w:r>
          </w:p>
        </w:tc>
        <w:tc>
          <w:tcPr>
            <w:tcW w:w="675" w:type="pct"/>
            <w:tcBorders>
              <w:top w:val="single" w:sz="4" w:space="0" w:color="000000"/>
              <w:left w:val="single" w:sz="4" w:space="0" w:color="000000"/>
              <w:bottom w:val="single" w:sz="4" w:space="0" w:color="000000"/>
              <w:right w:val="single" w:sz="4" w:space="0" w:color="000000"/>
            </w:tcBorders>
            <w:hideMark/>
          </w:tcPr>
          <w:p w14:paraId="039C0A81" w14:textId="77777777" w:rsidR="00DF7F2C" w:rsidRPr="005C02F2" w:rsidRDefault="00DF7F2C" w:rsidP="0037792B">
            <w:pPr>
              <w:ind w:left="142"/>
              <w:jc w:val="center"/>
              <w:rPr>
                <w:sz w:val="22"/>
                <w:szCs w:val="22"/>
                <w:lang w:val="en-GB"/>
              </w:rPr>
            </w:pPr>
            <w:r w:rsidRPr="005C02F2">
              <w:rPr>
                <w:sz w:val="22"/>
                <w:szCs w:val="22"/>
                <w:lang w:val="en-GB"/>
              </w:rPr>
              <w:t>9,3</w:t>
            </w:r>
          </w:p>
        </w:tc>
        <w:tc>
          <w:tcPr>
            <w:tcW w:w="1158" w:type="pct"/>
            <w:tcBorders>
              <w:top w:val="single" w:sz="4" w:space="0" w:color="000000"/>
              <w:left w:val="single" w:sz="4" w:space="0" w:color="000000"/>
              <w:bottom w:val="single" w:sz="4" w:space="0" w:color="000000"/>
              <w:right w:val="single" w:sz="4" w:space="0" w:color="000000"/>
            </w:tcBorders>
            <w:hideMark/>
          </w:tcPr>
          <w:p w14:paraId="144BAA91" w14:textId="77777777" w:rsidR="00DF7F2C" w:rsidRPr="005C02F2" w:rsidRDefault="00DF7F2C" w:rsidP="0037792B">
            <w:pPr>
              <w:ind w:left="142"/>
              <w:jc w:val="center"/>
              <w:rPr>
                <w:sz w:val="22"/>
                <w:szCs w:val="22"/>
                <w:lang w:val="en-GB"/>
              </w:rPr>
            </w:pPr>
            <w:r w:rsidRPr="005C02F2">
              <w:rPr>
                <w:sz w:val="22"/>
                <w:szCs w:val="22"/>
                <w:lang w:val="en-GB"/>
              </w:rPr>
              <w:t>26,3</w:t>
            </w:r>
          </w:p>
        </w:tc>
        <w:tc>
          <w:tcPr>
            <w:tcW w:w="1158" w:type="pct"/>
            <w:tcBorders>
              <w:top w:val="single" w:sz="4" w:space="0" w:color="000000"/>
              <w:left w:val="single" w:sz="4" w:space="0" w:color="000000"/>
              <w:bottom w:val="single" w:sz="4" w:space="0" w:color="000000"/>
              <w:right w:val="single" w:sz="4" w:space="0" w:color="000000"/>
            </w:tcBorders>
            <w:hideMark/>
          </w:tcPr>
          <w:p w14:paraId="35DB3CE4" w14:textId="77777777" w:rsidR="00DF7F2C" w:rsidRPr="005C02F2" w:rsidRDefault="00DF7F2C" w:rsidP="0037792B">
            <w:pPr>
              <w:ind w:left="142"/>
              <w:jc w:val="center"/>
              <w:rPr>
                <w:sz w:val="22"/>
                <w:szCs w:val="22"/>
                <w:lang w:val="en-GB"/>
              </w:rPr>
            </w:pPr>
            <w:r w:rsidRPr="005C02F2">
              <w:rPr>
                <w:sz w:val="22"/>
                <w:szCs w:val="22"/>
                <w:lang w:val="en-GB"/>
              </w:rPr>
              <w:t>32,2</w:t>
            </w:r>
          </w:p>
        </w:tc>
      </w:tr>
      <w:tr w:rsidR="00DF7F2C" w:rsidRPr="005C02F2" w14:paraId="59650650" w14:textId="77777777" w:rsidTr="00FE7E4C">
        <w:trPr>
          <w:trHeight w:val="253"/>
        </w:trPr>
        <w:tc>
          <w:tcPr>
            <w:tcW w:w="2008" w:type="pct"/>
            <w:tcBorders>
              <w:top w:val="single" w:sz="4" w:space="0" w:color="000000"/>
              <w:left w:val="single" w:sz="4" w:space="0" w:color="000000"/>
              <w:bottom w:val="single" w:sz="4" w:space="0" w:color="000000"/>
              <w:right w:val="single" w:sz="4" w:space="0" w:color="000000"/>
            </w:tcBorders>
            <w:hideMark/>
          </w:tcPr>
          <w:p w14:paraId="5C5577E8" w14:textId="77777777" w:rsidR="00DF7F2C" w:rsidRPr="005C02F2" w:rsidRDefault="00DF7F2C" w:rsidP="00FE7E4C">
            <w:pPr>
              <w:ind w:left="142"/>
              <w:rPr>
                <w:sz w:val="22"/>
                <w:szCs w:val="22"/>
                <w:lang w:val="en-GB"/>
              </w:rPr>
            </w:pPr>
            <w:r w:rsidRPr="005C02F2">
              <w:rPr>
                <w:sz w:val="22"/>
                <w:szCs w:val="22"/>
                <w:lang w:val="en-GB"/>
              </w:rPr>
              <w:t>N</w:t>
            </w:r>
          </w:p>
        </w:tc>
        <w:tc>
          <w:tcPr>
            <w:tcW w:w="675" w:type="pct"/>
            <w:tcBorders>
              <w:top w:val="single" w:sz="4" w:space="0" w:color="000000"/>
              <w:left w:val="single" w:sz="4" w:space="0" w:color="000000"/>
              <w:bottom w:val="single" w:sz="4" w:space="0" w:color="000000"/>
              <w:right w:val="single" w:sz="4" w:space="0" w:color="000000"/>
            </w:tcBorders>
            <w:hideMark/>
          </w:tcPr>
          <w:p w14:paraId="55E5E6D5" w14:textId="77777777" w:rsidR="00DF7F2C" w:rsidRPr="005C02F2" w:rsidRDefault="00DF7F2C" w:rsidP="0037792B">
            <w:pPr>
              <w:ind w:left="142"/>
              <w:jc w:val="center"/>
              <w:rPr>
                <w:sz w:val="22"/>
                <w:szCs w:val="22"/>
                <w:lang w:val="en-GB"/>
              </w:rPr>
            </w:pPr>
            <w:r w:rsidRPr="005C02F2">
              <w:rPr>
                <w:sz w:val="22"/>
                <w:szCs w:val="22"/>
                <w:lang w:val="en-GB"/>
              </w:rPr>
              <w:t>225</w:t>
            </w:r>
          </w:p>
        </w:tc>
        <w:tc>
          <w:tcPr>
            <w:tcW w:w="1158" w:type="pct"/>
            <w:tcBorders>
              <w:top w:val="single" w:sz="4" w:space="0" w:color="000000"/>
              <w:left w:val="single" w:sz="4" w:space="0" w:color="000000"/>
              <w:bottom w:val="single" w:sz="4" w:space="0" w:color="000000"/>
              <w:right w:val="single" w:sz="4" w:space="0" w:color="000000"/>
            </w:tcBorders>
            <w:hideMark/>
          </w:tcPr>
          <w:p w14:paraId="6FD55444" w14:textId="77777777" w:rsidR="00DF7F2C" w:rsidRPr="005C02F2" w:rsidRDefault="00DF7F2C" w:rsidP="0037792B">
            <w:pPr>
              <w:ind w:left="142"/>
              <w:jc w:val="center"/>
              <w:rPr>
                <w:sz w:val="22"/>
                <w:szCs w:val="22"/>
                <w:lang w:val="en-GB"/>
              </w:rPr>
            </w:pPr>
            <w:r w:rsidRPr="005C02F2">
              <w:rPr>
                <w:sz w:val="22"/>
                <w:szCs w:val="22"/>
                <w:lang w:val="en-GB"/>
              </w:rPr>
              <w:t>225</w:t>
            </w:r>
          </w:p>
        </w:tc>
        <w:tc>
          <w:tcPr>
            <w:tcW w:w="1158" w:type="pct"/>
            <w:tcBorders>
              <w:top w:val="single" w:sz="4" w:space="0" w:color="000000"/>
              <w:left w:val="single" w:sz="4" w:space="0" w:color="000000"/>
              <w:bottom w:val="single" w:sz="4" w:space="0" w:color="000000"/>
              <w:right w:val="single" w:sz="4" w:space="0" w:color="000000"/>
            </w:tcBorders>
            <w:hideMark/>
          </w:tcPr>
          <w:p w14:paraId="660E9B34" w14:textId="77777777" w:rsidR="00DF7F2C" w:rsidRPr="005C02F2" w:rsidRDefault="00DF7F2C" w:rsidP="0037792B">
            <w:pPr>
              <w:ind w:left="142"/>
              <w:jc w:val="center"/>
              <w:rPr>
                <w:sz w:val="22"/>
                <w:szCs w:val="22"/>
                <w:lang w:val="en-GB"/>
              </w:rPr>
            </w:pPr>
            <w:r w:rsidRPr="005C02F2">
              <w:rPr>
                <w:sz w:val="22"/>
                <w:szCs w:val="22"/>
                <w:lang w:val="en-GB"/>
              </w:rPr>
              <w:t>216</w:t>
            </w:r>
          </w:p>
        </w:tc>
      </w:tr>
      <w:tr w:rsidR="00DF7F2C" w:rsidRPr="005C02F2" w14:paraId="61C48E95" w14:textId="77777777" w:rsidTr="00FE7E4C">
        <w:trPr>
          <w:trHeight w:val="254"/>
        </w:trPr>
        <w:tc>
          <w:tcPr>
            <w:tcW w:w="5000" w:type="pct"/>
            <w:gridSpan w:val="4"/>
            <w:tcBorders>
              <w:top w:val="single" w:sz="4" w:space="0" w:color="000000"/>
              <w:left w:val="single" w:sz="4" w:space="0" w:color="000000"/>
              <w:bottom w:val="single" w:sz="4" w:space="0" w:color="000000"/>
              <w:right w:val="single" w:sz="4" w:space="0" w:color="000000"/>
            </w:tcBorders>
            <w:hideMark/>
          </w:tcPr>
          <w:p w14:paraId="13AFFE89" w14:textId="77777777" w:rsidR="00DF7F2C" w:rsidRPr="005C02F2" w:rsidRDefault="00DF7F2C" w:rsidP="00FE7E4C">
            <w:pPr>
              <w:ind w:left="142"/>
              <w:rPr>
                <w:b/>
                <w:sz w:val="22"/>
                <w:szCs w:val="22"/>
                <w:lang w:val="en-GB"/>
              </w:rPr>
            </w:pPr>
            <w:proofErr w:type="spellStart"/>
            <w:r w:rsidRPr="005C02F2">
              <w:rPr>
                <w:b/>
                <w:sz w:val="22"/>
                <w:szCs w:val="22"/>
                <w:lang w:val="en-GB"/>
              </w:rPr>
              <w:t>Kropsvægt</w:t>
            </w:r>
            <w:proofErr w:type="spellEnd"/>
            <w:r w:rsidRPr="005C02F2">
              <w:rPr>
                <w:b/>
                <w:sz w:val="22"/>
                <w:szCs w:val="22"/>
                <w:lang w:val="en-GB"/>
              </w:rPr>
              <w:t xml:space="preserve"> (kg)</w:t>
            </w:r>
          </w:p>
        </w:tc>
      </w:tr>
      <w:tr w:rsidR="00DF7F2C" w:rsidRPr="005C02F2" w14:paraId="5E1E7CAB" w14:textId="77777777" w:rsidTr="00FE7E4C">
        <w:trPr>
          <w:trHeight w:val="251"/>
        </w:trPr>
        <w:tc>
          <w:tcPr>
            <w:tcW w:w="2008" w:type="pct"/>
            <w:tcBorders>
              <w:top w:val="single" w:sz="4" w:space="0" w:color="000000"/>
              <w:left w:val="single" w:sz="4" w:space="0" w:color="000000"/>
              <w:bottom w:val="single" w:sz="4" w:space="0" w:color="000000"/>
              <w:right w:val="single" w:sz="4" w:space="0" w:color="000000"/>
            </w:tcBorders>
            <w:hideMark/>
          </w:tcPr>
          <w:p w14:paraId="4C9EC88A" w14:textId="77777777" w:rsidR="00DF7F2C" w:rsidRPr="005C02F2" w:rsidRDefault="00DF7F2C" w:rsidP="005C02F2">
            <w:pPr>
              <w:ind w:left="274"/>
              <w:rPr>
                <w:sz w:val="22"/>
                <w:szCs w:val="22"/>
                <w:lang w:val="en-GB"/>
              </w:rPr>
            </w:pPr>
            <w:r w:rsidRPr="005C02F2">
              <w:rPr>
                <w:i/>
                <w:sz w:val="22"/>
                <w:szCs w:val="22"/>
                <w:lang w:val="en-GB"/>
              </w:rPr>
              <w:t xml:space="preserve">Baseline </w:t>
            </w:r>
            <w:r w:rsidRPr="005C02F2">
              <w:rPr>
                <w:sz w:val="22"/>
                <w:szCs w:val="22"/>
                <w:lang w:val="en-GB"/>
              </w:rPr>
              <w:t>(</w:t>
            </w:r>
            <w:proofErr w:type="spellStart"/>
            <w:r w:rsidRPr="005C02F2">
              <w:rPr>
                <w:sz w:val="22"/>
                <w:szCs w:val="22"/>
                <w:lang w:val="en-GB"/>
              </w:rPr>
              <w:t>middelværdi</w:t>
            </w:r>
            <w:proofErr w:type="spellEnd"/>
            <w:r w:rsidRPr="005C02F2">
              <w:rPr>
                <w:sz w:val="22"/>
                <w:szCs w:val="22"/>
                <w:lang w:val="en-GB"/>
              </w:rPr>
              <w:t>)</w:t>
            </w:r>
          </w:p>
        </w:tc>
        <w:tc>
          <w:tcPr>
            <w:tcW w:w="675" w:type="pct"/>
            <w:tcBorders>
              <w:top w:val="single" w:sz="4" w:space="0" w:color="000000"/>
              <w:left w:val="single" w:sz="4" w:space="0" w:color="000000"/>
              <w:bottom w:val="single" w:sz="4" w:space="0" w:color="000000"/>
              <w:right w:val="single" w:sz="4" w:space="0" w:color="000000"/>
            </w:tcBorders>
            <w:hideMark/>
          </w:tcPr>
          <w:p w14:paraId="02802AE1" w14:textId="77777777" w:rsidR="00DF7F2C" w:rsidRPr="005C02F2" w:rsidRDefault="00DF7F2C" w:rsidP="0037792B">
            <w:pPr>
              <w:ind w:left="142"/>
              <w:jc w:val="center"/>
              <w:rPr>
                <w:sz w:val="22"/>
                <w:szCs w:val="22"/>
                <w:lang w:val="en-GB"/>
              </w:rPr>
            </w:pPr>
            <w:r w:rsidRPr="005C02F2">
              <w:rPr>
                <w:sz w:val="22"/>
                <w:szCs w:val="22"/>
                <w:lang w:val="en-GB"/>
              </w:rPr>
              <w:t>76,23</w:t>
            </w:r>
          </w:p>
        </w:tc>
        <w:tc>
          <w:tcPr>
            <w:tcW w:w="1158" w:type="pct"/>
            <w:tcBorders>
              <w:top w:val="single" w:sz="4" w:space="0" w:color="000000"/>
              <w:left w:val="single" w:sz="4" w:space="0" w:color="000000"/>
              <w:bottom w:val="single" w:sz="4" w:space="0" w:color="000000"/>
              <w:right w:val="single" w:sz="4" w:space="0" w:color="000000"/>
            </w:tcBorders>
            <w:hideMark/>
          </w:tcPr>
          <w:p w14:paraId="09F9BDED" w14:textId="77777777" w:rsidR="00DF7F2C" w:rsidRPr="005C02F2" w:rsidRDefault="00DF7F2C" w:rsidP="0037792B">
            <w:pPr>
              <w:ind w:left="142"/>
              <w:jc w:val="center"/>
              <w:rPr>
                <w:sz w:val="22"/>
                <w:szCs w:val="22"/>
                <w:lang w:val="en-GB"/>
              </w:rPr>
            </w:pPr>
            <w:r w:rsidRPr="005C02F2">
              <w:rPr>
                <w:sz w:val="22"/>
                <w:szCs w:val="22"/>
                <w:lang w:val="en-GB"/>
              </w:rPr>
              <w:t>77,08</w:t>
            </w:r>
          </w:p>
        </w:tc>
        <w:tc>
          <w:tcPr>
            <w:tcW w:w="1158" w:type="pct"/>
            <w:tcBorders>
              <w:top w:val="single" w:sz="4" w:space="0" w:color="000000"/>
              <w:left w:val="single" w:sz="4" w:space="0" w:color="000000"/>
              <w:bottom w:val="single" w:sz="4" w:space="0" w:color="000000"/>
              <w:right w:val="single" w:sz="4" w:space="0" w:color="000000"/>
            </w:tcBorders>
            <w:hideMark/>
          </w:tcPr>
          <w:p w14:paraId="4CF7EBD1" w14:textId="77777777" w:rsidR="00DF7F2C" w:rsidRPr="005C02F2" w:rsidRDefault="00DF7F2C" w:rsidP="0037792B">
            <w:pPr>
              <w:ind w:left="142"/>
              <w:jc w:val="center"/>
              <w:rPr>
                <w:sz w:val="22"/>
                <w:szCs w:val="22"/>
                <w:lang w:val="en-GB"/>
              </w:rPr>
            </w:pPr>
            <w:r w:rsidRPr="005C02F2">
              <w:rPr>
                <w:sz w:val="22"/>
                <w:szCs w:val="22"/>
                <w:lang w:val="en-GB"/>
              </w:rPr>
              <w:t>77,50</w:t>
            </w:r>
          </w:p>
        </w:tc>
      </w:tr>
      <w:tr w:rsidR="00DF7F2C" w:rsidRPr="005C02F2" w14:paraId="0C2020EC" w14:textId="77777777" w:rsidTr="00FE7E4C">
        <w:trPr>
          <w:trHeight w:val="253"/>
        </w:trPr>
        <w:tc>
          <w:tcPr>
            <w:tcW w:w="2008" w:type="pct"/>
            <w:tcBorders>
              <w:top w:val="single" w:sz="4" w:space="0" w:color="000000"/>
              <w:left w:val="single" w:sz="4" w:space="0" w:color="000000"/>
              <w:bottom w:val="single" w:sz="4" w:space="0" w:color="000000"/>
              <w:right w:val="single" w:sz="4" w:space="0" w:color="000000"/>
            </w:tcBorders>
            <w:hideMark/>
          </w:tcPr>
          <w:p w14:paraId="52A18F2D" w14:textId="77777777" w:rsidR="00DF7F2C" w:rsidRPr="005C02F2" w:rsidRDefault="00DF7F2C" w:rsidP="005C02F2">
            <w:pPr>
              <w:ind w:left="274"/>
              <w:rPr>
                <w:sz w:val="22"/>
                <w:szCs w:val="22"/>
                <w:lang w:val="en-GB"/>
              </w:rPr>
            </w:pPr>
            <w:proofErr w:type="spellStart"/>
            <w:r w:rsidRPr="005C02F2">
              <w:rPr>
                <w:sz w:val="22"/>
                <w:szCs w:val="22"/>
                <w:lang w:val="en-GB"/>
              </w:rPr>
              <w:t>Ændring</w:t>
            </w:r>
            <w:proofErr w:type="spellEnd"/>
            <w:r w:rsidRPr="005C02F2">
              <w:rPr>
                <w:sz w:val="22"/>
                <w:szCs w:val="22"/>
                <w:lang w:val="en-GB"/>
              </w:rPr>
              <w:t xml:space="preserve"> fra </w:t>
            </w:r>
            <w:r w:rsidRPr="005C02F2">
              <w:rPr>
                <w:i/>
                <w:sz w:val="22"/>
                <w:szCs w:val="22"/>
                <w:lang w:val="en-GB"/>
              </w:rPr>
              <w:t>baseline</w:t>
            </w:r>
            <w:r w:rsidRPr="005C02F2">
              <w:rPr>
                <w:sz w:val="22"/>
                <w:szCs w:val="22"/>
                <w:vertAlign w:val="superscript"/>
                <w:lang w:val="en-GB"/>
              </w:rPr>
              <w:t>1</w:t>
            </w:r>
          </w:p>
        </w:tc>
        <w:tc>
          <w:tcPr>
            <w:tcW w:w="675" w:type="pct"/>
            <w:tcBorders>
              <w:top w:val="single" w:sz="4" w:space="0" w:color="000000"/>
              <w:left w:val="single" w:sz="4" w:space="0" w:color="000000"/>
              <w:bottom w:val="single" w:sz="4" w:space="0" w:color="000000"/>
              <w:right w:val="single" w:sz="4" w:space="0" w:color="000000"/>
            </w:tcBorders>
            <w:hideMark/>
          </w:tcPr>
          <w:p w14:paraId="1AFE9022" w14:textId="77777777" w:rsidR="00DF7F2C" w:rsidRPr="005C02F2" w:rsidRDefault="00DF7F2C" w:rsidP="0037792B">
            <w:pPr>
              <w:ind w:left="142"/>
              <w:jc w:val="center"/>
              <w:rPr>
                <w:sz w:val="22"/>
                <w:szCs w:val="22"/>
                <w:lang w:val="en-GB"/>
              </w:rPr>
            </w:pPr>
            <w:r w:rsidRPr="005C02F2">
              <w:rPr>
                <w:sz w:val="22"/>
                <w:szCs w:val="22"/>
                <w:lang w:val="en-GB"/>
              </w:rPr>
              <w:noBreakHyphen/>
              <w:t>0,39</w:t>
            </w:r>
          </w:p>
        </w:tc>
        <w:tc>
          <w:tcPr>
            <w:tcW w:w="1158" w:type="pct"/>
            <w:tcBorders>
              <w:top w:val="single" w:sz="4" w:space="0" w:color="000000"/>
              <w:left w:val="single" w:sz="4" w:space="0" w:color="000000"/>
              <w:bottom w:val="single" w:sz="4" w:space="0" w:color="000000"/>
              <w:right w:val="single" w:sz="4" w:space="0" w:color="000000"/>
            </w:tcBorders>
            <w:hideMark/>
          </w:tcPr>
          <w:p w14:paraId="32EC3993" w14:textId="77777777" w:rsidR="00DF7F2C" w:rsidRPr="005C02F2" w:rsidRDefault="00DF7F2C" w:rsidP="0037792B">
            <w:pPr>
              <w:ind w:left="142"/>
              <w:jc w:val="center"/>
              <w:rPr>
                <w:sz w:val="22"/>
                <w:szCs w:val="22"/>
                <w:lang w:val="en-GB"/>
              </w:rPr>
            </w:pPr>
            <w:r w:rsidRPr="005C02F2">
              <w:rPr>
                <w:sz w:val="22"/>
                <w:szCs w:val="22"/>
                <w:lang w:val="en-GB"/>
              </w:rPr>
              <w:noBreakHyphen/>
              <w:t>2,16</w:t>
            </w:r>
          </w:p>
        </w:tc>
        <w:tc>
          <w:tcPr>
            <w:tcW w:w="1158" w:type="pct"/>
            <w:tcBorders>
              <w:top w:val="single" w:sz="4" w:space="0" w:color="000000"/>
              <w:left w:val="single" w:sz="4" w:space="0" w:color="000000"/>
              <w:bottom w:val="single" w:sz="4" w:space="0" w:color="000000"/>
              <w:right w:val="single" w:sz="4" w:space="0" w:color="000000"/>
            </w:tcBorders>
            <w:hideMark/>
          </w:tcPr>
          <w:p w14:paraId="2B699259" w14:textId="77777777" w:rsidR="00DF7F2C" w:rsidRPr="005C02F2" w:rsidRDefault="00DF7F2C" w:rsidP="0037792B">
            <w:pPr>
              <w:ind w:left="142"/>
              <w:jc w:val="center"/>
              <w:rPr>
                <w:sz w:val="22"/>
                <w:szCs w:val="22"/>
                <w:lang w:val="en-GB"/>
              </w:rPr>
            </w:pPr>
            <w:r w:rsidRPr="005C02F2">
              <w:rPr>
                <w:sz w:val="22"/>
                <w:szCs w:val="22"/>
                <w:lang w:val="en-GB"/>
              </w:rPr>
              <w:noBreakHyphen/>
              <w:t>2,39</w:t>
            </w:r>
          </w:p>
        </w:tc>
      </w:tr>
      <w:tr w:rsidR="00DF7F2C" w:rsidRPr="005C02F2" w14:paraId="40FE98A2" w14:textId="77777777" w:rsidTr="00FE7E4C">
        <w:trPr>
          <w:trHeight w:val="506"/>
        </w:trPr>
        <w:tc>
          <w:tcPr>
            <w:tcW w:w="2008" w:type="pct"/>
            <w:tcBorders>
              <w:top w:val="single" w:sz="4" w:space="0" w:color="000000"/>
              <w:left w:val="single" w:sz="4" w:space="0" w:color="000000"/>
              <w:bottom w:val="single" w:sz="4" w:space="0" w:color="000000"/>
              <w:right w:val="single" w:sz="4" w:space="0" w:color="000000"/>
            </w:tcBorders>
            <w:hideMark/>
          </w:tcPr>
          <w:p w14:paraId="479BC73D" w14:textId="77777777" w:rsidR="00DF7F2C" w:rsidRPr="005C02F2" w:rsidRDefault="00DF7F2C" w:rsidP="005C02F2">
            <w:pPr>
              <w:ind w:left="274"/>
              <w:rPr>
                <w:sz w:val="22"/>
                <w:szCs w:val="22"/>
                <w:lang w:val="en-GB"/>
              </w:rPr>
            </w:pPr>
            <w:proofErr w:type="spellStart"/>
            <w:r w:rsidRPr="005C02F2">
              <w:rPr>
                <w:sz w:val="22"/>
                <w:szCs w:val="22"/>
                <w:lang w:val="en-GB"/>
              </w:rPr>
              <w:t>Forskel</w:t>
            </w:r>
            <w:proofErr w:type="spellEnd"/>
            <w:r w:rsidRPr="005C02F2">
              <w:rPr>
                <w:sz w:val="22"/>
                <w:szCs w:val="22"/>
                <w:lang w:val="en-GB"/>
              </w:rPr>
              <w:t xml:space="preserve"> fra placebo</w:t>
            </w:r>
            <w:r w:rsidRPr="005C02F2">
              <w:rPr>
                <w:sz w:val="22"/>
                <w:szCs w:val="22"/>
                <w:vertAlign w:val="superscript"/>
                <w:lang w:val="en-GB"/>
              </w:rPr>
              <w:t>1</w:t>
            </w:r>
          </w:p>
          <w:p w14:paraId="3E375045" w14:textId="77777777" w:rsidR="00DF7F2C" w:rsidRPr="005C02F2" w:rsidRDefault="00DF7F2C" w:rsidP="005C02F2">
            <w:pPr>
              <w:ind w:left="274"/>
              <w:rPr>
                <w:sz w:val="22"/>
                <w:szCs w:val="22"/>
                <w:lang w:val="en-GB"/>
              </w:rPr>
            </w:pPr>
            <w:r w:rsidRPr="005C02F2">
              <w:rPr>
                <w:sz w:val="22"/>
                <w:szCs w:val="22"/>
                <w:lang w:val="en-GB"/>
              </w:rPr>
              <w:t>(97,5 % CI)</w:t>
            </w:r>
          </w:p>
        </w:tc>
        <w:tc>
          <w:tcPr>
            <w:tcW w:w="675" w:type="pct"/>
            <w:tcBorders>
              <w:top w:val="single" w:sz="4" w:space="0" w:color="000000"/>
              <w:left w:val="single" w:sz="4" w:space="0" w:color="000000"/>
              <w:bottom w:val="single" w:sz="4" w:space="0" w:color="000000"/>
              <w:right w:val="single" w:sz="4" w:space="0" w:color="000000"/>
            </w:tcBorders>
          </w:tcPr>
          <w:p w14:paraId="6B0F2A20" w14:textId="77777777" w:rsidR="00DF7F2C" w:rsidRPr="005C02F2" w:rsidRDefault="00DF7F2C" w:rsidP="0037792B">
            <w:pPr>
              <w:ind w:left="142"/>
              <w:jc w:val="center"/>
              <w:rPr>
                <w:sz w:val="22"/>
                <w:szCs w:val="22"/>
                <w:lang w:val="en-GB"/>
              </w:rPr>
            </w:pPr>
          </w:p>
        </w:tc>
        <w:tc>
          <w:tcPr>
            <w:tcW w:w="1158" w:type="pct"/>
            <w:tcBorders>
              <w:top w:val="single" w:sz="4" w:space="0" w:color="000000"/>
              <w:left w:val="single" w:sz="4" w:space="0" w:color="000000"/>
              <w:bottom w:val="single" w:sz="4" w:space="0" w:color="000000"/>
              <w:right w:val="single" w:sz="4" w:space="0" w:color="000000"/>
            </w:tcBorders>
            <w:hideMark/>
          </w:tcPr>
          <w:p w14:paraId="3FCFFD45" w14:textId="77777777" w:rsidR="00DF7F2C" w:rsidRPr="005C02F2" w:rsidRDefault="00DF7F2C" w:rsidP="0037792B">
            <w:pPr>
              <w:ind w:left="142"/>
              <w:jc w:val="center"/>
              <w:rPr>
                <w:sz w:val="22"/>
                <w:szCs w:val="22"/>
                <w:lang w:val="en-GB"/>
              </w:rPr>
            </w:pPr>
            <w:r w:rsidRPr="005C02F2">
              <w:rPr>
                <w:sz w:val="22"/>
                <w:szCs w:val="22"/>
                <w:lang w:val="en-GB"/>
              </w:rPr>
              <w:noBreakHyphen/>
              <w:t>1,76*</w:t>
            </w:r>
          </w:p>
          <w:p w14:paraId="29340C6C" w14:textId="77777777" w:rsidR="00DF7F2C" w:rsidRPr="005C02F2" w:rsidRDefault="00DF7F2C" w:rsidP="0037792B">
            <w:pPr>
              <w:ind w:left="142"/>
              <w:jc w:val="center"/>
              <w:rPr>
                <w:sz w:val="22"/>
                <w:szCs w:val="22"/>
                <w:lang w:val="en-GB"/>
              </w:rPr>
            </w:pPr>
            <w:r w:rsidRPr="005C02F2">
              <w:rPr>
                <w:sz w:val="22"/>
                <w:szCs w:val="22"/>
                <w:lang w:val="en-GB"/>
              </w:rPr>
              <w:t>(</w:t>
            </w:r>
            <w:r w:rsidRPr="005C02F2">
              <w:rPr>
                <w:sz w:val="22"/>
                <w:szCs w:val="22"/>
                <w:lang w:val="en-GB"/>
              </w:rPr>
              <w:noBreakHyphen/>
              <w:t xml:space="preserve">2,25; </w:t>
            </w:r>
            <w:r w:rsidRPr="005C02F2">
              <w:rPr>
                <w:sz w:val="22"/>
                <w:szCs w:val="22"/>
                <w:lang w:val="en-GB"/>
              </w:rPr>
              <w:noBreakHyphen/>
              <w:t>1,28)</w:t>
            </w:r>
          </w:p>
        </w:tc>
        <w:tc>
          <w:tcPr>
            <w:tcW w:w="1158" w:type="pct"/>
            <w:tcBorders>
              <w:top w:val="single" w:sz="4" w:space="0" w:color="000000"/>
              <w:left w:val="single" w:sz="4" w:space="0" w:color="000000"/>
              <w:bottom w:val="single" w:sz="4" w:space="0" w:color="000000"/>
              <w:right w:val="single" w:sz="4" w:space="0" w:color="000000"/>
            </w:tcBorders>
            <w:hideMark/>
          </w:tcPr>
          <w:p w14:paraId="4CCD423B" w14:textId="77777777" w:rsidR="00DF7F2C" w:rsidRPr="005C02F2" w:rsidRDefault="00DF7F2C" w:rsidP="0037792B">
            <w:pPr>
              <w:ind w:left="142"/>
              <w:jc w:val="center"/>
              <w:rPr>
                <w:sz w:val="22"/>
                <w:szCs w:val="22"/>
                <w:lang w:val="en-GB"/>
              </w:rPr>
            </w:pPr>
            <w:r w:rsidRPr="005C02F2">
              <w:rPr>
                <w:sz w:val="22"/>
                <w:szCs w:val="22"/>
                <w:lang w:val="en-GB"/>
              </w:rPr>
              <w:noBreakHyphen/>
              <w:t>1,99*</w:t>
            </w:r>
          </w:p>
          <w:p w14:paraId="7972B7B5" w14:textId="77777777" w:rsidR="00DF7F2C" w:rsidRPr="005C02F2" w:rsidRDefault="00DF7F2C" w:rsidP="0037792B">
            <w:pPr>
              <w:ind w:left="142"/>
              <w:jc w:val="center"/>
              <w:rPr>
                <w:sz w:val="22"/>
                <w:szCs w:val="22"/>
                <w:lang w:val="en-GB"/>
              </w:rPr>
            </w:pPr>
            <w:r w:rsidRPr="005C02F2">
              <w:rPr>
                <w:sz w:val="22"/>
                <w:szCs w:val="22"/>
                <w:lang w:val="en-GB"/>
              </w:rPr>
              <w:t>(</w:t>
            </w:r>
            <w:r w:rsidRPr="005C02F2">
              <w:rPr>
                <w:sz w:val="22"/>
                <w:szCs w:val="22"/>
                <w:lang w:val="en-GB"/>
              </w:rPr>
              <w:noBreakHyphen/>
              <w:t xml:space="preserve">2,48; </w:t>
            </w:r>
            <w:r w:rsidRPr="005C02F2">
              <w:rPr>
                <w:sz w:val="22"/>
                <w:szCs w:val="22"/>
                <w:lang w:val="en-GB"/>
              </w:rPr>
              <w:noBreakHyphen/>
              <w:t>1,50)</w:t>
            </w:r>
          </w:p>
        </w:tc>
      </w:tr>
      <w:tr w:rsidR="00DF7F2C" w:rsidRPr="005C02F2" w14:paraId="4973B405" w14:textId="77777777" w:rsidTr="00FE7E4C">
        <w:trPr>
          <w:trHeight w:val="251"/>
        </w:trPr>
        <w:tc>
          <w:tcPr>
            <w:tcW w:w="2008" w:type="pct"/>
            <w:tcBorders>
              <w:top w:val="single" w:sz="4" w:space="0" w:color="000000"/>
              <w:left w:val="single" w:sz="4" w:space="0" w:color="000000"/>
              <w:bottom w:val="single" w:sz="4" w:space="0" w:color="000000"/>
              <w:right w:val="single" w:sz="4" w:space="0" w:color="000000"/>
            </w:tcBorders>
            <w:hideMark/>
          </w:tcPr>
          <w:p w14:paraId="02325EB0" w14:textId="77777777" w:rsidR="00DF7F2C" w:rsidRPr="005C02F2" w:rsidRDefault="00DF7F2C" w:rsidP="00FE7E4C">
            <w:pPr>
              <w:ind w:left="142"/>
              <w:rPr>
                <w:sz w:val="22"/>
                <w:szCs w:val="22"/>
                <w:lang w:val="en-GB"/>
              </w:rPr>
            </w:pPr>
            <w:r w:rsidRPr="005C02F2">
              <w:rPr>
                <w:sz w:val="22"/>
                <w:szCs w:val="22"/>
                <w:lang w:val="en-GB"/>
              </w:rPr>
              <w:t>N</w:t>
            </w:r>
          </w:p>
        </w:tc>
        <w:tc>
          <w:tcPr>
            <w:tcW w:w="675" w:type="pct"/>
            <w:tcBorders>
              <w:top w:val="single" w:sz="4" w:space="0" w:color="000000"/>
              <w:left w:val="single" w:sz="4" w:space="0" w:color="000000"/>
              <w:bottom w:val="single" w:sz="4" w:space="0" w:color="000000"/>
              <w:right w:val="single" w:sz="4" w:space="0" w:color="000000"/>
            </w:tcBorders>
            <w:hideMark/>
          </w:tcPr>
          <w:p w14:paraId="616745A0" w14:textId="77777777" w:rsidR="00DF7F2C" w:rsidRPr="005C02F2" w:rsidRDefault="00DF7F2C" w:rsidP="0037792B">
            <w:pPr>
              <w:ind w:left="142"/>
              <w:jc w:val="center"/>
              <w:rPr>
                <w:sz w:val="22"/>
                <w:szCs w:val="22"/>
                <w:lang w:val="en-GB"/>
              </w:rPr>
            </w:pPr>
            <w:r w:rsidRPr="005C02F2">
              <w:rPr>
                <w:sz w:val="22"/>
                <w:szCs w:val="22"/>
                <w:lang w:val="en-GB"/>
              </w:rPr>
              <w:t>225</w:t>
            </w:r>
          </w:p>
        </w:tc>
        <w:tc>
          <w:tcPr>
            <w:tcW w:w="1158" w:type="pct"/>
            <w:tcBorders>
              <w:top w:val="single" w:sz="4" w:space="0" w:color="000000"/>
              <w:left w:val="single" w:sz="4" w:space="0" w:color="000000"/>
              <w:bottom w:val="single" w:sz="4" w:space="0" w:color="000000"/>
              <w:right w:val="single" w:sz="4" w:space="0" w:color="000000"/>
            </w:tcBorders>
            <w:hideMark/>
          </w:tcPr>
          <w:p w14:paraId="51E6F41A" w14:textId="77777777" w:rsidR="00DF7F2C" w:rsidRPr="005C02F2" w:rsidRDefault="00DF7F2C" w:rsidP="0037792B">
            <w:pPr>
              <w:ind w:left="142"/>
              <w:jc w:val="center"/>
              <w:rPr>
                <w:sz w:val="22"/>
                <w:szCs w:val="22"/>
                <w:lang w:val="en-GB"/>
              </w:rPr>
            </w:pPr>
            <w:r w:rsidRPr="005C02F2">
              <w:rPr>
                <w:sz w:val="22"/>
                <w:szCs w:val="22"/>
                <w:lang w:val="en-GB"/>
              </w:rPr>
              <w:t>225</w:t>
            </w:r>
          </w:p>
        </w:tc>
        <w:tc>
          <w:tcPr>
            <w:tcW w:w="1158" w:type="pct"/>
            <w:tcBorders>
              <w:top w:val="single" w:sz="4" w:space="0" w:color="000000"/>
              <w:left w:val="single" w:sz="4" w:space="0" w:color="000000"/>
              <w:bottom w:val="single" w:sz="4" w:space="0" w:color="000000"/>
              <w:right w:val="single" w:sz="4" w:space="0" w:color="000000"/>
            </w:tcBorders>
            <w:hideMark/>
          </w:tcPr>
          <w:p w14:paraId="242F6649" w14:textId="77777777" w:rsidR="00DF7F2C" w:rsidRPr="005C02F2" w:rsidRDefault="00DF7F2C" w:rsidP="0037792B">
            <w:pPr>
              <w:ind w:left="142"/>
              <w:jc w:val="center"/>
              <w:rPr>
                <w:sz w:val="22"/>
                <w:szCs w:val="22"/>
                <w:lang w:val="en-GB"/>
              </w:rPr>
            </w:pPr>
            <w:r w:rsidRPr="005C02F2">
              <w:rPr>
                <w:sz w:val="22"/>
                <w:szCs w:val="22"/>
                <w:lang w:val="en-GB"/>
              </w:rPr>
              <w:t>216</w:t>
            </w:r>
          </w:p>
        </w:tc>
      </w:tr>
      <w:tr w:rsidR="00DF7F2C" w:rsidRPr="005C02F2" w14:paraId="55C2BC23" w14:textId="77777777" w:rsidTr="00FE7E4C">
        <w:trPr>
          <w:trHeight w:val="253"/>
        </w:trPr>
        <w:tc>
          <w:tcPr>
            <w:tcW w:w="5000" w:type="pct"/>
            <w:gridSpan w:val="4"/>
            <w:tcBorders>
              <w:top w:val="single" w:sz="4" w:space="0" w:color="000000"/>
              <w:left w:val="single" w:sz="4" w:space="0" w:color="000000"/>
              <w:bottom w:val="single" w:sz="4" w:space="0" w:color="000000"/>
              <w:right w:val="single" w:sz="4" w:space="0" w:color="000000"/>
            </w:tcBorders>
            <w:hideMark/>
          </w:tcPr>
          <w:p w14:paraId="76CDF1D0" w14:textId="77777777" w:rsidR="00DF7F2C" w:rsidRPr="005C02F2" w:rsidRDefault="00DF7F2C" w:rsidP="00FE7E4C">
            <w:pPr>
              <w:ind w:left="142"/>
              <w:rPr>
                <w:b/>
                <w:sz w:val="22"/>
                <w:szCs w:val="22"/>
                <w:lang w:val="en-GB"/>
              </w:rPr>
            </w:pPr>
            <w:r w:rsidRPr="005C02F2">
              <w:rPr>
                <w:b/>
                <w:sz w:val="22"/>
                <w:szCs w:val="22"/>
                <w:lang w:val="en-GB"/>
              </w:rPr>
              <w:t>SBP (mmHg)</w:t>
            </w:r>
            <w:r w:rsidRPr="005C02F2">
              <w:rPr>
                <w:b/>
                <w:sz w:val="22"/>
                <w:szCs w:val="22"/>
                <w:vertAlign w:val="superscript"/>
                <w:lang w:val="en-GB"/>
              </w:rPr>
              <w:t>2</w:t>
            </w:r>
          </w:p>
        </w:tc>
      </w:tr>
      <w:tr w:rsidR="00DF7F2C" w:rsidRPr="005C02F2" w14:paraId="5585951E" w14:textId="77777777" w:rsidTr="00FE7E4C">
        <w:trPr>
          <w:trHeight w:val="251"/>
        </w:trPr>
        <w:tc>
          <w:tcPr>
            <w:tcW w:w="2008" w:type="pct"/>
            <w:tcBorders>
              <w:top w:val="single" w:sz="4" w:space="0" w:color="000000"/>
              <w:left w:val="single" w:sz="4" w:space="0" w:color="000000"/>
              <w:bottom w:val="single" w:sz="4" w:space="0" w:color="000000"/>
              <w:right w:val="single" w:sz="4" w:space="0" w:color="000000"/>
            </w:tcBorders>
            <w:hideMark/>
          </w:tcPr>
          <w:p w14:paraId="2AB8630F" w14:textId="77777777" w:rsidR="00DF7F2C" w:rsidRPr="005C02F2" w:rsidRDefault="00DF7F2C" w:rsidP="005C02F2">
            <w:pPr>
              <w:ind w:left="274"/>
              <w:rPr>
                <w:sz w:val="22"/>
                <w:szCs w:val="22"/>
                <w:lang w:val="en-GB"/>
              </w:rPr>
            </w:pPr>
            <w:r w:rsidRPr="005C02F2">
              <w:rPr>
                <w:i/>
                <w:sz w:val="22"/>
                <w:szCs w:val="22"/>
                <w:lang w:val="en-GB"/>
              </w:rPr>
              <w:t xml:space="preserve">Baseline </w:t>
            </w:r>
            <w:r w:rsidRPr="005C02F2">
              <w:rPr>
                <w:sz w:val="22"/>
                <w:szCs w:val="22"/>
                <w:lang w:val="en-GB"/>
              </w:rPr>
              <w:t>(</w:t>
            </w:r>
            <w:proofErr w:type="spellStart"/>
            <w:r w:rsidRPr="005C02F2">
              <w:rPr>
                <w:sz w:val="22"/>
                <w:szCs w:val="22"/>
                <w:lang w:val="en-GB"/>
              </w:rPr>
              <w:t>middelværdi</w:t>
            </w:r>
            <w:proofErr w:type="spellEnd"/>
            <w:r w:rsidRPr="005C02F2">
              <w:rPr>
                <w:sz w:val="22"/>
                <w:szCs w:val="22"/>
                <w:lang w:val="en-GB"/>
              </w:rPr>
              <w:t>)</w:t>
            </w:r>
          </w:p>
        </w:tc>
        <w:tc>
          <w:tcPr>
            <w:tcW w:w="675" w:type="pct"/>
            <w:tcBorders>
              <w:top w:val="single" w:sz="4" w:space="0" w:color="000000"/>
              <w:left w:val="single" w:sz="4" w:space="0" w:color="000000"/>
              <w:bottom w:val="single" w:sz="4" w:space="0" w:color="000000"/>
              <w:right w:val="single" w:sz="4" w:space="0" w:color="000000"/>
            </w:tcBorders>
            <w:hideMark/>
          </w:tcPr>
          <w:p w14:paraId="7EBCEFD7" w14:textId="77777777" w:rsidR="00DF7F2C" w:rsidRPr="005C02F2" w:rsidRDefault="00DF7F2C" w:rsidP="0037792B">
            <w:pPr>
              <w:ind w:left="142"/>
              <w:jc w:val="center"/>
              <w:rPr>
                <w:sz w:val="22"/>
                <w:szCs w:val="22"/>
                <w:lang w:val="en-GB"/>
              </w:rPr>
            </w:pPr>
            <w:r w:rsidRPr="005C02F2">
              <w:rPr>
                <w:sz w:val="22"/>
                <w:szCs w:val="22"/>
                <w:lang w:val="en-GB"/>
              </w:rPr>
              <w:t>128,8</w:t>
            </w:r>
          </w:p>
        </w:tc>
        <w:tc>
          <w:tcPr>
            <w:tcW w:w="1158" w:type="pct"/>
            <w:tcBorders>
              <w:top w:val="single" w:sz="4" w:space="0" w:color="000000"/>
              <w:left w:val="single" w:sz="4" w:space="0" w:color="000000"/>
              <w:bottom w:val="single" w:sz="4" w:space="0" w:color="000000"/>
              <w:right w:val="single" w:sz="4" w:space="0" w:color="000000"/>
            </w:tcBorders>
            <w:hideMark/>
          </w:tcPr>
          <w:p w14:paraId="314A108E" w14:textId="77777777" w:rsidR="00DF7F2C" w:rsidRPr="005C02F2" w:rsidRDefault="00DF7F2C" w:rsidP="0037792B">
            <w:pPr>
              <w:ind w:left="142"/>
              <w:jc w:val="center"/>
              <w:rPr>
                <w:sz w:val="22"/>
                <w:szCs w:val="22"/>
                <w:lang w:val="en-GB"/>
              </w:rPr>
            </w:pPr>
            <w:r w:rsidRPr="005C02F2">
              <w:rPr>
                <w:sz w:val="22"/>
                <w:szCs w:val="22"/>
                <w:lang w:val="en-GB"/>
              </w:rPr>
              <w:t>128,7</w:t>
            </w:r>
          </w:p>
        </w:tc>
        <w:tc>
          <w:tcPr>
            <w:tcW w:w="1158" w:type="pct"/>
            <w:tcBorders>
              <w:top w:val="single" w:sz="4" w:space="0" w:color="000000"/>
              <w:left w:val="single" w:sz="4" w:space="0" w:color="000000"/>
              <w:bottom w:val="single" w:sz="4" w:space="0" w:color="000000"/>
              <w:right w:val="single" w:sz="4" w:space="0" w:color="000000"/>
            </w:tcBorders>
            <w:hideMark/>
          </w:tcPr>
          <w:p w14:paraId="0169DE66" w14:textId="77777777" w:rsidR="00DF7F2C" w:rsidRPr="005C02F2" w:rsidRDefault="00DF7F2C" w:rsidP="0037792B">
            <w:pPr>
              <w:ind w:left="142"/>
              <w:jc w:val="center"/>
              <w:rPr>
                <w:sz w:val="22"/>
                <w:szCs w:val="22"/>
                <w:lang w:val="en-GB"/>
              </w:rPr>
            </w:pPr>
            <w:r w:rsidRPr="005C02F2">
              <w:rPr>
                <w:sz w:val="22"/>
                <w:szCs w:val="22"/>
                <w:lang w:val="en-GB"/>
              </w:rPr>
              <w:t>129,3</w:t>
            </w:r>
          </w:p>
        </w:tc>
      </w:tr>
      <w:tr w:rsidR="00DF7F2C" w:rsidRPr="005C02F2" w14:paraId="08B51FD8" w14:textId="77777777" w:rsidTr="00FE7E4C">
        <w:trPr>
          <w:trHeight w:val="253"/>
        </w:trPr>
        <w:tc>
          <w:tcPr>
            <w:tcW w:w="2008" w:type="pct"/>
            <w:tcBorders>
              <w:top w:val="single" w:sz="4" w:space="0" w:color="000000"/>
              <w:left w:val="single" w:sz="4" w:space="0" w:color="000000"/>
              <w:bottom w:val="single" w:sz="4" w:space="0" w:color="000000"/>
              <w:right w:val="single" w:sz="4" w:space="0" w:color="000000"/>
            </w:tcBorders>
            <w:hideMark/>
          </w:tcPr>
          <w:p w14:paraId="00B6843C" w14:textId="77777777" w:rsidR="00DF7F2C" w:rsidRPr="005C02F2" w:rsidRDefault="00DF7F2C" w:rsidP="005C02F2">
            <w:pPr>
              <w:ind w:left="274"/>
              <w:rPr>
                <w:sz w:val="22"/>
                <w:szCs w:val="22"/>
                <w:lang w:val="en-GB"/>
              </w:rPr>
            </w:pPr>
            <w:proofErr w:type="spellStart"/>
            <w:r w:rsidRPr="005C02F2">
              <w:rPr>
                <w:sz w:val="22"/>
                <w:szCs w:val="22"/>
                <w:lang w:val="en-GB"/>
              </w:rPr>
              <w:t>Ændring</w:t>
            </w:r>
            <w:proofErr w:type="spellEnd"/>
            <w:r w:rsidRPr="005C02F2">
              <w:rPr>
                <w:sz w:val="22"/>
                <w:szCs w:val="22"/>
                <w:lang w:val="en-GB"/>
              </w:rPr>
              <w:t xml:space="preserve"> fra </w:t>
            </w:r>
            <w:r w:rsidRPr="005C02F2">
              <w:rPr>
                <w:i/>
                <w:sz w:val="22"/>
                <w:szCs w:val="22"/>
                <w:lang w:val="en-GB"/>
              </w:rPr>
              <w:t>baseline</w:t>
            </w:r>
            <w:r w:rsidRPr="005C02F2">
              <w:rPr>
                <w:sz w:val="22"/>
                <w:szCs w:val="22"/>
                <w:vertAlign w:val="superscript"/>
                <w:lang w:val="en-GB"/>
              </w:rPr>
              <w:t>1</w:t>
            </w:r>
          </w:p>
        </w:tc>
        <w:tc>
          <w:tcPr>
            <w:tcW w:w="675" w:type="pct"/>
            <w:tcBorders>
              <w:top w:val="single" w:sz="4" w:space="0" w:color="000000"/>
              <w:left w:val="single" w:sz="4" w:space="0" w:color="000000"/>
              <w:bottom w:val="single" w:sz="4" w:space="0" w:color="000000"/>
              <w:right w:val="single" w:sz="4" w:space="0" w:color="000000"/>
            </w:tcBorders>
            <w:hideMark/>
          </w:tcPr>
          <w:p w14:paraId="74FB92B0" w14:textId="77777777" w:rsidR="00DF7F2C" w:rsidRPr="005C02F2" w:rsidRDefault="00DF7F2C" w:rsidP="0037792B">
            <w:pPr>
              <w:ind w:left="142"/>
              <w:jc w:val="center"/>
              <w:rPr>
                <w:sz w:val="22"/>
                <w:szCs w:val="22"/>
                <w:lang w:val="en-GB"/>
              </w:rPr>
            </w:pPr>
            <w:r w:rsidRPr="005C02F2">
              <w:rPr>
                <w:sz w:val="22"/>
                <w:szCs w:val="22"/>
                <w:lang w:val="en-GB"/>
              </w:rPr>
              <w:noBreakHyphen/>
              <w:t>1,4</w:t>
            </w:r>
          </w:p>
        </w:tc>
        <w:tc>
          <w:tcPr>
            <w:tcW w:w="1158" w:type="pct"/>
            <w:tcBorders>
              <w:top w:val="single" w:sz="4" w:space="0" w:color="000000"/>
              <w:left w:val="single" w:sz="4" w:space="0" w:color="000000"/>
              <w:bottom w:val="single" w:sz="4" w:space="0" w:color="000000"/>
              <w:right w:val="single" w:sz="4" w:space="0" w:color="000000"/>
            </w:tcBorders>
            <w:hideMark/>
          </w:tcPr>
          <w:p w14:paraId="7237602C" w14:textId="77777777" w:rsidR="00DF7F2C" w:rsidRPr="005C02F2" w:rsidRDefault="00DF7F2C" w:rsidP="0037792B">
            <w:pPr>
              <w:ind w:left="142"/>
              <w:jc w:val="center"/>
              <w:rPr>
                <w:sz w:val="22"/>
                <w:szCs w:val="22"/>
                <w:lang w:val="en-GB"/>
              </w:rPr>
            </w:pPr>
            <w:r w:rsidRPr="005C02F2">
              <w:rPr>
                <w:sz w:val="22"/>
                <w:szCs w:val="22"/>
                <w:lang w:val="en-GB"/>
              </w:rPr>
              <w:noBreakHyphen/>
              <w:t>4,1</w:t>
            </w:r>
          </w:p>
        </w:tc>
        <w:tc>
          <w:tcPr>
            <w:tcW w:w="1158" w:type="pct"/>
            <w:tcBorders>
              <w:top w:val="single" w:sz="4" w:space="0" w:color="000000"/>
              <w:left w:val="single" w:sz="4" w:space="0" w:color="000000"/>
              <w:bottom w:val="single" w:sz="4" w:space="0" w:color="000000"/>
              <w:right w:val="single" w:sz="4" w:space="0" w:color="000000"/>
            </w:tcBorders>
            <w:hideMark/>
          </w:tcPr>
          <w:p w14:paraId="5171757D" w14:textId="77777777" w:rsidR="00DF7F2C" w:rsidRPr="005C02F2" w:rsidRDefault="00DF7F2C" w:rsidP="0037792B">
            <w:pPr>
              <w:ind w:left="142"/>
              <w:jc w:val="center"/>
              <w:rPr>
                <w:sz w:val="22"/>
                <w:szCs w:val="22"/>
                <w:lang w:val="en-GB"/>
              </w:rPr>
            </w:pPr>
            <w:r w:rsidRPr="005C02F2">
              <w:rPr>
                <w:sz w:val="22"/>
                <w:szCs w:val="22"/>
                <w:lang w:val="en-GB"/>
              </w:rPr>
              <w:noBreakHyphen/>
              <w:t>3,5</w:t>
            </w:r>
          </w:p>
        </w:tc>
      </w:tr>
      <w:tr w:rsidR="00DF7F2C" w:rsidRPr="005C02F2" w14:paraId="60B8B8BD" w14:textId="77777777" w:rsidTr="00FE7E4C">
        <w:trPr>
          <w:trHeight w:val="505"/>
        </w:trPr>
        <w:tc>
          <w:tcPr>
            <w:tcW w:w="2008" w:type="pct"/>
            <w:tcBorders>
              <w:top w:val="single" w:sz="4" w:space="0" w:color="000000"/>
              <w:left w:val="single" w:sz="4" w:space="0" w:color="000000"/>
              <w:bottom w:val="single" w:sz="4" w:space="0" w:color="000000"/>
              <w:right w:val="single" w:sz="4" w:space="0" w:color="000000"/>
            </w:tcBorders>
            <w:hideMark/>
          </w:tcPr>
          <w:p w14:paraId="2793565F" w14:textId="77777777" w:rsidR="00DF7F2C" w:rsidRPr="005C02F2" w:rsidRDefault="00DF7F2C" w:rsidP="005C02F2">
            <w:pPr>
              <w:ind w:left="274"/>
              <w:rPr>
                <w:sz w:val="22"/>
                <w:szCs w:val="22"/>
                <w:lang w:val="en-GB"/>
              </w:rPr>
            </w:pPr>
            <w:proofErr w:type="spellStart"/>
            <w:r w:rsidRPr="005C02F2">
              <w:rPr>
                <w:sz w:val="22"/>
                <w:szCs w:val="22"/>
                <w:lang w:val="en-GB"/>
              </w:rPr>
              <w:t>Forskel</w:t>
            </w:r>
            <w:proofErr w:type="spellEnd"/>
            <w:r w:rsidRPr="005C02F2">
              <w:rPr>
                <w:sz w:val="22"/>
                <w:szCs w:val="22"/>
                <w:lang w:val="en-GB"/>
              </w:rPr>
              <w:t xml:space="preserve"> fra placebo</w:t>
            </w:r>
            <w:r w:rsidRPr="005C02F2">
              <w:rPr>
                <w:sz w:val="22"/>
                <w:szCs w:val="22"/>
                <w:vertAlign w:val="superscript"/>
                <w:lang w:val="en-GB"/>
              </w:rPr>
              <w:t>1</w:t>
            </w:r>
          </w:p>
          <w:p w14:paraId="5A653721" w14:textId="77777777" w:rsidR="00DF7F2C" w:rsidRPr="005C02F2" w:rsidRDefault="00DF7F2C" w:rsidP="005C02F2">
            <w:pPr>
              <w:ind w:left="274"/>
              <w:rPr>
                <w:sz w:val="22"/>
                <w:szCs w:val="22"/>
                <w:lang w:val="en-GB"/>
              </w:rPr>
            </w:pPr>
            <w:r w:rsidRPr="005C02F2">
              <w:rPr>
                <w:sz w:val="22"/>
                <w:szCs w:val="22"/>
                <w:lang w:val="en-GB"/>
              </w:rPr>
              <w:t>(95 % CI)</w:t>
            </w:r>
          </w:p>
        </w:tc>
        <w:tc>
          <w:tcPr>
            <w:tcW w:w="675" w:type="pct"/>
            <w:tcBorders>
              <w:top w:val="single" w:sz="4" w:space="0" w:color="000000"/>
              <w:left w:val="single" w:sz="4" w:space="0" w:color="000000"/>
              <w:bottom w:val="single" w:sz="4" w:space="0" w:color="000000"/>
              <w:right w:val="single" w:sz="4" w:space="0" w:color="000000"/>
            </w:tcBorders>
          </w:tcPr>
          <w:p w14:paraId="7800C4CD" w14:textId="77777777" w:rsidR="00DF7F2C" w:rsidRPr="005C02F2" w:rsidRDefault="00DF7F2C" w:rsidP="0037792B">
            <w:pPr>
              <w:ind w:left="142"/>
              <w:jc w:val="center"/>
              <w:rPr>
                <w:sz w:val="22"/>
                <w:szCs w:val="22"/>
                <w:lang w:val="en-GB"/>
              </w:rPr>
            </w:pPr>
          </w:p>
        </w:tc>
        <w:tc>
          <w:tcPr>
            <w:tcW w:w="1158" w:type="pct"/>
            <w:tcBorders>
              <w:top w:val="single" w:sz="4" w:space="0" w:color="000000"/>
              <w:left w:val="single" w:sz="4" w:space="0" w:color="000000"/>
              <w:bottom w:val="single" w:sz="4" w:space="0" w:color="000000"/>
              <w:right w:val="single" w:sz="4" w:space="0" w:color="000000"/>
            </w:tcBorders>
            <w:hideMark/>
          </w:tcPr>
          <w:p w14:paraId="508AE82E" w14:textId="77777777" w:rsidR="00DF7F2C" w:rsidRPr="005C02F2" w:rsidRDefault="00DF7F2C" w:rsidP="0037792B">
            <w:pPr>
              <w:ind w:left="142"/>
              <w:jc w:val="center"/>
              <w:rPr>
                <w:sz w:val="22"/>
                <w:szCs w:val="22"/>
                <w:lang w:val="en-GB"/>
              </w:rPr>
            </w:pPr>
            <w:r w:rsidRPr="005C02F2">
              <w:rPr>
                <w:sz w:val="22"/>
                <w:szCs w:val="22"/>
                <w:lang w:val="en-GB"/>
              </w:rPr>
              <w:noBreakHyphen/>
              <w:t>2,7</w:t>
            </w:r>
          </w:p>
          <w:p w14:paraId="7BFA025A" w14:textId="77777777" w:rsidR="00DF7F2C" w:rsidRPr="005C02F2" w:rsidRDefault="00DF7F2C" w:rsidP="0037792B">
            <w:pPr>
              <w:ind w:left="142"/>
              <w:jc w:val="center"/>
              <w:rPr>
                <w:sz w:val="22"/>
                <w:szCs w:val="22"/>
                <w:lang w:val="en-GB"/>
              </w:rPr>
            </w:pPr>
            <w:r w:rsidRPr="005C02F2">
              <w:rPr>
                <w:sz w:val="22"/>
                <w:szCs w:val="22"/>
                <w:lang w:val="en-GB"/>
              </w:rPr>
              <w:t>(</w:t>
            </w:r>
            <w:r w:rsidRPr="005C02F2">
              <w:rPr>
                <w:sz w:val="22"/>
                <w:szCs w:val="22"/>
                <w:lang w:val="en-GB"/>
              </w:rPr>
              <w:noBreakHyphen/>
              <w:t xml:space="preserve">4,6; </w:t>
            </w:r>
            <w:r w:rsidRPr="005C02F2">
              <w:rPr>
                <w:sz w:val="22"/>
                <w:szCs w:val="22"/>
                <w:lang w:val="en-GB"/>
              </w:rPr>
              <w:noBreakHyphen/>
              <w:t>0,8)</w:t>
            </w:r>
          </w:p>
        </w:tc>
        <w:tc>
          <w:tcPr>
            <w:tcW w:w="1158" w:type="pct"/>
            <w:tcBorders>
              <w:top w:val="single" w:sz="4" w:space="0" w:color="000000"/>
              <w:left w:val="single" w:sz="4" w:space="0" w:color="000000"/>
              <w:bottom w:val="single" w:sz="4" w:space="0" w:color="000000"/>
              <w:right w:val="single" w:sz="4" w:space="0" w:color="000000"/>
            </w:tcBorders>
            <w:hideMark/>
          </w:tcPr>
          <w:p w14:paraId="41392823" w14:textId="77777777" w:rsidR="00DF7F2C" w:rsidRPr="005C02F2" w:rsidRDefault="00DF7F2C" w:rsidP="0037792B">
            <w:pPr>
              <w:ind w:left="142"/>
              <w:jc w:val="center"/>
              <w:rPr>
                <w:sz w:val="22"/>
                <w:szCs w:val="22"/>
                <w:lang w:val="en-GB"/>
              </w:rPr>
            </w:pPr>
            <w:r w:rsidRPr="005C02F2">
              <w:rPr>
                <w:sz w:val="22"/>
                <w:szCs w:val="22"/>
                <w:lang w:val="en-GB"/>
              </w:rPr>
              <w:noBreakHyphen/>
              <w:t>2,1</w:t>
            </w:r>
          </w:p>
          <w:p w14:paraId="48C5A0DA" w14:textId="77777777" w:rsidR="00DF7F2C" w:rsidRPr="005C02F2" w:rsidRDefault="00DF7F2C" w:rsidP="0037792B">
            <w:pPr>
              <w:ind w:left="142"/>
              <w:jc w:val="center"/>
              <w:rPr>
                <w:sz w:val="22"/>
                <w:szCs w:val="22"/>
                <w:lang w:val="en-GB"/>
              </w:rPr>
            </w:pPr>
            <w:r w:rsidRPr="005C02F2">
              <w:rPr>
                <w:sz w:val="22"/>
                <w:szCs w:val="22"/>
                <w:lang w:val="en-GB"/>
              </w:rPr>
              <w:t>(</w:t>
            </w:r>
            <w:r w:rsidRPr="005C02F2">
              <w:rPr>
                <w:sz w:val="22"/>
                <w:szCs w:val="22"/>
                <w:lang w:val="en-GB"/>
              </w:rPr>
              <w:noBreakHyphen/>
              <w:t xml:space="preserve">4,0; </w:t>
            </w:r>
            <w:r w:rsidRPr="005C02F2">
              <w:rPr>
                <w:sz w:val="22"/>
                <w:szCs w:val="22"/>
                <w:lang w:val="en-GB"/>
              </w:rPr>
              <w:noBreakHyphen/>
              <w:t>0,2)</w:t>
            </w:r>
          </w:p>
        </w:tc>
      </w:tr>
      <w:tr w:rsidR="00DF7F2C" w:rsidRPr="005C02F2" w14:paraId="31B38F30" w14:textId="77777777" w:rsidTr="00FE7E4C">
        <w:trPr>
          <w:trHeight w:val="252"/>
        </w:trPr>
        <w:tc>
          <w:tcPr>
            <w:tcW w:w="5000" w:type="pct"/>
            <w:gridSpan w:val="4"/>
            <w:tcBorders>
              <w:top w:val="single" w:sz="4" w:space="0" w:color="000000"/>
              <w:left w:val="single" w:sz="4" w:space="0" w:color="000000"/>
              <w:bottom w:val="single" w:sz="4" w:space="0" w:color="000000"/>
              <w:right w:val="single" w:sz="4" w:space="0" w:color="000000"/>
            </w:tcBorders>
            <w:hideMark/>
          </w:tcPr>
          <w:p w14:paraId="299419EE" w14:textId="77777777" w:rsidR="00DF7F2C" w:rsidRPr="005C02F2" w:rsidRDefault="00DF7F2C" w:rsidP="005C02F2">
            <w:pPr>
              <w:ind w:left="142"/>
              <w:jc w:val="center"/>
              <w:rPr>
                <w:b/>
                <w:sz w:val="22"/>
                <w:szCs w:val="22"/>
              </w:rPr>
            </w:pPr>
            <w:r w:rsidRPr="005C02F2">
              <w:rPr>
                <w:b/>
                <w:sz w:val="22"/>
                <w:szCs w:val="22"/>
              </w:rPr>
              <w:t xml:space="preserve">Supplement til </w:t>
            </w:r>
            <w:proofErr w:type="spellStart"/>
            <w:r w:rsidRPr="005C02F2">
              <w:rPr>
                <w:b/>
                <w:sz w:val="22"/>
                <w:szCs w:val="22"/>
              </w:rPr>
              <w:t>pioglitazon</w:t>
            </w:r>
            <w:proofErr w:type="spellEnd"/>
            <w:r w:rsidRPr="005C02F2">
              <w:rPr>
                <w:b/>
                <w:sz w:val="22"/>
                <w:szCs w:val="22"/>
              </w:rPr>
              <w:t xml:space="preserve"> +/- </w:t>
            </w:r>
            <w:proofErr w:type="spellStart"/>
            <w:r w:rsidRPr="005C02F2">
              <w:rPr>
                <w:b/>
                <w:sz w:val="22"/>
                <w:szCs w:val="22"/>
              </w:rPr>
              <w:t>metformin</w:t>
            </w:r>
            <w:proofErr w:type="spellEnd"/>
            <w:r w:rsidRPr="005C02F2">
              <w:rPr>
                <w:b/>
                <w:sz w:val="22"/>
                <w:szCs w:val="22"/>
              </w:rPr>
              <w:t>-behandling</w:t>
            </w:r>
          </w:p>
        </w:tc>
      </w:tr>
      <w:tr w:rsidR="00DF7F2C" w:rsidRPr="005C02F2" w14:paraId="7FF0DEBE" w14:textId="77777777" w:rsidTr="00FE7E4C">
        <w:trPr>
          <w:trHeight w:val="251"/>
        </w:trPr>
        <w:tc>
          <w:tcPr>
            <w:tcW w:w="2008" w:type="pct"/>
            <w:vMerge w:val="restart"/>
            <w:tcBorders>
              <w:top w:val="single" w:sz="4" w:space="0" w:color="000000"/>
              <w:left w:val="single" w:sz="4" w:space="0" w:color="000000"/>
              <w:bottom w:val="single" w:sz="4" w:space="0" w:color="000000"/>
              <w:right w:val="single" w:sz="4" w:space="0" w:color="000000"/>
            </w:tcBorders>
          </w:tcPr>
          <w:p w14:paraId="5088E21A" w14:textId="77777777" w:rsidR="00DF7F2C" w:rsidRPr="005C02F2" w:rsidRDefault="00DF7F2C" w:rsidP="00FE7E4C">
            <w:pPr>
              <w:ind w:left="142"/>
              <w:rPr>
                <w:sz w:val="22"/>
                <w:szCs w:val="22"/>
              </w:rPr>
            </w:pPr>
          </w:p>
        </w:tc>
        <w:tc>
          <w:tcPr>
            <w:tcW w:w="675" w:type="pct"/>
            <w:vMerge w:val="restart"/>
            <w:tcBorders>
              <w:top w:val="single" w:sz="4" w:space="0" w:color="000000"/>
              <w:left w:val="single" w:sz="4" w:space="0" w:color="000000"/>
              <w:bottom w:val="single" w:sz="4" w:space="0" w:color="000000"/>
              <w:right w:val="single" w:sz="4" w:space="0" w:color="000000"/>
            </w:tcBorders>
            <w:hideMark/>
          </w:tcPr>
          <w:p w14:paraId="2E56EC18" w14:textId="77777777" w:rsidR="00DF7F2C" w:rsidRPr="005C02F2" w:rsidRDefault="00DF7F2C" w:rsidP="0037792B">
            <w:pPr>
              <w:ind w:left="142"/>
              <w:jc w:val="center"/>
              <w:rPr>
                <w:b/>
                <w:sz w:val="22"/>
                <w:szCs w:val="22"/>
                <w:lang w:val="en-GB"/>
              </w:rPr>
            </w:pPr>
            <w:r w:rsidRPr="005C02F2">
              <w:rPr>
                <w:b/>
                <w:sz w:val="22"/>
                <w:szCs w:val="22"/>
                <w:lang w:val="en-GB"/>
              </w:rPr>
              <w:t>Placebo</w:t>
            </w:r>
          </w:p>
        </w:tc>
        <w:tc>
          <w:tcPr>
            <w:tcW w:w="2317" w:type="pct"/>
            <w:gridSpan w:val="2"/>
            <w:tcBorders>
              <w:top w:val="single" w:sz="4" w:space="0" w:color="000000"/>
              <w:left w:val="single" w:sz="4" w:space="0" w:color="000000"/>
              <w:bottom w:val="single" w:sz="4" w:space="0" w:color="000000"/>
              <w:right w:val="single" w:sz="4" w:space="0" w:color="000000"/>
            </w:tcBorders>
            <w:hideMark/>
          </w:tcPr>
          <w:p w14:paraId="57AC16BB" w14:textId="77777777" w:rsidR="00DF7F2C" w:rsidRPr="005C02F2" w:rsidRDefault="00DF7F2C" w:rsidP="0037792B">
            <w:pPr>
              <w:ind w:left="142"/>
              <w:jc w:val="center"/>
              <w:rPr>
                <w:b/>
                <w:sz w:val="22"/>
                <w:szCs w:val="22"/>
                <w:lang w:val="en-GB"/>
              </w:rPr>
            </w:pPr>
            <w:r w:rsidRPr="005C02F2">
              <w:rPr>
                <w:b/>
                <w:bCs/>
                <w:sz w:val="22"/>
                <w:szCs w:val="22"/>
                <w:lang w:val="en-GB"/>
              </w:rPr>
              <w:t>Empagliflozin</w:t>
            </w:r>
          </w:p>
        </w:tc>
      </w:tr>
      <w:tr w:rsidR="00DF7F2C" w:rsidRPr="005C02F2" w14:paraId="6548634B" w14:textId="77777777" w:rsidTr="00FE7E4C">
        <w:trPr>
          <w:trHeight w:val="254"/>
        </w:trPr>
        <w:tc>
          <w:tcPr>
            <w:tcW w:w="2008" w:type="pct"/>
            <w:vMerge/>
            <w:tcBorders>
              <w:top w:val="single" w:sz="4" w:space="0" w:color="000000"/>
              <w:left w:val="single" w:sz="4" w:space="0" w:color="000000"/>
              <w:bottom w:val="single" w:sz="4" w:space="0" w:color="000000"/>
              <w:right w:val="single" w:sz="4" w:space="0" w:color="000000"/>
            </w:tcBorders>
            <w:vAlign w:val="center"/>
            <w:hideMark/>
          </w:tcPr>
          <w:p w14:paraId="569E24EB" w14:textId="77777777" w:rsidR="00DF7F2C" w:rsidRPr="005C02F2" w:rsidRDefault="00DF7F2C" w:rsidP="00FE7E4C">
            <w:pPr>
              <w:ind w:left="142"/>
              <w:rPr>
                <w:sz w:val="22"/>
                <w:szCs w:val="22"/>
                <w:lang w:val="en-GB"/>
              </w:rPr>
            </w:pPr>
          </w:p>
        </w:tc>
        <w:tc>
          <w:tcPr>
            <w:tcW w:w="675" w:type="pct"/>
            <w:vMerge/>
            <w:tcBorders>
              <w:top w:val="single" w:sz="4" w:space="0" w:color="000000"/>
              <w:left w:val="single" w:sz="4" w:space="0" w:color="000000"/>
              <w:bottom w:val="single" w:sz="4" w:space="0" w:color="000000"/>
              <w:right w:val="single" w:sz="4" w:space="0" w:color="000000"/>
            </w:tcBorders>
            <w:vAlign w:val="center"/>
            <w:hideMark/>
          </w:tcPr>
          <w:p w14:paraId="0BFB3BFE" w14:textId="77777777" w:rsidR="00DF7F2C" w:rsidRPr="005C02F2" w:rsidRDefault="00DF7F2C" w:rsidP="0037792B">
            <w:pPr>
              <w:ind w:left="142"/>
              <w:jc w:val="center"/>
              <w:rPr>
                <w:b/>
                <w:sz w:val="22"/>
                <w:szCs w:val="22"/>
                <w:lang w:val="en-GB"/>
              </w:rPr>
            </w:pPr>
          </w:p>
        </w:tc>
        <w:tc>
          <w:tcPr>
            <w:tcW w:w="1158" w:type="pct"/>
            <w:tcBorders>
              <w:top w:val="single" w:sz="4" w:space="0" w:color="000000"/>
              <w:left w:val="single" w:sz="4" w:space="0" w:color="000000"/>
              <w:bottom w:val="single" w:sz="4" w:space="0" w:color="000000"/>
              <w:right w:val="single" w:sz="4" w:space="0" w:color="000000"/>
            </w:tcBorders>
            <w:hideMark/>
          </w:tcPr>
          <w:p w14:paraId="403932F9" w14:textId="77777777" w:rsidR="00DF7F2C" w:rsidRPr="005C02F2" w:rsidRDefault="00DF7F2C" w:rsidP="0037792B">
            <w:pPr>
              <w:ind w:left="142"/>
              <w:jc w:val="center"/>
              <w:rPr>
                <w:b/>
                <w:sz w:val="22"/>
                <w:szCs w:val="22"/>
                <w:lang w:val="en-GB"/>
              </w:rPr>
            </w:pPr>
            <w:r w:rsidRPr="005C02F2">
              <w:rPr>
                <w:b/>
                <w:sz w:val="22"/>
                <w:szCs w:val="22"/>
                <w:lang w:val="en-GB"/>
              </w:rPr>
              <w:t>10 mg</w:t>
            </w:r>
          </w:p>
        </w:tc>
        <w:tc>
          <w:tcPr>
            <w:tcW w:w="1158" w:type="pct"/>
            <w:tcBorders>
              <w:top w:val="single" w:sz="4" w:space="0" w:color="000000"/>
              <w:left w:val="single" w:sz="4" w:space="0" w:color="000000"/>
              <w:bottom w:val="single" w:sz="4" w:space="0" w:color="000000"/>
              <w:right w:val="single" w:sz="4" w:space="0" w:color="000000"/>
            </w:tcBorders>
            <w:hideMark/>
          </w:tcPr>
          <w:p w14:paraId="6D656108" w14:textId="77777777" w:rsidR="00DF7F2C" w:rsidRPr="005C02F2" w:rsidRDefault="00DF7F2C" w:rsidP="0037792B">
            <w:pPr>
              <w:ind w:left="142"/>
              <w:jc w:val="center"/>
              <w:rPr>
                <w:b/>
                <w:sz w:val="22"/>
                <w:szCs w:val="22"/>
                <w:lang w:val="en-GB"/>
              </w:rPr>
            </w:pPr>
            <w:r w:rsidRPr="005C02F2">
              <w:rPr>
                <w:b/>
                <w:sz w:val="22"/>
                <w:szCs w:val="22"/>
                <w:lang w:val="en-GB"/>
              </w:rPr>
              <w:t>25 mg</w:t>
            </w:r>
          </w:p>
        </w:tc>
      </w:tr>
      <w:tr w:rsidR="00DF7F2C" w:rsidRPr="005C02F2" w14:paraId="46799DED" w14:textId="77777777" w:rsidTr="00FE7E4C">
        <w:trPr>
          <w:trHeight w:val="251"/>
        </w:trPr>
        <w:tc>
          <w:tcPr>
            <w:tcW w:w="2008" w:type="pct"/>
            <w:tcBorders>
              <w:top w:val="single" w:sz="4" w:space="0" w:color="000000"/>
              <w:left w:val="single" w:sz="4" w:space="0" w:color="000000"/>
              <w:bottom w:val="single" w:sz="4" w:space="0" w:color="000000"/>
              <w:right w:val="single" w:sz="4" w:space="0" w:color="000000"/>
            </w:tcBorders>
            <w:hideMark/>
          </w:tcPr>
          <w:p w14:paraId="251629F6" w14:textId="77777777" w:rsidR="00DF7F2C" w:rsidRPr="005C02F2" w:rsidRDefault="00DF7F2C" w:rsidP="00FE7E4C">
            <w:pPr>
              <w:ind w:left="142"/>
              <w:rPr>
                <w:sz w:val="22"/>
                <w:szCs w:val="22"/>
                <w:lang w:val="en-GB"/>
              </w:rPr>
            </w:pPr>
            <w:r w:rsidRPr="005C02F2">
              <w:rPr>
                <w:sz w:val="22"/>
                <w:szCs w:val="22"/>
                <w:lang w:val="en-GB"/>
              </w:rPr>
              <w:t>N</w:t>
            </w:r>
          </w:p>
        </w:tc>
        <w:tc>
          <w:tcPr>
            <w:tcW w:w="675" w:type="pct"/>
            <w:tcBorders>
              <w:top w:val="single" w:sz="4" w:space="0" w:color="000000"/>
              <w:left w:val="single" w:sz="4" w:space="0" w:color="000000"/>
              <w:bottom w:val="single" w:sz="4" w:space="0" w:color="000000"/>
              <w:right w:val="single" w:sz="4" w:space="0" w:color="000000"/>
            </w:tcBorders>
            <w:hideMark/>
          </w:tcPr>
          <w:p w14:paraId="5E54838E" w14:textId="77777777" w:rsidR="00DF7F2C" w:rsidRPr="005C02F2" w:rsidRDefault="00DF7F2C" w:rsidP="0037792B">
            <w:pPr>
              <w:ind w:left="142"/>
              <w:jc w:val="center"/>
              <w:rPr>
                <w:sz w:val="22"/>
                <w:szCs w:val="22"/>
                <w:lang w:val="en-GB"/>
              </w:rPr>
            </w:pPr>
            <w:r w:rsidRPr="005C02F2">
              <w:rPr>
                <w:sz w:val="22"/>
                <w:szCs w:val="22"/>
                <w:lang w:val="en-GB"/>
              </w:rPr>
              <w:t>165</w:t>
            </w:r>
          </w:p>
        </w:tc>
        <w:tc>
          <w:tcPr>
            <w:tcW w:w="1158" w:type="pct"/>
            <w:tcBorders>
              <w:top w:val="single" w:sz="4" w:space="0" w:color="000000"/>
              <w:left w:val="single" w:sz="4" w:space="0" w:color="000000"/>
              <w:bottom w:val="single" w:sz="4" w:space="0" w:color="000000"/>
              <w:right w:val="single" w:sz="4" w:space="0" w:color="000000"/>
            </w:tcBorders>
            <w:hideMark/>
          </w:tcPr>
          <w:p w14:paraId="6B47B979" w14:textId="77777777" w:rsidR="00DF7F2C" w:rsidRPr="005C02F2" w:rsidRDefault="00DF7F2C" w:rsidP="0037792B">
            <w:pPr>
              <w:ind w:left="142"/>
              <w:jc w:val="center"/>
              <w:rPr>
                <w:sz w:val="22"/>
                <w:szCs w:val="22"/>
                <w:lang w:val="en-GB"/>
              </w:rPr>
            </w:pPr>
            <w:r w:rsidRPr="005C02F2">
              <w:rPr>
                <w:sz w:val="22"/>
                <w:szCs w:val="22"/>
                <w:lang w:val="en-GB"/>
              </w:rPr>
              <w:t>165</w:t>
            </w:r>
          </w:p>
        </w:tc>
        <w:tc>
          <w:tcPr>
            <w:tcW w:w="1158" w:type="pct"/>
            <w:tcBorders>
              <w:top w:val="single" w:sz="4" w:space="0" w:color="000000"/>
              <w:left w:val="single" w:sz="4" w:space="0" w:color="000000"/>
              <w:bottom w:val="single" w:sz="4" w:space="0" w:color="000000"/>
              <w:right w:val="single" w:sz="4" w:space="0" w:color="000000"/>
            </w:tcBorders>
            <w:hideMark/>
          </w:tcPr>
          <w:p w14:paraId="39A33D76" w14:textId="77777777" w:rsidR="00DF7F2C" w:rsidRPr="005C02F2" w:rsidRDefault="00DF7F2C" w:rsidP="0037792B">
            <w:pPr>
              <w:ind w:left="142"/>
              <w:jc w:val="center"/>
              <w:rPr>
                <w:sz w:val="22"/>
                <w:szCs w:val="22"/>
                <w:lang w:val="en-GB"/>
              </w:rPr>
            </w:pPr>
            <w:r w:rsidRPr="005C02F2">
              <w:rPr>
                <w:sz w:val="22"/>
                <w:szCs w:val="22"/>
                <w:lang w:val="en-GB"/>
              </w:rPr>
              <w:t>168</w:t>
            </w:r>
          </w:p>
        </w:tc>
      </w:tr>
      <w:tr w:rsidR="00DF7F2C" w:rsidRPr="005C02F2" w14:paraId="6A0181DA" w14:textId="77777777" w:rsidTr="00FE7E4C">
        <w:trPr>
          <w:trHeight w:val="253"/>
        </w:trPr>
        <w:tc>
          <w:tcPr>
            <w:tcW w:w="5000" w:type="pct"/>
            <w:gridSpan w:val="4"/>
            <w:tcBorders>
              <w:top w:val="single" w:sz="4" w:space="0" w:color="000000"/>
              <w:left w:val="single" w:sz="4" w:space="0" w:color="000000"/>
              <w:bottom w:val="single" w:sz="4" w:space="0" w:color="000000"/>
              <w:right w:val="single" w:sz="4" w:space="0" w:color="000000"/>
            </w:tcBorders>
            <w:hideMark/>
          </w:tcPr>
          <w:p w14:paraId="42AC6091" w14:textId="77777777" w:rsidR="00DF7F2C" w:rsidRPr="005C02F2" w:rsidRDefault="00DF7F2C" w:rsidP="00FE7E4C">
            <w:pPr>
              <w:ind w:left="142"/>
              <w:rPr>
                <w:b/>
                <w:sz w:val="22"/>
                <w:szCs w:val="22"/>
                <w:lang w:val="en-GB"/>
              </w:rPr>
            </w:pPr>
            <w:r w:rsidRPr="005C02F2">
              <w:rPr>
                <w:b/>
                <w:sz w:val="22"/>
                <w:szCs w:val="22"/>
                <w:lang w:val="en-GB"/>
              </w:rPr>
              <w:t>HbA1c (%)</w:t>
            </w:r>
          </w:p>
        </w:tc>
      </w:tr>
      <w:tr w:rsidR="00DF7F2C" w:rsidRPr="005C02F2" w14:paraId="1F18488E" w14:textId="77777777" w:rsidTr="00FE7E4C">
        <w:trPr>
          <w:trHeight w:val="254"/>
        </w:trPr>
        <w:tc>
          <w:tcPr>
            <w:tcW w:w="2008" w:type="pct"/>
            <w:tcBorders>
              <w:top w:val="single" w:sz="4" w:space="0" w:color="000000"/>
              <w:left w:val="single" w:sz="4" w:space="0" w:color="000000"/>
              <w:bottom w:val="single" w:sz="4" w:space="0" w:color="000000"/>
              <w:right w:val="single" w:sz="4" w:space="0" w:color="000000"/>
            </w:tcBorders>
            <w:hideMark/>
          </w:tcPr>
          <w:p w14:paraId="56DF669B" w14:textId="77777777" w:rsidR="00DF7F2C" w:rsidRPr="005C02F2" w:rsidRDefault="00DF7F2C" w:rsidP="005C02F2">
            <w:pPr>
              <w:ind w:left="274"/>
              <w:rPr>
                <w:sz w:val="22"/>
                <w:szCs w:val="22"/>
                <w:lang w:val="en-GB"/>
              </w:rPr>
            </w:pPr>
            <w:r w:rsidRPr="005C02F2">
              <w:rPr>
                <w:i/>
                <w:sz w:val="22"/>
                <w:szCs w:val="22"/>
                <w:lang w:val="en-GB"/>
              </w:rPr>
              <w:t xml:space="preserve">Baseline </w:t>
            </w:r>
            <w:r w:rsidRPr="005C02F2">
              <w:rPr>
                <w:sz w:val="22"/>
                <w:szCs w:val="22"/>
                <w:lang w:val="en-GB"/>
              </w:rPr>
              <w:t>(</w:t>
            </w:r>
            <w:proofErr w:type="spellStart"/>
            <w:r w:rsidRPr="005C02F2">
              <w:rPr>
                <w:sz w:val="22"/>
                <w:szCs w:val="22"/>
                <w:lang w:val="en-GB"/>
              </w:rPr>
              <w:t>middelværdi</w:t>
            </w:r>
            <w:proofErr w:type="spellEnd"/>
            <w:r w:rsidRPr="005C02F2">
              <w:rPr>
                <w:sz w:val="22"/>
                <w:szCs w:val="22"/>
                <w:lang w:val="en-GB"/>
              </w:rPr>
              <w:t>)</w:t>
            </w:r>
          </w:p>
        </w:tc>
        <w:tc>
          <w:tcPr>
            <w:tcW w:w="675" w:type="pct"/>
            <w:tcBorders>
              <w:top w:val="single" w:sz="4" w:space="0" w:color="000000"/>
              <w:left w:val="single" w:sz="4" w:space="0" w:color="000000"/>
              <w:bottom w:val="single" w:sz="4" w:space="0" w:color="000000"/>
              <w:right w:val="single" w:sz="4" w:space="0" w:color="000000"/>
            </w:tcBorders>
            <w:hideMark/>
          </w:tcPr>
          <w:p w14:paraId="53701D0D" w14:textId="77777777" w:rsidR="00DF7F2C" w:rsidRPr="005C02F2" w:rsidRDefault="00DF7F2C" w:rsidP="0037792B">
            <w:pPr>
              <w:ind w:left="142"/>
              <w:jc w:val="center"/>
              <w:rPr>
                <w:sz w:val="22"/>
                <w:szCs w:val="22"/>
                <w:lang w:val="en-GB"/>
              </w:rPr>
            </w:pPr>
            <w:r w:rsidRPr="005C02F2">
              <w:rPr>
                <w:sz w:val="22"/>
                <w:szCs w:val="22"/>
                <w:lang w:val="en-GB"/>
              </w:rPr>
              <w:t>8,16</w:t>
            </w:r>
          </w:p>
        </w:tc>
        <w:tc>
          <w:tcPr>
            <w:tcW w:w="1158" w:type="pct"/>
            <w:tcBorders>
              <w:top w:val="single" w:sz="4" w:space="0" w:color="000000"/>
              <w:left w:val="single" w:sz="4" w:space="0" w:color="000000"/>
              <w:bottom w:val="single" w:sz="4" w:space="0" w:color="000000"/>
              <w:right w:val="single" w:sz="4" w:space="0" w:color="000000"/>
            </w:tcBorders>
            <w:hideMark/>
          </w:tcPr>
          <w:p w14:paraId="0F176646" w14:textId="77777777" w:rsidR="00DF7F2C" w:rsidRPr="005C02F2" w:rsidRDefault="00DF7F2C" w:rsidP="0037792B">
            <w:pPr>
              <w:ind w:left="142"/>
              <w:jc w:val="center"/>
              <w:rPr>
                <w:sz w:val="22"/>
                <w:szCs w:val="22"/>
                <w:lang w:val="en-GB"/>
              </w:rPr>
            </w:pPr>
            <w:r w:rsidRPr="005C02F2">
              <w:rPr>
                <w:sz w:val="22"/>
                <w:szCs w:val="22"/>
                <w:lang w:val="en-GB"/>
              </w:rPr>
              <w:t>8,07</w:t>
            </w:r>
          </w:p>
        </w:tc>
        <w:tc>
          <w:tcPr>
            <w:tcW w:w="1158" w:type="pct"/>
            <w:tcBorders>
              <w:top w:val="single" w:sz="4" w:space="0" w:color="000000"/>
              <w:left w:val="single" w:sz="4" w:space="0" w:color="000000"/>
              <w:bottom w:val="single" w:sz="4" w:space="0" w:color="000000"/>
              <w:right w:val="single" w:sz="4" w:space="0" w:color="000000"/>
            </w:tcBorders>
            <w:hideMark/>
          </w:tcPr>
          <w:p w14:paraId="0FBB4A26" w14:textId="77777777" w:rsidR="00DF7F2C" w:rsidRPr="005C02F2" w:rsidRDefault="00DF7F2C" w:rsidP="0037792B">
            <w:pPr>
              <w:ind w:left="142"/>
              <w:jc w:val="center"/>
              <w:rPr>
                <w:sz w:val="22"/>
                <w:szCs w:val="22"/>
                <w:lang w:val="en-GB"/>
              </w:rPr>
            </w:pPr>
            <w:r w:rsidRPr="005C02F2">
              <w:rPr>
                <w:sz w:val="22"/>
                <w:szCs w:val="22"/>
                <w:lang w:val="en-GB"/>
              </w:rPr>
              <w:t>8,06</w:t>
            </w:r>
          </w:p>
        </w:tc>
      </w:tr>
      <w:tr w:rsidR="00DF7F2C" w:rsidRPr="005C02F2" w14:paraId="06A2802F" w14:textId="77777777" w:rsidTr="00FE7E4C">
        <w:trPr>
          <w:trHeight w:val="251"/>
        </w:trPr>
        <w:tc>
          <w:tcPr>
            <w:tcW w:w="2008" w:type="pct"/>
            <w:tcBorders>
              <w:top w:val="single" w:sz="4" w:space="0" w:color="000000"/>
              <w:left w:val="single" w:sz="4" w:space="0" w:color="000000"/>
              <w:bottom w:val="single" w:sz="4" w:space="0" w:color="000000"/>
              <w:right w:val="single" w:sz="4" w:space="0" w:color="000000"/>
            </w:tcBorders>
            <w:hideMark/>
          </w:tcPr>
          <w:p w14:paraId="01A444A2" w14:textId="77777777" w:rsidR="00DF7F2C" w:rsidRPr="005C02F2" w:rsidRDefault="00DF7F2C" w:rsidP="005C02F2">
            <w:pPr>
              <w:ind w:left="274"/>
              <w:rPr>
                <w:sz w:val="22"/>
                <w:szCs w:val="22"/>
                <w:lang w:val="en-GB"/>
              </w:rPr>
            </w:pPr>
            <w:proofErr w:type="spellStart"/>
            <w:r w:rsidRPr="005C02F2">
              <w:rPr>
                <w:sz w:val="22"/>
                <w:szCs w:val="22"/>
                <w:lang w:val="en-GB"/>
              </w:rPr>
              <w:t>Ændring</w:t>
            </w:r>
            <w:proofErr w:type="spellEnd"/>
            <w:r w:rsidRPr="005C02F2">
              <w:rPr>
                <w:sz w:val="22"/>
                <w:szCs w:val="22"/>
                <w:lang w:val="en-GB"/>
              </w:rPr>
              <w:t xml:space="preserve"> fra </w:t>
            </w:r>
            <w:r w:rsidRPr="005C02F2">
              <w:rPr>
                <w:i/>
                <w:sz w:val="22"/>
                <w:szCs w:val="22"/>
                <w:lang w:val="en-GB"/>
              </w:rPr>
              <w:t>baseline</w:t>
            </w:r>
            <w:r w:rsidRPr="005C02F2">
              <w:rPr>
                <w:sz w:val="22"/>
                <w:szCs w:val="22"/>
                <w:vertAlign w:val="superscript"/>
                <w:lang w:val="en-GB"/>
              </w:rPr>
              <w:t>1</w:t>
            </w:r>
          </w:p>
        </w:tc>
        <w:tc>
          <w:tcPr>
            <w:tcW w:w="675" w:type="pct"/>
            <w:tcBorders>
              <w:top w:val="single" w:sz="4" w:space="0" w:color="000000"/>
              <w:left w:val="single" w:sz="4" w:space="0" w:color="000000"/>
              <w:bottom w:val="single" w:sz="4" w:space="0" w:color="000000"/>
              <w:right w:val="single" w:sz="4" w:space="0" w:color="000000"/>
            </w:tcBorders>
            <w:hideMark/>
          </w:tcPr>
          <w:p w14:paraId="15E9B48D" w14:textId="77777777" w:rsidR="00DF7F2C" w:rsidRPr="005C02F2" w:rsidRDefault="00DF7F2C" w:rsidP="0037792B">
            <w:pPr>
              <w:ind w:left="142"/>
              <w:jc w:val="center"/>
              <w:rPr>
                <w:sz w:val="22"/>
                <w:szCs w:val="22"/>
                <w:lang w:val="en-GB"/>
              </w:rPr>
            </w:pPr>
            <w:r w:rsidRPr="005C02F2">
              <w:rPr>
                <w:sz w:val="22"/>
                <w:szCs w:val="22"/>
                <w:lang w:val="en-GB"/>
              </w:rPr>
              <w:noBreakHyphen/>
              <w:t>0,11</w:t>
            </w:r>
          </w:p>
        </w:tc>
        <w:tc>
          <w:tcPr>
            <w:tcW w:w="1158" w:type="pct"/>
            <w:tcBorders>
              <w:top w:val="single" w:sz="4" w:space="0" w:color="000000"/>
              <w:left w:val="single" w:sz="4" w:space="0" w:color="000000"/>
              <w:bottom w:val="single" w:sz="4" w:space="0" w:color="000000"/>
              <w:right w:val="single" w:sz="4" w:space="0" w:color="000000"/>
            </w:tcBorders>
            <w:hideMark/>
          </w:tcPr>
          <w:p w14:paraId="41C03374" w14:textId="77777777" w:rsidR="00DF7F2C" w:rsidRPr="005C02F2" w:rsidRDefault="00DF7F2C" w:rsidP="0037792B">
            <w:pPr>
              <w:ind w:left="142"/>
              <w:jc w:val="center"/>
              <w:rPr>
                <w:sz w:val="22"/>
                <w:szCs w:val="22"/>
                <w:lang w:val="en-GB"/>
              </w:rPr>
            </w:pPr>
            <w:r w:rsidRPr="005C02F2">
              <w:rPr>
                <w:sz w:val="22"/>
                <w:szCs w:val="22"/>
                <w:lang w:val="en-GB"/>
              </w:rPr>
              <w:noBreakHyphen/>
              <w:t>0,59</w:t>
            </w:r>
          </w:p>
        </w:tc>
        <w:tc>
          <w:tcPr>
            <w:tcW w:w="1158" w:type="pct"/>
            <w:tcBorders>
              <w:top w:val="single" w:sz="4" w:space="0" w:color="000000"/>
              <w:left w:val="single" w:sz="4" w:space="0" w:color="000000"/>
              <w:bottom w:val="single" w:sz="4" w:space="0" w:color="000000"/>
              <w:right w:val="single" w:sz="4" w:space="0" w:color="000000"/>
            </w:tcBorders>
            <w:hideMark/>
          </w:tcPr>
          <w:p w14:paraId="0582D142" w14:textId="77777777" w:rsidR="00DF7F2C" w:rsidRPr="005C02F2" w:rsidRDefault="00DF7F2C" w:rsidP="0037792B">
            <w:pPr>
              <w:ind w:left="142"/>
              <w:jc w:val="center"/>
              <w:rPr>
                <w:sz w:val="22"/>
                <w:szCs w:val="22"/>
                <w:lang w:val="en-GB"/>
              </w:rPr>
            </w:pPr>
            <w:r w:rsidRPr="005C02F2">
              <w:rPr>
                <w:sz w:val="22"/>
                <w:szCs w:val="22"/>
                <w:lang w:val="en-GB"/>
              </w:rPr>
              <w:noBreakHyphen/>
              <w:t>0,72</w:t>
            </w:r>
          </w:p>
        </w:tc>
      </w:tr>
      <w:tr w:rsidR="00DF7F2C" w:rsidRPr="005C02F2" w14:paraId="65A6C6E6" w14:textId="77777777" w:rsidTr="00FE7E4C">
        <w:trPr>
          <w:trHeight w:val="505"/>
        </w:trPr>
        <w:tc>
          <w:tcPr>
            <w:tcW w:w="2008" w:type="pct"/>
            <w:tcBorders>
              <w:top w:val="single" w:sz="4" w:space="0" w:color="000000"/>
              <w:left w:val="single" w:sz="4" w:space="0" w:color="000000"/>
              <w:bottom w:val="single" w:sz="4" w:space="0" w:color="000000"/>
              <w:right w:val="single" w:sz="4" w:space="0" w:color="000000"/>
            </w:tcBorders>
            <w:hideMark/>
          </w:tcPr>
          <w:p w14:paraId="231C4F30" w14:textId="77777777" w:rsidR="00DF7F2C" w:rsidRPr="005C02F2" w:rsidRDefault="00DF7F2C" w:rsidP="005C02F2">
            <w:pPr>
              <w:ind w:left="274"/>
              <w:rPr>
                <w:sz w:val="22"/>
                <w:szCs w:val="22"/>
                <w:lang w:val="en-GB"/>
              </w:rPr>
            </w:pPr>
            <w:proofErr w:type="spellStart"/>
            <w:r w:rsidRPr="005C02F2">
              <w:rPr>
                <w:sz w:val="22"/>
                <w:szCs w:val="22"/>
                <w:lang w:val="en-GB"/>
              </w:rPr>
              <w:t>Forskel</w:t>
            </w:r>
            <w:proofErr w:type="spellEnd"/>
            <w:r w:rsidRPr="005C02F2">
              <w:rPr>
                <w:sz w:val="22"/>
                <w:szCs w:val="22"/>
                <w:lang w:val="en-GB"/>
              </w:rPr>
              <w:t xml:space="preserve"> fra placebo</w:t>
            </w:r>
            <w:r w:rsidRPr="005C02F2">
              <w:rPr>
                <w:sz w:val="22"/>
                <w:szCs w:val="22"/>
                <w:vertAlign w:val="superscript"/>
                <w:lang w:val="en-GB"/>
              </w:rPr>
              <w:t>1</w:t>
            </w:r>
          </w:p>
          <w:p w14:paraId="10169C30" w14:textId="77777777" w:rsidR="00DF7F2C" w:rsidRPr="005C02F2" w:rsidRDefault="00DF7F2C" w:rsidP="005C02F2">
            <w:pPr>
              <w:ind w:left="274"/>
              <w:rPr>
                <w:sz w:val="22"/>
                <w:szCs w:val="22"/>
                <w:lang w:val="en-GB"/>
              </w:rPr>
            </w:pPr>
            <w:r w:rsidRPr="005C02F2">
              <w:rPr>
                <w:sz w:val="22"/>
                <w:szCs w:val="22"/>
                <w:lang w:val="en-GB"/>
              </w:rPr>
              <w:t>(97,5 % CI)</w:t>
            </w:r>
          </w:p>
        </w:tc>
        <w:tc>
          <w:tcPr>
            <w:tcW w:w="675" w:type="pct"/>
            <w:tcBorders>
              <w:top w:val="single" w:sz="4" w:space="0" w:color="000000"/>
              <w:left w:val="single" w:sz="4" w:space="0" w:color="000000"/>
              <w:bottom w:val="single" w:sz="4" w:space="0" w:color="000000"/>
              <w:right w:val="single" w:sz="4" w:space="0" w:color="000000"/>
            </w:tcBorders>
          </w:tcPr>
          <w:p w14:paraId="4E72964F" w14:textId="77777777" w:rsidR="00DF7F2C" w:rsidRPr="005C02F2" w:rsidRDefault="00DF7F2C" w:rsidP="0037792B">
            <w:pPr>
              <w:ind w:left="142"/>
              <w:jc w:val="center"/>
              <w:rPr>
                <w:sz w:val="22"/>
                <w:szCs w:val="22"/>
                <w:lang w:val="en-GB"/>
              </w:rPr>
            </w:pPr>
          </w:p>
        </w:tc>
        <w:tc>
          <w:tcPr>
            <w:tcW w:w="1158" w:type="pct"/>
            <w:tcBorders>
              <w:top w:val="single" w:sz="4" w:space="0" w:color="000000"/>
              <w:left w:val="single" w:sz="4" w:space="0" w:color="000000"/>
              <w:bottom w:val="single" w:sz="4" w:space="0" w:color="000000"/>
              <w:right w:val="single" w:sz="4" w:space="0" w:color="000000"/>
            </w:tcBorders>
            <w:hideMark/>
          </w:tcPr>
          <w:p w14:paraId="1CFD295F" w14:textId="77777777" w:rsidR="00DF7F2C" w:rsidRPr="005C02F2" w:rsidRDefault="00DF7F2C" w:rsidP="0037792B">
            <w:pPr>
              <w:ind w:left="142"/>
              <w:jc w:val="center"/>
              <w:rPr>
                <w:sz w:val="22"/>
                <w:szCs w:val="22"/>
                <w:lang w:val="en-GB"/>
              </w:rPr>
            </w:pPr>
            <w:r w:rsidRPr="005C02F2">
              <w:rPr>
                <w:sz w:val="22"/>
                <w:szCs w:val="22"/>
                <w:lang w:val="en-GB"/>
              </w:rPr>
              <w:noBreakHyphen/>
              <w:t>0,48*</w:t>
            </w:r>
          </w:p>
          <w:p w14:paraId="3728DEBB" w14:textId="77777777" w:rsidR="00DF7F2C" w:rsidRPr="005C02F2" w:rsidRDefault="00DF7F2C" w:rsidP="0037792B">
            <w:pPr>
              <w:ind w:left="142"/>
              <w:jc w:val="center"/>
              <w:rPr>
                <w:sz w:val="22"/>
                <w:szCs w:val="22"/>
                <w:lang w:val="en-GB"/>
              </w:rPr>
            </w:pPr>
            <w:r w:rsidRPr="005C02F2">
              <w:rPr>
                <w:sz w:val="22"/>
                <w:szCs w:val="22"/>
                <w:lang w:val="en-GB"/>
              </w:rPr>
              <w:t>(</w:t>
            </w:r>
            <w:r w:rsidRPr="005C02F2">
              <w:rPr>
                <w:sz w:val="22"/>
                <w:szCs w:val="22"/>
                <w:lang w:val="en-GB"/>
              </w:rPr>
              <w:noBreakHyphen/>
              <w:t xml:space="preserve">0,69; </w:t>
            </w:r>
            <w:r w:rsidRPr="005C02F2">
              <w:rPr>
                <w:sz w:val="22"/>
                <w:szCs w:val="22"/>
                <w:lang w:val="en-GB"/>
              </w:rPr>
              <w:noBreakHyphen/>
              <w:t>0,27)</w:t>
            </w:r>
          </w:p>
        </w:tc>
        <w:tc>
          <w:tcPr>
            <w:tcW w:w="1158" w:type="pct"/>
            <w:tcBorders>
              <w:top w:val="single" w:sz="4" w:space="0" w:color="000000"/>
              <w:left w:val="single" w:sz="4" w:space="0" w:color="000000"/>
              <w:bottom w:val="single" w:sz="4" w:space="0" w:color="000000"/>
              <w:right w:val="single" w:sz="4" w:space="0" w:color="000000"/>
            </w:tcBorders>
            <w:hideMark/>
          </w:tcPr>
          <w:p w14:paraId="35F56EC5" w14:textId="77777777" w:rsidR="00DF7F2C" w:rsidRPr="005C02F2" w:rsidRDefault="00DF7F2C" w:rsidP="0037792B">
            <w:pPr>
              <w:ind w:left="142"/>
              <w:jc w:val="center"/>
              <w:rPr>
                <w:sz w:val="22"/>
                <w:szCs w:val="22"/>
                <w:lang w:val="en-GB"/>
              </w:rPr>
            </w:pPr>
            <w:r w:rsidRPr="005C02F2">
              <w:rPr>
                <w:sz w:val="22"/>
                <w:szCs w:val="22"/>
                <w:lang w:val="en-GB"/>
              </w:rPr>
              <w:noBreakHyphen/>
              <w:t>0,61*</w:t>
            </w:r>
          </w:p>
          <w:p w14:paraId="23A7564E" w14:textId="77777777" w:rsidR="00DF7F2C" w:rsidRPr="005C02F2" w:rsidRDefault="00DF7F2C" w:rsidP="0037792B">
            <w:pPr>
              <w:ind w:left="142"/>
              <w:jc w:val="center"/>
              <w:rPr>
                <w:sz w:val="22"/>
                <w:szCs w:val="22"/>
                <w:lang w:val="en-GB"/>
              </w:rPr>
            </w:pPr>
            <w:r w:rsidRPr="005C02F2">
              <w:rPr>
                <w:sz w:val="22"/>
                <w:szCs w:val="22"/>
                <w:lang w:val="en-GB"/>
              </w:rPr>
              <w:t>(</w:t>
            </w:r>
            <w:r w:rsidRPr="005C02F2">
              <w:rPr>
                <w:sz w:val="22"/>
                <w:szCs w:val="22"/>
                <w:lang w:val="en-GB"/>
              </w:rPr>
              <w:noBreakHyphen/>
              <w:t xml:space="preserve">0,82; </w:t>
            </w:r>
            <w:r w:rsidRPr="005C02F2">
              <w:rPr>
                <w:sz w:val="22"/>
                <w:szCs w:val="22"/>
                <w:lang w:val="en-GB"/>
              </w:rPr>
              <w:noBreakHyphen/>
              <w:t>0,40)</w:t>
            </w:r>
          </w:p>
        </w:tc>
      </w:tr>
      <w:tr w:rsidR="00DF7F2C" w:rsidRPr="005C02F2" w14:paraId="208FE168" w14:textId="77777777" w:rsidTr="00FE7E4C">
        <w:trPr>
          <w:trHeight w:val="252"/>
        </w:trPr>
        <w:tc>
          <w:tcPr>
            <w:tcW w:w="2008" w:type="pct"/>
            <w:tcBorders>
              <w:top w:val="single" w:sz="4" w:space="0" w:color="000000"/>
              <w:left w:val="single" w:sz="4" w:space="0" w:color="000000"/>
              <w:bottom w:val="single" w:sz="4" w:space="0" w:color="000000"/>
              <w:right w:val="single" w:sz="4" w:space="0" w:color="000000"/>
            </w:tcBorders>
            <w:hideMark/>
          </w:tcPr>
          <w:p w14:paraId="4A295A38" w14:textId="77777777" w:rsidR="00DF7F2C" w:rsidRPr="005C02F2" w:rsidRDefault="00DF7F2C" w:rsidP="00FE7E4C">
            <w:pPr>
              <w:ind w:left="142"/>
              <w:rPr>
                <w:sz w:val="22"/>
                <w:szCs w:val="22"/>
                <w:lang w:val="en-GB"/>
              </w:rPr>
            </w:pPr>
            <w:r w:rsidRPr="005C02F2">
              <w:rPr>
                <w:sz w:val="22"/>
                <w:szCs w:val="22"/>
                <w:lang w:val="en-GB"/>
              </w:rPr>
              <w:t>N</w:t>
            </w:r>
          </w:p>
        </w:tc>
        <w:tc>
          <w:tcPr>
            <w:tcW w:w="675" w:type="pct"/>
            <w:tcBorders>
              <w:top w:val="single" w:sz="4" w:space="0" w:color="000000"/>
              <w:left w:val="single" w:sz="4" w:space="0" w:color="000000"/>
              <w:bottom w:val="single" w:sz="4" w:space="0" w:color="000000"/>
              <w:right w:val="single" w:sz="4" w:space="0" w:color="000000"/>
            </w:tcBorders>
            <w:hideMark/>
          </w:tcPr>
          <w:p w14:paraId="2F76E911" w14:textId="77777777" w:rsidR="00DF7F2C" w:rsidRPr="005C02F2" w:rsidRDefault="00DF7F2C" w:rsidP="0037792B">
            <w:pPr>
              <w:ind w:left="142"/>
              <w:jc w:val="center"/>
              <w:rPr>
                <w:sz w:val="22"/>
                <w:szCs w:val="22"/>
                <w:lang w:val="en-GB"/>
              </w:rPr>
            </w:pPr>
            <w:r w:rsidRPr="005C02F2">
              <w:rPr>
                <w:sz w:val="22"/>
                <w:szCs w:val="22"/>
                <w:lang w:val="en-GB"/>
              </w:rPr>
              <w:t>155</w:t>
            </w:r>
          </w:p>
        </w:tc>
        <w:tc>
          <w:tcPr>
            <w:tcW w:w="1158" w:type="pct"/>
            <w:tcBorders>
              <w:top w:val="single" w:sz="4" w:space="0" w:color="000000"/>
              <w:left w:val="single" w:sz="4" w:space="0" w:color="000000"/>
              <w:bottom w:val="single" w:sz="4" w:space="0" w:color="000000"/>
              <w:right w:val="single" w:sz="4" w:space="0" w:color="000000"/>
            </w:tcBorders>
            <w:hideMark/>
          </w:tcPr>
          <w:p w14:paraId="7FD7F907" w14:textId="77777777" w:rsidR="00DF7F2C" w:rsidRPr="005C02F2" w:rsidRDefault="00DF7F2C" w:rsidP="0037792B">
            <w:pPr>
              <w:ind w:left="142"/>
              <w:jc w:val="center"/>
              <w:rPr>
                <w:sz w:val="22"/>
                <w:szCs w:val="22"/>
                <w:lang w:val="en-GB"/>
              </w:rPr>
            </w:pPr>
            <w:r w:rsidRPr="005C02F2">
              <w:rPr>
                <w:sz w:val="22"/>
                <w:szCs w:val="22"/>
                <w:lang w:val="en-GB"/>
              </w:rPr>
              <w:t>151</w:t>
            </w:r>
          </w:p>
        </w:tc>
        <w:tc>
          <w:tcPr>
            <w:tcW w:w="1158" w:type="pct"/>
            <w:tcBorders>
              <w:top w:val="single" w:sz="4" w:space="0" w:color="000000"/>
              <w:left w:val="single" w:sz="4" w:space="0" w:color="000000"/>
              <w:bottom w:val="single" w:sz="4" w:space="0" w:color="000000"/>
              <w:right w:val="single" w:sz="4" w:space="0" w:color="000000"/>
            </w:tcBorders>
            <w:hideMark/>
          </w:tcPr>
          <w:p w14:paraId="1B79892A" w14:textId="77777777" w:rsidR="00DF7F2C" w:rsidRPr="005C02F2" w:rsidRDefault="00DF7F2C" w:rsidP="0037792B">
            <w:pPr>
              <w:ind w:left="142"/>
              <w:jc w:val="center"/>
              <w:rPr>
                <w:sz w:val="22"/>
                <w:szCs w:val="22"/>
                <w:lang w:val="en-GB"/>
              </w:rPr>
            </w:pPr>
            <w:r w:rsidRPr="005C02F2">
              <w:rPr>
                <w:sz w:val="22"/>
                <w:szCs w:val="22"/>
                <w:lang w:val="en-GB"/>
              </w:rPr>
              <w:t>160</w:t>
            </w:r>
          </w:p>
        </w:tc>
      </w:tr>
      <w:tr w:rsidR="00DF7F2C" w:rsidRPr="005C02F2" w14:paraId="5A29B900" w14:textId="77777777" w:rsidTr="00FE7E4C">
        <w:trPr>
          <w:trHeight w:val="429"/>
        </w:trPr>
        <w:tc>
          <w:tcPr>
            <w:tcW w:w="2008" w:type="pct"/>
            <w:tcBorders>
              <w:top w:val="single" w:sz="4" w:space="0" w:color="000000"/>
              <w:left w:val="single" w:sz="4" w:space="0" w:color="000000"/>
              <w:bottom w:val="single" w:sz="4" w:space="0" w:color="000000"/>
              <w:right w:val="single" w:sz="4" w:space="0" w:color="000000"/>
            </w:tcBorders>
            <w:hideMark/>
          </w:tcPr>
          <w:p w14:paraId="4AC721C1" w14:textId="77777777" w:rsidR="00DF7F2C" w:rsidRPr="005C02F2" w:rsidRDefault="00DF7F2C" w:rsidP="00FE7E4C">
            <w:pPr>
              <w:ind w:left="142"/>
              <w:rPr>
                <w:b/>
                <w:sz w:val="22"/>
                <w:szCs w:val="22"/>
              </w:rPr>
            </w:pPr>
            <w:r w:rsidRPr="005C02F2">
              <w:rPr>
                <w:b/>
                <w:sz w:val="22"/>
                <w:szCs w:val="22"/>
              </w:rPr>
              <w:t xml:space="preserve">Patienter (%), der opnåede HbA1c &lt; 7 % med </w:t>
            </w:r>
            <w:r w:rsidRPr="005C02F2">
              <w:rPr>
                <w:b/>
                <w:i/>
                <w:sz w:val="22"/>
                <w:szCs w:val="22"/>
              </w:rPr>
              <w:t>baseline</w:t>
            </w:r>
            <w:r w:rsidRPr="005C02F2">
              <w:rPr>
                <w:b/>
                <w:sz w:val="22"/>
                <w:szCs w:val="22"/>
              </w:rPr>
              <w:t>-HbA1c ≥ 7 %</w:t>
            </w:r>
            <w:r w:rsidRPr="005C02F2">
              <w:rPr>
                <w:b/>
                <w:sz w:val="22"/>
                <w:szCs w:val="22"/>
                <w:vertAlign w:val="superscript"/>
              </w:rPr>
              <w:t>2</w:t>
            </w:r>
          </w:p>
        </w:tc>
        <w:tc>
          <w:tcPr>
            <w:tcW w:w="675" w:type="pct"/>
            <w:tcBorders>
              <w:top w:val="single" w:sz="4" w:space="0" w:color="000000"/>
              <w:left w:val="single" w:sz="4" w:space="0" w:color="000000"/>
              <w:bottom w:val="single" w:sz="4" w:space="0" w:color="000000"/>
              <w:right w:val="single" w:sz="4" w:space="0" w:color="000000"/>
            </w:tcBorders>
            <w:hideMark/>
          </w:tcPr>
          <w:p w14:paraId="5466D42F" w14:textId="77777777" w:rsidR="00DF7F2C" w:rsidRPr="005C02F2" w:rsidRDefault="00DF7F2C" w:rsidP="0037792B">
            <w:pPr>
              <w:ind w:left="142"/>
              <w:jc w:val="center"/>
              <w:rPr>
                <w:sz w:val="22"/>
                <w:szCs w:val="22"/>
                <w:lang w:val="en-GB"/>
              </w:rPr>
            </w:pPr>
            <w:r w:rsidRPr="005C02F2">
              <w:rPr>
                <w:sz w:val="22"/>
                <w:szCs w:val="22"/>
                <w:lang w:val="en-GB"/>
              </w:rPr>
              <w:t>7,7</w:t>
            </w:r>
          </w:p>
        </w:tc>
        <w:tc>
          <w:tcPr>
            <w:tcW w:w="1158" w:type="pct"/>
            <w:tcBorders>
              <w:top w:val="single" w:sz="4" w:space="0" w:color="000000"/>
              <w:left w:val="single" w:sz="4" w:space="0" w:color="000000"/>
              <w:bottom w:val="single" w:sz="4" w:space="0" w:color="000000"/>
              <w:right w:val="single" w:sz="4" w:space="0" w:color="000000"/>
            </w:tcBorders>
            <w:hideMark/>
          </w:tcPr>
          <w:p w14:paraId="07E6FE92" w14:textId="77777777" w:rsidR="00DF7F2C" w:rsidRPr="005C02F2" w:rsidRDefault="00DF7F2C" w:rsidP="0037792B">
            <w:pPr>
              <w:ind w:left="142"/>
              <w:jc w:val="center"/>
              <w:rPr>
                <w:sz w:val="22"/>
                <w:szCs w:val="22"/>
                <w:lang w:val="en-GB"/>
              </w:rPr>
            </w:pPr>
            <w:r w:rsidRPr="005C02F2">
              <w:rPr>
                <w:sz w:val="22"/>
                <w:szCs w:val="22"/>
                <w:lang w:val="en-GB"/>
              </w:rPr>
              <w:t>24</w:t>
            </w:r>
          </w:p>
        </w:tc>
        <w:tc>
          <w:tcPr>
            <w:tcW w:w="1158" w:type="pct"/>
            <w:tcBorders>
              <w:top w:val="single" w:sz="4" w:space="0" w:color="000000"/>
              <w:left w:val="single" w:sz="4" w:space="0" w:color="000000"/>
              <w:bottom w:val="single" w:sz="4" w:space="0" w:color="000000"/>
              <w:right w:val="single" w:sz="4" w:space="0" w:color="000000"/>
            </w:tcBorders>
            <w:hideMark/>
          </w:tcPr>
          <w:p w14:paraId="43C0E54E" w14:textId="77777777" w:rsidR="00DF7F2C" w:rsidRPr="005C02F2" w:rsidRDefault="00DF7F2C" w:rsidP="0037792B">
            <w:pPr>
              <w:ind w:left="142"/>
              <w:jc w:val="center"/>
              <w:rPr>
                <w:sz w:val="22"/>
                <w:szCs w:val="22"/>
                <w:lang w:val="en-GB"/>
              </w:rPr>
            </w:pPr>
            <w:r w:rsidRPr="005C02F2">
              <w:rPr>
                <w:sz w:val="22"/>
                <w:szCs w:val="22"/>
                <w:lang w:val="en-GB"/>
              </w:rPr>
              <w:t>30</w:t>
            </w:r>
          </w:p>
        </w:tc>
      </w:tr>
      <w:tr w:rsidR="00DF7F2C" w:rsidRPr="005C02F2" w14:paraId="6D76953F" w14:textId="77777777" w:rsidTr="00FE7E4C">
        <w:trPr>
          <w:trHeight w:val="253"/>
        </w:trPr>
        <w:tc>
          <w:tcPr>
            <w:tcW w:w="2008" w:type="pct"/>
            <w:tcBorders>
              <w:top w:val="single" w:sz="4" w:space="0" w:color="000000"/>
              <w:left w:val="single" w:sz="4" w:space="0" w:color="000000"/>
              <w:bottom w:val="single" w:sz="4" w:space="0" w:color="000000"/>
              <w:right w:val="single" w:sz="4" w:space="0" w:color="000000"/>
            </w:tcBorders>
            <w:hideMark/>
          </w:tcPr>
          <w:p w14:paraId="0DAB22C6" w14:textId="77777777" w:rsidR="00DF7F2C" w:rsidRPr="005C02F2" w:rsidRDefault="00DF7F2C" w:rsidP="00FE7E4C">
            <w:pPr>
              <w:ind w:left="142"/>
              <w:rPr>
                <w:sz w:val="22"/>
                <w:szCs w:val="22"/>
                <w:lang w:val="en-GB"/>
              </w:rPr>
            </w:pPr>
            <w:r w:rsidRPr="005C02F2">
              <w:rPr>
                <w:sz w:val="22"/>
                <w:szCs w:val="22"/>
                <w:lang w:val="en-GB"/>
              </w:rPr>
              <w:t>N</w:t>
            </w:r>
          </w:p>
        </w:tc>
        <w:tc>
          <w:tcPr>
            <w:tcW w:w="675" w:type="pct"/>
            <w:tcBorders>
              <w:top w:val="single" w:sz="4" w:space="0" w:color="000000"/>
              <w:left w:val="single" w:sz="4" w:space="0" w:color="000000"/>
              <w:bottom w:val="single" w:sz="4" w:space="0" w:color="000000"/>
              <w:right w:val="single" w:sz="4" w:space="0" w:color="000000"/>
            </w:tcBorders>
            <w:hideMark/>
          </w:tcPr>
          <w:p w14:paraId="7961BD60" w14:textId="77777777" w:rsidR="00DF7F2C" w:rsidRPr="005C02F2" w:rsidRDefault="00DF7F2C" w:rsidP="0037792B">
            <w:pPr>
              <w:ind w:left="142"/>
              <w:jc w:val="center"/>
              <w:rPr>
                <w:sz w:val="22"/>
                <w:szCs w:val="22"/>
                <w:lang w:val="en-GB"/>
              </w:rPr>
            </w:pPr>
            <w:r w:rsidRPr="005C02F2">
              <w:rPr>
                <w:sz w:val="22"/>
                <w:szCs w:val="22"/>
                <w:lang w:val="en-GB"/>
              </w:rPr>
              <w:t>165</w:t>
            </w:r>
          </w:p>
        </w:tc>
        <w:tc>
          <w:tcPr>
            <w:tcW w:w="1158" w:type="pct"/>
            <w:tcBorders>
              <w:top w:val="single" w:sz="4" w:space="0" w:color="000000"/>
              <w:left w:val="single" w:sz="4" w:space="0" w:color="000000"/>
              <w:bottom w:val="single" w:sz="4" w:space="0" w:color="000000"/>
              <w:right w:val="single" w:sz="4" w:space="0" w:color="000000"/>
            </w:tcBorders>
            <w:hideMark/>
          </w:tcPr>
          <w:p w14:paraId="35AAF59A" w14:textId="77777777" w:rsidR="00DF7F2C" w:rsidRPr="005C02F2" w:rsidRDefault="00DF7F2C" w:rsidP="0037792B">
            <w:pPr>
              <w:ind w:left="142"/>
              <w:jc w:val="center"/>
              <w:rPr>
                <w:sz w:val="22"/>
                <w:szCs w:val="22"/>
                <w:lang w:val="en-GB"/>
              </w:rPr>
            </w:pPr>
            <w:r w:rsidRPr="005C02F2">
              <w:rPr>
                <w:sz w:val="22"/>
                <w:szCs w:val="22"/>
                <w:lang w:val="en-GB"/>
              </w:rPr>
              <w:t>165</w:t>
            </w:r>
          </w:p>
        </w:tc>
        <w:tc>
          <w:tcPr>
            <w:tcW w:w="1158" w:type="pct"/>
            <w:tcBorders>
              <w:top w:val="single" w:sz="4" w:space="0" w:color="000000"/>
              <w:left w:val="single" w:sz="4" w:space="0" w:color="000000"/>
              <w:bottom w:val="single" w:sz="4" w:space="0" w:color="000000"/>
              <w:right w:val="single" w:sz="4" w:space="0" w:color="000000"/>
            </w:tcBorders>
            <w:hideMark/>
          </w:tcPr>
          <w:p w14:paraId="7A9CD3CF" w14:textId="77777777" w:rsidR="00DF7F2C" w:rsidRPr="005C02F2" w:rsidRDefault="00DF7F2C" w:rsidP="0037792B">
            <w:pPr>
              <w:ind w:left="142"/>
              <w:jc w:val="center"/>
              <w:rPr>
                <w:sz w:val="22"/>
                <w:szCs w:val="22"/>
                <w:lang w:val="en-GB"/>
              </w:rPr>
            </w:pPr>
            <w:r w:rsidRPr="005C02F2">
              <w:rPr>
                <w:sz w:val="22"/>
                <w:szCs w:val="22"/>
                <w:lang w:val="en-GB"/>
              </w:rPr>
              <w:t>168</w:t>
            </w:r>
          </w:p>
        </w:tc>
      </w:tr>
      <w:tr w:rsidR="00DF7F2C" w:rsidRPr="005C02F2" w14:paraId="6E2AE458" w14:textId="77777777" w:rsidTr="00FE7E4C">
        <w:trPr>
          <w:trHeight w:val="251"/>
        </w:trPr>
        <w:tc>
          <w:tcPr>
            <w:tcW w:w="5000" w:type="pct"/>
            <w:gridSpan w:val="4"/>
            <w:tcBorders>
              <w:top w:val="single" w:sz="4" w:space="0" w:color="000000"/>
              <w:left w:val="single" w:sz="4" w:space="0" w:color="000000"/>
              <w:bottom w:val="single" w:sz="4" w:space="0" w:color="000000"/>
              <w:right w:val="single" w:sz="4" w:space="0" w:color="000000"/>
            </w:tcBorders>
            <w:hideMark/>
          </w:tcPr>
          <w:p w14:paraId="79488533" w14:textId="77777777" w:rsidR="00DF7F2C" w:rsidRPr="005C02F2" w:rsidRDefault="00DF7F2C" w:rsidP="00FE7E4C">
            <w:pPr>
              <w:ind w:left="142"/>
              <w:rPr>
                <w:b/>
                <w:sz w:val="22"/>
                <w:szCs w:val="22"/>
                <w:lang w:val="en-GB"/>
              </w:rPr>
            </w:pPr>
            <w:proofErr w:type="spellStart"/>
            <w:r w:rsidRPr="005C02F2">
              <w:rPr>
                <w:b/>
                <w:sz w:val="22"/>
                <w:szCs w:val="22"/>
                <w:lang w:val="en-GB"/>
              </w:rPr>
              <w:t>Kropsvægt</w:t>
            </w:r>
            <w:proofErr w:type="spellEnd"/>
            <w:r w:rsidRPr="005C02F2">
              <w:rPr>
                <w:b/>
                <w:sz w:val="22"/>
                <w:szCs w:val="22"/>
                <w:lang w:val="en-GB"/>
              </w:rPr>
              <w:t xml:space="preserve"> (kg)</w:t>
            </w:r>
          </w:p>
        </w:tc>
      </w:tr>
      <w:tr w:rsidR="00DF7F2C" w:rsidRPr="005C02F2" w14:paraId="4337B64B" w14:textId="77777777" w:rsidTr="00FE7E4C">
        <w:trPr>
          <w:trHeight w:val="254"/>
        </w:trPr>
        <w:tc>
          <w:tcPr>
            <w:tcW w:w="2008" w:type="pct"/>
            <w:tcBorders>
              <w:top w:val="single" w:sz="4" w:space="0" w:color="000000"/>
              <w:left w:val="single" w:sz="4" w:space="0" w:color="000000"/>
              <w:bottom w:val="single" w:sz="4" w:space="0" w:color="000000"/>
              <w:right w:val="single" w:sz="4" w:space="0" w:color="000000"/>
            </w:tcBorders>
            <w:hideMark/>
          </w:tcPr>
          <w:p w14:paraId="7E86F6AE" w14:textId="77777777" w:rsidR="00DF7F2C" w:rsidRPr="005C02F2" w:rsidRDefault="00DF7F2C" w:rsidP="005C02F2">
            <w:pPr>
              <w:ind w:left="274"/>
              <w:rPr>
                <w:sz w:val="22"/>
                <w:szCs w:val="22"/>
                <w:lang w:val="en-GB"/>
              </w:rPr>
            </w:pPr>
            <w:r w:rsidRPr="005C02F2">
              <w:rPr>
                <w:i/>
                <w:sz w:val="22"/>
                <w:szCs w:val="22"/>
                <w:lang w:val="en-GB"/>
              </w:rPr>
              <w:t xml:space="preserve">Baseline </w:t>
            </w:r>
            <w:r w:rsidRPr="005C02F2">
              <w:rPr>
                <w:sz w:val="22"/>
                <w:szCs w:val="22"/>
                <w:lang w:val="en-GB"/>
              </w:rPr>
              <w:t>(</w:t>
            </w:r>
            <w:proofErr w:type="spellStart"/>
            <w:r w:rsidRPr="005C02F2">
              <w:rPr>
                <w:sz w:val="22"/>
                <w:szCs w:val="22"/>
                <w:lang w:val="en-GB"/>
              </w:rPr>
              <w:t>middelværdi</w:t>
            </w:r>
            <w:proofErr w:type="spellEnd"/>
            <w:r w:rsidRPr="005C02F2">
              <w:rPr>
                <w:sz w:val="22"/>
                <w:szCs w:val="22"/>
                <w:lang w:val="en-GB"/>
              </w:rPr>
              <w:t>)</w:t>
            </w:r>
          </w:p>
        </w:tc>
        <w:tc>
          <w:tcPr>
            <w:tcW w:w="675" w:type="pct"/>
            <w:tcBorders>
              <w:top w:val="single" w:sz="4" w:space="0" w:color="000000"/>
              <w:left w:val="single" w:sz="4" w:space="0" w:color="000000"/>
              <w:bottom w:val="single" w:sz="4" w:space="0" w:color="000000"/>
              <w:right w:val="single" w:sz="4" w:space="0" w:color="000000"/>
            </w:tcBorders>
            <w:hideMark/>
          </w:tcPr>
          <w:p w14:paraId="1AB27503" w14:textId="77777777" w:rsidR="00DF7F2C" w:rsidRPr="005C02F2" w:rsidRDefault="00DF7F2C" w:rsidP="0037792B">
            <w:pPr>
              <w:ind w:left="142"/>
              <w:jc w:val="center"/>
              <w:rPr>
                <w:sz w:val="22"/>
                <w:szCs w:val="22"/>
                <w:lang w:val="en-GB"/>
              </w:rPr>
            </w:pPr>
            <w:r w:rsidRPr="005C02F2">
              <w:rPr>
                <w:sz w:val="22"/>
                <w:szCs w:val="22"/>
                <w:lang w:val="en-GB"/>
              </w:rPr>
              <w:t>78,1</w:t>
            </w:r>
          </w:p>
        </w:tc>
        <w:tc>
          <w:tcPr>
            <w:tcW w:w="1158" w:type="pct"/>
            <w:tcBorders>
              <w:top w:val="single" w:sz="4" w:space="0" w:color="000000"/>
              <w:left w:val="single" w:sz="4" w:space="0" w:color="000000"/>
              <w:bottom w:val="single" w:sz="4" w:space="0" w:color="000000"/>
              <w:right w:val="single" w:sz="4" w:space="0" w:color="000000"/>
            </w:tcBorders>
            <w:hideMark/>
          </w:tcPr>
          <w:p w14:paraId="4B3FBB0C" w14:textId="77777777" w:rsidR="00DF7F2C" w:rsidRPr="005C02F2" w:rsidRDefault="00DF7F2C" w:rsidP="0037792B">
            <w:pPr>
              <w:ind w:left="142"/>
              <w:jc w:val="center"/>
              <w:rPr>
                <w:sz w:val="22"/>
                <w:szCs w:val="22"/>
                <w:lang w:val="en-GB"/>
              </w:rPr>
            </w:pPr>
            <w:r w:rsidRPr="005C02F2">
              <w:rPr>
                <w:sz w:val="22"/>
                <w:szCs w:val="22"/>
                <w:lang w:val="en-GB"/>
              </w:rPr>
              <w:t>77,97</w:t>
            </w:r>
          </w:p>
        </w:tc>
        <w:tc>
          <w:tcPr>
            <w:tcW w:w="1158" w:type="pct"/>
            <w:tcBorders>
              <w:top w:val="single" w:sz="4" w:space="0" w:color="000000"/>
              <w:left w:val="single" w:sz="4" w:space="0" w:color="000000"/>
              <w:bottom w:val="single" w:sz="4" w:space="0" w:color="000000"/>
              <w:right w:val="single" w:sz="4" w:space="0" w:color="000000"/>
            </w:tcBorders>
            <w:hideMark/>
          </w:tcPr>
          <w:p w14:paraId="66F795B9" w14:textId="77777777" w:rsidR="00DF7F2C" w:rsidRPr="005C02F2" w:rsidRDefault="00DF7F2C" w:rsidP="0037792B">
            <w:pPr>
              <w:ind w:left="142"/>
              <w:jc w:val="center"/>
              <w:rPr>
                <w:sz w:val="22"/>
                <w:szCs w:val="22"/>
                <w:lang w:val="en-GB"/>
              </w:rPr>
            </w:pPr>
            <w:r w:rsidRPr="005C02F2">
              <w:rPr>
                <w:sz w:val="22"/>
                <w:szCs w:val="22"/>
                <w:lang w:val="en-GB"/>
              </w:rPr>
              <w:t>78,93</w:t>
            </w:r>
          </w:p>
        </w:tc>
      </w:tr>
      <w:tr w:rsidR="00DF7F2C" w:rsidRPr="005C02F2" w14:paraId="684A4B4E" w14:textId="77777777" w:rsidTr="00FE7E4C">
        <w:trPr>
          <w:trHeight w:val="251"/>
        </w:trPr>
        <w:tc>
          <w:tcPr>
            <w:tcW w:w="2008" w:type="pct"/>
            <w:tcBorders>
              <w:top w:val="single" w:sz="4" w:space="0" w:color="000000"/>
              <w:left w:val="single" w:sz="4" w:space="0" w:color="000000"/>
              <w:bottom w:val="single" w:sz="4" w:space="0" w:color="000000"/>
              <w:right w:val="single" w:sz="4" w:space="0" w:color="000000"/>
            </w:tcBorders>
            <w:hideMark/>
          </w:tcPr>
          <w:p w14:paraId="4B593E27" w14:textId="77777777" w:rsidR="00DF7F2C" w:rsidRPr="005C02F2" w:rsidRDefault="00DF7F2C" w:rsidP="005C02F2">
            <w:pPr>
              <w:ind w:left="274"/>
              <w:rPr>
                <w:sz w:val="22"/>
                <w:szCs w:val="22"/>
                <w:lang w:val="en-GB"/>
              </w:rPr>
            </w:pPr>
            <w:proofErr w:type="spellStart"/>
            <w:r w:rsidRPr="005C02F2">
              <w:rPr>
                <w:sz w:val="22"/>
                <w:szCs w:val="22"/>
                <w:lang w:val="en-GB"/>
              </w:rPr>
              <w:t>Ændring</w:t>
            </w:r>
            <w:proofErr w:type="spellEnd"/>
            <w:r w:rsidRPr="005C02F2">
              <w:rPr>
                <w:sz w:val="22"/>
                <w:szCs w:val="22"/>
                <w:lang w:val="en-GB"/>
              </w:rPr>
              <w:t xml:space="preserve"> fra </w:t>
            </w:r>
            <w:r w:rsidRPr="005C02F2">
              <w:rPr>
                <w:i/>
                <w:sz w:val="22"/>
                <w:szCs w:val="22"/>
                <w:lang w:val="en-GB"/>
              </w:rPr>
              <w:t>baseline</w:t>
            </w:r>
            <w:r w:rsidRPr="005C02F2">
              <w:rPr>
                <w:sz w:val="22"/>
                <w:szCs w:val="22"/>
                <w:vertAlign w:val="superscript"/>
                <w:lang w:val="en-GB"/>
              </w:rPr>
              <w:t>1</w:t>
            </w:r>
          </w:p>
        </w:tc>
        <w:tc>
          <w:tcPr>
            <w:tcW w:w="675" w:type="pct"/>
            <w:tcBorders>
              <w:top w:val="single" w:sz="4" w:space="0" w:color="000000"/>
              <w:left w:val="single" w:sz="4" w:space="0" w:color="000000"/>
              <w:bottom w:val="single" w:sz="4" w:space="0" w:color="000000"/>
              <w:right w:val="single" w:sz="4" w:space="0" w:color="000000"/>
            </w:tcBorders>
            <w:hideMark/>
          </w:tcPr>
          <w:p w14:paraId="39B22F04" w14:textId="77777777" w:rsidR="00DF7F2C" w:rsidRPr="005C02F2" w:rsidRDefault="00DF7F2C" w:rsidP="0037792B">
            <w:pPr>
              <w:ind w:left="142"/>
              <w:jc w:val="center"/>
              <w:rPr>
                <w:sz w:val="22"/>
                <w:szCs w:val="22"/>
                <w:lang w:val="en-GB"/>
              </w:rPr>
            </w:pPr>
            <w:r w:rsidRPr="005C02F2">
              <w:rPr>
                <w:sz w:val="22"/>
                <w:szCs w:val="22"/>
                <w:lang w:val="en-GB"/>
              </w:rPr>
              <w:t>0,34</w:t>
            </w:r>
          </w:p>
        </w:tc>
        <w:tc>
          <w:tcPr>
            <w:tcW w:w="1158" w:type="pct"/>
            <w:tcBorders>
              <w:top w:val="single" w:sz="4" w:space="0" w:color="000000"/>
              <w:left w:val="single" w:sz="4" w:space="0" w:color="000000"/>
              <w:bottom w:val="single" w:sz="4" w:space="0" w:color="000000"/>
              <w:right w:val="single" w:sz="4" w:space="0" w:color="000000"/>
            </w:tcBorders>
            <w:hideMark/>
          </w:tcPr>
          <w:p w14:paraId="03C285EC" w14:textId="77777777" w:rsidR="00DF7F2C" w:rsidRPr="005C02F2" w:rsidRDefault="00DF7F2C" w:rsidP="0037792B">
            <w:pPr>
              <w:ind w:left="142"/>
              <w:jc w:val="center"/>
              <w:rPr>
                <w:sz w:val="22"/>
                <w:szCs w:val="22"/>
                <w:lang w:val="en-GB"/>
              </w:rPr>
            </w:pPr>
            <w:r w:rsidRPr="005C02F2">
              <w:rPr>
                <w:sz w:val="22"/>
                <w:szCs w:val="22"/>
                <w:lang w:val="en-GB"/>
              </w:rPr>
              <w:noBreakHyphen/>
              <w:t>1,62</w:t>
            </w:r>
          </w:p>
        </w:tc>
        <w:tc>
          <w:tcPr>
            <w:tcW w:w="1158" w:type="pct"/>
            <w:tcBorders>
              <w:top w:val="single" w:sz="4" w:space="0" w:color="000000"/>
              <w:left w:val="single" w:sz="4" w:space="0" w:color="000000"/>
              <w:bottom w:val="single" w:sz="4" w:space="0" w:color="000000"/>
              <w:right w:val="single" w:sz="4" w:space="0" w:color="000000"/>
            </w:tcBorders>
            <w:hideMark/>
          </w:tcPr>
          <w:p w14:paraId="58985D90" w14:textId="77777777" w:rsidR="00DF7F2C" w:rsidRPr="005C02F2" w:rsidRDefault="00DF7F2C" w:rsidP="0037792B">
            <w:pPr>
              <w:ind w:left="142"/>
              <w:jc w:val="center"/>
              <w:rPr>
                <w:sz w:val="22"/>
                <w:szCs w:val="22"/>
                <w:lang w:val="en-GB"/>
              </w:rPr>
            </w:pPr>
            <w:r w:rsidRPr="005C02F2">
              <w:rPr>
                <w:sz w:val="22"/>
                <w:szCs w:val="22"/>
                <w:lang w:val="en-GB"/>
              </w:rPr>
              <w:noBreakHyphen/>
              <w:t>1,47</w:t>
            </w:r>
          </w:p>
        </w:tc>
      </w:tr>
      <w:tr w:rsidR="00DF7F2C" w:rsidRPr="005C02F2" w14:paraId="226CD392" w14:textId="77777777" w:rsidTr="00FE7E4C">
        <w:trPr>
          <w:trHeight w:val="506"/>
        </w:trPr>
        <w:tc>
          <w:tcPr>
            <w:tcW w:w="2008" w:type="pct"/>
            <w:tcBorders>
              <w:top w:val="single" w:sz="4" w:space="0" w:color="000000"/>
              <w:left w:val="single" w:sz="4" w:space="0" w:color="000000"/>
              <w:bottom w:val="single" w:sz="4" w:space="0" w:color="000000"/>
              <w:right w:val="single" w:sz="4" w:space="0" w:color="000000"/>
            </w:tcBorders>
            <w:hideMark/>
          </w:tcPr>
          <w:p w14:paraId="0537E20E" w14:textId="77777777" w:rsidR="00DF7F2C" w:rsidRPr="005C02F2" w:rsidRDefault="00DF7F2C" w:rsidP="005C02F2">
            <w:pPr>
              <w:ind w:left="274"/>
              <w:rPr>
                <w:sz w:val="22"/>
                <w:szCs w:val="22"/>
                <w:lang w:val="en-GB"/>
              </w:rPr>
            </w:pPr>
            <w:proofErr w:type="spellStart"/>
            <w:r w:rsidRPr="005C02F2">
              <w:rPr>
                <w:sz w:val="22"/>
                <w:szCs w:val="22"/>
                <w:lang w:val="en-GB"/>
              </w:rPr>
              <w:t>Forskel</w:t>
            </w:r>
            <w:proofErr w:type="spellEnd"/>
            <w:r w:rsidRPr="005C02F2">
              <w:rPr>
                <w:sz w:val="22"/>
                <w:szCs w:val="22"/>
                <w:lang w:val="en-GB"/>
              </w:rPr>
              <w:t xml:space="preserve"> fra placebo</w:t>
            </w:r>
            <w:r w:rsidRPr="005C02F2">
              <w:rPr>
                <w:sz w:val="22"/>
                <w:szCs w:val="22"/>
                <w:vertAlign w:val="superscript"/>
                <w:lang w:val="en-GB"/>
              </w:rPr>
              <w:t>1</w:t>
            </w:r>
          </w:p>
          <w:p w14:paraId="4BE7EA15" w14:textId="77777777" w:rsidR="00DF7F2C" w:rsidRPr="005C02F2" w:rsidRDefault="00DF7F2C" w:rsidP="005C02F2">
            <w:pPr>
              <w:ind w:left="274"/>
              <w:rPr>
                <w:sz w:val="22"/>
                <w:szCs w:val="22"/>
                <w:lang w:val="en-GB"/>
              </w:rPr>
            </w:pPr>
            <w:r w:rsidRPr="005C02F2">
              <w:rPr>
                <w:sz w:val="22"/>
                <w:szCs w:val="22"/>
                <w:lang w:val="en-GB"/>
              </w:rPr>
              <w:t>(97,5 % CI)</w:t>
            </w:r>
          </w:p>
        </w:tc>
        <w:tc>
          <w:tcPr>
            <w:tcW w:w="675" w:type="pct"/>
            <w:tcBorders>
              <w:top w:val="single" w:sz="4" w:space="0" w:color="000000"/>
              <w:left w:val="single" w:sz="4" w:space="0" w:color="000000"/>
              <w:bottom w:val="single" w:sz="4" w:space="0" w:color="000000"/>
              <w:right w:val="single" w:sz="4" w:space="0" w:color="000000"/>
            </w:tcBorders>
          </w:tcPr>
          <w:p w14:paraId="1B0C0DE9" w14:textId="77777777" w:rsidR="00DF7F2C" w:rsidRPr="005C02F2" w:rsidRDefault="00DF7F2C" w:rsidP="0037792B">
            <w:pPr>
              <w:ind w:left="142"/>
              <w:jc w:val="center"/>
              <w:rPr>
                <w:sz w:val="22"/>
                <w:szCs w:val="22"/>
                <w:lang w:val="en-GB"/>
              </w:rPr>
            </w:pPr>
          </w:p>
        </w:tc>
        <w:tc>
          <w:tcPr>
            <w:tcW w:w="1158" w:type="pct"/>
            <w:tcBorders>
              <w:top w:val="single" w:sz="4" w:space="0" w:color="000000"/>
              <w:left w:val="single" w:sz="4" w:space="0" w:color="000000"/>
              <w:bottom w:val="single" w:sz="4" w:space="0" w:color="000000"/>
              <w:right w:val="single" w:sz="4" w:space="0" w:color="000000"/>
            </w:tcBorders>
            <w:hideMark/>
          </w:tcPr>
          <w:p w14:paraId="387E54CC" w14:textId="77777777" w:rsidR="00DF7F2C" w:rsidRPr="005C02F2" w:rsidRDefault="00DF7F2C" w:rsidP="0037792B">
            <w:pPr>
              <w:ind w:left="142"/>
              <w:jc w:val="center"/>
              <w:rPr>
                <w:sz w:val="22"/>
                <w:szCs w:val="22"/>
                <w:lang w:val="en-GB"/>
              </w:rPr>
            </w:pPr>
            <w:r w:rsidRPr="005C02F2">
              <w:rPr>
                <w:sz w:val="22"/>
                <w:szCs w:val="22"/>
                <w:lang w:val="en-GB"/>
              </w:rPr>
              <w:noBreakHyphen/>
              <w:t>1,95*</w:t>
            </w:r>
          </w:p>
          <w:p w14:paraId="6187F5F1" w14:textId="77777777" w:rsidR="00DF7F2C" w:rsidRPr="005C02F2" w:rsidRDefault="00DF7F2C" w:rsidP="0037792B">
            <w:pPr>
              <w:ind w:left="142"/>
              <w:jc w:val="center"/>
              <w:rPr>
                <w:sz w:val="22"/>
                <w:szCs w:val="22"/>
                <w:lang w:val="en-GB"/>
              </w:rPr>
            </w:pPr>
            <w:r w:rsidRPr="005C02F2">
              <w:rPr>
                <w:sz w:val="22"/>
                <w:szCs w:val="22"/>
                <w:lang w:val="en-GB"/>
              </w:rPr>
              <w:t>(</w:t>
            </w:r>
            <w:r w:rsidRPr="005C02F2">
              <w:rPr>
                <w:sz w:val="22"/>
                <w:szCs w:val="22"/>
                <w:lang w:val="en-GB"/>
              </w:rPr>
              <w:noBreakHyphen/>
              <w:t xml:space="preserve">2,64; </w:t>
            </w:r>
            <w:r w:rsidRPr="005C02F2">
              <w:rPr>
                <w:sz w:val="22"/>
                <w:szCs w:val="22"/>
                <w:lang w:val="en-GB"/>
              </w:rPr>
              <w:noBreakHyphen/>
              <w:t>1,27)</w:t>
            </w:r>
          </w:p>
        </w:tc>
        <w:tc>
          <w:tcPr>
            <w:tcW w:w="1158" w:type="pct"/>
            <w:tcBorders>
              <w:top w:val="single" w:sz="4" w:space="0" w:color="000000"/>
              <w:left w:val="single" w:sz="4" w:space="0" w:color="000000"/>
              <w:bottom w:val="single" w:sz="4" w:space="0" w:color="000000"/>
              <w:right w:val="single" w:sz="4" w:space="0" w:color="000000"/>
            </w:tcBorders>
            <w:hideMark/>
          </w:tcPr>
          <w:p w14:paraId="37F3049B" w14:textId="77777777" w:rsidR="00DF7F2C" w:rsidRPr="005C02F2" w:rsidRDefault="00DF7F2C" w:rsidP="0037792B">
            <w:pPr>
              <w:ind w:left="142"/>
              <w:jc w:val="center"/>
              <w:rPr>
                <w:sz w:val="22"/>
                <w:szCs w:val="22"/>
                <w:lang w:val="en-GB"/>
              </w:rPr>
            </w:pPr>
            <w:r w:rsidRPr="005C02F2">
              <w:rPr>
                <w:sz w:val="22"/>
                <w:szCs w:val="22"/>
                <w:lang w:val="en-GB"/>
              </w:rPr>
              <w:noBreakHyphen/>
              <w:t>1,81*</w:t>
            </w:r>
          </w:p>
          <w:p w14:paraId="010470ED" w14:textId="77777777" w:rsidR="00DF7F2C" w:rsidRPr="005C02F2" w:rsidRDefault="00DF7F2C" w:rsidP="0037792B">
            <w:pPr>
              <w:ind w:left="142"/>
              <w:jc w:val="center"/>
              <w:rPr>
                <w:sz w:val="22"/>
                <w:szCs w:val="22"/>
                <w:lang w:val="en-GB"/>
              </w:rPr>
            </w:pPr>
            <w:r w:rsidRPr="005C02F2">
              <w:rPr>
                <w:sz w:val="22"/>
                <w:szCs w:val="22"/>
                <w:lang w:val="en-GB"/>
              </w:rPr>
              <w:t>(</w:t>
            </w:r>
            <w:r w:rsidRPr="005C02F2">
              <w:rPr>
                <w:sz w:val="22"/>
                <w:szCs w:val="22"/>
                <w:lang w:val="en-GB"/>
              </w:rPr>
              <w:noBreakHyphen/>
              <w:t xml:space="preserve">2,49; </w:t>
            </w:r>
            <w:r w:rsidRPr="005C02F2">
              <w:rPr>
                <w:sz w:val="22"/>
                <w:szCs w:val="22"/>
                <w:lang w:val="en-GB"/>
              </w:rPr>
              <w:noBreakHyphen/>
              <w:t>1,13)</w:t>
            </w:r>
          </w:p>
        </w:tc>
      </w:tr>
      <w:tr w:rsidR="00DF7F2C" w:rsidRPr="005C02F2" w14:paraId="6F9F6640" w14:textId="77777777" w:rsidTr="00FE7E4C">
        <w:trPr>
          <w:trHeight w:val="254"/>
        </w:trPr>
        <w:tc>
          <w:tcPr>
            <w:tcW w:w="2008" w:type="pct"/>
            <w:tcBorders>
              <w:top w:val="single" w:sz="4" w:space="0" w:color="000000"/>
              <w:left w:val="single" w:sz="4" w:space="0" w:color="000000"/>
              <w:bottom w:val="single" w:sz="4" w:space="0" w:color="000000"/>
              <w:right w:val="single" w:sz="4" w:space="0" w:color="000000"/>
            </w:tcBorders>
            <w:hideMark/>
          </w:tcPr>
          <w:p w14:paraId="43FD469B" w14:textId="77777777" w:rsidR="00DF7F2C" w:rsidRPr="005C02F2" w:rsidRDefault="00DF7F2C" w:rsidP="00FE7E4C">
            <w:pPr>
              <w:ind w:left="142"/>
              <w:rPr>
                <w:sz w:val="22"/>
                <w:szCs w:val="22"/>
                <w:lang w:val="en-GB"/>
              </w:rPr>
            </w:pPr>
            <w:r w:rsidRPr="005C02F2">
              <w:rPr>
                <w:sz w:val="22"/>
                <w:szCs w:val="22"/>
                <w:lang w:val="en-GB"/>
              </w:rPr>
              <w:t>N</w:t>
            </w:r>
          </w:p>
        </w:tc>
        <w:tc>
          <w:tcPr>
            <w:tcW w:w="675" w:type="pct"/>
            <w:tcBorders>
              <w:top w:val="single" w:sz="4" w:space="0" w:color="000000"/>
              <w:left w:val="single" w:sz="4" w:space="0" w:color="000000"/>
              <w:bottom w:val="single" w:sz="4" w:space="0" w:color="000000"/>
              <w:right w:val="single" w:sz="4" w:space="0" w:color="000000"/>
            </w:tcBorders>
            <w:hideMark/>
          </w:tcPr>
          <w:p w14:paraId="668A80FC" w14:textId="77777777" w:rsidR="00DF7F2C" w:rsidRPr="005C02F2" w:rsidRDefault="00DF7F2C" w:rsidP="0037792B">
            <w:pPr>
              <w:ind w:left="142"/>
              <w:jc w:val="center"/>
              <w:rPr>
                <w:sz w:val="22"/>
                <w:szCs w:val="22"/>
                <w:lang w:val="en-GB"/>
              </w:rPr>
            </w:pPr>
            <w:r w:rsidRPr="005C02F2">
              <w:rPr>
                <w:sz w:val="22"/>
                <w:szCs w:val="22"/>
                <w:lang w:val="en-GB"/>
              </w:rPr>
              <w:t>165</w:t>
            </w:r>
          </w:p>
        </w:tc>
        <w:tc>
          <w:tcPr>
            <w:tcW w:w="1158" w:type="pct"/>
            <w:tcBorders>
              <w:top w:val="single" w:sz="4" w:space="0" w:color="000000"/>
              <w:left w:val="single" w:sz="4" w:space="0" w:color="000000"/>
              <w:bottom w:val="single" w:sz="4" w:space="0" w:color="000000"/>
              <w:right w:val="single" w:sz="4" w:space="0" w:color="000000"/>
            </w:tcBorders>
            <w:hideMark/>
          </w:tcPr>
          <w:p w14:paraId="6A832F71" w14:textId="77777777" w:rsidR="00DF7F2C" w:rsidRPr="005C02F2" w:rsidRDefault="00DF7F2C" w:rsidP="0037792B">
            <w:pPr>
              <w:ind w:left="142"/>
              <w:jc w:val="center"/>
              <w:rPr>
                <w:sz w:val="22"/>
                <w:szCs w:val="22"/>
                <w:lang w:val="en-GB"/>
              </w:rPr>
            </w:pPr>
            <w:r w:rsidRPr="005C02F2">
              <w:rPr>
                <w:sz w:val="22"/>
                <w:szCs w:val="22"/>
                <w:lang w:val="en-GB"/>
              </w:rPr>
              <w:t>165</w:t>
            </w:r>
          </w:p>
        </w:tc>
        <w:tc>
          <w:tcPr>
            <w:tcW w:w="1158" w:type="pct"/>
            <w:tcBorders>
              <w:top w:val="single" w:sz="4" w:space="0" w:color="000000"/>
              <w:left w:val="single" w:sz="4" w:space="0" w:color="000000"/>
              <w:bottom w:val="single" w:sz="4" w:space="0" w:color="000000"/>
              <w:right w:val="single" w:sz="4" w:space="0" w:color="000000"/>
            </w:tcBorders>
            <w:hideMark/>
          </w:tcPr>
          <w:p w14:paraId="45BFF178" w14:textId="77777777" w:rsidR="00DF7F2C" w:rsidRPr="005C02F2" w:rsidRDefault="00DF7F2C" w:rsidP="0037792B">
            <w:pPr>
              <w:ind w:left="142"/>
              <w:jc w:val="center"/>
              <w:rPr>
                <w:sz w:val="22"/>
                <w:szCs w:val="22"/>
                <w:lang w:val="en-GB"/>
              </w:rPr>
            </w:pPr>
            <w:r w:rsidRPr="005C02F2">
              <w:rPr>
                <w:sz w:val="22"/>
                <w:szCs w:val="22"/>
                <w:lang w:val="en-GB"/>
              </w:rPr>
              <w:t>168</w:t>
            </w:r>
          </w:p>
        </w:tc>
      </w:tr>
      <w:tr w:rsidR="00DF7F2C" w:rsidRPr="005C02F2" w14:paraId="397CE187" w14:textId="77777777" w:rsidTr="00FE7E4C">
        <w:trPr>
          <w:trHeight w:val="253"/>
        </w:trPr>
        <w:tc>
          <w:tcPr>
            <w:tcW w:w="5000" w:type="pct"/>
            <w:gridSpan w:val="4"/>
            <w:tcBorders>
              <w:top w:val="single" w:sz="4" w:space="0" w:color="000000"/>
              <w:left w:val="single" w:sz="4" w:space="0" w:color="000000"/>
              <w:bottom w:val="single" w:sz="4" w:space="0" w:color="000000"/>
              <w:right w:val="single" w:sz="4" w:space="0" w:color="000000"/>
            </w:tcBorders>
            <w:hideMark/>
          </w:tcPr>
          <w:p w14:paraId="5122A766" w14:textId="77777777" w:rsidR="00DF7F2C" w:rsidRPr="005C02F2" w:rsidRDefault="00DF7F2C" w:rsidP="00FE7E4C">
            <w:pPr>
              <w:ind w:left="142"/>
              <w:rPr>
                <w:b/>
                <w:sz w:val="22"/>
                <w:szCs w:val="22"/>
                <w:lang w:val="en-GB"/>
              </w:rPr>
            </w:pPr>
            <w:r w:rsidRPr="005C02F2">
              <w:rPr>
                <w:b/>
                <w:sz w:val="22"/>
                <w:szCs w:val="22"/>
                <w:lang w:val="en-GB"/>
              </w:rPr>
              <w:t>SBP (mmHg)</w:t>
            </w:r>
            <w:r w:rsidRPr="005C02F2">
              <w:rPr>
                <w:b/>
                <w:sz w:val="22"/>
                <w:szCs w:val="22"/>
                <w:vertAlign w:val="superscript"/>
                <w:lang w:val="en-GB"/>
              </w:rPr>
              <w:t>3</w:t>
            </w:r>
          </w:p>
        </w:tc>
      </w:tr>
      <w:tr w:rsidR="00DF7F2C" w:rsidRPr="005C02F2" w14:paraId="6C69377E" w14:textId="77777777" w:rsidTr="00FE7E4C">
        <w:trPr>
          <w:trHeight w:val="251"/>
        </w:trPr>
        <w:tc>
          <w:tcPr>
            <w:tcW w:w="2008" w:type="pct"/>
            <w:tcBorders>
              <w:top w:val="single" w:sz="4" w:space="0" w:color="000000"/>
              <w:left w:val="single" w:sz="4" w:space="0" w:color="000000"/>
              <w:bottom w:val="single" w:sz="4" w:space="0" w:color="000000"/>
              <w:right w:val="single" w:sz="4" w:space="0" w:color="000000"/>
            </w:tcBorders>
            <w:hideMark/>
          </w:tcPr>
          <w:p w14:paraId="06E4B9FC" w14:textId="77777777" w:rsidR="00DF7F2C" w:rsidRPr="005C02F2" w:rsidRDefault="00DF7F2C" w:rsidP="005C02F2">
            <w:pPr>
              <w:ind w:left="274"/>
              <w:rPr>
                <w:sz w:val="22"/>
                <w:szCs w:val="22"/>
                <w:lang w:val="en-GB"/>
              </w:rPr>
            </w:pPr>
            <w:r w:rsidRPr="005C02F2">
              <w:rPr>
                <w:i/>
                <w:sz w:val="22"/>
                <w:szCs w:val="22"/>
                <w:lang w:val="en-GB"/>
              </w:rPr>
              <w:t xml:space="preserve">Baseline </w:t>
            </w:r>
            <w:r w:rsidRPr="005C02F2">
              <w:rPr>
                <w:sz w:val="22"/>
                <w:szCs w:val="22"/>
                <w:lang w:val="en-GB"/>
              </w:rPr>
              <w:t>(</w:t>
            </w:r>
            <w:proofErr w:type="spellStart"/>
            <w:r w:rsidRPr="005C02F2">
              <w:rPr>
                <w:sz w:val="22"/>
                <w:szCs w:val="22"/>
                <w:lang w:val="en-GB"/>
              </w:rPr>
              <w:t>middelværdi</w:t>
            </w:r>
            <w:proofErr w:type="spellEnd"/>
            <w:r w:rsidRPr="005C02F2">
              <w:rPr>
                <w:sz w:val="22"/>
                <w:szCs w:val="22"/>
                <w:lang w:val="en-GB"/>
              </w:rPr>
              <w:t>)</w:t>
            </w:r>
          </w:p>
        </w:tc>
        <w:tc>
          <w:tcPr>
            <w:tcW w:w="675" w:type="pct"/>
            <w:tcBorders>
              <w:top w:val="single" w:sz="4" w:space="0" w:color="000000"/>
              <w:left w:val="single" w:sz="4" w:space="0" w:color="000000"/>
              <w:bottom w:val="single" w:sz="4" w:space="0" w:color="000000"/>
              <w:right w:val="single" w:sz="4" w:space="0" w:color="000000"/>
            </w:tcBorders>
            <w:hideMark/>
          </w:tcPr>
          <w:p w14:paraId="0FBFA608" w14:textId="77777777" w:rsidR="00DF7F2C" w:rsidRPr="005C02F2" w:rsidRDefault="00DF7F2C" w:rsidP="0037792B">
            <w:pPr>
              <w:ind w:left="142"/>
              <w:jc w:val="center"/>
              <w:rPr>
                <w:sz w:val="22"/>
                <w:szCs w:val="22"/>
                <w:lang w:val="en-GB"/>
              </w:rPr>
            </w:pPr>
            <w:r w:rsidRPr="005C02F2">
              <w:rPr>
                <w:sz w:val="22"/>
                <w:szCs w:val="22"/>
                <w:lang w:val="en-GB"/>
              </w:rPr>
              <w:t>125,7</w:t>
            </w:r>
          </w:p>
        </w:tc>
        <w:tc>
          <w:tcPr>
            <w:tcW w:w="1158" w:type="pct"/>
            <w:tcBorders>
              <w:top w:val="single" w:sz="4" w:space="0" w:color="000000"/>
              <w:left w:val="single" w:sz="4" w:space="0" w:color="000000"/>
              <w:bottom w:val="single" w:sz="4" w:space="0" w:color="000000"/>
              <w:right w:val="single" w:sz="4" w:space="0" w:color="000000"/>
            </w:tcBorders>
            <w:hideMark/>
          </w:tcPr>
          <w:p w14:paraId="46513E33" w14:textId="77777777" w:rsidR="00DF7F2C" w:rsidRPr="005C02F2" w:rsidRDefault="00DF7F2C" w:rsidP="0037792B">
            <w:pPr>
              <w:ind w:left="142"/>
              <w:jc w:val="center"/>
              <w:rPr>
                <w:sz w:val="22"/>
                <w:szCs w:val="22"/>
                <w:lang w:val="en-GB"/>
              </w:rPr>
            </w:pPr>
            <w:r w:rsidRPr="005C02F2">
              <w:rPr>
                <w:sz w:val="22"/>
                <w:szCs w:val="22"/>
                <w:lang w:val="en-GB"/>
              </w:rPr>
              <w:t>126,5</w:t>
            </w:r>
          </w:p>
        </w:tc>
        <w:tc>
          <w:tcPr>
            <w:tcW w:w="1158" w:type="pct"/>
            <w:tcBorders>
              <w:top w:val="single" w:sz="4" w:space="0" w:color="000000"/>
              <w:left w:val="single" w:sz="4" w:space="0" w:color="000000"/>
              <w:bottom w:val="single" w:sz="4" w:space="0" w:color="000000"/>
              <w:right w:val="single" w:sz="4" w:space="0" w:color="000000"/>
            </w:tcBorders>
            <w:hideMark/>
          </w:tcPr>
          <w:p w14:paraId="35CBF455" w14:textId="77777777" w:rsidR="00DF7F2C" w:rsidRPr="005C02F2" w:rsidRDefault="00DF7F2C" w:rsidP="0037792B">
            <w:pPr>
              <w:ind w:left="142"/>
              <w:jc w:val="center"/>
              <w:rPr>
                <w:sz w:val="22"/>
                <w:szCs w:val="22"/>
                <w:lang w:val="en-GB"/>
              </w:rPr>
            </w:pPr>
            <w:r w:rsidRPr="005C02F2">
              <w:rPr>
                <w:sz w:val="22"/>
                <w:szCs w:val="22"/>
                <w:lang w:val="en-GB"/>
              </w:rPr>
              <w:t>126</w:t>
            </w:r>
          </w:p>
        </w:tc>
      </w:tr>
      <w:tr w:rsidR="00DF7F2C" w:rsidRPr="005C02F2" w14:paraId="7D158492" w14:textId="77777777" w:rsidTr="00FE7E4C">
        <w:trPr>
          <w:trHeight w:val="253"/>
        </w:trPr>
        <w:tc>
          <w:tcPr>
            <w:tcW w:w="2008" w:type="pct"/>
            <w:tcBorders>
              <w:top w:val="single" w:sz="4" w:space="0" w:color="000000"/>
              <w:left w:val="single" w:sz="4" w:space="0" w:color="000000"/>
              <w:bottom w:val="single" w:sz="4" w:space="0" w:color="000000"/>
              <w:right w:val="single" w:sz="4" w:space="0" w:color="000000"/>
            </w:tcBorders>
            <w:hideMark/>
          </w:tcPr>
          <w:p w14:paraId="1B82DC14" w14:textId="77777777" w:rsidR="00DF7F2C" w:rsidRPr="005C02F2" w:rsidRDefault="00DF7F2C" w:rsidP="005C02F2">
            <w:pPr>
              <w:ind w:left="274"/>
              <w:rPr>
                <w:sz w:val="22"/>
                <w:szCs w:val="22"/>
                <w:lang w:val="en-GB"/>
              </w:rPr>
            </w:pPr>
            <w:proofErr w:type="spellStart"/>
            <w:r w:rsidRPr="005C02F2">
              <w:rPr>
                <w:sz w:val="22"/>
                <w:szCs w:val="22"/>
                <w:lang w:val="en-GB"/>
              </w:rPr>
              <w:t>Ændring</w:t>
            </w:r>
            <w:proofErr w:type="spellEnd"/>
            <w:r w:rsidRPr="005C02F2">
              <w:rPr>
                <w:sz w:val="22"/>
                <w:szCs w:val="22"/>
                <w:lang w:val="en-GB"/>
              </w:rPr>
              <w:t xml:space="preserve"> fra </w:t>
            </w:r>
            <w:r w:rsidRPr="005C02F2">
              <w:rPr>
                <w:i/>
                <w:sz w:val="22"/>
                <w:szCs w:val="22"/>
                <w:lang w:val="en-GB"/>
              </w:rPr>
              <w:t>baseline</w:t>
            </w:r>
            <w:r w:rsidRPr="005C02F2">
              <w:rPr>
                <w:sz w:val="22"/>
                <w:szCs w:val="22"/>
                <w:vertAlign w:val="superscript"/>
                <w:lang w:val="en-GB"/>
              </w:rPr>
              <w:t>1</w:t>
            </w:r>
          </w:p>
        </w:tc>
        <w:tc>
          <w:tcPr>
            <w:tcW w:w="675" w:type="pct"/>
            <w:tcBorders>
              <w:top w:val="single" w:sz="4" w:space="0" w:color="000000"/>
              <w:left w:val="single" w:sz="4" w:space="0" w:color="000000"/>
              <w:bottom w:val="single" w:sz="4" w:space="0" w:color="000000"/>
              <w:right w:val="single" w:sz="4" w:space="0" w:color="000000"/>
            </w:tcBorders>
            <w:hideMark/>
          </w:tcPr>
          <w:p w14:paraId="0641B61F" w14:textId="77777777" w:rsidR="00DF7F2C" w:rsidRPr="005C02F2" w:rsidRDefault="00DF7F2C" w:rsidP="0037792B">
            <w:pPr>
              <w:ind w:left="142"/>
              <w:jc w:val="center"/>
              <w:rPr>
                <w:sz w:val="22"/>
                <w:szCs w:val="22"/>
                <w:lang w:val="en-GB"/>
              </w:rPr>
            </w:pPr>
            <w:r w:rsidRPr="005C02F2">
              <w:rPr>
                <w:sz w:val="22"/>
                <w:szCs w:val="22"/>
                <w:lang w:val="en-GB"/>
              </w:rPr>
              <w:t>0,7</w:t>
            </w:r>
          </w:p>
        </w:tc>
        <w:tc>
          <w:tcPr>
            <w:tcW w:w="1158" w:type="pct"/>
            <w:tcBorders>
              <w:top w:val="single" w:sz="4" w:space="0" w:color="000000"/>
              <w:left w:val="single" w:sz="4" w:space="0" w:color="000000"/>
              <w:bottom w:val="single" w:sz="4" w:space="0" w:color="000000"/>
              <w:right w:val="single" w:sz="4" w:space="0" w:color="000000"/>
            </w:tcBorders>
            <w:hideMark/>
          </w:tcPr>
          <w:p w14:paraId="21F48859" w14:textId="77777777" w:rsidR="00DF7F2C" w:rsidRPr="005C02F2" w:rsidRDefault="00DF7F2C" w:rsidP="0037792B">
            <w:pPr>
              <w:ind w:left="142"/>
              <w:jc w:val="center"/>
              <w:rPr>
                <w:sz w:val="22"/>
                <w:szCs w:val="22"/>
                <w:lang w:val="en-GB"/>
              </w:rPr>
            </w:pPr>
            <w:r w:rsidRPr="005C02F2">
              <w:rPr>
                <w:sz w:val="22"/>
                <w:szCs w:val="22"/>
                <w:lang w:val="en-GB"/>
              </w:rPr>
              <w:noBreakHyphen/>
              <w:t>3,1</w:t>
            </w:r>
          </w:p>
        </w:tc>
        <w:tc>
          <w:tcPr>
            <w:tcW w:w="1158" w:type="pct"/>
            <w:tcBorders>
              <w:top w:val="single" w:sz="4" w:space="0" w:color="000000"/>
              <w:left w:val="single" w:sz="4" w:space="0" w:color="000000"/>
              <w:bottom w:val="single" w:sz="4" w:space="0" w:color="000000"/>
              <w:right w:val="single" w:sz="4" w:space="0" w:color="000000"/>
            </w:tcBorders>
            <w:hideMark/>
          </w:tcPr>
          <w:p w14:paraId="3D1F83F1" w14:textId="77777777" w:rsidR="00DF7F2C" w:rsidRPr="005C02F2" w:rsidRDefault="00DF7F2C" w:rsidP="0037792B">
            <w:pPr>
              <w:ind w:left="142"/>
              <w:jc w:val="center"/>
              <w:rPr>
                <w:sz w:val="22"/>
                <w:szCs w:val="22"/>
                <w:lang w:val="en-GB"/>
              </w:rPr>
            </w:pPr>
            <w:r w:rsidRPr="005C02F2">
              <w:rPr>
                <w:sz w:val="22"/>
                <w:szCs w:val="22"/>
                <w:lang w:val="en-GB"/>
              </w:rPr>
              <w:noBreakHyphen/>
              <w:t>4,0</w:t>
            </w:r>
          </w:p>
        </w:tc>
      </w:tr>
      <w:tr w:rsidR="00DF7F2C" w:rsidRPr="005C02F2" w14:paraId="6C592A27" w14:textId="77777777" w:rsidTr="00FE7E4C">
        <w:trPr>
          <w:trHeight w:val="265"/>
        </w:trPr>
        <w:tc>
          <w:tcPr>
            <w:tcW w:w="2008" w:type="pct"/>
            <w:tcBorders>
              <w:top w:val="single" w:sz="4" w:space="0" w:color="000000"/>
              <w:left w:val="single" w:sz="4" w:space="0" w:color="000000"/>
              <w:bottom w:val="single" w:sz="4" w:space="0" w:color="000000"/>
              <w:right w:val="single" w:sz="4" w:space="0" w:color="000000"/>
            </w:tcBorders>
            <w:hideMark/>
          </w:tcPr>
          <w:p w14:paraId="3D8BD4F1" w14:textId="77777777" w:rsidR="00DF7F2C" w:rsidRPr="005C02F2" w:rsidRDefault="00DF7F2C" w:rsidP="005C02F2">
            <w:pPr>
              <w:ind w:left="274"/>
              <w:rPr>
                <w:sz w:val="22"/>
                <w:szCs w:val="22"/>
                <w:lang w:val="en-GB"/>
              </w:rPr>
            </w:pPr>
            <w:proofErr w:type="spellStart"/>
            <w:r w:rsidRPr="005C02F2">
              <w:rPr>
                <w:sz w:val="22"/>
                <w:szCs w:val="22"/>
                <w:lang w:val="en-GB"/>
              </w:rPr>
              <w:t>Forskel</w:t>
            </w:r>
            <w:proofErr w:type="spellEnd"/>
            <w:r w:rsidRPr="005C02F2">
              <w:rPr>
                <w:sz w:val="22"/>
                <w:szCs w:val="22"/>
                <w:lang w:val="en-GB"/>
              </w:rPr>
              <w:t xml:space="preserve"> fra placebo</w:t>
            </w:r>
            <w:r w:rsidRPr="005C02F2">
              <w:rPr>
                <w:sz w:val="22"/>
                <w:szCs w:val="22"/>
                <w:vertAlign w:val="superscript"/>
                <w:lang w:val="en-GB"/>
              </w:rPr>
              <w:t>1</w:t>
            </w:r>
          </w:p>
          <w:p w14:paraId="3874FDCA" w14:textId="77777777" w:rsidR="00DF7F2C" w:rsidRPr="005C02F2" w:rsidRDefault="00DF7F2C" w:rsidP="005C02F2">
            <w:pPr>
              <w:ind w:left="274"/>
              <w:rPr>
                <w:sz w:val="22"/>
                <w:szCs w:val="22"/>
                <w:lang w:val="en-GB"/>
              </w:rPr>
            </w:pPr>
            <w:r w:rsidRPr="005C02F2">
              <w:rPr>
                <w:sz w:val="22"/>
                <w:szCs w:val="22"/>
                <w:lang w:val="en-GB"/>
              </w:rPr>
              <w:t>(95 % CI)</w:t>
            </w:r>
          </w:p>
        </w:tc>
        <w:tc>
          <w:tcPr>
            <w:tcW w:w="675" w:type="pct"/>
            <w:tcBorders>
              <w:top w:val="single" w:sz="4" w:space="0" w:color="000000"/>
              <w:left w:val="single" w:sz="4" w:space="0" w:color="000000"/>
              <w:bottom w:val="single" w:sz="4" w:space="0" w:color="000000"/>
              <w:right w:val="single" w:sz="4" w:space="0" w:color="000000"/>
            </w:tcBorders>
          </w:tcPr>
          <w:p w14:paraId="7B38F8DC" w14:textId="77777777" w:rsidR="00DF7F2C" w:rsidRPr="005C02F2" w:rsidRDefault="00DF7F2C" w:rsidP="0037792B">
            <w:pPr>
              <w:ind w:left="142"/>
              <w:jc w:val="center"/>
              <w:rPr>
                <w:sz w:val="22"/>
                <w:szCs w:val="22"/>
                <w:lang w:val="en-GB"/>
              </w:rPr>
            </w:pPr>
          </w:p>
        </w:tc>
        <w:tc>
          <w:tcPr>
            <w:tcW w:w="1158" w:type="pct"/>
            <w:tcBorders>
              <w:top w:val="single" w:sz="4" w:space="0" w:color="000000"/>
              <w:left w:val="single" w:sz="4" w:space="0" w:color="000000"/>
              <w:bottom w:val="single" w:sz="4" w:space="0" w:color="000000"/>
              <w:right w:val="single" w:sz="4" w:space="0" w:color="000000"/>
            </w:tcBorders>
            <w:hideMark/>
          </w:tcPr>
          <w:p w14:paraId="53AFFEE4" w14:textId="77777777" w:rsidR="00DF7F2C" w:rsidRPr="005C02F2" w:rsidRDefault="00DF7F2C" w:rsidP="0037792B">
            <w:pPr>
              <w:ind w:left="142"/>
              <w:jc w:val="center"/>
              <w:rPr>
                <w:sz w:val="22"/>
                <w:szCs w:val="22"/>
                <w:lang w:val="en-GB"/>
              </w:rPr>
            </w:pPr>
            <w:r w:rsidRPr="005C02F2">
              <w:rPr>
                <w:sz w:val="22"/>
                <w:szCs w:val="22"/>
                <w:lang w:val="en-GB"/>
              </w:rPr>
              <w:noBreakHyphen/>
              <w:t>3,9</w:t>
            </w:r>
          </w:p>
          <w:p w14:paraId="21D24B1E" w14:textId="77777777" w:rsidR="00DF7F2C" w:rsidRPr="005C02F2" w:rsidRDefault="00DF7F2C" w:rsidP="0037792B">
            <w:pPr>
              <w:ind w:left="142"/>
              <w:jc w:val="center"/>
              <w:rPr>
                <w:sz w:val="22"/>
                <w:szCs w:val="22"/>
                <w:lang w:val="en-GB"/>
              </w:rPr>
            </w:pPr>
            <w:r w:rsidRPr="005C02F2">
              <w:rPr>
                <w:sz w:val="22"/>
                <w:szCs w:val="22"/>
                <w:lang w:val="en-GB"/>
              </w:rPr>
              <w:t>(</w:t>
            </w:r>
            <w:r w:rsidRPr="005C02F2">
              <w:rPr>
                <w:sz w:val="22"/>
                <w:szCs w:val="22"/>
                <w:lang w:val="en-GB"/>
              </w:rPr>
              <w:noBreakHyphen/>
              <w:t xml:space="preserve">6,23; </w:t>
            </w:r>
            <w:r w:rsidRPr="005C02F2">
              <w:rPr>
                <w:sz w:val="22"/>
                <w:szCs w:val="22"/>
                <w:lang w:val="en-GB"/>
              </w:rPr>
              <w:noBreakHyphen/>
              <w:t>1,50)</w:t>
            </w:r>
          </w:p>
        </w:tc>
        <w:tc>
          <w:tcPr>
            <w:tcW w:w="1158" w:type="pct"/>
            <w:tcBorders>
              <w:top w:val="single" w:sz="4" w:space="0" w:color="000000"/>
              <w:left w:val="single" w:sz="4" w:space="0" w:color="000000"/>
              <w:bottom w:val="single" w:sz="4" w:space="0" w:color="000000"/>
              <w:right w:val="single" w:sz="4" w:space="0" w:color="000000"/>
            </w:tcBorders>
            <w:hideMark/>
          </w:tcPr>
          <w:p w14:paraId="1B989305" w14:textId="77777777" w:rsidR="00DF7F2C" w:rsidRPr="005C02F2" w:rsidRDefault="00DF7F2C" w:rsidP="0037792B">
            <w:pPr>
              <w:ind w:left="142"/>
              <w:jc w:val="center"/>
              <w:rPr>
                <w:sz w:val="22"/>
                <w:szCs w:val="22"/>
                <w:lang w:val="en-GB"/>
              </w:rPr>
            </w:pPr>
            <w:r w:rsidRPr="005C02F2">
              <w:rPr>
                <w:sz w:val="22"/>
                <w:szCs w:val="22"/>
                <w:lang w:val="en-GB"/>
              </w:rPr>
              <w:noBreakHyphen/>
              <w:t>4,7</w:t>
            </w:r>
          </w:p>
          <w:p w14:paraId="474CE77B" w14:textId="77777777" w:rsidR="00DF7F2C" w:rsidRPr="005C02F2" w:rsidRDefault="00DF7F2C" w:rsidP="0037792B">
            <w:pPr>
              <w:ind w:left="142"/>
              <w:jc w:val="center"/>
              <w:rPr>
                <w:sz w:val="22"/>
                <w:szCs w:val="22"/>
                <w:lang w:val="en-GB"/>
              </w:rPr>
            </w:pPr>
            <w:r w:rsidRPr="005C02F2">
              <w:rPr>
                <w:sz w:val="22"/>
                <w:szCs w:val="22"/>
                <w:lang w:val="en-GB"/>
              </w:rPr>
              <w:t>(</w:t>
            </w:r>
            <w:r w:rsidRPr="005C02F2">
              <w:rPr>
                <w:sz w:val="22"/>
                <w:szCs w:val="22"/>
                <w:lang w:val="en-GB"/>
              </w:rPr>
              <w:noBreakHyphen/>
              <w:t xml:space="preserve">7,08; </w:t>
            </w:r>
            <w:r w:rsidRPr="005C02F2">
              <w:rPr>
                <w:sz w:val="22"/>
                <w:szCs w:val="22"/>
                <w:lang w:val="en-GB"/>
              </w:rPr>
              <w:noBreakHyphen/>
              <w:t>2,37)</w:t>
            </w:r>
          </w:p>
        </w:tc>
      </w:tr>
    </w:tbl>
    <w:p w14:paraId="33B31D85" w14:textId="5D5A40E4" w:rsidR="00DF7F2C" w:rsidRPr="005C02F2" w:rsidRDefault="00DF7F2C" w:rsidP="00FE7E4C">
      <w:pPr>
        <w:ind w:left="284" w:hanging="284"/>
        <w:rPr>
          <w:sz w:val="20"/>
        </w:rPr>
      </w:pPr>
      <w:r w:rsidRPr="005C02F2">
        <w:rPr>
          <w:sz w:val="20"/>
          <w:vertAlign w:val="superscript"/>
        </w:rPr>
        <w:t>a</w:t>
      </w:r>
      <w:r w:rsidRPr="005C02F2">
        <w:rPr>
          <w:sz w:val="20"/>
        </w:rPr>
        <w:t xml:space="preserve"> </w:t>
      </w:r>
      <w:r w:rsidR="00FE7E4C" w:rsidRPr="005C02F2">
        <w:rPr>
          <w:sz w:val="20"/>
        </w:rPr>
        <w:tab/>
      </w:r>
      <w:r w:rsidRPr="005C02F2">
        <w:rPr>
          <w:sz w:val="20"/>
        </w:rPr>
        <w:t>Fuldstændigt analysedatasæt (FAS) ved brug af sidste observation ført videre (LOCF) forud for akut glykæmisk behandling</w:t>
      </w:r>
    </w:p>
    <w:p w14:paraId="79803AD3" w14:textId="6A78494F" w:rsidR="00DF7F2C" w:rsidRPr="005C02F2" w:rsidRDefault="00DF7F2C" w:rsidP="00FE7E4C">
      <w:pPr>
        <w:ind w:left="284" w:hanging="284"/>
        <w:rPr>
          <w:sz w:val="20"/>
        </w:rPr>
      </w:pPr>
      <w:r w:rsidRPr="005C02F2">
        <w:rPr>
          <w:sz w:val="20"/>
          <w:vertAlign w:val="superscript"/>
        </w:rPr>
        <w:t>1</w:t>
      </w:r>
      <w:r w:rsidRPr="005C02F2">
        <w:rPr>
          <w:sz w:val="20"/>
        </w:rPr>
        <w:t xml:space="preserve"> </w:t>
      </w:r>
      <w:r w:rsidR="00FE7E4C" w:rsidRPr="005C02F2">
        <w:rPr>
          <w:sz w:val="20"/>
        </w:rPr>
        <w:tab/>
      </w:r>
      <w:r w:rsidRPr="005C02F2">
        <w:rPr>
          <w:sz w:val="20"/>
        </w:rPr>
        <w:t xml:space="preserve">Middelværdi justeret for </w:t>
      </w:r>
      <w:r w:rsidRPr="005C02F2">
        <w:rPr>
          <w:i/>
          <w:sz w:val="20"/>
        </w:rPr>
        <w:t>baseline-</w:t>
      </w:r>
      <w:r w:rsidRPr="005C02F2">
        <w:rPr>
          <w:sz w:val="20"/>
        </w:rPr>
        <w:t>værdi</w:t>
      </w:r>
    </w:p>
    <w:p w14:paraId="475DA3BE" w14:textId="23A15DC7" w:rsidR="00DF7F2C" w:rsidRPr="005C02F2" w:rsidRDefault="00DF7F2C" w:rsidP="00FE7E4C">
      <w:pPr>
        <w:ind w:left="284" w:hanging="284"/>
        <w:rPr>
          <w:sz w:val="20"/>
        </w:rPr>
      </w:pPr>
      <w:r w:rsidRPr="005C02F2">
        <w:rPr>
          <w:sz w:val="20"/>
          <w:vertAlign w:val="superscript"/>
        </w:rPr>
        <w:t>2</w:t>
      </w:r>
      <w:r w:rsidRPr="005C02F2">
        <w:rPr>
          <w:sz w:val="20"/>
        </w:rPr>
        <w:t xml:space="preserve"> </w:t>
      </w:r>
      <w:r w:rsidR="00FE7E4C" w:rsidRPr="005C02F2">
        <w:rPr>
          <w:sz w:val="20"/>
        </w:rPr>
        <w:tab/>
      </w:r>
      <w:r w:rsidRPr="005C02F2">
        <w:rPr>
          <w:sz w:val="20"/>
        </w:rPr>
        <w:t>Ikke evalueret med hensyn til statistisk signifikans på grund af den sekventielt bekræftende testprocedure</w:t>
      </w:r>
    </w:p>
    <w:p w14:paraId="6E5F89DC" w14:textId="00975B5C" w:rsidR="00DF7F2C" w:rsidRPr="005C02F2" w:rsidRDefault="00DF7F2C" w:rsidP="00FE7E4C">
      <w:pPr>
        <w:ind w:left="284" w:hanging="284"/>
        <w:rPr>
          <w:sz w:val="20"/>
        </w:rPr>
      </w:pPr>
      <w:r w:rsidRPr="005C02F2">
        <w:rPr>
          <w:sz w:val="20"/>
          <w:vertAlign w:val="superscript"/>
        </w:rPr>
        <w:t>3</w:t>
      </w:r>
      <w:r w:rsidRPr="005C02F2">
        <w:rPr>
          <w:sz w:val="20"/>
        </w:rPr>
        <w:t xml:space="preserve"> </w:t>
      </w:r>
      <w:r w:rsidR="00FE7E4C" w:rsidRPr="005C02F2">
        <w:rPr>
          <w:sz w:val="20"/>
        </w:rPr>
        <w:tab/>
      </w:r>
      <w:r w:rsidRPr="005C02F2">
        <w:rPr>
          <w:sz w:val="20"/>
        </w:rPr>
        <w:t xml:space="preserve">LOCF, værdier efter yderligere akut </w:t>
      </w:r>
      <w:proofErr w:type="spellStart"/>
      <w:r w:rsidRPr="005C02F2">
        <w:rPr>
          <w:sz w:val="20"/>
        </w:rPr>
        <w:t>antihypertensiv</w:t>
      </w:r>
      <w:proofErr w:type="spellEnd"/>
      <w:r w:rsidRPr="005C02F2">
        <w:rPr>
          <w:sz w:val="20"/>
        </w:rPr>
        <w:t xml:space="preserve"> regulering er censureret fra</w:t>
      </w:r>
    </w:p>
    <w:p w14:paraId="6238B4F5" w14:textId="49989783" w:rsidR="00DF7F2C" w:rsidRPr="005C02F2" w:rsidRDefault="00DF7F2C" w:rsidP="00FE7E4C">
      <w:pPr>
        <w:ind w:left="284" w:hanging="284"/>
        <w:rPr>
          <w:sz w:val="20"/>
        </w:rPr>
      </w:pPr>
      <w:r w:rsidRPr="005C02F2">
        <w:rPr>
          <w:sz w:val="20"/>
        </w:rPr>
        <w:t xml:space="preserve">* </w:t>
      </w:r>
      <w:r w:rsidR="00FE7E4C" w:rsidRPr="005C02F2">
        <w:rPr>
          <w:sz w:val="20"/>
        </w:rPr>
        <w:tab/>
      </w:r>
      <w:proofErr w:type="spellStart"/>
      <w:r w:rsidRPr="005C02F2">
        <w:rPr>
          <w:sz w:val="20"/>
        </w:rPr>
        <w:t>p</w:t>
      </w:r>
      <w:r w:rsidRPr="005C02F2">
        <w:rPr>
          <w:sz w:val="20"/>
        </w:rPr>
        <w:noBreakHyphen/>
        <w:t>værdi</w:t>
      </w:r>
      <w:proofErr w:type="spellEnd"/>
      <w:r w:rsidRPr="005C02F2">
        <w:rPr>
          <w:sz w:val="20"/>
        </w:rPr>
        <w:t xml:space="preserve"> &lt; 0,0001</w:t>
      </w:r>
    </w:p>
    <w:p w14:paraId="3482F48B" w14:textId="77777777" w:rsidR="00DF7F2C" w:rsidRPr="004F0836" w:rsidRDefault="00DF7F2C" w:rsidP="00DF7F2C">
      <w:pPr>
        <w:tabs>
          <w:tab w:val="left" w:pos="851"/>
        </w:tabs>
        <w:ind w:left="851"/>
        <w:rPr>
          <w:sz w:val="24"/>
          <w:szCs w:val="24"/>
        </w:rPr>
      </w:pPr>
    </w:p>
    <w:p w14:paraId="1EEC54A9" w14:textId="77777777" w:rsidR="00DF7F2C" w:rsidRPr="004F0836" w:rsidRDefault="00DF7F2C" w:rsidP="00FE7E4C">
      <w:pPr>
        <w:ind w:left="851"/>
        <w:rPr>
          <w:i/>
          <w:sz w:val="24"/>
          <w:szCs w:val="24"/>
        </w:rPr>
      </w:pPr>
      <w:r w:rsidRPr="004F0836">
        <w:rPr>
          <w:i/>
          <w:sz w:val="24"/>
          <w:szCs w:val="24"/>
          <w:u w:val="single"/>
        </w:rPr>
        <w:t xml:space="preserve">I kombination med </w:t>
      </w:r>
      <w:proofErr w:type="spellStart"/>
      <w:r w:rsidRPr="004F0836">
        <w:rPr>
          <w:i/>
          <w:sz w:val="24"/>
          <w:szCs w:val="24"/>
          <w:u w:val="single"/>
        </w:rPr>
        <w:t>metformin</w:t>
      </w:r>
      <w:proofErr w:type="spellEnd"/>
      <w:r w:rsidRPr="004F0836">
        <w:rPr>
          <w:i/>
          <w:sz w:val="24"/>
          <w:szCs w:val="24"/>
          <w:u w:val="single"/>
        </w:rPr>
        <w:t xml:space="preserve"> hos lægemiddelnaive patienter</w:t>
      </w:r>
    </w:p>
    <w:p w14:paraId="6B789AE7" w14:textId="77777777" w:rsidR="00DF7F2C" w:rsidRPr="004F0836" w:rsidRDefault="00DF7F2C" w:rsidP="00FE7E4C">
      <w:pPr>
        <w:ind w:left="851"/>
        <w:rPr>
          <w:sz w:val="24"/>
          <w:szCs w:val="24"/>
        </w:rPr>
      </w:pPr>
      <w:r w:rsidRPr="004F0836">
        <w:rPr>
          <w:sz w:val="24"/>
          <w:szCs w:val="24"/>
        </w:rPr>
        <w:t>Der er gennemført et 24</w:t>
      </w:r>
      <w:r w:rsidRPr="004F0836">
        <w:rPr>
          <w:sz w:val="24"/>
          <w:szCs w:val="24"/>
        </w:rPr>
        <w:noBreakHyphen/>
        <w:t xml:space="preserve">ugers studie med </w:t>
      </w:r>
      <w:proofErr w:type="spellStart"/>
      <w:r w:rsidRPr="004F0836">
        <w:rPr>
          <w:sz w:val="24"/>
          <w:szCs w:val="24"/>
        </w:rPr>
        <w:t>faktorielt</w:t>
      </w:r>
      <w:proofErr w:type="spellEnd"/>
      <w:r w:rsidRPr="004F0836">
        <w:rPr>
          <w:sz w:val="24"/>
          <w:szCs w:val="24"/>
        </w:rPr>
        <w:t xml:space="preserve"> design til vurdering af </w:t>
      </w:r>
      <w:proofErr w:type="spellStart"/>
      <w:r w:rsidRPr="004F0836">
        <w:rPr>
          <w:sz w:val="24"/>
          <w:szCs w:val="24"/>
        </w:rPr>
        <w:t>empagliflozins</w:t>
      </w:r>
      <w:proofErr w:type="spellEnd"/>
      <w:r w:rsidRPr="004F0836">
        <w:rPr>
          <w:sz w:val="24"/>
          <w:szCs w:val="24"/>
        </w:rPr>
        <w:t xml:space="preserve"> virkning og sikkerhed hos lægemiddelnaive patienter. Behandling med </w:t>
      </w:r>
      <w:proofErr w:type="spellStart"/>
      <w:r w:rsidRPr="004F0836">
        <w:rPr>
          <w:sz w:val="24"/>
          <w:szCs w:val="24"/>
        </w:rPr>
        <w:t>empagliflozin</w:t>
      </w:r>
      <w:proofErr w:type="spellEnd"/>
      <w:r w:rsidRPr="004F0836">
        <w:rPr>
          <w:sz w:val="24"/>
          <w:szCs w:val="24"/>
        </w:rPr>
        <w:t xml:space="preserve"> i kombination med </w:t>
      </w:r>
      <w:proofErr w:type="spellStart"/>
      <w:r w:rsidRPr="004F0836">
        <w:rPr>
          <w:sz w:val="24"/>
          <w:szCs w:val="24"/>
        </w:rPr>
        <w:t>metformin</w:t>
      </w:r>
      <w:proofErr w:type="spellEnd"/>
      <w:r w:rsidRPr="004F0836">
        <w:rPr>
          <w:sz w:val="24"/>
          <w:szCs w:val="24"/>
        </w:rPr>
        <w:t xml:space="preserve"> (5 mg og 500 mg; 5 mg og 1.000 mg; 12,5 mg og 500 mg, og 12,5 mg og 1.000 mg administreret to gange dagligt) gav statistisk signifikante forbedringer i HbA1c (tabel 4) og førte til større reduktioner i FPG (sammenlignet med de individuelle komponenter) og kropsvægt (sammenlignet med </w:t>
      </w:r>
      <w:proofErr w:type="spellStart"/>
      <w:r w:rsidRPr="004F0836">
        <w:rPr>
          <w:sz w:val="24"/>
          <w:szCs w:val="24"/>
        </w:rPr>
        <w:t>metformin</w:t>
      </w:r>
      <w:proofErr w:type="spellEnd"/>
      <w:r w:rsidRPr="004F0836">
        <w:rPr>
          <w:sz w:val="24"/>
          <w:szCs w:val="24"/>
        </w:rPr>
        <w:t>).</w:t>
      </w:r>
    </w:p>
    <w:p w14:paraId="0CDB8303" w14:textId="77777777" w:rsidR="00DF7F2C" w:rsidRPr="004F0836" w:rsidRDefault="00DF7F2C" w:rsidP="00FE7E4C">
      <w:pPr>
        <w:ind w:left="851"/>
        <w:rPr>
          <w:sz w:val="24"/>
          <w:szCs w:val="24"/>
        </w:rPr>
      </w:pPr>
    </w:p>
    <w:p w14:paraId="5C3DBD90" w14:textId="77777777" w:rsidR="00DF7F2C" w:rsidRPr="005C02F2" w:rsidRDefault="00DF7F2C" w:rsidP="00FE7E4C">
      <w:pPr>
        <w:ind w:left="851"/>
        <w:rPr>
          <w:b/>
          <w:bCs/>
          <w:sz w:val="24"/>
          <w:szCs w:val="24"/>
        </w:rPr>
      </w:pPr>
      <w:r w:rsidRPr="005C02F2">
        <w:rPr>
          <w:b/>
          <w:bCs/>
          <w:sz w:val="24"/>
          <w:szCs w:val="24"/>
        </w:rPr>
        <w:t xml:space="preserve">Tabel 4: Virkningsresultater efter 24 uger ved sammenligning af </w:t>
      </w:r>
      <w:proofErr w:type="spellStart"/>
      <w:r w:rsidRPr="005C02F2">
        <w:rPr>
          <w:b/>
          <w:bCs/>
          <w:sz w:val="24"/>
          <w:szCs w:val="24"/>
        </w:rPr>
        <w:t>empagliflozin</w:t>
      </w:r>
      <w:proofErr w:type="spellEnd"/>
      <w:r w:rsidRPr="005C02F2">
        <w:rPr>
          <w:b/>
          <w:bCs/>
          <w:sz w:val="24"/>
          <w:szCs w:val="24"/>
        </w:rPr>
        <w:t xml:space="preserve"> og </w:t>
      </w:r>
      <w:proofErr w:type="spellStart"/>
      <w:r w:rsidRPr="005C02F2">
        <w:rPr>
          <w:b/>
          <w:bCs/>
          <w:sz w:val="24"/>
          <w:szCs w:val="24"/>
        </w:rPr>
        <w:t>metformin</w:t>
      </w:r>
      <w:proofErr w:type="spellEnd"/>
      <w:r w:rsidRPr="005C02F2">
        <w:rPr>
          <w:b/>
          <w:bCs/>
          <w:sz w:val="24"/>
          <w:szCs w:val="24"/>
        </w:rPr>
        <w:t xml:space="preserve"> i kombination og de individuelle </w:t>
      </w:r>
      <w:proofErr w:type="spellStart"/>
      <w:r w:rsidRPr="005C02F2">
        <w:rPr>
          <w:b/>
          <w:bCs/>
          <w:sz w:val="24"/>
          <w:szCs w:val="24"/>
        </w:rPr>
        <w:t>komponenter</w:t>
      </w:r>
      <w:r w:rsidRPr="005C02F2">
        <w:rPr>
          <w:b/>
          <w:bCs/>
          <w:sz w:val="24"/>
          <w:szCs w:val="24"/>
          <w:vertAlign w:val="superscript"/>
        </w:rPr>
        <w:t>a</w:t>
      </w:r>
      <w:proofErr w:type="spellEnd"/>
    </w:p>
    <w:p w14:paraId="479E3559" w14:textId="77777777" w:rsidR="00DF7F2C" w:rsidRPr="004F0836" w:rsidRDefault="00DF7F2C" w:rsidP="00DF7F2C">
      <w:pPr>
        <w:tabs>
          <w:tab w:val="left" w:pos="851"/>
        </w:tabs>
        <w:ind w:left="851"/>
        <w:rPr>
          <w:sz w:val="24"/>
          <w:szCs w:val="24"/>
        </w:rPr>
      </w:pPr>
    </w:p>
    <w:tbl>
      <w:tblPr>
        <w:tblStyle w:val="TableNormal2"/>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488"/>
        <w:gridCol w:w="1224"/>
        <w:gridCol w:w="1224"/>
        <w:gridCol w:w="654"/>
        <w:gridCol w:w="1224"/>
        <w:gridCol w:w="1224"/>
        <w:gridCol w:w="764"/>
        <w:gridCol w:w="912"/>
        <w:gridCol w:w="914"/>
      </w:tblGrid>
      <w:tr w:rsidR="00DF7F2C" w:rsidRPr="00654E6C" w14:paraId="60355B67" w14:textId="77777777" w:rsidTr="00FE7E4C">
        <w:trPr>
          <w:trHeight w:val="253"/>
        </w:trPr>
        <w:tc>
          <w:tcPr>
            <w:tcW w:w="821" w:type="pct"/>
            <w:tcBorders>
              <w:top w:val="single" w:sz="4" w:space="0" w:color="000000"/>
              <w:left w:val="single" w:sz="4" w:space="0" w:color="000000"/>
              <w:bottom w:val="single" w:sz="4" w:space="0" w:color="000000"/>
              <w:right w:val="single" w:sz="4" w:space="0" w:color="000000"/>
            </w:tcBorders>
          </w:tcPr>
          <w:p w14:paraId="1B7170B9" w14:textId="77777777" w:rsidR="00DF7F2C" w:rsidRPr="00654E6C" w:rsidRDefault="00DF7F2C" w:rsidP="00FE7E4C">
            <w:pPr>
              <w:widowControl/>
              <w:autoSpaceDE/>
              <w:autoSpaceDN/>
              <w:ind w:left="142"/>
              <w:rPr>
                <w:rFonts w:ascii="Times New Roman" w:hAnsi="Times New Roman"/>
                <w:sz w:val="20"/>
                <w:szCs w:val="20"/>
                <w:lang w:val="da-DK"/>
              </w:rPr>
            </w:pPr>
          </w:p>
        </w:tc>
        <w:tc>
          <w:tcPr>
            <w:tcW w:w="1538" w:type="pct"/>
            <w:gridSpan w:val="3"/>
            <w:tcBorders>
              <w:top w:val="single" w:sz="4" w:space="0" w:color="000000"/>
              <w:left w:val="single" w:sz="4" w:space="0" w:color="000000"/>
              <w:bottom w:val="single" w:sz="4" w:space="0" w:color="000000"/>
              <w:right w:val="single" w:sz="4" w:space="0" w:color="000000"/>
            </w:tcBorders>
            <w:hideMark/>
          </w:tcPr>
          <w:p w14:paraId="69FE376E" w14:textId="77777777" w:rsidR="00DF7F2C" w:rsidRPr="00654E6C" w:rsidRDefault="00DF7F2C" w:rsidP="00654E6C">
            <w:pPr>
              <w:widowControl/>
              <w:autoSpaceDE/>
              <w:autoSpaceDN/>
              <w:ind w:left="142"/>
              <w:jc w:val="center"/>
              <w:rPr>
                <w:rFonts w:ascii="Times New Roman" w:hAnsi="Times New Roman"/>
                <w:sz w:val="20"/>
                <w:szCs w:val="20"/>
              </w:rPr>
            </w:pPr>
            <w:r w:rsidRPr="00654E6C">
              <w:rPr>
                <w:rFonts w:ascii="Times New Roman" w:hAnsi="Times New Roman"/>
                <w:sz w:val="20"/>
                <w:szCs w:val="20"/>
              </w:rPr>
              <w:t>Empagliflozin 10 </w:t>
            </w:r>
            <w:proofErr w:type="spellStart"/>
            <w:r w:rsidRPr="00654E6C">
              <w:rPr>
                <w:rFonts w:ascii="Times New Roman" w:hAnsi="Times New Roman"/>
                <w:sz w:val="20"/>
                <w:szCs w:val="20"/>
              </w:rPr>
              <w:t>mg</w:t>
            </w:r>
            <w:r w:rsidRPr="00654E6C">
              <w:rPr>
                <w:rFonts w:ascii="Times New Roman" w:hAnsi="Times New Roman"/>
                <w:sz w:val="20"/>
                <w:szCs w:val="20"/>
                <w:vertAlign w:val="superscript"/>
              </w:rPr>
              <w:t>b</w:t>
            </w:r>
            <w:proofErr w:type="spellEnd"/>
          </w:p>
        </w:tc>
        <w:tc>
          <w:tcPr>
            <w:tcW w:w="1596" w:type="pct"/>
            <w:gridSpan w:val="3"/>
            <w:tcBorders>
              <w:top w:val="single" w:sz="4" w:space="0" w:color="000000"/>
              <w:left w:val="single" w:sz="4" w:space="0" w:color="000000"/>
              <w:bottom w:val="single" w:sz="4" w:space="0" w:color="000000"/>
              <w:right w:val="single" w:sz="4" w:space="0" w:color="000000"/>
            </w:tcBorders>
            <w:hideMark/>
          </w:tcPr>
          <w:p w14:paraId="58A16913" w14:textId="77777777" w:rsidR="00DF7F2C" w:rsidRPr="00654E6C" w:rsidRDefault="00DF7F2C" w:rsidP="00654E6C">
            <w:pPr>
              <w:widowControl/>
              <w:autoSpaceDE/>
              <w:autoSpaceDN/>
              <w:ind w:left="142"/>
              <w:jc w:val="center"/>
              <w:rPr>
                <w:rFonts w:ascii="Times New Roman" w:hAnsi="Times New Roman"/>
                <w:sz w:val="20"/>
                <w:szCs w:val="20"/>
              </w:rPr>
            </w:pPr>
            <w:r w:rsidRPr="00654E6C">
              <w:rPr>
                <w:rFonts w:ascii="Times New Roman" w:hAnsi="Times New Roman"/>
                <w:sz w:val="20"/>
                <w:szCs w:val="20"/>
              </w:rPr>
              <w:t>Empagliflozin 25 </w:t>
            </w:r>
            <w:proofErr w:type="spellStart"/>
            <w:r w:rsidRPr="00654E6C">
              <w:rPr>
                <w:rFonts w:ascii="Times New Roman" w:hAnsi="Times New Roman"/>
                <w:sz w:val="20"/>
                <w:szCs w:val="20"/>
              </w:rPr>
              <w:t>mg</w:t>
            </w:r>
            <w:r w:rsidRPr="00654E6C">
              <w:rPr>
                <w:rFonts w:ascii="Times New Roman" w:hAnsi="Times New Roman"/>
                <w:sz w:val="20"/>
                <w:szCs w:val="20"/>
                <w:vertAlign w:val="superscript"/>
              </w:rPr>
              <w:t>b</w:t>
            </w:r>
            <w:proofErr w:type="spellEnd"/>
          </w:p>
        </w:tc>
        <w:tc>
          <w:tcPr>
            <w:tcW w:w="1045" w:type="pct"/>
            <w:gridSpan w:val="2"/>
            <w:tcBorders>
              <w:top w:val="single" w:sz="4" w:space="0" w:color="000000"/>
              <w:left w:val="single" w:sz="4" w:space="0" w:color="000000"/>
              <w:bottom w:val="single" w:sz="4" w:space="0" w:color="000000"/>
              <w:right w:val="single" w:sz="4" w:space="0" w:color="000000"/>
            </w:tcBorders>
            <w:hideMark/>
          </w:tcPr>
          <w:p w14:paraId="4348F03E" w14:textId="77777777" w:rsidR="00DF7F2C" w:rsidRPr="00654E6C" w:rsidRDefault="00DF7F2C" w:rsidP="00654E6C">
            <w:pPr>
              <w:widowControl/>
              <w:autoSpaceDE/>
              <w:autoSpaceDN/>
              <w:ind w:left="142"/>
              <w:jc w:val="center"/>
              <w:rPr>
                <w:rFonts w:ascii="Times New Roman" w:hAnsi="Times New Roman"/>
                <w:sz w:val="20"/>
                <w:szCs w:val="20"/>
              </w:rPr>
            </w:pPr>
            <w:proofErr w:type="spellStart"/>
            <w:r w:rsidRPr="00654E6C">
              <w:rPr>
                <w:rFonts w:ascii="Times New Roman" w:hAnsi="Times New Roman"/>
                <w:sz w:val="20"/>
                <w:szCs w:val="20"/>
              </w:rPr>
              <w:t>Metformin</w:t>
            </w:r>
            <w:r w:rsidRPr="00654E6C">
              <w:rPr>
                <w:rFonts w:ascii="Times New Roman" w:hAnsi="Times New Roman"/>
                <w:sz w:val="20"/>
                <w:szCs w:val="20"/>
                <w:vertAlign w:val="superscript"/>
              </w:rPr>
              <w:t>c</w:t>
            </w:r>
            <w:proofErr w:type="spellEnd"/>
          </w:p>
        </w:tc>
      </w:tr>
      <w:tr w:rsidR="00DF7F2C" w:rsidRPr="00654E6C" w14:paraId="1EE16CDC" w14:textId="77777777" w:rsidTr="00FE7E4C">
        <w:trPr>
          <w:trHeight w:val="758"/>
        </w:trPr>
        <w:tc>
          <w:tcPr>
            <w:tcW w:w="821" w:type="pct"/>
            <w:tcBorders>
              <w:top w:val="single" w:sz="4" w:space="0" w:color="000000"/>
              <w:left w:val="single" w:sz="4" w:space="0" w:color="000000"/>
              <w:bottom w:val="single" w:sz="4" w:space="0" w:color="000000"/>
              <w:right w:val="single" w:sz="4" w:space="0" w:color="000000"/>
            </w:tcBorders>
          </w:tcPr>
          <w:p w14:paraId="7A00794C" w14:textId="77777777" w:rsidR="00DF7F2C" w:rsidRPr="00654E6C" w:rsidRDefault="00DF7F2C" w:rsidP="00FE7E4C">
            <w:pPr>
              <w:widowControl/>
              <w:autoSpaceDE/>
              <w:autoSpaceDN/>
              <w:ind w:left="142"/>
              <w:rPr>
                <w:rFonts w:ascii="Times New Roman" w:hAnsi="Times New Roman"/>
                <w:sz w:val="20"/>
                <w:szCs w:val="20"/>
              </w:rPr>
            </w:pPr>
          </w:p>
        </w:tc>
        <w:tc>
          <w:tcPr>
            <w:tcW w:w="597" w:type="pct"/>
            <w:tcBorders>
              <w:top w:val="single" w:sz="4" w:space="0" w:color="000000"/>
              <w:left w:val="single" w:sz="4" w:space="0" w:color="000000"/>
              <w:bottom w:val="single" w:sz="4" w:space="0" w:color="000000"/>
              <w:right w:val="single" w:sz="4" w:space="0" w:color="000000"/>
            </w:tcBorders>
            <w:hideMark/>
          </w:tcPr>
          <w:p w14:paraId="7F3A549D" w14:textId="77777777" w:rsidR="00DF7F2C" w:rsidRPr="00654E6C" w:rsidRDefault="00DF7F2C" w:rsidP="00FE7E4C">
            <w:pPr>
              <w:widowControl/>
              <w:autoSpaceDE/>
              <w:autoSpaceDN/>
              <w:ind w:left="142"/>
              <w:rPr>
                <w:rFonts w:ascii="Times New Roman" w:hAnsi="Times New Roman"/>
                <w:sz w:val="20"/>
                <w:szCs w:val="20"/>
              </w:rPr>
            </w:pPr>
            <w:r w:rsidRPr="00654E6C">
              <w:rPr>
                <w:rFonts w:ascii="Times New Roman" w:hAnsi="Times New Roman"/>
                <w:sz w:val="20"/>
                <w:szCs w:val="20"/>
              </w:rPr>
              <w:t>+ met</w:t>
            </w:r>
          </w:p>
          <w:p w14:paraId="7BCCFC8C" w14:textId="77777777" w:rsidR="00DF7F2C" w:rsidRPr="00654E6C" w:rsidRDefault="00DF7F2C" w:rsidP="00FE7E4C">
            <w:pPr>
              <w:widowControl/>
              <w:autoSpaceDE/>
              <w:autoSpaceDN/>
              <w:ind w:left="142"/>
              <w:rPr>
                <w:rFonts w:ascii="Times New Roman" w:hAnsi="Times New Roman"/>
                <w:sz w:val="20"/>
                <w:szCs w:val="20"/>
              </w:rPr>
            </w:pPr>
            <w:r w:rsidRPr="00654E6C">
              <w:rPr>
                <w:rFonts w:ascii="Times New Roman" w:hAnsi="Times New Roman"/>
                <w:sz w:val="20"/>
                <w:szCs w:val="20"/>
              </w:rPr>
              <w:t>1.000 </w:t>
            </w:r>
            <w:proofErr w:type="spellStart"/>
            <w:r w:rsidRPr="00654E6C">
              <w:rPr>
                <w:rFonts w:ascii="Times New Roman" w:hAnsi="Times New Roman"/>
                <w:sz w:val="20"/>
                <w:szCs w:val="20"/>
              </w:rPr>
              <w:t>mg</w:t>
            </w:r>
            <w:r w:rsidRPr="00654E6C">
              <w:rPr>
                <w:rFonts w:ascii="Times New Roman" w:hAnsi="Times New Roman"/>
                <w:sz w:val="20"/>
                <w:szCs w:val="20"/>
                <w:vertAlign w:val="superscript"/>
              </w:rPr>
              <w:t>c</w:t>
            </w:r>
            <w:proofErr w:type="spellEnd"/>
          </w:p>
        </w:tc>
        <w:tc>
          <w:tcPr>
            <w:tcW w:w="553" w:type="pct"/>
            <w:tcBorders>
              <w:top w:val="single" w:sz="4" w:space="0" w:color="000000"/>
              <w:left w:val="single" w:sz="4" w:space="0" w:color="000000"/>
              <w:bottom w:val="single" w:sz="4" w:space="0" w:color="000000"/>
              <w:right w:val="single" w:sz="4" w:space="0" w:color="000000"/>
            </w:tcBorders>
            <w:hideMark/>
          </w:tcPr>
          <w:p w14:paraId="02018E42" w14:textId="77777777" w:rsidR="00DF7F2C" w:rsidRPr="00654E6C" w:rsidRDefault="00DF7F2C" w:rsidP="00FE7E4C">
            <w:pPr>
              <w:widowControl/>
              <w:autoSpaceDE/>
              <w:autoSpaceDN/>
              <w:ind w:left="142"/>
              <w:rPr>
                <w:rFonts w:ascii="Times New Roman" w:hAnsi="Times New Roman"/>
                <w:sz w:val="20"/>
                <w:szCs w:val="20"/>
              </w:rPr>
            </w:pPr>
            <w:r w:rsidRPr="00654E6C">
              <w:rPr>
                <w:rFonts w:ascii="Times New Roman" w:hAnsi="Times New Roman"/>
                <w:sz w:val="20"/>
                <w:szCs w:val="20"/>
              </w:rPr>
              <w:t>+ met</w:t>
            </w:r>
          </w:p>
          <w:p w14:paraId="10BB3626" w14:textId="77777777" w:rsidR="00DF7F2C" w:rsidRPr="00654E6C" w:rsidRDefault="00DF7F2C" w:rsidP="00FE7E4C">
            <w:pPr>
              <w:widowControl/>
              <w:autoSpaceDE/>
              <w:autoSpaceDN/>
              <w:ind w:left="142"/>
              <w:rPr>
                <w:rFonts w:ascii="Times New Roman" w:hAnsi="Times New Roman"/>
                <w:sz w:val="20"/>
                <w:szCs w:val="20"/>
              </w:rPr>
            </w:pPr>
            <w:r w:rsidRPr="00654E6C">
              <w:rPr>
                <w:rFonts w:ascii="Times New Roman" w:hAnsi="Times New Roman"/>
                <w:sz w:val="20"/>
                <w:szCs w:val="20"/>
              </w:rPr>
              <w:t>2.000 </w:t>
            </w:r>
            <w:proofErr w:type="spellStart"/>
            <w:r w:rsidRPr="00654E6C">
              <w:rPr>
                <w:rFonts w:ascii="Times New Roman" w:hAnsi="Times New Roman"/>
                <w:sz w:val="20"/>
                <w:szCs w:val="20"/>
              </w:rPr>
              <w:t>mg</w:t>
            </w:r>
            <w:r w:rsidRPr="00654E6C">
              <w:rPr>
                <w:rFonts w:ascii="Times New Roman" w:hAnsi="Times New Roman"/>
                <w:sz w:val="20"/>
                <w:szCs w:val="20"/>
                <w:vertAlign w:val="superscript"/>
              </w:rPr>
              <w:t>c</w:t>
            </w:r>
            <w:proofErr w:type="spellEnd"/>
          </w:p>
        </w:tc>
        <w:tc>
          <w:tcPr>
            <w:tcW w:w="388" w:type="pct"/>
            <w:tcBorders>
              <w:top w:val="single" w:sz="4" w:space="0" w:color="000000"/>
              <w:left w:val="single" w:sz="4" w:space="0" w:color="000000"/>
              <w:bottom w:val="single" w:sz="4" w:space="0" w:color="000000"/>
              <w:right w:val="single" w:sz="4" w:space="0" w:color="000000"/>
            </w:tcBorders>
            <w:hideMark/>
          </w:tcPr>
          <w:p w14:paraId="7918FDCF" w14:textId="77777777" w:rsidR="00DF7F2C" w:rsidRPr="00654E6C" w:rsidRDefault="00DF7F2C" w:rsidP="00FE7E4C">
            <w:pPr>
              <w:widowControl/>
              <w:autoSpaceDE/>
              <w:autoSpaceDN/>
              <w:ind w:left="142"/>
              <w:rPr>
                <w:rFonts w:ascii="Times New Roman" w:hAnsi="Times New Roman"/>
                <w:sz w:val="20"/>
                <w:szCs w:val="20"/>
              </w:rPr>
            </w:pPr>
            <w:r w:rsidRPr="00654E6C">
              <w:rPr>
                <w:rFonts w:ascii="Times New Roman" w:hAnsi="Times New Roman"/>
                <w:sz w:val="20"/>
                <w:szCs w:val="20"/>
              </w:rPr>
              <w:t>Ingen met</w:t>
            </w:r>
          </w:p>
        </w:tc>
        <w:tc>
          <w:tcPr>
            <w:tcW w:w="576" w:type="pct"/>
            <w:tcBorders>
              <w:top w:val="single" w:sz="4" w:space="0" w:color="000000"/>
              <w:left w:val="single" w:sz="4" w:space="0" w:color="000000"/>
              <w:bottom w:val="single" w:sz="4" w:space="0" w:color="000000"/>
              <w:right w:val="single" w:sz="4" w:space="0" w:color="000000"/>
            </w:tcBorders>
            <w:hideMark/>
          </w:tcPr>
          <w:p w14:paraId="4ECDF345" w14:textId="77777777" w:rsidR="00DF7F2C" w:rsidRPr="00654E6C" w:rsidRDefault="00DF7F2C" w:rsidP="00FE7E4C">
            <w:pPr>
              <w:widowControl/>
              <w:autoSpaceDE/>
              <w:autoSpaceDN/>
              <w:ind w:left="142"/>
              <w:rPr>
                <w:rFonts w:ascii="Times New Roman" w:hAnsi="Times New Roman"/>
                <w:sz w:val="20"/>
                <w:szCs w:val="20"/>
              </w:rPr>
            </w:pPr>
            <w:r w:rsidRPr="00654E6C">
              <w:rPr>
                <w:rFonts w:ascii="Times New Roman" w:hAnsi="Times New Roman"/>
                <w:sz w:val="20"/>
                <w:szCs w:val="20"/>
              </w:rPr>
              <w:t>+ met</w:t>
            </w:r>
          </w:p>
          <w:p w14:paraId="4DFA8EAF" w14:textId="77777777" w:rsidR="00DF7F2C" w:rsidRPr="00654E6C" w:rsidRDefault="00DF7F2C" w:rsidP="00FE7E4C">
            <w:pPr>
              <w:widowControl/>
              <w:autoSpaceDE/>
              <w:autoSpaceDN/>
              <w:ind w:left="142"/>
              <w:rPr>
                <w:rFonts w:ascii="Times New Roman" w:hAnsi="Times New Roman"/>
                <w:sz w:val="20"/>
                <w:szCs w:val="20"/>
              </w:rPr>
            </w:pPr>
            <w:r w:rsidRPr="00654E6C">
              <w:rPr>
                <w:rFonts w:ascii="Times New Roman" w:hAnsi="Times New Roman"/>
                <w:sz w:val="20"/>
                <w:szCs w:val="20"/>
              </w:rPr>
              <w:t>1.000 </w:t>
            </w:r>
            <w:proofErr w:type="spellStart"/>
            <w:r w:rsidRPr="00654E6C">
              <w:rPr>
                <w:rFonts w:ascii="Times New Roman" w:hAnsi="Times New Roman"/>
                <w:sz w:val="20"/>
                <w:szCs w:val="20"/>
              </w:rPr>
              <w:t>mg</w:t>
            </w:r>
            <w:r w:rsidRPr="00654E6C">
              <w:rPr>
                <w:rFonts w:ascii="Times New Roman" w:hAnsi="Times New Roman"/>
                <w:sz w:val="20"/>
                <w:szCs w:val="20"/>
                <w:vertAlign w:val="superscript"/>
              </w:rPr>
              <w:t>c</w:t>
            </w:r>
            <w:proofErr w:type="spellEnd"/>
          </w:p>
        </w:tc>
        <w:tc>
          <w:tcPr>
            <w:tcW w:w="575" w:type="pct"/>
            <w:tcBorders>
              <w:top w:val="single" w:sz="4" w:space="0" w:color="000000"/>
              <w:left w:val="single" w:sz="4" w:space="0" w:color="000000"/>
              <w:bottom w:val="single" w:sz="4" w:space="0" w:color="000000"/>
              <w:right w:val="single" w:sz="4" w:space="0" w:color="000000"/>
            </w:tcBorders>
            <w:hideMark/>
          </w:tcPr>
          <w:p w14:paraId="2040A9A4" w14:textId="77777777" w:rsidR="00DF7F2C" w:rsidRPr="00654E6C" w:rsidRDefault="00DF7F2C" w:rsidP="00FE7E4C">
            <w:pPr>
              <w:widowControl/>
              <w:autoSpaceDE/>
              <w:autoSpaceDN/>
              <w:ind w:left="142"/>
              <w:rPr>
                <w:rFonts w:ascii="Times New Roman" w:hAnsi="Times New Roman"/>
                <w:sz w:val="20"/>
                <w:szCs w:val="20"/>
              </w:rPr>
            </w:pPr>
            <w:r w:rsidRPr="00654E6C">
              <w:rPr>
                <w:rFonts w:ascii="Times New Roman" w:hAnsi="Times New Roman"/>
                <w:sz w:val="20"/>
                <w:szCs w:val="20"/>
              </w:rPr>
              <w:t>+ met</w:t>
            </w:r>
          </w:p>
          <w:p w14:paraId="6BB8B8CA" w14:textId="77777777" w:rsidR="00DF7F2C" w:rsidRPr="00654E6C" w:rsidRDefault="00DF7F2C" w:rsidP="00FE7E4C">
            <w:pPr>
              <w:widowControl/>
              <w:autoSpaceDE/>
              <w:autoSpaceDN/>
              <w:ind w:left="142"/>
              <w:rPr>
                <w:rFonts w:ascii="Times New Roman" w:hAnsi="Times New Roman"/>
                <w:sz w:val="20"/>
                <w:szCs w:val="20"/>
              </w:rPr>
            </w:pPr>
            <w:r w:rsidRPr="00654E6C">
              <w:rPr>
                <w:rFonts w:ascii="Times New Roman" w:hAnsi="Times New Roman"/>
                <w:sz w:val="20"/>
                <w:szCs w:val="20"/>
              </w:rPr>
              <w:t>2.000 </w:t>
            </w:r>
            <w:proofErr w:type="spellStart"/>
            <w:r w:rsidRPr="00654E6C">
              <w:rPr>
                <w:rFonts w:ascii="Times New Roman" w:hAnsi="Times New Roman"/>
                <w:sz w:val="20"/>
                <w:szCs w:val="20"/>
              </w:rPr>
              <w:t>mg</w:t>
            </w:r>
            <w:r w:rsidRPr="00654E6C">
              <w:rPr>
                <w:rFonts w:ascii="Times New Roman" w:hAnsi="Times New Roman"/>
                <w:sz w:val="20"/>
                <w:szCs w:val="20"/>
                <w:vertAlign w:val="superscript"/>
              </w:rPr>
              <w:t>c</w:t>
            </w:r>
            <w:proofErr w:type="spellEnd"/>
          </w:p>
        </w:tc>
        <w:tc>
          <w:tcPr>
            <w:tcW w:w="444" w:type="pct"/>
            <w:tcBorders>
              <w:top w:val="single" w:sz="4" w:space="0" w:color="000000"/>
              <w:left w:val="single" w:sz="4" w:space="0" w:color="000000"/>
              <w:bottom w:val="single" w:sz="4" w:space="0" w:color="000000"/>
              <w:right w:val="single" w:sz="4" w:space="0" w:color="000000"/>
            </w:tcBorders>
            <w:hideMark/>
          </w:tcPr>
          <w:p w14:paraId="289610C6" w14:textId="77777777" w:rsidR="00DF7F2C" w:rsidRPr="00654E6C" w:rsidRDefault="00DF7F2C" w:rsidP="00FE7E4C">
            <w:pPr>
              <w:widowControl/>
              <w:autoSpaceDE/>
              <w:autoSpaceDN/>
              <w:ind w:left="142"/>
              <w:rPr>
                <w:rFonts w:ascii="Times New Roman" w:hAnsi="Times New Roman"/>
                <w:sz w:val="20"/>
                <w:szCs w:val="20"/>
              </w:rPr>
            </w:pPr>
            <w:r w:rsidRPr="00654E6C">
              <w:rPr>
                <w:rFonts w:ascii="Times New Roman" w:hAnsi="Times New Roman"/>
                <w:sz w:val="20"/>
                <w:szCs w:val="20"/>
              </w:rPr>
              <w:t>Ingen met</w:t>
            </w:r>
          </w:p>
        </w:tc>
        <w:tc>
          <w:tcPr>
            <w:tcW w:w="522" w:type="pct"/>
            <w:tcBorders>
              <w:top w:val="single" w:sz="4" w:space="0" w:color="000000"/>
              <w:left w:val="single" w:sz="4" w:space="0" w:color="000000"/>
              <w:bottom w:val="single" w:sz="4" w:space="0" w:color="000000"/>
              <w:right w:val="single" w:sz="4" w:space="0" w:color="000000"/>
            </w:tcBorders>
            <w:hideMark/>
          </w:tcPr>
          <w:p w14:paraId="200E4B48" w14:textId="77777777" w:rsidR="00DF7F2C" w:rsidRPr="00654E6C" w:rsidRDefault="00DF7F2C" w:rsidP="00FE7E4C">
            <w:pPr>
              <w:widowControl/>
              <w:autoSpaceDE/>
              <w:autoSpaceDN/>
              <w:ind w:left="142"/>
              <w:rPr>
                <w:rFonts w:ascii="Times New Roman" w:hAnsi="Times New Roman"/>
                <w:sz w:val="20"/>
                <w:szCs w:val="20"/>
              </w:rPr>
            </w:pPr>
            <w:r w:rsidRPr="00654E6C">
              <w:rPr>
                <w:rFonts w:ascii="Times New Roman" w:hAnsi="Times New Roman"/>
                <w:sz w:val="20"/>
                <w:szCs w:val="20"/>
              </w:rPr>
              <w:t>1.000 mg</w:t>
            </w:r>
          </w:p>
        </w:tc>
        <w:tc>
          <w:tcPr>
            <w:tcW w:w="523" w:type="pct"/>
            <w:tcBorders>
              <w:top w:val="single" w:sz="4" w:space="0" w:color="000000"/>
              <w:left w:val="single" w:sz="4" w:space="0" w:color="000000"/>
              <w:bottom w:val="single" w:sz="4" w:space="0" w:color="000000"/>
              <w:right w:val="single" w:sz="4" w:space="0" w:color="000000"/>
            </w:tcBorders>
            <w:hideMark/>
          </w:tcPr>
          <w:p w14:paraId="5F6ACA58" w14:textId="77777777" w:rsidR="00DF7F2C" w:rsidRPr="00654E6C" w:rsidRDefault="00DF7F2C" w:rsidP="00FE7E4C">
            <w:pPr>
              <w:widowControl/>
              <w:autoSpaceDE/>
              <w:autoSpaceDN/>
              <w:ind w:left="142"/>
              <w:rPr>
                <w:rFonts w:ascii="Times New Roman" w:hAnsi="Times New Roman"/>
                <w:sz w:val="20"/>
                <w:szCs w:val="20"/>
              </w:rPr>
            </w:pPr>
            <w:r w:rsidRPr="00654E6C">
              <w:rPr>
                <w:rFonts w:ascii="Times New Roman" w:hAnsi="Times New Roman"/>
                <w:sz w:val="20"/>
                <w:szCs w:val="20"/>
              </w:rPr>
              <w:t>2.000 mg</w:t>
            </w:r>
          </w:p>
        </w:tc>
      </w:tr>
      <w:tr w:rsidR="00DF7F2C" w:rsidRPr="00654E6C" w14:paraId="2124DDD4" w14:textId="77777777" w:rsidTr="00FE7E4C">
        <w:trPr>
          <w:trHeight w:val="253"/>
        </w:trPr>
        <w:tc>
          <w:tcPr>
            <w:tcW w:w="821" w:type="pct"/>
            <w:tcBorders>
              <w:top w:val="single" w:sz="4" w:space="0" w:color="000000"/>
              <w:left w:val="single" w:sz="4" w:space="0" w:color="000000"/>
              <w:bottom w:val="single" w:sz="4" w:space="0" w:color="000000"/>
              <w:right w:val="single" w:sz="4" w:space="0" w:color="000000"/>
            </w:tcBorders>
            <w:hideMark/>
          </w:tcPr>
          <w:p w14:paraId="4919F40F" w14:textId="77777777" w:rsidR="00DF7F2C" w:rsidRPr="00654E6C" w:rsidRDefault="00DF7F2C" w:rsidP="00FE7E4C">
            <w:pPr>
              <w:widowControl/>
              <w:autoSpaceDE/>
              <w:autoSpaceDN/>
              <w:ind w:left="142"/>
              <w:rPr>
                <w:rFonts w:ascii="Times New Roman" w:hAnsi="Times New Roman"/>
                <w:sz w:val="20"/>
                <w:szCs w:val="20"/>
              </w:rPr>
            </w:pPr>
            <w:r w:rsidRPr="00654E6C">
              <w:rPr>
                <w:rFonts w:ascii="Times New Roman" w:hAnsi="Times New Roman"/>
                <w:sz w:val="20"/>
                <w:szCs w:val="20"/>
              </w:rPr>
              <w:t>N</w:t>
            </w:r>
          </w:p>
        </w:tc>
        <w:tc>
          <w:tcPr>
            <w:tcW w:w="597" w:type="pct"/>
            <w:tcBorders>
              <w:top w:val="single" w:sz="4" w:space="0" w:color="000000"/>
              <w:left w:val="single" w:sz="4" w:space="0" w:color="000000"/>
              <w:bottom w:val="single" w:sz="4" w:space="0" w:color="000000"/>
              <w:right w:val="single" w:sz="4" w:space="0" w:color="000000"/>
            </w:tcBorders>
            <w:hideMark/>
          </w:tcPr>
          <w:p w14:paraId="03B4CFE0" w14:textId="77777777" w:rsidR="00DF7F2C" w:rsidRPr="00654E6C" w:rsidRDefault="00DF7F2C" w:rsidP="00654E6C">
            <w:pPr>
              <w:widowControl/>
              <w:autoSpaceDE/>
              <w:autoSpaceDN/>
              <w:ind w:left="142"/>
              <w:jc w:val="center"/>
              <w:rPr>
                <w:rFonts w:ascii="Times New Roman" w:hAnsi="Times New Roman"/>
                <w:sz w:val="20"/>
                <w:szCs w:val="20"/>
              </w:rPr>
            </w:pPr>
            <w:r w:rsidRPr="00654E6C">
              <w:rPr>
                <w:rFonts w:ascii="Times New Roman" w:hAnsi="Times New Roman"/>
                <w:sz w:val="20"/>
                <w:szCs w:val="20"/>
              </w:rPr>
              <w:t>161</w:t>
            </w:r>
          </w:p>
        </w:tc>
        <w:tc>
          <w:tcPr>
            <w:tcW w:w="553" w:type="pct"/>
            <w:tcBorders>
              <w:top w:val="single" w:sz="4" w:space="0" w:color="000000"/>
              <w:left w:val="single" w:sz="4" w:space="0" w:color="000000"/>
              <w:bottom w:val="single" w:sz="4" w:space="0" w:color="000000"/>
              <w:right w:val="single" w:sz="4" w:space="0" w:color="000000"/>
            </w:tcBorders>
            <w:hideMark/>
          </w:tcPr>
          <w:p w14:paraId="4A97717B" w14:textId="77777777" w:rsidR="00DF7F2C" w:rsidRPr="00654E6C" w:rsidRDefault="00DF7F2C" w:rsidP="00654E6C">
            <w:pPr>
              <w:widowControl/>
              <w:autoSpaceDE/>
              <w:autoSpaceDN/>
              <w:ind w:left="142"/>
              <w:jc w:val="center"/>
              <w:rPr>
                <w:rFonts w:ascii="Times New Roman" w:hAnsi="Times New Roman"/>
                <w:sz w:val="20"/>
                <w:szCs w:val="20"/>
              </w:rPr>
            </w:pPr>
            <w:r w:rsidRPr="00654E6C">
              <w:rPr>
                <w:rFonts w:ascii="Times New Roman" w:hAnsi="Times New Roman"/>
                <w:sz w:val="20"/>
                <w:szCs w:val="20"/>
              </w:rPr>
              <w:t>167</w:t>
            </w:r>
          </w:p>
        </w:tc>
        <w:tc>
          <w:tcPr>
            <w:tcW w:w="388" w:type="pct"/>
            <w:tcBorders>
              <w:top w:val="single" w:sz="4" w:space="0" w:color="000000"/>
              <w:left w:val="single" w:sz="4" w:space="0" w:color="000000"/>
              <w:bottom w:val="single" w:sz="4" w:space="0" w:color="000000"/>
              <w:right w:val="single" w:sz="4" w:space="0" w:color="000000"/>
            </w:tcBorders>
            <w:hideMark/>
          </w:tcPr>
          <w:p w14:paraId="2EE962DC" w14:textId="77777777" w:rsidR="00DF7F2C" w:rsidRPr="00654E6C" w:rsidRDefault="00DF7F2C" w:rsidP="00654E6C">
            <w:pPr>
              <w:widowControl/>
              <w:autoSpaceDE/>
              <w:autoSpaceDN/>
              <w:ind w:left="142"/>
              <w:jc w:val="center"/>
              <w:rPr>
                <w:rFonts w:ascii="Times New Roman" w:hAnsi="Times New Roman"/>
                <w:sz w:val="20"/>
                <w:szCs w:val="20"/>
              </w:rPr>
            </w:pPr>
            <w:r w:rsidRPr="00654E6C">
              <w:rPr>
                <w:rFonts w:ascii="Times New Roman" w:hAnsi="Times New Roman"/>
                <w:sz w:val="20"/>
                <w:szCs w:val="20"/>
              </w:rPr>
              <w:t>169</w:t>
            </w:r>
          </w:p>
        </w:tc>
        <w:tc>
          <w:tcPr>
            <w:tcW w:w="576" w:type="pct"/>
            <w:tcBorders>
              <w:top w:val="single" w:sz="4" w:space="0" w:color="000000"/>
              <w:left w:val="single" w:sz="4" w:space="0" w:color="000000"/>
              <w:bottom w:val="single" w:sz="4" w:space="0" w:color="000000"/>
              <w:right w:val="single" w:sz="4" w:space="0" w:color="000000"/>
            </w:tcBorders>
            <w:hideMark/>
          </w:tcPr>
          <w:p w14:paraId="4A827055" w14:textId="77777777" w:rsidR="00DF7F2C" w:rsidRPr="00654E6C" w:rsidRDefault="00DF7F2C" w:rsidP="00654E6C">
            <w:pPr>
              <w:widowControl/>
              <w:autoSpaceDE/>
              <w:autoSpaceDN/>
              <w:ind w:left="142"/>
              <w:jc w:val="center"/>
              <w:rPr>
                <w:rFonts w:ascii="Times New Roman" w:hAnsi="Times New Roman"/>
                <w:sz w:val="20"/>
                <w:szCs w:val="20"/>
              </w:rPr>
            </w:pPr>
            <w:r w:rsidRPr="00654E6C">
              <w:rPr>
                <w:rFonts w:ascii="Times New Roman" w:hAnsi="Times New Roman"/>
                <w:sz w:val="20"/>
                <w:szCs w:val="20"/>
              </w:rPr>
              <w:t>165</w:t>
            </w:r>
          </w:p>
        </w:tc>
        <w:tc>
          <w:tcPr>
            <w:tcW w:w="575" w:type="pct"/>
            <w:tcBorders>
              <w:top w:val="single" w:sz="4" w:space="0" w:color="000000"/>
              <w:left w:val="single" w:sz="4" w:space="0" w:color="000000"/>
              <w:bottom w:val="single" w:sz="4" w:space="0" w:color="000000"/>
              <w:right w:val="single" w:sz="4" w:space="0" w:color="000000"/>
            </w:tcBorders>
            <w:hideMark/>
          </w:tcPr>
          <w:p w14:paraId="091C41A0" w14:textId="77777777" w:rsidR="00DF7F2C" w:rsidRPr="00654E6C" w:rsidRDefault="00DF7F2C" w:rsidP="00654E6C">
            <w:pPr>
              <w:widowControl/>
              <w:autoSpaceDE/>
              <w:autoSpaceDN/>
              <w:ind w:left="142"/>
              <w:jc w:val="center"/>
              <w:rPr>
                <w:rFonts w:ascii="Times New Roman" w:hAnsi="Times New Roman"/>
                <w:sz w:val="20"/>
                <w:szCs w:val="20"/>
              </w:rPr>
            </w:pPr>
            <w:r w:rsidRPr="00654E6C">
              <w:rPr>
                <w:rFonts w:ascii="Times New Roman" w:hAnsi="Times New Roman"/>
                <w:sz w:val="20"/>
                <w:szCs w:val="20"/>
              </w:rPr>
              <w:t>169</w:t>
            </w:r>
          </w:p>
        </w:tc>
        <w:tc>
          <w:tcPr>
            <w:tcW w:w="444" w:type="pct"/>
            <w:tcBorders>
              <w:top w:val="single" w:sz="4" w:space="0" w:color="000000"/>
              <w:left w:val="single" w:sz="4" w:space="0" w:color="000000"/>
              <w:bottom w:val="single" w:sz="4" w:space="0" w:color="000000"/>
              <w:right w:val="single" w:sz="4" w:space="0" w:color="000000"/>
            </w:tcBorders>
            <w:hideMark/>
          </w:tcPr>
          <w:p w14:paraId="1C0E5B50" w14:textId="77777777" w:rsidR="00DF7F2C" w:rsidRPr="00654E6C" w:rsidRDefault="00DF7F2C" w:rsidP="00654E6C">
            <w:pPr>
              <w:widowControl/>
              <w:autoSpaceDE/>
              <w:autoSpaceDN/>
              <w:ind w:left="142"/>
              <w:jc w:val="center"/>
              <w:rPr>
                <w:rFonts w:ascii="Times New Roman" w:hAnsi="Times New Roman"/>
                <w:sz w:val="20"/>
                <w:szCs w:val="20"/>
              </w:rPr>
            </w:pPr>
            <w:r w:rsidRPr="00654E6C">
              <w:rPr>
                <w:rFonts w:ascii="Times New Roman" w:hAnsi="Times New Roman"/>
                <w:sz w:val="20"/>
                <w:szCs w:val="20"/>
              </w:rPr>
              <w:t>163</w:t>
            </w:r>
          </w:p>
        </w:tc>
        <w:tc>
          <w:tcPr>
            <w:tcW w:w="522" w:type="pct"/>
            <w:tcBorders>
              <w:top w:val="single" w:sz="4" w:space="0" w:color="000000"/>
              <w:left w:val="single" w:sz="4" w:space="0" w:color="000000"/>
              <w:bottom w:val="single" w:sz="4" w:space="0" w:color="000000"/>
              <w:right w:val="single" w:sz="4" w:space="0" w:color="000000"/>
            </w:tcBorders>
            <w:hideMark/>
          </w:tcPr>
          <w:p w14:paraId="6DD1CAC6" w14:textId="77777777" w:rsidR="00DF7F2C" w:rsidRPr="00654E6C" w:rsidRDefault="00DF7F2C" w:rsidP="00654E6C">
            <w:pPr>
              <w:widowControl/>
              <w:autoSpaceDE/>
              <w:autoSpaceDN/>
              <w:ind w:left="142"/>
              <w:jc w:val="center"/>
              <w:rPr>
                <w:rFonts w:ascii="Times New Roman" w:hAnsi="Times New Roman"/>
                <w:sz w:val="20"/>
                <w:szCs w:val="20"/>
              </w:rPr>
            </w:pPr>
            <w:r w:rsidRPr="00654E6C">
              <w:rPr>
                <w:rFonts w:ascii="Times New Roman" w:hAnsi="Times New Roman"/>
                <w:sz w:val="20"/>
                <w:szCs w:val="20"/>
              </w:rPr>
              <w:t>167</w:t>
            </w:r>
          </w:p>
        </w:tc>
        <w:tc>
          <w:tcPr>
            <w:tcW w:w="523" w:type="pct"/>
            <w:tcBorders>
              <w:top w:val="single" w:sz="4" w:space="0" w:color="000000"/>
              <w:left w:val="single" w:sz="4" w:space="0" w:color="000000"/>
              <w:bottom w:val="single" w:sz="4" w:space="0" w:color="000000"/>
              <w:right w:val="single" w:sz="4" w:space="0" w:color="000000"/>
            </w:tcBorders>
            <w:hideMark/>
          </w:tcPr>
          <w:p w14:paraId="245D0F68" w14:textId="77777777" w:rsidR="00DF7F2C" w:rsidRPr="00654E6C" w:rsidRDefault="00DF7F2C" w:rsidP="00654E6C">
            <w:pPr>
              <w:widowControl/>
              <w:autoSpaceDE/>
              <w:autoSpaceDN/>
              <w:ind w:left="142"/>
              <w:jc w:val="center"/>
              <w:rPr>
                <w:rFonts w:ascii="Times New Roman" w:hAnsi="Times New Roman"/>
                <w:sz w:val="20"/>
                <w:szCs w:val="20"/>
              </w:rPr>
            </w:pPr>
            <w:r w:rsidRPr="00654E6C">
              <w:rPr>
                <w:rFonts w:ascii="Times New Roman" w:hAnsi="Times New Roman"/>
                <w:sz w:val="20"/>
                <w:szCs w:val="20"/>
              </w:rPr>
              <w:t>162</w:t>
            </w:r>
          </w:p>
        </w:tc>
      </w:tr>
      <w:tr w:rsidR="00DF7F2C" w:rsidRPr="00654E6C" w14:paraId="352065B6" w14:textId="77777777" w:rsidTr="00FE7E4C">
        <w:trPr>
          <w:trHeight w:val="251"/>
        </w:trPr>
        <w:tc>
          <w:tcPr>
            <w:tcW w:w="5000" w:type="pct"/>
            <w:gridSpan w:val="9"/>
            <w:tcBorders>
              <w:top w:val="single" w:sz="4" w:space="0" w:color="000000"/>
              <w:left w:val="single" w:sz="4" w:space="0" w:color="000000"/>
              <w:bottom w:val="single" w:sz="4" w:space="0" w:color="000000"/>
              <w:right w:val="single" w:sz="4" w:space="0" w:color="000000"/>
            </w:tcBorders>
            <w:hideMark/>
          </w:tcPr>
          <w:p w14:paraId="1E5EC7B6" w14:textId="77777777" w:rsidR="00DF7F2C" w:rsidRPr="00654E6C" w:rsidRDefault="00DF7F2C" w:rsidP="00FE7E4C">
            <w:pPr>
              <w:widowControl/>
              <w:autoSpaceDE/>
              <w:autoSpaceDN/>
              <w:ind w:left="142"/>
              <w:rPr>
                <w:rFonts w:ascii="Times New Roman" w:hAnsi="Times New Roman"/>
                <w:b/>
                <w:sz w:val="20"/>
                <w:szCs w:val="20"/>
              </w:rPr>
            </w:pPr>
            <w:r w:rsidRPr="00654E6C">
              <w:rPr>
                <w:rFonts w:ascii="Times New Roman" w:hAnsi="Times New Roman"/>
                <w:b/>
                <w:sz w:val="20"/>
                <w:szCs w:val="20"/>
              </w:rPr>
              <w:t>HbA1c (%)</w:t>
            </w:r>
          </w:p>
        </w:tc>
      </w:tr>
      <w:tr w:rsidR="00DF7F2C" w:rsidRPr="00654E6C" w14:paraId="2149A4CE" w14:textId="77777777" w:rsidTr="00FE7E4C">
        <w:trPr>
          <w:trHeight w:val="503"/>
        </w:trPr>
        <w:tc>
          <w:tcPr>
            <w:tcW w:w="821" w:type="pct"/>
            <w:tcBorders>
              <w:top w:val="single" w:sz="4" w:space="0" w:color="000000"/>
              <w:left w:val="single" w:sz="4" w:space="0" w:color="000000"/>
              <w:bottom w:val="single" w:sz="4" w:space="0" w:color="000000"/>
              <w:right w:val="single" w:sz="4" w:space="0" w:color="000000"/>
            </w:tcBorders>
            <w:hideMark/>
          </w:tcPr>
          <w:p w14:paraId="36EAD3BB" w14:textId="77777777" w:rsidR="00DF7F2C" w:rsidRPr="00654E6C" w:rsidRDefault="00DF7F2C" w:rsidP="00FE7E4C">
            <w:pPr>
              <w:widowControl/>
              <w:autoSpaceDE/>
              <w:autoSpaceDN/>
              <w:ind w:left="142"/>
              <w:rPr>
                <w:rFonts w:ascii="Times New Roman" w:hAnsi="Times New Roman"/>
                <w:i/>
                <w:sz w:val="20"/>
                <w:szCs w:val="20"/>
              </w:rPr>
            </w:pPr>
            <w:r w:rsidRPr="00654E6C">
              <w:rPr>
                <w:rFonts w:ascii="Times New Roman" w:hAnsi="Times New Roman"/>
                <w:i/>
                <w:sz w:val="20"/>
                <w:szCs w:val="20"/>
              </w:rPr>
              <w:t xml:space="preserve">Baseline </w:t>
            </w:r>
            <w:r w:rsidRPr="00654E6C">
              <w:rPr>
                <w:rFonts w:ascii="Times New Roman" w:hAnsi="Times New Roman"/>
                <w:sz w:val="20"/>
                <w:szCs w:val="20"/>
              </w:rPr>
              <w:t>(</w:t>
            </w:r>
            <w:proofErr w:type="spellStart"/>
            <w:r w:rsidRPr="00654E6C">
              <w:rPr>
                <w:rFonts w:ascii="Times New Roman" w:hAnsi="Times New Roman"/>
                <w:sz w:val="20"/>
                <w:szCs w:val="20"/>
              </w:rPr>
              <w:t>middelværdi</w:t>
            </w:r>
            <w:proofErr w:type="spellEnd"/>
            <w:r w:rsidRPr="00654E6C">
              <w:rPr>
                <w:rFonts w:ascii="Times New Roman" w:hAnsi="Times New Roman"/>
                <w:sz w:val="20"/>
                <w:szCs w:val="20"/>
              </w:rPr>
              <w:t>)</w:t>
            </w:r>
          </w:p>
        </w:tc>
        <w:tc>
          <w:tcPr>
            <w:tcW w:w="597" w:type="pct"/>
            <w:tcBorders>
              <w:top w:val="single" w:sz="4" w:space="0" w:color="000000"/>
              <w:left w:val="single" w:sz="4" w:space="0" w:color="000000"/>
              <w:bottom w:val="single" w:sz="4" w:space="0" w:color="000000"/>
              <w:right w:val="single" w:sz="4" w:space="0" w:color="000000"/>
            </w:tcBorders>
            <w:hideMark/>
          </w:tcPr>
          <w:p w14:paraId="69C973E3" w14:textId="77777777" w:rsidR="00DF7F2C" w:rsidRPr="00654E6C" w:rsidRDefault="00DF7F2C" w:rsidP="00654E6C">
            <w:pPr>
              <w:widowControl/>
              <w:autoSpaceDE/>
              <w:autoSpaceDN/>
              <w:ind w:left="142"/>
              <w:jc w:val="center"/>
              <w:rPr>
                <w:rFonts w:ascii="Times New Roman" w:hAnsi="Times New Roman"/>
                <w:sz w:val="20"/>
                <w:szCs w:val="20"/>
              </w:rPr>
            </w:pPr>
            <w:r w:rsidRPr="00654E6C">
              <w:rPr>
                <w:rFonts w:ascii="Times New Roman" w:hAnsi="Times New Roman"/>
                <w:sz w:val="20"/>
                <w:szCs w:val="20"/>
              </w:rPr>
              <w:t>8,68</w:t>
            </w:r>
          </w:p>
        </w:tc>
        <w:tc>
          <w:tcPr>
            <w:tcW w:w="553" w:type="pct"/>
            <w:tcBorders>
              <w:top w:val="single" w:sz="4" w:space="0" w:color="000000"/>
              <w:left w:val="single" w:sz="4" w:space="0" w:color="000000"/>
              <w:bottom w:val="single" w:sz="4" w:space="0" w:color="000000"/>
              <w:right w:val="single" w:sz="4" w:space="0" w:color="000000"/>
            </w:tcBorders>
            <w:hideMark/>
          </w:tcPr>
          <w:p w14:paraId="706FCC30" w14:textId="77777777" w:rsidR="00DF7F2C" w:rsidRPr="00654E6C" w:rsidRDefault="00DF7F2C" w:rsidP="00654E6C">
            <w:pPr>
              <w:widowControl/>
              <w:autoSpaceDE/>
              <w:autoSpaceDN/>
              <w:ind w:left="142"/>
              <w:jc w:val="center"/>
              <w:rPr>
                <w:rFonts w:ascii="Times New Roman" w:hAnsi="Times New Roman"/>
                <w:sz w:val="20"/>
                <w:szCs w:val="20"/>
              </w:rPr>
            </w:pPr>
            <w:r w:rsidRPr="00654E6C">
              <w:rPr>
                <w:rFonts w:ascii="Times New Roman" w:hAnsi="Times New Roman"/>
                <w:sz w:val="20"/>
                <w:szCs w:val="20"/>
              </w:rPr>
              <w:t>8,65</w:t>
            </w:r>
          </w:p>
        </w:tc>
        <w:tc>
          <w:tcPr>
            <w:tcW w:w="388" w:type="pct"/>
            <w:tcBorders>
              <w:top w:val="single" w:sz="4" w:space="0" w:color="000000"/>
              <w:left w:val="single" w:sz="4" w:space="0" w:color="000000"/>
              <w:bottom w:val="single" w:sz="4" w:space="0" w:color="000000"/>
              <w:right w:val="single" w:sz="4" w:space="0" w:color="000000"/>
            </w:tcBorders>
            <w:hideMark/>
          </w:tcPr>
          <w:p w14:paraId="0BF94FE4" w14:textId="77777777" w:rsidR="00DF7F2C" w:rsidRPr="00654E6C" w:rsidRDefault="00DF7F2C" w:rsidP="00654E6C">
            <w:pPr>
              <w:widowControl/>
              <w:autoSpaceDE/>
              <w:autoSpaceDN/>
              <w:ind w:left="142"/>
              <w:jc w:val="center"/>
              <w:rPr>
                <w:rFonts w:ascii="Times New Roman" w:hAnsi="Times New Roman"/>
                <w:sz w:val="20"/>
                <w:szCs w:val="20"/>
              </w:rPr>
            </w:pPr>
            <w:r w:rsidRPr="00654E6C">
              <w:rPr>
                <w:rFonts w:ascii="Times New Roman" w:hAnsi="Times New Roman"/>
                <w:sz w:val="20"/>
                <w:szCs w:val="20"/>
              </w:rPr>
              <w:t>8,62</w:t>
            </w:r>
          </w:p>
        </w:tc>
        <w:tc>
          <w:tcPr>
            <w:tcW w:w="576" w:type="pct"/>
            <w:tcBorders>
              <w:top w:val="single" w:sz="4" w:space="0" w:color="000000"/>
              <w:left w:val="single" w:sz="4" w:space="0" w:color="000000"/>
              <w:bottom w:val="single" w:sz="4" w:space="0" w:color="000000"/>
              <w:right w:val="single" w:sz="4" w:space="0" w:color="000000"/>
            </w:tcBorders>
            <w:hideMark/>
          </w:tcPr>
          <w:p w14:paraId="767A9A71" w14:textId="77777777" w:rsidR="00DF7F2C" w:rsidRPr="00654E6C" w:rsidRDefault="00DF7F2C" w:rsidP="00654E6C">
            <w:pPr>
              <w:widowControl/>
              <w:autoSpaceDE/>
              <w:autoSpaceDN/>
              <w:ind w:left="142"/>
              <w:jc w:val="center"/>
              <w:rPr>
                <w:rFonts w:ascii="Times New Roman" w:hAnsi="Times New Roman"/>
                <w:sz w:val="20"/>
                <w:szCs w:val="20"/>
              </w:rPr>
            </w:pPr>
            <w:r w:rsidRPr="00654E6C">
              <w:rPr>
                <w:rFonts w:ascii="Times New Roman" w:hAnsi="Times New Roman"/>
                <w:sz w:val="20"/>
                <w:szCs w:val="20"/>
              </w:rPr>
              <w:t>8,84</w:t>
            </w:r>
          </w:p>
        </w:tc>
        <w:tc>
          <w:tcPr>
            <w:tcW w:w="575" w:type="pct"/>
            <w:tcBorders>
              <w:top w:val="single" w:sz="4" w:space="0" w:color="000000"/>
              <w:left w:val="single" w:sz="4" w:space="0" w:color="000000"/>
              <w:bottom w:val="single" w:sz="4" w:space="0" w:color="000000"/>
              <w:right w:val="single" w:sz="4" w:space="0" w:color="000000"/>
            </w:tcBorders>
            <w:hideMark/>
          </w:tcPr>
          <w:p w14:paraId="5883DF3B" w14:textId="77777777" w:rsidR="00DF7F2C" w:rsidRPr="00654E6C" w:rsidRDefault="00DF7F2C" w:rsidP="00654E6C">
            <w:pPr>
              <w:widowControl/>
              <w:autoSpaceDE/>
              <w:autoSpaceDN/>
              <w:ind w:left="142"/>
              <w:jc w:val="center"/>
              <w:rPr>
                <w:rFonts w:ascii="Times New Roman" w:hAnsi="Times New Roman"/>
                <w:sz w:val="20"/>
                <w:szCs w:val="20"/>
              </w:rPr>
            </w:pPr>
            <w:r w:rsidRPr="00654E6C">
              <w:rPr>
                <w:rFonts w:ascii="Times New Roman" w:hAnsi="Times New Roman"/>
                <w:sz w:val="20"/>
                <w:szCs w:val="20"/>
              </w:rPr>
              <w:t>8,66</w:t>
            </w:r>
          </w:p>
        </w:tc>
        <w:tc>
          <w:tcPr>
            <w:tcW w:w="444" w:type="pct"/>
            <w:tcBorders>
              <w:top w:val="single" w:sz="4" w:space="0" w:color="000000"/>
              <w:left w:val="single" w:sz="4" w:space="0" w:color="000000"/>
              <w:bottom w:val="single" w:sz="4" w:space="0" w:color="000000"/>
              <w:right w:val="single" w:sz="4" w:space="0" w:color="000000"/>
            </w:tcBorders>
            <w:hideMark/>
          </w:tcPr>
          <w:p w14:paraId="5617AFC7" w14:textId="77777777" w:rsidR="00DF7F2C" w:rsidRPr="00654E6C" w:rsidRDefault="00DF7F2C" w:rsidP="00654E6C">
            <w:pPr>
              <w:widowControl/>
              <w:autoSpaceDE/>
              <w:autoSpaceDN/>
              <w:ind w:left="142"/>
              <w:jc w:val="center"/>
              <w:rPr>
                <w:rFonts w:ascii="Times New Roman" w:hAnsi="Times New Roman"/>
                <w:sz w:val="20"/>
                <w:szCs w:val="20"/>
              </w:rPr>
            </w:pPr>
            <w:r w:rsidRPr="00654E6C">
              <w:rPr>
                <w:rFonts w:ascii="Times New Roman" w:hAnsi="Times New Roman"/>
                <w:sz w:val="20"/>
                <w:szCs w:val="20"/>
              </w:rPr>
              <w:t>8,86</w:t>
            </w:r>
          </w:p>
        </w:tc>
        <w:tc>
          <w:tcPr>
            <w:tcW w:w="522" w:type="pct"/>
            <w:tcBorders>
              <w:top w:val="single" w:sz="4" w:space="0" w:color="000000"/>
              <w:left w:val="single" w:sz="4" w:space="0" w:color="000000"/>
              <w:bottom w:val="single" w:sz="4" w:space="0" w:color="000000"/>
              <w:right w:val="single" w:sz="4" w:space="0" w:color="000000"/>
            </w:tcBorders>
            <w:hideMark/>
          </w:tcPr>
          <w:p w14:paraId="65BF3ADC" w14:textId="77777777" w:rsidR="00DF7F2C" w:rsidRPr="00654E6C" w:rsidRDefault="00DF7F2C" w:rsidP="00654E6C">
            <w:pPr>
              <w:widowControl/>
              <w:autoSpaceDE/>
              <w:autoSpaceDN/>
              <w:ind w:left="142"/>
              <w:jc w:val="center"/>
              <w:rPr>
                <w:rFonts w:ascii="Times New Roman" w:hAnsi="Times New Roman"/>
                <w:sz w:val="20"/>
                <w:szCs w:val="20"/>
              </w:rPr>
            </w:pPr>
            <w:r w:rsidRPr="00654E6C">
              <w:rPr>
                <w:rFonts w:ascii="Times New Roman" w:hAnsi="Times New Roman"/>
                <w:sz w:val="20"/>
                <w:szCs w:val="20"/>
              </w:rPr>
              <w:t>8,69</w:t>
            </w:r>
          </w:p>
        </w:tc>
        <w:tc>
          <w:tcPr>
            <w:tcW w:w="523" w:type="pct"/>
            <w:tcBorders>
              <w:top w:val="single" w:sz="4" w:space="0" w:color="000000"/>
              <w:left w:val="single" w:sz="4" w:space="0" w:color="000000"/>
              <w:bottom w:val="single" w:sz="4" w:space="0" w:color="000000"/>
              <w:right w:val="single" w:sz="4" w:space="0" w:color="000000"/>
            </w:tcBorders>
            <w:hideMark/>
          </w:tcPr>
          <w:p w14:paraId="7441F464" w14:textId="77777777" w:rsidR="00DF7F2C" w:rsidRPr="00654E6C" w:rsidRDefault="00DF7F2C" w:rsidP="00654E6C">
            <w:pPr>
              <w:widowControl/>
              <w:autoSpaceDE/>
              <w:autoSpaceDN/>
              <w:ind w:left="142"/>
              <w:jc w:val="center"/>
              <w:rPr>
                <w:rFonts w:ascii="Times New Roman" w:hAnsi="Times New Roman"/>
                <w:sz w:val="20"/>
                <w:szCs w:val="20"/>
              </w:rPr>
            </w:pPr>
            <w:r w:rsidRPr="00654E6C">
              <w:rPr>
                <w:rFonts w:ascii="Times New Roman" w:hAnsi="Times New Roman"/>
                <w:sz w:val="20"/>
                <w:szCs w:val="20"/>
              </w:rPr>
              <w:t>8,55</w:t>
            </w:r>
          </w:p>
        </w:tc>
      </w:tr>
      <w:tr w:rsidR="00DF7F2C" w:rsidRPr="00654E6C" w14:paraId="0D93B71F" w14:textId="77777777" w:rsidTr="00FE7E4C">
        <w:trPr>
          <w:trHeight w:val="505"/>
        </w:trPr>
        <w:tc>
          <w:tcPr>
            <w:tcW w:w="821" w:type="pct"/>
            <w:tcBorders>
              <w:top w:val="single" w:sz="4" w:space="0" w:color="000000"/>
              <w:left w:val="single" w:sz="4" w:space="0" w:color="000000"/>
              <w:bottom w:val="single" w:sz="4" w:space="0" w:color="000000"/>
              <w:right w:val="single" w:sz="4" w:space="0" w:color="000000"/>
            </w:tcBorders>
            <w:hideMark/>
          </w:tcPr>
          <w:p w14:paraId="21442BB5" w14:textId="77777777" w:rsidR="00DF7F2C" w:rsidRPr="00654E6C" w:rsidRDefault="00DF7F2C" w:rsidP="00FE7E4C">
            <w:pPr>
              <w:widowControl/>
              <w:autoSpaceDE/>
              <w:autoSpaceDN/>
              <w:ind w:left="142"/>
              <w:rPr>
                <w:rFonts w:ascii="Times New Roman" w:hAnsi="Times New Roman"/>
                <w:sz w:val="20"/>
                <w:szCs w:val="20"/>
              </w:rPr>
            </w:pPr>
            <w:proofErr w:type="spellStart"/>
            <w:r w:rsidRPr="00654E6C">
              <w:rPr>
                <w:rFonts w:ascii="Times New Roman" w:hAnsi="Times New Roman"/>
                <w:sz w:val="20"/>
                <w:szCs w:val="20"/>
              </w:rPr>
              <w:t>Ændring</w:t>
            </w:r>
            <w:proofErr w:type="spellEnd"/>
            <w:r w:rsidRPr="00654E6C">
              <w:rPr>
                <w:rFonts w:ascii="Times New Roman" w:hAnsi="Times New Roman"/>
                <w:sz w:val="20"/>
                <w:szCs w:val="20"/>
              </w:rPr>
              <w:t xml:space="preserve"> fra </w:t>
            </w:r>
            <w:r w:rsidRPr="00654E6C">
              <w:rPr>
                <w:rFonts w:ascii="Times New Roman" w:hAnsi="Times New Roman"/>
                <w:i/>
                <w:sz w:val="20"/>
                <w:szCs w:val="20"/>
              </w:rPr>
              <w:t>baseline</w:t>
            </w:r>
            <w:r w:rsidRPr="00654E6C">
              <w:rPr>
                <w:rFonts w:ascii="Times New Roman" w:hAnsi="Times New Roman"/>
                <w:sz w:val="20"/>
                <w:szCs w:val="20"/>
                <w:vertAlign w:val="superscript"/>
              </w:rPr>
              <w:t>1</w:t>
            </w:r>
          </w:p>
        </w:tc>
        <w:tc>
          <w:tcPr>
            <w:tcW w:w="597" w:type="pct"/>
            <w:tcBorders>
              <w:top w:val="single" w:sz="4" w:space="0" w:color="000000"/>
              <w:left w:val="single" w:sz="4" w:space="0" w:color="000000"/>
              <w:bottom w:val="single" w:sz="4" w:space="0" w:color="000000"/>
              <w:right w:val="single" w:sz="4" w:space="0" w:color="000000"/>
            </w:tcBorders>
            <w:hideMark/>
          </w:tcPr>
          <w:p w14:paraId="4F4D936C" w14:textId="77777777" w:rsidR="00DF7F2C" w:rsidRPr="00654E6C" w:rsidRDefault="00DF7F2C" w:rsidP="00654E6C">
            <w:pPr>
              <w:widowControl/>
              <w:autoSpaceDE/>
              <w:autoSpaceDN/>
              <w:ind w:left="142"/>
              <w:jc w:val="center"/>
              <w:rPr>
                <w:rFonts w:ascii="Times New Roman" w:hAnsi="Times New Roman"/>
                <w:sz w:val="20"/>
                <w:szCs w:val="20"/>
              </w:rPr>
            </w:pPr>
            <w:r w:rsidRPr="00654E6C">
              <w:rPr>
                <w:rFonts w:ascii="Times New Roman" w:hAnsi="Times New Roman"/>
                <w:sz w:val="20"/>
                <w:szCs w:val="20"/>
              </w:rPr>
              <w:noBreakHyphen/>
              <w:t>1,98</w:t>
            </w:r>
          </w:p>
        </w:tc>
        <w:tc>
          <w:tcPr>
            <w:tcW w:w="553" w:type="pct"/>
            <w:tcBorders>
              <w:top w:val="single" w:sz="4" w:space="0" w:color="000000"/>
              <w:left w:val="single" w:sz="4" w:space="0" w:color="000000"/>
              <w:bottom w:val="single" w:sz="4" w:space="0" w:color="000000"/>
              <w:right w:val="single" w:sz="4" w:space="0" w:color="000000"/>
            </w:tcBorders>
            <w:hideMark/>
          </w:tcPr>
          <w:p w14:paraId="6E1D79D0" w14:textId="77777777" w:rsidR="00DF7F2C" w:rsidRPr="00654E6C" w:rsidRDefault="00DF7F2C" w:rsidP="00654E6C">
            <w:pPr>
              <w:widowControl/>
              <w:autoSpaceDE/>
              <w:autoSpaceDN/>
              <w:ind w:left="142"/>
              <w:jc w:val="center"/>
              <w:rPr>
                <w:rFonts w:ascii="Times New Roman" w:hAnsi="Times New Roman"/>
                <w:sz w:val="20"/>
                <w:szCs w:val="20"/>
              </w:rPr>
            </w:pPr>
            <w:r w:rsidRPr="00654E6C">
              <w:rPr>
                <w:rFonts w:ascii="Times New Roman" w:hAnsi="Times New Roman"/>
                <w:sz w:val="20"/>
                <w:szCs w:val="20"/>
              </w:rPr>
              <w:noBreakHyphen/>
              <w:t>2,07</w:t>
            </w:r>
          </w:p>
        </w:tc>
        <w:tc>
          <w:tcPr>
            <w:tcW w:w="388" w:type="pct"/>
            <w:tcBorders>
              <w:top w:val="single" w:sz="4" w:space="0" w:color="000000"/>
              <w:left w:val="single" w:sz="4" w:space="0" w:color="000000"/>
              <w:bottom w:val="single" w:sz="4" w:space="0" w:color="000000"/>
              <w:right w:val="single" w:sz="4" w:space="0" w:color="000000"/>
            </w:tcBorders>
            <w:hideMark/>
          </w:tcPr>
          <w:p w14:paraId="7BD709C2" w14:textId="77777777" w:rsidR="00DF7F2C" w:rsidRPr="00654E6C" w:rsidRDefault="00DF7F2C" w:rsidP="00654E6C">
            <w:pPr>
              <w:widowControl/>
              <w:autoSpaceDE/>
              <w:autoSpaceDN/>
              <w:ind w:left="142"/>
              <w:jc w:val="center"/>
              <w:rPr>
                <w:rFonts w:ascii="Times New Roman" w:hAnsi="Times New Roman"/>
                <w:sz w:val="20"/>
                <w:szCs w:val="20"/>
              </w:rPr>
            </w:pPr>
            <w:r w:rsidRPr="00654E6C">
              <w:rPr>
                <w:rFonts w:ascii="Times New Roman" w:hAnsi="Times New Roman"/>
                <w:sz w:val="20"/>
                <w:szCs w:val="20"/>
              </w:rPr>
              <w:noBreakHyphen/>
              <w:t>1,35</w:t>
            </w:r>
          </w:p>
        </w:tc>
        <w:tc>
          <w:tcPr>
            <w:tcW w:w="576" w:type="pct"/>
            <w:tcBorders>
              <w:top w:val="single" w:sz="4" w:space="0" w:color="000000"/>
              <w:left w:val="single" w:sz="4" w:space="0" w:color="000000"/>
              <w:bottom w:val="single" w:sz="4" w:space="0" w:color="000000"/>
              <w:right w:val="single" w:sz="4" w:space="0" w:color="000000"/>
            </w:tcBorders>
            <w:hideMark/>
          </w:tcPr>
          <w:p w14:paraId="039E5895" w14:textId="77777777" w:rsidR="00DF7F2C" w:rsidRPr="00654E6C" w:rsidRDefault="00DF7F2C" w:rsidP="00654E6C">
            <w:pPr>
              <w:widowControl/>
              <w:autoSpaceDE/>
              <w:autoSpaceDN/>
              <w:ind w:left="142"/>
              <w:jc w:val="center"/>
              <w:rPr>
                <w:rFonts w:ascii="Times New Roman" w:hAnsi="Times New Roman"/>
                <w:sz w:val="20"/>
                <w:szCs w:val="20"/>
              </w:rPr>
            </w:pPr>
            <w:r w:rsidRPr="00654E6C">
              <w:rPr>
                <w:rFonts w:ascii="Times New Roman" w:hAnsi="Times New Roman"/>
                <w:sz w:val="20"/>
                <w:szCs w:val="20"/>
              </w:rPr>
              <w:noBreakHyphen/>
              <w:t>1,93</w:t>
            </w:r>
          </w:p>
        </w:tc>
        <w:tc>
          <w:tcPr>
            <w:tcW w:w="575" w:type="pct"/>
            <w:tcBorders>
              <w:top w:val="single" w:sz="4" w:space="0" w:color="000000"/>
              <w:left w:val="single" w:sz="4" w:space="0" w:color="000000"/>
              <w:bottom w:val="single" w:sz="4" w:space="0" w:color="000000"/>
              <w:right w:val="single" w:sz="4" w:space="0" w:color="000000"/>
            </w:tcBorders>
            <w:hideMark/>
          </w:tcPr>
          <w:p w14:paraId="6CB8FE67" w14:textId="77777777" w:rsidR="00DF7F2C" w:rsidRPr="00654E6C" w:rsidRDefault="00DF7F2C" w:rsidP="00654E6C">
            <w:pPr>
              <w:widowControl/>
              <w:autoSpaceDE/>
              <w:autoSpaceDN/>
              <w:ind w:left="142"/>
              <w:jc w:val="center"/>
              <w:rPr>
                <w:rFonts w:ascii="Times New Roman" w:hAnsi="Times New Roman"/>
                <w:sz w:val="20"/>
                <w:szCs w:val="20"/>
              </w:rPr>
            </w:pPr>
            <w:r w:rsidRPr="00654E6C">
              <w:rPr>
                <w:rFonts w:ascii="Times New Roman" w:hAnsi="Times New Roman"/>
                <w:sz w:val="20"/>
                <w:szCs w:val="20"/>
              </w:rPr>
              <w:noBreakHyphen/>
              <w:t>2,08</w:t>
            </w:r>
          </w:p>
        </w:tc>
        <w:tc>
          <w:tcPr>
            <w:tcW w:w="444" w:type="pct"/>
            <w:tcBorders>
              <w:top w:val="single" w:sz="4" w:space="0" w:color="000000"/>
              <w:left w:val="single" w:sz="4" w:space="0" w:color="000000"/>
              <w:bottom w:val="single" w:sz="4" w:space="0" w:color="000000"/>
              <w:right w:val="single" w:sz="4" w:space="0" w:color="000000"/>
            </w:tcBorders>
            <w:hideMark/>
          </w:tcPr>
          <w:p w14:paraId="1004B10E" w14:textId="77777777" w:rsidR="00DF7F2C" w:rsidRPr="00654E6C" w:rsidRDefault="00DF7F2C" w:rsidP="00654E6C">
            <w:pPr>
              <w:widowControl/>
              <w:autoSpaceDE/>
              <w:autoSpaceDN/>
              <w:ind w:left="142"/>
              <w:jc w:val="center"/>
              <w:rPr>
                <w:rFonts w:ascii="Times New Roman" w:hAnsi="Times New Roman"/>
                <w:sz w:val="20"/>
                <w:szCs w:val="20"/>
              </w:rPr>
            </w:pPr>
            <w:r w:rsidRPr="00654E6C">
              <w:rPr>
                <w:rFonts w:ascii="Times New Roman" w:hAnsi="Times New Roman"/>
                <w:sz w:val="20"/>
                <w:szCs w:val="20"/>
              </w:rPr>
              <w:noBreakHyphen/>
              <w:t>1,36</w:t>
            </w:r>
          </w:p>
        </w:tc>
        <w:tc>
          <w:tcPr>
            <w:tcW w:w="522" w:type="pct"/>
            <w:tcBorders>
              <w:top w:val="single" w:sz="4" w:space="0" w:color="000000"/>
              <w:left w:val="single" w:sz="4" w:space="0" w:color="000000"/>
              <w:bottom w:val="single" w:sz="4" w:space="0" w:color="000000"/>
              <w:right w:val="single" w:sz="4" w:space="0" w:color="000000"/>
            </w:tcBorders>
            <w:hideMark/>
          </w:tcPr>
          <w:p w14:paraId="1F090E7A" w14:textId="77777777" w:rsidR="00DF7F2C" w:rsidRPr="00654E6C" w:rsidRDefault="00DF7F2C" w:rsidP="00654E6C">
            <w:pPr>
              <w:widowControl/>
              <w:autoSpaceDE/>
              <w:autoSpaceDN/>
              <w:ind w:left="142"/>
              <w:jc w:val="center"/>
              <w:rPr>
                <w:rFonts w:ascii="Times New Roman" w:hAnsi="Times New Roman"/>
                <w:sz w:val="20"/>
                <w:szCs w:val="20"/>
              </w:rPr>
            </w:pPr>
            <w:r w:rsidRPr="00654E6C">
              <w:rPr>
                <w:rFonts w:ascii="Times New Roman" w:hAnsi="Times New Roman"/>
                <w:sz w:val="20"/>
                <w:szCs w:val="20"/>
              </w:rPr>
              <w:noBreakHyphen/>
              <w:t>1,18</w:t>
            </w:r>
          </w:p>
        </w:tc>
        <w:tc>
          <w:tcPr>
            <w:tcW w:w="523" w:type="pct"/>
            <w:tcBorders>
              <w:top w:val="single" w:sz="4" w:space="0" w:color="000000"/>
              <w:left w:val="single" w:sz="4" w:space="0" w:color="000000"/>
              <w:bottom w:val="single" w:sz="4" w:space="0" w:color="000000"/>
              <w:right w:val="single" w:sz="4" w:space="0" w:color="000000"/>
            </w:tcBorders>
            <w:hideMark/>
          </w:tcPr>
          <w:p w14:paraId="397D0E20" w14:textId="5B038359" w:rsidR="00DF7F2C" w:rsidRPr="00654E6C" w:rsidRDefault="00DF7F2C" w:rsidP="00654E6C">
            <w:pPr>
              <w:widowControl/>
              <w:autoSpaceDE/>
              <w:autoSpaceDN/>
              <w:ind w:left="142"/>
              <w:jc w:val="center"/>
              <w:rPr>
                <w:rFonts w:ascii="Times New Roman" w:hAnsi="Times New Roman"/>
                <w:sz w:val="20"/>
                <w:szCs w:val="20"/>
              </w:rPr>
            </w:pPr>
            <w:r w:rsidRPr="00654E6C">
              <w:rPr>
                <w:rFonts w:ascii="Times New Roman" w:hAnsi="Times New Roman"/>
                <w:sz w:val="20"/>
                <w:szCs w:val="20"/>
              </w:rPr>
              <w:t>1,75</w:t>
            </w:r>
          </w:p>
        </w:tc>
      </w:tr>
      <w:tr w:rsidR="00DF7F2C" w:rsidRPr="00654E6C" w14:paraId="78E37D94" w14:textId="77777777" w:rsidTr="00FE7E4C">
        <w:trPr>
          <w:trHeight w:val="758"/>
        </w:trPr>
        <w:tc>
          <w:tcPr>
            <w:tcW w:w="821" w:type="pct"/>
            <w:tcBorders>
              <w:top w:val="single" w:sz="4" w:space="0" w:color="000000"/>
              <w:left w:val="single" w:sz="4" w:space="0" w:color="000000"/>
              <w:bottom w:val="single" w:sz="4" w:space="0" w:color="000000"/>
              <w:right w:val="single" w:sz="4" w:space="0" w:color="000000"/>
            </w:tcBorders>
            <w:hideMark/>
          </w:tcPr>
          <w:p w14:paraId="76E4DD66" w14:textId="77777777" w:rsidR="00DF7F2C" w:rsidRPr="00654E6C" w:rsidRDefault="00DF7F2C" w:rsidP="00FE7E4C">
            <w:pPr>
              <w:widowControl/>
              <w:autoSpaceDE/>
              <w:autoSpaceDN/>
              <w:ind w:left="142"/>
              <w:rPr>
                <w:rFonts w:ascii="Times New Roman" w:hAnsi="Times New Roman"/>
                <w:sz w:val="20"/>
                <w:szCs w:val="20"/>
              </w:rPr>
            </w:pPr>
            <w:proofErr w:type="spellStart"/>
            <w:r w:rsidRPr="00654E6C">
              <w:rPr>
                <w:rFonts w:ascii="Times New Roman" w:hAnsi="Times New Roman"/>
                <w:sz w:val="20"/>
                <w:szCs w:val="20"/>
              </w:rPr>
              <w:t>Sammenlignet</w:t>
            </w:r>
            <w:proofErr w:type="spellEnd"/>
            <w:r w:rsidRPr="00654E6C">
              <w:rPr>
                <w:rFonts w:ascii="Times New Roman" w:hAnsi="Times New Roman"/>
                <w:sz w:val="20"/>
                <w:szCs w:val="20"/>
              </w:rPr>
              <w:t xml:space="preserve"> med </w:t>
            </w:r>
            <w:proofErr w:type="spellStart"/>
            <w:r w:rsidRPr="00654E6C">
              <w:rPr>
                <w:rFonts w:ascii="Times New Roman" w:hAnsi="Times New Roman"/>
                <w:sz w:val="20"/>
                <w:szCs w:val="20"/>
              </w:rPr>
              <w:t>empa</w:t>
            </w:r>
            <w:proofErr w:type="spellEnd"/>
            <w:r w:rsidRPr="00654E6C">
              <w:rPr>
                <w:rFonts w:ascii="Times New Roman" w:hAnsi="Times New Roman"/>
                <w:sz w:val="20"/>
                <w:szCs w:val="20"/>
              </w:rPr>
              <w:t xml:space="preserve"> (95 % CI)</w:t>
            </w:r>
            <w:r w:rsidRPr="00654E6C">
              <w:rPr>
                <w:rFonts w:ascii="Times New Roman" w:hAnsi="Times New Roman"/>
                <w:sz w:val="20"/>
                <w:szCs w:val="20"/>
                <w:vertAlign w:val="superscript"/>
              </w:rPr>
              <w:t>1</w:t>
            </w:r>
          </w:p>
        </w:tc>
        <w:tc>
          <w:tcPr>
            <w:tcW w:w="597" w:type="pct"/>
            <w:tcBorders>
              <w:top w:val="single" w:sz="4" w:space="0" w:color="000000"/>
              <w:left w:val="single" w:sz="4" w:space="0" w:color="000000"/>
              <w:bottom w:val="single" w:sz="4" w:space="0" w:color="000000"/>
              <w:right w:val="single" w:sz="4" w:space="0" w:color="000000"/>
            </w:tcBorders>
            <w:hideMark/>
          </w:tcPr>
          <w:p w14:paraId="450E9AA6" w14:textId="77777777" w:rsidR="00DF7F2C" w:rsidRPr="00654E6C" w:rsidRDefault="00DF7F2C" w:rsidP="00654E6C">
            <w:pPr>
              <w:widowControl/>
              <w:autoSpaceDE/>
              <w:autoSpaceDN/>
              <w:ind w:left="142"/>
              <w:jc w:val="center"/>
              <w:rPr>
                <w:rFonts w:ascii="Times New Roman" w:hAnsi="Times New Roman"/>
                <w:sz w:val="20"/>
                <w:szCs w:val="20"/>
              </w:rPr>
            </w:pPr>
            <w:r w:rsidRPr="00654E6C">
              <w:rPr>
                <w:rFonts w:ascii="Times New Roman" w:hAnsi="Times New Roman"/>
                <w:sz w:val="20"/>
                <w:szCs w:val="20"/>
              </w:rPr>
              <w:noBreakHyphen/>
              <w:t>0,63* (</w:t>
            </w:r>
            <w:r w:rsidRPr="00654E6C">
              <w:rPr>
                <w:rFonts w:ascii="Times New Roman" w:hAnsi="Times New Roman"/>
                <w:sz w:val="20"/>
                <w:szCs w:val="20"/>
              </w:rPr>
              <w:noBreakHyphen/>
            </w:r>
            <w:proofErr w:type="gramStart"/>
            <w:r w:rsidRPr="00654E6C">
              <w:rPr>
                <w:rFonts w:ascii="Times New Roman" w:hAnsi="Times New Roman"/>
                <w:sz w:val="20"/>
                <w:szCs w:val="20"/>
              </w:rPr>
              <w:t xml:space="preserve">0,86; </w:t>
            </w:r>
            <w:r w:rsidRPr="00654E6C">
              <w:rPr>
                <w:rFonts w:ascii="Times New Roman" w:hAnsi="Times New Roman"/>
                <w:sz w:val="20"/>
                <w:szCs w:val="20"/>
              </w:rPr>
              <w:noBreakHyphen/>
            </w:r>
            <w:proofErr w:type="gramEnd"/>
            <w:r w:rsidRPr="00654E6C">
              <w:rPr>
                <w:rFonts w:ascii="Times New Roman" w:hAnsi="Times New Roman"/>
                <w:sz w:val="20"/>
                <w:szCs w:val="20"/>
              </w:rPr>
              <w:t>0,40)</w:t>
            </w:r>
          </w:p>
        </w:tc>
        <w:tc>
          <w:tcPr>
            <w:tcW w:w="553" w:type="pct"/>
            <w:tcBorders>
              <w:top w:val="single" w:sz="4" w:space="0" w:color="000000"/>
              <w:left w:val="single" w:sz="4" w:space="0" w:color="000000"/>
              <w:bottom w:val="single" w:sz="4" w:space="0" w:color="000000"/>
              <w:right w:val="single" w:sz="4" w:space="0" w:color="000000"/>
            </w:tcBorders>
            <w:hideMark/>
          </w:tcPr>
          <w:p w14:paraId="5C4FB13D" w14:textId="77777777" w:rsidR="00DF7F2C" w:rsidRPr="00654E6C" w:rsidRDefault="00DF7F2C" w:rsidP="00654E6C">
            <w:pPr>
              <w:widowControl/>
              <w:autoSpaceDE/>
              <w:autoSpaceDN/>
              <w:ind w:left="142"/>
              <w:jc w:val="center"/>
              <w:rPr>
                <w:rFonts w:ascii="Times New Roman" w:hAnsi="Times New Roman"/>
                <w:sz w:val="20"/>
                <w:szCs w:val="20"/>
              </w:rPr>
            </w:pPr>
            <w:r w:rsidRPr="00654E6C">
              <w:rPr>
                <w:rFonts w:ascii="Times New Roman" w:hAnsi="Times New Roman"/>
                <w:sz w:val="20"/>
                <w:szCs w:val="20"/>
              </w:rPr>
              <w:noBreakHyphen/>
              <w:t>0,72* (</w:t>
            </w:r>
            <w:r w:rsidRPr="00654E6C">
              <w:rPr>
                <w:rFonts w:ascii="Times New Roman" w:hAnsi="Times New Roman"/>
                <w:sz w:val="20"/>
                <w:szCs w:val="20"/>
              </w:rPr>
              <w:noBreakHyphen/>
            </w:r>
            <w:proofErr w:type="gramStart"/>
            <w:r w:rsidRPr="00654E6C">
              <w:rPr>
                <w:rFonts w:ascii="Times New Roman" w:hAnsi="Times New Roman"/>
                <w:sz w:val="20"/>
                <w:szCs w:val="20"/>
              </w:rPr>
              <w:t xml:space="preserve">0,96; </w:t>
            </w:r>
            <w:r w:rsidRPr="00654E6C">
              <w:rPr>
                <w:rFonts w:ascii="Times New Roman" w:hAnsi="Times New Roman"/>
                <w:sz w:val="20"/>
                <w:szCs w:val="20"/>
              </w:rPr>
              <w:noBreakHyphen/>
            </w:r>
            <w:proofErr w:type="gramEnd"/>
            <w:r w:rsidRPr="00654E6C">
              <w:rPr>
                <w:rFonts w:ascii="Times New Roman" w:hAnsi="Times New Roman"/>
                <w:sz w:val="20"/>
                <w:szCs w:val="20"/>
              </w:rPr>
              <w:t>0,49)</w:t>
            </w:r>
          </w:p>
        </w:tc>
        <w:tc>
          <w:tcPr>
            <w:tcW w:w="388" w:type="pct"/>
            <w:tcBorders>
              <w:top w:val="single" w:sz="4" w:space="0" w:color="000000"/>
              <w:left w:val="single" w:sz="4" w:space="0" w:color="000000"/>
              <w:bottom w:val="single" w:sz="4" w:space="0" w:color="000000"/>
              <w:right w:val="single" w:sz="4" w:space="0" w:color="000000"/>
            </w:tcBorders>
          </w:tcPr>
          <w:p w14:paraId="784F5051" w14:textId="77777777" w:rsidR="00DF7F2C" w:rsidRPr="00654E6C" w:rsidRDefault="00DF7F2C" w:rsidP="00654E6C">
            <w:pPr>
              <w:widowControl/>
              <w:autoSpaceDE/>
              <w:autoSpaceDN/>
              <w:ind w:left="142"/>
              <w:jc w:val="center"/>
              <w:rPr>
                <w:rFonts w:ascii="Times New Roman" w:hAnsi="Times New Roman"/>
                <w:sz w:val="20"/>
                <w:szCs w:val="20"/>
              </w:rPr>
            </w:pPr>
          </w:p>
        </w:tc>
        <w:tc>
          <w:tcPr>
            <w:tcW w:w="576" w:type="pct"/>
            <w:tcBorders>
              <w:top w:val="single" w:sz="4" w:space="0" w:color="000000"/>
              <w:left w:val="single" w:sz="4" w:space="0" w:color="000000"/>
              <w:bottom w:val="single" w:sz="4" w:space="0" w:color="000000"/>
              <w:right w:val="single" w:sz="4" w:space="0" w:color="000000"/>
            </w:tcBorders>
            <w:hideMark/>
          </w:tcPr>
          <w:p w14:paraId="15C9277E" w14:textId="77777777" w:rsidR="00DF7F2C" w:rsidRPr="00654E6C" w:rsidRDefault="00DF7F2C" w:rsidP="00654E6C">
            <w:pPr>
              <w:widowControl/>
              <w:autoSpaceDE/>
              <w:autoSpaceDN/>
              <w:ind w:left="142"/>
              <w:jc w:val="center"/>
              <w:rPr>
                <w:rFonts w:ascii="Times New Roman" w:hAnsi="Times New Roman"/>
                <w:sz w:val="20"/>
                <w:szCs w:val="20"/>
              </w:rPr>
            </w:pPr>
            <w:r w:rsidRPr="00654E6C">
              <w:rPr>
                <w:rFonts w:ascii="Times New Roman" w:hAnsi="Times New Roman"/>
                <w:sz w:val="20"/>
                <w:szCs w:val="20"/>
              </w:rPr>
              <w:noBreakHyphen/>
              <w:t>0,57* (</w:t>
            </w:r>
            <w:r w:rsidRPr="00654E6C">
              <w:rPr>
                <w:rFonts w:ascii="Times New Roman" w:hAnsi="Times New Roman"/>
                <w:sz w:val="20"/>
                <w:szCs w:val="20"/>
              </w:rPr>
              <w:noBreakHyphen/>
            </w:r>
            <w:proofErr w:type="gramStart"/>
            <w:r w:rsidRPr="00654E6C">
              <w:rPr>
                <w:rFonts w:ascii="Times New Roman" w:hAnsi="Times New Roman"/>
                <w:sz w:val="20"/>
                <w:szCs w:val="20"/>
              </w:rPr>
              <w:t xml:space="preserve">0,81; </w:t>
            </w:r>
            <w:r w:rsidRPr="00654E6C">
              <w:rPr>
                <w:rFonts w:ascii="Times New Roman" w:hAnsi="Times New Roman"/>
                <w:sz w:val="20"/>
                <w:szCs w:val="20"/>
              </w:rPr>
              <w:noBreakHyphen/>
            </w:r>
            <w:proofErr w:type="gramEnd"/>
            <w:r w:rsidRPr="00654E6C">
              <w:rPr>
                <w:rFonts w:ascii="Times New Roman" w:hAnsi="Times New Roman"/>
                <w:sz w:val="20"/>
                <w:szCs w:val="20"/>
              </w:rPr>
              <w:t>0,34)</w:t>
            </w:r>
          </w:p>
        </w:tc>
        <w:tc>
          <w:tcPr>
            <w:tcW w:w="575" w:type="pct"/>
            <w:tcBorders>
              <w:top w:val="single" w:sz="4" w:space="0" w:color="000000"/>
              <w:left w:val="single" w:sz="4" w:space="0" w:color="000000"/>
              <w:bottom w:val="single" w:sz="4" w:space="0" w:color="000000"/>
              <w:right w:val="single" w:sz="4" w:space="0" w:color="000000"/>
            </w:tcBorders>
            <w:hideMark/>
          </w:tcPr>
          <w:p w14:paraId="60FCCE2F" w14:textId="77777777" w:rsidR="00DF7F2C" w:rsidRPr="00654E6C" w:rsidRDefault="00DF7F2C" w:rsidP="00654E6C">
            <w:pPr>
              <w:widowControl/>
              <w:autoSpaceDE/>
              <w:autoSpaceDN/>
              <w:ind w:left="142"/>
              <w:jc w:val="center"/>
              <w:rPr>
                <w:rFonts w:ascii="Times New Roman" w:hAnsi="Times New Roman"/>
                <w:sz w:val="20"/>
                <w:szCs w:val="20"/>
              </w:rPr>
            </w:pPr>
            <w:r w:rsidRPr="00654E6C">
              <w:rPr>
                <w:rFonts w:ascii="Times New Roman" w:hAnsi="Times New Roman"/>
                <w:sz w:val="20"/>
                <w:szCs w:val="20"/>
              </w:rPr>
              <w:t>0,72</w:t>
            </w:r>
            <w:proofErr w:type="gramStart"/>
            <w:r w:rsidRPr="00654E6C">
              <w:rPr>
                <w:rFonts w:ascii="Times New Roman" w:hAnsi="Times New Roman"/>
                <w:sz w:val="20"/>
                <w:szCs w:val="20"/>
              </w:rPr>
              <w:t>* (</w:t>
            </w:r>
            <w:r w:rsidRPr="00654E6C">
              <w:rPr>
                <w:rFonts w:ascii="Times New Roman" w:hAnsi="Times New Roman"/>
                <w:sz w:val="20"/>
                <w:szCs w:val="20"/>
              </w:rPr>
              <w:noBreakHyphen/>
            </w:r>
            <w:proofErr w:type="gramEnd"/>
            <w:r w:rsidRPr="00654E6C">
              <w:rPr>
                <w:rFonts w:ascii="Times New Roman" w:hAnsi="Times New Roman"/>
                <w:sz w:val="20"/>
                <w:szCs w:val="20"/>
              </w:rPr>
              <w:t xml:space="preserve">0,95; </w:t>
            </w:r>
            <w:r w:rsidRPr="00654E6C">
              <w:rPr>
                <w:rFonts w:ascii="Times New Roman" w:hAnsi="Times New Roman"/>
                <w:sz w:val="20"/>
                <w:szCs w:val="20"/>
              </w:rPr>
              <w:noBreakHyphen/>
              <w:t>0,48)</w:t>
            </w:r>
          </w:p>
        </w:tc>
        <w:tc>
          <w:tcPr>
            <w:tcW w:w="444" w:type="pct"/>
            <w:tcBorders>
              <w:top w:val="single" w:sz="4" w:space="0" w:color="000000"/>
              <w:left w:val="single" w:sz="4" w:space="0" w:color="000000"/>
              <w:bottom w:val="single" w:sz="4" w:space="0" w:color="000000"/>
              <w:right w:val="single" w:sz="4" w:space="0" w:color="000000"/>
            </w:tcBorders>
          </w:tcPr>
          <w:p w14:paraId="5D7ED0DE" w14:textId="77777777" w:rsidR="00DF7F2C" w:rsidRPr="00654E6C" w:rsidRDefault="00DF7F2C" w:rsidP="00654E6C">
            <w:pPr>
              <w:widowControl/>
              <w:autoSpaceDE/>
              <w:autoSpaceDN/>
              <w:ind w:left="142"/>
              <w:jc w:val="center"/>
              <w:rPr>
                <w:rFonts w:ascii="Times New Roman" w:hAnsi="Times New Roman"/>
                <w:sz w:val="20"/>
                <w:szCs w:val="20"/>
              </w:rPr>
            </w:pPr>
          </w:p>
        </w:tc>
        <w:tc>
          <w:tcPr>
            <w:tcW w:w="522" w:type="pct"/>
            <w:tcBorders>
              <w:top w:val="single" w:sz="4" w:space="0" w:color="000000"/>
              <w:left w:val="single" w:sz="4" w:space="0" w:color="000000"/>
              <w:bottom w:val="single" w:sz="4" w:space="0" w:color="000000"/>
              <w:right w:val="single" w:sz="4" w:space="0" w:color="000000"/>
            </w:tcBorders>
          </w:tcPr>
          <w:p w14:paraId="651FAEC9" w14:textId="77777777" w:rsidR="00DF7F2C" w:rsidRPr="00654E6C" w:rsidRDefault="00DF7F2C" w:rsidP="00654E6C">
            <w:pPr>
              <w:widowControl/>
              <w:autoSpaceDE/>
              <w:autoSpaceDN/>
              <w:ind w:left="142"/>
              <w:jc w:val="center"/>
              <w:rPr>
                <w:rFonts w:ascii="Times New Roman" w:hAnsi="Times New Roman"/>
                <w:sz w:val="20"/>
                <w:szCs w:val="20"/>
              </w:rPr>
            </w:pPr>
          </w:p>
        </w:tc>
        <w:tc>
          <w:tcPr>
            <w:tcW w:w="523" w:type="pct"/>
            <w:tcBorders>
              <w:top w:val="single" w:sz="4" w:space="0" w:color="000000"/>
              <w:left w:val="single" w:sz="4" w:space="0" w:color="000000"/>
              <w:bottom w:val="single" w:sz="4" w:space="0" w:color="000000"/>
              <w:right w:val="single" w:sz="4" w:space="0" w:color="000000"/>
            </w:tcBorders>
          </w:tcPr>
          <w:p w14:paraId="0B814291" w14:textId="77777777" w:rsidR="00DF7F2C" w:rsidRPr="00654E6C" w:rsidRDefault="00DF7F2C" w:rsidP="00654E6C">
            <w:pPr>
              <w:widowControl/>
              <w:autoSpaceDE/>
              <w:autoSpaceDN/>
              <w:ind w:left="142"/>
              <w:jc w:val="center"/>
              <w:rPr>
                <w:rFonts w:ascii="Times New Roman" w:hAnsi="Times New Roman"/>
                <w:sz w:val="20"/>
                <w:szCs w:val="20"/>
              </w:rPr>
            </w:pPr>
          </w:p>
        </w:tc>
      </w:tr>
      <w:tr w:rsidR="00DF7F2C" w:rsidRPr="00654E6C" w14:paraId="2DD84B86" w14:textId="77777777" w:rsidTr="00FE7E4C">
        <w:trPr>
          <w:trHeight w:val="760"/>
        </w:trPr>
        <w:tc>
          <w:tcPr>
            <w:tcW w:w="821" w:type="pct"/>
            <w:tcBorders>
              <w:top w:val="single" w:sz="4" w:space="0" w:color="000000"/>
              <w:left w:val="single" w:sz="4" w:space="0" w:color="000000"/>
              <w:bottom w:val="single" w:sz="4" w:space="0" w:color="000000"/>
              <w:right w:val="single" w:sz="4" w:space="0" w:color="000000"/>
            </w:tcBorders>
            <w:hideMark/>
          </w:tcPr>
          <w:p w14:paraId="4A558CDA" w14:textId="77777777" w:rsidR="00DF7F2C" w:rsidRPr="00654E6C" w:rsidRDefault="00DF7F2C" w:rsidP="00FE7E4C">
            <w:pPr>
              <w:widowControl/>
              <w:autoSpaceDE/>
              <w:autoSpaceDN/>
              <w:ind w:left="142"/>
              <w:rPr>
                <w:rFonts w:ascii="Times New Roman" w:hAnsi="Times New Roman"/>
                <w:sz w:val="20"/>
                <w:szCs w:val="20"/>
              </w:rPr>
            </w:pPr>
            <w:proofErr w:type="spellStart"/>
            <w:r w:rsidRPr="00654E6C">
              <w:rPr>
                <w:rFonts w:ascii="Times New Roman" w:hAnsi="Times New Roman"/>
                <w:sz w:val="20"/>
                <w:szCs w:val="20"/>
              </w:rPr>
              <w:t>Sammenlignet</w:t>
            </w:r>
            <w:proofErr w:type="spellEnd"/>
            <w:r w:rsidRPr="00654E6C">
              <w:rPr>
                <w:rFonts w:ascii="Times New Roman" w:hAnsi="Times New Roman"/>
                <w:sz w:val="20"/>
                <w:szCs w:val="20"/>
              </w:rPr>
              <w:t xml:space="preserve"> med met (95 % CI)</w:t>
            </w:r>
            <w:r w:rsidRPr="00654E6C">
              <w:rPr>
                <w:rFonts w:ascii="Times New Roman" w:hAnsi="Times New Roman"/>
                <w:sz w:val="20"/>
                <w:szCs w:val="20"/>
                <w:vertAlign w:val="superscript"/>
              </w:rPr>
              <w:t>1</w:t>
            </w:r>
          </w:p>
        </w:tc>
        <w:tc>
          <w:tcPr>
            <w:tcW w:w="597" w:type="pct"/>
            <w:tcBorders>
              <w:top w:val="single" w:sz="4" w:space="0" w:color="000000"/>
              <w:left w:val="single" w:sz="4" w:space="0" w:color="000000"/>
              <w:bottom w:val="single" w:sz="4" w:space="0" w:color="000000"/>
              <w:right w:val="single" w:sz="4" w:space="0" w:color="000000"/>
            </w:tcBorders>
            <w:hideMark/>
          </w:tcPr>
          <w:p w14:paraId="4F096B39" w14:textId="77777777" w:rsidR="00DF7F2C" w:rsidRPr="00654E6C" w:rsidRDefault="00DF7F2C" w:rsidP="00654E6C">
            <w:pPr>
              <w:widowControl/>
              <w:autoSpaceDE/>
              <w:autoSpaceDN/>
              <w:ind w:left="142"/>
              <w:jc w:val="center"/>
              <w:rPr>
                <w:rFonts w:ascii="Times New Roman" w:hAnsi="Times New Roman"/>
                <w:sz w:val="20"/>
                <w:szCs w:val="20"/>
              </w:rPr>
            </w:pPr>
            <w:r w:rsidRPr="00654E6C">
              <w:rPr>
                <w:rFonts w:ascii="Times New Roman" w:hAnsi="Times New Roman"/>
                <w:sz w:val="20"/>
                <w:szCs w:val="20"/>
              </w:rPr>
              <w:noBreakHyphen/>
              <w:t>0,79* (</w:t>
            </w:r>
            <w:r w:rsidRPr="00654E6C">
              <w:rPr>
                <w:rFonts w:ascii="Times New Roman" w:hAnsi="Times New Roman"/>
                <w:sz w:val="20"/>
                <w:szCs w:val="20"/>
              </w:rPr>
              <w:noBreakHyphen/>
            </w:r>
            <w:proofErr w:type="gramStart"/>
            <w:r w:rsidRPr="00654E6C">
              <w:rPr>
                <w:rFonts w:ascii="Times New Roman" w:hAnsi="Times New Roman"/>
                <w:sz w:val="20"/>
                <w:szCs w:val="20"/>
              </w:rPr>
              <w:t xml:space="preserve">1,03; </w:t>
            </w:r>
            <w:r w:rsidRPr="00654E6C">
              <w:rPr>
                <w:rFonts w:ascii="Times New Roman" w:hAnsi="Times New Roman"/>
                <w:sz w:val="20"/>
                <w:szCs w:val="20"/>
              </w:rPr>
              <w:noBreakHyphen/>
            </w:r>
            <w:proofErr w:type="gramEnd"/>
            <w:r w:rsidRPr="00654E6C">
              <w:rPr>
                <w:rFonts w:ascii="Times New Roman" w:hAnsi="Times New Roman"/>
                <w:sz w:val="20"/>
                <w:szCs w:val="20"/>
              </w:rPr>
              <w:t>0,56)</w:t>
            </w:r>
          </w:p>
        </w:tc>
        <w:tc>
          <w:tcPr>
            <w:tcW w:w="553" w:type="pct"/>
            <w:tcBorders>
              <w:top w:val="single" w:sz="4" w:space="0" w:color="000000"/>
              <w:left w:val="single" w:sz="4" w:space="0" w:color="000000"/>
              <w:bottom w:val="single" w:sz="4" w:space="0" w:color="000000"/>
              <w:right w:val="single" w:sz="4" w:space="0" w:color="000000"/>
            </w:tcBorders>
            <w:hideMark/>
          </w:tcPr>
          <w:p w14:paraId="3763565B" w14:textId="77777777" w:rsidR="00DF7F2C" w:rsidRPr="00654E6C" w:rsidRDefault="00DF7F2C" w:rsidP="00654E6C">
            <w:pPr>
              <w:widowControl/>
              <w:autoSpaceDE/>
              <w:autoSpaceDN/>
              <w:ind w:left="142"/>
              <w:jc w:val="center"/>
              <w:rPr>
                <w:rFonts w:ascii="Times New Roman" w:hAnsi="Times New Roman"/>
                <w:sz w:val="20"/>
                <w:szCs w:val="20"/>
              </w:rPr>
            </w:pPr>
            <w:r w:rsidRPr="00654E6C">
              <w:rPr>
                <w:rFonts w:ascii="Times New Roman" w:hAnsi="Times New Roman"/>
                <w:sz w:val="20"/>
                <w:szCs w:val="20"/>
              </w:rPr>
              <w:noBreakHyphen/>
              <w:t>0,33* (</w:t>
            </w:r>
            <w:r w:rsidRPr="00654E6C">
              <w:rPr>
                <w:rFonts w:ascii="Times New Roman" w:hAnsi="Times New Roman"/>
                <w:sz w:val="20"/>
                <w:szCs w:val="20"/>
              </w:rPr>
              <w:noBreakHyphen/>
            </w:r>
            <w:proofErr w:type="gramStart"/>
            <w:r w:rsidRPr="00654E6C">
              <w:rPr>
                <w:rFonts w:ascii="Times New Roman" w:hAnsi="Times New Roman"/>
                <w:sz w:val="20"/>
                <w:szCs w:val="20"/>
              </w:rPr>
              <w:t xml:space="preserve">0,56; </w:t>
            </w:r>
            <w:r w:rsidRPr="00654E6C">
              <w:rPr>
                <w:rFonts w:ascii="Times New Roman" w:hAnsi="Times New Roman"/>
                <w:sz w:val="20"/>
                <w:szCs w:val="20"/>
              </w:rPr>
              <w:noBreakHyphen/>
            </w:r>
            <w:proofErr w:type="gramEnd"/>
            <w:r w:rsidRPr="00654E6C">
              <w:rPr>
                <w:rFonts w:ascii="Times New Roman" w:hAnsi="Times New Roman"/>
                <w:sz w:val="20"/>
                <w:szCs w:val="20"/>
              </w:rPr>
              <w:t>0,09)</w:t>
            </w:r>
          </w:p>
        </w:tc>
        <w:tc>
          <w:tcPr>
            <w:tcW w:w="388" w:type="pct"/>
            <w:tcBorders>
              <w:top w:val="single" w:sz="4" w:space="0" w:color="000000"/>
              <w:left w:val="single" w:sz="4" w:space="0" w:color="000000"/>
              <w:bottom w:val="single" w:sz="4" w:space="0" w:color="000000"/>
              <w:right w:val="single" w:sz="4" w:space="0" w:color="000000"/>
            </w:tcBorders>
          </w:tcPr>
          <w:p w14:paraId="78F4A311" w14:textId="77777777" w:rsidR="00DF7F2C" w:rsidRPr="00654E6C" w:rsidRDefault="00DF7F2C" w:rsidP="00654E6C">
            <w:pPr>
              <w:widowControl/>
              <w:autoSpaceDE/>
              <w:autoSpaceDN/>
              <w:ind w:left="142"/>
              <w:jc w:val="center"/>
              <w:rPr>
                <w:rFonts w:ascii="Times New Roman" w:hAnsi="Times New Roman"/>
                <w:sz w:val="20"/>
                <w:szCs w:val="20"/>
              </w:rPr>
            </w:pPr>
          </w:p>
        </w:tc>
        <w:tc>
          <w:tcPr>
            <w:tcW w:w="576" w:type="pct"/>
            <w:tcBorders>
              <w:top w:val="single" w:sz="4" w:space="0" w:color="000000"/>
              <w:left w:val="single" w:sz="4" w:space="0" w:color="000000"/>
              <w:bottom w:val="single" w:sz="4" w:space="0" w:color="000000"/>
              <w:right w:val="single" w:sz="4" w:space="0" w:color="000000"/>
            </w:tcBorders>
            <w:hideMark/>
          </w:tcPr>
          <w:p w14:paraId="5C20C45A" w14:textId="77777777" w:rsidR="00DF7F2C" w:rsidRPr="00654E6C" w:rsidRDefault="00DF7F2C" w:rsidP="00654E6C">
            <w:pPr>
              <w:widowControl/>
              <w:autoSpaceDE/>
              <w:autoSpaceDN/>
              <w:ind w:left="142"/>
              <w:jc w:val="center"/>
              <w:rPr>
                <w:rFonts w:ascii="Times New Roman" w:hAnsi="Times New Roman"/>
                <w:sz w:val="20"/>
                <w:szCs w:val="20"/>
              </w:rPr>
            </w:pPr>
            <w:r w:rsidRPr="00654E6C">
              <w:rPr>
                <w:rFonts w:ascii="Times New Roman" w:hAnsi="Times New Roman"/>
                <w:sz w:val="20"/>
                <w:szCs w:val="20"/>
              </w:rPr>
              <w:noBreakHyphen/>
              <w:t>0,75* (</w:t>
            </w:r>
            <w:r w:rsidRPr="00654E6C">
              <w:rPr>
                <w:rFonts w:ascii="Times New Roman" w:hAnsi="Times New Roman"/>
                <w:sz w:val="20"/>
                <w:szCs w:val="20"/>
              </w:rPr>
              <w:noBreakHyphen/>
            </w:r>
            <w:proofErr w:type="gramStart"/>
            <w:r w:rsidRPr="00654E6C">
              <w:rPr>
                <w:rFonts w:ascii="Times New Roman" w:hAnsi="Times New Roman"/>
                <w:sz w:val="20"/>
                <w:szCs w:val="20"/>
              </w:rPr>
              <w:t xml:space="preserve">0,98; </w:t>
            </w:r>
            <w:r w:rsidRPr="00654E6C">
              <w:rPr>
                <w:rFonts w:ascii="Times New Roman" w:hAnsi="Times New Roman"/>
                <w:sz w:val="20"/>
                <w:szCs w:val="20"/>
              </w:rPr>
              <w:noBreakHyphen/>
            </w:r>
            <w:proofErr w:type="gramEnd"/>
            <w:r w:rsidRPr="00654E6C">
              <w:rPr>
                <w:rFonts w:ascii="Times New Roman" w:hAnsi="Times New Roman"/>
                <w:sz w:val="20"/>
                <w:szCs w:val="20"/>
              </w:rPr>
              <w:t>0,51)</w:t>
            </w:r>
          </w:p>
        </w:tc>
        <w:tc>
          <w:tcPr>
            <w:tcW w:w="575" w:type="pct"/>
            <w:tcBorders>
              <w:top w:val="single" w:sz="4" w:space="0" w:color="000000"/>
              <w:left w:val="single" w:sz="4" w:space="0" w:color="000000"/>
              <w:bottom w:val="single" w:sz="4" w:space="0" w:color="000000"/>
              <w:right w:val="single" w:sz="4" w:space="0" w:color="000000"/>
            </w:tcBorders>
            <w:hideMark/>
          </w:tcPr>
          <w:p w14:paraId="7019903A" w14:textId="77777777" w:rsidR="00DF7F2C" w:rsidRPr="00654E6C" w:rsidRDefault="00DF7F2C" w:rsidP="00654E6C">
            <w:pPr>
              <w:widowControl/>
              <w:autoSpaceDE/>
              <w:autoSpaceDN/>
              <w:ind w:left="142"/>
              <w:jc w:val="center"/>
              <w:rPr>
                <w:rFonts w:ascii="Times New Roman" w:hAnsi="Times New Roman"/>
                <w:sz w:val="20"/>
                <w:szCs w:val="20"/>
              </w:rPr>
            </w:pPr>
            <w:r w:rsidRPr="00654E6C">
              <w:rPr>
                <w:rFonts w:ascii="Times New Roman" w:hAnsi="Times New Roman"/>
                <w:sz w:val="20"/>
                <w:szCs w:val="20"/>
              </w:rPr>
              <w:noBreakHyphen/>
              <w:t>0,33* (</w:t>
            </w:r>
            <w:r w:rsidRPr="00654E6C">
              <w:rPr>
                <w:rFonts w:ascii="Times New Roman" w:hAnsi="Times New Roman"/>
                <w:sz w:val="20"/>
                <w:szCs w:val="20"/>
              </w:rPr>
              <w:noBreakHyphen/>
            </w:r>
            <w:proofErr w:type="gramStart"/>
            <w:r w:rsidRPr="00654E6C">
              <w:rPr>
                <w:rFonts w:ascii="Times New Roman" w:hAnsi="Times New Roman"/>
                <w:sz w:val="20"/>
                <w:szCs w:val="20"/>
              </w:rPr>
              <w:t xml:space="preserve">0,56; </w:t>
            </w:r>
            <w:r w:rsidRPr="00654E6C">
              <w:rPr>
                <w:rFonts w:ascii="Times New Roman" w:hAnsi="Times New Roman"/>
                <w:sz w:val="20"/>
                <w:szCs w:val="20"/>
              </w:rPr>
              <w:noBreakHyphen/>
            </w:r>
            <w:proofErr w:type="gramEnd"/>
            <w:r w:rsidRPr="00654E6C">
              <w:rPr>
                <w:rFonts w:ascii="Times New Roman" w:hAnsi="Times New Roman"/>
                <w:sz w:val="20"/>
                <w:szCs w:val="20"/>
              </w:rPr>
              <w:t>0,10)</w:t>
            </w:r>
          </w:p>
        </w:tc>
        <w:tc>
          <w:tcPr>
            <w:tcW w:w="444" w:type="pct"/>
            <w:tcBorders>
              <w:top w:val="single" w:sz="4" w:space="0" w:color="000000"/>
              <w:left w:val="single" w:sz="4" w:space="0" w:color="000000"/>
              <w:bottom w:val="single" w:sz="4" w:space="0" w:color="000000"/>
              <w:right w:val="single" w:sz="4" w:space="0" w:color="000000"/>
            </w:tcBorders>
          </w:tcPr>
          <w:p w14:paraId="1FBEF19D" w14:textId="77777777" w:rsidR="00DF7F2C" w:rsidRPr="00654E6C" w:rsidRDefault="00DF7F2C" w:rsidP="00654E6C">
            <w:pPr>
              <w:widowControl/>
              <w:autoSpaceDE/>
              <w:autoSpaceDN/>
              <w:ind w:left="142"/>
              <w:jc w:val="center"/>
              <w:rPr>
                <w:rFonts w:ascii="Times New Roman" w:hAnsi="Times New Roman"/>
                <w:sz w:val="20"/>
                <w:szCs w:val="20"/>
              </w:rPr>
            </w:pPr>
          </w:p>
        </w:tc>
        <w:tc>
          <w:tcPr>
            <w:tcW w:w="522" w:type="pct"/>
            <w:tcBorders>
              <w:top w:val="single" w:sz="4" w:space="0" w:color="000000"/>
              <w:left w:val="single" w:sz="4" w:space="0" w:color="000000"/>
              <w:bottom w:val="single" w:sz="4" w:space="0" w:color="000000"/>
              <w:right w:val="single" w:sz="4" w:space="0" w:color="000000"/>
            </w:tcBorders>
          </w:tcPr>
          <w:p w14:paraId="7B47E747" w14:textId="77777777" w:rsidR="00DF7F2C" w:rsidRPr="00654E6C" w:rsidRDefault="00DF7F2C" w:rsidP="00654E6C">
            <w:pPr>
              <w:widowControl/>
              <w:autoSpaceDE/>
              <w:autoSpaceDN/>
              <w:ind w:left="142"/>
              <w:jc w:val="center"/>
              <w:rPr>
                <w:rFonts w:ascii="Times New Roman" w:hAnsi="Times New Roman"/>
                <w:sz w:val="20"/>
                <w:szCs w:val="20"/>
              </w:rPr>
            </w:pPr>
          </w:p>
        </w:tc>
        <w:tc>
          <w:tcPr>
            <w:tcW w:w="523" w:type="pct"/>
            <w:tcBorders>
              <w:top w:val="single" w:sz="4" w:space="0" w:color="000000"/>
              <w:left w:val="single" w:sz="4" w:space="0" w:color="000000"/>
              <w:bottom w:val="single" w:sz="4" w:space="0" w:color="000000"/>
              <w:right w:val="single" w:sz="4" w:space="0" w:color="000000"/>
            </w:tcBorders>
          </w:tcPr>
          <w:p w14:paraId="1080876E" w14:textId="77777777" w:rsidR="00DF7F2C" w:rsidRPr="00654E6C" w:rsidRDefault="00DF7F2C" w:rsidP="00654E6C">
            <w:pPr>
              <w:widowControl/>
              <w:autoSpaceDE/>
              <w:autoSpaceDN/>
              <w:ind w:left="142"/>
              <w:jc w:val="center"/>
              <w:rPr>
                <w:rFonts w:ascii="Times New Roman" w:hAnsi="Times New Roman"/>
                <w:sz w:val="20"/>
                <w:szCs w:val="20"/>
              </w:rPr>
            </w:pPr>
          </w:p>
        </w:tc>
      </w:tr>
    </w:tbl>
    <w:p w14:paraId="5DD60EDF" w14:textId="77777777" w:rsidR="00DF7F2C" w:rsidRPr="00654E6C" w:rsidRDefault="00DF7F2C" w:rsidP="00FE7E4C">
      <w:pPr>
        <w:rPr>
          <w:sz w:val="20"/>
        </w:rPr>
      </w:pPr>
      <w:proofErr w:type="spellStart"/>
      <w:r w:rsidRPr="00654E6C">
        <w:rPr>
          <w:sz w:val="20"/>
        </w:rPr>
        <w:t>met</w:t>
      </w:r>
      <w:proofErr w:type="spellEnd"/>
      <w:r w:rsidRPr="00654E6C">
        <w:rPr>
          <w:sz w:val="20"/>
        </w:rPr>
        <w:t> = </w:t>
      </w:r>
      <w:proofErr w:type="spellStart"/>
      <w:r w:rsidRPr="00654E6C">
        <w:rPr>
          <w:sz w:val="20"/>
        </w:rPr>
        <w:t>metformin</w:t>
      </w:r>
      <w:proofErr w:type="spellEnd"/>
      <w:r w:rsidRPr="00654E6C">
        <w:rPr>
          <w:sz w:val="20"/>
        </w:rPr>
        <w:t xml:space="preserve">; </w:t>
      </w:r>
      <w:proofErr w:type="spellStart"/>
      <w:r w:rsidRPr="00654E6C">
        <w:rPr>
          <w:sz w:val="20"/>
        </w:rPr>
        <w:t>empa</w:t>
      </w:r>
      <w:proofErr w:type="spellEnd"/>
      <w:r w:rsidRPr="00654E6C">
        <w:rPr>
          <w:sz w:val="20"/>
        </w:rPr>
        <w:t> = </w:t>
      </w:r>
      <w:proofErr w:type="spellStart"/>
      <w:r w:rsidRPr="00654E6C">
        <w:rPr>
          <w:sz w:val="20"/>
        </w:rPr>
        <w:t>empagliflozin</w:t>
      </w:r>
      <w:proofErr w:type="spellEnd"/>
    </w:p>
    <w:p w14:paraId="78056DE1" w14:textId="1EB6EEB5" w:rsidR="00DF7F2C" w:rsidRPr="00654E6C" w:rsidRDefault="00DF7F2C" w:rsidP="00FE7E4C">
      <w:pPr>
        <w:ind w:left="284" w:hanging="284"/>
        <w:rPr>
          <w:sz w:val="20"/>
        </w:rPr>
      </w:pPr>
      <w:r w:rsidRPr="00654E6C">
        <w:rPr>
          <w:sz w:val="20"/>
          <w:vertAlign w:val="superscript"/>
        </w:rPr>
        <w:t>1</w:t>
      </w:r>
      <w:r w:rsidRPr="00654E6C">
        <w:rPr>
          <w:sz w:val="20"/>
        </w:rPr>
        <w:t xml:space="preserve"> </w:t>
      </w:r>
      <w:r w:rsidR="00FE7E4C" w:rsidRPr="00654E6C">
        <w:rPr>
          <w:sz w:val="20"/>
        </w:rPr>
        <w:tab/>
      </w:r>
      <w:r w:rsidRPr="00654E6C">
        <w:rPr>
          <w:sz w:val="20"/>
        </w:rPr>
        <w:t xml:space="preserve">Middelværdi justeret for </w:t>
      </w:r>
      <w:r w:rsidRPr="00654E6C">
        <w:rPr>
          <w:i/>
          <w:sz w:val="20"/>
        </w:rPr>
        <w:t>baseline</w:t>
      </w:r>
      <w:r w:rsidRPr="00654E6C">
        <w:rPr>
          <w:sz w:val="20"/>
        </w:rPr>
        <w:t>-værdi</w:t>
      </w:r>
    </w:p>
    <w:p w14:paraId="03554E06" w14:textId="6AF0500C" w:rsidR="00DF7F2C" w:rsidRPr="00654E6C" w:rsidRDefault="00DF7F2C" w:rsidP="00FE7E4C">
      <w:pPr>
        <w:ind w:left="284" w:hanging="284"/>
        <w:rPr>
          <w:sz w:val="20"/>
        </w:rPr>
      </w:pPr>
      <w:r w:rsidRPr="00654E6C">
        <w:rPr>
          <w:sz w:val="20"/>
          <w:vertAlign w:val="superscript"/>
        </w:rPr>
        <w:t xml:space="preserve">a </w:t>
      </w:r>
      <w:r w:rsidR="00FE7E4C" w:rsidRPr="00654E6C">
        <w:rPr>
          <w:sz w:val="20"/>
          <w:vertAlign w:val="superscript"/>
        </w:rPr>
        <w:tab/>
      </w:r>
      <w:r w:rsidRPr="00654E6C">
        <w:rPr>
          <w:sz w:val="20"/>
        </w:rPr>
        <w:t>Analyserne er udført på fuldstændigt analysedatasæt (FAS) ved brug af en metode med observerede tilfælde (OC)</w:t>
      </w:r>
    </w:p>
    <w:p w14:paraId="7A9EE443" w14:textId="203BC257" w:rsidR="00DF7F2C" w:rsidRPr="00654E6C" w:rsidRDefault="00DF7F2C" w:rsidP="00FE7E4C">
      <w:pPr>
        <w:ind w:left="284" w:hanging="284"/>
        <w:rPr>
          <w:sz w:val="20"/>
        </w:rPr>
      </w:pPr>
      <w:r w:rsidRPr="00654E6C">
        <w:rPr>
          <w:sz w:val="20"/>
          <w:vertAlign w:val="superscript"/>
        </w:rPr>
        <w:t>b</w:t>
      </w:r>
      <w:r w:rsidRPr="00654E6C">
        <w:rPr>
          <w:sz w:val="20"/>
        </w:rPr>
        <w:t xml:space="preserve"> </w:t>
      </w:r>
      <w:r w:rsidR="00FE7E4C" w:rsidRPr="00654E6C">
        <w:rPr>
          <w:sz w:val="20"/>
        </w:rPr>
        <w:tab/>
      </w:r>
      <w:r w:rsidRPr="00654E6C">
        <w:rPr>
          <w:sz w:val="20"/>
        </w:rPr>
        <w:t xml:space="preserve">Administreret som to lige store doser pr. dag ved samtidig administration af </w:t>
      </w:r>
      <w:proofErr w:type="spellStart"/>
      <w:r w:rsidRPr="00654E6C">
        <w:rPr>
          <w:sz w:val="20"/>
        </w:rPr>
        <w:t>metformin</w:t>
      </w:r>
      <w:proofErr w:type="spellEnd"/>
    </w:p>
    <w:p w14:paraId="3CA7E55D" w14:textId="2F9B3F53" w:rsidR="00DF7F2C" w:rsidRPr="00654E6C" w:rsidRDefault="00DF7F2C" w:rsidP="00FE7E4C">
      <w:pPr>
        <w:ind w:left="284" w:hanging="284"/>
        <w:rPr>
          <w:sz w:val="20"/>
        </w:rPr>
      </w:pPr>
      <w:r w:rsidRPr="00654E6C">
        <w:rPr>
          <w:sz w:val="20"/>
          <w:vertAlign w:val="superscript"/>
        </w:rPr>
        <w:t>c</w:t>
      </w:r>
      <w:r w:rsidRPr="00654E6C">
        <w:rPr>
          <w:sz w:val="20"/>
        </w:rPr>
        <w:t xml:space="preserve"> </w:t>
      </w:r>
      <w:r w:rsidR="00FE7E4C" w:rsidRPr="00654E6C">
        <w:rPr>
          <w:sz w:val="20"/>
        </w:rPr>
        <w:tab/>
      </w:r>
      <w:r w:rsidRPr="00654E6C">
        <w:rPr>
          <w:sz w:val="20"/>
        </w:rPr>
        <w:t>Administreret som to lige store doser pr. dag</w:t>
      </w:r>
    </w:p>
    <w:p w14:paraId="1016F77B" w14:textId="71D92412" w:rsidR="00DF7F2C" w:rsidRPr="00654E6C" w:rsidRDefault="00DF7F2C" w:rsidP="00FE7E4C">
      <w:pPr>
        <w:ind w:left="284" w:hanging="284"/>
        <w:rPr>
          <w:sz w:val="20"/>
        </w:rPr>
      </w:pPr>
      <w:r w:rsidRPr="00654E6C">
        <w:rPr>
          <w:sz w:val="20"/>
        </w:rPr>
        <w:t xml:space="preserve">* </w:t>
      </w:r>
      <w:r w:rsidR="00FE7E4C" w:rsidRPr="00654E6C">
        <w:rPr>
          <w:sz w:val="20"/>
        </w:rPr>
        <w:tab/>
      </w:r>
      <w:r w:rsidRPr="00654E6C">
        <w:rPr>
          <w:sz w:val="20"/>
        </w:rPr>
        <w:t>p ≤ 0,0062 for HbA1c</w:t>
      </w:r>
    </w:p>
    <w:p w14:paraId="5C20E33A" w14:textId="77777777" w:rsidR="00DF7F2C" w:rsidRPr="004F0836" w:rsidRDefault="00DF7F2C" w:rsidP="00DF7F2C">
      <w:pPr>
        <w:tabs>
          <w:tab w:val="left" w:pos="851"/>
        </w:tabs>
        <w:ind w:left="851"/>
        <w:rPr>
          <w:sz w:val="24"/>
          <w:szCs w:val="24"/>
        </w:rPr>
      </w:pPr>
    </w:p>
    <w:p w14:paraId="74BA1517" w14:textId="77777777" w:rsidR="00DF7F2C" w:rsidRPr="004F0836" w:rsidRDefault="00DF7F2C" w:rsidP="00FE7E4C">
      <w:pPr>
        <w:ind w:left="851"/>
        <w:rPr>
          <w:i/>
          <w:sz w:val="24"/>
          <w:szCs w:val="24"/>
        </w:rPr>
      </w:pPr>
      <w:proofErr w:type="spellStart"/>
      <w:r w:rsidRPr="004F0836">
        <w:rPr>
          <w:i/>
          <w:sz w:val="24"/>
          <w:szCs w:val="24"/>
          <w:u w:val="single"/>
        </w:rPr>
        <w:t>Empagliflozin</w:t>
      </w:r>
      <w:proofErr w:type="spellEnd"/>
      <w:r w:rsidRPr="004F0836">
        <w:rPr>
          <w:i/>
          <w:sz w:val="24"/>
          <w:szCs w:val="24"/>
          <w:u w:val="single"/>
        </w:rPr>
        <w:t xml:space="preserve"> hos patienter, der er utilstrækkeligt kontrolleret med </w:t>
      </w:r>
      <w:proofErr w:type="spellStart"/>
      <w:r w:rsidRPr="004F0836">
        <w:rPr>
          <w:i/>
          <w:sz w:val="24"/>
          <w:szCs w:val="24"/>
          <w:u w:val="single"/>
        </w:rPr>
        <w:t>metformin</w:t>
      </w:r>
      <w:proofErr w:type="spellEnd"/>
      <w:r w:rsidRPr="004F0836">
        <w:rPr>
          <w:i/>
          <w:sz w:val="24"/>
          <w:szCs w:val="24"/>
          <w:u w:val="single"/>
        </w:rPr>
        <w:t xml:space="preserve"> og </w:t>
      </w:r>
      <w:proofErr w:type="spellStart"/>
      <w:r w:rsidRPr="004F0836">
        <w:rPr>
          <w:i/>
          <w:sz w:val="24"/>
          <w:szCs w:val="24"/>
          <w:u w:val="single"/>
        </w:rPr>
        <w:t>linagliptin</w:t>
      </w:r>
      <w:proofErr w:type="spellEnd"/>
    </w:p>
    <w:p w14:paraId="21C7F836" w14:textId="77777777" w:rsidR="00DF7F2C" w:rsidRPr="004F0836" w:rsidRDefault="00DF7F2C" w:rsidP="00FE7E4C">
      <w:pPr>
        <w:ind w:left="851"/>
        <w:rPr>
          <w:sz w:val="24"/>
          <w:szCs w:val="24"/>
        </w:rPr>
      </w:pPr>
      <w:r w:rsidRPr="004F0836">
        <w:rPr>
          <w:sz w:val="24"/>
          <w:szCs w:val="24"/>
        </w:rPr>
        <w:t xml:space="preserve">Hos patienter, der er utilstrækkeligt kontrolleret med </w:t>
      </w:r>
      <w:proofErr w:type="spellStart"/>
      <w:r w:rsidRPr="004F0836">
        <w:rPr>
          <w:sz w:val="24"/>
          <w:szCs w:val="24"/>
        </w:rPr>
        <w:t>metformin</w:t>
      </w:r>
      <w:proofErr w:type="spellEnd"/>
      <w:r w:rsidRPr="004F0836">
        <w:rPr>
          <w:sz w:val="24"/>
          <w:szCs w:val="24"/>
        </w:rPr>
        <w:t xml:space="preserve"> og </w:t>
      </w:r>
      <w:proofErr w:type="spellStart"/>
      <w:r w:rsidRPr="004F0836">
        <w:rPr>
          <w:sz w:val="24"/>
          <w:szCs w:val="24"/>
        </w:rPr>
        <w:t>linagliptin</w:t>
      </w:r>
      <w:proofErr w:type="spellEnd"/>
      <w:r w:rsidRPr="004F0836">
        <w:rPr>
          <w:sz w:val="24"/>
          <w:szCs w:val="24"/>
        </w:rPr>
        <w:t xml:space="preserve"> 5 mg, medførte behandling med både </w:t>
      </w:r>
      <w:proofErr w:type="spellStart"/>
      <w:r w:rsidRPr="004F0836">
        <w:rPr>
          <w:sz w:val="24"/>
          <w:szCs w:val="24"/>
        </w:rPr>
        <w:t>empagliflozin</w:t>
      </w:r>
      <w:proofErr w:type="spellEnd"/>
      <w:r w:rsidRPr="004F0836">
        <w:rPr>
          <w:sz w:val="24"/>
          <w:szCs w:val="24"/>
        </w:rPr>
        <w:t xml:space="preserve"> 10 mg eller 25 mg statistisk signifikante (p &lt; 0,0001) reduktioner i HbA1c og kropsvægt sammenlignet med placebo (tabel 5). Denne behandling medførte desuden klinisk relevante reduktioner i FPG samt systolisk og diastolisk blodtryk sammenlignet med placebo.</w:t>
      </w:r>
    </w:p>
    <w:p w14:paraId="0F89F5FA" w14:textId="77777777" w:rsidR="00DF7F2C" w:rsidRPr="004F0836" w:rsidRDefault="00DF7F2C" w:rsidP="00FE7E4C">
      <w:pPr>
        <w:ind w:left="851"/>
        <w:rPr>
          <w:sz w:val="24"/>
          <w:szCs w:val="24"/>
        </w:rPr>
      </w:pPr>
    </w:p>
    <w:p w14:paraId="3AAE40CD" w14:textId="77777777" w:rsidR="00DF7F2C" w:rsidRPr="00210BDF" w:rsidRDefault="00DF7F2C" w:rsidP="00FE7E4C">
      <w:pPr>
        <w:ind w:left="851"/>
        <w:rPr>
          <w:b/>
          <w:bCs/>
          <w:sz w:val="24"/>
          <w:szCs w:val="24"/>
        </w:rPr>
      </w:pPr>
      <w:r w:rsidRPr="00210BDF">
        <w:rPr>
          <w:b/>
          <w:bCs/>
          <w:sz w:val="24"/>
          <w:szCs w:val="24"/>
        </w:rPr>
        <w:t>Tabel 5: Virkningsresultater fra et 24</w:t>
      </w:r>
      <w:r w:rsidRPr="00210BDF">
        <w:rPr>
          <w:b/>
          <w:bCs/>
          <w:sz w:val="24"/>
          <w:szCs w:val="24"/>
        </w:rPr>
        <w:noBreakHyphen/>
        <w:t xml:space="preserve">ugers placebokontrolleret studie hos patienter, der er utilstrækkeligt kontrolleret med </w:t>
      </w:r>
      <w:proofErr w:type="spellStart"/>
      <w:r w:rsidRPr="00210BDF">
        <w:rPr>
          <w:b/>
          <w:bCs/>
          <w:sz w:val="24"/>
          <w:szCs w:val="24"/>
        </w:rPr>
        <w:t>metformin</w:t>
      </w:r>
      <w:proofErr w:type="spellEnd"/>
      <w:r w:rsidRPr="00210BDF">
        <w:rPr>
          <w:b/>
          <w:bCs/>
          <w:sz w:val="24"/>
          <w:szCs w:val="24"/>
        </w:rPr>
        <w:t xml:space="preserve"> og </w:t>
      </w:r>
      <w:proofErr w:type="spellStart"/>
      <w:r w:rsidRPr="00210BDF">
        <w:rPr>
          <w:b/>
          <w:bCs/>
          <w:sz w:val="24"/>
          <w:szCs w:val="24"/>
        </w:rPr>
        <w:t>linagliptin</w:t>
      </w:r>
      <w:proofErr w:type="spellEnd"/>
      <w:r w:rsidRPr="00210BDF">
        <w:rPr>
          <w:b/>
          <w:bCs/>
          <w:sz w:val="24"/>
          <w:szCs w:val="24"/>
        </w:rPr>
        <w:t xml:space="preserve"> 5 mg</w:t>
      </w:r>
    </w:p>
    <w:p w14:paraId="49F8CF2A" w14:textId="77777777" w:rsidR="00DF7F2C" w:rsidRPr="004F0836" w:rsidRDefault="00DF7F2C" w:rsidP="00DF7F2C">
      <w:pPr>
        <w:tabs>
          <w:tab w:val="left" w:pos="851"/>
        </w:tabs>
        <w:ind w:left="851"/>
        <w:rPr>
          <w:sz w:val="24"/>
          <w:szCs w:val="24"/>
        </w:rPr>
      </w:pPr>
    </w:p>
    <w:tbl>
      <w:tblPr>
        <w:tblStyle w:val="TableNormal3"/>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350"/>
        <w:gridCol w:w="1473"/>
        <w:gridCol w:w="2394"/>
        <w:gridCol w:w="2411"/>
      </w:tblGrid>
      <w:tr w:rsidR="00DF7F2C" w:rsidRPr="00210BDF" w14:paraId="7F995E46" w14:textId="77777777" w:rsidTr="00FE7E4C">
        <w:trPr>
          <w:trHeight w:val="253"/>
        </w:trPr>
        <w:tc>
          <w:tcPr>
            <w:tcW w:w="5000" w:type="pct"/>
            <w:gridSpan w:val="4"/>
            <w:tcBorders>
              <w:top w:val="single" w:sz="4" w:space="0" w:color="000000"/>
              <w:left w:val="single" w:sz="4" w:space="0" w:color="000000"/>
              <w:bottom w:val="single" w:sz="4" w:space="0" w:color="000000"/>
              <w:right w:val="single" w:sz="4" w:space="0" w:color="000000"/>
            </w:tcBorders>
            <w:hideMark/>
          </w:tcPr>
          <w:p w14:paraId="69305E2A" w14:textId="77777777" w:rsidR="00DF7F2C" w:rsidRPr="00210BDF" w:rsidRDefault="00DF7F2C" w:rsidP="00210BDF">
            <w:pPr>
              <w:widowControl/>
              <w:autoSpaceDE/>
              <w:autoSpaceDN/>
              <w:ind w:left="142"/>
              <w:jc w:val="center"/>
              <w:rPr>
                <w:rFonts w:ascii="Times New Roman" w:hAnsi="Times New Roman"/>
                <w:b/>
                <w:sz w:val="22"/>
                <w:lang w:val="da-DK"/>
              </w:rPr>
            </w:pPr>
            <w:r w:rsidRPr="00210BDF">
              <w:rPr>
                <w:rFonts w:ascii="Times New Roman" w:hAnsi="Times New Roman"/>
                <w:b/>
                <w:sz w:val="22"/>
                <w:lang w:val="da-DK"/>
              </w:rPr>
              <w:t xml:space="preserve">Supplement til </w:t>
            </w:r>
            <w:proofErr w:type="spellStart"/>
            <w:r w:rsidRPr="00210BDF">
              <w:rPr>
                <w:rFonts w:ascii="Times New Roman" w:hAnsi="Times New Roman"/>
                <w:b/>
                <w:sz w:val="22"/>
                <w:lang w:val="da-DK"/>
              </w:rPr>
              <w:t>metformin</w:t>
            </w:r>
            <w:proofErr w:type="spellEnd"/>
            <w:r w:rsidRPr="00210BDF">
              <w:rPr>
                <w:rFonts w:ascii="Times New Roman" w:hAnsi="Times New Roman"/>
                <w:b/>
                <w:sz w:val="22"/>
                <w:lang w:val="da-DK"/>
              </w:rPr>
              <w:t xml:space="preserve"> og </w:t>
            </w:r>
            <w:proofErr w:type="spellStart"/>
            <w:r w:rsidRPr="00210BDF">
              <w:rPr>
                <w:rFonts w:ascii="Times New Roman" w:hAnsi="Times New Roman"/>
                <w:b/>
                <w:sz w:val="22"/>
                <w:lang w:val="da-DK"/>
              </w:rPr>
              <w:t>linagliptin</w:t>
            </w:r>
            <w:proofErr w:type="spellEnd"/>
            <w:r w:rsidRPr="00210BDF">
              <w:rPr>
                <w:rFonts w:ascii="Times New Roman" w:hAnsi="Times New Roman"/>
                <w:b/>
                <w:sz w:val="22"/>
                <w:lang w:val="da-DK"/>
              </w:rPr>
              <w:t xml:space="preserve"> 5 mg</w:t>
            </w:r>
          </w:p>
        </w:tc>
      </w:tr>
      <w:tr w:rsidR="00DF7F2C" w:rsidRPr="00210BDF" w14:paraId="3EB5DF81" w14:textId="77777777" w:rsidTr="00FE7E4C">
        <w:trPr>
          <w:trHeight w:val="252"/>
        </w:trPr>
        <w:tc>
          <w:tcPr>
            <w:tcW w:w="1740" w:type="pct"/>
            <w:tcBorders>
              <w:top w:val="single" w:sz="4" w:space="0" w:color="000000"/>
              <w:left w:val="single" w:sz="4" w:space="0" w:color="000000"/>
              <w:bottom w:val="single" w:sz="4" w:space="0" w:color="000000"/>
              <w:right w:val="single" w:sz="4" w:space="0" w:color="000000"/>
            </w:tcBorders>
          </w:tcPr>
          <w:p w14:paraId="39C2AEA6" w14:textId="77777777" w:rsidR="00DF7F2C" w:rsidRPr="00210BDF" w:rsidRDefault="00DF7F2C" w:rsidP="00FE7E4C">
            <w:pPr>
              <w:widowControl/>
              <w:autoSpaceDE/>
              <w:autoSpaceDN/>
              <w:ind w:left="142"/>
              <w:rPr>
                <w:rFonts w:ascii="Times New Roman" w:hAnsi="Times New Roman"/>
                <w:sz w:val="22"/>
                <w:lang w:val="da-DK"/>
              </w:rPr>
            </w:pPr>
          </w:p>
        </w:tc>
        <w:tc>
          <w:tcPr>
            <w:tcW w:w="765" w:type="pct"/>
            <w:tcBorders>
              <w:top w:val="single" w:sz="4" w:space="0" w:color="000000"/>
              <w:left w:val="single" w:sz="4" w:space="0" w:color="000000"/>
              <w:bottom w:val="single" w:sz="4" w:space="0" w:color="000000"/>
              <w:right w:val="single" w:sz="4" w:space="0" w:color="000000"/>
            </w:tcBorders>
            <w:hideMark/>
          </w:tcPr>
          <w:p w14:paraId="7CB2DCA9" w14:textId="77777777" w:rsidR="00DF7F2C" w:rsidRPr="00210BDF" w:rsidRDefault="00DF7F2C" w:rsidP="00210BDF">
            <w:pPr>
              <w:widowControl/>
              <w:autoSpaceDE/>
              <w:autoSpaceDN/>
              <w:ind w:left="142"/>
              <w:jc w:val="center"/>
              <w:rPr>
                <w:rFonts w:ascii="Times New Roman" w:hAnsi="Times New Roman"/>
                <w:b/>
                <w:sz w:val="22"/>
              </w:rPr>
            </w:pPr>
            <w:r w:rsidRPr="00210BDF">
              <w:rPr>
                <w:rFonts w:ascii="Times New Roman" w:hAnsi="Times New Roman"/>
                <w:b/>
                <w:sz w:val="22"/>
              </w:rPr>
              <w:t>Placebo</w:t>
            </w:r>
            <w:r w:rsidRPr="00210BDF">
              <w:rPr>
                <w:rFonts w:ascii="Times New Roman" w:hAnsi="Times New Roman"/>
                <w:b/>
                <w:sz w:val="22"/>
                <w:vertAlign w:val="superscript"/>
              </w:rPr>
              <w:t>5</w:t>
            </w:r>
          </w:p>
        </w:tc>
        <w:tc>
          <w:tcPr>
            <w:tcW w:w="2495" w:type="pct"/>
            <w:gridSpan w:val="2"/>
            <w:tcBorders>
              <w:top w:val="single" w:sz="4" w:space="0" w:color="000000"/>
              <w:left w:val="single" w:sz="4" w:space="0" w:color="000000"/>
              <w:bottom w:val="single" w:sz="4" w:space="0" w:color="000000"/>
              <w:right w:val="single" w:sz="4" w:space="0" w:color="000000"/>
            </w:tcBorders>
            <w:hideMark/>
          </w:tcPr>
          <w:p w14:paraId="74C82EBC" w14:textId="77777777" w:rsidR="00DF7F2C" w:rsidRPr="00210BDF" w:rsidRDefault="00DF7F2C" w:rsidP="00210BDF">
            <w:pPr>
              <w:widowControl/>
              <w:autoSpaceDE/>
              <w:autoSpaceDN/>
              <w:ind w:left="142"/>
              <w:jc w:val="center"/>
              <w:rPr>
                <w:rFonts w:ascii="Times New Roman" w:hAnsi="Times New Roman"/>
                <w:b/>
                <w:sz w:val="22"/>
              </w:rPr>
            </w:pPr>
            <w:r w:rsidRPr="00210BDF">
              <w:rPr>
                <w:rFonts w:ascii="Times New Roman" w:hAnsi="Times New Roman"/>
                <w:b/>
                <w:sz w:val="22"/>
              </w:rPr>
              <w:t>Empagliflozin</w:t>
            </w:r>
            <w:r w:rsidRPr="00210BDF">
              <w:rPr>
                <w:rFonts w:ascii="Times New Roman" w:hAnsi="Times New Roman"/>
                <w:b/>
                <w:sz w:val="22"/>
                <w:vertAlign w:val="superscript"/>
              </w:rPr>
              <w:t>6</w:t>
            </w:r>
          </w:p>
        </w:tc>
      </w:tr>
      <w:tr w:rsidR="00DF7F2C" w:rsidRPr="00210BDF" w14:paraId="27BB089E" w14:textId="77777777" w:rsidTr="00FE7E4C">
        <w:trPr>
          <w:trHeight w:val="254"/>
        </w:trPr>
        <w:tc>
          <w:tcPr>
            <w:tcW w:w="1740" w:type="pct"/>
            <w:tcBorders>
              <w:top w:val="single" w:sz="4" w:space="0" w:color="000000"/>
              <w:left w:val="single" w:sz="4" w:space="0" w:color="000000"/>
              <w:bottom w:val="single" w:sz="4" w:space="0" w:color="000000"/>
              <w:right w:val="single" w:sz="4" w:space="0" w:color="000000"/>
            </w:tcBorders>
          </w:tcPr>
          <w:p w14:paraId="624C1F6B" w14:textId="77777777" w:rsidR="00DF7F2C" w:rsidRPr="00210BDF" w:rsidRDefault="00DF7F2C" w:rsidP="00FE7E4C">
            <w:pPr>
              <w:widowControl/>
              <w:autoSpaceDE/>
              <w:autoSpaceDN/>
              <w:ind w:left="142"/>
              <w:rPr>
                <w:rFonts w:ascii="Times New Roman" w:hAnsi="Times New Roman"/>
                <w:sz w:val="22"/>
              </w:rPr>
            </w:pPr>
          </w:p>
        </w:tc>
        <w:tc>
          <w:tcPr>
            <w:tcW w:w="765" w:type="pct"/>
            <w:tcBorders>
              <w:top w:val="single" w:sz="4" w:space="0" w:color="000000"/>
              <w:left w:val="single" w:sz="4" w:space="0" w:color="000000"/>
              <w:bottom w:val="single" w:sz="4" w:space="0" w:color="000000"/>
              <w:right w:val="single" w:sz="4" w:space="0" w:color="000000"/>
            </w:tcBorders>
          </w:tcPr>
          <w:p w14:paraId="1D5E379F" w14:textId="77777777" w:rsidR="00DF7F2C" w:rsidRPr="00210BDF" w:rsidRDefault="00DF7F2C" w:rsidP="00210BDF">
            <w:pPr>
              <w:widowControl/>
              <w:autoSpaceDE/>
              <w:autoSpaceDN/>
              <w:ind w:left="142"/>
              <w:jc w:val="center"/>
              <w:rPr>
                <w:rFonts w:ascii="Times New Roman" w:hAnsi="Times New Roman"/>
                <w:sz w:val="22"/>
              </w:rPr>
            </w:pPr>
          </w:p>
        </w:tc>
        <w:tc>
          <w:tcPr>
            <w:tcW w:w="1243" w:type="pct"/>
            <w:tcBorders>
              <w:top w:val="single" w:sz="4" w:space="0" w:color="000000"/>
              <w:left w:val="single" w:sz="4" w:space="0" w:color="000000"/>
              <w:bottom w:val="single" w:sz="4" w:space="0" w:color="000000"/>
              <w:right w:val="single" w:sz="4" w:space="0" w:color="000000"/>
            </w:tcBorders>
            <w:hideMark/>
          </w:tcPr>
          <w:p w14:paraId="428889E1" w14:textId="77777777" w:rsidR="00DF7F2C" w:rsidRPr="00210BDF" w:rsidRDefault="00DF7F2C" w:rsidP="00210BDF">
            <w:pPr>
              <w:widowControl/>
              <w:autoSpaceDE/>
              <w:autoSpaceDN/>
              <w:ind w:left="142"/>
              <w:jc w:val="center"/>
              <w:rPr>
                <w:rFonts w:ascii="Times New Roman" w:hAnsi="Times New Roman"/>
                <w:b/>
                <w:sz w:val="22"/>
              </w:rPr>
            </w:pPr>
            <w:r w:rsidRPr="00210BDF">
              <w:rPr>
                <w:rFonts w:ascii="Times New Roman" w:hAnsi="Times New Roman"/>
                <w:b/>
                <w:sz w:val="22"/>
              </w:rPr>
              <w:t>10 mg</w:t>
            </w:r>
          </w:p>
        </w:tc>
        <w:tc>
          <w:tcPr>
            <w:tcW w:w="1252" w:type="pct"/>
            <w:tcBorders>
              <w:top w:val="single" w:sz="4" w:space="0" w:color="000000"/>
              <w:left w:val="single" w:sz="4" w:space="0" w:color="000000"/>
              <w:bottom w:val="single" w:sz="4" w:space="0" w:color="000000"/>
              <w:right w:val="single" w:sz="4" w:space="0" w:color="000000"/>
            </w:tcBorders>
            <w:hideMark/>
          </w:tcPr>
          <w:p w14:paraId="0B1E62A5" w14:textId="77777777" w:rsidR="00DF7F2C" w:rsidRPr="00210BDF" w:rsidRDefault="00DF7F2C" w:rsidP="00210BDF">
            <w:pPr>
              <w:widowControl/>
              <w:autoSpaceDE/>
              <w:autoSpaceDN/>
              <w:ind w:left="142"/>
              <w:jc w:val="center"/>
              <w:rPr>
                <w:rFonts w:ascii="Times New Roman" w:hAnsi="Times New Roman"/>
                <w:b/>
                <w:sz w:val="22"/>
              </w:rPr>
            </w:pPr>
            <w:r w:rsidRPr="00210BDF">
              <w:rPr>
                <w:rFonts w:ascii="Times New Roman" w:hAnsi="Times New Roman"/>
                <w:b/>
                <w:sz w:val="22"/>
              </w:rPr>
              <w:t>25 mg</w:t>
            </w:r>
          </w:p>
        </w:tc>
      </w:tr>
      <w:tr w:rsidR="00DF7F2C" w:rsidRPr="00210BDF" w14:paraId="3B129591" w14:textId="77777777" w:rsidTr="00FE7E4C">
        <w:trPr>
          <w:trHeight w:val="253"/>
        </w:trPr>
        <w:tc>
          <w:tcPr>
            <w:tcW w:w="1740" w:type="pct"/>
            <w:tcBorders>
              <w:top w:val="single" w:sz="4" w:space="0" w:color="000000"/>
              <w:left w:val="single" w:sz="4" w:space="0" w:color="000000"/>
              <w:bottom w:val="single" w:sz="4" w:space="0" w:color="000000"/>
              <w:right w:val="single" w:sz="4" w:space="0" w:color="000000"/>
            </w:tcBorders>
            <w:hideMark/>
          </w:tcPr>
          <w:p w14:paraId="4D466379" w14:textId="77777777" w:rsidR="00DF7F2C" w:rsidRPr="00210BDF" w:rsidRDefault="00DF7F2C" w:rsidP="00FE7E4C">
            <w:pPr>
              <w:widowControl/>
              <w:autoSpaceDE/>
              <w:autoSpaceDN/>
              <w:ind w:left="142"/>
              <w:rPr>
                <w:rFonts w:ascii="Times New Roman" w:hAnsi="Times New Roman"/>
                <w:sz w:val="22"/>
              </w:rPr>
            </w:pPr>
            <w:r w:rsidRPr="00210BDF">
              <w:rPr>
                <w:rFonts w:ascii="Times New Roman" w:hAnsi="Times New Roman"/>
                <w:sz w:val="22"/>
              </w:rPr>
              <w:t>N</w:t>
            </w:r>
          </w:p>
        </w:tc>
        <w:tc>
          <w:tcPr>
            <w:tcW w:w="765" w:type="pct"/>
            <w:tcBorders>
              <w:top w:val="single" w:sz="4" w:space="0" w:color="000000"/>
              <w:left w:val="single" w:sz="4" w:space="0" w:color="000000"/>
              <w:bottom w:val="single" w:sz="4" w:space="0" w:color="000000"/>
              <w:right w:val="single" w:sz="4" w:space="0" w:color="000000"/>
            </w:tcBorders>
            <w:hideMark/>
          </w:tcPr>
          <w:p w14:paraId="2062FD23"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t>106</w:t>
            </w:r>
          </w:p>
        </w:tc>
        <w:tc>
          <w:tcPr>
            <w:tcW w:w="1243" w:type="pct"/>
            <w:tcBorders>
              <w:top w:val="single" w:sz="4" w:space="0" w:color="000000"/>
              <w:left w:val="single" w:sz="4" w:space="0" w:color="000000"/>
              <w:bottom w:val="single" w:sz="4" w:space="0" w:color="000000"/>
              <w:right w:val="single" w:sz="4" w:space="0" w:color="000000"/>
            </w:tcBorders>
            <w:hideMark/>
          </w:tcPr>
          <w:p w14:paraId="1095FBF0"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t>109</w:t>
            </w:r>
          </w:p>
        </w:tc>
        <w:tc>
          <w:tcPr>
            <w:tcW w:w="1252" w:type="pct"/>
            <w:tcBorders>
              <w:top w:val="single" w:sz="4" w:space="0" w:color="000000"/>
              <w:left w:val="single" w:sz="4" w:space="0" w:color="000000"/>
              <w:bottom w:val="single" w:sz="4" w:space="0" w:color="000000"/>
              <w:right w:val="single" w:sz="4" w:space="0" w:color="000000"/>
            </w:tcBorders>
            <w:hideMark/>
          </w:tcPr>
          <w:p w14:paraId="64EEDFF5"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t>110</w:t>
            </w:r>
          </w:p>
        </w:tc>
      </w:tr>
      <w:tr w:rsidR="00DF7F2C" w:rsidRPr="00210BDF" w14:paraId="5D0C9CF4" w14:textId="77777777" w:rsidTr="00FE7E4C">
        <w:trPr>
          <w:trHeight w:val="251"/>
        </w:trPr>
        <w:tc>
          <w:tcPr>
            <w:tcW w:w="5000" w:type="pct"/>
            <w:gridSpan w:val="4"/>
            <w:tcBorders>
              <w:top w:val="single" w:sz="4" w:space="0" w:color="000000"/>
              <w:left w:val="single" w:sz="4" w:space="0" w:color="000000"/>
              <w:bottom w:val="single" w:sz="4" w:space="0" w:color="000000"/>
              <w:right w:val="single" w:sz="4" w:space="0" w:color="000000"/>
            </w:tcBorders>
            <w:hideMark/>
          </w:tcPr>
          <w:p w14:paraId="5300B42A" w14:textId="77777777" w:rsidR="00DF7F2C" w:rsidRPr="00210BDF" w:rsidRDefault="00DF7F2C" w:rsidP="00FE7E4C">
            <w:pPr>
              <w:widowControl/>
              <w:autoSpaceDE/>
              <w:autoSpaceDN/>
              <w:ind w:left="142"/>
              <w:rPr>
                <w:rFonts w:ascii="Times New Roman" w:hAnsi="Times New Roman"/>
                <w:b/>
                <w:sz w:val="22"/>
              </w:rPr>
            </w:pPr>
            <w:r w:rsidRPr="00210BDF">
              <w:rPr>
                <w:rFonts w:ascii="Times New Roman" w:hAnsi="Times New Roman"/>
                <w:b/>
                <w:sz w:val="22"/>
              </w:rPr>
              <w:t>HbA1c (%)</w:t>
            </w:r>
            <w:r w:rsidRPr="00210BDF">
              <w:rPr>
                <w:rFonts w:ascii="Times New Roman" w:hAnsi="Times New Roman"/>
                <w:b/>
                <w:sz w:val="22"/>
                <w:vertAlign w:val="superscript"/>
              </w:rPr>
              <w:t>3</w:t>
            </w:r>
          </w:p>
        </w:tc>
      </w:tr>
      <w:tr w:rsidR="00DF7F2C" w:rsidRPr="00210BDF" w14:paraId="307E7F5B" w14:textId="77777777" w:rsidTr="00FE7E4C">
        <w:trPr>
          <w:trHeight w:val="253"/>
        </w:trPr>
        <w:tc>
          <w:tcPr>
            <w:tcW w:w="1740" w:type="pct"/>
            <w:tcBorders>
              <w:top w:val="single" w:sz="4" w:space="0" w:color="000000"/>
              <w:left w:val="single" w:sz="4" w:space="0" w:color="000000"/>
              <w:bottom w:val="single" w:sz="4" w:space="0" w:color="000000"/>
              <w:right w:val="single" w:sz="4" w:space="0" w:color="000000"/>
            </w:tcBorders>
            <w:hideMark/>
          </w:tcPr>
          <w:p w14:paraId="47EE137B" w14:textId="77777777" w:rsidR="00DF7F2C" w:rsidRPr="00210BDF" w:rsidRDefault="00DF7F2C" w:rsidP="00210BDF">
            <w:pPr>
              <w:widowControl/>
              <w:autoSpaceDE/>
              <w:autoSpaceDN/>
              <w:ind w:left="274"/>
              <w:rPr>
                <w:rFonts w:ascii="Times New Roman" w:hAnsi="Times New Roman"/>
                <w:sz w:val="22"/>
              </w:rPr>
            </w:pPr>
            <w:r w:rsidRPr="00210BDF">
              <w:rPr>
                <w:rFonts w:ascii="Times New Roman" w:hAnsi="Times New Roman"/>
                <w:i/>
                <w:sz w:val="22"/>
              </w:rPr>
              <w:t xml:space="preserve">Baseline </w:t>
            </w:r>
            <w:r w:rsidRPr="00210BDF">
              <w:rPr>
                <w:rFonts w:ascii="Times New Roman" w:hAnsi="Times New Roman"/>
                <w:sz w:val="22"/>
              </w:rPr>
              <w:t>(</w:t>
            </w:r>
            <w:proofErr w:type="spellStart"/>
            <w:r w:rsidRPr="00210BDF">
              <w:rPr>
                <w:rFonts w:ascii="Times New Roman" w:hAnsi="Times New Roman"/>
                <w:sz w:val="22"/>
              </w:rPr>
              <w:t>middelværdi</w:t>
            </w:r>
            <w:proofErr w:type="spellEnd"/>
            <w:r w:rsidRPr="00210BDF">
              <w:rPr>
                <w:rFonts w:ascii="Times New Roman" w:hAnsi="Times New Roman"/>
                <w:sz w:val="22"/>
              </w:rPr>
              <w:t>)</w:t>
            </w:r>
          </w:p>
        </w:tc>
        <w:tc>
          <w:tcPr>
            <w:tcW w:w="765" w:type="pct"/>
            <w:tcBorders>
              <w:top w:val="single" w:sz="4" w:space="0" w:color="000000"/>
              <w:left w:val="single" w:sz="4" w:space="0" w:color="000000"/>
              <w:bottom w:val="single" w:sz="4" w:space="0" w:color="000000"/>
              <w:right w:val="single" w:sz="4" w:space="0" w:color="000000"/>
            </w:tcBorders>
            <w:hideMark/>
          </w:tcPr>
          <w:p w14:paraId="136E4388"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t>7,96</w:t>
            </w:r>
          </w:p>
        </w:tc>
        <w:tc>
          <w:tcPr>
            <w:tcW w:w="1243" w:type="pct"/>
            <w:tcBorders>
              <w:top w:val="single" w:sz="4" w:space="0" w:color="000000"/>
              <w:left w:val="single" w:sz="4" w:space="0" w:color="000000"/>
              <w:bottom w:val="single" w:sz="4" w:space="0" w:color="000000"/>
              <w:right w:val="single" w:sz="4" w:space="0" w:color="000000"/>
            </w:tcBorders>
            <w:hideMark/>
          </w:tcPr>
          <w:p w14:paraId="082176D3"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t>7,97</w:t>
            </w:r>
          </w:p>
        </w:tc>
        <w:tc>
          <w:tcPr>
            <w:tcW w:w="1252" w:type="pct"/>
            <w:tcBorders>
              <w:top w:val="single" w:sz="4" w:space="0" w:color="000000"/>
              <w:left w:val="single" w:sz="4" w:space="0" w:color="000000"/>
              <w:bottom w:val="single" w:sz="4" w:space="0" w:color="000000"/>
              <w:right w:val="single" w:sz="4" w:space="0" w:color="000000"/>
            </w:tcBorders>
            <w:hideMark/>
          </w:tcPr>
          <w:p w14:paraId="06D83BE5"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t>7,97</w:t>
            </w:r>
          </w:p>
        </w:tc>
      </w:tr>
      <w:tr w:rsidR="00DF7F2C" w:rsidRPr="00210BDF" w14:paraId="352FCD9C" w14:textId="77777777" w:rsidTr="00FE7E4C">
        <w:trPr>
          <w:trHeight w:val="251"/>
        </w:trPr>
        <w:tc>
          <w:tcPr>
            <w:tcW w:w="1740" w:type="pct"/>
            <w:tcBorders>
              <w:top w:val="single" w:sz="4" w:space="0" w:color="000000"/>
              <w:left w:val="single" w:sz="4" w:space="0" w:color="000000"/>
              <w:bottom w:val="single" w:sz="4" w:space="0" w:color="000000"/>
              <w:right w:val="single" w:sz="4" w:space="0" w:color="000000"/>
            </w:tcBorders>
            <w:hideMark/>
          </w:tcPr>
          <w:p w14:paraId="7FE8A49D" w14:textId="77777777" w:rsidR="00DF7F2C" w:rsidRPr="00210BDF" w:rsidRDefault="00DF7F2C" w:rsidP="00210BDF">
            <w:pPr>
              <w:widowControl/>
              <w:autoSpaceDE/>
              <w:autoSpaceDN/>
              <w:ind w:left="274"/>
              <w:rPr>
                <w:rFonts w:ascii="Times New Roman" w:hAnsi="Times New Roman"/>
                <w:sz w:val="22"/>
              </w:rPr>
            </w:pPr>
            <w:proofErr w:type="spellStart"/>
            <w:r w:rsidRPr="00210BDF">
              <w:rPr>
                <w:rFonts w:ascii="Times New Roman" w:hAnsi="Times New Roman"/>
                <w:sz w:val="22"/>
              </w:rPr>
              <w:t>Ændring</w:t>
            </w:r>
            <w:proofErr w:type="spellEnd"/>
            <w:r w:rsidRPr="00210BDF">
              <w:rPr>
                <w:rFonts w:ascii="Times New Roman" w:hAnsi="Times New Roman"/>
                <w:sz w:val="22"/>
              </w:rPr>
              <w:t xml:space="preserve"> fra </w:t>
            </w:r>
            <w:r w:rsidRPr="00210BDF">
              <w:rPr>
                <w:rFonts w:ascii="Times New Roman" w:hAnsi="Times New Roman"/>
                <w:i/>
                <w:sz w:val="22"/>
              </w:rPr>
              <w:t>baseline</w:t>
            </w:r>
            <w:r w:rsidRPr="00210BDF">
              <w:rPr>
                <w:rFonts w:ascii="Times New Roman" w:hAnsi="Times New Roman"/>
                <w:sz w:val="22"/>
                <w:vertAlign w:val="superscript"/>
              </w:rPr>
              <w:t>1</w:t>
            </w:r>
          </w:p>
        </w:tc>
        <w:tc>
          <w:tcPr>
            <w:tcW w:w="765" w:type="pct"/>
            <w:tcBorders>
              <w:top w:val="single" w:sz="4" w:space="0" w:color="000000"/>
              <w:left w:val="single" w:sz="4" w:space="0" w:color="000000"/>
              <w:bottom w:val="single" w:sz="4" w:space="0" w:color="000000"/>
              <w:right w:val="single" w:sz="4" w:space="0" w:color="000000"/>
            </w:tcBorders>
            <w:hideMark/>
          </w:tcPr>
          <w:p w14:paraId="1B002415"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t>0,14</w:t>
            </w:r>
          </w:p>
        </w:tc>
        <w:tc>
          <w:tcPr>
            <w:tcW w:w="1243" w:type="pct"/>
            <w:tcBorders>
              <w:top w:val="single" w:sz="4" w:space="0" w:color="000000"/>
              <w:left w:val="single" w:sz="4" w:space="0" w:color="000000"/>
              <w:bottom w:val="single" w:sz="4" w:space="0" w:color="000000"/>
              <w:right w:val="single" w:sz="4" w:space="0" w:color="000000"/>
            </w:tcBorders>
            <w:hideMark/>
          </w:tcPr>
          <w:p w14:paraId="6F74F5A5"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noBreakHyphen/>
              <w:t>0,65</w:t>
            </w:r>
          </w:p>
        </w:tc>
        <w:tc>
          <w:tcPr>
            <w:tcW w:w="1252" w:type="pct"/>
            <w:tcBorders>
              <w:top w:val="single" w:sz="4" w:space="0" w:color="000000"/>
              <w:left w:val="single" w:sz="4" w:space="0" w:color="000000"/>
              <w:bottom w:val="single" w:sz="4" w:space="0" w:color="000000"/>
              <w:right w:val="single" w:sz="4" w:space="0" w:color="000000"/>
            </w:tcBorders>
            <w:hideMark/>
          </w:tcPr>
          <w:p w14:paraId="7500A7BC"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noBreakHyphen/>
              <w:t>0,56</w:t>
            </w:r>
          </w:p>
        </w:tc>
      </w:tr>
      <w:tr w:rsidR="00DF7F2C" w:rsidRPr="00210BDF" w14:paraId="015CF137" w14:textId="77777777" w:rsidTr="00FE7E4C">
        <w:trPr>
          <w:trHeight w:val="253"/>
        </w:trPr>
        <w:tc>
          <w:tcPr>
            <w:tcW w:w="1740" w:type="pct"/>
            <w:tcBorders>
              <w:top w:val="single" w:sz="4" w:space="0" w:color="000000"/>
              <w:left w:val="single" w:sz="4" w:space="0" w:color="000000"/>
              <w:bottom w:val="single" w:sz="4" w:space="0" w:color="000000"/>
              <w:right w:val="single" w:sz="4" w:space="0" w:color="000000"/>
            </w:tcBorders>
            <w:hideMark/>
          </w:tcPr>
          <w:p w14:paraId="05EFAC52" w14:textId="77777777" w:rsidR="00DF7F2C" w:rsidRPr="00210BDF" w:rsidRDefault="00DF7F2C" w:rsidP="00210BDF">
            <w:pPr>
              <w:widowControl/>
              <w:autoSpaceDE/>
              <w:autoSpaceDN/>
              <w:ind w:left="274"/>
              <w:rPr>
                <w:rFonts w:ascii="Times New Roman" w:hAnsi="Times New Roman"/>
                <w:sz w:val="22"/>
              </w:rPr>
            </w:pPr>
            <w:proofErr w:type="spellStart"/>
            <w:r w:rsidRPr="00210BDF">
              <w:rPr>
                <w:rFonts w:ascii="Times New Roman" w:hAnsi="Times New Roman"/>
                <w:sz w:val="22"/>
              </w:rPr>
              <w:t>Forskel</w:t>
            </w:r>
            <w:proofErr w:type="spellEnd"/>
            <w:r w:rsidRPr="00210BDF">
              <w:rPr>
                <w:rFonts w:ascii="Times New Roman" w:hAnsi="Times New Roman"/>
                <w:sz w:val="22"/>
              </w:rPr>
              <w:t xml:space="preserve"> fra placebo (95 % CI)</w:t>
            </w:r>
          </w:p>
        </w:tc>
        <w:tc>
          <w:tcPr>
            <w:tcW w:w="765" w:type="pct"/>
            <w:tcBorders>
              <w:top w:val="single" w:sz="4" w:space="0" w:color="000000"/>
              <w:left w:val="single" w:sz="4" w:space="0" w:color="000000"/>
              <w:bottom w:val="single" w:sz="4" w:space="0" w:color="000000"/>
              <w:right w:val="single" w:sz="4" w:space="0" w:color="000000"/>
            </w:tcBorders>
          </w:tcPr>
          <w:p w14:paraId="56B286AD" w14:textId="77777777" w:rsidR="00DF7F2C" w:rsidRPr="00210BDF" w:rsidRDefault="00DF7F2C" w:rsidP="00210BDF">
            <w:pPr>
              <w:widowControl/>
              <w:autoSpaceDE/>
              <w:autoSpaceDN/>
              <w:ind w:left="142"/>
              <w:jc w:val="center"/>
              <w:rPr>
                <w:rFonts w:ascii="Times New Roman" w:hAnsi="Times New Roman"/>
                <w:sz w:val="22"/>
              </w:rPr>
            </w:pPr>
          </w:p>
        </w:tc>
        <w:tc>
          <w:tcPr>
            <w:tcW w:w="1243" w:type="pct"/>
            <w:tcBorders>
              <w:top w:val="single" w:sz="4" w:space="0" w:color="000000"/>
              <w:left w:val="single" w:sz="4" w:space="0" w:color="000000"/>
              <w:bottom w:val="single" w:sz="4" w:space="0" w:color="000000"/>
              <w:right w:val="single" w:sz="4" w:space="0" w:color="000000"/>
            </w:tcBorders>
            <w:hideMark/>
          </w:tcPr>
          <w:p w14:paraId="19E5803A"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noBreakHyphen/>
              <w:t>0,79*</w:t>
            </w:r>
          </w:p>
          <w:p w14:paraId="147501B2"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t>(</w:t>
            </w:r>
            <w:r w:rsidRPr="00210BDF">
              <w:rPr>
                <w:rFonts w:ascii="Times New Roman" w:hAnsi="Times New Roman"/>
                <w:sz w:val="22"/>
              </w:rPr>
              <w:noBreakHyphen/>
              <w:t xml:space="preserve">1,02; </w:t>
            </w:r>
            <w:r w:rsidRPr="00210BDF">
              <w:rPr>
                <w:rFonts w:ascii="Times New Roman" w:hAnsi="Times New Roman"/>
                <w:sz w:val="22"/>
              </w:rPr>
              <w:noBreakHyphen/>
              <w:t>0,55)</w:t>
            </w:r>
          </w:p>
        </w:tc>
        <w:tc>
          <w:tcPr>
            <w:tcW w:w="1252" w:type="pct"/>
            <w:tcBorders>
              <w:top w:val="single" w:sz="4" w:space="0" w:color="000000"/>
              <w:left w:val="single" w:sz="4" w:space="0" w:color="000000"/>
              <w:bottom w:val="single" w:sz="4" w:space="0" w:color="000000"/>
              <w:right w:val="single" w:sz="4" w:space="0" w:color="000000"/>
            </w:tcBorders>
            <w:hideMark/>
          </w:tcPr>
          <w:p w14:paraId="67CECE39"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noBreakHyphen/>
              <w:t>0,70*</w:t>
            </w:r>
          </w:p>
          <w:p w14:paraId="03CA4245"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t>(</w:t>
            </w:r>
            <w:r w:rsidRPr="00210BDF">
              <w:rPr>
                <w:rFonts w:ascii="Times New Roman" w:hAnsi="Times New Roman"/>
                <w:sz w:val="22"/>
              </w:rPr>
              <w:noBreakHyphen/>
              <w:t xml:space="preserve">0,93; </w:t>
            </w:r>
            <w:r w:rsidRPr="00210BDF">
              <w:rPr>
                <w:rFonts w:ascii="Times New Roman" w:hAnsi="Times New Roman"/>
                <w:sz w:val="22"/>
              </w:rPr>
              <w:noBreakHyphen/>
              <w:t>0,46)</w:t>
            </w:r>
          </w:p>
        </w:tc>
      </w:tr>
      <w:tr w:rsidR="00DF7F2C" w:rsidRPr="00210BDF" w14:paraId="424F193F" w14:textId="77777777" w:rsidTr="00FE7E4C">
        <w:trPr>
          <w:trHeight w:val="251"/>
        </w:trPr>
        <w:tc>
          <w:tcPr>
            <w:tcW w:w="1740" w:type="pct"/>
            <w:tcBorders>
              <w:top w:val="single" w:sz="4" w:space="0" w:color="000000"/>
              <w:left w:val="single" w:sz="4" w:space="0" w:color="000000"/>
              <w:bottom w:val="single" w:sz="4" w:space="0" w:color="000000"/>
              <w:right w:val="single" w:sz="4" w:space="0" w:color="000000"/>
            </w:tcBorders>
            <w:hideMark/>
          </w:tcPr>
          <w:p w14:paraId="659E7B88" w14:textId="77777777" w:rsidR="00DF7F2C" w:rsidRPr="00210BDF" w:rsidRDefault="00DF7F2C" w:rsidP="00FE7E4C">
            <w:pPr>
              <w:widowControl/>
              <w:autoSpaceDE/>
              <w:autoSpaceDN/>
              <w:ind w:left="142"/>
              <w:rPr>
                <w:rFonts w:ascii="Times New Roman" w:hAnsi="Times New Roman"/>
                <w:sz w:val="22"/>
              </w:rPr>
            </w:pPr>
            <w:r w:rsidRPr="00210BDF">
              <w:rPr>
                <w:rFonts w:ascii="Times New Roman" w:hAnsi="Times New Roman"/>
                <w:sz w:val="22"/>
              </w:rPr>
              <w:t>N</w:t>
            </w:r>
          </w:p>
        </w:tc>
        <w:tc>
          <w:tcPr>
            <w:tcW w:w="765" w:type="pct"/>
            <w:tcBorders>
              <w:top w:val="single" w:sz="4" w:space="0" w:color="000000"/>
              <w:left w:val="single" w:sz="4" w:space="0" w:color="000000"/>
              <w:bottom w:val="single" w:sz="4" w:space="0" w:color="000000"/>
              <w:right w:val="single" w:sz="4" w:space="0" w:color="000000"/>
            </w:tcBorders>
            <w:hideMark/>
          </w:tcPr>
          <w:p w14:paraId="0BF60539"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t>100</w:t>
            </w:r>
          </w:p>
        </w:tc>
        <w:tc>
          <w:tcPr>
            <w:tcW w:w="1243" w:type="pct"/>
            <w:tcBorders>
              <w:top w:val="single" w:sz="4" w:space="0" w:color="000000"/>
              <w:left w:val="single" w:sz="4" w:space="0" w:color="000000"/>
              <w:bottom w:val="single" w:sz="4" w:space="0" w:color="000000"/>
              <w:right w:val="single" w:sz="4" w:space="0" w:color="000000"/>
            </w:tcBorders>
            <w:hideMark/>
          </w:tcPr>
          <w:p w14:paraId="78332176"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t>100</w:t>
            </w:r>
          </w:p>
        </w:tc>
        <w:tc>
          <w:tcPr>
            <w:tcW w:w="1252" w:type="pct"/>
            <w:tcBorders>
              <w:top w:val="single" w:sz="4" w:space="0" w:color="000000"/>
              <w:left w:val="single" w:sz="4" w:space="0" w:color="000000"/>
              <w:bottom w:val="single" w:sz="4" w:space="0" w:color="000000"/>
              <w:right w:val="single" w:sz="4" w:space="0" w:color="000000"/>
            </w:tcBorders>
            <w:hideMark/>
          </w:tcPr>
          <w:p w14:paraId="5C97B030"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t>107</w:t>
            </w:r>
          </w:p>
        </w:tc>
      </w:tr>
      <w:tr w:rsidR="00DF7F2C" w:rsidRPr="00210BDF" w14:paraId="2053AE34" w14:textId="77777777" w:rsidTr="00FE7E4C">
        <w:trPr>
          <w:trHeight w:val="760"/>
        </w:trPr>
        <w:tc>
          <w:tcPr>
            <w:tcW w:w="1740" w:type="pct"/>
            <w:tcBorders>
              <w:top w:val="single" w:sz="4" w:space="0" w:color="000000"/>
              <w:left w:val="single" w:sz="4" w:space="0" w:color="000000"/>
              <w:bottom w:val="single" w:sz="4" w:space="0" w:color="000000"/>
              <w:right w:val="single" w:sz="4" w:space="0" w:color="000000"/>
            </w:tcBorders>
            <w:hideMark/>
          </w:tcPr>
          <w:p w14:paraId="6F8870BB" w14:textId="77777777" w:rsidR="00DF7F2C" w:rsidRPr="00210BDF" w:rsidRDefault="00DF7F2C" w:rsidP="00FE7E4C">
            <w:pPr>
              <w:widowControl/>
              <w:autoSpaceDE/>
              <w:autoSpaceDN/>
              <w:ind w:left="142"/>
              <w:rPr>
                <w:rFonts w:ascii="Times New Roman" w:hAnsi="Times New Roman"/>
                <w:b/>
                <w:sz w:val="22"/>
                <w:lang w:val="da-DK"/>
              </w:rPr>
            </w:pPr>
            <w:r w:rsidRPr="00210BDF">
              <w:rPr>
                <w:rFonts w:ascii="Times New Roman" w:hAnsi="Times New Roman"/>
                <w:b/>
                <w:sz w:val="22"/>
                <w:lang w:val="da-DK"/>
              </w:rPr>
              <w:t xml:space="preserve">Patienter (%), der opnår HbA1c &lt; 7 %, med </w:t>
            </w:r>
            <w:r w:rsidRPr="00210BDF">
              <w:rPr>
                <w:rFonts w:ascii="Times New Roman" w:hAnsi="Times New Roman"/>
                <w:b/>
                <w:i/>
                <w:sz w:val="22"/>
                <w:lang w:val="da-DK"/>
              </w:rPr>
              <w:t>baseline</w:t>
            </w:r>
            <w:r w:rsidRPr="00210BDF">
              <w:rPr>
                <w:rFonts w:ascii="Times New Roman" w:hAnsi="Times New Roman"/>
                <w:b/>
                <w:sz w:val="22"/>
                <w:lang w:val="da-DK"/>
              </w:rPr>
              <w:t>-HbA1c ≥ 7 %</w:t>
            </w:r>
            <w:r w:rsidRPr="00210BDF">
              <w:rPr>
                <w:rFonts w:ascii="Times New Roman" w:hAnsi="Times New Roman"/>
                <w:b/>
                <w:sz w:val="22"/>
                <w:vertAlign w:val="superscript"/>
                <w:lang w:val="da-DK"/>
              </w:rPr>
              <w:t>2</w:t>
            </w:r>
          </w:p>
        </w:tc>
        <w:tc>
          <w:tcPr>
            <w:tcW w:w="765" w:type="pct"/>
            <w:tcBorders>
              <w:top w:val="single" w:sz="4" w:space="0" w:color="000000"/>
              <w:left w:val="single" w:sz="4" w:space="0" w:color="000000"/>
              <w:bottom w:val="single" w:sz="4" w:space="0" w:color="000000"/>
              <w:right w:val="single" w:sz="4" w:space="0" w:color="000000"/>
            </w:tcBorders>
            <w:hideMark/>
          </w:tcPr>
          <w:p w14:paraId="6059B6E2"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t>17,0</w:t>
            </w:r>
          </w:p>
        </w:tc>
        <w:tc>
          <w:tcPr>
            <w:tcW w:w="1243" w:type="pct"/>
            <w:tcBorders>
              <w:top w:val="single" w:sz="4" w:space="0" w:color="000000"/>
              <w:left w:val="single" w:sz="4" w:space="0" w:color="000000"/>
              <w:bottom w:val="single" w:sz="4" w:space="0" w:color="000000"/>
              <w:right w:val="single" w:sz="4" w:space="0" w:color="000000"/>
            </w:tcBorders>
            <w:hideMark/>
          </w:tcPr>
          <w:p w14:paraId="6CC9ED2A"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t>37,0</w:t>
            </w:r>
          </w:p>
        </w:tc>
        <w:tc>
          <w:tcPr>
            <w:tcW w:w="1252" w:type="pct"/>
            <w:tcBorders>
              <w:top w:val="single" w:sz="4" w:space="0" w:color="000000"/>
              <w:left w:val="single" w:sz="4" w:space="0" w:color="000000"/>
              <w:bottom w:val="single" w:sz="4" w:space="0" w:color="000000"/>
              <w:right w:val="single" w:sz="4" w:space="0" w:color="000000"/>
            </w:tcBorders>
            <w:hideMark/>
          </w:tcPr>
          <w:p w14:paraId="199C6822"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t>32,7</w:t>
            </w:r>
          </w:p>
        </w:tc>
      </w:tr>
      <w:tr w:rsidR="00DF7F2C" w:rsidRPr="00210BDF" w14:paraId="05FF7F57" w14:textId="77777777" w:rsidTr="00FE7E4C">
        <w:trPr>
          <w:trHeight w:val="251"/>
        </w:trPr>
        <w:tc>
          <w:tcPr>
            <w:tcW w:w="1740" w:type="pct"/>
            <w:tcBorders>
              <w:top w:val="single" w:sz="4" w:space="0" w:color="000000"/>
              <w:left w:val="single" w:sz="4" w:space="0" w:color="000000"/>
              <w:bottom w:val="single" w:sz="4" w:space="0" w:color="000000"/>
              <w:right w:val="single" w:sz="4" w:space="0" w:color="000000"/>
            </w:tcBorders>
            <w:hideMark/>
          </w:tcPr>
          <w:p w14:paraId="454ED02A" w14:textId="77777777" w:rsidR="00DF7F2C" w:rsidRPr="00210BDF" w:rsidRDefault="00DF7F2C" w:rsidP="00FE7E4C">
            <w:pPr>
              <w:widowControl/>
              <w:autoSpaceDE/>
              <w:autoSpaceDN/>
              <w:ind w:left="142"/>
              <w:rPr>
                <w:rFonts w:ascii="Times New Roman" w:hAnsi="Times New Roman"/>
                <w:sz w:val="22"/>
              </w:rPr>
            </w:pPr>
            <w:r w:rsidRPr="00210BDF">
              <w:rPr>
                <w:rFonts w:ascii="Times New Roman" w:hAnsi="Times New Roman"/>
                <w:sz w:val="22"/>
              </w:rPr>
              <w:t>N</w:t>
            </w:r>
          </w:p>
        </w:tc>
        <w:tc>
          <w:tcPr>
            <w:tcW w:w="765" w:type="pct"/>
            <w:tcBorders>
              <w:top w:val="single" w:sz="4" w:space="0" w:color="000000"/>
              <w:left w:val="single" w:sz="4" w:space="0" w:color="000000"/>
              <w:bottom w:val="single" w:sz="4" w:space="0" w:color="000000"/>
              <w:right w:val="single" w:sz="4" w:space="0" w:color="000000"/>
            </w:tcBorders>
            <w:hideMark/>
          </w:tcPr>
          <w:p w14:paraId="7B94BBD6"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t>106</w:t>
            </w:r>
          </w:p>
        </w:tc>
        <w:tc>
          <w:tcPr>
            <w:tcW w:w="1243" w:type="pct"/>
            <w:tcBorders>
              <w:top w:val="single" w:sz="4" w:space="0" w:color="000000"/>
              <w:left w:val="single" w:sz="4" w:space="0" w:color="000000"/>
              <w:bottom w:val="single" w:sz="4" w:space="0" w:color="000000"/>
              <w:right w:val="single" w:sz="4" w:space="0" w:color="000000"/>
            </w:tcBorders>
            <w:hideMark/>
          </w:tcPr>
          <w:p w14:paraId="13F7061E"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t>109</w:t>
            </w:r>
          </w:p>
        </w:tc>
        <w:tc>
          <w:tcPr>
            <w:tcW w:w="1252" w:type="pct"/>
            <w:tcBorders>
              <w:top w:val="single" w:sz="4" w:space="0" w:color="000000"/>
              <w:left w:val="single" w:sz="4" w:space="0" w:color="000000"/>
              <w:bottom w:val="single" w:sz="4" w:space="0" w:color="000000"/>
              <w:right w:val="single" w:sz="4" w:space="0" w:color="000000"/>
            </w:tcBorders>
            <w:hideMark/>
          </w:tcPr>
          <w:p w14:paraId="06B26CAB"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t>110</w:t>
            </w:r>
          </w:p>
        </w:tc>
      </w:tr>
      <w:tr w:rsidR="00DF7F2C" w:rsidRPr="00210BDF" w14:paraId="5EF77EBA" w14:textId="77777777" w:rsidTr="00FE7E4C">
        <w:trPr>
          <w:trHeight w:val="253"/>
        </w:trPr>
        <w:tc>
          <w:tcPr>
            <w:tcW w:w="5000" w:type="pct"/>
            <w:gridSpan w:val="4"/>
            <w:tcBorders>
              <w:top w:val="single" w:sz="4" w:space="0" w:color="000000"/>
              <w:left w:val="single" w:sz="4" w:space="0" w:color="000000"/>
              <w:bottom w:val="single" w:sz="4" w:space="0" w:color="000000"/>
              <w:right w:val="single" w:sz="4" w:space="0" w:color="000000"/>
            </w:tcBorders>
            <w:hideMark/>
          </w:tcPr>
          <w:p w14:paraId="35C4EE52" w14:textId="77777777" w:rsidR="00DF7F2C" w:rsidRPr="00210BDF" w:rsidRDefault="00DF7F2C" w:rsidP="00FE7E4C">
            <w:pPr>
              <w:widowControl/>
              <w:autoSpaceDE/>
              <w:autoSpaceDN/>
              <w:ind w:left="142"/>
              <w:rPr>
                <w:rFonts w:ascii="Times New Roman" w:hAnsi="Times New Roman"/>
                <w:b/>
                <w:sz w:val="22"/>
              </w:rPr>
            </w:pPr>
            <w:proofErr w:type="spellStart"/>
            <w:r w:rsidRPr="00210BDF">
              <w:rPr>
                <w:rFonts w:ascii="Times New Roman" w:hAnsi="Times New Roman"/>
                <w:b/>
                <w:sz w:val="22"/>
              </w:rPr>
              <w:t>Kropsvægt</w:t>
            </w:r>
            <w:proofErr w:type="spellEnd"/>
            <w:r w:rsidRPr="00210BDF">
              <w:rPr>
                <w:rFonts w:ascii="Times New Roman" w:hAnsi="Times New Roman"/>
                <w:b/>
                <w:sz w:val="22"/>
              </w:rPr>
              <w:t xml:space="preserve"> (kg)</w:t>
            </w:r>
            <w:r w:rsidRPr="00210BDF">
              <w:rPr>
                <w:rFonts w:ascii="Times New Roman" w:hAnsi="Times New Roman"/>
                <w:b/>
                <w:sz w:val="22"/>
                <w:vertAlign w:val="superscript"/>
              </w:rPr>
              <w:t>3</w:t>
            </w:r>
          </w:p>
        </w:tc>
      </w:tr>
      <w:tr w:rsidR="00DF7F2C" w:rsidRPr="00210BDF" w14:paraId="626D97A4" w14:textId="77777777" w:rsidTr="00FE7E4C">
        <w:trPr>
          <w:trHeight w:val="254"/>
        </w:trPr>
        <w:tc>
          <w:tcPr>
            <w:tcW w:w="1740" w:type="pct"/>
            <w:tcBorders>
              <w:top w:val="single" w:sz="4" w:space="0" w:color="000000"/>
              <w:left w:val="single" w:sz="4" w:space="0" w:color="000000"/>
              <w:bottom w:val="single" w:sz="4" w:space="0" w:color="000000"/>
              <w:right w:val="single" w:sz="4" w:space="0" w:color="000000"/>
            </w:tcBorders>
            <w:hideMark/>
          </w:tcPr>
          <w:p w14:paraId="57C59596" w14:textId="77777777" w:rsidR="00DF7F2C" w:rsidRPr="00210BDF" w:rsidRDefault="00DF7F2C" w:rsidP="00210BDF">
            <w:pPr>
              <w:widowControl/>
              <w:autoSpaceDE/>
              <w:autoSpaceDN/>
              <w:ind w:left="274"/>
              <w:rPr>
                <w:rFonts w:ascii="Times New Roman" w:hAnsi="Times New Roman"/>
                <w:sz w:val="22"/>
              </w:rPr>
            </w:pPr>
            <w:r w:rsidRPr="00210BDF">
              <w:rPr>
                <w:rFonts w:ascii="Times New Roman" w:hAnsi="Times New Roman"/>
                <w:i/>
                <w:sz w:val="22"/>
              </w:rPr>
              <w:t xml:space="preserve">Baseline </w:t>
            </w:r>
            <w:r w:rsidRPr="00210BDF">
              <w:rPr>
                <w:rFonts w:ascii="Times New Roman" w:hAnsi="Times New Roman"/>
                <w:sz w:val="22"/>
              </w:rPr>
              <w:t>(</w:t>
            </w:r>
            <w:proofErr w:type="spellStart"/>
            <w:r w:rsidRPr="00210BDF">
              <w:rPr>
                <w:rFonts w:ascii="Times New Roman" w:hAnsi="Times New Roman"/>
                <w:sz w:val="22"/>
              </w:rPr>
              <w:t>middelværdi</w:t>
            </w:r>
            <w:proofErr w:type="spellEnd"/>
            <w:r w:rsidRPr="00210BDF">
              <w:rPr>
                <w:rFonts w:ascii="Times New Roman" w:hAnsi="Times New Roman"/>
                <w:sz w:val="22"/>
              </w:rPr>
              <w:t>)</w:t>
            </w:r>
          </w:p>
        </w:tc>
        <w:tc>
          <w:tcPr>
            <w:tcW w:w="765" w:type="pct"/>
            <w:tcBorders>
              <w:top w:val="single" w:sz="4" w:space="0" w:color="000000"/>
              <w:left w:val="single" w:sz="4" w:space="0" w:color="000000"/>
              <w:bottom w:val="single" w:sz="4" w:space="0" w:color="000000"/>
              <w:right w:val="single" w:sz="4" w:space="0" w:color="000000"/>
            </w:tcBorders>
            <w:hideMark/>
          </w:tcPr>
          <w:p w14:paraId="52088A89"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t>82,3</w:t>
            </w:r>
          </w:p>
        </w:tc>
        <w:tc>
          <w:tcPr>
            <w:tcW w:w="1243" w:type="pct"/>
            <w:tcBorders>
              <w:top w:val="single" w:sz="4" w:space="0" w:color="000000"/>
              <w:left w:val="single" w:sz="4" w:space="0" w:color="000000"/>
              <w:bottom w:val="single" w:sz="4" w:space="0" w:color="000000"/>
              <w:right w:val="single" w:sz="4" w:space="0" w:color="000000"/>
            </w:tcBorders>
            <w:hideMark/>
          </w:tcPr>
          <w:p w14:paraId="2CB78AF4"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t>88,4</w:t>
            </w:r>
          </w:p>
        </w:tc>
        <w:tc>
          <w:tcPr>
            <w:tcW w:w="1252" w:type="pct"/>
            <w:tcBorders>
              <w:top w:val="single" w:sz="4" w:space="0" w:color="000000"/>
              <w:left w:val="single" w:sz="4" w:space="0" w:color="000000"/>
              <w:bottom w:val="single" w:sz="4" w:space="0" w:color="000000"/>
              <w:right w:val="single" w:sz="4" w:space="0" w:color="000000"/>
            </w:tcBorders>
            <w:hideMark/>
          </w:tcPr>
          <w:p w14:paraId="185A7CAC"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t>84,4</w:t>
            </w:r>
          </w:p>
        </w:tc>
      </w:tr>
      <w:tr w:rsidR="00DF7F2C" w:rsidRPr="00210BDF" w14:paraId="2C9B4FAB" w14:textId="77777777" w:rsidTr="00FE7E4C">
        <w:trPr>
          <w:trHeight w:val="275"/>
        </w:trPr>
        <w:tc>
          <w:tcPr>
            <w:tcW w:w="1740" w:type="pct"/>
            <w:tcBorders>
              <w:top w:val="single" w:sz="4" w:space="0" w:color="000000"/>
              <w:left w:val="single" w:sz="4" w:space="0" w:color="000000"/>
              <w:bottom w:val="single" w:sz="4" w:space="0" w:color="000000"/>
              <w:right w:val="single" w:sz="4" w:space="0" w:color="000000"/>
            </w:tcBorders>
            <w:hideMark/>
          </w:tcPr>
          <w:p w14:paraId="215F6185" w14:textId="77777777" w:rsidR="00DF7F2C" w:rsidRPr="00210BDF" w:rsidRDefault="00DF7F2C" w:rsidP="00210BDF">
            <w:pPr>
              <w:widowControl/>
              <w:autoSpaceDE/>
              <w:autoSpaceDN/>
              <w:ind w:left="274"/>
              <w:rPr>
                <w:rFonts w:ascii="Times New Roman" w:hAnsi="Times New Roman"/>
                <w:sz w:val="22"/>
              </w:rPr>
            </w:pPr>
            <w:proofErr w:type="spellStart"/>
            <w:r w:rsidRPr="00210BDF">
              <w:rPr>
                <w:rFonts w:ascii="Times New Roman" w:hAnsi="Times New Roman"/>
                <w:sz w:val="22"/>
              </w:rPr>
              <w:t>Ændring</w:t>
            </w:r>
            <w:proofErr w:type="spellEnd"/>
            <w:r w:rsidRPr="00210BDF">
              <w:rPr>
                <w:rFonts w:ascii="Times New Roman" w:hAnsi="Times New Roman"/>
                <w:sz w:val="22"/>
              </w:rPr>
              <w:t xml:space="preserve"> fra </w:t>
            </w:r>
            <w:r w:rsidRPr="00210BDF">
              <w:rPr>
                <w:rFonts w:ascii="Times New Roman" w:hAnsi="Times New Roman"/>
                <w:i/>
                <w:sz w:val="22"/>
              </w:rPr>
              <w:t>baseline</w:t>
            </w:r>
            <w:r w:rsidRPr="00210BDF">
              <w:rPr>
                <w:rFonts w:ascii="Times New Roman" w:hAnsi="Times New Roman"/>
                <w:sz w:val="22"/>
                <w:vertAlign w:val="superscript"/>
              </w:rPr>
              <w:t>1</w:t>
            </w:r>
          </w:p>
        </w:tc>
        <w:tc>
          <w:tcPr>
            <w:tcW w:w="765" w:type="pct"/>
            <w:tcBorders>
              <w:top w:val="single" w:sz="4" w:space="0" w:color="000000"/>
              <w:left w:val="single" w:sz="4" w:space="0" w:color="000000"/>
              <w:bottom w:val="single" w:sz="4" w:space="0" w:color="000000"/>
              <w:right w:val="single" w:sz="4" w:space="0" w:color="000000"/>
            </w:tcBorders>
            <w:hideMark/>
          </w:tcPr>
          <w:p w14:paraId="632CF738"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noBreakHyphen/>
              <w:t>0,3</w:t>
            </w:r>
          </w:p>
        </w:tc>
        <w:tc>
          <w:tcPr>
            <w:tcW w:w="1243" w:type="pct"/>
            <w:tcBorders>
              <w:top w:val="single" w:sz="4" w:space="0" w:color="000000"/>
              <w:left w:val="single" w:sz="4" w:space="0" w:color="000000"/>
              <w:bottom w:val="single" w:sz="4" w:space="0" w:color="000000"/>
              <w:right w:val="single" w:sz="4" w:space="0" w:color="000000"/>
            </w:tcBorders>
            <w:hideMark/>
          </w:tcPr>
          <w:p w14:paraId="4F14F942"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noBreakHyphen/>
              <w:t>3,1</w:t>
            </w:r>
          </w:p>
        </w:tc>
        <w:tc>
          <w:tcPr>
            <w:tcW w:w="1252" w:type="pct"/>
            <w:tcBorders>
              <w:top w:val="single" w:sz="4" w:space="0" w:color="000000"/>
              <w:left w:val="single" w:sz="4" w:space="0" w:color="000000"/>
              <w:bottom w:val="single" w:sz="4" w:space="0" w:color="000000"/>
              <w:right w:val="single" w:sz="4" w:space="0" w:color="000000"/>
            </w:tcBorders>
            <w:hideMark/>
          </w:tcPr>
          <w:p w14:paraId="72AB319D"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noBreakHyphen/>
              <w:t>2,5</w:t>
            </w:r>
          </w:p>
        </w:tc>
      </w:tr>
      <w:tr w:rsidR="00DF7F2C" w:rsidRPr="00210BDF" w14:paraId="689A3568" w14:textId="77777777" w:rsidTr="00FE7E4C">
        <w:trPr>
          <w:trHeight w:val="251"/>
        </w:trPr>
        <w:tc>
          <w:tcPr>
            <w:tcW w:w="1740" w:type="pct"/>
            <w:tcBorders>
              <w:top w:val="single" w:sz="4" w:space="0" w:color="000000"/>
              <w:left w:val="single" w:sz="4" w:space="0" w:color="000000"/>
              <w:bottom w:val="single" w:sz="4" w:space="0" w:color="000000"/>
              <w:right w:val="single" w:sz="4" w:space="0" w:color="000000"/>
            </w:tcBorders>
            <w:hideMark/>
          </w:tcPr>
          <w:p w14:paraId="5D4C21DF" w14:textId="77777777" w:rsidR="00DF7F2C" w:rsidRPr="00210BDF" w:rsidRDefault="00DF7F2C" w:rsidP="00210BDF">
            <w:pPr>
              <w:widowControl/>
              <w:autoSpaceDE/>
              <w:autoSpaceDN/>
              <w:ind w:left="274"/>
              <w:rPr>
                <w:rFonts w:ascii="Times New Roman" w:hAnsi="Times New Roman"/>
                <w:sz w:val="22"/>
              </w:rPr>
            </w:pPr>
            <w:proofErr w:type="spellStart"/>
            <w:r w:rsidRPr="00210BDF">
              <w:rPr>
                <w:rFonts w:ascii="Times New Roman" w:hAnsi="Times New Roman"/>
                <w:sz w:val="22"/>
              </w:rPr>
              <w:t>Forskel</w:t>
            </w:r>
            <w:proofErr w:type="spellEnd"/>
            <w:r w:rsidRPr="00210BDF">
              <w:rPr>
                <w:rFonts w:ascii="Times New Roman" w:hAnsi="Times New Roman"/>
                <w:sz w:val="22"/>
              </w:rPr>
              <w:t xml:space="preserve"> fra placebo (95 % CI)</w:t>
            </w:r>
          </w:p>
        </w:tc>
        <w:tc>
          <w:tcPr>
            <w:tcW w:w="765" w:type="pct"/>
            <w:tcBorders>
              <w:top w:val="single" w:sz="4" w:space="0" w:color="000000"/>
              <w:left w:val="single" w:sz="4" w:space="0" w:color="000000"/>
              <w:bottom w:val="single" w:sz="4" w:space="0" w:color="000000"/>
              <w:right w:val="single" w:sz="4" w:space="0" w:color="000000"/>
            </w:tcBorders>
          </w:tcPr>
          <w:p w14:paraId="4CBC3E2E" w14:textId="77777777" w:rsidR="00DF7F2C" w:rsidRPr="00210BDF" w:rsidRDefault="00DF7F2C" w:rsidP="00210BDF">
            <w:pPr>
              <w:widowControl/>
              <w:autoSpaceDE/>
              <w:autoSpaceDN/>
              <w:ind w:left="142"/>
              <w:jc w:val="center"/>
              <w:rPr>
                <w:rFonts w:ascii="Times New Roman" w:hAnsi="Times New Roman"/>
                <w:sz w:val="22"/>
              </w:rPr>
            </w:pPr>
          </w:p>
        </w:tc>
        <w:tc>
          <w:tcPr>
            <w:tcW w:w="1243" w:type="pct"/>
            <w:tcBorders>
              <w:top w:val="single" w:sz="4" w:space="0" w:color="000000"/>
              <w:left w:val="single" w:sz="4" w:space="0" w:color="000000"/>
              <w:bottom w:val="single" w:sz="4" w:space="0" w:color="000000"/>
              <w:right w:val="single" w:sz="4" w:space="0" w:color="000000"/>
            </w:tcBorders>
            <w:hideMark/>
          </w:tcPr>
          <w:p w14:paraId="6CAA4034"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noBreakHyphen/>
              <w:t>2,8*</w:t>
            </w:r>
          </w:p>
          <w:p w14:paraId="5A6DEE65"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t>(</w:t>
            </w:r>
            <w:r w:rsidRPr="00210BDF">
              <w:rPr>
                <w:rFonts w:ascii="Times New Roman" w:hAnsi="Times New Roman"/>
                <w:sz w:val="22"/>
              </w:rPr>
              <w:noBreakHyphen/>
              <w:t xml:space="preserve">3,5; </w:t>
            </w:r>
            <w:r w:rsidRPr="00210BDF">
              <w:rPr>
                <w:rFonts w:ascii="Times New Roman" w:hAnsi="Times New Roman"/>
                <w:sz w:val="22"/>
              </w:rPr>
              <w:noBreakHyphen/>
              <w:t>2,1)</w:t>
            </w:r>
          </w:p>
        </w:tc>
        <w:tc>
          <w:tcPr>
            <w:tcW w:w="1252" w:type="pct"/>
            <w:tcBorders>
              <w:top w:val="single" w:sz="4" w:space="0" w:color="000000"/>
              <w:left w:val="single" w:sz="4" w:space="0" w:color="000000"/>
              <w:bottom w:val="single" w:sz="4" w:space="0" w:color="000000"/>
              <w:right w:val="single" w:sz="4" w:space="0" w:color="000000"/>
            </w:tcBorders>
            <w:hideMark/>
          </w:tcPr>
          <w:p w14:paraId="465F7AEC"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noBreakHyphen/>
              <w:t>2,2*</w:t>
            </w:r>
          </w:p>
          <w:p w14:paraId="57FB8E98"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t>(</w:t>
            </w:r>
            <w:r w:rsidRPr="00210BDF">
              <w:rPr>
                <w:rFonts w:ascii="Times New Roman" w:hAnsi="Times New Roman"/>
                <w:sz w:val="22"/>
              </w:rPr>
              <w:noBreakHyphen/>
              <w:t xml:space="preserve">2,9; </w:t>
            </w:r>
            <w:r w:rsidRPr="00210BDF">
              <w:rPr>
                <w:rFonts w:ascii="Times New Roman" w:hAnsi="Times New Roman"/>
                <w:sz w:val="22"/>
              </w:rPr>
              <w:noBreakHyphen/>
              <w:t>1,5)</w:t>
            </w:r>
          </w:p>
        </w:tc>
      </w:tr>
      <w:tr w:rsidR="00DF7F2C" w:rsidRPr="00210BDF" w14:paraId="653E9BD7" w14:textId="77777777" w:rsidTr="00FE7E4C">
        <w:trPr>
          <w:trHeight w:val="253"/>
        </w:trPr>
        <w:tc>
          <w:tcPr>
            <w:tcW w:w="1740" w:type="pct"/>
            <w:tcBorders>
              <w:top w:val="single" w:sz="4" w:space="0" w:color="000000"/>
              <w:left w:val="single" w:sz="4" w:space="0" w:color="000000"/>
              <w:bottom w:val="single" w:sz="4" w:space="0" w:color="000000"/>
              <w:right w:val="single" w:sz="4" w:space="0" w:color="000000"/>
            </w:tcBorders>
            <w:hideMark/>
          </w:tcPr>
          <w:p w14:paraId="7EFFCEF6" w14:textId="77777777" w:rsidR="00DF7F2C" w:rsidRPr="00210BDF" w:rsidRDefault="00DF7F2C" w:rsidP="00FE7E4C">
            <w:pPr>
              <w:widowControl/>
              <w:autoSpaceDE/>
              <w:autoSpaceDN/>
              <w:ind w:left="142"/>
              <w:rPr>
                <w:rFonts w:ascii="Times New Roman" w:hAnsi="Times New Roman"/>
                <w:sz w:val="22"/>
              </w:rPr>
            </w:pPr>
            <w:r w:rsidRPr="00210BDF">
              <w:rPr>
                <w:rFonts w:ascii="Times New Roman" w:hAnsi="Times New Roman"/>
                <w:sz w:val="22"/>
              </w:rPr>
              <w:t>N</w:t>
            </w:r>
          </w:p>
        </w:tc>
        <w:tc>
          <w:tcPr>
            <w:tcW w:w="765" w:type="pct"/>
            <w:tcBorders>
              <w:top w:val="single" w:sz="4" w:space="0" w:color="000000"/>
              <w:left w:val="single" w:sz="4" w:space="0" w:color="000000"/>
              <w:bottom w:val="single" w:sz="4" w:space="0" w:color="000000"/>
              <w:right w:val="single" w:sz="4" w:space="0" w:color="000000"/>
            </w:tcBorders>
            <w:hideMark/>
          </w:tcPr>
          <w:p w14:paraId="36B3C10F"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t>106</w:t>
            </w:r>
          </w:p>
        </w:tc>
        <w:tc>
          <w:tcPr>
            <w:tcW w:w="1243" w:type="pct"/>
            <w:tcBorders>
              <w:top w:val="single" w:sz="4" w:space="0" w:color="000000"/>
              <w:left w:val="single" w:sz="4" w:space="0" w:color="000000"/>
              <w:bottom w:val="single" w:sz="4" w:space="0" w:color="000000"/>
              <w:right w:val="single" w:sz="4" w:space="0" w:color="000000"/>
            </w:tcBorders>
            <w:hideMark/>
          </w:tcPr>
          <w:p w14:paraId="29022282"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t>109</w:t>
            </w:r>
          </w:p>
        </w:tc>
        <w:tc>
          <w:tcPr>
            <w:tcW w:w="1252" w:type="pct"/>
            <w:tcBorders>
              <w:top w:val="single" w:sz="4" w:space="0" w:color="000000"/>
              <w:left w:val="single" w:sz="4" w:space="0" w:color="000000"/>
              <w:bottom w:val="single" w:sz="4" w:space="0" w:color="000000"/>
              <w:right w:val="single" w:sz="4" w:space="0" w:color="000000"/>
            </w:tcBorders>
            <w:hideMark/>
          </w:tcPr>
          <w:p w14:paraId="51F2A8B2"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t>110</w:t>
            </w:r>
          </w:p>
        </w:tc>
      </w:tr>
      <w:tr w:rsidR="00DF7F2C" w:rsidRPr="00210BDF" w14:paraId="075C4DB3" w14:textId="77777777" w:rsidTr="00FE7E4C">
        <w:trPr>
          <w:trHeight w:val="251"/>
        </w:trPr>
        <w:tc>
          <w:tcPr>
            <w:tcW w:w="5000" w:type="pct"/>
            <w:gridSpan w:val="4"/>
            <w:tcBorders>
              <w:top w:val="single" w:sz="4" w:space="0" w:color="000000"/>
              <w:left w:val="single" w:sz="4" w:space="0" w:color="000000"/>
              <w:bottom w:val="single" w:sz="4" w:space="0" w:color="000000"/>
              <w:right w:val="single" w:sz="4" w:space="0" w:color="000000"/>
            </w:tcBorders>
            <w:hideMark/>
          </w:tcPr>
          <w:p w14:paraId="2DED6584" w14:textId="77777777" w:rsidR="00DF7F2C" w:rsidRPr="00210BDF" w:rsidRDefault="00DF7F2C" w:rsidP="00FE7E4C">
            <w:pPr>
              <w:widowControl/>
              <w:autoSpaceDE/>
              <w:autoSpaceDN/>
              <w:ind w:left="142"/>
              <w:rPr>
                <w:rFonts w:ascii="Times New Roman" w:hAnsi="Times New Roman"/>
                <w:b/>
                <w:sz w:val="22"/>
              </w:rPr>
            </w:pPr>
            <w:r w:rsidRPr="00210BDF">
              <w:rPr>
                <w:rFonts w:ascii="Times New Roman" w:hAnsi="Times New Roman"/>
                <w:b/>
                <w:sz w:val="22"/>
              </w:rPr>
              <w:t>SBP (mmHg)</w:t>
            </w:r>
            <w:r w:rsidRPr="00210BDF">
              <w:rPr>
                <w:rFonts w:ascii="Times New Roman" w:hAnsi="Times New Roman"/>
                <w:b/>
                <w:sz w:val="22"/>
                <w:vertAlign w:val="superscript"/>
              </w:rPr>
              <w:t>4</w:t>
            </w:r>
          </w:p>
        </w:tc>
      </w:tr>
      <w:tr w:rsidR="00DF7F2C" w:rsidRPr="00210BDF" w14:paraId="7EB85330" w14:textId="77777777" w:rsidTr="00FE7E4C">
        <w:trPr>
          <w:trHeight w:val="253"/>
        </w:trPr>
        <w:tc>
          <w:tcPr>
            <w:tcW w:w="1740" w:type="pct"/>
            <w:tcBorders>
              <w:top w:val="single" w:sz="4" w:space="0" w:color="000000"/>
              <w:left w:val="single" w:sz="4" w:space="0" w:color="000000"/>
              <w:bottom w:val="single" w:sz="4" w:space="0" w:color="000000"/>
              <w:right w:val="single" w:sz="4" w:space="0" w:color="000000"/>
            </w:tcBorders>
            <w:hideMark/>
          </w:tcPr>
          <w:p w14:paraId="7B1D9035" w14:textId="77777777" w:rsidR="00DF7F2C" w:rsidRPr="00210BDF" w:rsidRDefault="00DF7F2C" w:rsidP="00210BDF">
            <w:pPr>
              <w:widowControl/>
              <w:autoSpaceDE/>
              <w:autoSpaceDN/>
              <w:ind w:left="274"/>
              <w:rPr>
                <w:rFonts w:ascii="Times New Roman" w:hAnsi="Times New Roman"/>
                <w:sz w:val="22"/>
              </w:rPr>
            </w:pPr>
            <w:r w:rsidRPr="00210BDF">
              <w:rPr>
                <w:rFonts w:ascii="Times New Roman" w:hAnsi="Times New Roman"/>
                <w:i/>
                <w:sz w:val="22"/>
              </w:rPr>
              <w:t xml:space="preserve">Baseline </w:t>
            </w:r>
            <w:r w:rsidRPr="00210BDF">
              <w:rPr>
                <w:rFonts w:ascii="Times New Roman" w:hAnsi="Times New Roman"/>
                <w:sz w:val="22"/>
              </w:rPr>
              <w:t>(</w:t>
            </w:r>
            <w:proofErr w:type="spellStart"/>
            <w:r w:rsidRPr="00210BDF">
              <w:rPr>
                <w:rFonts w:ascii="Times New Roman" w:hAnsi="Times New Roman"/>
                <w:sz w:val="22"/>
              </w:rPr>
              <w:t>middelværdi</w:t>
            </w:r>
            <w:proofErr w:type="spellEnd"/>
            <w:r w:rsidRPr="00210BDF">
              <w:rPr>
                <w:rFonts w:ascii="Times New Roman" w:hAnsi="Times New Roman"/>
                <w:sz w:val="22"/>
              </w:rPr>
              <w:t>)</w:t>
            </w:r>
          </w:p>
        </w:tc>
        <w:tc>
          <w:tcPr>
            <w:tcW w:w="765" w:type="pct"/>
            <w:tcBorders>
              <w:top w:val="single" w:sz="4" w:space="0" w:color="000000"/>
              <w:left w:val="single" w:sz="4" w:space="0" w:color="000000"/>
              <w:bottom w:val="single" w:sz="4" w:space="0" w:color="000000"/>
              <w:right w:val="single" w:sz="4" w:space="0" w:color="000000"/>
            </w:tcBorders>
            <w:hideMark/>
          </w:tcPr>
          <w:p w14:paraId="38324CB2"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t>130,1</w:t>
            </w:r>
          </w:p>
        </w:tc>
        <w:tc>
          <w:tcPr>
            <w:tcW w:w="1243" w:type="pct"/>
            <w:tcBorders>
              <w:top w:val="single" w:sz="4" w:space="0" w:color="000000"/>
              <w:left w:val="single" w:sz="4" w:space="0" w:color="000000"/>
              <w:bottom w:val="single" w:sz="4" w:space="0" w:color="000000"/>
              <w:right w:val="single" w:sz="4" w:space="0" w:color="000000"/>
            </w:tcBorders>
            <w:hideMark/>
          </w:tcPr>
          <w:p w14:paraId="7CB523D9"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t>130,4</w:t>
            </w:r>
          </w:p>
        </w:tc>
        <w:tc>
          <w:tcPr>
            <w:tcW w:w="1252" w:type="pct"/>
            <w:tcBorders>
              <w:top w:val="single" w:sz="4" w:space="0" w:color="000000"/>
              <w:left w:val="single" w:sz="4" w:space="0" w:color="000000"/>
              <w:bottom w:val="single" w:sz="4" w:space="0" w:color="000000"/>
              <w:right w:val="single" w:sz="4" w:space="0" w:color="000000"/>
            </w:tcBorders>
            <w:hideMark/>
          </w:tcPr>
          <w:p w14:paraId="4C2D3E35"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t>131,0</w:t>
            </w:r>
          </w:p>
        </w:tc>
      </w:tr>
      <w:tr w:rsidR="00DF7F2C" w:rsidRPr="00210BDF" w14:paraId="33CC812E" w14:textId="77777777" w:rsidTr="00FE7E4C">
        <w:trPr>
          <w:trHeight w:val="253"/>
        </w:trPr>
        <w:tc>
          <w:tcPr>
            <w:tcW w:w="1740" w:type="pct"/>
            <w:tcBorders>
              <w:top w:val="single" w:sz="4" w:space="0" w:color="000000"/>
              <w:left w:val="single" w:sz="4" w:space="0" w:color="000000"/>
              <w:bottom w:val="single" w:sz="4" w:space="0" w:color="000000"/>
              <w:right w:val="single" w:sz="4" w:space="0" w:color="000000"/>
            </w:tcBorders>
            <w:hideMark/>
          </w:tcPr>
          <w:p w14:paraId="005C53C6" w14:textId="77777777" w:rsidR="00DF7F2C" w:rsidRPr="00210BDF" w:rsidRDefault="00DF7F2C" w:rsidP="00210BDF">
            <w:pPr>
              <w:widowControl/>
              <w:autoSpaceDE/>
              <w:autoSpaceDN/>
              <w:ind w:left="274"/>
              <w:rPr>
                <w:rFonts w:ascii="Times New Roman" w:hAnsi="Times New Roman"/>
                <w:sz w:val="22"/>
              </w:rPr>
            </w:pPr>
            <w:proofErr w:type="spellStart"/>
            <w:r w:rsidRPr="00210BDF">
              <w:rPr>
                <w:rFonts w:ascii="Times New Roman" w:hAnsi="Times New Roman"/>
                <w:sz w:val="22"/>
              </w:rPr>
              <w:t>Ændring</w:t>
            </w:r>
            <w:proofErr w:type="spellEnd"/>
            <w:r w:rsidRPr="00210BDF">
              <w:rPr>
                <w:rFonts w:ascii="Times New Roman" w:hAnsi="Times New Roman"/>
                <w:sz w:val="22"/>
              </w:rPr>
              <w:t xml:space="preserve"> fra </w:t>
            </w:r>
            <w:r w:rsidRPr="00210BDF">
              <w:rPr>
                <w:rFonts w:ascii="Times New Roman" w:hAnsi="Times New Roman"/>
                <w:i/>
                <w:sz w:val="22"/>
              </w:rPr>
              <w:t>baseline</w:t>
            </w:r>
            <w:r w:rsidRPr="00210BDF">
              <w:rPr>
                <w:rFonts w:ascii="Times New Roman" w:hAnsi="Times New Roman"/>
                <w:sz w:val="22"/>
                <w:vertAlign w:val="superscript"/>
              </w:rPr>
              <w:t>1</w:t>
            </w:r>
          </w:p>
        </w:tc>
        <w:tc>
          <w:tcPr>
            <w:tcW w:w="765" w:type="pct"/>
            <w:tcBorders>
              <w:top w:val="single" w:sz="4" w:space="0" w:color="000000"/>
              <w:left w:val="single" w:sz="4" w:space="0" w:color="000000"/>
              <w:bottom w:val="single" w:sz="4" w:space="0" w:color="000000"/>
              <w:right w:val="single" w:sz="4" w:space="0" w:color="000000"/>
            </w:tcBorders>
            <w:hideMark/>
          </w:tcPr>
          <w:p w14:paraId="710685CE"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noBreakHyphen/>
              <w:t>1,7</w:t>
            </w:r>
          </w:p>
        </w:tc>
        <w:tc>
          <w:tcPr>
            <w:tcW w:w="1243" w:type="pct"/>
            <w:tcBorders>
              <w:top w:val="single" w:sz="4" w:space="0" w:color="000000"/>
              <w:left w:val="single" w:sz="4" w:space="0" w:color="000000"/>
              <w:bottom w:val="single" w:sz="4" w:space="0" w:color="000000"/>
              <w:right w:val="single" w:sz="4" w:space="0" w:color="000000"/>
            </w:tcBorders>
            <w:hideMark/>
          </w:tcPr>
          <w:p w14:paraId="2248167E"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noBreakHyphen/>
              <w:t>3,0</w:t>
            </w:r>
          </w:p>
        </w:tc>
        <w:tc>
          <w:tcPr>
            <w:tcW w:w="1252" w:type="pct"/>
            <w:tcBorders>
              <w:top w:val="single" w:sz="4" w:space="0" w:color="000000"/>
              <w:left w:val="single" w:sz="4" w:space="0" w:color="000000"/>
              <w:bottom w:val="single" w:sz="4" w:space="0" w:color="000000"/>
              <w:right w:val="single" w:sz="4" w:space="0" w:color="000000"/>
            </w:tcBorders>
            <w:hideMark/>
          </w:tcPr>
          <w:p w14:paraId="42939BCB"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noBreakHyphen/>
              <w:t>4,3</w:t>
            </w:r>
          </w:p>
        </w:tc>
      </w:tr>
      <w:tr w:rsidR="00DF7F2C" w:rsidRPr="00210BDF" w14:paraId="1BB99480" w14:textId="77777777" w:rsidTr="00FE7E4C">
        <w:trPr>
          <w:trHeight w:val="251"/>
        </w:trPr>
        <w:tc>
          <w:tcPr>
            <w:tcW w:w="1740" w:type="pct"/>
            <w:tcBorders>
              <w:top w:val="single" w:sz="4" w:space="0" w:color="000000"/>
              <w:left w:val="single" w:sz="4" w:space="0" w:color="000000"/>
              <w:bottom w:val="single" w:sz="4" w:space="0" w:color="000000"/>
              <w:right w:val="single" w:sz="4" w:space="0" w:color="000000"/>
            </w:tcBorders>
            <w:hideMark/>
          </w:tcPr>
          <w:p w14:paraId="478491A9" w14:textId="77777777" w:rsidR="00DF7F2C" w:rsidRPr="00210BDF" w:rsidRDefault="00DF7F2C" w:rsidP="00210BDF">
            <w:pPr>
              <w:widowControl/>
              <w:autoSpaceDE/>
              <w:autoSpaceDN/>
              <w:ind w:left="274"/>
              <w:rPr>
                <w:rFonts w:ascii="Times New Roman" w:hAnsi="Times New Roman"/>
                <w:sz w:val="22"/>
              </w:rPr>
            </w:pPr>
            <w:proofErr w:type="spellStart"/>
            <w:r w:rsidRPr="00210BDF">
              <w:rPr>
                <w:rFonts w:ascii="Times New Roman" w:hAnsi="Times New Roman"/>
                <w:sz w:val="22"/>
              </w:rPr>
              <w:t>Forskel</w:t>
            </w:r>
            <w:proofErr w:type="spellEnd"/>
            <w:r w:rsidRPr="00210BDF">
              <w:rPr>
                <w:rFonts w:ascii="Times New Roman" w:hAnsi="Times New Roman"/>
                <w:sz w:val="22"/>
              </w:rPr>
              <w:t xml:space="preserve"> fra placebo (95 % CI)</w:t>
            </w:r>
          </w:p>
        </w:tc>
        <w:tc>
          <w:tcPr>
            <w:tcW w:w="765" w:type="pct"/>
            <w:tcBorders>
              <w:top w:val="single" w:sz="4" w:space="0" w:color="000000"/>
              <w:left w:val="single" w:sz="4" w:space="0" w:color="000000"/>
              <w:bottom w:val="single" w:sz="4" w:space="0" w:color="000000"/>
              <w:right w:val="single" w:sz="4" w:space="0" w:color="000000"/>
            </w:tcBorders>
          </w:tcPr>
          <w:p w14:paraId="43D4D2F7" w14:textId="77777777" w:rsidR="00DF7F2C" w:rsidRPr="00210BDF" w:rsidRDefault="00DF7F2C" w:rsidP="00210BDF">
            <w:pPr>
              <w:widowControl/>
              <w:autoSpaceDE/>
              <w:autoSpaceDN/>
              <w:ind w:left="142"/>
              <w:jc w:val="center"/>
              <w:rPr>
                <w:rFonts w:ascii="Times New Roman" w:hAnsi="Times New Roman"/>
                <w:sz w:val="22"/>
              </w:rPr>
            </w:pPr>
          </w:p>
        </w:tc>
        <w:tc>
          <w:tcPr>
            <w:tcW w:w="1243" w:type="pct"/>
            <w:tcBorders>
              <w:top w:val="single" w:sz="4" w:space="0" w:color="000000"/>
              <w:left w:val="single" w:sz="4" w:space="0" w:color="000000"/>
              <w:bottom w:val="single" w:sz="4" w:space="0" w:color="000000"/>
              <w:right w:val="single" w:sz="4" w:space="0" w:color="000000"/>
            </w:tcBorders>
            <w:hideMark/>
          </w:tcPr>
          <w:p w14:paraId="56AE2E03"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noBreakHyphen/>
              <w:t>1,3</w:t>
            </w:r>
          </w:p>
          <w:p w14:paraId="73281296"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t>(</w:t>
            </w:r>
            <w:r w:rsidRPr="00210BDF">
              <w:rPr>
                <w:rFonts w:ascii="Times New Roman" w:hAnsi="Times New Roman"/>
                <w:sz w:val="22"/>
              </w:rPr>
              <w:noBreakHyphen/>
              <w:t>4,2; 1,7)</w:t>
            </w:r>
          </w:p>
        </w:tc>
        <w:tc>
          <w:tcPr>
            <w:tcW w:w="1252" w:type="pct"/>
            <w:tcBorders>
              <w:top w:val="single" w:sz="4" w:space="0" w:color="000000"/>
              <w:left w:val="single" w:sz="4" w:space="0" w:color="000000"/>
              <w:bottom w:val="single" w:sz="4" w:space="0" w:color="000000"/>
              <w:right w:val="single" w:sz="4" w:space="0" w:color="000000"/>
            </w:tcBorders>
            <w:hideMark/>
          </w:tcPr>
          <w:p w14:paraId="635DFB1A"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noBreakHyphen/>
              <w:t>2,6</w:t>
            </w:r>
          </w:p>
          <w:p w14:paraId="277702F7" w14:textId="77777777" w:rsidR="00DF7F2C" w:rsidRPr="00210BDF" w:rsidRDefault="00DF7F2C" w:rsidP="00210BDF">
            <w:pPr>
              <w:widowControl/>
              <w:autoSpaceDE/>
              <w:autoSpaceDN/>
              <w:ind w:left="142"/>
              <w:jc w:val="center"/>
              <w:rPr>
                <w:rFonts w:ascii="Times New Roman" w:hAnsi="Times New Roman"/>
                <w:sz w:val="22"/>
              </w:rPr>
            </w:pPr>
            <w:r w:rsidRPr="00210BDF">
              <w:rPr>
                <w:rFonts w:ascii="Times New Roman" w:hAnsi="Times New Roman"/>
                <w:sz w:val="22"/>
              </w:rPr>
              <w:t>(</w:t>
            </w:r>
            <w:r w:rsidRPr="00210BDF">
              <w:rPr>
                <w:rFonts w:ascii="Times New Roman" w:hAnsi="Times New Roman"/>
                <w:sz w:val="22"/>
              </w:rPr>
              <w:noBreakHyphen/>
              <w:t>5,5; 0,4)</w:t>
            </w:r>
          </w:p>
        </w:tc>
      </w:tr>
    </w:tbl>
    <w:p w14:paraId="3982B304" w14:textId="7658E3E4" w:rsidR="00DF7F2C" w:rsidRPr="00210BDF" w:rsidRDefault="00DF7F2C" w:rsidP="00FE7E4C">
      <w:pPr>
        <w:ind w:left="284" w:hanging="284"/>
        <w:rPr>
          <w:sz w:val="20"/>
        </w:rPr>
      </w:pPr>
      <w:r w:rsidRPr="00210BDF">
        <w:rPr>
          <w:sz w:val="20"/>
          <w:vertAlign w:val="superscript"/>
        </w:rPr>
        <w:t>1</w:t>
      </w:r>
      <w:r w:rsidRPr="00210BDF">
        <w:rPr>
          <w:sz w:val="20"/>
        </w:rPr>
        <w:t xml:space="preserve"> </w:t>
      </w:r>
      <w:r w:rsidR="00FE7E4C" w:rsidRPr="00210BDF">
        <w:rPr>
          <w:sz w:val="20"/>
        </w:rPr>
        <w:tab/>
      </w:r>
      <w:r w:rsidRPr="00210BDF">
        <w:rPr>
          <w:sz w:val="20"/>
        </w:rPr>
        <w:t xml:space="preserve">Middelværdi justeret for </w:t>
      </w:r>
      <w:r w:rsidRPr="00210BDF">
        <w:rPr>
          <w:i/>
          <w:sz w:val="20"/>
        </w:rPr>
        <w:t>baseline</w:t>
      </w:r>
      <w:r w:rsidRPr="00210BDF">
        <w:rPr>
          <w:sz w:val="20"/>
        </w:rPr>
        <w:t>-værdi</w:t>
      </w:r>
    </w:p>
    <w:p w14:paraId="661A62FD" w14:textId="4B2B9478" w:rsidR="00DF7F2C" w:rsidRPr="00210BDF" w:rsidRDefault="00DF7F2C" w:rsidP="00FE7E4C">
      <w:pPr>
        <w:ind w:left="284" w:hanging="284"/>
        <w:rPr>
          <w:sz w:val="20"/>
        </w:rPr>
      </w:pPr>
      <w:r w:rsidRPr="00210BDF">
        <w:rPr>
          <w:sz w:val="20"/>
          <w:vertAlign w:val="superscript"/>
        </w:rPr>
        <w:t>2</w:t>
      </w:r>
      <w:r w:rsidRPr="00210BDF">
        <w:rPr>
          <w:sz w:val="20"/>
        </w:rPr>
        <w:t xml:space="preserve"> </w:t>
      </w:r>
      <w:r w:rsidR="00FE7E4C" w:rsidRPr="00210BDF">
        <w:rPr>
          <w:sz w:val="20"/>
        </w:rPr>
        <w:tab/>
      </w:r>
      <w:r w:rsidRPr="00210BDF">
        <w:rPr>
          <w:sz w:val="20"/>
        </w:rPr>
        <w:t>Ikke evalueret med hensyn til statistisk signifikans; ikke en del af den sekventielle testprocedure for de sekundære endepunkter</w:t>
      </w:r>
    </w:p>
    <w:p w14:paraId="1D546924" w14:textId="61EBA186" w:rsidR="00DF7F2C" w:rsidRPr="00210BDF" w:rsidRDefault="00DF7F2C" w:rsidP="00FE7E4C">
      <w:pPr>
        <w:ind w:left="284" w:hanging="284"/>
        <w:rPr>
          <w:sz w:val="20"/>
        </w:rPr>
      </w:pPr>
      <w:r w:rsidRPr="00210BDF">
        <w:rPr>
          <w:sz w:val="20"/>
          <w:vertAlign w:val="superscript"/>
        </w:rPr>
        <w:t>3</w:t>
      </w:r>
      <w:r w:rsidRPr="00210BDF">
        <w:rPr>
          <w:sz w:val="20"/>
        </w:rPr>
        <w:t xml:space="preserve"> </w:t>
      </w:r>
      <w:r w:rsidR="00FE7E4C" w:rsidRPr="00210BDF">
        <w:rPr>
          <w:sz w:val="20"/>
        </w:rPr>
        <w:tab/>
      </w:r>
      <w:r w:rsidRPr="00210BDF">
        <w:rPr>
          <w:sz w:val="20"/>
        </w:rPr>
        <w:t xml:space="preserve">MMRM-modellen på FAS (OC) omfattede interaktion mellem </w:t>
      </w:r>
      <w:r w:rsidRPr="00210BDF">
        <w:rPr>
          <w:i/>
          <w:sz w:val="20"/>
        </w:rPr>
        <w:t>baseline</w:t>
      </w:r>
      <w:r w:rsidRPr="00210BDF">
        <w:rPr>
          <w:sz w:val="20"/>
        </w:rPr>
        <w:t xml:space="preserve">-HbA1c, </w:t>
      </w:r>
      <w:r w:rsidRPr="00210BDF">
        <w:rPr>
          <w:i/>
          <w:sz w:val="20"/>
        </w:rPr>
        <w:t>baseline</w:t>
      </w:r>
      <w:r w:rsidRPr="00210BDF">
        <w:rPr>
          <w:sz w:val="20"/>
        </w:rPr>
        <w:t>-</w:t>
      </w:r>
      <w:proofErr w:type="spellStart"/>
      <w:r w:rsidRPr="00210BDF">
        <w:rPr>
          <w:sz w:val="20"/>
        </w:rPr>
        <w:t>eGFR</w:t>
      </w:r>
      <w:proofErr w:type="spellEnd"/>
      <w:r w:rsidRPr="00210BDF">
        <w:rPr>
          <w:sz w:val="20"/>
        </w:rPr>
        <w:t xml:space="preserve"> (MRDR), geografisk region, besøg, behandling og behandling ved besøg. For så vidt angår vægt, blev </w:t>
      </w:r>
      <w:r w:rsidRPr="00210BDF">
        <w:rPr>
          <w:i/>
          <w:sz w:val="20"/>
        </w:rPr>
        <w:t>baseline</w:t>
      </w:r>
      <w:r w:rsidRPr="00210BDF">
        <w:rPr>
          <w:sz w:val="20"/>
        </w:rPr>
        <w:t>-vægten inkluderet</w:t>
      </w:r>
    </w:p>
    <w:p w14:paraId="4A524CC4" w14:textId="27A07B08" w:rsidR="00DF7F2C" w:rsidRPr="00210BDF" w:rsidRDefault="00DF7F2C" w:rsidP="00FE7E4C">
      <w:pPr>
        <w:ind w:left="284" w:hanging="284"/>
        <w:rPr>
          <w:sz w:val="20"/>
        </w:rPr>
      </w:pPr>
      <w:r w:rsidRPr="00210BDF">
        <w:rPr>
          <w:sz w:val="20"/>
          <w:vertAlign w:val="superscript"/>
        </w:rPr>
        <w:t>4</w:t>
      </w:r>
      <w:r w:rsidRPr="00210BDF">
        <w:rPr>
          <w:sz w:val="20"/>
        </w:rPr>
        <w:t xml:space="preserve"> </w:t>
      </w:r>
      <w:r w:rsidR="00FE7E4C" w:rsidRPr="00210BDF">
        <w:rPr>
          <w:sz w:val="20"/>
        </w:rPr>
        <w:tab/>
      </w:r>
      <w:r w:rsidRPr="00210BDF">
        <w:rPr>
          <w:sz w:val="20"/>
        </w:rPr>
        <w:t xml:space="preserve">MMRM-modellen omfattede </w:t>
      </w:r>
      <w:r w:rsidRPr="00210BDF">
        <w:rPr>
          <w:i/>
          <w:sz w:val="20"/>
        </w:rPr>
        <w:t>baseline</w:t>
      </w:r>
      <w:r w:rsidRPr="00210BDF">
        <w:rPr>
          <w:sz w:val="20"/>
        </w:rPr>
        <w:t xml:space="preserve">-SBP og </w:t>
      </w:r>
      <w:r w:rsidRPr="00210BDF">
        <w:rPr>
          <w:i/>
          <w:sz w:val="20"/>
        </w:rPr>
        <w:t>baseline</w:t>
      </w:r>
      <w:r w:rsidRPr="00210BDF">
        <w:rPr>
          <w:sz w:val="20"/>
        </w:rPr>
        <w:t xml:space="preserve">-HbA1c som lineære </w:t>
      </w:r>
      <w:proofErr w:type="spellStart"/>
      <w:r w:rsidRPr="00210BDF">
        <w:rPr>
          <w:sz w:val="20"/>
        </w:rPr>
        <w:t>kovariater</w:t>
      </w:r>
      <w:proofErr w:type="spellEnd"/>
      <w:r w:rsidRPr="00210BDF">
        <w:rPr>
          <w:sz w:val="20"/>
        </w:rPr>
        <w:t xml:space="preserve"> og interaktion mellem </w:t>
      </w:r>
      <w:r w:rsidRPr="00210BDF">
        <w:rPr>
          <w:i/>
          <w:sz w:val="20"/>
        </w:rPr>
        <w:t>baseline</w:t>
      </w:r>
      <w:r w:rsidRPr="00210BDF">
        <w:rPr>
          <w:sz w:val="20"/>
        </w:rPr>
        <w:t>-</w:t>
      </w:r>
      <w:proofErr w:type="spellStart"/>
      <w:r w:rsidRPr="00210BDF">
        <w:rPr>
          <w:sz w:val="20"/>
        </w:rPr>
        <w:t>eGFR</w:t>
      </w:r>
      <w:proofErr w:type="spellEnd"/>
      <w:r w:rsidRPr="00210BDF">
        <w:rPr>
          <w:sz w:val="20"/>
        </w:rPr>
        <w:t>, geografisk region, behandling, besøg og behandlingsinteraktion ved besøg som faste virkninger</w:t>
      </w:r>
    </w:p>
    <w:p w14:paraId="5257C801" w14:textId="529CA438" w:rsidR="00DF7F2C" w:rsidRPr="00210BDF" w:rsidRDefault="00DF7F2C" w:rsidP="00FE7E4C">
      <w:pPr>
        <w:ind w:left="284" w:hanging="284"/>
        <w:rPr>
          <w:sz w:val="20"/>
        </w:rPr>
      </w:pPr>
      <w:r w:rsidRPr="00210BDF">
        <w:rPr>
          <w:sz w:val="20"/>
          <w:vertAlign w:val="superscript"/>
        </w:rPr>
        <w:t>5</w:t>
      </w:r>
      <w:r w:rsidRPr="00210BDF">
        <w:rPr>
          <w:sz w:val="20"/>
        </w:rPr>
        <w:t xml:space="preserve"> </w:t>
      </w:r>
      <w:r w:rsidR="00FE7E4C" w:rsidRPr="00210BDF">
        <w:rPr>
          <w:sz w:val="20"/>
        </w:rPr>
        <w:tab/>
      </w:r>
      <w:r w:rsidRPr="00210BDF">
        <w:rPr>
          <w:sz w:val="20"/>
        </w:rPr>
        <w:t xml:space="preserve">De patienter, der blev randomiseret til placebogruppen, fik placebo + </w:t>
      </w:r>
      <w:proofErr w:type="spellStart"/>
      <w:r w:rsidRPr="00210BDF">
        <w:rPr>
          <w:sz w:val="20"/>
        </w:rPr>
        <w:t>linagliptin</w:t>
      </w:r>
      <w:proofErr w:type="spellEnd"/>
      <w:r w:rsidRPr="00210BDF">
        <w:rPr>
          <w:sz w:val="20"/>
        </w:rPr>
        <w:t xml:space="preserve"> 5 mg med </w:t>
      </w:r>
      <w:proofErr w:type="spellStart"/>
      <w:r w:rsidRPr="00210BDF">
        <w:rPr>
          <w:sz w:val="20"/>
        </w:rPr>
        <w:t>metformin</w:t>
      </w:r>
      <w:proofErr w:type="spellEnd"/>
      <w:r w:rsidRPr="00210BDF">
        <w:rPr>
          <w:sz w:val="20"/>
        </w:rPr>
        <w:t xml:space="preserve"> som baggrundsbehandling</w:t>
      </w:r>
    </w:p>
    <w:p w14:paraId="0CA0AF2D" w14:textId="5E54C8AA" w:rsidR="00DF7F2C" w:rsidRPr="00210BDF" w:rsidRDefault="00DF7F2C" w:rsidP="00FE7E4C">
      <w:pPr>
        <w:ind w:left="284" w:hanging="284"/>
        <w:rPr>
          <w:sz w:val="20"/>
        </w:rPr>
      </w:pPr>
      <w:r w:rsidRPr="00210BDF">
        <w:rPr>
          <w:sz w:val="20"/>
          <w:vertAlign w:val="superscript"/>
        </w:rPr>
        <w:t>6</w:t>
      </w:r>
      <w:r w:rsidRPr="00210BDF">
        <w:rPr>
          <w:sz w:val="20"/>
        </w:rPr>
        <w:t xml:space="preserve"> </w:t>
      </w:r>
      <w:r w:rsidR="00FE7E4C" w:rsidRPr="00210BDF">
        <w:rPr>
          <w:sz w:val="20"/>
        </w:rPr>
        <w:tab/>
      </w:r>
      <w:r w:rsidRPr="00210BDF">
        <w:rPr>
          <w:sz w:val="20"/>
        </w:rPr>
        <w:t xml:space="preserve">De patienter, der blev randomiseret til </w:t>
      </w:r>
      <w:proofErr w:type="spellStart"/>
      <w:r w:rsidRPr="00210BDF">
        <w:rPr>
          <w:sz w:val="20"/>
        </w:rPr>
        <w:t>empagliflozin</w:t>
      </w:r>
      <w:proofErr w:type="spellEnd"/>
      <w:r w:rsidRPr="00210BDF">
        <w:rPr>
          <w:sz w:val="20"/>
        </w:rPr>
        <w:t xml:space="preserve"> 10 mg</w:t>
      </w:r>
      <w:r w:rsidRPr="00210BDF">
        <w:rPr>
          <w:sz w:val="20"/>
        </w:rPr>
        <w:noBreakHyphen/>
        <w:t>gruppen eller 25 mg</w:t>
      </w:r>
      <w:r w:rsidRPr="00210BDF">
        <w:rPr>
          <w:sz w:val="20"/>
        </w:rPr>
        <w:noBreakHyphen/>
        <w:t xml:space="preserve">gruppen, fik </w:t>
      </w:r>
      <w:proofErr w:type="spellStart"/>
      <w:r w:rsidRPr="00210BDF">
        <w:rPr>
          <w:sz w:val="20"/>
        </w:rPr>
        <w:t>empagliflozin</w:t>
      </w:r>
      <w:proofErr w:type="spellEnd"/>
      <w:r w:rsidRPr="00210BDF">
        <w:rPr>
          <w:sz w:val="20"/>
        </w:rPr>
        <w:t xml:space="preserve"> 10 mg eller 25 mg samt </w:t>
      </w:r>
      <w:proofErr w:type="spellStart"/>
      <w:r w:rsidRPr="00210BDF">
        <w:rPr>
          <w:sz w:val="20"/>
        </w:rPr>
        <w:t>linagliptin</w:t>
      </w:r>
      <w:proofErr w:type="spellEnd"/>
      <w:r w:rsidRPr="00210BDF">
        <w:rPr>
          <w:sz w:val="20"/>
        </w:rPr>
        <w:t xml:space="preserve"> 5 mg med </w:t>
      </w:r>
      <w:proofErr w:type="spellStart"/>
      <w:r w:rsidRPr="00210BDF">
        <w:rPr>
          <w:sz w:val="20"/>
        </w:rPr>
        <w:t>metformin</w:t>
      </w:r>
      <w:proofErr w:type="spellEnd"/>
      <w:r w:rsidRPr="00210BDF">
        <w:rPr>
          <w:sz w:val="20"/>
        </w:rPr>
        <w:t xml:space="preserve"> som baggrundsbehandling</w:t>
      </w:r>
    </w:p>
    <w:p w14:paraId="0B6CF88A" w14:textId="75A3172B" w:rsidR="00DF7F2C" w:rsidRPr="00210BDF" w:rsidRDefault="00DF7F2C" w:rsidP="00FE7E4C">
      <w:pPr>
        <w:ind w:left="284" w:hanging="284"/>
        <w:rPr>
          <w:sz w:val="20"/>
        </w:rPr>
      </w:pPr>
      <w:r w:rsidRPr="00210BDF">
        <w:rPr>
          <w:sz w:val="20"/>
        </w:rPr>
        <w:t xml:space="preserve">* </w:t>
      </w:r>
      <w:r w:rsidR="00FE7E4C" w:rsidRPr="00210BDF">
        <w:rPr>
          <w:sz w:val="20"/>
        </w:rPr>
        <w:tab/>
      </w:r>
      <w:proofErr w:type="spellStart"/>
      <w:r w:rsidRPr="00210BDF">
        <w:rPr>
          <w:sz w:val="20"/>
        </w:rPr>
        <w:t>p</w:t>
      </w:r>
      <w:r w:rsidRPr="00210BDF">
        <w:rPr>
          <w:sz w:val="20"/>
        </w:rPr>
        <w:noBreakHyphen/>
        <w:t>værdi</w:t>
      </w:r>
      <w:proofErr w:type="spellEnd"/>
      <w:r w:rsidRPr="00210BDF">
        <w:rPr>
          <w:sz w:val="20"/>
        </w:rPr>
        <w:t xml:space="preserve"> &lt; 0,0001</w:t>
      </w:r>
    </w:p>
    <w:p w14:paraId="6E877988" w14:textId="77777777" w:rsidR="00DF7F2C" w:rsidRPr="004F0836" w:rsidRDefault="00DF7F2C" w:rsidP="00DF7F2C">
      <w:pPr>
        <w:tabs>
          <w:tab w:val="left" w:pos="851"/>
        </w:tabs>
        <w:ind w:left="851"/>
        <w:rPr>
          <w:sz w:val="24"/>
          <w:szCs w:val="24"/>
        </w:rPr>
      </w:pPr>
    </w:p>
    <w:p w14:paraId="5E4E4779" w14:textId="77777777" w:rsidR="00DF7F2C" w:rsidRPr="004F0836" w:rsidRDefault="00DF7F2C" w:rsidP="00FE7E4C">
      <w:pPr>
        <w:ind w:left="851"/>
        <w:rPr>
          <w:sz w:val="24"/>
          <w:szCs w:val="24"/>
        </w:rPr>
      </w:pPr>
      <w:r w:rsidRPr="004F0836">
        <w:rPr>
          <w:sz w:val="24"/>
          <w:szCs w:val="24"/>
        </w:rPr>
        <w:t xml:space="preserve">I en præspecificeret undergruppe af patienter med </w:t>
      </w:r>
      <w:r w:rsidRPr="004F0836">
        <w:rPr>
          <w:i/>
          <w:sz w:val="24"/>
          <w:szCs w:val="24"/>
        </w:rPr>
        <w:t>baseline</w:t>
      </w:r>
      <w:r w:rsidRPr="004F0836">
        <w:rPr>
          <w:sz w:val="24"/>
          <w:szCs w:val="24"/>
        </w:rPr>
        <w:t xml:space="preserve">-HbA1c ≥ 8,5 % var reduktionen i forhold til </w:t>
      </w:r>
      <w:r w:rsidRPr="004F0836">
        <w:rPr>
          <w:i/>
          <w:sz w:val="24"/>
          <w:szCs w:val="24"/>
        </w:rPr>
        <w:t xml:space="preserve">baseline </w:t>
      </w:r>
      <w:r w:rsidRPr="004F0836">
        <w:rPr>
          <w:sz w:val="24"/>
          <w:szCs w:val="24"/>
        </w:rPr>
        <w:noBreakHyphen/>
        <w:t xml:space="preserve">1,3 % med </w:t>
      </w:r>
      <w:proofErr w:type="spellStart"/>
      <w:r w:rsidRPr="004F0836">
        <w:rPr>
          <w:sz w:val="24"/>
          <w:szCs w:val="24"/>
        </w:rPr>
        <w:t>empagliflozin</w:t>
      </w:r>
      <w:proofErr w:type="spellEnd"/>
      <w:r w:rsidRPr="004F0836">
        <w:rPr>
          <w:sz w:val="24"/>
          <w:szCs w:val="24"/>
        </w:rPr>
        <w:t xml:space="preserve"> 10 mg eller 25 mg ved 24 uger (p &lt; 0,0001) sammenlignet med placebo.</w:t>
      </w:r>
    </w:p>
    <w:p w14:paraId="7C18CA8A" w14:textId="77777777" w:rsidR="00DF7F2C" w:rsidRPr="004F0836" w:rsidRDefault="00DF7F2C" w:rsidP="00FE7E4C">
      <w:pPr>
        <w:ind w:left="851"/>
        <w:rPr>
          <w:sz w:val="24"/>
          <w:szCs w:val="24"/>
        </w:rPr>
      </w:pPr>
    </w:p>
    <w:p w14:paraId="5E1F0B50" w14:textId="77777777" w:rsidR="00DF7F2C" w:rsidRPr="004F0836" w:rsidRDefault="00DF7F2C" w:rsidP="00FE7E4C">
      <w:pPr>
        <w:ind w:left="851"/>
        <w:rPr>
          <w:i/>
          <w:iCs/>
          <w:sz w:val="24"/>
          <w:szCs w:val="24"/>
          <w:u w:val="single"/>
        </w:rPr>
      </w:pPr>
      <w:r w:rsidRPr="004F0836">
        <w:rPr>
          <w:i/>
          <w:iCs/>
          <w:sz w:val="24"/>
          <w:szCs w:val="24"/>
          <w:u w:val="single"/>
        </w:rPr>
        <w:t xml:space="preserve">24 måneders data for </w:t>
      </w:r>
      <w:proofErr w:type="spellStart"/>
      <w:r w:rsidRPr="004F0836">
        <w:rPr>
          <w:i/>
          <w:iCs/>
          <w:sz w:val="24"/>
          <w:szCs w:val="24"/>
          <w:u w:val="single"/>
        </w:rPr>
        <w:t>empagliflozin</w:t>
      </w:r>
      <w:proofErr w:type="spellEnd"/>
      <w:r w:rsidRPr="004F0836">
        <w:rPr>
          <w:i/>
          <w:iCs/>
          <w:sz w:val="24"/>
          <w:szCs w:val="24"/>
          <w:u w:val="single"/>
        </w:rPr>
        <w:t xml:space="preserve"> som supplement til </w:t>
      </w:r>
      <w:proofErr w:type="spellStart"/>
      <w:r w:rsidRPr="004F0836">
        <w:rPr>
          <w:i/>
          <w:iCs/>
          <w:sz w:val="24"/>
          <w:szCs w:val="24"/>
          <w:u w:val="single"/>
        </w:rPr>
        <w:t>metformin</w:t>
      </w:r>
      <w:proofErr w:type="spellEnd"/>
      <w:r w:rsidRPr="004F0836">
        <w:rPr>
          <w:i/>
          <w:iCs/>
          <w:sz w:val="24"/>
          <w:szCs w:val="24"/>
          <w:u w:val="single"/>
        </w:rPr>
        <w:t xml:space="preserve">, sammenlignet med </w:t>
      </w:r>
      <w:proofErr w:type="spellStart"/>
      <w:r w:rsidRPr="004F0836">
        <w:rPr>
          <w:i/>
          <w:iCs/>
          <w:sz w:val="24"/>
          <w:szCs w:val="24"/>
          <w:u w:val="single"/>
        </w:rPr>
        <w:t>glimepirid</w:t>
      </w:r>
      <w:proofErr w:type="spellEnd"/>
    </w:p>
    <w:p w14:paraId="6801ED94" w14:textId="77777777" w:rsidR="00DF7F2C" w:rsidRPr="004F0836" w:rsidRDefault="00DF7F2C" w:rsidP="00FE7E4C">
      <w:pPr>
        <w:ind w:left="851"/>
        <w:rPr>
          <w:sz w:val="24"/>
          <w:szCs w:val="24"/>
        </w:rPr>
      </w:pPr>
      <w:r w:rsidRPr="004F0836">
        <w:rPr>
          <w:sz w:val="24"/>
          <w:szCs w:val="24"/>
        </w:rPr>
        <w:t xml:space="preserve">I et studie hvor man sammenlignede virkning og sikkerhed af </w:t>
      </w:r>
      <w:proofErr w:type="spellStart"/>
      <w:r w:rsidRPr="004F0836">
        <w:rPr>
          <w:sz w:val="24"/>
          <w:szCs w:val="24"/>
        </w:rPr>
        <w:t>empagliflozin</w:t>
      </w:r>
      <w:proofErr w:type="spellEnd"/>
      <w:r w:rsidRPr="004F0836">
        <w:rPr>
          <w:sz w:val="24"/>
          <w:szCs w:val="24"/>
        </w:rPr>
        <w:t xml:space="preserve"> 25 mg </w:t>
      </w:r>
      <w:r w:rsidRPr="004F0836">
        <w:rPr>
          <w:i/>
          <w:sz w:val="24"/>
          <w:szCs w:val="24"/>
        </w:rPr>
        <w:t xml:space="preserve">versus </w:t>
      </w:r>
      <w:proofErr w:type="spellStart"/>
      <w:r w:rsidRPr="004F0836">
        <w:rPr>
          <w:sz w:val="24"/>
          <w:szCs w:val="24"/>
        </w:rPr>
        <w:t>glimepirid</w:t>
      </w:r>
      <w:proofErr w:type="spellEnd"/>
      <w:r w:rsidRPr="004F0836">
        <w:rPr>
          <w:sz w:val="24"/>
          <w:szCs w:val="24"/>
        </w:rPr>
        <w:t xml:space="preserve"> (op til 4 mg pr. dag), hos patienter med utilstrækkelig glykæmisk kontrol på </w:t>
      </w:r>
      <w:proofErr w:type="spellStart"/>
      <w:r w:rsidRPr="004F0836">
        <w:rPr>
          <w:sz w:val="24"/>
          <w:szCs w:val="24"/>
        </w:rPr>
        <w:t>metformin</w:t>
      </w:r>
      <w:proofErr w:type="spellEnd"/>
      <w:r w:rsidRPr="004F0836">
        <w:rPr>
          <w:sz w:val="24"/>
          <w:szCs w:val="24"/>
        </w:rPr>
        <w:t xml:space="preserve"> alene, gav daglig behandling med </w:t>
      </w:r>
      <w:proofErr w:type="spellStart"/>
      <w:r w:rsidRPr="004F0836">
        <w:rPr>
          <w:sz w:val="24"/>
          <w:szCs w:val="24"/>
        </w:rPr>
        <w:t>empagliflozin</w:t>
      </w:r>
      <w:proofErr w:type="spellEnd"/>
      <w:r w:rsidRPr="004F0836">
        <w:rPr>
          <w:sz w:val="24"/>
          <w:szCs w:val="24"/>
        </w:rPr>
        <w:t xml:space="preserve"> en større reduktion i HbA1c (tabel 6) og en klinisk relevant reduktion i FPG sammenlignet med </w:t>
      </w:r>
      <w:proofErr w:type="spellStart"/>
      <w:r w:rsidRPr="004F0836">
        <w:rPr>
          <w:sz w:val="24"/>
          <w:szCs w:val="24"/>
        </w:rPr>
        <w:t>glimepirid</w:t>
      </w:r>
      <w:proofErr w:type="spellEnd"/>
      <w:r w:rsidRPr="004F0836">
        <w:rPr>
          <w:sz w:val="24"/>
          <w:szCs w:val="24"/>
        </w:rPr>
        <w:t xml:space="preserve">. Daglig behandling med </w:t>
      </w:r>
      <w:proofErr w:type="spellStart"/>
      <w:r w:rsidRPr="004F0836">
        <w:rPr>
          <w:sz w:val="24"/>
          <w:szCs w:val="24"/>
        </w:rPr>
        <w:t>empagliflozin</w:t>
      </w:r>
      <w:proofErr w:type="spellEnd"/>
      <w:r w:rsidRPr="004F0836">
        <w:rPr>
          <w:sz w:val="24"/>
          <w:szCs w:val="24"/>
        </w:rPr>
        <w:t xml:space="preserve"> gav en statistisk signifikant reduktion i kropsvægt og systolisk og diastolisk blodtryk og en statistisk signifikant lavere andel af patienter med hypoglykæmiske hændelser sammenlignet med </w:t>
      </w:r>
      <w:proofErr w:type="spellStart"/>
      <w:r w:rsidRPr="004F0836">
        <w:rPr>
          <w:sz w:val="24"/>
          <w:szCs w:val="24"/>
        </w:rPr>
        <w:t>glimepirid</w:t>
      </w:r>
      <w:proofErr w:type="spellEnd"/>
      <w:r w:rsidRPr="004F0836">
        <w:rPr>
          <w:sz w:val="24"/>
          <w:szCs w:val="24"/>
        </w:rPr>
        <w:t xml:space="preserve"> (2,5 % for </w:t>
      </w:r>
      <w:proofErr w:type="spellStart"/>
      <w:r w:rsidRPr="004F0836">
        <w:rPr>
          <w:sz w:val="24"/>
          <w:szCs w:val="24"/>
        </w:rPr>
        <w:t>empagliflozin</w:t>
      </w:r>
      <w:proofErr w:type="spellEnd"/>
      <w:r w:rsidRPr="004F0836">
        <w:rPr>
          <w:sz w:val="24"/>
          <w:szCs w:val="24"/>
        </w:rPr>
        <w:t xml:space="preserve">, 24,2 % for </w:t>
      </w:r>
      <w:proofErr w:type="spellStart"/>
      <w:r w:rsidRPr="004F0836">
        <w:rPr>
          <w:sz w:val="24"/>
          <w:szCs w:val="24"/>
        </w:rPr>
        <w:t>glimepirid</w:t>
      </w:r>
      <w:proofErr w:type="spellEnd"/>
      <w:r w:rsidRPr="004F0836">
        <w:rPr>
          <w:sz w:val="24"/>
          <w:szCs w:val="24"/>
        </w:rPr>
        <w:t>, p &lt; 0,0001).</w:t>
      </w:r>
    </w:p>
    <w:p w14:paraId="2D0427B9" w14:textId="77777777" w:rsidR="00DF7F2C" w:rsidRPr="004F0836" w:rsidRDefault="00DF7F2C" w:rsidP="00FE7E4C">
      <w:pPr>
        <w:ind w:left="851"/>
        <w:rPr>
          <w:sz w:val="24"/>
          <w:szCs w:val="24"/>
        </w:rPr>
      </w:pPr>
    </w:p>
    <w:p w14:paraId="1374BFB3" w14:textId="77777777" w:rsidR="00DF7F2C" w:rsidRPr="00210BDF" w:rsidRDefault="00DF7F2C" w:rsidP="00FE7E4C">
      <w:pPr>
        <w:ind w:left="851"/>
        <w:rPr>
          <w:b/>
          <w:bCs/>
          <w:sz w:val="24"/>
          <w:szCs w:val="24"/>
        </w:rPr>
      </w:pPr>
      <w:r w:rsidRPr="00210BDF">
        <w:rPr>
          <w:b/>
          <w:bCs/>
          <w:sz w:val="24"/>
          <w:szCs w:val="24"/>
        </w:rPr>
        <w:t xml:space="preserve">Tabel 6: Virkningsresultater ved uge 104 i et studie med aktiv kontrol til sammenligning af </w:t>
      </w:r>
      <w:proofErr w:type="spellStart"/>
      <w:r w:rsidRPr="00210BDF">
        <w:rPr>
          <w:b/>
          <w:bCs/>
          <w:sz w:val="24"/>
          <w:szCs w:val="24"/>
        </w:rPr>
        <w:t>empagliflozin</w:t>
      </w:r>
      <w:proofErr w:type="spellEnd"/>
      <w:r w:rsidRPr="00210BDF">
        <w:rPr>
          <w:b/>
          <w:bCs/>
          <w:sz w:val="24"/>
          <w:szCs w:val="24"/>
        </w:rPr>
        <w:t xml:space="preserve"> med </w:t>
      </w:r>
      <w:proofErr w:type="spellStart"/>
      <w:r w:rsidRPr="00210BDF">
        <w:rPr>
          <w:b/>
          <w:bCs/>
          <w:sz w:val="24"/>
          <w:szCs w:val="24"/>
        </w:rPr>
        <w:t>glimepirid</w:t>
      </w:r>
      <w:proofErr w:type="spellEnd"/>
      <w:r w:rsidRPr="00210BDF">
        <w:rPr>
          <w:b/>
          <w:bCs/>
          <w:sz w:val="24"/>
          <w:szCs w:val="24"/>
        </w:rPr>
        <w:t xml:space="preserve"> som supplement til </w:t>
      </w:r>
      <w:proofErr w:type="spellStart"/>
      <w:r w:rsidRPr="00210BDF">
        <w:rPr>
          <w:b/>
          <w:bCs/>
          <w:sz w:val="24"/>
          <w:szCs w:val="24"/>
        </w:rPr>
        <w:t>metformin</w:t>
      </w:r>
      <w:r w:rsidRPr="00210BDF">
        <w:rPr>
          <w:b/>
          <w:bCs/>
          <w:sz w:val="24"/>
          <w:szCs w:val="24"/>
          <w:vertAlign w:val="superscript"/>
        </w:rPr>
        <w:t>a</w:t>
      </w:r>
      <w:proofErr w:type="spellEnd"/>
    </w:p>
    <w:p w14:paraId="00EAE131" w14:textId="77777777" w:rsidR="00DF7F2C" w:rsidRPr="004F0836" w:rsidRDefault="00DF7F2C" w:rsidP="00DF7F2C">
      <w:pPr>
        <w:tabs>
          <w:tab w:val="left" w:pos="851"/>
        </w:tabs>
        <w:ind w:left="851"/>
        <w:rPr>
          <w:sz w:val="24"/>
          <w:szCs w:val="24"/>
        </w:rPr>
      </w:pPr>
    </w:p>
    <w:tbl>
      <w:tblPr>
        <w:tblStyle w:val="TableNormal4"/>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371"/>
        <w:gridCol w:w="2846"/>
        <w:gridCol w:w="2411"/>
      </w:tblGrid>
      <w:tr w:rsidR="00DF7F2C" w:rsidRPr="00210BDF" w14:paraId="0EAA4246" w14:textId="77777777" w:rsidTr="00FE7E4C">
        <w:trPr>
          <w:trHeight w:val="251"/>
        </w:trPr>
        <w:tc>
          <w:tcPr>
            <w:tcW w:w="2270" w:type="pct"/>
            <w:tcBorders>
              <w:top w:val="single" w:sz="4" w:space="0" w:color="000000"/>
              <w:left w:val="single" w:sz="4" w:space="0" w:color="000000"/>
              <w:bottom w:val="single" w:sz="4" w:space="0" w:color="000000"/>
              <w:right w:val="single" w:sz="4" w:space="0" w:color="000000"/>
            </w:tcBorders>
          </w:tcPr>
          <w:p w14:paraId="4DCDB9E4" w14:textId="77777777" w:rsidR="00DF7F2C" w:rsidRPr="00210BDF" w:rsidRDefault="00DF7F2C" w:rsidP="00FE7E4C">
            <w:pPr>
              <w:widowControl/>
              <w:autoSpaceDE/>
              <w:autoSpaceDN/>
              <w:ind w:left="142"/>
              <w:rPr>
                <w:rFonts w:ascii="Times New Roman" w:eastAsia="Times New Roman" w:hAnsi="Times New Roman"/>
                <w:sz w:val="22"/>
                <w:lang w:val="da-DK"/>
              </w:rPr>
            </w:pPr>
          </w:p>
        </w:tc>
        <w:tc>
          <w:tcPr>
            <w:tcW w:w="1478" w:type="pct"/>
            <w:tcBorders>
              <w:top w:val="single" w:sz="4" w:space="0" w:color="000000"/>
              <w:left w:val="single" w:sz="4" w:space="0" w:color="000000"/>
              <w:bottom w:val="single" w:sz="4" w:space="0" w:color="000000"/>
              <w:right w:val="single" w:sz="4" w:space="0" w:color="000000"/>
            </w:tcBorders>
            <w:hideMark/>
          </w:tcPr>
          <w:p w14:paraId="6861364B" w14:textId="77777777" w:rsidR="00DF7F2C" w:rsidRPr="00210BDF" w:rsidRDefault="00DF7F2C" w:rsidP="00210BDF">
            <w:pPr>
              <w:widowControl/>
              <w:autoSpaceDE/>
              <w:autoSpaceDN/>
              <w:ind w:left="142"/>
              <w:jc w:val="center"/>
              <w:rPr>
                <w:rFonts w:ascii="Times New Roman" w:eastAsia="Times New Roman" w:hAnsi="Times New Roman"/>
                <w:b/>
                <w:sz w:val="22"/>
              </w:rPr>
            </w:pPr>
            <w:r w:rsidRPr="00210BDF">
              <w:rPr>
                <w:rFonts w:ascii="Times New Roman" w:eastAsia="Times New Roman" w:hAnsi="Times New Roman"/>
                <w:b/>
                <w:sz w:val="22"/>
              </w:rPr>
              <w:t>Empagliflozin 25 mg</w:t>
            </w:r>
          </w:p>
        </w:tc>
        <w:tc>
          <w:tcPr>
            <w:tcW w:w="1252" w:type="pct"/>
            <w:tcBorders>
              <w:top w:val="single" w:sz="4" w:space="0" w:color="000000"/>
              <w:left w:val="single" w:sz="4" w:space="0" w:color="000000"/>
              <w:bottom w:val="single" w:sz="4" w:space="0" w:color="000000"/>
              <w:right w:val="single" w:sz="4" w:space="0" w:color="000000"/>
            </w:tcBorders>
            <w:hideMark/>
          </w:tcPr>
          <w:p w14:paraId="746CD813" w14:textId="77777777" w:rsidR="00DF7F2C" w:rsidRPr="00210BDF" w:rsidRDefault="00DF7F2C" w:rsidP="00210BDF">
            <w:pPr>
              <w:widowControl/>
              <w:autoSpaceDE/>
              <w:autoSpaceDN/>
              <w:ind w:left="142"/>
              <w:jc w:val="center"/>
              <w:rPr>
                <w:rFonts w:ascii="Times New Roman" w:eastAsia="Times New Roman" w:hAnsi="Times New Roman"/>
                <w:b/>
                <w:sz w:val="22"/>
              </w:rPr>
            </w:pPr>
            <w:proofErr w:type="spellStart"/>
            <w:r w:rsidRPr="00210BDF">
              <w:rPr>
                <w:rFonts w:ascii="Times New Roman" w:eastAsia="Times New Roman" w:hAnsi="Times New Roman"/>
                <w:b/>
                <w:sz w:val="22"/>
              </w:rPr>
              <w:t>Glimepirid</w:t>
            </w:r>
            <w:r w:rsidRPr="00210BDF">
              <w:rPr>
                <w:rFonts w:ascii="Times New Roman" w:eastAsia="Times New Roman" w:hAnsi="Times New Roman"/>
                <w:b/>
                <w:sz w:val="22"/>
                <w:vertAlign w:val="superscript"/>
              </w:rPr>
              <w:t>b</w:t>
            </w:r>
            <w:proofErr w:type="spellEnd"/>
          </w:p>
        </w:tc>
      </w:tr>
      <w:tr w:rsidR="00DF7F2C" w:rsidRPr="00210BDF" w14:paraId="3BC81FE2" w14:textId="77777777" w:rsidTr="00FE7E4C">
        <w:trPr>
          <w:trHeight w:val="253"/>
        </w:trPr>
        <w:tc>
          <w:tcPr>
            <w:tcW w:w="2270" w:type="pct"/>
            <w:tcBorders>
              <w:top w:val="single" w:sz="4" w:space="0" w:color="000000"/>
              <w:left w:val="single" w:sz="4" w:space="0" w:color="000000"/>
              <w:bottom w:val="single" w:sz="4" w:space="0" w:color="000000"/>
              <w:right w:val="single" w:sz="4" w:space="0" w:color="000000"/>
            </w:tcBorders>
            <w:hideMark/>
          </w:tcPr>
          <w:p w14:paraId="34BD242A" w14:textId="77777777" w:rsidR="00DF7F2C" w:rsidRPr="00210BDF" w:rsidRDefault="00DF7F2C" w:rsidP="00FE7E4C">
            <w:pPr>
              <w:widowControl/>
              <w:autoSpaceDE/>
              <w:autoSpaceDN/>
              <w:ind w:left="142"/>
              <w:rPr>
                <w:rFonts w:ascii="Times New Roman" w:eastAsia="Times New Roman" w:hAnsi="Times New Roman"/>
                <w:sz w:val="22"/>
              </w:rPr>
            </w:pPr>
            <w:r w:rsidRPr="00210BDF">
              <w:rPr>
                <w:rFonts w:ascii="Times New Roman" w:eastAsia="Times New Roman" w:hAnsi="Times New Roman"/>
                <w:sz w:val="22"/>
              </w:rPr>
              <w:t>N</w:t>
            </w:r>
          </w:p>
        </w:tc>
        <w:tc>
          <w:tcPr>
            <w:tcW w:w="1478" w:type="pct"/>
            <w:tcBorders>
              <w:top w:val="single" w:sz="4" w:space="0" w:color="000000"/>
              <w:left w:val="single" w:sz="4" w:space="0" w:color="000000"/>
              <w:bottom w:val="single" w:sz="4" w:space="0" w:color="000000"/>
              <w:right w:val="single" w:sz="4" w:space="0" w:color="000000"/>
            </w:tcBorders>
            <w:hideMark/>
          </w:tcPr>
          <w:p w14:paraId="57212397"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765</w:t>
            </w:r>
          </w:p>
        </w:tc>
        <w:tc>
          <w:tcPr>
            <w:tcW w:w="1252" w:type="pct"/>
            <w:tcBorders>
              <w:top w:val="single" w:sz="4" w:space="0" w:color="000000"/>
              <w:left w:val="single" w:sz="4" w:space="0" w:color="000000"/>
              <w:bottom w:val="single" w:sz="4" w:space="0" w:color="000000"/>
              <w:right w:val="single" w:sz="4" w:space="0" w:color="000000"/>
            </w:tcBorders>
            <w:hideMark/>
          </w:tcPr>
          <w:p w14:paraId="2D5F4ADF"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780</w:t>
            </w:r>
          </w:p>
        </w:tc>
      </w:tr>
      <w:tr w:rsidR="00DF7F2C" w:rsidRPr="00210BDF" w14:paraId="39BB8835" w14:textId="77777777" w:rsidTr="00FE7E4C">
        <w:trPr>
          <w:trHeight w:val="251"/>
        </w:trPr>
        <w:tc>
          <w:tcPr>
            <w:tcW w:w="5000" w:type="pct"/>
            <w:gridSpan w:val="3"/>
            <w:tcBorders>
              <w:top w:val="single" w:sz="4" w:space="0" w:color="000000"/>
              <w:left w:val="single" w:sz="4" w:space="0" w:color="000000"/>
              <w:bottom w:val="single" w:sz="4" w:space="0" w:color="000000"/>
              <w:right w:val="single" w:sz="4" w:space="0" w:color="000000"/>
            </w:tcBorders>
            <w:hideMark/>
          </w:tcPr>
          <w:p w14:paraId="077BF6E6" w14:textId="77777777" w:rsidR="00DF7F2C" w:rsidRPr="00210BDF" w:rsidRDefault="00DF7F2C" w:rsidP="00FE7E4C">
            <w:pPr>
              <w:widowControl/>
              <w:autoSpaceDE/>
              <w:autoSpaceDN/>
              <w:ind w:left="142"/>
              <w:rPr>
                <w:rFonts w:ascii="Times New Roman" w:eastAsia="Times New Roman" w:hAnsi="Times New Roman"/>
                <w:b/>
                <w:sz w:val="22"/>
              </w:rPr>
            </w:pPr>
            <w:r w:rsidRPr="00210BDF">
              <w:rPr>
                <w:rFonts w:ascii="Times New Roman" w:eastAsia="Times New Roman" w:hAnsi="Times New Roman"/>
                <w:b/>
                <w:sz w:val="22"/>
              </w:rPr>
              <w:t>HbA1c (%)</w:t>
            </w:r>
          </w:p>
        </w:tc>
      </w:tr>
      <w:tr w:rsidR="00DF7F2C" w:rsidRPr="00210BDF" w14:paraId="52A8252B" w14:textId="77777777" w:rsidTr="00FE7E4C">
        <w:trPr>
          <w:trHeight w:val="253"/>
        </w:trPr>
        <w:tc>
          <w:tcPr>
            <w:tcW w:w="2270" w:type="pct"/>
            <w:tcBorders>
              <w:top w:val="single" w:sz="4" w:space="0" w:color="000000"/>
              <w:left w:val="single" w:sz="4" w:space="0" w:color="000000"/>
              <w:bottom w:val="single" w:sz="4" w:space="0" w:color="000000"/>
              <w:right w:val="single" w:sz="4" w:space="0" w:color="000000"/>
            </w:tcBorders>
            <w:hideMark/>
          </w:tcPr>
          <w:p w14:paraId="6A652B00" w14:textId="77777777" w:rsidR="00DF7F2C" w:rsidRPr="00210BDF" w:rsidRDefault="00DF7F2C" w:rsidP="00210BDF">
            <w:pPr>
              <w:widowControl/>
              <w:autoSpaceDE/>
              <w:autoSpaceDN/>
              <w:ind w:left="274"/>
              <w:rPr>
                <w:rFonts w:ascii="Times New Roman" w:eastAsia="Times New Roman" w:hAnsi="Times New Roman"/>
                <w:sz w:val="22"/>
              </w:rPr>
            </w:pPr>
            <w:r w:rsidRPr="00210BDF">
              <w:rPr>
                <w:rFonts w:ascii="Times New Roman" w:eastAsia="Times New Roman" w:hAnsi="Times New Roman"/>
                <w:i/>
                <w:sz w:val="22"/>
              </w:rPr>
              <w:t xml:space="preserve">Baseline </w:t>
            </w:r>
            <w:r w:rsidRPr="00210BDF">
              <w:rPr>
                <w:rFonts w:ascii="Times New Roman" w:eastAsia="Times New Roman" w:hAnsi="Times New Roman"/>
                <w:sz w:val="22"/>
              </w:rPr>
              <w:t>(</w:t>
            </w:r>
            <w:proofErr w:type="spellStart"/>
            <w:r w:rsidRPr="00210BDF">
              <w:rPr>
                <w:rFonts w:ascii="Times New Roman" w:eastAsia="Times New Roman" w:hAnsi="Times New Roman"/>
                <w:sz w:val="22"/>
              </w:rPr>
              <w:t>middelværdi</w:t>
            </w:r>
            <w:proofErr w:type="spellEnd"/>
            <w:r w:rsidRPr="00210BDF">
              <w:rPr>
                <w:rFonts w:ascii="Times New Roman" w:eastAsia="Times New Roman" w:hAnsi="Times New Roman"/>
                <w:sz w:val="22"/>
              </w:rPr>
              <w:t>)</w:t>
            </w:r>
          </w:p>
        </w:tc>
        <w:tc>
          <w:tcPr>
            <w:tcW w:w="1478" w:type="pct"/>
            <w:tcBorders>
              <w:top w:val="single" w:sz="4" w:space="0" w:color="000000"/>
              <w:left w:val="single" w:sz="4" w:space="0" w:color="000000"/>
              <w:bottom w:val="single" w:sz="4" w:space="0" w:color="000000"/>
              <w:right w:val="single" w:sz="4" w:space="0" w:color="000000"/>
            </w:tcBorders>
            <w:hideMark/>
          </w:tcPr>
          <w:p w14:paraId="462F7F5C"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7,92</w:t>
            </w:r>
          </w:p>
        </w:tc>
        <w:tc>
          <w:tcPr>
            <w:tcW w:w="1252" w:type="pct"/>
            <w:tcBorders>
              <w:top w:val="single" w:sz="4" w:space="0" w:color="000000"/>
              <w:left w:val="single" w:sz="4" w:space="0" w:color="000000"/>
              <w:bottom w:val="single" w:sz="4" w:space="0" w:color="000000"/>
              <w:right w:val="single" w:sz="4" w:space="0" w:color="000000"/>
            </w:tcBorders>
            <w:hideMark/>
          </w:tcPr>
          <w:p w14:paraId="2735B687"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7,92</w:t>
            </w:r>
          </w:p>
        </w:tc>
      </w:tr>
      <w:tr w:rsidR="00DF7F2C" w:rsidRPr="00210BDF" w14:paraId="0864D2C2" w14:textId="77777777" w:rsidTr="00FE7E4C">
        <w:trPr>
          <w:trHeight w:val="253"/>
        </w:trPr>
        <w:tc>
          <w:tcPr>
            <w:tcW w:w="2270" w:type="pct"/>
            <w:tcBorders>
              <w:top w:val="single" w:sz="4" w:space="0" w:color="000000"/>
              <w:left w:val="single" w:sz="4" w:space="0" w:color="000000"/>
              <w:bottom w:val="single" w:sz="4" w:space="0" w:color="000000"/>
              <w:right w:val="single" w:sz="4" w:space="0" w:color="000000"/>
            </w:tcBorders>
            <w:hideMark/>
          </w:tcPr>
          <w:p w14:paraId="17A6D171" w14:textId="77777777" w:rsidR="00DF7F2C" w:rsidRPr="00210BDF" w:rsidRDefault="00DF7F2C" w:rsidP="00210BDF">
            <w:pPr>
              <w:widowControl/>
              <w:autoSpaceDE/>
              <w:autoSpaceDN/>
              <w:ind w:left="274"/>
              <w:rPr>
                <w:rFonts w:ascii="Times New Roman" w:eastAsia="Times New Roman" w:hAnsi="Times New Roman"/>
                <w:sz w:val="22"/>
              </w:rPr>
            </w:pPr>
            <w:proofErr w:type="spellStart"/>
            <w:r w:rsidRPr="00210BDF">
              <w:rPr>
                <w:rFonts w:ascii="Times New Roman" w:eastAsia="Times New Roman" w:hAnsi="Times New Roman"/>
                <w:sz w:val="22"/>
              </w:rPr>
              <w:t>Ændring</w:t>
            </w:r>
            <w:proofErr w:type="spellEnd"/>
            <w:r w:rsidRPr="00210BDF">
              <w:rPr>
                <w:rFonts w:ascii="Times New Roman" w:eastAsia="Times New Roman" w:hAnsi="Times New Roman"/>
                <w:sz w:val="22"/>
              </w:rPr>
              <w:t xml:space="preserve"> fra </w:t>
            </w:r>
            <w:r w:rsidRPr="00210BDF">
              <w:rPr>
                <w:rFonts w:ascii="Times New Roman" w:eastAsia="Times New Roman" w:hAnsi="Times New Roman"/>
                <w:i/>
                <w:sz w:val="22"/>
              </w:rPr>
              <w:t>baseline</w:t>
            </w:r>
            <w:r w:rsidRPr="00210BDF">
              <w:rPr>
                <w:rFonts w:ascii="Times New Roman" w:eastAsia="Times New Roman" w:hAnsi="Times New Roman"/>
                <w:sz w:val="22"/>
                <w:vertAlign w:val="superscript"/>
              </w:rPr>
              <w:t>1</w:t>
            </w:r>
          </w:p>
        </w:tc>
        <w:tc>
          <w:tcPr>
            <w:tcW w:w="1478" w:type="pct"/>
            <w:tcBorders>
              <w:top w:val="single" w:sz="4" w:space="0" w:color="000000"/>
              <w:left w:val="single" w:sz="4" w:space="0" w:color="000000"/>
              <w:bottom w:val="single" w:sz="4" w:space="0" w:color="000000"/>
              <w:right w:val="single" w:sz="4" w:space="0" w:color="000000"/>
            </w:tcBorders>
            <w:hideMark/>
          </w:tcPr>
          <w:p w14:paraId="75BDA853"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noBreakHyphen/>
              <w:t>0,66</w:t>
            </w:r>
          </w:p>
        </w:tc>
        <w:tc>
          <w:tcPr>
            <w:tcW w:w="1252" w:type="pct"/>
            <w:tcBorders>
              <w:top w:val="single" w:sz="4" w:space="0" w:color="000000"/>
              <w:left w:val="single" w:sz="4" w:space="0" w:color="000000"/>
              <w:bottom w:val="single" w:sz="4" w:space="0" w:color="000000"/>
              <w:right w:val="single" w:sz="4" w:space="0" w:color="000000"/>
            </w:tcBorders>
            <w:hideMark/>
          </w:tcPr>
          <w:p w14:paraId="07EF74E9"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noBreakHyphen/>
              <w:t>0,55</w:t>
            </w:r>
          </w:p>
        </w:tc>
      </w:tr>
      <w:tr w:rsidR="00DF7F2C" w:rsidRPr="00210BDF" w14:paraId="39F274EF" w14:textId="77777777" w:rsidTr="00FE7E4C">
        <w:trPr>
          <w:trHeight w:val="506"/>
        </w:trPr>
        <w:tc>
          <w:tcPr>
            <w:tcW w:w="2270" w:type="pct"/>
            <w:tcBorders>
              <w:top w:val="single" w:sz="4" w:space="0" w:color="000000"/>
              <w:left w:val="single" w:sz="4" w:space="0" w:color="000000"/>
              <w:bottom w:val="single" w:sz="4" w:space="0" w:color="000000"/>
              <w:right w:val="single" w:sz="4" w:space="0" w:color="000000"/>
            </w:tcBorders>
            <w:hideMark/>
          </w:tcPr>
          <w:p w14:paraId="1EF6143A" w14:textId="77777777" w:rsidR="00DF7F2C" w:rsidRPr="00210BDF" w:rsidRDefault="00DF7F2C" w:rsidP="00210BDF">
            <w:pPr>
              <w:widowControl/>
              <w:autoSpaceDE/>
              <w:autoSpaceDN/>
              <w:ind w:left="274"/>
              <w:rPr>
                <w:rFonts w:ascii="Times New Roman" w:eastAsia="Times New Roman" w:hAnsi="Times New Roman"/>
                <w:sz w:val="22"/>
              </w:rPr>
            </w:pPr>
            <w:proofErr w:type="spellStart"/>
            <w:r w:rsidRPr="00210BDF">
              <w:rPr>
                <w:rFonts w:ascii="Times New Roman" w:eastAsia="Times New Roman" w:hAnsi="Times New Roman"/>
                <w:sz w:val="22"/>
              </w:rPr>
              <w:t>Forskel</w:t>
            </w:r>
            <w:proofErr w:type="spellEnd"/>
            <w:r w:rsidRPr="00210BDF">
              <w:rPr>
                <w:rFonts w:ascii="Times New Roman" w:eastAsia="Times New Roman" w:hAnsi="Times New Roman"/>
                <w:sz w:val="22"/>
              </w:rPr>
              <w:t xml:space="preserve"> fra glimepirid</w:t>
            </w:r>
            <w:r w:rsidRPr="00210BDF">
              <w:rPr>
                <w:rFonts w:ascii="Times New Roman" w:eastAsia="Times New Roman" w:hAnsi="Times New Roman"/>
                <w:sz w:val="22"/>
                <w:vertAlign w:val="superscript"/>
              </w:rPr>
              <w:t>1</w:t>
            </w:r>
            <w:r w:rsidRPr="00210BDF">
              <w:rPr>
                <w:rFonts w:ascii="Times New Roman" w:eastAsia="Times New Roman" w:hAnsi="Times New Roman"/>
                <w:sz w:val="22"/>
              </w:rPr>
              <w:t xml:space="preserve"> (97,5 % CI)</w:t>
            </w:r>
          </w:p>
        </w:tc>
        <w:tc>
          <w:tcPr>
            <w:tcW w:w="1478" w:type="pct"/>
            <w:tcBorders>
              <w:top w:val="single" w:sz="4" w:space="0" w:color="000000"/>
              <w:left w:val="single" w:sz="4" w:space="0" w:color="000000"/>
              <w:bottom w:val="single" w:sz="4" w:space="0" w:color="000000"/>
              <w:right w:val="single" w:sz="4" w:space="0" w:color="000000"/>
            </w:tcBorders>
            <w:hideMark/>
          </w:tcPr>
          <w:p w14:paraId="6172ADF0"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noBreakHyphen/>
              <w:t>0,11*</w:t>
            </w:r>
          </w:p>
          <w:p w14:paraId="0787CB39"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w:t>
            </w:r>
            <w:r w:rsidRPr="00210BDF">
              <w:rPr>
                <w:rFonts w:ascii="Times New Roman" w:eastAsia="Times New Roman" w:hAnsi="Times New Roman"/>
                <w:sz w:val="22"/>
              </w:rPr>
              <w:noBreakHyphen/>
              <w:t xml:space="preserve">0,20; </w:t>
            </w:r>
            <w:r w:rsidRPr="00210BDF">
              <w:rPr>
                <w:rFonts w:ascii="Times New Roman" w:eastAsia="Times New Roman" w:hAnsi="Times New Roman"/>
                <w:sz w:val="22"/>
              </w:rPr>
              <w:noBreakHyphen/>
              <w:t>0,01)</w:t>
            </w:r>
          </w:p>
        </w:tc>
        <w:tc>
          <w:tcPr>
            <w:tcW w:w="1252" w:type="pct"/>
            <w:tcBorders>
              <w:top w:val="single" w:sz="4" w:space="0" w:color="000000"/>
              <w:left w:val="single" w:sz="4" w:space="0" w:color="000000"/>
              <w:bottom w:val="single" w:sz="4" w:space="0" w:color="000000"/>
              <w:right w:val="single" w:sz="4" w:space="0" w:color="000000"/>
            </w:tcBorders>
          </w:tcPr>
          <w:p w14:paraId="7F8C06EB" w14:textId="77777777" w:rsidR="00DF7F2C" w:rsidRPr="00210BDF" w:rsidRDefault="00DF7F2C" w:rsidP="00210BDF">
            <w:pPr>
              <w:widowControl/>
              <w:autoSpaceDE/>
              <w:autoSpaceDN/>
              <w:ind w:left="142"/>
              <w:jc w:val="center"/>
              <w:rPr>
                <w:rFonts w:ascii="Times New Roman" w:eastAsia="Times New Roman" w:hAnsi="Times New Roman"/>
                <w:sz w:val="22"/>
              </w:rPr>
            </w:pPr>
          </w:p>
        </w:tc>
      </w:tr>
      <w:tr w:rsidR="00DF7F2C" w:rsidRPr="00210BDF" w14:paraId="08C3D75B" w14:textId="77777777" w:rsidTr="00FE7E4C">
        <w:trPr>
          <w:trHeight w:val="251"/>
        </w:trPr>
        <w:tc>
          <w:tcPr>
            <w:tcW w:w="2270" w:type="pct"/>
            <w:tcBorders>
              <w:top w:val="single" w:sz="4" w:space="0" w:color="000000"/>
              <w:left w:val="single" w:sz="4" w:space="0" w:color="000000"/>
              <w:bottom w:val="single" w:sz="4" w:space="0" w:color="000000"/>
              <w:right w:val="single" w:sz="4" w:space="0" w:color="000000"/>
            </w:tcBorders>
            <w:hideMark/>
          </w:tcPr>
          <w:p w14:paraId="257CCF90" w14:textId="77777777" w:rsidR="00DF7F2C" w:rsidRPr="00210BDF" w:rsidRDefault="00DF7F2C" w:rsidP="00FE7E4C">
            <w:pPr>
              <w:widowControl/>
              <w:autoSpaceDE/>
              <w:autoSpaceDN/>
              <w:ind w:left="142"/>
              <w:rPr>
                <w:rFonts w:ascii="Times New Roman" w:eastAsia="Times New Roman" w:hAnsi="Times New Roman"/>
                <w:sz w:val="22"/>
              </w:rPr>
            </w:pPr>
            <w:r w:rsidRPr="00210BDF">
              <w:rPr>
                <w:rFonts w:ascii="Times New Roman" w:eastAsia="Times New Roman" w:hAnsi="Times New Roman"/>
                <w:sz w:val="22"/>
              </w:rPr>
              <w:t>N</w:t>
            </w:r>
          </w:p>
        </w:tc>
        <w:tc>
          <w:tcPr>
            <w:tcW w:w="1478" w:type="pct"/>
            <w:tcBorders>
              <w:top w:val="single" w:sz="4" w:space="0" w:color="000000"/>
              <w:left w:val="single" w:sz="4" w:space="0" w:color="000000"/>
              <w:bottom w:val="single" w:sz="4" w:space="0" w:color="000000"/>
              <w:right w:val="single" w:sz="4" w:space="0" w:color="000000"/>
            </w:tcBorders>
            <w:hideMark/>
          </w:tcPr>
          <w:p w14:paraId="40339FE1"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690</w:t>
            </w:r>
          </w:p>
        </w:tc>
        <w:tc>
          <w:tcPr>
            <w:tcW w:w="1252" w:type="pct"/>
            <w:tcBorders>
              <w:top w:val="single" w:sz="4" w:space="0" w:color="000000"/>
              <w:left w:val="single" w:sz="4" w:space="0" w:color="000000"/>
              <w:bottom w:val="single" w:sz="4" w:space="0" w:color="000000"/>
              <w:right w:val="single" w:sz="4" w:space="0" w:color="000000"/>
            </w:tcBorders>
            <w:hideMark/>
          </w:tcPr>
          <w:p w14:paraId="1789490B"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715</w:t>
            </w:r>
          </w:p>
        </w:tc>
      </w:tr>
      <w:tr w:rsidR="00DF7F2C" w:rsidRPr="00210BDF" w14:paraId="04AFB26F" w14:textId="77777777" w:rsidTr="00FE7E4C">
        <w:trPr>
          <w:trHeight w:val="506"/>
        </w:trPr>
        <w:tc>
          <w:tcPr>
            <w:tcW w:w="2270" w:type="pct"/>
            <w:tcBorders>
              <w:top w:val="single" w:sz="4" w:space="0" w:color="000000"/>
              <w:left w:val="single" w:sz="4" w:space="0" w:color="000000"/>
              <w:bottom w:val="single" w:sz="4" w:space="0" w:color="000000"/>
              <w:right w:val="single" w:sz="4" w:space="0" w:color="000000"/>
            </w:tcBorders>
            <w:hideMark/>
          </w:tcPr>
          <w:p w14:paraId="5C2985EA" w14:textId="77777777" w:rsidR="00DF7F2C" w:rsidRPr="00210BDF" w:rsidRDefault="00DF7F2C" w:rsidP="00FE7E4C">
            <w:pPr>
              <w:widowControl/>
              <w:autoSpaceDE/>
              <w:autoSpaceDN/>
              <w:ind w:left="142"/>
              <w:rPr>
                <w:rFonts w:ascii="Times New Roman" w:eastAsia="Times New Roman" w:hAnsi="Times New Roman"/>
                <w:b/>
                <w:sz w:val="22"/>
                <w:lang w:val="da-DK"/>
              </w:rPr>
            </w:pPr>
            <w:r w:rsidRPr="00210BDF">
              <w:rPr>
                <w:rFonts w:ascii="Times New Roman" w:eastAsia="Times New Roman" w:hAnsi="Times New Roman"/>
                <w:b/>
                <w:sz w:val="22"/>
                <w:lang w:val="da-DK"/>
              </w:rPr>
              <w:t>Patienter (%), der opnåede HbA1c &lt;</w:t>
            </w:r>
            <w:r w:rsidRPr="00210BDF">
              <w:rPr>
                <w:rFonts w:ascii="Times New Roman" w:eastAsia="Times New Roman" w:hAnsi="Times New Roman"/>
                <w:sz w:val="22"/>
                <w:lang w:val="da-DK"/>
              </w:rPr>
              <w:t> </w:t>
            </w:r>
            <w:r w:rsidRPr="00210BDF">
              <w:rPr>
                <w:rFonts w:ascii="Times New Roman" w:eastAsia="Times New Roman" w:hAnsi="Times New Roman"/>
                <w:b/>
                <w:sz w:val="22"/>
                <w:lang w:val="da-DK"/>
              </w:rPr>
              <w:t xml:space="preserve">7 % med </w:t>
            </w:r>
            <w:r w:rsidRPr="00210BDF">
              <w:rPr>
                <w:rFonts w:ascii="Times New Roman" w:eastAsia="Times New Roman" w:hAnsi="Times New Roman"/>
                <w:b/>
                <w:i/>
                <w:sz w:val="22"/>
                <w:lang w:val="da-DK"/>
              </w:rPr>
              <w:t>baseline</w:t>
            </w:r>
            <w:r w:rsidRPr="00210BDF">
              <w:rPr>
                <w:rFonts w:ascii="Times New Roman" w:eastAsia="Times New Roman" w:hAnsi="Times New Roman"/>
                <w:b/>
                <w:sz w:val="22"/>
                <w:lang w:val="da-DK"/>
              </w:rPr>
              <w:t>-HbA1c ≥ 7 %</w:t>
            </w:r>
            <w:r w:rsidRPr="00210BDF">
              <w:rPr>
                <w:rFonts w:ascii="Times New Roman" w:eastAsia="Times New Roman" w:hAnsi="Times New Roman"/>
                <w:b/>
                <w:sz w:val="22"/>
                <w:vertAlign w:val="superscript"/>
                <w:lang w:val="da-DK"/>
              </w:rPr>
              <w:t>2</w:t>
            </w:r>
          </w:p>
        </w:tc>
        <w:tc>
          <w:tcPr>
            <w:tcW w:w="1478" w:type="pct"/>
            <w:tcBorders>
              <w:top w:val="single" w:sz="4" w:space="0" w:color="000000"/>
              <w:left w:val="single" w:sz="4" w:space="0" w:color="000000"/>
              <w:bottom w:val="single" w:sz="4" w:space="0" w:color="000000"/>
              <w:right w:val="single" w:sz="4" w:space="0" w:color="000000"/>
            </w:tcBorders>
            <w:hideMark/>
          </w:tcPr>
          <w:p w14:paraId="40034344"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33,6</w:t>
            </w:r>
          </w:p>
        </w:tc>
        <w:tc>
          <w:tcPr>
            <w:tcW w:w="1252" w:type="pct"/>
            <w:tcBorders>
              <w:top w:val="single" w:sz="4" w:space="0" w:color="000000"/>
              <w:left w:val="single" w:sz="4" w:space="0" w:color="000000"/>
              <w:bottom w:val="single" w:sz="4" w:space="0" w:color="000000"/>
              <w:right w:val="single" w:sz="4" w:space="0" w:color="000000"/>
            </w:tcBorders>
            <w:hideMark/>
          </w:tcPr>
          <w:p w14:paraId="583858B3"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30,9</w:t>
            </w:r>
          </w:p>
        </w:tc>
      </w:tr>
      <w:tr w:rsidR="00DF7F2C" w:rsidRPr="00210BDF" w14:paraId="29877FCE" w14:textId="77777777" w:rsidTr="00FE7E4C">
        <w:trPr>
          <w:trHeight w:val="251"/>
        </w:trPr>
        <w:tc>
          <w:tcPr>
            <w:tcW w:w="2270" w:type="pct"/>
            <w:tcBorders>
              <w:top w:val="single" w:sz="4" w:space="0" w:color="000000"/>
              <w:left w:val="single" w:sz="4" w:space="0" w:color="000000"/>
              <w:bottom w:val="single" w:sz="4" w:space="0" w:color="000000"/>
              <w:right w:val="single" w:sz="4" w:space="0" w:color="000000"/>
            </w:tcBorders>
            <w:hideMark/>
          </w:tcPr>
          <w:p w14:paraId="635CF2E9" w14:textId="77777777" w:rsidR="00DF7F2C" w:rsidRPr="00210BDF" w:rsidRDefault="00DF7F2C" w:rsidP="00FE7E4C">
            <w:pPr>
              <w:widowControl/>
              <w:autoSpaceDE/>
              <w:autoSpaceDN/>
              <w:ind w:left="142"/>
              <w:rPr>
                <w:rFonts w:ascii="Times New Roman" w:eastAsia="Times New Roman" w:hAnsi="Times New Roman"/>
                <w:sz w:val="22"/>
              </w:rPr>
            </w:pPr>
            <w:r w:rsidRPr="00210BDF">
              <w:rPr>
                <w:rFonts w:ascii="Times New Roman" w:eastAsia="Times New Roman" w:hAnsi="Times New Roman"/>
                <w:sz w:val="22"/>
              </w:rPr>
              <w:t>N</w:t>
            </w:r>
          </w:p>
        </w:tc>
        <w:tc>
          <w:tcPr>
            <w:tcW w:w="1478" w:type="pct"/>
            <w:tcBorders>
              <w:top w:val="single" w:sz="4" w:space="0" w:color="000000"/>
              <w:left w:val="single" w:sz="4" w:space="0" w:color="000000"/>
              <w:bottom w:val="single" w:sz="4" w:space="0" w:color="000000"/>
              <w:right w:val="single" w:sz="4" w:space="0" w:color="000000"/>
            </w:tcBorders>
            <w:hideMark/>
          </w:tcPr>
          <w:p w14:paraId="7FDFC363"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765</w:t>
            </w:r>
          </w:p>
        </w:tc>
        <w:tc>
          <w:tcPr>
            <w:tcW w:w="1252" w:type="pct"/>
            <w:tcBorders>
              <w:top w:val="single" w:sz="4" w:space="0" w:color="000000"/>
              <w:left w:val="single" w:sz="4" w:space="0" w:color="000000"/>
              <w:bottom w:val="single" w:sz="4" w:space="0" w:color="000000"/>
              <w:right w:val="single" w:sz="4" w:space="0" w:color="000000"/>
            </w:tcBorders>
            <w:hideMark/>
          </w:tcPr>
          <w:p w14:paraId="465798A3"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780</w:t>
            </w:r>
          </w:p>
        </w:tc>
      </w:tr>
      <w:tr w:rsidR="00DF7F2C" w:rsidRPr="00210BDF" w14:paraId="5A36C7C5" w14:textId="77777777" w:rsidTr="00FE7E4C">
        <w:trPr>
          <w:trHeight w:val="251"/>
        </w:trPr>
        <w:tc>
          <w:tcPr>
            <w:tcW w:w="5000" w:type="pct"/>
            <w:gridSpan w:val="3"/>
            <w:tcBorders>
              <w:top w:val="single" w:sz="4" w:space="0" w:color="000000"/>
              <w:left w:val="single" w:sz="4" w:space="0" w:color="000000"/>
              <w:bottom w:val="single" w:sz="4" w:space="0" w:color="000000"/>
              <w:right w:val="single" w:sz="4" w:space="0" w:color="000000"/>
            </w:tcBorders>
            <w:hideMark/>
          </w:tcPr>
          <w:p w14:paraId="4E3ECC77" w14:textId="77777777" w:rsidR="00DF7F2C" w:rsidRPr="00210BDF" w:rsidRDefault="00DF7F2C" w:rsidP="00FE7E4C">
            <w:pPr>
              <w:widowControl/>
              <w:autoSpaceDE/>
              <w:autoSpaceDN/>
              <w:ind w:left="142"/>
              <w:rPr>
                <w:rFonts w:ascii="Times New Roman" w:eastAsia="Times New Roman" w:hAnsi="Times New Roman"/>
                <w:b/>
                <w:sz w:val="22"/>
              </w:rPr>
            </w:pPr>
            <w:proofErr w:type="spellStart"/>
            <w:r w:rsidRPr="00210BDF">
              <w:rPr>
                <w:rFonts w:ascii="Times New Roman" w:eastAsia="Times New Roman" w:hAnsi="Times New Roman"/>
                <w:b/>
                <w:sz w:val="22"/>
              </w:rPr>
              <w:t>Kropsvægt</w:t>
            </w:r>
            <w:proofErr w:type="spellEnd"/>
            <w:r w:rsidRPr="00210BDF">
              <w:rPr>
                <w:rFonts w:ascii="Times New Roman" w:eastAsia="Times New Roman" w:hAnsi="Times New Roman"/>
                <w:b/>
                <w:sz w:val="22"/>
              </w:rPr>
              <w:t xml:space="preserve"> (kg)</w:t>
            </w:r>
          </w:p>
        </w:tc>
      </w:tr>
      <w:tr w:rsidR="00DF7F2C" w:rsidRPr="00210BDF" w14:paraId="4A5F6927" w14:textId="77777777" w:rsidTr="00FE7E4C">
        <w:trPr>
          <w:trHeight w:val="254"/>
        </w:trPr>
        <w:tc>
          <w:tcPr>
            <w:tcW w:w="2270" w:type="pct"/>
            <w:tcBorders>
              <w:top w:val="single" w:sz="4" w:space="0" w:color="000000"/>
              <w:left w:val="single" w:sz="4" w:space="0" w:color="000000"/>
              <w:bottom w:val="single" w:sz="4" w:space="0" w:color="000000"/>
              <w:right w:val="single" w:sz="4" w:space="0" w:color="000000"/>
            </w:tcBorders>
            <w:hideMark/>
          </w:tcPr>
          <w:p w14:paraId="029AC8E8" w14:textId="77777777" w:rsidR="00DF7F2C" w:rsidRPr="00210BDF" w:rsidRDefault="00DF7F2C" w:rsidP="00210BDF">
            <w:pPr>
              <w:widowControl/>
              <w:autoSpaceDE/>
              <w:autoSpaceDN/>
              <w:ind w:left="274"/>
              <w:rPr>
                <w:rFonts w:ascii="Times New Roman" w:eastAsia="Times New Roman" w:hAnsi="Times New Roman"/>
                <w:sz w:val="22"/>
              </w:rPr>
            </w:pPr>
            <w:r w:rsidRPr="00210BDF">
              <w:rPr>
                <w:rFonts w:ascii="Times New Roman" w:eastAsia="Times New Roman" w:hAnsi="Times New Roman"/>
                <w:i/>
                <w:sz w:val="22"/>
              </w:rPr>
              <w:t xml:space="preserve">Baseline </w:t>
            </w:r>
            <w:r w:rsidRPr="00210BDF">
              <w:rPr>
                <w:rFonts w:ascii="Times New Roman" w:eastAsia="Times New Roman" w:hAnsi="Times New Roman"/>
                <w:sz w:val="22"/>
              </w:rPr>
              <w:t>(</w:t>
            </w:r>
            <w:proofErr w:type="spellStart"/>
            <w:r w:rsidRPr="00210BDF">
              <w:rPr>
                <w:rFonts w:ascii="Times New Roman" w:eastAsia="Times New Roman" w:hAnsi="Times New Roman"/>
                <w:sz w:val="22"/>
              </w:rPr>
              <w:t>middelværdi</w:t>
            </w:r>
            <w:proofErr w:type="spellEnd"/>
            <w:r w:rsidRPr="00210BDF">
              <w:rPr>
                <w:rFonts w:ascii="Times New Roman" w:eastAsia="Times New Roman" w:hAnsi="Times New Roman"/>
                <w:sz w:val="22"/>
              </w:rPr>
              <w:t>)</w:t>
            </w:r>
          </w:p>
        </w:tc>
        <w:tc>
          <w:tcPr>
            <w:tcW w:w="1478" w:type="pct"/>
            <w:tcBorders>
              <w:top w:val="single" w:sz="4" w:space="0" w:color="000000"/>
              <w:left w:val="single" w:sz="4" w:space="0" w:color="000000"/>
              <w:bottom w:val="single" w:sz="4" w:space="0" w:color="000000"/>
              <w:right w:val="single" w:sz="4" w:space="0" w:color="000000"/>
            </w:tcBorders>
            <w:hideMark/>
          </w:tcPr>
          <w:p w14:paraId="071A14D2"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82,52</w:t>
            </w:r>
          </w:p>
        </w:tc>
        <w:tc>
          <w:tcPr>
            <w:tcW w:w="1252" w:type="pct"/>
            <w:tcBorders>
              <w:top w:val="single" w:sz="4" w:space="0" w:color="000000"/>
              <w:left w:val="single" w:sz="4" w:space="0" w:color="000000"/>
              <w:bottom w:val="single" w:sz="4" w:space="0" w:color="000000"/>
              <w:right w:val="single" w:sz="4" w:space="0" w:color="000000"/>
            </w:tcBorders>
            <w:hideMark/>
          </w:tcPr>
          <w:p w14:paraId="0E9D7A09"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83,03</w:t>
            </w:r>
          </w:p>
        </w:tc>
      </w:tr>
      <w:tr w:rsidR="00DF7F2C" w:rsidRPr="00210BDF" w14:paraId="2876AC15" w14:textId="77777777" w:rsidTr="00FE7E4C">
        <w:trPr>
          <w:trHeight w:val="251"/>
        </w:trPr>
        <w:tc>
          <w:tcPr>
            <w:tcW w:w="2270" w:type="pct"/>
            <w:tcBorders>
              <w:top w:val="single" w:sz="4" w:space="0" w:color="000000"/>
              <w:left w:val="single" w:sz="4" w:space="0" w:color="000000"/>
              <w:bottom w:val="single" w:sz="4" w:space="0" w:color="000000"/>
              <w:right w:val="single" w:sz="4" w:space="0" w:color="000000"/>
            </w:tcBorders>
            <w:hideMark/>
          </w:tcPr>
          <w:p w14:paraId="4951C91C" w14:textId="77777777" w:rsidR="00DF7F2C" w:rsidRPr="00210BDF" w:rsidRDefault="00DF7F2C" w:rsidP="00210BDF">
            <w:pPr>
              <w:widowControl/>
              <w:autoSpaceDE/>
              <w:autoSpaceDN/>
              <w:ind w:left="274"/>
              <w:rPr>
                <w:rFonts w:ascii="Times New Roman" w:eastAsia="Times New Roman" w:hAnsi="Times New Roman"/>
                <w:sz w:val="22"/>
              </w:rPr>
            </w:pPr>
            <w:proofErr w:type="spellStart"/>
            <w:r w:rsidRPr="00210BDF">
              <w:rPr>
                <w:rFonts w:ascii="Times New Roman" w:eastAsia="Times New Roman" w:hAnsi="Times New Roman"/>
                <w:sz w:val="22"/>
              </w:rPr>
              <w:t>Ændring</w:t>
            </w:r>
            <w:proofErr w:type="spellEnd"/>
            <w:r w:rsidRPr="00210BDF">
              <w:rPr>
                <w:rFonts w:ascii="Times New Roman" w:eastAsia="Times New Roman" w:hAnsi="Times New Roman"/>
                <w:sz w:val="22"/>
              </w:rPr>
              <w:t xml:space="preserve"> fra </w:t>
            </w:r>
            <w:r w:rsidRPr="00210BDF">
              <w:rPr>
                <w:rFonts w:ascii="Times New Roman" w:eastAsia="Times New Roman" w:hAnsi="Times New Roman"/>
                <w:i/>
                <w:sz w:val="22"/>
              </w:rPr>
              <w:t>baseline</w:t>
            </w:r>
            <w:r w:rsidRPr="00210BDF">
              <w:rPr>
                <w:rFonts w:ascii="Times New Roman" w:eastAsia="Times New Roman" w:hAnsi="Times New Roman"/>
                <w:sz w:val="22"/>
                <w:vertAlign w:val="superscript"/>
              </w:rPr>
              <w:t>1</w:t>
            </w:r>
          </w:p>
        </w:tc>
        <w:tc>
          <w:tcPr>
            <w:tcW w:w="1478" w:type="pct"/>
            <w:tcBorders>
              <w:top w:val="single" w:sz="4" w:space="0" w:color="000000"/>
              <w:left w:val="single" w:sz="4" w:space="0" w:color="000000"/>
              <w:bottom w:val="single" w:sz="4" w:space="0" w:color="000000"/>
              <w:right w:val="single" w:sz="4" w:space="0" w:color="000000"/>
            </w:tcBorders>
            <w:hideMark/>
          </w:tcPr>
          <w:p w14:paraId="619D0159"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noBreakHyphen/>
              <w:t>3,12</w:t>
            </w:r>
          </w:p>
        </w:tc>
        <w:tc>
          <w:tcPr>
            <w:tcW w:w="1252" w:type="pct"/>
            <w:tcBorders>
              <w:top w:val="single" w:sz="4" w:space="0" w:color="000000"/>
              <w:left w:val="single" w:sz="4" w:space="0" w:color="000000"/>
              <w:bottom w:val="single" w:sz="4" w:space="0" w:color="000000"/>
              <w:right w:val="single" w:sz="4" w:space="0" w:color="000000"/>
            </w:tcBorders>
            <w:hideMark/>
          </w:tcPr>
          <w:p w14:paraId="5F49ACCA"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1,34</w:t>
            </w:r>
          </w:p>
        </w:tc>
      </w:tr>
      <w:tr w:rsidR="00DF7F2C" w:rsidRPr="00210BDF" w14:paraId="65532681" w14:textId="77777777" w:rsidTr="00FE7E4C">
        <w:trPr>
          <w:trHeight w:val="505"/>
        </w:trPr>
        <w:tc>
          <w:tcPr>
            <w:tcW w:w="2270" w:type="pct"/>
            <w:tcBorders>
              <w:top w:val="single" w:sz="4" w:space="0" w:color="000000"/>
              <w:left w:val="single" w:sz="4" w:space="0" w:color="000000"/>
              <w:bottom w:val="single" w:sz="4" w:space="0" w:color="000000"/>
              <w:right w:val="single" w:sz="4" w:space="0" w:color="000000"/>
            </w:tcBorders>
            <w:hideMark/>
          </w:tcPr>
          <w:p w14:paraId="6BB46E47" w14:textId="77777777" w:rsidR="00DF7F2C" w:rsidRPr="00210BDF" w:rsidRDefault="00DF7F2C" w:rsidP="00210BDF">
            <w:pPr>
              <w:widowControl/>
              <w:autoSpaceDE/>
              <w:autoSpaceDN/>
              <w:ind w:left="274"/>
              <w:rPr>
                <w:rFonts w:ascii="Times New Roman" w:eastAsia="Times New Roman" w:hAnsi="Times New Roman"/>
                <w:sz w:val="22"/>
              </w:rPr>
            </w:pPr>
            <w:proofErr w:type="spellStart"/>
            <w:r w:rsidRPr="00210BDF">
              <w:rPr>
                <w:rFonts w:ascii="Times New Roman" w:eastAsia="Times New Roman" w:hAnsi="Times New Roman"/>
                <w:sz w:val="22"/>
              </w:rPr>
              <w:t>Forskel</w:t>
            </w:r>
            <w:proofErr w:type="spellEnd"/>
            <w:r w:rsidRPr="00210BDF">
              <w:rPr>
                <w:rFonts w:ascii="Times New Roman" w:eastAsia="Times New Roman" w:hAnsi="Times New Roman"/>
                <w:sz w:val="22"/>
              </w:rPr>
              <w:t xml:space="preserve"> fra glimepirid</w:t>
            </w:r>
            <w:r w:rsidRPr="00210BDF">
              <w:rPr>
                <w:rFonts w:ascii="Times New Roman" w:eastAsia="Times New Roman" w:hAnsi="Times New Roman"/>
                <w:sz w:val="22"/>
                <w:vertAlign w:val="superscript"/>
              </w:rPr>
              <w:t>1</w:t>
            </w:r>
            <w:r w:rsidRPr="00210BDF">
              <w:rPr>
                <w:rFonts w:ascii="Times New Roman" w:eastAsia="Times New Roman" w:hAnsi="Times New Roman"/>
                <w:sz w:val="22"/>
              </w:rPr>
              <w:t xml:space="preserve"> (97,5 % CI)</w:t>
            </w:r>
          </w:p>
        </w:tc>
        <w:tc>
          <w:tcPr>
            <w:tcW w:w="1478" w:type="pct"/>
            <w:tcBorders>
              <w:top w:val="single" w:sz="4" w:space="0" w:color="000000"/>
              <w:left w:val="single" w:sz="4" w:space="0" w:color="000000"/>
              <w:bottom w:val="single" w:sz="4" w:space="0" w:color="000000"/>
              <w:right w:val="single" w:sz="4" w:space="0" w:color="000000"/>
            </w:tcBorders>
            <w:hideMark/>
          </w:tcPr>
          <w:p w14:paraId="03F79308"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noBreakHyphen/>
              <w:t>4,46**</w:t>
            </w:r>
          </w:p>
          <w:p w14:paraId="4BD0497C"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w:t>
            </w:r>
            <w:r w:rsidRPr="00210BDF">
              <w:rPr>
                <w:rFonts w:ascii="Times New Roman" w:eastAsia="Times New Roman" w:hAnsi="Times New Roman"/>
                <w:sz w:val="22"/>
              </w:rPr>
              <w:noBreakHyphen/>
              <w:t xml:space="preserve">4,87; </w:t>
            </w:r>
            <w:r w:rsidRPr="00210BDF">
              <w:rPr>
                <w:rFonts w:ascii="Times New Roman" w:eastAsia="Times New Roman" w:hAnsi="Times New Roman"/>
                <w:sz w:val="22"/>
              </w:rPr>
              <w:noBreakHyphen/>
              <w:t>4,05)</w:t>
            </w:r>
          </w:p>
        </w:tc>
        <w:tc>
          <w:tcPr>
            <w:tcW w:w="1252" w:type="pct"/>
            <w:tcBorders>
              <w:top w:val="single" w:sz="4" w:space="0" w:color="000000"/>
              <w:left w:val="single" w:sz="4" w:space="0" w:color="000000"/>
              <w:bottom w:val="single" w:sz="4" w:space="0" w:color="000000"/>
              <w:right w:val="single" w:sz="4" w:space="0" w:color="000000"/>
            </w:tcBorders>
          </w:tcPr>
          <w:p w14:paraId="10A00100" w14:textId="77777777" w:rsidR="00DF7F2C" w:rsidRPr="00210BDF" w:rsidRDefault="00DF7F2C" w:rsidP="00210BDF">
            <w:pPr>
              <w:widowControl/>
              <w:autoSpaceDE/>
              <w:autoSpaceDN/>
              <w:ind w:left="142"/>
              <w:jc w:val="center"/>
              <w:rPr>
                <w:rFonts w:ascii="Times New Roman" w:eastAsia="Times New Roman" w:hAnsi="Times New Roman"/>
                <w:sz w:val="22"/>
              </w:rPr>
            </w:pPr>
          </w:p>
        </w:tc>
      </w:tr>
      <w:tr w:rsidR="00DF7F2C" w:rsidRPr="00210BDF" w14:paraId="1DBD2EC9" w14:textId="77777777" w:rsidTr="00FE7E4C">
        <w:trPr>
          <w:trHeight w:val="254"/>
        </w:trPr>
        <w:tc>
          <w:tcPr>
            <w:tcW w:w="2270" w:type="pct"/>
            <w:tcBorders>
              <w:top w:val="single" w:sz="4" w:space="0" w:color="000000"/>
              <w:left w:val="single" w:sz="4" w:space="0" w:color="000000"/>
              <w:bottom w:val="single" w:sz="4" w:space="0" w:color="000000"/>
              <w:right w:val="single" w:sz="4" w:space="0" w:color="000000"/>
            </w:tcBorders>
            <w:hideMark/>
          </w:tcPr>
          <w:p w14:paraId="41F903F8" w14:textId="77777777" w:rsidR="00DF7F2C" w:rsidRPr="00210BDF" w:rsidRDefault="00DF7F2C" w:rsidP="00FE7E4C">
            <w:pPr>
              <w:widowControl/>
              <w:autoSpaceDE/>
              <w:autoSpaceDN/>
              <w:ind w:left="142"/>
              <w:rPr>
                <w:rFonts w:ascii="Times New Roman" w:eastAsia="Times New Roman" w:hAnsi="Times New Roman"/>
                <w:sz w:val="22"/>
              </w:rPr>
            </w:pPr>
            <w:r w:rsidRPr="00210BDF">
              <w:rPr>
                <w:rFonts w:ascii="Times New Roman" w:eastAsia="Times New Roman" w:hAnsi="Times New Roman"/>
                <w:sz w:val="22"/>
              </w:rPr>
              <w:t>N</w:t>
            </w:r>
          </w:p>
        </w:tc>
        <w:tc>
          <w:tcPr>
            <w:tcW w:w="1478" w:type="pct"/>
            <w:tcBorders>
              <w:top w:val="single" w:sz="4" w:space="0" w:color="000000"/>
              <w:left w:val="single" w:sz="4" w:space="0" w:color="000000"/>
              <w:bottom w:val="single" w:sz="4" w:space="0" w:color="000000"/>
              <w:right w:val="single" w:sz="4" w:space="0" w:color="000000"/>
            </w:tcBorders>
            <w:hideMark/>
          </w:tcPr>
          <w:p w14:paraId="091A2A86"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765</w:t>
            </w:r>
          </w:p>
        </w:tc>
        <w:tc>
          <w:tcPr>
            <w:tcW w:w="1252" w:type="pct"/>
            <w:tcBorders>
              <w:top w:val="single" w:sz="4" w:space="0" w:color="000000"/>
              <w:left w:val="single" w:sz="4" w:space="0" w:color="000000"/>
              <w:bottom w:val="single" w:sz="4" w:space="0" w:color="000000"/>
              <w:right w:val="single" w:sz="4" w:space="0" w:color="000000"/>
            </w:tcBorders>
            <w:hideMark/>
          </w:tcPr>
          <w:p w14:paraId="4BDDF999"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780</w:t>
            </w:r>
          </w:p>
        </w:tc>
      </w:tr>
      <w:tr w:rsidR="00DF7F2C" w:rsidRPr="00210BDF" w14:paraId="2F897192" w14:textId="77777777" w:rsidTr="00FE7E4C">
        <w:trPr>
          <w:trHeight w:val="253"/>
        </w:trPr>
        <w:tc>
          <w:tcPr>
            <w:tcW w:w="5000" w:type="pct"/>
            <w:gridSpan w:val="3"/>
            <w:tcBorders>
              <w:top w:val="single" w:sz="4" w:space="0" w:color="000000"/>
              <w:left w:val="single" w:sz="4" w:space="0" w:color="000000"/>
              <w:bottom w:val="single" w:sz="4" w:space="0" w:color="000000"/>
              <w:right w:val="single" w:sz="4" w:space="0" w:color="000000"/>
            </w:tcBorders>
            <w:hideMark/>
          </w:tcPr>
          <w:p w14:paraId="7DB8A471" w14:textId="77777777" w:rsidR="00DF7F2C" w:rsidRPr="00210BDF" w:rsidRDefault="00DF7F2C" w:rsidP="00FE7E4C">
            <w:pPr>
              <w:widowControl/>
              <w:autoSpaceDE/>
              <w:autoSpaceDN/>
              <w:ind w:left="142"/>
              <w:rPr>
                <w:rFonts w:ascii="Times New Roman" w:eastAsia="Times New Roman" w:hAnsi="Times New Roman"/>
                <w:b/>
                <w:sz w:val="22"/>
              </w:rPr>
            </w:pPr>
            <w:r w:rsidRPr="00210BDF">
              <w:rPr>
                <w:rFonts w:ascii="Times New Roman" w:eastAsia="Times New Roman" w:hAnsi="Times New Roman"/>
                <w:b/>
                <w:sz w:val="22"/>
              </w:rPr>
              <w:t>SBP (mmHg)</w:t>
            </w:r>
            <w:r w:rsidRPr="00210BDF">
              <w:rPr>
                <w:rFonts w:ascii="Times New Roman" w:eastAsia="Times New Roman" w:hAnsi="Times New Roman"/>
                <w:b/>
                <w:sz w:val="22"/>
                <w:vertAlign w:val="superscript"/>
              </w:rPr>
              <w:t>2</w:t>
            </w:r>
          </w:p>
        </w:tc>
      </w:tr>
      <w:tr w:rsidR="00DF7F2C" w:rsidRPr="00210BDF" w14:paraId="4B0D62E2" w14:textId="77777777" w:rsidTr="00FE7E4C">
        <w:trPr>
          <w:trHeight w:val="251"/>
        </w:trPr>
        <w:tc>
          <w:tcPr>
            <w:tcW w:w="2270" w:type="pct"/>
            <w:tcBorders>
              <w:top w:val="single" w:sz="4" w:space="0" w:color="000000"/>
              <w:left w:val="single" w:sz="4" w:space="0" w:color="000000"/>
              <w:bottom w:val="single" w:sz="4" w:space="0" w:color="000000"/>
              <w:right w:val="single" w:sz="4" w:space="0" w:color="000000"/>
            </w:tcBorders>
            <w:hideMark/>
          </w:tcPr>
          <w:p w14:paraId="46D6C4E2" w14:textId="77777777" w:rsidR="00DF7F2C" w:rsidRPr="00210BDF" w:rsidRDefault="00DF7F2C" w:rsidP="00210BDF">
            <w:pPr>
              <w:widowControl/>
              <w:autoSpaceDE/>
              <w:autoSpaceDN/>
              <w:ind w:left="274"/>
              <w:rPr>
                <w:rFonts w:ascii="Times New Roman" w:eastAsia="Times New Roman" w:hAnsi="Times New Roman"/>
                <w:sz w:val="22"/>
              </w:rPr>
            </w:pPr>
            <w:r w:rsidRPr="00210BDF">
              <w:rPr>
                <w:rFonts w:ascii="Times New Roman" w:eastAsia="Times New Roman" w:hAnsi="Times New Roman"/>
                <w:i/>
                <w:sz w:val="22"/>
              </w:rPr>
              <w:t xml:space="preserve">Baseline </w:t>
            </w:r>
            <w:r w:rsidRPr="00210BDF">
              <w:rPr>
                <w:rFonts w:ascii="Times New Roman" w:eastAsia="Times New Roman" w:hAnsi="Times New Roman"/>
                <w:sz w:val="22"/>
              </w:rPr>
              <w:t>(</w:t>
            </w:r>
            <w:proofErr w:type="spellStart"/>
            <w:r w:rsidRPr="00210BDF">
              <w:rPr>
                <w:rFonts w:ascii="Times New Roman" w:eastAsia="Times New Roman" w:hAnsi="Times New Roman"/>
                <w:sz w:val="22"/>
              </w:rPr>
              <w:t>middelværdi</w:t>
            </w:r>
            <w:proofErr w:type="spellEnd"/>
            <w:r w:rsidRPr="00210BDF">
              <w:rPr>
                <w:rFonts w:ascii="Times New Roman" w:eastAsia="Times New Roman" w:hAnsi="Times New Roman"/>
                <w:sz w:val="22"/>
              </w:rPr>
              <w:t>)</w:t>
            </w:r>
          </w:p>
        </w:tc>
        <w:tc>
          <w:tcPr>
            <w:tcW w:w="1478" w:type="pct"/>
            <w:tcBorders>
              <w:top w:val="single" w:sz="4" w:space="0" w:color="000000"/>
              <w:left w:val="single" w:sz="4" w:space="0" w:color="000000"/>
              <w:bottom w:val="single" w:sz="4" w:space="0" w:color="000000"/>
              <w:right w:val="single" w:sz="4" w:space="0" w:color="000000"/>
            </w:tcBorders>
            <w:hideMark/>
          </w:tcPr>
          <w:p w14:paraId="384BD995"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133,4</w:t>
            </w:r>
          </w:p>
        </w:tc>
        <w:tc>
          <w:tcPr>
            <w:tcW w:w="1252" w:type="pct"/>
            <w:tcBorders>
              <w:top w:val="single" w:sz="4" w:space="0" w:color="000000"/>
              <w:left w:val="single" w:sz="4" w:space="0" w:color="000000"/>
              <w:bottom w:val="single" w:sz="4" w:space="0" w:color="000000"/>
              <w:right w:val="single" w:sz="4" w:space="0" w:color="000000"/>
            </w:tcBorders>
            <w:hideMark/>
          </w:tcPr>
          <w:p w14:paraId="50E70DE8"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133,5</w:t>
            </w:r>
          </w:p>
        </w:tc>
      </w:tr>
      <w:tr w:rsidR="00DF7F2C" w:rsidRPr="00210BDF" w14:paraId="3049FCF1" w14:textId="77777777" w:rsidTr="00FE7E4C">
        <w:trPr>
          <w:trHeight w:val="254"/>
        </w:trPr>
        <w:tc>
          <w:tcPr>
            <w:tcW w:w="2270" w:type="pct"/>
            <w:tcBorders>
              <w:top w:val="single" w:sz="4" w:space="0" w:color="000000"/>
              <w:left w:val="single" w:sz="4" w:space="0" w:color="000000"/>
              <w:bottom w:val="single" w:sz="4" w:space="0" w:color="000000"/>
              <w:right w:val="single" w:sz="4" w:space="0" w:color="000000"/>
            </w:tcBorders>
            <w:hideMark/>
          </w:tcPr>
          <w:p w14:paraId="5B975DA1" w14:textId="77777777" w:rsidR="00DF7F2C" w:rsidRPr="00210BDF" w:rsidRDefault="00DF7F2C" w:rsidP="00210BDF">
            <w:pPr>
              <w:widowControl/>
              <w:autoSpaceDE/>
              <w:autoSpaceDN/>
              <w:ind w:left="274"/>
              <w:rPr>
                <w:rFonts w:ascii="Times New Roman" w:eastAsia="Times New Roman" w:hAnsi="Times New Roman"/>
                <w:sz w:val="22"/>
              </w:rPr>
            </w:pPr>
            <w:proofErr w:type="spellStart"/>
            <w:r w:rsidRPr="00210BDF">
              <w:rPr>
                <w:rFonts w:ascii="Times New Roman" w:eastAsia="Times New Roman" w:hAnsi="Times New Roman"/>
                <w:sz w:val="22"/>
              </w:rPr>
              <w:t>Ændring</w:t>
            </w:r>
            <w:proofErr w:type="spellEnd"/>
            <w:r w:rsidRPr="00210BDF">
              <w:rPr>
                <w:rFonts w:ascii="Times New Roman" w:eastAsia="Times New Roman" w:hAnsi="Times New Roman"/>
                <w:sz w:val="22"/>
              </w:rPr>
              <w:t xml:space="preserve"> fra </w:t>
            </w:r>
            <w:r w:rsidRPr="00210BDF">
              <w:rPr>
                <w:rFonts w:ascii="Times New Roman" w:eastAsia="Times New Roman" w:hAnsi="Times New Roman"/>
                <w:i/>
                <w:sz w:val="22"/>
              </w:rPr>
              <w:t>baseline</w:t>
            </w:r>
            <w:r w:rsidRPr="00210BDF">
              <w:rPr>
                <w:rFonts w:ascii="Times New Roman" w:eastAsia="Times New Roman" w:hAnsi="Times New Roman"/>
                <w:sz w:val="22"/>
                <w:vertAlign w:val="superscript"/>
              </w:rPr>
              <w:t>1</w:t>
            </w:r>
          </w:p>
        </w:tc>
        <w:tc>
          <w:tcPr>
            <w:tcW w:w="1478" w:type="pct"/>
            <w:tcBorders>
              <w:top w:val="single" w:sz="4" w:space="0" w:color="000000"/>
              <w:left w:val="single" w:sz="4" w:space="0" w:color="000000"/>
              <w:bottom w:val="single" w:sz="4" w:space="0" w:color="000000"/>
              <w:right w:val="single" w:sz="4" w:space="0" w:color="000000"/>
            </w:tcBorders>
            <w:hideMark/>
          </w:tcPr>
          <w:p w14:paraId="58EFC80C"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noBreakHyphen/>
              <w:t>3,1</w:t>
            </w:r>
          </w:p>
        </w:tc>
        <w:tc>
          <w:tcPr>
            <w:tcW w:w="1252" w:type="pct"/>
            <w:tcBorders>
              <w:top w:val="single" w:sz="4" w:space="0" w:color="000000"/>
              <w:left w:val="single" w:sz="4" w:space="0" w:color="000000"/>
              <w:bottom w:val="single" w:sz="4" w:space="0" w:color="000000"/>
              <w:right w:val="single" w:sz="4" w:space="0" w:color="000000"/>
            </w:tcBorders>
            <w:hideMark/>
          </w:tcPr>
          <w:p w14:paraId="01DA570B"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2,5</w:t>
            </w:r>
          </w:p>
        </w:tc>
      </w:tr>
      <w:tr w:rsidR="00DF7F2C" w:rsidRPr="00210BDF" w14:paraId="2E41DBB4" w14:textId="77777777" w:rsidTr="00FE7E4C">
        <w:trPr>
          <w:trHeight w:val="505"/>
        </w:trPr>
        <w:tc>
          <w:tcPr>
            <w:tcW w:w="2270" w:type="pct"/>
            <w:tcBorders>
              <w:top w:val="single" w:sz="4" w:space="0" w:color="000000"/>
              <w:left w:val="single" w:sz="4" w:space="0" w:color="000000"/>
              <w:bottom w:val="single" w:sz="4" w:space="0" w:color="000000"/>
              <w:right w:val="single" w:sz="4" w:space="0" w:color="000000"/>
            </w:tcBorders>
            <w:hideMark/>
          </w:tcPr>
          <w:p w14:paraId="21796905" w14:textId="77777777" w:rsidR="00DF7F2C" w:rsidRPr="00210BDF" w:rsidRDefault="00DF7F2C" w:rsidP="00210BDF">
            <w:pPr>
              <w:widowControl/>
              <w:autoSpaceDE/>
              <w:autoSpaceDN/>
              <w:ind w:left="274"/>
              <w:rPr>
                <w:rFonts w:ascii="Times New Roman" w:eastAsia="Times New Roman" w:hAnsi="Times New Roman"/>
                <w:sz w:val="22"/>
              </w:rPr>
            </w:pPr>
            <w:proofErr w:type="spellStart"/>
            <w:r w:rsidRPr="00210BDF">
              <w:rPr>
                <w:rFonts w:ascii="Times New Roman" w:eastAsia="Times New Roman" w:hAnsi="Times New Roman"/>
                <w:sz w:val="22"/>
              </w:rPr>
              <w:t>Forskel</w:t>
            </w:r>
            <w:proofErr w:type="spellEnd"/>
            <w:r w:rsidRPr="00210BDF">
              <w:rPr>
                <w:rFonts w:ascii="Times New Roman" w:eastAsia="Times New Roman" w:hAnsi="Times New Roman"/>
                <w:sz w:val="22"/>
              </w:rPr>
              <w:t xml:space="preserve"> fra glimepirid</w:t>
            </w:r>
            <w:r w:rsidRPr="00210BDF">
              <w:rPr>
                <w:rFonts w:ascii="Times New Roman" w:eastAsia="Times New Roman" w:hAnsi="Times New Roman"/>
                <w:sz w:val="22"/>
                <w:vertAlign w:val="superscript"/>
              </w:rPr>
              <w:t>1</w:t>
            </w:r>
            <w:r w:rsidRPr="00210BDF">
              <w:rPr>
                <w:rFonts w:ascii="Times New Roman" w:eastAsia="Times New Roman" w:hAnsi="Times New Roman"/>
                <w:sz w:val="22"/>
              </w:rPr>
              <w:t xml:space="preserve"> (97,5 % CI)</w:t>
            </w:r>
          </w:p>
        </w:tc>
        <w:tc>
          <w:tcPr>
            <w:tcW w:w="1478" w:type="pct"/>
            <w:tcBorders>
              <w:top w:val="single" w:sz="4" w:space="0" w:color="000000"/>
              <w:left w:val="single" w:sz="4" w:space="0" w:color="000000"/>
              <w:bottom w:val="single" w:sz="4" w:space="0" w:color="000000"/>
              <w:right w:val="single" w:sz="4" w:space="0" w:color="000000"/>
            </w:tcBorders>
            <w:hideMark/>
          </w:tcPr>
          <w:p w14:paraId="49BEA986"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noBreakHyphen/>
              <w:t>5,6**</w:t>
            </w:r>
          </w:p>
          <w:p w14:paraId="327A692D"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w:t>
            </w:r>
            <w:r w:rsidRPr="00210BDF">
              <w:rPr>
                <w:rFonts w:ascii="Times New Roman" w:eastAsia="Times New Roman" w:hAnsi="Times New Roman"/>
                <w:sz w:val="22"/>
              </w:rPr>
              <w:noBreakHyphen/>
              <w:t xml:space="preserve">7,0; </w:t>
            </w:r>
            <w:r w:rsidRPr="00210BDF">
              <w:rPr>
                <w:rFonts w:ascii="Times New Roman" w:eastAsia="Times New Roman" w:hAnsi="Times New Roman"/>
                <w:sz w:val="22"/>
              </w:rPr>
              <w:noBreakHyphen/>
              <w:t>4,2)</w:t>
            </w:r>
          </w:p>
        </w:tc>
        <w:tc>
          <w:tcPr>
            <w:tcW w:w="1252" w:type="pct"/>
            <w:tcBorders>
              <w:top w:val="single" w:sz="4" w:space="0" w:color="000000"/>
              <w:left w:val="single" w:sz="4" w:space="0" w:color="000000"/>
              <w:bottom w:val="single" w:sz="4" w:space="0" w:color="000000"/>
              <w:right w:val="single" w:sz="4" w:space="0" w:color="000000"/>
            </w:tcBorders>
          </w:tcPr>
          <w:p w14:paraId="1D21A19E" w14:textId="77777777" w:rsidR="00DF7F2C" w:rsidRPr="00210BDF" w:rsidRDefault="00DF7F2C" w:rsidP="00210BDF">
            <w:pPr>
              <w:widowControl/>
              <w:autoSpaceDE/>
              <w:autoSpaceDN/>
              <w:ind w:left="142"/>
              <w:jc w:val="center"/>
              <w:rPr>
                <w:rFonts w:ascii="Times New Roman" w:eastAsia="Times New Roman" w:hAnsi="Times New Roman"/>
                <w:sz w:val="22"/>
              </w:rPr>
            </w:pPr>
          </w:p>
        </w:tc>
      </w:tr>
    </w:tbl>
    <w:p w14:paraId="2F964FCC" w14:textId="4F02ED76" w:rsidR="00DF7F2C" w:rsidRPr="00210BDF" w:rsidRDefault="00DF7F2C" w:rsidP="00FE7E4C">
      <w:pPr>
        <w:ind w:left="426" w:hanging="426"/>
        <w:rPr>
          <w:sz w:val="20"/>
        </w:rPr>
      </w:pPr>
      <w:r w:rsidRPr="00210BDF">
        <w:rPr>
          <w:sz w:val="20"/>
          <w:vertAlign w:val="superscript"/>
        </w:rPr>
        <w:t>a</w:t>
      </w:r>
      <w:r w:rsidRPr="00210BDF">
        <w:rPr>
          <w:sz w:val="20"/>
        </w:rPr>
        <w:t xml:space="preserve"> </w:t>
      </w:r>
      <w:r w:rsidR="00FE7E4C" w:rsidRPr="00210BDF">
        <w:rPr>
          <w:sz w:val="20"/>
        </w:rPr>
        <w:tab/>
      </w:r>
      <w:r w:rsidRPr="00210BDF">
        <w:rPr>
          <w:sz w:val="20"/>
        </w:rPr>
        <w:t>Fuldstændigt analysedatasæt (FAS) ved brug af sidste observation ført videre (LOCF) forud for akut blodsukkerregulerende behandling</w:t>
      </w:r>
    </w:p>
    <w:p w14:paraId="348022EC" w14:textId="3E5CA095" w:rsidR="00DF7F2C" w:rsidRPr="00210BDF" w:rsidRDefault="00DF7F2C" w:rsidP="00FE7E4C">
      <w:pPr>
        <w:ind w:left="426" w:hanging="426"/>
        <w:rPr>
          <w:sz w:val="20"/>
        </w:rPr>
      </w:pPr>
      <w:r w:rsidRPr="00210BDF">
        <w:rPr>
          <w:sz w:val="20"/>
          <w:vertAlign w:val="superscript"/>
        </w:rPr>
        <w:t>b</w:t>
      </w:r>
      <w:r w:rsidRPr="00210BDF">
        <w:rPr>
          <w:sz w:val="20"/>
        </w:rPr>
        <w:t xml:space="preserve"> </w:t>
      </w:r>
      <w:r w:rsidR="00FE7E4C" w:rsidRPr="00210BDF">
        <w:rPr>
          <w:sz w:val="20"/>
        </w:rPr>
        <w:tab/>
      </w:r>
      <w:r w:rsidRPr="00210BDF">
        <w:rPr>
          <w:sz w:val="20"/>
        </w:rPr>
        <w:t xml:space="preserve">Op til 4 mg </w:t>
      </w:r>
      <w:proofErr w:type="spellStart"/>
      <w:r w:rsidRPr="00210BDF">
        <w:rPr>
          <w:sz w:val="20"/>
        </w:rPr>
        <w:t>glimepirid</w:t>
      </w:r>
      <w:proofErr w:type="spellEnd"/>
    </w:p>
    <w:p w14:paraId="32C87B19" w14:textId="0289505F" w:rsidR="00DF7F2C" w:rsidRPr="00210BDF" w:rsidRDefault="00DF7F2C" w:rsidP="00FE7E4C">
      <w:pPr>
        <w:ind w:left="426" w:hanging="426"/>
        <w:rPr>
          <w:sz w:val="20"/>
        </w:rPr>
      </w:pPr>
      <w:r w:rsidRPr="00210BDF">
        <w:rPr>
          <w:sz w:val="20"/>
          <w:vertAlign w:val="superscript"/>
        </w:rPr>
        <w:t>1</w:t>
      </w:r>
      <w:r w:rsidRPr="00210BDF">
        <w:rPr>
          <w:sz w:val="20"/>
        </w:rPr>
        <w:t xml:space="preserve"> </w:t>
      </w:r>
      <w:r w:rsidR="00FE7E4C" w:rsidRPr="00210BDF">
        <w:rPr>
          <w:sz w:val="20"/>
        </w:rPr>
        <w:tab/>
      </w:r>
      <w:r w:rsidRPr="00210BDF">
        <w:rPr>
          <w:sz w:val="20"/>
        </w:rPr>
        <w:t xml:space="preserve">Middelværdi justeret for </w:t>
      </w:r>
      <w:r w:rsidRPr="00210BDF">
        <w:rPr>
          <w:i/>
          <w:sz w:val="20"/>
        </w:rPr>
        <w:t>baseline-</w:t>
      </w:r>
      <w:r w:rsidRPr="00210BDF">
        <w:rPr>
          <w:sz w:val="20"/>
        </w:rPr>
        <w:t>værdi</w:t>
      </w:r>
    </w:p>
    <w:p w14:paraId="50272CDF" w14:textId="68DCF0A0" w:rsidR="00DF7F2C" w:rsidRPr="00210BDF" w:rsidRDefault="00DF7F2C" w:rsidP="00FE7E4C">
      <w:pPr>
        <w:ind w:left="426" w:hanging="426"/>
        <w:rPr>
          <w:sz w:val="20"/>
        </w:rPr>
      </w:pPr>
      <w:r w:rsidRPr="00210BDF">
        <w:rPr>
          <w:sz w:val="20"/>
          <w:vertAlign w:val="superscript"/>
        </w:rPr>
        <w:t>2</w:t>
      </w:r>
      <w:r w:rsidRPr="00210BDF">
        <w:rPr>
          <w:sz w:val="20"/>
        </w:rPr>
        <w:t xml:space="preserve"> </w:t>
      </w:r>
      <w:r w:rsidR="00FE7E4C" w:rsidRPr="00210BDF">
        <w:rPr>
          <w:sz w:val="20"/>
        </w:rPr>
        <w:tab/>
      </w:r>
      <w:r w:rsidRPr="00210BDF">
        <w:rPr>
          <w:sz w:val="20"/>
        </w:rPr>
        <w:t xml:space="preserve">LOCF, værdier efter akut </w:t>
      </w:r>
      <w:proofErr w:type="spellStart"/>
      <w:r w:rsidRPr="00210BDF">
        <w:rPr>
          <w:sz w:val="20"/>
        </w:rPr>
        <w:t>antihypertensiv</w:t>
      </w:r>
      <w:proofErr w:type="spellEnd"/>
      <w:r w:rsidRPr="00210BDF">
        <w:rPr>
          <w:sz w:val="20"/>
        </w:rPr>
        <w:t xml:space="preserve"> regulering er censureret fra</w:t>
      </w:r>
    </w:p>
    <w:p w14:paraId="09F14919" w14:textId="7F081918" w:rsidR="00DF7F2C" w:rsidRPr="00210BDF" w:rsidRDefault="00DF7F2C" w:rsidP="00FE7E4C">
      <w:pPr>
        <w:ind w:left="426" w:hanging="426"/>
        <w:rPr>
          <w:sz w:val="20"/>
        </w:rPr>
      </w:pPr>
      <w:r w:rsidRPr="00210BDF">
        <w:rPr>
          <w:sz w:val="20"/>
        </w:rPr>
        <w:t xml:space="preserve">* </w:t>
      </w:r>
      <w:r w:rsidR="00FE7E4C" w:rsidRPr="00210BDF">
        <w:rPr>
          <w:sz w:val="20"/>
        </w:rPr>
        <w:tab/>
      </w:r>
      <w:proofErr w:type="spellStart"/>
      <w:r w:rsidRPr="00210BDF">
        <w:rPr>
          <w:sz w:val="20"/>
        </w:rPr>
        <w:t>p-værdi</w:t>
      </w:r>
      <w:proofErr w:type="spellEnd"/>
      <w:r w:rsidRPr="00210BDF">
        <w:rPr>
          <w:sz w:val="20"/>
        </w:rPr>
        <w:t xml:space="preserve"> &lt; 0,0001 for non-inferioritet og </w:t>
      </w:r>
      <w:proofErr w:type="spellStart"/>
      <w:r w:rsidRPr="00210BDF">
        <w:rPr>
          <w:sz w:val="20"/>
        </w:rPr>
        <w:t>p</w:t>
      </w:r>
      <w:r w:rsidRPr="00210BDF">
        <w:rPr>
          <w:sz w:val="20"/>
        </w:rPr>
        <w:noBreakHyphen/>
        <w:t>værdi</w:t>
      </w:r>
      <w:proofErr w:type="spellEnd"/>
      <w:r w:rsidRPr="00210BDF">
        <w:rPr>
          <w:sz w:val="20"/>
        </w:rPr>
        <w:t xml:space="preserve"> = 0,0153 for </w:t>
      </w:r>
      <w:proofErr w:type="spellStart"/>
      <w:r w:rsidRPr="00210BDF">
        <w:rPr>
          <w:sz w:val="20"/>
        </w:rPr>
        <w:t>superioritet</w:t>
      </w:r>
      <w:proofErr w:type="spellEnd"/>
    </w:p>
    <w:p w14:paraId="088DEEA5" w14:textId="74B79EEF" w:rsidR="00DF7F2C" w:rsidRPr="00210BDF" w:rsidRDefault="00DF7F2C" w:rsidP="00FE7E4C">
      <w:pPr>
        <w:ind w:left="426" w:hanging="426"/>
        <w:rPr>
          <w:sz w:val="20"/>
        </w:rPr>
      </w:pPr>
      <w:r w:rsidRPr="00210BDF">
        <w:rPr>
          <w:sz w:val="20"/>
        </w:rPr>
        <w:t xml:space="preserve">** </w:t>
      </w:r>
      <w:r w:rsidR="00FE7E4C" w:rsidRPr="00210BDF">
        <w:rPr>
          <w:sz w:val="20"/>
        </w:rPr>
        <w:tab/>
      </w:r>
      <w:proofErr w:type="spellStart"/>
      <w:r w:rsidRPr="00210BDF">
        <w:rPr>
          <w:sz w:val="20"/>
        </w:rPr>
        <w:t>p-værdi</w:t>
      </w:r>
      <w:proofErr w:type="spellEnd"/>
      <w:r w:rsidRPr="00210BDF">
        <w:rPr>
          <w:sz w:val="20"/>
        </w:rPr>
        <w:t xml:space="preserve"> &lt; 0,0001</w:t>
      </w:r>
    </w:p>
    <w:p w14:paraId="4808EA03" w14:textId="06B11415" w:rsidR="004E0682" w:rsidRDefault="004E0682">
      <w:pPr>
        <w:rPr>
          <w:sz w:val="24"/>
          <w:szCs w:val="24"/>
        </w:rPr>
      </w:pPr>
      <w:r>
        <w:rPr>
          <w:sz w:val="24"/>
          <w:szCs w:val="24"/>
        </w:rPr>
        <w:br w:type="page"/>
      </w:r>
    </w:p>
    <w:p w14:paraId="525C0E1E" w14:textId="77777777" w:rsidR="00DF7F2C" w:rsidRPr="004F0836" w:rsidRDefault="00DF7F2C" w:rsidP="00DF7F2C">
      <w:pPr>
        <w:tabs>
          <w:tab w:val="left" w:pos="851"/>
        </w:tabs>
        <w:ind w:left="851"/>
        <w:rPr>
          <w:sz w:val="24"/>
          <w:szCs w:val="24"/>
        </w:rPr>
      </w:pPr>
    </w:p>
    <w:p w14:paraId="1906462A" w14:textId="77777777" w:rsidR="00DF7F2C" w:rsidRPr="004F0836" w:rsidRDefault="00DF7F2C" w:rsidP="00FE7E4C">
      <w:pPr>
        <w:ind w:left="851"/>
        <w:rPr>
          <w:i/>
          <w:sz w:val="24"/>
          <w:szCs w:val="24"/>
        </w:rPr>
      </w:pPr>
      <w:r w:rsidRPr="004F0836">
        <w:rPr>
          <w:i/>
          <w:sz w:val="24"/>
          <w:szCs w:val="24"/>
          <w:u w:val="single"/>
        </w:rPr>
        <w:t>Supplement til insulin-behandling</w:t>
      </w:r>
    </w:p>
    <w:p w14:paraId="20BE8144" w14:textId="77777777" w:rsidR="00DF7F2C" w:rsidRPr="004F0836" w:rsidRDefault="00DF7F2C" w:rsidP="00FE7E4C">
      <w:pPr>
        <w:ind w:left="851"/>
        <w:rPr>
          <w:i/>
          <w:sz w:val="24"/>
          <w:szCs w:val="24"/>
        </w:rPr>
      </w:pPr>
      <w:proofErr w:type="spellStart"/>
      <w:r w:rsidRPr="004F0836">
        <w:rPr>
          <w:i/>
          <w:sz w:val="24"/>
          <w:szCs w:val="24"/>
        </w:rPr>
        <w:t>Empagliflozin</w:t>
      </w:r>
      <w:proofErr w:type="spellEnd"/>
      <w:r w:rsidRPr="004F0836">
        <w:rPr>
          <w:i/>
          <w:sz w:val="24"/>
          <w:szCs w:val="24"/>
        </w:rPr>
        <w:t xml:space="preserve"> som supplement til daglig insulin-behandling</w:t>
      </w:r>
    </w:p>
    <w:p w14:paraId="4771D689" w14:textId="77777777" w:rsidR="00DF7F2C" w:rsidRPr="004F0836" w:rsidRDefault="00DF7F2C" w:rsidP="00FE7E4C">
      <w:pPr>
        <w:ind w:left="851"/>
        <w:rPr>
          <w:sz w:val="24"/>
          <w:szCs w:val="24"/>
        </w:rPr>
      </w:pPr>
      <w:r w:rsidRPr="004F0836">
        <w:rPr>
          <w:sz w:val="24"/>
          <w:szCs w:val="24"/>
        </w:rPr>
        <w:t>I et 52</w:t>
      </w:r>
      <w:r w:rsidRPr="004F0836">
        <w:rPr>
          <w:sz w:val="24"/>
          <w:szCs w:val="24"/>
        </w:rPr>
        <w:noBreakHyphen/>
        <w:t xml:space="preserve">ugers dobbeltblindet, placebokontrolleret studie blev </w:t>
      </w:r>
      <w:proofErr w:type="spellStart"/>
      <w:r w:rsidRPr="004F0836">
        <w:rPr>
          <w:sz w:val="24"/>
          <w:szCs w:val="24"/>
        </w:rPr>
        <w:t>empagliflozins</w:t>
      </w:r>
      <w:proofErr w:type="spellEnd"/>
      <w:r w:rsidRPr="004F0836">
        <w:rPr>
          <w:sz w:val="24"/>
          <w:szCs w:val="24"/>
        </w:rPr>
        <w:t xml:space="preserve"> virkning og sikkerhed evalueret som supplement til gentagne daglige insulin-behandlinger med eller uden samtidig </w:t>
      </w:r>
      <w:proofErr w:type="spellStart"/>
      <w:r w:rsidRPr="004F0836">
        <w:rPr>
          <w:sz w:val="24"/>
          <w:szCs w:val="24"/>
        </w:rPr>
        <w:t>metformin</w:t>
      </w:r>
      <w:proofErr w:type="spellEnd"/>
      <w:r w:rsidRPr="004F0836">
        <w:rPr>
          <w:sz w:val="24"/>
          <w:szCs w:val="24"/>
        </w:rPr>
        <w:t xml:space="preserve">-behandling. Under de første 18 uger og de sidste 12 uger blev insulindosen holdt stabil, mens den blev justeret for at opnå </w:t>
      </w:r>
      <w:proofErr w:type="spellStart"/>
      <w:r w:rsidRPr="004F0836">
        <w:rPr>
          <w:sz w:val="24"/>
          <w:szCs w:val="24"/>
        </w:rPr>
        <w:t>præprandiale</w:t>
      </w:r>
      <w:proofErr w:type="spellEnd"/>
      <w:r w:rsidRPr="004F0836">
        <w:rPr>
          <w:sz w:val="24"/>
          <w:szCs w:val="24"/>
        </w:rPr>
        <w:t xml:space="preserve"> glukose-værdier &lt; 100 mg/dl [5,5 mmol/l] og </w:t>
      </w:r>
      <w:proofErr w:type="spellStart"/>
      <w:r w:rsidRPr="004F0836">
        <w:rPr>
          <w:sz w:val="24"/>
          <w:szCs w:val="24"/>
        </w:rPr>
        <w:t>postprandiale</w:t>
      </w:r>
      <w:proofErr w:type="spellEnd"/>
      <w:r w:rsidRPr="004F0836">
        <w:rPr>
          <w:sz w:val="24"/>
          <w:szCs w:val="24"/>
        </w:rPr>
        <w:t xml:space="preserve"> glukose-værdier &lt; 140 mg/dl [7,8 mmol/l] mellem uge 19 og 40.</w:t>
      </w:r>
    </w:p>
    <w:p w14:paraId="75400E86" w14:textId="77777777" w:rsidR="00DF7F2C" w:rsidRPr="004F0836" w:rsidRDefault="00DF7F2C" w:rsidP="00FE7E4C">
      <w:pPr>
        <w:ind w:left="851"/>
        <w:rPr>
          <w:sz w:val="24"/>
          <w:szCs w:val="24"/>
        </w:rPr>
      </w:pPr>
      <w:r w:rsidRPr="004F0836">
        <w:rPr>
          <w:sz w:val="24"/>
          <w:szCs w:val="24"/>
        </w:rPr>
        <w:t xml:space="preserve">Ved uge 18 gav </w:t>
      </w:r>
      <w:proofErr w:type="spellStart"/>
      <w:r w:rsidRPr="004F0836">
        <w:rPr>
          <w:sz w:val="24"/>
          <w:szCs w:val="24"/>
        </w:rPr>
        <w:t>empagliflozin</w:t>
      </w:r>
      <w:proofErr w:type="spellEnd"/>
      <w:r w:rsidRPr="004F0836">
        <w:rPr>
          <w:sz w:val="24"/>
          <w:szCs w:val="24"/>
        </w:rPr>
        <w:t xml:space="preserve"> statistisk signifikant forbedring af HbA1c sammenlignet med placebo (tabel 7).</w:t>
      </w:r>
    </w:p>
    <w:p w14:paraId="357A12D5" w14:textId="77777777" w:rsidR="00DF7F2C" w:rsidRPr="004F0836" w:rsidRDefault="00DF7F2C" w:rsidP="00FE7E4C">
      <w:pPr>
        <w:ind w:left="851"/>
        <w:rPr>
          <w:sz w:val="24"/>
          <w:szCs w:val="24"/>
        </w:rPr>
      </w:pPr>
      <w:r w:rsidRPr="004F0836">
        <w:rPr>
          <w:sz w:val="24"/>
          <w:szCs w:val="24"/>
        </w:rPr>
        <w:t xml:space="preserve">Ved uge 52 gav behandling med </w:t>
      </w:r>
      <w:proofErr w:type="spellStart"/>
      <w:r w:rsidRPr="004F0836">
        <w:rPr>
          <w:sz w:val="24"/>
          <w:szCs w:val="24"/>
        </w:rPr>
        <w:t>empagliflozin</w:t>
      </w:r>
      <w:proofErr w:type="spellEnd"/>
      <w:r w:rsidRPr="004F0836">
        <w:rPr>
          <w:sz w:val="24"/>
          <w:szCs w:val="24"/>
        </w:rPr>
        <w:t xml:space="preserve"> en statistisk signifikant reduktion i HbA1c og insulinbesparelse sammenlignet med placebo samt en reduktion i FPG og kropsvægt.</w:t>
      </w:r>
    </w:p>
    <w:p w14:paraId="27313B70" w14:textId="77777777" w:rsidR="00DF7F2C" w:rsidRPr="004F0836" w:rsidRDefault="00DF7F2C" w:rsidP="00FE7E4C">
      <w:pPr>
        <w:ind w:left="851"/>
        <w:rPr>
          <w:sz w:val="24"/>
          <w:szCs w:val="24"/>
        </w:rPr>
      </w:pPr>
    </w:p>
    <w:p w14:paraId="26C20B29" w14:textId="77777777" w:rsidR="00DF7F2C" w:rsidRPr="00210BDF" w:rsidRDefault="00DF7F2C" w:rsidP="00FE7E4C">
      <w:pPr>
        <w:ind w:left="851"/>
        <w:rPr>
          <w:b/>
          <w:bCs/>
          <w:sz w:val="24"/>
          <w:szCs w:val="24"/>
        </w:rPr>
      </w:pPr>
      <w:r w:rsidRPr="00210BDF">
        <w:rPr>
          <w:b/>
          <w:bCs/>
          <w:sz w:val="24"/>
          <w:szCs w:val="24"/>
        </w:rPr>
        <w:t xml:space="preserve">Tabel 7: Virkningsresultater ved 18 og 52 uger i et placebokontrolleret studie med </w:t>
      </w:r>
      <w:proofErr w:type="spellStart"/>
      <w:r w:rsidRPr="00210BDF">
        <w:rPr>
          <w:b/>
          <w:bCs/>
          <w:sz w:val="24"/>
          <w:szCs w:val="24"/>
        </w:rPr>
        <w:t>empagliflozin</w:t>
      </w:r>
      <w:proofErr w:type="spellEnd"/>
      <w:r w:rsidRPr="00210BDF">
        <w:rPr>
          <w:b/>
          <w:bCs/>
          <w:sz w:val="24"/>
          <w:szCs w:val="24"/>
        </w:rPr>
        <w:t xml:space="preserve"> som supplement til gentagne daglige doser insulin med eller uden </w:t>
      </w:r>
      <w:proofErr w:type="spellStart"/>
      <w:r w:rsidRPr="00210BDF">
        <w:rPr>
          <w:b/>
          <w:bCs/>
          <w:sz w:val="24"/>
          <w:szCs w:val="24"/>
        </w:rPr>
        <w:t>metformin</w:t>
      </w:r>
      <w:proofErr w:type="spellEnd"/>
    </w:p>
    <w:p w14:paraId="7D32E4B4" w14:textId="77777777" w:rsidR="00DF7F2C" w:rsidRPr="004F0836" w:rsidRDefault="00DF7F2C" w:rsidP="00DF7F2C">
      <w:pPr>
        <w:tabs>
          <w:tab w:val="left" w:pos="851"/>
        </w:tabs>
        <w:ind w:left="851"/>
        <w:rPr>
          <w:sz w:val="24"/>
          <w:szCs w:val="24"/>
        </w:rPr>
      </w:pPr>
    </w:p>
    <w:tbl>
      <w:tblPr>
        <w:tblStyle w:val="TableNormal5"/>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219"/>
        <w:gridCol w:w="1508"/>
        <w:gridCol w:w="1958"/>
        <w:gridCol w:w="1943"/>
      </w:tblGrid>
      <w:tr w:rsidR="00DF7F2C" w:rsidRPr="00210BDF" w14:paraId="6AB31BEF" w14:textId="77777777" w:rsidTr="00FE7E4C">
        <w:trPr>
          <w:trHeight w:val="254"/>
        </w:trPr>
        <w:tc>
          <w:tcPr>
            <w:tcW w:w="2191" w:type="pct"/>
            <w:vMerge w:val="restart"/>
            <w:tcBorders>
              <w:top w:val="single" w:sz="4" w:space="0" w:color="000000"/>
              <w:left w:val="single" w:sz="4" w:space="0" w:color="000000"/>
              <w:bottom w:val="single" w:sz="4" w:space="0" w:color="000000"/>
              <w:right w:val="single" w:sz="4" w:space="0" w:color="000000"/>
            </w:tcBorders>
          </w:tcPr>
          <w:p w14:paraId="247CD22A" w14:textId="77777777" w:rsidR="00DF7F2C" w:rsidRPr="00210BDF" w:rsidRDefault="00DF7F2C" w:rsidP="00FE7E4C">
            <w:pPr>
              <w:widowControl/>
              <w:autoSpaceDE/>
              <w:autoSpaceDN/>
              <w:ind w:left="142"/>
              <w:rPr>
                <w:rFonts w:ascii="Times New Roman" w:eastAsia="Times New Roman" w:hAnsi="Times New Roman"/>
                <w:sz w:val="22"/>
                <w:lang w:val="da-DK"/>
              </w:rPr>
            </w:pPr>
          </w:p>
        </w:tc>
        <w:tc>
          <w:tcPr>
            <w:tcW w:w="783" w:type="pct"/>
            <w:vMerge w:val="restart"/>
            <w:tcBorders>
              <w:top w:val="single" w:sz="4" w:space="0" w:color="000000"/>
              <w:left w:val="single" w:sz="4" w:space="0" w:color="000000"/>
              <w:bottom w:val="single" w:sz="4" w:space="0" w:color="000000"/>
              <w:right w:val="single" w:sz="4" w:space="0" w:color="000000"/>
            </w:tcBorders>
            <w:hideMark/>
          </w:tcPr>
          <w:p w14:paraId="63976A00" w14:textId="77777777" w:rsidR="00DF7F2C" w:rsidRPr="00210BDF" w:rsidRDefault="00DF7F2C" w:rsidP="00210BDF">
            <w:pPr>
              <w:widowControl/>
              <w:autoSpaceDE/>
              <w:autoSpaceDN/>
              <w:ind w:left="142"/>
              <w:jc w:val="center"/>
              <w:rPr>
                <w:rFonts w:ascii="Times New Roman" w:eastAsia="Times New Roman" w:hAnsi="Times New Roman"/>
                <w:b/>
                <w:sz w:val="22"/>
              </w:rPr>
            </w:pPr>
            <w:r w:rsidRPr="00210BDF">
              <w:rPr>
                <w:rFonts w:ascii="Times New Roman" w:eastAsia="Times New Roman" w:hAnsi="Times New Roman"/>
                <w:b/>
                <w:sz w:val="22"/>
              </w:rPr>
              <w:t>Placebo</w:t>
            </w:r>
          </w:p>
        </w:tc>
        <w:tc>
          <w:tcPr>
            <w:tcW w:w="2026" w:type="pct"/>
            <w:gridSpan w:val="2"/>
            <w:tcBorders>
              <w:top w:val="single" w:sz="4" w:space="0" w:color="000000"/>
              <w:left w:val="single" w:sz="4" w:space="0" w:color="000000"/>
              <w:bottom w:val="single" w:sz="4" w:space="0" w:color="000000"/>
              <w:right w:val="single" w:sz="4" w:space="0" w:color="000000"/>
            </w:tcBorders>
            <w:hideMark/>
          </w:tcPr>
          <w:p w14:paraId="42CA6C8C" w14:textId="77777777" w:rsidR="00DF7F2C" w:rsidRPr="00210BDF" w:rsidRDefault="00DF7F2C" w:rsidP="00210BDF">
            <w:pPr>
              <w:widowControl/>
              <w:autoSpaceDE/>
              <w:autoSpaceDN/>
              <w:ind w:left="142"/>
              <w:jc w:val="center"/>
              <w:rPr>
                <w:rFonts w:ascii="Times New Roman" w:eastAsia="Times New Roman" w:hAnsi="Times New Roman"/>
                <w:b/>
                <w:sz w:val="22"/>
              </w:rPr>
            </w:pPr>
            <w:r w:rsidRPr="00210BDF">
              <w:rPr>
                <w:rFonts w:ascii="Times New Roman" w:eastAsia="Times New Roman" w:hAnsi="Times New Roman"/>
                <w:b/>
                <w:sz w:val="22"/>
              </w:rPr>
              <w:t>Empagliflozin</w:t>
            </w:r>
          </w:p>
        </w:tc>
      </w:tr>
      <w:tr w:rsidR="00DF7F2C" w:rsidRPr="00210BDF" w14:paraId="4C417C93" w14:textId="77777777" w:rsidTr="00FE7E4C">
        <w:trPr>
          <w:trHeight w:val="251"/>
        </w:trPr>
        <w:tc>
          <w:tcPr>
            <w:tcW w:w="2191" w:type="pct"/>
            <w:vMerge/>
            <w:tcBorders>
              <w:top w:val="single" w:sz="4" w:space="0" w:color="000000"/>
              <w:left w:val="single" w:sz="4" w:space="0" w:color="000000"/>
              <w:bottom w:val="single" w:sz="4" w:space="0" w:color="000000"/>
              <w:right w:val="single" w:sz="4" w:space="0" w:color="000000"/>
            </w:tcBorders>
            <w:vAlign w:val="center"/>
            <w:hideMark/>
          </w:tcPr>
          <w:p w14:paraId="7443A14C" w14:textId="77777777" w:rsidR="00DF7F2C" w:rsidRPr="00210BDF" w:rsidRDefault="00DF7F2C" w:rsidP="00FE7E4C">
            <w:pPr>
              <w:widowControl/>
              <w:autoSpaceDE/>
              <w:autoSpaceDN/>
              <w:ind w:left="142"/>
              <w:rPr>
                <w:rFonts w:ascii="Times New Roman" w:eastAsia="Times New Roman" w:hAnsi="Times New Roman"/>
                <w:sz w:val="22"/>
              </w:rPr>
            </w:pPr>
          </w:p>
        </w:tc>
        <w:tc>
          <w:tcPr>
            <w:tcW w:w="783" w:type="pct"/>
            <w:vMerge/>
            <w:tcBorders>
              <w:top w:val="single" w:sz="4" w:space="0" w:color="000000"/>
              <w:left w:val="single" w:sz="4" w:space="0" w:color="000000"/>
              <w:bottom w:val="single" w:sz="4" w:space="0" w:color="000000"/>
              <w:right w:val="single" w:sz="4" w:space="0" w:color="000000"/>
            </w:tcBorders>
            <w:vAlign w:val="center"/>
            <w:hideMark/>
          </w:tcPr>
          <w:p w14:paraId="618FDC04" w14:textId="77777777" w:rsidR="00DF7F2C" w:rsidRPr="00210BDF" w:rsidRDefault="00DF7F2C" w:rsidP="00210BDF">
            <w:pPr>
              <w:widowControl/>
              <w:autoSpaceDE/>
              <w:autoSpaceDN/>
              <w:ind w:left="142"/>
              <w:jc w:val="center"/>
              <w:rPr>
                <w:rFonts w:ascii="Times New Roman" w:eastAsia="Times New Roman" w:hAnsi="Times New Roman"/>
                <w:b/>
                <w:sz w:val="22"/>
              </w:rPr>
            </w:pPr>
          </w:p>
        </w:tc>
        <w:tc>
          <w:tcPr>
            <w:tcW w:w="1017" w:type="pct"/>
            <w:tcBorders>
              <w:top w:val="single" w:sz="4" w:space="0" w:color="000000"/>
              <w:left w:val="single" w:sz="4" w:space="0" w:color="000000"/>
              <w:bottom w:val="single" w:sz="4" w:space="0" w:color="000000"/>
              <w:right w:val="single" w:sz="4" w:space="0" w:color="000000"/>
            </w:tcBorders>
            <w:hideMark/>
          </w:tcPr>
          <w:p w14:paraId="66F86596" w14:textId="77777777" w:rsidR="00DF7F2C" w:rsidRPr="00210BDF" w:rsidRDefault="00DF7F2C" w:rsidP="00210BDF">
            <w:pPr>
              <w:widowControl/>
              <w:autoSpaceDE/>
              <w:autoSpaceDN/>
              <w:ind w:left="142"/>
              <w:jc w:val="center"/>
              <w:rPr>
                <w:rFonts w:ascii="Times New Roman" w:eastAsia="Times New Roman" w:hAnsi="Times New Roman"/>
                <w:b/>
                <w:sz w:val="22"/>
              </w:rPr>
            </w:pPr>
            <w:r w:rsidRPr="00210BDF">
              <w:rPr>
                <w:rFonts w:ascii="Times New Roman" w:eastAsia="Times New Roman" w:hAnsi="Times New Roman"/>
                <w:b/>
                <w:sz w:val="22"/>
              </w:rPr>
              <w:t>10 mg</w:t>
            </w:r>
          </w:p>
        </w:tc>
        <w:tc>
          <w:tcPr>
            <w:tcW w:w="1009" w:type="pct"/>
            <w:tcBorders>
              <w:top w:val="single" w:sz="4" w:space="0" w:color="000000"/>
              <w:left w:val="single" w:sz="4" w:space="0" w:color="000000"/>
              <w:bottom w:val="single" w:sz="4" w:space="0" w:color="000000"/>
              <w:right w:val="single" w:sz="4" w:space="0" w:color="000000"/>
            </w:tcBorders>
            <w:hideMark/>
          </w:tcPr>
          <w:p w14:paraId="625E070E" w14:textId="77777777" w:rsidR="00DF7F2C" w:rsidRPr="00210BDF" w:rsidRDefault="00DF7F2C" w:rsidP="00210BDF">
            <w:pPr>
              <w:widowControl/>
              <w:autoSpaceDE/>
              <w:autoSpaceDN/>
              <w:ind w:left="142"/>
              <w:jc w:val="center"/>
              <w:rPr>
                <w:rFonts w:ascii="Times New Roman" w:eastAsia="Times New Roman" w:hAnsi="Times New Roman"/>
                <w:b/>
                <w:sz w:val="22"/>
              </w:rPr>
            </w:pPr>
            <w:r w:rsidRPr="00210BDF">
              <w:rPr>
                <w:rFonts w:ascii="Times New Roman" w:eastAsia="Times New Roman" w:hAnsi="Times New Roman"/>
                <w:b/>
                <w:sz w:val="22"/>
              </w:rPr>
              <w:t>25 mg</w:t>
            </w:r>
          </w:p>
        </w:tc>
      </w:tr>
      <w:tr w:rsidR="00DF7F2C" w:rsidRPr="00210BDF" w14:paraId="3B5CE119" w14:textId="77777777" w:rsidTr="00FE7E4C">
        <w:trPr>
          <w:trHeight w:val="253"/>
        </w:trPr>
        <w:tc>
          <w:tcPr>
            <w:tcW w:w="2191" w:type="pct"/>
            <w:tcBorders>
              <w:top w:val="single" w:sz="4" w:space="0" w:color="000000"/>
              <w:left w:val="single" w:sz="4" w:space="0" w:color="000000"/>
              <w:bottom w:val="single" w:sz="4" w:space="0" w:color="000000"/>
              <w:right w:val="single" w:sz="4" w:space="0" w:color="000000"/>
            </w:tcBorders>
            <w:hideMark/>
          </w:tcPr>
          <w:p w14:paraId="0755011A" w14:textId="77777777" w:rsidR="00DF7F2C" w:rsidRPr="00210BDF" w:rsidRDefault="00DF7F2C" w:rsidP="00FE7E4C">
            <w:pPr>
              <w:widowControl/>
              <w:autoSpaceDE/>
              <w:autoSpaceDN/>
              <w:ind w:left="142"/>
              <w:rPr>
                <w:rFonts w:ascii="Times New Roman" w:eastAsia="Times New Roman" w:hAnsi="Times New Roman"/>
                <w:sz w:val="22"/>
              </w:rPr>
            </w:pPr>
            <w:r w:rsidRPr="00210BDF">
              <w:rPr>
                <w:rFonts w:ascii="Times New Roman" w:eastAsia="Times New Roman" w:hAnsi="Times New Roman"/>
                <w:sz w:val="22"/>
              </w:rPr>
              <w:t>N</w:t>
            </w:r>
          </w:p>
        </w:tc>
        <w:tc>
          <w:tcPr>
            <w:tcW w:w="783" w:type="pct"/>
            <w:tcBorders>
              <w:top w:val="single" w:sz="4" w:space="0" w:color="000000"/>
              <w:left w:val="single" w:sz="4" w:space="0" w:color="000000"/>
              <w:bottom w:val="single" w:sz="4" w:space="0" w:color="000000"/>
              <w:right w:val="single" w:sz="4" w:space="0" w:color="000000"/>
            </w:tcBorders>
            <w:hideMark/>
          </w:tcPr>
          <w:p w14:paraId="6317F2EC"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188</w:t>
            </w:r>
          </w:p>
        </w:tc>
        <w:tc>
          <w:tcPr>
            <w:tcW w:w="1017" w:type="pct"/>
            <w:tcBorders>
              <w:top w:val="single" w:sz="4" w:space="0" w:color="000000"/>
              <w:left w:val="single" w:sz="4" w:space="0" w:color="000000"/>
              <w:bottom w:val="single" w:sz="4" w:space="0" w:color="000000"/>
              <w:right w:val="single" w:sz="4" w:space="0" w:color="000000"/>
            </w:tcBorders>
            <w:hideMark/>
          </w:tcPr>
          <w:p w14:paraId="28CF3595"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186</w:t>
            </w:r>
          </w:p>
        </w:tc>
        <w:tc>
          <w:tcPr>
            <w:tcW w:w="1009" w:type="pct"/>
            <w:tcBorders>
              <w:top w:val="single" w:sz="4" w:space="0" w:color="000000"/>
              <w:left w:val="single" w:sz="4" w:space="0" w:color="000000"/>
              <w:bottom w:val="single" w:sz="4" w:space="0" w:color="000000"/>
              <w:right w:val="single" w:sz="4" w:space="0" w:color="000000"/>
            </w:tcBorders>
            <w:hideMark/>
          </w:tcPr>
          <w:p w14:paraId="3047538C"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189</w:t>
            </w:r>
          </w:p>
        </w:tc>
      </w:tr>
      <w:tr w:rsidR="00DF7F2C" w:rsidRPr="00210BDF" w14:paraId="75917C3A" w14:textId="77777777" w:rsidTr="00FE7E4C">
        <w:trPr>
          <w:trHeight w:val="254"/>
        </w:trPr>
        <w:tc>
          <w:tcPr>
            <w:tcW w:w="5000" w:type="pct"/>
            <w:gridSpan w:val="4"/>
            <w:tcBorders>
              <w:top w:val="single" w:sz="4" w:space="0" w:color="000000"/>
              <w:left w:val="single" w:sz="4" w:space="0" w:color="000000"/>
              <w:bottom w:val="single" w:sz="4" w:space="0" w:color="000000"/>
              <w:right w:val="single" w:sz="4" w:space="0" w:color="000000"/>
            </w:tcBorders>
            <w:hideMark/>
          </w:tcPr>
          <w:p w14:paraId="7534619B" w14:textId="77777777" w:rsidR="00DF7F2C" w:rsidRPr="00210BDF" w:rsidRDefault="00DF7F2C" w:rsidP="00FE7E4C">
            <w:pPr>
              <w:widowControl/>
              <w:autoSpaceDE/>
              <w:autoSpaceDN/>
              <w:ind w:left="142"/>
              <w:rPr>
                <w:rFonts w:ascii="Times New Roman" w:eastAsia="Times New Roman" w:hAnsi="Times New Roman"/>
                <w:b/>
                <w:sz w:val="22"/>
              </w:rPr>
            </w:pPr>
            <w:r w:rsidRPr="00210BDF">
              <w:rPr>
                <w:rFonts w:ascii="Times New Roman" w:eastAsia="Times New Roman" w:hAnsi="Times New Roman"/>
                <w:b/>
                <w:sz w:val="22"/>
              </w:rPr>
              <w:t xml:space="preserve">HbA1c (%) </w:t>
            </w:r>
            <w:proofErr w:type="spellStart"/>
            <w:r w:rsidRPr="00210BDF">
              <w:rPr>
                <w:rFonts w:ascii="Times New Roman" w:eastAsia="Times New Roman" w:hAnsi="Times New Roman"/>
                <w:b/>
                <w:sz w:val="22"/>
              </w:rPr>
              <w:t>ved</w:t>
            </w:r>
            <w:proofErr w:type="spellEnd"/>
            <w:r w:rsidRPr="00210BDF">
              <w:rPr>
                <w:rFonts w:ascii="Times New Roman" w:eastAsia="Times New Roman" w:hAnsi="Times New Roman"/>
                <w:b/>
                <w:sz w:val="22"/>
              </w:rPr>
              <w:t xml:space="preserve"> </w:t>
            </w:r>
            <w:proofErr w:type="spellStart"/>
            <w:r w:rsidRPr="00210BDF">
              <w:rPr>
                <w:rFonts w:ascii="Times New Roman" w:eastAsia="Times New Roman" w:hAnsi="Times New Roman"/>
                <w:b/>
                <w:sz w:val="22"/>
              </w:rPr>
              <w:t>uge</w:t>
            </w:r>
            <w:proofErr w:type="spellEnd"/>
            <w:r w:rsidRPr="00210BDF">
              <w:rPr>
                <w:rFonts w:ascii="Times New Roman" w:eastAsia="Times New Roman" w:hAnsi="Times New Roman"/>
                <w:b/>
                <w:sz w:val="22"/>
              </w:rPr>
              <w:t> 18</w:t>
            </w:r>
          </w:p>
        </w:tc>
      </w:tr>
      <w:tr w:rsidR="00DF7F2C" w:rsidRPr="00210BDF" w14:paraId="688E4354" w14:textId="77777777" w:rsidTr="00FE7E4C">
        <w:trPr>
          <w:trHeight w:val="251"/>
        </w:trPr>
        <w:tc>
          <w:tcPr>
            <w:tcW w:w="2191" w:type="pct"/>
            <w:tcBorders>
              <w:top w:val="single" w:sz="4" w:space="0" w:color="000000"/>
              <w:left w:val="single" w:sz="4" w:space="0" w:color="000000"/>
              <w:bottom w:val="single" w:sz="4" w:space="0" w:color="000000"/>
              <w:right w:val="single" w:sz="4" w:space="0" w:color="000000"/>
            </w:tcBorders>
            <w:hideMark/>
          </w:tcPr>
          <w:p w14:paraId="6957C643"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i/>
                <w:sz w:val="22"/>
              </w:rPr>
              <w:t xml:space="preserve">Baseline </w:t>
            </w:r>
            <w:r w:rsidRPr="00210BDF">
              <w:rPr>
                <w:rFonts w:ascii="Times New Roman" w:eastAsia="Times New Roman" w:hAnsi="Times New Roman"/>
                <w:sz w:val="22"/>
              </w:rPr>
              <w:t>(</w:t>
            </w:r>
            <w:proofErr w:type="spellStart"/>
            <w:r w:rsidRPr="00210BDF">
              <w:rPr>
                <w:rFonts w:ascii="Times New Roman" w:eastAsia="Times New Roman" w:hAnsi="Times New Roman"/>
                <w:sz w:val="22"/>
              </w:rPr>
              <w:t>middelværdi</w:t>
            </w:r>
            <w:proofErr w:type="spellEnd"/>
            <w:r w:rsidRPr="00210BDF">
              <w:rPr>
                <w:rFonts w:ascii="Times New Roman" w:eastAsia="Times New Roman" w:hAnsi="Times New Roman"/>
                <w:sz w:val="22"/>
              </w:rPr>
              <w:t>)</w:t>
            </w:r>
          </w:p>
        </w:tc>
        <w:tc>
          <w:tcPr>
            <w:tcW w:w="783" w:type="pct"/>
            <w:tcBorders>
              <w:top w:val="single" w:sz="4" w:space="0" w:color="000000"/>
              <w:left w:val="single" w:sz="4" w:space="0" w:color="000000"/>
              <w:bottom w:val="single" w:sz="4" w:space="0" w:color="000000"/>
              <w:right w:val="single" w:sz="4" w:space="0" w:color="000000"/>
            </w:tcBorders>
            <w:hideMark/>
          </w:tcPr>
          <w:p w14:paraId="675DE8A8"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8,33</w:t>
            </w:r>
          </w:p>
        </w:tc>
        <w:tc>
          <w:tcPr>
            <w:tcW w:w="1017" w:type="pct"/>
            <w:tcBorders>
              <w:top w:val="single" w:sz="4" w:space="0" w:color="000000"/>
              <w:left w:val="single" w:sz="4" w:space="0" w:color="000000"/>
              <w:bottom w:val="single" w:sz="4" w:space="0" w:color="000000"/>
              <w:right w:val="single" w:sz="4" w:space="0" w:color="000000"/>
            </w:tcBorders>
            <w:hideMark/>
          </w:tcPr>
          <w:p w14:paraId="18B35996"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8,39</w:t>
            </w:r>
          </w:p>
        </w:tc>
        <w:tc>
          <w:tcPr>
            <w:tcW w:w="1009" w:type="pct"/>
            <w:tcBorders>
              <w:top w:val="single" w:sz="4" w:space="0" w:color="000000"/>
              <w:left w:val="single" w:sz="4" w:space="0" w:color="000000"/>
              <w:bottom w:val="single" w:sz="4" w:space="0" w:color="000000"/>
              <w:right w:val="single" w:sz="4" w:space="0" w:color="000000"/>
            </w:tcBorders>
            <w:hideMark/>
          </w:tcPr>
          <w:p w14:paraId="3380A031"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8,29</w:t>
            </w:r>
          </w:p>
        </w:tc>
      </w:tr>
      <w:tr w:rsidR="00DF7F2C" w:rsidRPr="00210BDF" w14:paraId="4A3E0EB4" w14:textId="77777777" w:rsidTr="00FE7E4C">
        <w:trPr>
          <w:trHeight w:val="254"/>
        </w:trPr>
        <w:tc>
          <w:tcPr>
            <w:tcW w:w="2191" w:type="pct"/>
            <w:tcBorders>
              <w:top w:val="single" w:sz="4" w:space="0" w:color="000000"/>
              <w:left w:val="single" w:sz="4" w:space="0" w:color="000000"/>
              <w:bottom w:val="single" w:sz="4" w:space="0" w:color="000000"/>
              <w:right w:val="single" w:sz="4" w:space="0" w:color="000000"/>
            </w:tcBorders>
            <w:hideMark/>
          </w:tcPr>
          <w:p w14:paraId="34B9CAF4" w14:textId="77777777" w:rsidR="00DF7F2C" w:rsidRPr="00210BDF" w:rsidRDefault="00DF7F2C" w:rsidP="00210BDF">
            <w:pPr>
              <w:widowControl/>
              <w:autoSpaceDE/>
              <w:autoSpaceDN/>
              <w:ind w:left="274"/>
              <w:rPr>
                <w:rFonts w:ascii="Times New Roman" w:eastAsia="Times New Roman" w:hAnsi="Times New Roman"/>
                <w:sz w:val="22"/>
              </w:rPr>
            </w:pPr>
            <w:proofErr w:type="spellStart"/>
            <w:r w:rsidRPr="00210BDF">
              <w:rPr>
                <w:rFonts w:ascii="Times New Roman" w:eastAsia="Times New Roman" w:hAnsi="Times New Roman"/>
                <w:sz w:val="22"/>
              </w:rPr>
              <w:t>Ændring</w:t>
            </w:r>
            <w:proofErr w:type="spellEnd"/>
            <w:r w:rsidRPr="00210BDF">
              <w:rPr>
                <w:rFonts w:ascii="Times New Roman" w:eastAsia="Times New Roman" w:hAnsi="Times New Roman"/>
                <w:sz w:val="22"/>
              </w:rPr>
              <w:t xml:space="preserve"> fra </w:t>
            </w:r>
            <w:r w:rsidRPr="00210BDF">
              <w:rPr>
                <w:rFonts w:ascii="Times New Roman" w:eastAsia="Times New Roman" w:hAnsi="Times New Roman"/>
                <w:i/>
                <w:sz w:val="22"/>
              </w:rPr>
              <w:t>baseline</w:t>
            </w:r>
            <w:r w:rsidRPr="00210BDF">
              <w:rPr>
                <w:rFonts w:ascii="Times New Roman" w:eastAsia="Times New Roman" w:hAnsi="Times New Roman"/>
                <w:sz w:val="22"/>
                <w:vertAlign w:val="superscript"/>
              </w:rPr>
              <w:t>1</w:t>
            </w:r>
          </w:p>
        </w:tc>
        <w:tc>
          <w:tcPr>
            <w:tcW w:w="783" w:type="pct"/>
            <w:tcBorders>
              <w:top w:val="single" w:sz="4" w:space="0" w:color="000000"/>
              <w:left w:val="single" w:sz="4" w:space="0" w:color="000000"/>
              <w:bottom w:val="single" w:sz="4" w:space="0" w:color="000000"/>
              <w:right w:val="single" w:sz="4" w:space="0" w:color="000000"/>
            </w:tcBorders>
            <w:hideMark/>
          </w:tcPr>
          <w:p w14:paraId="56ABB986"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noBreakHyphen/>
              <w:t>0,50</w:t>
            </w:r>
          </w:p>
        </w:tc>
        <w:tc>
          <w:tcPr>
            <w:tcW w:w="1017" w:type="pct"/>
            <w:tcBorders>
              <w:top w:val="single" w:sz="4" w:space="0" w:color="000000"/>
              <w:left w:val="single" w:sz="4" w:space="0" w:color="000000"/>
              <w:bottom w:val="single" w:sz="4" w:space="0" w:color="000000"/>
              <w:right w:val="single" w:sz="4" w:space="0" w:color="000000"/>
            </w:tcBorders>
            <w:hideMark/>
          </w:tcPr>
          <w:p w14:paraId="14F91D14"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noBreakHyphen/>
              <w:t>0,94</w:t>
            </w:r>
          </w:p>
        </w:tc>
        <w:tc>
          <w:tcPr>
            <w:tcW w:w="1009" w:type="pct"/>
            <w:tcBorders>
              <w:top w:val="single" w:sz="4" w:space="0" w:color="000000"/>
              <w:left w:val="single" w:sz="4" w:space="0" w:color="000000"/>
              <w:bottom w:val="single" w:sz="4" w:space="0" w:color="000000"/>
              <w:right w:val="single" w:sz="4" w:space="0" w:color="000000"/>
            </w:tcBorders>
            <w:hideMark/>
          </w:tcPr>
          <w:p w14:paraId="33DD421D"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noBreakHyphen/>
              <w:t>1,02</w:t>
            </w:r>
          </w:p>
        </w:tc>
      </w:tr>
      <w:tr w:rsidR="00DF7F2C" w:rsidRPr="00210BDF" w14:paraId="147BF3BC" w14:textId="77777777" w:rsidTr="00FE7E4C">
        <w:trPr>
          <w:trHeight w:val="505"/>
        </w:trPr>
        <w:tc>
          <w:tcPr>
            <w:tcW w:w="2191" w:type="pct"/>
            <w:tcBorders>
              <w:top w:val="single" w:sz="4" w:space="0" w:color="000000"/>
              <w:left w:val="single" w:sz="4" w:space="0" w:color="000000"/>
              <w:bottom w:val="single" w:sz="4" w:space="0" w:color="000000"/>
              <w:right w:val="single" w:sz="4" w:space="0" w:color="000000"/>
            </w:tcBorders>
            <w:hideMark/>
          </w:tcPr>
          <w:p w14:paraId="49C6E3C2" w14:textId="77777777" w:rsidR="00DF7F2C" w:rsidRPr="00210BDF" w:rsidRDefault="00DF7F2C" w:rsidP="00210BDF">
            <w:pPr>
              <w:widowControl/>
              <w:autoSpaceDE/>
              <w:autoSpaceDN/>
              <w:ind w:left="274"/>
              <w:rPr>
                <w:rFonts w:ascii="Times New Roman" w:eastAsia="Times New Roman" w:hAnsi="Times New Roman"/>
                <w:sz w:val="22"/>
              </w:rPr>
            </w:pPr>
            <w:proofErr w:type="spellStart"/>
            <w:r w:rsidRPr="00210BDF">
              <w:rPr>
                <w:rFonts w:ascii="Times New Roman" w:eastAsia="Times New Roman" w:hAnsi="Times New Roman"/>
                <w:sz w:val="22"/>
              </w:rPr>
              <w:t>Forskel</w:t>
            </w:r>
            <w:proofErr w:type="spellEnd"/>
            <w:r w:rsidRPr="00210BDF">
              <w:rPr>
                <w:rFonts w:ascii="Times New Roman" w:eastAsia="Times New Roman" w:hAnsi="Times New Roman"/>
                <w:sz w:val="22"/>
              </w:rPr>
              <w:t xml:space="preserve"> fra placebo</w:t>
            </w:r>
            <w:r w:rsidRPr="00210BDF">
              <w:rPr>
                <w:rFonts w:ascii="Times New Roman" w:eastAsia="Times New Roman" w:hAnsi="Times New Roman"/>
                <w:sz w:val="22"/>
                <w:vertAlign w:val="superscript"/>
              </w:rPr>
              <w:t>1</w:t>
            </w:r>
            <w:r w:rsidRPr="00210BDF">
              <w:rPr>
                <w:rFonts w:ascii="Times New Roman" w:eastAsia="Times New Roman" w:hAnsi="Times New Roman"/>
                <w:sz w:val="22"/>
              </w:rPr>
              <w:t xml:space="preserve"> (97,5 % CI)</w:t>
            </w:r>
          </w:p>
        </w:tc>
        <w:tc>
          <w:tcPr>
            <w:tcW w:w="783" w:type="pct"/>
            <w:tcBorders>
              <w:top w:val="single" w:sz="4" w:space="0" w:color="000000"/>
              <w:left w:val="single" w:sz="4" w:space="0" w:color="000000"/>
              <w:bottom w:val="single" w:sz="4" w:space="0" w:color="000000"/>
              <w:right w:val="single" w:sz="4" w:space="0" w:color="000000"/>
            </w:tcBorders>
          </w:tcPr>
          <w:p w14:paraId="6E1C778B" w14:textId="77777777" w:rsidR="00DF7F2C" w:rsidRPr="00210BDF" w:rsidRDefault="00DF7F2C" w:rsidP="00210BDF">
            <w:pPr>
              <w:widowControl/>
              <w:autoSpaceDE/>
              <w:autoSpaceDN/>
              <w:ind w:left="142"/>
              <w:jc w:val="center"/>
              <w:rPr>
                <w:rFonts w:ascii="Times New Roman" w:eastAsia="Times New Roman" w:hAnsi="Times New Roman"/>
                <w:sz w:val="22"/>
              </w:rPr>
            </w:pPr>
          </w:p>
        </w:tc>
        <w:tc>
          <w:tcPr>
            <w:tcW w:w="1017" w:type="pct"/>
            <w:tcBorders>
              <w:top w:val="single" w:sz="4" w:space="0" w:color="000000"/>
              <w:left w:val="single" w:sz="4" w:space="0" w:color="000000"/>
              <w:bottom w:val="single" w:sz="4" w:space="0" w:color="000000"/>
              <w:right w:val="single" w:sz="4" w:space="0" w:color="000000"/>
            </w:tcBorders>
            <w:hideMark/>
          </w:tcPr>
          <w:p w14:paraId="5523092E"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noBreakHyphen/>
              <w:t>0,44*</w:t>
            </w:r>
          </w:p>
          <w:p w14:paraId="3C2402F3"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w:t>
            </w:r>
            <w:r w:rsidRPr="00210BDF">
              <w:rPr>
                <w:rFonts w:ascii="Times New Roman" w:eastAsia="Times New Roman" w:hAnsi="Times New Roman"/>
                <w:sz w:val="22"/>
              </w:rPr>
              <w:noBreakHyphen/>
              <w:t xml:space="preserve">0,61; </w:t>
            </w:r>
            <w:r w:rsidRPr="00210BDF">
              <w:rPr>
                <w:rFonts w:ascii="Times New Roman" w:eastAsia="Times New Roman" w:hAnsi="Times New Roman"/>
                <w:sz w:val="22"/>
              </w:rPr>
              <w:noBreakHyphen/>
              <w:t>0,27)</w:t>
            </w:r>
          </w:p>
        </w:tc>
        <w:tc>
          <w:tcPr>
            <w:tcW w:w="1009" w:type="pct"/>
            <w:tcBorders>
              <w:top w:val="single" w:sz="4" w:space="0" w:color="000000"/>
              <w:left w:val="single" w:sz="4" w:space="0" w:color="000000"/>
              <w:bottom w:val="single" w:sz="4" w:space="0" w:color="000000"/>
              <w:right w:val="single" w:sz="4" w:space="0" w:color="000000"/>
            </w:tcBorders>
            <w:hideMark/>
          </w:tcPr>
          <w:p w14:paraId="4C920AEE"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noBreakHyphen/>
              <w:t>0,52*</w:t>
            </w:r>
          </w:p>
          <w:p w14:paraId="19BA2075"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w:t>
            </w:r>
            <w:r w:rsidRPr="00210BDF">
              <w:rPr>
                <w:rFonts w:ascii="Times New Roman" w:eastAsia="Times New Roman" w:hAnsi="Times New Roman"/>
                <w:sz w:val="22"/>
              </w:rPr>
              <w:noBreakHyphen/>
              <w:t xml:space="preserve">0,69; </w:t>
            </w:r>
            <w:r w:rsidRPr="00210BDF">
              <w:rPr>
                <w:rFonts w:ascii="Times New Roman" w:eastAsia="Times New Roman" w:hAnsi="Times New Roman"/>
                <w:sz w:val="22"/>
              </w:rPr>
              <w:noBreakHyphen/>
              <w:t>0,35)</w:t>
            </w:r>
          </w:p>
        </w:tc>
      </w:tr>
      <w:tr w:rsidR="00DF7F2C" w:rsidRPr="00210BDF" w14:paraId="0C5D7D5F" w14:textId="77777777" w:rsidTr="00FE7E4C">
        <w:trPr>
          <w:trHeight w:val="251"/>
        </w:trPr>
        <w:tc>
          <w:tcPr>
            <w:tcW w:w="2191" w:type="pct"/>
            <w:tcBorders>
              <w:top w:val="single" w:sz="4" w:space="0" w:color="000000"/>
              <w:left w:val="single" w:sz="4" w:space="0" w:color="000000"/>
              <w:bottom w:val="single" w:sz="4" w:space="0" w:color="000000"/>
              <w:right w:val="single" w:sz="4" w:space="0" w:color="000000"/>
            </w:tcBorders>
            <w:hideMark/>
          </w:tcPr>
          <w:p w14:paraId="724234DB" w14:textId="77777777" w:rsidR="00DF7F2C" w:rsidRPr="00210BDF" w:rsidRDefault="00DF7F2C" w:rsidP="00FE7E4C">
            <w:pPr>
              <w:widowControl/>
              <w:autoSpaceDE/>
              <w:autoSpaceDN/>
              <w:ind w:left="142"/>
              <w:rPr>
                <w:rFonts w:ascii="Times New Roman" w:eastAsia="Times New Roman" w:hAnsi="Times New Roman"/>
                <w:sz w:val="22"/>
              </w:rPr>
            </w:pPr>
            <w:r w:rsidRPr="00210BDF">
              <w:rPr>
                <w:rFonts w:ascii="Times New Roman" w:eastAsia="Times New Roman" w:hAnsi="Times New Roman"/>
                <w:sz w:val="22"/>
              </w:rPr>
              <w:t>N</w:t>
            </w:r>
          </w:p>
        </w:tc>
        <w:tc>
          <w:tcPr>
            <w:tcW w:w="783" w:type="pct"/>
            <w:tcBorders>
              <w:top w:val="single" w:sz="4" w:space="0" w:color="000000"/>
              <w:left w:val="single" w:sz="4" w:space="0" w:color="000000"/>
              <w:bottom w:val="single" w:sz="4" w:space="0" w:color="000000"/>
              <w:right w:val="single" w:sz="4" w:space="0" w:color="000000"/>
            </w:tcBorders>
            <w:hideMark/>
          </w:tcPr>
          <w:p w14:paraId="70F2B349"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115</w:t>
            </w:r>
          </w:p>
        </w:tc>
        <w:tc>
          <w:tcPr>
            <w:tcW w:w="1017" w:type="pct"/>
            <w:tcBorders>
              <w:top w:val="single" w:sz="4" w:space="0" w:color="000000"/>
              <w:left w:val="single" w:sz="4" w:space="0" w:color="000000"/>
              <w:bottom w:val="single" w:sz="4" w:space="0" w:color="000000"/>
              <w:right w:val="single" w:sz="4" w:space="0" w:color="000000"/>
            </w:tcBorders>
            <w:hideMark/>
          </w:tcPr>
          <w:p w14:paraId="29D4EFEE"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119</w:t>
            </w:r>
          </w:p>
        </w:tc>
        <w:tc>
          <w:tcPr>
            <w:tcW w:w="1009" w:type="pct"/>
            <w:tcBorders>
              <w:top w:val="single" w:sz="4" w:space="0" w:color="000000"/>
              <w:left w:val="single" w:sz="4" w:space="0" w:color="000000"/>
              <w:bottom w:val="single" w:sz="4" w:space="0" w:color="000000"/>
              <w:right w:val="single" w:sz="4" w:space="0" w:color="000000"/>
            </w:tcBorders>
            <w:hideMark/>
          </w:tcPr>
          <w:p w14:paraId="69055367"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118</w:t>
            </w:r>
          </w:p>
        </w:tc>
      </w:tr>
      <w:tr w:rsidR="00DF7F2C" w:rsidRPr="00210BDF" w14:paraId="7B13F6AD" w14:textId="77777777" w:rsidTr="00FE7E4C">
        <w:trPr>
          <w:trHeight w:val="254"/>
        </w:trPr>
        <w:tc>
          <w:tcPr>
            <w:tcW w:w="2191" w:type="pct"/>
            <w:tcBorders>
              <w:top w:val="single" w:sz="4" w:space="0" w:color="000000"/>
              <w:left w:val="single" w:sz="4" w:space="0" w:color="000000"/>
              <w:bottom w:val="single" w:sz="4" w:space="0" w:color="000000"/>
              <w:right w:val="single" w:sz="4" w:space="0" w:color="000000"/>
            </w:tcBorders>
            <w:hideMark/>
          </w:tcPr>
          <w:p w14:paraId="799F6F03" w14:textId="77777777" w:rsidR="00DF7F2C" w:rsidRPr="00210BDF" w:rsidRDefault="00DF7F2C" w:rsidP="00FE7E4C">
            <w:pPr>
              <w:widowControl/>
              <w:autoSpaceDE/>
              <w:autoSpaceDN/>
              <w:ind w:left="142"/>
              <w:rPr>
                <w:rFonts w:ascii="Times New Roman" w:eastAsia="Times New Roman" w:hAnsi="Times New Roman"/>
                <w:sz w:val="22"/>
              </w:rPr>
            </w:pPr>
            <w:r w:rsidRPr="00210BDF">
              <w:rPr>
                <w:rFonts w:ascii="Times New Roman" w:eastAsia="Times New Roman" w:hAnsi="Times New Roman"/>
                <w:b/>
                <w:sz w:val="22"/>
              </w:rPr>
              <w:t xml:space="preserve">HbA1c (%) </w:t>
            </w:r>
            <w:proofErr w:type="spellStart"/>
            <w:r w:rsidRPr="00210BDF">
              <w:rPr>
                <w:rFonts w:ascii="Times New Roman" w:eastAsia="Times New Roman" w:hAnsi="Times New Roman"/>
                <w:b/>
                <w:sz w:val="22"/>
              </w:rPr>
              <w:t>ved</w:t>
            </w:r>
            <w:proofErr w:type="spellEnd"/>
            <w:r w:rsidRPr="00210BDF">
              <w:rPr>
                <w:rFonts w:ascii="Times New Roman" w:eastAsia="Times New Roman" w:hAnsi="Times New Roman"/>
                <w:b/>
                <w:sz w:val="22"/>
              </w:rPr>
              <w:t xml:space="preserve"> </w:t>
            </w:r>
            <w:proofErr w:type="spellStart"/>
            <w:r w:rsidRPr="00210BDF">
              <w:rPr>
                <w:rFonts w:ascii="Times New Roman" w:eastAsia="Times New Roman" w:hAnsi="Times New Roman"/>
                <w:b/>
                <w:sz w:val="22"/>
              </w:rPr>
              <w:t>uge</w:t>
            </w:r>
            <w:proofErr w:type="spellEnd"/>
            <w:r w:rsidRPr="00210BDF">
              <w:rPr>
                <w:rFonts w:ascii="Times New Roman" w:eastAsia="Times New Roman" w:hAnsi="Times New Roman"/>
                <w:b/>
                <w:sz w:val="22"/>
              </w:rPr>
              <w:t> 52</w:t>
            </w:r>
            <w:r w:rsidRPr="00210BDF">
              <w:rPr>
                <w:rFonts w:ascii="Times New Roman" w:eastAsia="Times New Roman" w:hAnsi="Times New Roman"/>
                <w:sz w:val="22"/>
                <w:vertAlign w:val="superscript"/>
              </w:rPr>
              <w:t>2</w:t>
            </w:r>
          </w:p>
        </w:tc>
        <w:tc>
          <w:tcPr>
            <w:tcW w:w="783" w:type="pct"/>
            <w:tcBorders>
              <w:top w:val="single" w:sz="4" w:space="0" w:color="000000"/>
              <w:left w:val="single" w:sz="4" w:space="0" w:color="000000"/>
              <w:bottom w:val="single" w:sz="4" w:space="0" w:color="000000"/>
              <w:right w:val="single" w:sz="4" w:space="0" w:color="000000"/>
            </w:tcBorders>
          </w:tcPr>
          <w:p w14:paraId="7472CD8F" w14:textId="77777777" w:rsidR="00DF7F2C" w:rsidRPr="00210BDF" w:rsidRDefault="00DF7F2C" w:rsidP="00210BDF">
            <w:pPr>
              <w:widowControl/>
              <w:autoSpaceDE/>
              <w:autoSpaceDN/>
              <w:ind w:left="142"/>
              <w:jc w:val="center"/>
              <w:rPr>
                <w:rFonts w:ascii="Times New Roman" w:eastAsia="Times New Roman" w:hAnsi="Times New Roman"/>
                <w:sz w:val="22"/>
              </w:rPr>
            </w:pPr>
          </w:p>
        </w:tc>
        <w:tc>
          <w:tcPr>
            <w:tcW w:w="1017" w:type="pct"/>
            <w:tcBorders>
              <w:top w:val="single" w:sz="4" w:space="0" w:color="000000"/>
              <w:left w:val="single" w:sz="4" w:space="0" w:color="000000"/>
              <w:bottom w:val="single" w:sz="4" w:space="0" w:color="000000"/>
              <w:right w:val="single" w:sz="4" w:space="0" w:color="000000"/>
            </w:tcBorders>
          </w:tcPr>
          <w:p w14:paraId="7344D05F" w14:textId="77777777" w:rsidR="00DF7F2C" w:rsidRPr="00210BDF" w:rsidRDefault="00DF7F2C" w:rsidP="00210BDF">
            <w:pPr>
              <w:widowControl/>
              <w:autoSpaceDE/>
              <w:autoSpaceDN/>
              <w:ind w:left="142"/>
              <w:jc w:val="center"/>
              <w:rPr>
                <w:rFonts w:ascii="Times New Roman" w:eastAsia="Times New Roman" w:hAnsi="Times New Roman"/>
                <w:sz w:val="22"/>
              </w:rPr>
            </w:pPr>
          </w:p>
        </w:tc>
        <w:tc>
          <w:tcPr>
            <w:tcW w:w="1009" w:type="pct"/>
            <w:tcBorders>
              <w:top w:val="single" w:sz="4" w:space="0" w:color="000000"/>
              <w:left w:val="single" w:sz="4" w:space="0" w:color="000000"/>
              <w:bottom w:val="single" w:sz="4" w:space="0" w:color="000000"/>
              <w:right w:val="single" w:sz="4" w:space="0" w:color="000000"/>
            </w:tcBorders>
          </w:tcPr>
          <w:p w14:paraId="31FABC3B" w14:textId="77777777" w:rsidR="00DF7F2C" w:rsidRPr="00210BDF" w:rsidRDefault="00DF7F2C" w:rsidP="00210BDF">
            <w:pPr>
              <w:widowControl/>
              <w:autoSpaceDE/>
              <w:autoSpaceDN/>
              <w:ind w:left="142"/>
              <w:jc w:val="center"/>
              <w:rPr>
                <w:rFonts w:ascii="Times New Roman" w:eastAsia="Times New Roman" w:hAnsi="Times New Roman"/>
                <w:sz w:val="22"/>
              </w:rPr>
            </w:pPr>
          </w:p>
        </w:tc>
      </w:tr>
      <w:tr w:rsidR="00DF7F2C" w:rsidRPr="00210BDF" w14:paraId="0BE27774" w14:textId="77777777" w:rsidTr="00FE7E4C">
        <w:trPr>
          <w:trHeight w:val="251"/>
        </w:trPr>
        <w:tc>
          <w:tcPr>
            <w:tcW w:w="2191" w:type="pct"/>
            <w:tcBorders>
              <w:top w:val="single" w:sz="4" w:space="0" w:color="000000"/>
              <w:left w:val="single" w:sz="4" w:space="0" w:color="000000"/>
              <w:bottom w:val="single" w:sz="4" w:space="0" w:color="000000"/>
              <w:right w:val="single" w:sz="4" w:space="0" w:color="000000"/>
            </w:tcBorders>
            <w:hideMark/>
          </w:tcPr>
          <w:p w14:paraId="47EB437B"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i/>
                <w:sz w:val="22"/>
              </w:rPr>
              <w:t xml:space="preserve">Baseline </w:t>
            </w:r>
            <w:r w:rsidRPr="00210BDF">
              <w:rPr>
                <w:rFonts w:ascii="Times New Roman" w:eastAsia="Times New Roman" w:hAnsi="Times New Roman"/>
                <w:sz w:val="22"/>
              </w:rPr>
              <w:t>(</w:t>
            </w:r>
            <w:proofErr w:type="spellStart"/>
            <w:r w:rsidRPr="00210BDF">
              <w:rPr>
                <w:rFonts w:ascii="Times New Roman" w:eastAsia="Times New Roman" w:hAnsi="Times New Roman"/>
                <w:sz w:val="22"/>
              </w:rPr>
              <w:t>middelværdi</w:t>
            </w:r>
            <w:proofErr w:type="spellEnd"/>
            <w:r w:rsidRPr="00210BDF">
              <w:rPr>
                <w:rFonts w:ascii="Times New Roman" w:eastAsia="Times New Roman" w:hAnsi="Times New Roman"/>
                <w:sz w:val="22"/>
              </w:rPr>
              <w:t>)</w:t>
            </w:r>
          </w:p>
        </w:tc>
        <w:tc>
          <w:tcPr>
            <w:tcW w:w="783" w:type="pct"/>
            <w:tcBorders>
              <w:top w:val="single" w:sz="4" w:space="0" w:color="000000"/>
              <w:left w:val="single" w:sz="4" w:space="0" w:color="000000"/>
              <w:bottom w:val="single" w:sz="4" w:space="0" w:color="000000"/>
              <w:right w:val="single" w:sz="4" w:space="0" w:color="000000"/>
            </w:tcBorders>
            <w:hideMark/>
          </w:tcPr>
          <w:p w14:paraId="2788B09C"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8,25</w:t>
            </w:r>
          </w:p>
        </w:tc>
        <w:tc>
          <w:tcPr>
            <w:tcW w:w="1017" w:type="pct"/>
            <w:tcBorders>
              <w:top w:val="single" w:sz="4" w:space="0" w:color="000000"/>
              <w:left w:val="single" w:sz="4" w:space="0" w:color="000000"/>
              <w:bottom w:val="single" w:sz="4" w:space="0" w:color="000000"/>
              <w:right w:val="single" w:sz="4" w:space="0" w:color="000000"/>
            </w:tcBorders>
            <w:hideMark/>
          </w:tcPr>
          <w:p w14:paraId="41EC0BDE"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8,40</w:t>
            </w:r>
          </w:p>
        </w:tc>
        <w:tc>
          <w:tcPr>
            <w:tcW w:w="1009" w:type="pct"/>
            <w:tcBorders>
              <w:top w:val="single" w:sz="4" w:space="0" w:color="000000"/>
              <w:left w:val="single" w:sz="4" w:space="0" w:color="000000"/>
              <w:bottom w:val="single" w:sz="4" w:space="0" w:color="000000"/>
              <w:right w:val="single" w:sz="4" w:space="0" w:color="000000"/>
            </w:tcBorders>
            <w:hideMark/>
          </w:tcPr>
          <w:p w14:paraId="17900A29"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8,37</w:t>
            </w:r>
          </w:p>
        </w:tc>
      </w:tr>
      <w:tr w:rsidR="00DF7F2C" w:rsidRPr="00210BDF" w14:paraId="73E2D19A" w14:textId="77777777" w:rsidTr="00FE7E4C">
        <w:trPr>
          <w:trHeight w:val="254"/>
        </w:trPr>
        <w:tc>
          <w:tcPr>
            <w:tcW w:w="2191" w:type="pct"/>
            <w:tcBorders>
              <w:top w:val="single" w:sz="4" w:space="0" w:color="000000"/>
              <w:left w:val="single" w:sz="4" w:space="0" w:color="000000"/>
              <w:bottom w:val="single" w:sz="4" w:space="0" w:color="000000"/>
              <w:right w:val="single" w:sz="4" w:space="0" w:color="000000"/>
            </w:tcBorders>
            <w:hideMark/>
          </w:tcPr>
          <w:p w14:paraId="0A0D453B" w14:textId="77777777" w:rsidR="00DF7F2C" w:rsidRPr="00210BDF" w:rsidRDefault="00DF7F2C" w:rsidP="00210BDF">
            <w:pPr>
              <w:widowControl/>
              <w:autoSpaceDE/>
              <w:autoSpaceDN/>
              <w:ind w:left="274"/>
              <w:rPr>
                <w:rFonts w:ascii="Times New Roman" w:eastAsia="Times New Roman" w:hAnsi="Times New Roman"/>
                <w:sz w:val="22"/>
              </w:rPr>
            </w:pPr>
            <w:proofErr w:type="spellStart"/>
            <w:r w:rsidRPr="00210BDF">
              <w:rPr>
                <w:rFonts w:ascii="Times New Roman" w:eastAsia="Times New Roman" w:hAnsi="Times New Roman"/>
                <w:sz w:val="22"/>
              </w:rPr>
              <w:t>Ændring</w:t>
            </w:r>
            <w:proofErr w:type="spellEnd"/>
            <w:r w:rsidRPr="00210BDF">
              <w:rPr>
                <w:rFonts w:ascii="Times New Roman" w:eastAsia="Times New Roman" w:hAnsi="Times New Roman"/>
                <w:sz w:val="22"/>
              </w:rPr>
              <w:t xml:space="preserve"> fra </w:t>
            </w:r>
            <w:r w:rsidRPr="00210BDF">
              <w:rPr>
                <w:rFonts w:ascii="Times New Roman" w:eastAsia="Times New Roman" w:hAnsi="Times New Roman"/>
                <w:i/>
                <w:sz w:val="22"/>
              </w:rPr>
              <w:t>baseline</w:t>
            </w:r>
            <w:r w:rsidRPr="00210BDF">
              <w:rPr>
                <w:rFonts w:ascii="Times New Roman" w:eastAsia="Times New Roman" w:hAnsi="Times New Roman"/>
                <w:sz w:val="22"/>
                <w:vertAlign w:val="superscript"/>
              </w:rPr>
              <w:t>1</w:t>
            </w:r>
          </w:p>
        </w:tc>
        <w:tc>
          <w:tcPr>
            <w:tcW w:w="783" w:type="pct"/>
            <w:tcBorders>
              <w:top w:val="single" w:sz="4" w:space="0" w:color="000000"/>
              <w:left w:val="single" w:sz="4" w:space="0" w:color="000000"/>
              <w:bottom w:val="single" w:sz="4" w:space="0" w:color="000000"/>
              <w:right w:val="single" w:sz="4" w:space="0" w:color="000000"/>
            </w:tcBorders>
            <w:hideMark/>
          </w:tcPr>
          <w:p w14:paraId="3A25A2BA"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noBreakHyphen/>
              <w:t>0,81</w:t>
            </w:r>
          </w:p>
        </w:tc>
        <w:tc>
          <w:tcPr>
            <w:tcW w:w="1017" w:type="pct"/>
            <w:tcBorders>
              <w:top w:val="single" w:sz="4" w:space="0" w:color="000000"/>
              <w:left w:val="single" w:sz="4" w:space="0" w:color="000000"/>
              <w:bottom w:val="single" w:sz="4" w:space="0" w:color="000000"/>
              <w:right w:val="single" w:sz="4" w:space="0" w:color="000000"/>
            </w:tcBorders>
            <w:hideMark/>
          </w:tcPr>
          <w:p w14:paraId="50E09F8C"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noBreakHyphen/>
              <w:t>1,18</w:t>
            </w:r>
          </w:p>
        </w:tc>
        <w:tc>
          <w:tcPr>
            <w:tcW w:w="1009" w:type="pct"/>
            <w:tcBorders>
              <w:top w:val="single" w:sz="4" w:space="0" w:color="000000"/>
              <w:left w:val="single" w:sz="4" w:space="0" w:color="000000"/>
              <w:bottom w:val="single" w:sz="4" w:space="0" w:color="000000"/>
              <w:right w:val="single" w:sz="4" w:space="0" w:color="000000"/>
            </w:tcBorders>
            <w:hideMark/>
          </w:tcPr>
          <w:p w14:paraId="54559FDD"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noBreakHyphen/>
              <w:t>1,27</w:t>
            </w:r>
          </w:p>
        </w:tc>
      </w:tr>
      <w:tr w:rsidR="00DF7F2C" w:rsidRPr="00210BDF" w14:paraId="0A7391C7" w14:textId="77777777" w:rsidTr="00FE7E4C">
        <w:trPr>
          <w:trHeight w:val="506"/>
        </w:trPr>
        <w:tc>
          <w:tcPr>
            <w:tcW w:w="2191" w:type="pct"/>
            <w:tcBorders>
              <w:top w:val="single" w:sz="4" w:space="0" w:color="000000"/>
              <w:left w:val="single" w:sz="4" w:space="0" w:color="000000"/>
              <w:bottom w:val="single" w:sz="4" w:space="0" w:color="000000"/>
              <w:right w:val="single" w:sz="4" w:space="0" w:color="000000"/>
            </w:tcBorders>
            <w:hideMark/>
          </w:tcPr>
          <w:p w14:paraId="5F8FE57F" w14:textId="77777777" w:rsidR="00DF7F2C" w:rsidRPr="00210BDF" w:rsidRDefault="00DF7F2C" w:rsidP="00210BDF">
            <w:pPr>
              <w:widowControl/>
              <w:autoSpaceDE/>
              <w:autoSpaceDN/>
              <w:ind w:left="274"/>
              <w:rPr>
                <w:rFonts w:ascii="Times New Roman" w:eastAsia="Times New Roman" w:hAnsi="Times New Roman"/>
                <w:sz w:val="22"/>
              </w:rPr>
            </w:pPr>
            <w:proofErr w:type="spellStart"/>
            <w:r w:rsidRPr="00210BDF">
              <w:rPr>
                <w:rFonts w:ascii="Times New Roman" w:eastAsia="Times New Roman" w:hAnsi="Times New Roman"/>
                <w:sz w:val="22"/>
              </w:rPr>
              <w:t>Forskel</w:t>
            </w:r>
            <w:proofErr w:type="spellEnd"/>
            <w:r w:rsidRPr="00210BDF">
              <w:rPr>
                <w:rFonts w:ascii="Times New Roman" w:eastAsia="Times New Roman" w:hAnsi="Times New Roman"/>
                <w:sz w:val="22"/>
              </w:rPr>
              <w:t xml:space="preserve"> fra placebo</w:t>
            </w:r>
            <w:r w:rsidRPr="00210BDF">
              <w:rPr>
                <w:rFonts w:ascii="Times New Roman" w:eastAsia="Times New Roman" w:hAnsi="Times New Roman"/>
                <w:sz w:val="22"/>
                <w:vertAlign w:val="superscript"/>
              </w:rPr>
              <w:t>1</w:t>
            </w:r>
            <w:r w:rsidRPr="00210BDF">
              <w:rPr>
                <w:rFonts w:ascii="Times New Roman" w:eastAsia="Times New Roman" w:hAnsi="Times New Roman"/>
                <w:sz w:val="22"/>
              </w:rPr>
              <w:t xml:space="preserve"> (97,5 % CI)</w:t>
            </w:r>
          </w:p>
        </w:tc>
        <w:tc>
          <w:tcPr>
            <w:tcW w:w="783" w:type="pct"/>
            <w:tcBorders>
              <w:top w:val="single" w:sz="4" w:space="0" w:color="000000"/>
              <w:left w:val="single" w:sz="4" w:space="0" w:color="000000"/>
              <w:bottom w:val="single" w:sz="4" w:space="0" w:color="000000"/>
              <w:right w:val="single" w:sz="4" w:space="0" w:color="000000"/>
            </w:tcBorders>
          </w:tcPr>
          <w:p w14:paraId="2E643059" w14:textId="77777777" w:rsidR="00DF7F2C" w:rsidRPr="00210BDF" w:rsidRDefault="00DF7F2C" w:rsidP="00210BDF">
            <w:pPr>
              <w:widowControl/>
              <w:autoSpaceDE/>
              <w:autoSpaceDN/>
              <w:ind w:left="142"/>
              <w:jc w:val="center"/>
              <w:rPr>
                <w:rFonts w:ascii="Times New Roman" w:eastAsia="Times New Roman" w:hAnsi="Times New Roman"/>
                <w:sz w:val="22"/>
              </w:rPr>
            </w:pPr>
          </w:p>
        </w:tc>
        <w:tc>
          <w:tcPr>
            <w:tcW w:w="1017" w:type="pct"/>
            <w:tcBorders>
              <w:top w:val="single" w:sz="4" w:space="0" w:color="000000"/>
              <w:left w:val="single" w:sz="4" w:space="0" w:color="000000"/>
              <w:bottom w:val="single" w:sz="4" w:space="0" w:color="000000"/>
              <w:right w:val="single" w:sz="4" w:space="0" w:color="000000"/>
            </w:tcBorders>
            <w:hideMark/>
          </w:tcPr>
          <w:p w14:paraId="549F9FCC"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noBreakHyphen/>
              <w:t>0,38***</w:t>
            </w:r>
          </w:p>
          <w:p w14:paraId="0AC22A4E"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w:t>
            </w:r>
            <w:r w:rsidRPr="00210BDF">
              <w:rPr>
                <w:rFonts w:ascii="Times New Roman" w:eastAsia="Times New Roman" w:hAnsi="Times New Roman"/>
                <w:sz w:val="22"/>
              </w:rPr>
              <w:noBreakHyphen/>
              <w:t xml:space="preserve">0,62; </w:t>
            </w:r>
            <w:r w:rsidRPr="00210BDF">
              <w:rPr>
                <w:rFonts w:ascii="Times New Roman" w:eastAsia="Times New Roman" w:hAnsi="Times New Roman"/>
                <w:sz w:val="22"/>
              </w:rPr>
              <w:noBreakHyphen/>
              <w:t>0,13)</w:t>
            </w:r>
          </w:p>
        </w:tc>
        <w:tc>
          <w:tcPr>
            <w:tcW w:w="1009" w:type="pct"/>
            <w:tcBorders>
              <w:top w:val="single" w:sz="4" w:space="0" w:color="000000"/>
              <w:left w:val="single" w:sz="4" w:space="0" w:color="000000"/>
              <w:bottom w:val="single" w:sz="4" w:space="0" w:color="000000"/>
              <w:right w:val="single" w:sz="4" w:space="0" w:color="000000"/>
            </w:tcBorders>
            <w:hideMark/>
          </w:tcPr>
          <w:p w14:paraId="55DDB9F7"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noBreakHyphen/>
              <w:t>0,46*</w:t>
            </w:r>
          </w:p>
          <w:p w14:paraId="36342B72"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w:t>
            </w:r>
            <w:r w:rsidRPr="00210BDF">
              <w:rPr>
                <w:rFonts w:ascii="Times New Roman" w:eastAsia="Times New Roman" w:hAnsi="Times New Roman"/>
                <w:sz w:val="22"/>
              </w:rPr>
              <w:noBreakHyphen/>
              <w:t xml:space="preserve">0,70; </w:t>
            </w:r>
            <w:r w:rsidRPr="00210BDF">
              <w:rPr>
                <w:rFonts w:ascii="Times New Roman" w:eastAsia="Times New Roman" w:hAnsi="Times New Roman"/>
                <w:sz w:val="22"/>
              </w:rPr>
              <w:noBreakHyphen/>
              <w:t>0,22)</w:t>
            </w:r>
          </w:p>
        </w:tc>
      </w:tr>
      <w:tr w:rsidR="00DF7F2C" w:rsidRPr="00210BDF" w14:paraId="62C2B73F" w14:textId="77777777" w:rsidTr="00FE7E4C">
        <w:trPr>
          <w:trHeight w:val="252"/>
        </w:trPr>
        <w:tc>
          <w:tcPr>
            <w:tcW w:w="2191" w:type="pct"/>
            <w:tcBorders>
              <w:top w:val="single" w:sz="4" w:space="0" w:color="000000"/>
              <w:left w:val="single" w:sz="4" w:space="0" w:color="000000"/>
              <w:bottom w:val="single" w:sz="4" w:space="0" w:color="000000"/>
              <w:right w:val="single" w:sz="4" w:space="0" w:color="000000"/>
            </w:tcBorders>
            <w:hideMark/>
          </w:tcPr>
          <w:p w14:paraId="0EAC3F36" w14:textId="77777777" w:rsidR="00DF7F2C" w:rsidRPr="00210BDF" w:rsidRDefault="00DF7F2C" w:rsidP="00FE7E4C">
            <w:pPr>
              <w:widowControl/>
              <w:autoSpaceDE/>
              <w:autoSpaceDN/>
              <w:ind w:left="142"/>
              <w:rPr>
                <w:rFonts w:ascii="Times New Roman" w:eastAsia="Times New Roman" w:hAnsi="Times New Roman"/>
                <w:sz w:val="22"/>
              </w:rPr>
            </w:pPr>
            <w:r w:rsidRPr="00210BDF">
              <w:rPr>
                <w:rFonts w:ascii="Times New Roman" w:eastAsia="Times New Roman" w:hAnsi="Times New Roman"/>
                <w:sz w:val="22"/>
              </w:rPr>
              <w:t>N</w:t>
            </w:r>
          </w:p>
        </w:tc>
        <w:tc>
          <w:tcPr>
            <w:tcW w:w="783" w:type="pct"/>
            <w:tcBorders>
              <w:top w:val="single" w:sz="4" w:space="0" w:color="000000"/>
              <w:left w:val="single" w:sz="4" w:space="0" w:color="000000"/>
              <w:bottom w:val="single" w:sz="4" w:space="0" w:color="000000"/>
              <w:right w:val="single" w:sz="4" w:space="0" w:color="000000"/>
            </w:tcBorders>
            <w:hideMark/>
          </w:tcPr>
          <w:p w14:paraId="0101ABC6"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113</w:t>
            </w:r>
          </w:p>
        </w:tc>
        <w:tc>
          <w:tcPr>
            <w:tcW w:w="1017" w:type="pct"/>
            <w:tcBorders>
              <w:top w:val="single" w:sz="4" w:space="0" w:color="000000"/>
              <w:left w:val="single" w:sz="4" w:space="0" w:color="000000"/>
              <w:bottom w:val="single" w:sz="4" w:space="0" w:color="000000"/>
              <w:right w:val="single" w:sz="4" w:space="0" w:color="000000"/>
            </w:tcBorders>
            <w:hideMark/>
          </w:tcPr>
          <w:p w14:paraId="38278467"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118</w:t>
            </w:r>
          </w:p>
        </w:tc>
        <w:tc>
          <w:tcPr>
            <w:tcW w:w="1009" w:type="pct"/>
            <w:tcBorders>
              <w:top w:val="single" w:sz="4" w:space="0" w:color="000000"/>
              <w:left w:val="single" w:sz="4" w:space="0" w:color="000000"/>
              <w:bottom w:val="single" w:sz="4" w:space="0" w:color="000000"/>
              <w:right w:val="single" w:sz="4" w:space="0" w:color="000000"/>
            </w:tcBorders>
            <w:hideMark/>
          </w:tcPr>
          <w:p w14:paraId="5F0F231B"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118</w:t>
            </w:r>
          </w:p>
        </w:tc>
      </w:tr>
      <w:tr w:rsidR="00DF7F2C" w:rsidRPr="00210BDF" w14:paraId="3B33AA79" w14:textId="77777777" w:rsidTr="00FE7E4C">
        <w:trPr>
          <w:trHeight w:val="699"/>
        </w:trPr>
        <w:tc>
          <w:tcPr>
            <w:tcW w:w="2191" w:type="pct"/>
            <w:tcBorders>
              <w:top w:val="single" w:sz="4" w:space="0" w:color="000000"/>
              <w:left w:val="single" w:sz="4" w:space="0" w:color="000000"/>
              <w:bottom w:val="single" w:sz="4" w:space="0" w:color="000000"/>
              <w:right w:val="single" w:sz="4" w:space="0" w:color="000000"/>
            </w:tcBorders>
            <w:hideMark/>
          </w:tcPr>
          <w:p w14:paraId="62FCD010" w14:textId="77777777" w:rsidR="00DF7F2C" w:rsidRPr="00210BDF" w:rsidRDefault="00DF7F2C" w:rsidP="00FE7E4C">
            <w:pPr>
              <w:widowControl/>
              <w:autoSpaceDE/>
              <w:autoSpaceDN/>
              <w:ind w:left="142"/>
              <w:rPr>
                <w:rFonts w:ascii="Times New Roman" w:eastAsia="Times New Roman" w:hAnsi="Times New Roman"/>
                <w:b/>
                <w:sz w:val="22"/>
                <w:lang w:val="da-DK"/>
              </w:rPr>
            </w:pPr>
            <w:r w:rsidRPr="00210BDF">
              <w:rPr>
                <w:rFonts w:ascii="Times New Roman" w:eastAsia="Times New Roman" w:hAnsi="Times New Roman"/>
                <w:b/>
                <w:sz w:val="22"/>
                <w:lang w:val="da-DK"/>
              </w:rPr>
              <w:t xml:space="preserve">Patienter (%), der opnåede HbA1c &lt; 7 % med </w:t>
            </w:r>
            <w:r w:rsidRPr="00210BDF">
              <w:rPr>
                <w:rFonts w:ascii="Times New Roman" w:eastAsia="Times New Roman" w:hAnsi="Times New Roman"/>
                <w:b/>
                <w:i/>
                <w:sz w:val="22"/>
                <w:lang w:val="da-DK"/>
              </w:rPr>
              <w:t>baseline</w:t>
            </w:r>
            <w:r w:rsidRPr="00210BDF">
              <w:rPr>
                <w:rFonts w:ascii="Times New Roman" w:eastAsia="Times New Roman" w:hAnsi="Times New Roman"/>
                <w:b/>
                <w:sz w:val="22"/>
                <w:lang w:val="da-DK"/>
              </w:rPr>
              <w:t>-HbA1c ≥ 7 % ved uge 52</w:t>
            </w:r>
          </w:p>
        </w:tc>
        <w:tc>
          <w:tcPr>
            <w:tcW w:w="783" w:type="pct"/>
            <w:tcBorders>
              <w:top w:val="single" w:sz="4" w:space="0" w:color="000000"/>
              <w:left w:val="single" w:sz="4" w:space="0" w:color="000000"/>
              <w:bottom w:val="single" w:sz="4" w:space="0" w:color="000000"/>
              <w:right w:val="single" w:sz="4" w:space="0" w:color="000000"/>
            </w:tcBorders>
            <w:hideMark/>
          </w:tcPr>
          <w:p w14:paraId="17C6F066"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26,5</w:t>
            </w:r>
          </w:p>
        </w:tc>
        <w:tc>
          <w:tcPr>
            <w:tcW w:w="1017" w:type="pct"/>
            <w:tcBorders>
              <w:top w:val="single" w:sz="4" w:space="0" w:color="000000"/>
              <w:left w:val="single" w:sz="4" w:space="0" w:color="000000"/>
              <w:bottom w:val="single" w:sz="4" w:space="0" w:color="000000"/>
              <w:right w:val="single" w:sz="4" w:space="0" w:color="000000"/>
            </w:tcBorders>
            <w:hideMark/>
          </w:tcPr>
          <w:p w14:paraId="460132D3"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39,8</w:t>
            </w:r>
          </w:p>
        </w:tc>
        <w:tc>
          <w:tcPr>
            <w:tcW w:w="1009" w:type="pct"/>
            <w:tcBorders>
              <w:top w:val="single" w:sz="4" w:space="0" w:color="000000"/>
              <w:left w:val="single" w:sz="4" w:space="0" w:color="000000"/>
              <w:bottom w:val="single" w:sz="4" w:space="0" w:color="000000"/>
              <w:right w:val="single" w:sz="4" w:space="0" w:color="000000"/>
            </w:tcBorders>
            <w:hideMark/>
          </w:tcPr>
          <w:p w14:paraId="3707A437"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45,8</w:t>
            </w:r>
          </w:p>
        </w:tc>
      </w:tr>
      <w:tr w:rsidR="00DF7F2C" w:rsidRPr="00210BDF" w14:paraId="21EBA11C" w14:textId="77777777" w:rsidTr="00FE7E4C">
        <w:trPr>
          <w:trHeight w:val="254"/>
        </w:trPr>
        <w:tc>
          <w:tcPr>
            <w:tcW w:w="2191" w:type="pct"/>
            <w:tcBorders>
              <w:top w:val="single" w:sz="4" w:space="0" w:color="000000"/>
              <w:left w:val="single" w:sz="4" w:space="0" w:color="000000"/>
              <w:bottom w:val="single" w:sz="4" w:space="0" w:color="000000"/>
              <w:right w:val="single" w:sz="4" w:space="0" w:color="000000"/>
            </w:tcBorders>
            <w:hideMark/>
          </w:tcPr>
          <w:p w14:paraId="481FAB4A" w14:textId="77777777" w:rsidR="00DF7F2C" w:rsidRPr="00210BDF" w:rsidRDefault="00DF7F2C" w:rsidP="00FE7E4C">
            <w:pPr>
              <w:widowControl/>
              <w:autoSpaceDE/>
              <w:autoSpaceDN/>
              <w:ind w:left="142"/>
              <w:rPr>
                <w:rFonts w:ascii="Times New Roman" w:eastAsia="Times New Roman" w:hAnsi="Times New Roman"/>
                <w:sz w:val="22"/>
              </w:rPr>
            </w:pPr>
            <w:r w:rsidRPr="00210BDF">
              <w:rPr>
                <w:rFonts w:ascii="Times New Roman" w:eastAsia="Times New Roman" w:hAnsi="Times New Roman"/>
                <w:sz w:val="22"/>
              </w:rPr>
              <w:t>N</w:t>
            </w:r>
          </w:p>
        </w:tc>
        <w:tc>
          <w:tcPr>
            <w:tcW w:w="783" w:type="pct"/>
            <w:tcBorders>
              <w:top w:val="single" w:sz="4" w:space="0" w:color="000000"/>
              <w:left w:val="single" w:sz="4" w:space="0" w:color="000000"/>
              <w:bottom w:val="single" w:sz="4" w:space="0" w:color="000000"/>
              <w:right w:val="single" w:sz="4" w:space="0" w:color="000000"/>
            </w:tcBorders>
            <w:hideMark/>
          </w:tcPr>
          <w:p w14:paraId="01FB0CBB"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115</w:t>
            </w:r>
          </w:p>
        </w:tc>
        <w:tc>
          <w:tcPr>
            <w:tcW w:w="1017" w:type="pct"/>
            <w:tcBorders>
              <w:top w:val="single" w:sz="4" w:space="0" w:color="000000"/>
              <w:left w:val="single" w:sz="4" w:space="0" w:color="000000"/>
              <w:bottom w:val="single" w:sz="4" w:space="0" w:color="000000"/>
              <w:right w:val="single" w:sz="4" w:space="0" w:color="000000"/>
            </w:tcBorders>
            <w:hideMark/>
          </w:tcPr>
          <w:p w14:paraId="1724030E"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118</w:t>
            </w:r>
          </w:p>
        </w:tc>
        <w:tc>
          <w:tcPr>
            <w:tcW w:w="1009" w:type="pct"/>
            <w:tcBorders>
              <w:top w:val="single" w:sz="4" w:space="0" w:color="000000"/>
              <w:left w:val="single" w:sz="4" w:space="0" w:color="000000"/>
              <w:bottom w:val="single" w:sz="4" w:space="0" w:color="000000"/>
              <w:right w:val="single" w:sz="4" w:space="0" w:color="000000"/>
            </w:tcBorders>
            <w:hideMark/>
          </w:tcPr>
          <w:p w14:paraId="5B95EE81"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117</w:t>
            </w:r>
          </w:p>
        </w:tc>
      </w:tr>
      <w:tr w:rsidR="00DF7F2C" w:rsidRPr="00210BDF" w14:paraId="2989E774" w14:textId="77777777" w:rsidTr="00FE7E4C">
        <w:trPr>
          <w:trHeight w:val="244"/>
        </w:trPr>
        <w:tc>
          <w:tcPr>
            <w:tcW w:w="5000" w:type="pct"/>
            <w:gridSpan w:val="4"/>
            <w:tcBorders>
              <w:top w:val="single" w:sz="4" w:space="0" w:color="000000"/>
              <w:left w:val="single" w:sz="4" w:space="0" w:color="000000"/>
              <w:bottom w:val="single" w:sz="4" w:space="0" w:color="000000"/>
              <w:right w:val="single" w:sz="4" w:space="0" w:color="000000"/>
            </w:tcBorders>
            <w:hideMark/>
          </w:tcPr>
          <w:p w14:paraId="67906545" w14:textId="77777777" w:rsidR="00DF7F2C" w:rsidRPr="00210BDF" w:rsidRDefault="00DF7F2C" w:rsidP="00FE7E4C">
            <w:pPr>
              <w:widowControl/>
              <w:autoSpaceDE/>
              <w:autoSpaceDN/>
              <w:ind w:left="142"/>
              <w:rPr>
                <w:rFonts w:ascii="Times New Roman" w:eastAsia="Times New Roman" w:hAnsi="Times New Roman"/>
                <w:sz w:val="22"/>
                <w:lang w:val="da-DK"/>
              </w:rPr>
            </w:pPr>
            <w:r w:rsidRPr="00210BDF">
              <w:rPr>
                <w:rFonts w:ascii="Times New Roman" w:eastAsia="Times New Roman" w:hAnsi="Times New Roman"/>
                <w:b/>
                <w:sz w:val="22"/>
                <w:lang w:val="da-DK"/>
              </w:rPr>
              <w:t>Insulin-dosis (IE/dag) ved uge 52</w:t>
            </w:r>
            <w:r w:rsidRPr="00210BDF">
              <w:rPr>
                <w:rFonts w:ascii="Times New Roman" w:eastAsia="Times New Roman" w:hAnsi="Times New Roman"/>
                <w:sz w:val="22"/>
                <w:vertAlign w:val="superscript"/>
                <w:lang w:val="da-DK"/>
              </w:rPr>
              <w:t>2</w:t>
            </w:r>
          </w:p>
        </w:tc>
      </w:tr>
      <w:tr w:rsidR="00DF7F2C" w:rsidRPr="00210BDF" w14:paraId="7527CFDC" w14:textId="77777777" w:rsidTr="00FE7E4C">
        <w:trPr>
          <w:trHeight w:val="252"/>
        </w:trPr>
        <w:tc>
          <w:tcPr>
            <w:tcW w:w="2191" w:type="pct"/>
            <w:tcBorders>
              <w:top w:val="single" w:sz="4" w:space="0" w:color="000000"/>
              <w:left w:val="single" w:sz="4" w:space="0" w:color="000000"/>
              <w:bottom w:val="single" w:sz="4" w:space="0" w:color="000000"/>
              <w:right w:val="single" w:sz="4" w:space="0" w:color="000000"/>
            </w:tcBorders>
            <w:hideMark/>
          </w:tcPr>
          <w:p w14:paraId="2A810962"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i/>
                <w:sz w:val="22"/>
              </w:rPr>
              <w:t xml:space="preserve">Baseline </w:t>
            </w:r>
            <w:r w:rsidRPr="00210BDF">
              <w:rPr>
                <w:rFonts w:ascii="Times New Roman" w:eastAsia="Times New Roman" w:hAnsi="Times New Roman"/>
                <w:sz w:val="22"/>
              </w:rPr>
              <w:t>(</w:t>
            </w:r>
            <w:proofErr w:type="spellStart"/>
            <w:r w:rsidRPr="00210BDF">
              <w:rPr>
                <w:rFonts w:ascii="Times New Roman" w:eastAsia="Times New Roman" w:hAnsi="Times New Roman"/>
                <w:sz w:val="22"/>
              </w:rPr>
              <w:t>middelværdi</w:t>
            </w:r>
            <w:proofErr w:type="spellEnd"/>
            <w:r w:rsidRPr="00210BDF">
              <w:rPr>
                <w:rFonts w:ascii="Times New Roman" w:eastAsia="Times New Roman" w:hAnsi="Times New Roman"/>
                <w:sz w:val="22"/>
              </w:rPr>
              <w:t>)</w:t>
            </w:r>
          </w:p>
        </w:tc>
        <w:tc>
          <w:tcPr>
            <w:tcW w:w="783" w:type="pct"/>
            <w:tcBorders>
              <w:top w:val="single" w:sz="4" w:space="0" w:color="000000"/>
              <w:left w:val="single" w:sz="4" w:space="0" w:color="000000"/>
              <w:bottom w:val="single" w:sz="4" w:space="0" w:color="000000"/>
              <w:right w:val="single" w:sz="4" w:space="0" w:color="000000"/>
            </w:tcBorders>
            <w:hideMark/>
          </w:tcPr>
          <w:p w14:paraId="3351CFF1"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89,94</w:t>
            </w:r>
          </w:p>
        </w:tc>
        <w:tc>
          <w:tcPr>
            <w:tcW w:w="1017" w:type="pct"/>
            <w:tcBorders>
              <w:top w:val="single" w:sz="4" w:space="0" w:color="000000"/>
              <w:left w:val="single" w:sz="4" w:space="0" w:color="000000"/>
              <w:bottom w:val="single" w:sz="4" w:space="0" w:color="000000"/>
              <w:right w:val="single" w:sz="4" w:space="0" w:color="000000"/>
            </w:tcBorders>
            <w:hideMark/>
          </w:tcPr>
          <w:p w14:paraId="64A31422"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88,57</w:t>
            </w:r>
          </w:p>
        </w:tc>
        <w:tc>
          <w:tcPr>
            <w:tcW w:w="1009" w:type="pct"/>
            <w:tcBorders>
              <w:top w:val="single" w:sz="4" w:space="0" w:color="000000"/>
              <w:left w:val="single" w:sz="4" w:space="0" w:color="000000"/>
              <w:bottom w:val="single" w:sz="4" w:space="0" w:color="000000"/>
              <w:right w:val="single" w:sz="4" w:space="0" w:color="000000"/>
            </w:tcBorders>
            <w:hideMark/>
          </w:tcPr>
          <w:p w14:paraId="5F485668"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90,38</w:t>
            </w:r>
          </w:p>
        </w:tc>
      </w:tr>
      <w:tr w:rsidR="00DF7F2C" w:rsidRPr="00210BDF" w14:paraId="198435A7" w14:textId="77777777" w:rsidTr="00FE7E4C">
        <w:trPr>
          <w:trHeight w:val="251"/>
        </w:trPr>
        <w:tc>
          <w:tcPr>
            <w:tcW w:w="2191" w:type="pct"/>
            <w:tcBorders>
              <w:top w:val="single" w:sz="4" w:space="0" w:color="000000"/>
              <w:left w:val="single" w:sz="4" w:space="0" w:color="000000"/>
              <w:bottom w:val="single" w:sz="4" w:space="0" w:color="000000"/>
              <w:right w:val="single" w:sz="4" w:space="0" w:color="000000"/>
            </w:tcBorders>
            <w:hideMark/>
          </w:tcPr>
          <w:p w14:paraId="135E2356" w14:textId="77777777" w:rsidR="00DF7F2C" w:rsidRPr="00210BDF" w:rsidRDefault="00DF7F2C" w:rsidP="00210BDF">
            <w:pPr>
              <w:widowControl/>
              <w:autoSpaceDE/>
              <w:autoSpaceDN/>
              <w:ind w:left="274"/>
              <w:rPr>
                <w:rFonts w:ascii="Times New Roman" w:eastAsia="Times New Roman" w:hAnsi="Times New Roman"/>
                <w:sz w:val="22"/>
              </w:rPr>
            </w:pPr>
            <w:proofErr w:type="spellStart"/>
            <w:r w:rsidRPr="00210BDF">
              <w:rPr>
                <w:rFonts w:ascii="Times New Roman" w:eastAsia="Times New Roman" w:hAnsi="Times New Roman"/>
                <w:sz w:val="22"/>
              </w:rPr>
              <w:t>Ændring</w:t>
            </w:r>
            <w:proofErr w:type="spellEnd"/>
            <w:r w:rsidRPr="00210BDF">
              <w:rPr>
                <w:rFonts w:ascii="Times New Roman" w:eastAsia="Times New Roman" w:hAnsi="Times New Roman"/>
                <w:sz w:val="22"/>
              </w:rPr>
              <w:t xml:space="preserve"> fra </w:t>
            </w:r>
            <w:r w:rsidRPr="00210BDF">
              <w:rPr>
                <w:rFonts w:ascii="Times New Roman" w:eastAsia="Times New Roman" w:hAnsi="Times New Roman"/>
                <w:i/>
                <w:sz w:val="22"/>
              </w:rPr>
              <w:t>baseline</w:t>
            </w:r>
            <w:r w:rsidRPr="00210BDF">
              <w:rPr>
                <w:rFonts w:ascii="Times New Roman" w:eastAsia="Times New Roman" w:hAnsi="Times New Roman"/>
                <w:sz w:val="22"/>
                <w:vertAlign w:val="superscript"/>
              </w:rPr>
              <w:t>1</w:t>
            </w:r>
          </w:p>
        </w:tc>
        <w:tc>
          <w:tcPr>
            <w:tcW w:w="783" w:type="pct"/>
            <w:tcBorders>
              <w:top w:val="single" w:sz="4" w:space="0" w:color="000000"/>
              <w:left w:val="single" w:sz="4" w:space="0" w:color="000000"/>
              <w:bottom w:val="single" w:sz="4" w:space="0" w:color="000000"/>
              <w:right w:val="single" w:sz="4" w:space="0" w:color="000000"/>
            </w:tcBorders>
            <w:hideMark/>
          </w:tcPr>
          <w:p w14:paraId="1D7E49D3"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10,16</w:t>
            </w:r>
          </w:p>
        </w:tc>
        <w:tc>
          <w:tcPr>
            <w:tcW w:w="1017" w:type="pct"/>
            <w:tcBorders>
              <w:top w:val="single" w:sz="4" w:space="0" w:color="000000"/>
              <w:left w:val="single" w:sz="4" w:space="0" w:color="000000"/>
              <w:bottom w:val="single" w:sz="4" w:space="0" w:color="000000"/>
              <w:right w:val="single" w:sz="4" w:space="0" w:color="000000"/>
            </w:tcBorders>
            <w:hideMark/>
          </w:tcPr>
          <w:p w14:paraId="10E2E43E"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1,33</w:t>
            </w:r>
          </w:p>
        </w:tc>
        <w:tc>
          <w:tcPr>
            <w:tcW w:w="1009" w:type="pct"/>
            <w:tcBorders>
              <w:top w:val="single" w:sz="4" w:space="0" w:color="000000"/>
              <w:left w:val="single" w:sz="4" w:space="0" w:color="000000"/>
              <w:bottom w:val="single" w:sz="4" w:space="0" w:color="000000"/>
              <w:right w:val="single" w:sz="4" w:space="0" w:color="000000"/>
            </w:tcBorders>
            <w:hideMark/>
          </w:tcPr>
          <w:p w14:paraId="6B5AE807"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noBreakHyphen/>
              <w:t>1,06</w:t>
            </w:r>
          </w:p>
        </w:tc>
      </w:tr>
      <w:tr w:rsidR="00DF7F2C" w:rsidRPr="00210BDF" w14:paraId="6849C3E3" w14:textId="77777777" w:rsidTr="00FE7E4C">
        <w:trPr>
          <w:trHeight w:val="506"/>
        </w:trPr>
        <w:tc>
          <w:tcPr>
            <w:tcW w:w="2191" w:type="pct"/>
            <w:tcBorders>
              <w:top w:val="single" w:sz="4" w:space="0" w:color="000000"/>
              <w:left w:val="single" w:sz="4" w:space="0" w:color="000000"/>
              <w:bottom w:val="single" w:sz="4" w:space="0" w:color="000000"/>
              <w:right w:val="single" w:sz="4" w:space="0" w:color="000000"/>
            </w:tcBorders>
            <w:hideMark/>
          </w:tcPr>
          <w:p w14:paraId="000B0ABC" w14:textId="77777777" w:rsidR="00DF7F2C" w:rsidRPr="00210BDF" w:rsidRDefault="00DF7F2C" w:rsidP="00210BDF">
            <w:pPr>
              <w:widowControl/>
              <w:autoSpaceDE/>
              <w:autoSpaceDN/>
              <w:ind w:left="274"/>
              <w:rPr>
                <w:rFonts w:ascii="Times New Roman" w:eastAsia="Times New Roman" w:hAnsi="Times New Roman"/>
                <w:sz w:val="22"/>
              </w:rPr>
            </w:pPr>
            <w:proofErr w:type="spellStart"/>
            <w:r w:rsidRPr="00210BDF">
              <w:rPr>
                <w:rFonts w:ascii="Times New Roman" w:eastAsia="Times New Roman" w:hAnsi="Times New Roman"/>
                <w:sz w:val="22"/>
              </w:rPr>
              <w:t>Forskel</w:t>
            </w:r>
            <w:proofErr w:type="spellEnd"/>
            <w:r w:rsidRPr="00210BDF">
              <w:rPr>
                <w:rFonts w:ascii="Times New Roman" w:eastAsia="Times New Roman" w:hAnsi="Times New Roman"/>
                <w:sz w:val="22"/>
              </w:rPr>
              <w:t xml:space="preserve"> fra placebo</w:t>
            </w:r>
            <w:r w:rsidRPr="00210BDF">
              <w:rPr>
                <w:rFonts w:ascii="Times New Roman" w:eastAsia="Times New Roman" w:hAnsi="Times New Roman"/>
                <w:sz w:val="22"/>
                <w:vertAlign w:val="superscript"/>
              </w:rPr>
              <w:t>1</w:t>
            </w:r>
            <w:r w:rsidRPr="00210BDF">
              <w:rPr>
                <w:rFonts w:ascii="Times New Roman" w:eastAsia="Times New Roman" w:hAnsi="Times New Roman"/>
                <w:sz w:val="22"/>
              </w:rPr>
              <w:t xml:space="preserve"> (97,5 % CI)</w:t>
            </w:r>
          </w:p>
        </w:tc>
        <w:tc>
          <w:tcPr>
            <w:tcW w:w="783" w:type="pct"/>
            <w:tcBorders>
              <w:top w:val="single" w:sz="4" w:space="0" w:color="000000"/>
              <w:left w:val="single" w:sz="4" w:space="0" w:color="000000"/>
              <w:bottom w:val="single" w:sz="4" w:space="0" w:color="000000"/>
              <w:right w:val="single" w:sz="4" w:space="0" w:color="000000"/>
            </w:tcBorders>
          </w:tcPr>
          <w:p w14:paraId="42A77137" w14:textId="77777777" w:rsidR="00DF7F2C" w:rsidRPr="00210BDF" w:rsidRDefault="00DF7F2C" w:rsidP="00210BDF">
            <w:pPr>
              <w:widowControl/>
              <w:autoSpaceDE/>
              <w:autoSpaceDN/>
              <w:ind w:left="142"/>
              <w:jc w:val="center"/>
              <w:rPr>
                <w:rFonts w:ascii="Times New Roman" w:eastAsia="Times New Roman" w:hAnsi="Times New Roman"/>
                <w:sz w:val="22"/>
              </w:rPr>
            </w:pPr>
          </w:p>
        </w:tc>
        <w:tc>
          <w:tcPr>
            <w:tcW w:w="1017" w:type="pct"/>
            <w:tcBorders>
              <w:top w:val="single" w:sz="4" w:space="0" w:color="000000"/>
              <w:left w:val="single" w:sz="4" w:space="0" w:color="000000"/>
              <w:bottom w:val="single" w:sz="4" w:space="0" w:color="000000"/>
              <w:right w:val="single" w:sz="4" w:space="0" w:color="000000"/>
            </w:tcBorders>
            <w:hideMark/>
          </w:tcPr>
          <w:p w14:paraId="2CAF172F"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noBreakHyphen/>
              <w:t>8,83</w:t>
            </w:r>
            <w:r w:rsidRPr="00210BDF">
              <w:rPr>
                <w:rFonts w:ascii="Times New Roman" w:eastAsia="Times New Roman" w:hAnsi="Times New Roman"/>
                <w:sz w:val="22"/>
                <w:vertAlign w:val="superscript"/>
              </w:rPr>
              <w:t>#</w:t>
            </w:r>
          </w:p>
          <w:p w14:paraId="54194322"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w:t>
            </w:r>
            <w:r w:rsidRPr="00210BDF">
              <w:rPr>
                <w:rFonts w:ascii="Times New Roman" w:eastAsia="Times New Roman" w:hAnsi="Times New Roman"/>
                <w:sz w:val="22"/>
              </w:rPr>
              <w:noBreakHyphen/>
              <w:t xml:space="preserve">15,69; </w:t>
            </w:r>
            <w:r w:rsidRPr="00210BDF">
              <w:rPr>
                <w:rFonts w:ascii="Times New Roman" w:eastAsia="Times New Roman" w:hAnsi="Times New Roman"/>
                <w:sz w:val="22"/>
              </w:rPr>
              <w:noBreakHyphen/>
              <w:t>1,97)</w:t>
            </w:r>
          </w:p>
        </w:tc>
        <w:tc>
          <w:tcPr>
            <w:tcW w:w="1009" w:type="pct"/>
            <w:tcBorders>
              <w:top w:val="single" w:sz="4" w:space="0" w:color="000000"/>
              <w:left w:val="single" w:sz="4" w:space="0" w:color="000000"/>
              <w:bottom w:val="single" w:sz="4" w:space="0" w:color="000000"/>
              <w:right w:val="single" w:sz="4" w:space="0" w:color="000000"/>
            </w:tcBorders>
            <w:hideMark/>
          </w:tcPr>
          <w:p w14:paraId="6831601E"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noBreakHyphen/>
              <w:t>11,22**</w:t>
            </w:r>
          </w:p>
          <w:p w14:paraId="494146E6"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w:t>
            </w:r>
            <w:r w:rsidRPr="00210BDF">
              <w:rPr>
                <w:rFonts w:ascii="Times New Roman" w:eastAsia="Times New Roman" w:hAnsi="Times New Roman"/>
                <w:sz w:val="22"/>
              </w:rPr>
              <w:noBreakHyphen/>
              <w:t xml:space="preserve">18,09; </w:t>
            </w:r>
            <w:r w:rsidRPr="00210BDF">
              <w:rPr>
                <w:rFonts w:ascii="Times New Roman" w:eastAsia="Times New Roman" w:hAnsi="Times New Roman"/>
                <w:sz w:val="22"/>
              </w:rPr>
              <w:noBreakHyphen/>
              <w:t>4,36)</w:t>
            </w:r>
          </w:p>
        </w:tc>
      </w:tr>
      <w:tr w:rsidR="00DF7F2C" w:rsidRPr="00210BDF" w14:paraId="341469C9" w14:textId="77777777" w:rsidTr="00FE7E4C">
        <w:trPr>
          <w:trHeight w:val="251"/>
        </w:trPr>
        <w:tc>
          <w:tcPr>
            <w:tcW w:w="2191" w:type="pct"/>
            <w:tcBorders>
              <w:top w:val="single" w:sz="4" w:space="0" w:color="000000"/>
              <w:left w:val="single" w:sz="4" w:space="0" w:color="000000"/>
              <w:bottom w:val="single" w:sz="4" w:space="0" w:color="000000"/>
              <w:right w:val="single" w:sz="4" w:space="0" w:color="000000"/>
            </w:tcBorders>
            <w:hideMark/>
          </w:tcPr>
          <w:p w14:paraId="70ECCF9A" w14:textId="77777777" w:rsidR="00DF7F2C" w:rsidRPr="00210BDF" w:rsidRDefault="00DF7F2C" w:rsidP="00FE7E4C">
            <w:pPr>
              <w:widowControl/>
              <w:autoSpaceDE/>
              <w:autoSpaceDN/>
              <w:ind w:left="142"/>
              <w:rPr>
                <w:rFonts w:ascii="Times New Roman" w:eastAsia="Times New Roman" w:hAnsi="Times New Roman"/>
                <w:sz w:val="22"/>
              </w:rPr>
            </w:pPr>
            <w:r w:rsidRPr="00210BDF">
              <w:rPr>
                <w:rFonts w:ascii="Times New Roman" w:eastAsia="Times New Roman" w:hAnsi="Times New Roman"/>
                <w:sz w:val="22"/>
              </w:rPr>
              <w:t>N</w:t>
            </w:r>
          </w:p>
        </w:tc>
        <w:tc>
          <w:tcPr>
            <w:tcW w:w="783" w:type="pct"/>
            <w:tcBorders>
              <w:top w:val="single" w:sz="4" w:space="0" w:color="000000"/>
              <w:left w:val="single" w:sz="4" w:space="0" w:color="000000"/>
              <w:bottom w:val="single" w:sz="4" w:space="0" w:color="000000"/>
              <w:right w:val="single" w:sz="4" w:space="0" w:color="000000"/>
            </w:tcBorders>
            <w:hideMark/>
          </w:tcPr>
          <w:p w14:paraId="47E5359D"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115</w:t>
            </w:r>
          </w:p>
        </w:tc>
        <w:tc>
          <w:tcPr>
            <w:tcW w:w="1017" w:type="pct"/>
            <w:tcBorders>
              <w:top w:val="single" w:sz="4" w:space="0" w:color="000000"/>
              <w:left w:val="single" w:sz="4" w:space="0" w:color="000000"/>
              <w:bottom w:val="single" w:sz="4" w:space="0" w:color="000000"/>
              <w:right w:val="single" w:sz="4" w:space="0" w:color="000000"/>
            </w:tcBorders>
            <w:hideMark/>
          </w:tcPr>
          <w:p w14:paraId="3F46ACD0"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119</w:t>
            </w:r>
          </w:p>
        </w:tc>
        <w:tc>
          <w:tcPr>
            <w:tcW w:w="1009" w:type="pct"/>
            <w:tcBorders>
              <w:top w:val="single" w:sz="4" w:space="0" w:color="000000"/>
              <w:left w:val="single" w:sz="4" w:space="0" w:color="000000"/>
              <w:bottom w:val="single" w:sz="4" w:space="0" w:color="000000"/>
              <w:right w:val="single" w:sz="4" w:space="0" w:color="000000"/>
            </w:tcBorders>
            <w:hideMark/>
          </w:tcPr>
          <w:p w14:paraId="15608D2B"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118</w:t>
            </w:r>
          </w:p>
        </w:tc>
      </w:tr>
      <w:tr w:rsidR="00DF7F2C" w:rsidRPr="00210BDF" w14:paraId="27DA6A73" w14:textId="77777777" w:rsidTr="00FE7E4C">
        <w:trPr>
          <w:trHeight w:val="237"/>
        </w:trPr>
        <w:tc>
          <w:tcPr>
            <w:tcW w:w="5000" w:type="pct"/>
            <w:gridSpan w:val="4"/>
            <w:tcBorders>
              <w:top w:val="single" w:sz="4" w:space="0" w:color="000000"/>
              <w:left w:val="single" w:sz="4" w:space="0" w:color="000000"/>
              <w:bottom w:val="single" w:sz="4" w:space="0" w:color="000000"/>
              <w:right w:val="single" w:sz="4" w:space="0" w:color="000000"/>
            </w:tcBorders>
            <w:hideMark/>
          </w:tcPr>
          <w:p w14:paraId="0E2B2295" w14:textId="77777777" w:rsidR="00DF7F2C" w:rsidRPr="00210BDF" w:rsidRDefault="00DF7F2C" w:rsidP="00FE7E4C">
            <w:pPr>
              <w:widowControl/>
              <w:autoSpaceDE/>
              <w:autoSpaceDN/>
              <w:ind w:left="142"/>
              <w:rPr>
                <w:rFonts w:ascii="Times New Roman" w:eastAsia="Times New Roman" w:hAnsi="Times New Roman"/>
                <w:sz w:val="22"/>
              </w:rPr>
            </w:pPr>
            <w:proofErr w:type="spellStart"/>
            <w:r w:rsidRPr="00210BDF">
              <w:rPr>
                <w:rFonts w:ascii="Times New Roman" w:eastAsia="Times New Roman" w:hAnsi="Times New Roman"/>
                <w:b/>
                <w:sz w:val="22"/>
              </w:rPr>
              <w:t>Kropsvægt</w:t>
            </w:r>
            <w:proofErr w:type="spellEnd"/>
            <w:r w:rsidRPr="00210BDF">
              <w:rPr>
                <w:rFonts w:ascii="Times New Roman" w:eastAsia="Times New Roman" w:hAnsi="Times New Roman"/>
                <w:b/>
                <w:sz w:val="22"/>
              </w:rPr>
              <w:t xml:space="preserve"> (kg) </w:t>
            </w:r>
            <w:proofErr w:type="spellStart"/>
            <w:r w:rsidRPr="00210BDF">
              <w:rPr>
                <w:rFonts w:ascii="Times New Roman" w:eastAsia="Times New Roman" w:hAnsi="Times New Roman"/>
                <w:b/>
                <w:sz w:val="22"/>
              </w:rPr>
              <w:t>ved</w:t>
            </w:r>
            <w:proofErr w:type="spellEnd"/>
            <w:r w:rsidRPr="00210BDF">
              <w:rPr>
                <w:rFonts w:ascii="Times New Roman" w:eastAsia="Times New Roman" w:hAnsi="Times New Roman"/>
                <w:b/>
                <w:sz w:val="22"/>
              </w:rPr>
              <w:t xml:space="preserve"> </w:t>
            </w:r>
            <w:proofErr w:type="spellStart"/>
            <w:r w:rsidRPr="00210BDF">
              <w:rPr>
                <w:rFonts w:ascii="Times New Roman" w:eastAsia="Times New Roman" w:hAnsi="Times New Roman"/>
                <w:b/>
                <w:sz w:val="22"/>
              </w:rPr>
              <w:t>uge</w:t>
            </w:r>
            <w:proofErr w:type="spellEnd"/>
            <w:r w:rsidRPr="00210BDF">
              <w:rPr>
                <w:rFonts w:ascii="Times New Roman" w:eastAsia="Times New Roman" w:hAnsi="Times New Roman"/>
                <w:b/>
                <w:sz w:val="22"/>
              </w:rPr>
              <w:t> 52</w:t>
            </w:r>
            <w:r w:rsidRPr="00210BDF">
              <w:rPr>
                <w:rFonts w:ascii="Times New Roman" w:eastAsia="Times New Roman" w:hAnsi="Times New Roman"/>
                <w:sz w:val="22"/>
                <w:vertAlign w:val="superscript"/>
              </w:rPr>
              <w:t>2</w:t>
            </w:r>
          </w:p>
        </w:tc>
      </w:tr>
      <w:tr w:rsidR="00DF7F2C" w:rsidRPr="00210BDF" w14:paraId="356C38B9" w14:textId="77777777" w:rsidTr="00FE7E4C">
        <w:trPr>
          <w:trHeight w:val="251"/>
        </w:trPr>
        <w:tc>
          <w:tcPr>
            <w:tcW w:w="2191" w:type="pct"/>
            <w:tcBorders>
              <w:top w:val="single" w:sz="4" w:space="0" w:color="000000"/>
              <w:left w:val="single" w:sz="4" w:space="0" w:color="000000"/>
              <w:bottom w:val="single" w:sz="4" w:space="0" w:color="000000"/>
              <w:right w:val="single" w:sz="4" w:space="0" w:color="000000"/>
            </w:tcBorders>
            <w:hideMark/>
          </w:tcPr>
          <w:p w14:paraId="013279B9"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i/>
                <w:sz w:val="22"/>
              </w:rPr>
              <w:t xml:space="preserve">Baseline </w:t>
            </w:r>
            <w:r w:rsidRPr="00210BDF">
              <w:rPr>
                <w:rFonts w:ascii="Times New Roman" w:eastAsia="Times New Roman" w:hAnsi="Times New Roman"/>
                <w:sz w:val="22"/>
              </w:rPr>
              <w:t>(</w:t>
            </w:r>
            <w:proofErr w:type="spellStart"/>
            <w:r w:rsidRPr="00210BDF">
              <w:rPr>
                <w:rFonts w:ascii="Times New Roman" w:eastAsia="Times New Roman" w:hAnsi="Times New Roman"/>
                <w:sz w:val="22"/>
              </w:rPr>
              <w:t>middelværdi</w:t>
            </w:r>
            <w:proofErr w:type="spellEnd"/>
            <w:r w:rsidRPr="00210BDF">
              <w:rPr>
                <w:rFonts w:ascii="Times New Roman" w:eastAsia="Times New Roman" w:hAnsi="Times New Roman"/>
                <w:sz w:val="22"/>
              </w:rPr>
              <w:t>)</w:t>
            </w:r>
          </w:p>
        </w:tc>
        <w:tc>
          <w:tcPr>
            <w:tcW w:w="783" w:type="pct"/>
            <w:tcBorders>
              <w:top w:val="single" w:sz="4" w:space="0" w:color="000000"/>
              <w:left w:val="single" w:sz="4" w:space="0" w:color="000000"/>
              <w:bottom w:val="single" w:sz="4" w:space="0" w:color="000000"/>
              <w:right w:val="single" w:sz="4" w:space="0" w:color="000000"/>
            </w:tcBorders>
            <w:hideMark/>
          </w:tcPr>
          <w:p w14:paraId="08746DAD"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96,34</w:t>
            </w:r>
          </w:p>
        </w:tc>
        <w:tc>
          <w:tcPr>
            <w:tcW w:w="1017" w:type="pct"/>
            <w:tcBorders>
              <w:top w:val="single" w:sz="4" w:space="0" w:color="000000"/>
              <w:left w:val="single" w:sz="4" w:space="0" w:color="000000"/>
              <w:bottom w:val="single" w:sz="4" w:space="0" w:color="000000"/>
              <w:right w:val="single" w:sz="4" w:space="0" w:color="000000"/>
            </w:tcBorders>
            <w:hideMark/>
          </w:tcPr>
          <w:p w14:paraId="75A0338D"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96,47</w:t>
            </w:r>
          </w:p>
        </w:tc>
        <w:tc>
          <w:tcPr>
            <w:tcW w:w="1009" w:type="pct"/>
            <w:tcBorders>
              <w:top w:val="single" w:sz="4" w:space="0" w:color="000000"/>
              <w:left w:val="single" w:sz="4" w:space="0" w:color="000000"/>
              <w:bottom w:val="single" w:sz="4" w:space="0" w:color="000000"/>
              <w:right w:val="single" w:sz="4" w:space="0" w:color="000000"/>
            </w:tcBorders>
            <w:hideMark/>
          </w:tcPr>
          <w:p w14:paraId="1DE6AC49"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95,37</w:t>
            </w:r>
          </w:p>
        </w:tc>
      </w:tr>
      <w:tr w:rsidR="00DF7F2C" w:rsidRPr="00210BDF" w14:paraId="0C191748" w14:textId="77777777" w:rsidTr="00FE7E4C">
        <w:trPr>
          <w:trHeight w:val="253"/>
        </w:trPr>
        <w:tc>
          <w:tcPr>
            <w:tcW w:w="2191" w:type="pct"/>
            <w:tcBorders>
              <w:top w:val="single" w:sz="4" w:space="0" w:color="000000"/>
              <w:left w:val="single" w:sz="4" w:space="0" w:color="000000"/>
              <w:bottom w:val="single" w:sz="4" w:space="0" w:color="000000"/>
              <w:right w:val="single" w:sz="4" w:space="0" w:color="000000"/>
            </w:tcBorders>
            <w:hideMark/>
          </w:tcPr>
          <w:p w14:paraId="13C8E0A2" w14:textId="77777777" w:rsidR="00DF7F2C" w:rsidRPr="00210BDF" w:rsidRDefault="00DF7F2C" w:rsidP="00210BDF">
            <w:pPr>
              <w:widowControl/>
              <w:autoSpaceDE/>
              <w:autoSpaceDN/>
              <w:ind w:left="274"/>
              <w:rPr>
                <w:rFonts w:ascii="Times New Roman" w:eastAsia="Times New Roman" w:hAnsi="Times New Roman"/>
                <w:sz w:val="22"/>
              </w:rPr>
            </w:pPr>
            <w:proofErr w:type="spellStart"/>
            <w:r w:rsidRPr="00210BDF">
              <w:rPr>
                <w:rFonts w:ascii="Times New Roman" w:eastAsia="Times New Roman" w:hAnsi="Times New Roman"/>
                <w:sz w:val="22"/>
              </w:rPr>
              <w:t>Ændring</w:t>
            </w:r>
            <w:proofErr w:type="spellEnd"/>
            <w:r w:rsidRPr="00210BDF">
              <w:rPr>
                <w:rFonts w:ascii="Times New Roman" w:eastAsia="Times New Roman" w:hAnsi="Times New Roman"/>
                <w:sz w:val="22"/>
              </w:rPr>
              <w:t xml:space="preserve"> fra </w:t>
            </w:r>
            <w:r w:rsidRPr="00210BDF">
              <w:rPr>
                <w:rFonts w:ascii="Times New Roman" w:eastAsia="Times New Roman" w:hAnsi="Times New Roman"/>
                <w:i/>
                <w:sz w:val="22"/>
              </w:rPr>
              <w:t>baseline</w:t>
            </w:r>
            <w:r w:rsidRPr="00210BDF">
              <w:rPr>
                <w:rFonts w:ascii="Times New Roman" w:eastAsia="Times New Roman" w:hAnsi="Times New Roman"/>
                <w:sz w:val="22"/>
                <w:vertAlign w:val="superscript"/>
              </w:rPr>
              <w:t>1</w:t>
            </w:r>
          </w:p>
        </w:tc>
        <w:tc>
          <w:tcPr>
            <w:tcW w:w="783" w:type="pct"/>
            <w:tcBorders>
              <w:top w:val="single" w:sz="4" w:space="0" w:color="000000"/>
              <w:left w:val="single" w:sz="4" w:space="0" w:color="000000"/>
              <w:bottom w:val="single" w:sz="4" w:space="0" w:color="000000"/>
              <w:right w:val="single" w:sz="4" w:space="0" w:color="000000"/>
            </w:tcBorders>
            <w:hideMark/>
          </w:tcPr>
          <w:p w14:paraId="1C5E6F03"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0,44</w:t>
            </w:r>
          </w:p>
        </w:tc>
        <w:tc>
          <w:tcPr>
            <w:tcW w:w="1017" w:type="pct"/>
            <w:tcBorders>
              <w:top w:val="single" w:sz="4" w:space="0" w:color="000000"/>
              <w:left w:val="single" w:sz="4" w:space="0" w:color="000000"/>
              <w:bottom w:val="single" w:sz="4" w:space="0" w:color="000000"/>
              <w:right w:val="single" w:sz="4" w:space="0" w:color="000000"/>
            </w:tcBorders>
            <w:hideMark/>
          </w:tcPr>
          <w:p w14:paraId="6DD5767E"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noBreakHyphen/>
              <w:t>1,95</w:t>
            </w:r>
          </w:p>
        </w:tc>
        <w:tc>
          <w:tcPr>
            <w:tcW w:w="1009" w:type="pct"/>
            <w:tcBorders>
              <w:top w:val="single" w:sz="4" w:space="0" w:color="000000"/>
              <w:left w:val="single" w:sz="4" w:space="0" w:color="000000"/>
              <w:bottom w:val="single" w:sz="4" w:space="0" w:color="000000"/>
              <w:right w:val="single" w:sz="4" w:space="0" w:color="000000"/>
            </w:tcBorders>
            <w:hideMark/>
          </w:tcPr>
          <w:p w14:paraId="312FA6A7"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noBreakHyphen/>
              <w:t>2,04</w:t>
            </w:r>
          </w:p>
        </w:tc>
      </w:tr>
      <w:tr w:rsidR="00DF7F2C" w:rsidRPr="00210BDF" w14:paraId="4B5FB5E9" w14:textId="77777777" w:rsidTr="00FE7E4C">
        <w:trPr>
          <w:trHeight w:val="506"/>
        </w:trPr>
        <w:tc>
          <w:tcPr>
            <w:tcW w:w="2191" w:type="pct"/>
            <w:tcBorders>
              <w:top w:val="single" w:sz="4" w:space="0" w:color="000000"/>
              <w:left w:val="single" w:sz="4" w:space="0" w:color="000000"/>
              <w:bottom w:val="single" w:sz="4" w:space="0" w:color="000000"/>
              <w:right w:val="single" w:sz="4" w:space="0" w:color="000000"/>
            </w:tcBorders>
            <w:hideMark/>
          </w:tcPr>
          <w:p w14:paraId="399EEAFD" w14:textId="77777777" w:rsidR="00DF7F2C" w:rsidRPr="00210BDF" w:rsidRDefault="00DF7F2C" w:rsidP="00210BDF">
            <w:pPr>
              <w:widowControl/>
              <w:autoSpaceDE/>
              <w:autoSpaceDN/>
              <w:ind w:left="274"/>
              <w:rPr>
                <w:rFonts w:ascii="Times New Roman" w:eastAsia="Times New Roman" w:hAnsi="Times New Roman"/>
                <w:sz w:val="22"/>
              </w:rPr>
            </w:pPr>
            <w:proofErr w:type="spellStart"/>
            <w:r w:rsidRPr="00210BDF">
              <w:rPr>
                <w:rFonts w:ascii="Times New Roman" w:eastAsia="Times New Roman" w:hAnsi="Times New Roman"/>
                <w:sz w:val="22"/>
              </w:rPr>
              <w:t>Forskel</w:t>
            </w:r>
            <w:proofErr w:type="spellEnd"/>
            <w:r w:rsidRPr="00210BDF">
              <w:rPr>
                <w:rFonts w:ascii="Times New Roman" w:eastAsia="Times New Roman" w:hAnsi="Times New Roman"/>
                <w:sz w:val="22"/>
              </w:rPr>
              <w:t xml:space="preserve"> fra placebo</w:t>
            </w:r>
            <w:r w:rsidRPr="00210BDF">
              <w:rPr>
                <w:rFonts w:ascii="Times New Roman" w:eastAsia="Times New Roman" w:hAnsi="Times New Roman"/>
                <w:sz w:val="22"/>
                <w:vertAlign w:val="superscript"/>
              </w:rPr>
              <w:t>1</w:t>
            </w:r>
            <w:r w:rsidRPr="00210BDF">
              <w:rPr>
                <w:rFonts w:ascii="Times New Roman" w:eastAsia="Times New Roman" w:hAnsi="Times New Roman"/>
                <w:sz w:val="22"/>
              </w:rPr>
              <w:t xml:space="preserve"> (97,5 % CI)</w:t>
            </w:r>
          </w:p>
        </w:tc>
        <w:tc>
          <w:tcPr>
            <w:tcW w:w="783" w:type="pct"/>
            <w:tcBorders>
              <w:top w:val="single" w:sz="4" w:space="0" w:color="000000"/>
              <w:left w:val="single" w:sz="4" w:space="0" w:color="000000"/>
              <w:bottom w:val="single" w:sz="4" w:space="0" w:color="000000"/>
              <w:right w:val="single" w:sz="4" w:space="0" w:color="000000"/>
            </w:tcBorders>
          </w:tcPr>
          <w:p w14:paraId="20A9D0D7" w14:textId="77777777" w:rsidR="00DF7F2C" w:rsidRPr="00210BDF" w:rsidRDefault="00DF7F2C" w:rsidP="00210BDF">
            <w:pPr>
              <w:widowControl/>
              <w:autoSpaceDE/>
              <w:autoSpaceDN/>
              <w:ind w:left="142"/>
              <w:jc w:val="center"/>
              <w:rPr>
                <w:rFonts w:ascii="Times New Roman" w:eastAsia="Times New Roman" w:hAnsi="Times New Roman"/>
                <w:sz w:val="22"/>
              </w:rPr>
            </w:pPr>
          </w:p>
        </w:tc>
        <w:tc>
          <w:tcPr>
            <w:tcW w:w="1017" w:type="pct"/>
            <w:tcBorders>
              <w:top w:val="single" w:sz="4" w:space="0" w:color="000000"/>
              <w:left w:val="single" w:sz="4" w:space="0" w:color="000000"/>
              <w:bottom w:val="single" w:sz="4" w:space="0" w:color="000000"/>
              <w:right w:val="single" w:sz="4" w:space="0" w:color="000000"/>
            </w:tcBorders>
            <w:hideMark/>
          </w:tcPr>
          <w:p w14:paraId="2DBD9548"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noBreakHyphen/>
              <w:t>2,39*</w:t>
            </w:r>
          </w:p>
          <w:p w14:paraId="5D14C871"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w:t>
            </w:r>
            <w:r w:rsidRPr="00210BDF">
              <w:rPr>
                <w:rFonts w:ascii="Times New Roman" w:eastAsia="Times New Roman" w:hAnsi="Times New Roman"/>
                <w:sz w:val="22"/>
              </w:rPr>
              <w:noBreakHyphen/>
              <w:t xml:space="preserve">3,54; </w:t>
            </w:r>
            <w:r w:rsidRPr="00210BDF">
              <w:rPr>
                <w:rFonts w:ascii="Times New Roman" w:eastAsia="Times New Roman" w:hAnsi="Times New Roman"/>
                <w:sz w:val="22"/>
              </w:rPr>
              <w:noBreakHyphen/>
              <w:t>1,24)</w:t>
            </w:r>
          </w:p>
        </w:tc>
        <w:tc>
          <w:tcPr>
            <w:tcW w:w="1009" w:type="pct"/>
            <w:tcBorders>
              <w:top w:val="single" w:sz="4" w:space="0" w:color="000000"/>
              <w:left w:val="single" w:sz="4" w:space="0" w:color="000000"/>
              <w:bottom w:val="single" w:sz="4" w:space="0" w:color="000000"/>
              <w:right w:val="single" w:sz="4" w:space="0" w:color="000000"/>
            </w:tcBorders>
            <w:hideMark/>
          </w:tcPr>
          <w:p w14:paraId="015A765D"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noBreakHyphen/>
              <w:t>2,48*</w:t>
            </w:r>
          </w:p>
          <w:p w14:paraId="067B8310"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w:t>
            </w:r>
            <w:r w:rsidRPr="00210BDF">
              <w:rPr>
                <w:rFonts w:ascii="Times New Roman" w:eastAsia="Times New Roman" w:hAnsi="Times New Roman"/>
                <w:sz w:val="22"/>
              </w:rPr>
              <w:noBreakHyphen/>
              <w:t xml:space="preserve">3,63; </w:t>
            </w:r>
            <w:r w:rsidRPr="00210BDF">
              <w:rPr>
                <w:rFonts w:ascii="Times New Roman" w:eastAsia="Times New Roman" w:hAnsi="Times New Roman"/>
                <w:sz w:val="22"/>
              </w:rPr>
              <w:noBreakHyphen/>
              <w:t>1,33)</w:t>
            </w:r>
          </w:p>
        </w:tc>
      </w:tr>
    </w:tbl>
    <w:p w14:paraId="31D27A5A" w14:textId="2CDE08DC" w:rsidR="00DF7F2C" w:rsidRPr="00210BDF" w:rsidRDefault="00DF7F2C" w:rsidP="00FE7E4C">
      <w:pPr>
        <w:ind w:left="567" w:hanging="567"/>
        <w:rPr>
          <w:sz w:val="20"/>
        </w:rPr>
      </w:pPr>
      <w:r w:rsidRPr="00210BDF">
        <w:rPr>
          <w:sz w:val="20"/>
          <w:vertAlign w:val="superscript"/>
        </w:rPr>
        <w:t>1</w:t>
      </w:r>
      <w:r w:rsidRPr="00210BDF">
        <w:rPr>
          <w:sz w:val="20"/>
        </w:rPr>
        <w:t xml:space="preserve"> </w:t>
      </w:r>
      <w:r w:rsidR="00FE7E4C" w:rsidRPr="00210BDF">
        <w:rPr>
          <w:sz w:val="20"/>
        </w:rPr>
        <w:tab/>
      </w:r>
      <w:r w:rsidRPr="00210BDF">
        <w:rPr>
          <w:sz w:val="20"/>
        </w:rPr>
        <w:t xml:space="preserve">Middelværdi justeret for </w:t>
      </w:r>
      <w:r w:rsidRPr="00210BDF">
        <w:rPr>
          <w:i/>
          <w:sz w:val="20"/>
        </w:rPr>
        <w:t>baseline-</w:t>
      </w:r>
      <w:r w:rsidRPr="00210BDF">
        <w:rPr>
          <w:sz w:val="20"/>
        </w:rPr>
        <w:t>værdi</w:t>
      </w:r>
    </w:p>
    <w:p w14:paraId="72ACACF4" w14:textId="5D069CD6" w:rsidR="00DF7F2C" w:rsidRPr="00210BDF" w:rsidRDefault="00DF7F2C" w:rsidP="00FE7E4C">
      <w:pPr>
        <w:ind w:left="567" w:hanging="567"/>
        <w:rPr>
          <w:sz w:val="20"/>
        </w:rPr>
      </w:pPr>
      <w:r w:rsidRPr="00210BDF">
        <w:rPr>
          <w:sz w:val="20"/>
          <w:vertAlign w:val="superscript"/>
        </w:rPr>
        <w:t>2</w:t>
      </w:r>
      <w:r w:rsidRPr="00210BDF">
        <w:rPr>
          <w:sz w:val="20"/>
        </w:rPr>
        <w:t xml:space="preserve"> </w:t>
      </w:r>
      <w:r w:rsidR="00FE7E4C" w:rsidRPr="00210BDF">
        <w:rPr>
          <w:sz w:val="20"/>
        </w:rPr>
        <w:tab/>
      </w:r>
      <w:r w:rsidRPr="00210BDF">
        <w:rPr>
          <w:sz w:val="20"/>
        </w:rPr>
        <w:t>Uge 19</w:t>
      </w:r>
      <w:r w:rsidRPr="00210BDF">
        <w:rPr>
          <w:sz w:val="20"/>
        </w:rPr>
        <w:noBreakHyphen/>
        <w:t xml:space="preserve">40: </w:t>
      </w:r>
      <w:proofErr w:type="spellStart"/>
      <w:r w:rsidRPr="00210BDF">
        <w:rPr>
          <w:i/>
          <w:sz w:val="20"/>
        </w:rPr>
        <w:t>treat</w:t>
      </w:r>
      <w:proofErr w:type="spellEnd"/>
      <w:r w:rsidRPr="00210BDF">
        <w:rPr>
          <w:i/>
          <w:sz w:val="20"/>
        </w:rPr>
        <w:t>-to-target</w:t>
      </w:r>
      <w:r w:rsidRPr="00210BDF">
        <w:rPr>
          <w:sz w:val="20"/>
        </w:rPr>
        <w:t>-program for insulin-dosisjustering for at opnå foruddefinerede glukose-målværdier (</w:t>
      </w:r>
      <w:proofErr w:type="spellStart"/>
      <w:r w:rsidRPr="00210BDF">
        <w:rPr>
          <w:sz w:val="20"/>
        </w:rPr>
        <w:t>præprandial</w:t>
      </w:r>
      <w:proofErr w:type="spellEnd"/>
      <w:r w:rsidRPr="00210BDF">
        <w:rPr>
          <w:sz w:val="20"/>
        </w:rPr>
        <w:t xml:space="preserve"> &lt; 100 mg/dl (5,5 mmol/l), </w:t>
      </w:r>
      <w:proofErr w:type="spellStart"/>
      <w:r w:rsidRPr="00210BDF">
        <w:rPr>
          <w:sz w:val="20"/>
        </w:rPr>
        <w:t>postprandial</w:t>
      </w:r>
      <w:proofErr w:type="spellEnd"/>
      <w:r w:rsidRPr="00210BDF">
        <w:rPr>
          <w:sz w:val="20"/>
        </w:rPr>
        <w:t xml:space="preserve"> &lt; 140 mg/dl (7,8 mmol/l)</w:t>
      </w:r>
    </w:p>
    <w:p w14:paraId="6573F9CF" w14:textId="61BBB16E" w:rsidR="00DF7F2C" w:rsidRPr="00210BDF" w:rsidRDefault="00DF7F2C" w:rsidP="00FE7E4C">
      <w:pPr>
        <w:ind w:left="567" w:hanging="567"/>
        <w:rPr>
          <w:sz w:val="20"/>
        </w:rPr>
      </w:pPr>
      <w:r w:rsidRPr="00210BDF">
        <w:rPr>
          <w:sz w:val="20"/>
        </w:rPr>
        <w:t xml:space="preserve">* </w:t>
      </w:r>
      <w:r w:rsidR="00FE7E4C" w:rsidRPr="00210BDF">
        <w:rPr>
          <w:sz w:val="20"/>
        </w:rPr>
        <w:tab/>
      </w:r>
      <w:proofErr w:type="spellStart"/>
      <w:r w:rsidRPr="00210BDF">
        <w:rPr>
          <w:sz w:val="20"/>
        </w:rPr>
        <w:t>p</w:t>
      </w:r>
      <w:r w:rsidRPr="00210BDF">
        <w:rPr>
          <w:sz w:val="20"/>
        </w:rPr>
        <w:noBreakHyphen/>
        <w:t>værdi</w:t>
      </w:r>
      <w:proofErr w:type="spellEnd"/>
      <w:r w:rsidRPr="00210BDF">
        <w:rPr>
          <w:sz w:val="20"/>
        </w:rPr>
        <w:t> &lt; 0,0001</w:t>
      </w:r>
    </w:p>
    <w:p w14:paraId="2D436D11" w14:textId="7892B42E" w:rsidR="00DF7F2C" w:rsidRPr="00210BDF" w:rsidRDefault="00DF7F2C" w:rsidP="00FE7E4C">
      <w:pPr>
        <w:ind w:left="567" w:hanging="567"/>
        <w:rPr>
          <w:sz w:val="20"/>
        </w:rPr>
      </w:pPr>
      <w:r w:rsidRPr="00210BDF">
        <w:rPr>
          <w:sz w:val="20"/>
        </w:rPr>
        <w:t xml:space="preserve">** </w:t>
      </w:r>
      <w:r w:rsidR="00FE7E4C" w:rsidRPr="00210BDF">
        <w:rPr>
          <w:sz w:val="20"/>
        </w:rPr>
        <w:tab/>
      </w:r>
      <w:proofErr w:type="spellStart"/>
      <w:r w:rsidRPr="00210BDF">
        <w:rPr>
          <w:sz w:val="20"/>
        </w:rPr>
        <w:t>p</w:t>
      </w:r>
      <w:r w:rsidRPr="00210BDF">
        <w:rPr>
          <w:sz w:val="20"/>
        </w:rPr>
        <w:noBreakHyphen/>
        <w:t>værdi</w:t>
      </w:r>
      <w:proofErr w:type="spellEnd"/>
      <w:r w:rsidRPr="00210BDF">
        <w:rPr>
          <w:sz w:val="20"/>
        </w:rPr>
        <w:t> = 0,0003</w:t>
      </w:r>
    </w:p>
    <w:p w14:paraId="0EBBEA1D" w14:textId="2F174624" w:rsidR="00DF7F2C" w:rsidRPr="00210BDF" w:rsidRDefault="00DF7F2C" w:rsidP="00FE7E4C">
      <w:pPr>
        <w:ind w:left="567" w:hanging="567"/>
        <w:rPr>
          <w:sz w:val="20"/>
        </w:rPr>
      </w:pPr>
      <w:r w:rsidRPr="00210BDF">
        <w:rPr>
          <w:sz w:val="20"/>
        </w:rPr>
        <w:t xml:space="preserve">*** </w:t>
      </w:r>
      <w:r w:rsidR="00FE7E4C" w:rsidRPr="00210BDF">
        <w:rPr>
          <w:sz w:val="20"/>
        </w:rPr>
        <w:tab/>
      </w:r>
      <w:proofErr w:type="spellStart"/>
      <w:r w:rsidRPr="00210BDF">
        <w:rPr>
          <w:sz w:val="20"/>
        </w:rPr>
        <w:t>p</w:t>
      </w:r>
      <w:r w:rsidRPr="00210BDF">
        <w:rPr>
          <w:sz w:val="20"/>
        </w:rPr>
        <w:noBreakHyphen/>
        <w:t>værdi</w:t>
      </w:r>
      <w:proofErr w:type="spellEnd"/>
      <w:r w:rsidRPr="00210BDF">
        <w:rPr>
          <w:sz w:val="20"/>
        </w:rPr>
        <w:t> = 0,0005</w:t>
      </w:r>
    </w:p>
    <w:p w14:paraId="5A111235" w14:textId="2AEAAF9E" w:rsidR="00DF7F2C" w:rsidRPr="00210BDF" w:rsidRDefault="00DF7F2C" w:rsidP="00FE7E4C">
      <w:pPr>
        <w:ind w:left="567" w:hanging="567"/>
        <w:rPr>
          <w:sz w:val="20"/>
        </w:rPr>
      </w:pPr>
      <w:r w:rsidRPr="00210BDF">
        <w:rPr>
          <w:sz w:val="20"/>
          <w:vertAlign w:val="superscript"/>
        </w:rPr>
        <w:t>#</w:t>
      </w:r>
      <w:r w:rsidRPr="00210BDF">
        <w:rPr>
          <w:sz w:val="20"/>
        </w:rPr>
        <w:t xml:space="preserve"> </w:t>
      </w:r>
      <w:r w:rsidR="00FE7E4C" w:rsidRPr="00210BDF">
        <w:rPr>
          <w:sz w:val="20"/>
        </w:rPr>
        <w:tab/>
      </w:r>
      <w:proofErr w:type="spellStart"/>
      <w:r w:rsidRPr="00210BDF">
        <w:rPr>
          <w:sz w:val="20"/>
        </w:rPr>
        <w:t>p</w:t>
      </w:r>
      <w:r w:rsidRPr="00210BDF">
        <w:rPr>
          <w:sz w:val="20"/>
        </w:rPr>
        <w:noBreakHyphen/>
        <w:t>værdi</w:t>
      </w:r>
      <w:proofErr w:type="spellEnd"/>
      <w:r w:rsidRPr="00210BDF">
        <w:rPr>
          <w:sz w:val="20"/>
        </w:rPr>
        <w:t> = 0,0040</w:t>
      </w:r>
    </w:p>
    <w:p w14:paraId="5BF45385" w14:textId="77777777" w:rsidR="00DF7F2C" w:rsidRPr="004F0836" w:rsidRDefault="00DF7F2C" w:rsidP="00FE7E4C">
      <w:pPr>
        <w:ind w:left="851"/>
        <w:rPr>
          <w:sz w:val="24"/>
          <w:szCs w:val="24"/>
        </w:rPr>
      </w:pPr>
    </w:p>
    <w:p w14:paraId="4734EE1B" w14:textId="77777777" w:rsidR="00DF7F2C" w:rsidRPr="004F0836" w:rsidRDefault="00DF7F2C" w:rsidP="00FE7E4C">
      <w:pPr>
        <w:ind w:left="851"/>
        <w:rPr>
          <w:i/>
          <w:sz w:val="24"/>
          <w:szCs w:val="24"/>
          <w:u w:val="single"/>
        </w:rPr>
      </w:pPr>
      <w:proofErr w:type="spellStart"/>
      <w:r w:rsidRPr="004F0836">
        <w:rPr>
          <w:i/>
          <w:sz w:val="24"/>
          <w:szCs w:val="24"/>
          <w:u w:val="single"/>
        </w:rPr>
        <w:t>Empagliflozin</w:t>
      </w:r>
      <w:proofErr w:type="spellEnd"/>
      <w:r w:rsidRPr="004F0836">
        <w:rPr>
          <w:i/>
          <w:sz w:val="24"/>
          <w:szCs w:val="24"/>
          <w:u w:val="single"/>
        </w:rPr>
        <w:t xml:space="preserve"> som supplement til basal insulin</w:t>
      </w:r>
    </w:p>
    <w:p w14:paraId="549F6503" w14:textId="77777777" w:rsidR="00DF7F2C" w:rsidRPr="004F0836" w:rsidRDefault="00DF7F2C" w:rsidP="00FE7E4C">
      <w:pPr>
        <w:ind w:left="851"/>
        <w:rPr>
          <w:sz w:val="24"/>
          <w:szCs w:val="24"/>
        </w:rPr>
      </w:pPr>
      <w:r w:rsidRPr="004F0836">
        <w:rPr>
          <w:sz w:val="24"/>
          <w:szCs w:val="24"/>
        </w:rPr>
        <w:t>I et 78</w:t>
      </w:r>
      <w:r w:rsidRPr="004F0836">
        <w:rPr>
          <w:sz w:val="24"/>
          <w:szCs w:val="24"/>
        </w:rPr>
        <w:noBreakHyphen/>
        <w:t xml:space="preserve">ugers dobbeltblindet, placebokontrolleret studie blev </w:t>
      </w:r>
      <w:proofErr w:type="spellStart"/>
      <w:r w:rsidRPr="004F0836">
        <w:rPr>
          <w:sz w:val="24"/>
          <w:szCs w:val="24"/>
        </w:rPr>
        <w:t>empagliflozins</w:t>
      </w:r>
      <w:proofErr w:type="spellEnd"/>
      <w:r w:rsidRPr="004F0836">
        <w:rPr>
          <w:sz w:val="24"/>
          <w:szCs w:val="24"/>
        </w:rPr>
        <w:t xml:space="preserve"> virkning og sikkerhed evalueret som supplement til basal insulin med eller uden samtidig </w:t>
      </w:r>
      <w:proofErr w:type="spellStart"/>
      <w:r w:rsidRPr="004F0836">
        <w:rPr>
          <w:sz w:val="24"/>
          <w:szCs w:val="24"/>
        </w:rPr>
        <w:t>metformin</w:t>
      </w:r>
      <w:proofErr w:type="spellEnd"/>
      <w:r w:rsidRPr="004F0836">
        <w:rPr>
          <w:sz w:val="24"/>
          <w:szCs w:val="24"/>
        </w:rPr>
        <w:t xml:space="preserve"> og/eller et </w:t>
      </w:r>
      <w:proofErr w:type="spellStart"/>
      <w:r w:rsidRPr="004F0836">
        <w:rPr>
          <w:sz w:val="24"/>
          <w:szCs w:val="24"/>
        </w:rPr>
        <w:t>sulfonylurinstof</w:t>
      </w:r>
      <w:proofErr w:type="spellEnd"/>
      <w:r w:rsidRPr="004F0836">
        <w:rPr>
          <w:sz w:val="24"/>
          <w:szCs w:val="24"/>
        </w:rPr>
        <w:t>. Under de første 18 uger blev insulindosen holdt stabil, mens den i de følgende 60 uger blev justeret for at opnå et FPG &lt; 110 mg/dl.</w:t>
      </w:r>
    </w:p>
    <w:p w14:paraId="01F310D1" w14:textId="77777777" w:rsidR="00DF7F2C" w:rsidRPr="004F0836" w:rsidRDefault="00DF7F2C" w:rsidP="00FE7E4C">
      <w:pPr>
        <w:ind w:left="851"/>
        <w:rPr>
          <w:sz w:val="24"/>
          <w:szCs w:val="24"/>
        </w:rPr>
      </w:pPr>
      <w:r w:rsidRPr="004F0836">
        <w:rPr>
          <w:sz w:val="24"/>
          <w:szCs w:val="24"/>
        </w:rPr>
        <w:t>Ved uge 18 blev der opnået en statistisk signifikant forbedring af HbA1c (tabel 8).</w:t>
      </w:r>
    </w:p>
    <w:p w14:paraId="64D8C48A" w14:textId="77777777" w:rsidR="00DF7F2C" w:rsidRPr="004F0836" w:rsidRDefault="00DF7F2C" w:rsidP="00FE7E4C">
      <w:pPr>
        <w:ind w:left="851"/>
        <w:rPr>
          <w:sz w:val="24"/>
          <w:szCs w:val="24"/>
        </w:rPr>
      </w:pPr>
      <w:r w:rsidRPr="004F0836">
        <w:rPr>
          <w:sz w:val="24"/>
          <w:szCs w:val="24"/>
        </w:rPr>
        <w:t xml:space="preserve">Ved 78 uger blev der opnået en statistisk signifikant forbedring af HbA1c samt en insulinbesparelse sammenlignet med placebo. Desuden medførte </w:t>
      </w:r>
      <w:proofErr w:type="spellStart"/>
      <w:r w:rsidRPr="004F0836">
        <w:rPr>
          <w:sz w:val="24"/>
          <w:szCs w:val="24"/>
        </w:rPr>
        <w:t>empagliflozin</w:t>
      </w:r>
      <w:proofErr w:type="spellEnd"/>
      <w:r w:rsidRPr="004F0836">
        <w:rPr>
          <w:sz w:val="24"/>
          <w:szCs w:val="24"/>
        </w:rPr>
        <w:t xml:space="preserve"> et fald i FPG, kropsvægt og blodtryk.</w:t>
      </w:r>
    </w:p>
    <w:p w14:paraId="6AF8DF30" w14:textId="77777777" w:rsidR="00DF7F2C" w:rsidRPr="004F0836" w:rsidRDefault="00DF7F2C" w:rsidP="00FE7E4C">
      <w:pPr>
        <w:ind w:left="851"/>
        <w:rPr>
          <w:sz w:val="24"/>
          <w:szCs w:val="24"/>
        </w:rPr>
      </w:pPr>
    </w:p>
    <w:p w14:paraId="68972B59" w14:textId="77777777" w:rsidR="00DF7F2C" w:rsidRPr="00210BDF" w:rsidRDefault="00DF7F2C" w:rsidP="00FE7E4C">
      <w:pPr>
        <w:ind w:left="851"/>
        <w:rPr>
          <w:b/>
          <w:bCs/>
          <w:sz w:val="24"/>
          <w:szCs w:val="24"/>
        </w:rPr>
      </w:pPr>
      <w:r w:rsidRPr="00210BDF">
        <w:rPr>
          <w:b/>
          <w:bCs/>
          <w:sz w:val="24"/>
          <w:szCs w:val="24"/>
        </w:rPr>
        <w:t xml:space="preserve">Tabel 8: Virkningsresultater ved 18 og 78 uger i et placebokontrolleret studie af </w:t>
      </w:r>
      <w:proofErr w:type="spellStart"/>
      <w:r w:rsidRPr="00210BDF">
        <w:rPr>
          <w:b/>
          <w:bCs/>
          <w:sz w:val="24"/>
          <w:szCs w:val="24"/>
        </w:rPr>
        <w:t>empagliflozin</w:t>
      </w:r>
      <w:proofErr w:type="spellEnd"/>
      <w:r w:rsidRPr="00210BDF">
        <w:rPr>
          <w:b/>
          <w:bCs/>
          <w:sz w:val="24"/>
          <w:szCs w:val="24"/>
        </w:rPr>
        <w:t xml:space="preserve"> som supplement til basal insulin med eller uden </w:t>
      </w:r>
      <w:proofErr w:type="spellStart"/>
      <w:r w:rsidRPr="00210BDF">
        <w:rPr>
          <w:b/>
          <w:bCs/>
          <w:sz w:val="24"/>
          <w:szCs w:val="24"/>
        </w:rPr>
        <w:t>metformin</w:t>
      </w:r>
      <w:proofErr w:type="spellEnd"/>
      <w:r w:rsidRPr="00210BDF">
        <w:rPr>
          <w:b/>
          <w:bCs/>
          <w:sz w:val="24"/>
          <w:szCs w:val="24"/>
        </w:rPr>
        <w:t xml:space="preserve"> eller et </w:t>
      </w:r>
      <w:proofErr w:type="spellStart"/>
      <w:r w:rsidRPr="00210BDF">
        <w:rPr>
          <w:b/>
          <w:bCs/>
          <w:sz w:val="24"/>
          <w:szCs w:val="24"/>
        </w:rPr>
        <w:t>sulfonylurinstof</w:t>
      </w:r>
      <w:r w:rsidRPr="00210BDF">
        <w:rPr>
          <w:b/>
          <w:bCs/>
          <w:sz w:val="24"/>
          <w:szCs w:val="24"/>
          <w:vertAlign w:val="superscript"/>
        </w:rPr>
        <w:t>a</w:t>
      </w:r>
      <w:proofErr w:type="spellEnd"/>
    </w:p>
    <w:p w14:paraId="0A66D95D" w14:textId="77777777" w:rsidR="00DF7F2C" w:rsidRPr="004F0836" w:rsidRDefault="00DF7F2C" w:rsidP="00FE7E4C">
      <w:pPr>
        <w:ind w:left="851"/>
        <w:rPr>
          <w:sz w:val="24"/>
          <w:szCs w:val="24"/>
        </w:rPr>
      </w:pPr>
    </w:p>
    <w:tbl>
      <w:tblPr>
        <w:tblStyle w:val="TableNormal6"/>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39"/>
        <w:gridCol w:w="1313"/>
        <w:gridCol w:w="2189"/>
        <w:gridCol w:w="2187"/>
      </w:tblGrid>
      <w:tr w:rsidR="00DF7F2C" w:rsidRPr="00210BDF" w14:paraId="1C908FCE" w14:textId="77777777" w:rsidTr="00FE7E4C">
        <w:trPr>
          <w:trHeight w:val="284"/>
        </w:trPr>
        <w:tc>
          <w:tcPr>
            <w:tcW w:w="2045" w:type="pct"/>
            <w:tcBorders>
              <w:top w:val="single" w:sz="4" w:space="0" w:color="000000"/>
              <w:left w:val="single" w:sz="4" w:space="0" w:color="000000"/>
              <w:bottom w:val="single" w:sz="4" w:space="0" w:color="000000"/>
              <w:right w:val="single" w:sz="4" w:space="0" w:color="000000"/>
            </w:tcBorders>
          </w:tcPr>
          <w:p w14:paraId="26AD8B12" w14:textId="77777777" w:rsidR="00DF7F2C" w:rsidRPr="00210BDF" w:rsidRDefault="00DF7F2C" w:rsidP="00FE7E4C">
            <w:pPr>
              <w:widowControl/>
              <w:autoSpaceDE/>
              <w:autoSpaceDN/>
              <w:ind w:left="142"/>
              <w:rPr>
                <w:rFonts w:ascii="Times New Roman" w:eastAsia="Times New Roman" w:hAnsi="Times New Roman"/>
                <w:sz w:val="22"/>
                <w:lang w:val="da-DK"/>
              </w:rPr>
            </w:pPr>
          </w:p>
        </w:tc>
        <w:tc>
          <w:tcPr>
            <w:tcW w:w="682" w:type="pct"/>
            <w:vMerge w:val="restart"/>
            <w:tcBorders>
              <w:top w:val="single" w:sz="4" w:space="0" w:color="000000"/>
              <w:left w:val="single" w:sz="4" w:space="0" w:color="000000"/>
              <w:bottom w:val="single" w:sz="4" w:space="0" w:color="000000"/>
              <w:right w:val="single" w:sz="4" w:space="0" w:color="000000"/>
            </w:tcBorders>
            <w:hideMark/>
          </w:tcPr>
          <w:p w14:paraId="6ABCF38C" w14:textId="77777777" w:rsidR="00DF7F2C" w:rsidRPr="00210BDF" w:rsidRDefault="00DF7F2C" w:rsidP="00210BDF">
            <w:pPr>
              <w:widowControl/>
              <w:autoSpaceDE/>
              <w:autoSpaceDN/>
              <w:ind w:left="142"/>
              <w:jc w:val="center"/>
              <w:rPr>
                <w:rFonts w:ascii="Times New Roman" w:eastAsia="Times New Roman" w:hAnsi="Times New Roman"/>
                <w:b/>
                <w:sz w:val="22"/>
              </w:rPr>
            </w:pPr>
            <w:r w:rsidRPr="00210BDF">
              <w:rPr>
                <w:rFonts w:ascii="Times New Roman" w:eastAsia="Times New Roman" w:hAnsi="Times New Roman"/>
                <w:b/>
                <w:sz w:val="22"/>
              </w:rPr>
              <w:t>Placebo</w:t>
            </w:r>
          </w:p>
        </w:tc>
        <w:tc>
          <w:tcPr>
            <w:tcW w:w="2273" w:type="pct"/>
            <w:gridSpan w:val="2"/>
            <w:tcBorders>
              <w:top w:val="single" w:sz="4" w:space="0" w:color="000000"/>
              <w:left w:val="single" w:sz="4" w:space="0" w:color="000000"/>
              <w:bottom w:val="single" w:sz="4" w:space="0" w:color="000000"/>
              <w:right w:val="single" w:sz="4" w:space="0" w:color="000000"/>
            </w:tcBorders>
            <w:hideMark/>
          </w:tcPr>
          <w:p w14:paraId="6DD84309" w14:textId="77777777" w:rsidR="00DF7F2C" w:rsidRPr="00210BDF" w:rsidRDefault="00DF7F2C" w:rsidP="00210BDF">
            <w:pPr>
              <w:widowControl/>
              <w:autoSpaceDE/>
              <w:autoSpaceDN/>
              <w:ind w:left="142"/>
              <w:jc w:val="center"/>
              <w:rPr>
                <w:rFonts w:ascii="Times New Roman" w:eastAsia="Times New Roman" w:hAnsi="Times New Roman"/>
                <w:b/>
                <w:sz w:val="22"/>
              </w:rPr>
            </w:pPr>
            <w:r w:rsidRPr="00210BDF">
              <w:rPr>
                <w:rFonts w:ascii="Times New Roman" w:eastAsia="Times New Roman" w:hAnsi="Times New Roman"/>
                <w:b/>
                <w:sz w:val="22"/>
              </w:rPr>
              <w:t>Empagliflozin</w:t>
            </w:r>
          </w:p>
        </w:tc>
      </w:tr>
      <w:tr w:rsidR="00DF7F2C" w:rsidRPr="00210BDF" w14:paraId="5129E8F7" w14:textId="77777777" w:rsidTr="00FE7E4C">
        <w:trPr>
          <w:trHeight w:val="273"/>
        </w:trPr>
        <w:tc>
          <w:tcPr>
            <w:tcW w:w="2045" w:type="pct"/>
            <w:tcBorders>
              <w:top w:val="single" w:sz="4" w:space="0" w:color="000000"/>
              <w:left w:val="single" w:sz="4" w:space="0" w:color="000000"/>
              <w:bottom w:val="single" w:sz="4" w:space="0" w:color="000000"/>
              <w:right w:val="single" w:sz="4" w:space="0" w:color="000000"/>
            </w:tcBorders>
          </w:tcPr>
          <w:p w14:paraId="70E99C16" w14:textId="77777777" w:rsidR="00DF7F2C" w:rsidRPr="00210BDF" w:rsidRDefault="00DF7F2C" w:rsidP="00FE7E4C">
            <w:pPr>
              <w:widowControl/>
              <w:autoSpaceDE/>
              <w:autoSpaceDN/>
              <w:ind w:left="142"/>
              <w:rPr>
                <w:rFonts w:ascii="Times New Roman" w:eastAsia="Times New Roman" w:hAnsi="Times New Roman"/>
                <w:sz w:val="22"/>
              </w:rPr>
            </w:pPr>
          </w:p>
        </w:tc>
        <w:tc>
          <w:tcPr>
            <w:tcW w:w="682" w:type="pct"/>
            <w:vMerge/>
            <w:tcBorders>
              <w:top w:val="single" w:sz="4" w:space="0" w:color="000000"/>
              <w:left w:val="single" w:sz="4" w:space="0" w:color="000000"/>
              <w:bottom w:val="single" w:sz="4" w:space="0" w:color="000000"/>
              <w:right w:val="single" w:sz="4" w:space="0" w:color="000000"/>
            </w:tcBorders>
            <w:vAlign w:val="center"/>
            <w:hideMark/>
          </w:tcPr>
          <w:p w14:paraId="4D15F86B" w14:textId="77777777" w:rsidR="00DF7F2C" w:rsidRPr="00210BDF" w:rsidRDefault="00DF7F2C" w:rsidP="00210BDF">
            <w:pPr>
              <w:widowControl/>
              <w:autoSpaceDE/>
              <w:autoSpaceDN/>
              <w:ind w:left="142"/>
              <w:jc w:val="center"/>
              <w:rPr>
                <w:rFonts w:ascii="Times New Roman" w:eastAsia="Times New Roman" w:hAnsi="Times New Roman"/>
                <w:b/>
                <w:sz w:val="22"/>
              </w:rPr>
            </w:pPr>
          </w:p>
        </w:tc>
        <w:tc>
          <w:tcPr>
            <w:tcW w:w="1137" w:type="pct"/>
            <w:tcBorders>
              <w:top w:val="single" w:sz="4" w:space="0" w:color="000000"/>
              <w:left w:val="single" w:sz="4" w:space="0" w:color="000000"/>
              <w:bottom w:val="single" w:sz="4" w:space="0" w:color="000000"/>
              <w:right w:val="single" w:sz="4" w:space="0" w:color="000000"/>
            </w:tcBorders>
            <w:hideMark/>
          </w:tcPr>
          <w:p w14:paraId="5EE80799" w14:textId="77777777" w:rsidR="00DF7F2C" w:rsidRPr="00210BDF" w:rsidRDefault="00DF7F2C" w:rsidP="00210BDF">
            <w:pPr>
              <w:widowControl/>
              <w:autoSpaceDE/>
              <w:autoSpaceDN/>
              <w:ind w:left="142"/>
              <w:jc w:val="center"/>
              <w:rPr>
                <w:rFonts w:ascii="Times New Roman" w:eastAsia="Times New Roman" w:hAnsi="Times New Roman"/>
                <w:b/>
                <w:sz w:val="22"/>
              </w:rPr>
            </w:pPr>
            <w:r w:rsidRPr="00210BDF">
              <w:rPr>
                <w:rFonts w:ascii="Times New Roman" w:eastAsia="Times New Roman" w:hAnsi="Times New Roman"/>
                <w:b/>
                <w:sz w:val="22"/>
              </w:rPr>
              <w:t>10 mg</w:t>
            </w:r>
          </w:p>
        </w:tc>
        <w:tc>
          <w:tcPr>
            <w:tcW w:w="1136" w:type="pct"/>
            <w:tcBorders>
              <w:top w:val="single" w:sz="4" w:space="0" w:color="000000"/>
              <w:left w:val="single" w:sz="4" w:space="0" w:color="000000"/>
              <w:bottom w:val="single" w:sz="4" w:space="0" w:color="000000"/>
              <w:right w:val="single" w:sz="4" w:space="0" w:color="000000"/>
            </w:tcBorders>
            <w:hideMark/>
          </w:tcPr>
          <w:p w14:paraId="0678538C" w14:textId="77777777" w:rsidR="00DF7F2C" w:rsidRPr="00210BDF" w:rsidRDefault="00DF7F2C" w:rsidP="00210BDF">
            <w:pPr>
              <w:widowControl/>
              <w:autoSpaceDE/>
              <w:autoSpaceDN/>
              <w:ind w:left="142"/>
              <w:jc w:val="center"/>
              <w:rPr>
                <w:rFonts w:ascii="Times New Roman" w:eastAsia="Times New Roman" w:hAnsi="Times New Roman"/>
                <w:b/>
                <w:sz w:val="22"/>
              </w:rPr>
            </w:pPr>
            <w:r w:rsidRPr="00210BDF">
              <w:rPr>
                <w:rFonts w:ascii="Times New Roman" w:eastAsia="Times New Roman" w:hAnsi="Times New Roman"/>
                <w:b/>
                <w:sz w:val="22"/>
              </w:rPr>
              <w:t>25 mg</w:t>
            </w:r>
          </w:p>
        </w:tc>
      </w:tr>
      <w:tr w:rsidR="00DF7F2C" w:rsidRPr="00210BDF" w14:paraId="28DE171C" w14:textId="77777777" w:rsidTr="00FE7E4C">
        <w:trPr>
          <w:trHeight w:val="251"/>
        </w:trPr>
        <w:tc>
          <w:tcPr>
            <w:tcW w:w="2045" w:type="pct"/>
            <w:tcBorders>
              <w:top w:val="single" w:sz="4" w:space="0" w:color="000000"/>
              <w:left w:val="single" w:sz="4" w:space="0" w:color="000000"/>
              <w:bottom w:val="single" w:sz="4" w:space="0" w:color="000000"/>
              <w:right w:val="single" w:sz="4" w:space="0" w:color="000000"/>
            </w:tcBorders>
            <w:hideMark/>
          </w:tcPr>
          <w:p w14:paraId="4FDB3408" w14:textId="77777777" w:rsidR="00DF7F2C" w:rsidRPr="00210BDF" w:rsidRDefault="00DF7F2C" w:rsidP="00FE7E4C">
            <w:pPr>
              <w:widowControl/>
              <w:autoSpaceDE/>
              <w:autoSpaceDN/>
              <w:ind w:left="142"/>
              <w:rPr>
                <w:rFonts w:ascii="Times New Roman" w:eastAsia="Times New Roman" w:hAnsi="Times New Roman"/>
                <w:sz w:val="22"/>
              </w:rPr>
            </w:pPr>
            <w:r w:rsidRPr="00210BDF">
              <w:rPr>
                <w:rFonts w:ascii="Times New Roman" w:eastAsia="Times New Roman" w:hAnsi="Times New Roman"/>
                <w:sz w:val="22"/>
              </w:rPr>
              <w:t>N</w:t>
            </w:r>
          </w:p>
        </w:tc>
        <w:tc>
          <w:tcPr>
            <w:tcW w:w="682" w:type="pct"/>
            <w:tcBorders>
              <w:top w:val="single" w:sz="4" w:space="0" w:color="000000"/>
              <w:left w:val="single" w:sz="4" w:space="0" w:color="000000"/>
              <w:bottom w:val="single" w:sz="4" w:space="0" w:color="000000"/>
              <w:right w:val="single" w:sz="4" w:space="0" w:color="000000"/>
            </w:tcBorders>
            <w:hideMark/>
          </w:tcPr>
          <w:p w14:paraId="2767EAC1"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125</w:t>
            </w:r>
          </w:p>
        </w:tc>
        <w:tc>
          <w:tcPr>
            <w:tcW w:w="1137" w:type="pct"/>
            <w:tcBorders>
              <w:top w:val="single" w:sz="4" w:space="0" w:color="000000"/>
              <w:left w:val="single" w:sz="4" w:space="0" w:color="000000"/>
              <w:bottom w:val="single" w:sz="4" w:space="0" w:color="000000"/>
              <w:right w:val="single" w:sz="4" w:space="0" w:color="000000"/>
            </w:tcBorders>
            <w:hideMark/>
          </w:tcPr>
          <w:p w14:paraId="58A5AB67"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132</w:t>
            </w:r>
          </w:p>
        </w:tc>
        <w:tc>
          <w:tcPr>
            <w:tcW w:w="1136" w:type="pct"/>
            <w:tcBorders>
              <w:top w:val="single" w:sz="4" w:space="0" w:color="000000"/>
              <w:left w:val="single" w:sz="4" w:space="0" w:color="000000"/>
              <w:bottom w:val="single" w:sz="4" w:space="0" w:color="000000"/>
              <w:right w:val="single" w:sz="4" w:space="0" w:color="000000"/>
            </w:tcBorders>
            <w:hideMark/>
          </w:tcPr>
          <w:p w14:paraId="66AD7E95"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117</w:t>
            </w:r>
          </w:p>
        </w:tc>
      </w:tr>
      <w:tr w:rsidR="00DF7F2C" w:rsidRPr="00210BDF" w14:paraId="2E3F3151" w14:textId="77777777" w:rsidTr="00FE7E4C">
        <w:trPr>
          <w:trHeight w:val="251"/>
        </w:trPr>
        <w:tc>
          <w:tcPr>
            <w:tcW w:w="5000" w:type="pct"/>
            <w:gridSpan w:val="4"/>
            <w:tcBorders>
              <w:top w:val="single" w:sz="4" w:space="0" w:color="000000"/>
              <w:left w:val="single" w:sz="4" w:space="0" w:color="000000"/>
              <w:bottom w:val="single" w:sz="4" w:space="0" w:color="000000"/>
              <w:right w:val="single" w:sz="4" w:space="0" w:color="000000"/>
            </w:tcBorders>
            <w:hideMark/>
          </w:tcPr>
          <w:p w14:paraId="6B29661C" w14:textId="77777777" w:rsidR="00DF7F2C" w:rsidRPr="00210BDF" w:rsidRDefault="00DF7F2C" w:rsidP="00FE7E4C">
            <w:pPr>
              <w:widowControl/>
              <w:autoSpaceDE/>
              <w:autoSpaceDN/>
              <w:ind w:left="142"/>
              <w:rPr>
                <w:rFonts w:ascii="Times New Roman" w:eastAsia="Times New Roman" w:hAnsi="Times New Roman"/>
                <w:sz w:val="22"/>
              </w:rPr>
            </w:pPr>
            <w:r w:rsidRPr="00210BDF">
              <w:rPr>
                <w:rFonts w:ascii="Times New Roman" w:eastAsia="Times New Roman" w:hAnsi="Times New Roman"/>
                <w:b/>
                <w:sz w:val="22"/>
              </w:rPr>
              <w:t xml:space="preserve">HbA1c (%) </w:t>
            </w:r>
            <w:proofErr w:type="spellStart"/>
            <w:r w:rsidRPr="00210BDF">
              <w:rPr>
                <w:rFonts w:ascii="Times New Roman" w:eastAsia="Times New Roman" w:hAnsi="Times New Roman"/>
                <w:b/>
                <w:sz w:val="22"/>
              </w:rPr>
              <w:t>ved</w:t>
            </w:r>
            <w:proofErr w:type="spellEnd"/>
            <w:r w:rsidRPr="00210BDF">
              <w:rPr>
                <w:rFonts w:ascii="Times New Roman" w:eastAsia="Times New Roman" w:hAnsi="Times New Roman"/>
                <w:b/>
                <w:sz w:val="22"/>
              </w:rPr>
              <w:t xml:space="preserve"> </w:t>
            </w:r>
            <w:proofErr w:type="spellStart"/>
            <w:r w:rsidRPr="00210BDF">
              <w:rPr>
                <w:rFonts w:ascii="Times New Roman" w:eastAsia="Times New Roman" w:hAnsi="Times New Roman"/>
                <w:b/>
                <w:sz w:val="22"/>
              </w:rPr>
              <w:t>uge</w:t>
            </w:r>
            <w:proofErr w:type="spellEnd"/>
            <w:r w:rsidRPr="00210BDF">
              <w:rPr>
                <w:rFonts w:ascii="Times New Roman" w:eastAsia="Times New Roman" w:hAnsi="Times New Roman"/>
                <w:b/>
                <w:sz w:val="22"/>
              </w:rPr>
              <w:t> 18</w:t>
            </w:r>
          </w:p>
        </w:tc>
      </w:tr>
      <w:tr w:rsidR="00DF7F2C" w:rsidRPr="00210BDF" w14:paraId="7768346C" w14:textId="77777777" w:rsidTr="00FE7E4C">
        <w:trPr>
          <w:trHeight w:val="254"/>
        </w:trPr>
        <w:tc>
          <w:tcPr>
            <w:tcW w:w="2045" w:type="pct"/>
            <w:tcBorders>
              <w:top w:val="single" w:sz="4" w:space="0" w:color="000000"/>
              <w:left w:val="single" w:sz="4" w:space="0" w:color="000000"/>
              <w:bottom w:val="single" w:sz="4" w:space="0" w:color="000000"/>
              <w:right w:val="single" w:sz="4" w:space="0" w:color="000000"/>
            </w:tcBorders>
            <w:hideMark/>
          </w:tcPr>
          <w:p w14:paraId="4953AEB1" w14:textId="77777777" w:rsidR="00DF7F2C" w:rsidRPr="00210BDF" w:rsidRDefault="00DF7F2C" w:rsidP="00210BDF">
            <w:pPr>
              <w:widowControl/>
              <w:autoSpaceDE/>
              <w:autoSpaceDN/>
              <w:ind w:left="274"/>
              <w:rPr>
                <w:rFonts w:ascii="Times New Roman" w:eastAsia="Times New Roman" w:hAnsi="Times New Roman"/>
                <w:sz w:val="22"/>
              </w:rPr>
            </w:pPr>
            <w:r w:rsidRPr="00210BDF">
              <w:rPr>
                <w:rFonts w:ascii="Times New Roman" w:eastAsia="Times New Roman" w:hAnsi="Times New Roman"/>
                <w:i/>
                <w:sz w:val="22"/>
              </w:rPr>
              <w:t xml:space="preserve">Baseline </w:t>
            </w:r>
            <w:r w:rsidRPr="00210BDF">
              <w:rPr>
                <w:rFonts w:ascii="Times New Roman" w:eastAsia="Times New Roman" w:hAnsi="Times New Roman"/>
                <w:sz w:val="22"/>
              </w:rPr>
              <w:t>(</w:t>
            </w:r>
            <w:proofErr w:type="spellStart"/>
            <w:r w:rsidRPr="00210BDF">
              <w:rPr>
                <w:rFonts w:ascii="Times New Roman" w:eastAsia="Times New Roman" w:hAnsi="Times New Roman"/>
                <w:sz w:val="22"/>
              </w:rPr>
              <w:t>middelværdi</w:t>
            </w:r>
            <w:proofErr w:type="spellEnd"/>
            <w:r w:rsidRPr="00210BDF">
              <w:rPr>
                <w:rFonts w:ascii="Times New Roman" w:eastAsia="Times New Roman" w:hAnsi="Times New Roman"/>
                <w:sz w:val="22"/>
              </w:rPr>
              <w:t>)</w:t>
            </w:r>
          </w:p>
        </w:tc>
        <w:tc>
          <w:tcPr>
            <w:tcW w:w="682" w:type="pct"/>
            <w:tcBorders>
              <w:top w:val="single" w:sz="4" w:space="0" w:color="000000"/>
              <w:left w:val="single" w:sz="4" w:space="0" w:color="000000"/>
              <w:bottom w:val="single" w:sz="4" w:space="0" w:color="000000"/>
              <w:right w:val="single" w:sz="4" w:space="0" w:color="000000"/>
            </w:tcBorders>
            <w:hideMark/>
          </w:tcPr>
          <w:p w14:paraId="2A6193F8"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8,10</w:t>
            </w:r>
          </w:p>
        </w:tc>
        <w:tc>
          <w:tcPr>
            <w:tcW w:w="1137" w:type="pct"/>
            <w:tcBorders>
              <w:top w:val="single" w:sz="4" w:space="0" w:color="000000"/>
              <w:left w:val="single" w:sz="4" w:space="0" w:color="000000"/>
              <w:bottom w:val="single" w:sz="4" w:space="0" w:color="000000"/>
              <w:right w:val="single" w:sz="4" w:space="0" w:color="000000"/>
            </w:tcBorders>
            <w:hideMark/>
          </w:tcPr>
          <w:p w14:paraId="7C76587F"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8,26</w:t>
            </w:r>
          </w:p>
        </w:tc>
        <w:tc>
          <w:tcPr>
            <w:tcW w:w="1136" w:type="pct"/>
            <w:tcBorders>
              <w:top w:val="single" w:sz="4" w:space="0" w:color="000000"/>
              <w:left w:val="single" w:sz="4" w:space="0" w:color="000000"/>
              <w:bottom w:val="single" w:sz="4" w:space="0" w:color="000000"/>
              <w:right w:val="single" w:sz="4" w:space="0" w:color="000000"/>
            </w:tcBorders>
            <w:hideMark/>
          </w:tcPr>
          <w:p w14:paraId="632E044F"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8,34</w:t>
            </w:r>
          </w:p>
        </w:tc>
      </w:tr>
      <w:tr w:rsidR="00DF7F2C" w:rsidRPr="00210BDF" w14:paraId="2CF5933A" w14:textId="77777777" w:rsidTr="00FE7E4C">
        <w:trPr>
          <w:trHeight w:val="253"/>
        </w:trPr>
        <w:tc>
          <w:tcPr>
            <w:tcW w:w="2045" w:type="pct"/>
            <w:tcBorders>
              <w:top w:val="single" w:sz="4" w:space="0" w:color="000000"/>
              <w:left w:val="single" w:sz="4" w:space="0" w:color="000000"/>
              <w:bottom w:val="single" w:sz="4" w:space="0" w:color="000000"/>
              <w:right w:val="single" w:sz="4" w:space="0" w:color="000000"/>
            </w:tcBorders>
            <w:hideMark/>
          </w:tcPr>
          <w:p w14:paraId="73AFF862" w14:textId="77777777" w:rsidR="00DF7F2C" w:rsidRPr="00210BDF" w:rsidRDefault="00DF7F2C" w:rsidP="00210BDF">
            <w:pPr>
              <w:widowControl/>
              <w:autoSpaceDE/>
              <w:autoSpaceDN/>
              <w:ind w:left="274"/>
              <w:rPr>
                <w:rFonts w:ascii="Times New Roman" w:eastAsia="Times New Roman" w:hAnsi="Times New Roman"/>
                <w:sz w:val="22"/>
              </w:rPr>
            </w:pPr>
            <w:proofErr w:type="spellStart"/>
            <w:r w:rsidRPr="00210BDF">
              <w:rPr>
                <w:rFonts w:ascii="Times New Roman" w:eastAsia="Times New Roman" w:hAnsi="Times New Roman"/>
                <w:sz w:val="22"/>
              </w:rPr>
              <w:t>Ændring</w:t>
            </w:r>
            <w:proofErr w:type="spellEnd"/>
            <w:r w:rsidRPr="00210BDF">
              <w:rPr>
                <w:rFonts w:ascii="Times New Roman" w:eastAsia="Times New Roman" w:hAnsi="Times New Roman"/>
                <w:sz w:val="22"/>
              </w:rPr>
              <w:t xml:space="preserve"> fra </w:t>
            </w:r>
            <w:r w:rsidRPr="00210BDF">
              <w:rPr>
                <w:rFonts w:ascii="Times New Roman" w:eastAsia="Times New Roman" w:hAnsi="Times New Roman"/>
                <w:i/>
                <w:sz w:val="22"/>
              </w:rPr>
              <w:t>baseline</w:t>
            </w:r>
            <w:r w:rsidRPr="00210BDF">
              <w:rPr>
                <w:rFonts w:ascii="Times New Roman" w:eastAsia="Times New Roman" w:hAnsi="Times New Roman"/>
                <w:sz w:val="22"/>
                <w:vertAlign w:val="superscript"/>
              </w:rPr>
              <w:t>1</w:t>
            </w:r>
          </w:p>
        </w:tc>
        <w:tc>
          <w:tcPr>
            <w:tcW w:w="682" w:type="pct"/>
            <w:tcBorders>
              <w:top w:val="single" w:sz="4" w:space="0" w:color="000000"/>
              <w:left w:val="single" w:sz="4" w:space="0" w:color="000000"/>
              <w:bottom w:val="single" w:sz="4" w:space="0" w:color="000000"/>
              <w:right w:val="single" w:sz="4" w:space="0" w:color="000000"/>
            </w:tcBorders>
            <w:hideMark/>
          </w:tcPr>
          <w:p w14:paraId="40D8D032"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noBreakHyphen/>
              <w:t>0,01</w:t>
            </w:r>
          </w:p>
        </w:tc>
        <w:tc>
          <w:tcPr>
            <w:tcW w:w="1137" w:type="pct"/>
            <w:tcBorders>
              <w:top w:val="single" w:sz="4" w:space="0" w:color="000000"/>
              <w:left w:val="single" w:sz="4" w:space="0" w:color="000000"/>
              <w:bottom w:val="single" w:sz="4" w:space="0" w:color="000000"/>
              <w:right w:val="single" w:sz="4" w:space="0" w:color="000000"/>
            </w:tcBorders>
            <w:hideMark/>
          </w:tcPr>
          <w:p w14:paraId="58B7ED19"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noBreakHyphen/>
              <w:t>0,57</w:t>
            </w:r>
          </w:p>
        </w:tc>
        <w:tc>
          <w:tcPr>
            <w:tcW w:w="1136" w:type="pct"/>
            <w:tcBorders>
              <w:top w:val="single" w:sz="4" w:space="0" w:color="000000"/>
              <w:left w:val="single" w:sz="4" w:space="0" w:color="000000"/>
              <w:bottom w:val="single" w:sz="4" w:space="0" w:color="000000"/>
              <w:right w:val="single" w:sz="4" w:space="0" w:color="000000"/>
            </w:tcBorders>
            <w:hideMark/>
          </w:tcPr>
          <w:p w14:paraId="230FB73E"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noBreakHyphen/>
              <w:t>0,71</w:t>
            </w:r>
          </w:p>
        </w:tc>
      </w:tr>
      <w:tr w:rsidR="00DF7F2C" w:rsidRPr="00210BDF" w14:paraId="69D88591" w14:textId="77777777" w:rsidTr="00FE7E4C">
        <w:trPr>
          <w:trHeight w:val="506"/>
        </w:trPr>
        <w:tc>
          <w:tcPr>
            <w:tcW w:w="2045" w:type="pct"/>
            <w:tcBorders>
              <w:top w:val="single" w:sz="4" w:space="0" w:color="000000"/>
              <w:left w:val="single" w:sz="4" w:space="0" w:color="000000"/>
              <w:bottom w:val="single" w:sz="4" w:space="0" w:color="000000"/>
              <w:right w:val="single" w:sz="4" w:space="0" w:color="000000"/>
            </w:tcBorders>
            <w:hideMark/>
          </w:tcPr>
          <w:p w14:paraId="641DD968" w14:textId="77777777" w:rsidR="00DF7F2C" w:rsidRPr="00210BDF" w:rsidRDefault="00DF7F2C" w:rsidP="00210BDF">
            <w:pPr>
              <w:widowControl/>
              <w:autoSpaceDE/>
              <w:autoSpaceDN/>
              <w:ind w:left="274"/>
              <w:rPr>
                <w:rFonts w:ascii="Times New Roman" w:eastAsia="Times New Roman" w:hAnsi="Times New Roman"/>
                <w:sz w:val="22"/>
              </w:rPr>
            </w:pPr>
            <w:proofErr w:type="spellStart"/>
            <w:r w:rsidRPr="00210BDF">
              <w:rPr>
                <w:rFonts w:ascii="Times New Roman" w:eastAsia="Times New Roman" w:hAnsi="Times New Roman"/>
                <w:sz w:val="22"/>
              </w:rPr>
              <w:t>Forskel</w:t>
            </w:r>
            <w:proofErr w:type="spellEnd"/>
            <w:r w:rsidRPr="00210BDF">
              <w:rPr>
                <w:rFonts w:ascii="Times New Roman" w:eastAsia="Times New Roman" w:hAnsi="Times New Roman"/>
                <w:sz w:val="22"/>
              </w:rPr>
              <w:t xml:space="preserve"> fra placebo</w:t>
            </w:r>
            <w:r w:rsidRPr="00210BDF">
              <w:rPr>
                <w:rFonts w:ascii="Times New Roman" w:eastAsia="Times New Roman" w:hAnsi="Times New Roman"/>
                <w:sz w:val="22"/>
                <w:vertAlign w:val="superscript"/>
              </w:rPr>
              <w:t>1</w:t>
            </w:r>
            <w:r w:rsidRPr="00210BDF">
              <w:rPr>
                <w:rFonts w:ascii="Times New Roman" w:eastAsia="Times New Roman" w:hAnsi="Times New Roman"/>
                <w:sz w:val="22"/>
              </w:rPr>
              <w:t xml:space="preserve"> (97,5 % CI)</w:t>
            </w:r>
          </w:p>
        </w:tc>
        <w:tc>
          <w:tcPr>
            <w:tcW w:w="682" w:type="pct"/>
            <w:tcBorders>
              <w:top w:val="single" w:sz="4" w:space="0" w:color="000000"/>
              <w:left w:val="single" w:sz="4" w:space="0" w:color="000000"/>
              <w:bottom w:val="single" w:sz="4" w:space="0" w:color="000000"/>
              <w:right w:val="single" w:sz="4" w:space="0" w:color="000000"/>
            </w:tcBorders>
          </w:tcPr>
          <w:p w14:paraId="682A539B" w14:textId="77777777" w:rsidR="00DF7F2C" w:rsidRPr="00210BDF" w:rsidRDefault="00DF7F2C" w:rsidP="00210BDF">
            <w:pPr>
              <w:widowControl/>
              <w:autoSpaceDE/>
              <w:autoSpaceDN/>
              <w:ind w:left="142"/>
              <w:jc w:val="center"/>
              <w:rPr>
                <w:rFonts w:ascii="Times New Roman" w:eastAsia="Times New Roman" w:hAnsi="Times New Roman"/>
                <w:sz w:val="22"/>
              </w:rPr>
            </w:pPr>
          </w:p>
        </w:tc>
        <w:tc>
          <w:tcPr>
            <w:tcW w:w="1137" w:type="pct"/>
            <w:tcBorders>
              <w:top w:val="single" w:sz="4" w:space="0" w:color="000000"/>
              <w:left w:val="single" w:sz="4" w:space="0" w:color="000000"/>
              <w:bottom w:val="single" w:sz="4" w:space="0" w:color="000000"/>
              <w:right w:val="single" w:sz="4" w:space="0" w:color="000000"/>
            </w:tcBorders>
            <w:hideMark/>
          </w:tcPr>
          <w:p w14:paraId="3AD63F92"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noBreakHyphen/>
              <w:t>0,56*</w:t>
            </w:r>
          </w:p>
          <w:p w14:paraId="48518AD9"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w:t>
            </w:r>
            <w:r w:rsidRPr="00210BDF">
              <w:rPr>
                <w:rFonts w:ascii="Times New Roman" w:eastAsia="Times New Roman" w:hAnsi="Times New Roman"/>
                <w:sz w:val="22"/>
              </w:rPr>
              <w:noBreakHyphen/>
              <w:t xml:space="preserve">0,78; </w:t>
            </w:r>
            <w:r w:rsidRPr="00210BDF">
              <w:rPr>
                <w:rFonts w:ascii="Times New Roman" w:eastAsia="Times New Roman" w:hAnsi="Times New Roman"/>
                <w:sz w:val="22"/>
              </w:rPr>
              <w:noBreakHyphen/>
              <w:t>0,33)</w:t>
            </w:r>
          </w:p>
        </w:tc>
        <w:tc>
          <w:tcPr>
            <w:tcW w:w="1136" w:type="pct"/>
            <w:tcBorders>
              <w:top w:val="single" w:sz="4" w:space="0" w:color="000000"/>
              <w:left w:val="single" w:sz="4" w:space="0" w:color="000000"/>
              <w:bottom w:val="single" w:sz="4" w:space="0" w:color="000000"/>
              <w:right w:val="single" w:sz="4" w:space="0" w:color="000000"/>
            </w:tcBorders>
            <w:hideMark/>
          </w:tcPr>
          <w:p w14:paraId="7B487341"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noBreakHyphen/>
              <w:t>0,70*</w:t>
            </w:r>
          </w:p>
          <w:p w14:paraId="257A8F4F"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w:t>
            </w:r>
            <w:r w:rsidRPr="00210BDF">
              <w:rPr>
                <w:rFonts w:ascii="Times New Roman" w:eastAsia="Times New Roman" w:hAnsi="Times New Roman"/>
                <w:sz w:val="22"/>
              </w:rPr>
              <w:noBreakHyphen/>
              <w:t xml:space="preserve">0,93; </w:t>
            </w:r>
            <w:r w:rsidRPr="00210BDF">
              <w:rPr>
                <w:rFonts w:ascii="Times New Roman" w:eastAsia="Times New Roman" w:hAnsi="Times New Roman"/>
                <w:sz w:val="22"/>
              </w:rPr>
              <w:noBreakHyphen/>
              <w:t>0,47)</w:t>
            </w:r>
          </w:p>
        </w:tc>
      </w:tr>
      <w:tr w:rsidR="00DF7F2C" w:rsidRPr="00210BDF" w14:paraId="05082931" w14:textId="77777777" w:rsidTr="00FE7E4C">
        <w:trPr>
          <w:trHeight w:val="251"/>
        </w:trPr>
        <w:tc>
          <w:tcPr>
            <w:tcW w:w="2045" w:type="pct"/>
            <w:tcBorders>
              <w:top w:val="single" w:sz="4" w:space="0" w:color="000000"/>
              <w:left w:val="single" w:sz="4" w:space="0" w:color="000000"/>
              <w:bottom w:val="single" w:sz="4" w:space="0" w:color="000000"/>
              <w:right w:val="single" w:sz="4" w:space="0" w:color="000000"/>
            </w:tcBorders>
            <w:hideMark/>
          </w:tcPr>
          <w:p w14:paraId="3288EA89" w14:textId="77777777" w:rsidR="00DF7F2C" w:rsidRPr="00210BDF" w:rsidRDefault="00DF7F2C" w:rsidP="00FE7E4C">
            <w:pPr>
              <w:widowControl/>
              <w:autoSpaceDE/>
              <w:autoSpaceDN/>
              <w:ind w:left="142"/>
              <w:rPr>
                <w:rFonts w:ascii="Times New Roman" w:eastAsia="Times New Roman" w:hAnsi="Times New Roman"/>
                <w:sz w:val="22"/>
              </w:rPr>
            </w:pPr>
            <w:r w:rsidRPr="00210BDF">
              <w:rPr>
                <w:rFonts w:ascii="Times New Roman" w:eastAsia="Times New Roman" w:hAnsi="Times New Roman"/>
                <w:sz w:val="22"/>
              </w:rPr>
              <w:t>N</w:t>
            </w:r>
          </w:p>
        </w:tc>
        <w:tc>
          <w:tcPr>
            <w:tcW w:w="682" w:type="pct"/>
            <w:tcBorders>
              <w:top w:val="single" w:sz="4" w:space="0" w:color="000000"/>
              <w:left w:val="single" w:sz="4" w:space="0" w:color="000000"/>
              <w:bottom w:val="single" w:sz="4" w:space="0" w:color="000000"/>
              <w:right w:val="single" w:sz="4" w:space="0" w:color="000000"/>
            </w:tcBorders>
            <w:hideMark/>
          </w:tcPr>
          <w:p w14:paraId="499A61F6"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112</w:t>
            </w:r>
          </w:p>
        </w:tc>
        <w:tc>
          <w:tcPr>
            <w:tcW w:w="1137" w:type="pct"/>
            <w:tcBorders>
              <w:top w:val="single" w:sz="4" w:space="0" w:color="000000"/>
              <w:left w:val="single" w:sz="4" w:space="0" w:color="000000"/>
              <w:bottom w:val="single" w:sz="4" w:space="0" w:color="000000"/>
              <w:right w:val="single" w:sz="4" w:space="0" w:color="000000"/>
            </w:tcBorders>
            <w:hideMark/>
          </w:tcPr>
          <w:p w14:paraId="42ACEC30"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127</w:t>
            </w:r>
          </w:p>
        </w:tc>
        <w:tc>
          <w:tcPr>
            <w:tcW w:w="1136" w:type="pct"/>
            <w:tcBorders>
              <w:top w:val="single" w:sz="4" w:space="0" w:color="000000"/>
              <w:left w:val="single" w:sz="4" w:space="0" w:color="000000"/>
              <w:bottom w:val="single" w:sz="4" w:space="0" w:color="000000"/>
              <w:right w:val="single" w:sz="4" w:space="0" w:color="000000"/>
            </w:tcBorders>
            <w:hideMark/>
          </w:tcPr>
          <w:p w14:paraId="7EEDD4C3"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110</w:t>
            </w:r>
          </w:p>
        </w:tc>
      </w:tr>
      <w:tr w:rsidR="00DF7F2C" w:rsidRPr="00210BDF" w14:paraId="79B4BC39" w14:textId="77777777" w:rsidTr="00FE7E4C">
        <w:trPr>
          <w:trHeight w:val="254"/>
        </w:trPr>
        <w:tc>
          <w:tcPr>
            <w:tcW w:w="5000" w:type="pct"/>
            <w:gridSpan w:val="4"/>
            <w:tcBorders>
              <w:top w:val="single" w:sz="4" w:space="0" w:color="000000"/>
              <w:left w:val="single" w:sz="4" w:space="0" w:color="000000"/>
              <w:bottom w:val="single" w:sz="4" w:space="0" w:color="000000"/>
              <w:right w:val="single" w:sz="4" w:space="0" w:color="000000"/>
            </w:tcBorders>
            <w:hideMark/>
          </w:tcPr>
          <w:p w14:paraId="2520E317" w14:textId="77777777" w:rsidR="00DF7F2C" w:rsidRPr="00210BDF" w:rsidRDefault="00DF7F2C" w:rsidP="00FE7E4C">
            <w:pPr>
              <w:widowControl/>
              <w:autoSpaceDE/>
              <w:autoSpaceDN/>
              <w:ind w:left="142"/>
              <w:rPr>
                <w:rFonts w:ascii="Times New Roman" w:eastAsia="Times New Roman" w:hAnsi="Times New Roman"/>
                <w:sz w:val="22"/>
              </w:rPr>
            </w:pPr>
            <w:r w:rsidRPr="00210BDF">
              <w:rPr>
                <w:rFonts w:ascii="Times New Roman" w:eastAsia="Times New Roman" w:hAnsi="Times New Roman"/>
                <w:b/>
                <w:sz w:val="22"/>
              </w:rPr>
              <w:t xml:space="preserve">HbA1c (%) </w:t>
            </w:r>
            <w:proofErr w:type="spellStart"/>
            <w:r w:rsidRPr="00210BDF">
              <w:rPr>
                <w:rFonts w:ascii="Times New Roman" w:eastAsia="Times New Roman" w:hAnsi="Times New Roman"/>
                <w:b/>
                <w:sz w:val="22"/>
              </w:rPr>
              <w:t>ved</w:t>
            </w:r>
            <w:proofErr w:type="spellEnd"/>
            <w:r w:rsidRPr="00210BDF">
              <w:rPr>
                <w:rFonts w:ascii="Times New Roman" w:eastAsia="Times New Roman" w:hAnsi="Times New Roman"/>
                <w:b/>
                <w:sz w:val="22"/>
              </w:rPr>
              <w:t xml:space="preserve"> </w:t>
            </w:r>
            <w:proofErr w:type="spellStart"/>
            <w:r w:rsidRPr="00210BDF">
              <w:rPr>
                <w:rFonts w:ascii="Times New Roman" w:eastAsia="Times New Roman" w:hAnsi="Times New Roman"/>
                <w:b/>
                <w:sz w:val="22"/>
              </w:rPr>
              <w:t>uge</w:t>
            </w:r>
            <w:proofErr w:type="spellEnd"/>
            <w:r w:rsidRPr="00210BDF">
              <w:rPr>
                <w:rFonts w:ascii="Times New Roman" w:eastAsia="Times New Roman" w:hAnsi="Times New Roman"/>
                <w:b/>
                <w:sz w:val="22"/>
              </w:rPr>
              <w:t> 78</w:t>
            </w:r>
          </w:p>
        </w:tc>
      </w:tr>
      <w:tr w:rsidR="00DF7F2C" w:rsidRPr="00210BDF" w14:paraId="5D2F6445" w14:textId="77777777" w:rsidTr="00FE7E4C">
        <w:trPr>
          <w:trHeight w:val="251"/>
        </w:trPr>
        <w:tc>
          <w:tcPr>
            <w:tcW w:w="2045" w:type="pct"/>
            <w:tcBorders>
              <w:top w:val="single" w:sz="4" w:space="0" w:color="000000"/>
              <w:left w:val="single" w:sz="4" w:space="0" w:color="000000"/>
              <w:bottom w:val="single" w:sz="4" w:space="0" w:color="000000"/>
              <w:right w:val="single" w:sz="4" w:space="0" w:color="000000"/>
            </w:tcBorders>
            <w:hideMark/>
          </w:tcPr>
          <w:p w14:paraId="25A5D2DD" w14:textId="77777777" w:rsidR="00DF7F2C" w:rsidRPr="00210BDF" w:rsidRDefault="00DF7F2C" w:rsidP="00210BDF">
            <w:pPr>
              <w:widowControl/>
              <w:autoSpaceDE/>
              <w:autoSpaceDN/>
              <w:ind w:left="274"/>
              <w:rPr>
                <w:rFonts w:ascii="Times New Roman" w:eastAsia="Times New Roman" w:hAnsi="Times New Roman"/>
                <w:sz w:val="22"/>
              </w:rPr>
            </w:pPr>
            <w:r w:rsidRPr="00210BDF">
              <w:rPr>
                <w:rFonts w:ascii="Times New Roman" w:eastAsia="Times New Roman" w:hAnsi="Times New Roman"/>
                <w:i/>
                <w:sz w:val="22"/>
              </w:rPr>
              <w:t xml:space="preserve">Baseline </w:t>
            </w:r>
            <w:r w:rsidRPr="00210BDF">
              <w:rPr>
                <w:rFonts w:ascii="Times New Roman" w:eastAsia="Times New Roman" w:hAnsi="Times New Roman"/>
                <w:sz w:val="22"/>
              </w:rPr>
              <w:t>(</w:t>
            </w:r>
            <w:proofErr w:type="spellStart"/>
            <w:r w:rsidRPr="00210BDF">
              <w:rPr>
                <w:rFonts w:ascii="Times New Roman" w:eastAsia="Times New Roman" w:hAnsi="Times New Roman"/>
                <w:sz w:val="22"/>
              </w:rPr>
              <w:t>middelværdi</w:t>
            </w:r>
            <w:proofErr w:type="spellEnd"/>
            <w:r w:rsidRPr="00210BDF">
              <w:rPr>
                <w:rFonts w:ascii="Times New Roman" w:eastAsia="Times New Roman" w:hAnsi="Times New Roman"/>
                <w:sz w:val="22"/>
              </w:rPr>
              <w:t>)</w:t>
            </w:r>
          </w:p>
        </w:tc>
        <w:tc>
          <w:tcPr>
            <w:tcW w:w="682" w:type="pct"/>
            <w:tcBorders>
              <w:top w:val="single" w:sz="4" w:space="0" w:color="000000"/>
              <w:left w:val="single" w:sz="4" w:space="0" w:color="000000"/>
              <w:bottom w:val="single" w:sz="4" w:space="0" w:color="000000"/>
              <w:right w:val="single" w:sz="4" w:space="0" w:color="000000"/>
            </w:tcBorders>
            <w:hideMark/>
          </w:tcPr>
          <w:p w14:paraId="6597415F"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8,09</w:t>
            </w:r>
          </w:p>
        </w:tc>
        <w:tc>
          <w:tcPr>
            <w:tcW w:w="1137" w:type="pct"/>
            <w:tcBorders>
              <w:top w:val="single" w:sz="4" w:space="0" w:color="000000"/>
              <w:left w:val="single" w:sz="4" w:space="0" w:color="000000"/>
              <w:bottom w:val="single" w:sz="4" w:space="0" w:color="000000"/>
              <w:right w:val="single" w:sz="4" w:space="0" w:color="000000"/>
            </w:tcBorders>
            <w:hideMark/>
          </w:tcPr>
          <w:p w14:paraId="76B3D896"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8,27</w:t>
            </w:r>
          </w:p>
        </w:tc>
        <w:tc>
          <w:tcPr>
            <w:tcW w:w="1136" w:type="pct"/>
            <w:tcBorders>
              <w:top w:val="single" w:sz="4" w:space="0" w:color="000000"/>
              <w:left w:val="single" w:sz="4" w:space="0" w:color="000000"/>
              <w:bottom w:val="single" w:sz="4" w:space="0" w:color="000000"/>
              <w:right w:val="single" w:sz="4" w:space="0" w:color="000000"/>
            </w:tcBorders>
            <w:hideMark/>
          </w:tcPr>
          <w:p w14:paraId="6C88F517"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8,29</w:t>
            </w:r>
          </w:p>
        </w:tc>
      </w:tr>
      <w:tr w:rsidR="00DF7F2C" w:rsidRPr="00210BDF" w14:paraId="07094EC8" w14:textId="77777777" w:rsidTr="00FE7E4C">
        <w:trPr>
          <w:trHeight w:val="254"/>
        </w:trPr>
        <w:tc>
          <w:tcPr>
            <w:tcW w:w="2045" w:type="pct"/>
            <w:tcBorders>
              <w:top w:val="single" w:sz="4" w:space="0" w:color="000000"/>
              <w:left w:val="single" w:sz="4" w:space="0" w:color="000000"/>
              <w:bottom w:val="single" w:sz="4" w:space="0" w:color="000000"/>
              <w:right w:val="single" w:sz="4" w:space="0" w:color="000000"/>
            </w:tcBorders>
            <w:hideMark/>
          </w:tcPr>
          <w:p w14:paraId="7E26A113" w14:textId="77777777" w:rsidR="00DF7F2C" w:rsidRPr="00210BDF" w:rsidRDefault="00DF7F2C" w:rsidP="00210BDF">
            <w:pPr>
              <w:widowControl/>
              <w:autoSpaceDE/>
              <w:autoSpaceDN/>
              <w:ind w:left="274"/>
              <w:rPr>
                <w:rFonts w:ascii="Times New Roman" w:eastAsia="Times New Roman" w:hAnsi="Times New Roman"/>
                <w:sz w:val="22"/>
              </w:rPr>
            </w:pPr>
            <w:proofErr w:type="spellStart"/>
            <w:r w:rsidRPr="00210BDF">
              <w:rPr>
                <w:rFonts w:ascii="Times New Roman" w:eastAsia="Times New Roman" w:hAnsi="Times New Roman"/>
                <w:sz w:val="22"/>
              </w:rPr>
              <w:t>Ændring</w:t>
            </w:r>
            <w:proofErr w:type="spellEnd"/>
            <w:r w:rsidRPr="00210BDF">
              <w:rPr>
                <w:rFonts w:ascii="Times New Roman" w:eastAsia="Times New Roman" w:hAnsi="Times New Roman"/>
                <w:sz w:val="22"/>
              </w:rPr>
              <w:t xml:space="preserve"> fra </w:t>
            </w:r>
            <w:r w:rsidRPr="00210BDF">
              <w:rPr>
                <w:rFonts w:ascii="Times New Roman" w:eastAsia="Times New Roman" w:hAnsi="Times New Roman"/>
                <w:i/>
                <w:sz w:val="22"/>
              </w:rPr>
              <w:t>baseline</w:t>
            </w:r>
            <w:r w:rsidRPr="00210BDF">
              <w:rPr>
                <w:rFonts w:ascii="Times New Roman" w:eastAsia="Times New Roman" w:hAnsi="Times New Roman"/>
                <w:sz w:val="22"/>
                <w:vertAlign w:val="superscript"/>
              </w:rPr>
              <w:t>1</w:t>
            </w:r>
          </w:p>
        </w:tc>
        <w:tc>
          <w:tcPr>
            <w:tcW w:w="682" w:type="pct"/>
            <w:tcBorders>
              <w:top w:val="single" w:sz="4" w:space="0" w:color="000000"/>
              <w:left w:val="single" w:sz="4" w:space="0" w:color="000000"/>
              <w:bottom w:val="single" w:sz="4" w:space="0" w:color="000000"/>
              <w:right w:val="single" w:sz="4" w:space="0" w:color="000000"/>
            </w:tcBorders>
            <w:hideMark/>
          </w:tcPr>
          <w:p w14:paraId="2AFE5954"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noBreakHyphen/>
              <w:t>0,02</w:t>
            </w:r>
          </w:p>
        </w:tc>
        <w:tc>
          <w:tcPr>
            <w:tcW w:w="1137" w:type="pct"/>
            <w:tcBorders>
              <w:top w:val="single" w:sz="4" w:space="0" w:color="000000"/>
              <w:left w:val="single" w:sz="4" w:space="0" w:color="000000"/>
              <w:bottom w:val="single" w:sz="4" w:space="0" w:color="000000"/>
              <w:right w:val="single" w:sz="4" w:space="0" w:color="000000"/>
            </w:tcBorders>
            <w:hideMark/>
          </w:tcPr>
          <w:p w14:paraId="7AB5B611"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noBreakHyphen/>
              <w:t>0,48</w:t>
            </w:r>
          </w:p>
        </w:tc>
        <w:tc>
          <w:tcPr>
            <w:tcW w:w="1136" w:type="pct"/>
            <w:tcBorders>
              <w:top w:val="single" w:sz="4" w:space="0" w:color="000000"/>
              <w:left w:val="single" w:sz="4" w:space="0" w:color="000000"/>
              <w:bottom w:val="single" w:sz="4" w:space="0" w:color="000000"/>
              <w:right w:val="single" w:sz="4" w:space="0" w:color="000000"/>
            </w:tcBorders>
            <w:hideMark/>
          </w:tcPr>
          <w:p w14:paraId="2816A01D"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noBreakHyphen/>
              <w:t>0,64</w:t>
            </w:r>
          </w:p>
        </w:tc>
      </w:tr>
      <w:tr w:rsidR="00DF7F2C" w:rsidRPr="00210BDF" w14:paraId="4B2F22F9" w14:textId="77777777" w:rsidTr="00FE7E4C">
        <w:trPr>
          <w:trHeight w:val="506"/>
        </w:trPr>
        <w:tc>
          <w:tcPr>
            <w:tcW w:w="2045" w:type="pct"/>
            <w:tcBorders>
              <w:top w:val="single" w:sz="4" w:space="0" w:color="000000"/>
              <w:left w:val="single" w:sz="4" w:space="0" w:color="000000"/>
              <w:bottom w:val="single" w:sz="4" w:space="0" w:color="000000"/>
              <w:right w:val="single" w:sz="4" w:space="0" w:color="000000"/>
            </w:tcBorders>
            <w:hideMark/>
          </w:tcPr>
          <w:p w14:paraId="0B2004C2" w14:textId="77777777" w:rsidR="00DF7F2C" w:rsidRPr="00210BDF" w:rsidRDefault="00DF7F2C" w:rsidP="00210BDF">
            <w:pPr>
              <w:widowControl/>
              <w:autoSpaceDE/>
              <w:autoSpaceDN/>
              <w:ind w:left="274"/>
              <w:rPr>
                <w:rFonts w:ascii="Times New Roman" w:eastAsia="Times New Roman" w:hAnsi="Times New Roman"/>
                <w:sz w:val="22"/>
              </w:rPr>
            </w:pPr>
            <w:proofErr w:type="spellStart"/>
            <w:r w:rsidRPr="00210BDF">
              <w:rPr>
                <w:rFonts w:ascii="Times New Roman" w:eastAsia="Times New Roman" w:hAnsi="Times New Roman"/>
                <w:sz w:val="22"/>
              </w:rPr>
              <w:t>Forskel</w:t>
            </w:r>
            <w:proofErr w:type="spellEnd"/>
            <w:r w:rsidRPr="00210BDF">
              <w:rPr>
                <w:rFonts w:ascii="Times New Roman" w:eastAsia="Times New Roman" w:hAnsi="Times New Roman"/>
                <w:sz w:val="22"/>
              </w:rPr>
              <w:t xml:space="preserve"> fra placebo</w:t>
            </w:r>
            <w:r w:rsidRPr="00210BDF">
              <w:rPr>
                <w:rFonts w:ascii="Times New Roman" w:eastAsia="Times New Roman" w:hAnsi="Times New Roman"/>
                <w:sz w:val="22"/>
                <w:vertAlign w:val="superscript"/>
              </w:rPr>
              <w:t>1</w:t>
            </w:r>
            <w:r w:rsidRPr="00210BDF">
              <w:rPr>
                <w:rFonts w:ascii="Times New Roman" w:eastAsia="Times New Roman" w:hAnsi="Times New Roman"/>
                <w:sz w:val="22"/>
              </w:rPr>
              <w:t xml:space="preserve"> (97,5 % CI)</w:t>
            </w:r>
          </w:p>
        </w:tc>
        <w:tc>
          <w:tcPr>
            <w:tcW w:w="682" w:type="pct"/>
            <w:tcBorders>
              <w:top w:val="single" w:sz="4" w:space="0" w:color="000000"/>
              <w:left w:val="single" w:sz="4" w:space="0" w:color="000000"/>
              <w:bottom w:val="single" w:sz="4" w:space="0" w:color="000000"/>
              <w:right w:val="single" w:sz="4" w:space="0" w:color="000000"/>
            </w:tcBorders>
          </w:tcPr>
          <w:p w14:paraId="66633F7F" w14:textId="77777777" w:rsidR="00DF7F2C" w:rsidRPr="00210BDF" w:rsidRDefault="00DF7F2C" w:rsidP="00210BDF">
            <w:pPr>
              <w:widowControl/>
              <w:autoSpaceDE/>
              <w:autoSpaceDN/>
              <w:ind w:left="142"/>
              <w:jc w:val="center"/>
              <w:rPr>
                <w:rFonts w:ascii="Times New Roman" w:eastAsia="Times New Roman" w:hAnsi="Times New Roman"/>
                <w:sz w:val="22"/>
              </w:rPr>
            </w:pPr>
          </w:p>
        </w:tc>
        <w:tc>
          <w:tcPr>
            <w:tcW w:w="1137" w:type="pct"/>
            <w:tcBorders>
              <w:top w:val="single" w:sz="4" w:space="0" w:color="000000"/>
              <w:left w:val="single" w:sz="4" w:space="0" w:color="000000"/>
              <w:bottom w:val="single" w:sz="4" w:space="0" w:color="000000"/>
              <w:right w:val="single" w:sz="4" w:space="0" w:color="000000"/>
            </w:tcBorders>
            <w:hideMark/>
          </w:tcPr>
          <w:p w14:paraId="0887CDBF"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noBreakHyphen/>
              <w:t>0,46*</w:t>
            </w:r>
          </w:p>
          <w:p w14:paraId="5CECCD5C"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w:t>
            </w:r>
            <w:r w:rsidRPr="00210BDF">
              <w:rPr>
                <w:rFonts w:ascii="Times New Roman" w:eastAsia="Times New Roman" w:hAnsi="Times New Roman"/>
                <w:sz w:val="22"/>
              </w:rPr>
              <w:noBreakHyphen/>
              <w:t xml:space="preserve">0,73; </w:t>
            </w:r>
            <w:r w:rsidRPr="00210BDF">
              <w:rPr>
                <w:rFonts w:ascii="Times New Roman" w:eastAsia="Times New Roman" w:hAnsi="Times New Roman"/>
                <w:sz w:val="22"/>
              </w:rPr>
              <w:noBreakHyphen/>
              <w:t>0,19)</w:t>
            </w:r>
          </w:p>
        </w:tc>
        <w:tc>
          <w:tcPr>
            <w:tcW w:w="1136" w:type="pct"/>
            <w:tcBorders>
              <w:top w:val="single" w:sz="4" w:space="0" w:color="000000"/>
              <w:left w:val="single" w:sz="4" w:space="0" w:color="000000"/>
              <w:bottom w:val="single" w:sz="4" w:space="0" w:color="000000"/>
              <w:right w:val="single" w:sz="4" w:space="0" w:color="000000"/>
            </w:tcBorders>
            <w:hideMark/>
          </w:tcPr>
          <w:p w14:paraId="038F2C60"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noBreakHyphen/>
              <w:t>0,62*</w:t>
            </w:r>
          </w:p>
          <w:p w14:paraId="26A60C35"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w:t>
            </w:r>
            <w:r w:rsidRPr="00210BDF">
              <w:rPr>
                <w:rFonts w:ascii="Times New Roman" w:eastAsia="Times New Roman" w:hAnsi="Times New Roman"/>
                <w:sz w:val="22"/>
              </w:rPr>
              <w:noBreakHyphen/>
              <w:t xml:space="preserve">0,90; </w:t>
            </w:r>
            <w:r w:rsidRPr="00210BDF">
              <w:rPr>
                <w:rFonts w:ascii="Times New Roman" w:eastAsia="Times New Roman" w:hAnsi="Times New Roman"/>
                <w:sz w:val="22"/>
              </w:rPr>
              <w:noBreakHyphen/>
              <w:t>0,34)</w:t>
            </w:r>
          </w:p>
        </w:tc>
      </w:tr>
      <w:tr w:rsidR="00DF7F2C" w:rsidRPr="00210BDF" w14:paraId="3510665F" w14:textId="77777777" w:rsidTr="00FE7E4C">
        <w:trPr>
          <w:trHeight w:val="251"/>
        </w:trPr>
        <w:tc>
          <w:tcPr>
            <w:tcW w:w="2045" w:type="pct"/>
            <w:tcBorders>
              <w:top w:val="single" w:sz="4" w:space="0" w:color="000000"/>
              <w:left w:val="single" w:sz="4" w:space="0" w:color="000000"/>
              <w:bottom w:val="single" w:sz="4" w:space="0" w:color="000000"/>
              <w:right w:val="single" w:sz="4" w:space="0" w:color="000000"/>
            </w:tcBorders>
            <w:hideMark/>
          </w:tcPr>
          <w:p w14:paraId="6A5D7C80" w14:textId="77777777" w:rsidR="00DF7F2C" w:rsidRPr="00210BDF" w:rsidRDefault="00DF7F2C" w:rsidP="00FE7E4C">
            <w:pPr>
              <w:widowControl/>
              <w:autoSpaceDE/>
              <w:autoSpaceDN/>
              <w:ind w:left="142"/>
              <w:rPr>
                <w:rFonts w:ascii="Times New Roman" w:eastAsia="Times New Roman" w:hAnsi="Times New Roman"/>
                <w:sz w:val="22"/>
              </w:rPr>
            </w:pPr>
            <w:r w:rsidRPr="00210BDF">
              <w:rPr>
                <w:rFonts w:ascii="Times New Roman" w:eastAsia="Times New Roman" w:hAnsi="Times New Roman"/>
                <w:sz w:val="22"/>
              </w:rPr>
              <w:t>N</w:t>
            </w:r>
          </w:p>
        </w:tc>
        <w:tc>
          <w:tcPr>
            <w:tcW w:w="682" w:type="pct"/>
            <w:tcBorders>
              <w:top w:val="single" w:sz="4" w:space="0" w:color="000000"/>
              <w:left w:val="single" w:sz="4" w:space="0" w:color="000000"/>
              <w:bottom w:val="single" w:sz="4" w:space="0" w:color="000000"/>
              <w:right w:val="single" w:sz="4" w:space="0" w:color="000000"/>
            </w:tcBorders>
            <w:hideMark/>
          </w:tcPr>
          <w:p w14:paraId="1F7E36BC"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112</w:t>
            </w:r>
          </w:p>
        </w:tc>
        <w:tc>
          <w:tcPr>
            <w:tcW w:w="1137" w:type="pct"/>
            <w:tcBorders>
              <w:top w:val="single" w:sz="4" w:space="0" w:color="000000"/>
              <w:left w:val="single" w:sz="4" w:space="0" w:color="000000"/>
              <w:bottom w:val="single" w:sz="4" w:space="0" w:color="000000"/>
              <w:right w:val="single" w:sz="4" w:space="0" w:color="000000"/>
            </w:tcBorders>
            <w:hideMark/>
          </w:tcPr>
          <w:p w14:paraId="480683EB"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127</w:t>
            </w:r>
          </w:p>
        </w:tc>
        <w:tc>
          <w:tcPr>
            <w:tcW w:w="1136" w:type="pct"/>
            <w:tcBorders>
              <w:top w:val="single" w:sz="4" w:space="0" w:color="000000"/>
              <w:left w:val="single" w:sz="4" w:space="0" w:color="000000"/>
              <w:bottom w:val="single" w:sz="4" w:space="0" w:color="000000"/>
              <w:right w:val="single" w:sz="4" w:space="0" w:color="000000"/>
            </w:tcBorders>
            <w:hideMark/>
          </w:tcPr>
          <w:p w14:paraId="3CFF9BFF"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110</w:t>
            </w:r>
          </w:p>
        </w:tc>
      </w:tr>
      <w:tr w:rsidR="00DF7F2C" w:rsidRPr="00210BDF" w14:paraId="5580A39A" w14:textId="77777777" w:rsidTr="00FE7E4C">
        <w:trPr>
          <w:trHeight w:val="283"/>
        </w:trPr>
        <w:tc>
          <w:tcPr>
            <w:tcW w:w="5000" w:type="pct"/>
            <w:gridSpan w:val="4"/>
            <w:tcBorders>
              <w:top w:val="single" w:sz="4" w:space="0" w:color="000000"/>
              <w:left w:val="single" w:sz="4" w:space="0" w:color="000000"/>
              <w:bottom w:val="single" w:sz="4" w:space="0" w:color="000000"/>
              <w:right w:val="single" w:sz="4" w:space="0" w:color="000000"/>
            </w:tcBorders>
            <w:hideMark/>
          </w:tcPr>
          <w:p w14:paraId="51341118" w14:textId="77777777" w:rsidR="00DF7F2C" w:rsidRPr="00210BDF" w:rsidRDefault="00DF7F2C" w:rsidP="00FE7E4C">
            <w:pPr>
              <w:widowControl/>
              <w:autoSpaceDE/>
              <w:autoSpaceDN/>
              <w:ind w:left="142"/>
              <w:rPr>
                <w:rFonts w:ascii="Times New Roman" w:eastAsia="Times New Roman" w:hAnsi="Times New Roman"/>
                <w:sz w:val="22"/>
                <w:lang w:val="da-DK"/>
              </w:rPr>
            </w:pPr>
            <w:r w:rsidRPr="00210BDF">
              <w:rPr>
                <w:rFonts w:ascii="Times New Roman" w:eastAsia="Times New Roman" w:hAnsi="Times New Roman"/>
                <w:b/>
                <w:sz w:val="22"/>
                <w:lang w:val="da-DK"/>
              </w:rPr>
              <w:t>Basal insulin-dosis (IE/dag) ved uge 78</w:t>
            </w:r>
          </w:p>
        </w:tc>
      </w:tr>
      <w:tr w:rsidR="00DF7F2C" w:rsidRPr="00210BDF" w14:paraId="0260CD58" w14:textId="77777777" w:rsidTr="00FE7E4C">
        <w:trPr>
          <w:trHeight w:val="253"/>
        </w:trPr>
        <w:tc>
          <w:tcPr>
            <w:tcW w:w="2045" w:type="pct"/>
            <w:tcBorders>
              <w:top w:val="single" w:sz="4" w:space="0" w:color="000000"/>
              <w:left w:val="single" w:sz="4" w:space="0" w:color="000000"/>
              <w:bottom w:val="single" w:sz="4" w:space="0" w:color="000000"/>
              <w:right w:val="single" w:sz="4" w:space="0" w:color="000000"/>
            </w:tcBorders>
            <w:hideMark/>
          </w:tcPr>
          <w:p w14:paraId="43113BA3" w14:textId="77777777" w:rsidR="00DF7F2C" w:rsidRPr="00210BDF" w:rsidRDefault="00DF7F2C" w:rsidP="00210BDF">
            <w:pPr>
              <w:widowControl/>
              <w:autoSpaceDE/>
              <w:autoSpaceDN/>
              <w:ind w:left="274"/>
              <w:rPr>
                <w:rFonts w:ascii="Times New Roman" w:eastAsia="Times New Roman" w:hAnsi="Times New Roman"/>
                <w:sz w:val="22"/>
              </w:rPr>
            </w:pPr>
            <w:r w:rsidRPr="00210BDF">
              <w:rPr>
                <w:rFonts w:ascii="Times New Roman" w:eastAsia="Times New Roman" w:hAnsi="Times New Roman"/>
                <w:i/>
                <w:sz w:val="22"/>
              </w:rPr>
              <w:t xml:space="preserve">Baseline </w:t>
            </w:r>
            <w:r w:rsidRPr="00210BDF">
              <w:rPr>
                <w:rFonts w:ascii="Times New Roman" w:eastAsia="Times New Roman" w:hAnsi="Times New Roman"/>
                <w:sz w:val="22"/>
              </w:rPr>
              <w:t>(</w:t>
            </w:r>
            <w:proofErr w:type="spellStart"/>
            <w:r w:rsidRPr="00210BDF">
              <w:rPr>
                <w:rFonts w:ascii="Times New Roman" w:eastAsia="Times New Roman" w:hAnsi="Times New Roman"/>
                <w:sz w:val="22"/>
              </w:rPr>
              <w:t>middelværdi</w:t>
            </w:r>
            <w:proofErr w:type="spellEnd"/>
            <w:r w:rsidRPr="00210BDF">
              <w:rPr>
                <w:rFonts w:ascii="Times New Roman" w:eastAsia="Times New Roman" w:hAnsi="Times New Roman"/>
                <w:sz w:val="22"/>
              </w:rPr>
              <w:t>)</w:t>
            </w:r>
          </w:p>
        </w:tc>
        <w:tc>
          <w:tcPr>
            <w:tcW w:w="682" w:type="pct"/>
            <w:tcBorders>
              <w:top w:val="single" w:sz="4" w:space="0" w:color="000000"/>
              <w:left w:val="single" w:sz="4" w:space="0" w:color="000000"/>
              <w:bottom w:val="single" w:sz="4" w:space="0" w:color="000000"/>
              <w:right w:val="single" w:sz="4" w:space="0" w:color="000000"/>
            </w:tcBorders>
            <w:hideMark/>
          </w:tcPr>
          <w:p w14:paraId="0729BD40"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47,84</w:t>
            </w:r>
          </w:p>
        </w:tc>
        <w:tc>
          <w:tcPr>
            <w:tcW w:w="1137" w:type="pct"/>
            <w:tcBorders>
              <w:top w:val="single" w:sz="4" w:space="0" w:color="000000"/>
              <w:left w:val="single" w:sz="4" w:space="0" w:color="000000"/>
              <w:bottom w:val="single" w:sz="4" w:space="0" w:color="000000"/>
              <w:right w:val="single" w:sz="4" w:space="0" w:color="000000"/>
            </w:tcBorders>
            <w:hideMark/>
          </w:tcPr>
          <w:p w14:paraId="674DFC57"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45,13</w:t>
            </w:r>
          </w:p>
        </w:tc>
        <w:tc>
          <w:tcPr>
            <w:tcW w:w="1136" w:type="pct"/>
            <w:tcBorders>
              <w:top w:val="single" w:sz="4" w:space="0" w:color="000000"/>
              <w:left w:val="single" w:sz="4" w:space="0" w:color="000000"/>
              <w:bottom w:val="single" w:sz="4" w:space="0" w:color="000000"/>
              <w:right w:val="single" w:sz="4" w:space="0" w:color="000000"/>
            </w:tcBorders>
            <w:hideMark/>
          </w:tcPr>
          <w:p w14:paraId="35D6895F"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48,43</w:t>
            </w:r>
          </w:p>
        </w:tc>
      </w:tr>
      <w:tr w:rsidR="00DF7F2C" w:rsidRPr="00210BDF" w14:paraId="7F073C40" w14:textId="77777777" w:rsidTr="00FE7E4C">
        <w:trPr>
          <w:trHeight w:val="254"/>
        </w:trPr>
        <w:tc>
          <w:tcPr>
            <w:tcW w:w="2045" w:type="pct"/>
            <w:tcBorders>
              <w:top w:val="single" w:sz="4" w:space="0" w:color="000000"/>
              <w:left w:val="single" w:sz="4" w:space="0" w:color="000000"/>
              <w:bottom w:val="single" w:sz="4" w:space="0" w:color="000000"/>
              <w:right w:val="single" w:sz="4" w:space="0" w:color="000000"/>
            </w:tcBorders>
            <w:hideMark/>
          </w:tcPr>
          <w:p w14:paraId="56B2558D" w14:textId="77777777" w:rsidR="00DF7F2C" w:rsidRPr="00210BDF" w:rsidRDefault="00DF7F2C" w:rsidP="00210BDF">
            <w:pPr>
              <w:widowControl/>
              <w:autoSpaceDE/>
              <w:autoSpaceDN/>
              <w:ind w:left="274"/>
              <w:rPr>
                <w:rFonts w:ascii="Times New Roman" w:eastAsia="Times New Roman" w:hAnsi="Times New Roman"/>
                <w:sz w:val="22"/>
              </w:rPr>
            </w:pPr>
            <w:proofErr w:type="spellStart"/>
            <w:r w:rsidRPr="00210BDF">
              <w:rPr>
                <w:rFonts w:ascii="Times New Roman" w:eastAsia="Times New Roman" w:hAnsi="Times New Roman"/>
                <w:sz w:val="22"/>
              </w:rPr>
              <w:t>Ændring</w:t>
            </w:r>
            <w:proofErr w:type="spellEnd"/>
            <w:r w:rsidRPr="00210BDF">
              <w:rPr>
                <w:rFonts w:ascii="Times New Roman" w:eastAsia="Times New Roman" w:hAnsi="Times New Roman"/>
                <w:sz w:val="22"/>
              </w:rPr>
              <w:t xml:space="preserve"> fra </w:t>
            </w:r>
            <w:r w:rsidRPr="00210BDF">
              <w:rPr>
                <w:rFonts w:ascii="Times New Roman" w:eastAsia="Times New Roman" w:hAnsi="Times New Roman"/>
                <w:i/>
                <w:sz w:val="22"/>
              </w:rPr>
              <w:t>baseline</w:t>
            </w:r>
            <w:r w:rsidRPr="00210BDF">
              <w:rPr>
                <w:rFonts w:ascii="Times New Roman" w:eastAsia="Times New Roman" w:hAnsi="Times New Roman"/>
                <w:sz w:val="22"/>
                <w:vertAlign w:val="superscript"/>
              </w:rPr>
              <w:t>1</w:t>
            </w:r>
          </w:p>
        </w:tc>
        <w:tc>
          <w:tcPr>
            <w:tcW w:w="682" w:type="pct"/>
            <w:tcBorders>
              <w:top w:val="single" w:sz="4" w:space="0" w:color="000000"/>
              <w:left w:val="single" w:sz="4" w:space="0" w:color="000000"/>
              <w:bottom w:val="single" w:sz="4" w:space="0" w:color="000000"/>
              <w:right w:val="single" w:sz="4" w:space="0" w:color="000000"/>
            </w:tcBorders>
            <w:hideMark/>
          </w:tcPr>
          <w:p w14:paraId="1288DEFD"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5,45</w:t>
            </w:r>
          </w:p>
        </w:tc>
        <w:tc>
          <w:tcPr>
            <w:tcW w:w="1137" w:type="pct"/>
            <w:tcBorders>
              <w:top w:val="single" w:sz="4" w:space="0" w:color="000000"/>
              <w:left w:val="single" w:sz="4" w:space="0" w:color="000000"/>
              <w:bottom w:val="single" w:sz="4" w:space="0" w:color="000000"/>
              <w:right w:val="single" w:sz="4" w:space="0" w:color="000000"/>
            </w:tcBorders>
            <w:hideMark/>
          </w:tcPr>
          <w:p w14:paraId="27DF5572"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noBreakHyphen/>
              <w:t>1,21</w:t>
            </w:r>
          </w:p>
        </w:tc>
        <w:tc>
          <w:tcPr>
            <w:tcW w:w="1136" w:type="pct"/>
            <w:tcBorders>
              <w:top w:val="single" w:sz="4" w:space="0" w:color="000000"/>
              <w:left w:val="single" w:sz="4" w:space="0" w:color="000000"/>
              <w:bottom w:val="single" w:sz="4" w:space="0" w:color="000000"/>
              <w:right w:val="single" w:sz="4" w:space="0" w:color="000000"/>
            </w:tcBorders>
            <w:hideMark/>
          </w:tcPr>
          <w:p w14:paraId="3DDDBF78"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noBreakHyphen/>
              <w:t>0,47</w:t>
            </w:r>
          </w:p>
        </w:tc>
      </w:tr>
      <w:tr w:rsidR="00DF7F2C" w:rsidRPr="00210BDF" w14:paraId="3AF7C57F" w14:textId="77777777" w:rsidTr="00FE7E4C">
        <w:trPr>
          <w:trHeight w:val="505"/>
        </w:trPr>
        <w:tc>
          <w:tcPr>
            <w:tcW w:w="2045" w:type="pct"/>
            <w:tcBorders>
              <w:top w:val="single" w:sz="4" w:space="0" w:color="000000"/>
              <w:left w:val="single" w:sz="4" w:space="0" w:color="000000"/>
              <w:bottom w:val="single" w:sz="4" w:space="0" w:color="000000"/>
              <w:right w:val="single" w:sz="4" w:space="0" w:color="000000"/>
            </w:tcBorders>
            <w:hideMark/>
          </w:tcPr>
          <w:p w14:paraId="539F6566" w14:textId="77777777" w:rsidR="00DF7F2C" w:rsidRPr="00210BDF" w:rsidRDefault="00DF7F2C" w:rsidP="00210BDF">
            <w:pPr>
              <w:widowControl/>
              <w:autoSpaceDE/>
              <w:autoSpaceDN/>
              <w:ind w:left="274"/>
              <w:rPr>
                <w:rFonts w:ascii="Times New Roman" w:eastAsia="Times New Roman" w:hAnsi="Times New Roman"/>
                <w:sz w:val="22"/>
              </w:rPr>
            </w:pPr>
            <w:proofErr w:type="spellStart"/>
            <w:r w:rsidRPr="00210BDF">
              <w:rPr>
                <w:rFonts w:ascii="Times New Roman" w:eastAsia="Times New Roman" w:hAnsi="Times New Roman"/>
                <w:sz w:val="22"/>
              </w:rPr>
              <w:t>Forskel</w:t>
            </w:r>
            <w:proofErr w:type="spellEnd"/>
            <w:r w:rsidRPr="00210BDF">
              <w:rPr>
                <w:rFonts w:ascii="Times New Roman" w:eastAsia="Times New Roman" w:hAnsi="Times New Roman"/>
                <w:sz w:val="22"/>
              </w:rPr>
              <w:t xml:space="preserve"> fra placebo</w:t>
            </w:r>
            <w:r w:rsidRPr="00210BDF">
              <w:rPr>
                <w:rFonts w:ascii="Times New Roman" w:eastAsia="Times New Roman" w:hAnsi="Times New Roman"/>
                <w:sz w:val="22"/>
                <w:vertAlign w:val="superscript"/>
              </w:rPr>
              <w:t>1</w:t>
            </w:r>
            <w:r w:rsidRPr="00210BDF">
              <w:rPr>
                <w:rFonts w:ascii="Times New Roman" w:eastAsia="Times New Roman" w:hAnsi="Times New Roman"/>
                <w:sz w:val="22"/>
              </w:rPr>
              <w:t xml:space="preserve"> (97,5 % CI)</w:t>
            </w:r>
          </w:p>
        </w:tc>
        <w:tc>
          <w:tcPr>
            <w:tcW w:w="682" w:type="pct"/>
            <w:tcBorders>
              <w:top w:val="single" w:sz="4" w:space="0" w:color="000000"/>
              <w:left w:val="single" w:sz="4" w:space="0" w:color="000000"/>
              <w:bottom w:val="single" w:sz="4" w:space="0" w:color="000000"/>
              <w:right w:val="single" w:sz="4" w:space="0" w:color="000000"/>
            </w:tcBorders>
          </w:tcPr>
          <w:p w14:paraId="2501E787" w14:textId="77777777" w:rsidR="00DF7F2C" w:rsidRPr="00210BDF" w:rsidRDefault="00DF7F2C" w:rsidP="00210BDF">
            <w:pPr>
              <w:widowControl/>
              <w:autoSpaceDE/>
              <w:autoSpaceDN/>
              <w:ind w:left="142"/>
              <w:jc w:val="center"/>
              <w:rPr>
                <w:rFonts w:ascii="Times New Roman" w:eastAsia="Times New Roman" w:hAnsi="Times New Roman"/>
                <w:sz w:val="22"/>
              </w:rPr>
            </w:pPr>
          </w:p>
        </w:tc>
        <w:tc>
          <w:tcPr>
            <w:tcW w:w="1137" w:type="pct"/>
            <w:tcBorders>
              <w:top w:val="single" w:sz="4" w:space="0" w:color="000000"/>
              <w:left w:val="single" w:sz="4" w:space="0" w:color="000000"/>
              <w:bottom w:val="single" w:sz="4" w:space="0" w:color="000000"/>
              <w:right w:val="single" w:sz="4" w:space="0" w:color="000000"/>
            </w:tcBorders>
            <w:hideMark/>
          </w:tcPr>
          <w:p w14:paraId="551BE7FB"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noBreakHyphen/>
              <w:t>6,66**</w:t>
            </w:r>
          </w:p>
          <w:p w14:paraId="2A9F5C08"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w:t>
            </w:r>
            <w:r w:rsidRPr="00210BDF">
              <w:rPr>
                <w:rFonts w:ascii="Times New Roman" w:eastAsia="Times New Roman" w:hAnsi="Times New Roman"/>
                <w:sz w:val="22"/>
              </w:rPr>
              <w:noBreakHyphen/>
              <w:t xml:space="preserve">11,56; </w:t>
            </w:r>
            <w:r w:rsidRPr="00210BDF">
              <w:rPr>
                <w:rFonts w:ascii="Times New Roman" w:eastAsia="Times New Roman" w:hAnsi="Times New Roman"/>
                <w:sz w:val="22"/>
              </w:rPr>
              <w:noBreakHyphen/>
              <w:t>1,77)</w:t>
            </w:r>
          </w:p>
        </w:tc>
        <w:tc>
          <w:tcPr>
            <w:tcW w:w="1136" w:type="pct"/>
            <w:tcBorders>
              <w:top w:val="single" w:sz="4" w:space="0" w:color="000000"/>
              <w:left w:val="single" w:sz="4" w:space="0" w:color="000000"/>
              <w:bottom w:val="single" w:sz="4" w:space="0" w:color="000000"/>
              <w:right w:val="single" w:sz="4" w:space="0" w:color="000000"/>
            </w:tcBorders>
            <w:hideMark/>
          </w:tcPr>
          <w:p w14:paraId="3E9A5C33"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noBreakHyphen/>
              <w:t>5,92**</w:t>
            </w:r>
          </w:p>
          <w:p w14:paraId="42CFDA55" w14:textId="77777777" w:rsidR="00DF7F2C" w:rsidRPr="00210BDF" w:rsidRDefault="00DF7F2C" w:rsidP="00210BDF">
            <w:pPr>
              <w:widowControl/>
              <w:autoSpaceDE/>
              <w:autoSpaceDN/>
              <w:ind w:left="142"/>
              <w:jc w:val="center"/>
              <w:rPr>
                <w:rFonts w:ascii="Times New Roman" w:eastAsia="Times New Roman" w:hAnsi="Times New Roman"/>
                <w:sz w:val="22"/>
              </w:rPr>
            </w:pPr>
            <w:r w:rsidRPr="00210BDF">
              <w:rPr>
                <w:rFonts w:ascii="Times New Roman" w:eastAsia="Times New Roman" w:hAnsi="Times New Roman"/>
                <w:sz w:val="22"/>
              </w:rPr>
              <w:t>(</w:t>
            </w:r>
            <w:r w:rsidRPr="00210BDF">
              <w:rPr>
                <w:rFonts w:ascii="Times New Roman" w:eastAsia="Times New Roman" w:hAnsi="Times New Roman"/>
                <w:sz w:val="22"/>
              </w:rPr>
              <w:noBreakHyphen/>
              <w:t xml:space="preserve">11,00; </w:t>
            </w:r>
            <w:r w:rsidRPr="00210BDF">
              <w:rPr>
                <w:rFonts w:ascii="Times New Roman" w:eastAsia="Times New Roman" w:hAnsi="Times New Roman"/>
                <w:sz w:val="22"/>
              </w:rPr>
              <w:noBreakHyphen/>
              <w:t>0,85)</w:t>
            </w:r>
          </w:p>
        </w:tc>
      </w:tr>
    </w:tbl>
    <w:p w14:paraId="4E607213" w14:textId="3AB56CE5" w:rsidR="00DF7F2C" w:rsidRPr="00210BDF" w:rsidRDefault="00DF7F2C" w:rsidP="00FE7E4C">
      <w:pPr>
        <w:ind w:left="426" w:hanging="426"/>
        <w:rPr>
          <w:sz w:val="20"/>
        </w:rPr>
      </w:pPr>
      <w:r w:rsidRPr="00210BDF">
        <w:rPr>
          <w:sz w:val="20"/>
          <w:vertAlign w:val="superscript"/>
        </w:rPr>
        <w:t>a</w:t>
      </w:r>
      <w:r w:rsidRPr="00210BDF">
        <w:rPr>
          <w:sz w:val="20"/>
        </w:rPr>
        <w:t xml:space="preserve"> </w:t>
      </w:r>
      <w:r w:rsidR="00FE7E4C" w:rsidRPr="00210BDF">
        <w:rPr>
          <w:sz w:val="20"/>
        </w:rPr>
        <w:tab/>
      </w:r>
      <w:r w:rsidRPr="00210BDF">
        <w:rPr>
          <w:sz w:val="20"/>
        </w:rPr>
        <w:t>Fuldstændigt analysedatasæt (FAS) - Gennemføreres ved brug af sidste observation ført videre (LOCF) forud for akut glykæmisk behandling</w:t>
      </w:r>
    </w:p>
    <w:p w14:paraId="6505340B" w14:textId="5D1F6BAD" w:rsidR="00DF7F2C" w:rsidRPr="00210BDF" w:rsidRDefault="00DF7F2C" w:rsidP="00FE7E4C">
      <w:pPr>
        <w:ind w:left="426" w:hanging="426"/>
        <w:rPr>
          <w:sz w:val="20"/>
        </w:rPr>
      </w:pPr>
      <w:r w:rsidRPr="00210BDF">
        <w:rPr>
          <w:sz w:val="20"/>
          <w:vertAlign w:val="superscript"/>
        </w:rPr>
        <w:t>1</w:t>
      </w:r>
      <w:r w:rsidRPr="00210BDF">
        <w:rPr>
          <w:sz w:val="20"/>
        </w:rPr>
        <w:t xml:space="preserve"> </w:t>
      </w:r>
      <w:r w:rsidR="00FE7E4C" w:rsidRPr="00210BDF">
        <w:rPr>
          <w:sz w:val="20"/>
        </w:rPr>
        <w:tab/>
      </w:r>
      <w:r w:rsidRPr="00210BDF">
        <w:rPr>
          <w:sz w:val="20"/>
        </w:rPr>
        <w:t xml:space="preserve">Middelværdi justeret for </w:t>
      </w:r>
      <w:r w:rsidRPr="00210BDF">
        <w:rPr>
          <w:i/>
          <w:sz w:val="20"/>
        </w:rPr>
        <w:t>baseline-</w:t>
      </w:r>
      <w:r w:rsidRPr="00210BDF">
        <w:rPr>
          <w:sz w:val="20"/>
        </w:rPr>
        <w:t>værdi</w:t>
      </w:r>
    </w:p>
    <w:p w14:paraId="13AA6E7A" w14:textId="1972A790" w:rsidR="00DF7F2C" w:rsidRPr="00210BDF" w:rsidRDefault="00DF7F2C" w:rsidP="00FE7E4C">
      <w:pPr>
        <w:ind w:left="426" w:hanging="426"/>
        <w:rPr>
          <w:sz w:val="20"/>
        </w:rPr>
      </w:pPr>
      <w:r w:rsidRPr="00210BDF">
        <w:rPr>
          <w:sz w:val="20"/>
        </w:rPr>
        <w:t xml:space="preserve">* </w:t>
      </w:r>
      <w:r w:rsidR="00FE7E4C" w:rsidRPr="00210BDF">
        <w:rPr>
          <w:sz w:val="20"/>
        </w:rPr>
        <w:tab/>
      </w:r>
      <w:proofErr w:type="spellStart"/>
      <w:r w:rsidRPr="00210BDF">
        <w:rPr>
          <w:sz w:val="20"/>
        </w:rPr>
        <w:t>p</w:t>
      </w:r>
      <w:r w:rsidRPr="00210BDF">
        <w:rPr>
          <w:sz w:val="20"/>
        </w:rPr>
        <w:noBreakHyphen/>
        <w:t>værdi</w:t>
      </w:r>
      <w:proofErr w:type="spellEnd"/>
      <w:r w:rsidRPr="00210BDF">
        <w:rPr>
          <w:sz w:val="20"/>
        </w:rPr>
        <w:t xml:space="preserve"> &lt; 0,0001</w:t>
      </w:r>
    </w:p>
    <w:p w14:paraId="0C5D080E" w14:textId="5E92FF60" w:rsidR="00DF7F2C" w:rsidRPr="00210BDF" w:rsidRDefault="00DF7F2C" w:rsidP="00FE7E4C">
      <w:pPr>
        <w:ind w:left="426" w:hanging="426"/>
        <w:rPr>
          <w:sz w:val="20"/>
        </w:rPr>
      </w:pPr>
      <w:r w:rsidRPr="00210BDF">
        <w:rPr>
          <w:sz w:val="20"/>
        </w:rPr>
        <w:t xml:space="preserve">** </w:t>
      </w:r>
      <w:r w:rsidR="00FE7E4C" w:rsidRPr="00210BDF">
        <w:rPr>
          <w:sz w:val="20"/>
        </w:rPr>
        <w:tab/>
      </w:r>
      <w:proofErr w:type="spellStart"/>
      <w:r w:rsidRPr="00210BDF">
        <w:rPr>
          <w:sz w:val="20"/>
        </w:rPr>
        <w:t>p</w:t>
      </w:r>
      <w:r w:rsidRPr="00210BDF">
        <w:rPr>
          <w:sz w:val="20"/>
        </w:rPr>
        <w:noBreakHyphen/>
        <w:t>værdi</w:t>
      </w:r>
      <w:proofErr w:type="spellEnd"/>
      <w:r w:rsidRPr="00210BDF">
        <w:rPr>
          <w:sz w:val="20"/>
        </w:rPr>
        <w:t xml:space="preserve"> &lt; 0,025</w:t>
      </w:r>
    </w:p>
    <w:p w14:paraId="680AAA5F" w14:textId="77777777" w:rsidR="00DF7F2C" w:rsidRPr="004F0836" w:rsidRDefault="00DF7F2C" w:rsidP="00DF7F2C">
      <w:pPr>
        <w:tabs>
          <w:tab w:val="left" w:pos="851"/>
        </w:tabs>
        <w:ind w:left="851"/>
        <w:rPr>
          <w:sz w:val="24"/>
          <w:szCs w:val="24"/>
        </w:rPr>
      </w:pPr>
    </w:p>
    <w:p w14:paraId="7C36DB92" w14:textId="77777777" w:rsidR="00DF7F2C" w:rsidRPr="004F0836" w:rsidRDefault="00DF7F2C" w:rsidP="00FE7E4C">
      <w:pPr>
        <w:ind w:left="851"/>
        <w:rPr>
          <w:i/>
          <w:sz w:val="24"/>
          <w:szCs w:val="24"/>
        </w:rPr>
      </w:pPr>
      <w:r w:rsidRPr="004F0836">
        <w:rPr>
          <w:i/>
          <w:sz w:val="24"/>
          <w:szCs w:val="24"/>
          <w:u w:val="single"/>
        </w:rPr>
        <w:t>Patienter med nedsat nyrefunktion, 52 ugers placebokontrollerede data</w:t>
      </w:r>
    </w:p>
    <w:p w14:paraId="5F9260CE" w14:textId="77777777" w:rsidR="00DF7F2C" w:rsidRPr="004F0836" w:rsidRDefault="00DF7F2C" w:rsidP="00FE7E4C">
      <w:pPr>
        <w:ind w:left="851"/>
        <w:rPr>
          <w:sz w:val="24"/>
          <w:szCs w:val="24"/>
        </w:rPr>
      </w:pPr>
      <w:r w:rsidRPr="004F0836">
        <w:rPr>
          <w:sz w:val="24"/>
          <w:szCs w:val="24"/>
        </w:rPr>
        <w:t>I et 52</w:t>
      </w:r>
      <w:r w:rsidRPr="004F0836">
        <w:rPr>
          <w:sz w:val="24"/>
          <w:szCs w:val="24"/>
        </w:rPr>
        <w:noBreakHyphen/>
        <w:t xml:space="preserve">ugers dobbeltblindet, placebokontrolleret studie blev </w:t>
      </w:r>
      <w:proofErr w:type="spellStart"/>
      <w:r w:rsidRPr="004F0836">
        <w:rPr>
          <w:sz w:val="24"/>
          <w:szCs w:val="24"/>
        </w:rPr>
        <w:t>empagliflozins</w:t>
      </w:r>
      <w:proofErr w:type="spellEnd"/>
      <w:r w:rsidRPr="004F0836">
        <w:rPr>
          <w:sz w:val="24"/>
          <w:szCs w:val="24"/>
        </w:rPr>
        <w:t xml:space="preserve"> virkning og sikkerhed evalueret som supplement til anti-diabetisk behandling hos patienter med nedsat nyrefunktion. Behandling med </w:t>
      </w:r>
      <w:proofErr w:type="spellStart"/>
      <w:r w:rsidRPr="004F0836">
        <w:rPr>
          <w:sz w:val="24"/>
          <w:szCs w:val="24"/>
        </w:rPr>
        <w:t>empagliflozin</w:t>
      </w:r>
      <w:proofErr w:type="spellEnd"/>
      <w:r w:rsidRPr="004F0836">
        <w:rPr>
          <w:sz w:val="24"/>
          <w:szCs w:val="24"/>
        </w:rPr>
        <w:t xml:space="preserve"> førte til en statistisk signifikant reduktion i HbA1c (tabel 9) og en klinisk relevant forbedring af FPG sammenlignet med placebo ved uge 24. Forbedringen i HbA1c, kropsvægt og blodtryk blev bevaret op til 52 uger.</w:t>
      </w:r>
    </w:p>
    <w:p w14:paraId="0D98A6EA" w14:textId="30968059" w:rsidR="004E0682" w:rsidRDefault="004E0682">
      <w:pPr>
        <w:rPr>
          <w:sz w:val="24"/>
          <w:szCs w:val="24"/>
        </w:rPr>
      </w:pPr>
      <w:r>
        <w:rPr>
          <w:sz w:val="24"/>
          <w:szCs w:val="24"/>
        </w:rPr>
        <w:br w:type="page"/>
      </w:r>
    </w:p>
    <w:p w14:paraId="18C69BF1" w14:textId="77777777" w:rsidR="00DF7F2C" w:rsidRPr="004F0836" w:rsidRDefault="00DF7F2C" w:rsidP="00FE7E4C">
      <w:pPr>
        <w:ind w:left="851"/>
        <w:rPr>
          <w:sz w:val="24"/>
          <w:szCs w:val="24"/>
        </w:rPr>
      </w:pPr>
    </w:p>
    <w:p w14:paraId="34481DF3" w14:textId="77777777" w:rsidR="00DF7F2C" w:rsidRPr="005D5600" w:rsidRDefault="00DF7F2C" w:rsidP="00FE7E4C">
      <w:pPr>
        <w:ind w:left="851"/>
        <w:rPr>
          <w:b/>
          <w:bCs/>
          <w:sz w:val="24"/>
          <w:szCs w:val="24"/>
        </w:rPr>
      </w:pPr>
      <w:r w:rsidRPr="005D5600">
        <w:rPr>
          <w:b/>
          <w:bCs/>
          <w:sz w:val="24"/>
          <w:szCs w:val="24"/>
        </w:rPr>
        <w:t xml:space="preserve">Tabel 9: Resultater ved 24 uger i et placebokontrolleret studie med </w:t>
      </w:r>
      <w:proofErr w:type="spellStart"/>
      <w:r w:rsidRPr="005D5600">
        <w:rPr>
          <w:b/>
          <w:bCs/>
          <w:sz w:val="24"/>
          <w:szCs w:val="24"/>
        </w:rPr>
        <w:t>empagliflozin</w:t>
      </w:r>
      <w:proofErr w:type="spellEnd"/>
      <w:r w:rsidRPr="005D5600">
        <w:rPr>
          <w:b/>
          <w:bCs/>
          <w:sz w:val="24"/>
          <w:szCs w:val="24"/>
        </w:rPr>
        <w:t xml:space="preserve"> hos patienter med type 2-diabetes med nedsat </w:t>
      </w:r>
      <w:proofErr w:type="spellStart"/>
      <w:r w:rsidRPr="005D5600">
        <w:rPr>
          <w:b/>
          <w:bCs/>
          <w:sz w:val="24"/>
          <w:szCs w:val="24"/>
        </w:rPr>
        <w:t>nyrefunktion</w:t>
      </w:r>
      <w:r w:rsidRPr="005D5600">
        <w:rPr>
          <w:b/>
          <w:bCs/>
          <w:sz w:val="24"/>
          <w:szCs w:val="24"/>
          <w:vertAlign w:val="superscript"/>
        </w:rPr>
        <w:t>a</w:t>
      </w:r>
      <w:proofErr w:type="spellEnd"/>
    </w:p>
    <w:p w14:paraId="4DB1BCEE" w14:textId="77777777" w:rsidR="00DF7F2C" w:rsidRPr="004F0836" w:rsidRDefault="00DF7F2C" w:rsidP="00FE7E4C">
      <w:pPr>
        <w:ind w:left="851"/>
        <w:rPr>
          <w:sz w:val="24"/>
          <w:szCs w:val="24"/>
        </w:rPr>
      </w:pPr>
    </w:p>
    <w:tbl>
      <w:tblPr>
        <w:tblStyle w:val="TableNormal7"/>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32"/>
        <w:gridCol w:w="1080"/>
        <w:gridCol w:w="1643"/>
        <w:gridCol w:w="1604"/>
        <w:gridCol w:w="1363"/>
        <w:gridCol w:w="1606"/>
      </w:tblGrid>
      <w:tr w:rsidR="00DF7F2C" w:rsidRPr="005D5600" w14:paraId="0DDEDC60" w14:textId="77777777" w:rsidTr="000D2B0B">
        <w:trPr>
          <w:trHeight w:val="506"/>
        </w:trPr>
        <w:tc>
          <w:tcPr>
            <w:tcW w:w="1211" w:type="pct"/>
            <w:vMerge w:val="restart"/>
            <w:tcBorders>
              <w:top w:val="single" w:sz="4" w:space="0" w:color="000000"/>
              <w:left w:val="single" w:sz="4" w:space="0" w:color="000000"/>
              <w:bottom w:val="single" w:sz="4" w:space="0" w:color="000000"/>
              <w:right w:val="single" w:sz="4" w:space="0" w:color="000000"/>
            </w:tcBorders>
          </w:tcPr>
          <w:p w14:paraId="36A9E581" w14:textId="77777777" w:rsidR="00DF7F2C" w:rsidRPr="005D5600" w:rsidRDefault="00DF7F2C" w:rsidP="000D2B0B">
            <w:pPr>
              <w:widowControl/>
              <w:autoSpaceDE/>
              <w:autoSpaceDN/>
              <w:ind w:left="142"/>
              <w:rPr>
                <w:rFonts w:ascii="Times New Roman" w:eastAsia="Times New Roman" w:hAnsi="Times New Roman"/>
                <w:sz w:val="22"/>
                <w:lang w:val="da-DK"/>
              </w:rPr>
            </w:pPr>
          </w:p>
        </w:tc>
        <w:tc>
          <w:tcPr>
            <w:tcW w:w="561" w:type="pct"/>
            <w:tcBorders>
              <w:top w:val="single" w:sz="4" w:space="0" w:color="000000"/>
              <w:left w:val="single" w:sz="4" w:space="0" w:color="000000"/>
              <w:bottom w:val="single" w:sz="4" w:space="0" w:color="000000"/>
              <w:right w:val="single" w:sz="4" w:space="0" w:color="000000"/>
            </w:tcBorders>
            <w:hideMark/>
          </w:tcPr>
          <w:p w14:paraId="2ED6670C" w14:textId="77777777" w:rsidR="00DF7F2C" w:rsidRPr="005D5600" w:rsidRDefault="00DF7F2C" w:rsidP="005D5600">
            <w:pPr>
              <w:widowControl/>
              <w:autoSpaceDE/>
              <w:autoSpaceDN/>
              <w:ind w:left="142"/>
              <w:jc w:val="center"/>
              <w:rPr>
                <w:rFonts w:ascii="Times New Roman" w:eastAsia="Times New Roman" w:hAnsi="Times New Roman"/>
                <w:b/>
                <w:sz w:val="22"/>
              </w:rPr>
            </w:pPr>
            <w:r w:rsidRPr="005D5600">
              <w:rPr>
                <w:rFonts w:ascii="Times New Roman" w:eastAsia="Times New Roman" w:hAnsi="Times New Roman"/>
                <w:b/>
                <w:sz w:val="22"/>
              </w:rPr>
              <w:t>Placebo</w:t>
            </w:r>
          </w:p>
        </w:tc>
        <w:tc>
          <w:tcPr>
            <w:tcW w:w="853" w:type="pct"/>
            <w:tcBorders>
              <w:top w:val="single" w:sz="4" w:space="0" w:color="000000"/>
              <w:left w:val="single" w:sz="4" w:space="0" w:color="000000"/>
              <w:bottom w:val="single" w:sz="4" w:space="0" w:color="000000"/>
              <w:right w:val="single" w:sz="4" w:space="0" w:color="000000"/>
            </w:tcBorders>
            <w:hideMark/>
          </w:tcPr>
          <w:p w14:paraId="723C0163" w14:textId="77777777" w:rsidR="00DF7F2C" w:rsidRPr="005D5600" w:rsidRDefault="00DF7F2C" w:rsidP="005D5600">
            <w:pPr>
              <w:widowControl/>
              <w:autoSpaceDE/>
              <w:autoSpaceDN/>
              <w:ind w:left="142"/>
              <w:jc w:val="center"/>
              <w:rPr>
                <w:rFonts w:ascii="Times New Roman" w:eastAsia="Times New Roman" w:hAnsi="Times New Roman"/>
                <w:b/>
                <w:sz w:val="22"/>
              </w:rPr>
            </w:pPr>
            <w:r w:rsidRPr="005D5600">
              <w:rPr>
                <w:rFonts w:ascii="Times New Roman" w:eastAsia="Times New Roman" w:hAnsi="Times New Roman"/>
                <w:b/>
                <w:sz w:val="22"/>
              </w:rPr>
              <w:t>Empagliflozin 10 mg</w:t>
            </w:r>
          </w:p>
        </w:tc>
        <w:tc>
          <w:tcPr>
            <w:tcW w:w="833" w:type="pct"/>
            <w:tcBorders>
              <w:top w:val="single" w:sz="4" w:space="0" w:color="000000"/>
              <w:left w:val="single" w:sz="4" w:space="0" w:color="000000"/>
              <w:bottom w:val="single" w:sz="4" w:space="0" w:color="000000"/>
              <w:right w:val="single" w:sz="4" w:space="0" w:color="000000"/>
            </w:tcBorders>
            <w:hideMark/>
          </w:tcPr>
          <w:p w14:paraId="030E1E7E" w14:textId="77777777" w:rsidR="00DF7F2C" w:rsidRPr="005D5600" w:rsidRDefault="00DF7F2C" w:rsidP="005D5600">
            <w:pPr>
              <w:widowControl/>
              <w:autoSpaceDE/>
              <w:autoSpaceDN/>
              <w:ind w:left="142"/>
              <w:jc w:val="center"/>
              <w:rPr>
                <w:rFonts w:ascii="Times New Roman" w:eastAsia="Times New Roman" w:hAnsi="Times New Roman"/>
                <w:b/>
                <w:sz w:val="22"/>
              </w:rPr>
            </w:pPr>
            <w:r w:rsidRPr="005D5600">
              <w:rPr>
                <w:rFonts w:ascii="Times New Roman" w:eastAsia="Times New Roman" w:hAnsi="Times New Roman"/>
                <w:b/>
                <w:sz w:val="22"/>
              </w:rPr>
              <w:t>Empagliflozin 25 mg</w:t>
            </w:r>
          </w:p>
        </w:tc>
        <w:tc>
          <w:tcPr>
            <w:tcW w:w="708" w:type="pct"/>
            <w:tcBorders>
              <w:top w:val="single" w:sz="4" w:space="0" w:color="000000"/>
              <w:left w:val="single" w:sz="4" w:space="0" w:color="000000"/>
              <w:bottom w:val="single" w:sz="4" w:space="0" w:color="000000"/>
              <w:right w:val="single" w:sz="4" w:space="0" w:color="000000"/>
            </w:tcBorders>
            <w:hideMark/>
          </w:tcPr>
          <w:p w14:paraId="4FB46E10" w14:textId="77777777" w:rsidR="00DF7F2C" w:rsidRPr="005D5600" w:rsidRDefault="00DF7F2C" w:rsidP="005D5600">
            <w:pPr>
              <w:widowControl/>
              <w:autoSpaceDE/>
              <w:autoSpaceDN/>
              <w:ind w:left="142"/>
              <w:jc w:val="center"/>
              <w:rPr>
                <w:rFonts w:ascii="Times New Roman" w:eastAsia="Times New Roman" w:hAnsi="Times New Roman"/>
                <w:b/>
                <w:sz w:val="22"/>
              </w:rPr>
            </w:pPr>
            <w:r w:rsidRPr="005D5600">
              <w:rPr>
                <w:rFonts w:ascii="Times New Roman" w:eastAsia="Times New Roman" w:hAnsi="Times New Roman"/>
                <w:b/>
                <w:sz w:val="22"/>
              </w:rPr>
              <w:t>Placebo</w:t>
            </w:r>
          </w:p>
        </w:tc>
        <w:tc>
          <w:tcPr>
            <w:tcW w:w="834" w:type="pct"/>
            <w:tcBorders>
              <w:top w:val="single" w:sz="4" w:space="0" w:color="000000"/>
              <w:left w:val="single" w:sz="4" w:space="0" w:color="000000"/>
              <w:bottom w:val="single" w:sz="4" w:space="0" w:color="000000"/>
              <w:right w:val="single" w:sz="4" w:space="0" w:color="000000"/>
            </w:tcBorders>
            <w:hideMark/>
          </w:tcPr>
          <w:p w14:paraId="57EF2EAF" w14:textId="77777777" w:rsidR="00DF7F2C" w:rsidRPr="005D5600" w:rsidRDefault="00DF7F2C" w:rsidP="005D5600">
            <w:pPr>
              <w:widowControl/>
              <w:autoSpaceDE/>
              <w:autoSpaceDN/>
              <w:ind w:left="142"/>
              <w:jc w:val="center"/>
              <w:rPr>
                <w:rFonts w:ascii="Times New Roman" w:eastAsia="Times New Roman" w:hAnsi="Times New Roman"/>
                <w:b/>
                <w:sz w:val="22"/>
              </w:rPr>
            </w:pPr>
            <w:r w:rsidRPr="005D5600">
              <w:rPr>
                <w:rFonts w:ascii="Times New Roman" w:eastAsia="Times New Roman" w:hAnsi="Times New Roman"/>
                <w:b/>
                <w:sz w:val="22"/>
              </w:rPr>
              <w:t>Empagliflozin 25 mg</w:t>
            </w:r>
          </w:p>
        </w:tc>
      </w:tr>
      <w:tr w:rsidR="00DF7F2C" w:rsidRPr="005D5600" w14:paraId="2DA26378" w14:textId="77777777" w:rsidTr="000D2B0B">
        <w:trPr>
          <w:trHeight w:val="506"/>
        </w:trPr>
        <w:tc>
          <w:tcPr>
            <w:tcW w:w="1211" w:type="pct"/>
            <w:vMerge/>
            <w:tcBorders>
              <w:top w:val="single" w:sz="4" w:space="0" w:color="000000"/>
              <w:left w:val="single" w:sz="4" w:space="0" w:color="000000"/>
              <w:bottom w:val="single" w:sz="4" w:space="0" w:color="000000"/>
              <w:right w:val="single" w:sz="4" w:space="0" w:color="000000"/>
            </w:tcBorders>
            <w:vAlign w:val="center"/>
            <w:hideMark/>
          </w:tcPr>
          <w:p w14:paraId="39B8F876" w14:textId="77777777" w:rsidR="00DF7F2C" w:rsidRPr="005D5600" w:rsidRDefault="00DF7F2C" w:rsidP="000D2B0B">
            <w:pPr>
              <w:widowControl/>
              <w:autoSpaceDE/>
              <w:autoSpaceDN/>
              <w:ind w:left="142"/>
              <w:rPr>
                <w:rFonts w:ascii="Times New Roman" w:eastAsia="Times New Roman" w:hAnsi="Times New Roman"/>
                <w:sz w:val="22"/>
              </w:rPr>
            </w:pPr>
          </w:p>
        </w:tc>
        <w:tc>
          <w:tcPr>
            <w:tcW w:w="2247" w:type="pct"/>
            <w:gridSpan w:val="3"/>
            <w:tcBorders>
              <w:top w:val="single" w:sz="4" w:space="0" w:color="000000"/>
              <w:left w:val="single" w:sz="4" w:space="0" w:color="000000"/>
              <w:bottom w:val="single" w:sz="4" w:space="0" w:color="000000"/>
              <w:right w:val="single" w:sz="4" w:space="0" w:color="000000"/>
            </w:tcBorders>
            <w:hideMark/>
          </w:tcPr>
          <w:p w14:paraId="08209971" w14:textId="77777777" w:rsidR="00DF7F2C" w:rsidRPr="005D5600" w:rsidRDefault="00DF7F2C" w:rsidP="005D5600">
            <w:pPr>
              <w:widowControl/>
              <w:autoSpaceDE/>
              <w:autoSpaceDN/>
              <w:ind w:left="142"/>
              <w:jc w:val="center"/>
              <w:rPr>
                <w:rFonts w:ascii="Times New Roman" w:eastAsia="Times New Roman" w:hAnsi="Times New Roman"/>
                <w:b/>
                <w:sz w:val="22"/>
                <w:lang w:val="da-DK"/>
              </w:rPr>
            </w:pPr>
            <w:proofErr w:type="spellStart"/>
            <w:r w:rsidRPr="005D5600">
              <w:rPr>
                <w:rFonts w:ascii="Times New Roman" w:eastAsia="Times New Roman" w:hAnsi="Times New Roman"/>
                <w:b/>
                <w:sz w:val="22"/>
                <w:lang w:val="da-DK"/>
              </w:rPr>
              <w:t>eGFR</w:t>
            </w:r>
            <w:proofErr w:type="spellEnd"/>
            <w:r w:rsidRPr="005D5600">
              <w:rPr>
                <w:rFonts w:ascii="Times New Roman" w:eastAsia="Times New Roman" w:hAnsi="Times New Roman"/>
                <w:b/>
                <w:sz w:val="22"/>
                <w:lang w:val="da-DK"/>
              </w:rPr>
              <w:t xml:space="preserve"> ≥ 60 til &lt; 90 ml/min/1,73 m²</w:t>
            </w:r>
          </w:p>
        </w:tc>
        <w:tc>
          <w:tcPr>
            <w:tcW w:w="1542" w:type="pct"/>
            <w:gridSpan w:val="2"/>
            <w:tcBorders>
              <w:top w:val="single" w:sz="4" w:space="0" w:color="000000"/>
              <w:left w:val="single" w:sz="4" w:space="0" w:color="000000"/>
              <w:bottom w:val="single" w:sz="4" w:space="0" w:color="000000"/>
              <w:right w:val="single" w:sz="4" w:space="0" w:color="000000"/>
            </w:tcBorders>
            <w:hideMark/>
          </w:tcPr>
          <w:p w14:paraId="65AB3DF8" w14:textId="77777777" w:rsidR="00DF7F2C" w:rsidRPr="005D5600" w:rsidRDefault="00DF7F2C" w:rsidP="005D5600">
            <w:pPr>
              <w:widowControl/>
              <w:autoSpaceDE/>
              <w:autoSpaceDN/>
              <w:ind w:left="142"/>
              <w:jc w:val="center"/>
              <w:rPr>
                <w:rFonts w:ascii="Times New Roman" w:eastAsia="Times New Roman" w:hAnsi="Times New Roman"/>
                <w:b/>
                <w:sz w:val="22"/>
                <w:lang w:val="da-DK"/>
              </w:rPr>
            </w:pPr>
            <w:proofErr w:type="spellStart"/>
            <w:r w:rsidRPr="005D5600">
              <w:rPr>
                <w:rFonts w:ascii="Times New Roman" w:eastAsia="Times New Roman" w:hAnsi="Times New Roman"/>
                <w:b/>
                <w:sz w:val="22"/>
                <w:lang w:val="da-DK"/>
              </w:rPr>
              <w:t>eGFR</w:t>
            </w:r>
            <w:proofErr w:type="spellEnd"/>
            <w:r w:rsidRPr="005D5600">
              <w:rPr>
                <w:rFonts w:ascii="Times New Roman" w:eastAsia="Times New Roman" w:hAnsi="Times New Roman"/>
                <w:b/>
                <w:sz w:val="22"/>
                <w:lang w:val="da-DK"/>
              </w:rPr>
              <w:t xml:space="preserve"> ≥ 30 til</w:t>
            </w:r>
          </w:p>
          <w:p w14:paraId="75753C97" w14:textId="77777777" w:rsidR="00DF7F2C" w:rsidRPr="005D5600" w:rsidRDefault="00DF7F2C" w:rsidP="005D5600">
            <w:pPr>
              <w:widowControl/>
              <w:autoSpaceDE/>
              <w:autoSpaceDN/>
              <w:ind w:left="142"/>
              <w:jc w:val="center"/>
              <w:rPr>
                <w:rFonts w:ascii="Times New Roman" w:eastAsia="Times New Roman" w:hAnsi="Times New Roman"/>
                <w:b/>
                <w:sz w:val="22"/>
                <w:lang w:val="da-DK"/>
              </w:rPr>
            </w:pPr>
            <w:r w:rsidRPr="005D5600">
              <w:rPr>
                <w:rFonts w:ascii="Times New Roman" w:eastAsia="Times New Roman" w:hAnsi="Times New Roman"/>
                <w:b/>
                <w:sz w:val="22"/>
                <w:lang w:val="da-DK"/>
              </w:rPr>
              <w:t>&lt; 60 ml/min/1,73 m²</w:t>
            </w:r>
          </w:p>
        </w:tc>
      </w:tr>
      <w:tr w:rsidR="00DF7F2C" w:rsidRPr="005D5600" w14:paraId="19A91846" w14:textId="77777777" w:rsidTr="000D2B0B">
        <w:trPr>
          <w:trHeight w:val="251"/>
        </w:trPr>
        <w:tc>
          <w:tcPr>
            <w:tcW w:w="1211" w:type="pct"/>
            <w:tcBorders>
              <w:top w:val="single" w:sz="4" w:space="0" w:color="000000"/>
              <w:left w:val="single" w:sz="4" w:space="0" w:color="000000"/>
              <w:bottom w:val="single" w:sz="4" w:space="0" w:color="000000"/>
              <w:right w:val="single" w:sz="4" w:space="0" w:color="000000"/>
            </w:tcBorders>
            <w:hideMark/>
          </w:tcPr>
          <w:p w14:paraId="49CEBAC0" w14:textId="77777777" w:rsidR="00DF7F2C" w:rsidRPr="005D5600" w:rsidRDefault="00DF7F2C" w:rsidP="000D2B0B">
            <w:pPr>
              <w:widowControl/>
              <w:autoSpaceDE/>
              <w:autoSpaceDN/>
              <w:ind w:left="142"/>
              <w:rPr>
                <w:rFonts w:ascii="Times New Roman" w:eastAsia="Times New Roman" w:hAnsi="Times New Roman"/>
                <w:sz w:val="22"/>
              </w:rPr>
            </w:pPr>
            <w:r w:rsidRPr="005D5600">
              <w:rPr>
                <w:rFonts w:ascii="Times New Roman" w:eastAsia="Times New Roman" w:hAnsi="Times New Roman"/>
                <w:sz w:val="22"/>
              </w:rPr>
              <w:t>N</w:t>
            </w:r>
          </w:p>
        </w:tc>
        <w:tc>
          <w:tcPr>
            <w:tcW w:w="561" w:type="pct"/>
            <w:tcBorders>
              <w:top w:val="single" w:sz="4" w:space="0" w:color="000000"/>
              <w:left w:val="single" w:sz="4" w:space="0" w:color="000000"/>
              <w:bottom w:val="single" w:sz="4" w:space="0" w:color="000000"/>
              <w:right w:val="single" w:sz="4" w:space="0" w:color="000000"/>
            </w:tcBorders>
            <w:hideMark/>
          </w:tcPr>
          <w:p w14:paraId="1ADF2E85"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95</w:t>
            </w:r>
          </w:p>
        </w:tc>
        <w:tc>
          <w:tcPr>
            <w:tcW w:w="853" w:type="pct"/>
            <w:tcBorders>
              <w:top w:val="single" w:sz="4" w:space="0" w:color="000000"/>
              <w:left w:val="single" w:sz="4" w:space="0" w:color="000000"/>
              <w:bottom w:val="single" w:sz="4" w:space="0" w:color="000000"/>
              <w:right w:val="single" w:sz="4" w:space="0" w:color="000000"/>
            </w:tcBorders>
            <w:hideMark/>
          </w:tcPr>
          <w:p w14:paraId="7F0864D3"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98</w:t>
            </w:r>
          </w:p>
        </w:tc>
        <w:tc>
          <w:tcPr>
            <w:tcW w:w="833" w:type="pct"/>
            <w:tcBorders>
              <w:top w:val="single" w:sz="4" w:space="0" w:color="000000"/>
              <w:left w:val="single" w:sz="4" w:space="0" w:color="000000"/>
              <w:bottom w:val="single" w:sz="4" w:space="0" w:color="000000"/>
              <w:right w:val="single" w:sz="4" w:space="0" w:color="000000"/>
            </w:tcBorders>
            <w:hideMark/>
          </w:tcPr>
          <w:p w14:paraId="001101EB"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97</w:t>
            </w:r>
          </w:p>
        </w:tc>
        <w:tc>
          <w:tcPr>
            <w:tcW w:w="708" w:type="pct"/>
            <w:tcBorders>
              <w:top w:val="single" w:sz="4" w:space="0" w:color="000000"/>
              <w:left w:val="single" w:sz="4" w:space="0" w:color="000000"/>
              <w:bottom w:val="single" w:sz="4" w:space="0" w:color="000000"/>
              <w:right w:val="single" w:sz="4" w:space="0" w:color="000000"/>
            </w:tcBorders>
            <w:hideMark/>
          </w:tcPr>
          <w:p w14:paraId="2783533D"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187</w:t>
            </w:r>
          </w:p>
        </w:tc>
        <w:tc>
          <w:tcPr>
            <w:tcW w:w="834" w:type="pct"/>
            <w:tcBorders>
              <w:top w:val="single" w:sz="4" w:space="0" w:color="000000"/>
              <w:left w:val="single" w:sz="4" w:space="0" w:color="000000"/>
              <w:bottom w:val="single" w:sz="4" w:space="0" w:color="000000"/>
              <w:right w:val="single" w:sz="4" w:space="0" w:color="000000"/>
            </w:tcBorders>
            <w:hideMark/>
          </w:tcPr>
          <w:p w14:paraId="741D0DD8"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187</w:t>
            </w:r>
          </w:p>
        </w:tc>
      </w:tr>
      <w:tr w:rsidR="00DF7F2C" w:rsidRPr="005D5600" w14:paraId="499C4DEB" w14:textId="77777777" w:rsidTr="000D2B0B">
        <w:trPr>
          <w:trHeight w:val="253"/>
        </w:trPr>
        <w:tc>
          <w:tcPr>
            <w:tcW w:w="5000" w:type="pct"/>
            <w:gridSpan w:val="6"/>
            <w:tcBorders>
              <w:top w:val="single" w:sz="4" w:space="0" w:color="000000"/>
              <w:left w:val="single" w:sz="4" w:space="0" w:color="000000"/>
              <w:bottom w:val="single" w:sz="4" w:space="0" w:color="000000"/>
              <w:right w:val="single" w:sz="4" w:space="0" w:color="000000"/>
            </w:tcBorders>
            <w:hideMark/>
          </w:tcPr>
          <w:p w14:paraId="0714F233" w14:textId="77777777" w:rsidR="00DF7F2C" w:rsidRPr="005D5600" w:rsidRDefault="00DF7F2C" w:rsidP="000D2B0B">
            <w:pPr>
              <w:widowControl/>
              <w:autoSpaceDE/>
              <w:autoSpaceDN/>
              <w:ind w:left="142"/>
              <w:rPr>
                <w:rFonts w:ascii="Times New Roman" w:eastAsia="Times New Roman" w:hAnsi="Times New Roman"/>
                <w:b/>
                <w:sz w:val="22"/>
              </w:rPr>
            </w:pPr>
            <w:r w:rsidRPr="005D5600">
              <w:rPr>
                <w:rFonts w:ascii="Times New Roman" w:eastAsia="Times New Roman" w:hAnsi="Times New Roman"/>
                <w:b/>
                <w:sz w:val="22"/>
              </w:rPr>
              <w:t>HbA1c (%)</w:t>
            </w:r>
          </w:p>
        </w:tc>
      </w:tr>
      <w:tr w:rsidR="00DF7F2C" w:rsidRPr="005D5600" w14:paraId="645C4D42" w14:textId="77777777" w:rsidTr="000D2B0B">
        <w:trPr>
          <w:trHeight w:val="506"/>
        </w:trPr>
        <w:tc>
          <w:tcPr>
            <w:tcW w:w="1211" w:type="pct"/>
            <w:tcBorders>
              <w:top w:val="single" w:sz="4" w:space="0" w:color="000000"/>
              <w:left w:val="single" w:sz="4" w:space="0" w:color="000000"/>
              <w:bottom w:val="single" w:sz="4" w:space="0" w:color="000000"/>
              <w:right w:val="single" w:sz="4" w:space="0" w:color="000000"/>
            </w:tcBorders>
            <w:hideMark/>
          </w:tcPr>
          <w:p w14:paraId="0C65FD7A" w14:textId="77777777" w:rsidR="00DF7F2C" w:rsidRPr="005D5600" w:rsidRDefault="00DF7F2C" w:rsidP="00C909C7">
            <w:pPr>
              <w:widowControl/>
              <w:autoSpaceDE/>
              <w:autoSpaceDN/>
              <w:ind w:left="274"/>
              <w:rPr>
                <w:rFonts w:ascii="Times New Roman" w:eastAsia="Times New Roman" w:hAnsi="Times New Roman"/>
                <w:i/>
                <w:sz w:val="22"/>
              </w:rPr>
            </w:pPr>
            <w:r w:rsidRPr="005D5600">
              <w:rPr>
                <w:rFonts w:ascii="Times New Roman" w:eastAsia="Times New Roman" w:hAnsi="Times New Roman"/>
                <w:i/>
                <w:sz w:val="22"/>
              </w:rPr>
              <w:t xml:space="preserve">Baseline </w:t>
            </w:r>
            <w:r w:rsidRPr="005D5600">
              <w:rPr>
                <w:rFonts w:ascii="Times New Roman" w:eastAsia="Times New Roman" w:hAnsi="Times New Roman"/>
                <w:sz w:val="22"/>
              </w:rPr>
              <w:t>(</w:t>
            </w:r>
            <w:proofErr w:type="spellStart"/>
            <w:r w:rsidRPr="005D5600">
              <w:rPr>
                <w:rFonts w:ascii="Times New Roman" w:eastAsia="Times New Roman" w:hAnsi="Times New Roman"/>
                <w:sz w:val="22"/>
              </w:rPr>
              <w:t>middelværdi</w:t>
            </w:r>
            <w:proofErr w:type="spellEnd"/>
            <w:r w:rsidRPr="005D5600">
              <w:rPr>
                <w:rFonts w:ascii="Times New Roman" w:eastAsia="Times New Roman" w:hAnsi="Times New Roman"/>
                <w:sz w:val="22"/>
              </w:rPr>
              <w:t>)</w:t>
            </w:r>
          </w:p>
        </w:tc>
        <w:tc>
          <w:tcPr>
            <w:tcW w:w="561" w:type="pct"/>
            <w:tcBorders>
              <w:top w:val="single" w:sz="4" w:space="0" w:color="000000"/>
              <w:left w:val="single" w:sz="4" w:space="0" w:color="000000"/>
              <w:bottom w:val="single" w:sz="4" w:space="0" w:color="000000"/>
              <w:right w:val="single" w:sz="4" w:space="0" w:color="000000"/>
            </w:tcBorders>
            <w:hideMark/>
          </w:tcPr>
          <w:p w14:paraId="3FB9E146"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8,09</w:t>
            </w:r>
          </w:p>
        </w:tc>
        <w:tc>
          <w:tcPr>
            <w:tcW w:w="853" w:type="pct"/>
            <w:tcBorders>
              <w:top w:val="single" w:sz="4" w:space="0" w:color="000000"/>
              <w:left w:val="single" w:sz="4" w:space="0" w:color="000000"/>
              <w:bottom w:val="single" w:sz="4" w:space="0" w:color="000000"/>
              <w:right w:val="single" w:sz="4" w:space="0" w:color="000000"/>
            </w:tcBorders>
            <w:hideMark/>
          </w:tcPr>
          <w:p w14:paraId="59041DDC"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8,02</w:t>
            </w:r>
          </w:p>
        </w:tc>
        <w:tc>
          <w:tcPr>
            <w:tcW w:w="833" w:type="pct"/>
            <w:tcBorders>
              <w:top w:val="single" w:sz="4" w:space="0" w:color="000000"/>
              <w:left w:val="single" w:sz="4" w:space="0" w:color="000000"/>
              <w:bottom w:val="single" w:sz="4" w:space="0" w:color="000000"/>
              <w:right w:val="single" w:sz="4" w:space="0" w:color="000000"/>
            </w:tcBorders>
            <w:hideMark/>
          </w:tcPr>
          <w:p w14:paraId="0DFA5C30"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7,96</w:t>
            </w:r>
          </w:p>
        </w:tc>
        <w:tc>
          <w:tcPr>
            <w:tcW w:w="708" w:type="pct"/>
            <w:tcBorders>
              <w:top w:val="single" w:sz="4" w:space="0" w:color="000000"/>
              <w:left w:val="single" w:sz="4" w:space="0" w:color="000000"/>
              <w:bottom w:val="single" w:sz="4" w:space="0" w:color="000000"/>
              <w:right w:val="single" w:sz="4" w:space="0" w:color="000000"/>
            </w:tcBorders>
            <w:hideMark/>
          </w:tcPr>
          <w:p w14:paraId="58AF5A0E"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8,04</w:t>
            </w:r>
          </w:p>
        </w:tc>
        <w:tc>
          <w:tcPr>
            <w:tcW w:w="834" w:type="pct"/>
            <w:tcBorders>
              <w:top w:val="single" w:sz="4" w:space="0" w:color="000000"/>
              <w:left w:val="single" w:sz="4" w:space="0" w:color="000000"/>
              <w:bottom w:val="single" w:sz="4" w:space="0" w:color="000000"/>
              <w:right w:val="single" w:sz="4" w:space="0" w:color="000000"/>
            </w:tcBorders>
            <w:hideMark/>
          </w:tcPr>
          <w:p w14:paraId="5A1EA2E7"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8,03</w:t>
            </w:r>
          </w:p>
        </w:tc>
      </w:tr>
      <w:tr w:rsidR="00DF7F2C" w:rsidRPr="005D5600" w14:paraId="6E16F8BF" w14:textId="77777777" w:rsidTr="000D2B0B">
        <w:trPr>
          <w:trHeight w:val="251"/>
        </w:trPr>
        <w:tc>
          <w:tcPr>
            <w:tcW w:w="1211" w:type="pct"/>
            <w:tcBorders>
              <w:top w:val="single" w:sz="4" w:space="0" w:color="000000"/>
              <w:left w:val="single" w:sz="4" w:space="0" w:color="000000"/>
              <w:bottom w:val="single" w:sz="4" w:space="0" w:color="000000"/>
              <w:right w:val="single" w:sz="4" w:space="0" w:color="000000"/>
            </w:tcBorders>
            <w:hideMark/>
          </w:tcPr>
          <w:p w14:paraId="440CD8E8" w14:textId="77777777" w:rsidR="00DF7F2C" w:rsidRPr="005D5600" w:rsidRDefault="00DF7F2C" w:rsidP="00C909C7">
            <w:pPr>
              <w:widowControl/>
              <w:autoSpaceDE/>
              <w:autoSpaceDN/>
              <w:ind w:left="274"/>
              <w:rPr>
                <w:rFonts w:ascii="Times New Roman" w:eastAsia="Times New Roman" w:hAnsi="Times New Roman"/>
                <w:sz w:val="22"/>
              </w:rPr>
            </w:pPr>
            <w:proofErr w:type="spellStart"/>
            <w:r w:rsidRPr="005D5600">
              <w:rPr>
                <w:rFonts w:ascii="Times New Roman" w:eastAsia="Times New Roman" w:hAnsi="Times New Roman"/>
                <w:sz w:val="22"/>
              </w:rPr>
              <w:t>Ændring</w:t>
            </w:r>
            <w:proofErr w:type="spellEnd"/>
            <w:r w:rsidRPr="005D5600">
              <w:rPr>
                <w:rFonts w:ascii="Times New Roman" w:eastAsia="Times New Roman" w:hAnsi="Times New Roman"/>
                <w:sz w:val="22"/>
              </w:rPr>
              <w:t xml:space="preserve"> fra </w:t>
            </w:r>
            <w:r w:rsidRPr="005D5600">
              <w:rPr>
                <w:rFonts w:ascii="Times New Roman" w:eastAsia="Times New Roman" w:hAnsi="Times New Roman"/>
                <w:i/>
                <w:sz w:val="22"/>
              </w:rPr>
              <w:t>baseline</w:t>
            </w:r>
            <w:r w:rsidRPr="005D5600">
              <w:rPr>
                <w:rFonts w:ascii="Times New Roman" w:eastAsia="Times New Roman" w:hAnsi="Times New Roman"/>
                <w:sz w:val="22"/>
                <w:vertAlign w:val="superscript"/>
              </w:rPr>
              <w:t>1</w:t>
            </w:r>
          </w:p>
        </w:tc>
        <w:tc>
          <w:tcPr>
            <w:tcW w:w="561" w:type="pct"/>
            <w:tcBorders>
              <w:top w:val="single" w:sz="4" w:space="0" w:color="000000"/>
              <w:left w:val="single" w:sz="4" w:space="0" w:color="000000"/>
              <w:bottom w:val="single" w:sz="4" w:space="0" w:color="000000"/>
              <w:right w:val="single" w:sz="4" w:space="0" w:color="000000"/>
            </w:tcBorders>
            <w:hideMark/>
          </w:tcPr>
          <w:p w14:paraId="3BEA26C1"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0,06</w:t>
            </w:r>
          </w:p>
        </w:tc>
        <w:tc>
          <w:tcPr>
            <w:tcW w:w="853" w:type="pct"/>
            <w:tcBorders>
              <w:top w:val="single" w:sz="4" w:space="0" w:color="000000"/>
              <w:left w:val="single" w:sz="4" w:space="0" w:color="000000"/>
              <w:bottom w:val="single" w:sz="4" w:space="0" w:color="000000"/>
              <w:right w:val="single" w:sz="4" w:space="0" w:color="000000"/>
            </w:tcBorders>
            <w:hideMark/>
          </w:tcPr>
          <w:p w14:paraId="20DD983A"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noBreakHyphen/>
              <w:t>0,46</w:t>
            </w:r>
          </w:p>
        </w:tc>
        <w:tc>
          <w:tcPr>
            <w:tcW w:w="833" w:type="pct"/>
            <w:tcBorders>
              <w:top w:val="single" w:sz="4" w:space="0" w:color="000000"/>
              <w:left w:val="single" w:sz="4" w:space="0" w:color="000000"/>
              <w:bottom w:val="single" w:sz="4" w:space="0" w:color="000000"/>
              <w:right w:val="single" w:sz="4" w:space="0" w:color="000000"/>
            </w:tcBorders>
            <w:hideMark/>
          </w:tcPr>
          <w:p w14:paraId="7025A1F0"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noBreakHyphen/>
              <w:t>0,63</w:t>
            </w:r>
          </w:p>
        </w:tc>
        <w:tc>
          <w:tcPr>
            <w:tcW w:w="708" w:type="pct"/>
            <w:tcBorders>
              <w:top w:val="single" w:sz="4" w:space="0" w:color="000000"/>
              <w:left w:val="single" w:sz="4" w:space="0" w:color="000000"/>
              <w:bottom w:val="single" w:sz="4" w:space="0" w:color="000000"/>
              <w:right w:val="single" w:sz="4" w:space="0" w:color="000000"/>
            </w:tcBorders>
            <w:hideMark/>
          </w:tcPr>
          <w:p w14:paraId="6EC26F38"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0,05</w:t>
            </w:r>
          </w:p>
        </w:tc>
        <w:tc>
          <w:tcPr>
            <w:tcW w:w="834" w:type="pct"/>
            <w:tcBorders>
              <w:top w:val="single" w:sz="4" w:space="0" w:color="000000"/>
              <w:left w:val="single" w:sz="4" w:space="0" w:color="000000"/>
              <w:bottom w:val="single" w:sz="4" w:space="0" w:color="000000"/>
              <w:right w:val="single" w:sz="4" w:space="0" w:color="000000"/>
            </w:tcBorders>
            <w:hideMark/>
          </w:tcPr>
          <w:p w14:paraId="34319B13"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noBreakHyphen/>
              <w:t>0,37</w:t>
            </w:r>
          </w:p>
        </w:tc>
      </w:tr>
      <w:tr w:rsidR="00DF7F2C" w:rsidRPr="005D5600" w14:paraId="2014DE0C" w14:textId="77777777" w:rsidTr="000D2B0B">
        <w:trPr>
          <w:trHeight w:val="506"/>
        </w:trPr>
        <w:tc>
          <w:tcPr>
            <w:tcW w:w="1211" w:type="pct"/>
            <w:tcBorders>
              <w:top w:val="single" w:sz="4" w:space="0" w:color="000000"/>
              <w:left w:val="single" w:sz="4" w:space="0" w:color="000000"/>
              <w:bottom w:val="single" w:sz="4" w:space="0" w:color="000000"/>
              <w:right w:val="single" w:sz="4" w:space="0" w:color="000000"/>
            </w:tcBorders>
            <w:hideMark/>
          </w:tcPr>
          <w:p w14:paraId="0251B738" w14:textId="77777777" w:rsidR="00DF7F2C" w:rsidRPr="005D5600" w:rsidRDefault="00DF7F2C" w:rsidP="00C909C7">
            <w:pPr>
              <w:widowControl/>
              <w:autoSpaceDE/>
              <w:autoSpaceDN/>
              <w:ind w:left="274"/>
              <w:rPr>
                <w:rFonts w:ascii="Times New Roman" w:eastAsia="Times New Roman" w:hAnsi="Times New Roman"/>
                <w:sz w:val="22"/>
              </w:rPr>
            </w:pPr>
            <w:proofErr w:type="spellStart"/>
            <w:r w:rsidRPr="005D5600">
              <w:rPr>
                <w:rFonts w:ascii="Times New Roman" w:eastAsia="Times New Roman" w:hAnsi="Times New Roman"/>
                <w:sz w:val="22"/>
              </w:rPr>
              <w:t>Forskel</w:t>
            </w:r>
            <w:proofErr w:type="spellEnd"/>
            <w:r w:rsidRPr="005D5600">
              <w:rPr>
                <w:rFonts w:ascii="Times New Roman" w:eastAsia="Times New Roman" w:hAnsi="Times New Roman"/>
                <w:sz w:val="22"/>
              </w:rPr>
              <w:t xml:space="preserve"> fra placebo</w:t>
            </w:r>
            <w:r w:rsidRPr="005D5600">
              <w:rPr>
                <w:rFonts w:ascii="Times New Roman" w:eastAsia="Times New Roman" w:hAnsi="Times New Roman"/>
                <w:sz w:val="22"/>
                <w:vertAlign w:val="superscript"/>
              </w:rPr>
              <w:t>1</w:t>
            </w:r>
            <w:r w:rsidRPr="005D5600">
              <w:rPr>
                <w:rFonts w:ascii="Times New Roman" w:eastAsia="Times New Roman" w:hAnsi="Times New Roman"/>
                <w:sz w:val="22"/>
              </w:rPr>
              <w:t xml:space="preserve"> (95 % CI)</w:t>
            </w:r>
          </w:p>
        </w:tc>
        <w:tc>
          <w:tcPr>
            <w:tcW w:w="561" w:type="pct"/>
            <w:tcBorders>
              <w:top w:val="single" w:sz="4" w:space="0" w:color="000000"/>
              <w:left w:val="single" w:sz="4" w:space="0" w:color="000000"/>
              <w:bottom w:val="single" w:sz="4" w:space="0" w:color="000000"/>
              <w:right w:val="single" w:sz="4" w:space="0" w:color="000000"/>
            </w:tcBorders>
          </w:tcPr>
          <w:p w14:paraId="13EE8E54" w14:textId="77777777" w:rsidR="00DF7F2C" w:rsidRPr="005D5600" w:rsidRDefault="00DF7F2C" w:rsidP="005D5600">
            <w:pPr>
              <w:widowControl/>
              <w:autoSpaceDE/>
              <w:autoSpaceDN/>
              <w:ind w:left="142"/>
              <w:jc w:val="center"/>
              <w:rPr>
                <w:rFonts w:ascii="Times New Roman" w:eastAsia="Times New Roman" w:hAnsi="Times New Roman"/>
                <w:sz w:val="22"/>
              </w:rPr>
            </w:pPr>
          </w:p>
        </w:tc>
        <w:tc>
          <w:tcPr>
            <w:tcW w:w="853" w:type="pct"/>
            <w:tcBorders>
              <w:top w:val="single" w:sz="4" w:space="0" w:color="000000"/>
              <w:left w:val="single" w:sz="4" w:space="0" w:color="000000"/>
              <w:bottom w:val="single" w:sz="4" w:space="0" w:color="000000"/>
              <w:right w:val="single" w:sz="4" w:space="0" w:color="000000"/>
            </w:tcBorders>
            <w:hideMark/>
          </w:tcPr>
          <w:p w14:paraId="41D6DBB9"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noBreakHyphen/>
              <w:t>0,52*</w:t>
            </w:r>
          </w:p>
          <w:p w14:paraId="6AB82351"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w:t>
            </w:r>
            <w:r w:rsidRPr="005D5600">
              <w:rPr>
                <w:rFonts w:ascii="Times New Roman" w:eastAsia="Times New Roman" w:hAnsi="Times New Roman"/>
                <w:sz w:val="22"/>
              </w:rPr>
              <w:noBreakHyphen/>
              <w:t xml:space="preserve">0,72; </w:t>
            </w:r>
            <w:r w:rsidRPr="005D5600">
              <w:rPr>
                <w:rFonts w:ascii="Times New Roman" w:eastAsia="Times New Roman" w:hAnsi="Times New Roman"/>
                <w:sz w:val="22"/>
              </w:rPr>
              <w:noBreakHyphen/>
              <w:t>0,32)</w:t>
            </w:r>
          </w:p>
        </w:tc>
        <w:tc>
          <w:tcPr>
            <w:tcW w:w="833" w:type="pct"/>
            <w:tcBorders>
              <w:top w:val="single" w:sz="4" w:space="0" w:color="000000"/>
              <w:left w:val="single" w:sz="4" w:space="0" w:color="000000"/>
              <w:bottom w:val="single" w:sz="4" w:space="0" w:color="000000"/>
              <w:right w:val="single" w:sz="4" w:space="0" w:color="000000"/>
            </w:tcBorders>
            <w:hideMark/>
          </w:tcPr>
          <w:p w14:paraId="352FD5D5"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noBreakHyphen/>
              <w:t>0,68*</w:t>
            </w:r>
          </w:p>
          <w:p w14:paraId="072B2C71"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w:t>
            </w:r>
            <w:r w:rsidRPr="005D5600">
              <w:rPr>
                <w:rFonts w:ascii="Times New Roman" w:eastAsia="Times New Roman" w:hAnsi="Times New Roman"/>
                <w:sz w:val="22"/>
              </w:rPr>
              <w:noBreakHyphen/>
              <w:t xml:space="preserve">0,88; </w:t>
            </w:r>
            <w:r w:rsidRPr="005D5600">
              <w:rPr>
                <w:rFonts w:ascii="Times New Roman" w:eastAsia="Times New Roman" w:hAnsi="Times New Roman"/>
                <w:sz w:val="22"/>
              </w:rPr>
              <w:noBreakHyphen/>
              <w:t>0,49)</w:t>
            </w:r>
          </w:p>
        </w:tc>
        <w:tc>
          <w:tcPr>
            <w:tcW w:w="708" w:type="pct"/>
            <w:tcBorders>
              <w:top w:val="single" w:sz="4" w:space="0" w:color="000000"/>
              <w:left w:val="single" w:sz="4" w:space="0" w:color="000000"/>
              <w:bottom w:val="single" w:sz="4" w:space="0" w:color="000000"/>
              <w:right w:val="single" w:sz="4" w:space="0" w:color="000000"/>
            </w:tcBorders>
          </w:tcPr>
          <w:p w14:paraId="1E549949" w14:textId="77777777" w:rsidR="00DF7F2C" w:rsidRPr="005D5600" w:rsidRDefault="00DF7F2C" w:rsidP="005D5600">
            <w:pPr>
              <w:widowControl/>
              <w:autoSpaceDE/>
              <w:autoSpaceDN/>
              <w:ind w:left="142"/>
              <w:jc w:val="center"/>
              <w:rPr>
                <w:rFonts w:ascii="Times New Roman" w:eastAsia="Times New Roman" w:hAnsi="Times New Roman"/>
                <w:sz w:val="22"/>
              </w:rPr>
            </w:pPr>
          </w:p>
        </w:tc>
        <w:tc>
          <w:tcPr>
            <w:tcW w:w="834" w:type="pct"/>
            <w:tcBorders>
              <w:top w:val="single" w:sz="4" w:space="0" w:color="000000"/>
              <w:left w:val="single" w:sz="4" w:space="0" w:color="000000"/>
              <w:bottom w:val="single" w:sz="4" w:space="0" w:color="000000"/>
              <w:right w:val="single" w:sz="4" w:space="0" w:color="000000"/>
            </w:tcBorders>
            <w:hideMark/>
          </w:tcPr>
          <w:p w14:paraId="2E893BC5"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noBreakHyphen/>
              <w:t>0,42*</w:t>
            </w:r>
          </w:p>
          <w:p w14:paraId="61C6BB86"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w:t>
            </w:r>
            <w:r w:rsidRPr="005D5600">
              <w:rPr>
                <w:rFonts w:ascii="Times New Roman" w:eastAsia="Times New Roman" w:hAnsi="Times New Roman"/>
                <w:sz w:val="22"/>
              </w:rPr>
              <w:noBreakHyphen/>
              <w:t xml:space="preserve">0,56; </w:t>
            </w:r>
            <w:r w:rsidRPr="005D5600">
              <w:rPr>
                <w:rFonts w:ascii="Times New Roman" w:eastAsia="Times New Roman" w:hAnsi="Times New Roman"/>
                <w:sz w:val="22"/>
              </w:rPr>
              <w:noBreakHyphen/>
              <w:t>0,28)</w:t>
            </w:r>
          </w:p>
        </w:tc>
      </w:tr>
      <w:tr w:rsidR="00DF7F2C" w:rsidRPr="005D5600" w14:paraId="08F01EC8" w14:textId="77777777" w:rsidTr="000D2B0B">
        <w:trPr>
          <w:trHeight w:val="251"/>
        </w:trPr>
        <w:tc>
          <w:tcPr>
            <w:tcW w:w="1211" w:type="pct"/>
            <w:tcBorders>
              <w:top w:val="single" w:sz="4" w:space="0" w:color="000000"/>
              <w:left w:val="single" w:sz="4" w:space="0" w:color="000000"/>
              <w:bottom w:val="single" w:sz="4" w:space="0" w:color="000000"/>
              <w:right w:val="single" w:sz="4" w:space="0" w:color="000000"/>
            </w:tcBorders>
            <w:hideMark/>
          </w:tcPr>
          <w:p w14:paraId="5B972815" w14:textId="77777777" w:rsidR="00DF7F2C" w:rsidRPr="005D5600" w:rsidRDefault="00DF7F2C" w:rsidP="000D2B0B">
            <w:pPr>
              <w:widowControl/>
              <w:autoSpaceDE/>
              <w:autoSpaceDN/>
              <w:ind w:left="142"/>
              <w:rPr>
                <w:rFonts w:ascii="Times New Roman" w:eastAsia="Times New Roman" w:hAnsi="Times New Roman"/>
                <w:sz w:val="22"/>
              </w:rPr>
            </w:pPr>
            <w:r w:rsidRPr="005D5600">
              <w:rPr>
                <w:rFonts w:ascii="Times New Roman" w:eastAsia="Times New Roman" w:hAnsi="Times New Roman"/>
                <w:sz w:val="22"/>
              </w:rPr>
              <w:t>N</w:t>
            </w:r>
          </w:p>
        </w:tc>
        <w:tc>
          <w:tcPr>
            <w:tcW w:w="561" w:type="pct"/>
            <w:tcBorders>
              <w:top w:val="single" w:sz="4" w:space="0" w:color="000000"/>
              <w:left w:val="single" w:sz="4" w:space="0" w:color="000000"/>
              <w:bottom w:val="single" w:sz="4" w:space="0" w:color="000000"/>
              <w:right w:val="single" w:sz="4" w:space="0" w:color="000000"/>
            </w:tcBorders>
            <w:hideMark/>
          </w:tcPr>
          <w:p w14:paraId="50E99089"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89</w:t>
            </w:r>
          </w:p>
        </w:tc>
        <w:tc>
          <w:tcPr>
            <w:tcW w:w="853" w:type="pct"/>
            <w:tcBorders>
              <w:top w:val="single" w:sz="4" w:space="0" w:color="000000"/>
              <w:left w:val="single" w:sz="4" w:space="0" w:color="000000"/>
              <w:bottom w:val="single" w:sz="4" w:space="0" w:color="000000"/>
              <w:right w:val="single" w:sz="4" w:space="0" w:color="000000"/>
            </w:tcBorders>
            <w:hideMark/>
          </w:tcPr>
          <w:p w14:paraId="2B5AA89E"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94</w:t>
            </w:r>
          </w:p>
        </w:tc>
        <w:tc>
          <w:tcPr>
            <w:tcW w:w="833" w:type="pct"/>
            <w:tcBorders>
              <w:top w:val="single" w:sz="4" w:space="0" w:color="000000"/>
              <w:left w:val="single" w:sz="4" w:space="0" w:color="000000"/>
              <w:bottom w:val="single" w:sz="4" w:space="0" w:color="000000"/>
              <w:right w:val="single" w:sz="4" w:space="0" w:color="000000"/>
            </w:tcBorders>
            <w:hideMark/>
          </w:tcPr>
          <w:p w14:paraId="50038EDD"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91</w:t>
            </w:r>
          </w:p>
        </w:tc>
        <w:tc>
          <w:tcPr>
            <w:tcW w:w="708" w:type="pct"/>
            <w:tcBorders>
              <w:top w:val="single" w:sz="4" w:space="0" w:color="000000"/>
              <w:left w:val="single" w:sz="4" w:space="0" w:color="000000"/>
              <w:bottom w:val="single" w:sz="4" w:space="0" w:color="000000"/>
              <w:right w:val="single" w:sz="4" w:space="0" w:color="000000"/>
            </w:tcBorders>
            <w:hideMark/>
          </w:tcPr>
          <w:p w14:paraId="338C897B"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178</w:t>
            </w:r>
          </w:p>
        </w:tc>
        <w:tc>
          <w:tcPr>
            <w:tcW w:w="834" w:type="pct"/>
            <w:tcBorders>
              <w:top w:val="single" w:sz="4" w:space="0" w:color="000000"/>
              <w:left w:val="single" w:sz="4" w:space="0" w:color="000000"/>
              <w:bottom w:val="single" w:sz="4" w:space="0" w:color="000000"/>
              <w:right w:val="single" w:sz="4" w:space="0" w:color="000000"/>
            </w:tcBorders>
            <w:hideMark/>
          </w:tcPr>
          <w:p w14:paraId="3182FB51"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175</w:t>
            </w:r>
          </w:p>
        </w:tc>
      </w:tr>
      <w:tr w:rsidR="00DF7F2C" w:rsidRPr="005D5600" w14:paraId="6A7DA628" w14:textId="77777777" w:rsidTr="000D2B0B">
        <w:trPr>
          <w:trHeight w:val="1264"/>
        </w:trPr>
        <w:tc>
          <w:tcPr>
            <w:tcW w:w="1211" w:type="pct"/>
            <w:tcBorders>
              <w:top w:val="single" w:sz="4" w:space="0" w:color="000000"/>
              <w:left w:val="single" w:sz="4" w:space="0" w:color="000000"/>
              <w:bottom w:val="single" w:sz="4" w:space="0" w:color="000000"/>
              <w:right w:val="single" w:sz="4" w:space="0" w:color="000000"/>
            </w:tcBorders>
            <w:hideMark/>
          </w:tcPr>
          <w:p w14:paraId="7ED995A6" w14:textId="77777777" w:rsidR="00DF7F2C" w:rsidRPr="005D5600" w:rsidRDefault="00DF7F2C" w:rsidP="000D2B0B">
            <w:pPr>
              <w:widowControl/>
              <w:autoSpaceDE/>
              <w:autoSpaceDN/>
              <w:ind w:left="142"/>
              <w:rPr>
                <w:rFonts w:ascii="Times New Roman" w:eastAsia="Times New Roman" w:hAnsi="Times New Roman"/>
                <w:b/>
                <w:sz w:val="22"/>
                <w:lang w:val="da-DK"/>
              </w:rPr>
            </w:pPr>
            <w:r w:rsidRPr="005D5600">
              <w:rPr>
                <w:rFonts w:ascii="Times New Roman" w:eastAsia="Times New Roman" w:hAnsi="Times New Roman"/>
                <w:b/>
                <w:sz w:val="22"/>
                <w:lang w:val="da-DK"/>
              </w:rPr>
              <w:t xml:space="preserve">Patienter (%), der opnåede HbA1c &lt; 7 % med </w:t>
            </w:r>
            <w:r w:rsidRPr="005D5600">
              <w:rPr>
                <w:rFonts w:ascii="Times New Roman" w:eastAsia="Times New Roman" w:hAnsi="Times New Roman"/>
                <w:b/>
                <w:i/>
                <w:sz w:val="22"/>
                <w:lang w:val="da-DK"/>
              </w:rPr>
              <w:t>baseline</w:t>
            </w:r>
            <w:r w:rsidRPr="005D5600">
              <w:rPr>
                <w:rFonts w:ascii="Times New Roman" w:eastAsia="Times New Roman" w:hAnsi="Times New Roman"/>
                <w:b/>
                <w:sz w:val="22"/>
                <w:lang w:val="da-DK"/>
              </w:rPr>
              <w:t>-HbA1c ≥ 7 %</w:t>
            </w:r>
            <w:r w:rsidRPr="005D5600">
              <w:rPr>
                <w:rFonts w:ascii="Times New Roman" w:eastAsia="Times New Roman" w:hAnsi="Times New Roman"/>
                <w:b/>
                <w:sz w:val="22"/>
                <w:vertAlign w:val="superscript"/>
                <w:lang w:val="da-DK"/>
              </w:rPr>
              <w:t>2</w:t>
            </w:r>
          </w:p>
        </w:tc>
        <w:tc>
          <w:tcPr>
            <w:tcW w:w="561" w:type="pct"/>
            <w:tcBorders>
              <w:top w:val="single" w:sz="4" w:space="0" w:color="000000"/>
              <w:left w:val="single" w:sz="4" w:space="0" w:color="000000"/>
              <w:bottom w:val="single" w:sz="4" w:space="0" w:color="000000"/>
              <w:right w:val="single" w:sz="4" w:space="0" w:color="000000"/>
            </w:tcBorders>
            <w:hideMark/>
          </w:tcPr>
          <w:p w14:paraId="7C4F0DF1"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6,7</w:t>
            </w:r>
          </w:p>
        </w:tc>
        <w:tc>
          <w:tcPr>
            <w:tcW w:w="853" w:type="pct"/>
            <w:tcBorders>
              <w:top w:val="single" w:sz="4" w:space="0" w:color="000000"/>
              <w:left w:val="single" w:sz="4" w:space="0" w:color="000000"/>
              <w:bottom w:val="single" w:sz="4" w:space="0" w:color="000000"/>
              <w:right w:val="single" w:sz="4" w:space="0" w:color="000000"/>
            </w:tcBorders>
            <w:hideMark/>
          </w:tcPr>
          <w:p w14:paraId="7FD6D480"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17,0</w:t>
            </w:r>
          </w:p>
        </w:tc>
        <w:tc>
          <w:tcPr>
            <w:tcW w:w="833" w:type="pct"/>
            <w:tcBorders>
              <w:top w:val="single" w:sz="4" w:space="0" w:color="000000"/>
              <w:left w:val="single" w:sz="4" w:space="0" w:color="000000"/>
              <w:bottom w:val="single" w:sz="4" w:space="0" w:color="000000"/>
              <w:right w:val="single" w:sz="4" w:space="0" w:color="000000"/>
            </w:tcBorders>
            <w:hideMark/>
          </w:tcPr>
          <w:p w14:paraId="6FA33FBD"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24,2</w:t>
            </w:r>
          </w:p>
        </w:tc>
        <w:tc>
          <w:tcPr>
            <w:tcW w:w="708" w:type="pct"/>
            <w:tcBorders>
              <w:top w:val="single" w:sz="4" w:space="0" w:color="000000"/>
              <w:left w:val="single" w:sz="4" w:space="0" w:color="000000"/>
              <w:bottom w:val="single" w:sz="4" w:space="0" w:color="000000"/>
              <w:right w:val="single" w:sz="4" w:space="0" w:color="000000"/>
            </w:tcBorders>
            <w:hideMark/>
          </w:tcPr>
          <w:p w14:paraId="64D11EA2"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7,9</w:t>
            </w:r>
          </w:p>
        </w:tc>
        <w:tc>
          <w:tcPr>
            <w:tcW w:w="834" w:type="pct"/>
            <w:tcBorders>
              <w:top w:val="single" w:sz="4" w:space="0" w:color="000000"/>
              <w:left w:val="single" w:sz="4" w:space="0" w:color="000000"/>
              <w:bottom w:val="single" w:sz="4" w:space="0" w:color="000000"/>
              <w:right w:val="single" w:sz="4" w:space="0" w:color="000000"/>
            </w:tcBorders>
            <w:hideMark/>
          </w:tcPr>
          <w:p w14:paraId="4591191F"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12,0</w:t>
            </w:r>
          </w:p>
        </w:tc>
      </w:tr>
      <w:tr w:rsidR="00DF7F2C" w:rsidRPr="005D5600" w14:paraId="48412306" w14:textId="77777777" w:rsidTr="000D2B0B">
        <w:trPr>
          <w:trHeight w:val="253"/>
        </w:trPr>
        <w:tc>
          <w:tcPr>
            <w:tcW w:w="1211" w:type="pct"/>
            <w:tcBorders>
              <w:top w:val="single" w:sz="4" w:space="0" w:color="000000"/>
              <w:left w:val="single" w:sz="4" w:space="0" w:color="000000"/>
              <w:bottom w:val="single" w:sz="4" w:space="0" w:color="000000"/>
              <w:right w:val="single" w:sz="4" w:space="0" w:color="000000"/>
            </w:tcBorders>
            <w:hideMark/>
          </w:tcPr>
          <w:p w14:paraId="715C3BF2" w14:textId="77777777" w:rsidR="00DF7F2C" w:rsidRPr="005D5600" w:rsidRDefault="00DF7F2C" w:rsidP="000D2B0B">
            <w:pPr>
              <w:widowControl/>
              <w:autoSpaceDE/>
              <w:autoSpaceDN/>
              <w:ind w:left="142"/>
              <w:rPr>
                <w:rFonts w:ascii="Times New Roman" w:eastAsia="Times New Roman" w:hAnsi="Times New Roman"/>
                <w:sz w:val="22"/>
              </w:rPr>
            </w:pPr>
            <w:r w:rsidRPr="005D5600">
              <w:rPr>
                <w:rFonts w:ascii="Times New Roman" w:eastAsia="Times New Roman" w:hAnsi="Times New Roman"/>
                <w:sz w:val="22"/>
              </w:rPr>
              <w:t>N</w:t>
            </w:r>
          </w:p>
        </w:tc>
        <w:tc>
          <w:tcPr>
            <w:tcW w:w="561" w:type="pct"/>
            <w:tcBorders>
              <w:top w:val="single" w:sz="4" w:space="0" w:color="000000"/>
              <w:left w:val="single" w:sz="4" w:space="0" w:color="000000"/>
              <w:bottom w:val="single" w:sz="4" w:space="0" w:color="000000"/>
              <w:right w:val="single" w:sz="4" w:space="0" w:color="000000"/>
            </w:tcBorders>
            <w:hideMark/>
          </w:tcPr>
          <w:p w14:paraId="7A74B6EF"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95</w:t>
            </w:r>
          </w:p>
        </w:tc>
        <w:tc>
          <w:tcPr>
            <w:tcW w:w="853" w:type="pct"/>
            <w:tcBorders>
              <w:top w:val="single" w:sz="4" w:space="0" w:color="000000"/>
              <w:left w:val="single" w:sz="4" w:space="0" w:color="000000"/>
              <w:bottom w:val="single" w:sz="4" w:space="0" w:color="000000"/>
              <w:right w:val="single" w:sz="4" w:space="0" w:color="000000"/>
            </w:tcBorders>
            <w:hideMark/>
          </w:tcPr>
          <w:p w14:paraId="6A9AF11F"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98</w:t>
            </w:r>
          </w:p>
        </w:tc>
        <w:tc>
          <w:tcPr>
            <w:tcW w:w="833" w:type="pct"/>
            <w:tcBorders>
              <w:top w:val="single" w:sz="4" w:space="0" w:color="000000"/>
              <w:left w:val="single" w:sz="4" w:space="0" w:color="000000"/>
              <w:bottom w:val="single" w:sz="4" w:space="0" w:color="000000"/>
              <w:right w:val="single" w:sz="4" w:space="0" w:color="000000"/>
            </w:tcBorders>
            <w:hideMark/>
          </w:tcPr>
          <w:p w14:paraId="55212DAB"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97</w:t>
            </w:r>
          </w:p>
        </w:tc>
        <w:tc>
          <w:tcPr>
            <w:tcW w:w="708" w:type="pct"/>
            <w:tcBorders>
              <w:top w:val="single" w:sz="4" w:space="0" w:color="000000"/>
              <w:left w:val="single" w:sz="4" w:space="0" w:color="000000"/>
              <w:bottom w:val="single" w:sz="4" w:space="0" w:color="000000"/>
              <w:right w:val="single" w:sz="4" w:space="0" w:color="000000"/>
            </w:tcBorders>
            <w:hideMark/>
          </w:tcPr>
          <w:p w14:paraId="74E1D92D"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187</w:t>
            </w:r>
          </w:p>
        </w:tc>
        <w:tc>
          <w:tcPr>
            <w:tcW w:w="834" w:type="pct"/>
            <w:tcBorders>
              <w:top w:val="single" w:sz="4" w:space="0" w:color="000000"/>
              <w:left w:val="single" w:sz="4" w:space="0" w:color="000000"/>
              <w:bottom w:val="single" w:sz="4" w:space="0" w:color="000000"/>
              <w:right w:val="single" w:sz="4" w:space="0" w:color="000000"/>
            </w:tcBorders>
            <w:hideMark/>
          </w:tcPr>
          <w:p w14:paraId="17558E4F"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187</w:t>
            </w:r>
          </w:p>
        </w:tc>
      </w:tr>
      <w:tr w:rsidR="00DF7F2C" w:rsidRPr="005D5600" w14:paraId="66BEC10D" w14:textId="77777777" w:rsidTr="000D2B0B">
        <w:trPr>
          <w:trHeight w:val="254"/>
        </w:trPr>
        <w:tc>
          <w:tcPr>
            <w:tcW w:w="5000" w:type="pct"/>
            <w:gridSpan w:val="6"/>
            <w:tcBorders>
              <w:top w:val="single" w:sz="4" w:space="0" w:color="000000"/>
              <w:left w:val="single" w:sz="4" w:space="0" w:color="000000"/>
              <w:bottom w:val="single" w:sz="4" w:space="0" w:color="000000"/>
              <w:right w:val="single" w:sz="4" w:space="0" w:color="000000"/>
            </w:tcBorders>
            <w:hideMark/>
          </w:tcPr>
          <w:p w14:paraId="05E96B1C" w14:textId="77777777" w:rsidR="00DF7F2C" w:rsidRPr="005D5600" w:rsidRDefault="00DF7F2C" w:rsidP="000D2B0B">
            <w:pPr>
              <w:widowControl/>
              <w:autoSpaceDE/>
              <w:autoSpaceDN/>
              <w:ind w:left="142"/>
              <w:rPr>
                <w:rFonts w:ascii="Times New Roman" w:eastAsia="Times New Roman" w:hAnsi="Times New Roman"/>
                <w:sz w:val="22"/>
              </w:rPr>
            </w:pPr>
            <w:proofErr w:type="spellStart"/>
            <w:r w:rsidRPr="005D5600">
              <w:rPr>
                <w:rFonts w:ascii="Times New Roman" w:eastAsia="Times New Roman" w:hAnsi="Times New Roman"/>
                <w:b/>
                <w:sz w:val="22"/>
              </w:rPr>
              <w:t>Kropsvægt</w:t>
            </w:r>
            <w:proofErr w:type="spellEnd"/>
            <w:r w:rsidRPr="005D5600">
              <w:rPr>
                <w:rFonts w:ascii="Times New Roman" w:eastAsia="Times New Roman" w:hAnsi="Times New Roman"/>
                <w:b/>
                <w:sz w:val="22"/>
              </w:rPr>
              <w:t xml:space="preserve"> (kg)</w:t>
            </w:r>
            <w:r w:rsidRPr="005D5600">
              <w:rPr>
                <w:rFonts w:ascii="Times New Roman" w:eastAsia="Times New Roman" w:hAnsi="Times New Roman"/>
                <w:sz w:val="22"/>
                <w:vertAlign w:val="superscript"/>
              </w:rPr>
              <w:t>2</w:t>
            </w:r>
          </w:p>
        </w:tc>
      </w:tr>
      <w:tr w:rsidR="00DF7F2C" w:rsidRPr="005D5600" w14:paraId="7C5ADC74" w14:textId="77777777" w:rsidTr="000D2B0B">
        <w:trPr>
          <w:trHeight w:val="505"/>
        </w:trPr>
        <w:tc>
          <w:tcPr>
            <w:tcW w:w="1211" w:type="pct"/>
            <w:tcBorders>
              <w:top w:val="single" w:sz="4" w:space="0" w:color="000000"/>
              <w:left w:val="single" w:sz="4" w:space="0" w:color="000000"/>
              <w:bottom w:val="single" w:sz="4" w:space="0" w:color="000000"/>
              <w:right w:val="single" w:sz="4" w:space="0" w:color="000000"/>
            </w:tcBorders>
            <w:hideMark/>
          </w:tcPr>
          <w:p w14:paraId="3F00EC2F" w14:textId="77777777" w:rsidR="00DF7F2C" w:rsidRPr="005D5600" w:rsidRDefault="00DF7F2C" w:rsidP="00C909C7">
            <w:pPr>
              <w:widowControl/>
              <w:autoSpaceDE/>
              <w:autoSpaceDN/>
              <w:ind w:left="274"/>
              <w:rPr>
                <w:rFonts w:ascii="Times New Roman" w:eastAsia="Times New Roman" w:hAnsi="Times New Roman"/>
                <w:i/>
                <w:sz w:val="22"/>
              </w:rPr>
            </w:pPr>
            <w:r w:rsidRPr="005D5600">
              <w:rPr>
                <w:rFonts w:ascii="Times New Roman" w:eastAsia="Times New Roman" w:hAnsi="Times New Roman"/>
                <w:i/>
                <w:sz w:val="22"/>
              </w:rPr>
              <w:t xml:space="preserve">Baseline </w:t>
            </w:r>
            <w:r w:rsidRPr="005D5600">
              <w:rPr>
                <w:rFonts w:ascii="Times New Roman" w:eastAsia="Times New Roman" w:hAnsi="Times New Roman"/>
                <w:sz w:val="22"/>
              </w:rPr>
              <w:t>(</w:t>
            </w:r>
            <w:proofErr w:type="spellStart"/>
            <w:r w:rsidRPr="005D5600">
              <w:rPr>
                <w:rFonts w:ascii="Times New Roman" w:eastAsia="Times New Roman" w:hAnsi="Times New Roman"/>
                <w:sz w:val="22"/>
              </w:rPr>
              <w:t>middelværdi</w:t>
            </w:r>
            <w:proofErr w:type="spellEnd"/>
            <w:r w:rsidRPr="005D5600">
              <w:rPr>
                <w:rFonts w:ascii="Times New Roman" w:eastAsia="Times New Roman" w:hAnsi="Times New Roman"/>
                <w:sz w:val="22"/>
              </w:rPr>
              <w:t>)</w:t>
            </w:r>
          </w:p>
        </w:tc>
        <w:tc>
          <w:tcPr>
            <w:tcW w:w="561" w:type="pct"/>
            <w:tcBorders>
              <w:top w:val="single" w:sz="4" w:space="0" w:color="000000"/>
              <w:left w:val="single" w:sz="4" w:space="0" w:color="000000"/>
              <w:bottom w:val="single" w:sz="4" w:space="0" w:color="000000"/>
              <w:right w:val="single" w:sz="4" w:space="0" w:color="000000"/>
            </w:tcBorders>
            <w:hideMark/>
          </w:tcPr>
          <w:p w14:paraId="2171A676"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86,00</w:t>
            </w:r>
          </w:p>
        </w:tc>
        <w:tc>
          <w:tcPr>
            <w:tcW w:w="853" w:type="pct"/>
            <w:tcBorders>
              <w:top w:val="single" w:sz="4" w:space="0" w:color="000000"/>
              <w:left w:val="single" w:sz="4" w:space="0" w:color="000000"/>
              <w:bottom w:val="single" w:sz="4" w:space="0" w:color="000000"/>
              <w:right w:val="single" w:sz="4" w:space="0" w:color="000000"/>
            </w:tcBorders>
            <w:hideMark/>
          </w:tcPr>
          <w:p w14:paraId="200BB91D"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92,05</w:t>
            </w:r>
          </w:p>
        </w:tc>
        <w:tc>
          <w:tcPr>
            <w:tcW w:w="833" w:type="pct"/>
            <w:tcBorders>
              <w:top w:val="single" w:sz="4" w:space="0" w:color="000000"/>
              <w:left w:val="single" w:sz="4" w:space="0" w:color="000000"/>
              <w:bottom w:val="single" w:sz="4" w:space="0" w:color="000000"/>
              <w:right w:val="single" w:sz="4" w:space="0" w:color="000000"/>
            </w:tcBorders>
            <w:hideMark/>
          </w:tcPr>
          <w:p w14:paraId="7CC94282"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88,06</w:t>
            </w:r>
          </w:p>
        </w:tc>
        <w:tc>
          <w:tcPr>
            <w:tcW w:w="708" w:type="pct"/>
            <w:tcBorders>
              <w:top w:val="single" w:sz="4" w:space="0" w:color="000000"/>
              <w:left w:val="single" w:sz="4" w:space="0" w:color="000000"/>
              <w:bottom w:val="single" w:sz="4" w:space="0" w:color="000000"/>
              <w:right w:val="single" w:sz="4" w:space="0" w:color="000000"/>
            </w:tcBorders>
            <w:hideMark/>
          </w:tcPr>
          <w:p w14:paraId="50095F2D"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82,49</w:t>
            </w:r>
          </w:p>
        </w:tc>
        <w:tc>
          <w:tcPr>
            <w:tcW w:w="834" w:type="pct"/>
            <w:tcBorders>
              <w:top w:val="single" w:sz="4" w:space="0" w:color="000000"/>
              <w:left w:val="single" w:sz="4" w:space="0" w:color="000000"/>
              <w:bottom w:val="single" w:sz="4" w:space="0" w:color="000000"/>
              <w:right w:val="single" w:sz="4" w:space="0" w:color="000000"/>
            </w:tcBorders>
            <w:hideMark/>
          </w:tcPr>
          <w:p w14:paraId="12951532"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83,22</w:t>
            </w:r>
          </w:p>
        </w:tc>
      </w:tr>
      <w:tr w:rsidR="00DF7F2C" w:rsidRPr="005D5600" w14:paraId="5BCFD0B1" w14:textId="77777777" w:rsidTr="000D2B0B">
        <w:trPr>
          <w:trHeight w:val="157"/>
        </w:trPr>
        <w:tc>
          <w:tcPr>
            <w:tcW w:w="1211" w:type="pct"/>
            <w:tcBorders>
              <w:top w:val="single" w:sz="4" w:space="0" w:color="000000"/>
              <w:left w:val="single" w:sz="4" w:space="0" w:color="000000"/>
              <w:bottom w:val="single" w:sz="4" w:space="0" w:color="000000"/>
              <w:right w:val="single" w:sz="4" w:space="0" w:color="000000"/>
            </w:tcBorders>
            <w:hideMark/>
          </w:tcPr>
          <w:p w14:paraId="44C83E4F" w14:textId="77777777" w:rsidR="00DF7F2C" w:rsidRPr="005D5600" w:rsidRDefault="00DF7F2C" w:rsidP="00C909C7">
            <w:pPr>
              <w:widowControl/>
              <w:autoSpaceDE/>
              <w:autoSpaceDN/>
              <w:ind w:left="274"/>
              <w:rPr>
                <w:rFonts w:ascii="Times New Roman" w:eastAsia="Times New Roman" w:hAnsi="Times New Roman"/>
                <w:sz w:val="22"/>
              </w:rPr>
            </w:pPr>
            <w:proofErr w:type="spellStart"/>
            <w:r w:rsidRPr="005D5600">
              <w:rPr>
                <w:rFonts w:ascii="Times New Roman" w:eastAsia="Times New Roman" w:hAnsi="Times New Roman"/>
                <w:sz w:val="22"/>
              </w:rPr>
              <w:t>Ændring</w:t>
            </w:r>
            <w:proofErr w:type="spellEnd"/>
            <w:r w:rsidRPr="005D5600">
              <w:rPr>
                <w:rFonts w:ascii="Times New Roman" w:eastAsia="Times New Roman" w:hAnsi="Times New Roman"/>
                <w:sz w:val="22"/>
              </w:rPr>
              <w:t xml:space="preserve"> fra </w:t>
            </w:r>
            <w:r w:rsidRPr="005D5600">
              <w:rPr>
                <w:rFonts w:ascii="Times New Roman" w:eastAsia="Times New Roman" w:hAnsi="Times New Roman"/>
                <w:i/>
                <w:sz w:val="22"/>
              </w:rPr>
              <w:t>baseline</w:t>
            </w:r>
            <w:r w:rsidRPr="005D5600">
              <w:rPr>
                <w:rFonts w:ascii="Times New Roman" w:eastAsia="Times New Roman" w:hAnsi="Times New Roman"/>
                <w:sz w:val="22"/>
                <w:vertAlign w:val="superscript"/>
              </w:rPr>
              <w:t>1</w:t>
            </w:r>
          </w:p>
        </w:tc>
        <w:tc>
          <w:tcPr>
            <w:tcW w:w="561" w:type="pct"/>
            <w:tcBorders>
              <w:top w:val="single" w:sz="4" w:space="0" w:color="000000"/>
              <w:left w:val="single" w:sz="4" w:space="0" w:color="000000"/>
              <w:bottom w:val="single" w:sz="4" w:space="0" w:color="000000"/>
              <w:right w:val="single" w:sz="4" w:space="0" w:color="000000"/>
            </w:tcBorders>
            <w:hideMark/>
          </w:tcPr>
          <w:p w14:paraId="510B3364"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noBreakHyphen/>
              <w:t>0,33</w:t>
            </w:r>
          </w:p>
        </w:tc>
        <w:tc>
          <w:tcPr>
            <w:tcW w:w="853" w:type="pct"/>
            <w:tcBorders>
              <w:top w:val="single" w:sz="4" w:space="0" w:color="000000"/>
              <w:left w:val="single" w:sz="4" w:space="0" w:color="000000"/>
              <w:bottom w:val="single" w:sz="4" w:space="0" w:color="000000"/>
              <w:right w:val="single" w:sz="4" w:space="0" w:color="000000"/>
            </w:tcBorders>
            <w:hideMark/>
          </w:tcPr>
          <w:p w14:paraId="35BF633D"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noBreakHyphen/>
              <w:t>1,76</w:t>
            </w:r>
          </w:p>
        </w:tc>
        <w:tc>
          <w:tcPr>
            <w:tcW w:w="833" w:type="pct"/>
            <w:tcBorders>
              <w:top w:val="single" w:sz="4" w:space="0" w:color="000000"/>
              <w:left w:val="single" w:sz="4" w:space="0" w:color="000000"/>
              <w:bottom w:val="single" w:sz="4" w:space="0" w:color="000000"/>
              <w:right w:val="single" w:sz="4" w:space="0" w:color="000000"/>
            </w:tcBorders>
            <w:hideMark/>
          </w:tcPr>
          <w:p w14:paraId="0A4EE1D2"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noBreakHyphen/>
              <w:t>2,33</w:t>
            </w:r>
          </w:p>
        </w:tc>
        <w:tc>
          <w:tcPr>
            <w:tcW w:w="708" w:type="pct"/>
            <w:tcBorders>
              <w:top w:val="single" w:sz="4" w:space="0" w:color="000000"/>
              <w:left w:val="single" w:sz="4" w:space="0" w:color="000000"/>
              <w:bottom w:val="single" w:sz="4" w:space="0" w:color="000000"/>
              <w:right w:val="single" w:sz="4" w:space="0" w:color="000000"/>
            </w:tcBorders>
            <w:hideMark/>
          </w:tcPr>
          <w:p w14:paraId="0F39F3C8"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noBreakHyphen/>
              <w:t>0,08</w:t>
            </w:r>
          </w:p>
        </w:tc>
        <w:tc>
          <w:tcPr>
            <w:tcW w:w="834" w:type="pct"/>
            <w:tcBorders>
              <w:top w:val="single" w:sz="4" w:space="0" w:color="000000"/>
              <w:left w:val="single" w:sz="4" w:space="0" w:color="000000"/>
              <w:bottom w:val="single" w:sz="4" w:space="0" w:color="000000"/>
              <w:right w:val="single" w:sz="4" w:space="0" w:color="000000"/>
            </w:tcBorders>
            <w:hideMark/>
          </w:tcPr>
          <w:p w14:paraId="3D4A05DD"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noBreakHyphen/>
              <w:t>0,98</w:t>
            </w:r>
          </w:p>
        </w:tc>
      </w:tr>
      <w:tr w:rsidR="00DF7F2C" w:rsidRPr="005D5600" w14:paraId="7C446D82" w14:textId="77777777" w:rsidTr="000D2B0B">
        <w:trPr>
          <w:trHeight w:val="505"/>
        </w:trPr>
        <w:tc>
          <w:tcPr>
            <w:tcW w:w="1211" w:type="pct"/>
            <w:tcBorders>
              <w:top w:val="single" w:sz="4" w:space="0" w:color="000000"/>
              <w:left w:val="single" w:sz="4" w:space="0" w:color="000000"/>
              <w:bottom w:val="single" w:sz="4" w:space="0" w:color="000000"/>
              <w:right w:val="single" w:sz="4" w:space="0" w:color="000000"/>
            </w:tcBorders>
            <w:hideMark/>
          </w:tcPr>
          <w:p w14:paraId="4E85F53C" w14:textId="77777777" w:rsidR="00DF7F2C" w:rsidRPr="005D5600" w:rsidRDefault="00DF7F2C" w:rsidP="00C909C7">
            <w:pPr>
              <w:widowControl/>
              <w:autoSpaceDE/>
              <w:autoSpaceDN/>
              <w:ind w:left="274"/>
              <w:rPr>
                <w:rFonts w:ascii="Times New Roman" w:eastAsia="Times New Roman" w:hAnsi="Times New Roman"/>
                <w:sz w:val="22"/>
              </w:rPr>
            </w:pPr>
            <w:proofErr w:type="spellStart"/>
            <w:r w:rsidRPr="005D5600">
              <w:rPr>
                <w:rFonts w:ascii="Times New Roman" w:eastAsia="Times New Roman" w:hAnsi="Times New Roman"/>
                <w:sz w:val="22"/>
              </w:rPr>
              <w:t>Forskel</w:t>
            </w:r>
            <w:proofErr w:type="spellEnd"/>
            <w:r w:rsidRPr="005D5600">
              <w:rPr>
                <w:rFonts w:ascii="Times New Roman" w:eastAsia="Times New Roman" w:hAnsi="Times New Roman"/>
                <w:sz w:val="22"/>
              </w:rPr>
              <w:t xml:space="preserve"> fra placebo</w:t>
            </w:r>
            <w:r w:rsidRPr="005D5600">
              <w:rPr>
                <w:rFonts w:ascii="Times New Roman" w:eastAsia="Times New Roman" w:hAnsi="Times New Roman"/>
                <w:sz w:val="22"/>
                <w:vertAlign w:val="superscript"/>
              </w:rPr>
              <w:t>1</w:t>
            </w:r>
            <w:r w:rsidRPr="005D5600">
              <w:rPr>
                <w:rFonts w:ascii="Times New Roman" w:eastAsia="Times New Roman" w:hAnsi="Times New Roman"/>
                <w:sz w:val="22"/>
              </w:rPr>
              <w:t xml:space="preserve"> (95 % CI)</w:t>
            </w:r>
          </w:p>
        </w:tc>
        <w:tc>
          <w:tcPr>
            <w:tcW w:w="561" w:type="pct"/>
            <w:tcBorders>
              <w:top w:val="single" w:sz="4" w:space="0" w:color="000000"/>
              <w:left w:val="single" w:sz="4" w:space="0" w:color="000000"/>
              <w:bottom w:val="single" w:sz="4" w:space="0" w:color="000000"/>
              <w:right w:val="single" w:sz="4" w:space="0" w:color="000000"/>
            </w:tcBorders>
          </w:tcPr>
          <w:p w14:paraId="041DDDF6" w14:textId="77777777" w:rsidR="00DF7F2C" w:rsidRPr="005D5600" w:rsidRDefault="00DF7F2C" w:rsidP="005D5600">
            <w:pPr>
              <w:widowControl/>
              <w:autoSpaceDE/>
              <w:autoSpaceDN/>
              <w:ind w:left="142"/>
              <w:jc w:val="center"/>
              <w:rPr>
                <w:rFonts w:ascii="Times New Roman" w:eastAsia="Times New Roman" w:hAnsi="Times New Roman"/>
                <w:sz w:val="22"/>
              </w:rPr>
            </w:pPr>
          </w:p>
        </w:tc>
        <w:tc>
          <w:tcPr>
            <w:tcW w:w="853" w:type="pct"/>
            <w:tcBorders>
              <w:top w:val="single" w:sz="4" w:space="0" w:color="000000"/>
              <w:left w:val="single" w:sz="4" w:space="0" w:color="000000"/>
              <w:bottom w:val="single" w:sz="4" w:space="0" w:color="000000"/>
              <w:right w:val="single" w:sz="4" w:space="0" w:color="000000"/>
            </w:tcBorders>
            <w:hideMark/>
          </w:tcPr>
          <w:p w14:paraId="08D8CDB5"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noBreakHyphen/>
              <w:t>1,43</w:t>
            </w:r>
          </w:p>
          <w:p w14:paraId="00585A18"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w:t>
            </w:r>
            <w:r w:rsidRPr="005D5600">
              <w:rPr>
                <w:rFonts w:ascii="Times New Roman" w:eastAsia="Times New Roman" w:hAnsi="Times New Roman"/>
                <w:sz w:val="22"/>
              </w:rPr>
              <w:noBreakHyphen/>
              <w:t xml:space="preserve">2,09; </w:t>
            </w:r>
            <w:r w:rsidRPr="005D5600">
              <w:rPr>
                <w:rFonts w:ascii="Times New Roman" w:eastAsia="Times New Roman" w:hAnsi="Times New Roman"/>
                <w:sz w:val="22"/>
              </w:rPr>
              <w:noBreakHyphen/>
              <w:t>0,77)</w:t>
            </w:r>
          </w:p>
        </w:tc>
        <w:tc>
          <w:tcPr>
            <w:tcW w:w="833" w:type="pct"/>
            <w:tcBorders>
              <w:top w:val="single" w:sz="4" w:space="0" w:color="000000"/>
              <w:left w:val="single" w:sz="4" w:space="0" w:color="000000"/>
              <w:bottom w:val="single" w:sz="4" w:space="0" w:color="000000"/>
              <w:right w:val="single" w:sz="4" w:space="0" w:color="000000"/>
            </w:tcBorders>
            <w:hideMark/>
          </w:tcPr>
          <w:p w14:paraId="58850D2E"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noBreakHyphen/>
              <w:t>2,00</w:t>
            </w:r>
          </w:p>
          <w:p w14:paraId="03577BFA"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w:t>
            </w:r>
            <w:r w:rsidRPr="005D5600">
              <w:rPr>
                <w:rFonts w:ascii="Times New Roman" w:eastAsia="Times New Roman" w:hAnsi="Times New Roman"/>
                <w:sz w:val="22"/>
              </w:rPr>
              <w:noBreakHyphen/>
              <w:t xml:space="preserve">2,66; </w:t>
            </w:r>
            <w:r w:rsidRPr="005D5600">
              <w:rPr>
                <w:rFonts w:ascii="Times New Roman" w:eastAsia="Times New Roman" w:hAnsi="Times New Roman"/>
                <w:sz w:val="22"/>
              </w:rPr>
              <w:noBreakHyphen/>
              <w:t>1,34)</w:t>
            </w:r>
          </w:p>
        </w:tc>
        <w:tc>
          <w:tcPr>
            <w:tcW w:w="708" w:type="pct"/>
            <w:tcBorders>
              <w:top w:val="single" w:sz="4" w:space="0" w:color="000000"/>
              <w:left w:val="single" w:sz="4" w:space="0" w:color="000000"/>
              <w:bottom w:val="single" w:sz="4" w:space="0" w:color="000000"/>
              <w:right w:val="single" w:sz="4" w:space="0" w:color="000000"/>
            </w:tcBorders>
          </w:tcPr>
          <w:p w14:paraId="4E3BD4A6" w14:textId="77777777" w:rsidR="00DF7F2C" w:rsidRPr="005D5600" w:rsidRDefault="00DF7F2C" w:rsidP="005D5600">
            <w:pPr>
              <w:widowControl/>
              <w:autoSpaceDE/>
              <w:autoSpaceDN/>
              <w:ind w:left="142"/>
              <w:jc w:val="center"/>
              <w:rPr>
                <w:rFonts w:ascii="Times New Roman" w:eastAsia="Times New Roman" w:hAnsi="Times New Roman"/>
                <w:sz w:val="22"/>
              </w:rPr>
            </w:pPr>
          </w:p>
        </w:tc>
        <w:tc>
          <w:tcPr>
            <w:tcW w:w="834" w:type="pct"/>
            <w:tcBorders>
              <w:top w:val="single" w:sz="4" w:space="0" w:color="000000"/>
              <w:left w:val="single" w:sz="4" w:space="0" w:color="000000"/>
              <w:bottom w:val="single" w:sz="4" w:space="0" w:color="000000"/>
              <w:right w:val="single" w:sz="4" w:space="0" w:color="000000"/>
            </w:tcBorders>
            <w:hideMark/>
          </w:tcPr>
          <w:p w14:paraId="6859D24C"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noBreakHyphen/>
              <w:t>0,91</w:t>
            </w:r>
          </w:p>
          <w:p w14:paraId="58E5A053"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w:t>
            </w:r>
            <w:r w:rsidRPr="005D5600">
              <w:rPr>
                <w:rFonts w:ascii="Times New Roman" w:eastAsia="Times New Roman" w:hAnsi="Times New Roman"/>
                <w:sz w:val="22"/>
              </w:rPr>
              <w:noBreakHyphen/>
              <w:t xml:space="preserve">1,41; </w:t>
            </w:r>
            <w:r w:rsidRPr="005D5600">
              <w:rPr>
                <w:rFonts w:ascii="Times New Roman" w:eastAsia="Times New Roman" w:hAnsi="Times New Roman"/>
                <w:sz w:val="22"/>
              </w:rPr>
              <w:noBreakHyphen/>
              <w:t>0,41)</w:t>
            </w:r>
          </w:p>
        </w:tc>
      </w:tr>
      <w:tr w:rsidR="00DF7F2C" w:rsidRPr="005D5600" w14:paraId="6589439B" w14:textId="77777777" w:rsidTr="000D2B0B">
        <w:trPr>
          <w:trHeight w:val="251"/>
        </w:trPr>
        <w:tc>
          <w:tcPr>
            <w:tcW w:w="1211" w:type="pct"/>
            <w:tcBorders>
              <w:top w:val="single" w:sz="4" w:space="0" w:color="000000"/>
              <w:left w:val="single" w:sz="4" w:space="0" w:color="000000"/>
              <w:bottom w:val="single" w:sz="4" w:space="0" w:color="000000"/>
              <w:right w:val="single" w:sz="4" w:space="0" w:color="000000"/>
            </w:tcBorders>
            <w:hideMark/>
          </w:tcPr>
          <w:p w14:paraId="682A20DD" w14:textId="77777777" w:rsidR="00DF7F2C" w:rsidRPr="005D5600" w:rsidRDefault="00DF7F2C" w:rsidP="000D2B0B">
            <w:pPr>
              <w:widowControl/>
              <w:autoSpaceDE/>
              <w:autoSpaceDN/>
              <w:ind w:left="142"/>
              <w:rPr>
                <w:rFonts w:ascii="Times New Roman" w:eastAsia="Times New Roman" w:hAnsi="Times New Roman"/>
                <w:sz w:val="22"/>
              </w:rPr>
            </w:pPr>
            <w:r w:rsidRPr="005D5600">
              <w:rPr>
                <w:rFonts w:ascii="Times New Roman" w:eastAsia="Times New Roman" w:hAnsi="Times New Roman"/>
                <w:sz w:val="22"/>
              </w:rPr>
              <w:t>N</w:t>
            </w:r>
          </w:p>
        </w:tc>
        <w:tc>
          <w:tcPr>
            <w:tcW w:w="561" w:type="pct"/>
            <w:tcBorders>
              <w:top w:val="single" w:sz="4" w:space="0" w:color="000000"/>
              <w:left w:val="single" w:sz="4" w:space="0" w:color="000000"/>
              <w:bottom w:val="single" w:sz="4" w:space="0" w:color="000000"/>
              <w:right w:val="single" w:sz="4" w:space="0" w:color="000000"/>
            </w:tcBorders>
            <w:hideMark/>
          </w:tcPr>
          <w:p w14:paraId="333BBC3E"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95</w:t>
            </w:r>
          </w:p>
        </w:tc>
        <w:tc>
          <w:tcPr>
            <w:tcW w:w="853" w:type="pct"/>
            <w:tcBorders>
              <w:top w:val="single" w:sz="4" w:space="0" w:color="000000"/>
              <w:left w:val="single" w:sz="4" w:space="0" w:color="000000"/>
              <w:bottom w:val="single" w:sz="4" w:space="0" w:color="000000"/>
              <w:right w:val="single" w:sz="4" w:space="0" w:color="000000"/>
            </w:tcBorders>
            <w:hideMark/>
          </w:tcPr>
          <w:p w14:paraId="15B156F7"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98</w:t>
            </w:r>
          </w:p>
        </w:tc>
        <w:tc>
          <w:tcPr>
            <w:tcW w:w="833" w:type="pct"/>
            <w:tcBorders>
              <w:top w:val="single" w:sz="4" w:space="0" w:color="000000"/>
              <w:left w:val="single" w:sz="4" w:space="0" w:color="000000"/>
              <w:bottom w:val="single" w:sz="4" w:space="0" w:color="000000"/>
              <w:right w:val="single" w:sz="4" w:space="0" w:color="000000"/>
            </w:tcBorders>
            <w:hideMark/>
          </w:tcPr>
          <w:p w14:paraId="4F61FD4C"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97</w:t>
            </w:r>
          </w:p>
        </w:tc>
        <w:tc>
          <w:tcPr>
            <w:tcW w:w="708" w:type="pct"/>
            <w:tcBorders>
              <w:top w:val="single" w:sz="4" w:space="0" w:color="000000"/>
              <w:left w:val="single" w:sz="4" w:space="0" w:color="000000"/>
              <w:bottom w:val="single" w:sz="4" w:space="0" w:color="000000"/>
              <w:right w:val="single" w:sz="4" w:space="0" w:color="000000"/>
            </w:tcBorders>
            <w:hideMark/>
          </w:tcPr>
          <w:p w14:paraId="7D3F35F5"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187</w:t>
            </w:r>
          </w:p>
        </w:tc>
        <w:tc>
          <w:tcPr>
            <w:tcW w:w="834" w:type="pct"/>
            <w:tcBorders>
              <w:top w:val="single" w:sz="4" w:space="0" w:color="000000"/>
              <w:left w:val="single" w:sz="4" w:space="0" w:color="000000"/>
              <w:bottom w:val="single" w:sz="4" w:space="0" w:color="000000"/>
              <w:right w:val="single" w:sz="4" w:space="0" w:color="000000"/>
            </w:tcBorders>
            <w:hideMark/>
          </w:tcPr>
          <w:p w14:paraId="7D05E0AD"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187</w:t>
            </w:r>
          </w:p>
        </w:tc>
      </w:tr>
      <w:tr w:rsidR="00DF7F2C" w:rsidRPr="005D5600" w14:paraId="639266BA" w14:textId="77777777" w:rsidTr="000D2B0B">
        <w:trPr>
          <w:trHeight w:val="253"/>
        </w:trPr>
        <w:tc>
          <w:tcPr>
            <w:tcW w:w="5000" w:type="pct"/>
            <w:gridSpan w:val="6"/>
            <w:tcBorders>
              <w:top w:val="single" w:sz="4" w:space="0" w:color="000000"/>
              <w:left w:val="single" w:sz="4" w:space="0" w:color="000000"/>
              <w:bottom w:val="single" w:sz="4" w:space="0" w:color="000000"/>
              <w:right w:val="single" w:sz="4" w:space="0" w:color="000000"/>
            </w:tcBorders>
            <w:hideMark/>
          </w:tcPr>
          <w:p w14:paraId="5DF38DC3" w14:textId="77777777" w:rsidR="00DF7F2C" w:rsidRPr="005D5600" w:rsidRDefault="00DF7F2C" w:rsidP="000D2B0B">
            <w:pPr>
              <w:widowControl/>
              <w:autoSpaceDE/>
              <w:autoSpaceDN/>
              <w:ind w:left="142"/>
              <w:rPr>
                <w:rFonts w:ascii="Times New Roman" w:eastAsia="Times New Roman" w:hAnsi="Times New Roman"/>
                <w:b/>
                <w:sz w:val="22"/>
              </w:rPr>
            </w:pPr>
            <w:r w:rsidRPr="005D5600">
              <w:rPr>
                <w:rFonts w:ascii="Times New Roman" w:eastAsia="Times New Roman" w:hAnsi="Times New Roman"/>
                <w:b/>
                <w:sz w:val="22"/>
              </w:rPr>
              <w:t>SBP (mmHg)</w:t>
            </w:r>
            <w:r w:rsidRPr="005D5600">
              <w:rPr>
                <w:rFonts w:ascii="Times New Roman" w:eastAsia="Times New Roman" w:hAnsi="Times New Roman"/>
                <w:b/>
                <w:sz w:val="22"/>
                <w:vertAlign w:val="superscript"/>
              </w:rPr>
              <w:t>2</w:t>
            </w:r>
          </w:p>
        </w:tc>
      </w:tr>
      <w:tr w:rsidR="00DF7F2C" w:rsidRPr="005D5600" w14:paraId="2CEA1C2C" w14:textId="77777777" w:rsidTr="000D2B0B">
        <w:trPr>
          <w:trHeight w:val="506"/>
        </w:trPr>
        <w:tc>
          <w:tcPr>
            <w:tcW w:w="1211" w:type="pct"/>
            <w:tcBorders>
              <w:top w:val="single" w:sz="4" w:space="0" w:color="000000"/>
              <w:left w:val="single" w:sz="4" w:space="0" w:color="000000"/>
              <w:bottom w:val="single" w:sz="4" w:space="0" w:color="000000"/>
              <w:right w:val="single" w:sz="4" w:space="0" w:color="000000"/>
            </w:tcBorders>
            <w:hideMark/>
          </w:tcPr>
          <w:p w14:paraId="027BD533" w14:textId="77777777" w:rsidR="00DF7F2C" w:rsidRPr="005D5600" w:rsidRDefault="00DF7F2C" w:rsidP="00C909C7">
            <w:pPr>
              <w:widowControl/>
              <w:autoSpaceDE/>
              <w:autoSpaceDN/>
              <w:ind w:left="274"/>
              <w:rPr>
                <w:rFonts w:ascii="Times New Roman" w:eastAsia="Times New Roman" w:hAnsi="Times New Roman"/>
                <w:i/>
                <w:sz w:val="22"/>
              </w:rPr>
            </w:pPr>
            <w:r w:rsidRPr="005D5600">
              <w:rPr>
                <w:rFonts w:ascii="Times New Roman" w:eastAsia="Times New Roman" w:hAnsi="Times New Roman"/>
                <w:i/>
                <w:sz w:val="22"/>
              </w:rPr>
              <w:t xml:space="preserve">Baseline </w:t>
            </w:r>
            <w:r w:rsidRPr="005D5600">
              <w:rPr>
                <w:rFonts w:ascii="Times New Roman" w:eastAsia="Times New Roman" w:hAnsi="Times New Roman"/>
                <w:sz w:val="22"/>
              </w:rPr>
              <w:t>(</w:t>
            </w:r>
            <w:proofErr w:type="spellStart"/>
            <w:r w:rsidRPr="005D5600">
              <w:rPr>
                <w:rFonts w:ascii="Times New Roman" w:eastAsia="Times New Roman" w:hAnsi="Times New Roman"/>
                <w:sz w:val="22"/>
              </w:rPr>
              <w:t>middelværdi</w:t>
            </w:r>
            <w:proofErr w:type="spellEnd"/>
            <w:r w:rsidRPr="005D5600">
              <w:rPr>
                <w:rFonts w:ascii="Times New Roman" w:eastAsia="Times New Roman" w:hAnsi="Times New Roman"/>
                <w:sz w:val="22"/>
              </w:rPr>
              <w:t>)</w:t>
            </w:r>
          </w:p>
        </w:tc>
        <w:tc>
          <w:tcPr>
            <w:tcW w:w="561" w:type="pct"/>
            <w:tcBorders>
              <w:top w:val="single" w:sz="4" w:space="0" w:color="000000"/>
              <w:left w:val="single" w:sz="4" w:space="0" w:color="000000"/>
              <w:bottom w:val="single" w:sz="4" w:space="0" w:color="000000"/>
              <w:right w:val="single" w:sz="4" w:space="0" w:color="000000"/>
            </w:tcBorders>
            <w:hideMark/>
          </w:tcPr>
          <w:p w14:paraId="63AEC105"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134,69</w:t>
            </w:r>
          </w:p>
        </w:tc>
        <w:tc>
          <w:tcPr>
            <w:tcW w:w="853" w:type="pct"/>
            <w:tcBorders>
              <w:top w:val="single" w:sz="4" w:space="0" w:color="000000"/>
              <w:left w:val="single" w:sz="4" w:space="0" w:color="000000"/>
              <w:bottom w:val="single" w:sz="4" w:space="0" w:color="000000"/>
              <w:right w:val="single" w:sz="4" w:space="0" w:color="000000"/>
            </w:tcBorders>
            <w:hideMark/>
          </w:tcPr>
          <w:p w14:paraId="422FBF33"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137,37</w:t>
            </w:r>
          </w:p>
        </w:tc>
        <w:tc>
          <w:tcPr>
            <w:tcW w:w="833" w:type="pct"/>
            <w:tcBorders>
              <w:top w:val="single" w:sz="4" w:space="0" w:color="000000"/>
              <w:left w:val="single" w:sz="4" w:space="0" w:color="000000"/>
              <w:bottom w:val="single" w:sz="4" w:space="0" w:color="000000"/>
              <w:right w:val="single" w:sz="4" w:space="0" w:color="000000"/>
            </w:tcBorders>
            <w:hideMark/>
          </w:tcPr>
          <w:p w14:paraId="3CC6E4F7"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133,68</w:t>
            </w:r>
          </w:p>
        </w:tc>
        <w:tc>
          <w:tcPr>
            <w:tcW w:w="708" w:type="pct"/>
            <w:tcBorders>
              <w:top w:val="single" w:sz="4" w:space="0" w:color="000000"/>
              <w:left w:val="single" w:sz="4" w:space="0" w:color="000000"/>
              <w:bottom w:val="single" w:sz="4" w:space="0" w:color="000000"/>
              <w:right w:val="single" w:sz="4" w:space="0" w:color="000000"/>
            </w:tcBorders>
            <w:hideMark/>
          </w:tcPr>
          <w:p w14:paraId="354A9E9D"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136,38</w:t>
            </w:r>
          </w:p>
        </w:tc>
        <w:tc>
          <w:tcPr>
            <w:tcW w:w="834" w:type="pct"/>
            <w:tcBorders>
              <w:top w:val="single" w:sz="4" w:space="0" w:color="000000"/>
              <w:left w:val="single" w:sz="4" w:space="0" w:color="000000"/>
              <w:bottom w:val="single" w:sz="4" w:space="0" w:color="000000"/>
              <w:right w:val="single" w:sz="4" w:space="0" w:color="000000"/>
            </w:tcBorders>
            <w:hideMark/>
          </w:tcPr>
          <w:p w14:paraId="0AB3C06F"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136,64</w:t>
            </w:r>
          </w:p>
        </w:tc>
      </w:tr>
      <w:tr w:rsidR="00DF7F2C" w:rsidRPr="005D5600" w14:paraId="6D92A4AF" w14:textId="77777777" w:rsidTr="000D2B0B">
        <w:trPr>
          <w:trHeight w:val="183"/>
        </w:trPr>
        <w:tc>
          <w:tcPr>
            <w:tcW w:w="1211" w:type="pct"/>
            <w:tcBorders>
              <w:top w:val="single" w:sz="4" w:space="0" w:color="000000"/>
              <w:left w:val="single" w:sz="4" w:space="0" w:color="000000"/>
              <w:bottom w:val="single" w:sz="4" w:space="0" w:color="000000"/>
              <w:right w:val="single" w:sz="4" w:space="0" w:color="000000"/>
            </w:tcBorders>
            <w:hideMark/>
          </w:tcPr>
          <w:p w14:paraId="2C478027" w14:textId="77777777" w:rsidR="00DF7F2C" w:rsidRPr="005D5600" w:rsidRDefault="00DF7F2C" w:rsidP="00C909C7">
            <w:pPr>
              <w:widowControl/>
              <w:autoSpaceDE/>
              <w:autoSpaceDN/>
              <w:ind w:left="274"/>
              <w:rPr>
                <w:rFonts w:ascii="Times New Roman" w:eastAsia="Times New Roman" w:hAnsi="Times New Roman"/>
                <w:sz w:val="22"/>
              </w:rPr>
            </w:pPr>
            <w:proofErr w:type="spellStart"/>
            <w:r w:rsidRPr="005D5600">
              <w:rPr>
                <w:rFonts w:ascii="Times New Roman" w:eastAsia="Times New Roman" w:hAnsi="Times New Roman"/>
                <w:sz w:val="22"/>
              </w:rPr>
              <w:t>Ændring</w:t>
            </w:r>
            <w:proofErr w:type="spellEnd"/>
            <w:r w:rsidRPr="005D5600">
              <w:rPr>
                <w:rFonts w:ascii="Times New Roman" w:eastAsia="Times New Roman" w:hAnsi="Times New Roman"/>
                <w:sz w:val="22"/>
              </w:rPr>
              <w:t xml:space="preserve"> fra </w:t>
            </w:r>
            <w:r w:rsidRPr="005D5600">
              <w:rPr>
                <w:rFonts w:ascii="Times New Roman" w:eastAsia="Times New Roman" w:hAnsi="Times New Roman"/>
                <w:i/>
                <w:sz w:val="22"/>
              </w:rPr>
              <w:t>baseline</w:t>
            </w:r>
            <w:r w:rsidRPr="005D5600">
              <w:rPr>
                <w:rFonts w:ascii="Times New Roman" w:eastAsia="Times New Roman" w:hAnsi="Times New Roman"/>
                <w:sz w:val="22"/>
                <w:vertAlign w:val="superscript"/>
              </w:rPr>
              <w:t>1</w:t>
            </w:r>
          </w:p>
        </w:tc>
        <w:tc>
          <w:tcPr>
            <w:tcW w:w="561" w:type="pct"/>
            <w:tcBorders>
              <w:top w:val="single" w:sz="4" w:space="0" w:color="000000"/>
              <w:left w:val="single" w:sz="4" w:space="0" w:color="000000"/>
              <w:bottom w:val="single" w:sz="4" w:space="0" w:color="000000"/>
              <w:right w:val="single" w:sz="4" w:space="0" w:color="000000"/>
            </w:tcBorders>
            <w:hideMark/>
          </w:tcPr>
          <w:p w14:paraId="4E0C2C89"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0,65</w:t>
            </w:r>
          </w:p>
        </w:tc>
        <w:tc>
          <w:tcPr>
            <w:tcW w:w="853" w:type="pct"/>
            <w:tcBorders>
              <w:top w:val="single" w:sz="4" w:space="0" w:color="000000"/>
              <w:left w:val="single" w:sz="4" w:space="0" w:color="000000"/>
              <w:bottom w:val="single" w:sz="4" w:space="0" w:color="000000"/>
              <w:right w:val="single" w:sz="4" w:space="0" w:color="000000"/>
            </w:tcBorders>
            <w:hideMark/>
          </w:tcPr>
          <w:p w14:paraId="441571D7"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noBreakHyphen/>
              <w:t>2,92</w:t>
            </w:r>
          </w:p>
        </w:tc>
        <w:tc>
          <w:tcPr>
            <w:tcW w:w="833" w:type="pct"/>
            <w:tcBorders>
              <w:top w:val="single" w:sz="4" w:space="0" w:color="000000"/>
              <w:left w:val="single" w:sz="4" w:space="0" w:color="000000"/>
              <w:bottom w:val="single" w:sz="4" w:space="0" w:color="000000"/>
              <w:right w:val="single" w:sz="4" w:space="0" w:color="000000"/>
            </w:tcBorders>
            <w:hideMark/>
          </w:tcPr>
          <w:p w14:paraId="05BD186E"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noBreakHyphen/>
              <w:t>4,47</w:t>
            </w:r>
          </w:p>
        </w:tc>
        <w:tc>
          <w:tcPr>
            <w:tcW w:w="708" w:type="pct"/>
            <w:tcBorders>
              <w:top w:val="single" w:sz="4" w:space="0" w:color="000000"/>
              <w:left w:val="single" w:sz="4" w:space="0" w:color="000000"/>
              <w:bottom w:val="single" w:sz="4" w:space="0" w:color="000000"/>
              <w:right w:val="single" w:sz="4" w:space="0" w:color="000000"/>
            </w:tcBorders>
            <w:hideMark/>
          </w:tcPr>
          <w:p w14:paraId="425EE6D6"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0,40</w:t>
            </w:r>
          </w:p>
        </w:tc>
        <w:tc>
          <w:tcPr>
            <w:tcW w:w="834" w:type="pct"/>
            <w:tcBorders>
              <w:top w:val="single" w:sz="4" w:space="0" w:color="000000"/>
              <w:left w:val="single" w:sz="4" w:space="0" w:color="000000"/>
              <w:bottom w:val="single" w:sz="4" w:space="0" w:color="000000"/>
              <w:right w:val="single" w:sz="4" w:space="0" w:color="000000"/>
            </w:tcBorders>
            <w:hideMark/>
          </w:tcPr>
          <w:p w14:paraId="4DCA8665"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noBreakHyphen/>
              <w:t>3,88</w:t>
            </w:r>
          </w:p>
        </w:tc>
      </w:tr>
      <w:tr w:rsidR="00DF7F2C" w:rsidRPr="005D5600" w14:paraId="4B54F96E" w14:textId="77777777" w:rsidTr="000D2B0B">
        <w:trPr>
          <w:trHeight w:val="506"/>
        </w:trPr>
        <w:tc>
          <w:tcPr>
            <w:tcW w:w="1211" w:type="pct"/>
            <w:tcBorders>
              <w:top w:val="single" w:sz="4" w:space="0" w:color="000000"/>
              <w:left w:val="single" w:sz="4" w:space="0" w:color="000000"/>
              <w:bottom w:val="single" w:sz="4" w:space="0" w:color="000000"/>
              <w:right w:val="single" w:sz="4" w:space="0" w:color="000000"/>
            </w:tcBorders>
            <w:hideMark/>
          </w:tcPr>
          <w:p w14:paraId="2DC4BF2B" w14:textId="77777777" w:rsidR="00DF7F2C" w:rsidRPr="005D5600" w:rsidRDefault="00DF7F2C" w:rsidP="00C909C7">
            <w:pPr>
              <w:widowControl/>
              <w:autoSpaceDE/>
              <w:autoSpaceDN/>
              <w:ind w:left="274"/>
              <w:rPr>
                <w:rFonts w:ascii="Times New Roman" w:eastAsia="Times New Roman" w:hAnsi="Times New Roman"/>
                <w:sz w:val="22"/>
              </w:rPr>
            </w:pPr>
            <w:proofErr w:type="spellStart"/>
            <w:r w:rsidRPr="005D5600">
              <w:rPr>
                <w:rFonts w:ascii="Times New Roman" w:eastAsia="Times New Roman" w:hAnsi="Times New Roman"/>
                <w:sz w:val="22"/>
              </w:rPr>
              <w:t>Forskel</w:t>
            </w:r>
            <w:proofErr w:type="spellEnd"/>
            <w:r w:rsidRPr="005D5600">
              <w:rPr>
                <w:rFonts w:ascii="Times New Roman" w:eastAsia="Times New Roman" w:hAnsi="Times New Roman"/>
                <w:sz w:val="22"/>
              </w:rPr>
              <w:t xml:space="preserve"> fra placebo</w:t>
            </w:r>
            <w:r w:rsidRPr="005D5600">
              <w:rPr>
                <w:rFonts w:ascii="Times New Roman" w:eastAsia="Times New Roman" w:hAnsi="Times New Roman"/>
                <w:sz w:val="22"/>
                <w:vertAlign w:val="superscript"/>
              </w:rPr>
              <w:t>1</w:t>
            </w:r>
            <w:r w:rsidRPr="005D5600">
              <w:rPr>
                <w:rFonts w:ascii="Times New Roman" w:eastAsia="Times New Roman" w:hAnsi="Times New Roman"/>
                <w:sz w:val="22"/>
              </w:rPr>
              <w:t xml:space="preserve"> (95 % CI)</w:t>
            </w:r>
          </w:p>
        </w:tc>
        <w:tc>
          <w:tcPr>
            <w:tcW w:w="561" w:type="pct"/>
            <w:tcBorders>
              <w:top w:val="single" w:sz="4" w:space="0" w:color="000000"/>
              <w:left w:val="single" w:sz="4" w:space="0" w:color="000000"/>
              <w:bottom w:val="single" w:sz="4" w:space="0" w:color="000000"/>
              <w:right w:val="single" w:sz="4" w:space="0" w:color="000000"/>
            </w:tcBorders>
          </w:tcPr>
          <w:p w14:paraId="6FE6962E" w14:textId="77777777" w:rsidR="00DF7F2C" w:rsidRPr="005D5600" w:rsidRDefault="00DF7F2C" w:rsidP="005D5600">
            <w:pPr>
              <w:widowControl/>
              <w:autoSpaceDE/>
              <w:autoSpaceDN/>
              <w:ind w:left="142"/>
              <w:jc w:val="center"/>
              <w:rPr>
                <w:rFonts w:ascii="Times New Roman" w:eastAsia="Times New Roman" w:hAnsi="Times New Roman"/>
                <w:sz w:val="22"/>
              </w:rPr>
            </w:pPr>
          </w:p>
        </w:tc>
        <w:tc>
          <w:tcPr>
            <w:tcW w:w="853" w:type="pct"/>
            <w:tcBorders>
              <w:top w:val="single" w:sz="4" w:space="0" w:color="000000"/>
              <w:left w:val="single" w:sz="4" w:space="0" w:color="000000"/>
              <w:bottom w:val="single" w:sz="4" w:space="0" w:color="000000"/>
              <w:right w:val="single" w:sz="4" w:space="0" w:color="000000"/>
            </w:tcBorders>
            <w:hideMark/>
          </w:tcPr>
          <w:p w14:paraId="7C1C6070"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noBreakHyphen/>
              <w:t>3,57</w:t>
            </w:r>
          </w:p>
          <w:p w14:paraId="67ACA118"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w:t>
            </w:r>
            <w:r w:rsidRPr="005D5600">
              <w:rPr>
                <w:rFonts w:ascii="Times New Roman" w:eastAsia="Times New Roman" w:hAnsi="Times New Roman"/>
                <w:sz w:val="22"/>
              </w:rPr>
              <w:noBreakHyphen/>
              <w:t xml:space="preserve">6,86; </w:t>
            </w:r>
            <w:r w:rsidRPr="005D5600">
              <w:rPr>
                <w:rFonts w:ascii="Times New Roman" w:eastAsia="Times New Roman" w:hAnsi="Times New Roman"/>
                <w:sz w:val="22"/>
              </w:rPr>
              <w:noBreakHyphen/>
              <w:t>0,29)</w:t>
            </w:r>
          </w:p>
        </w:tc>
        <w:tc>
          <w:tcPr>
            <w:tcW w:w="833" w:type="pct"/>
            <w:tcBorders>
              <w:top w:val="single" w:sz="4" w:space="0" w:color="000000"/>
              <w:left w:val="single" w:sz="4" w:space="0" w:color="000000"/>
              <w:bottom w:val="single" w:sz="4" w:space="0" w:color="000000"/>
              <w:right w:val="single" w:sz="4" w:space="0" w:color="000000"/>
            </w:tcBorders>
            <w:hideMark/>
          </w:tcPr>
          <w:p w14:paraId="64AD1206"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noBreakHyphen/>
              <w:t>5,12</w:t>
            </w:r>
          </w:p>
          <w:p w14:paraId="5E995721"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w:t>
            </w:r>
            <w:r w:rsidRPr="005D5600">
              <w:rPr>
                <w:rFonts w:ascii="Times New Roman" w:eastAsia="Times New Roman" w:hAnsi="Times New Roman"/>
                <w:sz w:val="22"/>
              </w:rPr>
              <w:noBreakHyphen/>
              <w:t xml:space="preserve">8,41; </w:t>
            </w:r>
            <w:r w:rsidRPr="005D5600">
              <w:rPr>
                <w:rFonts w:ascii="Times New Roman" w:eastAsia="Times New Roman" w:hAnsi="Times New Roman"/>
                <w:sz w:val="22"/>
              </w:rPr>
              <w:noBreakHyphen/>
              <w:t>1,82)</w:t>
            </w:r>
          </w:p>
        </w:tc>
        <w:tc>
          <w:tcPr>
            <w:tcW w:w="708" w:type="pct"/>
            <w:tcBorders>
              <w:top w:val="single" w:sz="4" w:space="0" w:color="000000"/>
              <w:left w:val="single" w:sz="4" w:space="0" w:color="000000"/>
              <w:bottom w:val="single" w:sz="4" w:space="0" w:color="000000"/>
              <w:right w:val="single" w:sz="4" w:space="0" w:color="000000"/>
            </w:tcBorders>
          </w:tcPr>
          <w:p w14:paraId="3BB07CDB" w14:textId="77777777" w:rsidR="00DF7F2C" w:rsidRPr="005D5600" w:rsidRDefault="00DF7F2C" w:rsidP="005D5600">
            <w:pPr>
              <w:widowControl/>
              <w:autoSpaceDE/>
              <w:autoSpaceDN/>
              <w:ind w:left="142"/>
              <w:jc w:val="center"/>
              <w:rPr>
                <w:rFonts w:ascii="Times New Roman" w:eastAsia="Times New Roman" w:hAnsi="Times New Roman"/>
                <w:sz w:val="22"/>
              </w:rPr>
            </w:pPr>
          </w:p>
        </w:tc>
        <w:tc>
          <w:tcPr>
            <w:tcW w:w="834" w:type="pct"/>
            <w:tcBorders>
              <w:top w:val="single" w:sz="4" w:space="0" w:color="000000"/>
              <w:left w:val="single" w:sz="4" w:space="0" w:color="000000"/>
              <w:bottom w:val="single" w:sz="4" w:space="0" w:color="000000"/>
              <w:right w:val="single" w:sz="4" w:space="0" w:color="000000"/>
            </w:tcBorders>
            <w:hideMark/>
          </w:tcPr>
          <w:p w14:paraId="7CB2BEAA"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noBreakHyphen/>
              <w:t>4,28</w:t>
            </w:r>
          </w:p>
          <w:p w14:paraId="7049692E" w14:textId="77777777" w:rsidR="00DF7F2C" w:rsidRPr="005D5600" w:rsidRDefault="00DF7F2C" w:rsidP="005D5600">
            <w:pPr>
              <w:widowControl/>
              <w:autoSpaceDE/>
              <w:autoSpaceDN/>
              <w:ind w:left="142"/>
              <w:jc w:val="center"/>
              <w:rPr>
                <w:rFonts w:ascii="Times New Roman" w:eastAsia="Times New Roman" w:hAnsi="Times New Roman"/>
                <w:sz w:val="22"/>
              </w:rPr>
            </w:pPr>
            <w:r w:rsidRPr="005D5600">
              <w:rPr>
                <w:rFonts w:ascii="Times New Roman" w:eastAsia="Times New Roman" w:hAnsi="Times New Roman"/>
                <w:sz w:val="22"/>
              </w:rPr>
              <w:t>(</w:t>
            </w:r>
            <w:r w:rsidRPr="005D5600">
              <w:rPr>
                <w:rFonts w:ascii="Times New Roman" w:eastAsia="Times New Roman" w:hAnsi="Times New Roman"/>
                <w:sz w:val="22"/>
              </w:rPr>
              <w:noBreakHyphen/>
              <w:t xml:space="preserve">6,88; </w:t>
            </w:r>
            <w:r w:rsidRPr="005D5600">
              <w:rPr>
                <w:rFonts w:ascii="Times New Roman" w:eastAsia="Times New Roman" w:hAnsi="Times New Roman"/>
                <w:sz w:val="22"/>
              </w:rPr>
              <w:noBreakHyphen/>
              <w:t>1,68)</w:t>
            </w:r>
          </w:p>
        </w:tc>
      </w:tr>
    </w:tbl>
    <w:p w14:paraId="15F1C436" w14:textId="438F8746" w:rsidR="00DF7F2C" w:rsidRPr="005D5600" w:rsidRDefault="00DF7F2C" w:rsidP="000D2B0B">
      <w:pPr>
        <w:ind w:left="284" w:hanging="284"/>
        <w:rPr>
          <w:sz w:val="20"/>
        </w:rPr>
      </w:pPr>
      <w:r w:rsidRPr="005D5600">
        <w:rPr>
          <w:sz w:val="20"/>
          <w:vertAlign w:val="superscript"/>
        </w:rPr>
        <w:t>a</w:t>
      </w:r>
      <w:r w:rsidRPr="005D5600">
        <w:rPr>
          <w:sz w:val="20"/>
        </w:rPr>
        <w:t xml:space="preserve"> </w:t>
      </w:r>
      <w:r w:rsidR="000D2B0B" w:rsidRPr="005D5600">
        <w:rPr>
          <w:sz w:val="20"/>
        </w:rPr>
        <w:tab/>
      </w:r>
      <w:r w:rsidRPr="005D5600">
        <w:rPr>
          <w:sz w:val="20"/>
        </w:rPr>
        <w:t>Fuldstændigt analysedatasæt (FAS) ved brug af sidste observation ført videre (LOCF) forud for akut glykæmisk behandling</w:t>
      </w:r>
    </w:p>
    <w:p w14:paraId="7700F786" w14:textId="74456051" w:rsidR="00DF7F2C" w:rsidRPr="005D5600" w:rsidRDefault="00DF7F2C" w:rsidP="000D2B0B">
      <w:pPr>
        <w:ind w:left="284" w:hanging="284"/>
        <w:rPr>
          <w:sz w:val="20"/>
        </w:rPr>
      </w:pPr>
      <w:r w:rsidRPr="005D5600">
        <w:rPr>
          <w:sz w:val="20"/>
          <w:vertAlign w:val="superscript"/>
        </w:rPr>
        <w:t>1</w:t>
      </w:r>
      <w:r w:rsidRPr="005D5600">
        <w:rPr>
          <w:sz w:val="20"/>
        </w:rPr>
        <w:t xml:space="preserve"> </w:t>
      </w:r>
      <w:r w:rsidR="000D2B0B" w:rsidRPr="005D5600">
        <w:rPr>
          <w:sz w:val="20"/>
        </w:rPr>
        <w:tab/>
      </w:r>
      <w:r w:rsidRPr="005D5600">
        <w:rPr>
          <w:sz w:val="20"/>
        </w:rPr>
        <w:t xml:space="preserve">Middelværdi justeret for </w:t>
      </w:r>
      <w:r w:rsidRPr="005D5600">
        <w:rPr>
          <w:i/>
          <w:sz w:val="20"/>
        </w:rPr>
        <w:t>baseline-</w:t>
      </w:r>
      <w:r w:rsidRPr="005D5600">
        <w:rPr>
          <w:sz w:val="20"/>
        </w:rPr>
        <w:t>værdi</w:t>
      </w:r>
    </w:p>
    <w:p w14:paraId="7B24BA73" w14:textId="248D061A" w:rsidR="00DF7F2C" w:rsidRPr="005D5600" w:rsidRDefault="00DF7F2C" w:rsidP="000D2B0B">
      <w:pPr>
        <w:ind w:left="284" w:hanging="284"/>
        <w:rPr>
          <w:sz w:val="20"/>
        </w:rPr>
      </w:pPr>
      <w:r w:rsidRPr="005D5600">
        <w:rPr>
          <w:sz w:val="20"/>
          <w:vertAlign w:val="superscript"/>
        </w:rPr>
        <w:t>2</w:t>
      </w:r>
      <w:r w:rsidRPr="005D5600">
        <w:rPr>
          <w:sz w:val="20"/>
        </w:rPr>
        <w:t xml:space="preserve"> </w:t>
      </w:r>
      <w:r w:rsidR="000D2B0B" w:rsidRPr="005D5600">
        <w:rPr>
          <w:sz w:val="20"/>
        </w:rPr>
        <w:tab/>
      </w:r>
      <w:r w:rsidRPr="005D5600">
        <w:rPr>
          <w:sz w:val="20"/>
        </w:rPr>
        <w:t>Ikke evalueret med hensyn til statistisk signifikans på grund af den sekventielle bekræftende testprocedure</w:t>
      </w:r>
    </w:p>
    <w:p w14:paraId="4B11C7D6" w14:textId="512FE4E4" w:rsidR="00DF7F2C" w:rsidRPr="005D5600" w:rsidRDefault="00DF7F2C" w:rsidP="000D2B0B">
      <w:pPr>
        <w:ind w:left="284" w:hanging="284"/>
        <w:rPr>
          <w:sz w:val="20"/>
        </w:rPr>
      </w:pPr>
      <w:r w:rsidRPr="005D5600">
        <w:rPr>
          <w:sz w:val="20"/>
        </w:rPr>
        <w:t xml:space="preserve">* </w:t>
      </w:r>
      <w:r w:rsidR="000D2B0B" w:rsidRPr="005D5600">
        <w:rPr>
          <w:sz w:val="20"/>
        </w:rPr>
        <w:tab/>
      </w:r>
      <w:r w:rsidRPr="005D5600">
        <w:rPr>
          <w:sz w:val="20"/>
        </w:rPr>
        <w:t>p &lt; 0,0001</w:t>
      </w:r>
    </w:p>
    <w:p w14:paraId="042C328A" w14:textId="77777777" w:rsidR="00DF7F2C" w:rsidRPr="004F0836" w:rsidRDefault="00DF7F2C" w:rsidP="00DF7F2C">
      <w:pPr>
        <w:tabs>
          <w:tab w:val="left" w:pos="851"/>
        </w:tabs>
        <w:ind w:left="851"/>
        <w:rPr>
          <w:sz w:val="24"/>
          <w:szCs w:val="24"/>
        </w:rPr>
      </w:pPr>
    </w:p>
    <w:p w14:paraId="2E9B8AC9" w14:textId="77777777" w:rsidR="00DF7F2C" w:rsidRPr="004F0836" w:rsidRDefault="00DF7F2C" w:rsidP="00283A05">
      <w:pPr>
        <w:ind w:left="851"/>
        <w:rPr>
          <w:i/>
          <w:iCs/>
          <w:sz w:val="24"/>
          <w:szCs w:val="24"/>
          <w:u w:val="single"/>
        </w:rPr>
      </w:pPr>
      <w:r w:rsidRPr="004F0836">
        <w:rPr>
          <w:i/>
          <w:iCs/>
          <w:sz w:val="24"/>
          <w:szCs w:val="24"/>
          <w:u w:val="single"/>
        </w:rPr>
        <w:t>Kardiovaskulære resultater</w:t>
      </w:r>
    </w:p>
    <w:p w14:paraId="202812C5" w14:textId="77777777" w:rsidR="00DF7F2C" w:rsidRPr="004F0836" w:rsidRDefault="00DF7F2C" w:rsidP="00283A05">
      <w:pPr>
        <w:ind w:left="851"/>
        <w:rPr>
          <w:sz w:val="24"/>
          <w:szCs w:val="24"/>
        </w:rPr>
      </w:pPr>
      <w:r w:rsidRPr="004F0836">
        <w:rPr>
          <w:sz w:val="24"/>
          <w:szCs w:val="24"/>
        </w:rPr>
        <w:t xml:space="preserve">Det dobbeltblindede, placebokontrollerede EMPA-REG OUTCOME-studie sammenlignede </w:t>
      </w:r>
      <w:proofErr w:type="spellStart"/>
      <w:r w:rsidRPr="004F0836">
        <w:rPr>
          <w:sz w:val="24"/>
          <w:szCs w:val="24"/>
        </w:rPr>
        <w:t>puljede</w:t>
      </w:r>
      <w:proofErr w:type="spellEnd"/>
      <w:r w:rsidRPr="004F0836">
        <w:rPr>
          <w:sz w:val="24"/>
          <w:szCs w:val="24"/>
        </w:rPr>
        <w:t xml:space="preserve"> doser af </w:t>
      </w:r>
      <w:proofErr w:type="spellStart"/>
      <w:r w:rsidRPr="004F0836">
        <w:rPr>
          <w:sz w:val="24"/>
          <w:szCs w:val="24"/>
        </w:rPr>
        <w:t>empagliflozin</w:t>
      </w:r>
      <w:proofErr w:type="spellEnd"/>
      <w:r w:rsidRPr="004F0836">
        <w:rPr>
          <w:sz w:val="24"/>
          <w:szCs w:val="24"/>
        </w:rPr>
        <w:t xml:space="preserve"> 10 mg og 25 mg med placebo som supplement til standardbehandling hos patienter med type 2-diabetes og kendt kardiovaskulær sygdom. I alt 7.020 patienter blev behandlet (</w:t>
      </w:r>
      <w:proofErr w:type="spellStart"/>
      <w:r w:rsidRPr="004F0836">
        <w:rPr>
          <w:sz w:val="24"/>
          <w:szCs w:val="24"/>
        </w:rPr>
        <w:t>empagliflozin</w:t>
      </w:r>
      <w:proofErr w:type="spellEnd"/>
      <w:r w:rsidRPr="004F0836">
        <w:rPr>
          <w:sz w:val="24"/>
          <w:szCs w:val="24"/>
        </w:rPr>
        <w:t xml:space="preserve"> 10 mg: 2.345, </w:t>
      </w:r>
      <w:proofErr w:type="spellStart"/>
      <w:r w:rsidRPr="004F0836">
        <w:rPr>
          <w:sz w:val="24"/>
          <w:szCs w:val="24"/>
        </w:rPr>
        <w:t>empagliflozin</w:t>
      </w:r>
      <w:proofErr w:type="spellEnd"/>
      <w:r w:rsidRPr="004F0836">
        <w:rPr>
          <w:sz w:val="24"/>
          <w:szCs w:val="24"/>
        </w:rPr>
        <w:t xml:space="preserve"> 25 mg: 2.342, placebo: 2.333) og fulgt i en medianperiode på 3,1 år. Gennemsnitsalderen var 63 år, gennemsnitlig HbA1c var 8,1 %, og 71,5 % var mænd. Ved </w:t>
      </w:r>
      <w:r w:rsidRPr="004F0836">
        <w:rPr>
          <w:i/>
          <w:sz w:val="24"/>
          <w:szCs w:val="24"/>
        </w:rPr>
        <w:t xml:space="preserve">baseline </w:t>
      </w:r>
      <w:r w:rsidRPr="004F0836">
        <w:rPr>
          <w:sz w:val="24"/>
          <w:szCs w:val="24"/>
        </w:rPr>
        <w:t xml:space="preserve">blev 74 % af patienterne behandlet med </w:t>
      </w:r>
      <w:proofErr w:type="spellStart"/>
      <w:r w:rsidRPr="004F0836">
        <w:rPr>
          <w:sz w:val="24"/>
          <w:szCs w:val="24"/>
        </w:rPr>
        <w:t>metformin</w:t>
      </w:r>
      <w:proofErr w:type="spellEnd"/>
      <w:r w:rsidRPr="004F0836">
        <w:rPr>
          <w:sz w:val="24"/>
          <w:szCs w:val="24"/>
        </w:rPr>
        <w:t xml:space="preserve">, 48 % med insulin og 43 % med et </w:t>
      </w:r>
      <w:proofErr w:type="spellStart"/>
      <w:r w:rsidRPr="004F0836">
        <w:rPr>
          <w:sz w:val="24"/>
          <w:szCs w:val="24"/>
        </w:rPr>
        <w:t>sulfonylurinstof</w:t>
      </w:r>
      <w:proofErr w:type="spellEnd"/>
      <w:r w:rsidRPr="004F0836">
        <w:rPr>
          <w:sz w:val="24"/>
          <w:szCs w:val="24"/>
        </w:rPr>
        <w:t xml:space="preserve">. Ca. halvdelen af patienterne (52,2 %) havde </w:t>
      </w:r>
      <w:proofErr w:type="spellStart"/>
      <w:r w:rsidRPr="004F0836">
        <w:rPr>
          <w:sz w:val="24"/>
          <w:szCs w:val="24"/>
        </w:rPr>
        <w:t>eGFR</w:t>
      </w:r>
      <w:proofErr w:type="spellEnd"/>
      <w:r w:rsidRPr="004F0836">
        <w:rPr>
          <w:sz w:val="24"/>
          <w:szCs w:val="24"/>
        </w:rPr>
        <w:t xml:space="preserve"> 60</w:t>
      </w:r>
      <w:r w:rsidRPr="004F0836">
        <w:rPr>
          <w:sz w:val="24"/>
          <w:szCs w:val="24"/>
        </w:rPr>
        <w:noBreakHyphen/>
        <w:t>90 ml/min/1,73 m</w:t>
      </w:r>
      <w:r w:rsidRPr="004F0836">
        <w:rPr>
          <w:sz w:val="24"/>
          <w:szCs w:val="24"/>
          <w:vertAlign w:val="superscript"/>
        </w:rPr>
        <w:t>2</w:t>
      </w:r>
      <w:r w:rsidRPr="004F0836">
        <w:rPr>
          <w:sz w:val="24"/>
          <w:szCs w:val="24"/>
        </w:rPr>
        <w:t xml:space="preserve">, 17,8 % havde </w:t>
      </w:r>
      <w:proofErr w:type="spellStart"/>
      <w:r w:rsidRPr="004F0836">
        <w:rPr>
          <w:sz w:val="24"/>
          <w:szCs w:val="24"/>
        </w:rPr>
        <w:t>eGFR</w:t>
      </w:r>
      <w:proofErr w:type="spellEnd"/>
      <w:r w:rsidRPr="004F0836">
        <w:rPr>
          <w:sz w:val="24"/>
          <w:szCs w:val="24"/>
        </w:rPr>
        <w:t xml:space="preserve"> 45</w:t>
      </w:r>
      <w:r w:rsidRPr="004F0836">
        <w:rPr>
          <w:sz w:val="24"/>
          <w:szCs w:val="24"/>
        </w:rPr>
        <w:noBreakHyphen/>
        <w:t>60 ml/min/1,73 m</w:t>
      </w:r>
      <w:r w:rsidRPr="004F0836">
        <w:rPr>
          <w:sz w:val="24"/>
          <w:szCs w:val="24"/>
          <w:vertAlign w:val="superscript"/>
        </w:rPr>
        <w:t>2</w:t>
      </w:r>
      <w:r w:rsidRPr="004F0836">
        <w:rPr>
          <w:sz w:val="24"/>
          <w:szCs w:val="24"/>
        </w:rPr>
        <w:t xml:space="preserve"> og 7,7 % havde </w:t>
      </w:r>
      <w:proofErr w:type="spellStart"/>
      <w:r w:rsidRPr="004F0836">
        <w:rPr>
          <w:sz w:val="24"/>
          <w:szCs w:val="24"/>
        </w:rPr>
        <w:t>eGFR</w:t>
      </w:r>
      <w:proofErr w:type="spellEnd"/>
      <w:r w:rsidRPr="004F0836">
        <w:rPr>
          <w:sz w:val="24"/>
          <w:szCs w:val="24"/>
        </w:rPr>
        <w:t xml:space="preserve"> 30</w:t>
      </w:r>
      <w:r w:rsidRPr="004F0836">
        <w:rPr>
          <w:sz w:val="24"/>
          <w:szCs w:val="24"/>
        </w:rPr>
        <w:noBreakHyphen/>
        <w:t>45 ml/min/1,73 m</w:t>
      </w:r>
      <w:r w:rsidRPr="004F0836">
        <w:rPr>
          <w:sz w:val="24"/>
          <w:szCs w:val="24"/>
          <w:vertAlign w:val="superscript"/>
        </w:rPr>
        <w:t>2</w:t>
      </w:r>
      <w:r w:rsidRPr="004F0836">
        <w:rPr>
          <w:sz w:val="24"/>
          <w:szCs w:val="24"/>
        </w:rPr>
        <w:t>.</w:t>
      </w:r>
    </w:p>
    <w:p w14:paraId="3C64C990" w14:textId="77777777" w:rsidR="00DF7F2C" w:rsidRPr="004F0836" w:rsidRDefault="00DF7F2C" w:rsidP="00283A05">
      <w:pPr>
        <w:ind w:left="851"/>
        <w:rPr>
          <w:sz w:val="24"/>
          <w:szCs w:val="24"/>
        </w:rPr>
      </w:pPr>
    </w:p>
    <w:p w14:paraId="0195636C" w14:textId="77777777" w:rsidR="00DF7F2C" w:rsidRPr="004F0836" w:rsidRDefault="00DF7F2C" w:rsidP="00283A05">
      <w:pPr>
        <w:ind w:left="851"/>
        <w:rPr>
          <w:sz w:val="24"/>
          <w:szCs w:val="24"/>
        </w:rPr>
      </w:pPr>
      <w:r w:rsidRPr="004F0836">
        <w:rPr>
          <w:sz w:val="24"/>
          <w:szCs w:val="24"/>
        </w:rPr>
        <w:t xml:space="preserve">Ved uge 12 blev der observeret en justeret gennemsnitlig (SE) forbedring af HbA1c i forhold til </w:t>
      </w:r>
      <w:r w:rsidRPr="004F0836">
        <w:rPr>
          <w:i/>
          <w:sz w:val="24"/>
          <w:szCs w:val="24"/>
        </w:rPr>
        <w:t xml:space="preserve">baseline </w:t>
      </w:r>
      <w:r w:rsidRPr="004F0836">
        <w:rPr>
          <w:sz w:val="24"/>
          <w:szCs w:val="24"/>
        </w:rPr>
        <w:t xml:space="preserve">på henholdsvis 0,65 % (0,02) og 0,71 % (0,02) i </w:t>
      </w:r>
      <w:proofErr w:type="spellStart"/>
      <w:r w:rsidRPr="004F0836">
        <w:rPr>
          <w:sz w:val="24"/>
          <w:szCs w:val="24"/>
        </w:rPr>
        <w:t>empagliflozin</w:t>
      </w:r>
      <w:proofErr w:type="spellEnd"/>
      <w:r w:rsidRPr="004F0836">
        <w:rPr>
          <w:sz w:val="24"/>
          <w:szCs w:val="24"/>
        </w:rPr>
        <w:t xml:space="preserve"> 10 mg</w:t>
      </w:r>
      <w:r w:rsidRPr="004F0836">
        <w:rPr>
          <w:sz w:val="24"/>
          <w:szCs w:val="24"/>
        </w:rPr>
        <w:noBreakHyphen/>
        <w:t>gruppen og 25 mg</w:t>
      </w:r>
      <w:r w:rsidRPr="004F0836">
        <w:rPr>
          <w:sz w:val="24"/>
          <w:szCs w:val="24"/>
        </w:rPr>
        <w:noBreakHyphen/>
        <w:t xml:space="preserve">gruppen sammenholdt med 0,11 % (0,02) i placebogruppen. Efter de første 12 uger var den glykæmiske kontrol optimeret, uafhængigt af den undersøgte behandling. Virkningen var derfor svækket ved uge 94 med en justeret gennemsnitlig (SE) forbedring af HbA1c på henholdsvis 0,50 % (0,02) og 0,55 % (0,02) i </w:t>
      </w:r>
      <w:proofErr w:type="spellStart"/>
      <w:r w:rsidRPr="004F0836">
        <w:rPr>
          <w:sz w:val="24"/>
          <w:szCs w:val="24"/>
        </w:rPr>
        <w:t>empagliflozin</w:t>
      </w:r>
      <w:proofErr w:type="spellEnd"/>
      <w:r w:rsidRPr="004F0836">
        <w:rPr>
          <w:sz w:val="24"/>
          <w:szCs w:val="24"/>
        </w:rPr>
        <w:t xml:space="preserve"> 10 mg</w:t>
      </w:r>
      <w:r w:rsidRPr="004F0836">
        <w:rPr>
          <w:sz w:val="24"/>
          <w:szCs w:val="24"/>
        </w:rPr>
        <w:noBreakHyphen/>
        <w:t>gruppen og 25 mg</w:t>
      </w:r>
      <w:r w:rsidRPr="004F0836">
        <w:rPr>
          <w:sz w:val="24"/>
          <w:szCs w:val="24"/>
        </w:rPr>
        <w:noBreakHyphen/>
        <w:t>gruppen sammenholdt med 0,08 % (0,02) i placebogruppen.</w:t>
      </w:r>
    </w:p>
    <w:p w14:paraId="5B13CBFF" w14:textId="77777777" w:rsidR="00DF7F2C" w:rsidRPr="004F0836" w:rsidRDefault="00DF7F2C" w:rsidP="00283A05">
      <w:pPr>
        <w:ind w:left="851"/>
        <w:rPr>
          <w:sz w:val="24"/>
          <w:szCs w:val="24"/>
        </w:rPr>
      </w:pPr>
    </w:p>
    <w:p w14:paraId="2185E476" w14:textId="77777777" w:rsidR="00DF7F2C" w:rsidRPr="004F0836" w:rsidRDefault="00DF7F2C" w:rsidP="00283A05">
      <w:pPr>
        <w:ind w:left="851"/>
        <w:rPr>
          <w:sz w:val="24"/>
          <w:szCs w:val="24"/>
        </w:rPr>
      </w:pPr>
      <w:proofErr w:type="spellStart"/>
      <w:r w:rsidRPr="004F0836">
        <w:rPr>
          <w:sz w:val="24"/>
          <w:szCs w:val="24"/>
        </w:rPr>
        <w:t>Empagliflozin</w:t>
      </w:r>
      <w:proofErr w:type="spellEnd"/>
      <w:r w:rsidRPr="004F0836">
        <w:rPr>
          <w:sz w:val="24"/>
          <w:szCs w:val="24"/>
        </w:rPr>
        <w:t xml:space="preserve"> var </w:t>
      </w:r>
      <w:proofErr w:type="spellStart"/>
      <w:r w:rsidRPr="004F0836">
        <w:rPr>
          <w:sz w:val="24"/>
          <w:szCs w:val="24"/>
        </w:rPr>
        <w:t>superiort</w:t>
      </w:r>
      <w:proofErr w:type="spellEnd"/>
      <w:r w:rsidRPr="004F0836">
        <w:rPr>
          <w:sz w:val="24"/>
          <w:szCs w:val="24"/>
        </w:rPr>
        <w:t xml:space="preserve"> i forhold til placebo med hensyn til at forhindre det primære sammensatte endepunkt (kardiovaskulær død, ikke</w:t>
      </w:r>
      <w:r w:rsidRPr="004F0836">
        <w:rPr>
          <w:sz w:val="24"/>
          <w:szCs w:val="24"/>
        </w:rPr>
        <w:noBreakHyphen/>
        <w:t>dødeligt myokardieinfarkt eller ikke</w:t>
      </w:r>
      <w:r w:rsidRPr="004F0836">
        <w:rPr>
          <w:sz w:val="24"/>
          <w:szCs w:val="24"/>
        </w:rPr>
        <w:noBreakHyphen/>
        <w:t>dødelig apopleksi).</w:t>
      </w:r>
    </w:p>
    <w:p w14:paraId="289A343F" w14:textId="77777777" w:rsidR="00DF7F2C" w:rsidRPr="004F0836" w:rsidRDefault="00DF7F2C" w:rsidP="00283A05">
      <w:pPr>
        <w:ind w:left="851"/>
        <w:rPr>
          <w:sz w:val="24"/>
          <w:szCs w:val="24"/>
        </w:rPr>
      </w:pPr>
      <w:r w:rsidRPr="004F0836">
        <w:rPr>
          <w:sz w:val="24"/>
          <w:szCs w:val="24"/>
        </w:rPr>
        <w:t>Behandlingsvirkningen blev drevet af en signifikant reduktion i kardiovaskulær død, idet der ikke sås nogen signifikant ændring, hvad angår ikke</w:t>
      </w:r>
      <w:r w:rsidRPr="004F0836">
        <w:rPr>
          <w:sz w:val="24"/>
          <w:szCs w:val="24"/>
        </w:rPr>
        <w:noBreakHyphen/>
        <w:t>dødeligt myokardieinfarkt og ikke</w:t>
      </w:r>
      <w:r w:rsidRPr="004F0836">
        <w:rPr>
          <w:sz w:val="24"/>
          <w:szCs w:val="24"/>
        </w:rPr>
        <w:noBreakHyphen/>
        <w:t xml:space="preserve">dødelig apopleksi. Reduktionen i kardiovaskulær død var sammenlignelig for </w:t>
      </w:r>
      <w:proofErr w:type="spellStart"/>
      <w:r w:rsidRPr="004F0836">
        <w:rPr>
          <w:sz w:val="24"/>
          <w:szCs w:val="24"/>
        </w:rPr>
        <w:t>empagliflozin</w:t>
      </w:r>
      <w:proofErr w:type="spellEnd"/>
      <w:r w:rsidRPr="004F0836">
        <w:rPr>
          <w:sz w:val="24"/>
          <w:szCs w:val="24"/>
        </w:rPr>
        <w:t xml:space="preserve"> 10 mg og 25 mg (figur 1) og blev bekræftet af en bedre samlet overlevelse (tabel 10). Virkningen af </w:t>
      </w:r>
      <w:proofErr w:type="spellStart"/>
      <w:r w:rsidRPr="004F0836">
        <w:rPr>
          <w:sz w:val="24"/>
          <w:szCs w:val="24"/>
        </w:rPr>
        <w:t>empagliflozin</w:t>
      </w:r>
      <w:proofErr w:type="spellEnd"/>
      <w:r w:rsidRPr="004F0836">
        <w:rPr>
          <w:sz w:val="24"/>
          <w:szCs w:val="24"/>
        </w:rPr>
        <w:t xml:space="preserve"> på det primære sammensatte endepunkt (kardiovaskulær død, ikke</w:t>
      </w:r>
      <w:r w:rsidRPr="004F0836">
        <w:rPr>
          <w:sz w:val="24"/>
          <w:szCs w:val="24"/>
        </w:rPr>
        <w:noBreakHyphen/>
        <w:t>dødeligt myokardieinfarkt eller ikke</w:t>
      </w:r>
      <w:r w:rsidRPr="004F0836">
        <w:rPr>
          <w:sz w:val="24"/>
          <w:szCs w:val="24"/>
        </w:rPr>
        <w:noBreakHyphen/>
        <w:t>dødelig apopleksi) var stort set uafhængig af glykæmisk kontrol eller nyrefunktionen (</w:t>
      </w:r>
      <w:proofErr w:type="spellStart"/>
      <w:r w:rsidRPr="004F0836">
        <w:rPr>
          <w:sz w:val="24"/>
          <w:szCs w:val="24"/>
        </w:rPr>
        <w:t>eGFR</w:t>
      </w:r>
      <w:proofErr w:type="spellEnd"/>
      <w:r w:rsidRPr="004F0836">
        <w:rPr>
          <w:sz w:val="24"/>
          <w:szCs w:val="24"/>
        </w:rPr>
        <w:t xml:space="preserve">), og generelt konsistent for alle </w:t>
      </w:r>
      <w:proofErr w:type="spellStart"/>
      <w:r w:rsidRPr="004F0836">
        <w:rPr>
          <w:sz w:val="24"/>
          <w:szCs w:val="24"/>
        </w:rPr>
        <w:t>eGFR</w:t>
      </w:r>
      <w:proofErr w:type="spellEnd"/>
      <w:r w:rsidRPr="004F0836">
        <w:rPr>
          <w:sz w:val="24"/>
          <w:szCs w:val="24"/>
        </w:rPr>
        <w:noBreakHyphen/>
        <w:t xml:space="preserve">kategorier, ned til en </w:t>
      </w:r>
      <w:proofErr w:type="spellStart"/>
      <w:r w:rsidRPr="004F0836">
        <w:rPr>
          <w:sz w:val="24"/>
          <w:szCs w:val="24"/>
        </w:rPr>
        <w:t>eGFR</w:t>
      </w:r>
      <w:proofErr w:type="spellEnd"/>
      <w:r w:rsidRPr="004F0836">
        <w:rPr>
          <w:sz w:val="24"/>
          <w:szCs w:val="24"/>
        </w:rPr>
        <w:t xml:space="preserve"> på 30 ml/min/1,73 m</w:t>
      </w:r>
      <w:r w:rsidRPr="004F0836">
        <w:rPr>
          <w:sz w:val="24"/>
          <w:szCs w:val="24"/>
          <w:vertAlign w:val="superscript"/>
        </w:rPr>
        <w:t>2</w:t>
      </w:r>
      <w:r w:rsidRPr="004F0836">
        <w:rPr>
          <w:sz w:val="24"/>
          <w:szCs w:val="24"/>
        </w:rPr>
        <w:t xml:space="preserve"> i EMPA-REG OUTCOME-studiet.</w:t>
      </w:r>
    </w:p>
    <w:p w14:paraId="3ED32343" w14:textId="77777777" w:rsidR="00DF7F2C" w:rsidRPr="004F0836" w:rsidRDefault="00DF7F2C" w:rsidP="00283A05">
      <w:pPr>
        <w:ind w:left="851"/>
        <w:rPr>
          <w:sz w:val="24"/>
          <w:szCs w:val="24"/>
        </w:rPr>
      </w:pPr>
    </w:p>
    <w:p w14:paraId="44FC9B07" w14:textId="77777777" w:rsidR="00DF7F2C" w:rsidRPr="004F0836" w:rsidRDefault="00DF7F2C" w:rsidP="00283A05">
      <w:pPr>
        <w:ind w:left="851"/>
        <w:rPr>
          <w:sz w:val="24"/>
          <w:szCs w:val="24"/>
        </w:rPr>
      </w:pPr>
      <w:r w:rsidRPr="004F0836">
        <w:rPr>
          <w:sz w:val="24"/>
          <w:szCs w:val="24"/>
        </w:rPr>
        <w:t xml:space="preserve">Virkning med hensyn til forebyggelse af kardiovaskulær mortalitet er ikke blevet klarlagt </w:t>
      </w:r>
      <w:proofErr w:type="spellStart"/>
      <w:r w:rsidRPr="004F0836">
        <w:rPr>
          <w:sz w:val="24"/>
          <w:szCs w:val="24"/>
        </w:rPr>
        <w:t>konklusivt</w:t>
      </w:r>
      <w:proofErr w:type="spellEnd"/>
      <w:r w:rsidRPr="004F0836">
        <w:rPr>
          <w:sz w:val="24"/>
          <w:szCs w:val="24"/>
        </w:rPr>
        <w:t xml:space="preserve"> for patienter, der brugte </w:t>
      </w:r>
      <w:proofErr w:type="spellStart"/>
      <w:r w:rsidRPr="004F0836">
        <w:rPr>
          <w:sz w:val="24"/>
          <w:szCs w:val="24"/>
        </w:rPr>
        <w:t>empagliflozin</w:t>
      </w:r>
      <w:proofErr w:type="spellEnd"/>
      <w:r w:rsidRPr="004F0836">
        <w:rPr>
          <w:sz w:val="24"/>
          <w:szCs w:val="24"/>
        </w:rPr>
        <w:t xml:space="preserve"> samtidigt med DPP</w:t>
      </w:r>
      <w:r w:rsidRPr="004F0836">
        <w:rPr>
          <w:sz w:val="24"/>
          <w:szCs w:val="24"/>
        </w:rPr>
        <w:noBreakHyphen/>
        <w:t>4-hæmmere, eller for sorte patienter, da disse grupper var begrænset repræsenteret i EMPA-REG OUTCOME-studiet.</w:t>
      </w:r>
    </w:p>
    <w:p w14:paraId="29D445A5" w14:textId="77777777" w:rsidR="00DF7F2C" w:rsidRPr="004F0836" w:rsidRDefault="00DF7F2C" w:rsidP="00283A05">
      <w:pPr>
        <w:ind w:left="851"/>
        <w:rPr>
          <w:sz w:val="24"/>
          <w:szCs w:val="24"/>
        </w:rPr>
      </w:pPr>
    </w:p>
    <w:p w14:paraId="4F808636" w14:textId="77777777" w:rsidR="00DF7F2C" w:rsidRPr="00C909C7" w:rsidRDefault="00DF7F2C" w:rsidP="00283A05">
      <w:pPr>
        <w:ind w:left="851"/>
        <w:rPr>
          <w:b/>
          <w:bCs/>
          <w:sz w:val="24"/>
          <w:szCs w:val="24"/>
        </w:rPr>
      </w:pPr>
      <w:r w:rsidRPr="00C909C7">
        <w:rPr>
          <w:b/>
          <w:bCs/>
          <w:sz w:val="24"/>
          <w:szCs w:val="24"/>
        </w:rPr>
        <w:t xml:space="preserve">Tabel 10: Behandlingens virkning, hvad angår det primære sammensatte endepunkt, endepunktets komponenter og </w:t>
      </w:r>
      <w:proofErr w:type="spellStart"/>
      <w:r w:rsidRPr="00C909C7">
        <w:rPr>
          <w:b/>
          <w:bCs/>
          <w:sz w:val="24"/>
          <w:szCs w:val="24"/>
        </w:rPr>
        <w:t>mortalitet</w:t>
      </w:r>
      <w:r w:rsidRPr="00C909C7">
        <w:rPr>
          <w:b/>
          <w:bCs/>
          <w:sz w:val="24"/>
          <w:szCs w:val="24"/>
          <w:vertAlign w:val="superscript"/>
        </w:rPr>
        <w:t>a</w:t>
      </w:r>
      <w:proofErr w:type="spellEnd"/>
    </w:p>
    <w:p w14:paraId="10A99319" w14:textId="77777777" w:rsidR="00DF7F2C" w:rsidRPr="004F0836" w:rsidRDefault="00DF7F2C" w:rsidP="00DF7F2C">
      <w:pPr>
        <w:tabs>
          <w:tab w:val="left" w:pos="851"/>
        </w:tabs>
        <w:ind w:left="851"/>
        <w:rPr>
          <w:sz w:val="24"/>
          <w:szCs w:val="24"/>
        </w:rPr>
      </w:pPr>
    </w:p>
    <w:tbl>
      <w:tblPr>
        <w:tblStyle w:val="TableNormal8"/>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50"/>
        <w:gridCol w:w="2415"/>
        <w:gridCol w:w="2563"/>
      </w:tblGrid>
      <w:tr w:rsidR="00DF7F2C" w:rsidRPr="00C909C7" w14:paraId="556CC055" w14:textId="77777777" w:rsidTr="00283A05">
        <w:trPr>
          <w:trHeight w:val="254"/>
        </w:trPr>
        <w:tc>
          <w:tcPr>
            <w:tcW w:w="2415" w:type="pct"/>
            <w:tcBorders>
              <w:top w:val="single" w:sz="4" w:space="0" w:color="000000"/>
              <w:left w:val="single" w:sz="4" w:space="0" w:color="000000"/>
              <w:bottom w:val="single" w:sz="4" w:space="0" w:color="000000"/>
              <w:right w:val="single" w:sz="4" w:space="0" w:color="000000"/>
            </w:tcBorders>
          </w:tcPr>
          <w:p w14:paraId="547CD283" w14:textId="77777777" w:rsidR="00DF7F2C" w:rsidRPr="00C909C7" w:rsidRDefault="00DF7F2C" w:rsidP="00283A05">
            <w:pPr>
              <w:widowControl/>
              <w:autoSpaceDE/>
              <w:autoSpaceDN/>
              <w:ind w:left="142"/>
              <w:rPr>
                <w:rFonts w:ascii="Times New Roman" w:eastAsia="Times New Roman" w:hAnsi="Times New Roman"/>
                <w:sz w:val="22"/>
                <w:lang w:val="da-DK"/>
              </w:rPr>
            </w:pPr>
          </w:p>
        </w:tc>
        <w:tc>
          <w:tcPr>
            <w:tcW w:w="1254" w:type="pct"/>
            <w:tcBorders>
              <w:top w:val="single" w:sz="4" w:space="0" w:color="000000"/>
              <w:left w:val="single" w:sz="4" w:space="0" w:color="000000"/>
              <w:bottom w:val="single" w:sz="4" w:space="0" w:color="000000"/>
              <w:right w:val="single" w:sz="4" w:space="0" w:color="000000"/>
            </w:tcBorders>
            <w:hideMark/>
          </w:tcPr>
          <w:p w14:paraId="53A4E0C7" w14:textId="77777777" w:rsidR="00DF7F2C" w:rsidRPr="00C909C7" w:rsidRDefault="00DF7F2C" w:rsidP="00C909C7">
            <w:pPr>
              <w:widowControl/>
              <w:autoSpaceDE/>
              <w:autoSpaceDN/>
              <w:ind w:left="142"/>
              <w:jc w:val="center"/>
              <w:rPr>
                <w:rFonts w:ascii="Times New Roman" w:eastAsia="Times New Roman" w:hAnsi="Times New Roman"/>
                <w:b/>
                <w:sz w:val="22"/>
              </w:rPr>
            </w:pPr>
            <w:r w:rsidRPr="00C909C7">
              <w:rPr>
                <w:rFonts w:ascii="Times New Roman" w:eastAsia="Times New Roman" w:hAnsi="Times New Roman"/>
                <w:b/>
                <w:sz w:val="22"/>
              </w:rPr>
              <w:t>Placebo</w:t>
            </w:r>
          </w:p>
        </w:tc>
        <w:tc>
          <w:tcPr>
            <w:tcW w:w="1332" w:type="pct"/>
            <w:tcBorders>
              <w:top w:val="single" w:sz="4" w:space="0" w:color="000000"/>
              <w:left w:val="single" w:sz="4" w:space="0" w:color="000000"/>
              <w:bottom w:val="single" w:sz="4" w:space="0" w:color="000000"/>
              <w:right w:val="single" w:sz="4" w:space="0" w:color="000000"/>
            </w:tcBorders>
            <w:hideMark/>
          </w:tcPr>
          <w:p w14:paraId="77500F6D" w14:textId="77777777" w:rsidR="00DF7F2C" w:rsidRPr="00C909C7" w:rsidRDefault="00DF7F2C" w:rsidP="00C909C7">
            <w:pPr>
              <w:widowControl/>
              <w:autoSpaceDE/>
              <w:autoSpaceDN/>
              <w:ind w:left="142"/>
              <w:jc w:val="center"/>
              <w:rPr>
                <w:rFonts w:ascii="Times New Roman" w:eastAsia="Times New Roman" w:hAnsi="Times New Roman"/>
                <w:b/>
                <w:sz w:val="22"/>
              </w:rPr>
            </w:pPr>
            <w:proofErr w:type="spellStart"/>
            <w:r w:rsidRPr="00C909C7">
              <w:rPr>
                <w:rFonts w:ascii="Times New Roman" w:eastAsia="Times New Roman" w:hAnsi="Times New Roman"/>
                <w:b/>
                <w:sz w:val="22"/>
              </w:rPr>
              <w:t>Empagliflozin</w:t>
            </w:r>
            <w:r w:rsidRPr="00C909C7">
              <w:rPr>
                <w:rFonts w:ascii="Times New Roman" w:eastAsia="Times New Roman" w:hAnsi="Times New Roman"/>
                <w:b/>
                <w:sz w:val="22"/>
                <w:vertAlign w:val="superscript"/>
              </w:rPr>
              <w:t>b</w:t>
            </w:r>
            <w:proofErr w:type="spellEnd"/>
          </w:p>
        </w:tc>
      </w:tr>
      <w:tr w:rsidR="00DF7F2C" w:rsidRPr="00C909C7" w14:paraId="74A848C4" w14:textId="77777777" w:rsidTr="00283A05">
        <w:trPr>
          <w:trHeight w:val="251"/>
        </w:trPr>
        <w:tc>
          <w:tcPr>
            <w:tcW w:w="2415" w:type="pct"/>
            <w:tcBorders>
              <w:top w:val="single" w:sz="4" w:space="0" w:color="000000"/>
              <w:left w:val="single" w:sz="4" w:space="0" w:color="000000"/>
              <w:bottom w:val="single" w:sz="4" w:space="0" w:color="000000"/>
              <w:right w:val="single" w:sz="4" w:space="0" w:color="000000"/>
            </w:tcBorders>
            <w:hideMark/>
          </w:tcPr>
          <w:p w14:paraId="481B60E8" w14:textId="77777777" w:rsidR="00DF7F2C" w:rsidRPr="00C909C7" w:rsidRDefault="00DF7F2C" w:rsidP="00283A05">
            <w:pPr>
              <w:widowControl/>
              <w:autoSpaceDE/>
              <w:autoSpaceDN/>
              <w:ind w:left="142"/>
              <w:rPr>
                <w:rFonts w:ascii="Times New Roman" w:eastAsia="Times New Roman" w:hAnsi="Times New Roman"/>
                <w:sz w:val="22"/>
              </w:rPr>
            </w:pPr>
            <w:r w:rsidRPr="00C909C7">
              <w:rPr>
                <w:rFonts w:ascii="Times New Roman" w:eastAsia="Times New Roman" w:hAnsi="Times New Roman"/>
                <w:sz w:val="22"/>
              </w:rPr>
              <w:t>N</w:t>
            </w:r>
          </w:p>
        </w:tc>
        <w:tc>
          <w:tcPr>
            <w:tcW w:w="1254" w:type="pct"/>
            <w:tcBorders>
              <w:top w:val="single" w:sz="4" w:space="0" w:color="000000"/>
              <w:left w:val="single" w:sz="4" w:space="0" w:color="000000"/>
              <w:bottom w:val="single" w:sz="4" w:space="0" w:color="000000"/>
              <w:right w:val="single" w:sz="4" w:space="0" w:color="000000"/>
            </w:tcBorders>
            <w:hideMark/>
          </w:tcPr>
          <w:p w14:paraId="5D6190ED" w14:textId="77777777" w:rsidR="00DF7F2C" w:rsidRPr="00C909C7" w:rsidRDefault="00DF7F2C" w:rsidP="00C909C7">
            <w:pPr>
              <w:widowControl/>
              <w:autoSpaceDE/>
              <w:autoSpaceDN/>
              <w:ind w:left="142"/>
              <w:jc w:val="center"/>
              <w:rPr>
                <w:rFonts w:ascii="Times New Roman" w:eastAsia="Times New Roman" w:hAnsi="Times New Roman"/>
                <w:sz w:val="22"/>
              </w:rPr>
            </w:pPr>
            <w:r w:rsidRPr="00C909C7">
              <w:rPr>
                <w:rFonts w:ascii="Times New Roman" w:eastAsia="Times New Roman" w:hAnsi="Times New Roman"/>
                <w:sz w:val="22"/>
              </w:rPr>
              <w:t>2.333</w:t>
            </w:r>
          </w:p>
        </w:tc>
        <w:tc>
          <w:tcPr>
            <w:tcW w:w="1332" w:type="pct"/>
            <w:tcBorders>
              <w:top w:val="single" w:sz="4" w:space="0" w:color="000000"/>
              <w:left w:val="single" w:sz="4" w:space="0" w:color="000000"/>
              <w:bottom w:val="single" w:sz="4" w:space="0" w:color="000000"/>
              <w:right w:val="single" w:sz="4" w:space="0" w:color="000000"/>
            </w:tcBorders>
            <w:hideMark/>
          </w:tcPr>
          <w:p w14:paraId="0301BC7A" w14:textId="77777777" w:rsidR="00DF7F2C" w:rsidRPr="00C909C7" w:rsidRDefault="00DF7F2C" w:rsidP="00C909C7">
            <w:pPr>
              <w:widowControl/>
              <w:autoSpaceDE/>
              <w:autoSpaceDN/>
              <w:ind w:left="142"/>
              <w:jc w:val="center"/>
              <w:rPr>
                <w:rFonts w:ascii="Times New Roman" w:eastAsia="Times New Roman" w:hAnsi="Times New Roman"/>
                <w:sz w:val="22"/>
              </w:rPr>
            </w:pPr>
            <w:r w:rsidRPr="00C909C7">
              <w:rPr>
                <w:rFonts w:ascii="Times New Roman" w:eastAsia="Times New Roman" w:hAnsi="Times New Roman"/>
                <w:sz w:val="22"/>
              </w:rPr>
              <w:t>4.687</w:t>
            </w:r>
          </w:p>
        </w:tc>
      </w:tr>
      <w:tr w:rsidR="00DF7F2C" w:rsidRPr="00C909C7" w14:paraId="26B8CC59" w14:textId="77777777" w:rsidTr="00283A05">
        <w:trPr>
          <w:trHeight w:val="760"/>
        </w:trPr>
        <w:tc>
          <w:tcPr>
            <w:tcW w:w="2415" w:type="pct"/>
            <w:tcBorders>
              <w:top w:val="single" w:sz="4" w:space="0" w:color="000000"/>
              <w:left w:val="single" w:sz="4" w:space="0" w:color="000000"/>
              <w:bottom w:val="single" w:sz="4" w:space="0" w:color="000000"/>
              <w:right w:val="single" w:sz="4" w:space="0" w:color="000000"/>
            </w:tcBorders>
            <w:hideMark/>
          </w:tcPr>
          <w:p w14:paraId="76FC8D19" w14:textId="77777777" w:rsidR="00DF7F2C" w:rsidRPr="00C909C7" w:rsidRDefault="00DF7F2C" w:rsidP="00283A05">
            <w:pPr>
              <w:widowControl/>
              <w:autoSpaceDE/>
              <w:autoSpaceDN/>
              <w:ind w:left="142"/>
              <w:rPr>
                <w:rFonts w:ascii="Times New Roman" w:eastAsia="Times New Roman" w:hAnsi="Times New Roman"/>
                <w:b/>
                <w:sz w:val="22"/>
                <w:lang w:val="da-DK"/>
              </w:rPr>
            </w:pPr>
            <w:r w:rsidRPr="00C909C7">
              <w:rPr>
                <w:rFonts w:ascii="Times New Roman" w:eastAsia="Times New Roman" w:hAnsi="Times New Roman"/>
                <w:b/>
                <w:sz w:val="22"/>
                <w:lang w:val="da-DK"/>
              </w:rPr>
              <w:t xml:space="preserve">Tid til første hændelse af </w:t>
            </w:r>
            <w:proofErr w:type="gramStart"/>
            <w:r w:rsidRPr="00C909C7">
              <w:rPr>
                <w:rFonts w:ascii="Times New Roman" w:eastAsia="Times New Roman" w:hAnsi="Times New Roman"/>
                <w:b/>
                <w:sz w:val="22"/>
                <w:lang w:val="da-DK"/>
              </w:rPr>
              <w:t>CV død</w:t>
            </w:r>
            <w:proofErr w:type="gramEnd"/>
            <w:r w:rsidRPr="00C909C7">
              <w:rPr>
                <w:rFonts w:ascii="Times New Roman" w:eastAsia="Times New Roman" w:hAnsi="Times New Roman"/>
                <w:b/>
                <w:sz w:val="22"/>
                <w:lang w:val="da-DK"/>
              </w:rPr>
              <w:t>, ikke</w:t>
            </w:r>
            <w:r w:rsidRPr="00C909C7">
              <w:rPr>
                <w:rFonts w:ascii="Times New Roman" w:eastAsia="Times New Roman" w:hAnsi="Times New Roman"/>
                <w:b/>
                <w:sz w:val="22"/>
                <w:lang w:val="da-DK"/>
              </w:rPr>
              <w:noBreakHyphen/>
              <w:t>dødeligt MI eller ikke</w:t>
            </w:r>
            <w:r w:rsidRPr="00C909C7">
              <w:rPr>
                <w:rFonts w:ascii="Times New Roman" w:eastAsia="Times New Roman" w:hAnsi="Times New Roman"/>
                <w:b/>
                <w:sz w:val="22"/>
                <w:lang w:val="da-DK"/>
              </w:rPr>
              <w:noBreakHyphen/>
              <w:t>dødelig apopleksi, N (%)</w:t>
            </w:r>
          </w:p>
        </w:tc>
        <w:tc>
          <w:tcPr>
            <w:tcW w:w="1254" w:type="pct"/>
            <w:tcBorders>
              <w:top w:val="single" w:sz="4" w:space="0" w:color="000000"/>
              <w:left w:val="single" w:sz="4" w:space="0" w:color="000000"/>
              <w:bottom w:val="single" w:sz="4" w:space="0" w:color="000000"/>
              <w:right w:val="single" w:sz="4" w:space="0" w:color="000000"/>
            </w:tcBorders>
            <w:hideMark/>
          </w:tcPr>
          <w:p w14:paraId="51BDFFA0" w14:textId="77777777" w:rsidR="00DF7F2C" w:rsidRPr="00C909C7" w:rsidRDefault="00DF7F2C" w:rsidP="00C909C7">
            <w:pPr>
              <w:widowControl/>
              <w:autoSpaceDE/>
              <w:autoSpaceDN/>
              <w:ind w:left="142"/>
              <w:jc w:val="center"/>
              <w:rPr>
                <w:rFonts w:ascii="Times New Roman" w:eastAsia="Times New Roman" w:hAnsi="Times New Roman"/>
                <w:sz w:val="22"/>
              </w:rPr>
            </w:pPr>
            <w:r w:rsidRPr="00C909C7">
              <w:rPr>
                <w:rFonts w:ascii="Times New Roman" w:eastAsia="Times New Roman" w:hAnsi="Times New Roman"/>
                <w:sz w:val="22"/>
              </w:rPr>
              <w:t>282 (12,1)</w:t>
            </w:r>
          </w:p>
        </w:tc>
        <w:tc>
          <w:tcPr>
            <w:tcW w:w="1332" w:type="pct"/>
            <w:tcBorders>
              <w:top w:val="single" w:sz="4" w:space="0" w:color="000000"/>
              <w:left w:val="single" w:sz="4" w:space="0" w:color="000000"/>
              <w:bottom w:val="single" w:sz="4" w:space="0" w:color="000000"/>
              <w:right w:val="single" w:sz="4" w:space="0" w:color="000000"/>
            </w:tcBorders>
            <w:hideMark/>
          </w:tcPr>
          <w:p w14:paraId="01048D99" w14:textId="77777777" w:rsidR="00DF7F2C" w:rsidRPr="00C909C7" w:rsidRDefault="00DF7F2C" w:rsidP="00C909C7">
            <w:pPr>
              <w:widowControl/>
              <w:autoSpaceDE/>
              <w:autoSpaceDN/>
              <w:ind w:left="142"/>
              <w:jc w:val="center"/>
              <w:rPr>
                <w:rFonts w:ascii="Times New Roman" w:eastAsia="Times New Roman" w:hAnsi="Times New Roman"/>
                <w:sz w:val="22"/>
              </w:rPr>
            </w:pPr>
            <w:r w:rsidRPr="00C909C7">
              <w:rPr>
                <w:rFonts w:ascii="Times New Roman" w:eastAsia="Times New Roman" w:hAnsi="Times New Roman"/>
                <w:sz w:val="22"/>
              </w:rPr>
              <w:t>490 (10,5)</w:t>
            </w:r>
          </w:p>
        </w:tc>
      </w:tr>
      <w:tr w:rsidR="00DF7F2C" w:rsidRPr="00C909C7" w14:paraId="3098E7AC" w14:textId="77777777" w:rsidTr="00283A05">
        <w:trPr>
          <w:trHeight w:val="251"/>
        </w:trPr>
        <w:tc>
          <w:tcPr>
            <w:tcW w:w="2415" w:type="pct"/>
            <w:tcBorders>
              <w:top w:val="single" w:sz="4" w:space="0" w:color="000000"/>
              <w:left w:val="single" w:sz="4" w:space="0" w:color="000000"/>
              <w:bottom w:val="single" w:sz="4" w:space="0" w:color="000000"/>
              <w:right w:val="single" w:sz="4" w:space="0" w:color="000000"/>
            </w:tcBorders>
            <w:hideMark/>
          </w:tcPr>
          <w:p w14:paraId="1A843ACB" w14:textId="77777777" w:rsidR="00DF7F2C" w:rsidRPr="00C909C7" w:rsidRDefault="00DF7F2C" w:rsidP="00C909C7">
            <w:pPr>
              <w:widowControl/>
              <w:autoSpaceDE/>
              <w:autoSpaceDN/>
              <w:ind w:left="274"/>
              <w:rPr>
                <w:rFonts w:ascii="Times New Roman" w:eastAsia="Times New Roman" w:hAnsi="Times New Roman"/>
                <w:sz w:val="22"/>
              </w:rPr>
            </w:pPr>
            <w:r w:rsidRPr="00C909C7">
              <w:rPr>
                <w:rFonts w:ascii="Times New Roman" w:eastAsia="Times New Roman" w:hAnsi="Times New Roman"/>
                <w:i/>
                <w:sz w:val="22"/>
              </w:rPr>
              <w:t xml:space="preserve">Hazard ratio </w:t>
            </w:r>
            <w:r w:rsidRPr="00C909C7">
              <w:rPr>
                <w:rFonts w:ascii="Times New Roman" w:eastAsia="Times New Roman" w:hAnsi="Times New Roman"/>
                <w:i/>
                <w:iCs/>
                <w:sz w:val="22"/>
              </w:rPr>
              <w:t>vs.</w:t>
            </w:r>
            <w:r w:rsidRPr="00C909C7">
              <w:rPr>
                <w:rFonts w:ascii="Times New Roman" w:eastAsia="Times New Roman" w:hAnsi="Times New Roman"/>
                <w:sz w:val="22"/>
              </w:rPr>
              <w:t xml:space="preserve"> placebo (95,02 % </w:t>
            </w:r>
            <w:proofErr w:type="gramStart"/>
            <w:r w:rsidRPr="00C909C7">
              <w:rPr>
                <w:rFonts w:ascii="Times New Roman" w:eastAsia="Times New Roman" w:hAnsi="Times New Roman"/>
                <w:sz w:val="22"/>
              </w:rPr>
              <w:t>CI)*</w:t>
            </w:r>
            <w:proofErr w:type="gramEnd"/>
          </w:p>
        </w:tc>
        <w:tc>
          <w:tcPr>
            <w:tcW w:w="1254" w:type="pct"/>
            <w:tcBorders>
              <w:top w:val="single" w:sz="4" w:space="0" w:color="000000"/>
              <w:left w:val="single" w:sz="4" w:space="0" w:color="000000"/>
              <w:bottom w:val="single" w:sz="4" w:space="0" w:color="000000"/>
              <w:right w:val="single" w:sz="4" w:space="0" w:color="000000"/>
            </w:tcBorders>
          </w:tcPr>
          <w:p w14:paraId="5DD02F29" w14:textId="77777777" w:rsidR="00DF7F2C" w:rsidRPr="00C909C7" w:rsidRDefault="00DF7F2C" w:rsidP="00C909C7">
            <w:pPr>
              <w:widowControl/>
              <w:autoSpaceDE/>
              <w:autoSpaceDN/>
              <w:ind w:left="142"/>
              <w:jc w:val="center"/>
              <w:rPr>
                <w:rFonts w:ascii="Times New Roman" w:eastAsia="Times New Roman" w:hAnsi="Times New Roman"/>
                <w:sz w:val="22"/>
              </w:rPr>
            </w:pPr>
          </w:p>
        </w:tc>
        <w:tc>
          <w:tcPr>
            <w:tcW w:w="1332" w:type="pct"/>
            <w:tcBorders>
              <w:top w:val="single" w:sz="4" w:space="0" w:color="000000"/>
              <w:left w:val="single" w:sz="4" w:space="0" w:color="000000"/>
              <w:bottom w:val="single" w:sz="4" w:space="0" w:color="000000"/>
              <w:right w:val="single" w:sz="4" w:space="0" w:color="000000"/>
            </w:tcBorders>
            <w:hideMark/>
          </w:tcPr>
          <w:p w14:paraId="16AE1CF0" w14:textId="77777777" w:rsidR="00DF7F2C" w:rsidRPr="00C909C7" w:rsidRDefault="00DF7F2C" w:rsidP="00C909C7">
            <w:pPr>
              <w:widowControl/>
              <w:autoSpaceDE/>
              <w:autoSpaceDN/>
              <w:ind w:left="142"/>
              <w:jc w:val="center"/>
              <w:rPr>
                <w:rFonts w:ascii="Times New Roman" w:eastAsia="Times New Roman" w:hAnsi="Times New Roman"/>
                <w:sz w:val="22"/>
              </w:rPr>
            </w:pPr>
            <w:r w:rsidRPr="00C909C7">
              <w:rPr>
                <w:rFonts w:ascii="Times New Roman" w:eastAsia="Times New Roman" w:hAnsi="Times New Roman"/>
                <w:sz w:val="22"/>
              </w:rPr>
              <w:t>0,86 (0,74; 0,99)</w:t>
            </w:r>
          </w:p>
        </w:tc>
      </w:tr>
      <w:tr w:rsidR="00DF7F2C" w:rsidRPr="00C909C7" w14:paraId="4658EE40" w14:textId="77777777" w:rsidTr="00283A05">
        <w:trPr>
          <w:trHeight w:val="253"/>
        </w:trPr>
        <w:tc>
          <w:tcPr>
            <w:tcW w:w="2415" w:type="pct"/>
            <w:tcBorders>
              <w:top w:val="single" w:sz="4" w:space="0" w:color="000000"/>
              <w:left w:val="single" w:sz="4" w:space="0" w:color="000000"/>
              <w:bottom w:val="single" w:sz="4" w:space="0" w:color="000000"/>
              <w:right w:val="single" w:sz="4" w:space="0" w:color="000000"/>
            </w:tcBorders>
            <w:hideMark/>
          </w:tcPr>
          <w:p w14:paraId="74FC8C12" w14:textId="77777777" w:rsidR="00DF7F2C" w:rsidRPr="00C909C7" w:rsidRDefault="00DF7F2C" w:rsidP="00C909C7">
            <w:pPr>
              <w:widowControl/>
              <w:autoSpaceDE/>
              <w:autoSpaceDN/>
              <w:ind w:left="274"/>
              <w:rPr>
                <w:rFonts w:ascii="Times New Roman" w:eastAsia="Times New Roman" w:hAnsi="Times New Roman"/>
                <w:sz w:val="22"/>
              </w:rPr>
            </w:pPr>
            <w:r w:rsidRPr="00C909C7">
              <w:rPr>
                <w:rFonts w:ascii="Times New Roman" w:eastAsia="Times New Roman" w:hAnsi="Times New Roman"/>
                <w:sz w:val="22"/>
              </w:rPr>
              <w:t>p</w:t>
            </w:r>
            <w:r w:rsidRPr="00C909C7">
              <w:rPr>
                <w:rFonts w:ascii="Times New Roman" w:eastAsia="Times New Roman" w:hAnsi="Times New Roman"/>
                <w:sz w:val="22"/>
              </w:rPr>
              <w:noBreakHyphen/>
            </w:r>
            <w:proofErr w:type="spellStart"/>
            <w:r w:rsidRPr="00C909C7">
              <w:rPr>
                <w:rFonts w:ascii="Times New Roman" w:eastAsia="Times New Roman" w:hAnsi="Times New Roman"/>
                <w:sz w:val="22"/>
              </w:rPr>
              <w:t>værdi</w:t>
            </w:r>
            <w:proofErr w:type="spellEnd"/>
            <w:r w:rsidRPr="00C909C7">
              <w:rPr>
                <w:rFonts w:ascii="Times New Roman" w:eastAsia="Times New Roman" w:hAnsi="Times New Roman"/>
                <w:sz w:val="22"/>
              </w:rPr>
              <w:t xml:space="preserve"> for </w:t>
            </w:r>
            <w:proofErr w:type="spellStart"/>
            <w:r w:rsidRPr="00C909C7">
              <w:rPr>
                <w:rFonts w:ascii="Times New Roman" w:eastAsia="Times New Roman" w:hAnsi="Times New Roman"/>
                <w:sz w:val="22"/>
              </w:rPr>
              <w:t>superioritet</w:t>
            </w:r>
            <w:proofErr w:type="spellEnd"/>
          </w:p>
        </w:tc>
        <w:tc>
          <w:tcPr>
            <w:tcW w:w="1254" w:type="pct"/>
            <w:tcBorders>
              <w:top w:val="single" w:sz="4" w:space="0" w:color="000000"/>
              <w:left w:val="single" w:sz="4" w:space="0" w:color="000000"/>
              <w:bottom w:val="single" w:sz="4" w:space="0" w:color="000000"/>
              <w:right w:val="single" w:sz="4" w:space="0" w:color="000000"/>
            </w:tcBorders>
          </w:tcPr>
          <w:p w14:paraId="17967F89" w14:textId="77777777" w:rsidR="00DF7F2C" w:rsidRPr="00C909C7" w:rsidRDefault="00DF7F2C" w:rsidP="00C909C7">
            <w:pPr>
              <w:widowControl/>
              <w:autoSpaceDE/>
              <w:autoSpaceDN/>
              <w:ind w:left="142"/>
              <w:jc w:val="center"/>
              <w:rPr>
                <w:rFonts w:ascii="Times New Roman" w:eastAsia="Times New Roman" w:hAnsi="Times New Roman"/>
                <w:sz w:val="22"/>
              </w:rPr>
            </w:pPr>
          </w:p>
        </w:tc>
        <w:tc>
          <w:tcPr>
            <w:tcW w:w="1332" w:type="pct"/>
            <w:tcBorders>
              <w:top w:val="single" w:sz="4" w:space="0" w:color="000000"/>
              <w:left w:val="single" w:sz="4" w:space="0" w:color="000000"/>
              <w:bottom w:val="single" w:sz="4" w:space="0" w:color="000000"/>
              <w:right w:val="single" w:sz="4" w:space="0" w:color="000000"/>
            </w:tcBorders>
            <w:hideMark/>
          </w:tcPr>
          <w:p w14:paraId="03A75AF4" w14:textId="77777777" w:rsidR="00DF7F2C" w:rsidRPr="00C909C7" w:rsidRDefault="00DF7F2C" w:rsidP="00C909C7">
            <w:pPr>
              <w:widowControl/>
              <w:autoSpaceDE/>
              <w:autoSpaceDN/>
              <w:ind w:left="142"/>
              <w:jc w:val="center"/>
              <w:rPr>
                <w:rFonts w:ascii="Times New Roman" w:eastAsia="Times New Roman" w:hAnsi="Times New Roman"/>
                <w:sz w:val="22"/>
              </w:rPr>
            </w:pPr>
            <w:r w:rsidRPr="00C909C7">
              <w:rPr>
                <w:rFonts w:ascii="Times New Roman" w:eastAsia="Times New Roman" w:hAnsi="Times New Roman"/>
                <w:sz w:val="22"/>
              </w:rPr>
              <w:t>0,0382</w:t>
            </w:r>
          </w:p>
        </w:tc>
      </w:tr>
      <w:tr w:rsidR="00DF7F2C" w:rsidRPr="00C909C7" w14:paraId="44C2F972" w14:textId="77777777" w:rsidTr="00283A05">
        <w:trPr>
          <w:trHeight w:val="254"/>
        </w:trPr>
        <w:tc>
          <w:tcPr>
            <w:tcW w:w="2415" w:type="pct"/>
            <w:tcBorders>
              <w:top w:val="single" w:sz="4" w:space="0" w:color="000000"/>
              <w:left w:val="single" w:sz="4" w:space="0" w:color="000000"/>
              <w:bottom w:val="single" w:sz="4" w:space="0" w:color="000000"/>
              <w:right w:val="single" w:sz="4" w:space="0" w:color="000000"/>
            </w:tcBorders>
            <w:hideMark/>
          </w:tcPr>
          <w:p w14:paraId="5CB8DC26" w14:textId="77777777" w:rsidR="00DF7F2C" w:rsidRPr="00C909C7" w:rsidRDefault="00DF7F2C" w:rsidP="00283A05">
            <w:pPr>
              <w:widowControl/>
              <w:autoSpaceDE/>
              <w:autoSpaceDN/>
              <w:ind w:left="142"/>
              <w:rPr>
                <w:rFonts w:ascii="Times New Roman" w:eastAsia="Times New Roman" w:hAnsi="Times New Roman"/>
                <w:b/>
                <w:sz w:val="22"/>
              </w:rPr>
            </w:pPr>
            <w:r w:rsidRPr="00C909C7">
              <w:rPr>
                <w:rFonts w:ascii="Times New Roman" w:eastAsia="Times New Roman" w:hAnsi="Times New Roman"/>
                <w:b/>
                <w:sz w:val="22"/>
              </w:rPr>
              <w:t xml:space="preserve">CV </w:t>
            </w:r>
            <w:proofErr w:type="spellStart"/>
            <w:r w:rsidRPr="00C909C7">
              <w:rPr>
                <w:rFonts w:ascii="Times New Roman" w:eastAsia="Times New Roman" w:hAnsi="Times New Roman"/>
                <w:b/>
                <w:sz w:val="22"/>
              </w:rPr>
              <w:t>død</w:t>
            </w:r>
            <w:proofErr w:type="spellEnd"/>
            <w:r w:rsidRPr="00C909C7">
              <w:rPr>
                <w:rFonts w:ascii="Times New Roman" w:eastAsia="Times New Roman" w:hAnsi="Times New Roman"/>
                <w:b/>
                <w:sz w:val="22"/>
              </w:rPr>
              <w:t>, N (%)</w:t>
            </w:r>
          </w:p>
        </w:tc>
        <w:tc>
          <w:tcPr>
            <w:tcW w:w="1254" w:type="pct"/>
            <w:tcBorders>
              <w:top w:val="single" w:sz="4" w:space="0" w:color="000000"/>
              <w:left w:val="single" w:sz="4" w:space="0" w:color="000000"/>
              <w:bottom w:val="single" w:sz="4" w:space="0" w:color="000000"/>
              <w:right w:val="single" w:sz="4" w:space="0" w:color="000000"/>
            </w:tcBorders>
            <w:hideMark/>
          </w:tcPr>
          <w:p w14:paraId="3AE281E9" w14:textId="77777777" w:rsidR="00DF7F2C" w:rsidRPr="00C909C7" w:rsidRDefault="00DF7F2C" w:rsidP="00C909C7">
            <w:pPr>
              <w:widowControl/>
              <w:autoSpaceDE/>
              <w:autoSpaceDN/>
              <w:ind w:left="142"/>
              <w:jc w:val="center"/>
              <w:rPr>
                <w:rFonts w:ascii="Times New Roman" w:eastAsia="Times New Roman" w:hAnsi="Times New Roman"/>
                <w:sz w:val="22"/>
              </w:rPr>
            </w:pPr>
            <w:r w:rsidRPr="00C909C7">
              <w:rPr>
                <w:rFonts w:ascii="Times New Roman" w:eastAsia="Times New Roman" w:hAnsi="Times New Roman"/>
                <w:sz w:val="22"/>
              </w:rPr>
              <w:t>137 (5,9)</w:t>
            </w:r>
          </w:p>
        </w:tc>
        <w:tc>
          <w:tcPr>
            <w:tcW w:w="1332" w:type="pct"/>
            <w:tcBorders>
              <w:top w:val="single" w:sz="4" w:space="0" w:color="000000"/>
              <w:left w:val="single" w:sz="4" w:space="0" w:color="000000"/>
              <w:bottom w:val="single" w:sz="4" w:space="0" w:color="000000"/>
              <w:right w:val="single" w:sz="4" w:space="0" w:color="000000"/>
            </w:tcBorders>
            <w:hideMark/>
          </w:tcPr>
          <w:p w14:paraId="1E9E94E6" w14:textId="77777777" w:rsidR="00DF7F2C" w:rsidRPr="00C909C7" w:rsidRDefault="00DF7F2C" w:rsidP="00C909C7">
            <w:pPr>
              <w:widowControl/>
              <w:autoSpaceDE/>
              <w:autoSpaceDN/>
              <w:ind w:left="142"/>
              <w:jc w:val="center"/>
              <w:rPr>
                <w:rFonts w:ascii="Times New Roman" w:eastAsia="Times New Roman" w:hAnsi="Times New Roman"/>
                <w:sz w:val="22"/>
              </w:rPr>
            </w:pPr>
            <w:r w:rsidRPr="00C909C7">
              <w:rPr>
                <w:rFonts w:ascii="Times New Roman" w:eastAsia="Times New Roman" w:hAnsi="Times New Roman"/>
                <w:sz w:val="22"/>
              </w:rPr>
              <w:t>172 (3,7)</w:t>
            </w:r>
          </w:p>
        </w:tc>
      </w:tr>
      <w:tr w:rsidR="00DF7F2C" w:rsidRPr="00C909C7" w14:paraId="6FFA9C84" w14:textId="77777777" w:rsidTr="00283A05">
        <w:trPr>
          <w:trHeight w:val="251"/>
        </w:trPr>
        <w:tc>
          <w:tcPr>
            <w:tcW w:w="2415" w:type="pct"/>
            <w:tcBorders>
              <w:top w:val="single" w:sz="4" w:space="0" w:color="000000"/>
              <w:left w:val="single" w:sz="4" w:space="0" w:color="000000"/>
              <w:bottom w:val="single" w:sz="4" w:space="0" w:color="000000"/>
              <w:right w:val="single" w:sz="4" w:space="0" w:color="000000"/>
            </w:tcBorders>
            <w:hideMark/>
          </w:tcPr>
          <w:p w14:paraId="06E8659B" w14:textId="77777777" w:rsidR="00DF7F2C" w:rsidRPr="00C909C7" w:rsidRDefault="00DF7F2C" w:rsidP="00C909C7">
            <w:pPr>
              <w:widowControl/>
              <w:autoSpaceDE/>
              <w:autoSpaceDN/>
              <w:ind w:left="274"/>
              <w:rPr>
                <w:rFonts w:ascii="Times New Roman" w:eastAsia="Times New Roman" w:hAnsi="Times New Roman"/>
                <w:sz w:val="22"/>
              </w:rPr>
            </w:pPr>
            <w:r w:rsidRPr="00C909C7">
              <w:rPr>
                <w:rFonts w:ascii="Times New Roman" w:eastAsia="Times New Roman" w:hAnsi="Times New Roman"/>
                <w:i/>
                <w:sz w:val="22"/>
              </w:rPr>
              <w:t xml:space="preserve">Hazard ratio </w:t>
            </w:r>
            <w:r w:rsidRPr="00C909C7">
              <w:rPr>
                <w:rFonts w:ascii="Times New Roman" w:eastAsia="Times New Roman" w:hAnsi="Times New Roman"/>
                <w:i/>
                <w:iCs/>
                <w:sz w:val="22"/>
              </w:rPr>
              <w:t>vs.</w:t>
            </w:r>
            <w:r w:rsidRPr="00C909C7">
              <w:rPr>
                <w:rFonts w:ascii="Times New Roman" w:eastAsia="Times New Roman" w:hAnsi="Times New Roman"/>
                <w:sz w:val="22"/>
              </w:rPr>
              <w:t xml:space="preserve"> placebo (95 % CI)</w:t>
            </w:r>
          </w:p>
        </w:tc>
        <w:tc>
          <w:tcPr>
            <w:tcW w:w="1254" w:type="pct"/>
            <w:tcBorders>
              <w:top w:val="single" w:sz="4" w:space="0" w:color="000000"/>
              <w:left w:val="single" w:sz="4" w:space="0" w:color="000000"/>
              <w:bottom w:val="single" w:sz="4" w:space="0" w:color="000000"/>
              <w:right w:val="single" w:sz="4" w:space="0" w:color="000000"/>
            </w:tcBorders>
          </w:tcPr>
          <w:p w14:paraId="1C8EA0F6" w14:textId="77777777" w:rsidR="00DF7F2C" w:rsidRPr="00C909C7" w:rsidRDefault="00DF7F2C" w:rsidP="00C909C7">
            <w:pPr>
              <w:widowControl/>
              <w:autoSpaceDE/>
              <w:autoSpaceDN/>
              <w:ind w:left="142"/>
              <w:jc w:val="center"/>
              <w:rPr>
                <w:rFonts w:ascii="Times New Roman" w:eastAsia="Times New Roman" w:hAnsi="Times New Roman"/>
                <w:sz w:val="22"/>
              </w:rPr>
            </w:pPr>
          </w:p>
        </w:tc>
        <w:tc>
          <w:tcPr>
            <w:tcW w:w="1332" w:type="pct"/>
            <w:tcBorders>
              <w:top w:val="single" w:sz="4" w:space="0" w:color="000000"/>
              <w:left w:val="single" w:sz="4" w:space="0" w:color="000000"/>
              <w:bottom w:val="single" w:sz="4" w:space="0" w:color="000000"/>
              <w:right w:val="single" w:sz="4" w:space="0" w:color="000000"/>
            </w:tcBorders>
            <w:hideMark/>
          </w:tcPr>
          <w:p w14:paraId="26C1B2F1" w14:textId="77777777" w:rsidR="00DF7F2C" w:rsidRPr="00C909C7" w:rsidRDefault="00DF7F2C" w:rsidP="00C909C7">
            <w:pPr>
              <w:widowControl/>
              <w:autoSpaceDE/>
              <w:autoSpaceDN/>
              <w:ind w:left="142"/>
              <w:jc w:val="center"/>
              <w:rPr>
                <w:rFonts w:ascii="Times New Roman" w:eastAsia="Times New Roman" w:hAnsi="Times New Roman"/>
                <w:sz w:val="22"/>
              </w:rPr>
            </w:pPr>
            <w:r w:rsidRPr="00C909C7">
              <w:rPr>
                <w:rFonts w:ascii="Times New Roman" w:eastAsia="Times New Roman" w:hAnsi="Times New Roman"/>
                <w:sz w:val="22"/>
              </w:rPr>
              <w:t>0,62 (0,49; 0,77)</w:t>
            </w:r>
          </w:p>
        </w:tc>
      </w:tr>
      <w:tr w:rsidR="00DF7F2C" w:rsidRPr="00C909C7" w14:paraId="60D3E81D" w14:textId="77777777" w:rsidTr="00283A05">
        <w:trPr>
          <w:trHeight w:val="254"/>
        </w:trPr>
        <w:tc>
          <w:tcPr>
            <w:tcW w:w="2415" w:type="pct"/>
            <w:tcBorders>
              <w:top w:val="single" w:sz="4" w:space="0" w:color="000000"/>
              <w:left w:val="single" w:sz="4" w:space="0" w:color="000000"/>
              <w:bottom w:val="single" w:sz="4" w:space="0" w:color="000000"/>
              <w:right w:val="single" w:sz="4" w:space="0" w:color="000000"/>
            </w:tcBorders>
            <w:hideMark/>
          </w:tcPr>
          <w:p w14:paraId="7C537367" w14:textId="77777777" w:rsidR="00DF7F2C" w:rsidRPr="00C909C7" w:rsidRDefault="00DF7F2C" w:rsidP="00C909C7">
            <w:pPr>
              <w:widowControl/>
              <w:autoSpaceDE/>
              <w:autoSpaceDN/>
              <w:ind w:left="274"/>
              <w:rPr>
                <w:rFonts w:ascii="Times New Roman" w:eastAsia="Times New Roman" w:hAnsi="Times New Roman"/>
                <w:sz w:val="22"/>
              </w:rPr>
            </w:pPr>
            <w:r w:rsidRPr="00C909C7">
              <w:rPr>
                <w:rFonts w:ascii="Times New Roman" w:eastAsia="Times New Roman" w:hAnsi="Times New Roman"/>
                <w:sz w:val="22"/>
              </w:rPr>
              <w:t>p</w:t>
            </w:r>
            <w:r w:rsidRPr="00C909C7">
              <w:rPr>
                <w:rFonts w:ascii="Times New Roman" w:eastAsia="Times New Roman" w:hAnsi="Times New Roman"/>
                <w:sz w:val="22"/>
              </w:rPr>
              <w:noBreakHyphen/>
            </w:r>
            <w:proofErr w:type="spellStart"/>
            <w:r w:rsidRPr="00C909C7">
              <w:rPr>
                <w:rFonts w:ascii="Times New Roman" w:eastAsia="Times New Roman" w:hAnsi="Times New Roman"/>
                <w:sz w:val="22"/>
              </w:rPr>
              <w:t>værdi</w:t>
            </w:r>
            <w:proofErr w:type="spellEnd"/>
          </w:p>
        </w:tc>
        <w:tc>
          <w:tcPr>
            <w:tcW w:w="1254" w:type="pct"/>
            <w:tcBorders>
              <w:top w:val="single" w:sz="4" w:space="0" w:color="000000"/>
              <w:left w:val="single" w:sz="4" w:space="0" w:color="000000"/>
              <w:bottom w:val="single" w:sz="4" w:space="0" w:color="000000"/>
              <w:right w:val="single" w:sz="4" w:space="0" w:color="000000"/>
            </w:tcBorders>
          </w:tcPr>
          <w:p w14:paraId="287F3593" w14:textId="77777777" w:rsidR="00DF7F2C" w:rsidRPr="00C909C7" w:rsidRDefault="00DF7F2C" w:rsidP="00C909C7">
            <w:pPr>
              <w:widowControl/>
              <w:autoSpaceDE/>
              <w:autoSpaceDN/>
              <w:ind w:left="142"/>
              <w:jc w:val="center"/>
              <w:rPr>
                <w:rFonts w:ascii="Times New Roman" w:eastAsia="Times New Roman" w:hAnsi="Times New Roman"/>
                <w:sz w:val="22"/>
              </w:rPr>
            </w:pPr>
          </w:p>
        </w:tc>
        <w:tc>
          <w:tcPr>
            <w:tcW w:w="1332" w:type="pct"/>
            <w:tcBorders>
              <w:top w:val="single" w:sz="4" w:space="0" w:color="000000"/>
              <w:left w:val="single" w:sz="4" w:space="0" w:color="000000"/>
              <w:bottom w:val="single" w:sz="4" w:space="0" w:color="000000"/>
              <w:right w:val="single" w:sz="4" w:space="0" w:color="000000"/>
            </w:tcBorders>
            <w:hideMark/>
          </w:tcPr>
          <w:p w14:paraId="33370552" w14:textId="77777777" w:rsidR="00DF7F2C" w:rsidRPr="00C909C7" w:rsidRDefault="00DF7F2C" w:rsidP="00C909C7">
            <w:pPr>
              <w:widowControl/>
              <w:autoSpaceDE/>
              <w:autoSpaceDN/>
              <w:ind w:left="142"/>
              <w:jc w:val="center"/>
              <w:rPr>
                <w:rFonts w:ascii="Times New Roman" w:eastAsia="Times New Roman" w:hAnsi="Times New Roman"/>
                <w:sz w:val="22"/>
              </w:rPr>
            </w:pPr>
            <w:r w:rsidRPr="00C909C7">
              <w:rPr>
                <w:rFonts w:ascii="Times New Roman" w:eastAsia="Times New Roman" w:hAnsi="Times New Roman"/>
                <w:sz w:val="22"/>
              </w:rPr>
              <w:t>&lt; 0,0001</w:t>
            </w:r>
          </w:p>
        </w:tc>
      </w:tr>
      <w:tr w:rsidR="00DF7F2C" w:rsidRPr="00C909C7" w14:paraId="1E7F4E85" w14:textId="77777777" w:rsidTr="00283A05">
        <w:trPr>
          <w:trHeight w:val="251"/>
        </w:trPr>
        <w:tc>
          <w:tcPr>
            <w:tcW w:w="2415" w:type="pct"/>
            <w:tcBorders>
              <w:top w:val="single" w:sz="4" w:space="0" w:color="000000"/>
              <w:left w:val="single" w:sz="4" w:space="0" w:color="000000"/>
              <w:bottom w:val="single" w:sz="4" w:space="0" w:color="000000"/>
              <w:right w:val="single" w:sz="4" w:space="0" w:color="000000"/>
            </w:tcBorders>
            <w:hideMark/>
          </w:tcPr>
          <w:p w14:paraId="3C7C8BC2" w14:textId="77777777" w:rsidR="00DF7F2C" w:rsidRPr="00C909C7" w:rsidRDefault="00DF7F2C" w:rsidP="00283A05">
            <w:pPr>
              <w:widowControl/>
              <w:autoSpaceDE/>
              <w:autoSpaceDN/>
              <w:ind w:left="142"/>
              <w:rPr>
                <w:rFonts w:ascii="Times New Roman" w:eastAsia="Times New Roman" w:hAnsi="Times New Roman"/>
                <w:b/>
                <w:sz w:val="22"/>
              </w:rPr>
            </w:pPr>
            <w:r w:rsidRPr="00C909C7">
              <w:rPr>
                <w:rFonts w:ascii="Times New Roman" w:eastAsia="Times New Roman" w:hAnsi="Times New Roman"/>
                <w:b/>
                <w:sz w:val="22"/>
              </w:rPr>
              <w:t>Ikke</w:t>
            </w:r>
            <w:r w:rsidRPr="00C909C7">
              <w:rPr>
                <w:rFonts w:ascii="Times New Roman" w:eastAsia="Times New Roman" w:hAnsi="Times New Roman"/>
                <w:b/>
                <w:sz w:val="22"/>
              </w:rPr>
              <w:noBreakHyphen/>
            </w:r>
            <w:proofErr w:type="spellStart"/>
            <w:r w:rsidRPr="00C909C7">
              <w:rPr>
                <w:rFonts w:ascii="Times New Roman" w:eastAsia="Times New Roman" w:hAnsi="Times New Roman"/>
                <w:b/>
                <w:sz w:val="22"/>
              </w:rPr>
              <w:t>dødeligt</w:t>
            </w:r>
            <w:proofErr w:type="spellEnd"/>
            <w:r w:rsidRPr="00C909C7">
              <w:rPr>
                <w:rFonts w:ascii="Times New Roman" w:eastAsia="Times New Roman" w:hAnsi="Times New Roman"/>
                <w:b/>
                <w:sz w:val="22"/>
              </w:rPr>
              <w:t xml:space="preserve"> MI, N (%)</w:t>
            </w:r>
          </w:p>
        </w:tc>
        <w:tc>
          <w:tcPr>
            <w:tcW w:w="1254" w:type="pct"/>
            <w:tcBorders>
              <w:top w:val="single" w:sz="4" w:space="0" w:color="000000"/>
              <w:left w:val="single" w:sz="4" w:space="0" w:color="000000"/>
              <w:bottom w:val="single" w:sz="4" w:space="0" w:color="000000"/>
              <w:right w:val="single" w:sz="4" w:space="0" w:color="000000"/>
            </w:tcBorders>
            <w:hideMark/>
          </w:tcPr>
          <w:p w14:paraId="110A688C" w14:textId="77777777" w:rsidR="00DF7F2C" w:rsidRPr="00C909C7" w:rsidRDefault="00DF7F2C" w:rsidP="00C909C7">
            <w:pPr>
              <w:widowControl/>
              <w:autoSpaceDE/>
              <w:autoSpaceDN/>
              <w:ind w:left="142"/>
              <w:jc w:val="center"/>
              <w:rPr>
                <w:rFonts w:ascii="Times New Roman" w:eastAsia="Times New Roman" w:hAnsi="Times New Roman"/>
                <w:sz w:val="22"/>
              </w:rPr>
            </w:pPr>
            <w:r w:rsidRPr="00C909C7">
              <w:rPr>
                <w:rFonts w:ascii="Times New Roman" w:eastAsia="Times New Roman" w:hAnsi="Times New Roman"/>
                <w:sz w:val="22"/>
              </w:rPr>
              <w:t>121 (5,2)</w:t>
            </w:r>
          </w:p>
        </w:tc>
        <w:tc>
          <w:tcPr>
            <w:tcW w:w="1332" w:type="pct"/>
            <w:tcBorders>
              <w:top w:val="single" w:sz="4" w:space="0" w:color="000000"/>
              <w:left w:val="single" w:sz="4" w:space="0" w:color="000000"/>
              <w:bottom w:val="single" w:sz="4" w:space="0" w:color="000000"/>
              <w:right w:val="single" w:sz="4" w:space="0" w:color="000000"/>
            </w:tcBorders>
            <w:hideMark/>
          </w:tcPr>
          <w:p w14:paraId="575978E2" w14:textId="77777777" w:rsidR="00DF7F2C" w:rsidRPr="00C909C7" w:rsidRDefault="00DF7F2C" w:rsidP="00C909C7">
            <w:pPr>
              <w:widowControl/>
              <w:autoSpaceDE/>
              <w:autoSpaceDN/>
              <w:ind w:left="142"/>
              <w:jc w:val="center"/>
              <w:rPr>
                <w:rFonts w:ascii="Times New Roman" w:eastAsia="Times New Roman" w:hAnsi="Times New Roman"/>
                <w:sz w:val="22"/>
              </w:rPr>
            </w:pPr>
            <w:r w:rsidRPr="00C909C7">
              <w:rPr>
                <w:rFonts w:ascii="Times New Roman" w:eastAsia="Times New Roman" w:hAnsi="Times New Roman"/>
                <w:sz w:val="22"/>
              </w:rPr>
              <w:t>213 (4,5)</w:t>
            </w:r>
          </w:p>
        </w:tc>
      </w:tr>
      <w:tr w:rsidR="00DF7F2C" w:rsidRPr="00C909C7" w14:paraId="501E8D84" w14:textId="77777777" w:rsidTr="00283A05">
        <w:trPr>
          <w:trHeight w:val="254"/>
        </w:trPr>
        <w:tc>
          <w:tcPr>
            <w:tcW w:w="2415" w:type="pct"/>
            <w:tcBorders>
              <w:top w:val="single" w:sz="4" w:space="0" w:color="000000"/>
              <w:left w:val="single" w:sz="4" w:space="0" w:color="000000"/>
              <w:bottom w:val="single" w:sz="4" w:space="0" w:color="000000"/>
              <w:right w:val="single" w:sz="4" w:space="0" w:color="000000"/>
            </w:tcBorders>
            <w:hideMark/>
          </w:tcPr>
          <w:p w14:paraId="14F404AF" w14:textId="77777777" w:rsidR="00DF7F2C" w:rsidRPr="00C909C7" w:rsidRDefault="00DF7F2C" w:rsidP="00C909C7">
            <w:pPr>
              <w:widowControl/>
              <w:autoSpaceDE/>
              <w:autoSpaceDN/>
              <w:ind w:left="274"/>
              <w:rPr>
                <w:rFonts w:ascii="Times New Roman" w:eastAsia="Times New Roman" w:hAnsi="Times New Roman"/>
                <w:sz w:val="22"/>
              </w:rPr>
            </w:pPr>
            <w:r w:rsidRPr="00C909C7">
              <w:rPr>
                <w:rFonts w:ascii="Times New Roman" w:eastAsia="Times New Roman" w:hAnsi="Times New Roman"/>
                <w:i/>
                <w:sz w:val="22"/>
              </w:rPr>
              <w:t xml:space="preserve">Hazard ratio </w:t>
            </w:r>
            <w:r w:rsidRPr="00C909C7">
              <w:rPr>
                <w:rFonts w:ascii="Times New Roman" w:eastAsia="Times New Roman" w:hAnsi="Times New Roman"/>
                <w:i/>
                <w:iCs/>
                <w:sz w:val="22"/>
              </w:rPr>
              <w:t>vs.</w:t>
            </w:r>
            <w:r w:rsidRPr="00C909C7">
              <w:rPr>
                <w:rFonts w:ascii="Times New Roman" w:eastAsia="Times New Roman" w:hAnsi="Times New Roman"/>
                <w:sz w:val="22"/>
              </w:rPr>
              <w:t xml:space="preserve"> placebo (95 % CI)</w:t>
            </w:r>
          </w:p>
        </w:tc>
        <w:tc>
          <w:tcPr>
            <w:tcW w:w="1254" w:type="pct"/>
            <w:tcBorders>
              <w:top w:val="single" w:sz="4" w:space="0" w:color="000000"/>
              <w:left w:val="single" w:sz="4" w:space="0" w:color="000000"/>
              <w:bottom w:val="single" w:sz="4" w:space="0" w:color="000000"/>
              <w:right w:val="single" w:sz="4" w:space="0" w:color="000000"/>
            </w:tcBorders>
          </w:tcPr>
          <w:p w14:paraId="7064622C" w14:textId="77777777" w:rsidR="00DF7F2C" w:rsidRPr="00C909C7" w:rsidRDefault="00DF7F2C" w:rsidP="00C909C7">
            <w:pPr>
              <w:widowControl/>
              <w:autoSpaceDE/>
              <w:autoSpaceDN/>
              <w:ind w:left="142"/>
              <w:jc w:val="center"/>
              <w:rPr>
                <w:rFonts w:ascii="Times New Roman" w:eastAsia="Times New Roman" w:hAnsi="Times New Roman"/>
                <w:sz w:val="22"/>
              </w:rPr>
            </w:pPr>
          </w:p>
        </w:tc>
        <w:tc>
          <w:tcPr>
            <w:tcW w:w="1332" w:type="pct"/>
            <w:tcBorders>
              <w:top w:val="single" w:sz="4" w:space="0" w:color="000000"/>
              <w:left w:val="single" w:sz="4" w:space="0" w:color="000000"/>
              <w:bottom w:val="single" w:sz="4" w:space="0" w:color="000000"/>
              <w:right w:val="single" w:sz="4" w:space="0" w:color="000000"/>
            </w:tcBorders>
            <w:hideMark/>
          </w:tcPr>
          <w:p w14:paraId="56171F74" w14:textId="77777777" w:rsidR="00DF7F2C" w:rsidRPr="00C909C7" w:rsidRDefault="00DF7F2C" w:rsidP="00C909C7">
            <w:pPr>
              <w:widowControl/>
              <w:autoSpaceDE/>
              <w:autoSpaceDN/>
              <w:ind w:left="142"/>
              <w:jc w:val="center"/>
              <w:rPr>
                <w:rFonts w:ascii="Times New Roman" w:eastAsia="Times New Roman" w:hAnsi="Times New Roman"/>
                <w:sz w:val="22"/>
              </w:rPr>
            </w:pPr>
            <w:r w:rsidRPr="00C909C7">
              <w:rPr>
                <w:rFonts w:ascii="Times New Roman" w:eastAsia="Times New Roman" w:hAnsi="Times New Roman"/>
                <w:sz w:val="22"/>
              </w:rPr>
              <w:t>0,87 (0,70; 1,09)</w:t>
            </w:r>
          </w:p>
        </w:tc>
      </w:tr>
      <w:tr w:rsidR="00DF7F2C" w:rsidRPr="00C909C7" w14:paraId="39142C5A" w14:textId="77777777" w:rsidTr="00283A05">
        <w:trPr>
          <w:trHeight w:val="252"/>
        </w:trPr>
        <w:tc>
          <w:tcPr>
            <w:tcW w:w="2415" w:type="pct"/>
            <w:tcBorders>
              <w:top w:val="single" w:sz="4" w:space="0" w:color="000000"/>
              <w:left w:val="single" w:sz="4" w:space="0" w:color="000000"/>
              <w:bottom w:val="single" w:sz="4" w:space="0" w:color="000000"/>
              <w:right w:val="single" w:sz="4" w:space="0" w:color="000000"/>
            </w:tcBorders>
            <w:hideMark/>
          </w:tcPr>
          <w:p w14:paraId="3F27DBC4" w14:textId="77777777" w:rsidR="00DF7F2C" w:rsidRPr="00C909C7" w:rsidRDefault="00DF7F2C" w:rsidP="00C909C7">
            <w:pPr>
              <w:widowControl/>
              <w:autoSpaceDE/>
              <w:autoSpaceDN/>
              <w:ind w:left="274"/>
              <w:rPr>
                <w:rFonts w:ascii="Times New Roman" w:eastAsia="Times New Roman" w:hAnsi="Times New Roman"/>
                <w:sz w:val="22"/>
              </w:rPr>
            </w:pPr>
            <w:r w:rsidRPr="00C909C7">
              <w:rPr>
                <w:rFonts w:ascii="Times New Roman" w:eastAsia="Times New Roman" w:hAnsi="Times New Roman"/>
                <w:sz w:val="22"/>
              </w:rPr>
              <w:t>p</w:t>
            </w:r>
            <w:r w:rsidRPr="00C909C7">
              <w:rPr>
                <w:rFonts w:ascii="Times New Roman" w:eastAsia="Times New Roman" w:hAnsi="Times New Roman"/>
                <w:sz w:val="22"/>
              </w:rPr>
              <w:noBreakHyphen/>
            </w:r>
            <w:proofErr w:type="spellStart"/>
            <w:r w:rsidRPr="00C909C7">
              <w:rPr>
                <w:rFonts w:ascii="Times New Roman" w:eastAsia="Times New Roman" w:hAnsi="Times New Roman"/>
                <w:sz w:val="22"/>
              </w:rPr>
              <w:t>værdi</w:t>
            </w:r>
            <w:proofErr w:type="spellEnd"/>
          </w:p>
        </w:tc>
        <w:tc>
          <w:tcPr>
            <w:tcW w:w="1254" w:type="pct"/>
            <w:tcBorders>
              <w:top w:val="single" w:sz="4" w:space="0" w:color="000000"/>
              <w:left w:val="single" w:sz="4" w:space="0" w:color="000000"/>
              <w:bottom w:val="single" w:sz="4" w:space="0" w:color="000000"/>
              <w:right w:val="single" w:sz="4" w:space="0" w:color="000000"/>
            </w:tcBorders>
          </w:tcPr>
          <w:p w14:paraId="7726CDBC" w14:textId="77777777" w:rsidR="00DF7F2C" w:rsidRPr="00C909C7" w:rsidRDefault="00DF7F2C" w:rsidP="00C909C7">
            <w:pPr>
              <w:widowControl/>
              <w:autoSpaceDE/>
              <w:autoSpaceDN/>
              <w:ind w:left="142"/>
              <w:jc w:val="center"/>
              <w:rPr>
                <w:rFonts w:ascii="Times New Roman" w:eastAsia="Times New Roman" w:hAnsi="Times New Roman"/>
                <w:sz w:val="22"/>
              </w:rPr>
            </w:pPr>
          </w:p>
        </w:tc>
        <w:tc>
          <w:tcPr>
            <w:tcW w:w="1332" w:type="pct"/>
            <w:tcBorders>
              <w:top w:val="single" w:sz="4" w:space="0" w:color="000000"/>
              <w:left w:val="single" w:sz="4" w:space="0" w:color="000000"/>
              <w:bottom w:val="single" w:sz="4" w:space="0" w:color="000000"/>
              <w:right w:val="single" w:sz="4" w:space="0" w:color="000000"/>
            </w:tcBorders>
            <w:hideMark/>
          </w:tcPr>
          <w:p w14:paraId="26AF95D7" w14:textId="77777777" w:rsidR="00DF7F2C" w:rsidRPr="00C909C7" w:rsidRDefault="00DF7F2C" w:rsidP="00C909C7">
            <w:pPr>
              <w:widowControl/>
              <w:autoSpaceDE/>
              <w:autoSpaceDN/>
              <w:ind w:left="142"/>
              <w:jc w:val="center"/>
              <w:rPr>
                <w:rFonts w:ascii="Times New Roman" w:eastAsia="Times New Roman" w:hAnsi="Times New Roman"/>
                <w:sz w:val="22"/>
              </w:rPr>
            </w:pPr>
            <w:r w:rsidRPr="00C909C7">
              <w:rPr>
                <w:rFonts w:ascii="Times New Roman" w:eastAsia="Times New Roman" w:hAnsi="Times New Roman"/>
                <w:sz w:val="22"/>
              </w:rPr>
              <w:t>0,2189</w:t>
            </w:r>
          </w:p>
        </w:tc>
      </w:tr>
      <w:tr w:rsidR="00DF7F2C" w:rsidRPr="00C909C7" w14:paraId="1A473BCD" w14:textId="77777777" w:rsidTr="00283A05">
        <w:trPr>
          <w:trHeight w:val="253"/>
        </w:trPr>
        <w:tc>
          <w:tcPr>
            <w:tcW w:w="2415" w:type="pct"/>
            <w:tcBorders>
              <w:top w:val="single" w:sz="4" w:space="0" w:color="000000"/>
              <w:left w:val="single" w:sz="4" w:space="0" w:color="000000"/>
              <w:bottom w:val="single" w:sz="4" w:space="0" w:color="000000"/>
              <w:right w:val="single" w:sz="4" w:space="0" w:color="000000"/>
            </w:tcBorders>
            <w:hideMark/>
          </w:tcPr>
          <w:p w14:paraId="55F64AF7" w14:textId="77777777" w:rsidR="00DF7F2C" w:rsidRPr="00C909C7" w:rsidRDefault="00DF7F2C" w:rsidP="00283A05">
            <w:pPr>
              <w:widowControl/>
              <w:autoSpaceDE/>
              <w:autoSpaceDN/>
              <w:ind w:left="142"/>
              <w:rPr>
                <w:rFonts w:ascii="Times New Roman" w:eastAsia="Times New Roman" w:hAnsi="Times New Roman"/>
                <w:b/>
                <w:sz w:val="22"/>
              </w:rPr>
            </w:pPr>
            <w:r w:rsidRPr="00C909C7">
              <w:rPr>
                <w:rFonts w:ascii="Times New Roman" w:eastAsia="Times New Roman" w:hAnsi="Times New Roman"/>
                <w:b/>
                <w:sz w:val="22"/>
              </w:rPr>
              <w:t>Ikke-</w:t>
            </w:r>
            <w:proofErr w:type="spellStart"/>
            <w:r w:rsidRPr="00C909C7">
              <w:rPr>
                <w:rFonts w:ascii="Times New Roman" w:eastAsia="Times New Roman" w:hAnsi="Times New Roman"/>
                <w:b/>
                <w:sz w:val="22"/>
              </w:rPr>
              <w:t>dødelig</w:t>
            </w:r>
            <w:proofErr w:type="spellEnd"/>
            <w:r w:rsidRPr="00C909C7">
              <w:rPr>
                <w:rFonts w:ascii="Times New Roman" w:eastAsia="Times New Roman" w:hAnsi="Times New Roman"/>
                <w:b/>
                <w:sz w:val="22"/>
              </w:rPr>
              <w:t xml:space="preserve"> </w:t>
            </w:r>
            <w:proofErr w:type="spellStart"/>
            <w:r w:rsidRPr="00C909C7">
              <w:rPr>
                <w:rFonts w:ascii="Times New Roman" w:eastAsia="Times New Roman" w:hAnsi="Times New Roman"/>
                <w:b/>
                <w:sz w:val="22"/>
              </w:rPr>
              <w:t>apopleksi</w:t>
            </w:r>
            <w:proofErr w:type="spellEnd"/>
            <w:r w:rsidRPr="00C909C7">
              <w:rPr>
                <w:rFonts w:ascii="Times New Roman" w:eastAsia="Times New Roman" w:hAnsi="Times New Roman"/>
                <w:b/>
                <w:sz w:val="22"/>
              </w:rPr>
              <w:t>, N (%)</w:t>
            </w:r>
          </w:p>
        </w:tc>
        <w:tc>
          <w:tcPr>
            <w:tcW w:w="1254" w:type="pct"/>
            <w:tcBorders>
              <w:top w:val="single" w:sz="4" w:space="0" w:color="000000"/>
              <w:left w:val="single" w:sz="4" w:space="0" w:color="000000"/>
              <w:bottom w:val="single" w:sz="4" w:space="0" w:color="000000"/>
              <w:right w:val="single" w:sz="4" w:space="0" w:color="000000"/>
            </w:tcBorders>
            <w:hideMark/>
          </w:tcPr>
          <w:p w14:paraId="64A6D080" w14:textId="77777777" w:rsidR="00DF7F2C" w:rsidRPr="00C909C7" w:rsidRDefault="00DF7F2C" w:rsidP="00C909C7">
            <w:pPr>
              <w:widowControl/>
              <w:autoSpaceDE/>
              <w:autoSpaceDN/>
              <w:ind w:left="142"/>
              <w:jc w:val="center"/>
              <w:rPr>
                <w:rFonts w:ascii="Times New Roman" w:eastAsia="Times New Roman" w:hAnsi="Times New Roman"/>
                <w:sz w:val="22"/>
              </w:rPr>
            </w:pPr>
            <w:r w:rsidRPr="00C909C7">
              <w:rPr>
                <w:rFonts w:ascii="Times New Roman" w:eastAsia="Times New Roman" w:hAnsi="Times New Roman"/>
                <w:sz w:val="22"/>
              </w:rPr>
              <w:t>60 (2,6)</w:t>
            </w:r>
          </w:p>
        </w:tc>
        <w:tc>
          <w:tcPr>
            <w:tcW w:w="1332" w:type="pct"/>
            <w:tcBorders>
              <w:top w:val="single" w:sz="4" w:space="0" w:color="000000"/>
              <w:left w:val="single" w:sz="4" w:space="0" w:color="000000"/>
              <w:bottom w:val="single" w:sz="4" w:space="0" w:color="000000"/>
              <w:right w:val="single" w:sz="4" w:space="0" w:color="000000"/>
            </w:tcBorders>
            <w:hideMark/>
          </w:tcPr>
          <w:p w14:paraId="6E99B87B" w14:textId="77777777" w:rsidR="00DF7F2C" w:rsidRPr="00C909C7" w:rsidRDefault="00DF7F2C" w:rsidP="00C909C7">
            <w:pPr>
              <w:widowControl/>
              <w:autoSpaceDE/>
              <w:autoSpaceDN/>
              <w:ind w:left="142"/>
              <w:jc w:val="center"/>
              <w:rPr>
                <w:rFonts w:ascii="Times New Roman" w:eastAsia="Times New Roman" w:hAnsi="Times New Roman"/>
                <w:sz w:val="22"/>
              </w:rPr>
            </w:pPr>
            <w:r w:rsidRPr="00C909C7">
              <w:rPr>
                <w:rFonts w:ascii="Times New Roman" w:eastAsia="Times New Roman" w:hAnsi="Times New Roman"/>
                <w:sz w:val="22"/>
              </w:rPr>
              <w:t>150 (3,2)</w:t>
            </w:r>
          </w:p>
        </w:tc>
      </w:tr>
      <w:tr w:rsidR="00DF7F2C" w:rsidRPr="00C909C7" w14:paraId="063A509E" w14:textId="77777777" w:rsidTr="00283A05">
        <w:trPr>
          <w:trHeight w:val="253"/>
        </w:trPr>
        <w:tc>
          <w:tcPr>
            <w:tcW w:w="2415" w:type="pct"/>
            <w:tcBorders>
              <w:top w:val="single" w:sz="4" w:space="0" w:color="000000"/>
              <w:left w:val="single" w:sz="4" w:space="0" w:color="000000"/>
              <w:bottom w:val="single" w:sz="4" w:space="0" w:color="000000"/>
              <w:right w:val="single" w:sz="4" w:space="0" w:color="000000"/>
            </w:tcBorders>
            <w:hideMark/>
          </w:tcPr>
          <w:p w14:paraId="39CDD75A" w14:textId="77777777" w:rsidR="00DF7F2C" w:rsidRPr="00C909C7" w:rsidRDefault="00DF7F2C" w:rsidP="00C909C7">
            <w:pPr>
              <w:widowControl/>
              <w:autoSpaceDE/>
              <w:autoSpaceDN/>
              <w:ind w:left="274"/>
              <w:rPr>
                <w:rFonts w:ascii="Times New Roman" w:eastAsia="Times New Roman" w:hAnsi="Times New Roman"/>
                <w:sz w:val="22"/>
              </w:rPr>
            </w:pPr>
            <w:r w:rsidRPr="00C909C7">
              <w:rPr>
                <w:rFonts w:ascii="Times New Roman" w:eastAsia="Times New Roman" w:hAnsi="Times New Roman"/>
                <w:i/>
                <w:sz w:val="22"/>
              </w:rPr>
              <w:t xml:space="preserve">Hazard ratio </w:t>
            </w:r>
            <w:r w:rsidRPr="00C909C7">
              <w:rPr>
                <w:rFonts w:ascii="Times New Roman" w:eastAsia="Times New Roman" w:hAnsi="Times New Roman"/>
                <w:i/>
                <w:iCs/>
                <w:sz w:val="22"/>
              </w:rPr>
              <w:t>vs.</w:t>
            </w:r>
            <w:r w:rsidRPr="00C909C7">
              <w:rPr>
                <w:rFonts w:ascii="Times New Roman" w:eastAsia="Times New Roman" w:hAnsi="Times New Roman"/>
                <w:sz w:val="22"/>
              </w:rPr>
              <w:t xml:space="preserve"> placebo (95 % CI)</w:t>
            </w:r>
          </w:p>
        </w:tc>
        <w:tc>
          <w:tcPr>
            <w:tcW w:w="1254" w:type="pct"/>
            <w:tcBorders>
              <w:top w:val="single" w:sz="4" w:space="0" w:color="000000"/>
              <w:left w:val="single" w:sz="4" w:space="0" w:color="000000"/>
              <w:bottom w:val="single" w:sz="4" w:space="0" w:color="000000"/>
              <w:right w:val="single" w:sz="4" w:space="0" w:color="000000"/>
            </w:tcBorders>
          </w:tcPr>
          <w:p w14:paraId="28CB7429" w14:textId="77777777" w:rsidR="00DF7F2C" w:rsidRPr="00C909C7" w:rsidRDefault="00DF7F2C" w:rsidP="00C909C7">
            <w:pPr>
              <w:widowControl/>
              <w:autoSpaceDE/>
              <w:autoSpaceDN/>
              <w:ind w:left="142"/>
              <w:jc w:val="center"/>
              <w:rPr>
                <w:rFonts w:ascii="Times New Roman" w:eastAsia="Times New Roman" w:hAnsi="Times New Roman"/>
                <w:sz w:val="22"/>
              </w:rPr>
            </w:pPr>
          </w:p>
        </w:tc>
        <w:tc>
          <w:tcPr>
            <w:tcW w:w="1332" w:type="pct"/>
            <w:tcBorders>
              <w:top w:val="single" w:sz="4" w:space="0" w:color="000000"/>
              <w:left w:val="single" w:sz="4" w:space="0" w:color="000000"/>
              <w:bottom w:val="single" w:sz="4" w:space="0" w:color="000000"/>
              <w:right w:val="single" w:sz="4" w:space="0" w:color="000000"/>
            </w:tcBorders>
            <w:hideMark/>
          </w:tcPr>
          <w:p w14:paraId="203401EB" w14:textId="77777777" w:rsidR="00DF7F2C" w:rsidRPr="00C909C7" w:rsidRDefault="00DF7F2C" w:rsidP="00C909C7">
            <w:pPr>
              <w:widowControl/>
              <w:autoSpaceDE/>
              <w:autoSpaceDN/>
              <w:ind w:left="142"/>
              <w:jc w:val="center"/>
              <w:rPr>
                <w:rFonts w:ascii="Times New Roman" w:eastAsia="Times New Roman" w:hAnsi="Times New Roman"/>
                <w:sz w:val="22"/>
              </w:rPr>
            </w:pPr>
            <w:r w:rsidRPr="00C909C7">
              <w:rPr>
                <w:rFonts w:ascii="Times New Roman" w:eastAsia="Times New Roman" w:hAnsi="Times New Roman"/>
                <w:sz w:val="22"/>
              </w:rPr>
              <w:t>1,24 (0,92; 1,67)</w:t>
            </w:r>
          </w:p>
        </w:tc>
      </w:tr>
      <w:tr w:rsidR="00DF7F2C" w:rsidRPr="00C909C7" w14:paraId="6FF3B41A" w14:textId="77777777" w:rsidTr="00283A05">
        <w:trPr>
          <w:trHeight w:val="251"/>
        </w:trPr>
        <w:tc>
          <w:tcPr>
            <w:tcW w:w="2415" w:type="pct"/>
            <w:tcBorders>
              <w:top w:val="single" w:sz="4" w:space="0" w:color="000000"/>
              <w:left w:val="single" w:sz="4" w:space="0" w:color="000000"/>
              <w:bottom w:val="single" w:sz="4" w:space="0" w:color="000000"/>
              <w:right w:val="single" w:sz="4" w:space="0" w:color="000000"/>
            </w:tcBorders>
            <w:hideMark/>
          </w:tcPr>
          <w:p w14:paraId="06337260" w14:textId="77777777" w:rsidR="00DF7F2C" w:rsidRPr="00C909C7" w:rsidRDefault="00DF7F2C" w:rsidP="00C909C7">
            <w:pPr>
              <w:widowControl/>
              <w:autoSpaceDE/>
              <w:autoSpaceDN/>
              <w:ind w:left="274"/>
              <w:rPr>
                <w:rFonts w:ascii="Times New Roman" w:eastAsia="Times New Roman" w:hAnsi="Times New Roman"/>
                <w:sz w:val="22"/>
              </w:rPr>
            </w:pPr>
            <w:r w:rsidRPr="00C909C7">
              <w:rPr>
                <w:rFonts w:ascii="Times New Roman" w:eastAsia="Times New Roman" w:hAnsi="Times New Roman"/>
                <w:sz w:val="22"/>
              </w:rPr>
              <w:t>p</w:t>
            </w:r>
            <w:r w:rsidRPr="00C909C7">
              <w:rPr>
                <w:rFonts w:ascii="Times New Roman" w:eastAsia="Times New Roman" w:hAnsi="Times New Roman"/>
                <w:sz w:val="22"/>
              </w:rPr>
              <w:noBreakHyphen/>
            </w:r>
            <w:proofErr w:type="spellStart"/>
            <w:r w:rsidRPr="00C909C7">
              <w:rPr>
                <w:rFonts w:ascii="Times New Roman" w:eastAsia="Times New Roman" w:hAnsi="Times New Roman"/>
                <w:sz w:val="22"/>
              </w:rPr>
              <w:t>værdi</w:t>
            </w:r>
            <w:proofErr w:type="spellEnd"/>
          </w:p>
        </w:tc>
        <w:tc>
          <w:tcPr>
            <w:tcW w:w="1254" w:type="pct"/>
            <w:tcBorders>
              <w:top w:val="single" w:sz="4" w:space="0" w:color="000000"/>
              <w:left w:val="single" w:sz="4" w:space="0" w:color="000000"/>
              <w:bottom w:val="single" w:sz="4" w:space="0" w:color="000000"/>
              <w:right w:val="single" w:sz="4" w:space="0" w:color="000000"/>
            </w:tcBorders>
          </w:tcPr>
          <w:p w14:paraId="7EB79075" w14:textId="77777777" w:rsidR="00DF7F2C" w:rsidRPr="00C909C7" w:rsidRDefault="00DF7F2C" w:rsidP="00C909C7">
            <w:pPr>
              <w:widowControl/>
              <w:autoSpaceDE/>
              <w:autoSpaceDN/>
              <w:ind w:left="142"/>
              <w:jc w:val="center"/>
              <w:rPr>
                <w:rFonts w:ascii="Times New Roman" w:eastAsia="Times New Roman" w:hAnsi="Times New Roman"/>
                <w:sz w:val="22"/>
              </w:rPr>
            </w:pPr>
          </w:p>
        </w:tc>
        <w:tc>
          <w:tcPr>
            <w:tcW w:w="1332" w:type="pct"/>
            <w:tcBorders>
              <w:top w:val="single" w:sz="4" w:space="0" w:color="000000"/>
              <w:left w:val="single" w:sz="4" w:space="0" w:color="000000"/>
              <w:bottom w:val="single" w:sz="4" w:space="0" w:color="000000"/>
              <w:right w:val="single" w:sz="4" w:space="0" w:color="000000"/>
            </w:tcBorders>
            <w:hideMark/>
          </w:tcPr>
          <w:p w14:paraId="632DD28F" w14:textId="77777777" w:rsidR="00DF7F2C" w:rsidRPr="00C909C7" w:rsidRDefault="00DF7F2C" w:rsidP="00C909C7">
            <w:pPr>
              <w:widowControl/>
              <w:autoSpaceDE/>
              <w:autoSpaceDN/>
              <w:ind w:left="142"/>
              <w:jc w:val="center"/>
              <w:rPr>
                <w:rFonts w:ascii="Times New Roman" w:eastAsia="Times New Roman" w:hAnsi="Times New Roman"/>
                <w:sz w:val="22"/>
              </w:rPr>
            </w:pPr>
            <w:r w:rsidRPr="00C909C7">
              <w:rPr>
                <w:rFonts w:ascii="Times New Roman" w:eastAsia="Times New Roman" w:hAnsi="Times New Roman"/>
                <w:sz w:val="22"/>
              </w:rPr>
              <w:t>0,1638</w:t>
            </w:r>
          </w:p>
        </w:tc>
      </w:tr>
      <w:tr w:rsidR="00DF7F2C" w:rsidRPr="00C909C7" w14:paraId="6FDAC97B" w14:textId="77777777" w:rsidTr="00283A05">
        <w:trPr>
          <w:trHeight w:val="253"/>
        </w:trPr>
        <w:tc>
          <w:tcPr>
            <w:tcW w:w="2415" w:type="pct"/>
            <w:tcBorders>
              <w:top w:val="single" w:sz="4" w:space="0" w:color="000000"/>
              <w:left w:val="single" w:sz="4" w:space="0" w:color="000000"/>
              <w:bottom w:val="single" w:sz="4" w:space="0" w:color="000000"/>
              <w:right w:val="single" w:sz="4" w:space="0" w:color="000000"/>
            </w:tcBorders>
            <w:hideMark/>
          </w:tcPr>
          <w:p w14:paraId="735148D2" w14:textId="77777777" w:rsidR="00DF7F2C" w:rsidRPr="00C909C7" w:rsidRDefault="00DF7F2C" w:rsidP="00283A05">
            <w:pPr>
              <w:widowControl/>
              <w:autoSpaceDE/>
              <w:autoSpaceDN/>
              <w:ind w:left="142"/>
              <w:rPr>
                <w:rFonts w:ascii="Times New Roman" w:eastAsia="Times New Roman" w:hAnsi="Times New Roman"/>
                <w:b/>
                <w:sz w:val="22"/>
              </w:rPr>
            </w:pPr>
            <w:proofErr w:type="spellStart"/>
            <w:r w:rsidRPr="00C909C7">
              <w:rPr>
                <w:rFonts w:ascii="Times New Roman" w:eastAsia="Times New Roman" w:hAnsi="Times New Roman"/>
                <w:b/>
                <w:sz w:val="22"/>
              </w:rPr>
              <w:t>Mortalitet</w:t>
            </w:r>
            <w:proofErr w:type="spellEnd"/>
            <w:r w:rsidRPr="00C909C7">
              <w:rPr>
                <w:rFonts w:ascii="Times New Roman" w:eastAsia="Times New Roman" w:hAnsi="Times New Roman"/>
                <w:b/>
                <w:sz w:val="22"/>
              </w:rPr>
              <w:t xml:space="preserve"> </w:t>
            </w:r>
            <w:proofErr w:type="spellStart"/>
            <w:r w:rsidRPr="00C909C7">
              <w:rPr>
                <w:rFonts w:ascii="Times New Roman" w:eastAsia="Times New Roman" w:hAnsi="Times New Roman"/>
                <w:b/>
                <w:sz w:val="22"/>
              </w:rPr>
              <w:t>uanset</w:t>
            </w:r>
            <w:proofErr w:type="spellEnd"/>
            <w:r w:rsidRPr="00C909C7">
              <w:rPr>
                <w:rFonts w:ascii="Times New Roman" w:eastAsia="Times New Roman" w:hAnsi="Times New Roman"/>
                <w:b/>
                <w:sz w:val="22"/>
              </w:rPr>
              <w:t xml:space="preserve"> </w:t>
            </w:r>
            <w:proofErr w:type="spellStart"/>
            <w:r w:rsidRPr="00C909C7">
              <w:rPr>
                <w:rFonts w:ascii="Times New Roman" w:eastAsia="Times New Roman" w:hAnsi="Times New Roman"/>
                <w:b/>
                <w:sz w:val="22"/>
              </w:rPr>
              <w:t>årsag</w:t>
            </w:r>
            <w:proofErr w:type="spellEnd"/>
            <w:r w:rsidRPr="00C909C7">
              <w:rPr>
                <w:rFonts w:ascii="Times New Roman" w:eastAsia="Times New Roman" w:hAnsi="Times New Roman"/>
                <w:b/>
                <w:sz w:val="22"/>
              </w:rPr>
              <w:t>, N (%)</w:t>
            </w:r>
          </w:p>
        </w:tc>
        <w:tc>
          <w:tcPr>
            <w:tcW w:w="1254" w:type="pct"/>
            <w:tcBorders>
              <w:top w:val="single" w:sz="4" w:space="0" w:color="000000"/>
              <w:left w:val="single" w:sz="4" w:space="0" w:color="000000"/>
              <w:bottom w:val="single" w:sz="4" w:space="0" w:color="000000"/>
              <w:right w:val="single" w:sz="4" w:space="0" w:color="000000"/>
            </w:tcBorders>
            <w:hideMark/>
          </w:tcPr>
          <w:p w14:paraId="10639867" w14:textId="77777777" w:rsidR="00DF7F2C" w:rsidRPr="00C909C7" w:rsidRDefault="00DF7F2C" w:rsidP="00C909C7">
            <w:pPr>
              <w:widowControl/>
              <w:autoSpaceDE/>
              <w:autoSpaceDN/>
              <w:ind w:left="142"/>
              <w:jc w:val="center"/>
              <w:rPr>
                <w:rFonts w:ascii="Times New Roman" w:eastAsia="Times New Roman" w:hAnsi="Times New Roman"/>
                <w:sz w:val="22"/>
              </w:rPr>
            </w:pPr>
            <w:r w:rsidRPr="00C909C7">
              <w:rPr>
                <w:rFonts w:ascii="Times New Roman" w:eastAsia="Times New Roman" w:hAnsi="Times New Roman"/>
                <w:sz w:val="22"/>
              </w:rPr>
              <w:t>194 (8,3)</w:t>
            </w:r>
          </w:p>
        </w:tc>
        <w:tc>
          <w:tcPr>
            <w:tcW w:w="1332" w:type="pct"/>
            <w:tcBorders>
              <w:top w:val="single" w:sz="4" w:space="0" w:color="000000"/>
              <w:left w:val="single" w:sz="4" w:space="0" w:color="000000"/>
              <w:bottom w:val="single" w:sz="4" w:space="0" w:color="000000"/>
              <w:right w:val="single" w:sz="4" w:space="0" w:color="000000"/>
            </w:tcBorders>
            <w:hideMark/>
          </w:tcPr>
          <w:p w14:paraId="57DA617C" w14:textId="77777777" w:rsidR="00DF7F2C" w:rsidRPr="00C909C7" w:rsidRDefault="00DF7F2C" w:rsidP="00C909C7">
            <w:pPr>
              <w:widowControl/>
              <w:autoSpaceDE/>
              <w:autoSpaceDN/>
              <w:ind w:left="142"/>
              <w:jc w:val="center"/>
              <w:rPr>
                <w:rFonts w:ascii="Times New Roman" w:eastAsia="Times New Roman" w:hAnsi="Times New Roman"/>
                <w:sz w:val="22"/>
              </w:rPr>
            </w:pPr>
            <w:r w:rsidRPr="00C909C7">
              <w:rPr>
                <w:rFonts w:ascii="Times New Roman" w:eastAsia="Times New Roman" w:hAnsi="Times New Roman"/>
                <w:sz w:val="22"/>
              </w:rPr>
              <w:t>269 (5,7)</w:t>
            </w:r>
          </w:p>
        </w:tc>
      </w:tr>
      <w:tr w:rsidR="00DF7F2C" w:rsidRPr="00C909C7" w14:paraId="4B55B0AA" w14:textId="77777777" w:rsidTr="00283A05">
        <w:trPr>
          <w:trHeight w:val="251"/>
        </w:trPr>
        <w:tc>
          <w:tcPr>
            <w:tcW w:w="2415" w:type="pct"/>
            <w:tcBorders>
              <w:top w:val="single" w:sz="4" w:space="0" w:color="000000"/>
              <w:left w:val="single" w:sz="4" w:space="0" w:color="000000"/>
              <w:bottom w:val="single" w:sz="4" w:space="0" w:color="000000"/>
              <w:right w:val="single" w:sz="4" w:space="0" w:color="000000"/>
            </w:tcBorders>
            <w:hideMark/>
          </w:tcPr>
          <w:p w14:paraId="3770620E" w14:textId="77777777" w:rsidR="00DF7F2C" w:rsidRPr="00C909C7" w:rsidRDefault="00DF7F2C" w:rsidP="00C909C7">
            <w:pPr>
              <w:widowControl/>
              <w:autoSpaceDE/>
              <w:autoSpaceDN/>
              <w:ind w:left="274"/>
              <w:rPr>
                <w:rFonts w:ascii="Times New Roman" w:eastAsia="Times New Roman" w:hAnsi="Times New Roman"/>
                <w:sz w:val="22"/>
              </w:rPr>
            </w:pPr>
            <w:r w:rsidRPr="00C909C7">
              <w:rPr>
                <w:rFonts w:ascii="Times New Roman" w:eastAsia="Times New Roman" w:hAnsi="Times New Roman"/>
                <w:i/>
                <w:sz w:val="22"/>
              </w:rPr>
              <w:t xml:space="preserve">Hazard ratio </w:t>
            </w:r>
            <w:r w:rsidRPr="00C909C7">
              <w:rPr>
                <w:rFonts w:ascii="Times New Roman" w:eastAsia="Times New Roman" w:hAnsi="Times New Roman"/>
                <w:i/>
                <w:iCs/>
                <w:sz w:val="22"/>
              </w:rPr>
              <w:t>vs.</w:t>
            </w:r>
            <w:r w:rsidRPr="00C909C7">
              <w:rPr>
                <w:rFonts w:ascii="Times New Roman" w:eastAsia="Times New Roman" w:hAnsi="Times New Roman"/>
                <w:sz w:val="22"/>
              </w:rPr>
              <w:t xml:space="preserve"> placebo (95 % CI)</w:t>
            </w:r>
          </w:p>
        </w:tc>
        <w:tc>
          <w:tcPr>
            <w:tcW w:w="1254" w:type="pct"/>
            <w:tcBorders>
              <w:top w:val="single" w:sz="4" w:space="0" w:color="000000"/>
              <w:left w:val="single" w:sz="4" w:space="0" w:color="000000"/>
              <w:bottom w:val="single" w:sz="4" w:space="0" w:color="000000"/>
              <w:right w:val="single" w:sz="4" w:space="0" w:color="000000"/>
            </w:tcBorders>
          </w:tcPr>
          <w:p w14:paraId="6D6E7BFD" w14:textId="77777777" w:rsidR="00DF7F2C" w:rsidRPr="00C909C7" w:rsidRDefault="00DF7F2C" w:rsidP="00C909C7">
            <w:pPr>
              <w:widowControl/>
              <w:autoSpaceDE/>
              <w:autoSpaceDN/>
              <w:ind w:left="142"/>
              <w:jc w:val="center"/>
              <w:rPr>
                <w:rFonts w:ascii="Times New Roman" w:eastAsia="Times New Roman" w:hAnsi="Times New Roman"/>
                <w:sz w:val="22"/>
              </w:rPr>
            </w:pPr>
          </w:p>
        </w:tc>
        <w:tc>
          <w:tcPr>
            <w:tcW w:w="1332" w:type="pct"/>
            <w:tcBorders>
              <w:top w:val="single" w:sz="4" w:space="0" w:color="000000"/>
              <w:left w:val="single" w:sz="4" w:space="0" w:color="000000"/>
              <w:bottom w:val="single" w:sz="4" w:space="0" w:color="000000"/>
              <w:right w:val="single" w:sz="4" w:space="0" w:color="000000"/>
            </w:tcBorders>
            <w:hideMark/>
          </w:tcPr>
          <w:p w14:paraId="42978EFF" w14:textId="77777777" w:rsidR="00DF7F2C" w:rsidRPr="00C909C7" w:rsidRDefault="00DF7F2C" w:rsidP="00C909C7">
            <w:pPr>
              <w:widowControl/>
              <w:autoSpaceDE/>
              <w:autoSpaceDN/>
              <w:ind w:left="142"/>
              <w:jc w:val="center"/>
              <w:rPr>
                <w:rFonts w:ascii="Times New Roman" w:eastAsia="Times New Roman" w:hAnsi="Times New Roman"/>
                <w:sz w:val="22"/>
              </w:rPr>
            </w:pPr>
            <w:r w:rsidRPr="00C909C7">
              <w:rPr>
                <w:rFonts w:ascii="Times New Roman" w:eastAsia="Times New Roman" w:hAnsi="Times New Roman"/>
                <w:sz w:val="22"/>
              </w:rPr>
              <w:t>0,68 (0,57; 0,82)</w:t>
            </w:r>
          </w:p>
        </w:tc>
      </w:tr>
      <w:tr w:rsidR="00DF7F2C" w:rsidRPr="00C909C7" w14:paraId="18EEB87C" w14:textId="77777777" w:rsidTr="00283A05">
        <w:trPr>
          <w:trHeight w:val="253"/>
        </w:trPr>
        <w:tc>
          <w:tcPr>
            <w:tcW w:w="2415" w:type="pct"/>
            <w:tcBorders>
              <w:top w:val="single" w:sz="4" w:space="0" w:color="000000"/>
              <w:left w:val="single" w:sz="4" w:space="0" w:color="000000"/>
              <w:bottom w:val="single" w:sz="4" w:space="0" w:color="000000"/>
              <w:right w:val="single" w:sz="4" w:space="0" w:color="000000"/>
            </w:tcBorders>
            <w:hideMark/>
          </w:tcPr>
          <w:p w14:paraId="31675668" w14:textId="77777777" w:rsidR="00DF7F2C" w:rsidRPr="00C909C7" w:rsidRDefault="00DF7F2C" w:rsidP="00C909C7">
            <w:pPr>
              <w:widowControl/>
              <w:autoSpaceDE/>
              <w:autoSpaceDN/>
              <w:ind w:left="274"/>
              <w:rPr>
                <w:rFonts w:ascii="Times New Roman" w:eastAsia="Times New Roman" w:hAnsi="Times New Roman"/>
                <w:sz w:val="22"/>
              </w:rPr>
            </w:pPr>
            <w:r w:rsidRPr="00C909C7">
              <w:rPr>
                <w:rFonts w:ascii="Times New Roman" w:eastAsia="Times New Roman" w:hAnsi="Times New Roman"/>
                <w:sz w:val="22"/>
              </w:rPr>
              <w:t>p</w:t>
            </w:r>
            <w:r w:rsidRPr="00C909C7">
              <w:rPr>
                <w:rFonts w:ascii="Times New Roman" w:eastAsia="Times New Roman" w:hAnsi="Times New Roman"/>
                <w:sz w:val="22"/>
              </w:rPr>
              <w:noBreakHyphen/>
            </w:r>
            <w:proofErr w:type="spellStart"/>
            <w:r w:rsidRPr="00C909C7">
              <w:rPr>
                <w:rFonts w:ascii="Times New Roman" w:eastAsia="Times New Roman" w:hAnsi="Times New Roman"/>
                <w:sz w:val="22"/>
              </w:rPr>
              <w:t>værdi</w:t>
            </w:r>
            <w:proofErr w:type="spellEnd"/>
          </w:p>
        </w:tc>
        <w:tc>
          <w:tcPr>
            <w:tcW w:w="1254" w:type="pct"/>
            <w:tcBorders>
              <w:top w:val="single" w:sz="4" w:space="0" w:color="000000"/>
              <w:left w:val="single" w:sz="4" w:space="0" w:color="000000"/>
              <w:bottom w:val="single" w:sz="4" w:space="0" w:color="000000"/>
              <w:right w:val="single" w:sz="4" w:space="0" w:color="000000"/>
            </w:tcBorders>
          </w:tcPr>
          <w:p w14:paraId="646A95CB" w14:textId="77777777" w:rsidR="00DF7F2C" w:rsidRPr="00C909C7" w:rsidRDefault="00DF7F2C" w:rsidP="00C909C7">
            <w:pPr>
              <w:widowControl/>
              <w:autoSpaceDE/>
              <w:autoSpaceDN/>
              <w:ind w:left="142"/>
              <w:jc w:val="center"/>
              <w:rPr>
                <w:rFonts w:ascii="Times New Roman" w:eastAsia="Times New Roman" w:hAnsi="Times New Roman"/>
                <w:sz w:val="22"/>
              </w:rPr>
            </w:pPr>
          </w:p>
        </w:tc>
        <w:tc>
          <w:tcPr>
            <w:tcW w:w="1332" w:type="pct"/>
            <w:tcBorders>
              <w:top w:val="single" w:sz="4" w:space="0" w:color="000000"/>
              <w:left w:val="single" w:sz="4" w:space="0" w:color="000000"/>
              <w:bottom w:val="single" w:sz="4" w:space="0" w:color="000000"/>
              <w:right w:val="single" w:sz="4" w:space="0" w:color="000000"/>
            </w:tcBorders>
            <w:hideMark/>
          </w:tcPr>
          <w:p w14:paraId="6801678F" w14:textId="77777777" w:rsidR="00DF7F2C" w:rsidRPr="00C909C7" w:rsidRDefault="00DF7F2C" w:rsidP="00C909C7">
            <w:pPr>
              <w:widowControl/>
              <w:autoSpaceDE/>
              <w:autoSpaceDN/>
              <w:ind w:left="142"/>
              <w:jc w:val="center"/>
              <w:rPr>
                <w:rFonts w:ascii="Times New Roman" w:eastAsia="Times New Roman" w:hAnsi="Times New Roman"/>
                <w:sz w:val="22"/>
              </w:rPr>
            </w:pPr>
            <w:r w:rsidRPr="00C909C7">
              <w:rPr>
                <w:rFonts w:ascii="Times New Roman" w:eastAsia="Times New Roman" w:hAnsi="Times New Roman"/>
                <w:sz w:val="22"/>
              </w:rPr>
              <w:t>&lt; 0,0001</w:t>
            </w:r>
          </w:p>
        </w:tc>
      </w:tr>
      <w:tr w:rsidR="00DF7F2C" w:rsidRPr="00C909C7" w14:paraId="2B237BA8" w14:textId="77777777" w:rsidTr="00283A05">
        <w:trPr>
          <w:trHeight w:val="251"/>
        </w:trPr>
        <w:tc>
          <w:tcPr>
            <w:tcW w:w="2415" w:type="pct"/>
            <w:tcBorders>
              <w:top w:val="single" w:sz="4" w:space="0" w:color="000000"/>
              <w:left w:val="single" w:sz="4" w:space="0" w:color="000000"/>
              <w:bottom w:val="single" w:sz="4" w:space="0" w:color="000000"/>
              <w:right w:val="single" w:sz="4" w:space="0" w:color="000000"/>
            </w:tcBorders>
            <w:hideMark/>
          </w:tcPr>
          <w:p w14:paraId="1928373B" w14:textId="77777777" w:rsidR="00DF7F2C" w:rsidRPr="00C909C7" w:rsidRDefault="00DF7F2C" w:rsidP="00283A05">
            <w:pPr>
              <w:widowControl/>
              <w:autoSpaceDE/>
              <w:autoSpaceDN/>
              <w:ind w:left="142"/>
              <w:rPr>
                <w:rFonts w:ascii="Times New Roman" w:eastAsia="Times New Roman" w:hAnsi="Times New Roman"/>
                <w:b/>
                <w:sz w:val="22"/>
              </w:rPr>
            </w:pPr>
            <w:r w:rsidRPr="00C909C7">
              <w:rPr>
                <w:rFonts w:ascii="Times New Roman" w:eastAsia="Times New Roman" w:hAnsi="Times New Roman"/>
                <w:b/>
                <w:sz w:val="22"/>
              </w:rPr>
              <w:t xml:space="preserve">Ikke-CV </w:t>
            </w:r>
            <w:proofErr w:type="spellStart"/>
            <w:r w:rsidRPr="00C909C7">
              <w:rPr>
                <w:rFonts w:ascii="Times New Roman" w:eastAsia="Times New Roman" w:hAnsi="Times New Roman"/>
                <w:b/>
                <w:sz w:val="22"/>
              </w:rPr>
              <w:t>mortalitet</w:t>
            </w:r>
            <w:proofErr w:type="spellEnd"/>
            <w:r w:rsidRPr="00C909C7">
              <w:rPr>
                <w:rFonts w:ascii="Times New Roman" w:eastAsia="Times New Roman" w:hAnsi="Times New Roman"/>
                <w:b/>
                <w:sz w:val="22"/>
              </w:rPr>
              <w:t>, N (%)</w:t>
            </w:r>
          </w:p>
        </w:tc>
        <w:tc>
          <w:tcPr>
            <w:tcW w:w="1254" w:type="pct"/>
            <w:tcBorders>
              <w:top w:val="single" w:sz="4" w:space="0" w:color="000000"/>
              <w:left w:val="single" w:sz="4" w:space="0" w:color="000000"/>
              <w:bottom w:val="single" w:sz="4" w:space="0" w:color="000000"/>
              <w:right w:val="single" w:sz="4" w:space="0" w:color="000000"/>
            </w:tcBorders>
            <w:hideMark/>
          </w:tcPr>
          <w:p w14:paraId="36DB7F2B" w14:textId="77777777" w:rsidR="00DF7F2C" w:rsidRPr="00C909C7" w:rsidRDefault="00DF7F2C" w:rsidP="00C909C7">
            <w:pPr>
              <w:widowControl/>
              <w:autoSpaceDE/>
              <w:autoSpaceDN/>
              <w:ind w:left="142"/>
              <w:jc w:val="center"/>
              <w:rPr>
                <w:rFonts w:ascii="Times New Roman" w:eastAsia="Times New Roman" w:hAnsi="Times New Roman"/>
                <w:sz w:val="22"/>
              </w:rPr>
            </w:pPr>
            <w:r w:rsidRPr="00C909C7">
              <w:rPr>
                <w:rFonts w:ascii="Times New Roman" w:eastAsia="Times New Roman" w:hAnsi="Times New Roman"/>
                <w:sz w:val="22"/>
              </w:rPr>
              <w:t>57 (2,4)</w:t>
            </w:r>
          </w:p>
        </w:tc>
        <w:tc>
          <w:tcPr>
            <w:tcW w:w="1332" w:type="pct"/>
            <w:tcBorders>
              <w:top w:val="single" w:sz="4" w:space="0" w:color="000000"/>
              <w:left w:val="single" w:sz="4" w:space="0" w:color="000000"/>
              <w:bottom w:val="single" w:sz="4" w:space="0" w:color="000000"/>
              <w:right w:val="single" w:sz="4" w:space="0" w:color="000000"/>
            </w:tcBorders>
            <w:hideMark/>
          </w:tcPr>
          <w:p w14:paraId="1DAA58F5" w14:textId="77777777" w:rsidR="00DF7F2C" w:rsidRPr="00C909C7" w:rsidRDefault="00DF7F2C" w:rsidP="00C909C7">
            <w:pPr>
              <w:widowControl/>
              <w:autoSpaceDE/>
              <w:autoSpaceDN/>
              <w:ind w:left="142"/>
              <w:jc w:val="center"/>
              <w:rPr>
                <w:rFonts w:ascii="Times New Roman" w:eastAsia="Times New Roman" w:hAnsi="Times New Roman"/>
                <w:sz w:val="22"/>
              </w:rPr>
            </w:pPr>
            <w:r w:rsidRPr="00C909C7">
              <w:rPr>
                <w:rFonts w:ascii="Times New Roman" w:eastAsia="Times New Roman" w:hAnsi="Times New Roman"/>
                <w:sz w:val="22"/>
              </w:rPr>
              <w:t>97 (2,1)</w:t>
            </w:r>
          </w:p>
        </w:tc>
      </w:tr>
      <w:tr w:rsidR="00DF7F2C" w:rsidRPr="00C909C7" w14:paraId="5CD1DE19" w14:textId="77777777" w:rsidTr="00283A05">
        <w:trPr>
          <w:trHeight w:val="253"/>
        </w:trPr>
        <w:tc>
          <w:tcPr>
            <w:tcW w:w="2415" w:type="pct"/>
            <w:tcBorders>
              <w:top w:val="single" w:sz="4" w:space="0" w:color="000000"/>
              <w:left w:val="single" w:sz="4" w:space="0" w:color="000000"/>
              <w:bottom w:val="single" w:sz="4" w:space="0" w:color="000000"/>
              <w:right w:val="single" w:sz="4" w:space="0" w:color="000000"/>
            </w:tcBorders>
            <w:hideMark/>
          </w:tcPr>
          <w:p w14:paraId="0B4BAEE8" w14:textId="77777777" w:rsidR="00DF7F2C" w:rsidRPr="00C909C7" w:rsidRDefault="00DF7F2C" w:rsidP="00C909C7">
            <w:pPr>
              <w:widowControl/>
              <w:autoSpaceDE/>
              <w:autoSpaceDN/>
              <w:ind w:left="274"/>
              <w:rPr>
                <w:rFonts w:ascii="Times New Roman" w:eastAsia="Times New Roman" w:hAnsi="Times New Roman"/>
                <w:sz w:val="22"/>
              </w:rPr>
            </w:pPr>
            <w:r w:rsidRPr="00C909C7">
              <w:rPr>
                <w:rFonts w:ascii="Times New Roman" w:eastAsia="Times New Roman" w:hAnsi="Times New Roman"/>
                <w:i/>
                <w:sz w:val="22"/>
              </w:rPr>
              <w:t xml:space="preserve">Hazard ratio </w:t>
            </w:r>
            <w:r w:rsidRPr="00C909C7">
              <w:rPr>
                <w:rFonts w:ascii="Times New Roman" w:eastAsia="Times New Roman" w:hAnsi="Times New Roman"/>
                <w:i/>
                <w:iCs/>
                <w:sz w:val="22"/>
              </w:rPr>
              <w:t>vs.</w:t>
            </w:r>
            <w:r w:rsidRPr="00C909C7">
              <w:rPr>
                <w:rFonts w:ascii="Times New Roman" w:eastAsia="Times New Roman" w:hAnsi="Times New Roman"/>
                <w:sz w:val="22"/>
              </w:rPr>
              <w:t xml:space="preserve"> placebo (95 % CI)</w:t>
            </w:r>
          </w:p>
        </w:tc>
        <w:tc>
          <w:tcPr>
            <w:tcW w:w="1254" w:type="pct"/>
            <w:tcBorders>
              <w:top w:val="single" w:sz="4" w:space="0" w:color="000000"/>
              <w:left w:val="single" w:sz="4" w:space="0" w:color="000000"/>
              <w:bottom w:val="single" w:sz="4" w:space="0" w:color="000000"/>
              <w:right w:val="single" w:sz="4" w:space="0" w:color="000000"/>
            </w:tcBorders>
          </w:tcPr>
          <w:p w14:paraId="7181A9B5" w14:textId="77777777" w:rsidR="00DF7F2C" w:rsidRPr="00C909C7" w:rsidRDefault="00DF7F2C" w:rsidP="00C909C7">
            <w:pPr>
              <w:widowControl/>
              <w:autoSpaceDE/>
              <w:autoSpaceDN/>
              <w:ind w:left="142"/>
              <w:jc w:val="center"/>
              <w:rPr>
                <w:rFonts w:ascii="Times New Roman" w:eastAsia="Times New Roman" w:hAnsi="Times New Roman"/>
                <w:sz w:val="22"/>
              </w:rPr>
            </w:pPr>
          </w:p>
        </w:tc>
        <w:tc>
          <w:tcPr>
            <w:tcW w:w="1332" w:type="pct"/>
            <w:tcBorders>
              <w:top w:val="single" w:sz="4" w:space="0" w:color="000000"/>
              <w:left w:val="single" w:sz="4" w:space="0" w:color="000000"/>
              <w:bottom w:val="single" w:sz="4" w:space="0" w:color="000000"/>
              <w:right w:val="single" w:sz="4" w:space="0" w:color="000000"/>
            </w:tcBorders>
            <w:hideMark/>
          </w:tcPr>
          <w:p w14:paraId="16588423" w14:textId="77777777" w:rsidR="00DF7F2C" w:rsidRPr="00C909C7" w:rsidRDefault="00DF7F2C" w:rsidP="00C909C7">
            <w:pPr>
              <w:widowControl/>
              <w:autoSpaceDE/>
              <w:autoSpaceDN/>
              <w:ind w:left="142"/>
              <w:jc w:val="center"/>
              <w:rPr>
                <w:rFonts w:ascii="Times New Roman" w:eastAsia="Times New Roman" w:hAnsi="Times New Roman"/>
                <w:sz w:val="22"/>
              </w:rPr>
            </w:pPr>
            <w:r w:rsidRPr="00C909C7">
              <w:rPr>
                <w:rFonts w:ascii="Times New Roman" w:eastAsia="Times New Roman" w:hAnsi="Times New Roman"/>
                <w:sz w:val="22"/>
              </w:rPr>
              <w:t>0,84 (0,60; 1,16)</w:t>
            </w:r>
          </w:p>
        </w:tc>
      </w:tr>
    </w:tbl>
    <w:p w14:paraId="7A424570" w14:textId="77777777" w:rsidR="00DF7F2C" w:rsidRPr="00C909C7" w:rsidRDefault="00DF7F2C" w:rsidP="00283A05">
      <w:pPr>
        <w:rPr>
          <w:sz w:val="20"/>
        </w:rPr>
      </w:pPr>
      <w:r w:rsidRPr="00C909C7">
        <w:rPr>
          <w:sz w:val="20"/>
        </w:rPr>
        <w:t>CV = kardiovaskulær, MI = myokardieinfarkt</w:t>
      </w:r>
    </w:p>
    <w:p w14:paraId="5B6ECA27" w14:textId="73E79EDD" w:rsidR="00DF7F2C" w:rsidRPr="00C909C7" w:rsidRDefault="00DF7F2C" w:rsidP="00283A05">
      <w:pPr>
        <w:ind w:left="284" w:hanging="284"/>
        <w:rPr>
          <w:sz w:val="20"/>
        </w:rPr>
      </w:pPr>
      <w:r w:rsidRPr="00C909C7">
        <w:rPr>
          <w:sz w:val="20"/>
          <w:vertAlign w:val="superscript"/>
        </w:rPr>
        <w:t>a</w:t>
      </w:r>
      <w:r w:rsidRPr="00C909C7">
        <w:rPr>
          <w:sz w:val="20"/>
        </w:rPr>
        <w:t xml:space="preserve"> </w:t>
      </w:r>
      <w:r w:rsidR="00283A05" w:rsidRPr="00C909C7">
        <w:rPr>
          <w:sz w:val="20"/>
        </w:rPr>
        <w:tab/>
      </w:r>
      <w:r w:rsidRPr="00C909C7">
        <w:rPr>
          <w:sz w:val="20"/>
        </w:rPr>
        <w:t>Behandlet sæt, dvs. patienter, der har fået mindst én dosis studielægemiddel</w:t>
      </w:r>
    </w:p>
    <w:p w14:paraId="444E2CBC" w14:textId="17C6864A" w:rsidR="00DF7F2C" w:rsidRPr="00C909C7" w:rsidRDefault="00DF7F2C" w:rsidP="00283A05">
      <w:pPr>
        <w:ind w:left="284" w:hanging="284"/>
        <w:rPr>
          <w:sz w:val="20"/>
        </w:rPr>
      </w:pPr>
      <w:r w:rsidRPr="00C909C7">
        <w:rPr>
          <w:sz w:val="20"/>
          <w:vertAlign w:val="superscript"/>
        </w:rPr>
        <w:t>b</w:t>
      </w:r>
      <w:r w:rsidRPr="00C909C7">
        <w:rPr>
          <w:sz w:val="20"/>
        </w:rPr>
        <w:t xml:space="preserve"> </w:t>
      </w:r>
      <w:r w:rsidR="00283A05" w:rsidRPr="00C909C7">
        <w:rPr>
          <w:sz w:val="20"/>
        </w:rPr>
        <w:tab/>
      </w:r>
      <w:proofErr w:type="spellStart"/>
      <w:r w:rsidRPr="00C909C7">
        <w:rPr>
          <w:sz w:val="20"/>
        </w:rPr>
        <w:t>Puljede</w:t>
      </w:r>
      <w:proofErr w:type="spellEnd"/>
      <w:r w:rsidRPr="00C909C7">
        <w:rPr>
          <w:sz w:val="20"/>
        </w:rPr>
        <w:t xml:space="preserve"> doser af </w:t>
      </w:r>
      <w:proofErr w:type="spellStart"/>
      <w:r w:rsidRPr="00C909C7">
        <w:rPr>
          <w:sz w:val="20"/>
        </w:rPr>
        <w:t>empagliflozin</w:t>
      </w:r>
      <w:proofErr w:type="spellEnd"/>
      <w:r w:rsidRPr="00C909C7">
        <w:rPr>
          <w:sz w:val="20"/>
        </w:rPr>
        <w:t xml:space="preserve"> 10 mg og 25 mg</w:t>
      </w:r>
    </w:p>
    <w:p w14:paraId="0616F7BA" w14:textId="361A7E0E" w:rsidR="00DF7F2C" w:rsidRPr="00C909C7" w:rsidRDefault="00DF7F2C" w:rsidP="00283A05">
      <w:pPr>
        <w:ind w:left="284" w:hanging="284"/>
        <w:rPr>
          <w:sz w:val="20"/>
        </w:rPr>
      </w:pPr>
      <w:r w:rsidRPr="00C909C7">
        <w:rPr>
          <w:sz w:val="20"/>
        </w:rPr>
        <w:t xml:space="preserve">* </w:t>
      </w:r>
      <w:r w:rsidR="00283A05" w:rsidRPr="00C909C7">
        <w:rPr>
          <w:sz w:val="20"/>
        </w:rPr>
        <w:tab/>
      </w:r>
      <w:r w:rsidRPr="00C909C7">
        <w:rPr>
          <w:sz w:val="20"/>
        </w:rPr>
        <w:t xml:space="preserve">Da data fra studiet indgår i en </w:t>
      </w:r>
      <w:proofErr w:type="spellStart"/>
      <w:r w:rsidRPr="00C909C7">
        <w:rPr>
          <w:sz w:val="20"/>
        </w:rPr>
        <w:t>interimanalyse</w:t>
      </w:r>
      <w:proofErr w:type="spellEnd"/>
      <w:r w:rsidRPr="00C909C7">
        <w:rPr>
          <w:sz w:val="20"/>
        </w:rPr>
        <w:t>, er der anvendt et tosidet 95,02 %-konfidensinterval, hvilket svarer til p &lt; 0,0498 for signifikans.</w:t>
      </w:r>
    </w:p>
    <w:p w14:paraId="3A2A3C5D" w14:textId="77777777" w:rsidR="00DF7F2C" w:rsidRPr="004F0836" w:rsidRDefault="00DF7F2C" w:rsidP="00DF7F2C">
      <w:pPr>
        <w:tabs>
          <w:tab w:val="left" w:pos="851"/>
        </w:tabs>
        <w:ind w:left="851"/>
        <w:rPr>
          <w:sz w:val="24"/>
          <w:szCs w:val="24"/>
        </w:rPr>
      </w:pPr>
    </w:p>
    <w:p w14:paraId="015A928E" w14:textId="6AED0359" w:rsidR="00DF7F2C" w:rsidRPr="00C909C7" w:rsidRDefault="00DF7F2C" w:rsidP="00DF7F2C">
      <w:pPr>
        <w:tabs>
          <w:tab w:val="left" w:pos="851"/>
        </w:tabs>
        <w:ind w:left="851"/>
        <w:rPr>
          <w:b/>
          <w:bCs/>
          <w:sz w:val="24"/>
          <w:szCs w:val="24"/>
          <w:lang w:val="nb-NO"/>
        </w:rPr>
      </w:pPr>
      <w:r w:rsidRPr="00C909C7">
        <w:rPr>
          <w:b/>
          <w:bCs/>
          <w:sz w:val="24"/>
          <w:szCs w:val="24"/>
          <w:lang w:val="nb-NO"/>
        </w:rPr>
        <w:t>Figur 1</w:t>
      </w:r>
      <w:r w:rsidR="00C909C7">
        <w:rPr>
          <w:b/>
          <w:bCs/>
          <w:sz w:val="24"/>
          <w:szCs w:val="24"/>
          <w:lang w:val="nb-NO"/>
        </w:rPr>
        <w:t>:</w:t>
      </w:r>
      <w:r w:rsidRPr="00C909C7">
        <w:rPr>
          <w:b/>
          <w:bCs/>
          <w:sz w:val="24"/>
          <w:szCs w:val="24"/>
          <w:lang w:val="nb-NO"/>
        </w:rPr>
        <w:t xml:space="preserve"> Tid til forekomst af kardiovaskulær død i EMPA-REG OUTCOME-studiet</w:t>
      </w:r>
    </w:p>
    <w:p w14:paraId="393CC20B" w14:textId="77777777" w:rsidR="00C909C7" w:rsidRPr="004F0836" w:rsidRDefault="00C909C7" w:rsidP="00DF7F2C">
      <w:pPr>
        <w:tabs>
          <w:tab w:val="left" w:pos="851"/>
        </w:tabs>
        <w:ind w:left="851"/>
        <w:rPr>
          <w:sz w:val="24"/>
          <w:szCs w:val="24"/>
          <w:lang w:val="nb-NO"/>
        </w:rPr>
      </w:pPr>
    </w:p>
    <w:p w14:paraId="0AB5121A" w14:textId="7E7D1EEB" w:rsidR="00DF7F2C" w:rsidRPr="004F0836" w:rsidRDefault="00DF7F2C" w:rsidP="00DF7F2C">
      <w:pPr>
        <w:tabs>
          <w:tab w:val="left" w:pos="851"/>
        </w:tabs>
        <w:ind w:left="851"/>
        <w:rPr>
          <w:sz w:val="24"/>
          <w:szCs w:val="24"/>
          <w:lang w:val="nb-NO"/>
        </w:rPr>
      </w:pPr>
      <w:r w:rsidRPr="004F0836">
        <w:rPr>
          <w:noProof/>
          <w:sz w:val="24"/>
          <w:szCs w:val="24"/>
        </w:rPr>
        <w:drawing>
          <wp:inline distT="0" distB="0" distL="0" distR="0" wp14:anchorId="1A673C93" wp14:editId="439D85DA">
            <wp:extent cx="5253990" cy="3413760"/>
            <wp:effectExtent l="0" t="0" r="3810" b="0"/>
            <wp:docPr id="914766884" name="Billede 10" descr="Et billede, der indeholder tekst, diagram, Font/skrifttype, linje/række&#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766884" name="Billede 10" descr="Et billede, der indeholder tekst, diagram, Font/skrifttype, linje/række&#10;&#10;AI-genereret indhold kan være ukorrek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53990" cy="3413760"/>
                    </a:xfrm>
                    <a:prstGeom prst="rect">
                      <a:avLst/>
                    </a:prstGeom>
                    <a:noFill/>
                  </pic:spPr>
                </pic:pic>
              </a:graphicData>
            </a:graphic>
          </wp:inline>
        </w:drawing>
      </w:r>
    </w:p>
    <w:p w14:paraId="07F03C17" w14:textId="77777777" w:rsidR="00C909C7" w:rsidRDefault="00C909C7" w:rsidP="00DF7F2C">
      <w:pPr>
        <w:tabs>
          <w:tab w:val="left" w:pos="851"/>
        </w:tabs>
        <w:ind w:left="851"/>
        <w:rPr>
          <w:i/>
          <w:sz w:val="24"/>
          <w:szCs w:val="24"/>
        </w:rPr>
      </w:pPr>
    </w:p>
    <w:p w14:paraId="5F8431FB" w14:textId="21A667FE" w:rsidR="00DF7F2C" w:rsidRPr="004F0836" w:rsidRDefault="00DF7F2C" w:rsidP="00DF7F2C">
      <w:pPr>
        <w:tabs>
          <w:tab w:val="left" w:pos="851"/>
        </w:tabs>
        <w:ind w:left="851"/>
        <w:rPr>
          <w:i/>
          <w:sz w:val="24"/>
          <w:szCs w:val="24"/>
        </w:rPr>
      </w:pPr>
      <w:r w:rsidRPr="004F0836">
        <w:rPr>
          <w:i/>
          <w:sz w:val="24"/>
          <w:szCs w:val="24"/>
        </w:rPr>
        <w:t>Hjertesvigt, der krævede indlæggelse</w:t>
      </w:r>
    </w:p>
    <w:p w14:paraId="6D7E5AE9" w14:textId="77777777" w:rsidR="00DF7F2C" w:rsidRPr="004F0836" w:rsidRDefault="00DF7F2C" w:rsidP="00DF7F2C">
      <w:pPr>
        <w:tabs>
          <w:tab w:val="left" w:pos="851"/>
        </w:tabs>
        <w:ind w:left="851"/>
        <w:rPr>
          <w:sz w:val="24"/>
          <w:szCs w:val="24"/>
        </w:rPr>
      </w:pPr>
      <w:r w:rsidRPr="004F0836">
        <w:rPr>
          <w:sz w:val="24"/>
          <w:szCs w:val="24"/>
        </w:rPr>
        <w:t xml:space="preserve">I EMPA-REG OUTCOME-studiet reducerede </w:t>
      </w:r>
      <w:proofErr w:type="spellStart"/>
      <w:r w:rsidRPr="004F0836">
        <w:rPr>
          <w:sz w:val="24"/>
          <w:szCs w:val="24"/>
        </w:rPr>
        <w:t>empagliflozin</w:t>
      </w:r>
      <w:proofErr w:type="spellEnd"/>
      <w:r w:rsidRPr="004F0836">
        <w:rPr>
          <w:sz w:val="24"/>
          <w:szCs w:val="24"/>
        </w:rPr>
        <w:t xml:space="preserve"> risikoen for hjertesvigt, der krævede indlæggelse, sammenlignet med placebo (</w:t>
      </w:r>
      <w:proofErr w:type="spellStart"/>
      <w:r w:rsidRPr="004F0836">
        <w:rPr>
          <w:sz w:val="24"/>
          <w:szCs w:val="24"/>
        </w:rPr>
        <w:t>empagliflozin</w:t>
      </w:r>
      <w:proofErr w:type="spellEnd"/>
      <w:r w:rsidRPr="004F0836">
        <w:rPr>
          <w:sz w:val="24"/>
          <w:szCs w:val="24"/>
        </w:rPr>
        <w:t xml:space="preserve"> 2,7 %; placebo 4,1 %; HR 0,65; 95 % CI 0,50; 0,85).</w:t>
      </w:r>
    </w:p>
    <w:p w14:paraId="23729462" w14:textId="77777777" w:rsidR="00DF7F2C" w:rsidRPr="004F0836" w:rsidRDefault="00DF7F2C" w:rsidP="00DF7F2C">
      <w:pPr>
        <w:tabs>
          <w:tab w:val="left" w:pos="851"/>
        </w:tabs>
        <w:ind w:left="851"/>
        <w:rPr>
          <w:sz w:val="24"/>
          <w:szCs w:val="24"/>
        </w:rPr>
      </w:pPr>
    </w:p>
    <w:p w14:paraId="7DB33144" w14:textId="77777777" w:rsidR="00DF7F2C" w:rsidRPr="004F0836" w:rsidRDefault="00DF7F2C" w:rsidP="00DF7F2C">
      <w:pPr>
        <w:tabs>
          <w:tab w:val="left" w:pos="851"/>
        </w:tabs>
        <w:ind w:left="851"/>
        <w:rPr>
          <w:i/>
          <w:sz w:val="24"/>
          <w:szCs w:val="24"/>
        </w:rPr>
      </w:pPr>
      <w:proofErr w:type="spellStart"/>
      <w:r w:rsidRPr="004F0836">
        <w:rPr>
          <w:i/>
          <w:sz w:val="24"/>
          <w:szCs w:val="24"/>
        </w:rPr>
        <w:t>Nefropati</w:t>
      </w:r>
      <w:proofErr w:type="spellEnd"/>
    </w:p>
    <w:p w14:paraId="5E75EA59" w14:textId="77777777" w:rsidR="00DF7F2C" w:rsidRPr="004F0836" w:rsidRDefault="00DF7F2C" w:rsidP="00DF7F2C">
      <w:pPr>
        <w:tabs>
          <w:tab w:val="left" w:pos="851"/>
        </w:tabs>
        <w:ind w:left="851"/>
        <w:rPr>
          <w:sz w:val="24"/>
          <w:szCs w:val="24"/>
        </w:rPr>
      </w:pPr>
      <w:r w:rsidRPr="004F0836">
        <w:rPr>
          <w:sz w:val="24"/>
          <w:szCs w:val="24"/>
        </w:rPr>
        <w:t xml:space="preserve">I EMPA-REG OUTCOME-studiet var HR 0,61 (95 % CI 0,53; 0,70) for tiden til den første </w:t>
      </w:r>
      <w:proofErr w:type="spellStart"/>
      <w:r w:rsidRPr="004F0836">
        <w:rPr>
          <w:sz w:val="24"/>
          <w:szCs w:val="24"/>
        </w:rPr>
        <w:t>nefropati</w:t>
      </w:r>
      <w:proofErr w:type="spellEnd"/>
      <w:r w:rsidRPr="004F0836">
        <w:rPr>
          <w:sz w:val="24"/>
          <w:szCs w:val="24"/>
        </w:rPr>
        <w:t xml:space="preserve">-hændelse for </w:t>
      </w:r>
      <w:proofErr w:type="spellStart"/>
      <w:r w:rsidRPr="004F0836">
        <w:rPr>
          <w:sz w:val="24"/>
          <w:szCs w:val="24"/>
        </w:rPr>
        <w:t>empagliflozin</w:t>
      </w:r>
      <w:proofErr w:type="spellEnd"/>
      <w:r w:rsidRPr="004F0836">
        <w:rPr>
          <w:sz w:val="24"/>
          <w:szCs w:val="24"/>
        </w:rPr>
        <w:t xml:space="preserve"> (12,7 %) </w:t>
      </w:r>
      <w:r w:rsidRPr="004F0836">
        <w:rPr>
          <w:i/>
          <w:sz w:val="24"/>
          <w:szCs w:val="24"/>
        </w:rPr>
        <w:t xml:space="preserve">vs. </w:t>
      </w:r>
      <w:r w:rsidRPr="004F0836">
        <w:rPr>
          <w:sz w:val="24"/>
          <w:szCs w:val="24"/>
        </w:rPr>
        <w:t>placebo (18,8 %).</w:t>
      </w:r>
    </w:p>
    <w:p w14:paraId="6CAC40DB" w14:textId="77777777" w:rsidR="00DF7F2C" w:rsidRPr="004F0836" w:rsidRDefault="00DF7F2C" w:rsidP="00DF7F2C">
      <w:pPr>
        <w:tabs>
          <w:tab w:val="left" w:pos="851"/>
        </w:tabs>
        <w:ind w:left="851"/>
        <w:rPr>
          <w:sz w:val="24"/>
          <w:szCs w:val="24"/>
        </w:rPr>
      </w:pPr>
    </w:p>
    <w:p w14:paraId="2740FA4F" w14:textId="77777777" w:rsidR="00DF7F2C" w:rsidRPr="004F0836" w:rsidRDefault="00DF7F2C" w:rsidP="00DF7F2C">
      <w:pPr>
        <w:tabs>
          <w:tab w:val="left" w:pos="851"/>
        </w:tabs>
        <w:ind w:left="851"/>
        <w:rPr>
          <w:sz w:val="24"/>
          <w:szCs w:val="24"/>
        </w:rPr>
      </w:pPr>
      <w:r w:rsidRPr="004F0836">
        <w:rPr>
          <w:sz w:val="24"/>
          <w:szCs w:val="24"/>
        </w:rPr>
        <w:t xml:space="preserve">Desuden viste </w:t>
      </w:r>
      <w:proofErr w:type="spellStart"/>
      <w:r w:rsidRPr="004F0836">
        <w:rPr>
          <w:sz w:val="24"/>
          <w:szCs w:val="24"/>
        </w:rPr>
        <w:t>empagliflozin</w:t>
      </w:r>
      <w:proofErr w:type="spellEnd"/>
      <w:r w:rsidRPr="004F0836">
        <w:rPr>
          <w:sz w:val="24"/>
          <w:szCs w:val="24"/>
        </w:rPr>
        <w:t xml:space="preserve"> en højere (HR 1,82; 95 % CI 1,40; 2,37) forekomst af vedvarende </w:t>
      </w:r>
      <w:proofErr w:type="spellStart"/>
      <w:r w:rsidRPr="004F0836">
        <w:rPr>
          <w:sz w:val="24"/>
          <w:szCs w:val="24"/>
        </w:rPr>
        <w:t>normo</w:t>
      </w:r>
      <w:proofErr w:type="spellEnd"/>
      <w:r w:rsidRPr="004F0836">
        <w:rPr>
          <w:sz w:val="24"/>
          <w:szCs w:val="24"/>
        </w:rPr>
        <w:noBreakHyphen/>
        <w:t xml:space="preserve"> eller </w:t>
      </w:r>
      <w:proofErr w:type="spellStart"/>
      <w:r w:rsidRPr="004F0836">
        <w:rPr>
          <w:sz w:val="24"/>
          <w:szCs w:val="24"/>
        </w:rPr>
        <w:t>mikroalbuminuri</w:t>
      </w:r>
      <w:proofErr w:type="spellEnd"/>
      <w:r w:rsidRPr="004F0836">
        <w:rPr>
          <w:sz w:val="24"/>
          <w:szCs w:val="24"/>
        </w:rPr>
        <w:t xml:space="preserve"> (49,7 %) hos patienter med </w:t>
      </w:r>
      <w:proofErr w:type="spellStart"/>
      <w:r w:rsidRPr="004F0836">
        <w:rPr>
          <w:sz w:val="24"/>
          <w:szCs w:val="24"/>
        </w:rPr>
        <w:t>makroalbuminuri</w:t>
      </w:r>
      <w:proofErr w:type="spellEnd"/>
      <w:r w:rsidRPr="004F0836">
        <w:rPr>
          <w:sz w:val="24"/>
          <w:szCs w:val="24"/>
        </w:rPr>
        <w:t xml:space="preserve"> ved </w:t>
      </w:r>
      <w:r w:rsidRPr="004F0836">
        <w:rPr>
          <w:i/>
          <w:sz w:val="24"/>
          <w:szCs w:val="24"/>
        </w:rPr>
        <w:t>baseline</w:t>
      </w:r>
      <w:r w:rsidRPr="004F0836">
        <w:rPr>
          <w:sz w:val="24"/>
          <w:szCs w:val="24"/>
        </w:rPr>
        <w:t>, sammenlignet med placebo (28,8 %).</w:t>
      </w:r>
    </w:p>
    <w:p w14:paraId="02CF8025" w14:textId="77777777" w:rsidR="00DF7F2C" w:rsidRPr="004F0836" w:rsidRDefault="00DF7F2C" w:rsidP="00DF7F2C">
      <w:pPr>
        <w:tabs>
          <w:tab w:val="left" w:pos="851"/>
        </w:tabs>
        <w:ind w:left="851"/>
        <w:rPr>
          <w:sz w:val="24"/>
          <w:szCs w:val="24"/>
        </w:rPr>
      </w:pPr>
    </w:p>
    <w:p w14:paraId="6D73BDF1" w14:textId="77777777" w:rsidR="00DF7F2C" w:rsidRPr="004F0836" w:rsidRDefault="00DF7F2C" w:rsidP="00DF7F2C">
      <w:pPr>
        <w:tabs>
          <w:tab w:val="left" w:pos="851"/>
        </w:tabs>
        <w:ind w:left="851"/>
        <w:rPr>
          <w:i/>
          <w:sz w:val="24"/>
          <w:szCs w:val="24"/>
        </w:rPr>
      </w:pPr>
      <w:r w:rsidRPr="004F0836">
        <w:rPr>
          <w:i/>
          <w:sz w:val="24"/>
          <w:szCs w:val="24"/>
          <w:u w:val="single"/>
        </w:rPr>
        <w:t>Faste-plasma-glukose</w:t>
      </w:r>
    </w:p>
    <w:p w14:paraId="0C4AB0BB" w14:textId="77777777" w:rsidR="00DF7F2C" w:rsidRPr="004F0836" w:rsidRDefault="00DF7F2C" w:rsidP="00DF7F2C">
      <w:pPr>
        <w:tabs>
          <w:tab w:val="left" w:pos="851"/>
        </w:tabs>
        <w:ind w:left="851"/>
        <w:rPr>
          <w:sz w:val="24"/>
          <w:szCs w:val="24"/>
        </w:rPr>
      </w:pPr>
      <w:r w:rsidRPr="004F0836">
        <w:rPr>
          <w:sz w:val="24"/>
          <w:szCs w:val="24"/>
        </w:rPr>
        <w:t xml:space="preserve">I fire placebokontrollerede studier sås middelændringer fra </w:t>
      </w:r>
      <w:r w:rsidRPr="004F0836">
        <w:rPr>
          <w:i/>
          <w:sz w:val="24"/>
          <w:szCs w:val="24"/>
        </w:rPr>
        <w:t xml:space="preserve">baseline </w:t>
      </w:r>
      <w:r w:rsidRPr="004F0836">
        <w:rPr>
          <w:sz w:val="24"/>
          <w:szCs w:val="24"/>
        </w:rPr>
        <w:t xml:space="preserve">i forhold til placebo i FPG på </w:t>
      </w:r>
      <w:r w:rsidRPr="004F0836">
        <w:rPr>
          <w:sz w:val="24"/>
          <w:szCs w:val="24"/>
        </w:rPr>
        <w:noBreakHyphen/>
        <w:t>20,5 mg/dl [</w:t>
      </w:r>
      <w:r w:rsidRPr="004F0836">
        <w:rPr>
          <w:sz w:val="24"/>
          <w:szCs w:val="24"/>
        </w:rPr>
        <w:noBreakHyphen/>
        <w:t xml:space="preserve">1,14 mmol/l] for </w:t>
      </w:r>
      <w:proofErr w:type="spellStart"/>
      <w:r w:rsidRPr="004F0836">
        <w:rPr>
          <w:sz w:val="24"/>
          <w:szCs w:val="24"/>
        </w:rPr>
        <w:t>empagliflozin</w:t>
      </w:r>
      <w:proofErr w:type="spellEnd"/>
      <w:r w:rsidRPr="004F0836">
        <w:rPr>
          <w:sz w:val="24"/>
          <w:szCs w:val="24"/>
        </w:rPr>
        <w:t xml:space="preserve"> 10 mg og </w:t>
      </w:r>
      <w:r w:rsidRPr="004F0836">
        <w:rPr>
          <w:sz w:val="24"/>
          <w:szCs w:val="24"/>
        </w:rPr>
        <w:noBreakHyphen/>
        <w:t>23,2 mg/dl [</w:t>
      </w:r>
      <w:r w:rsidRPr="004F0836">
        <w:rPr>
          <w:sz w:val="24"/>
          <w:szCs w:val="24"/>
        </w:rPr>
        <w:noBreakHyphen/>
        <w:t xml:space="preserve">1,29 mmol/l] for </w:t>
      </w:r>
      <w:proofErr w:type="spellStart"/>
      <w:r w:rsidRPr="004F0836">
        <w:rPr>
          <w:sz w:val="24"/>
          <w:szCs w:val="24"/>
        </w:rPr>
        <w:t>empagliflozin</w:t>
      </w:r>
      <w:proofErr w:type="spellEnd"/>
      <w:r w:rsidRPr="004F0836">
        <w:rPr>
          <w:sz w:val="24"/>
          <w:szCs w:val="24"/>
        </w:rPr>
        <w:t xml:space="preserve"> 25 mg sammenlignet med placebo (7,4 mg/dl [0,41 mmol/l]), når </w:t>
      </w:r>
      <w:proofErr w:type="spellStart"/>
      <w:r w:rsidRPr="004F0836">
        <w:rPr>
          <w:sz w:val="24"/>
          <w:szCs w:val="24"/>
        </w:rPr>
        <w:t>empagliflozin</w:t>
      </w:r>
      <w:proofErr w:type="spellEnd"/>
      <w:r w:rsidRPr="004F0836">
        <w:rPr>
          <w:sz w:val="24"/>
          <w:szCs w:val="24"/>
        </w:rPr>
        <w:t xml:space="preserve"> blev givet som monoterapi eller som supplement til </w:t>
      </w:r>
      <w:proofErr w:type="spellStart"/>
      <w:r w:rsidRPr="004F0836">
        <w:rPr>
          <w:sz w:val="24"/>
          <w:szCs w:val="24"/>
        </w:rPr>
        <w:t>metformin</w:t>
      </w:r>
      <w:proofErr w:type="spellEnd"/>
      <w:r w:rsidRPr="004F0836">
        <w:rPr>
          <w:sz w:val="24"/>
          <w:szCs w:val="24"/>
        </w:rPr>
        <w:t xml:space="preserve">, </w:t>
      </w:r>
      <w:proofErr w:type="spellStart"/>
      <w:r w:rsidRPr="004F0836">
        <w:rPr>
          <w:sz w:val="24"/>
          <w:szCs w:val="24"/>
        </w:rPr>
        <w:t>pioglitazon</w:t>
      </w:r>
      <w:proofErr w:type="spellEnd"/>
      <w:r w:rsidRPr="004F0836">
        <w:rPr>
          <w:sz w:val="24"/>
          <w:szCs w:val="24"/>
        </w:rPr>
        <w:t xml:space="preserve"> eller </w:t>
      </w:r>
      <w:proofErr w:type="spellStart"/>
      <w:r w:rsidRPr="004F0836">
        <w:rPr>
          <w:sz w:val="24"/>
          <w:szCs w:val="24"/>
        </w:rPr>
        <w:t>metformin</w:t>
      </w:r>
      <w:proofErr w:type="spellEnd"/>
      <w:r w:rsidRPr="004F0836">
        <w:rPr>
          <w:sz w:val="24"/>
          <w:szCs w:val="24"/>
        </w:rPr>
        <w:t xml:space="preserve"> plus et </w:t>
      </w:r>
      <w:proofErr w:type="spellStart"/>
      <w:r w:rsidRPr="004F0836">
        <w:rPr>
          <w:sz w:val="24"/>
          <w:szCs w:val="24"/>
        </w:rPr>
        <w:t>sulfonylurinstof</w:t>
      </w:r>
      <w:proofErr w:type="spellEnd"/>
      <w:r w:rsidRPr="004F0836">
        <w:rPr>
          <w:sz w:val="24"/>
          <w:szCs w:val="24"/>
        </w:rPr>
        <w:t>. Denne virkning blev observeret efter 24 uger og opretholdt i 76 uger.</w:t>
      </w:r>
    </w:p>
    <w:p w14:paraId="286AA8D0" w14:textId="77777777" w:rsidR="00DF7F2C" w:rsidRPr="004F0836" w:rsidRDefault="00DF7F2C" w:rsidP="00DF7F2C">
      <w:pPr>
        <w:tabs>
          <w:tab w:val="left" w:pos="851"/>
        </w:tabs>
        <w:ind w:left="851"/>
        <w:rPr>
          <w:sz w:val="24"/>
          <w:szCs w:val="24"/>
        </w:rPr>
      </w:pPr>
    </w:p>
    <w:p w14:paraId="1EDAF3DA" w14:textId="77777777" w:rsidR="00DF7F2C" w:rsidRPr="004F0836" w:rsidRDefault="00DF7F2C" w:rsidP="00DF7F2C">
      <w:pPr>
        <w:tabs>
          <w:tab w:val="left" w:pos="851"/>
        </w:tabs>
        <w:ind w:left="851"/>
        <w:rPr>
          <w:i/>
          <w:sz w:val="24"/>
          <w:szCs w:val="24"/>
        </w:rPr>
      </w:pPr>
      <w:r w:rsidRPr="004F0836">
        <w:rPr>
          <w:i/>
          <w:sz w:val="24"/>
          <w:szCs w:val="24"/>
          <w:u w:val="single"/>
        </w:rPr>
        <w:t>2</w:t>
      </w:r>
      <w:r w:rsidRPr="004F0836">
        <w:rPr>
          <w:i/>
          <w:sz w:val="24"/>
          <w:szCs w:val="24"/>
          <w:u w:val="single"/>
        </w:rPr>
        <w:noBreakHyphen/>
        <w:t xml:space="preserve">timers </w:t>
      </w:r>
      <w:proofErr w:type="spellStart"/>
      <w:r w:rsidRPr="004F0836">
        <w:rPr>
          <w:i/>
          <w:sz w:val="24"/>
          <w:szCs w:val="24"/>
          <w:u w:val="single"/>
        </w:rPr>
        <w:t>postprandial</w:t>
      </w:r>
      <w:proofErr w:type="spellEnd"/>
      <w:r w:rsidRPr="004F0836">
        <w:rPr>
          <w:i/>
          <w:sz w:val="24"/>
          <w:szCs w:val="24"/>
          <w:u w:val="single"/>
        </w:rPr>
        <w:t xml:space="preserve"> glukose</w:t>
      </w:r>
    </w:p>
    <w:p w14:paraId="50C9C630" w14:textId="77777777" w:rsidR="00DF7F2C" w:rsidRPr="004F0836" w:rsidRDefault="00DF7F2C" w:rsidP="00DF7F2C">
      <w:pPr>
        <w:tabs>
          <w:tab w:val="left" w:pos="851"/>
        </w:tabs>
        <w:ind w:left="851"/>
        <w:rPr>
          <w:sz w:val="24"/>
          <w:szCs w:val="24"/>
        </w:rPr>
      </w:pPr>
      <w:r w:rsidRPr="004F0836">
        <w:rPr>
          <w:sz w:val="24"/>
          <w:szCs w:val="24"/>
        </w:rPr>
        <w:t xml:space="preserve">Behandling med </w:t>
      </w:r>
      <w:proofErr w:type="spellStart"/>
      <w:r w:rsidRPr="004F0836">
        <w:rPr>
          <w:sz w:val="24"/>
          <w:szCs w:val="24"/>
        </w:rPr>
        <w:t>empagliflozin</w:t>
      </w:r>
      <w:proofErr w:type="spellEnd"/>
      <w:r w:rsidRPr="004F0836">
        <w:rPr>
          <w:sz w:val="24"/>
          <w:szCs w:val="24"/>
        </w:rPr>
        <w:t xml:space="preserve"> som supplement til </w:t>
      </w:r>
      <w:proofErr w:type="spellStart"/>
      <w:r w:rsidRPr="004F0836">
        <w:rPr>
          <w:sz w:val="24"/>
          <w:szCs w:val="24"/>
        </w:rPr>
        <w:t>metformin</w:t>
      </w:r>
      <w:proofErr w:type="spellEnd"/>
      <w:r w:rsidRPr="004F0836">
        <w:rPr>
          <w:sz w:val="24"/>
          <w:szCs w:val="24"/>
        </w:rPr>
        <w:t xml:space="preserve"> eller </w:t>
      </w:r>
      <w:proofErr w:type="spellStart"/>
      <w:r w:rsidRPr="004F0836">
        <w:rPr>
          <w:sz w:val="24"/>
          <w:szCs w:val="24"/>
        </w:rPr>
        <w:t>metformin</w:t>
      </w:r>
      <w:proofErr w:type="spellEnd"/>
      <w:r w:rsidRPr="004F0836">
        <w:rPr>
          <w:sz w:val="24"/>
          <w:szCs w:val="24"/>
        </w:rPr>
        <w:t xml:space="preserve"> og et </w:t>
      </w:r>
      <w:proofErr w:type="spellStart"/>
      <w:r w:rsidRPr="004F0836">
        <w:rPr>
          <w:sz w:val="24"/>
          <w:szCs w:val="24"/>
        </w:rPr>
        <w:t>sulfonylurinstof</w:t>
      </w:r>
      <w:proofErr w:type="spellEnd"/>
      <w:r w:rsidRPr="004F0836">
        <w:rPr>
          <w:sz w:val="24"/>
          <w:szCs w:val="24"/>
        </w:rPr>
        <w:t xml:space="preserve"> medførte et klinisk relevant fald i 2</w:t>
      </w:r>
      <w:r w:rsidRPr="004F0836">
        <w:rPr>
          <w:sz w:val="24"/>
          <w:szCs w:val="24"/>
        </w:rPr>
        <w:noBreakHyphen/>
        <w:t xml:space="preserve">timers </w:t>
      </w:r>
      <w:proofErr w:type="spellStart"/>
      <w:r w:rsidRPr="004F0836">
        <w:rPr>
          <w:sz w:val="24"/>
          <w:szCs w:val="24"/>
        </w:rPr>
        <w:t>postprandial</w:t>
      </w:r>
      <w:proofErr w:type="spellEnd"/>
      <w:r w:rsidRPr="004F0836">
        <w:rPr>
          <w:sz w:val="24"/>
          <w:szCs w:val="24"/>
        </w:rPr>
        <w:t xml:space="preserve"> glukose (måltidstolerancetest) ved 24 uger (supplement til </w:t>
      </w:r>
      <w:proofErr w:type="spellStart"/>
      <w:r w:rsidRPr="004F0836">
        <w:rPr>
          <w:sz w:val="24"/>
          <w:szCs w:val="24"/>
        </w:rPr>
        <w:t>metformin</w:t>
      </w:r>
      <w:proofErr w:type="spellEnd"/>
      <w:r w:rsidRPr="004F0836">
        <w:rPr>
          <w:sz w:val="24"/>
          <w:szCs w:val="24"/>
        </w:rPr>
        <w:t xml:space="preserve">: placebo +5,9 mg/dl, </w:t>
      </w:r>
      <w:proofErr w:type="spellStart"/>
      <w:r w:rsidRPr="004F0836">
        <w:rPr>
          <w:sz w:val="24"/>
          <w:szCs w:val="24"/>
        </w:rPr>
        <w:t>empagliflozin</w:t>
      </w:r>
      <w:proofErr w:type="spellEnd"/>
      <w:r w:rsidRPr="004F0836">
        <w:rPr>
          <w:sz w:val="24"/>
          <w:szCs w:val="24"/>
        </w:rPr>
        <w:t xml:space="preserve"> 10 mg: </w:t>
      </w:r>
      <w:r w:rsidRPr="004F0836">
        <w:rPr>
          <w:sz w:val="24"/>
          <w:szCs w:val="24"/>
        </w:rPr>
        <w:noBreakHyphen/>
        <w:t xml:space="preserve">46,0 mg/dl, </w:t>
      </w:r>
      <w:proofErr w:type="spellStart"/>
      <w:r w:rsidRPr="004F0836">
        <w:rPr>
          <w:sz w:val="24"/>
          <w:szCs w:val="24"/>
        </w:rPr>
        <w:t>empagliflozin</w:t>
      </w:r>
      <w:proofErr w:type="spellEnd"/>
      <w:r w:rsidRPr="004F0836">
        <w:rPr>
          <w:sz w:val="24"/>
          <w:szCs w:val="24"/>
        </w:rPr>
        <w:t xml:space="preserve"> 25 mg: </w:t>
      </w:r>
      <w:r w:rsidRPr="004F0836">
        <w:rPr>
          <w:sz w:val="24"/>
          <w:szCs w:val="24"/>
        </w:rPr>
        <w:noBreakHyphen/>
        <w:t xml:space="preserve">44,6 mg/dl, supplement til </w:t>
      </w:r>
      <w:proofErr w:type="spellStart"/>
      <w:r w:rsidRPr="004F0836">
        <w:rPr>
          <w:sz w:val="24"/>
          <w:szCs w:val="24"/>
        </w:rPr>
        <w:t>metformin</w:t>
      </w:r>
      <w:proofErr w:type="spellEnd"/>
      <w:r w:rsidRPr="004F0836">
        <w:rPr>
          <w:sz w:val="24"/>
          <w:szCs w:val="24"/>
        </w:rPr>
        <w:t xml:space="preserve"> og et </w:t>
      </w:r>
      <w:proofErr w:type="spellStart"/>
      <w:r w:rsidRPr="004F0836">
        <w:rPr>
          <w:sz w:val="24"/>
          <w:szCs w:val="24"/>
        </w:rPr>
        <w:t>sulfonylurinstof</w:t>
      </w:r>
      <w:proofErr w:type="spellEnd"/>
      <w:r w:rsidRPr="004F0836">
        <w:rPr>
          <w:sz w:val="24"/>
          <w:szCs w:val="24"/>
        </w:rPr>
        <w:t xml:space="preserve">: placebo </w:t>
      </w:r>
      <w:r w:rsidRPr="004F0836">
        <w:rPr>
          <w:sz w:val="24"/>
          <w:szCs w:val="24"/>
        </w:rPr>
        <w:noBreakHyphen/>
        <w:t xml:space="preserve">2,3 mg/dl, </w:t>
      </w:r>
      <w:proofErr w:type="spellStart"/>
      <w:r w:rsidRPr="004F0836">
        <w:rPr>
          <w:sz w:val="24"/>
          <w:szCs w:val="24"/>
        </w:rPr>
        <w:t>empagliflozin</w:t>
      </w:r>
      <w:proofErr w:type="spellEnd"/>
      <w:r w:rsidRPr="004F0836">
        <w:rPr>
          <w:sz w:val="24"/>
          <w:szCs w:val="24"/>
        </w:rPr>
        <w:t xml:space="preserve"> 10 mg: </w:t>
      </w:r>
      <w:r w:rsidRPr="004F0836">
        <w:rPr>
          <w:sz w:val="24"/>
          <w:szCs w:val="24"/>
        </w:rPr>
        <w:noBreakHyphen/>
        <w:t xml:space="preserve">35,7 mg/dl, </w:t>
      </w:r>
      <w:proofErr w:type="spellStart"/>
      <w:r w:rsidRPr="004F0836">
        <w:rPr>
          <w:sz w:val="24"/>
          <w:szCs w:val="24"/>
        </w:rPr>
        <w:t>empagliflozin</w:t>
      </w:r>
      <w:proofErr w:type="spellEnd"/>
      <w:r w:rsidRPr="004F0836">
        <w:rPr>
          <w:sz w:val="24"/>
          <w:szCs w:val="24"/>
        </w:rPr>
        <w:t xml:space="preserve"> 25 mg: </w:t>
      </w:r>
      <w:r w:rsidRPr="004F0836">
        <w:rPr>
          <w:sz w:val="24"/>
          <w:szCs w:val="24"/>
        </w:rPr>
        <w:noBreakHyphen/>
        <w:t>36,6 mg/dl).</w:t>
      </w:r>
    </w:p>
    <w:p w14:paraId="67C51107" w14:textId="77777777" w:rsidR="00DF7F2C" w:rsidRPr="004F0836" w:rsidRDefault="00DF7F2C" w:rsidP="00DF7F2C">
      <w:pPr>
        <w:tabs>
          <w:tab w:val="left" w:pos="851"/>
        </w:tabs>
        <w:ind w:left="851"/>
        <w:rPr>
          <w:sz w:val="24"/>
          <w:szCs w:val="24"/>
        </w:rPr>
      </w:pPr>
    </w:p>
    <w:p w14:paraId="0E2B2179" w14:textId="77777777" w:rsidR="00DF7F2C" w:rsidRPr="004F0836" w:rsidRDefault="00DF7F2C" w:rsidP="00DF7F2C">
      <w:pPr>
        <w:tabs>
          <w:tab w:val="left" w:pos="851"/>
        </w:tabs>
        <w:ind w:left="851"/>
        <w:rPr>
          <w:i/>
          <w:sz w:val="24"/>
          <w:szCs w:val="24"/>
        </w:rPr>
      </w:pPr>
      <w:r w:rsidRPr="004F0836">
        <w:rPr>
          <w:i/>
          <w:sz w:val="24"/>
          <w:szCs w:val="24"/>
          <w:u w:val="single"/>
        </w:rPr>
        <w:t>Patienter med høj baseline-HbA1c &gt; 10 %</w:t>
      </w:r>
    </w:p>
    <w:p w14:paraId="27AFCFF6" w14:textId="77777777" w:rsidR="00DF7F2C" w:rsidRPr="004F0836" w:rsidRDefault="00DF7F2C" w:rsidP="00DF7F2C">
      <w:pPr>
        <w:tabs>
          <w:tab w:val="left" w:pos="851"/>
        </w:tabs>
        <w:ind w:left="851"/>
        <w:rPr>
          <w:sz w:val="24"/>
          <w:szCs w:val="24"/>
        </w:rPr>
      </w:pPr>
      <w:r w:rsidRPr="004F0836">
        <w:rPr>
          <w:sz w:val="24"/>
          <w:szCs w:val="24"/>
        </w:rPr>
        <w:t xml:space="preserve">I en præspecificeret </w:t>
      </w:r>
      <w:proofErr w:type="spellStart"/>
      <w:r w:rsidRPr="004F0836">
        <w:rPr>
          <w:sz w:val="24"/>
          <w:szCs w:val="24"/>
        </w:rPr>
        <w:t>puljet</w:t>
      </w:r>
      <w:proofErr w:type="spellEnd"/>
      <w:r w:rsidRPr="004F0836">
        <w:rPr>
          <w:sz w:val="24"/>
          <w:szCs w:val="24"/>
        </w:rPr>
        <w:t xml:space="preserve"> analyse af tre fase 3-studier gav behandling med </w:t>
      </w:r>
      <w:r w:rsidRPr="004F0836">
        <w:rPr>
          <w:i/>
          <w:sz w:val="24"/>
          <w:szCs w:val="24"/>
        </w:rPr>
        <w:t xml:space="preserve">open-label </w:t>
      </w:r>
      <w:proofErr w:type="spellStart"/>
      <w:r w:rsidRPr="004F0836">
        <w:rPr>
          <w:sz w:val="24"/>
          <w:szCs w:val="24"/>
        </w:rPr>
        <w:t>empagliflozin</w:t>
      </w:r>
      <w:proofErr w:type="spellEnd"/>
      <w:r w:rsidRPr="004F0836">
        <w:rPr>
          <w:sz w:val="24"/>
          <w:szCs w:val="24"/>
        </w:rPr>
        <w:t xml:space="preserve"> 25 mg hos patienter med svær </w:t>
      </w:r>
      <w:proofErr w:type="spellStart"/>
      <w:r w:rsidRPr="004F0836">
        <w:rPr>
          <w:sz w:val="24"/>
          <w:szCs w:val="24"/>
        </w:rPr>
        <w:t>hyperglykæmi</w:t>
      </w:r>
      <w:proofErr w:type="spellEnd"/>
      <w:r w:rsidRPr="004F0836">
        <w:rPr>
          <w:sz w:val="24"/>
          <w:szCs w:val="24"/>
        </w:rPr>
        <w:t xml:space="preserve"> (N = 184, gennemsnitlig HbA1c 11,15 % ved </w:t>
      </w:r>
      <w:r w:rsidRPr="004F0836">
        <w:rPr>
          <w:i/>
          <w:sz w:val="24"/>
          <w:szCs w:val="24"/>
        </w:rPr>
        <w:t>baseline</w:t>
      </w:r>
      <w:r w:rsidRPr="004F0836">
        <w:rPr>
          <w:sz w:val="24"/>
          <w:szCs w:val="24"/>
        </w:rPr>
        <w:t xml:space="preserve">) en klinisk relevant reduktion i HbA1c fra </w:t>
      </w:r>
      <w:r w:rsidRPr="004F0836">
        <w:rPr>
          <w:i/>
          <w:sz w:val="24"/>
          <w:szCs w:val="24"/>
        </w:rPr>
        <w:t xml:space="preserve">baseline </w:t>
      </w:r>
      <w:r w:rsidRPr="004F0836">
        <w:rPr>
          <w:sz w:val="24"/>
          <w:szCs w:val="24"/>
        </w:rPr>
        <w:t xml:space="preserve">på 3,27 % ved uge 24; hverken placebo eller </w:t>
      </w:r>
      <w:proofErr w:type="spellStart"/>
      <w:r w:rsidRPr="004F0836">
        <w:rPr>
          <w:sz w:val="24"/>
          <w:szCs w:val="24"/>
        </w:rPr>
        <w:t>empagliflozin</w:t>
      </w:r>
      <w:proofErr w:type="spellEnd"/>
      <w:r w:rsidRPr="004F0836">
        <w:rPr>
          <w:sz w:val="24"/>
          <w:szCs w:val="24"/>
        </w:rPr>
        <w:t xml:space="preserve"> 10 mg indgik som behandlingsarme i disse studier.</w:t>
      </w:r>
    </w:p>
    <w:p w14:paraId="1EC9E244" w14:textId="77777777" w:rsidR="00DF7F2C" w:rsidRPr="004F0836" w:rsidRDefault="00DF7F2C" w:rsidP="00DF7F2C">
      <w:pPr>
        <w:tabs>
          <w:tab w:val="left" w:pos="851"/>
        </w:tabs>
        <w:ind w:left="851"/>
        <w:rPr>
          <w:sz w:val="24"/>
          <w:szCs w:val="24"/>
        </w:rPr>
      </w:pPr>
    </w:p>
    <w:p w14:paraId="41FA12A2" w14:textId="77777777" w:rsidR="00DF7F2C" w:rsidRPr="004F0836" w:rsidRDefault="00DF7F2C" w:rsidP="00DF7F2C">
      <w:pPr>
        <w:tabs>
          <w:tab w:val="left" w:pos="851"/>
        </w:tabs>
        <w:ind w:left="851"/>
        <w:rPr>
          <w:i/>
          <w:sz w:val="24"/>
          <w:szCs w:val="24"/>
        </w:rPr>
      </w:pPr>
      <w:r w:rsidRPr="004F0836">
        <w:rPr>
          <w:i/>
          <w:sz w:val="24"/>
          <w:szCs w:val="24"/>
          <w:u w:val="single"/>
        </w:rPr>
        <w:t>Kropsvægt</w:t>
      </w:r>
    </w:p>
    <w:p w14:paraId="31A9B914" w14:textId="77777777" w:rsidR="00DF7F2C" w:rsidRPr="004F0836" w:rsidRDefault="00DF7F2C" w:rsidP="00DF7F2C">
      <w:pPr>
        <w:tabs>
          <w:tab w:val="left" w:pos="851"/>
        </w:tabs>
        <w:ind w:left="851"/>
        <w:rPr>
          <w:sz w:val="24"/>
          <w:szCs w:val="24"/>
        </w:rPr>
      </w:pPr>
      <w:r w:rsidRPr="004F0836">
        <w:rPr>
          <w:sz w:val="24"/>
          <w:szCs w:val="24"/>
        </w:rPr>
        <w:t xml:space="preserve">I en præspecificeret </w:t>
      </w:r>
      <w:proofErr w:type="spellStart"/>
      <w:r w:rsidRPr="004F0836">
        <w:rPr>
          <w:sz w:val="24"/>
          <w:szCs w:val="24"/>
        </w:rPr>
        <w:t>puljet</w:t>
      </w:r>
      <w:proofErr w:type="spellEnd"/>
      <w:r w:rsidRPr="004F0836">
        <w:rPr>
          <w:sz w:val="24"/>
          <w:szCs w:val="24"/>
        </w:rPr>
        <w:t xml:space="preserve"> analyse af 4 placebokontrollerede studier gav behandling med </w:t>
      </w:r>
      <w:proofErr w:type="spellStart"/>
      <w:r w:rsidRPr="004F0836">
        <w:rPr>
          <w:sz w:val="24"/>
          <w:szCs w:val="24"/>
        </w:rPr>
        <w:t>empagliflozin</w:t>
      </w:r>
      <w:proofErr w:type="spellEnd"/>
      <w:r w:rsidRPr="004F0836">
        <w:rPr>
          <w:sz w:val="24"/>
          <w:szCs w:val="24"/>
        </w:rPr>
        <w:t xml:space="preserve"> en reduktion i kropsvægt (</w:t>
      </w:r>
      <w:r w:rsidRPr="004F0836">
        <w:rPr>
          <w:sz w:val="24"/>
          <w:szCs w:val="24"/>
        </w:rPr>
        <w:noBreakHyphen/>
        <w:t xml:space="preserve">0,24 kg for placebo, </w:t>
      </w:r>
      <w:r w:rsidRPr="004F0836">
        <w:rPr>
          <w:sz w:val="24"/>
          <w:szCs w:val="24"/>
        </w:rPr>
        <w:noBreakHyphen/>
        <w:t xml:space="preserve">2,04 kg for </w:t>
      </w:r>
      <w:proofErr w:type="spellStart"/>
      <w:r w:rsidRPr="004F0836">
        <w:rPr>
          <w:sz w:val="24"/>
          <w:szCs w:val="24"/>
        </w:rPr>
        <w:t>empagliflozin</w:t>
      </w:r>
      <w:proofErr w:type="spellEnd"/>
      <w:r w:rsidRPr="004F0836">
        <w:rPr>
          <w:sz w:val="24"/>
          <w:szCs w:val="24"/>
        </w:rPr>
        <w:t xml:space="preserve"> 10 mg og </w:t>
      </w:r>
      <w:r w:rsidRPr="004F0836">
        <w:rPr>
          <w:sz w:val="24"/>
          <w:szCs w:val="24"/>
        </w:rPr>
        <w:noBreakHyphen/>
        <w:t xml:space="preserve">2,26 kg for </w:t>
      </w:r>
      <w:proofErr w:type="spellStart"/>
      <w:r w:rsidRPr="004F0836">
        <w:rPr>
          <w:sz w:val="24"/>
          <w:szCs w:val="24"/>
        </w:rPr>
        <w:t>empagliflozin</w:t>
      </w:r>
      <w:proofErr w:type="spellEnd"/>
      <w:r w:rsidRPr="004F0836">
        <w:rPr>
          <w:sz w:val="24"/>
          <w:szCs w:val="24"/>
        </w:rPr>
        <w:t xml:space="preserve"> 25 mg) ved uge 24, som blev opretholdt frem til uge 52 (</w:t>
      </w:r>
      <w:r w:rsidRPr="004F0836">
        <w:rPr>
          <w:sz w:val="24"/>
          <w:szCs w:val="24"/>
        </w:rPr>
        <w:noBreakHyphen/>
        <w:t xml:space="preserve">0,16 kg for placebo, </w:t>
      </w:r>
      <w:r w:rsidRPr="004F0836">
        <w:rPr>
          <w:sz w:val="24"/>
          <w:szCs w:val="24"/>
        </w:rPr>
        <w:noBreakHyphen/>
        <w:t xml:space="preserve">1,96 kg for </w:t>
      </w:r>
      <w:proofErr w:type="spellStart"/>
      <w:r w:rsidRPr="004F0836">
        <w:rPr>
          <w:sz w:val="24"/>
          <w:szCs w:val="24"/>
        </w:rPr>
        <w:t>empagliflozin</w:t>
      </w:r>
      <w:proofErr w:type="spellEnd"/>
      <w:r w:rsidRPr="004F0836">
        <w:rPr>
          <w:sz w:val="24"/>
          <w:szCs w:val="24"/>
        </w:rPr>
        <w:t xml:space="preserve"> 10 mg og </w:t>
      </w:r>
      <w:r w:rsidRPr="004F0836">
        <w:rPr>
          <w:sz w:val="24"/>
          <w:szCs w:val="24"/>
        </w:rPr>
        <w:noBreakHyphen/>
        <w:t xml:space="preserve">2,25 kg for </w:t>
      </w:r>
      <w:proofErr w:type="spellStart"/>
      <w:r w:rsidRPr="004F0836">
        <w:rPr>
          <w:sz w:val="24"/>
          <w:szCs w:val="24"/>
        </w:rPr>
        <w:t>empagliflozin</w:t>
      </w:r>
      <w:proofErr w:type="spellEnd"/>
      <w:r w:rsidRPr="004F0836">
        <w:rPr>
          <w:sz w:val="24"/>
          <w:szCs w:val="24"/>
        </w:rPr>
        <w:t xml:space="preserve"> 25 mg).</w:t>
      </w:r>
    </w:p>
    <w:p w14:paraId="572E0124" w14:textId="77777777" w:rsidR="00DF7F2C" w:rsidRPr="004F0836" w:rsidRDefault="00DF7F2C" w:rsidP="00DF7F2C">
      <w:pPr>
        <w:tabs>
          <w:tab w:val="left" w:pos="851"/>
        </w:tabs>
        <w:ind w:left="851"/>
        <w:rPr>
          <w:sz w:val="24"/>
          <w:szCs w:val="24"/>
        </w:rPr>
      </w:pPr>
    </w:p>
    <w:p w14:paraId="1AEEA9DB" w14:textId="77777777" w:rsidR="00DF7F2C" w:rsidRPr="004F0836" w:rsidRDefault="00DF7F2C" w:rsidP="00DF7F2C">
      <w:pPr>
        <w:tabs>
          <w:tab w:val="left" w:pos="851"/>
        </w:tabs>
        <w:ind w:left="851"/>
        <w:rPr>
          <w:i/>
          <w:sz w:val="24"/>
          <w:szCs w:val="24"/>
        </w:rPr>
      </w:pPr>
      <w:r w:rsidRPr="004F0836">
        <w:rPr>
          <w:i/>
          <w:sz w:val="24"/>
          <w:szCs w:val="24"/>
          <w:u w:val="single"/>
        </w:rPr>
        <w:t>Blodtryk</w:t>
      </w:r>
    </w:p>
    <w:p w14:paraId="50F6FFFD" w14:textId="77777777" w:rsidR="00DF7F2C" w:rsidRPr="004F0836" w:rsidRDefault="00DF7F2C" w:rsidP="00DF7F2C">
      <w:pPr>
        <w:tabs>
          <w:tab w:val="left" w:pos="851"/>
        </w:tabs>
        <w:ind w:left="851"/>
        <w:rPr>
          <w:sz w:val="24"/>
          <w:szCs w:val="24"/>
        </w:rPr>
      </w:pPr>
      <w:r w:rsidRPr="004F0836">
        <w:rPr>
          <w:sz w:val="24"/>
          <w:szCs w:val="24"/>
        </w:rPr>
        <w:t>I et 12</w:t>
      </w:r>
      <w:r w:rsidRPr="004F0836">
        <w:rPr>
          <w:sz w:val="24"/>
          <w:szCs w:val="24"/>
        </w:rPr>
        <w:noBreakHyphen/>
        <w:t xml:space="preserve">ugers dobbeltblindet, placebokontrolleret studie blev </w:t>
      </w:r>
      <w:proofErr w:type="spellStart"/>
      <w:r w:rsidRPr="004F0836">
        <w:rPr>
          <w:sz w:val="24"/>
          <w:szCs w:val="24"/>
        </w:rPr>
        <w:t>empagliflozins</w:t>
      </w:r>
      <w:proofErr w:type="spellEnd"/>
      <w:r w:rsidRPr="004F0836">
        <w:rPr>
          <w:sz w:val="24"/>
          <w:szCs w:val="24"/>
        </w:rPr>
        <w:t xml:space="preserve"> virkning og sikkerhed evalueret hos patienter med type 2-diabetes og højt blodtryk på forskellige </w:t>
      </w:r>
      <w:proofErr w:type="spellStart"/>
      <w:r w:rsidRPr="004F0836">
        <w:rPr>
          <w:sz w:val="24"/>
          <w:szCs w:val="24"/>
        </w:rPr>
        <w:t>antidiabetika</w:t>
      </w:r>
      <w:proofErr w:type="spellEnd"/>
      <w:r w:rsidRPr="004F0836">
        <w:rPr>
          <w:sz w:val="24"/>
          <w:szCs w:val="24"/>
        </w:rPr>
        <w:t xml:space="preserve"> og op til 2 </w:t>
      </w:r>
      <w:proofErr w:type="spellStart"/>
      <w:r w:rsidRPr="004F0836">
        <w:rPr>
          <w:sz w:val="24"/>
          <w:szCs w:val="24"/>
        </w:rPr>
        <w:t>antihypertensive</w:t>
      </w:r>
      <w:proofErr w:type="spellEnd"/>
      <w:r w:rsidRPr="004F0836">
        <w:rPr>
          <w:sz w:val="24"/>
          <w:szCs w:val="24"/>
        </w:rPr>
        <w:t xml:space="preserve"> behandlinger. Behandling med </w:t>
      </w:r>
      <w:proofErr w:type="spellStart"/>
      <w:r w:rsidRPr="004F0836">
        <w:rPr>
          <w:sz w:val="24"/>
          <w:szCs w:val="24"/>
        </w:rPr>
        <w:t>empagliflozin</w:t>
      </w:r>
      <w:proofErr w:type="spellEnd"/>
      <w:r w:rsidRPr="004F0836">
        <w:rPr>
          <w:sz w:val="24"/>
          <w:szCs w:val="24"/>
        </w:rPr>
        <w:t xml:space="preserve"> én gang dagligt medførte en statistisk signifikant forbedring i HbA1c og i 24 timers systolisk og diastolisk middelblodtryk bestemt ved ambulatorisk blodtryksmonitorering (tabel 11). Behandling med </w:t>
      </w:r>
      <w:proofErr w:type="spellStart"/>
      <w:r w:rsidRPr="004F0836">
        <w:rPr>
          <w:sz w:val="24"/>
          <w:szCs w:val="24"/>
        </w:rPr>
        <w:t>empagliflozin</w:t>
      </w:r>
      <w:proofErr w:type="spellEnd"/>
      <w:r w:rsidRPr="004F0836">
        <w:rPr>
          <w:sz w:val="24"/>
          <w:szCs w:val="24"/>
        </w:rPr>
        <w:t xml:space="preserve"> gav reduktioner i siddende SBP og DBP.</w:t>
      </w:r>
    </w:p>
    <w:p w14:paraId="2EC7670D" w14:textId="77777777" w:rsidR="00DF7F2C" w:rsidRPr="004F0836" w:rsidRDefault="00DF7F2C" w:rsidP="00DF7F2C">
      <w:pPr>
        <w:tabs>
          <w:tab w:val="left" w:pos="851"/>
        </w:tabs>
        <w:ind w:left="851"/>
        <w:rPr>
          <w:sz w:val="24"/>
          <w:szCs w:val="24"/>
        </w:rPr>
      </w:pPr>
    </w:p>
    <w:p w14:paraId="32C924E8" w14:textId="77777777" w:rsidR="00DF7F2C" w:rsidRPr="00C909C7" w:rsidRDefault="00DF7F2C" w:rsidP="00DF7F2C">
      <w:pPr>
        <w:tabs>
          <w:tab w:val="left" w:pos="851"/>
        </w:tabs>
        <w:ind w:left="851"/>
        <w:rPr>
          <w:b/>
          <w:bCs/>
          <w:sz w:val="24"/>
          <w:szCs w:val="24"/>
        </w:rPr>
      </w:pPr>
      <w:r w:rsidRPr="00C909C7">
        <w:rPr>
          <w:b/>
          <w:bCs/>
          <w:sz w:val="24"/>
          <w:szCs w:val="24"/>
        </w:rPr>
        <w:t xml:space="preserve">Tabel 11: Virkningsresultater ved 12 uger i et placebokontrolleret studie med </w:t>
      </w:r>
      <w:proofErr w:type="spellStart"/>
      <w:r w:rsidRPr="00C909C7">
        <w:rPr>
          <w:b/>
          <w:bCs/>
          <w:sz w:val="24"/>
          <w:szCs w:val="24"/>
        </w:rPr>
        <w:t>empagliflozin</w:t>
      </w:r>
      <w:proofErr w:type="spellEnd"/>
      <w:r w:rsidRPr="00C909C7">
        <w:rPr>
          <w:b/>
          <w:bCs/>
          <w:sz w:val="24"/>
          <w:szCs w:val="24"/>
        </w:rPr>
        <w:t xml:space="preserve"> hos patienter med type 2-diabetes og ikke-kontrolleret </w:t>
      </w:r>
      <w:proofErr w:type="spellStart"/>
      <w:r w:rsidRPr="00C909C7">
        <w:rPr>
          <w:b/>
          <w:bCs/>
          <w:sz w:val="24"/>
          <w:szCs w:val="24"/>
        </w:rPr>
        <w:t>blodtryk</w:t>
      </w:r>
      <w:r w:rsidRPr="00C909C7">
        <w:rPr>
          <w:b/>
          <w:bCs/>
          <w:sz w:val="24"/>
          <w:szCs w:val="24"/>
          <w:vertAlign w:val="superscript"/>
        </w:rPr>
        <w:t>a</w:t>
      </w:r>
      <w:proofErr w:type="spellEnd"/>
    </w:p>
    <w:p w14:paraId="6999A12F" w14:textId="77777777" w:rsidR="00DF7F2C" w:rsidRPr="004F0836" w:rsidRDefault="00DF7F2C" w:rsidP="00DF7F2C">
      <w:pPr>
        <w:tabs>
          <w:tab w:val="left" w:pos="851"/>
        </w:tabs>
        <w:ind w:left="851"/>
        <w:rPr>
          <w:sz w:val="24"/>
          <w:szCs w:val="24"/>
        </w:rPr>
      </w:pPr>
    </w:p>
    <w:tbl>
      <w:tblPr>
        <w:tblStyle w:val="TableNormal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96"/>
        <w:gridCol w:w="1627"/>
        <w:gridCol w:w="2070"/>
        <w:gridCol w:w="1935"/>
      </w:tblGrid>
      <w:tr w:rsidR="00DF7F2C" w:rsidRPr="00735E3D" w14:paraId="0EDB119E" w14:textId="77777777" w:rsidTr="00283A05">
        <w:trPr>
          <w:trHeight w:val="254"/>
        </w:trPr>
        <w:tc>
          <w:tcPr>
            <w:tcW w:w="2075" w:type="pct"/>
            <w:vMerge w:val="restart"/>
            <w:tcBorders>
              <w:top w:val="single" w:sz="4" w:space="0" w:color="000000"/>
              <w:left w:val="single" w:sz="4" w:space="0" w:color="000000"/>
              <w:bottom w:val="single" w:sz="4" w:space="0" w:color="000000"/>
              <w:right w:val="single" w:sz="4" w:space="0" w:color="000000"/>
            </w:tcBorders>
          </w:tcPr>
          <w:p w14:paraId="45C97E29" w14:textId="77777777" w:rsidR="00DF7F2C" w:rsidRPr="00735E3D" w:rsidRDefault="00DF7F2C" w:rsidP="00283A05">
            <w:pPr>
              <w:widowControl/>
              <w:autoSpaceDE/>
              <w:autoSpaceDN/>
              <w:ind w:left="142"/>
              <w:rPr>
                <w:rFonts w:ascii="Times New Roman" w:eastAsia="Times New Roman" w:hAnsi="Times New Roman"/>
                <w:sz w:val="22"/>
                <w:lang w:val="da-DK"/>
              </w:rPr>
            </w:pPr>
          </w:p>
        </w:tc>
        <w:tc>
          <w:tcPr>
            <w:tcW w:w="845" w:type="pct"/>
            <w:vMerge w:val="restart"/>
            <w:tcBorders>
              <w:top w:val="single" w:sz="4" w:space="0" w:color="000000"/>
              <w:left w:val="single" w:sz="4" w:space="0" w:color="000000"/>
              <w:bottom w:val="single" w:sz="4" w:space="0" w:color="000000"/>
              <w:right w:val="single" w:sz="4" w:space="0" w:color="000000"/>
            </w:tcBorders>
            <w:hideMark/>
          </w:tcPr>
          <w:p w14:paraId="5DF9CEEC" w14:textId="77777777" w:rsidR="00DF7F2C" w:rsidRPr="00735E3D" w:rsidRDefault="00DF7F2C" w:rsidP="00735E3D">
            <w:pPr>
              <w:widowControl/>
              <w:autoSpaceDE/>
              <w:autoSpaceDN/>
              <w:ind w:left="142"/>
              <w:jc w:val="center"/>
              <w:rPr>
                <w:rFonts w:ascii="Times New Roman" w:eastAsia="Times New Roman" w:hAnsi="Times New Roman"/>
                <w:b/>
                <w:sz w:val="22"/>
              </w:rPr>
            </w:pPr>
            <w:r w:rsidRPr="00735E3D">
              <w:rPr>
                <w:rFonts w:ascii="Times New Roman" w:eastAsia="Times New Roman" w:hAnsi="Times New Roman"/>
                <w:b/>
                <w:sz w:val="22"/>
              </w:rPr>
              <w:t>Placebo</w:t>
            </w:r>
          </w:p>
        </w:tc>
        <w:tc>
          <w:tcPr>
            <w:tcW w:w="2080" w:type="pct"/>
            <w:gridSpan w:val="2"/>
            <w:tcBorders>
              <w:top w:val="single" w:sz="4" w:space="0" w:color="000000"/>
              <w:left w:val="single" w:sz="4" w:space="0" w:color="000000"/>
              <w:bottom w:val="single" w:sz="4" w:space="0" w:color="000000"/>
              <w:right w:val="single" w:sz="4" w:space="0" w:color="000000"/>
            </w:tcBorders>
            <w:hideMark/>
          </w:tcPr>
          <w:p w14:paraId="53842061" w14:textId="77777777" w:rsidR="00DF7F2C" w:rsidRPr="00735E3D" w:rsidRDefault="00DF7F2C" w:rsidP="00735E3D">
            <w:pPr>
              <w:widowControl/>
              <w:autoSpaceDE/>
              <w:autoSpaceDN/>
              <w:ind w:left="142"/>
              <w:jc w:val="center"/>
              <w:rPr>
                <w:rFonts w:ascii="Times New Roman" w:eastAsia="Times New Roman" w:hAnsi="Times New Roman"/>
                <w:b/>
                <w:sz w:val="22"/>
              </w:rPr>
            </w:pPr>
            <w:r w:rsidRPr="00735E3D">
              <w:rPr>
                <w:rFonts w:ascii="Times New Roman" w:eastAsia="Times New Roman" w:hAnsi="Times New Roman"/>
                <w:b/>
                <w:sz w:val="22"/>
              </w:rPr>
              <w:t>Empagliflozin</w:t>
            </w:r>
          </w:p>
        </w:tc>
      </w:tr>
      <w:tr w:rsidR="00DF7F2C" w:rsidRPr="00735E3D" w14:paraId="7D7CF21C" w14:textId="77777777" w:rsidTr="00283A05">
        <w:trPr>
          <w:trHeight w:val="251"/>
        </w:trPr>
        <w:tc>
          <w:tcPr>
            <w:tcW w:w="2075" w:type="pct"/>
            <w:vMerge/>
            <w:tcBorders>
              <w:top w:val="single" w:sz="4" w:space="0" w:color="000000"/>
              <w:left w:val="single" w:sz="4" w:space="0" w:color="000000"/>
              <w:bottom w:val="single" w:sz="4" w:space="0" w:color="000000"/>
              <w:right w:val="single" w:sz="4" w:space="0" w:color="000000"/>
            </w:tcBorders>
            <w:vAlign w:val="center"/>
            <w:hideMark/>
          </w:tcPr>
          <w:p w14:paraId="053F8EDA" w14:textId="77777777" w:rsidR="00DF7F2C" w:rsidRPr="00735E3D" w:rsidRDefault="00DF7F2C" w:rsidP="00283A05">
            <w:pPr>
              <w:widowControl/>
              <w:autoSpaceDE/>
              <w:autoSpaceDN/>
              <w:ind w:left="142"/>
              <w:rPr>
                <w:rFonts w:ascii="Times New Roman" w:eastAsia="Times New Roman" w:hAnsi="Times New Roman"/>
                <w:sz w:val="22"/>
              </w:rPr>
            </w:pPr>
          </w:p>
        </w:tc>
        <w:tc>
          <w:tcPr>
            <w:tcW w:w="845" w:type="pct"/>
            <w:vMerge/>
            <w:tcBorders>
              <w:top w:val="single" w:sz="4" w:space="0" w:color="000000"/>
              <w:left w:val="single" w:sz="4" w:space="0" w:color="000000"/>
              <w:bottom w:val="single" w:sz="4" w:space="0" w:color="000000"/>
              <w:right w:val="single" w:sz="4" w:space="0" w:color="000000"/>
            </w:tcBorders>
            <w:vAlign w:val="center"/>
            <w:hideMark/>
          </w:tcPr>
          <w:p w14:paraId="7257FA5D" w14:textId="77777777" w:rsidR="00DF7F2C" w:rsidRPr="00735E3D" w:rsidRDefault="00DF7F2C" w:rsidP="00735E3D">
            <w:pPr>
              <w:widowControl/>
              <w:autoSpaceDE/>
              <w:autoSpaceDN/>
              <w:ind w:left="142"/>
              <w:jc w:val="center"/>
              <w:rPr>
                <w:rFonts w:ascii="Times New Roman" w:eastAsia="Times New Roman" w:hAnsi="Times New Roman"/>
                <w:b/>
                <w:sz w:val="22"/>
              </w:rPr>
            </w:pPr>
          </w:p>
        </w:tc>
        <w:tc>
          <w:tcPr>
            <w:tcW w:w="1075" w:type="pct"/>
            <w:tcBorders>
              <w:top w:val="single" w:sz="4" w:space="0" w:color="000000"/>
              <w:left w:val="single" w:sz="4" w:space="0" w:color="000000"/>
              <w:bottom w:val="single" w:sz="4" w:space="0" w:color="000000"/>
              <w:right w:val="single" w:sz="4" w:space="0" w:color="000000"/>
            </w:tcBorders>
            <w:hideMark/>
          </w:tcPr>
          <w:p w14:paraId="342CB254" w14:textId="77777777" w:rsidR="00DF7F2C" w:rsidRPr="00735E3D" w:rsidRDefault="00DF7F2C" w:rsidP="00735E3D">
            <w:pPr>
              <w:widowControl/>
              <w:autoSpaceDE/>
              <w:autoSpaceDN/>
              <w:ind w:left="142"/>
              <w:jc w:val="center"/>
              <w:rPr>
                <w:rFonts w:ascii="Times New Roman" w:eastAsia="Times New Roman" w:hAnsi="Times New Roman"/>
                <w:b/>
                <w:sz w:val="22"/>
              </w:rPr>
            </w:pPr>
            <w:r w:rsidRPr="00735E3D">
              <w:rPr>
                <w:rFonts w:ascii="Times New Roman" w:eastAsia="Times New Roman" w:hAnsi="Times New Roman"/>
                <w:b/>
                <w:sz w:val="22"/>
              </w:rPr>
              <w:t>10 mg</w:t>
            </w:r>
          </w:p>
        </w:tc>
        <w:tc>
          <w:tcPr>
            <w:tcW w:w="1004" w:type="pct"/>
            <w:tcBorders>
              <w:top w:val="single" w:sz="4" w:space="0" w:color="000000"/>
              <w:left w:val="single" w:sz="4" w:space="0" w:color="000000"/>
              <w:bottom w:val="single" w:sz="4" w:space="0" w:color="000000"/>
              <w:right w:val="single" w:sz="4" w:space="0" w:color="000000"/>
            </w:tcBorders>
            <w:hideMark/>
          </w:tcPr>
          <w:p w14:paraId="31C213C3" w14:textId="77777777" w:rsidR="00DF7F2C" w:rsidRPr="00735E3D" w:rsidRDefault="00DF7F2C" w:rsidP="00735E3D">
            <w:pPr>
              <w:widowControl/>
              <w:autoSpaceDE/>
              <w:autoSpaceDN/>
              <w:ind w:left="142"/>
              <w:jc w:val="center"/>
              <w:rPr>
                <w:rFonts w:ascii="Times New Roman" w:eastAsia="Times New Roman" w:hAnsi="Times New Roman"/>
                <w:b/>
                <w:sz w:val="22"/>
              </w:rPr>
            </w:pPr>
            <w:r w:rsidRPr="00735E3D">
              <w:rPr>
                <w:rFonts w:ascii="Times New Roman" w:eastAsia="Times New Roman" w:hAnsi="Times New Roman"/>
                <w:b/>
                <w:sz w:val="22"/>
              </w:rPr>
              <w:t>25 mg</w:t>
            </w:r>
          </w:p>
        </w:tc>
      </w:tr>
      <w:tr w:rsidR="00DF7F2C" w:rsidRPr="00735E3D" w14:paraId="26A2CDBF" w14:textId="77777777" w:rsidTr="00283A05">
        <w:trPr>
          <w:trHeight w:val="253"/>
        </w:trPr>
        <w:tc>
          <w:tcPr>
            <w:tcW w:w="2075" w:type="pct"/>
            <w:tcBorders>
              <w:top w:val="single" w:sz="4" w:space="0" w:color="000000"/>
              <w:left w:val="single" w:sz="4" w:space="0" w:color="000000"/>
              <w:bottom w:val="single" w:sz="4" w:space="0" w:color="000000"/>
              <w:right w:val="single" w:sz="4" w:space="0" w:color="000000"/>
            </w:tcBorders>
            <w:hideMark/>
          </w:tcPr>
          <w:p w14:paraId="3D6106F2" w14:textId="77777777" w:rsidR="00DF7F2C" w:rsidRPr="00735E3D" w:rsidRDefault="00DF7F2C" w:rsidP="00283A05">
            <w:pPr>
              <w:widowControl/>
              <w:autoSpaceDE/>
              <w:autoSpaceDN/>
              <w:ind w:left="142"/>
              <w:rPr>
                <w:rFonts w:ascii="Times New Roman" w:eastAsia="Times New Roman" w:hAnsi="Times New Roman"/>
                <w:sz w:val="22"/>
              </w:rPr>
            </w:pPr>
            <w:r w:rsidRPr="00735E3D">
              <w:rPr>
                <w:rFonts w:ascii="Times New Roman" w:eastAsia="Times New Roman" w:hAnsi="Times New Roman"/>
                <w:sz w:val="22"/>
              </w:rPr>
              <w:t>N</w:t>
            </w:r>
          </w:p>
        </w:tc>
        <w:tc>
          <w:tcPr>
            <w:tcW w:w="845" w:type="pct"/>
            <w:tcBorders>
              <w:top w:val="single" w:sz="4" w:space="0" w:color="000000"/>
              <w:left w:val="single" w:sz="4" w:space="0" w:color="000000"/>
              <w:bottom w:val="single" w:sz="4" w:space="0" w:color="000000"/>
              <w:right w:val="single" w:sz="4" w:space="0" w:color="000000"/>
            </w:tcBorders>
            <w:hideMark/>
          </w:tcPr>
          <w:p w14:paraId="4E54459C" w14:textId="77777777" w:rsidR="00DF7F2C" w:rsidRPr="00735E3D" w:rsidRDefault="00DF7F2C" w:rsidP="00735E3D">
            <w:pPr>
              <w:widowControl/>
              <w:autoSpaceDE/>
              <w:autoSpaceDN/>
              <w:ind w:left="142"/>
              <w:jc w:val="center"/>
              <w:rPr>
                <w:rFonts w:ascii="Times New Roman" w:eastAsia="Times New Roman" w:hAnsi="Times New Roman"/>
                <w:sz w:val="22"/>
              </w:rPr>
            </w:pPr>
            <w:r w:rsidRPr="00735E3D">
              <w:rPr>
                <w:rFonts w:ascii="Times New Roman" w:eastAsia="Times New Roman" w:hAnsi="Times New Roman"/>
                <w:sz w:val="22"/>
              </w:rPr>
              <w:t>271</w:t>
            </w:r>
          </w:p>
        </w:tc>
        <w:tc>
          <w:tcPr>
            <w:tcW w:w="1075" w:type="pct"/>
            <w:tcBorders>
              <w:top w:val="single" w:sz="4" w:space="0" w:color="000000"/>
              <w:left w:val="single" w:sz="4" w:space="0" w:color="000000"/>
              <w:bottom w:val="single" w:sz="4" w:space="0" w:color="000000"/>
              <w:right w:val="single" w:sz="4" w:space="0" w:color="000000"/>
            </w:tcBorders>
            <w:hideMark/>
          </w:tcPr>
          <w:p w14:paraId="11FF4765" w14:textId="77777777" w:rsidR="00DF7F2C" w:rsidRPr="00735E3D" w:rsidRDefault="00DF7F2C" w:rsidP="00735E3D">
            <w:pPr>
              <w:widowControl/>
              <w:autoSpaceDE/>
              <w:autoSpaceDN/>
              <w:ind w:left="142"/>
              <w:jc w:val="center"/>
              <w:rPr>
                <w:rFonts w:ascii="Times New Roman" w:eastAsia="Times New Roman" w:hAnsi="Times New Roman"/>
                <w:sz w:val="22"/>
              </w:rPr>
            </w:pPr>
            <w:r w:rsidRPr="00735E3D">
              <w:rPr>
                <w:rFonts w:ascii="Times New Roman" w:eastAsia="Times New Roman" w:hAnsi="Times New Roman"/>
                <w:sz w:val="22"/>
              </w:rPr>
              <w:t>276</w:t>
            </w:r>
          </w:p>
        </w:tc>
        <w:tc>
          <w:tcPr>
            <w:tcW w:w="1004" w:type="pct"/>
            <w:tcBorders>
              <w:top w:val="single" w:sz="4" w:space="0" w:color="000000"/>
              <w:left w:val="single" w:sz="4" w:space="0" w:color="000000"/>
              <w:bottom w:val="single" w:sz="4" w:space="0" w:color="000000"/>
              <w:right w:val="single" w:sz="4" w:space="0" w:color="000000"/>
            </w:tcBorders>
            <w:hideMark/>
          </w:tcPr>
          <w:p w14:paraId="09629961" w14:textId="77777777" w:rsidR="00DF7F2C" w:rsidRPr="00735E3D" w:rsidRDefault="00DF7F2C" w:rsidP="00735E3D">
            <w:pPr>
              <w:widowControl/>
              <w:autoSpaceDE/>
              <w:autoSpaceDN/>
              <w:ind w:left="142"/>
              <w:jc w:val="center"/>
              <w:rPr>
                <w:rFonts w:ascii="Times New Roman" w:eastAsia="Times New Roman" w:hAnsi="Times New Roman"/>
                <w:sz w:val="22"/>
              </w:rPr>
            </w:pPr>
            <w:r w:rsidRPr="00735E3D">
              <w:rPr>
                <w:rFonts w:ascii="Times New Roman" w:eastAsia="Times New Roman" w:hAnsi="Times New Roman"/>
                <w:sz w:val="22"/>
              </w:rPr>
              <w:t>276</w:t>
            </w:r>
          </w:p>
        </w:tc>
      </w:tr>
      <w:tr w:rsidR="00DF7F2C" w:rsidRPr="00735E3D" w14:paraId="1674645B" w14:textId="77777777" w:rsidTr="00283A05">
        <w:trPr>
          <w:trHeight w:val="254"/>
        </w:trPr>
        <w:tc>
          <w:tcPr>
            <w:tcW w:w="5000" w:type="pct"/>
            <w:gridSpan w:val="4"/>
            <w:tcBorders>
              <w:top w:val="single" w:sz="4" w:space="0" w:color="000000"/>
              <w:left w:val="single" w:sz="4" w:space="0" w:color="000000"/>
              <w:bottom w:val="single" w:sz="4" w:space="0" w:color="000000"/>
              <w:right w:val="single" w:sz="4" w:space="0" w:color="000000"/>
            </w:tcBorders>
            <w:hideMark/>
          </w:tcPr>
          <w:p w14:paraId="4EBBD202" w14:textId="77777777" w:rsidR="00DF7F2C" w:rsidRPr="00735E3D" w:rsidRDefault="00DF7F2C" w:rsidP="00283A05">
            <w:pPr>
              <w:widowControl/>
              <w:autoSpaceDE/>
              <w:autoSpaceDN/>
              <w:ind w:left="142"/>
              <w:rPr>
                <w:rFonts w:ascii="Times New Roman" w:eastAsia="Times New Roman" w:hAnsi="Times New Roman"/>
                <w:b/>
                <w:sz w:val="22"/>
              </w:rPr>
            </w:pPr>
            <w:r w:rsidRPr="00735E3D">
              <w:rPr>
                <w:rFonts w:ascii="Times New Roman" w:eastAsia="Times New Roman" w:hAnsi="Times New Roman"/>
                <w:b/>
                <w:sz w:val="22"/>
              </w:rPr>
              <w:t xml:space="preserve">HbA1c (%) </w:t>
            </w:r>
            <w:proofErr w:type="spellStart"/>
            <w:r w:rsidRPr="00735E3D">
              <w:rPr>
                <w:rFonts w:ascii="Times New Roman" w:eastAsia="Times New Roman" w:hAnsi="Times New Roman"/>
                <w:b/>
                <w:sz w:val="22"/>
              </w:rPr>
              <w:t>ved</w:t>
            </w:r>
            <w:proofErr w:type="spellEnd"/>
            <w:r w:rsidRPr="00735E3D">
              <w:rPr>
                <w:rFonts w:ascii="Times New Roman" w:eastAsia="Times New Roman" w:hAnsi="Times New Roman"/>
                <w:b/>
                <w:sz w:val="22"/>
              </w:rPr>
              <w:t xml:space="preserve"> </w:t>
            </w:r>
            <w:proofErr w:type="spellStart"/>
            <w:r w:rsidRPr="00735E3D">
              <w:rPr>
                <w:rFonts w:ascii="Times New Roman" w:eastAsia="Times New Roman" w:hAnsi="Times New Roman"/>
                <w:b/>
                <w:sz w:val="22"/>
              </w:rPr>
              <w:t>uge</w:t>
            </w:r>
            <w:proofErr w:type="spellEnd"/>
            <w:r w:rsidRPr="00735E3D">
              <w:rPr>
                <w:rFonts w:ascii="Times New Roman" w:eastAsia="Times New Roman" w:hAnsi="Times New Roman"/>
                <w:b/>
                <w:sz w:val="22"/>
              </w:rPr>
              <w:t> 12</w:t>
            </w:r>
            <w:r w:rsidRPr="00735E3D">
              <w:rPr>
                <w:rFonts w:ascii="Times New Roman" w:eastAsia="Times New Roman" w:hAnsi="Times New Roman"/>
                <w:b/>
                <w:sz w:val="22"/>
                <w:vertAlign w:val="superscript"/>
              </w:rPr>
              <w:t>1</w:t>
            </w:r>
          </w:p>
        </w:tc>
      </w:tr>
      <w:tr w:rsidR="00DF7F2C" w:rsidRPr="00735E3D" w14:paraId="64440D7E" w14:textId="77777777" w:rsidTr="00283A05">
        <w:trPr>
          <w:trHeight w:val="251"/>
        </w:trPr>
        <w:tc>
          <w:tcPr>
            <w:tcW w:w="2075" w:type="pct"/>
            <w:tcBorders>
              <w:top w:val="single" w:sz="4" w:space="0" w:color="000000"/>
              <w:left w:val="single" w:sz="4" w:space="0" w:color="000000"/>
              <w:bottom w:val="single" w:sz="4" w:space="0" w:color="000000"/>
              <w:right w:val="single" w:sz="4" w:space="0" w:color="000000"/>
            </w:tcBorders>
            <w:hideMark/>
          </w:tcPr>
          <w:p w14:paraId="0A3AB16E" w14:textId="77777777" w:rsidR="00DF7F2C" w:rsidRPr="00735E3D" w:rsidRDefault="00DF7F2C" w:rsidP="00735E3D">
            <w:pPr>
              <w:widowControl/>
              <w:autoSpaceDE/>
              <w:autoSpaceDN/>
              <w:ind w:left="416"/>
              <w:rPr>
                <w:rFonts w:ascii="Times New Roman" w:eastAsia="Times New Roman" w:hAnsi="Times New Roman"/>
                <w:sz w:val="22"/>
              </w:rPr>
            </w:pPr>
            <w:r w:rsidRPr="00735E3D">
              <w:rPr>
                <w:rFonts w:ascii="Times New Roman" w:eastAsia="Times New Roman" w:hAnsi="Times New Roman"/>
                <w:i/>
                <w:sz w:val="22"/>
              </w:rPr>
              <w:t xml:space="preserve">Baseline </w:t>
            </w:r>
            <w:r w:rsidRPr="00735E3D">
              <w:rPr>
                <w:rFonts w:ascii="Times New Roman" w:eastAsia="Times New Roman" w:hAnsi="Times New Roman"/>
                <w:sz w:val="22"/>
              </w:rPr>
              <w:t>(</w:t>
            </w:r>
            <w:proofErr w:type="spellStart"/>
            <w:r w:rsidRPr="00735E3D">
              <w:rPr>
                <w:rFonts w:ascii="Times New Roman" w:eastAsia="Times New Roman" w:hAnsi="Times New Roman"/>
                <w:sz w:val="22"/>
              </w:rPr>
              <w:t>middelværdi</w:t>
            </w:r>
            <w:proofErr w:type="spellEnd"/>
            <w:r w:rsidRPr="00735E3D">
              <w:rPr>
                <w:rFonts w:ascii="Times New Roman" w:eastAsia="Times New Roman" w:hAnsi="Times New Roman"/>
                <w:sz w:val="22"/>
              </w:rPr>
              <w:t>)</w:t>
            </w:r>
          </w:p>
        </w:tc>
        <w:tc>
          <w:tcPr>
            <w:tcW w:w="845" w:type="pct"/>
            <w:tcBorders>
              <w:top w:val="single" w:sz="4" w:space="0" w:color="000000"/>
              <w:left w:val="single" w:sz="4" w:space="0" w:color="000000"/>
              <w:bottom w:val="single" w:sz="4" w:space="0" w:color="000000"/>
              <w:right w:val="single" w:sz="4" w:space="0" w:color="000000"/>
            </w:tcBorders>
            <w:hideMark/>
          </w:tcPr>
          <w:p w14:paraId="08B58F8C" w14:textId="77777777" w:rsidR="00DF7F2C" w:rsidRPr="00735E3D" w:rsidRDefault="00DF7F2C" w:rsidP="00735E3D">
            <w:pPr>
              <w:widowControl/>
              <w:autoSpaceDE/>
              <w:autoSpaceDN/>
              <w:ind w:left="142"/>
              <w:jc w:val="center"/>
              <w:rPr>
                <w:rFonts w:ascii="Times New Roman" w:eastAsia="Times New Roman" w:hAnsi="Times New Roman"/>
                <w:sz w:val="22"/>
              </w:rPr>
            </w:pPr>
            <w:r w:rsidRPr="00735E3D">
              <w:rPr>
                <w:rFonts w:ascii="Times New Roman" w:eastAsia="Times New Roman" w:hAnsi="Times New Roman"/>
                <w:sz w:val="22"/>
              </w:rPr>
              <w:t>7,90</w:t>
            </w:r>
          </w:p>
        </w:tc>
        <w:tc>
          <w:tcPr>
            <w:tcW w:w="1075" w:type="pct"/>
            <w:tcBorders>
              <w:top w:val="single" w:sz="4" w:space="0" w:color="000000"/>
              <w:left w:val="single" w:sz="4" w:space="0" w:color="000000"/>
              <w:bottom w:val="single" w:sz="4" w:space="0" w:color="000000"/>
              <w:right w:val="single" w:sz="4" w:space="0" w:color="000000"/>
            </w:tcBorders>
            <w:hideMark/>
          </w:tcPr>
          <w:p w14:paraId="3850A562" w14:textId="77777777" w:rsidR="00DF7F2C" w:rsidRPr="00735E3D" w:rsidRDefault="00DF7F2C" w:rsidP="00735E3D">
            <w:pPr>
              <w:widowControl/>
              <w:autoSpaceDE/>
              <w:autoSpaceDN/>
              <w:ind w:left="142"/>
              <w:jc w:val="center"/>
              <w:rPr>
                <w:rFonts w:ascii="Times New Roman" w:eastAsia="Times New Roman" w:hAnsi="Times New Roman"/>
                <w:sz w:val="22"/>
              </w:rPr>
            </w:pPr>
            <w:r w:rsidRPr="00735E3D">
              <w:rPr>
                <w:rFonts w:ascii="Times New Roman" w:eastAsia="Times New Roman" w:hAnsi="Times New Roman"/>
                <w:sz w:val="22"/>
              </w:rPr>
              <w:t>7,87</w:t>
            </w:r>
          </w:p>
        </w:tc>
        <w:tc>
          <w:tcPr>
            <w:tcW w:w="1004" w:type="pct"/>
            <w:tcBorders>
              <w:top w:val="single" w:sz="4" w:space="0" w:color="000000"/>
              <w:left w:val="single" w:sz="4" w:space="0" w:color="000000"/>
              <w:bottom w:val="single" w:sz="4" w:space="0" w:color="000000"/>
              <w:right w:val="single" w:sz="4" w:space="0" w:color="000000"/>
            </w:tcBorders>
            <w:hideMark/>
          </w:tcPr>
          <w:p w14:paraId="08E56AEF" w14:textId="77777777" w:rsidR="00DF7F2C" w:rsidRPr="00735E3D" w:rsidRDefault="00DF7F2C" w:rsidP="00735E3D">
            <w:pPr>
              <w:widowControl/>
              <w:autoSpaceDE/>
              <w:autoSpaceDN/>
              <w:ind w:left="142"/>
              <w:jc w:val="center"/>
              <w:rPr>
                <w:rFonts w:ascii="Times New Roman" w:eastAsia="Times New Roman" w:hAnsi="Times New Roman"/>
                <w:sz w:val="22"/>
              </w:rPr>
            </w:pPr>
            <w:r w:rsidRPr="00735E3D">
              <w:rPr>
                <w:rFonts w:ascii="Times New Roman" w:eastAsia="Times New Roman" w:hAnsi="Times New Roman"/>
                <w:sz w:val="22"/>
              </w:rPr>
              <w:t>7,92</w:t>
            </w:r>
          </w:p>
        </w:tc>
      </w:tr>
      <w:tr w:rsidR="00DF7F2C" w:rsidRPr="00735E3D" w14:paraId="20A56D63" w14:textId="77777777" w:rsidTr="00283A05">
        <w:trPr>
          <w:trHeight w:val="254"/>
        </w:trPr>
        <w:tc>
          <w:tcPr>
            <w:tcW w:w="2075" w:type="pct"/>
            <w:tcBorders>
              <w:top w:val="single" w:sz="4" w:space="0" w:color="000000"/>
              <w:left w:val="single" w:sz="4" w:space="0" w:color="000000"/>
              <w:bottom w:val="single" w:sz="4" w:space="0" w:color="000000"/>
              <w:right w:val="single" w:sz="4" w:space="0" w:color="000000"/>
            </w:tcBorders>
            <w:hideMark/>
          </w:tcPr>
          <w:p w14:paraId="21C67D3B" w14:textId="77777777" w:rsidR="00DF7F2C" w:rsidRPr="00735E3D" w:rsidRDefault="00DF7F2C" w:rsidP="00735E3D">
            <w:pPr>
              <w:widowControl/>
              <w:autoSpaceDE/>
              <w:autoSpaceDN/>
              <w:ind w:left="416"/>
              <w:rPr>
                <w:rFonts w:ascii="Times New Roman" w:eastAsia="Times New Roman" w:hAnsi="Times New Roman"/>
                <w:sz w:val="22"/>
              </w:rPr>
            </w:pPr>
            <w:proofErr w:type="spellStart"/>
            <w:r w:rsidRPr="00735E3D">
              <w:rPr>
                <w:rFonts w:ascii="Times New Roman" w:eastAsia="Times New Roman" w:hAnsi="Times New Roman"/>
                <w:sz w:val="22"/>
              </w:rPr>
              <w:t>Ændring</w:t>
            </w:r>
            <w:proofErr w:type="spellEnd"/>
            <w:r w:rsidRPr="00735E3D">
              <w:rPr>
                <w:rFonts w:ascii="Times New Roman" w:eastAsia="Times New Roman" w:hAnsi="Times New Roman"/>
                <w:sz w:val="22"/>
              </w:rPr>
              <w:t xml:space="preserve"> fra </w:t>
            </w:r>
            <w:r w:rsidRPr="00735E3D">
              <w:rPr>
                <w:rFonts w:ascii="Times New Roman" w:eastAsia="Times New Roman" w:hAnsi="Times New Roman"/>
                <w:i/>
                <w:sz w:val="22"/>
              </w:rPr>
              <w:t>baseline</w:t>
            </w:r>
            <w:r w:rsidRPr="00735E3D">
              <w:rPr>
                <w:rFonts w:ascii="Times New Roman" w:eastAsia="Times New Roman" w:hAnsi="Times New Roman"/>
                <w:sz w:val="22"/>
                <w:vertAlign w:val="superscript"/>
              </w:rPr>
              <w:t>2</w:t>
            </w:r>
          </w:p>
        </w:tc>
        <w:tc>
          <w:tcPr>
            <w:tcW w:w="845" w:type="pct"/>
            <w:tcBorders>
              <w:top w:val="single" w:sz="4" w:space="0" w:color="000000"/>
              <w:left w:val="single" w:sz="4" w:space="0" w:color="000000"/>
              <w:bottom w:val="single" w:sz="4" w:space="0" w:color="000000"/>
              <w:right w:val="single" w:sz="4" w:space="0" w:color="000000"/>
            </w:tcBorders>
            <w:hideMark/>
          </w:tcPr>
          <w:p w14:paraId="56BF0DD5" w14:textId="77777777" w:rsidR="00DF7F2C" w:rsidRPr="00735E3D" w:rsidRDefault="00DF7F2C" w:rsidP="00735E3D">
            <w:pPr>
              <w:widowControl/>
              <w:autoSpaceDE/>
              <w:autoSpaceDN/>
              <w:ind w:left="142"/>
              <w:jc w:val="center"/>
              <w:rPr>
                <w:rFonts w:ascii="Times New Roman" w:eastAsia="Times New Roman" w:hAnsi="Times New Roman"/>
                <w:sz w:val="22"/>
              </w:rPr>
            </w:pPr>
            <w:r w:rsidRPr="00735E3D">
              <w:rPr>
                <w:rFonts w:ascii="Times New Roman" w:eastAsia="Times New Roman" w:hAnsi="Times New Roman"/>
                <w:sz w:val="22"/>
              </w:rPr>
              <w:t>0,03</w:t>
            </w:r>
          </w:p>
        </w:tc>
        <w:tc>
          <w:tcPr>
            <w:tcW w:w="1075" w:type="pct"/>
            <w:tcBorders>
              <w:top w:val="single" w:sz="4" w:space="0" w:color="000000"/>
              <w:left w:val="single" w:sz="4" w:space="0" w:color="000000"/>
              <w:bottom w:val="single" w:sz="4" w:space="0" w:color="000000"/>
              <w:right w:val="single" w:sz="4" w:space="0" w:color="000000"/>
            </w:tcBorders>
            <w:hideMark/>
          </w:tcPr>
          <w:p w14:paraId="7A829691" w14:textId="77777777" w:rsidR="00DF7F2C" w:rsidRPr="00735E3D" w:rsidRDefault="00DF7F2C" w:rsidP="00735E3D">
            <w:pPr>
              <w:widowControl/>
              <w:autoSpaceDE/>
              <w:autoSpaceDN/>
              <w:ind w:left="142"/>
              <w:jc w:val="center"/>
              <w:rPr>
                <w:rFonts w:ascii="Times New Roman" w:eastAsia="Times New Roman" w:hAnsi="Times New Roman"/>
                <w:sz w:val="22"/>
              </w:rPr>
            </w:pPr>
            <w:r w:rsidRPr="00735E3D">
              <w:rPr>
                <w:rFonts w:ascii="Times New Roman" w:eastAsia="Times New Roman" w:hAnsi="Times New Roman"/>
                <w:sz w:val="22"/>
              </w:rPr>
              <w:noBreakHyphen/>
              <w:t>0,59</w:t>
            </w:r>
          </w:p>
        </w:tc>
        <w:tc>
          <w:tcPr>
            <w:tcW w:w="1004" w:type="pct"/>
            <w:tcBorders>
              <w:top w:val="single" w:sz="4" w:space="0" w:color="000000"/>
              <w:left w:val="single" w:sz="4" w:space="0" w:color="000000"/>
              <w:bottom w:val="single" w:sz="4" w:space="0" w:color="000000"/>
              <w:right w:val="single" w:sz="4" w:space="0" w:color="000000"/>
            </w:tcBorders>
            <w:hideMark/>
          </w:tcPr>
          <w:p w14:paraId="7ED731FB" w14:textId="77777777" w:rsidR="00DF7F2C" w:rsidRPr="00735E3D" w:rsidRDefault="00DF7F2C" w:rsidP="00735E3D">
            <w:pPr>
              <w:widowControl/>
              <w:autoSpaceDE/>
              <w:autoSpaceDN/>
              <w:ind w:left="142"/>
              <w:jc w:val="center"/>
              <w:rPr>
                <w:rFonts w:ascii="Times New Roman" w:eastAsia="Times New Roman" w:hAnsi="Times New Roman"/>
                <w:sz w:val="22"/>
              </w:rPr>
            </w:pPr>
            <w:r w:rsidRPr="00735E3D">
              <w:rPr>
                <w:rFonts w:ascii="Times New Roman" w:eastAsia="Times New Roman" w:hAnsi="Times New Roman"/>
                <w:sz w:val="22"/>
              </w:rPr>
              <w:noBreakHyphen/>
              <w:t>0,62</w:t>
            </w:r>
          </w:p>
        </w:tc>
      </w:tr>
      <w:tr w:rsidR="00DF7F2C" w:rsidRPr="00735E3D" w14:paraId="555E399B" w14:textId="77777777" w:rsidTr="00283A05">
        <w:trPr>
          <w:trHeight w:val="505"/>
        </w:trPr>
        <w:tc>
          <w:tcPr>
            <w:tcW w:w="2075" w:type="pct"/>
            <w:tcBorders>
              <w:top w:val="single" w:sz="4" w:space="0" w:color="000000"/>
              <w:left w:val="single" w:sz="4" w:space="0" w:color="000000"/>
              <w:bottom w:val="single" w:sz="4" w:space="0" w:color="000000"/>
              <w:right w:val="single" w:sz="4" w:space="0" w:color="000000"/>
            </w:tcBorders>
            <w:hideMark/>
          </w:tcPr>
          <w:p w14:paraId="0562248B" w14:textId="77777777" w:rsidR="00DF7F2C" w:rsidRPr="00735E3D" w:rsidRDefault="00DF7F2C" w:rsidP="00735E3D">
            <w:pPr>
              <w:widowControl/>
              <w:autoSpaceDE/>
              <w:autoSpaceDN/>
              <w:ind w:left="416"/>
              <w:rPr>
                <w:rFonts w:ascii="Times New Roman" w:eastAsia="Times New Roman" w:hAnsi="Times New Roman"/>
                <w:sz w:val="22"/>
              </w:rPr>
            </w:pPr>
            <w:proofErr w:type="spellStart"/>
            <w:r w:rsidRPr="00735E3D">
              <w:rPr>
                <w:rFonts w:ascii="Times New Roman" w:eastAsia="Times New Roman" w:hAnsi="Times New Roman"/>
                <w:sz w:val="22"/>
              </w:rPr>
              <w:t>Forskel</w:t>
            </w:r>
            <w:proofErr w:type="spellEnd"/>
            <w:r w:rsidRPr="00735E3D">
              <w:rPr>
                <w:rFonts w:ascii="Times New Roman" w:eastAsia="Times New Roman" w:hAnsi="Times New Roman"/>
                <w:sz w:val="22"/>
              </w:rPr>
              <w:t xml:space="preserve"> fra placebo</w:t>
            </w:r>
            <w:r w:rsidRPr="00735E3D">
              <w:rPr>
                <w:rFonts w:ascii="Times New Roman" w:eastAsia="Times New Roman" w:hAnsi="Times New Roman"/>
                <w:sz w:val="22"/>
                <w:vertAlign w:val="superscript"/>
              </w:rPr>
              <w:t>2</w:t>
            </w:r>
            <w:r w:rsidRPr="00735E3D">
              <w:rPr>
                <w:rFonts w:ascii="Times New Roman" w:eastAsia="Times New Roman" w:hAnsi="Times New Roman"/>
                <w:sz w:val="22"/>
              </w:rPr>
              <w:t xml:space="preserve"> (95 % CI)</w:t>
            </w:r>
          </w:p>
        </w:tc>
        <w:tc>
          <w:tcPr>
            <w:tcW w:w="845" w:type="pct"/>
            <w:tcBorders>
              <w:top w:val="single" w:sz="4" w:space="0" w:color="000000"/>
              <w:left w:val="single" w:sz="4" w:space="0" w:color="000000"/>
              <w:bottom w:val="single" w:sz="4" w:space="0" w:color="000000"/>
              <w:right w:val="single" w:sz="4" w:space="0" w:color="000000"/>
            </w:tcBorders>
          </w:tcPr>
          <w:p w14:paraId="2120971B" w14:textId="77777777" w:rsidR="00DF7F2C" w:rsidRPr="00735E3D" w:rsidRDefault="00DF7F2C" w:rsidP="00735E3D">
            <w:pPr>
              <w:widowControl/>
              <w:autoSpaceDE/>
              <w:autoSpaceDN/>
              <w:ind w:left="142"/>
              <w:jc w:val="center"/>
              <w:rPr>
                <w:rFonts w:ascii="Times New Roman" w:eastAsia="Times New Roman" w:hAnsi="Times New Roman"/>
                <w:sz w:val="22"/>
              </w:rPr>
            </w:pPr>
          </w:p>
        </w:tc>
        <w:tc>
          <w:tcPr>
            <w:tcW w:w="1075" w:type="pct"/>
            <w:tcBorders>
              <w:top w:val="single" w:sz="4" w:space="0" w:color="000000"/>
              <w:left w:val="single" w:sz="4" w:space="0" w:color="000000"/>
              <w:bottom w:val="single" w:sz="4" w:space="0" w:color="000000"/>
              <w:right w:val="single" w:sz="4" w:space="0" w:color="000000"/>
            </w:tcBorders>
            <w:hideMark/>
          </w:tcPr>
          <w:p w14:paraId="7A519988" w14:textId="77777777" w:rsidR="00DF7F2C" w:rsidRPr="00735E3D" w:rsidRDefault="00DF7F2C" w:rsidP="00735E3D">
            <w:pPr>
              <w:widowControl/>
              <w:autoSpaceDE/>
              <w:autoSpaceDN/>
              <w:ind w:left="142"/>
              <w:jc w:val="center"/>
              <w:rPr>
                <w:rFonts w:ascii="Times New Roman" w:eastAsia="Times New Roman" w:hAnsi="Times New Roman"/>
                <w:sz w:val="22"/>
              </w:rPr>
            </w:pPr>
            <w:r w:rsidRPr="00735E3D">
              <w:rPr>
                <w:rFonts w:ascii="Times New Roman" w:eastAsia="Times New Roman" w:hAnsi="Times New Roman"/>
                <w:sz w:val="22"/>
              </w:rPr>
              <w:noBreakHyphen/>
              <w:t>0,62*</w:t>
            </w:r>
          </w:p>
          <w:p w14:paraId="277BF57D" w14:textId="77777777" w:rsidR="00DF7F2C" w:rsidRPr="00735E3D" w:rsidRDefault="00DF7F2C" w:rsidP="00735E3D">
            <w:pPr>
              <w:widowControl/>
              <w:autoSpaceDE/>
              <w:autoSpaceDN/>
              <w:ind w:left="142"/>
              <w:jc w:val="center"/>
              <w:rPr>
                <w:rFonts w:ascii="Times New Roman" w:eastAsia="Times New Roman" w:hAnsi="Times New Roman"/>
                <w:sz w:val="22"/>
              </w:rPr>
            </w:pPr>
            <w:r w:rsidRPr="00735E3D">
              <w:rPr>
                <w:rFonts w:ascii="Times New Roman" w:eastAsia="Times New Roman" w:hAnsi="Times New Roman"/>
                <w:sz w:val="22"/>
              </w:rPr>
              <w:t>(</w:t>
            </w:r>
            <w:r w:rsidRPr="00735E3D">
              <w:rPr>
                <w:rFonts w:ascii="Times New Roman" w:eastAsia="Times New Roman" w:hAnsi="Times New Roman"/>
                <w:sz w:val="22"/>
              </w:rPr>
              <w:noBreakHyphen/>
              <w:t xml:space="preserve">0,72; </w:t>
            </w:r>
            <w:r w:rsidRPr="00735E3D">
              <w:rPr>
                <w:rFonts w:ascii="Times New Roman" w:eastAsia="Times New Roman" w:hAnsi="Times New Roman"/>
                <w:sz w:val="22"/>
              </w:rPr>
              <w:noBreakHyphen/>
              <w:t>0,52)</w:t>
            </w:r>
          </w:p>
        </w:tc>
        <w:tc>
          <w:tcPr>
            <w:tcW w:w="1004" w:type="pct"/>
            <w:tcBorders>
              <w:top w:val="single" w:sz="4" w:space="0" w:color="000000"/>
              <w:left w:val="single" w:sz="4" w:space="0" w:color="000000"/>
              <w:bottom w:val="single" w:sz="4" w:space="0" w:color="000000"/>
              <w:right w:val="single" w:sz="4" w:space="0" w:color="000000"/>
            </w:tcBorders>
            <w:hideMark/>
          </w:tcPr>
          <w:p w14:paraId="59857248" w14:textId="77777777" w:rsidR="00DF7F2C" w:rsidRPr="00735E3D" w:rsidRDefault="00DF7F2C" w:rsidP="00735E3D">
            <w:pPr>
              <w:widowControl/>
              <w:autoSpaceDE/>
              <w:autoSpaceDN/>
              <w:ind w:left="142"/>
              <w:jc w:val="center"/>
              <w:rPr>
                <w:rFonts w:ascii="Times New Roman" w:eastAsia="Times New Roman" w:hAnsi="Times New Roman"/>
                <w:sz w:val="22"/>
              </w:rPr>
            </w:pPr>
            <w:r w:rsidRPr="00735E3D">
              <w:rPr>
                <w:rFonts w:ascii="Times New Roman" w:eastAsia="Times New Roman" w:hAnsi="Times New Roman"/>
                <w:sz w:val="22"/>
              </w:rPr>
              <w:noBreakHyphen/>
              <w:t>0,65*</w:t>
            </w:r>
          </w:p>
          <w:p w14:paraId="6F7E24FF" w14:textId="77777777" w:rsidR="00DF7F2C" w:rsidRPr="00735E3D" w:rsidRDefault="00DF7F2C" w:rsidP="00735E3D">
            <w:pPr>
              <w:widowControl/>
              <w:autoSpaceDE/>
              <w:autoSpaceDN/>
              <w:ind w:left="142"/>
              <w:jc w:val="center"/>
              <w:rPr>
                <w:rFonts w:ascii="Times New Roman" w:eastAsia="Times New Roman" w:hAnsi="Times New Roman"/>
                <w:sz w:val="22"/>
              </w:rPr>
            </w:pPr>
            <w:r w:rsidRPr="00735E3D">
              <w:rPr>
                <w:rFonts w:ascii="Times New Roman" w:eastAsia="Times New Roman" w:hAnsi="Times New Roman"/>
                <w:sz w:val="22"/>
              </w:rPr>
              <w:t>(</w:t>
            </w:r>
            <w:r w:rsidRPr="00735E3D">
              <w:rPr>
                <w:rFonts w:ascii="Times New Roman" w:eastAsia="Times New Roman" w:hAnsi="Times New Roman"/>
                <w:sz w:val="22"/>
              </w:rPr>
              <w:noBreakHyphen/>
              <w:t xml:space="preserve">0,75; </w:t>
            </w:r>
            <w:r w:rsidRPr="00735E3D">
              <w:rPr>
                <w:rFonts w:ascii="Times New Roman" w:eastAsia="Times New Roman" w:hAnsi="Times New Roman"/>
                <w:sz w:val="22"/>
              </w:rPr>
              <w:noBreakHyphen/>
              <w:t>0,55)</w:t>
            </w:r>
          </w:p>
        </w:tc>
      </w:tr>
      <w:tr w:rsidR="00DF7F2C" w:rsidRPr="00735E3D" w14:paraId="7046C7B3" w14:textId="77777777" w:rsidTr="00283A05">
        <w:trPr>
          <w:trHeight w:val="251"/>
        </w:trPr>
        <w:tc>
          <w:tcPr>
            <w:tcW w:w="5000" w:type="pct"/>
            <w:gridSpan w:val="4"/>
            <w:tcBorders>
              <w:top w:val="single" w:sz="4" w:space="0" w:color="000000"/>
              <w:left w:val="single" w:sz="4" w:space="0" w:color="000000"/>
              <w:bottom w:val="single" w:sz="4" w:space="0" w:color="000000"/>
              <w:right w:val="single" w:sz="4" w:space="0" w:color="000000"/>
            </w:tcBorders>
            <w:hideMark/>
          </w:tcPr>
          <w:p w14:paraId="1AD4C99A" w14:textId="77777777" w:rsidR="00DF7F2C" w:rsidRPr="00735E3D" w:rsidRDefault="00DF7F2C" w:rsidP="00283A05">
            <w:pPr>
              <w:widowControl/>
              <w:autoSpaceDE/>
              <w:autoSpaceDN/>
              <w:ind w:left="142"/>
              <w:rPr>
                <w:rFonts w:ascii="Times New Roman" w:eastAsia="Times New Roman" w:hAnsi="Times New Roman"/>
                <w:sz w:val="22"/>
              </w:rPr>
            </w:pPr>
            <w:r w:rsidRPr="00735E3D">
              <w:rPr>
                <w:rFonts w:ascii="Times New Roman" w:eastAsia="Times New Roman" w:hAnsi="Times New Roman"/>
                <w:b/>
                <w:sz w:val="22"/>
              </w:rPr>
              <w:t>24</w:t>
            </w:r>
            <w:r w:rsidRPr="00735E3D">
              <w:rPr>
                <w:rFonts w:ascii="Times New Roman" w:eastAsia="Times New Roman" w:hAnsi="Times New Roman"/>
                <w:b/>
                <w:sz w:val="22"/>
              </w:rPr>
              <w:noBreakHyphen/>
              <w:t xml:space="preserve">timers SBP </w:t>
            </w:r>
            <w:proofErr w:type="spellStart"/>
            <w:r w:rsidRPr="00735E3D">
              <w:rPr>
                <w:rFonts w:ascii="Times New Roman" w:eastAsia="Times New Roman" w:hAnsi="Times New Roman"/>
                <w:b/>
                <w:sz w:val="22"/>
              </w:rPr>
              <w:t>ved</w:t>
            </w:r>
            <w:proofErr w:type="spellEnd"/>
            <w:r w:rsidRPr="00735E3D">
              <w:rPr>
                <w:rFonts w:ascii="Times New Roman" w:eastAsia="Times New Roman" w:hAnsi="Times New Roman"/>
                <w:b/>
                <w:sz w:val="22"/>
              </w:rPr>
              <w:t xml:space="preserve"> </w:t>
            </w:r>
            <w:proofErr w:type="spellStart"/>
            <w:r w:rsidRPr="00735E3D">
              <w:rPr>
                <w:rFonts w:ascii="Times New Roman" w:eastAsia="Times New Roman" w:hAnsi="Times New Roman"/>
                <w:b/>
                <w:sz w:val="22"/>
              </w:rPr>
              <w:t>uge</w:t>
            </w:r>
            <w:proofErr w:type="spellEnd"/>
            <w:r w:rsidRPr="00735E3D">
              <w:rPr>
                <w:rFonts w:ascii="Times New Roman" w:eastAsia="Times New Roman" w:hAnsi="Times New Roman"/>
                <w:b/>
                <w:sz w:val="22"/>
              </w:rPr>
              <w:t> 12</w:t>
            </w:r>
            <w:r w:rsidRPr="00735E3D">
              <w:rPr>
                <w:rFonts w:ascii="Times New Roman" w:eastAsia="Times New Roman" w:hAnsi="Times New Roman"/>
                <w:sz w:val="22"/>
                <w:vertAlign w:val="superscript"/>
              </w:rPr>
              <w:t>3</w:t>
            </w:r>
          </w:p>
        </w:tc>
      </w:tr>
      <w:tr w:rsidR="00DF7F2C" w:rsidRPr="00735E3D" w14:paraId="5C905E16" w14:textId="77777777" w:rsidTr="00283A05">
        <w:trPr>
          <w:trHeight w:val="254"/>
        </w:trPr>
        <w:tc>
          <w:tcPr>
            <w:tcW w:w="2075" w:type="pct"/>
            <w:tcBorders>
              <w:top w:val="single" w:sz="4" w:space="0" w:color="000000"/>
              <w:left w:val="single" w:sz="4" w:space="0" w:color="000000"/>
              <w:bottom w:val="single" w:sz="4" w:space="0" w:color="000000"/>
              <w:right w:val="single" w:sz="4" w:space="0" w:color="000000"/>
            </w:tcBorders>
            <w:hideMark/>
          </w:tcPr>
          <w:p w14:paraId="6668050D" w14:textId="77777777" w:rsidR="00DF7F2C" w:rsidRPr="00735E3D" w:rsidRDefault="00DF7F2C" w:rsidP="00735E3D">
            <w:pPr>
              <w:widowControl/>
              <w:autoSpaceDE/>
              <w:autoSpaceDN/>
              <w:ind w:left="416"/>
              <w:rPr>
                <w:rFonts w:ascii="Times New Roman" w:eastAsia="Times New Roman" w:hAnsi="Times New Roman"/>
                <w:sz w:val="22"/>
              </w:rPr>
            </w:pPr>
            <w:r w:rsidRPr="00735E3D">
              <w:rPr>
                <w:rFonts w:ascii="Times New Roman" w:eastAsia="Times New Roman" w:hAnsi="Times New Roman"/>
                <w:i/>
                <w:sz w:val="22"/>
              </w:rPr>
              <w:t xml:space="preserve">Baseline </w:t>
            </w:r>
            <w:r w:rsidRPr="00735E3D">
              <w:rPr>
                <w:rFonts w:ascii="Times New Roman" w:eastAsia="Times New Roman" w:hAnsi="Times New Roman"/>
                <w:sz w:val="22"/>
              </w:rPr>
              <w:t>(</w:t>
            </w:r>
            <w:proofErr w:type="spellStart"/>
            <w:r w:rsidRPr="00735E3D">
              <w:rPr>
                <w:rFonts w:ascii="Times New Roman" w:eastAsia="Times New Roman" w:hAnsi="Times New Roman"/>
                <w:sz w:val="22"/>
              </w:rPr>
              <w:t>middelværdi</w:t>
            </w:r>
            <w:proofErr w:type="spellEnd"/>
            <w:r w:rsidRPr="00735E3D">
              <w:rPr>
                <w:rFonts w:ascii="Times New Roman" w:eastAsia="Times New Roman" w:hAnsi="Times New Roman"/>
                <w:sz w:val="22"/>
              </w:rPr>
              <w:t>)</w:t>
            </w:r>
          </w:p>
        </w:tc>
        <w:tc>
          <w:tcPr>
            <w:tcW w:w="845" w:type="pct"/>
            <w:tcBorders>
              <w:top w:val="single" w:sz="4" w:space="0" w:color="000000"/>
              <w:left w:val="single" w:sz="4" w:space="0" w:color="000000"/>
              <w:bottom w:val="single" w:sz="4" w:space="0" w:color="000000"/>
              <w:right w:val="single" w:sz="4" w:space="0" w:color="000000"/>
            </w:tcBorders>
            <w:hideMark/>
          </w:tcPr>
          <w:p w14:paraId="3F96BAA2" w14:textId="77777777" w:rsidR="00DF7F2C" w:rsidRPr="00735E3D" w:rsidRDefault="00DF7F2C" w:rsidP="00735E3D">
            <w:pPr>
              <w:widowControl/>
              <w:autoSpaceDE/>
              <w:autoSpaceDN/>
              <w:ind w:left="142"/>
              <w:jc w:val="center"/>
              <w:rPr>
                <w:rFonts w:ascii="Times New Roman" w:eastAsia="Times New Roman" w:hAnsi="Times New Roman"/>
                <w:sz w:val="22"/>
              </w:rPr>
            </w:pPr>
            <w:r w:rsidRPr="00735E3D">
              <w:rPr>
                <w:rFonts w:ascii="Times New Roman" w:eastAsia="Times New Roman" w:hAnsi="Times New Roman"/>
                <w:sz w:val="22"/>
              </w:rPr>
              <w:t>131,72</w:t>
            </w:r>
          </w:p>
        </w:tc>
        <w:tc>
          <w:tcPr>
            <w:tcW w:w="1075" w:type="pct"/>
            <w:tcBorders>
              <w:top w:val="single" w:sz="4" w:space="0" w:color="000000"/>
              <w:left w:val="single" w:sz="4" w:space="0" w:color="000000"/>
              <w:bottom w:val="single" w:sz="4" w:space="0" w:color="000000"/>
              <w:right w:val="single" w:sz="4" w:space="0" w:color="000000"/>
            </w:tcBorders>
            <w:hideMark/>
          </w:tcPr>
          <w:p w14:paraId="1482BCCF" w14:textId="77777777" w:rsidR="00DF7F2C" w:rsidRPr="00735E3D" w:rsidRDefault="00DF7F2C" w:rsidP="00735E3D">
            <w:pPr>
              <w:widowControl/>
              <w:autoSpaceDE/>
              <w:autoSpaceDN/>
              <w:ind w:left="142"/>
              <w:jc w:val="center"/>
              <w:rPr>
                <w:rFonts w:ascii="Times New Roman" w:eastAsia="Times New Roman" w:hAnsi="Times New Roman"/>
                <w:sz w:val="22"/>
              </w:rPr>
            </w:pPr>
            <w:r w:rsidRPr="00735E3D">
              <w:rPr>
                <w:rFonts w:ascii="Times New Roman" w:eastAsia="Times New Roman" w:hAnsi="Times New Roman"/>
                <w:sz w:val="22"/>
              </w:rPr>
              <w:t>131,34</w:t>
            </w:r>
          </w:p>
        </w:tc>
        <w:tc>
          <w:tcPr>
            <w:tcW w:w="1004" w:type="pct"/>
            <w:tcBorders>
              <w:top w:val="single" w:sz="4" w:space="0" w:color="000000"/>
              <w:left w:val="single" w:sz="4" w:space="0" w:color="000000"/>
              <w:bottom w:val="single" w:sz="4" w:space="0" w:color="000000"/>
              <w:right w:val="single" w:sz="4" w:space="0" w:color="000000"/>
            </w:tcBorders>
            <w:hideMark/>
          </w:tcPr>
          <w:p w14:paraId="76921083" w14:textId="77777777" w:rsidR="00DF7F2C" w:rsidRPr="00735E3D" w:rsidRDefault="00DF7F2C" w:rsidP="00735E3D">
            <w:pPr>
              <w:widowControl/>
              <w:autoSpaceDE/>
              <w:autoSpaceDN/>
              <w:ind w:left="142"/>
              <w:jc w:val="center"/>
              <w:rPr>
                <w:rFonts w:ascii="Times New Roman" w:eastAsia="Times New Roman" w:hAnsi="Times New Roman"/>
                <w:sz w:val="22"/>
              </w:rPr>
            </w:pPr>
            <w:r w:rsidRPr="00735E3D">
              <w:rPr>
                <w:rFonts w:ascii="Times New Roman" w:eastAsia="Times New Roman" w:hAnsi="Times New Roman"/>
                <w:sz w:val="22"/>
              </w:rPr>
              <w:t>131,18</w:t>
            </w:r>
          </w:p>
        </w:tc>
      </w:tr>
      <w:tr w:rsidR="00DF7F2C" w:rsidRPr="00735E3D" w14:paraId="2491A58C" w14:textId="77777777" w:rsidTr="00283A05">
        <w:trPr>
          <w:trHeight w:val="251"/>
        </w:trPr>
        <w:tc>
          <w:tcPr>
            <w:tcW w:w="2075" w:type="pct"/>
            <w:tcBorders>
              <w:top w:val="single" w:sz="4" w:space="0" w:color="000000"/>
              <w:left w:val="single" w:sz="4" w:space="0" w:color="000000"/>
              <w:bottom w:val="single" w:sz="4" w:space="0" w:color="000000"/>
              <w:right w:val="single" w:sz="4" w:space="0" w:color="000000"/>
            </w:tcBorders>
            <w:hideMark/>
          </w:tcPr>
          <w:p w14:paraId="29764C6F" w14:textId="77777777" w:rsidR="00DF7F2C" w:rsidRPr="00735E3D" w:rsidRDefault="00DF7F2C" w:rsidP="00735E3D">
            <w:pPr>
              <w:widowControl/>
              <w:autoSpaceDE/>
              <w:autoSpaceDN/>
              <w:ind w:left="416"/>
              <w:rPr>
                <w:rFonts w:ascii="Times New Roman" w:eastAsia="Times New Roman" w:hAnsi="Times New Roman"/>
                <w:sz w:val="22"/>
              </w:rPr>
            </w:pPr>
            <w:proofErr w:type="spellStart"/>
            <w:r w:rsidRPr="00735E3D">
              <w:rPr>
                <w:rFonts w:ascii="Times New Roman" w:eastAsia="Times New Roman" w:hAnsi="Times New Roman"/>
                <w:sz w:val="22"/>
              </w:rPr>
              <w:t>Ændring</w:t>
            </w:r>
            <w:proofErr w:type="spellEnd"/>
            <w:r w:rsidRPr="00735E3D">
              <w:rPr>
                <w:rFonts w:ascii="Times New Roman" w:eastAsia="Times New Roman" w:hAnsi="Times New Roman"/>
                <w:sz w:val="22"/>
              </w:rPr>
              <w:t xml:space="preserve"> fra </w:t>
            </w:r>
            <w:r w:rsidRPr="00735E3D">
              <w:rPr>
                <w:rFonts w:ascii="Times New Roman" w:eastAsia="Times New Roman" w:hAnsi="Times New Roman"/>
                <w:i/>
                <w:sz w:val="22"/>
              </w:rPr>
              <w:t>baseline</w:t>
            </w:r>
            <w:r w:rsidRPr="00735E3D">
              <w:rPr>
                <w:rFonts w:ascii="Times New Roman" w:eastAsia="Times New Roman" w:hAnsi="Times New Roman"/>
                <w:sz w:val="22"/>
                <w:vertAlign w:val="superscript"/>
              </w:rPr>
              <w:t>4</w:t>
            </w:r>
          </w:p>
        </w:tc>
        <w:tc>
          <w:tcPr>
            <w:tcW w:w="845" w:type="pct"/>
            <w:tcBorders>
              <w:top w:val="single" w:sz="4" w:space="0" w:color="000000"/>
              <w:left w:val="single" w:sz="4" w:space="0" w:color="000000"/>
              <w:bottom w:val="single" w:sz="4" w:space="0" w:color="000000"/>
              <w:right w:val="single" w:sz="4" w:space="0" w:color="000000"/>
            </w:tcBorders>
            <w:hideMark/>
          </w:tcPr>
          <w:p w14:paraId="3A5EFB04" w14:textId="77777777" w:rsidR="00DF7F2C" w:rsidRPr="00735E3D" w:rsidRDefault="00DF7F2C" w:rsidP="00735E3D">
            <w:pPr>
              <w:widowControl/>
              <w:autoSpaceDE/>
              <w:autoSpaceDN/>
              <w:ind w:left="142"/>
              <w:jc w:val="center"/>
              <w:rPr>
                <w:rFonts w:ascii="Times New Roman" w:eastAsia="Times New Roman" w:hAnsi="Times New Roman"/>
                <w:sz w:val="22"/>
              </w:rPr>
            </w:pPr>
            <w:r w:rsidRPr="00735E3D">
              <w:rPr>
                <w:rFonts w:ascii="Times New Roman" w:eastAsia="Times New Roman" w:hAnsi="Times New Roman"/>
                <w:sz w:val="22"/>
              </w:rPr>
              <w:t>0,48</w:t>
            </w:r>
          </w:p>
        </w:tc>
        <w:tc>
          <w:tcPr>
            <w:tcW w:w="1075" w:type="pct"/>
            <w:tcBorders>
              <w:top w:val="single" w:sz="4" w:space="0" w:color="000000"/>
              <w:left w:val="single" w:sz="4" w:space="0" w:color="000000"/>
              <w:bottom w:val="single" w:sz="4" w:space="0" w:color="000000"/>
              <w:right w:val="single" w:sz="4" w:space="0" w:color="000000"/>
            </w:tcBorders>
            <w:hideMark/>
          </w:tcPr>
          <w:p w14:paraId="68D0A73C" w14:textId="77777777" w:rsidR="00DF7F2C" w:rsidRPr="00735E3D" w:rsidRDefault="00DF7F2C" w:rsidP="00735E3D">
            <w:pPr>
              <w:widowControl/>
              <w:autoSpaceDE/>
              <w:autoSpaceDN/>
              <w:ind w:left="142"/>
              <w:jc w:val="center"/>
              <w:rPr>
                <w:rFonts w:ascii="Times New Roman" w:eastAsia="Times New Roman" w:hAnsi="Times New Roman"/>
                <w:sz w:val="22"/>
              </w:rPr>
            </w:pPr>
            <w:r w:rsidRPr="00735E3D">
              <w:rPr>
                <w:rFonts w:ascii="Times New Roman" w:eastAsia="Times New Roman" w:hAnsi="Times New Roman"/>
                <w:sz w:val="22"/>
              </w:rPr>
              <w:noBreakHyphen/>
              <w:t>2,95</w:t>
            </w:r>
          </w:p>
        </w:tc>
        <w:tc>
          <w:tcPr>
            <w:tcW w:w="1004" w:type="pct"/>
            <w:tcBorders>
              <w:top w:val="single" w:sz="4" w:space="0" w:color="000000"/>
              <w:left w:val="single" w:sz="4" w:space="0" w:color="000000"/>
              <w:bottom w:val="single" w:sz="4" w:space="0" w:color="000000"/>
              <w:right w:val="single" w:sz="4" w:space="0" w:color="000000"/>
            </w:tcBorders>
            <w:hideMark/>
          </w:tcPr>
          <w:p w14:paraId="27ACA062" w14:textId="77777777" w:rsidR="00DF7F2C" w:rsidRPr="00735E3D" w:rsidRDefault="00DF7F2C" w:rsidP="00735E3D">
            <w:pPr>
              <w:widowControl/>
              <w:autoSpaceDE/>
              <w:autoSpaceDN/>
              <w:ind w:left="142"/>
              <w:jc w:val="center"/>
              <w:rPr>
                <w:rFonts w:ascii="Times New Roman" w:eastAsia="Times New Roman" w:hAnsi="Times New Roman"/>
                <w:sz w:val="22"/>
              </w:rPr>
            </w:pPr>
            <w:r w:rsidRPr="00735E3D">
              <w:rPr>
                <w:rFonts w:ascii="Times New Roman" w:eastAsia="Times New Roman" w:hAnsi="Times New Roman"/>
                <w:sz w:val="22"/>
              </w:rPr>
              <w:noBreakHyphen/>
              <w:t>3,68</w:t>
            </w:r>
          </w:p>
        </w:tc>
      </w:tr>
      <w:tr w:rsidR="00DF7F2C" w:rsidRPr="00735E3D" w14:paraId="540200EC" w14:textId="77777777" w:rsidTr="00283A05">
        <w:trPr>
          <w:trHeight w:val="506"/>
        </w:trPr>
        <w:tc>
          <w:tcPr>
            <w:tcW w:w="2075" w:type="pct"/>
            <w:tcBorders>
              <w:top w:val="single" w:sz="4" w:space="0" w:color="000000"/>
              <w:left w:val="single" w:sz="4" w:space="0" w:color="000000"/>
              <w:bottom w:val="single" w:sz="4" w:space="0" w:color="000000"/>
              <w:right w:val="single" w:sz="4" w:space="0" w:color="000000"/>
            </w:tcBorders>
            <w:hideMark/>
          </w:tcPr>
          <w:p w14:paraId="0288AC74" w14:textId="77777777" w:rsidR="00DF7F2C" w:rsidRPr="00735E3D" w:rsidRDefault="00DF7F2C" w:rsidP="00735E3D">
            <w:pPr>
              <w:widowControl/>
              <w:autoSpaceDE/>
              <w:autoSpaceDN/>
              <w:ind w:left="416"/>
              <w:rPr>
                <w:rFonts w:ascii="Times New Roman" w:eastAsia="Times New Roman" w:hAnsi="Times New Roman"/>
                <w:sz w:val="22"/>
              </w:rPr>
            </w:pPr>
            <w:proofErr w:type="spellStart"/>
            <w:r w:rsidRPr="00735E3D">
              <w:rPr>
                <w:rFonts w:ascii="Times New Roman" w:eastAsia="Times New Roman" w:hAnsi="Times New Roman"/>
                <w:sz w:val="22"/>
              </w:rPr>
              <w:t>Forskel</w:t>
            </w:r>
            <w:proofErr w:type="spellEnd"/>
            <w:r w:rsidRPr="00735E3D">
              <w:rPr>
                <w:rFonts w:ascii="Times New Roman" w:eastAsia="Times New Roman" w:hAnsi="Times New Roman"/>
                <w:sz w:val="22"/>
              </w:rPr>
              <w:t xml:space="preserve"> fra placebo</w:t>
            </w:r>
            <w:r w:rsidRPr="00735E3D">
              <w:rPr>
                <w:rFonts w:ascii="Times New Roman" w:eastAsia="Times New Roman" w:hAnsi="Times New Roman"/>
                <w:sz w:val="22"/>
                <w:vertAlign w:val="superscript"/>
              </w:rPr>
              <w:t>4</w:t>
            </w:r>
            <w:r w:rsidRPr="00735E3D">
              <w:rPr>
                <w:rFonts w:ascii="Times New Roman" w:eastAsia="Times New Roman" w:hAnsi="Times New Roman"/>
                <w:sz w:val="22"/>
              </w:rPr>
              <w:t xml:space="preserve"> (95 % CI)</w:t>
            </w:r>
          </w:p>
        </w:tc>
        <w:tc>
          <w:tcPr>
            <w:tcW w:w="845" w:type="pct"/>
            <w:tcBorders>
              <w:top w:val="single" w:sz="4" w:space="0" w:color="000000"/>
              <w:left w:val="single" w:sz="4" w:space="0" w:color="000000"/>
              <w:bottom w:val="single" w:sz="4" w:space="0" w:color="000000"/>
              <w:right w:val="single" w:sz="4" w:space="0" w:color="000000"/>
            </w:tcBorders>
          </w:tcPr>
          <w:p w14:paraId="504C8148" w14:textId="77777777" w:rsidR="00DF7F2C" w:rsidRPr="00735E3D" w:rsidRDefault="00DF7F2C" w:rsidP="00735E3D">
            <w:pPr>
              <w:widowControl/>
              <w:autoSpaceDE/>
              <w:autoSpaceDN/>
              <w:ind w:left="142"/>
              <w:jc w:val="center"/>
              <w:rPr>
                <w:rFonts w:ascii="Times New Roman" w:eastAsia="Times New Roman" w:hAnsi="Times New Roman"/>
                <w:sz w:val="22"/>
              </w:rPr>
            </w:pPr>
          </w:p>
        </w:tc>
        <w:tc>
          <w:tcPr>
            <w:tcW w:w="1075" w:type="pct"/>
            <w:tcBorders>
              <w:top w:val="single" w:sz="4" w:space="0" w:color="000000"/>
              <w:left w:val="single" w:sz="4" w:space="0" w:color="000000"/>
              <w:bottom w:val="single" w:sz="4" w:space="0" w:color="000000"/>
              <w:right w:val="single" w:sz="4" w:space="0" w:color="000000"/>
            </w:tcBorders>
            <w:hideMark/>
          </w:tcPr>
          <w:p w14:paraId="22088845" w14:textId="77777777" w:rsidR="00DF7F2C" w:rsidRPr="00735E3D" w:rsidRDefault="00DF7F2C" w:rsidP="00735E3D">
            <w:pPr>
              <w:widowControl/>
              <w:autoSpaceDE/>
              <w:autoSpaceDN/>
              <w:ind w:left="142"/>
              <w:jc w:val="center"/>
              <w:rPr>
                <w:rFonts w:ascii="Times New Roman" w:eastAsia="Times New Roman" w:hAnsi="Times New Roman"/>
                <w:sz w:val="22"/>
              </w:rPr>
            </w:pPr>
            <w:r w:rsidRPr="00735E3D">
              <w:rPr>
                <w:rFonts w:ascii="Times New Roman" w:eastAsia="Times New Roman" w:hAnsi="Times New Roman"/>
                <w:sz w:val="22"/>
              </w:rPr>
              <w:noBreakHyphen/>
              <w:t>3,44*</w:t>
            </w:r>
          </w:p>
          <w:p w14:paraId="3C6072C4" w14:textId="77777777" w:rsidR="00DF7F2C" w:rsidRPr="00735E3D" w:rsidRDefault="00DF7F2C" w:rsidP="00735E3D">
            <w:pPr>
              <w:widowControl/>
              <w:autoSpaceDE/>
              <w:autoSpaceDN/>
              <w:ind w:left="142"/>
              <w:jc w:val="center"/>
              <w:rPr>
                <w:rFonts w:ascii="Times New Roman" w:eastAsia="Times New Roman" w:hAnsi="Times New Roman"/>
                <w:sz w:val="22"/>
              </w:rPr>
            </w:pPr>
            <w:r w:rsidRPr="00735E3D">
              <w:rPr>
                <w:rFonts w:ascii="Times New Roman" w:eastAsia="Times New Roman" w:hAnsi="Times New Roman"/>
                <w:sz w:val="22"/>
              </w:rPr>
              <w:t>(</w:t>
            </w:r>
            <w:r w:rsidRPr="00735E3D">
              <w:rPr>
                <w:rFonts w:ascii="Times New Roman" w:eastAsia="Times New Roman" w:hAnsi="Times New Roman"/>
                <w:sz w:val="22"/>
              </w:rPr>
              <w:noBreakHyphen/>
              <w:t xml:space="preserve">4,78; </w:t>
            </w:r>
            <w:r w:rsidRPr="00735E3D">
              <w:rPr>
                <w:rFonts w:ascii="Times New Roman" w:eastAsia="Times New Roman" w:hAnsi="Times New Roman"/>
                <w:sz w:val="22"/>
              </w:rPr>
              <w:noBreakHyphen/>
              <w:t>2,09)</w:t>
            </w:r>
          </w:p>
        </w:tc>
        <w:tc>
          <w:tcPr>
            <w:tcW w:w="1004" w:type="pct"/>
            <w:tcBorders>
              <w:top w:val="single" w:sz="4" w:space="0" w:color="000000"/>
              <w:left w:val="single" w:sz="4" w:space="0" w:color="000000"/>
              <w:bottom w:val="single" w:sz="4" w:space="0" w:color="000000"/>
              <w:right w:val="single" w:sz="4" w:space="0" w:color="000000"/>
            </w:tcBorders>
            <w:hideMark/>
          </w:tcPr>
          <w:p w14:paraId="5B1FAFC7" w14:textId="77777777" w:rsidR="00DF7F2C" w:rsidRPr="00735E3D" w:rsidRDefault="00DF7F2C" w:rsidP="00735E3D">
            <w:pPr>
              <w:widowControl/>
              <w:autoSpaceDE/>
              <w:autoSpaceDN/>
              <w:ind w:left="142"/>
              <w:jc w:val="center"/>
              <w:rPr>
                <w:rFonts w:ascii="Times New Roman" w:eastAsia="Times New Roman" w:hAnsi="Times New Roman"/>
                <w:sz w:val="22"/>
              </w:rPr>
            </w:pPr>
            <w:r w:rsidRPr="00735E3D">
              <w:rPr>
                <w:rFonts w:ascii="Times New Roman" w:eastAsia="Times New Roman" w:hAnsi="Times New Roman"/>
                <w:sz w:val="22"/>
              </w:rPr>
              <w:noBreakHyphen/>
              <w:t>4,16*</w:t>
            </w:r>
          </w:p>
          <w:p w14:paraId="69A758AE" w14:textId="77777777" w:rsidR="00DF7F2C" w:rsidRPr="00735E3D" w:rsidRDefault="00DF7F2C" w:rsidP="00735E3D">
            <w:pPr>
              <w:widowControl/>
              <w:autoSpaceDE/>
              <w:autoSpaceDN/>
              <w:ind w:left="142"/>
              <w:jc w:val="center"/>
              <w:rPr>
                <w:rFonts w:ascii="Times New Roman" w:eastAsia="Times New Roman" w:hAnsi="Times New Roman"/>
                <w:sz w:val="22"/>
              </w:rPr>
            </w:pPr>
            <w:r w:rsidRPr="00735E3D">
              <w:rPr>
                <w:rFonts w:ascii="Times New Roman" w:eastAsia="Times New Roman" w:hAnsi="Times New Roman"/>
                <w:sz w:val="22"/>
              </w:rPr>
              <w:t>(</w:t>
            </w:r>
            <w:r w:rsidRPr="00735E3D">
              <w:rPr>
                <w:rFonts w:ascii="Times New Roman" w:eastAsia="Times New Roman" w:hAnsi="Times New Roman"/>
                <w:sz w:val="22"/>
              </w:rPr>
              <w:noBreakHyphen/>
              <w:t xml:space="preserve">5,50; </w:t>
            </w:r>
            <w:r w:rsidRPr="00735E3D">
              <w:rPr>
                <w:rFonts w:ascii="Times New Roman" w:eastAsia="Times New Roman" w:hAnsi="Times New Roman"/>
                <w:sz w:val="22"/>
              </w:rPr>
              <w:noBreakHyphen/>
              <w:t>2,83)</w:t>
            </w:r>
          </w:p>
        </w:tc>
      </w:tr>
      <w:tr w:rsidR="00DF7F2C" w:rsidRPr="00735E3D" w14:paraId="1570DC69" w14:textId="77777777" w:rsidTr="00283A05">
        <w:trPr>
          <w:trHeight w:val="253"/>
        </w:trPr>
        <w:tc>
          <w:tcPr>
            <w:tcW w:w="5000" w:type="pct"/>
            <w:gridSpan w:val="4"/>
            <w:tcBorders>
              <w:top w:val="single" w:sz="4" w:space="0" w:color="000000"/>
              <w:left w:val="single" w:sz="4" w:space="0" w:color="000000"/>
              <w:bottom w:val="single" w:sz="4" w:space="0" w:color="000000"/>
              <w:right w:val="single" w:sz="4" w:space="0" w:color="000000"/>
            </w:tcBorders>
            <w:hideMark/>
          </w:tcPr>
          <w:p w14:paraId="6BEA4548" w14:textId="77777777" w:rsidR="00DF7F2C" w:rsidRPr="00735E3D" w:rsidRDefault="00DF7F2C" w:rsidP="00283A05">
            <w:pPr>
              <w:widowControl/>
              <w:autoSpaceDE/>
              <w:autoSpaceDN/>
              <w:ind w:left="142"/>
              <w:rPr>
                <w:rFonts w:ascii="Times New Roman" w:eastAsia="Times New Roman" w:hAnsi="Times New Roman"/>
                <w:sz w:val="22"/>
              </w:rPr>
            </w:pPr>
            <w:r w:rsidRPr="00735E3D">
              <w:rPr>
                <w:rFonts w:ascii="Times New Roman" w:eastAsia="Times New Roman" w:hAnsi="Times New Roman"/>
                <w:b/>
                <w:sz w:val="22"/>
              </w:rPr>
              <w:t>24</w:t>
            </w:r>
            <w:r w:rsidRPr="00735E3D">
              <w:rPr>
                <w:rFonts w:ascii="Times New Roman" w:eastAsia="Times New Roman" w:hAnsi="Times New Roman"/>
                <w:b/>
                <w:sz w:val="22"/>
              </w:rPr>
              <w:noBreakHyphen/>
              <w:t xml:space="preserve">timers DBP </w:t>
            </w:r>
            <w:proofErr w:type="spellStart"/>
            <w:r w:rsidRPr="00735E3D">
              <w:rPr>
                <w:rFonts w:ascii="Times New Roman" w:eastAsia="Times New Roman" w:hAnsi="Times New Roman"/>
                <w:b/>
                <w:sz w:val="22"/>
              </w:rPr>
              <w:t>ved</w:t>
            </w:r>
            <w:proofErr w:type="spellEnd"/>
            <w:r w:rsidRPr="00735E3D">
              <w:rPr>
                <w:rFonts w:ascii="Times New Roman" w:eastAsia="Times New Roman" w:hAnsi="Times New Roman"/>
                <w:b/>
                <w:sz w:val="22"/>
              </w:rPr>
              <w:t xml:space="preserve"> </w:t>
            </w:r>
            <w:proofErr w:type="spellStart"/>
            <w:r w:rsidRPr="00735E3D">
              <w:rPr>
                <w:rFonts w:ascii="Times New Roman" w:eastAsia="Times New Roman" w:hAnsi="Times New Roman"/>
                <w:b/>
                <w:sz w:val="22"/>
              </w:rPr>
              <w:t>uge</w:t>
            </w:r>
            <w:proofErr w:type="spellEnd"/>
            <w:r w:rsidRPr="00735E3D">
              <w:rPr>
                <w:rFonts w:ascii="Times New Roman" w:eastAsia="Times New Roman" w:hAnsi="Times New Roman"/>
                <w:b/>
                <w:sz w:val="22"/>
              </w:rPr>
              <w:t> 12</w:t>
            </w:r>
            <w:r w:rsidRPr="00735E3D">
              <w:rPr>
                <w:rFonts w:ascii="Times New Roman" w:eastAsia="Times New Roman" w:hAnsi="Times New Roman"/>
                <w:sz w:val="22"/>
                <w:vertAlign w:val="superscript"/>
              </w:rPr>
              <w:t>3</w:t>
            </w:r>
          </w:p>
        </w:tc>
      </w:tr>
      <w:tr w:rsidR="00DF7F2C" w:rsidRPr="00735E3D" w14:paraId="08B1F91C" w14:textId="77777777" w:rsidTr="00283A05">
        <w:trPr>
          <w:trHeight w:val="253"/>
        </w:trPr>
        <w:tc>
          <w:tcPr>
            <w:tcW w:w="2075" w:type="pct"/>
            <w:tcBorders>
              <w:top w:val="single" w:sz="4" w:space="0" w:color="000000"/>
              <w:left w:val="single" w:sz="4" w:space="0" w:color="000000"/>
              <w:bottom w:val="single" w:sz="4" w:space="0" w:color="000000"/>
              <w:right w:val="single" w:sz="4" w:space="0" w:color="000000"/>
            </w:tcBorders>
            <w:hideMark/>
          </w:tcPr>
          <w:p w14:paraId="25C4685C" w14:textId="77777777" w:rsidR="00DF7F2C" w:rsidRPr="00735E3D" w:rsidRDefault="00DF7F2C" w:rsidP="00735E3D">
            <w:pPr>
              <w:widowControl/>
              <w:autoSpaceDE/>
              <w:autoSpaceDN/>
              <w:ind w:left="416"/>
              <w:rPr>
                <w:rFonts w:ascii="Times New Roman" w:eastAsia="Times New Roman" w:hAnsi="Times New Roman"/>
                <w:sz w:val="22"/>
              </w:rPr>
            </w:pPr>
            <w:r w:rsidRPr="00735E3D">
              <w:rPr>
                <w:rFonts w:ascii="Times New Roman" w:eastAsia="Times New Roman" w:hAnsi="Times New Roman"/>
                <w:i/>
                <w:sz w:val="22"/>
              </w:rPr>
              <w:t xml:space="preserve">Baseline </w:t>
            </w:r>
            <w:r w:rsidRPr="00735E3D">
              <w:rPr>
                <w:rFonts w:ascii="Times New Roman" w:eastAsia="Times New Roman" w:hAnsi="Times New Roman"/>
                <w:sz w:val="22"/>
              </w:rPr>
              <w:t>(</w:t>
            </w:r>
            <w:proofErr w:type="spellStart"/>
            <w:r w:rsidRPr="00735E3D">
              <w:rPr>
                <w:rFonts w:ascii="Times New Roman" w:eastAsia="Times New Roman" w:hAnsi="Times New Roman"/>
                <w:sz w:val="22"/>
              </w:rPr>
              <w:t>middelværdi</w:t>
            </w:r>
            <w:proofErr w:type="spellEnd"/>
            <w:r w:rsidRPr="00735E3D">
              <w:rPr>
                <w:rFonts w:ascii="Times New Roman" w:eastAsia="Times New Roman" w:hAnsi="Times New Roman"/>
                <w:sz w:val="22"/>
              </w:rPr>
              <w:t>)</w:t>
            </w:r>
          </w:p>
        </w:tc>
        <w:tc>
          <w:tcPr>
            <w:tcW w:w="845" w:type="pct"/>
            <w:tcBorders>
              <w:top w:val="single" w:sz="4" w:space="0" w:color="000000"/>
              <w:left w:val="single" w:sz="4" w:space="0" w:color="000000"/>
              <w:bottom w:val="single" w:sz="4" w:space="0" w:color="000000"/>
              <w:right w:val="single" w:sz="4" w:space="0" w:color="000000"/>
            </w:tcBorders>
            <w:hideMark/>
          </w:tcPr>
          <w:p w14:paraId="7AE45E72" w14:textId="77777777" w:rsidR="00DF7F2C" w:rsidRPr="00735E3D" w:rsidRDefault="00DF7F2C" w:rsidP="00735E3D">
            <w:pPr>
              <w:widowControl/>
              <w:autoSpaceDE/>
              <w:autoSpaceDN/>
              <w:ind w:left="142"/>
              <w:jc w:val="center"/>
              <w:rPr>
                <w:rFonts w:ascii="Times New Roman" w:eastAsia="Times New Roman" w:hAnsi="Times New Roman"/>
                <w:sz w:val="22"/>
              </w:rPr>
            </w:pPr>
            <w:r w:rsidRPr="00735E3D">
              <w:rPr>
                <w:rFonts w:ascii="Times New Roman" w:eastAsia="Times New Roman" w:hAnsi="Times New Roman"/>
                <w:sz w:val="22"/>
              </w:rPr>
              <w:t>75,16</w:t>
            </w:r>
          </w:p>
        </w:tc>
        <w:tc>
          <w:tcPr>
            <w:tcW w:w="1075" w:type="pct"/>
            <w:tcBorders>
              <w:top w:val="single" w:sz="4" w:space="0" w:color="000000"/>
              <w:left w:val="single" w:sz="4" w:space="0" w:color="000000"/>
              <w:bottom w:val="single" w:sz="4" w:space="0" w:color="000000"/>
              <w:right w:val="single" w:sz="4" w:space="0" w:color="000000"/>
            </w:tcBorders>
            <w:hideMark/>
          </w:tcPr>
          <w:p w14:paraId="26083121" w14:textId="77777777" w:rsidR="00DF7F2C" w:rsidRPr="00735E3D" w:rsidRDefault="00DF7F2C" w:rsidP="00735E3D">
            <w:pPr>
              <w:widowControl/>
              <w:autoSpaceDE/>
              <w:autoSpaceDN/>
              <w:ind w:left="142"/>
              <w:jc w:val="center"/>
              <w:rPr>
                <w:rFonts w:ascii="Times New Roman" w:eastAsia="Times New Roman" w:hAnsi="Times New Roman"/>
                <w:sz w:val="22"/>
              </w:rPr>
            </w:pPr>
            <w:r w:rsidRPr="00735E3D">
              <w:rPr>
                <w:rFonts w:ascii="Times New Roman" w:eastAsia="Times New Roman" w:hAnsi="Times New Roman"/>
                <w:sz w:val="22"/>
              </w:rPr>
              <w:t>75,13</w:t>
            </w:r>
          </w:p>
        </w:tc>
        <w:tc>
          <w:tcPr>
            <w:tcW w:w="1004" w:type="pct"/>
            <w:tcBorders>
              <w:top w:val="single" w:sz="4" w:space="0" w:color="000000"/>
              <w:left w:val="single" w:sz="4" w:space="0" w:color="000000"/>
              <w:bottom w:val="single" w:sz="4" w:space="0" w:color="000000"/>
              <w:right w:val="single" w:sz="4" w:space="0" w:color="000000"/>
            </w:tcBorders>
            <w:hideMark/>
          </w:tcPr>
          <w:p w14:paraId="23518041" w14:textId="77777777" w:rsidR="00DF7F2C" w:rsidRPr="00735E3D" w:rsidRDefault="00DF7F2C" w:rsidP="00735E3D">
            <w:pPr>
              <w:widowControl/>
              <w:autoSpaceDE/>
              <w:autoSpaceDN/>
              <w:ind w:left="142"/>
              <w:jc w:val="center"/>
              <w:rPr>
                <w:rFonts w:ascii="Times New Roman" w:eastAsia="Times New Roman" w:hAnsi="Times New Roman"/>
                <w:sz w:val="22"/>
              </w:rPr>
            </w:pPr>
            <w:r w:rsidRPr="00735E3D">
              <w:rPr>
                <w:rFonts w:ascii="Times New Roman" w:eastAsia="Times New Roman" w:hAnsi="Times New Roman"/>
                <w:sz w:val="22"/>
              </w:rPr>
              <w:t>74,64</w:t>
            </w:r>
          </w:p>
        </w:tc>
      </w:tr>
      <w:tr w:rsidR="00DF7F2C" w:rsidRPr="00735E3D" w14:paraId="0E87E229" w14:textId="77777777" w:rsidTr="00283A05">
        <w:trPr>
          <w:trHeight w:val="251"/>
        </w:trPr>
        <w:tc>
          <w:tcPr>
            <w:tcW w:w="2075" w:type="pct"/>
            <w:tcBorders>
              <w:top w:val="single" w:sz="4" w:space="0" w:color="000000"/>
              <w:left w:val="single" w:sz="4" w:space="0" w:color="000000"/>
              <w:bottom w:val="single" w:sz="4" w:space="0" w:color="000000"/>
              <w:right w:val="single" w:sz="4" w:space="0" w:color="000000"/>
            </w:tcBorders>
            <w:hideMark/>
          </w:tcPr>
          <w:p w14:paraId="2EAE6331" w14:textId="77777777" w:rsidR="00DF7F2C" w:rsidRPr="00735E3D" w:rsidRDefault="00DF7F2C" w:rsidP="00735E3D">
            <w:pPr>
              <w:widowControl/>
              <w:autoSpaceDE/>
              <w:autoSpaceDN/>
              <w:ind w:left="416"/>
              <w:rPr>
                <w:rFonts w:ascii="Times New Roman" w:eastAsia="Times New Roman" w:hAnsi="Times New Roman"/>
                <w:sz w:val="22"/>
              </w:rPr>
            </w:pPr>
            <w:proofErr w:type="spellStart"/>
            <w:r w:rsidRPr="00735E3D">
              <w:rPr>
                <w:rFonts w:ascii="Times New Roman" w:eastAsia="Times New Roman" w:hAnsi="Times New Roman"/>
                <w:sz w:val="22"/>
              </w:rPr>
              <w:t>Ændring</w:t>
            </w:r>
            <w:proofErr w:type="spellEnd"/>
            <w:r w:rsidRPr="00735E3D">
              <w:rPr>
                <w:rFonts w:ascii="Times New Roman" w:eastAsia="Times New Roman" w:hAnsi="Times New Roman"/>
                <w:sz w:val="22"/>
              </w:rPr>
              <w:t xml:space="preserve"> fra </w:t>
            </w:r>
            <w:r w:rsidRPr="00735E3D">
              <w:rPr>
                <w:rFonts w:ascii="Times New Roman" w:eastAsia="Times New Roman" w:hAnsi="Times New Roman"/>
                <w:i/>
                <w:sz w:val="22"/>
              </w:rPr>
              <w:t>baseline</w:t>
            </w:r>
            <w:r w:rsidRPr="00735E3D">
              <w:rPr>
                <w:rFonts w:ascii="Times New Roman" w:eastAsia="Times New Roman" w:hAnsi="Times New Roman"/>
                <w:sz w:val="22"/>
                <w:vertAlign w:val="superscript"/>
              </w:rPr>
              <w:t>5</w:t>
            </w:r>
          </w:p>
        </w:tc>
        <w:tc>
          <w:tcPr>
            <w:tcW w:w="845" w:type="pct"/>
            <w:tcBorders>
              <w:top w:val="single" w:sz="4" w:space="0" w:color="000000"/>
              <w:left w:val="single" w:sz="4" w:space="0" w:color="000000"/>
              <w:bottom w:val="single" w:sz="4" w:space="0" w:color="000000"/>
              <w:right w:val="single" w:sz="4" w:space="0" w:color="000000"/>
            </w:tcBorders>
            <w:hideMark/>
          </w:tcPr>
          <w:p w14:paraId="7320153B" w14:textId="77777777" w:rsidR="00DF7F2C" w:rsidRPr="00735E3D" w:rsidRDefault="00DF7F2C" w:rsidP="00735E3D">
            <w:pPr>
              <w:widowControl/>
              <w:autoSpaceDE/>
              <w:autoSpaceDN/>
              <w:ind w:left="142"/>
              <w:jc w:val="center"/>
              <w:rPr>
                <w:rFonts w:ascii="Times New Roman" w:eastAsia="Times New Roman" w:hAnsi="Times New Roman"/>
                <w:sz w:val="22"/>
              </w:rPr>
            </w:pPr>
            <w:r w:rsidRPr="00735E3D">
              <w:rPr>
                <w:rFonts w:ascii="Times New Roman" w:eastAsia="Times New Roman" w:hAnsi="Times New Roman"/>
                <w:sz w:val="22"/>
              </w:rPr>
              <w:t>0,32</w:t>
            </w:r>
          </w:p>
        </w:tc>
        <w:tc>
          <w:tcPr>
            <w:tcW w:w="1075" w:type="pct"/>
            <w:tcBorders>
              <w:top w:val="single" w:sz="4" w:space="0" w:color="000000"/>
              <w:left w:val="single" w:sz="4" w:space="0" w:color="000000"/>
              <w:bottom w:val="single" w:sz="4" w:space="0" w:color="000000"/>
              <w:right w:val="single" w:sz="4" w:space="0" w:color="000000"/>
            </w:tcBorders>
            <w:hideMark/>
          </w:tcPr>
          <w:p w14:paraId="30DB6EBF" w14:textId="77777777" w:rsidR="00DF7F2C" w:rsidRPr="00735E3D" w:rsidRDefault="00DF7F2C" w:rsidP="00735E3D">
            <w:pPr>
              <w:widowControl/>
              <w:autoSpaceDE/>
              <w:autoSpaceDN/>
              <w:ind w:left="142"/>
              <w:jc w:val="center"/>
              <w:rPr>
                <w:rFonts w:ascii="Times New Roman" w:eastAsia="Times New Roman" w:hAnsi="Times New Roman"/>
                <w:sz w:val="22"/>
              </w:rPr>
            </w:pPr>
            <w:r w:rsidRPr="00735E3D">
              <w:rPr>
                <w:rFonts w:ascii="Times New Roman" w:eastAsia="Times New Roman" w:hAnsi="Times New Roman"/>
                <w:sz w:val="22"/>
              </w:rPr>
              <w:noBreakHyphen/>
              <w:t>1,04</w:t>
            </w:r>
          </w:p>
        </w:tc>
        <w:tc>
          <w:tcPr>
            <w:tcW w:w="1004" w:type="pct"/>
            <w:tcBorders>
              <w:top w:val="single" w:sz="4" w:space="0" w:color="000000"/>
              <w:left w:val="single" w:sz="4" w:space="0" w:color="000000"/>
              <w:bottom w:val="single" w:sz="4" w:space="0" w:color="000000"/>
              <w:right w:val="single" w:sz="4" w:space="0" w:color="000000"/>
            </w:tcBorders>
            <w:hideMark/>
          </w:tcPr>
          <w:p w14:paraId="6D346808" w14:textId="77777777" w:rsidR="00DF7F2C" w:rsidRPr="00735E3D" w:rsidRDefault="00DF7F2C" w:rsidP="00735E3D">
            <w:pPr>
              <w:widowControl/>
              <w:autoSpaceDE/>
              <w:autoSpaceDN/>
              <w:ind w:left="142"/>
              <w:jc w:val="center"/>
              <w:rPr>
                <w:rFonts w:ascii="Times New Roman" w:eastAsia="Times New Roman" w:hAnsi="Times New Roman"/>
                <w:sz w:val="22"/>
              </w:rPr>
            </w:pPr>
            <w:r w:rsidRPr="00735E3D">
              <w:rPr>
                <w:rFonts w:ascii="Times New Roman" w:eastAsia="Times New Roman" w:hAnsi="Times New Roman"/>
                <w:sz w:val="22"/>
              </w:rPr>
              <w:noBreakHyphen/>
              <w:t>1,40</w:t>
            </w:r>
          </w:p>
        </w:tc>
      </w:tr>
      <w:tr w:rsidR="00DF7F2C" w:rsidRPr="00735E3D" w14:paraId="5E5AFB9E" w14:textId="77777777" w:rsidTr="00283A05">
        <w:trPr>
          <w:trHeight w:val="506"/>
        </w:trPr>
        <w:tc>
          <w:tcPr>
            <w:tcW w:w="2075" w:type="pct"/>
            <w:tcBorders>
              <w:top w:val="single" w:sz="4" w:space="0" w:color="000000"/>
              <w:left w:val="single" w:sz="4" w:space="0" w:color="000000"/>
              <w:bottom w:val="single" w:sz="4" w:space="0" w:color="000000"/>
              <w:right w:val="single" w:sz="4" w:space="0" w:color="000000"/>
            </w:tcBorders>
            <w:hideMark/>
          </w:tcPr>
          <w:p w14:paraId="0DFBFE10" w14:textId="77777777" w:rsidR="00DF7F2C" w:rsidRPr="00735E3D" w:rsidRDefault="00DF7F2C" w:rsidP="00735E3D">
            <w:pPr>
              <w:widowControl/>
              <w:autoSpaceDE/>
              <w:autoSpaceDN/>
              <w:ind w:left="416"/>
              <w:rPr>
                <w:rFonts w:ascii="Times New Roman" w:eastAsia="Times New Roman" w:hAnsi="Times New Roman"/>
                <w:sz w:val="22"/>
              </w:rPr>
            </w:pPr>
            <w:proofErr w:type="spellStart"/>
            <w:r w:rsidRPr="00735E3D">
              <w:rPr>
                <w:rFonts w:ascii="Times New Roman" w:eastAsia="Times New Roman" w:hAnsi="Times New Roman"/>
                <w:sz w:val="22"/>
              </w:rPr>
              <w:t>Forskel</w:t>
            </w:r>
            <w:proofErr w:type="spellEnd"/>
            <w:r w:rsidRPr="00735E3D">
              <w:rPr>
                <w:rFonts w:ascii="Times New Roman" w:eastAsia="Times New Roman" w:hAnsi="Times New Roman"/>
                <w:sz w:val="22"/>
              </w:rPr>
              <w:t xml:space="preserve"> fra placebo</w:t>
            </w:r>
            <w:r w:rsidRPr="00735E3D">
              <w:rPr>
                <w:rFonts w:ascii="Times New Roman" w:eastAsia="Times New Roman" w:hAnsi="Times New Roman"/>
                <w:sz w:val="22"/>
                <w:vertAlign w:val="superscript"/>
              </w:rPr>
              <w:t>5</w:t>
            </w:r>
            <w:r w:rsidRPr="00735E3D">
              <w:rPr>
                <w:rFonts w:ascii="Times New Roman" w:eastAsia="Times New Roman" w:hAnsi="Times New Roman"/>
                <w:sz w:val="22"/>
              </w:rPr>
              <w:t xml:space="preserve"> (95 % CI)</w:t>
            </w:r>
          </w:p>
        </w:tc>
        <w:tc>
          <w:tcPr>
            <w:tcW w:w="845" w:type="pct"/>
            <w:tcBorders>
              <w:top w:val="single" w:sz="4" w:space="0" w:color="000000"/>
              <w:left w:val="single" w:sz="4" w:space="0" w:color="000000"/>
              <w:bottom w:val="single" w:sz="4" w:space="0" w:color="000000"/>
              <w:right w:val="single" w:sz="4" w:space="0" w:color="000000"/>
            </w:tcBorders>
          </w:tcPr>
          <w:p w14:paraId="174E6403" w14:textId="77777777" w:rsidR="00DF7F2C" w:rsidRPr="00735E3D" w:rsidRDefault="00DF7F2C" w:rsidP="00735E3D">
            <w:pPr>
              <w:widowControl/>
              <w:autoSpaceDE/>
              <w:autoSpaceDN/>
              <w:ind w:left="142"/>
              <w:jc w:val="center"/>
              <w:rPr>
                <w:rFonts w:ascii="Times New Roman" w:eastAsia="Times New Roman" w:hAnsi="Times New Roman"/>
                <w:sz w:val="22"/>
              </w:rPr>
            </w:pPr>
          </w:p>
        </w:tc>
        <w:tc>
          <w:tcPr>
            <w:tcW w:w="1075" w:type="pct"/>
            <w:tcBorders>
              <w:top w:val="single" w:sz="4" w:space="0" w:color="000000"/>
              <w:left w:val="single" w:sz="4" w:space="0" w:color="000000"/>
              <w:bottom w:val="single" w:sz="4" w:space="0" w:color="000000"/>
              <w:right w:val="single" w:sz="4" w:space="0" w:color="000000"/>
            </w:tcBorders>
            <w:hideMark/>
          </w:tcPr>
          <w:p w14:paraId="355F8368" w14:textId="77777777" w:rsidR="00DF7F2C" w:rsidRPr="00735E3D" w:rsidRDefault="00DF7F2C" w:rsidP="00735E3D">
            <w:pPr>
              <w:widowControl/>
              <w:autoSpaceDE/>
              <w:autoSpaceDN/>
              <w:ind w:left="142"/>
              <w:jc w:val="center"/>
              <w:rPr>
                <w:rFonts w:ascii="Times New Roman" w:eastAsia="Times New Roman" w:hAnsi="Times New Roman"/>
                <w:sz w:val="22"/>
              </w:rPr>
            </w:pPr>
            <w:r w:rsidRPr="00735E3D">
              <w:rPr>
                <w:rFonts w:ascii="Times New Roman" w:eastAsia="Times New Roman" w:hAnsi="Times New Roman"/>
                <w:sz w:val="22"/>
              </w:rPr>
              <w:noBreakHyphen/>
              <w:t>1,36**</w:t>
            </w:r>
          </w:p>
          <w:p w14:paraId="2C410F17" w14:textId="77777777" w:rsidR="00DF7F2C" w:rsidRPr="00735E3D" w:rsidRDefault="00DF7F2C" w:rsidP="00735E3D">
            <w:pPr>
              <w:widowControl/>
              <w:autoSpaceDE/>
              <w:autoSpaceDN/>
              <w:ind w:left="142"/>
              <w:jc w:val="center"/>
              <w:rPr>
                <w:rFonts w:ascii="Times New Roman" w:eastAsia="Times New Roman" w:hAnsi="Times New Roman"/>
                <w:sz w:val="22"/>
              </w:rPr>
            </w:pPr>
            <w:r w:rsidRPr="00735E3D">
              <w:rPr>
                <w:rFonts w:ascii="Times New Roman" w:eastAsia="Times New Roman" w:hAnsi="Times New Roman"/>
                <w:sz w:val="22"/>
              </w:rPr>
              <w:t>(</w:t>
            </w:r>
            <w:r w:rsidRPr="00735E3D">
              <w:rPr>
                <w:rFonts w:ascii="Times New Roman" w:eastAsia="Times New Roman" w:hAnsi="Times New Roman"/>
                <w:sz w:val="22"/>
              </w:rPr>
              <w:noBreakHyphen/>
              <w:t xml:space="preserve">2,15; </w:t>
            </w:r>
            <w:r w:rsidRPr="00735E3D">
              <w:rPr>
                <w:rFonts w:ascii="Times New Roman" w:eastAsia="Times New Roman" w:hAnsi="Times New Roman"/>
                <w:sz w:val="22"/>
              </w:rPr>
              <w:noBreakHyphen/>
              <w:t>0,56)</w:t>
            </w:r>
          </w:p>
        </w:tc>
        <w:tc>
          <w:tcPr>
            <w:tcW w:w="1004" w:type="pct"/>
            <w:tcBorders>
              <w:top w:val="single" w:sz="4" w:space="0" w:color="000000"/>
              <w:left w:val="single" w:sz="4" w:space="0" w:color="000000"/>
              <w:bottom w:val="single" w:sz="4" w:space="0" w:color="000000"/>
              <w:right w:val="single" w:sz="4" w:space="0" w:color="000000"/>
            </w:tcBorders>
            <w:hideMark/>
          </w:tcPr>
          <w:p w14:paraId="56ECA4D2" w14:textId="77777777" w:rsidR="00DF7F2C" w:rsidRPr="00735E3D" w:rsidRDefault="00DF7F2C" w:rsidP="00735E3D">
            <w:pPr>
              <w:widowControl/>
              <w:autoSpaceDE/>
              <w:autoSpaceDN/>
              <w:ind w:left="142"/>
              <w:jc w:val="center"/>
              <w:rPr>
                <w:rFonts w:ascii="Times New Roman" w:eastAsia="Times New Roman" w:hAnsi="Times New Roman"/>
                <w:sz w:val="22"/>
              </w:rPr>
            </w:pPr>
            <w:r w:rsidRPr="00735E3D">
              <w:rPr>
                <w:rFonts w:ascii="Times New Roman" w:eastAsia="Times New Roman" w:hAnsi="Times New Roman"/>
                <w:sz w:val="22"/>
              </w:rPr>
              <w:noBreakHyphen/>
              <w:t>1,72*</w:t>
            </w:r>
          </w:p>
          <w:p w14:paraId="4F7BE05C" w14:textId="77777777" w:rsidR="00DF7F2C" w:rsidRPr="00735E3D" w:rsidRDefault="00DF7F2C" w:rsidP="00735E3D">
            <w:pPr>
              <w:widowControl/>
              <w:autoSpaceDE/>
              <w:autoSpaceDN/>
              <w:ind w:left="142"/>
              <w:jc w:val="center"/>
              <w:rPr>
                <w:rFonts w:ascii="Times New Roman" w:eastAsia="Times New Roman" w:hAnsi="Times New Roman"/>
                <w:sz w:val="22"/>
              </w:rPr>
            </w:pPr>
            <w:r w:rsidRPr="00735E3D">
              <w:rPr>
                <w:rFonts w:ascii="Times New Roman" w:eastAsia="Times New Roman" w:hAnsi="Times New Roman"/>
                <w:sz w:val="22"/>
              </w:rPr>
              <w:t>(</w:t>
            </w:r>
            <w:r w:rsidRPr="00735E3D">
              <w:rPr>
                <w:rFonts w:ascii="Times New Roman" w:eastAsia="Times New Roman" w:hAnsi="Times New Roman"/>
                <w:sz w:val="22"/>
              </w:rPr>
              <w:noBreakHyphen/>
              <w:t xml:space="preserve">2,51; </w:t>
            </w:r>
            <w:r w:rsidRPr="00735E3D">
              <w:rPr>
                <w:rFonts w:ascii="Times New Roman" w:eastAsia="Times New Roman" w:hAnsi="Times New Roman"/>
                <w:sz w:val="22"/>
              </w:rPr>
              <w:noBreakHyphen/>
              <w:t>0,93)</w:t>
            </w:r>
          </w:p>
        </w:tc>
      </w:tr>
    </w:tbl>
    <w:p w14:paraId="6373C033" w14:textId="0FD4D603" w:rsidR="00DF7F2C" w:rsidRPr="00735E3D" w:rsidRDefault="00DF7F2C" w:rsidP="00283A05">
      <w:pPr>
        <w:ind w:left="426" w:hanging="426"/>
        <w:rPr>
          <w:sz w:val="20"/>
        </w:rPr>
      </w:pPr>
      <w:r w:rsidRPr="00735E3D">
        <w:rPr>
          <w:sz w:val="20"/>
          <w:vertAlign w:val="superscript"/>
        </w:rPr>
        <w:t xml:space="preserve">a </w:t>
      </w:r>
      <w:r w:rsidR="00283A05" w:rsidRPr="00735E3D">
        <w:rPr>
          <w:sz w:val="20"/>
          <w:vertAlign w:val="superscript"/>
        </w:rPr>
        <w:tab/>
      </w:r>
      <w:r w:rsidRPr="00735E3D">
        <w:rPr>
          <w:sz w:val="20"/>
        </w:rPr>
        <w:t>Fuldstændigt analysedatasæt (FAS)</w:t>
      </w:r>
    </w:p>
    <w:p w14:paraId="6AA162A1" w14:textId="7322E743" w:rsidR="00DF7F2C" w:rsidRPr="00735E3D" w:rsidRDefault="00DF7F2C" w:rsidP="00283A05">
      <w:pPr>
        <w:ind w:left="426" w:hanging="426"/>
        <w:rPr>
          <w:sz w:val="20"/>
        </w:rPr>
      </w:pPr>
      <w:r w:rsidRPr="00735E3D">
        <w:rPr>
          <w:sz w:val="20"/>
          <w:vertAlign w:val="superscript"/>
        </w:rPr>
        <w:t>1</w:t>
      </w:r>
      <w:r w:rsidRPr="00735E3D">
        <w:rPr>
          <w:sz w:val="20"/>
        </w:rPr>
        <w:t xml:space="preserve"> </w:t>
      </w:r>
      <w:r w:rsidR="00283A05" w:rsidRPr="00735E3D">
        <w:rPr>
          <w:sz w:val="20"/>
        </w:rPr>
        <w:tab/>
      </w:r>
      <w:r w:rsidRPr="00735E3D">
        <w:rPr>
          <w:sz w:val="20"/>
        </w:rPr>
        <w:t>LOCF, værdier efter akut antidiabetisk behandling er censureret fra</w:t>
      </w:r>
    </w:p>
    <w:p w14:paraId="4C51AF3A" w14:textId="1D0EDBB2" w:rsidR="00DF7F2C" w:rsidRPr="00735E3D" w:rsidRDefault="00DF7F2C" w:rsidP="00283A05">
      <w:pPr>
        <w:ind w:left="426" w:hanging="426"/>
        <w:rPr>
          <w:sz w:val="20"/>
        </w:rPr>
      </w:pPr>
      <w:r w:rsidRPr="00735E3D">
        <w:rPr>
          <w:sz w:val="20"/>
          <w:vertAlign w:val="superscript"/>
        </w:rPr>
        <w:t>2</w:t>
      </w:r>
      <w:r w:rsidRPr="00735E3D">
        <w:rPr>
          <w:sz w:val="20"/>
        </w:rPr>
        <w:t xml:space="preserve"> </w:t>
      </w:r>
      <w:r w:rsidR="00283A05" w:rsidRPr="00735E3D">
        <w:rPr>
          <w:sz w:val="20"/>
        </w:rPr>
        <w:tab/>
      </w:r>
      <w:r w:rsidRPr="00735E3D">
        <w:rPr>
          <w:sz w:val="20"/>
        </w:rPr>
        <w:t xml:space="preserve">Middelværdi justeret for </w:t>
      </w:r>
      <w:r w:rsidRPr="00735E3D">
        <w:rPr>
          <w:i/>
          <w:sz w:val="20"/>
        </w:rPr>
        <w:t>baseline</w:t>
      </w:r>
      <w:r w:rsidRPr="00735E3D">
        <w:rPr>
          <w:sz w:val="20"/>
        </w:rPr>
        <w:t xml:space="preserve">-HbA1c, </w:t>
      </w:r>
      <w:r w:rsidRPr="00735E3D">
        <w:rPr>
          <w:i/>
          <w:sz w:val="20"/>
        </w:rPr>
        <w:t>baseline</w:t>
      </w:r>
      <w:r w:rsidRPr="00735E3D">
        <w:rPr>
          <w:sz w:val="20"/>
        </w:rPr>
        <w:t>-</w:t>
      </w:r>
      <w:proofErr w:type="spellStart"/>
      <w:r w:rsidRPr="00735E3D">
        <w:rPr>
          <w:sz w:val="20"/>
        </w:rPr>
        <w:t>eGFR</w:t>
      </w:r>
      <w:proofErr w:type="spellEnd"/>
      <w:r w:rsidRPr="00735E3D">
        <w:rPr>
          <w:sz w:val="20"/>
        </w:rPr>
        <w:t xml:space="preserve">, geografisk region og antal </w:t>
      </w:r>
      <w:proofErr w:type="spellStart"/>
      <w:r w:rsidRPr="00735E3D">
        <w:rPr>
          <w:sz w:val="20"/>
        </w:rPr>
        <w:t>antihypertensive</w:t>
      </w:r>
      <w:proofErr w:type="spellEnd"/>
      <w:r w:rsidRPr="00735E3D">
        <w:rPr>
          <w:sz w:val="20"/>
        </w:rPr>
        <w:t xml:space="preserve"> lægemidler</w:t>
      </w:r>
    </w:p>
    <w:p w14:paraId="74BC1DC2" w14:textId="5E0EF3EF" w:rsidR="00DF7F2C" w:rsidRPr="00735E3D" w:rsidRDefault="00DF7F2C" w:rsidP="00283A05">
      <w:pPr>
        <w:ind w:left="426" w:hanging="426"/>
        <w:rPr>
          <w:sz w:val="20"/>
        </w:rPr>
      </w:pPr>
      <w:r w:rsidRPr="00735E3D">
        <w:rPr>
          <w:sz w:val="20"/>
          <w:vertAlign w:val="superscript"/>
        </w:rPr>
        <w:t>3</w:t>
      </w:r>
      <w:r w:rsidRPr="00735E3D">
        <w:rPr>
          <w:sz w:val="20"/>
        </w:rPr>
        <w:t xml:space="preserve"> </w:t>
      </w:r>
      <w:r w:rsidR="00283A05" w:rsidRPr="00735E3D">
        <w:rPr>
          <w:sz w:val="20"/>
        </w:rPr>
        <w:tab/>
      </w:r>
      <w:r w:rsidRPr="00735E3D">
        <w:rPr>
          <w:sz w:val="20"/>
        </w:rPr>
        <w:t xml:space="preserve">LOCF, værdier efter akut antidiabetisk eller akut ændret </w:t>
      </w:r>
      <w:proofErr w:type="spellStart"/>
      <w:r w:rsidRPr="00735E3D">
        <w:rPr>
          <w:sz w:val="20"/>
        </w:rPr>
        <w:t>antihypertensiv</w:t>
      </w:r>
      <w:proofErr w:type="spellEnd"/>
      <w:r w:rsidRPr="00735E3D">
        <w:rPr>
          <w:sz w:val="20"/>
        </w:rPr>
        <w:t xml:space="preserve"> behandling, er censureret fra</w:t>
      </w:r>
    </w:p>
    <w:p w14:paraId="6FCE8593" w14:textId="7EB10178" w:rsidR="00DF7F2C" w:rsidRPr="00735E3D" w:rsidRDefault="00DF7F2C" w:rsidP="00283A05">
      <w:pPr>
        <w:ind w:left="426" w:hanging="426"/>
        <w:rPr>
          <w:sz w:val="20"/>
        </w:rPr>
      </w:pPr>
      <w:r w:rsidRPr="00735E3D">
        <w:rPr>
          <w:sz w:val="20"/>
          <w:vertAlign w:val="superscript"/>
        </w:rPr>
        <w:t>4</w:t>
      </w:r>
      <w:r w:rsidRPr="00735E3D">
        <w:rPr>
          <w:sz w:val="20"/>
        </w:rPr>
        <w:t xml:space="preserve"> </w:t>
      </w:r>
      <w:r w:rsidR="00283A05" w:rsidRPr="00735E3D">
        <w:rPr>
          <w:sz w:val="20"/>
        </w:rPr>
        <w:tab/>
      </w:r>
      <w:r w:rsidRPr="00735E3D">
        <w:rPr>
          <w:sz w:val="20"/>
        </w:rPr>
        <w:t xml:space="preserve">Middelværdi justeret for </w:t>
      </w:r>
      <w:r w:rsidRPr="00735E3D">
        <w:rPr>
          <w:i/>
          <w:sz w:val="20"/>
        </w:rPr>
        <w:t>baseline</w:t>
      </w:r>
      <w:r w:rsidRPr="00735E3D">
        <w:rPr>
          <w:sz w:val="20"/>
        </w:rPr>
        <w:t xml:space="preserve">-SBP, </w:t>
      </w:r>
      <w:r w:rsidRPr="00735E3D">
        <w:rPr>
          <w:i/>
          <w:sz w:val="20"/>
        </w:rPr>
        <w:t>baseline</w:t>
      </w:r>
      <w:r w:rsidRPr="00735E3D">
        <w:rPr>
          <w:sz w:val="20"/>
        </w:rPr>
        <w:t xml:space="preserve">-HbA1c, </w:t>
      </w:r>
      <w:r w:rsidRPr="00735E3D">
        <w:rPr>
          <w:i/>
          <w:sz w:val="20"/>
        </w:rPr>
        <w:t>baseline</w:t>
      </w:r>
      <w:r w:rsidRPr="00735E3D">
        <w:rPr>
          <w:sz w:val="20"/>
        </w:rPr>
        <w:t>-</w:t>
      </w:r>
      <w:proofErr w:type="spellStart"/>
      <w:r w:rsidRPr="00735E3D">
        <w:rPr>
          <w:sz w:val="20"/>
        </w:rPr>
        <w:t>eGFR</w:t>
      </w:r>
      <w:proofErr w:type="spellEnd"/>
      <w:r w:rsidRPr="00735E3D">
        <w:rPr>
          <w:sz w:val="20"/>
        </w:rPr>
        <w:t xml:space="preserve">, geografisk region og antal </w:t>
      </w:r>
      <w:proofErr w:type="spellStart"/>
      <w:r w:rsidRPr="00735E3D">
        <w:rPr>
          <w:sz w:val="20"/>
        </w:rPr>
        <w:t>antihypertensive</w:t>
      </w:r>
      <w:proofErr w:type="spellEnd"/>
      <w:r w:rsidRPr="00735E3D">
        <w:rPr>
          <w:sz w:val="20"/>
        </w:rPr>
        <w:t xml:space="preserve"> lægemidler</w:t>
      </w:r>
    </w:p>
    <w:p w14:paraId="60E73A08" w14:textId="67925D24" w:rsidR="00DF7F2C" w:rsidRPr="00735E3D" w:rsidRDefault="00DF7F2C" w:rsidP="00283A05">
      <w:pPr>
        <w:ind w:left="426" w:hanging="426"/>
        <w:rPr>
          <w:sz w:val="20"/>
        </w:rPr>
      </w:pPr>
      <w:r w:rsidRPr="00735E3D">
        <w:rPr>
          <w:sz w:val="20"/>
          <w:vertAlign w:val="superscript"/>
        </w:rPr>
        <w:t>5</w:t>
      </w:r>
      <w:r w:rsidRPr="00735E3D">
        <w:rPr>
          <w:sz w:val="20"/>
        </w:rPr>
        <w:t xml:space="preserve"> </w:t>
      </w:r>
      <w:r w:rsidR="00283A05" w:rsidRPr="00735E3D">
        <w:rPr>
          <w:sz w:val="20"/>
        </w:rPr>
        <w:tab/>
      </w:r>
      <w:r w:rsidRPr="00735E3D">
        <w:rPr>
          <w:sz w:val="20"/>
        </w:rPr>
        <w:t xml:space="preserve">Middelværdi justeret for </w:t>
      </w:r>
      <w:r w:rsidRPr="00735E3D">
        <w:rPr>
          <w:i/>
          <w:sz w:val="20"/>
        </w:rPr>
        <w:t>baseline</w:t>
      </w:r>
      <w:r w:rsidRPr="00735E3D">
        <w:rPr>
          <w:sz w:val="20"/>
        </w:rPr>
        <w:t xml:space="preserve">-DBP, </w:t>
      </w:r>
      <w:r w:rsidRPr="00735E3D">
        <w:rPr>
          <w:i/>
          <w:sz w:val="20"/>
        </w:rPr>
        <w:t>baseline</w:t>
      </w:r>
      <w:r w:rsidRPr="00735E3D">
        <w:rPr>
          <w:sz w:val="20"/>
        </w:rPr>
        <w:t xml:space="preserve">-HbA1c, </w:t>
      </w:r>
      <w:r w:rsidRPr="00735E3D">
        <w:rPr>
          <w:i/>
          <w:sz w:val="20"/>
        </w:rPr>
        <w:t>baseline</w:t>
      </w:r>
      <w:r w:rsidRPr="00735E3D">
        <w:rPr>
          <w:sz w:val="20"/>
        </w:rPr>
        <w:t>-</w:t>
      </w:r>
      <w:proofErr w:type="spellStart"/>
      <w:r w:rsidRPr="00735E3D">
        <w:rPr>
          <w:sz w:val="20"/>
        </w:rPr>
        <w:t>eGFR</w:t>
      </w:r>
      <w:proofErr w:type="spellEnd"/>
      <w:r w:rsidRPr="00735E3D">
        <w:rPr>
          <w:sz w:val="20"/>
        </w:rPr>
        <w:t xml:space="preserve">, geografisk region og antal </w:t>
      </w:r>
      <w:proofErr w:type="spellStart"/>
      <w:r w:rsidRPr="00735E3D">
        <w:rPr>
          <w:sz w:val="20"/>
        </w:rPr>
        <w:t>antihypertensive</w:t>
      </w:r>
      <w:proofErr w:type="spellEnd"/>
      <w:r w:rsidRPr="00735E3D">
        <w:rPr>
          <w:sz w:val="20"/>
        </w:rPr>
        <w:t xml:space="preserve"> lægemidler</w:t>
      </w:r>
    </w:p>
    <w:p w14:paraId="21AA38D3" w14:textId="750C145A" w:rsidR="00DF7F2C" w:rsidRPr="00735E3D" w:rsidRDefault="00DF7F2C" w:rsidP="00283A05">
      <w:pPr>
        <w:ind w:left="426" w:hanging="426"/>
        <w:rPr>
          <w:sz w:val="20"/>
        </w:rPr>
      </w:pPr>
      <w:r w:rsidRPr="00735E3D">
        <w:rPr>
          <w:sz w:val="20"/>
        </w:rPr>
        <w:t xml:space="preserve">* </w:t>
      </w:r>
      <w:r w:rsidR="00283A05" w:rsidRPr="00735E3D">
        <w:rPr>
          <w:sz w:val="20"/>
        </w:rPr>
        <w:tab/>
      </w:r>
      <w:proofErr w:type="spellStart"/>
      <w:r w:rsidRPr="00735E3D">
        <w:rPr>
          <w:sz w:val="20"/>
        </w:rPr>
        <w:t>p</w:t>
      </w:r>
      <w:r w:rsidRPr="00735E3D">
        <w:rPr>
          <w:sz w:val="20"/>
        </w:rPr>
        <w:noBreakHyphen/>
        <w:t>værdi</w:t>
      </w:r>
      <w:proofErr w:type="spellEnd"/>
      <w:r w:rsidRPr="00735E3D">
        <w:rPr>
          <w:sz w:val="20"/>
        </w:rPr>
        <w:t xml:space="preserve"> &lt; 0,0001</w:t>
      </w:r>
    </w:p>
    <w:p w14:paraId="1A52AA0E" w14:textId="6B75BE93" w:rsidR="00DF7F2C" w:rsidRPr="00735E3D" w:rsidRDefault="00DF7F2C" w:rsidP="00283A05">
      <w:pPr>
        <w:ind w:left="426" w:hanging="426"/>
        <w:rPr>
          <w:sz w:val="20"/>
        </w:rPr>
      </w:pPr>
      <w:r w:rsidRPr="00735E3D">
        <w:rPr>
          <w:sz w:val="20"/>
        </w:rPr>
        <w:t xml:space="preserve">** </w:t>
      </w:r>
      <w:r w:rsidR="00283A05" w:rsidRPr="00735E3D">
        <w:rPr>
          <w:sz w:val="20"/>
        </w:rPr>
        <w:tab/>
      </w:r>
      <w:proofErr w:type="spellStart"/>
      <w:r w:rsidRPr="00735E3D">
        <w:rPr>
          <w:sz w:val="20"/>
        </w:rPr>
        <w:t>p</w:t>
      </w:r>
      <w:r w:rsidRPr="00735E3D">
        <w:rPr>
          <w:sz w:val="20"/>
        </w:rPr>
        <w:noBreakHyphen/>
        <w:t>værdi</w:t>
      </w:r>
      <w:proofErr w:type="spellEnd"/>
      <w:r w:rsidRPr="00735E3D">
        <w:rPr>
          <w:sz w:val="20"/>
        </w:rPr>
        <w:t xml:space="preserve"> &lt; 0,001</w:t>
      </w:r>
    </w:p>
    <w:p w14:paraId="7052A5C9" w14:textId="77777777" w:rsidR="00DF7F2C" w:rsidRPr="004F0836" w:rsidRDefault="00DF7F2C" w:rsidP="00283A05">
      <w:pPr>
        <w:ind w:left="851"/>
        <w:rPr>
          <w:sz w:val="24"/>
          <w:szCs w:val="24"/>
        </w:rPr>
      </w:pPr>
    </w:p>
    <w:p w14:paraId="2DAF13E5" w14:textId="77777777" w:rsidR="00DF7F2C" w:rsidRPr="004F0836" w:rsidRDefault="00DF7F2C" w:rsidP="00283A05">
      <w:pPr>
        <w:ind w:left="851"/>
        <w:rPr>
          <w:sz w:val="24"/>
          <w:szCs w:val="24"/>
        </w:rPr>
      </w:pPr>
      <w:r w:rsidRPr="004F0836">
        <w:rPr>
          <w:sz w:val="24"/>
          <w:szCs w:val="24"/>
        </w:rPr>
        <w:t xml:space="preserve">I en præspecificeret </w:t>
      </w:r>
      <w:proofErr w:type="spellStart"/>
      <w:r w:rsidRPr="004F0836">
        <w:rPr>
          <w:sz w:val="24"/>
          <w:szCs w:val="24"/>
        </w:rPr>
        <w:t>puljet</w:t>
      </w:r>
      <w:proofErr w:type="spellEnd"/>
      <w:r w:rsidRPr="004F0836">
        <w:rPr>
          <w:sz w:val="24"/>
          <w:szCs w:val="24"/>
        </w:rPr>
        <w:t xml:space="preserve"> analyse af 4 placebokontrollerede studier gav behandling med </w:t>
      </w:r>
      <w:proofErr w:type="spellStart"/>
      <w:r w:rsidRPr="004F0836">
        <w:rPr>
          <w:sz w:val="24"/>
          <w:szCs w:val="24"/>
        </w:rPr>
        <w:t>empagliflozin</w:t>
      </w:r>
      <w:proofErr w:type="spellEnd"/>
      <w:r w:rsidRPr="004F0836">
        <w:rPr>
          <w:sz w:val="24"/>
          <w:szCs w:val="24"/>
        </w:rPr>
        <w:t xml:space="preserve"> et fald i systolisk blodtryk (</w:t>
      </w:r>
      <w:proofErr w:type="spellStart"/>
      <w:r w:rsidRPr="004F0836">
        <w:rPr>
          <w:sz w:val="24"/>
          <w:szCs w:val="24"/>
        </w:rPr>
        <w:t>empagliflozin</w:t>
      </w:r>
      <w:proofErr w:type="spellEnd"/>
      <w:r w:rsidRPr="004F0836">
        <w:rPr>
          <w:sz w:val="24"/>
          <w:szCs w:val="24"/>
        </w:rPr>
        <w:t xml:space="preserve"> 10 mg: </w:t>
      </w:r>
      <w:r w:rsidRPr="004F0836">
        <w:rPr>
          <w:sz w:val="24"/>
          <w:szCs w:val="24"/>
        </w:rPr>
        <w:noBreakHyphen/>
        <w:t>3,9 </w:t>
      </w:r>
      <w:proofErr w:type="spellStart"/>
      <w:r w:rsidRPr="004F0836">
        <w:rPr>
          <w:sz w:val="24"/>
          <w:szCs w:val="24"/>
        </w:rPr>
        <w:t>mmHg</w:t>
      </w:r>
      <w:proofErr w:type="spellEnd"/>
      <w:r w:rsidRPr="004F0836">
        <w:rPr>
          <w:sz w:val="24"/>
          <w:szCs w:val="24"/>
        </w:rPr>
        <w:t xml:space="preserve">; </w:t>
      </w:r>
      <w:proofErr w:type="spellStart"/>
      <w:r w:rsidRPr="004F0836">
        <w:rPr>
          <w:sz w:val="24"/>
          <w:szCs w:val="24"/>
        </w:rPr>
        <w:t>empagliflozin</w:t>
      </w:r>
      <w:proofErr w:type="spellEnd"/>
      <w:r w:rsidRPr="004F0836">
        <w:rPr>
          <w:sz w:val="24"/>
          <w:szCs w:val="24"/>
        </w:rPr>
        <w:t xml:space="preserve"> 25 mg: </w:t>
      </w:r>
      <w:r w:rsidRPr="004F0836">
        <w:rPr>
          <w:sz w:val="24"/>
          <w:szCs w:val="24"/>
        </w:rPr>
        <w:noBreakHyphen/>
        <w:t>4,3 </w:t>
      </w:r>
      <w:proofErr w:type="spellStart"/>
      <w:r w:rsidRPr="004F0836">
        <w:rPr>
          <w:sz w:val="24"/>
          <w:szCs w:val="24"/>
        </w:rPr>
        <w:t>mmHg</w:t>
      </w:r>
      <w:proofErr w:type="spellEnd"/>
      <w:r w:rsidRPr="004F0836">
        <w:rPr>
          <w:sz w:val="24"/>
          <w:szCs w:val="24"/>
        </w:rPr>
        <w:t>) sammenlignet med placebo (</w:t>
      </w:r>
      <w:r w:rsidRPr="004F0836">
        <w:rPr>
          <w:sz w:val="24"/>
          <w:szCs w:val="24"/>
        </w:rPr>
        <w:noBreakHyphen/>
        <w:t>0,5 </w:t>
      </w:r>
      <w:proofErr w:type="spellStart"/>
      <w:r w:rsidRPr="004F0836">
        <w:rPr>
          <w:sz w:val="24"/>
          <w:szCs w:val="24"/>
        </w:rPr>
        <w:t>mmHg</w:t>
      </w:r>
      <w:proofErr w:type="spellEnd"/>
      <w:r w:rsidRPr="004F0836">
        <w:rPr>
          <w:sz w:val="24"/>
          <w:szCs w:val="24"/>
        </w:rPr>
        <w:t>) og i diastolisk blodtryk (</w:t>
      </w:r>
      <w:proofErr w:type="spellStart"/>
      <w:r w:rsidRPr="004F0836">
        <w:rPr>
          <w:sz w:val="24"/>
          <w:szCs w:val="24"/>
        </w:rPr>
        <w:t>empagliflozin</w:t>
      </w:r>
      <w:proofErr w:type="spellEnd"/>
      <w:r w:rsidRPr="004F0836">
        <w:rPr>
          <w:sz w:val="24"/>
          <w:szCs w:val="24"/>
        </w:rPr>
        <w:t xml:space="preserve"> 10 mg: </w:t>
      </w:r>
      <w:r w:rsidRPr="004F0836">
        <w:rPr>
          <w:sz w:val="24"/>
          <w:szCs w:val="24"/>
        </w:rPr>
        <w:noBreakHyphen/>
        <w:t>1,8 </w:t>
      </w:r>
      <w:proofErr w:type="spellStart"/>
      <w:r w:rsidRPr="004F0836">
        <w:rPr>
          <w:sz w:val="24"/>
          <w:szCs w:val="24"/>
        </w:rPr>
        <w:t>mmHg</w:t>
      </w:r>
      <w:proofErr w:type="spellEnd"/>
      <w:r w:rsidRPr="004F0836">
        <w:rPr>
          <w:sz w:val="24"/>
          <w:szCs w:val="24"/>
        </w:rPr>
        <w:t xml:space="preserve">; </w:t>
      </w:r>
      <w:proofErr w:type="spellStart"/>
      <w:r w:rsidRPr="004F0836">
        <w:rPr>
          <w:sz w:val="24"/>
          <w:szCs w:val="24"/>
        </w:rPr>
        <w:t>empagliflozin</w:t>
      </w:r>
      <w:proofErr w:type="spellEnd"/>
      <w:r w:rsidRPr="004F0836">
        <w:rPr>
          <w:sz w:val="24"/>
          <w:szCs w:val="24"/>
        </w:rPr>
        <w:t xml:space="preserve"> 25 mg: </w:t>
      </w:r>
      <w:r w:rsidRPr="004F0836">
        <w:rPr>
          <w:sz w:val="24"/>
          <w:szCs w:val="24"/>
        </w:rPr>
        <w:noBreakHyphen/>
        <w:t>2,0 </w:t>
      </w:r>
      <w:proofErr w:type="spellStart"/>
      <w:r w:rsidRPr="004F0836">
        <w:rPr>
          <w:sz w:val="24"/>
          <w:szCs w:val="24"/>
        </w:rPr>
        <w:t>mmHg</w:t>
      </w:r>
      <w:proofErr w:type="spellEnd"/>
      <w:r w:rsidRPr="004F0836">
        <w:rPr>
          <w:sz w:val="24"/>
          <w:szCs w:val="24"/>
        </w:rPr>
        <w:t>) sammenlignet med placebo (</w:t>
      </w:r>
      <w:r w:rsidRPr="004F0836">
        <w:rPr>
          <w:sz w:val="24"/>
          <w:szCs w:val="24"/>
        </w:rPr>
        <w:noBreakHyphen/>
        <w:t>0,5 </w:t>
      </w:r>
      <w:proofErr w:type="spellStart"/>
      <w:r w:rsidRPr="004F0836">
        <w:rPr>
          <w:sz w:val="24"/>
          <w:szCs w:val="24"/>
        </w:rPr>
        <w:t>mmHg</w:t>
      </w:r>
      <w:proofErr w:type="spellEnd"/>
      <w:r w:rsidRPr="004F0836">
        <w:rPr>
          <w:sz w:val="24"/>
          <w:szCs w:val="24"/>
        </w:rPr>
        <w:t>) ved uge 24, som blev opretholdt frem til uge 52.</w:t>
      </w:r>
    </w:p>
    <w:p w14:paraId="309B060B" w14:textId="77777777" w:rsidR="00DF7F2C" w:rsidRPr="004F0836" w:rsidRDefault="00DF7F2C" w:rsidP="00283A05">
      <w:pPr>
        <w:ind w:left="851"/>
        <w:rPr>
          <w:sz w:val="24"/>
          <w:szCs w:val="24"/>
        </w:rPr>
      </w:pPr>
    </w:p>
    <w:p w14:paraId="4643A345" w14:textId="77777777" w:rsidR="00DF7F2C" w:rsidRPr="004F0836" w:rsidRDefault="00DF7F2C" w:rsidP="00283A05">
      <w:pPr>
        <w:ind w:left="851"/>
        <w:rPr>
          <w:sz w:val="24"/>
          <w:szCs w:val="24"/>
        </w:rPr>
      </w:pPr>
      <w:r w:rsidRPr="004F0836">
        <w:rPr>
          <w:sz w:val="24"/>
          <w:szCs w:val="24"/>
          <w:u w:val="single"/>
        </w:rPr>
        <w:t>Hjertesvigt</w:t>
      </w:r>
    </w:p>
    <w:p w14:paraId="2BDB6EA7" w14:textId="77777777" w:rsidR="00DF7F2C" w:rsidRPr="004F0836" w:rsidRDefault="00DF7F2C" w:rsidP="00283A05">
      <w:pPr>
        <w:ind w:left="851"/>
        <w:rPr>
          <w:sz w:val="24"/>
          <w:szCs w:val="24"/>
        </w:rPr>
      </w:pPr>
    </w:p>
    <w:p w14:paraId="1C30B551" w14:textId="77777777" w:rsidR="00DF7F2C" w:rsidRPr="004F0836" w:rsidRDefault="00DF7F2C" w:rsidP="00283A05">
      <w:pPr>
        <w:ind w:left="851"/>
        <w:rPr>
          <w:i/>
          <w:sz w:val="24"/>
          <w:szCs w:val="24"/>
        </w:rPr>
      </w:pPr>
      <w:proofErr w:type="spellStart"/>
      <w:r w:rsidRPr="004F0836">
        <w:rPr>
          <w:i/>
          <w:sz w:val="24"/>
          <w:szCs w:val="24"/>
          <w:u w:val="single"/>
        </w:rPr>
        <w:t>Empagliflozin</w:t>
      </w:r>
      <w:proofErr w:type="spellEnd"/>
      <w:r w:rsidRPr="004F0836">
        <w:rPr>
          <w:i/>
          <w:sz w:val="24"/>
          <w:szCs w:val="24"/>
          <w:u w:val="single"/>
        </w:rPr>
        <w:t xml:space="preserve"> hos patienter med hjertesvigt og nedsat uddrivningsfraktion</w:t>
      </w:r>
    </w:p>
    <w:p w14:paraId="13A8A431" w14:textId="77777777" w:rsidR="00DF7F2C" w:rsidRPr="004F0836" w:rsidRDefault="00DF7F2C" w:rsidP="00283A05">
      <w:pPr>
        <w:ind w:left="851"/>
        <w:rPr>
          <w:sz w:val="24"/>
          <w:szCs w:val="24"/>
        </w:rPr>
      </w:pPr>
      <w:r w:rsidRPr="004F0836">
        <w:rPr>
          <w:sz w:val="24"/>
          <w:szCs w:val="24"/>
        </w:rPr>
        <w:t>Der blev udført et randomiseret, dobbeltblindet, placebokontrolleret studie (EMPEROR-</w:t>
      </w:r>
      <w:proofErr w:type="spellStart"/>
      <w:r w:rsidRPr="004F0836">
        <w:rPr>
          <w:sz w:val="24"/>
          <w:szCs w:val="24"/>
        </w:rPr>
        <w:t>Reduced</w:t>
      </w:r>
      <w:proofErr w:type="spellEnd"/>
      <w:r w:rsidRPr="004F0836">
        <w:rPr>
          <w:sz w:val="24"/>
          <w:szCs w:val="24"/>
        </w:rPr>
        <w:t>) hos 3.730 patienter med kronisk hjertesvigt (New York Heart Association [NYHA] II</w:t>
      </w:r>
      <w:r w:rsidRPr="004F0836">
        <w:rPr>
          <w:sz w:val="24"/>
          <w:szCs w:val="24"/>
        </w:rPr>
        <w:noBreakHyphen/>
        <w:t>IV) og nedsat uddrivningsfraktion (</w:t>
      </w:r>
      <w:proofErr w:type="spellStart"/>
      <w:r w:rsidRPr="004F0836">
        <w:rPr>
          <w:i/>
          <w:iCs/>
          <w:sz w:val="24"/>
          <w:szCs w:val="24"/>
        </w:rPr>
        <w:t>left</w:t>
      </w:r>
      <w:proofErr w:type="spellEnd"/>
      <w:r w:rsidRPr="004F0836">
        <w:rPr>
          <w:i/>
          <w:iCs/>
          <w:sz w:val="24"/>
          <w:szCs w:val="24"/>
        </w:rPr>
        <w:t xml:space="preserve"> </w:t>
      </w:r>
      <w:proofErr w:type="spellStart"/>
      <w:r w:rsidRPr="004F0836">
        <w:rPr>
          <w:i/>
          <w:iCs/>
          <w:sz w:val="24"/>
          <w:szCs w:val="24"/>
        </w:rPr>
        <w:t>ventricular</w:t>
      </w:r>
      <w:proofErr w:type="spellEnd"/>
      <w:r w:rsidRPr="004F0836">
        <w:rPr>
          <w:i/>
          <w:iCs/>
          <w:sz w:val="24"/>
          <w:szCs w:val="24"/>
        </w:rPr>
        <w:t xml:space="preserve"> </w:t>
      </w:r>
      <w:proofErr w:type="spellStart"/>
      <w:r w:rsidRPr="004F0836">
        <w:rPr>
          <w:i/>
          <w:iCs/>
          <w:sz w:val="24"/>
          <w:szCs w:val="24"/>
        </w:rPr>
        <w:t>ejection</w:t>
      </w:r>
      <w:proofErr w:type="spellEnd"/>
      <w:r w:rsidRPr="004F0836">
        <w:rPr>
          <w:i/>
          <w:iCs/>
          <w:sz w:val="24"/>
          <w:szCs w:val="24"/>
        </w:rPr>
        <w:t xml:space="preserve"> </w:t>
      </w:r>
      <w:proofErr w:type="spellStart"/>
      <w:r w:rsidRPr="004F0836">
        <w:rPr>
          <w:i/>
          <w:iCs/>
          <w:sz w:val="24"/>
          <w:szCs w:val="24"/>
        </w:rPr>
        <w:t>fraction</w:t>
      </w:r>
      <w:proofErr w:type="spellEnd"/>
      <w:r w:rsidRPr="004F0836">
        <w:rPr>
          <w:i/>
          <w:iCs/>
          <w:sz w:val="24"/>
          <w:szCs w:val="24"/>
        </w:rPr>
        <w:t>,</w:t>
      </w:r>
      <w:r w:rsidRPr="004F0836">
        <w:rPr>
          <w:sz w:val="24"/>
          <w:szCs w:val="24"/>
        </w:rPr>
        <w:t xml:space="preserve"> LVEF ≤ 40 %) for at evaluere virkningen og sikkerheden af </w:t>
      </w:r>
      <w:proofErr w:type="spellStart"/>
      <w:r w:rsidRPr="004F0836">
        <w:rPr>
          <w:sz w:val="24"/>
          <w:szCs w:val="24"/>
        </w:rPr>
        <w:t>empagliflozin</w:t>
      </w:r>
      <w:proofErr w:type="spellEnd"/>
      <w:r w:rsidRPr="004F0836">
        <w:rPr>
          <w:sz w:val="24"/>
          <w:szCs w:val="24"/>
        </w:rPr>
        <w:t xml:space="preserve"> 10 mg én gang dagligt som supplement til standardbehandlingen for hjertesvigt. Det primære endepunkt var tid til den </w:t>
      </w:r>
      <w:proofErr w:type="spellStart"/>
      <w:r w:rsidRPr="004F0836">
        <w:rPr>
          <w:sz w:val="24"/>
          <w:szCs w:val="24"/>
        </w:rPr>
        <w:t>adjudikerede</w:t>
      </w:r>
      <w:proofErr w:type="spellEnd"/>
      <w:r w:rsidRPr="004F0836">
        <w:rPr>
          <w:sz w:val="24"/>
          <w:szCs w:val="24"/>
        </w:rPr>
        <w:t xml:space="preserve"> første hændelse af enten kardiovaskulær (CV) død eller indlæggelse for hjertesvigt (</w:t>
      </w:r>
      <w:proofErr w:type="spellStart"/>
      <w:r w:rsidRPr="004F0836">
        <w:rPr>
          <w:i/>
          <w:sz w:val="24"/>
          <w:szCs w:val="24"/>
        </w:rPr>
        <w:t>hospitalisation</w:t>
      </w:r>
      <w:proofErr w:type="spellEnd"/>
      <w:r w:rsidRPr="004F0836">
        <w:rPr>
          <w:i/>
          <w:sz w:val="24"/>
          <w:szCs w:val="24"/>
        </w:rPr>
        <w:t xml:space="preserve"> for </w:t>
      </w:r>
      <w:proofErr w:type="spellStart"/>
      <w:r w:rsidRPr="004F0836">
        <w:rPr>
          <w:i/>
          <w:sz w:val="24"/>
          <w:szCs w:val="24"/>
        </w:rPr>
        <w:t>heart</w:t>
      </w:r>
      <w:proofErr w:type="spellEnd"/>
      <w:r w:rsidRPr="004F0836">
        <w:rPr>
          <w:i/>
          <w:sz w:val="24"/>
          <w:szCs w:val="24"/>
        </w:rPr>
        <w:t xml:space="preserve"> </w:t>
      </w:r>
      <w:proofErr w:type="spellStart"/>
      <w:r w:rsidRPr="004F0836">
        <w:rPr>
          <w:i/>
          <w:sz w:val="24"/>
          <w:szCs w:val="24"/>
        </w:rPr>
        <w:t>failure</w:t>
      </w:r>
      <w:proofErr w:type="spellEnd"/>
      <w:r w:rsidRPr="004F0836">
        <w:rPr>
          <w:i/>
          <w:sz w:val="24"/>
          <w:szCs w:val="24"/>
        </w:rPr>
        <w:t xml:space="preserve">, </w:t>
      </w:r>
      <w:r w:rsidRPr="004F0836">
        <w:rPr>
          <w:sz w:val="24"/>
          <w:szCs w:val="24"/>
        </w:rPr>
        <w:t xml:space="preserve">HHF). Forekomsten af </w:t>
      </w:r>
      <w:proofErr w:type="spellStart"/>
      <w:r w:rsidRPr="004F0836">
        <w:rPr>
          <w:sz w:val="24"/>
          <w:szCs w:val="24"/>
        </w:rPr>
        <w:t>adjudikeret</w:t>
      </w:r>
      <w:proofErr w:type="spellEnd"/>
      <w:r w:rsidRPr="004F0836">
        <w:rPr>
          <w:sz w:val="24"/>
          <w:szCs w:val="24"/>
        </w:rPr>
        <w:t xml:space="preserve"> HHF (første og tilbagevendende) og ændring i </w:t>
      </w:r>
      <w:proofErr w:type="spellStart"/>
      <w:r w:rsidRPr="004F0836">
        <w:rPr>
          <w:sz w:val="24"/>
          <w:szCs w:val="24"/>
        </w:rPr>
        <w:t>eGFR</w:t>
      </w:r>
      <w:proofErr w:type="spellEnd"/>
      <w:r w:rsidRPr="004F0836">
        <w:rPr>
          <w:sz w:val="24"/>
          <w:szCs w:val="24"/>
        </w:rPr>
        <w:t xml:space="preserve"> (CKD</w:t>
      </w:r>
      <w:r w:rsidRPr="004F0836">
        <w:rPr>
          <w:sz w:val="24"/>
          <w:szCs w:val="24"/>
        </w:rPr>
        <w:noBreakHyphen/>
      </w:r>
      <w:proofErr w:type="gramStart"/>
      <w:r w:rsidRPr="004F0836">
        <w:rPr>
          <w:sz w:val="24"/>
          <w:szCs w:val="24"/>
        </w:rPr>
        <w:t>EPI)</w:t>
      </w:r>
      <w:proofErr w:type="spellStart"/>
      <w:r w:rsidRPr="004F0836">
        <w:rPr>
          <w:sz w:val="24"/>
          <w:szCs w:val="24"/>
          <w:vertAlign w:val="subscript"/>
        </w:rPr>
        <w:t>cr</w:t>
      </w:r>
      <w:proofErr w:type="spellEnd"/>
      <w:proofErr w:type="gramEnd"/>
      <w:r w:rsidRPr="004F0836">
        <w:rPr>
          <w:sz w:val="24"/>
          <w:szCs w:val="24"/>
        </w:rPr>
        <w:t xml:space="preserve">-hældning fra </w:t>
      </w:r>
      <w:r w:rsidRPr="004F0836">
        <w:rPr>
          <w:i/>
          <w:sz w:val="24"/>
          <w:szCs w:val="24"/>
        </w:rPr>
        <w:t xml:space="preserve">baseline </w:t>
      </w:r>
      <w:r w:rsidRPr="004F0836">
        <w:rPr>
          <w:sz w:val="24"/>
          <w:szCs w:val="24"/>
        </w:rPr>
        <w:t xml:space="preserve">var inkluderet i den bekræftende test. Hjertesvigtsbehandling ved </w:t>
      </w:r>
      <w:r w:rsidRPr="004F0836">
        <w:rPr>
          <w:i/>
          <w:sz w:val="24"/>
          <w:szCs w:val="24"/>
        </w:rPr>
        <w:t xml:space="preserve">baseline </w:t>
      </w:r>
      <w:r w:rsidRPr="004F0836">
        <w:rPr>
          <w:sz w:val="24"/>
          <w:szCs w:val="24"/>
        </w:rPr>
        <w:t>omfattede ACE</w:t>
      </w:r>
      <w:r w:rsidRPr="004F0836">
        <w:rPr>
          <w:sz w:val="24"/>
          <w:szCs w:val="24"/>
        </w:rPr>
        <w:noBreakHyphen/>
        <w:t xml:space="preserve">hæmmere/angiotensin-receptorblokkere/angiotensinreceptor-neprilysinhæmmer (88,3 %), betablokkere (94,7 %), </w:t>
      </w:r>
      <w:proofErr w:type="spellStart"/>
      <w:r w:rsidRPr="004F0836">
        <w:rPr>
          <w:sz w:val="24"/>
          <w:szCs w:val="24"/>
        </w:rPr>
        <w:t>mineralkortikoid</w:t>
      </w:r>
      <w:proofErr w:type="spellEnd"/>
      <w:r w:rsidRPr="004F0836">
        <w:rPr>
          <w:sz w:val="24"/>
          <w:szCs w:val="24"/>
        </w:rPr>
        <w:t xml:space="preserve">-receptorantagonister (71,3 %) og </w:t>
      </w:r>
      <w:proofErr w:type="spellStart"/>
      <w:r w:rsidRPr="004F0836">
        <w:rPr>
          <w:sz w:val="24"/>
          <w:szCs w:val="24"/>
        </w:rPr>
        <w:t>diuretika</w:t>
      </w:r>
      <w:proofErr w:type="spellEnd"/>
      <w:r w:rsidRPr="004F0836">
        <w:rPr>
          <w:sz w:val="24"/>
          <w:szCs w:val="24"/>
        </w:rPr>
        <w:t xml:space="preserve"> (95,0 %).</w:t>
      </w:r>
    </w:p>
    <w:p w14:paraId="47AFB561" w14:textId="77777777" w:rsidR="00DF7F2C" w:rsidRPr="004F0836" w:rsidRDefault="00DF7F2C" w:rsidP="00283A05">
      <w:pPr>
        <w:ind w:left="851"/>
        <w:rPr>
          <w:sz w:val="24"/>
          <w:szCs w:val="24"/>
        </w:rPr>
      </w:pPr>
    </w:p>
    <w:p w14:paraId="3ACE3250" w14:textId="77777777" w:rsidR="00DF7F2C" w:rsidRPr="004F0836" w:rsidRDefault="00DF7F2C" w:rsidP="00283A05">
      <w:pPr>
        <w:ind w:left="851"/>
        <w:rPr>
          <w:sz w:val="24"/>
          <w:szCs w:val="24"/>
        </w:rPr>
      </w:pPr>
      <w:r w:rsidRPr="004F0836">
        <w:rPr>
          <w:sz w:val="24"/>
          <w:szCs w:val="24"/>
        </w:rPr>
        <w:t xml:space="preserve">I alt 1.863 patienter blev randomiseret til </w:t>
      </w:r>
      <w:proofErr w:type="spellStart"/>
      <w:r w:rsidRPr="004F0836">
        <w:rPr>
          <w:sz w:val="24"/>
          <w:szCs w:val="24"/>
        </w:rPr>
        <w:t>empagliflozin</w:t>
      </w:r>
      <w:proofErr w:type="spellEnd"/>
      <w:r w:rsidRPr="004F0836">
        <w:rPr>
          <w:sz w:val="24"/>
          <w:szCs w:val="24"/>
        </w:rPr>
        <w:t xml:space="preserve"> 10 mg (placebo: 1.867), og fulgt i en medianperiode på 15,7 måneder. Studiepopulationen bestod af 76,1 % mænd og 23,9 % kvinder med en gennemsnitsalder på 66,8 år (interval: 25</w:t>
      </w:r>
      <w:r w:rsidRPr="004F0836">
        <w:rPr>
          <w:sz w:val="24"/>
          <w:szCs w:val="24"/>
        </w:rPr>
        <w:noBreakHyphen/>
        <w:t xml:space="preserve">94 år), 26,8 % var 75 år eller derover. 70,5 % af studiepopulationen var hvide, 18,0 % var asiater og 6,9 % var sorte/afroamerikanere. Ved </w:t>
      </w:r>
      <w:proofErr w:type="spellStart"/>
      <w:r w:rsidRPr="004F0836">
        <w:rPr>
          <w:sz w:val="24"/>
          <w:szCs w:val="24"/>
        </w:rPr>
        <w:t>randomisering</w:t>
      </w:r>
      <w:proofErr w:type="spellEnd"/>
      <w:r w:rsidRPr="004F0836">
        <w:rPr>
          <w:sz w:val="24"/>
          <w:szCs w:val="24"/>
        </w:rPr>
        <w:t xml:space="preserve"> var 75,1 % af patienterne </w:t>
      </w:r>
      <w:proofErr w:type="gramStart"/>
      <w:r w:rsidRPr="004F0836">
        <w:rPr>
          <w:sz w:val="24"/>
          <w:szCs w:val="24"/>
        </w:rPr>
        <w:t>NYHA klasse</w:t>
      </w:r>
      <w:proofErr w:type="gramEnd"/>
      <w:r w:rsidRPr="004F0836">
        <w:rPr>
          <w:sz w:val="24"/>
          <w:szCs w:val="24"/>
        </w:rPr>
        <w:t xml:space="preserve"> II, 24,4 % var klasse III, og 0,5 % var klasse IV. Den gennemsnitlige LVEF var 27,5 %. Ved </w:t>
      </w:r>
      <w:r w:rsidRPr="004F0836">
        <w:rPr>
          <w:i/>
          <w:sz w:val="24"/>
          <w:szCs w:val="24"/>
        </w:rPr>
        <w:t xml:space="preserve">baseline </w:t>
      </w:r>
      <w:r w:rsidRPr="004F0836">
        <w:rPr>
          <w:sz w:val="24"/>
          <w:szCs w:val="24"/>
        </w:rPr>
        <w:t xml:space="preserve">var den gennemsnitlige </w:t>
      </w:r>
      <w:proofErr w:type="spellStart"/>
      <w:r w:rsidRPr="004F0836">
        <w:rPr>
          <w:sz w:val="24"/>
          <w:szCs w:val="24"/>
        </w:rPr>
        <w:t>eGFR</w:t>
      </w:r>
      <w:proofErr w:type="spellEnd"/>
      <w:r w:rsidRPr="004F0836">
        <w:rPr>
          <w:sz w:val="24"/>
          <w:szCs w:val="24"/>
        </w:rPr>
        <w:t xml:space="preserve"> 62,0 ml/min/1,73 m</w:t>
      </w:r>
      <w:r w:rsidRPr="004F0836">
        <w:rPr>
          <w:sz w:val="24"/>
          <w:szCs w:val="24"/>
          <w:vertAlign w:val="superscript"/>
        </w:rPr>
        <w:t>2</w:t>
      </w:r>
      <w:r w:rsidRPr="004F0836">
        <w:rPr>
          <w:sz w:val="24"/>
          <w:szCs w:val="24"/>
        </w:rPr>
        <w:t>, og median U-albumin/</w:t>
      </w:r>
      <w:proofErr w:type="spellStart"/>
      <w:r w:rsidRPr="004F0836">
        <w:rPr>
          <w:sz w:val="24"/>
          <w:szCs w:val="24"/>
        </w:rPr>
        <w:t>kreatinin</w:t>
      </w:r>
      <w:proofErr w:type="spellEnd"/>
      <w:r w:rsidRPr="004F0836">
        <w:rPr>
          <w:sz w:val="24"/>
          <w:szCs w:val="24"/>
        </w:rPr>
        <w:t>-ratio (</w:t>
      </w:r>
      <w:proofErr w:type="spellStart"/>
      <w:r w:rsidRPr="004F0836">
        <w:rPr>
          <w:i/>
          <w:sz w:val="24"/>
          <w:szCs w:val="24"/>
        </w:rPr>
        <w:t>urinary</w:t>
      </w:r>
      <w:proofErr w:type="spellEnd"/>
      <w:r w:rsidRPr="004F0836">
        <w:rPr>
          <w:i/>
          <w:sz w:val="24"/>
          <w:szCs w:val="24"/>
        </w:rPr>
        <w:t xml:space="preserve"> albumin to </w:t>
      </w:r>
      <w:proofErr w:type="spellStart"/>
      <w:r w:rsidRPr="004F0836">
        <w:rPr>
          <w:i/>
          <w:sz w:val="24"/>
          <w:szCs w:val="24"/>
        </w:rPr>
        <w:t>creatinine</w:t>
      </w:r>
      <w:proofErr w:type="spellEnd"/>
      <w:r w:rsidRPr="004F0836">
        <w:rPr>
          <w:i/>
          <w:sz w:val="24"/>
          <w:szCs w:val="24"/>
        </w:rPr>
        <w:t xml:space="preserve"> ratio, </w:t>
      </w:r>
      <w:r w:rsidRPr="004F0836">
        <w:rPr>
          <w:sz w:val="24"/>
          <w:szCs w:val="24"/>
        </w:rPr>
        <w:t xml:space="preserve">UACR) var 22 mg/g. Ca. halvdelen af patienterne (51,7 z%) havde en </w:t>
      </w:r>
      <w:proofErr w:type="spellStart"/>
      <w:r w:rsidRPr="004F0836">
        <w:rPr>
          <w:sz w:val="24"/>
          <w:szCs w:val="24"/>
        </w:rPr>
        <w:t>eGFR</w:t>
      </w:r>
      <w:proofErr w:type="spellEnd"/>
      <w:r w:rsidRPr="004F0836">
        <w:rPr>
          <w:sz w:val="24"/>
          <w:szCs w:val="24"/>
        </w:rPr>
        <w:t xml:space="preserve"> på ≥ 60 ml/min/1,73 m</w:t>
      </w:r>
      <w:r w:rsidRPr="004F0836">
        <w:rPr>
          <w:sz w:val="24"/>
          <w:szCs w:val="24"/>
          <w:vertAlign w:val="superscript"/>
        </w:rPr>
        <w:t>2</w:t>
      </w:r>
      <w:r w:rsidRPr="004F0836">
        <w:rPr>
          <w:sz w:val="24"/>
          <w:szCs w:val="24"/>
        </w:rPr>
        <w:t>, 24,1 % på 45 til &lt; 60 ml/min/1,73 m</w:t>
      </w:r>
      <w:r w:rsidRPr="004F0836">
        <w:rPr>
          <w:sz w:val="24"/>
          <w:szCs w:val="24"/>
          <w:vertAlign w:val="superscript"/>
        </w:rPr>
        <w:t>2</w:t>
      </w:r>
      <w:r w:rsidRPr="004F0836">
        <w:rPr>
          <w:sz w:val="24"/>
          <w:szCs w:val="24"/>
        </w:rPr>
        <w:t>, 18.6 % på 30 til &lt; 45 ml/min/1,73 m</w:t>
      </w:r>
      <w:r w:rsidRPr="004F0836">
        <w:rPr>
          <w:sz w:val="24"/>
          <w:szCs w:val="24"/>
          <w:vertAlign w:val="superscript"/>
        </w:rPr>
        <w:t>2</w:t>
      </w:r>
      <w:r w:rsidRPr="004F0836">
        <w:rPr>
          <w:sz w:val="24"/>
          <w:szCs w:val="24"/>
        </w:rPr>
        <w:t xml:space="preserve"> og 5,3 % 20 til</w:t>
      </w:r>
      <w:r w:rsidRPr="004F0836">
        <w:rPr>
          <w:i/>
          <w:sz w:val="24"/>
          <w:szCs w:val="24"/>
        </w:rPr>
        <w:t xml:space="preserve"> </w:t>
      </w:r>
      <w:r w:rsidRPr="004F0836">
        <w:rPr>
          <w:sz w:val="24"/>
          <w:szCs w:val="24"/>
        </w:rPr>
        <w:t>&lt; 30 ml/min/1,73 m</w:t>
      </w:r>
      <w:r w:rsidRPr="004F0836">
        <w:rPr>
          <w:sz w:val="24"/>
          <w:szCs w:val="24"/>
          <w:vertAlign w:val="superscript"/>
        </w:rPr>
        <w:t>2</w:t>
      </w:r>
      <w:r w:rsidRPr="004F0836">
        <w:rPr>
          <w:sz w:val="24"/>
          <w:szCs w:val="24"/>
        </w:rPr>
        <w:t>.</w:t>
      </w:r>
    </w:p>
    <w:p w14:paraId="136D0C5E" w14:textId="77777777" w:rsidR="00DF7F2C" w:rsidRPr="004F0836" w:rsidRDefault="00DF7F2C" w:rsidP="00283A05">
      <w:pPr>
        <w:ind w:left="851"/>
        <w:rPr>
          <w:i/>
          <w:sz w:val="24"/>
          <w:szCs w:val="24"/>
        </w:rPr>
      </w:pPr>
    </w:p>
    <w:p w14:paraId="59803BCD" w14:textId="77777777" w:rsidR="00DF7F2C" w:rsidRPr="004F0836" w:rsidRDefault="00DF7F2C" w:rsidP="00283A05">
      <w:pPr>
        <w:ind w:left="851"/>
        <w:rPr>
          <w:sz w:val="24"/>
          <w:szCs w:val="24"/>
        </w:rPr>
      </w:pPr>
      <w:proofErr w:type="spellStart"/>
      <w:r w:rsidRPr="004F0836">
        <w:rPr>
          <w:sz w:val="24"/>
          <w:szCs w:val="24"/>
        </w:rPr>
        <w:t>Empagliflozin</w:t>
      </w:r>
      <w:proofErr w:type="spellEnd"/>
      <w:r w:rsidRPr="004F0836">
        <w:rPr>
          <w:sz w:val="24"/>
          <w:szCs w:val="24"/>
        </w:rPr>
        <w:t xml:space="preserve"> var bedre til at nedsætte risikoen for det primære sammensatte endepunkt på kardiovaskulær død eller indlæggelse for hjertesvigt, sammenlignet med placebo. Desuden reducerede </w:t>
      </w:r>
      <w:proofErr w:type="spellStart"/>
      <w:r w:rsidRPr="004F0836">
        <w:rPr>
          <w:sz w:val="24"/>
          <w:szCs w:val="24"/>
        </w:rPr>
        <w:t>empagliflozin</w:t>
      </w:r>
      <w:proofErr w:type="spellEnd"/>
      <w:r w:rsidRPr="004F0836">
        <w:rPr>
          <w:sz w:val="24"/>
          <w:szCs w:val="24"/>
        </w:rPr>
        <w:t xml:space="preserve"> </w:t>
      </w:r>
      <w:proofErr w:type="gramStart"/>
      <w:r w:rsidRPr="004F0836">
        <w:rPr>
          <w:sz w:val="24"/>
          <w:szCs w:val="24"/>
        </w:rPr>
        <w:t>signifikant risikoen</w:t>
      </w:r>
      <w:proofErr w:type="gramEnd"/>
      <w:r w:rsidRPr="004F0836">
        <w:rPr>
          <w:sz w:val="24"/>
          <w:szCs w:val="24"/>
        </w:rPr>
        <w:t xml:space="preserve"> for, at der opstod HHF (første og tilbagevendende), og reducerede signifikant hastigheden af fald i </w:t>
      </w:r>
      <w:proofErr w:type="spellStart"/>
      <w:r w:rsidRPr="004F0836">
        <w:rPr>
          <w:sz w:val="24"/>
          <w:szCs w:val="24"/>
        </w:rPr>
        <w:t>eGFR</w:t>
      </w:r>
      <w:proofErr w:type="spellEnd"/>
      <w:r w:rsidRPr="004F0836">
        <w:rPr>
          <w:sz w:val="24"/>
          <w:szCs w:val="24"/>
        </w:rPr>
        <w:t xml:space="preserve"> (tabel 12, figur 2).</w:t>
      </w:r>
    </w:p>
    <w:p w14:paraId="27831685" w14:textId="77777777" w:rsidR="00DF7F2C" w:rsidRPr="000C6C77" w:rsidRDefault="00DF7F2C" w:rsidP="00283A05">
      <w:pPr>
        <w:ind w:left="851"/>
        <w:rPr>
          <w:b/>
          <w:bCs/>
          <w:sz w:val="24"/>
          <w:szCs w:val="24"/>
        </w:rPr>
      </w:pPr>
    </w:p>
    <w:p w14:paraId="6B03A722" w14:textId="77777777" w:rsidR="00DF7F2C" w:rsidRPr="000C6C77" w:rsidRDefault="00DF7F2C" w:rsidP="00283A05">
      <w:pPr>
        <w:ind w:left="851"/>
        <w:rPr>
          <w:b/>
          <w:bCs/>
          <w:sz w:val="24"/>
          <w:szCs w:val="24"/>
        </w:rPr>
      </w:pPr>
      <w:r w:rsidRPr="000C6C77">
        <w:rPr>
          <w:b/>
          <w:bCs/>
          <w:sz w:val="24"/>
          <w:szCs w:val="24"/>
        </w:rPr>
        <w:t>Tabel 12: Behandlingsvirkning for det primære sammensatte endepunkt, komponenterne heraf og de to definerede sekundære endepunkter inkluderet i den præspecificerede, bekræftende test</w:t>
      </w:r>
    </w:p>
    <w:p w14:paraId="062FB3BF" w14:textId="77777777" w:rsidR="00DF7F2C" w:rsidRPr="004F0836" w:rsidRDefault="00DF7F2C" w:rsidP="00DF7F2C">
      <w:pPr>
        <w:tabs>
          <w:tab w:val="left" w:pos="851"/>
        </w:tabs>
        <w:ind w:left="851"/>
        <w:rPr>
          <w:sz w:val="24"/>
          <w:szCs w:val="24"/>
        </w:rPr>
      </w:pPr>
    </w:p>
    <w:tbl>
      <w:tblPr>
        <w:tblStyle w:val="TableNormal10"/>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276"/>
        <w:gridCol w:w="1791"/>
        <w:gridCol w:w="2561"/>
      </w:tblGrid>
      <w:tr w:rsidR="00DF7F2C" w:rsidRPr="003D7A41" w14:paraId="77355482" w14:textId="77777777" w:rsidTr="00283A05">
        <w:trPr>
          <w:trHeight w:val="252"/>
        </w:trPr>
        <w:tc>
          <w:tcPr>
            <w:tcW w:w="2740" w:type="pct"/>
            <w:tcBorders>
              <w:top w:val="single" w:sz="4" w:space="0" w:color="000000"/>
              <w:left w:val="single" w:sz="4" w:space="0" w:color="000000"/>
              <w:bottom w:val="single" w:sz="4" w:space="0" w:color="000000"/>
              <w:right w:val="single" w:sz="4" w:space="0" w:color="000000"/>
            </w:tcBorders>
          </w:tcPr>
          <w:p w14:paraId="6F0F6B8B" w14:textId="77777777" w:rsidR="00DF7F2C" w:rsidRPr="003D7A41" w:rsidRDefault="00DF7F2C" w:rsidP="00283A05">
            <w:pPr>
              <w:widowControl/>
              <w:autoSpaceDE/>
              <w:autoSpaceDN/>
              <w:ind w:left="142"/>
              <w:rPr>
                <w:rFonts w:ascii="Times New Roman" w:eastAsia="Times New Roman" w:hAnsi="Times New Roman"/>
                <w:sz w:val="22"/>
                <w:lang w:val="da-DK"/>
              </w:rPr>
            </w:pPr>
          </w:p>
        </w:tc>
        <w:tc>
          <w:tcPr>
            <w:tcW w:w="930" w:type="pct"/>
            <w:tcBorders>
              <w:top w:val="single" w:sz="4" w:space="0" w:color="000000"/>
              <w:left w:val="single" w:sz="4" w:space="0" w:color="000000"/>
              <w:bottom w:val="single" w:sz="4" w:space="0" w:color="000000"/>
              <w:right w:val="single" w:sz="4" w:space="0" w:color="000000"/>
            </w:tcBorders>
            <w:hideMark/>
          </w:tcPr>
          <w:p w14:paraId="3D9DA670" w14:textId="77777777" w:rsidR="00DF7F2C" w:rsidRPr="003D7A41" w:rsidRDefault="00DF7F2C" w:rsidP="003D7A41">
            <w:pPr>
              <w:widowControl/>
              <w:autoSpaceDE/>
              <w:autoSpaceDN/>
              <w:ind w:left="142"/>
              <w:jc w:val="center"/>
              <w:rPr>
                <w:rFonts w:ascii="Times New Roman" w:eastAsia="Times New Roman" w:hAnsi="Times New Roman"/>
                <w:b/>
                <w:sz w:val="22"/>
              </w:rPr>
            </w:pPr>
            <w:r w:rsidRPr="003D7A41">
              <w:rPr>
                <w:rFonts w:ascii="Times New Roman" w:eastAsia="Times New Roman" w:hAnsi="Times New Roman"/>
                <w:b/>
                <w:sz w:val="22"/>
              </w:rPr>
              <w:t>Placebo</w:t>
            </w:r>
          </w:p>
        </w:tc>
        <w:tc>
          <w:tcPr>
            <w:tcW w:w="1330" w:type="pct"/>
            <w:tcBorders>
              <w:top w:val="single" w:sz="4" w:space="0" w:color="000000"/>
              <w:left w:val="single" w:sz="4" w:space="0" w:color="000000"/>
              <w:bottom w:val="single" w:sz="4" w:space="0" w:color="000000"/>
              <w:right w:val="single" w:sz="4" w:space="0" w:color="000000"/>
            </w:tcBorders>
            <w:hideMark/>
          </w:tcPr>
          <w:p w14:paraId="6406E2BD" w14:textId="77777777" w:rsidR="00DF7F2C" w:rsidRPr="003D7A41" w:rsidRDefault="00DF7F2C" w:rsidP="003D7A41">
            <w:pPr>
              <w:widowControl/>
              <w:autoSpaceDE/>
              <w:autoSpaceDN/>
              <w:ind w:left="142"/>
              <w:jc w:val="center"/>
              <w:rPr>
                <w:rFonts w:ascii="Times New Roman" w:eastAsia="Times New Roman" w:hAnsi="Times New Roman"/>
                <w:b/>
                <w:sz w:val="22"/>
              </w:rPr>
            </w:pPr>
            <w:r w:rsidRPr="003D7A41">
              <w:rPr>
                <w:rFonts w:ascii="Times New Roman" w:eastAsia="Times New Roman" w:hAnsi="Times New Roman"/>
                <w:b/>
                <w:sz w:val="22"/>
              </w:rPr>
              <w:t>Empagliflozin 10 mg</w:t>
            </w:r>
          </w:p>
        </w:tc>
      </w:tr>
      <w:tr w:rsidR="00DF7F2C" w:rsidRPr="003D7A41" w14:paraId="37F41917" w14:textId="77777777" w:rsidTr="00283A05">
        <w:trPr>
          <w:trHeight w:val="254"/>
        </w:trPr>
        <w:tc>
          <w:tcPr>
            <w:tcW w:w="2740" w:type="pct"/>
            <w:tcBorders>
              <w:top w:val="single" w:sz="4" w:space="0" w:color="000000"/>
              <w:left w:val="single" w:sz="4" w:space="0" w:color="000000"/>
              <w:bottom w:val="single" w:sz="4" w:space="0" w:color="000000"/>
              <w:right w:val="single" w:sz="4" w:space="0" w:color="000000"/>
            </w:tcBorders>
            <w:hideMark/>
          </w:tcPr>
          <w:p w14:paraId="53F7F5FD" w14:textId="77777777" w:rsidR="00DF7F2C" w:rsidRPr="003D7A41" w:rsidRDefault="00DF7F2C" w:rsidP="00283A05">
            <w:pPr>
              <w:widowControl/>
              <w:autoSpaceDE/>
              <w:autoSpaceDN/>
              <w:ind w:left="142"/>
              <w:rPr>
                <w:rFonts w:ascii="Times New Roman" w:eastAsia="Times New Roman" w:hAnsi="Times New Roman"/>
                <w:sz w:val="22"/>
              </w:rPr>
            </w:pPr>
            <w:r w:rsidRPr="003D7A41">
              <w:rPr>
                <w:rFonts w:ascii="Times New Roman" w:eastAsia="Times New Roman" w:hAnsi="Times New Roman"/>
                <w:sz w:val="22"/>
              </w:rPr>
              <w:t>N</w:t>
            </w:r>
          </w:p>
        </w:tc>
        <w:tc>
          <w:tcPr>
            <w:tcW w:w="930" w:type="pct"/>
            <w:tcBorders>
              <w:top w:val="single" w:sz="4" w:space="0" w:color="000000"/>
              <w:left w:val="single" w:sz="4" w:space="0" w:color="000000"/>
              <w:bottom w:val="single" w:sz="4" w:space="0" w:color="000000"/>
              <w:right w:val="single" w:sz="4" w:space="0" w:color="000000"/>
            </w:tcBorders>
            <w:hideMark/>
          </w:tcPr>
          <w:p w14:paraId="6AA4C100" w14:textId="77777777" w:rsidR="00DF7F2C" w:rsidRPr="003D7A41" w:rsidRDefault="00DF7F2C" w:rsidP="003D7A41">
            <w:pPr>
              <w:widowControl/>
              <w:autoSpaceDE/>
              <w:autoSpaceDN/>
              <w:ind w:left="142"/>
              <w:jc w:val="center"/>
              <w:rPr>
                <w:rFonts w:ascii="Times New Roman" w:eastAsia="Times New Roman" w:hAnsi="Times New Roman"/>
                <w:sz w:val="22"/>
              </w:rPr>
            </w:pPr>
            <w:r w:rsidRPr="003D7A41">
              <w:rPr>
                <w:rFonts w:ascii="Times New Roman" w:eastAsia="Times New Roman" w:hAnsi="Times New Roman"/>
                <w:sz w:val="22"/>
              </w:rPr>
              <w:t>1.867</w:t>
            </w:r>
          </w:p>
        </w:tc>
        <w:tc>
          <w:tcPr>
            <w:tcW w:w="1330" w:type="pct"/>
            <w:tcBorders>
              <w:top w:val="single" w:sz="4" w:space="0" w:color="000000"/>
              <w:left w:val="single" w:sz="4" w:space="0" w:color="000000"/>
              <w:bottom w:val="single" w:sz="4" w:space="0" w:color="000000"/>
              <w:right w:val="single" w:sz="4" w:space="0" w:color="000000"/>
            </w:tcBorders>
            <w:hideMark/>
          </w:tcPr>
          <w:p w14:paraId="4D8D11E3" w14:textId="77777777" w:rsidR="00DF7F2C" w:rsidRPr="003D7A41" w:rsidRDefault="00DF7F2C" w:rsidP="003D7A41">
            <w:pPr>
              <w:widowControl/>
              <w:autoSpaceDE/>
              <w:autoSpaceDN/>
              <w:ind w:left="142"/>
              <w:jc w:val="center"/>
              <w:rPr>
                <w:rFonts w:ascii="Times New Roman" w:eastAsia="Times New Roman" w:hAnsi="Times New Roman"/>
                <w:sz w:val="22"/>
              </w:rPr>
            </w:pPr>
            <w:r w:rsidRPr="003D7A41">
              <w:rPr>
                <w:rFonts w:ascii="Times New Roman" w:eastAsia="Times New Roman" w:hAnsi="Times New Roman"/>
                <w:sz w:val="22"/>
              </w:rPr>
              <w:t>1.863</w:t>
            </w:r>
          </w:p>
        </w:tc>
      </w:tr>
      <w:tr w:rsidR="00DF7F2C" w:rsidRPr="003D7A41" w14:paraId="2378B746" w14:textId="77777777" w:rsidTr="00283A05">
        <w:trPr>
          <w:trHeight w:val="505"/>
        </w:trPr>
        <w:tc>
          <w:tcPr>
            <w:tcW w:w="2740" w:type="pct"/>
            <w:tcBorders>
              <w:top w:val="single" w:sz="4" w:space="0" w:color="000000"/>
              <w:left w:val="single" w:sz="4" w:space="0" w:color="000000"/>
              <w:bottom w:val="single" w:sz="4" w:space="0" w:color="000000"/>
              <w:right w:val="single" w:sz="4" w:space="0" w:color="000000"/>
            </w:tcBorders>
            <w:hideMark/>
          </w:tcPr>
          <w:p w14:paraId="2A736937" w14:textId="77777777" w:rsidR="00DF7F2C" w:rsidRPr="003D7A41" w:rsidRDefault="00DF7F2C" w:rsidP="00283A05">
            <w:pPr>
              <w:widowControl/>
              <w:autoSpaceDE/>
              <w:autoSpaceDN/>
              <w:ind w:left="142"/>
              <w:rPr>
                <w:rFonts w:ascii="Times New Roman" w:eastAsia="Times New Roman" w:hAnsi="Times New Roman"/>
                <w:b/>
                <w:sz w:val="22"/>
                <w:lang w:val="da-DK"/>
              </w:rPr>
            </w:pPr>
            <w:r w:rsidRPr="003D7A41">
              <w:rPr>
                <w:rFonts w:ascii="Times New Roman" w:eastAsia="Times New Roman" w:hAnsi="Times New Roman"/>
                <w:b/>
                <w:sz w:val="22"/>
                <w:lang w:val="da-DK"/>
              </w:rPr>
              <w:t>Tid til første hændelse af kardiovaskulær (CV) død eller HHF, N (%)</w:t>
            </w:r>
          </w:p>
        </w:tc>
        <w:tc>
          <w:tcPr>
            <w:tcW w:w="930" w:type="pct"/>
            <w:tcBorders>
              <w:top w:val="single" w:sz="4" w:space="0" w:color="000000"/>
              <w:left w:val="single" w:sz="4" w:space="0" w:color="000000"/>
              <w:bottom w:val="single" w:sz="4" w:space="0" w:color="000000"/>
              <w:right w:val="single" w:sz="4" w:space="0" w:color="000000"/>
            </w:tcBorders>
            <w:hideMark/>
          </w:tcPr>
          <w:p w14:paraId="28981F00" w14:textId="77777777" w:rsidR="00DF7F2C" w:rsidRPr="003D7A41" w:rsidRDefault="00DF7F2C" w:rsidP="003D7A41">
            <w:pPr>
              <w:widowControl/>
              <w:autoSpaceDE/>
              <w:autoSpaceDN/>
              <w:ind w:left="142"/>
              <w:jc w:val="center"/>
              <w:rPr>
                <w:rFonts w:ascii="Times New Roman" w:eastAsia="Times New Roman" w:hAnsi="Times New Roman"/>
                <w:sz w:val="22"/>
              </w:rPr>
            </w:pPr>
            <w:r w:rsidRPr="003D7A41">
              <w:rPr>
                <w:rFonts w:ascii="Times New Roman" w:eastAsia="Times New Roman" w:hAnsi="Times New Roman"/>
                <w:sz w:val="22"/>
              </w:rPr>
              <w:t>462 (24,7)</w:t>
            </w:r>
          </w:p>
        </w:tc>
        <w:tc>
          <w:tcPr>
            <w:tcW w:w="1330" w:type="pct"/>
            <w:tcBorders>
              <w:top w:val="single" w:sz="4" w:space="0" w:color="000000"/>
              <w:left w:val="single" w:sz="4" w:space="0" w:color="000000"/>
              <w:bottom w:val="single" w:sz="4" w:space="0" w:color="000000"/>
              <w:right w:val="single" w:sz="4" w:space="0" w:color="000000"/>
            </w:tcBorders>
            <w:hideMark/>
          </w:tcPr>
          <w:p w14:paraId="6EEA096E" w14:textId="77777777" w:rsidR="00DF7F2C" w:rsidRPr="003D7A41" w:rsidRDefault="00DF7F2C" w:rsidP="003D7A41">
            <w:pPr>
              <w:widowControl/>
              <w:autoSpaceDE/>
              <w:autoSpaceDN/>
              <w:ind w:left="142"/>
              <w:jc w:val="center"/>
              <w:rPr>
                <w:rFonts w:ascii="Times New Roman" w:eastAsia="Times New Roman" w:hAnsi="Times New Roman"/>
                <w:sz w:val="22"/>
              </w:rPr>
            </w:pPr>
            <w:r w:rsidRPr="003D7A41">
              <w:rPr>
                <w:rFonts w:ascii="Times New Roman" w:eastAsia="Times New Roman" w:hAnsi="Times New Roman"/>
                <w:sz w:val="22"/>
              </w:rPr>
              <w:t>361 (19,4)</w:t>
            </w:r>
          </w:p>
        </w:tc>
      </w:tr>
      <w:tr w:rsidR="00DF7F2C" w:rsidRPr="003D7A41" w14:paraId="6E3F2B7B" w14:textId="77777777" w:rsidTr="00283A05">
        <w:trPr>
          <w:trHeight w:val="251"/>
        </w:trPr>
        <w:tc>
          <w:tcPr>
            <w:tcW w:w="2740" w:type="pct"/>
            <w:tcBorders>
              <w:top w:val="single" w:sz="4" w:space="0" w:color="000000"/>
              <w:left w:val="single" w:sz="4" w:space="0" w:color="000000"/>
              <w:bottom w:val="single" w:sz="4" w:space="0" w:color="000000"/>
              <w:right w:val="single" w:sz="4" w:space="0" w:color="000000"/>
            </w:tcBorders>
            <w:hideMark/>
          </w:tcPr>
          <w:p w14:paraId="691BCB13" w14:textId="77777777" w:rsidR="00DF7F2C" w:rsidRPr="003D7A41" w:rsidRDefault="00DF7F2C" w:rsidP="003D7A41">
            <w:pPr>
              <w:widowControl/>
              <w:autoSpaceDE/>
              <w:autoSpaceDN/>
              <w:ind w:left="274"/>
              <w:rPr>
                <w:rFonts w:ascii="Times New Roman" w:eastAsia="Times New Roman" w:hAnsi="Times New Roman"/>
                <w:sz w:val="22"/>
              </w:rPr>
            </w:pPr>
            <w:r w:rsidRPr="003D7A41">
              <w:rPr>
                <w:rFonts w:ascii="Times New Roman" w:eastAsia="Times New Roman" w:hAnsi="Times New Roman"/>
                <w:i/>
                <w:sz w:val="22"/>
              </w:rPr>
              <w:t xml:space="preserve">Hazard ratio </w:t>
            </w:r>
            <w:r w:rsidRPr="003D7A41">
              <w:rPr>
                <w:rFonts w:ascii="Times New Roman" w:eastAsia="Times New Roman" w:hAnsi="Times New Roman"/>
                <w:i/>
                <w:iCs/>
                <w:sz w:val="22"/>
              </w:rPr>
              <w:t>vs.</w:t>
            </w:r>
            <w:r w:rsidRPr="003D7A41">
              <w:rPr>
                <w:rFonts w:ascii="Times New Roman" w:eastAsia="Times New Roman" w:hAnsi="Times New Roman"/>
                <w:sz w:val="22"/>
              </w:rPr>
              <w:t xml:space="preserve"> placebo (95 % </w:t>
            </w:r>
            <w:proofErr w:type="gramStart"/>
            <w:r w:rsidRPr="003D7A41">
              <w:rPr>
                <w:rFonts w:ascii="Times New Roman" w:eastAsia="Times New Roman" w:hAnsi="Times New Roman"/>
                <w:sz w:val="22"/>
              </w:rPr>
              <w:t>CI)*</w:t>
            </w:r>
            <w:proofErr w:type="gramEnd"/>
          </w:p>
        </w:tc>
        <w:tc>
          <w:tcPr>
            <w:tcW w:w="930" w:type="pct"/>
            <w:tcBorders>
              <w:top w:val="single" w:sz="4" w:space="0" w:color="000000"/>
              <w:left w:val="single" w:sz="4" w:space="0" w:color="000000"/>
              <w:bottom w:val="single" w:sz="4" w:space="0" w:color="000000"/>
              <w:right w:val="single" w:sz="4" w:space="0" w:color="000000"/>
            </w:tcBorders>
          </w:tcPr>
          <w:p w14:paraId="6A4A7F27" w14:textId="77777777" w:rsidR="00DF7F2C" w:rsidRPr="003D7A41" w:rsidRDefault="00DF7F2C" w:rsidP="003D7A41">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46FCE08C" w14:textId="77777777" w:rsidR="00DF7F2C" w:rsidRPr="003D7A41" w:rsidRDefault="00DF7F2C" w:rsidP="003D7A41">
            <w:pPr>
              <w:widowControl/>
              <w:autoSpaceDE/>
              <w:autoSpaceDN/>
              <w:ind w:left="142"/>
              <w:jc w:val="center"/>
              <w:rPr>
                <w:rFonts w:ascii="Times New Roman" w:eastAsia="Times New Roman" w:hAnsi="Times New Roman"/>
                <w:sz w:val="22"/>
              </w:rPr>
            </w:pPr>
            <w:r w:rsidRPr="003D7A41">
              <w:rPr>
                <w:rFonts w:ascii="Times New Roman" w:eastAsia="Times New Roman" w:hAnsi="Times New Roman"/>
                <w:sz w:val="22"/>
              </w:rPr>
              <w:t>0,75 (0,65; 0,86)</w:t>
            </w:r>
          </w:p>
        </w:tc>
      </w:tr>
      <w:tr w:rsidR="00DF7F2C" w:rsidRPr="003D7A41" w14:paraId="07014958" w14:textId="77777777" w:rsidTr="00283A05">
        <w:trPr>
          <w:trHeight w:val="254"/>
        </w:trPr>
        <w:tc>
          <w:tcPr>
            <w:tcW w:w="2740" w:type="pct"/>
            <w:tcBorders>
              <w:top w:val="single" w:sz="4" w:space="0" w:color="000000"/>
              <w:left w:val="single" w:sz="4" w:space="0" w:color="000000"/>
              <w:bottom w:val="single" w:sz="4" w:space="0" w:color="000000"/>
              <w:right w:val="single" w:sz="4" w:space="0" w:color="000000"/>
            </w:tcBorders>
            <w:hideMark/>
          </w:tcPr>
          <w:p w14:paraId="0873F89C" w14:textId="77777777" w:rsidR="00DF7F2C" w:rsidRPr="003D7A41" w:rsidRDefault="00DF7F2C" w:rsidP="003D7A41">
            <w:pPr>
              <w:widowControl/>
              <w:autoSpaceDE/>
              <w:autoSpaceDN/>
              <w:ind w:left="274"/>
              <w:rPr>
                <w:rFonts w:ascii="Times New Roman" w:eastAsia="Times New Roman" w:hAnsi="Times New Roman"/>
                <w:sz w:val="22"/>
              </w:rPr>
            </w:pPr>
            <w:r w:rsidRPr="003D7A41">
              <w:rPr>
                <w:rFonts w:ascii="Times New Roman" w:eastAsia="Times New Roman" w:hAnsi="Times New Roman"/>
                <w:sz w:val="22"/>
              </w:rPr>
              <w:t>p</w:t>
            </w:r>
            <w:r w:rsidRPr="003D7A41">
              <w:rPr>
                <w:rFonts w:ascii="Times New Roman" w:eastAsia="Times New Roman" w:hAnsi="Times New Roman"/>
                <w:sz w:val="22"/>
              </w:rPr>
              <w:noBreakHyphen/>
            </w:r>
            <w:proofErr w:type="spellStart"/>
            <w:r w:rsidRPr="003D7A41">
              <w:rPr>
                <w:rFonts w:ascii="Times New Roman" w:eastAsia="Times New Roman" w:hAnsi="Times New Roman"/>
                <w:sz w:val="22"/>
              </w:rPr>
              <w:t>værdi</w:t>
            </w:r>
            <w:proofErr w:type="spellEnd"/>
            <w:r w:rsidRPr="003D7A41">
              <w:rPr>
                <w:rFonts w:ascii="Times New Roman" w:eastAsia="Times New Roman" w:hAnsi="Times New Roman"/>
                <w:sz w:val="22"/>
              </w:rPr>
              <w:t xml:space="preserve"> for </w:t>
            </w:r>
            <w:proofErr w:type="spellStart"/>
            <w:r w:rsidRPr="003D7A41">
              <w:rPr>
                <w:rFonts w:ascii="Times New Roman" w:eastAsia="Times New Roman" w:hAnsi="Times New Roman"/>
                <w:sz w:val="22"/>
              </w:rPr>
              <w:t>superioritet</w:t>
            </w:r>
            <w:proofErr w:type="spellEnd"/>
          </w:p>
        </w:tc>
        <w:tc>
          <w:tcPr>
            <w:tcW w:w="930" w:type="pct"/>
            <w:tcBorders>
              <w:top w:val="single" w:sz="4" w:space="0" w:color="000000"/>
              <w:left w:val="single" w:sz="4" w:space="0" w:color="000000"/>
              <w:bottom w:val="single" w:sz="4" w:space="0" w:color="000000"/>
              <w:right w:val="single" w:sz="4" w:space="0" w:color="000000"/>
            </w:tcBorders>
          </w:tcPr>
          <w:p w14:paraId="641533F0" w14:textId="77777777" w:rsidR="00DF7F2C" w:rsidRPr="003D7A41" w:rsidRDefault="00DF7F2C" w:rsidP="003D7A41">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1C767207" w14:textId="77777777" w:rsidR="00DF7F2C" w:rsidRPr="003D7A41" w:rsidRDefault="00DF7F2C" w:rsidP="003D7A41">
            <w:pPr>
              <w:widowControl/>
              <w:autoSpaceDE/>
              <w:autoSpaceDN/>
              <w:ind w:left="142"/>
              <w:jc w:val="center"/>
              <w:rPr>
                <w:rFonts w:ascii="Times New Roman" w:eastAsia="Times New Roman" w:hAnsi="Times New Roman"/>
                <w:sz w:val="22"/>
              </w:rPr>
            </w:pPr>
            <w:r w:rsidRPr="003D7A41">
              <w:rPr>
                <w:rFonts w:ascii="Times New Roman" w:eastAsia="Times New Roman" w:hAnsi="Times New Roman"/>
                <w:sz w:val="22"/>
              </w:rPr>
              <w:t>&lt; 0,0001</w:t>
            </w:r>
          </w:p>
        </w:tc>
      </w:tr>
      <w:tr w:rsidR="00DF7F2C" w:rsidRPr="003D7A41" w14:paraId="5DEF4805" w14:textId="77777777" w:rsidTr="00283A05">
        <w:trPr>
          <w:trHeight w:val="251"/>
        </w:trPr>
        <w:tc>
          <w:tcPr>
            <w:tcW w:w="2740" w:type="pct"/>
            <w:tcBorders>
              <w:top w:val="single" w:sz="4" w:space="0" w:color="000000"/>
              <w:left w:val="single" w:sz="4" w:space="0" w:color="000000"/>
              <w:bottom w:val="single" w:sz="4" w:space="0" w:color="000000"/>
              <w:right w:val="single" w:sz="4" w:space="0" w:color="000000"/>
            </w:tcBorders>
            <w:hideMark/>
          </w:tcPr>
          <w:p w14:paraId="57675D6E" w14:textId="77777777" w:rsidR="00DF7F2C" w:rsidRPr="003D7A41" w:rsidRDefault="00DF7F2C" w:rsidP="00283A05">
            <w:pPr>
              <w:widowControl/>
              <w:autoSpaceDE/>
              <w:autoSpaceDN/>
              <w:ind w:left="142"/>
              <w:rPr>
                <w:rFonts w:ascii="Times New Roman" w:eastAsia="Times New Roman" w:hAnsi="Times New Roman"/>
                <w:b/>
                <w:sz w:val="22"/>
              </w:rPr>
            </w:pPr>
            <w:r w:rsidRPr="003D7A41">
              <w:rPr>
                <w:rFonts w:ascii="Times New Roman" w:eastAsia="Times New Roman" w:hAnsi="Times New Roman"/>
                <w:b/>
                <w:sz w:val="22"/>
              </w:rPr>
              <w:t xml:space="preserve">CV </w:t>
            </w:r>
            <w:proofErr w:type="spellStart"/>
            <w:r w:rsidRPr="003D7A41">
              <w:rPr>
                <w:rFonts w:ascii="Times New Roman" w:eastAsia="Times New Roman" w:hAnsi="Times New Roman"/>
                <w:b/>
                <w:sz w:val="22"/>
              </w:rPr>
              <w:t>død</w:t>
            </w:r>
            <w:proofErr w:type="spellEnd"/>
            <w:r w:rsidRPr="003D7A41">
              <w:rPr>
                <w:rFonts w:ascii="Times New Roman" w:eastAsia="Times New Roman" w:hAnsi="Times New Roman"/>
                <w:b/>
                <w:sz w:val="22"/>
              </w:rPr>
              <w:t>, N (%)</w:t>
            </w:r>
          </w:p>
        </w:tc>
        <w:tc>
          <w:tcPr>
            <w:tcW w:w="930" w:type="pct"/>
            <w:tcBorders>
              <w:top w:val="single" w:sz="4" w:space="0" w:color="000000"/>
              <w:left w:val="single" w:sz="4" w:space="0" w:color="000000"/>
              <w:bottom w:val="single" w:sz="4" w:space="0" w:color="000000"/>
              <w:right w:val="single" w:sz="4" w:space="0" w:color="000000"/>
            </w:tcBorders>
            <w:hideMark/>
          </w:tcPr>
          <w:p w14:paraId="33782219" w14:textId="77777777" w:rsidR="00DF7F2C" w:rsidRPr="003D7A41" w:rsidRDefault="00DF7F2C" w:rsidP="003D7A41">
            <w:pPr>
              <w:widowControl/>
              <w:autoSpaceDE/>
              <w:autoSpaceDN/>
              <w:ind w:left="142"/>
              <w:jc w:val="center"/>
              <w:rPr>
                <w:rFonts w:ascii="Times New Roman" w:eastAsia="Times New Roman" w:hAnsi="Times New Roman"/>
                <w:sz w:val="22"/>
              </w:rPr>
            </w:pPr>
            <w:r w:rsidRPr="003D7A41">
              <w:rPr>
                <w:rFonts w:ascii="Times New Roman" w:eastAsia="Times New Roman" w:hAnsi="Times New Roman"/>
                <w:sz w:val="22"/>
              </w:rPr>
              <w:t>202 (10,8)</w:t>
            </w:r>
          </w:p>
        </w:tc>
        <w:tc>
          <w:tcPr>
            <w:tcW w:w="1330" w:type="pct"/>
            <w:tcBorders>
              <w:top w:val="single" w:sz="4" w:space="0" w:color="000000"/>
              <w:left w:val="single" w:sz="4" w:space="0" w:color="000000"/>
              <w:bottom w:val="single" w:sz="4" w:space="0" w:color="000000"/>
              <w:right w:val="single" w:sz="4" w:space="0" w:color="000000"/>
            </w:tcBorders>
            <w:hideMark/>
          </w:tcPr>
          <w:p w14:paraId="22C0EA75" w14:textId="77777777" w:rsidR="00DF7F2C" w:rsidRPr="003D7A41" w:rsidRDefault="00DF7F2C" w:rsidP="003D7A41">
            <w:pPr>
              <w:widowControl/>
              <w:autoSpaceDE/>
              <w:autoSpaceDN/>
              <w:ind w:left="142"/>
              <w:jc w:val="center"/>
              <w:rPr>
                <w:rFonts w:ascii="Times New Roman" w:eastAsia="Times New Roman" w:hAnsi="Times New Roman"/>
                <w:sz w:val="22"/>
              </w:rPr>
            </w:pPr>
            <w:r w:rsidRPr="003D7A41">
              <w:rPr>
                <w:rFonts w:ascii="Times New Roman" w:eastAsia="Times New Roman" w:hAnsi="Times New Roman"/>
                <w:sz w:val="22"/>
              </w:rPr>
              <w:t>187 (10,0)</w:t>
            </w:r>
          </w:p>
        </w:tc>
      </w:tr>
      <w:tr w:rsidR="00DF7F2C" w:rsidRPr="003D7A41" w14:paraId="4FA6A110" w14:textId="77777777" w:rsidTr="00283A05">
        <w:trPr>
          <w:trHeight w:val="253"/>
        </w:trPr>
        <w:tc>
          <w:tcPr>
            <w:tcW w:w="2740" w:type="pct"/>
            <w:tcBorders>
              <w:top w:val="single" w:sz="4" w:space="0" w:color="000000"/>
              <w:left w:val="single" w:sz="4" w:space="0" w:color="000000"/>
              <w:bottom w:val="single" w:sz="4" w:space="0" w:color="000000"/>
              <w:right w:val="single" w:sz="4" w:space="0" w:color="000000"/>
            </w:tcBorders>
            <w:hideMark/>
          </w:tcPr>
          <w:p w14:paraId="3FAAC687" w14:textId="77777777" w:rsidR="00DF7F2C" w:rsidRPr="003D7A41" w:rsidRDefault="00DF7F2C" w:rsidP="003D7A41">
            <w:pPr>
              <w:widowControl/>
              <w:autoSpaceDE/>
              <w:autoSpaceDN/>
              <w:ind w:left="274"/>
              <w:rPr>
                <w:rFonts w:ascii="Times New Roman" w:eastAsia="Times New Roman" w:hAnsi="Times New Roman"/>
                <w:sz w:val="22"/>
              </w:rPr>
            </w:pPr>
            <w:r w:rsidRPr="003D7A41">
              <w:rPr>
                <w:rFonts w:ascii="Times New Roman" w:eastAsia="Times New Roman" w:hAnsi="Times New Roman"/>
                <w:i/>
                <w:sz w:val="22"/>
              </w:rPr>
              <w:t xml:space="preserve">Hazard ratio </w:t>
            </w:r>
            <w:r w:rsidRPr="003D7A41">
              <w:rPr>
                <w:rFonts w:ascii="Times New Roman" w:eastAsia="Times New Roman" w:hAnsi="Times New Roman"/>
                <w:i/>
                <w:iCs/>
                <w:sz w:val="22"/>
              </w:rPr>
              <w:t>vs.</w:t>
            </w:r>
            <w:r w:rsidRPr="003D7A41">
              <w:rPr>
                <w:rFonts w:ascii="Times New Roman" w:eastAsia="Times New Roman" w:hAnsi="Times New Roman"/>
                <w:sz w:val="22"/>
              </w:rPr>
              <w:t xml:space="preserve"> placebo (95 % CI)</w:t>
            </w:r>
          </w:p>
        </w:tc>
        <w:tc>
          <w:tcPr>
            <w:tcW w:w="930" w:type="pct"/>
            <w:tcBorders>
              <w:top w:val="single" w:sz="4" w:space="0" w:color="000000"/>
              <w:left w:val="single" w:sz="4" w:space="0" w:color="000000"/>
              <w:bottom w:val="single" w:sz="4" w:space="0" w:color="000000"/>
              <w:right w:val="single" w:sz="4" w:space="0" w:color="000000"/>
            </w:tcBorders>
          </w:tcPr>
          <w:p w14:paraId="158EF34D" w14:textId="77777777" w:rsidR="00DF7F2C" w:rsidRPr="003D7A41" w:rsidRDefault="00DF7F2C" w:rsidP="003D7A41">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281884AD" w14:textId="77777777" w:rsidR="00DF7F2C" w:rsidRPr="003D7A41" w:rsidRDefault="00DF7F2C" w:rsidP="003D7A41">
            <w:pPr>
              <w:widowControl/>
              <w:autoSpaceDE/>
              <w:autoSpaceDN/>
              <w:ind w:left="142"/>
              <w:jc w:val="center"/>
              <w:rPr>
                <w:rFonts w:ascii="Times New Roman" w:eastAsia="Times New Roman" w:hAnsi="Times New Roman"/>
                <w:sz w:val="22"/>
              </w:rPr>
            </w:pPr>
            <w:r w:rsidRPr="003D7A41">
              <w:rPr>
                <w:rFonts w:ascii="Times New Roman" w:eastAsia="Times New Roman" w:hAnsi="Times New Roman"/>
                <w:sz w:val="22"/>
              </w:rPr>
              <w:t>0,92 (0,75; 1,12)</w:t>
            </w:r>
          </w:p>
        </w:tc>
      </w:tr>
      <w:tr w:rsidR="00DF7F2C" w:rsidRPr="003D7A41" w14:paraId="0FAFD031" w14:textId="77777777" w:rsidTr="00283A05">
        <w:trPr>
          <w:trHeight w:val="254"/>
        </w:trPr>
        <w:tc>
          <w:tcPr>
            <w:tcW w:w="2740" w:type="pct"/>
            <w:tcBorders>
              <w:top w:val="single" w:sz="4" w:space="0" w:color="000000"/>
              <w:left w:val="single" w:sz="4" w:space="0" w:color="000000"/>
              <w:bottom w:val="single" w:sz="4" w:space="0" w:color="000000"/>
              <w:right w:val="single" w:sz="4" w:space="0" w:color="000000"/>
            </w:tcBorders>
            <w:hideMark/>
          </w:tcPr>
          <w:p w14:paraId="467DAFD7" w14:textId="77777777" w:rsidR="00DF7F2C" w:rsidRPr="003D7A41" w:rsidRDefault="00DF7F2C" w:rsidP="00283A05">
            <w:pPr>
              <w:widowControl/>
              <w:autoSpaceDE/>
              <w:autoSpaceDN/>
              <w:ind w:left="142"/>
              <w:rPr>
                <w:rFonts w:ascii="Times New Roman" w:eastAsia="Times New Roman" w:hAnsi="Times New Roman"/>
                <w:b/>
                <w:sz w:val="22"/>
              </w:rPr>
            </w:pPr>
            <w:r w:rsidRPr="003D7A41">
              <w:rPr>
                <w:rFonts w:ascii="Times New Roman" w:eastAsia="Times New Roman" w:hAnsi="Times New Roman"/>
                <w:b/>
                <w:sz w:val="22"/>
              </w:rPr>
              <w:t>HHF (</w:t>
            </w:r>
            <w:proofErr w:type="spellStart"/>
            <w:r w:rsidRPr="003D7A41">
              <w:rPr>
                <w:rFonts w:ascii="Times New Roman" w:eastAsia="Times New Roman" w:hAnsi="Times New Roman"/>
                <w:b/>
                <w:sz w:val="22"/>
              </w:rPr>
              <w:t>første</w:t>
            </w:r>
            <w:proofErr w:type="spellEnd"/>
            <w:r w:rsidRPr="003D7A41">
              <w:rPr>
                <w:rFonts w:ascii="Times New Roman" w:eastAsia="Times New Roman" w:hAnsi="Times New Roman"/>
                <w:b/>
                <w:sz w:val="22"/>
              </w:rPr>
              <w:t xml:space="preserve"> </w:t>
            </w:r>
            <w:proofErr w:type="spellStart"/>
            <w:r w:rsidRPr="003D7A41">
              <w:rPr>
                <w:rFonts w:ascii="Times New Roman" w:eastAsia="Times New Roman" w:hAnsi="Times New Roman"/>
                <w:b/>
                <w:sz w:val="22"/>
              </w:rPr>
              <w:t>forekomst</w:t>
            </w:r>
            <w:proofErr w:type="spellEnd"/>
            <w:r w:rsidRPr="003D7A41">
              <w:rPr>
                <w:rFonts w:ascii="Times New Roman" w:eastAsia="Times New Roman" w:hAnsi="Times New Roman"/>
                <w:b/>
                <w:sz w:val="22"/>
              </w:rPr>
              <w:t>), N (%)</w:t>
            </w:r>
          </w:p>
        </w:tc>
        <w:tc>
          <w:tcPr>
            <w:tcW w:w="930" w:type="pct"/>
            <w:tcBorders>
              <w:top w:val="single" w:sz="4" w:space="0" w:color="000000"/>
              <w:left w:val="single" w:sz="4" w:space="0" w:color="000000"/>
              <w:bottom w:val="single" w:sz="4" w:space="0" w:color="000000"/>
              <w:right w:val="single" w:sz="4" w:space="0" w:color="000000"/>
            </w:tcBorders>
            <w:hideMark/>
          </w:tcPr>
          <w:p w14:paraId="5ECF9A74" w14:textId="77777777" w:rsidR="00DF7F2C" w:rsidRPr="003D7A41" w:rsidRDefault="00DF7F2C" w:rsidP="003D7A41">
            <w:pPr>
              <w:widowControl/>
              <w:autoSpaceDE/>
              <w:autoSpaceDN/>
              <w:ind w:left="142"/>
              <w:jc w:val="center"/>
              <w:rPr>
                <w:rFonts w:ascii="Times New Roman" w:eastAsia="Times New Roman" w:hAnsi="Times New Roman"/>
                <w:sz w:val="22"/>
              </w:rPr>
            </w:pPr>
            <w:r w:rsidRPr="003D7A41">
              <w:rPr>
                <w:rFonts w:ascii="Times New Roman" w:eastAsia="Times New Roman" w:hAnsi="Times New Roman"/>
                <w:sz w:val="22"/>
              </w:rPr>
              <w:t>342 (18,3)</w:t>
            </w:r>
          </w:p>
        </w:tc>
        <w:tc>
          <w:tcPr>
            <w:tcW w:w="1330" w:type="pct"/>
            <w:tcBorders>
              <w:top w:val="single" w:sz="4" w:space="0" w:color="000000"/>
              <w:left w:val="single" w:sz="4" w:space="0" w:color="000000"/>
              <w:bottom w:val="single" w:sz="4" w:space="0" w:color="000000"/>
              <w:right w:val="single" w:sz="4" w:space="0" w:color="000000"/>
            </w:tcBorders>
            <w:hideMark/>
          </w:tcPr>
          <w:p w14:paraId="5D653BB1" w14:textId="77777777" w:rsidR="00DF7F2C" w:rsidRPr="003D7A41" w:rsidRDefault="00DF7F2C" w:rsidP="003D7A41">
            <w:pPr>
              <w:widowControl/>
              <w:autoSpaceDE/>
              <w:autoSpaceDN/>
              <w:ind w:left="142"/>
              <w:jc w:val="center"/>
              <w:rPr>
                <w:rFonts w:ascii="Times New Roman" w:eastAsia="Times New Roman" w:hAnsi="Times New Roman"/>
                <w:sz w:val="22"/>
              </w:rPr>
            </w:pPr>
            <w:r w:rsidRPr="003D7A41">
              <w:rPr>
                <w:rFonts w:ascii="Times New Roman" w:eastAsia="Times New Roman" w:hAnsi="Times New Roman"/>
                <w:sz w:val="22"/>
              </w:rPr>
              <w:t>246 (13,2)</w:t>
            </w:r>
          </w:p>
        </w:tc>
      </w:tr>
      <w:tr w:rsidR="00DF7F2C" w:rsidRPr="003D7A41" w14:paraId="5E7FAE41" w14:textId="77777777" w:rsidTr="00283A05">
        <w:trPr>
          <w:trHeight w:val="251"/>
        </w:trPr>
        <w:tc>
          <w:tcPr>
            <w:tcW w:w="2740" w:type="pct"/>
            <w:tcBorders>
              <w:top w:val="single" w:sz="4" w:space="0" w:color="000000"/>
              <w:left w:val="single" w:sz="4" w:space="0" w:color="000000"/>
              <w:bottom w:val="single" w:sz="4" w:space="0" w:color="000000"/>
              <w:right w:val="single" w:sz="4" w:space="0" w:color="000000"/>
            </w:tcBorders>
            <w:hideMark/>
          </w:tcPr>
          <w:p w14:paraId="66D2A7F0" w14:textId="77777777" w:rsidR="00DF7F2C" w:rsidRPr="003D7A41" w:rsidRDefault="00DF7F2C" w:rsidP="003D7A41">
            <w:pPr>
              <w:widowControl/>
              <w:autoSpaceDE/>
              <w:autoSpaceDN/>
              <w:ind w:left="274"/>
              <w:rPr>
                <w:rFonts w:ascii="Times New Roman" w:eastAsia="Times New Roman" w:hAnsi="Times New Roman"/>
                <w:sz w:val="22"/>
              </w:rPr>
            </w:pPr>
            <w:r w:rsidRPr="003D7A41">
              <w:rPr>
                <w:rFonts w:ascii="Times New Roman" w:eastAsia="Times New Roman" w:hAnsi="Times New Roman"/>
                <w:i/>
                <w:sz w:val="22"/>
              </w:rPr>
              <w:t xml:space="preserve">Hazard ratio </w:t>
            </w:r>
            <w:r w:rsidRPr="003D7A41">
              <w:rPr>
                <w:rFonts w:ascii="Times New Roman" w:eastAsia="Times New Roman" w:hAnsi="Times New Roman"/>
                <w:i/>
                <w:iCs/>
                <w:sz w:val="22"/>
              </w:rPr>
              <w:t>vs.</w:t>
            </w:r>
            <w:r w:rsidRPr="003D7A41">
              <w:rPr>
                <w:rFonts w:ascii="Times New Roman" w:eastAsia="Times New Roman" w:hAnsi="Times New Roman"/>
                <w:sz w:val="22"/>
              </w:rPr>
              <w:t xml:space="preserve"> placebo (95 % CI)</w:t>
            </w:r>
          </w:p>
        </w:tc>
        <w:tc>
          <w:tcPr>
            <w:tcW w:w="930" w:type="pct"/>
            <w:tcBorders>
              <w:top w:val="single" w:sz="4" w:space="0" w:color="000000"/>
              <w:left w:val="single" w:sz="4" w:space="0" w:color="000000"/>
              <w:bottom w:val="single" w:sz="4" w:space="0" w:color="000000"/>
              <w:right w:val="single" w:sz="4" w:space="0" w:color="000000"/>
            </w:tcBorders>
          </w:tcPr>
          <w:p w14:paraId="3A818E9C" w14:textId="77777777" w:rsidR="00DF7F2C" w:rsidRPr="003D7A41" w:rsidRDefault="00DF7F2C" w:rsidP="003D7A41">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1748CA25" w14:textId="77777777" w:rsidR="00DF7F2C" w:rsidRPr="003D7A41" w:rsidRDefault="00DF7F2C" w:rsidP="003D7A41">
            <w:pPr>
              <w:widowControl/>
              <w:autoSpaceDE/>
              <w:autoSpaceDN/>
              <w:ind w:left="142"/>
              <w:jc w:val="center"/>
              <w:rPr>
                <w:rFonts w:ascii="Times New Roman" w:eastAsia="Times New Roman" w:hAnsi="Times New Roman"/>
                <w:sz w:val="22"/>
              </w:rPr>
            </w:pPr>
            <w:r w:rsidRPr="003D7A41">
              <w:rPr>
                <w:rFonts w:ascii="Times New Roman" w:eastAsia="Times New Roman" w:hAnsi="Times New Roman"/>
                <w:sz w:val="22"/>
              </w:rPr>
              <w:t>0,69 (0,59; 0,81)</w:t>
            </w:r>
          </w:p>
        </w:tc>
      </w:tr>
      <w:tr w:rsidR="00DF7F2C" w:rsidRPr="003D7A41" w14:paraId="56FAFB3C" w14:textId="77777777" w:rsidTr="00283A05">
        <w:trPr>
          <w:trHeight w:val="166"/>
        </w:trPr>
        <w:tc>
          <w:tcPr>
            <w:tcW w:w="2740" w:type="pct"/>
            <w:tcBorders>
              <w:top w:val="single" w:sz="4" w:space="0" w:color="000000"/>
              <w:left w:val="single" w:sz="4" w:space="0" w:color="000000"/>
              <w:bottom w:val="single" w:sz="4" w:space="0" w:color="000000"/>
              <w:right w:val="single" w:sz="4" w:space="0" w:color="000000"/>
            </w:tcBorders>
            <w:hideMark/>
          </w:tcPr>
          <w:p w14:paraId="634CD205" w14:textId="77777777" w:rsidR="00DF7F2C" w:rsidRPr="003D7A41" w:rsidRDefault="00DF7F2C" w:rsidP="00283A05">
            <w:pPr>
              <w:widowControl/>
              <w:autoSpaceDE/>
              <w:autoSpaceDN/>
              <w:ind w:left="142"/>
              <w:rPr>
                <w:rFonts w:ascii="Times New Roman" w:eastAsia="Times New Roman" w:hAnsi="Times New Roman"/>
                <w:b/>
                <w:sz w:val="22"/>
                <w:lang w:val="da-DK"/>
              </w:rPr>
            </w:pPr>
            <w:r w:rsidRPr="003D7A41">
              <w:rPr>
                <w:rFonts w:ascii="Times New Roman" w:eastAsia="Times New Roman" w:hAnsi="Times New Roman"/>
                <w:b/>
                <w:sz w:val="22"/>
                <w:lang w:val="da-DK"/>
              </w:rPr>
              <w:t>HHF (første og tilbagevendende), N af hændelser</w:t>
            </w:r>
          </w:p>
        </w:tc>
        <w:tc>
          <w:tcPr>
            <w:tcW w:w="930" w:type="pct"/>
            <w:tcBorders>
              <w:top w:val="single" w:sz="4" w:space="0" w:color="000000"/>
              <w:left w:val="single" w:sz="4" w:space="0" w:color="000000"/>
              <w:bottom w:val="single" w:sz="4" w:space="0" w:color="000000"/>
              <w:right w:val="single" w:sz="4" w:space="0" w:color="000000"/>
            </w:tcBorders>
            <w:hideMark/>
          </w:tcPr>
          <w:p w14:paraId="152204ED" w14:textId="77777777" w:rsidR="00DF7F2C" w:rsidRPr="003D7A41" w:rsidRDefault="00DF7F2C" w:rsidP="003D7A41">
            <w:pPr>
              <w:widowControl/>
              <w:autoSpaceDE/>
              <w:autoSpaceDN/>
              <w:ind w:left="142"/>
              <w:jc w:val="center"/>
              <w:rPr>
                <w:rFonts w:ascii="Times New Roman" w:eastAsia="Times New Roman" w:hAnsi="Times New Roman"/>
                <w:sz w:val="22"/>
              </w:rPr>
            </w:pPr>
            <w:r w:rsidRPr="003D7A41">
              <w:rPr>
                <w:rFonts w:ascii="Times New Roman" w:eastAsia="Times New Roman" w:hAnsi="Times New Roman"/>
                <w:sz w:val="22"/>
              </w:rPr>
              <w:t>553</w:t>
            </w:r>
          </w:p>
        </w:tc>
        <w:tc>
          <w:tcPr>
            <w:tcW w:w="1330" w:type="pct"/>
            <w:tcBorders>
              <w:top w:val="single" w:sz="4" w:space="0" w:color="000000"/>
              <w:left w:val="single" w:sz="4" w:space="0" w:color="000000"/>
              <w:bottom w:val="single" w:sz="4" w:space="0" w:color="000000"/>
              <w:right w:val="single" w:sz="4" w:space="0" w:color="000000"/>
            </w:tcBorders>
            <w:hideMark/>
          </w:tcPr>
          <w:p w14:paraId="5523BC48" w14:textId="77777777" w:rsidR="00DF7F2C" w:rsidRPr="003D7A41" w:rsidRDefault="00DF7F2C" w:rsidP="003D7A41">
            <w:pPr>
              <w:widowControl/>
              <w:autoSpaceDE/>
              <w:autoSpaceDN/>
              <w:ind w:left="142"/>
              <w:jc w:val="center"/>
              <w:rPr>
                <w:rFonts w:ascii="Times New Roman" w:eastAsia="Times New Roman" w:hAnsi="Times New Roman"/>
                <w:sz w:val="22"/>
              </w:rPr>
            </w:pPr>
            <w:r w:rsidRPr="003D7A41">
              <w:rPr>
                <w:rFonts w:ascii="Times New Roman" w:eastAsia="Times New Roman" w:hAnsi="Times New Roman"/>
                <w:sz w:val="22"/>
              </w:rPr>
              <w:t>388</w:t>
            </w:r>
          </w:p>
        </w:tc>
      </w:tr>
      <w:tr w:rsidR="00DF7F2C" w:rsidRPr="003D7A41" w14:paraId="6362E819" w14:textId="77777777" w:rsidTr="00283A05">
        <w:trPr>
          <w:trHeight w:val="252"/>
        </w:trPr>
        <w:tc>
          <w:tcPr>
            <w:tcW w:w="2740" w:type="pct"/>
            <w:tcBorders>
              <w:top w:val="single" w:sz="4" w:space="0" w:color="000000"/>
              <w:left w:val="single" w:sz="4" w:space="0" w:color="000000"/>
              <w:bottom w:val="single" w:sz="4" w:space="0" w:color="000000"/>
              <w:right w:val="single" w:sz="4" w:space="0" w:color="000000"/>
            </w:tcBorders>
            <w:hideMark/>
          </w:tcPr>
          <w:p w14:paraId="758507E8" w14:textId="77777777" w:rsidR="00DF7F2C" w:rsidRPr="003D7A41" w:rsidRDefault="00DF7F2C" w:rsidP="003D7A41">
            <w:pPr>
              <w:widowControl/>
              <w:autoSpaceDE/>
              <w:autoSpaceDN/>
              <w:ind w:left="274"/>
              <w:rPr>
                <w:rFonts w:ascii="Times New Roman" w:eastAsia="Times New Roman" w:hAnsi="Times New Roman"/>
                <w:sz w:val="22"/>
              </w:rPr>
            </w:pPr>
            <w:r w:rsidRPr="003D7A41">
              <w:rPr>
                <w:rFonts w:ascii="Times New Roman" w:eastAsia="Times New Roman" w:hAnsi="Times New Roman"/>
                <w:i/>
                <w:sz w:val="22"/>
              </w:rPr>
              <w:t xml:space="preserve">Hazard ratio </w:t>
            </w:r>
            <w:r w:rsidRPr="003D7A41">
              <w:rPr>
                <w:rFonts w:ascii="Times New Roman" w:eastAsia="Times New Roman" w:hAnsi="Times New Roman"/>
                <w:i/>
                <w:iCs/>
                <w:sz w:val="22"/>
              </w:rPr>
              <w:t>vs.</w:t>
            </w:r>
            <w:r w:rsidRPr="003D7A41">
              <w:rPr>
                <w:rFonts w:ascii="Times New Roman" w:eastAsia="Times New Roman" w:hAnsi="Times New Roman"/>
                <w:sz w:val="22"/>
              </w:rPr>
              <w:t xml:space="preserve"> placebo (95 % </w:t>
            </w:r>
            <w:proofErr w:type="gramStart"/>
            <w:r w:rsidRPr="003D7A41">
              <w:rPr>
                <w:rFonts w:ascii="Times New Roman" w:eastAsia="Times New Roman" w:hAnsi="Times New Roman"/>
                <w:sz w:val="22"/>
              </w:rPr>
              <w:t>CI)*</w:t>
            </w:r>
            <w:proofErr w:type="gramEnd"/>
          </w:p>
        </w:tc>
        <w:tc>
          <w:tcPr>
            <w:tcW w:w="930" w:type="pct"/>
            <w:tcBorders>
              <w:top w:val="single" w:sz="4" w:space="0" w:color="000000"/>
              <w:left w:val="single" w:sz="4" w:space="0" w:color="000000"/>
              <w:bottom w:val="single" w:sz="4" w:space="0" w:color="000000"/>
              <w:right w:val="single" w:sz="4" w:space="0" w:color="000000"/>
            </w:tcBorders>
          </w:tcPr>
          <w:p w14:paraId="0B8D4AB1" w14:textId="77777777" w:rsidR="00DF7F2C" w:rsidRPr="003D7A41" w:rsidRDefault="00DF7F2C" w:rsidP="003D7A41">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46772212" w14:textId="77777777" w:rsidR="00DF7F2C" w:rsidRPr="003D7A41" w:rsidRDefault="00DF7F2C" w:rsidP="003D7A41">
            <w:pPr>
              <w:widowControl/>
              <w:autoSpaceDE/>
              <w:autoSpaceDN/>
              <w:ind w:left="142"/>
              <w:jc w:val="center"/>
              <w:rPr>
                <w:rFonts w:ascii="Times New Roman" w:eastAsia="Times New Roman" w:hAnsi="Times New Roman"/>
                <w:sz w:val="22"/>
              </w:rPr>
            </w:pPr>
            <w:r w:rsidRPr="003D7A41">
              <w:rPr>
                <w:rFonts w:ascii="Times New Roman" w:eastAsia="Times New Roman" w:hAnsi="Times New Roman"/>
                <w:sz w:val="22"/>
              </w:rPr>
              <w:t>0,70 (0,58; 0,85)</w:t>
            </w:r>
          </w:p>
        </w:tc>
      </w:tr>
      <w:tr w:rsidR="00DF7F2C" w:rsidRPr="003D7A41" w14:paraId="3BD6C460" w14:textId="77777777" w:rsidTr="00283A05">
        <w:trPr>
          <w:trHeight w:val="251"/>
        </w:trPr>
        <w:tc>
          <w:tcPr>
            <w:tcW w:w="2740" w:type="pct"/>
            <w:tcBorders>
              <w:top w:val="single" w:sz="4" w:space="0" w:color="000000"/>
              <w:left w:val="single" w:sz="4" w:space="0" w:color="000000"/>
              <w:bottom w:val="single" w:sz="4" w:space="0" w:color="000000"/>
              <w:right w:val="single" w:sz="4" w:space="0" w:color="000000"/>
            </w:tcBorders>
            <w:hideMark/>
          </w:tcPr>
          <w:p w14:paraId="646F05EF" w14:textId="77777777" w:rsidR="00DF7F2C" w:rsidRPr="003D7A41" w:rsidRDefault="00DF7F2C" w:rsidP="003D7A41">
            <w:pPr>
              <w:widowControl/>
              <w:autoSpaceDE/>
              <w:autoSpaceDN/>
              <w:ind w:left="274"/>
              <w:rPr>
                <w:rFonts w:ascii="Times New Roman" w:eastAsia="Times New Roman" w:hAnsi="Times New Roman"/>
                <w:sz w:val="22"/>
              </w:rPr>
            </w:pPr>
            <w:r w:rsidRPr="003D7A41">
              <w:rPr>
                <w:rFonts w:ascii="Times New Roman" w:eastAsia="Times New Roman" w:hAnsi="Times New Roman"/>
                <w:sz w:val="22"/>
              </w:rPr>
              <w:t>p</w:t>
            </w:r>
            <w:r w:rsidRPr="003D7A41">
              <w:rPr>
                <w:rFonts w:ascii="Times New Roman" w:eastAsia="Times New Roman" w:hAnsi="Times New Roman"/>
                <w:sz w:val="22"/>
              </w:rPr>
              <w:noBreakHyphen/>
            </w:r>
            <w:proofErr w:type="spellStart"/>
            <w:r w:rsidRPr="003D7A41">
              <w:rPr>
                <w:rFonts w:ascii="Times New Roman" w:eastAsia="Times New Roman" w:hAnsi="Times New Roman"/>
                <w:sz w:val="22"/>
              </w:rPr>
              <w:t>værdi</w:t>
            </w:r>
            <w:proofErr w:type="spellEnd"/>
          </w:p>
        </w:tc>
        <w:tc>
          <w:tcPr>
            <w:tcW w:w="930" w:type="pct"/>
            <w:tcBorders>
              <w:top w:val="single" w:sz="4" w:space="0" w:color="000000"/>
              <w:left w:val="single" w:sz="4" w:space="0" w:color="000000"/>
              <w:bottom w:val="single" w:sz="4" w:space="0" w:color="000000"/>
              <w:right w:val="single" w:sz="4" w:space="0" w:color="000000"/>
            </w:tcBorders>
          </w:tcPr>
          <w:p w14:paraId="12438F86" w14:textId="77777777" w:rsidR="00DF7F2C" w:rsidRPr="003D7A41" w:rsidRDefault="00DF7F2C" w:rsidP="003D7A41">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44E5B829" w14:textId="77777777" w:rsidR="00DF7F2C" w:rsidRPr="003D7A41" w:rsidRDefault="00DF7F2C" w:rsidP="003D7A41">
            <w:pPr>
              <w:widowControl/>
              <w:autoSpaceDE/>
              <w:autoSpaceDN/>
              <w:ind w:left="142"/>
              <w:jc w:val="center"/>
              <w:rPr>
                <w:rFonts w:ascii="Times New Roman" w:eastAsia="Times New Roman" w:hAnsi="Times New Roman"/>
                <w:sz w:val="22"/>
              </w:rPr>
            </w:pPr>
            <w:r w:rsidRPr="003D7A41">
              <w:rPr>
                <w:rFonts w:ascii="Times New Roman" w:eastAsia="Times New Roman" w:hAnsi="Times New Roman"/>
                <w:sz w:val="22"/>
              </w:rPr>
              <w:t>0,0003</w:t>
            </w:r>
          </w:p>
        </w:tc>
      </w:tr>
      <w:tr w:rsidR="00DF7F2C" w:rsidRPr="003D7A41" w14:paraId="68B124C7" w14:textId="77777777" w:rsidTr="00283A05">
        <w:trPr>
          <w:trHeight w:val="503"/>
        </w:trPr>
        <w:tc>
          <w:tcPr>
            <w:tcW w:w="2740" w:type="pct"/>
            <w:tcBorders>
              <w:top w:val="single" w:sz="4" w:space="0" w:color="000000"/>
              <w:left w:val="single" w:sz="4" w:space="0" w:color="000000"/>
              <w:bottom w:val="single" w:sz="4" w:space="0" w:color="000000"/>
              <w:right w:val="single" w:sz="4" w:space="0" w:color="000000"/>
            </w:tcBorders>
            <w:hideMark/>
          </w:tcPr>
          <w:p w14:paraId="39387BA7" w14:textId="77777777" w:rsidR="00DF7F2C" w:rsidRPr="003D7A41" w:rsidRDefault="00DF7F2C" w:rsidP="00283A05">
            <w:pPr>
              <w:widowControl/>
              <w:autoSpaceDE/>
              <w:autoSpaceDN/>
              <w:ind w:left="142"/>
              <w:rPr>
                <w:rFonts w:ascii="Times New Roman" w:eastAsia="Times New Roman" w:hAnsi="Times New Roman"/>
                <w:b/>
                <w:sz w:val="22"/>
                <w:lang w:val="da-DK"/>
              </w:rPr>
            </w:pPr>
            <w:proofErr w:type="spellStart"/>
            <w:r w:rsidRPr="003D7A41">
              <w:rPr>
                <w:rFonts w:ascii="Times New Roman" w:eastAsia="Times New Roman" w:hAnsi="Times New Roman"/>
                <w:b/>
                <w:sz w:val="22"/>
                <w:lang w:val="da-DK"/>
              </w:rPr>
              <w:t>eGFR</w:t>
            </w:r>
            <w:proofErr w:type="spellEnd"/>
            <w:r w:rsidRPr="003D7A41">
              <w:rPr>
                <w:rFonts w:ascii="Times New Roman" w:eastAsia="Times New Roman" w:hAnsi="Times New Roman"/>
                <w:b/>
                <w:sz w:val="22"/>
                <w:lang w:val="da-DK"/>
              </w:rPr>
              <w:t xml:space="preserve"> (CKD-</w:t>
            </w:r>
            <w:proofErr w:type="gramStart"/>
            <w:r w:rsidRPr="003D7A41">
              <w:rPr>
                <w:rFonts w:ascii="Times New Roman" w:eastAsia="Times New Roman" w:hAnsi="Times New Roman"/>
                <w:b/>
                <w:sz w:val="22"/>
                <w:lang w:val="da-DK"/>
              </w:rPr>
              <w:t>EPI)</w:t>
            </w:r>
            <w:proofErr w:type="spellStart"/>
            <w:r w:rsidRPr="003D7A41">
              <w:rPr>
                <w:rFonts w:ascii="Times New Roman" w:eastAsia="Times New Roman" w:hAnsi="Times New Roman"/>
                <w:b/>
                <w:sz w:val="22"/>
                <w:vertAlign w:val="subscript"/>
                <w:lang w:val="da-DK"/>
              </w:rPr>
              <w:t>cr</w:t>
            </w:r>
            <w:proofErr w:type="spellEnd"/>
            <w:proofErr w:type="gramEnd"/>
            <w:r w:rsidRPr="003D7A41">
              <w:rPr>
                <w:rFonts w:ascii="Times New Roman" w:eastAsia="Times New Roman" w:hAnsi="Times New Roman"/>
                <w:b/>
                <w:sz w:val="22"/>
                <w:lang w:val="da-DK"/>
              </w:rPr>
              <w:t xml:space="preserve"> hældning**, hastighed af fald i </w:t>
            </w:r>
            <w:proofErr w:type="spellStart"/>
            <w:r w:rsidRPr="003D7A41">
              <w:rPr>
                <w:rFonts w:ascii="Times New Roman" w:eastAsia="Times New Roman" w:hAnsi="Times New Roman"/>
                <w:b/>
                <w:sz w:val="22"/>
                <w:lang w:val="da-DK"/>
              </w:rPr>
              <w:t>eGFR</w:t>
            </w:r>
            <w:proofErr w:type="spellEnd"/>
            <w:r w:rsidRPr="003D7A41">
              <w:rPr>
                <w:rFonts w:ascii="Times New Roman" w:eastAsia="Times New Roman" w:hAnsi="Times New Roman"/>
                <w:b/>
                <w:sz w:val="22"/>
                <w:lang w:val="da-DK"/>
              </w:rPr>
              <w:t xml:space="preserve"> (ml/min/1,73 m</w:t>
            </w:r>
            <w:r w:rsidRPr="003D7A41">
              <w:rPr>
                <w:rFonts w:ascii="Times New Roman" w:eastAsia="Times New Roman" w:hAnsi="Times New Roman"/>
                <w:b/>
                <w:sz w:val="22"/>
                <w:vertAlign w:val="superscript"/>
                <w:lang w:val="da-DK"/>
              </w:rPr>
              <w:t>2</w:t>
            </w:r>
            <w:r w:rsidRPr="003D7A41">
              <w:rPr>
                <w:rFonts w:ascii="Times New Roman" w:eastAsia="Times New Roman" w:hAnsi="Times New Roman"/>
                <w:b/>
                <w:sz w:val="22"/>
                <w:lang w:val="da-DK"/>
              </w:rPr>
              <w:t>/</w:t>
            </w:r>
            <w:proofErr w:type="spellStart"/>
            <w:r w:rsidRPr="003D7A41">
              <w:rPr>
                <w:rFonts w:ascii="Times New Roman" w:eastAsia="Times New Roman" w:hAnsi="Times New Roman"/>
                <w:b/>
                <w:sz w:val="22"/>
                <w:lang w:val="da-DK"/>
              </w:rPr>
              <w:t>year</w:t>
            </w:r>
            <w:proofErr w:type="spellEnd"/>
            <w:r w:rsidRPr="003D7A41">
              <w:rPr>
                <w:rFonts w:ascii="Times New Roman" w:eastAsia="Times New Roman" w:hAnsi="Times New Roman"/>
                <w:b/>
                <w:sz w:val="22"/>
                <w:lang w:val="da-DK"/>
              </w:rPr>
              <w:t>)</w:t>
            </w:r>
          </w:p>
        </w:tc>
        <w:tc>
          <w:tcPr>
            <w:tcW w:w="930" w:type="pct"/>
            <w:tcBorders>
              <w:top w:val="single" w:sz="4" w:space="0" w:color="000000"/>
              <w:left w:val="single" w:sz="4" w:space="0" w:color="000000"/>
              <w:bottom w:val="single" w:sz="4" w:space="0" w:color="000000"/>
              <w:right w:val="single" w:sz="4" w:space="0" w:color="000000"/>
            </w:tcBorders>
            <w:hideMark/>
          </w:tcPr>
          <w:p w14:paraId="46EC9B45" w14:textId="77777777" w:rsidR="00DF7F2C" w:rsidRPr="003D7A41" w:rsidRDefault="00DF7F2C" w:rsidP="003D7A41">
            <w:pPr>
              <w:widowControl/>
              <w:autoSpaceDE/>
              <w:autoSpaceDN/>
              <w:ind w:left="142"/>
              <w:jc w:val="center"/>
              <w:rPr>
                <w:rFonts w:ascii="Times New Roman" w:eastAsia="Times New Roman" w:hAnsi="Times New Roman"/>
                <w:sz w:val="22"/>
              </w:rPr>
            </w:pPr>
            <w:r w:rsidRPr="003D7A41">
              <w:rPr>
                <w:rFonts w:ascii="Times New Roman" w:eastAsia="Times New Roman" w:hAnsi="Times New Roman"/>
                <w:sz w:val="22"/>
              </w:rPr>
              <w:noBreakHyphen/>
              <w:t>2,28</w:t>
            </w:r>
          </w:p>
        </w:tc>
        <w:tc>
          <w:tcPr>
            <w:tcW w:w="1330" w:type="pct"/>
            <w:tcBorders>
              <w:top w:val="single" w:sz="4" w:space="0" w:color="000000"/>
              <w:left w:val="single" w:sz="4" w:space="0" w:color="000000"/>
              <w:bottom w:val="single" w:sz="4" w:space="0" w:color="000000"/>
              <w:right w:val="single" w:sz="4" w:space="0" w:color="000000"/>
            </w:tcBorders>
            <w:hideMark/>
          </w:tcPr>
          <w:p w14:paraId="7E0D8B97" w14:textId="77777777" w:rsidR="00DF7F2C" w:rsidRPr="003D7A41" w:rsidRDefault="00DF7F2C" w:rsidP="003D7A41">
            <w:pPr>
              <w:widowControl/>
              <w:autoSpaceDE/>
              <w:autoSpaceDN/>
              <w:ind w:left="142"/>
              <w:jc w:val="center"/>
              <w:rPr>
                <w:rFonts w:ascii="Times New Roman" w:eastAsia="Times New Roman" w:hAnsi="Times New Roman"/>
                <w:sz w:val="22"/>
              </w:rPr>
            </w:pPr>
            <w:r w:rsidRPr="003D7A41">
              <w:rPr>
                <w:rFonts w:ascii="Times New Roman" w:eastAsia="Times New Roman" w:hAnsi="Times New Roman"/>
                <w:sz w:val="22"/>
              </w:rPr>
              <w:noBreakHyphen/>
              <w:t>0,55</w:t>
            </w:r>
          </w:p>
        </w:tc>
      </w:tr>
      <w:tr w:rsidR="00DF7F2C" w:rsidRPr="003D7A41" w14:paraId="7668E456" w14:textId="77777777" w:rsidTr="00283A05">
        <w:trPr>
          <w:trHeight w:val="251"/>
        </w:trPr>
        <w:tc>
          <w:tcPr>
            <w:tcW w:w="2740" w:type="pct"/>
            <w:tcBorders>
              <w:top w:val="single" w:sz="4" w:space="0" w:color="000000"/>
              <w:left w:val="single" w:sz="4" w:space="0" w:color="000000"/>
              <w:bottom w:val="single" w:sz="4" w:space="0" w:color="000000"/>
              <w:right w:val="single" w:sz="4" w:space="0" w:color="000000"/>
            </w:tcBorders>
            <w:hideMark/>
          </w:tcPr>
          <w:p w14:paraId="6EDCC91F" w14:textId="77777777" w:rsidR="00DF7F2C" w:rsidRPr="003D7A41" w:rsidRDefault="00DF7F2C" w:rsidP="003D7A41">
            <w:pPr>
              <w:widowControl/>
              <w:autoSpaceDE/>
              <w:autoSpaceDN/>
              <w:ind w:left="274"/>
              <w:rPr>
                <w:rFonts w:ascii="Times New Roman" w:eastAsia="Times New Roman" w:hAnsi="Times New Roman"/>
                <w:sz w:val="22"/>
              </w:rPr>
            </w:pPr>
            <w:proofErr w:type="spellStart"/>
            <w:r w:rsidRPr="003D7A41">
              <w:rPr>
                <w:rFonts w:ascii="Times New Roman" w:eastAsia="Times New Roman" w:hAnsi="Times New Roman"/>
                <w:sz w:val="22"/>
              </w:rPr>
              <w:t>Behandlingsforskel</w:t>
            </w:r>
            <w:proofErr w:type="spellEnd"/>
            <w:r w:rsidRPr="003D7A41">
              <w:rPr>
                <w:rFonts w:ascii="Times New Roman" w:eastAsia="Times New Roman" w:hAnsi="Times New Roman"/>
                <w:sz w:val="22"/>
              </w:rPr>
              <w:t xml:space="preserve"> </w:t>
            </w:r>
            <w:r w:rsidRPr="003D7A41">
              <w:rPr>
                <w:rFonts w:ascii="Times New Roman" w:eastAsia="Times New Roman" w:hAnsi="Times New Roman"/>
                <w:i/>
                <w:iCs/>
                <w:sz w:val="22"/>
              </w:rPr>
              <w:t>vs.</w:t>
            </w:r>
            <w:r w:rsidRPr="003D7A41">
              <w:rPr>
                <w:rFonts w:ascii="Times New Roman" w:eastAsia="Times New Roman" w:hAnsi="Times New Roman"/>
                <w:sz w:val="22"/>
              </w:rPr>
              <w:t xml:space="preserve"> placebo (95 % CI)</w:t>
            </w:r>
          </w:p>
        </w:tc>
        <w:tc>
          <w:tcPr>
            <w:tcW w:w="930" w:type="pct"/>
            <w:tcBorders>
              <w:top w:val="single" w:sz="4" w:space="0" w:color="000000"/>
              <w:left w:val="single" w:sz="4" w:space="0" w:color="000000"/>
              <w:bottom w:val="single" w:sz="4" w:space="0" w:color="000000"/>
              <w:right w:val="single" w:sz="4" w:space="0" w:color="000000"/>
            </w:tcBorders>
          </w:tcPr>
          <w:p w14:paraId="271C9A82" w14:textId="77777777" w:rsidR="00DF7F2C" w:rsidRPr="003D7A41" w:rsidRDefault="00DF7F2C" w:rsidP="003D7A41">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0F60249A" w14:textId="77777777" w:rsidR="00DF7F2C" w:rsidRPr="003D7A41" w:rsidRDefault="00DF7F2C" w:rsidP="003D7A41">
            <w:pPr>
              <w:widowControl/>
              <w:autoSpaceDE/>
              <w:autoSpaceDN/>
              <w:ind w:left="142"/>
              <w:jc w:val="center"/>
              <w:rPr>
                <w:rFonts w:ascii="Times New Roman" w:eastAsia="Times New Roman" w:hAnsi="Times New Roman"/>
                <w:sz w:val="22"/>
              </w:rPr>
            </w:pPr>
            <w:r w:rsidRPr="003D7A41">
              <w:rPr>
                <w:rFonts w:ascii="Times New Roman" w:eastAsia="Times New Roman" w:hAnsi="Times New Roman"/>
                <w:sz w:val="22"/>
              </w:rPr>
              <w:t>1,73 (1,10; 2,37)</w:t>
            </w:r>
          </w:p>
        </w:tc>
      </w:tr>
      <w:tr w:rsidR="00DF7F2C" w:rsidRPr="003D7A41" w14:paraId="42C26CAC" w14:textId="77777777" w:rsidTr="00283A05">
        <w:trPr>
          <w:trHeight w:val="254"/>
        </w:trPr>
        <w:tc>
          <w:tcPr>
            <w:tcW w:w="2740" w:type="pct"/>
            <w:tcBorders>
              <w:top w:val="single" w:sz="4" w:space="0" w:color="000000"/>
              <w:left w:val="single" w:sz="4" w:space="0" w:color="000000"/>
              <w:bottom w:val="single" w:sz="4" w:space="0" w:color="000000"/>
              <w:right w:val="single" w:sz="4" w:space="0" w:color="000000"/>
            </w:tcBorders>
            <w:hideMark/>
          </w:tcPr>
          <w:p w14:paraId="310CA085" w14:textId="77777777" w:rsidR="00DF7F2C" w:rsidRPr="003D7A41" w:rsidRDefault="00DF7F2C" w:rsidP="003D7A41">
            <w:pPr>
              <w:widowControl/>
              <w:autoSpaceDE/>
              <w:autoSpaceDN/>
              <w:ind w:left="274"/>
              <w:rPr>
                <w:rFonts w:ascii="Times New Roman" w:eastAsia="Times New Roman" w:hAnsi="Times New Roman"/>
                <w:sz w:val="22"/>
              </w:rPr>
            </w:pPr>
            <w:r w:rsidRPr="003D7A41">
              <w:rPr>
                <w:rFonts w:ascii="Times New Roman" w:eastAsia="Times New Roman" w:hAnsi="Times New Roman"/>
                <w:sz w:val="22"/>
              </w:rPr>
              <w:t>p</w:t>
            </w:r>
            <w:r w:rsidRPr="003D7A41">
              <w:rPr>
                <w:rFonts w:ascii="Times New Roman" w:eastAsia="Times New Roman" w:hAnsi="Times New Roman"/>
                <w:sz w:val="22"/>
              </w:rPr>
              <w:noBreakHyphen/>
            </w:r>
            <w:proofErr w:type="spellStart"/>
            <w:r w:rsidRPr="003D7A41">
              <w:rPr>
                <w:rFonts w:ascii="Times New Roman" w:eastAsia="Times New Roman" w:hAnsi="Times New Roman"/>
                <w:sz w:val="22"/>
              </w:rPr>
              <w:t>værdi</w:t>
            </w:r>
            <w:proofErr w:type="spellEnd"/>
          </w:p>
        </w:tc>
        <w:tc>
          <w:tcPr>
            <w:tcW w:w="930" w:type="pct"/>
            <w:tcBorders>
              <w:top w:val="single" w:sz="4" w:space="0" w:color="000000"/>
              <w:left w:val="single" w:sz="4" w:space="0" w:color="000000"/>
              <w:bottom w:val="single" w:sz="4" w:space="0" w:color="000000"/>
              <w:right w:val="single" w:sz="4" w:space="0" w:color="000000"/>
            </w:tcBorders>
          </w:tcPr>
          <w:p w14:paraId="4C76C9BC" w14:textId="77777777" w:rsidR="00DF7F2C" w:rsidRPr="003D7A41" w:rsidRDefault="00DF7F2C" w:rsidP="003D7A41">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04260CB7" w14:textId="77777777" w:rsidR="00DF7F2C" w:rsidRPr="003D7A41" w:rsidRDefault="00DF7F2C" w:rsidP="003D7A41">
            <w:pPr>
              <w:widowControl/>
              <w:autoSpaceDE/>
              <w:autoSpaceDN/>
              <w:ind w:left="142"/>
              <w:jc w:val="center"/>
              <w:rPr>
                <w:rFonts w:ascii="Times New Roman" w:eastAsia="Times New Roman" w:hAnsi="Times New Roman"/>
                <w:sz w:val="22"/>
              </w:rPr>
            </w:pPr>
            <w:r w:rsidRPr="003D7A41">
              <w:rPr>
                <w:rFonts w:ascii="Times New Roman" w:eastAsia="Times New Roman" w:hAnsi="Times New Roman"/>
                <w:sz w:val="22"/>
              </w:rPr>
              <w:t>&lt; 0,0001</w:t>
            </w:r>
          </w:p>
        </w:tc>
      </w:tr>
    </w:tbl>
    <w:p w14:paraId="37CFD20F" w14:textId="77777777" w:rsidR="00DF7F2C" w:rsidRPr="003D7A41" w:rsidRDefault="00DF7F2C" w:rsidP="00283A05">
      <w:pPr>
        <w:rPr>
          <w:sz w:val="20"/>
        </w:rPr>
      </w:pPr>
      <w:r w:rsidRPr="003D7A41">
        <w:rPr>
          <w:sz w:val="20"/>
        </w:rPr>
        <w:t xml:space="preserve">CV = kardiovaskulær, HHF = indlæggelse for hjertesvigt, </w:t>
      </w:r>
      <w:proofErr w:type="spellStart"/>
      <w:r w:rsidRPr="003D7A41">
        <w:rPr>
          <w:sz w:val="20"/>
        </w:rPr>
        <w:t>eGFR</w:t>
      </w:r>
      <w:proofErr w:type="spellEnd"/>
      <w:r w:rsidRPr="003D7A41">
        <w:rPr>
          <w:sz w:val="20"/>
        </w:rPr>
        <w:t xml:space="preserve"> = estimeret </w:t>
      </w:r>
      <w:proofErr w:type="spellStart"/>
      <w:r w:rsidRPr="003D7A41">
        <w:rPr>
          <w:sz w:val="20"/>
        </w:rPr>
        <w:t>glomerulær</w:t>
      </w:r>
      <w:proofErr w:type="spellEnd"/>
      <w:r w:rsidRPr="003D7A41">
        <w:rPr>
          <w:sz w:val="20"/>
        </w:rPr>
        <w:t xml:space="preserve"> filtrationshastighed, CKD EPI = formel fra </w:t>
      </w:r>
      <w:proofErr w:type="spellStart"/>
      <w:r w:rsidRPr="003D7A41">
        <w:rPr>
          <w:sz w:val="20"/>
        </w:rPr>
        <w:t>Chronic</w:t>
      </w:r>
      <w:proofErr w:type="spellEnd"/>
      <w:r w:rsidRPr="003D7A41">
        <w:rPr>
          <w:sz w:val="20"/>
        </w:rPr>
        <w:t xml:space="preserve"> </w:t>
      </w:r>
      <w:proofErr w:type="spellStart"/>
      <w:r w:rsidRPr="003D7A41">
        <w:rPr>
          <w:sz w:val="20"/>
        </w:rPr>
        <w:t>Kidney</w:t>
      </w:r>
      <w:proofErr w:type="spellEnd"/>
      <w:r w:rsidRPr="003D7A41">
        <w:rPr>
          <w:sz w:val="20"/>
        </w:rPr>
        <w:t xml:space="preserve"> </w:t>
      </w:r>
      <w:proofErr w:type="spellStart"/>
      <w:r w:rsidRPr="003D7A41">
        <w:rPr>
          <w:sz w:val="20"/>
        </w:rPr>
        <w:t>Disease</w:t>
      </w:r>
      <w:proofErr w:type="spellEnd"/>
      <w:r w:rsidRPr="003D7A41">
        <w:rPr>
          <w:sz w:val="20"/>
        </w:rPr>
        <w:t xml:space="preserve"> </w:t>
      </w:r>
      <w:proofErr w:type="spellStart"/>
      <w:r w:rsidRPr="003D7A41">
        <w:rPr>
          <w:sz w:val="20"/>
        </w:rPr>
        <w:t>Epidemiology</w:t>
      </w:r>
      <w:proofErr w:type="spellEnd"/>
      <w:r w:rsidRPr="003D7A41">
        <w:rPr>
          <w:sz w:val="20"/>
        </w:rPr>
        <w:t xml:space="preserve"> Collaboration</w:t>
      </w:r>
    </w:p>
    <w:p w14:paraId="3ABA5F8B" w14:textId="13B08AA5" w:rsidR="00DF7F2C" w:rsidRPr="003D7A41" w:rsidRDefault="00DF7F2C" w:rsidP="00283A05">
      <w:pPr>
        <w:ind w:left="426" w:hanging="426"/>
        <w:rPr>
          <w:sz w:val="20"/>
        </w:rPr>
      </w:pPr>
      <w:r w:rsidRPr="003D7A41">
        <w:rPr>
          <w:sz w:val="20"/>
        </w:rPr>
        <w:t xml:space="preserve">* </w:t>
      </w:r>
      <w:r w:rsidR="00283A05" w:rsidRPr="003D7A41">
        <w:rPr>
          <w:sz w:val="20"/>
        </w:rPr>
        <w:tab/>
      </w:r>
      <w:proofErr w:type="gramStart"/>
      <w:r w:rsidRPr="003D7A41">
        <w:rPr>
          <w:sz w:val="20"/>
        </w:rPr>
        <w:t>CV død</w:t>
      </w:r>
      <w:proofErr w:type="gramEnd"/>
      <w:r w:rsidRPr="003D7A41">
        <w:rPr>
          <w:sz w:val="20"/>
        </w:rPr>
        <w:t xml:space="preserve"> og HHF-hændelser blev </w:t>
      </w:r>
      <w:proofErr w:type="spellStart"/>
      <w:r w:rsidRPr="003D7A41">
        <w:rPr>
          <w:sz w:val="20"/>
        </w:rPr>
        <w:t>adjudikeret</w:t>
      </w:r>
      <w:proofErr w:type="spellEnd"/>
      <w:r w:rsidRPr="003D7A41">
        <w:rPr>
          <w:sz w:val="20"/>
        </w:rPr>
        <w:t xml:space="preserve"> af en uafhængig komité til bedømmelse af kliniske hændelser, og analyseret baseret på det randomiserede sæt.</w:t>
      </w:r>
    </w:p>
    <w:p w14:paraId="1AF02606" w14:textId="76C397CE" w:rsidR="00DF7F2C" w:rsidRPr="003D7A41" w:rsidRDefault="00DF7F2C" w:rsidP="00283A05">
      <w:pPr>
        <w:ind w:left="426" w:hanging="426"/>
        <w:rPr>
          <w:sz w:val="20"/>
        </w:rPr>
      </w:pPr>
      <w:r w:rsidRPr="003D7A41">
        <w:rPr>
          <w:sz w:val="20"/>
        </w:rPr>
        <w:t xml:space="preserve">** </w:t>
      </w:r>
      <w:r w:rsidR="00283A05" w:rsidRPr="003D7A41">
        <w:rPr>
          <w:sz w:val="20"/>
        </w:rPr>
        <w:tab/>
      </w:r>
      <w:proofErr w:type="spellStart"/>
      <w:r w:rsidRPr="003D7A41">
        <w:rPr>
          <w:sz w:val="20"/>
        </w:rPr>
        <w:t>eGFR</w:t>
      </w:r>
      <w:proofErr w:type="spellEnd"/>
      <w:r w:rsidRPr="003D7A41">
        <w:rPr>
          <w:sz w:val="20"/>
        </w:rPr>
        <w:t xml:space="preserve">-hældningen blev analyseret baseret på det behandlede sæt. Skæringspunktet er </w:t>
      </w:r>
      <w:r w:rsidRPr="003D7A41">
        <w:rPr>
          <w:sz w:val="20"/>
        </w:rPr>
        <w:noBreakHyphen/>
        <w:t>0,95 ml/min/1,73 m</w:t>
      </w:r>
      <w:r w:rsidRPr="003D7A41">
        <w:rPr>
          <w:sz w:val="20"/>
          <w:vertAlign w:val="superscript"/>
        </w:rPr>
        <w:t>2</w:t>
      </w:r>
      <w:r w:rsidRPr="003D7A41">
        <w:rPr>
          <w:sz w:val="20"/>
        </w:rPr>
        <w:t xml:space="preserve"> for placebo og </w:t>
      </w:r>
      <w:r w:rsidRPr="003D7A41">
        <w:rPr>
          <w:sz w:val="20"/>
        </w:rPr>
        <w:noBreakHyphen/>
        <w:t>3,02 ml/min/1,73 m</w:t>
      </w:r>
      <w:r w:rsidRPr="003D7A41">
        <w:rPr>
          <w:sz w:val="20"/>
          <w:vertAlign w:val="superscript"/>
        </w:rPr>
        <w:t>2</w:t>
      </w:r>
      <w:r w:rsidRPr="003D7A41">
        <w:rPr>
          <w:sz w:val="20"/>
        </w:rPr>
        <w:t xml:space="preserve"> for </w:t>
      </w:r>
      <w:proofErr w:type="spellStart"/>
      <w:r w:rsidRPr="003D7A41">
        <w:rPr>
          <w:sz w:val="20"/>
        </w:rPr>
        <w:t>empagliflozin</w:t>
      </w:r>
      <w:proofErr w:type="spellEnd"/>
      <w:r w:rsidRPr="003D7A41">
        <w:rPr>
          <w:sz w:val="20"/>
        </w:rPr>
        <w:t xml:space="preserve">. Skæringspunktet repræsenterer den akutte virkning på </w:t>
      </w:r>
      <w:proofErr w:type="spellStart"/>
      <w:r w:rsidRPr="003D7A41">
        <w:rPr>
          <w:sz w:val="20"/>
        </w:rPr>
        <w:t>eGFR</w:t>
      </w:r>
      <w:proofErr w:type="spellEnd"/>
      <w:r w:rsidRPr="003D7A41">
        <w:rPr>
          <w:sz w:val="20"/>
        </w:rPr>
        <w:t>, mens hældningen repræsenterer den langvarige virkning.</w:t>
      </w:r>
    </w:p>
    <w:p w14:paraId="09EF7572" w14:textId="77777777" w:rsidR="00DF7F2C" w:rsidRPr="004F0836" w:rsidRDefault="00DF7F2C" w:rsidP="00283A05">
      <w:pPr>
        <w:ind w:left="851"/>
        <w:rPr>
          <w:sz w:val="24"/>
          <w:szCs w:val="24"/>
        </w:rPr>
      </w:pPr>
    </w:p>
    <w:p w14:paraId="427951E8" w14:textId="1DCB9F8C" w:rsidR="00DF7F2C" w:rsidRPr="003D7A41" w:rsidRDefault="00DF7F2C" w:rsidP="003D7A41">
      <w:pPr>
        <w:keepNext/>
        <w:ind w:left="851"/>
        <w:rPr>
          <w:b/>
          <w:bCs/>
          <w:sz w:val="24"/>
          <w:szCs w:val="24"/>
        </w:rPr>
      </w:pPr>
      <w:r w:rsidRPr="003D7A41">
        <w:rPr>
          <w:b/>
          <w:bCs/>
          <w:sz w:val="24"/>
          <w:szCs w:val="24"/>
        </w:rPr>
        <w:t>Figur 2</w:t>
      </w:r>
      <w:r w:rsidR="003D7A41" w:rsidRPr="003D7A41">
        <w:rPr>
          <w:b/>
          <w:bCs/>
          <w:sz w:val="24"/>
          <w:szCs w:val="24"/>
        </w:rPr>
        <w:t>:</w:t>
      </w:r>
      <w:r w:rsidRPr="003D7A41">
        <w:rPr>
          <w:b/>
          <w:bCs/>
          <w:sz w:val="24"/>
          <w:szCs w:val="24"/>
        </w:rPr>
        <w:t xml:space="preserve"> Tid til første hændelse af </w:t>
      </w:r>
      <w:proofErr w:type="spellStart"/>
      <w:r w:rsidRPr="003D7A41">
        <w:rPr>
          <w:b/>
          <w:bCs/>
          <w:sz w:val="24"/>
          <w:szCs w:val="24"/>
        </w:rPr>
        <w:t>adjudikeret</w:t>
      </w:r>
      <w:proofErr w:type="spellEnd"/>
      <w:r w:rsidRPr="003D7A41">
        <w:rPr>
          <w:b/>
          <w:bCs/>
          <w:sz w:val="24"/>
          <w:szCs w:val="24"/>
        </w:rPr>
        <w:t xml:space="preserve"> </w:t>
      </w:r>
      <w:proofErr w:type="gramStart"/>
      <w:r w:rsidRPr="003D7A41">
        <w:rPr>
          <w:b/>
          <w:bCs/>
          <w:sz w:val="24"/>
          <w:szCs w:val="24"/>
        </w:rPr>
        <w:t>CV død</w:t>
      </w:r>
      <w:proofErr w:type="gramEnd"/>
      <w:r w:rsidRPr="003D7A41">
        <w:rPr>
          <w:b/>
          <w:bCs/>
          <w:sz w:val="24"/>
          <w:szCs w:val="24"/>
        </w:rPr>
        <w:t xml:space="preserve"> eller HHF</w:t>
      </w:r>
    </w:p>
    <w:p w14:paraId="434813AA" w14:textId="77777777" w:rsidR="00DF7F2C" w:rsidRPr="004F0836" w:rsidRDefault="00DF7F2C" w:rsidP="003D7A41">
      <w:pPr>
        <w:keepNext/>
        <w:ind w:left="851"/>
        <w:rPr>
          <w:sz w:val="24"/>
          <w:szCs w:val="24"/>
        </w:rPr>
      </w:pPr>
    </w:p>
    <w:p w14:paraId="3F272731" w14:textId="1BF996F7" w:rsidR="00DF7F2C" w:rsidRPr="004F0836" w:rsidRDefault="00DF7F2C" w:rsidP="003D7A41">
      <w:pPr>
        <w:keepNext/>
        <w:tabs>
          <w:tab w:val="left" w:pos="851"/>
        </w:tabs>
        <w:ind w:left="851"/>
        <w:rPr>
          <w:sz w:val="24"/>
          <w:szCs w:val="24"/>
        </w:rPr>
      </w:pPr>
      <w:r w:rsidRPr="004F0836">
        <w:rPr>
          <w:noProof/>
          <w:sz w:val="24"/>
          <w:szCs w:val="24"/>
        </w:rPr>
        <w:drawing>
          <wp:inline distT="0" distB="0" distL="0" distR="0" wp14:anchorId="058B99FD" wp14:editId="327B7F2A">
            <wp:extent cx="5663565" cy="4258310"/>
            <wp:effectExtent l="0" t="0" r="0" b="8890"/>
            <wp:docPr id="1796008125" name="Billede 9" descr="Et billede, der indeholder tekst, diagram, Kurve, linje/række&#10;&#10;AI-genereret indhold kan være ukorrek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6008125" name="Billede 9" descr="Et billede, der indeholder tekst, diagram, Kurve, linje/række&#10;&#10;AI-genereret indhold kan være ukorrekt."/>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63565" cy="4258310"/>
                    </a:xfrm>
                    <a:prstGeom prst="rect">
                      <a:avLst/>
                    </a:prstGeom>
                    <a:noFill/>
                  </pic:spPr>
                </pic:pic>
              </a:graphicData>
            </a:graphic>
          </wp:inline>
        </w:drawing>
      </w:r>
    </w:p>
    <w:p w14:paraId="35B8A23E" w14:textId="77777777" w:rsidR="003D7A41" w:rsidRDefault="003D7A41" w:rsidP="00B43779">
      <w:pPr>
        <w:ind w:left="851"/>
        <w:rPr>
          <w:sz w:val="24"/>
          <w:szCs w:val="24"/>
        </w:rPr>
      </w:pPr>
    </w:p>
    <w:p w14:paraId="5C1752BF" w14:textId="0721C614" w:rsidR="00DF7F2C" w:rsidRPr="004F0836" w:rsidRDefault="00DF7F2C" w:rsidP="00B43779">
      <w:pPr>
        <w:ind w:left="851"/>
        <w:rPr>
          <w:sz w:val="24"/>
          <w:szCs w:val="24"/>
        </w:rPr>
      </w:pPr>
      <w:r w:rsidRPr="004F0836">
        <w:rPr>
          <w:sz w:val="24"/>
          <w:szCs w:val="24"/>
        </w:rPr>
        <w:t xml:space="preserve">Resultaterne af det primære sammensatte endepunkt var generelt konsistente med en </w:t>
      </w:r>
      <w:proofErr w:type="spellStart"/>
      <w:r w:rsidRPr="004F0836">
        <w:rPr>
          <w:i/>
          <w:sz w:val="24"/>
          <w:szCs w:val="24"/>
        </w:rPr>
        <w:t>hazard</w:t>
      </w:r>
      <w:proofErr w:type="spellEnd"/>
      <w:r w:rsidRPr="004F0836">
        <w:rPr>
          <w:i/>
          <w:sz w:val="24"/>
          <w:szCs w:val="24"/>
        </w:rPr>
        <w:t xml:space="preserve"> ratio </w:t>
      </w:r>
      <w:r w:rsidRPr="004F0836">
        <w:rPr>
          <w:sz w:val="24"/>
          <w:szCs w:val="24"/>
        </w:rPr>
        <w:t xml:space="preserve">(HR) under 1 i alle de præspecificerede undergrupper, herunder patienter med hjertesvigt, med eller uden type 2-diabetes mellitus og med eller uden nedsat nyrefunktion (ned til en </w:t>
      </w:r>
      <w:proofErr w:type="spellStart"/>
      <w:r w:rsidRPr="004F0836">
        <w:rPr>
          <w:sz w:val="24"/>
          <w:szCs w:val="24"/>
        </w:rPr>
        <w:t>eGFR</w:t>
      </w:r>
      <w:proofErr w:type="spellEnd"/>
      <w:r w:rsidRPr="004F0836">
        <w:rPr>
          <w:sz w:val="24"/>
          <w:szCs w:val="24"/>
        </w:rPr>
        <w:t xml:space="preserve"> på 20 ml/min/1,73 m</w:t>
      </w:r>
      <w:r w:rsidRPr="004F0836">
        <w:rPr>
          <w:sz w:val="24"/>
          <w:szCs w:val="24"/>
          <w:vertAlign w:val="superscript"/>
        </w:rPr>
        <w:t>2</w:t>
      </w:r>
      <w:r w:rsidRPr="004F0836">
        <w:rPr>
          <w:sz w:val="24"/>
          <w:szCs w:val="24"/>
        </w:rPr>
        <w:t>).</w:t>
      </w:r>
    </w:p>
    <w:p w14:paraId="05CE6253" w14:textId="77777777" w:rsidR="00DF7F2C" w:rsidRPr="004F0836" w:rsidRDefault="00DF7F2C" w:rsidP="00B43779">
      <w:pPr>
        <w:ind w:left="851"/>
        <w:rPr>
          <w:sz w:val="24"/>
          <w:szCs w:val="24"/>
        </w:rPr>
      </w:pPr>
    </w:p>
    <w:p w14:paraId="599EC412" w14:textId="77777777" w:rsidR="00DF7F2C" w:rsidRPr="004F0836" w:rsidRDefault="00DF7F2C" w:rsidP="00B43779">
      <w:pPr>
        <w:ind w:left="851"/>
        <w:rPr>
          <w:i/>
          <w:sz w:val="24"/>
          <w:szCs w:val="24"/>
        </w:rPr>
      </w:pPr>
      <w:proofErr w:type="spellStart"/>
      <w:r w:rsidRPr="004F0836">
        <w:rPr>
          <w:i/>
          <w:sz w:val="24"/>
          <w:szCs w:val="24"/>
          <w:u w:val="single"/>
        </w:rPr>
        <w:t>Empagliflozin</w:t>
      </w:r>
      <w:proofErr w:type="spellEnd"/>
      <w:r w:rsidRPr="004F0836">
        <w:rPr>
          <w:i/>
          <w:sz w:val="24"/>
          <w:szCs w:val="24"/>
          <w:u w:val="single"/>
        </w:rPr>
        <w:t xml:space="preserve"> hos patienter med hjertesvigt og bevaret uddrivningsfraktion</w:t>
      </w:r>
    </w:p>
    <w:p w14:paraId="3AD4D00A" w14:textId="77777777" w:rsidR="00DF7F2C" w:rsidRPr="004F0836" w:rsidRDefault="00DF7F2C" w:rsidP="00B43779">
      <w:pPr>
        <w:ind w:left="851"/>
        <w:rPr>
          <w:sz w:val="24"/>
          <w:szCs w:val="24"/>
        </w:rPr>
      </w:pPr>
      <w:r w:rsidRPr="004F0836">
        <w:rPr>
          <w:sz w:val="24"/>
          <w:szCs w:val="24"/>
        </w:rPr>
        <w:t>Der blev udført et randomiseret, dobbeltblindet, placebokontrolleret studie (EMPEROR-</w:t>
      </w:r>
      <w:proofErr w:type="spellStart"/>
      <w:r w:rsidRPr="004F0836">
        <w:rPr>
          <w:sz w:val="24"/>
          <w:szCs w:val="24"/>
        </w:rPr>
        <w:t>Preserved</w:t>
      </w:r>
      <w:proofErr w:type="spellEnd"/>
      <w:r w:rsidRPr="004F0836">
        <w:rPr>
          <w:sz w:val="24"/>
          <w:szCs w:val="24"/>
        </w:rPr>
        <w:t>) hos 5.988 patienter med kronisk hjertesvigt (NYHA II</w:t>
      </w:r>
      <w:r w:rsidRPr="004F0836">
        <w:rPr>
          <w:sz w:val="24"/>
          <w:szCs w:val="24"/>
        </w:rPr>
        <w:noBreakHyphen/>
        <w:t>IV) og bevaret uddrivningsfraktion (</w:t>
      </w:r>
      <w:proofErr w:type="spellStart"/>
      <w:r w:rsidRPr="004F0836">
        <w:rPr>
          <w:i/>
          <w:sz w:val="24"/>
          <w:szCs w:val="24"/>
        </w:rPr>
        <w:t>left</w:t>
      </w:r>
      <w:proofErr w:type="spellEnd"/>
      <w:r w:rsidRPr="004F0836">
        <w:rPr>
          <w:i/>
          <w:sz w:val="24"/>
          <w:szCs w:val="24"/>
        </w:rPr>
        <w:t xml:space="preserve"> </w:t>
      </w:r>
      <w:proofErr w:type="spellStart"/>
      <w:r w:rsidRPr="004F0836">
        <w:rPr>
          <w:i/>
          <w:sz w:val="24"/>
          <w:szCs w:val="24"/>
        </w:rPr>
        <w:t>ventricular</w:t>
      </w:r>
      <w:proofErr w:type="spellEnd"/>
      <w:r w:rsidRPr="004F0836">
        <w:rPr>
          <w:i/>
          <w:sz w:val="24"/>
          <w:szCs w:val="24"/>
        </w:rPr>
        <w:t xml:space="preserve"> </w:t>
      </w:r>
      <w:proofErr w:type="spellStart"/>
      <w:r w:rsidRPr="004F0836">
        <w:rPr>
          <w:i/>
          <w:sz w:val="24"/>
          <w:szCs w:val="24"/>
        </w:rPr>
        <w:t>ejection</w:t>
      </w:r>
      <w:proofErr w:type="spellEnd"/>
      <w:r w:rsidRPr="004F0836">
        <w:rPr>
          <w:i/>
          <w:sz w:val="24"/>
          <w:szCs w:val="24"/>
        </w:rPr>
        <w:t xml:space="preserve"> </w:t>
      </w:r>
      <w:proofErr w:type="spellStart"/>
      <w:r w:rsidRPr="004F0836">
        <w:rPr>
          <w:i/>
          <w:sz w:val="24"/>
          <w:szCs w:val="24"/>
        </w:rPr>
        <w:t>fraction</w:t>
      </w:r>
      <w:proofErr w:type="spellEnd"/>
      <w:r w:rsidRPr="004F0836">
        <w:rPr>
          <w:sz w:val="24"/>
          <w:szCs w:val="24"/>
        </w:rPr>
        <w:t xml:space="preserve">, LVEF &gt; 40 %) for at evaluere virkningen og sikkerheden af </w:t>
      </w:r>
      <w:proofErr w:type="spellStart"/>
      <w:r w:rsidRPr="004F0836">
        <w:rPr>
          <w:sz w:val="24"/>
          <w:szCs w:val="24"/>
        </w:rPr>
        <w:t>empagliflozin</w:t>
      </w:r>
      <w:proofErr w:type="spellEnd"/>
      <w:r w:rsidRPr="004F0836">
        <w:rPr>
          <w:sz w:val="24"/>
          <w:szCs w:val="24"/>
        </w:rPr>
        <w:t xml:space="preserve"> 10 mg én gang dagligt som supplement til standardbehandlingen. Det primære endepunkt var tid til den </w:t>
      </w:r>
      <w:proofErr w:type="spellStart"/>
      <w:r w:rsidRPr="004F0836">
        <w:rPr>
          <w:sz w:val="24"/>
          <w:szCs w:val="24"/>
        </w:rPr>
        <w:t>adjudikerede</w:t>
      </w:r>
      <w:proofErr w:type="spellEnd"/>
      <w:r w:rsidRPr="004F0836">
        <w:rPr>
          <w:sz w:val="24"/>
          <w:szCs w:val="24"/>
        </w:rPr>
        <w:t xml:space="preserve"> første hændelse af enten kardiovaskulær (CV) død eller indlæggelse for hjertesvigt (</w:t>
      </w:r>
      <w:proofErr w:type="spellStart"/>
      <w:r w:rsidRPr="004F0836">
        <w:rPr>
          <w:i/>
          <w:sz w:val="24"/>
          <w:szCs w:val="24"/>
        </w:rPr>
        <w:t>hospitalisation</w:t>
      </w:r>
      <w:proofErr w:type="spellEnd"/>
      <w:r w:rsidRPr="004F0836">
        <w:rPr>
          <w:i/>
          <w:sz w:val="24"/>
          <w:szCs w:val="24"/>
        </w:rPr>
        <w:t xml:space="preserve"> for </w:t>
      </w:r>
      <w:proofErr w:type="spellStart"/>
      <w:r w:rsidRPr="004F0836">
        <w:rPr>
          <w:i/>
          <w:sz w:val="24"/>
          <w:szCs w:val="24"/>
        </w:rPr>
        <w:t>heart</w:t>
      </w:r>
      <w:proofErr w:type="spellEnd"/>
      <w:r w:rsidRPr="004F0836">
        <w:rPr>
          <w:i/>
          <w:sz w:val="24"/>
          <w:szCs w:val="24"/>
        </w:rPr>
        <w:t xml:space="preserve"> </w:t>
      </w:r>
      <w:proofErr w:type="spellStart"/>
      <w:r w:rsidRPr="004F0836">
        <w:rPr>
          <w:i/>
          <w:sz w:val="24"/>
          <w:szCs w:val="24"/>
        </w:rPr>
        <w:t>failure</w:t>
      </w:r>
      <w:proofErr w:type="spellEnd"/>
      <w:r w:rsidRPr="004F0836">
        <w:rPr>
          <w:i/>
          <w:sz w:val="24"/>
          <w:szCs w:val="24"/>
        </w:rPr>
        <w:t xml:space="preserve">, </w:t>
      </w:r>
      <w:r w:rsidRPr="004F0836">
        <w:rPr>
          <w:sz w:val="24"/>
          <w:szCs w:val="24"/>
        </w:rPr>
        <w:t xml:space="preserve">HHF). Forekomsten af </w:t>
      </w:r>
      <w:proofErr w:type="spellStart"/>
      <w:r w:rsidRPr="004F0836">
        <w:rPr>
          <w:sz w:val="24"/>
          <w:szCs w:val="24"/>
        </w:rPr>
        <w:t>adjudikeret</w:t>
      </w:r>
      <w:proofErr w:type="spellEnd"/>
      <w:r w:rsidRPr="004F0836">
        <w:rPr>
          <w:sz w:val="24"/>
          <w:szCs w:val="24"/>
        </w:rPr>
        <w:t xml:space="preserve"> HHF (første og tilbagevendende) og ændring i </w:t>
      </w:r>
      <w:proofErr w:type="spellStart"/>
      <w:r w:rsidRPr="004F0836">
        <w:rPr>
          <w:sz w:val="24"/>
          <w:szCs w:val="24"/>
        </w:rPr>
        <w:t>eGFR</w:t>
      </w:r>
      <w:proofErr w:type="spellEnd"/>
      <w:r w:rsidRPr="004F0836">
        <w:rPr>
          <w:sz w:val="24"/>
          <w:szCs w:val="24"/>
        </w:rPr>
        <w:t xml:space="preserve"> (CKD</w:t>
      </w:r>
      <w:r w:rsidRPr="004F0836">
        <w:rPr>
          <w:sz w:val="24"/>
          <w:szCs w:val="24"/>
        </w:rPr>
        <w:noBreakHyphen/>
      </w:r>
      <w:proofErr w:type="gramStart"/>
      <w:r w:rsidRPr="004F0836">
        <w:rPr>
          <w:sz w:val="24"/>
          <w:szCs w:val="24"/>
        </w:rPr>
        <w:t>EPI)</w:t>
      </w:r>
      <w:proofErr w:type="spellStart"/>
      <w:r w:rsidRPr="004F0836">
        <w:rPr>
          <w:sz w:val="24"/>
          <w:szCs w:val="24"/>
          <w:vertAlign w:val="subscript"/>
        </w:rPr>
        <w:t>cr</w:t>
      </w:r>
      <w:proofErr w:type="spellEnd"/>
      <w:proofErr w:type="gramEnd"/>
      <w:r w:rsidRPr="004F0836">
        <w:rPr>
          <w:sz w:val="24"/>
          <w:szCs w:val="24"/>
        </w:rPr>
        <w:t xml:space="preserve">-hældning fra </w:t>
      </w:r>
      <w:r w:rsidRPr="004F0836">
        <w:rPr>
          <w:i/>
          <w:sz w:val="24"/>
          <w:szCs w:val="24"/>
        </w:rPr>
        <w:t xml:space="preserve">baseline </w:t>
      </w:r>
      <w:r w:rsidRPr="004F0836">
        <w:rPr>
          <w:sz w:val="24"/>
          <w:szCs w:val="24"/>
        </w:rPr>
        <w:t xml:space="preserve">var inkluderet i den bekræftende test. </w:t>
      </w:r>
      <w:r w:rsidRPr="004F0836">
        <w:rPr>
          <w:i/>
          <w:sz w:val="24"/>
          <w:szCs w:val="24"/>
        </w:rPr>
        <w:t>Baseline</w:t>
      </w:r>
      <w:r w:rsidRPr="004F0836">
        <w:rPr>
          <w:sz w:val="24"/>
          <w:szCs w:val="24"/>
        </w:rPr>
        <w:t>-behandling omfattede ACE</w:t>
      </w:r>
      <w:r w:rsidRPr="004F0836">
        <w:rPr>
          <w:sz w:val="24"/>
          <w:szCs w:val="24"/>
        </w:rPr>
        <w:noBreakHyphen/>
        <w:t xml:space="preserve">hæmmere/angiotensin-receptorblokkere/angiotensinreceptor-neprilysinhæmmer (80,7 %), betablokkere (86,3 %), </w:t>
      </w:r>
      <w:proofErr w:type="spellStart"/>
      <w:r w:rsidRPr="004F0836">
        <w:rPr>
          <w:sz w:val="24"/>
          <w:szCs w:val="24"/>
        </w:rPr>
        <w:t>mineralkortikoid</w:t>
      </w:r>
      <w:proofErr w:type="spellEnd"/>
      <w:r w:rsidRPr="004F0836">
        <w:rPr>
          <w:sz w:val="24"/>
          <w:szCs w:val="24"/>
        </w:rPr>
        <w:t xml:space="preserve">-receptorantagonister (37,5 %) og </w:t>
      </w:r>
      <w:proofErr w:type="spellStart"/>
      <w:r w:rsidRPr="004F0836">
        <w:rPr>
          <w:sz w:val="24"/>
          <w:szCs w:val="24"/>
        </w:rPr>
        <w:t>diuretika</w:t>
      </w:r>
      <w:proofErr w:type="spellEnd"/>
      <w:r w:rsidRPr="004F0836">
        <w:rPr>
          <w:sz w:val="24"/>
          <w:szCs w:val="24"/>
        </w:rPr>
        <w:t xml:space="preserve"> (86,2 %).</w:t>
      </w:r>
    </w:p>
    <w:p w14:paraId="113DDFE2" w14:textId="77777777" w:rsidR="00DF7F2C" w:rsidRPr="004F0836" w:rsidRDefault="00DF7F2C" w:rsidP="00B43779">
      <w:pPr>
        <w:ind w:left="851"/>
        <w:rPr>
          <w:sz w:val="24"/>
          <w:szCs w:val="24"/>
        </w:rPr>
      </w:pPr>
    </w:p>
    <w:p w14:paraId="0DC2A930" w14:textId="77777777" w:rsidR="00DF7F2C" w:rsidRPr="004F0836" w:rsidRDefault="00DF7F2C" w:rsidP="00B43779">
      <w:pPr>
        <w:ind w:left="851"/>
        <w:rPr>
          <w:sz w:val="24"/>
          <w:szCs w:val="24"/>
        </w:rPr>
      </w:pPr>
      <w:r w:rsidRPr="004F0836">
        <w:rPr>
          <w:sz w:val="24"/>
          <w:szCs w:val="24"/>
        </w:rPr>
        <w:t xml:space="preserve">I alt 2.997 patienter blev randomiseret til </w:t>
      </w:r>
      <w:proofErr w:type="spellStart"/>
      <w:r w:rsidRPr="004F0836">
        <w:rPr>
          <w:sz w:val="24"/>
          <w:szCs w:val="24"/>
        </w:rPr>
        <w:t>empagliflozin</w:t>
      </w:r>
      <w:proofErr w:type="spellEnd"/>
      <w:r w:rsidRPr="004F0836">
        <w:rPr>
          <w:sz w:val="24"/>
          <w:szCs w:val="24"/>
        </w:rPr>
        <w:t xml:space="preserve"> 10 mg (placebo: 2.991), og fulgt i en medianperiode på 26,2 måneder. Studiepopulationen bestod af 55,3 % mænd og 44,7 % kvinder med en gennemsnitsalder på 71,9 år (interval: 22</w:t>
      </w:r>
      <w:r w:rsidRPr="004F0836">
        <w:rPr>
          <w:sz w:val="24"/>
          <w:szCs w:val="24"/>
        </w:rPr>
        <w:noBreakHyphen/>
        <w:t xml:space="preserve">100 år), 43,0 % var 75 år eller derover. 75,9 % af studiepopulationen var hvide, 13,8 % var asiater og 4,3 % var sorte/afroamerikanere. Ved </w:t>
      </w:r>
      <w:proofErr w:type="spellStart"/>
      <w:r w:rsidRPr="004F0836">
        <w:rPr>
          <w:sz w:val="24"/>
          <w:szCs w:val="24"/>
        </w:rPr>
        <w:t>randomisering</w:t>
      </w:r>
      <w:proofErr w:type="spellEnd"/>
      <w:r w:rsidRPr="004F0836">
        <w:rPr>
          <w:sz w:val="24"/>
          <w:szCs w:val="24"/>
        </w:rPr>
        <w:t xml:space="preserve"> var 81,5 % af patienterne </w:t>
      </w:r>
      <w:proofErr w:type="gramStart"/>
      <w:r w:rsidRPr="004F0836">
        <w:rPr>
          <w:sz w:val="24"/>
          <w:szCs w:val="24"/>
        </w:rPr>
        <w:t>NYHA klasse</w:t>
      </w:r>
      <w:proofErr w:type="gramEnd"/>
      <w:r w:rsidRPr="004F0836">
        <w:rPr>
          <w:sz w:val="24"/>
          <w:szCs w:val="24"/>
        </w:rPr>
        <w:t> II, 18,1 % var klasse III, og 0,3 % var klasse IV. EMPEROR-</w:t>
      </w:r>
      <w:proofErr w:type="spellStart"/>
      <w:r w:rsidRPr="004F0836">
        <w:rPr>
          <w:sz w:val="24"/>
          <w:szCs w:val="24"/>
        </w:rPr>
        <w:t>Preserved</w:t>
      </w:r>
      <w:proofErr w:type="spellEnd"/>
      <w:r w:rsidRPr="004F0836">
        <w:rPr>
          <w:sz w:val="24"/>
          <w:szCs w:val="24"/>
        </w:rPr>
        <w:t xml:space="preserve">-studiepopulationen inkluderede patienter med en LVEF på &lt; 50 % (33,1 %), med en LVEF på 50 til &lt; 60 % (34,4 %) og en LVEF på ≥ 60 % (32,5 %). Ved </w:t>
      </w:r>
      <w:r w:rsidRPr="004F0836">
        <w:rPr>
          <w:i/>
          <w:sz w:val="24"/>
          <w:szCs w:val="24"/>
        </w:rPr>
        <w:t xml:space="preserve">baseline </w:t>
      </w:r>
      <w:r w:rsidRPr="004F0836">
        <w:rPr>
          <w:sz w:val="24"/>
          <w:szCs w:val="24"/>
        </w:rPr>
        <w:t xml:space="preserve">var den gennemsnitlige </w:t>
      </w:r>
      <w:proofErr w:type="spellStart"/>
      <w:r w:rsidRPr="004F0836">
        <w:rPr>
          <w:sz w:val="24"/>
          <w:szCs w:val="24"/>
        </w:rPr>
        <w:t>eGFR</w:t>
      </w:r>
      <w:proofErr w:type="spellEnd"/>
      <w:r w:rsidRPr="004F0836">
        <w:rPr>
          <w:sz w:val="24"/>
          <w:szCs w:val="24"/>
        </w:rPr>
        <w:t xml:space="preserve"> 60,6 ml/min/1,73 m</w:t>
      </w:r>
      <w:r w:rsidRPr="004F0836">
        <w:rPr>
          <w:sz w:val="24"/>
          <w:szCs w:val="24"/>
          <w:vertAlign w:val="superscript"/>
        </w:rPr>
        <w:t>2</w:t>
      </w:r>
      <w:r w:rsidRPr="004F0836">
        <w:rPr>
          <w:sz w:val="24"/>
          <w:szCs w:val="24"/>
        </w:rPr>
        <w:t>, og median U</w:t>
      </w:r>
      <w:r w:rsidRPr="004F0836">
        <w:rPr>
          <w:sz w:val="24"/>
          <w:szCs w:val="24"/>
        </w:rPr>
        <w:noBreakHyphen/>
        <w:t>albumin/</w:t>
      </w:r>
      <w:proofErr w:type="spellStart"/>
      <w:r w:rsidRPr="004F0836">
        <w:rPr>
          <w:sz w:val="24"/>
          <w:szCs w:val="24"/>
        </w:rPr>
        <w:t>kreatinin</w:t>
      </w:r>
      <w:proofErr w:type="spellEnd"/>
      <w:r w:rsidRPr="004F0836">
        <w:rPr>
          <w:sz w:val="24"/>
          <w:szCs w:val="24"/>
        </w:rPr>
        <w:t>-ratio (</w:t>
      </w:r>
      <w:proofErr w:type="spellStart"/>
      <w:r w:rsidRPr="004F0836">
        <w:rPr>
          <w:i/>
          <w:sz w:val="24"/>
          <w:szCs w:val="24"/>
        </w:rPr>
        <w:t>urinary</w:t>
      </w:r>
      <w:proofErr w:type="spellEnd"/>
      <w:r w:rsidRPr="004F0836">
        <w:rPr>
          <w:i/>
          <w:sz w:val="24"/>
          <w:szCs w:val="24"/>
        </w:rPr>
        <w:t xml:space="preserve"> albumin to </w:t>
      </w:r>
      <w:proofErr w:type="spellStart"/>
      <w:r w:rsidRPr="004F0836">
        <w:rPr>
          <w:i/>
          <w:sz w:val="24"/>
          <w:szCs w:val="24"/>
        </w:rPr>
        <w:t>creatinine</w:t>
      </w:r>
      <w:proofErr w:type="spellEnd"/>
      <w:r w:rsidRPr="004F0836">
        <w:rPr>
          <w:i/>
          <w:sz w:val="24"/>
          <w:szCs w:val="24"/>
        </w:rPr>
        <w:t xml:space="preserve"> ratio, </w:t>
      </w:r>
      <w:r w:rsidRPr="004F0836">
        <w:rPr>
          <w:sz w:val="24"/>
          <w:szCs w:val="24"/>
        </w:rPr>
        <w:t xml:space="preserve">UACR) var 21 mg/g. Ca. halvdelen af patienterne (50,1 %) havde en </w:t>
      </w:r>
      <w:proofErr w:type="spellStart"/>
      <w:r w:rsidRPr="004F0836">
        <w:rPr>
          <w:sz w:val="24"/>
          <w:szCs w:val="24"/>
        </w:rPr>
        <w:t>eGFR</w:t>
      </w:r>
      <w:proofErr w:type="spellEnd"/>
      <w:r w:rsidRPr="004F0836">
        <w:rPr>
          <w:sz w:val="24"/>
          <w:szCs w:val="24"/>
        </w:rPr>
        <w:t xml:space="preserve"> på ≥ 60 ml/min/1,73 m</w:t>
      </w:r>
      <w:r w:rsidRPr="004F0836">
        <w:rPr>
          <w:sz w:val="24"/>
          <w:szCs w:val="24"/>
          <w:vertAlign w:val="superscript"/>
        </w:rPr>
        <w:t>2</w:t>
      </w:r>
      <w:r w:rsidRPr="004F0836">
        <w:rPr>
          <w:sz w:val="24"/>
          <w:szCs w:val="24"/>
        </w:rPr>
        <w:t>, 26,1 % på 45 til &lt; 60 ml/min/1,73 m</w:t>
      </w:r>
      <w:r w:rsidRPr="004F0836">
        <w:rPr>
          <w:sz w:val="24"/>
          <w:szCs w:val="24"/>
          <w:vertAlign w:val="superscript"/>
        </w:rPr>
        <w:t>2</w:t>
      </w:r>
      <w:r w:rsidRPr="004F0836">
        <w:rPr>
          <w:sz w:val="24"/>
          <w:szCs w:val="24"/>
        </w:rPr>
        <w:t>, 18.6 % på 30 til &lt; 45 ml/min/1,73 m</w:t>
      </w:r>
      <w:r w:rsidRPr="004F0836">
        <w:rPr>
          <w:sz w:val="24"/>
          <w:szCs w:val="24"/>
          <w:vertAlign w:val="superscript"/>
        </w:rPr>
        <w:t>2</w:t>
      </w:r>
      <w:r w:rsidRPr="004F0836">
        <w:rPr>
          <w:sz w:val="24"/>
          <w:szCs w:val="24"/>
        </w:rPr>
        <w:t xml:space="preserve"> og 4,9 % 20 til &lt; 30 ml/min/1,73 m</w:t>
      </w:r>
      <w:r w:rsidRPr="004F0836">
        <w:rPr>
          <w:sz w:val="24"/>
          <w:szCs w:val="24"/>
          <w:vertAlign w:val="superscript"/>
        </w:rPr>
        <w:t>2</w:t>
      </w:r>
      <w:r w:rsidRPr="004F0836">
        <w:rPr>
          <w:sz w:val="24"/>
          <w:szCs w:val="24"/>
        </w:rPr>
        <w:t>.</w:t>
      </w:r>
    </w:p>
    <w:p w14:paraId="7FE13FDF" w14:textId="77777777" w:rsidR="00DF7F2C" w:rsidRPr="004F0836" w:rsidRDefault="00DF7F2C" w:rsidP="00B43779">
      <w:pPr>
        <w:ind w:left="851"/>
        <w:rPr>
          <w:sz w:val="24"/>
          <w:szCs w:val="24"/>
        </w:rPr>
      </w:pPr>
    </w:p>
    <w:p w14:paraId="7F5C3901" w14:textId="77777777" w:rsidR="00DF7F2C" w:rsidRPr="004F0836" w:rsidRDefault="00DF7F2C" w:rsidP="00B43779">
      <w:pPr>
        <w:ind w:left="851"/>
        <w:rPr>
          <w:sz w:val="24"/>
          <w:szCs w:val="24"/>
        </w:rPr>
      </w:pPr>
      <w:proofErr w:type="spellStart"/>
      <w:r w:rsidRPr="004F0836">
        <w:rPr>
          <w:sz w:val="24"/>
          <w:szCs w:val="24"/>
        </w:rPr>
        <w:t>Empagliflozin</w:t>
      </w:r>
      <w:proofErr w:type="spellEnd"/>
      <w:r w:rsidRPr="004F0836">
        <w:rPr>
          <w:sz w:val="24"/>
          <w:szCs w:val="24"/>
        </w:rPr>
        <w:t xml:space="preserve"> var bedre til at nedsætte risikoen for det primære sammensatte endepunkt på kardiovaskulær død eller indlæggelse for hjertesvigt, sammenlignet med placebo. Desuden reducerede </w:t>
      </w:r>
      <w:proofErr w:type="spellStart"/>
      <w:r w:rsidRPr="004F0836">
        <w:rPr>
          <w:sz w:val="24"/>
          <w:szCs w:val="24"/>
        </w:rPr>
        <w:t>empagliflozin</w:t>
      </w:r>
      <w:proofErr w:type="spellEnd"/>
      <w:r w:rsidRPr="004F0836">
        <w:rPr>
          <w:sz w:val="24"/>
          <w:szCs w:val="24"/>
        </w:rPr>
        <w:t xml:space="preserve"> </w:t>
      </w:r>
      <w:proofErr w:type="gramStart"/>
      <w:r w:rsidRPr="004F0836">
        <w:rPr>
          <w:sz w:val="24"/>
          <w:szCs w:val="24"/>
        </w:rPr>
        <w:t>signifikant risikoen</w:t>
      </w:r>
      <w:proofErr w:type="gramEnd"/>
      <w:r w:rsidRPr="004F0836">
        <w:rPr>
          <w:sz w:val="24"/>
          <w:szCs w:val="24"/>
        </w:rPr>
        <w:t xml:space="preserve"> for, at der opstod HHF (første og tilbagevendende), og reducerede signifikant hastigheden af fald i </w:t>
      </w:r>
      <w:proofErr w:type="spellStart"/>
      <w:r w:rsidRPr="004F0836">
        <w:rPr>
          <w:sz w:val="24"/>
          <w:szCs w:val="24"/>
        </w:rPr>
        <w:t>eGFR</w:t>
      </w:r>
      <w:proofErr w:type="spellEnd"/>
      <w:r w:rsidRPr="004F0836">
        <w:rPr>
          <w:sz w:val="24"/>
          <w:szCs w:val="24"/>
        </w:rPr>
        <w:t xml:space="preserve"> (tabel 13, figur 3).</w:t>
      </w:r>
    </w:p>
    <w:p w14:paraId="1003EA41" w14:textId="77777777" w:rsidR="00DF7F2C" w:rsidRPr="004F0836" w:rsidRDefault="00DF7F2C" w:rsidP="00B43779">
      <w:pPr>
        <w:ind w:left="851"/>
        <w:rPr>
          <w:sz w:val="24"/>
          <w:szCs w:val="24"/>
        </w:rPr>
      </w:pPr>
    </w:p>
    <w:p w14:paraId="013E8214" w14:textId="77777777" w:rsidR="00DF7F2C" w:rsidRPr="00C965E8" w:rsidRDefault="00DF7F2C" w:rsidP="00B43779">
      <w:pPr>
        <w:ind w:left="851"/>
        <w:rPr>
          <w:b/>
          <w:bCs/>
          <w:sz w:val="24"/>
          <w:szCs w:val="24"/>
        </w:rPr>
      </w:pPr>
      <w:r w:rsidRPr="00C965E8">
        <w:rPr>
          <w:b/>
          <w:bCs/>
          <w:sz w:val="24"/>
          <w:szCs w:val="24"/>
        </w:rPr>
        <w:t>Tabel 13: Behandlingsvirkning for det primære sammensatte endepunkt, komponenterne heraf og de to definerede sekundære endepunkter inkluderet i den præspecificerede, bekræftende test</w:t>
      </w:r>
    </w:p>
    <w:p w14:paraId="5610F129" w14:textId="77777777" w:rsidR="00DF7F2C" w:rsidRPr="004F0836" w:rsidRDefault="00DF7F2C" w:rsidP="00DF7F2C">
      <w:pPr>
        <w:tabs>
          <w:tab w:val="left" w:pos="851"/>
        </w:tabs>
        <w:ind w:left="851"/>
        <w:rPr>
          <w:sz w:val="24"/>
          <w:szCs w:val="24"/>
        </w:rPr>
      </w:pPr>
    </w:p>
    <w:tbl>
      <w:tblPr>
        <w:tblStyle w:val="TableNormal1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282"/>
        <w:gridCol w:w="1781"/>
        <w:gridCol w:w="2565"/>
      </w:tblGrid>
      <w:tr w:rsidR="00DF7F2C" w:rsidRPr="00C965E8" w14:paraId="694CF3DB" w14:textId="77777777" w:rsidTr="00B43779">
        <w:trPr>
          <w:trHeight w:val="253"/>
        </w:trPr>
        <w:tc>
          <w:tcPr>
            <w:tcW w:w="2743" w:type="pct"/>
            <w:tcBorders>
              <w:top w:val="single" w:sz="4" w:space="0" w:color="000000"/>
              <w:left w:val="single" w:sz="4" w:space="0" w:color="000000"/>
              <w:bottom w:val="single" w:sz="4" w:space="0" w:color="000000"/>
              <w:right w:val="single" w:sz="4" w:space="0" w:color="000000"/>
            </w:tcBorders>
          </w:tcPr>
          <w:p w14:paraId="63009F10" w14:textId="77777777" w:rsidR="00DF7F2C" w:rsidRPr="00C965E8" w:rsidRDefault="00DF7F2C" w:rsidP="00B43779">
            <w:pPr>
              <w:widowControl/>
              <w:autoSpaceDE/>
              <w:autoSpaceDN/>
              <w:ind w:left="142"/>
              <w:rPr>
                <w:rFonts w:ascii="Times New Roman" w:eastAsia="Times New Roman" w:hAnsi="Times New Roman"/>
                <w:sz w:val="22"/>
                <w:lang w:val="da-DK"/>
              </w:rPr>
            </w:pPr>
          </w:p>
        </w:tc>
        <w:tc>
          <w:tcPr>
            <w:tcW w:w="925" w:type="pct"/>
            <w:tcBorders>
              <w:top w:val="single" w:sz="4" w:space="0" w:color="000000"/>
              <w:left w:val="single" w:sz="4" w:space="0" w:color="000000"/>
              <w:bottom w:val="single" w:sz="4" w:space="0" w:color="000000"/>
              <w:right w:val="single" w:sz="4" w:space="0" w:color="000000"/>
            </w:tcBorders>
            <w:hideMark/>
          </w:tcPr>
          <w:p w14:paraId="29E32711" w14:textId="77777777" w:rsidR="00DF7F2C" w:rsidRPr="00C965E8" w:rsidRDefault="00DF7F2C" w:rsidP="00C965E8">
            <w:pPr>
              <w:widowControl/>
              <w:autoSpaceDE/>
              <w:autoSpaceDN/>
              <w:ind w:left="142"/>
              <w:jc w:val="center"/>
              <w:rPr>
                <w:rFonts w:ascii="Times New Roman" w:eastAsia="Times New Roman" w:hAnsi="Times New Roman"/>
                <w:b/>
                <w:sz w:val="22"/>
              </w:rPr>
            </w:pPr>
            <w:r w:rsidRPr="00C965E8">
              <w:rPr>
                <w:rFonts w:ascii="Times New Roman" w:eastAsia="Times New Roman" w:hAnsi="Times New Roman"/>
                <w:b/>
                <w:sz w:val="22"/>
              </w:rPr>
              <w:t>Placebo</w:t>
            </w:r>
          </w:p>
        </w:tc>
        <w:tc>
          <w:tcPr>
            <w:tcW w:w="1332" w:type="pct"/>
            <w:tcBorders>
              <w:top w:val="single" w:sz="4" w:space="0" w:color="000000"/>
              <w:left w:val="single" w:sz="4" w:space="0" w:color="000000"/>
              <w:bottom w:val="single" w:sz="4" w:space="0" w:color="000000"/>
              <w:right w:val="single" w:sz="4" w:space="0" w:color="000000"/>
            </w:tcBorders>
            <w:hideMark/>
          </w:tcPr>
          <w:p w14:paraId="0A5E937E" w14:textId="77777777" w:rsidR="00DF7F2C" w:rsidRPr="00C965E8" w:rsidRDefault="00DF7F2C" w:rsidP="00C965E8">
            <w:pPr>
              <w:widowControl/>
              <w:autoSpaceDE/>
              <w:autoSpaceDN/>
              <w:ind w:left="142"/>
              <w:jc w:val="center"/>
              <w:rPr>
                <w:rFonts w:ascii="Times New Roman" w:eastAsia="Times New Roman" w:hAnsi="Times New Roman"/>
                <w:b/>
                <w:sz w:val="22"/>
              </w:rPr>
            </w:pPr>
            <w:r w:rsidRPr="00C965E8">
              <w:rPr>
                <w:rFonts w:ascii="Times New Roman" w:eastAsia="Times New Roman" w:hAnsi="Times New Roman"/>
                <w:b/>
                <w:sz w:val="22"/>
              </w:rPr>
              <w:t>Empagliflozin 10 mg</w:t>
            </w:r>
          </w:p>
        </w:tc>
      </w:tr>
      <w:tr w:rsidR="00DF7F2C" w:rsidRPr="00C965E8" w14:paraId="534DC59F" w14:textId="77777777" w:rsidTr="00B43779">
        <w:trPr>
          <w:trHeight w:val="251"/>
        </w:trPr>
        <w:tc>
          <w:tcPr>
            <w:tcW w:w="2743" w:type="pct"/>
            <w:tcBorders>
              <w:top w:val="single" w:sz="4" w:space="0" w:color="000000"/>
              <w:left w:val="single" w:sz="4" w:space="0" w:color="000000"/>
              <w:bottom w:val="single" w:sz="4" w:space="0" w:color="000000"/>
              <w:right w:val="single" w:sz="4" w:space="0" w:color="000000"/>
            </w:tcBorders>
            <w:hideMark/>
          </w:tcPr>
          <w:p w14:paraId="48340368" w14:textId="77777777" w:rsidR="00DF7F2C" w:rsidRPr="00C965E8" w:rsidRDefault="00DF7F2C" w:rsidP="00B43779">
            <w:pPr>
              <w:widowControl/>
              <w:autoSpaceDE/>
              <w:autoSpaceDN/>
              <w:ind w:left="142"/>
              <w:rPr>
                <w:rFonts w:ascii="Times New Roman" w:eastAsia="Times New Roman" w:hAnsi="Times New Roman"/>
                <w:sz w:val="22"/>
              </w:rPr>
            </w:pPr>
            <w:r w:rsidRPr="00C965E8">
              <w:rPr>
                <w:rFonts w:ascii="Times New Roman" w:eastAsia="Times New Roman" w:hAnsi="Times New Roman"/>
                <w:sz w:val="22"/>
              </w:rPr>
              <w:t>N</w:t>
            </w:r>
          </w:p>
        </w:tc>
        <w:tc>
          <w:tcPr>
            <w:tcW w:w="925" w:type="pct"/>
            <w:tcBorders>
              <w:top w:val="single" w:sz="4" w:space="0" w:color="000000"/>
              <w:left w:val="single" w:sz="4" w:space="0" w:color="000000"/>
              <w:bottom w:val="single" w:sz="4" w:space="0" w:color="000000"/>
              <w:right w:val="single" w:sz="4" w:space="0" w:color="000000"/>
            </w:tcBorders>
            <w:hideMark/>
          </w:tcPr>
          <w:p w14:paraId="0E73875F"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2.991</w:t>
            </w:r>
          </w:p>
        </w:tc>
        <w:tc>
          <w:tcPr>
            <w:tcW w:w="1332" w:type="pct"/>
            <w:tcBorders>
              <w:top w:val="single" w:sz="4" w:space="0" w:color="000000"/>
              <w:left w:val="single" w:sz="4" w:space="0" w:color="000000"/>
              <w:bottom w:val="single" w:sz="4" w:space="0" w:color="000000"/>
              <w:right w:val="single" w:sz="4" w:space="0" w:color="000000"/>
            </w:tcBorders>
            <w:hideMark/>
          </w:tcPr>
          <w:p w14:paraId="011D1225"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2.997</w:t>
            </w:r>
          </w:p>
        </w:tc>
      </w:tr>
      <w:tr w:rsidR="00DF7F2C" w:rsidRPr="00C965E8" w14:paraId="4DFC2897" w14:textId="77777777" w:rsidTr="00B43779">
        <w:trPr>
          <w:trHeight w:val="505"/>
        </w:trPr>
        <w:tc>
          <w:tcPr>
            <w:tcW w:w="2743" w:type="pct"/>
            <w:tcBorders>
              <w:top w:val="single" w:sz="4" w:space="0" w:color="000000"/>
              <w:left w:val="single" w:sz="4" w:space="0" w:color="000000"/>
              <w:bottom w:val="single" w:sz="4" w:space="0" w:color="000000"/>
              <w:right w:val="single" w:sz="4" w:space="0" w:color="000000"/>
            </w:tcBorders>
            <w:hideMark/>
          </w:tcPr>
          <w:p w14:paraId="69A336BB" w14:textId="77777777" w:rsidR="00DF7F2C" w:rsidRPr="00C965E8" w:rsidRDefault="00DF7F2C" w:rsidP="00B43779">
            <w:pPr>
              <w:widowControl/>
              <w:autoSpaceDE/>
              <w:autoSpaceDN/>
              <w:ind w:left="142"/>
              <w:rPr>
                <w:rFonts w:ascii="Times New Roman" w:eastAsia="Times New Roman" w:hAnsi="Times New Roman"/>
                <w:b/>
                <w:sz w:val="22"/>
                <w:lang w:val="da-DK"/>
              </w:rPr>
            </w:pPr>
            <w:r w:rsidRPr="00C965E8">
              <w:rPr>
                <w:rFonts w:ascii="Times New Roman" w:eastAsia="Times New Roman" w:hAnsi="Times New Roman"/>
                <w:b/>
                <w:sz w:val="22"/>
                <w:lang w:val="da-DK"/>
              </w:rPr>
              <w:t>Tid til første hændelse af kardiovaskulær (CV) død eller HHF, N (%)</w:t>
            </w:r>
          </w:p>
        </w:tc>
        <w:tc>
          <w:tcPr>
            <w:tcW w:w="925" w:type="pct"/>
            <w:tcBorders>
              <w:top w:val="single" w:sz="4" w:space="0" w:color="000000"/>
              <w:left w:val="single" w:sz="4" w:space="0" w:color="000000"/>
              <w:bottom w:val="single" w:sz="4" w:space="0" w:color="000000"/>
              <w:right w:val="single" w:sz="4" w:space="0" w:color="000000"/>
            </w:tcBorders>
            <w:hideMark/>
          </w:tcPr>
          <w:p w14:paraId="3577A4A9"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511 (17,1)</w:t>
            </w:r>
          </w:p>
        </w:tc>
        <w:tc>
          <w:tcPr>
            <w:tcW w:w="1332" w:type="pct"/>
            <w:tcBorders>
              <w:top w:val="single" w:sz="4" w:space="0" w:color="000000"/>
              <w:left w:val="single" w:sz="4" w:space="0" w:color="000000"/>
              <w:bottom w:val="single" w:sz="4" w:space="0" w:color="000000"/>
              <w:right w:val="single" w:sz="4" w:space="0" w:color="000000"/>
            </w:tcBorders>
            <w:hideMark/>
          </w:tcPr>
          <w:p w14:paraId="49F4C37B"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415 (13,8)</w:t>
            </w:r>
          </w:p>
        </w:tc>
      </w:tr>
      <w:tr w:rsidR="00DF7F2C" w:rsidRPr="00C965E8" w14:paraId="219EC0D2" w14:textId="77777777" w:rsidTr="00B43779">
        <w:trPr>
          <w:trHeight w:val="252"/>
        </w:trPr>
        <w:tc>
          <w:tcPr>
            <w:tcW w:w="2743" w:type="pct"/>
            <w:tcBorders>
              <w:top w:val="single" w:sz="4" w:space="0" w:color="000000"/>
              <w:left w:val="single" w:sz="4" w:space="0" w:color="000000"/>
              <w:bottom w:val="single" w:sz="4" w:space="0" w:color="000000"/>
              <w:right w:val="single" w:sz="4" w:space="0" w:color="000000"/>
            </w:tcBorders>
            <w:hideMark/>
          </w:tcPr>
          <w:p w14:paraId="5DADF9B4" w14:textId="77777777" w:rsidR="00DF7F2C" w:rsidRPr="00C965E8" w:rsidRDefault="00DF7F2C" w:rsidP="00C965E8">
            <w:pPr>
              <w:widowControl/>
              <w:autoSpaceDE/>
              <w:autoSpaceDN/>
              <w:ind w:left="274"/>
              <w:rPr>
                <w:rFonts w:ascii="Times New Roman" w:eastAsia="Times New Roman" w:hAnsi="Times New Roman"/>
                <w:sz w:val="22"/>
              </w:rPr>
            </w:pPr>
            <w:r w:rsidRPr="00C965E8">
              <w:rPr>
                <w:rFonts w:ascii="Times New Roman" w:eastAsia="Times New Roman" w:hAnsi="Times New Roman"/>
                <w:i/>
                <w:sz w:val="22"/>
              </w:rPr>
              <w:t xml:space="preserve">Hazard ratio </w:t>
            </w:r>
            <w:r w:rsidRPr="00C965E8">
              <w:rPr>
                <w:rFonts w:ascii="Times New Roman" w:eastAsia="Times New Roman" w:hAnsi="Times New Roman"/>
                <w:i/>
                <w:iCs/>
                <w:sz w:val="22"/>
              </w:rPr>
              <w:t>vs.</w:t>
            </w:r>
            <w:r w:rsidRPr="00C965E8">
              <w:rPr>
                <w:rFonts w:ascii="Times New Roman" w:eastAsia="Times New Roman" w:hAnsi="Times New Roman"/>
                <w:sz w:val="22"/>
              </w:rPr>
              <w:t xml:space="preserve"> placebo (95 % </w:t>
            </w:r>
            <w:proofErr w:type="gramStart"/>
            <w:r w:rsidRPr="00C965E8">
              <w:rPr>
                <w:rFonts w:ascii="Times New Roman" w:eastAsia="Times New Roman" w:hAnsi="Times New Roman"/>
                <w:sz w:val="22"/>
              </w:rPr>
              <w:t>CI)*</w:t>
            </w:r>
            <w:proofErr w:type="gramEnd"/>
          </w:p>
        </w:tc>
        <w:tc>
          <w:tcPr>
            <w:tcW w:w="925" w:type="pct"/>
            <w:tcBorders>
              <w:top w:val="single" w:sz="4" w:space="0" w:color="000000"/>
              <w:left w:val="single" w:sz="4" w:space="0" w:color="000000"/>
              <w:bottom w:val="single" w:sz="4" w:space="0" w:color="000000"/>
              <w:right w:val="single" w:sz="4" w:space="0" w:color="000000"/>
            </w:tcBorders>
          </w:tcPr>
          <w:p w14:paraId="765147DA" w14:textId="77777777" w:rsidR="00DF7F2C" w:rsidRPr="00C965E8" w:rsidRDefault="00DF7F2C" w:rsidP="00C965E8">
            <w:pPr>
              <w:widowControl/>
              <w:autoSpaceDE/>
              <w:autoSpaceDN/>
              <w:ind w:left="142"/>
              <w:jc w:val="center"/>
              <w:rPr>
                <w:rFonts w:ascii="Times New Roman" w:eastAsia="Times New Roman" w:hAnsi="Times New Roman"/>
                <w:sz w:val="22"/>
              </w:rPr>
            </w:pPr>
          </w:p>
        </w:tc>
        <w:tc>
          <w:tcPr>
            <w:tcW w:w="1332" w:type="pct"/>
            <w:tcBorders>
              <w:top w:val="single" w:sz="4" w:space="0" w:color="000000"/>
              <w:left w:val="single" w:sz="4" w:space="0" w:color="000000"/>
              <w:bottom w:val="single" w:sz="4" w:space="0" w:color="000000"/>
              <w:right w:val="single" w:sz="4" w:space="0" w:color="000000"/>
            </w:tcBorders>
            <w:hideMark/>
          </w:tcPr>
          <w:p w14:paraId="273E71C1"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0,79 (0,69; 0,90)</w:t>
            </w:r>
          </w:p>
        </w:tc>
      </w:tr>
      <w:tr w:rsidR="00DF7F2C" w:rsidRPr="00C965E8" w14:paraId="6E531C9A" w14:textId="77777777" w:rsidTr="00B43779">
        <w:trPr>
          <w:trHeight w:val="252"/>
        </w:trPr>
        <w:tc>
          <w:tcPr>
            <w:tcW w:w="2743" w:type="pct"/>
            <w:tcBorders>
              <w:top w:val="single" w:sz="4" w:space="0" w:color="000000"/>
              <w:left w:val="single" w:sz="4" w:space="0" w:color="000000"/>
              <w:bottom w:val="single" w:sz="4" w:space="0" w:color="000000"/>
              <w:right w:val="single" w:sz="4" w:space="0" w:color="000000"/>
            </w:tcBorders>
            <w:hideMark/>
          </w:tcPr>
          <w:p w14:paraId="62580B9C" w14:textId="77777777" w:rsidR="00DF7F2C" w:rsidRPr="00C965E8" w:rsidRDefault="00DF7F2C" w:rsidP="00C965E8">
            <w:pPr>
              <w:widowControl/>
              <w:autoSpaceDE/>
              <w:autoSpaceDN/>
              <w:ind w:left="274"/>
              <w:rPr>
                <w:rFonts w:ascii="Times New Roman" w:eastAsia="Times New Roman" w:hAnsi="Times New Roman"/>
                <w:sz w:val="22"/>
              </w:rPr>
            </w:pPr>
            <w:r w:rsidRPr="00C965E8">
              <w:rPr>
                <w:rFonts w:ascii="Times New Roman" w:eastAsia="Times New Roman" w:hAnsi="Times New Roman"/>
                <w:sz w:val="22"/>
              </w:rPr>
              <w:t>p</w:t>
            </w:r>
            <w:r w:rsidRPr="00C965E8">
              <w:rPr>
                <w:rFonts w:ascii="Times New Roman" w:eastAsia="Times New Roman" w:hAnsi="Times New Roman"/>
                <w:sz w:val="22"/>
              </w:rPr>
              <w:noBreakHyphen/>
            </w:r>
            <w:proofErr w:type="spellStart"/>
            <w:r w:rsidRPr="00C965E8">
              <w:rPr>
                <w:rFonts w:ascii="Times New Roman" w:eastAsia="Times New Roman" w:hAnsi="Times New Roman"/>
                <w:sz w:val="22"/>
              </w:rPr>
              <w:t>værdi</w:t>
            </w:r>
            <w:proofErr w:type="spellEnd"/>
            <w:r w:rsidRPr="00C965E8">
              <w:rPr>
                <w:rFonts w:ascii="Times New Roman" w:eastAsia="Times New Roman" w:hAnsi="Times New Roman"/>
                <w:sz w:val="22"/>
              </w:rPr>
              <w:t xml:space="preserve"> for </w:t>
            </w:r>
            <w:proofErr w:type="spellStart"/>
            <w:r w:rsidRPr="00C965E8">
              <w:rPr>
                <w:rFonts w:ascii="Times New Roman" w:eastAsia="Times New Roman" w:hAnsi="Times New Roman"/>
                <w:sz w:val="22"/>
              </w:rPr>
              <w:t>superioritet</w:t>
            </w:r>
            <w:proofErr w:type="spellEnd"/>
          </w:p>
        </w:tc>
        <w:tc>
          <w:tcPr>
            <w:tcW w:w="925" w:type="pct"/>
            <w:tcBorders>
              <w:top w:val="single" w:sz="4" w:space="0" w:color="000000"/>
              <w:left w:val="single" w:sz="4" w:space="0" w:color="000000"/>
              <w:bottom w:val="single" w:sz="4" w:space="0" w:color="000000"/>
              <w:right w:val="single" w:sz="4" w:space="0" w:color="000000"/>
            </w:tcBorders>
          </w:tcPr>
          <w:p w14:paraId="66C238E9" w14:textId="77777777" w:rsidR="00DF7F2C" w:rsidRPr="00C965E8" w:rsidRDefault="00DF7F2C" w:rsidP="00C965E8">
            <w:pPr>
              <w:widowControl/>
              <w:autoSpaceDE/>
              <w:autoSpaceDN/>
              <w:ind w:left="142"/>
              <w:jc w:val="center"/>
              <w:rPr>
                <w:rFonts w:ascii="Times New Roman" w:eastAsia="Times New Roman" w:hAnsi="Times New Roman"/>
                <w:sz w:val="22"/>
              </w:rPr>
            </w:pPr>
          </w:p>
        </w:tc>
        <w:tc>
          <w:tcPr>
            <w:tcW w:w="1332" w:type="pct"/>
            <w:tcBorders>
              <w:top w:val="single" w:sz="4" w:space="0" w:color="000000"/>
              <w:left w:val="single" w:sz="4" w:space="0" w:color="000000"/>
              <w:bottom w:val="single" w:sz="4" w:space="0" w:color="000000"/>
              <w:right w:val="single" w:sz="4" w:space="0" w:color="000000"/>
            </w:tcBorders>
            <w:hideMark/>
          </w:tcPr>
          <w:p w14:paraId="440E294C"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0,0003</w:t>
            </w:r>
          </w:p>
        </w:tc>
      </w:tr>
      <w:tr w:rsidR="00DF7F2C" w:rsidRPr="00C965E8" w14:paraId="6FEE14CD" w14:textId="77777777" w:rsidTr="00B43779">
        <w:trPr>
          <w:trHeight w:val="253"/>
        </w:trPr>
        <w:tc>
          <w:tcPr>
            <w:tcW w:w="2743" w:type="pct"/>
            <w:tcBorders>
              <w:top w:val="single" w:sz="4" w:space="0" w:color="000000"/>
              <w:left w:val="single" w:sz="4" w:space="0" w:color="000000"/>
              <w:bottom w:val="single" w:sz="4" w:space="0" w:color="000000"/>
              <w:right w:val="single" w:sz="4" w:space="0" w:color="000000"/>
            </w:tcBorders>
            <w:hideMark/>
          </w:tcPr>
          <w:p w14:paraId="057D318A" w14:textId="77777777" w:rsidR="00DF7F2C" w:rsidRPr="00C965E8" w:rsidRDefault="00DF7F2C" w:rsidP="00B43779">
            <w:pPr>
              <w:widowControl/>
              <w:autoSpaceDE/>
              <w:autoSpaceDN/>
              <w:ind w:left="142"/>
              <w:rPr>
                <w:rFonts w:ascii="Times New Roman" w:eastAsia="Times New Roman" w:hAnsi="Times New Roman"/>
                <w:b/>
                <w:sz w:val="22"/>
              </w:rPr>
            </w:pPr>
            <w:r w:rsidRPr="00C965E8">
              <w:rPr>
                <w:rFonts w:ascii="Times New Roman" w:eastAsia="Times New Roman" w:hAnsi="Times New Roman"/>
                <w:b/>
                <w:sz w:val="22"/>
              </w:rPr>
              <w:t xml:space="preserve">CV </w:t>
            </w:r>
            <w:proofErr w:type="spellStart"/>
            <w:r w:rsidRPr="00C965E8">
              <w:rPr>
                <w:rFonts w:ascii="Times New Roman" w:eastAsia="Times New Roman" w:hAnsi="Times New Roman"/>
                <w:b/>
                <w:sz w:val="22"/>
              </w:rPr>
              <w:t>død</w:t>
            </w:r>
            <w:proofErr w:type="spellEnd"/>
            <w:r w:rsidRPr="00C965E8">
              <w:rPr>
                <w:rFonts w:ascii="Times New Roman" w:eastAsia="Times New Roman" w:hAnsi="Times New Roman"/>
                <w:b/>
                <w:sz w:val="22"/>
              </w:rPr>
              <w:t>, N (%)</w:t>
            </w:r>
          </w:p>
        </w:tc>
        <w:tc>
          <w:tcPr>
            <w:tcW w:w="925" w:type="pct"/>
            <w:tcBorders>
              <w:top w:val="single" w:sz="4" w:space="0" w:color="000000"/>
              <w:left w:val="single" w:sz="4" w:space="0" w:color="000000"/>
              <w:bottom w:val="single" w:sz="4" w:space="0" w:color="000000"/>
              <w:right w:val="single" w:sz="4" w:space="0" w:color="000000"/>
            </w:tcBorders>
            <w:hideMark/>
          </w:tcPr>
          <w:p w14:paraId="2EE23CB2"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244 (8,2)</w:t>
            </w:r>
          </w:p>
        </w:tc>
        <w:tc>
          <w:tcPr>
            <w:tcW w:w="1332" w:type="pct"/>
            <w:tcBorders>
              <w:top w:val="single" w:sz="4" w:space="0" w:color="000000"/>
              <w:left w:val="single" w:sz="4" w:space="0" w:color="000000"/>
              <w:bottom w:val="single" w:sz="4" w:space="0" w:color="000000"/>
              <w:right w:val="single" w:sz="4" w:space="0" w:color="000000"/>
            </w:tcBorders>
            <w:hideMark/>
          </w:tcPr>
          <w:p w14:paraId="383F5008"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219 (7,3)</w:t>
            </w:r>
          </w:p>
        </w:tc>
      </w:tr>
      <w:tr w:rsidR="00DF7F2C" w:rsidRPr="00C965E8" w14:paraId="70117284" w14:textId="77777777" w:rsidTr="00B43779">
        <w:trPr>
          <w:trHeight w:val="253"/>
        </w:trPr>
        <w:tc>
          <w:tcPr>
            <w:tcW w:w="2743" w:type="pct"/>
            <w:tcBorders>
              <w:top w:val="single" w:sz="4" w:space="0" w:color="000000"/>
              <w:left w:val="single" w:sz="4" w:space="0" w:color="000000"/>
              <w:bottom w:val="single" w:sz="4" w:space="0" w:color="000000"/>
              <w:right w:val="single" w:sz="4" w:space="0" w:color="000000"/>
            </w:tcBorders>
            <w:hideMark/>
          </w:tcPr>
          <w:p w14:paraId="1BA0EAC5" w14:textId="77777777" w:rsidR="00DF7F2C" w:rsidRPr="00C965E8" w:rsidRDefault="00DF7F2C" w:rsidP="00C965E8">
            <w:pPr>
              <w:widowControl/>
              <w:autoSpaceDE/>
              <w:autoSpaceDN/>
              <w:ind w:left="274"/>
              <w:rPr>
                <w:rFonts w:ascii="Times New Roman" w:eastAsia="Times New Roman" w:hAnsi="Times New Roman"/>
                <w:sz w:val="22"/>
              </w:rPr>
            </w:pPr>
            <w:r w:rsidRPr="00C965E8">
              <w:rPr>
                <w:rFonts w:ascii="Times New Roman" w:eastAsia="Times New Roman" w:hAnsi="Times New Roman"/>
                <w:i/>
                <w:sz w:val="22"/>
              </w:rPr>
              <w:t xml:space="preserve">Hazard ratio </w:t>
            </w:r>
            <w:r w:rsidRPr="00C965E8">
              <w:rPr>
                <w:rFonts w:ascii="Times New Roman" w:eastAsia="Times New Roman" w:hAnsi="Times New Roman"/>
                <w:i/>
                <w:iCs/>
                <w:sz w:val="22"/>
              </w:rPr>
              <w:t>vs.</w:t>
            </w:r>
            <w:r w:rsidRPr="00C965E8">
              <w:rPr>
                <w:rFonts w:ascii="Times New Roman" w:eastAsia="Times New Roman" w:hAnsi="Times New Roman"/>
                <w:sz w:val="22"/>
              </w:rPr>
              <w:t xml:space="preserve"> placebo (95 % CI)</w:t>
            </w:r>
          </w:p>
        </w:tc>
        <w:tc>
          <w:tcPr>
            <w:tcW w:w="925" w:type="pct"/>
            <w:tcBorders>
              <w:top w:val="single" w:sz="4" w:space="0" w:color="000000"/>
              <w:left w:val="single" w:sz="4" w:space="0" w:color="000000"/>
              <w:bottom w:val="single" w:sz="4" w:space="0" w:color="000000"/>
              <w:right w:val="single" w:sz="4" w:space="0" w:color="000000"/>
            </w:tcBorders>
          </w:tcPr>
          <w:p w14:paraId="075B496F" w14:textId="77777777" w:rsidR="00DF7F2C" w:rsidRPr="00C965E8" w:rsidRDefault="00DF7F2C" w:rsidP="00C965E8">
            <w:pPr>
              <w:widowControl/>
              <w:autoSpaceDE/>
              <w:autoSpaceDN/>
              <w:ind w:left="142"/>
              <w:jc w:val="center"/>
              <w:rPr>
                <w:rFonts w:ascii="Times New Roman" w:eastAsia="Times New Roman" w:hAnsi="Times New Roman"/>
                <w:sz w:val="22"/>
              </w:rPr>
            </w:pPr>
          </w:p>
        </w:tc>
        <w:tc>
          <w:tcPr>
            <w:tcW w:w="1332" w:type="pct"/>
            <w:tcBorders>
              <w:top w:val="single" w:sz="4" w:space="0" w:color="000000"/>
              <w:left w:val="single" w:sz="4" w:space="0" w:color="000000"/>
              <w:bottom w:val="single" w:sz="4" w:space="0" w:color="000000"/>
              <w:right w:val="single" w:sz="4" w:space="0" w:color="000000"/>
            </w:tcBorders>
            <w:hideMark/>
          </w:tcPr>
          <w:p w14:paraId="541CCDD6"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0,91 (0,76; 1,09)</w:t>
            </w:r>
          </w:p>
        </w:tc>
      </w:tr>
      <w:tr w:rsidR="00DF7F2C" w:rsidRPr="00C965E8" w14:paraId="43FBD9FA" w14:textId="77777777" w:rsidTr="00B43779">
        <w:trPr>
          <w:trHeight w:val="251"/>
        </w:trPr>
        <w:tc>
          <w:tcPr>
            <w:tcW w:w="2743" w:type="pct"/>
            <w:tcBorders>
              <w:top w:val="single" w:sz="4" w:space="0" w:color="000000"/>
              <w:left w:val="single" w:sz="4" w:space="0" w:color="000000"/>
              <w:bottom w:val="single" w:sz="4" w:space="0" w:color="000000"/>
              <w:right w:val="single" w:sz="4" w:space="0" w:color="000000"/>
            </w:tcBorders>
            <w:hideMark/>
          </w:tcPr>
          <w:p w14:paraId="686321BE" w14:textId="77777777" w:rsidR="00DF7F2C" w:rsidRPr="00C965E8" w:rsidRDefault="00DF7F2C" w:rsidP="00B43779">
            <w:pPr>
              <w:widowControl/>
              <w:autoSpaceDE/>
              <w:autoSpaceDN/>
              <w:ind w:left="142"/>
              <w:rPr>
                <w:rFonts w:ascii="Times New Roman" w:eastAsia="Times New Roman" w:hAnsi="Times New Roman"/>
                <w:b/>
                <w:sz w:val="22"/>
              </w:rPr>
            </w:pPr>
            <w:r w:rsidRPr="00C965E8">
              <w:rPr>
                <w:rFonts w:ascii="Times New Roman" w:eastAsia="Times New Roman" w:hAnsi="Times New Roman"/>
                <w:b/>
                <w:sz w:val="22"/>
              </w:rPr>
              <w:t>HHF (</w:t>
            </w:r>
            <w:proofErr w:type="spellStart"/>
            <w:r w:rsidRPr="00C965E8">
              <w:rPr>
                <w:rFonts w:ascii="Times New Roman" w:eastAsia="Times New Roman" w:hAnsi="Times New Roman"/>
                <w:b/>
                <w:sz w:val="22"/>
              </w:rPr>
              <w:t>første</w:t>
            </w:r>
            <w:proofErr w:type="spellEnd"/>
            <w:r w:rsidRPr="00C965E8">
              <w:rPr>
                <w:rFonts w:ascii="Times New Roman" w:eastAsia="Times New Roman" w:hAnsi="Times New Roman"/>
                <w:b/>
                <w:sz w:val="22"/>
              </w:rPr>
              <w:t xml:space="preserve"> </w:t>
            </w:r>
            <w:proofErr w:type="spellStart"/>
            <w:r w:rsidRPr="00C965E8">
              <w:rPr>
                <w:rFonts w:ascii="Times New Roman" w:eastAsia="Times New Roman" w:hAnsi="Times New Roman"/>
                <w:b/>
                <w:sz w:val="22"/>
              </w:rPr>
              <w:t>forekomst</w:t>
            </w:r>
            <w:proofErr w:type="spellEnd"/>
            <w:r w:rsidRPr="00C965E8">
              <w:rPr>
                <w:rFonts w:ascii="Times New Roman" w:eastAsia="Times New Roman" w:hAnsi="Times New Roman"/>
                <w:b/>
                <w:sz w:val="22"/>
              </w:rPr>
              <w:t>), N (%)</w:t>
            </w:r>
          </w:p>
        </w:tc>
        <w:tc>
          <w:tcPr>
            <w:tcW w:w="925" w:type="pct"/>
            <w:tcBorders>
              <w:top w:val="single" w:sz="4" w:space="0" w:color="000000"/>
              <w:left w:val="single" w:sz="4" w:space="0" w:color="000000"/>
              <w:bottom w:val="single" w:sz="4" w:space="0" w:color="000000"/>
              <w:right w:val="single" w:sz="4" w:space="0" w:color="000000"/>
            </w:tcBorders>
            <w:hideMark/>
          </w:tcPr>
          <w:p w14:paraId="3E127687"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352 (11,8)</w:t>
            </w:r>
          </w:p>
        </w:tc>
        <w:tc>
          <w:tcPr>
            <w:tcW w:w="1332" w:type="pct"/>
            <w:tcBorders>
              <w:top w:val="single" w:sz="4" w:space="0" w:color="000000"/>
              <w:left w:val="single" w:sz="4" w:space="0" w:color="000000"/>
              <w:bottom w:val="single" w:sz="4" w:space="0" w:color="000000"/>
              <w:right w:val="single" w:sz="4" w:space="0" w:color="000000"/>
            </w:tcBorders>
            <w:hideMark/>
          </w:tcPr>
          <w:p w14:paraId="6559E039"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259 (8,6)</w:t>
            </w:r>
          </w:p>
        </w:tc>
      </w:tr>
      <w:tr w:rsidR="00DF7F2C" w:rsidRPr="00C965E8" w14:paraId="4C24B487" w14:textId="77777777" w:rsidTr="00B43779">
        <w:trPr>
          <w:trHeight w:val="253"/>
        </w:trPr>
        <w:tc>
          <w:tcPr>
            <w:tcW w:w="2743" w:type="pct"/>
            <w:tcBorders>
              <w:top w:val="single" w:sz="4" w:space="0" w:color="000000"/>
              <w:left w:val="single" w:sz="4" w:space="0" w:color="000000"/>
              <w:bottom w:val="single" w:sz="4" w:space="0" w:color="000000"/>
              <w:right w:val="single" w:sz="4" w:space="0" w:color="000000"/>
            </w:tcBorders>
            <w:hideMark/>
          </w:tcPr>
          <w:p w14:paraId="2FE61B8C" w14:textId="77777777" w:rsidR="00DF7F2C" w:rsidRPr="00C965E8" w:rsidRDefault="00DF7F2C" w:rsidP="00C965E8">
            <w:pPr>
              <w:widowControl/>
              <w:autoSpaceDE/>
              <w:autoSpaceDN/>
              <w:ind w:left="274"/>
              <w:rPr>
                <w:rFonts w:ascii="Times New Roman" w:eastAsia="Times New Roman" w:hAnsi="Times New Roman"/>
                <w:sz w:val="22"/>
              </w:rPr>
            </w:pPr>
            <w:r w:rsidRPr="00C965E8">
              <w:rPr>
                <w:rFonts w:ascii="Times New Roman" w:eastAsia="Times New Roman" w:hAnsi="Times New Roman"/>
                <w:i/>
                <w:sz w:val="22"/>
              </w:rPr>
              <w:t xml:space="preserve">Hazard ratio </w:t>
            </w:r>
            <w:r w:rsidRPr="00C965E8">
              <w:rPr>
                <w:rFonts w:ascii="Times New Roman" w:eastAsia="Times New Roman" w:hAnsi="Times New Roman"/>
                <w:i/>
                <w:iCs/>
                <w:sz w:val="22"/>
              </w:rPr>
              <w:t>vs.</w:t>
            </w:r>
            <w:r w:rsidRPr="00C965E8">
              <w:rPr>
                <w:rFonts w:ascii="Times New Roman" w:eastAsia="Times New Roman" w:hAnsi="Times New Roman"/>
                <w:sz w:val="22"/>
              </w:rPr>
              <w:t xml:space="preserve"> placebo (95 % CI)</w:t>
            </w:r>
          </w:p>
        </w:tc>
        <w:tc>
          <w:tcPr>
            <w:tcW w:w="925" w:type="pct"/>
            <w:tcBorders>
              <w:top w:val="single" w:sz="4" w:space="0" w:color="000000"/>
              <w:left w:val="single" w:sz="4" w:space="0" w:color="000000"/>
              <w:bottom w:val="single" w:sz="4" w:space="0" w:color="000000"/>
              <w:right w:val="single" w:sz="4" w:space="0" w:color="000000"/>
            </w:tcBorders>
          </w:tcPr>
          <w:p w14:paraId="29BB8787" w14:textId="77777777" w:rsidR="00DF7F2C" w:rsidRPr="00C965E8" w:rsidRDefault="00DF7F2C" w:rsidP="00C965E8">
            <w:pPr>
              <w:widowControl/>
              <w:autoSpaceDE/>
              <w:autoSpaceDN/>
              <w:ind w:left="142"/>
              <w:jc w:val="center"/>
              <w:rPr>
                <w:rFonts w:ascii="Times New Roman" w:eastAsia="Times New Roman" w:hAnsi="Times New Roman"/>
                <w:sz w:val="22"/>
              </w:rPr>
            </w:pPr>
          </w:p>
        </w:tc>
        <w:tc>
          <w:tcPr>
            <w:tcW w:w="1332" w:type="pct"/>
            <w:tcBorders>
              <w:top w:val="single" w:sz="4" w:space="0" w:color="000000"/>
              <w:left w:val="single" w:sz="4" w:space="0" w:color="000000"/>
              <w:bottom w:val="single" w:sz="4" w:space="0" w:color="000000"/>
              <w:right w:val="single" w:sz="4" w:space="0" w:color="000000"/>
            </w:tcBorders>
            <w:hideMark/>
          </w:tcPr>
          <w:p w14:paraId="1A4B0C54"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0,71 (0,60; 0,83)</w:t>
            </w:r>
          </w:p>
        </w:tc>
      </w:tr>
      <w:tr w:rsidR="00DF7F2C" w:rsidRPr="00C965E8" w14:paraId="1DAC3AA7" w14:textId="77777777" w:rsidTr="00B43779">
        <w:trPr>
          <w:trHeight w:val="199"/>
        </w:trPr>
        <w:tc>
          <w:tcPr>
            <w:tcW w:w="2743" w:type="pct"/>
            <w:tcBorders>
              <w:top w:val="single" w:sz="4" w:space="0" w:color="000000"/>
              <w:left w:val="single" w:sz="4" w:space="0" w:color="000000"/>
              <w:bottom w:val="single" w:sz="4" w:space="0" w:color="000000"/>
              <w:right w:val="single" w:sz="4" w:space="0" w:color="000000"/>
            </w:tcBorders>
            <w:hideMark/>
          </w:tcPr>
          <w:p w14:paraId="372E79DB" w14:textId="77777777" w:rsidR="00DF7F2C" w:rsidRPr="00C965E8" w:rsidRDefault="00DF7F2C" w:rsidP="00B43779">
            <w:pPr>
              <w:widowControl/>
              <w:autoSpaceDE/>
              <w:autoSpaceDN/>
              <w:ind w:left="142"/>
              <w:rPr>
                <w:rFonts w:ascii="Times New Roman" w:eastAsia="Times New Roman" w:hAnsi="Times New Roman"/>
                <w:b/>
                <w:sz w:val="22"/>
                <w:lang w:val="da-DK"/>
              </w:rPr>
            </w:pPr>
            <w:r w:rsidRPr="00C965E8">
              <w:rPr>
                <w:rFonts w:ascii="Times New Roman" w:eastAsia="Times New Roman" w:hAnsi="Times New Roman"/>
                <w:b/>
                <w:sz w:val="22"/>
                <w:lang w:val="da-DK"/>
              </w:rPr>
              <w:t>HHF (første og tilbagevendende), N af hændelser</w:t>
            </w:r>
          </w:p>
        </w:tc>
        <w:tc>
          <w:tcPr>
            <w:tcW w:w="925" w:type="pct"/>
            <w:tcBorders>
              <w:top w:val="single" w:sz="4" w:space="0" w:color="000000"/>
              <w:left w:val="single" w:sz="4" w:space="0" w:color="000000"/>
              <w:bottom w:val="single" w:sz="4" w:space="0" w:color="000000"/>
              <w:right w:val="single" w:sz="4" w:space="0" w:color="000000"/>
            </w:tcBorders>
            <w:hideMark/>
          </w:tcPr>
          <w:p w14:paraId="0D05A618"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541</w:t>
            </w:r>
          </w:p>
        </w:tc>
        <w:tc>
          <w:tcPr>
            <w:tcW w:w="1332" w:type="pct"/>
            <w:tcBorders>
              <w:top w:val="single" w:sz="4" w:space="0" w:color="000000"/>
              <w:left w:val="single" w:sz="4" w:space="0" w:color="000000"/>
              <w:bottom w:val="single" w:sz="4" w:space="0" w:color="000000"/>
              <w:right w:val="single" w:sz="4" w:space="0" w:color="000000"/>
            </w:tcBorders>
            <w:hideMark/>
          </w:tcPr>
          <w:p w14:paraId="2CC1B0E6"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407</w:t>
            </w:r>
          </w:p>
        </w:tc>
      </w:tr>
      <w:tr w:rsidR="00DF7F2C" w:rsidRPr="00C965E8" w14:paraId="2ADC7DD1" w14:textId="77777777" w:rsidTr="00B43779">
        <w:trPr>
          <w:trHeight w:val="251"/>
        </w:trPr>
        <w:tc>
          <w:tcPr>
            <w:tcW w:w="2743" w:type="pct"/>
            <w:tcBorders>
              <w:top w:val="single" w:sz="4" w:space="0" w:color="000000"/>
              <w:left w:val="single" w:sz="4" w:space="0" w:color="000000"/>
              <w:bottom w:val="single" w:sz="4" w:space="0" w:color="000000"/>
              <w:right w:val="single" w:sz="4" w:space="0" w:color="000000"/>
            </w:tcBorders>
            <w:hideMark/>
          </w:tcPr>
          <w:p w14:paraId="7352DD00" w14:textId="77777777" w:rsidR="00DF7F2C" w:rsidRPr="00C965E8" w:rsidRDefault="00DF7F2C" w:rsidP="00C965E8">
            <w:pPr>
              <w:widowControl/>
              <w:autoSpaceDE/>
              <w:autoSpaceDN/>
              <w:ind w:left="274"/>
              <w:rPr>
                <w:rFonts w:ascii="Times New Roman" w:eastAsia="Times New Roman" w:hAnsi="Times New Roman"/>
                <w:sz w:val="22"/>
              </w:rPr>
            </w:pPr>
            <w:r w:rsidRPr="00C965E8">
              <w:rPr>
                <w:rFonts w:ascii="Times New Roman" w:eastAsia="Times New Roman" w:hAnsi="Times New Roman"/>
                <w:i/>
                <w:sz w:val="22"/>
              </w:rPr>
              <w:t xml:space="preserve">Hazard ratio </w:t>
            </w:r>
            <w:r w:rsidRPr="00C965E8">
              <w:rPr>
                <w:rFonts w:ascii="Times New Roman" w:eastAsia="Times New Roman" w:hAnsi="Times New Roman"/>
                <w:i/>
                <w:iCs/>
                <w:sz w:val="22"/>
              </w:rPr>
              <w:t>vs.</w:t>
            </w:r>
            <w:r w:rsidRPr="00C965E8">
              <w:rPr>
                <w:rFonts w:ascii="Times New Roman" w:eastAsia="Times New Roman" w:hAnsi="Times New Roman"/>
                <w:sz w:val="22"/>
              </w:rPr>
              <w:t xml:space="preserve"> placebo (95 % </w:t>
            </w:r>
            <w:proofErr w:type="gramStart"/>
            <w:r w:rsidRPr="00C965E8">
              <w:rPr>
                <w:rFonts w:ascii="Times New Roman" w:eastAsia="Times New Roman" w:hAnsi="Times New Roman"/>
                <w:sz w:val="22"/>
              </w:rPr>
              <w:t>CI)*</w:t>
            </w:r>
            <w:proofErr w:type="gramEnd"/>
          </w:p>
        </w:tc>
        <w:tc>
          <w:tcPr>
            <w:tcW w:w="925" w:type="pct"/>
            <w:tcBorders>
              <w:top w:val="single" w:sz="4" w:space="0" w:color="000000"/>
              <w:left w:val="single" w:sz="4" w:space="0" w:color="000000"/>
              <w:bottom w:val="single" w:sz="4" w:space="0" w:color="000000"/>
              <w:right w:val="single" w:sz="4" w:space="0" w:color="000000"/>
            </w:tcBorders>
          </w:tcPr>
          <w:p w14:paraId="4CF53C04" w14:textId="77777777" w:rsidR="00DF7F2C" w:rsidRPr="00C965E8" w:rsidRDefault="00DF7F2C" w:rsidP="00C965E8">
            <w:pPr>
              <w:widowControl/>
              <w:autoSpaceDE/>
              <w:autoSpaceDN/>
              <w:ind w:left="142"/>
              <w:jc w:val="center"/>
              <w:rPr>
                <w:rFonts w:ascii="Times New Roman" w:eastAsia="Times New Roman" w:hAnsi="Times New Roman"/>
                <w:sz w:val="22"/>
              </w:rPr>
            </w:pPr>
          </w:p>
        </w:tc>
        <w:tc>
          <w:tcPr>
            <w:tcW w:w="1332" w:type="pct"/>
            <w:tcBorders>
              <w:top w:val="single" w:sz="4" w:space="0" w:color="000000"/>
              <w:left w:val="single" w:sz="4" w:space="0" w:color="000000"/>
              <w:bottom w:val="single" w:sz="4" w:space="0" w:color="000000"/>
              <w:right w:val="single" w:sz="4" w:space="0" w:color="000000"/>
            </w:tcBorders>
            <w:hideMark/>
          </w:tcPr>
          <w:p w14:paraId="770C3865"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0,73 (0,61; 0,88)</w:t>
            </w:r>
          </w:p>
        </w:tc>
      </w:tr>
      <w:tr w:rsidR="00DF7F2C" w:rsidRPr="00C965E8" w14:paraId="24003674" w14:textId="77777777" w:rsidTr="00B43779">
        <w:trPr>
          <w:trHeight w:val="253"/>
        </w:trPr>
        <w:tc>
          <w:tcPr>
            <w:tcW w:w="2743" w:type="pct"/>
            <w:tcBorders>
              <w:top w:val="single" w:sz="4" w:space="0" w:color="000000"/>
              <w:left w:val="single" w:sz="4" w:space="0" w:color="000000"/>
              <w:bottom w:val="single" w:sz="4" w:space="0" w:color="000000"/>
              <w:right w:val="single" w:sz="4" w:space="0" w:color="000000"/>
            </w:tcBorders>
            <w:hideMark/>
          </w:tcPr>
          <w:p w14:paraId="67D38FF8" w14:textId="77777777" w:rsidR="00DF7F2C" w:rsidRPr="00C965E8" w:rsidRDefault="00DF7F2C" w:rsidP="00C965E8">
            <w:pPr>
              <w:widowControl/>
              <w:autoSpaceDE/>
              <w:autoSpaceDN/>
              <w:ind w:left="274"/>
              <w:rPr>
                <w:rFonts w:ascii="Times New Roman" w:eastAsia="Times New Roman" w:hAnsi="Times New Roman"/>
                <w:sz w:val="22"/>
              </w:rPr>
            </w:pPr>
            <w:r w:rsidRPr="00C965E8">
              <w:rPr>
                <w:rFonts w:ascii="Times New Roman" w:eastAsia="Times New Roman" w:hAnsi="Times New Roman"/>
                <w:sz w:val="22"/>
              </w:rPr>
              <w:t>p</w:t>
            </w:r>
            <w:r w:rsidRPr="00C965E8">
              <w:rPr>
                <w:rFonts w:ascii="Times New Roman" w:eastAsia="Times New Roman" w:hAnsi="Times New Roman"/>
                <w:sz w:val="22"/>
              </w:rPr>
              <w:noBreakHyphen/>
            </w:r>
            <w:proofErr w:type="spellStart"/>
            <w:r w:rsidRPr="00C965E8">
              <w:rPr>
                <w:rFonts w:ascii="Times New Roman" w:eastAsia="Times New Roman" w:hAnsi="Times New Roman"/>
                <w:sz w:val="22"/>
              </w:rPr>
              <w:t>værdi</w:t>
            </w:r>
            <w:proofErr w:type="spellEnd"/>
          </w:p>
        </w:tc>
        <w:tc>
          <w:tcPr>
            <w:tcW w:w="925" w:type="pct"/>
            <w:tcBorders>
              <w:top w:val="single" w:sz="4" w:space="0" w:color="000000"/>
              <w:left w:val="single" w:sz="4" w:space="0" w:color="000000"/>
              <w:bottom w:val="single" w:sz="4" w:space="0" w:color="000000"/>
              <w:right w:val="single" w:sz="4" w:space="0" w:color="000000"/>
            </w:tcBorders>
          </w:tcPr>
          <w:p w14:paraId="3A46FD27" w14:textId="77777777" w:rsidR="00DF7F2C" w:rsidRPr="00C965E8" w:rsidRDefault="00DF7F2C" w:rsidP="00C965E8">
            <w:pPr>
              <w:widowControl/>
              <w:autoSpaceDE/>
              <w:autoSpaceDN/>
              <w:ind w:left="142"/>
              <w:jc w:val="center"/>
              <w:rPr>
                <w:rFonts w:ascii="Times New Roman" w:eastAsia="Times New Roman" w:hAnsi="Times New Roman"/>
                <w:sz w:val="22"/>
              </w:rPr>
            </w:pPr>
          </w:p>
        </w:tc>
        <w:tc>
          <w:tcPr>
            <w:tcW w:w="1332" w:type="pct"/>
            <w:tcBorders>
              <w:top w:val="single" w:sz="4" w:space="0" w:color="000000"/>
              <w:left w:val="single" w:sz="4" w:space="0" w:color="000000"/>
              <w:bottom w:val="single" w:sz="4" w:space="0" w:color="000000"/>
              <w:right w:val="single" w:sz="4" w:space="0" w:color="000000"/>
            </w:tcBorders>
            <w:hideMark/>
          </w:tcPr>
          <w:p w14:paraId="506A95C3"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0,0009</w:t>
            </w:r>
          </w:p>
        </w:tc>
      </w:tr>
      <w:tr w:rsidR="00DF7F2C" w:rsidRPr="00C965E8" w14:paraId="2B48A268" w14:textId="77777777" w:rsidTr="00B43779">
        <w:trPr>
          <w:trHeight w:val="410"/>
        </w:trPr>
        <w:tc>
          <w:tcPr>
            <w:tcW w:w="2743" w:type="pct"/>
            <w:tcBorders>
              <w:top w:val="single" w:sz="4" w:space="0" w:color="000000"/>
              <w:left w:val="single" w:sz="4" w:space="0" w:color="000000"/>
              <w:bottom w:val="single" w:sz="4" w:space="0" w:color="000000"/>
              <w:right w:val="single" w:sz="4" w:space="0" w:color="000000"/>
            </w:tcBorders>
            <w:hideMark/>
          </w:tcPr>
          <w:p w14:paraId="3735C719" w14:textId="77777777" w:rsidR="00DF7F2C" w:rsidRPr="00C965E8" w:rsidRDefault="00DF7F2C" w:rsidP="00B43779">
            <w:pPr>
              <w:widowControl/>
              <w:autoSpaceDE/>
              <w:autoSpaceDN/>
              <w:ind w:left="142"/>
              <w:rPr>
                <w:rFonts w:ascii="Times New Roman" w:eastAsia="Times New Roman" w:hAnsi="Times New Roman"/>
                <w:b/>
                <w:sz w:val="22"/>
                <w:lang w:val="da-DK"/>
              </w:rPr>
            </w:pPr>
            <w:proofErr w:type="spellStart"/>
            <w:r w:rsidRPr="00C965E8">
              <w:rPr>
                <w:rFonts w:ascii="Times New Roman" w:eastAsia="Times New Roman" w:hAnsi="Times New Roman"/>
                <w:b/>
                <w:sz w:val="22"/>
                <w:lang w:val="da-DK"/>
              </w:rPr>
              <w:t>eGFR</w:t>
            </w:r>
            <w:proofErr w:type="spellEnd"/>
            <w:r w:rsidRPr="00C965E8">
              <w:rPr>
                <w:rFonts w:ascii="Times New Roman" w:eastAsia="Times New Roman" w:hAnsi="Times New Roman"/>
                <w:b/>
                <w:sz w:val="22"/>
                <w:lang w:val="da-DK"/>
              </w:rPr>
              <w:t xml:space="preserve"> (CKD-</w:t>
            </w:r>
            <w:proofErr w:type="gramStart"/>
            <w:r w:rsidRPr="00C965E8">
              <w:rPr>
                <w:rFonts w:ascii="Times New Roman" w:eastAsia="Times New Roman" w:hAnsi="Times New Roman"/>
                <w:b/>
                <w:sz w:val="22"/>
                <w:lang w:val="da-DK"/>
              </w:rPr>
              <w:t>EPI)</w:t>
            </w:r>
            <w:proofErr w:type="spellStart"/>
            <w:r w:rsidRPr="00C965E8">
              <w:rPr>
                <w:rFonts w:ascii="Times New Roman" w:eastAsia="Times New Roman" w:hAnsi="Times New Roman"/>
                <w:b/>
                <w:sz w:val="22"/>
                <w:vertAlign w:val="subscript"/>
                <w:lang w:val="da-DK"/>
              </w:rPr>
              <w:t>cr</w:t>
            </w:r>
            <w:proofErr w:type="spellEnd"/>
            <w:proofErr w:type="gramEnd"/>
            <w:r w:rsidRPr="00C965E8">
              <w:rPr>
                <w:rFonts w:ascii="Times New Roman" w:eastAsia="Times New Roman" w:hAnsi="Times New Roman"/>
                <w:b/>
                <w:sz w:val="22"/>
                <w:lang w:val="da-DK"/>
              </w:rPr>
              <w:t xml:space="preserve"> hældning**, hastighed af fald i </w:t>
            </w:r>
            <w:proofErr w:type="spellStart"/>
            <w:r w:rsidRPr="00C965E8">
              <w:rPr>
                <w:rFonts w:ascii="Times New Roman" w:eastAsia="Times New Roman" w:hAnsi="Times New Roman"/>
                <w:b/>
                <w:sz w:val="22"/>
                <w:lang w:val="da-DK"/>
              </w:rPr>
              <w:t>eGFR</w:t>
            </w:r>
            <w:proofErr w:type="spellEnd"/>
            <w:r w:rsidRPr="00C965E8">
              <w:rPr>
                <w:rFonts w:ascii="Times New Roman" w:eastAsia="Times New Roman" w:hAnsi="Times New Roman"/>
                <w:b/>
                <w:sz w:val="22"/>
                <w:lang w:val="da-DK"/>
              </w:rPr>
              <w:t xml:space="preserve"> (ml/min/1,73 m</w:t>
            </w:r>
            <w:r w:rsidRPr="00C965E8">
              <w:rPr>
                <w:rFonts w:ascii="Times New Roman" w:eastAsia="Times New Roman" w:hAnsi="Times New Roman"/>
                <w:b/>
                <w:sz w:val="22"/>
                <w:vertAlign w:val="superscript"/>
                <w:lang w:val="da-DK"/>
              </w:rPr>
              <w:t>2</w:t>
            </w:r>
            <w:r w:rsidRPr="00C965E8">
              <w:rPr>
                <w:rFonts w:ascii="Times New Roman" w:eastAsia="Times New Roman" w:hAnsi="Times New Roman"/>
                <w:b/>
                <w:sz w:val="22"/>
                <w:lang w:val="da-DK"/>
              </w:rPr>
              <w:t>/år)</w:t>
            </w:r>
          </w:p>
        </w:tc>
        <w:tc>
          <w:tcPr>
            <w:tcW w:w="925" w:type="pct"/>
            <w:tcBorders>
              <w:top w:val="single" w:sz="4" w:space="0" w:color="000000"/>
              <w:left w:val="single" w:sz="4" w:space="0" w:color="000000"/>
              <w:bottom w:val="single" w:sz="4" w:space="0" w:color="000000"/>
              <w:right w:val="single" w:sz="4" w:space="0" w:color="000000"/>
            </w:tcBorders>
            <w:hideMark/>
          </w:tcPr>
          <w:p w14:paraId="2523E473"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noBreakHyphen/>
              <w:t>2,62</w:t>
            </w:r>
          </w:p>
        </w:tc>
        <w:tc>
          <w:tcPr>
            <w:tcW w:w="1332" w:type="pct"/>
            <w:tcBorders>
              <w:top w:val="single" w:sz="4" w:space="0" w:color="000000"/>
              <w:left w:val="single" w:sz="4" w:space="0" w:color="000000"/>
              <w:bottom w:val="single" w:sz="4" w:space="0" w:color="000000"/>
              <w:right w:val="single" w:sz="4" w:space="0" w:color="000000"/>
            </w:tcBorders>
            <w:hideMark/>
          </w:tcPr>
          <w:p w14:paraId="6CFFC580"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noBreakHyphen/>
              <w:t>1,25</w:t>
            </w:r>
          </w:p>
        </w:tc>
      </w:tr>
      <w:tr w:rsidR="00DF7F2C" w:rsidRPr="00C965E8" w14:paraId="4CB14B60" w14:textId="77777777" w:rsidTr="00B43779">
        <w:trPr>
          <w:trHeight w:val="253"/>
        </w:trPr>
        <w:tc>
          <w:tcPr>
            <w:tcW w:w="2743" w:type="pct"/>
            <w:tcBorders>
              <w:top w:val="single" w:sz="4" w:space="0" w:color="000000"/>
              <w:left w:val="single" w:sz="4" w:space="0" w:color="000000"/>
              <w:bottom w:val="single" w:sz="4" w:space="0" w:color="000000"/>
              <w:right w:val="single" w:sz="4" w:space="0" w:color="000000"/>
            </w:tcBorders>
            <w:hideMark/>
          </w:tcPr>
          <w:p w14:paraId="1C8B40A2" w14:textId="77777777" w:rsidR="00DF7F2C" w:rsidRPr="00C965E8" w:rsidRDefault="00DF7F2C" w:rsidP="00C965E8">
            <w:pPr>
              <w:widowControl/>
              <w:autoSpaceDE/>
              <w:autoSpaceDN/>
              <w:ind w:left="274"/>
              <w:rPr>
                <w:rFonts w:ascii="Times New Roman" w:eastAsia="Times New Roman" w:hAnsi="Times New Roman"/>
                <w:sz w:val="22"/>
              </w:rPr>
            </w:pPr>
            <w:proofErr w:type="spellStart"/>
            <w:r w:rsidRPr="00C965E8">
              <w:rPr>
                <w:rFonts w:ascii="Times New Roman" w:eastAsia="Times New Roman" w:hAnsi="Times New Roman"/>
                <w:sz w:val="22"/>
              </w:rPr>
              <w:t>Behandlingsforskel</w:t>
            </w:r>
            <w:proofErr w:type="spellEnd"/>
            <w:r w:rsidRPr="00C965E8">
              <w:rPr>
                <w:rFonts w:ascii="Times New Roman" w:eastAsia="Times New Roman" w:hAnsi="Times New Roman"/>
                <w:sz w:val="22"/>
              </w:rPr>
              <w:t xml:space="preserve"> </w:t>
            </w:r>
            <w:r w:rsidRPr="00C965E8">
              <w:rPr>
                <w:rFonts w:ascii="Times New Roman" w:eastAsia="Times New Roman" w:hAnsi="Times New Roman"/>
                <w:i/>
                <w:iCs/>
                <w:sz w:val="22"/>
              </w:rPr>
              <w:t>vs.</w:t>
            </w:r>
            <w:r w:rsidRPr="00C965E8">
              <w:rPr>
                <w:rFonts w:ascii="Times New Roman" w:eastAsia="Times New Roman" w:hAnsi="Times New Roman"/>
                <w:sz w:val="22"/>
              </w:rPr>
              <w:t xml:space="preserve"> placebo (95 % CI)</w:t>
            </w:r>
          </w:p>
        </w:tc>
        <w:tc>
          <w:tcPr>
            <w:tcW w:w="925" w:type="pct"/>
            <w:tcBorders>
              <w:top w:val="single" w:sz="4" w:space="0" w:color="000000"/>
              <w:left w:val="single" w:sz="4" w:space="0" w:color="000000"/>
              <w:bottom w:val="single" w:sz="4" w:space="0" w:color="000000"/>
              <w:right w:val="single" w:sz="4" w:space="0" w:color="000000"/>
            </w:tcBorders>
          </w:tcPr>
          <w:p w14:paraId="253B39F4" w14:textId="77777777" w:rsidR="00DF7F2C" w:rsidRPr="00C965E8" w:rsidRDefault="00DF7F2C" w:rsidP="00C965E8">
            <w:pPr>
              <w:widowControl/>
              <w:autoSpaceDE/>
              <w:autoSpaceDN/>
              <w:ind w:left="142"/>
              <w:jc w:val="center"/>
              <w:rPr>
                <w:rFonts w:ascii="Times New Roman" w:eastAsia="Times New Roman" w:hAnsi="Times New Roman"/>
                <w:sz w:val="22"/>
              </w:rPr>
            </w:pPr>
          </w:p>
        </w:tc>
        <w:tc>
          <w:tcPr>
            <w:tcW w:w="1332" w:type="pct"/>
            <w:tcBorders>
              <w:top w:val="single" w:sz="4" w:space="0" w:color="000000"/>
              <w:left w:val="single" w:sz="4" w:space="0" w:color="000000"/>
              <w:bottom w:val="single" w:sz="4" w:space="0" w:color="000000"/>
              <w:right w:val="single" w:sz="4" w:space="0" w:color="000000"/>
            </w:tcBorders>
            <w:hideMark/>
          </w:tcPr>
          <w:p w14:paraId="6C2B1AD5"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1,36 (1,06; 1,66)</w:t>
            </w:r>
          </w:p>
        </w:tc>
      </w:tr>
      <w:tr w:rsidR="00DF7F2C" w:rsidRPr="00C965E8" w14:paraId="443C39AD" w14:textId="77777777" w:rsidTr="00B43779">
        <w:trPr>
          <w:trHeight w:val="254"/>
        </w:trPr>
        <w:tc>
          <w:tcPr>
            <w:tcW w:w="2743" w:type="pct"/>
            <w:tcBorders>
              <w:top w:val="single" w:sz="4" w:space="0" w:color="000000"/>
              <w:left w:val="single" w:sz="4" w:space="0" w:color="000000"/>
              <w:bottom w:val="single" w:sz="4" w:space="0" w:color="000000"/>
              <w:right w:val="single" w:sz="4" w:space="0" w:color="000000"/>
            </w:tcBorders>
            <w:hideMark/>
          </w:tcPr>
          <w:p w14:paraId="48A56E3A" w14:textId="77777777" w:rsidR="00DF7F2C" w:rsidRPr="00C965E8" w:rsidRDefault="00DF7F2C" w:rsidP="00C965E8">
            <w:pPr>
              <w:widowControl/>
              <w:autoSpaceDE/>
              <w:autoSpaceDN/>
              <w:ind w:left="274"/>
              <w:rPr>
                <w:rFonts w:ascii="Times New Roman" w:eastAsia="Times New Roman" w:hAnsi="Times New Roman"/>
                <w:sz w:val="22"/>
              </w:rPr>
            </w:pPr>
            <w:r w:rsidRPr="00C965E8">
              <w:rPr>
                <w:rFonts w:ascii="Times New Roman" w:eastAsia="Times New Roman" w:hAnsi="Times New Roman"/>
                <w:sz w:val="22"/>
              </w:rPr>
              <w:t>p</w:t>
            </w:r>
            <w:r w:rsidRPr="00C965E8">
              <w:rPr>
                <w:rFonts w:ascii="Times New Roman" w:eastAsia="Times New Roman" w:hAnsi="Times New Roman"/>
                <w:sz w:val="22"/>
              </w:rPr>
              <w:noBreakHyphen/>
            </w:r>
            <w:proofErr w:type="spellStart"/>
            <w:r w:rsidRPr="00C965E8">
              <w:rPr>
                <w:rFonts w:ascii="Times New Roman" w:eastAsia="Times New Roman" w:hAnsi="Times New Roman"/>
                <w:sz w:val="22"/>
              </w:rPr>
              <w:t>værdi</w:t>
            </w:r>
            <w:proofErr w:type="spellEnd"/>
          </w:p>
        </w:tc>
        <w:tc>
          <w:tcPr>
            <w:tcW w:w="925" w:type="pct"/>
            <w:tcBorders>
              <w:top w:val="single" w:sz="4" w:space="0" w:color="000000"/>
              <w:left w:val="single" w:sz="4" w:space="0" w:color="000000"/>
              <w:bottom w:val="single" w:sz="4" w:space="0" w:color="000000"/>
              <w:right w:val="single" w:sz="4" w:space="0" w:color="000000"/>
            </w:tcBorders>
          </w:tcPr>
          <w:p w14:paraId="0D82846F" w14:textId="77777777" w:rsidR="00DF7F2C" w:rsidRPr="00C965E8" w:rsidRDefault="00DF7F2C" w:rsidP="00C965E8">
            <w:pPr>
              <w:widowControl/>
              <w:autoSpaceDE/>
              <w:autoSpaceDN/>
              <w:ind w:left="142"/>
              <w:jc w:val="center"/>
              <w:rPr>
                <w:rFonts w:ascii="Times New Roman" w:eastAsia="Times New Roman" w:hAnsi="Times New Roman"/>
                <w:sz w:val="22"/>
              </w:rPr>
            </w:pPr>
          </w:p>
        </w:tc>
        <w:tc>
          <w:tcPr>
            <w:tcW w:w="1332" w:type="pct"/>
            <w:tcBorders>
              <w:top w:val="single" w:sz="4" w:space="0" w:color="000000"/>
              <w:left w:val="single" w:sz="4" w:space="0" w:color="000000"/>
              <w:bottom w:val="single" w:sz="4" w:space="0" w:color="000000"/>
              <w:right w:val="single" w:sz="4" w:space="0" w:color="000000"/>
            </w:tcBorders>
            <w:hideMark/>
          </w:tcPr>
          <w:p w14:paraId="631F563C"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&lt; 0,0001</w:t>
            </w:r>
          </w:p>
        </w:tc>
      </w:tr>
    </w:tbl>
    <w:p w14:paraId="557D81AE" w14:textId="77777777" w:rsidR="00DF7F2C" w:rsidRPr="00C965E8" w:rsidRDefault="00DF7F2C" w:rsidP="00B43779">
      <w:pPr>
        <w:rPr>
          <w:sz w:val="20"/>
        </w:rPr>
      </w:pPr>
      <w:r w:rsidRPr="00C965E8">
        <w:rPr>
          <w:sz w:val="20"/>
        </w:rPr>
        <w:t xml:space="preserve">CV = kardiovaskulær, HHF = indlæggelse for hjertesvigt, </w:t>
      </w:r>
      <w:proofErr w:type="spellStart"/>
      <w:r w:rsidRPr="00C965E8">
        <w:rPr>
          <w:sz w:val="20"/>
        </w:rPr>
        <w:t>eGFR</w:t>
      </w:r>
      <w:proofErr w:type="spellEnd"/>
      <w:r w:rsidRPr="00C965E8">
        <w:rPr>
          <w:sz w:val="20"/>
        </w:rPr>
        <w:t xml:space="preserve"> = estimeret </w:t>
      </w:r>
      <w:proofErr w:type="spellStart"/>
      <w:r w:rsidRPr="00C965E8">
        <w:rPr>
          <w:sz w:val="20"/>
        </w:rPr>
        <w:t>glomerulær</w:t>
      </w:r>
      <w:proofErr w:type="spellEnd"/>
      <w:r w:rsidRPr="00C965E8">
        <w:rPr>
          <w:sz w:val="20"/>
        </w:rPr>
        <w:t xml:space="preserve"> filtrationshastighed, CKD EPI = formel fra </w:t>
      </w:r>
      <w:proofErr w:type="spellStart"/>
      <w:r w:rsidRPr="00C965E8">
        <w:rPr>
          <w:sz w:val="20"/>
        </w:rPr>
        <w:t>Chronic</w:t>
      </w:r>
      <w:proofErr w:type="spellEnd"/>
      <w:r w:rsidRPr="00C965E8">
        <w:rPr>
          <w:sz w:val="20"/>
        </w:rPr>
        <w:t xml:space="preserve"> </w:t>
      </w:r>
      <w:proofErr w:type="spellStart"/>
      <w:r w:rsidRPr="00C965E8">
        <w:rPr>
          <w:sz w:val="20"/>
        </w:rPr>
        <w:t>Kidney</w:t>
      </w:r>
      <w:proofErr w:type="spellEnd"/>
      <w:r w:rsidRPr="00C965E8">
        <w:rPr>
          <w:sz w:val="20"/>
        </w:rPr>
        <w:t xml:space="preserve"> </w:t>
      </w:r>
      <w:proofErr w:type="spellStart"/>
      <w:r w:rsidRPr="00C965E8">
        <w:rPr>
          <w:sz w:val="20"/>
        </w:rPr>
        <w:t>Disease</w:t>
      </w:r>
      <w:proofErr w:type="spellEnd"/>
      <w:r w:rsidRPr="00C965E8">
        <w:rPr>
          <w:sz w:val="20"/>
        </w:rPr>
        <w:t xml:space="preserve"> </w:t>
      </w:r>
      <w:proofErr w:type="spellStart"/>
      <w:r w:rsidRPr="00C965E8">
        <w:rPr>
          <w:sz w:val="20"/>
        </w:rPr>
        <w:t>Epidemiology</w:t>
      </w:r>
      <w:proofErr w:type="spellEnd"/>
      <w:r w:rsidRPr="00C965E8">
        <w:rPr>
          <w:sz w:val="20"/>
        </w:rPr>
        <w:t xml:space="preserve"> Collaboration</w:t>
      </w:r>
    </w:p>
    <w:p w14:paraId="4AE4D643" w14:textId="73CF9220" w:rsidR="00DF7F2C" w:rsidRPr="00C965E8" w:rsidRDefault="00DF7F2C" w:rsidP="00B43779">
      <w:pPr>
        <w:ind w:left="426" w:hanging="426"/>
        <w:rPr>
          <w:sz w:val="20"/>
        </w:rPr>
      </w:pPr>
      <w:r w:rsidRPr="00C965E8">
        <w:rPr>
          <w:sz w:val="20"/>
        </w:rPr>
        <w:t xml:space="preserve">* </w:t>
      </w:r>
      <w:r w:rsidR="00B43779" w:rsidRPr="00C965E8">
        <w:rPr>
          <w:sz w:val="20"/>
        </w:rPr>
        <w:tab/>
      </w:r>
      <w:proofErr w:type="gramStart"/>
      <w:r w:rsidRPr="00C965E8">
        <w:rPr>
          <w:sz w:val="20"/>
        </w:rPr>
        <w:t>CV død</w:t>
      </w:r>
      <w:proofErr w:type="gramEnd"/>
      <w:r w:rsidRPr="00C965E8">
        <w:rPr>
          <w:sz w:val="20"/>
        </w:rPr>
        <w:t xml:space="preserve"> og HHF</w:t>
      </w:r>
      <w:r w:rsidRPr="00C965E8">
        <w:rPr>
          <w:sz w:val="20"/>
        </w:rPr>
        <w:noBreakHyphen/>
        <w:t xml:space="preserve">hændelser blev </w:t>
      </w:r>
      <w:proofErr w:type="spellStart"/>
      <w:r w:rsidRPr="00C965E8">
        <w:rPr>
          <w:sz w:val="20"/>
        </w:rPr>
        <w:t>adjudikeret</w:t>
      </w:r>
      <w:proofErr w:type="spellEnd"/>
      <w:r w:rsidRPr="00C965E8">
        <w:rPr>
          <w:sz w:val="20"/>
        </w:rPr>
        <w:t xml:space="preserve"> af en uafhængig komité til bedømmelse af kliniske hændelser, og analyseret baseret på det randomiserede sæt.</w:t>
      </w:r>
    </w:p>
    <w:p w14:paraId="47FCB150" w14:textId="7D25C723" w:rsidR="00DF7F2C" w:rsidRPr="00C965E8" w:rsidRDefault="00DF7F2C" w:rsidP="00B43779">
      <w:pPr>
        <w:ind w:left="426" w:hanging="426"/>
        <w:rPr>
          <w:sz w:val="20"/>
        </w:rPr>
      </w:pPr>
      <w:r w:rsidRPr="00C965E8">
        <w:rPr>
          <w:sz w:val="20"/>
        </w:rPr>
        <w:t xml:space="preserve">** </w:t>
      </w:r>
      <w:r w:rsidR="00B43779" w:rsidRPr="00C965E8">
        <w:rPr>
          <w:sz w:val="20"/>
        </w:rPr>
        <w:tab/>
      </w:r>
      <w:proofErr w:type="spellStart"/>
      <w:r w:rsidRPr="00C965E8">
        <w:rPr>
          <w:sz w:val="20"/>
        </w:rPr>
        <w:t>eGFR</w:t>
      </w:r>
      <w:proofErr w:type="spellEnd"/>
      <w:r w:rsidRPr="00C965E8">
        <w:rPr>
          <w:sz w:val="20"/>
        </w:rPr>
        <w:noBreakHyphen/>
        <w:t xml:space="preserve">hældningen blev analyseret baseret på det behandlede sæt. Skæringspunktet er </w:t>
      </w:r>
      <w:r w:rsidRPr="00C965E8">
        <w:rPr>
          <w:sz w:val="20"/>
        </w:rPr>
        <w:noBreakHyphen/>
        <w:t>0,18 ml/min/1,73 m</w:t>
      </w:r>
      <w:r w:rsidRPr="00C965E8">
        <w:rPr>
          <w:sz w:val="20"/>
          <w:vertAlign w:val="superscript"/>
        </w:rPr>
        <w:t>2</w:t>
      </w:r>
      <w:r w:rsidRPr="00C965E8">
        <w:rPr>
          <w:sz w:val="20"/>
        </w:rPr>
        <w:t xml:space="preserve"> for placebo og </w:t>
      </w:r>
      <w:r w:rsidRPr="00C965E8">
        <w:rPr>
          <w:sz w:val="20"/>
        </w:rPr>
        <w:noBreakHyphen/>
        <w:t>3,02 ml/min/1,73 m</w:t>
      </w:r>
      <w:r w:rsidRPr="00C965E8">
        <w:rPr>
          <w:sz w:val="20"/>
          <w:vertAlign w:val="superscript"/>
        </w:rPr>
        <w:t>2</w:t>
      </w:r>
      <w:r w:rsidRPr="00C965E8">
        <w:rPr>
          <w:sz w:val="20"/>
        </w:rPr>
        <w:t xml:space="preserve"> for </w:t>
      </w:r>
      <w:proofErr w:type="spellStart"/>
      <w:r w:rsidRPr="00C965E8">
        <w:rPr>
          <w:sz w:val="20"/>
        </w:rPr>
        <w:t>empagliflozin</w:t>
      </w:r>
      <w:proofErr w:type="spellEnd"/>
      <w:r w:rsidRPr="00C965E8">
        <w:rPr>
          <w:sz w:val="20"/>
        </w:rPr>
        <w:t xml:space="preserve">. Skæringspunktet repræsenterer den akutte virkning på </w:t>
      </w:r>
      <w:proofErr w:type="spellStart"/>
      <w:r w:rsidRPr="00C965E8">
        <w:rPr>
          <w:sz w:val="20"/>
        </w:rPr>
        <w:t>eGFR</w:t>
      </w:r>
      <w:proofErr w:type="spellEnd"/>
      <w:r w:rsidRPr="00C965E8">
        <w:rPr>
          <w:sz w:val="20"/>
        </w:rPr>
        <w:t>, mens hældningen repræsenterer den langvarige virkning.</w:t>
      </w:r>
    </w:p>
    <w:p w14:paraId="442B3642" w14:textId="77777777" w:rsidR="00DF7F2C" w:rsidRPr="004F0836" w:rsidRDefault="00DF7F2C" w:rsidP="00DF7F2C">
      <w:pPr>
        <w:tabs>
          <w:tab w:val="left" w:pos="851"/>
        </w:tabs>
        <w:ind w:left="851"/>
        <w:rPr>
          <w:sz w:val="24"/>
          <w:szCs w:val="24"/>
        </w:rPr>
      </w:pPr>
    </w:p>
    <w:p w14:paraId="48CD66E8" w14:textId="4458478D" w:rsidR="00DF7F2C" w:rsidRPr="00C965E8" w:rsidRDefault="00DF7F2C" w:rsidP="00C965E8">
      <w:pPr>
        <w:keepNext/>
        <w:ind w:left="851"/>
        <w:rPr>
          <w:b/>
          <w:bCs/>
          <w:sz w:val="24"/>
          <w:szCs w:val="24"/>
        </w:rPr>
      </w:pPr>
      <w:r w:rsidRPr="00C965E8">
        <w:rPr>
          <w:b/>
          <w:bCs/>
          <w:sz w:val="24"/>
          <w:szCs w:val="24"/>
        </w:rPr>
        <w:t>Figur 3</w:t>
      </w:r>
      <w:r w:rsidR="00C965E8" w:rsidRPr="00C965E8">
        <w:rPr>
          <w:b/>
          <w:bCs/>
          <w:sz w:val="24"/>
          <w:szCs w:val="24"/>
        </w:rPr>
        <w:t>:</w:t>
      </w:r>
      <w:r w:rsidRPr="00C965E8">
        <w:rPr>
          <w:b/>
          <w:bCs/>
          <w:sz w:val="24"/>
          <w:szCs w:val="24"/>
        </w:rPr>
        <w:t xml:space="preserve"> Tid til første hændelse af </w:t>
      </w:r>
      <w:proofErr w:type="spellStart"/>
      <w:r w:rsidRPr="00C965E8">
        <w:rPr>
          <w:b/>
          <w:bCs/>
          <w:sz w:val="24"/>
          <w:szCs w:val="24"/>
        </w:rPr>
        <w:t>adjudikeret</w:t>
      </w:r>
      <w:proofErr w:type="spellEnd"/>
      <w:r w:rsidRPr="00C965E8">
        <w:rPr>
          <w:b/>
          <w:bCs/>
          <w:sz w:val="24"/>
          <w:szCs w:val="24"/>
        </w:rPr>
        <w:t xml:space="preserve"> </w:t>
      </w:r>
      <w:proofErr w:type="gramStart"/>
      <w:r w:rsidRPr="00C965E8">
        <w:rPr>
          <w:b/>
          <w:bCs/>
          <w:sz w:val="24"/>
          <w:szCs w:val="24"/>
        </w:rPr>
        <w:t>CV død</w:t>
      </w:r>
      <w:proofErr w:type="gramEnd"/>
      <w:r w:rsidRPr="00C965E8">
        <w:rPr>
          <w:b/>
          <w:bCs/>
          <w:sz w:val="24"/>
          <w:szCs w:val="24"/>
        </w:rPr>
        <w:t xml:space="preserve"> eller HHF</w:t>
      </w:r>
    </w:p>
    <w:p w14:paraId="0AF19F76" w14:textId="77777777" w:rsidR="00DF7F2C" w:rsidRPr="004F0836" w:rsidRDefault="00DF7F2C" w:rsidP="00C965E8">
      <w:pPr>
        <w:keepNext/>
        <w:tabs>
          <w:tab w:val="left" w:pos="851"/>
        </w:tabs>
        <w:ind w:left="851"/>
        <w:rPr>
          <w:sz w:val="24"/>
          <w:szCs w:val="24"/>
        </w:rPr>
      </w:pPr>
    </w:p>
    <w:p w14:paraId="727F28C9" w14:textId="037A1761" w:rsidR="00DF7F2C" w:rsidRPr="004F0836" w:rsidRDefault="00DF7F2C" w:rsidP="00C965E8">
      <w:pPr>
        <w:keepNext/>
        <w:tabs>
          <w:tab w:val="left" w:pos="851"/>
        </w:tabs>
        <w:ind w:left="851"/>
        <w:rPr>
          <w:sz w:val="24"/>
          <w:szCs w:val="24"/>
        </w:rPr>
      </w:pPr>
      <w:r w:rsidRPr="004F0836">
        <w:rPr>
          <w:noProof/>
          <w:sz w:val="24"/>
          <w:szCs w:val="24"/>
        </w:rPr>
        <w:drawing>
          <wp:inline distT="0" distB="0" distL="0" distR="0" wp14:anchorId="579F366E" wp14:editId="682E028B">
            <wp:extent cx="5638165" cy="4224655"/>
            <wp:effectExtent l="0" t="0" r="635" b="4445"/>
            <wp:docPr id="1474894805" name="Billede 8" descr="Et billede, der indeholder tekst, diagram, Kurve, linje/række&#10;&#10;AI-genereret indhold kan være ukorrek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74894805" name="Billede 8" descr="Et billede, der indeholder tekst, diagram, Kurve, linje/række&#10;&#10;AI-genereret indhold kan være ukorrekt."/>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38165" cy="4224655"/>
                    </a:xfrm>
                    <a:prstGeom prst="rect">
                      <a:avLst/>
                    </a:prstGeom>
                    <a:noFill/>
                  </pic:spPr>
                </pic:pic>
              </a:graphicData>
            </a:graphic>
          </wp:inline>
        </w:drawing>
      </w:r>
    </w:p>
    <w:p w14:paraId="4D6A67C1" w14:textId="77777777" w:rsidR="00C965E8" w:rsidRDefault="00C965E8" w:rsidP="00B43779">
      <w:pPr>
        <w:ind w:left="851"/>
        <w:rPr>
          <w:sz w:val="24"/>
          <w:szCs w:val="24"/>
        </w:rPr>
      </w:pPr>
    </w:p>
    <w:p w14:paraId="134CACB2" w14:textId="09BDB236" w:rsidR="00DF7F2C" w:rsidRPr="004F0836" w:rsidRDefault="00DF7F2C" w:rsidP="00B43779">
      <w:pPr>
        <w:ind w:left="851"/>
        <w:rPr>
          <w:sz w:val="24"/>
          <w:szCs w:val="24"/>
        </w:rPr>
      </w:pPr>
      <w:r w:rsidRPr="004F0836">
        <w:rPr>
          <w:sz w:val="24"/>
          <w:szCs w:val="24"/>
        </w:rPr>
        <w:t xml:space="preserve">Resultaterne af det primære sammensatte endepunkt var konsistente i hver af de præspecificerede undergrupper kategoriseret ved f.eks. LVEF, diabetes-status eller nedsat nyrefunktion (ned til en </w:t>
      </w:r>
      <w:proofErr w:type="spellStart"/>
      <w:r w:rsidRPr="004F0836">
        <w:rPr>
          <w:sz w:val="24"/>
          <w:szCs w:val="24"/>
        </w:rPr>
        <w:t>eGFR</w:t>
      </w:r>
      <w:proofErr w:type="spellEnd"/>
      <w:r w:rsidRPr="004F0836">
        <w:rPr>
          <w:sz w:val="24"/>
          <w:szCs w:val="24"/>
        </w:rPr>
        <w:t xml:space="preserve"> på 20 ml/min/1,73 m</w:t>
      </w:r>
      <w:r w:rsidRPr="004F0836">
        <w:rPr>
          <w:sz w:val="24"/>
          <w:szCs w:val="24"/>
          <w:vertAlign w:val="superscript"/>
        </w:rPr>
        <w:t>2</w:t>
      </w:r>
      <w:r w:rsidRPr="004F0836">
        <w:rPr>
          <w:sz w:val="24"/>
          <w:szCs w:val="24"/>
        </w:rPr>
        <w:t>).</w:t>
      </w:r>
    </w:p>
    <w:p w14:paraId="7F89DDEF" w14:textId="77777777" w:rsidR="00DF7F2C" w:rsidRPr="004F0836" w:rsidRDefault="00DF7F2C" w:rsidP="00B43779">
      <w:pPr>
        <w:ind w:left="851"/>
        <w:rPr>
          <w:sz w:val="24"/>
          <w:szCs w:val="24"/>
        </w:rPr>
      </w:pPr>
    </w:p>
    <w:p w14:paraId="67141FA5" w14:textId="77777777" w:rsidR="00DF7F2C" w:rsidRPr="004F0836" w:rsidRDefault="00DF7F2C" w:rsidP="00B43779">
      <w:pPr>
        <w:ind w:left="851"/>
        <w:rPr>
          <w:sz w:val="24"/>
          <w:szCs w:val="24"/>
        </w:rPr>
      </w:pPr>
      <w:r w:rsidRPr="004F0836">
        <w:rPr>
          <w:sz w:val="24"/>
          <w:szCs w:val="24"/>
          <w:u w:val="single"/>
        </w:rPr>
        <w:t>Kronisk nyresygdom</w:t>
      </w:r>
    </w:p>
    <w:p w14:paraId="0A0EE6AB" w14:textId="77777777" w:rsidR="00DF7F2C" w:rsidRPr="004F0836" w:rsidRDefault="00DF7F2C" w:rsidP="00B43779">
      <w:pPr>
        <w:ind w:left="851"/>
        <w:rPr>
          <w:sz w:val="24"/>
          <w:szCs w:val="24"/>
        </w:rPr>
      </w:pPr>
    </w:p>
    <w:p w14:paraId="78B3ECE8" w14:textId="77777777" w:rsidR="00DF7F2C" w:rsidRPr="004F0836" w:rsidRDefault="00DF7F2C" w:rsidP="00B43779">
      <w:pPr>
        <w:ind w:left="851"/>
        <w:rPr>
          <w:sz w:val="24"/>
          <w:szCs w:val="24"/>
        </w:rPr>
      </w:pPr>
      <w:r w:rsidRPr="004F0836">
        <w:rPr>
          <w:sz w:val="24"/>
          <w:szCs w:val="24"/>
        </w:rPr>
        <w:t xml:space="preserve">Der blev udført et randomiseret, dobbeltblindet, placebokontrolleret studie af </w:t>
      </w:r>
      <w:proofErr w:type="spellStart"/>
      <w:r w:rsidRPr="004F0836">
        <w:rPr>
          <w:sz w:val="24"/>
          <w:szCs w:val="24"/>
        </w:rPr>
        <w:t>empagliflozin</w:t>
      </w:r>
      <w:proofErr w:type="spellEnd"/>
      <w:r w:rsidRPr="004F0836">
        <w:rPr>
          <w:sz w:val="24"/>
          <w:szCs w:val="24"/>
        </w:rPr>
        <w:t xml:space="preserve"> 10 mg én gang dagligt (EMPA-KIDNEY) hos 6.609 patienter med kronisk nyresygdom (</w:t>
      </w:r>
      <w:proofErr w:type="spellStart"/>
      <w:r w:rsidRPr="004F0836">
        <w:rPr>
          <w:sz w:val="24"/>
          <w:szCs w:val="24"/>
        </w:rPr>
        <w:t>eGFR</w:t>
      </w:r>
      <w:proofErr w:type="spellEnd"/>
      <w:r w:rsidRPr="004F0836">
        <w:rPr>
          <w:sz w:val="24"/>
          <w:szCs w:val="24"/>
        </w:rPr>
        <w:t xml:space="preserve"> ≥ 20</w:t>
      </w:r>
      <w:r w:rsidRPr="004F0836">
        <w:rPr>
          <w:sz w:val="24"/>
          <w:szCs w:val="24"/>
        </w:rPr>
        <w:noBreakHyphen/>
        <w:t>&lt; 45 ml/min/1,73 m</w:t>
      </w:r>
      <w:r w:rsidRPr="004F0836">
        <w:rPr>
          <w:sz w:val="24"/>
          <w:szCs w:val="24"/>
          <w:vertAlign w:val="superscript"/>
        </w:rPr>
        <w:t>2</w:t>
      </w:r>
      <w:r w:rsidRPr="004F0836">
        <w:rPr>
          <w:sz w:val="24"/>
          <w:szCs w:val="24"/>
        </w:rPr>
        <w:t xml:space="preserve"> eller </w:t>
      </w:r>
      <w:proofErr w:type="spellStart"/>
      <w:r w:rsidRPr="004F0836">
        <w:rPr>
          <w:sz w:val="24"/>
          <w:szCs w:val="24"/>
        </w:rPr>
        <w:t>eGFR</w:t>
      </w:r>
      <w:proofErr w:type="spellEnd"/>
      <w:r w:rsidRPr="004F0836">
        <w:rPr>
          <w:sz w:val="24"/>
          <w:szCs w:val="24"/>
        </w:rPr>
        <w:t xml:space="preserve"> ≥ 45</w:t>
      </w:r>
      <w:r w:rsidRPr="004F0836">
        <w:rPr>
          <w:sz w:val="24"/>
          <w:szCs w:val="24"/>
        </w:rPr>
        <w:noBreakHyphen/>
        <w:t>&lt; 90 ml/min/1,73 m</w:t>
      </w:r>
      <w:r w:rsidRPr="004F0836">
        <w:rPr>
          <w:sz w:val="24"/>
          <w:szCs w:val="24"/>
          <w:vertAlign w:val="superscript"/>
        </w:rPr>
        <w:t>2</w:t>
      </w:r>
      <w:r w:rsidRPr="004F0836">
        <w:rPr>
          <w:sz w:val="24"/>
          <w:szCs w:val="24"/>
        </w:rPr>
        <w:t xml:space="preserve"> med U</w:t>
      </w:r>
      <w:r w:rsidRPr="004F0836">
        <w:rPr>
          <w:sz w:val="24"/>
          <w:szCs w:val="24"/>
        </w:rPr>
        <w:noBreakHyphen/>
        <w:t>albumin/</w:t>
      </w:r>
      <w:proofErr w:type="spellStart"/>
      <w:r w:rsidRPr="004F0836">
        <w:rPr>
          <w:sz w:val="24"/>
          <w:szCs w:val="24"/>
        </w:rPr>
        <w:t>kreatininratio</w:t>
      </w:r>
      <w:proofErr w:type="spellEnd"/>
      <w:r w:rsidRPr="004F0836">
        <w:rPr>
          <w:sz w:val="24"/>
          <w:szCs w:val="24"/>
        </w:rPr>
        <w:t xml:space="preserve"> (UACR) ≥ 200 mg/g) til vurdering af hjerte-nyre-resultaterne som supplement til standardbehandlingen. Det primære endepunkt var tid til første forekomst af progression af nyresygdom (vedvarende ≥ 40 % fald i </w:t>
      </w:r>
      <w:proofErr w:type="spellStart"/>
      <w:r w:rsidRPr="004F0836">
        <w:rPr>
          <w:sz w:val="24"/>
          <w:szCs w:val="24"/>
        </w:rPr>
        <w:t>eGFR</w:t>
      </w:r>
      <w:proofErr w:type="spellEnd"/>
      <w:r w:rsidRPr="004F0836">
        <w:rPr>
          <w:sz w:val="24"/>
          <w:szCs w:val="24"/>
        </w:rPr>
        <w:t xml:space="preserve"> fra </w:t>
      </w:r>
      <w:proofErr w:type="spellStart"/>
      <w:r w:rsidRPr="004F0836">
        <w:rPr>
          <w:sz w:val="24"/>
          <w:szCs w:val="24"/>
        </w:rPr>
        <w:t>randomiseringen</w:t>
      </w:r>
      <w:proofErr w:type="spellEnd"/>
      <w:r w:rsidRPr="004F0836">
        <w:rPr>
          <w:sz w:val="24"/>
          <w:szCs w:val="24"/>
        </w:rPr>
        <w:t xml:space="preserve">, vedvarende </w:t>
      </w:r>
      <w:proofErr w:type="spellStart"/>
      <w:r w:rsidRPr="004F0836">
        <w:rPr>
          <w:sz w:val="24"/>
          <w:szCs w:val="24"/>
        </w:rPr>
        <w:t>eGFR</w:t>
      </w:r>
      <w:proofErr w:type="spellEnd"/>
      <w:r w:rsidRPr="004F0836">
        <w:rPr>
          <w:sz w:val="24"/>
          <w:szCs w:val="24"/>
        </w:rPr>
        <w:t xml:space="preserve"> &lt; 10 ml/min/1,73 m², terminal nyresygdom eller nyredød) eller kardiovaskulær (CV) død. Første forekomst af indlæggelse for hjertesvigt eller </w:t>
      </w:r>
      <w:proofErr w:type="gramStart"/>
      <w:r w:rsidRPr="004F0836">
        <w:rPr>
          <w:sz w:val="24"/>
          <w:szCs w:val="24"/>
        </w:rPr>
        <w:t>CV død</w:t>
      </w:r>
      <w:proofErr w:type="gramEnd"/>
      <w:r w:rsidRPr="004F0836">
        <w:rPr>
          <w:sz w:val="24"/>
          <w:szCs w:val="24"/>
        </w:rPr>
        <w:t xml:space="preserve">, indlæggelse af alle årsager (første og tilbagevendende) og mortalitet af alle årsager var inkluderet i den bekræftende test. </w:t>
      </w:r>
      <w:r w:rsidRPr="004F0836">
        <w:rPr>
          <w:i/>
          <w:sz w:val="24"/>
          <w:szCs w:val="24"/>
        </w:rPr>
        <w:t>Baseline</w:t>
      </w:r>
      <w:r w:rsidRPr="004F0836">
        <w:rPr>
          <w:sz w:val="24"/>
          <w:szCs w:val="24"/>
        </w:rPr>
        <w:t>-behandling omfattede anvendelse af en RAS</w:t>
      </w:r>
      <w:r w:rsidRPr="004F0836">
        <w:rPr>
          <w:sz w:val="24"/>
          <w:szCs w:val="24"/>
        </w:rPr>
        <w:noBreakHyphen/>
        <w:t>hæmmer (85,2 % ACE</w:t>
      </w:r>
      <w:r w:rsidRPr="004F0836">
        <w:rPr>
          <w:sz w:val="24"/>
          <w:szCs w:val="24"/>
        </w:rPr>
        <w:noBreakHyphen/>
        <w:t xml:space="preserve">hæmmer eller </w:t>
      </w:r>
      <w:proofErr w:type="spellStart"/>
      <w:r w:rsidRPr="004F0836">
        <w:rPr>
          <w:sz w:val="24"/>
          <w:szCs w:val="24"/>
        </w:rPr>
        <w:t>angiotensin</w:t>
      </w:r>
      <w:proofErr w:type="spellEnd"/>
      <w:r w:rsidRPr="004F0836">
        <w:rPr>
          <w:sz w:val="24"/>
          <w:szCs w:val="24"/>
        </w:rPr>
        <w:t>-receptorblokker).</w:t>
      </w:r>
    </w:p>
    <w:p w14:paraId="299488BA" w14:textId="77777777" w:rsidR="00DF7F2C" w:rsidRPr="004F0836" w:rsidRDefault="00DF7F2C" w:rsidP="00B43779">
      <w:pPr>
        <w:ind w:left="851"/>
        <w:rPr>
          <w:sz w:val="24"/>
          <w:szCs w:val="24"/>
        </w:rPr>
      </w:pPr>
    </w:p>
    <w:p w14:paraId="424E1891" w14:textId="77777777" w:rsidR="00DF7F2C" w:rsidRPr="004F0836" w:rsidRDefault="00DF7F2C" w:rsidP="00B43779">
      <w:pPr>
        <w:ind w:left="851"/>
        <w:rPr>
          <w:sz w:val="24"/>
          <w:szCs w:val="24"/>
        </w:rPr>
      </w:pPr>
      <w:r w:rsidRPr="004F0836">
        <w:rPr>
          <w:sz w:val="24"/>
          <w:szCs w:val="24"/>
        </w:rPr>
        <w:t xml:space="preserve">Der blev randomiseret i alt 3.304 patienter til </w:t>
      </w:r>
      <w:proofErr w:type="spellStart"/>
      <w:r w:rsidRPr="004F0836">
        <w:rPr>
          <w:sz w:val="24"/>
          <w:szCs w:val="24"/>
        </w:rPr>
        <w:t>empagliflozin</w:t>
      </w:r>
      <w:proofErr w:type="spellEnd"/>
      <w:r w:rsidRPr="004F0836">
        <w:rPr>
          <w:sz w:val="24"/>
          <w:szCs w:val="24"/>
        </w:rPr>
        <w:t xml:space="preserve"> 10 mg (placebo: 3.305), som blev fulgt i en medianperiode på 24,3 måneder. Studiepopulationen bestod af 66,8 % mænd og 33,2 % kvinder med en gennemsnitsalder på 63,3 år (interval: 18</w:t>
      </w:r>
      <w:r w:rsidRPr="004F0836">
        <w:rPr>
          <w:sz w:val="24"/>
          <w:szCs w:val="24"/>
        </w:rPr>
        <w:noBreakHyphen/>
        <w:t>94 år), 23,0 % var 75 år eller derover. 58,4 % af studiepopulationen var hvide, 36,2 % asiater og 4,0 % sorte/afroamerikanere.</w:t>
      </w:r>
    </w:p>
    <w:p w14:paraId="49115A14" w14:textId="77777777" w:rsidR="00DF7F2C" w:rsidRPr="004F0836" w:rsidRDefault="00DF7F2C" w:rsidP="00B43779">
      <w:pPr>
        <w:ind w:left="851"/>
        <w:rPr>
          <w:sz w:val="24"/>
          <w:szCs w:val="24"/>
        </w:rPr>
      </w:pPr>
    </w:p>
    <w:p w14:paraId="39B97E38" w14:textId="77777777" w:rsidR="00DF7F2C" w:rsidRPr="004F0836" w:rsidRDefault="00DF7F2C" w:rsidP="00B43779">
      <w:pPr>
        <w:ind w:left="851"/>
        <w:rPr>
          <w:sz w:val="24"/>
          <w:szCs w:val="24"/>
        </w:rPr>
      </w:pPr>
      <w:r w:rsidRPr="004F0836">
        <w:rPr>
          <w:sz w:val="24"/>
          <w:szCs w:val="24"/>
        </w:rPr>
        <w:t xml:space="preserve">Ved </w:t>
      </w:r>
      <w:r w:rsidRPr="004F0836">
        <w:rPr>
          <w:i/>
          <w:sz w:val="24"/>
          <w:szCs w:val="24"/>
        </w:rPr>
        <w:t xml:space="preserve">baseline </w:t>
      </w:r>
      <w:r w:rsidRPr="004F0836">
        <w:rPr>
          <w:sz w:val="24"/>
          <w:szCs w:val="24"/>
        </w:rPr>
        <w:t xml:space="preserve">var middel </w:t>
      </w:r>
      <w:proofErr w:type="spellStart"/>
      <w:r w:rsidRPr="004F0836">
        <w:rPr>
          <w:sz w:val="24"/>
          <w:szCs w:val="24"/>
        </w:rPr>
        <w:t>eGFR</w:t>
      </w:r>
      <w:proofErr w:type="spellEnd"/>
      <w:r w:rsidRPr="004F0836">
        <w:rPr>
          <w:sz w:val="24"/>
          <w:szCs w:val="24"/>
        </w:rPr>
        <w:t xml:space="preserve"> 37,3 ml/min/1,73 m</w:t>
      </w:r>
      <w:r w:rsidRPr="004F0836">
        <w:rPr>
          <w:sz w:val="24"/>
          <w:szCs w:val="24"/>
          <w:vertAlign w:val="superscript"/>
        </w:rPr>
        <w:t>2</w:t>
      </w:r>
      <w:r w:rsidRPr="004F0836">
        <w:rPr>
          <w:sz w:val="24"/>
          <w:szCs w:val="24"/>
        </w:rPr>
        <w:t xml:space="preserve">, 21,2 % patienter havde en </w:t>
      </w:r>
      <w:proofErr w:type="spellStart"/>
      <w:r w:rsidRPr="004F0836">
        <w:rPr>
          <w:sz w:val="24"/>
          <w:szCs w:val="24"/>
        </w:rPr>
        <w:t>eGFR</w:t>
      </w:r>
      <w:proofErr w:type="spellEnd"/>
      <w:r w:rsidRPr="004F0836">
        <w:rPr>
          <w:sz w:val="24"/>
          <w:szCs w:val="24"/>
        </w:rPr>
        <w:t xml:space="preserve"> på ≥ 45 ml/min/1,73 m</w:t>
      </w:r>
      <w:r w:rsidRPr="004F0836">
        <w:rPr>
          <w:sz w:val="24"/>
          <w:szCs w:val="24"/>
          <w:vertAlign w:val="superscript"/>
        </w:rPr>
        <w:t>2</w:t>
      </w:r>
      <w:r w:rsidRPr="004F0836">
        <w:rPr>
          <w:sz w:val="24"/>
          <w:szCs w:val="24"/>
        </w:rPr>
        <w:t>, 44,3 % 30 til &lt; 45 ml/min/1,73 m</w:t>
      </w:r>
      <w:r w:rsidRPr="004F0836">
        <w:rPr>
          <w:sz w:val="24"/>
          <w:szCs w:val="24"/>
          <w:vertAlign w:val="superscript"/>
        </w:rPr>
        <w:t>2</w:t>
      </w:r>
      <w:r w:rsidRPr="004F0836">
        <w:rPr>
          <w:sz w:val="24"/>
          <w:szCs w:val="24"/>
        </w:rPr>
        <w:t xml:space="preserve"> og 34,5 % &lt; 30 ml/min/1,73 m</w:t>
      </w:r>
      <w:r w:rsidRPr="004F0836">
        <w:rPr>
          <w:sz w:val="24"/>
          <w:szCs w:val="24"/>
          <w:vertAlign w:val="superscript"/>
        </w:rPr>
        <w:t>2</w:t>
      </w:r>
      <w:r w:rsidRPr="004F0836">
        <w:rPr>
          <w:sz w:val="24"/>
          <w:szCs w:val="24"/>
        </w:rPr>
        <w:t xml:space="preserve">, herunder 254 patienter med en </w:t>
      </w:r>
      <w:proofErr w:type="spellStart"/>
      <w:r w:rsidRPr="004F0836">
        <w:rPr>
          <w:sz w:val="24"/>
          <w:szCs w:val="24"/>
        </w:rPr>
        <w:t>eGFR</w:t>
      </w:r>
      <w:proofErr w:type="spellEnd"/>
      <w:r w:rsidRPr="004F0836">
        <w:rPr>
          <w:sz w:val="24"/>
          <w:szCs w:val="24"/>
        </w:rPr>
        <w:t xml:space="preserve"> &lt; 20 ml/min/1,73 m</w:t>
      </w:r>
      <w:r w:rsidRPr="004F0836">
        <w:rPr>
          <w:sz w:val="24"/>
          <w:szCs w:val="24"/>
          <w:vertAlign w:val="superscript"/>
        </w:rPr>
        <w:t>2</w:t>
      </w:r>
      <w:r w:rsidRPr="004F0836">
        <w:rPr>
          <w:sz w:val="24"/>
          <w:szCs w:val="24"/>
        </w:rPr>
        <w:t xml:space="preserve">. Den </w:t>
      </w:r>
      <w:proofErr w:type="spellStart"/>
      <w:r w:rsidRPr="004F0836">
        <w:rPr>
          <w:sz w:val="24"/>
          <w:szCs w:val="24"/>
        </w:rPr>
        <w:t>mediane</w:t>
      </w:r>
      <w:proofErr w:type="spellEnd"/>
      <w:r w:rsidRPr="004F0836">
        <w:rPr>
          <w:sz w:val="24"/>
          <w:szCs w:val="24"/>
        </w:rPr>
        <w:t xml:space="preserve"> UACR var 329 mg/g, 20,1 % patienter havde en UACR &lt; 30 mg/g, 28,2 % havde en UACR på 30 til ≤ 300 mg/g og 51,7 % havde en UACR &gt; 300 mg/g; 41,1 % af patienterne havde en UACR &lt; 200 mg/g. Primære årsager til kronisk nyresygdom (CKD) var diabetisk </w:t>
      </w:r>
      <w:proofErr w:type="spellStart"/>
      <w:r w:rsidRPr="004F0836">
        <w:rPr>
          <w:sz w:val="24"/>
          <w:szCs w:val="24"/>
        </w:rPr>
        <w:t>nefropati</w:t>
      </w:r>
      <w:proofErr w:type="spellEnd"/>
      <w:r w:rsidRPr="004F0836">
        <w:rPr>
          <w:sz w:val="24"/>
          <w:szCs w:val="24"/>
        </w:rPr>
        <w:t xml:space="preserve">/diabetisk nyresygdom (31 %), </w:t>
      </w:r>
      <w:proofErr w:type="spellStart"/>
      <w:r w:rsidRPr="004F0836">
        <w:rPr>
          <w:sz w:val="24"/>
          <w:szCs w:val="24"/>
        </w:rPr>
        <w:t>glomerulær</w:t>
      </w:r>
      <w:proofErr w:type="spellEnd"/>
      <w:r w:rsidRPr="004F0836">
        <w:rPr>
          <w:sz w:val="24"/>
          <w:szCs w:val="24"/>
        </w:rPr>
        <w:t xml:space="preserve"> sygdom (25 %), </w:t>
      </w:r>
      <w:proofErr w:type="spellStart"/>
      <w:r w:rsidRPr="004F0836">
        <w:rPr>
          <w:sz w:val="24"/>
          <w:szCs w:val="24"/>
        </w:rPr>
        <w:t>hypertensiv</w:t>
      </w:r>
      <w:proofErr w:type="spellEnd"/>
      <w:r w:rsidRPr="004F0836">
        <w:rPr>
          <w:sz w:val="24"/>
          <w:szCs w:val="24"/>
        </w:rPr>
        <w:t>/renovaskulær sygdom (22 %) og andet/ukendt (22 %).</w:t>
      </w:r>
    </w:p>
    <w:p w14:paraId="1C2BF2BA" w14:textId="77777777" w:rsidR="00DF7F2C" w:rsidRPr="004F0836" w:rsidRDefault="00DF7F2C" w:rsidP="00B43779">
      <w:pPr>
        <w:ind w:left="851"/>
        <w:rPr>
          <w:sz w:val="24"/>
          <w:szCs w:val="24"/>
        </w:rPr>
      </w:pPr>
    </w:p>
    <w:p w14:paraId="5D0B8EE1" w14:textId="77777777" w:rsidR="00DF7F2C" w:rsidRPr="004F0836" w:rsidRDefault="00DF7F2C" w:rsidP="00B43779">
      <w:pPr>
        <w:ind w:left="851"/>
        <w:rPr>
          <w:sz w:val="24"/>
          <w:szCs w:val="24"/>
        </w:rPr>
      </w:pPr>
      <w:proofErr w:type="spellStart"/>
      <w:r w:rsidRPr="004F0836">
        <w:rPr>
          <w:sz w:val="24"/>
          <w:szCs w:val="24"/>
        </w:rPr>
        <w:t>Empagliflozin</w:t>
      </w:r>
      <w:proofErr w:type="spellEnd"/>
      <w:r w:rsidRPr="004F0836">
        <w:rPr>
          <w:sz w:val="24"/>
          <w:szCs w:val="24"/>
        </w:rPr>
        <w:t xml:space="preserve"> var bedre til at nedsætte risikoen for det primære sammensatte endepunkt med progression af nyresygdom eller kardiovaskulær død, sammenlignet med placebo (se tabel 14). Desuden nedsatte </w:t>
      </w:r>
      <w:proofErr w:type="spellStart"/>
      <w:r w:rsidRPr="004F0836">
        <w:rPr>
          <w:sz w:val="24"/>
          <w:szCs w:val="24"/>
        </w:rPr>
        <w:t>empagliflozin</w:t>
      </w:r>
      <w:proofErr w:type="spellEnd"/>
      <w:r w:rsidRPr="004F0836">
        <w:rPr>
          <w:sz w:val="24"/>
          <w:szCs w:val="24"/>
        </w:rPr>
        <w:t xml:space="preserve"> </w:t>
      </w:r>
      <w:proofErr w:type="gramStart"/>
      <w:r w:rsidRPr="004F0836">
        <w:rPr>
          <w:sz w:val="24"/>
          <w:szCs w:val="24"/>
        </w:rPr>
        <w:t>signifikant risikoen</w:t>
      </w:r>
      <w:proofErr w:type="gramEnd"/>
      <w:r w:rsidRPr="004F0836">
        <w:rPr>
          <w:sz w:val="24"/>
          <w:szCs w:val="24"/>
        </w:rPr>
        <w:t xml:space="preserve"> for indlæggelse af alle årsager (første og tilbagevendende).</w:t>
      </w:r>
    </w:p>
    <w:p w14:paraId="1F752841" w14:textId="77777777" w:rsidR="00DF7F2C" w:rsidRPr="004F0836" w:rsidRDefault="00DF7F2C" w:rsidP="00B43779">
      <w:pPr>
        <w:ind w:left="851"/>
        <w:rPr>
          <w:sz w:val="24"/>
          <w:szCs w:val="24"/>
        </w:rPr>
      </w:pPr>
    </w:p>
    <w:p w14:paraId="6C960945" w14:textId="77777777" w:rsidR="00DF7F2C" w:rsidRPr="00C965E8" w:rsidRDefault="00DF7F2C" w:rsidP="00B43779">
      <w:pPr>
        <w:ind w:left="851"/>
        <w:rPr>
          <w:b/>
          <w:bCs/>
          <w:sz w:val="24"/>
          <w:szCs w:val="24"/>
        </w:rPr>
      </w:pPr>
      <w:r w:rsidRPr="00C965E8">
        <w:rPr>
          <w:b/>
          <w:bCs/>
          <w:sz w:val="24"/>
          <w:szCs w:val="24"/>
        </w:rPr>
        <w:t>Tabel 14: Behandlingsvirkning for det primære sammensatte endepunkt og definerede sekundære endepunkter inkluderet i den præspecificerede, bekræftende test og dens komponenter</w:t>
      </w:r>
    </w:p>
    <w:p w14:paraId="52EE9D18" w14:textId="77777777" w:rsidR="00DF7F2C" w:rsidRPr="004F0836" w:rsidRDefault="00DF7F2C" w:rsidP="00DF7F2C">
      <w:pPr>
        <w:tabs>
          <w:tab w:val="left" w:pos="851"/>
        </w:tabs>
        <w:ind w:left="851"/>
        <w:rPr>
          <w:sz w:val="24"/>
          <w:szCs w:val="24"/>
        </w:rPr>
      </w:pPr>
    </w:p>
    <w:tbl>
      <w:tblPr>
        <w:tblStyle w:val="TableNormal12"/>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55"/>
        <w:gridCol w:w="2412"/>
        <w:gridCol w:w="2561"/>
      </w:tblGrid>
      <w:tr w:rsidR="00DF7F2C" w:rsidRPr="00C965E8" w14:paraId="48A3877E" w14:textId="77777777" w:rsidTr="00B43779">
        <w:trPr>
          <w:trHeight w:val="254"/>
        </w:trPr>
        <w:tc>
          <w:tcPr>
            <w:tcW w:w="2417" w:type="pct"/>
            <w:tcBorders>
              <w:top w:val="single" w:sz="4" w:space="0" w:color="000000"/>
              <w:left w:val="single" w:sz="4" w:space="0" w:color="000000"/>
              <w:bottom w:val="single" w:sz="4" w:space="0" w:color="000000"/>
              <w:right w:val="single" w:sz="4" w:space="0" w:color="000000"/>
            </w:tcBorders>
          </w:tcPr>
          <w:p w14:paraId="270D7378" w14:textId="77777777" w:rsidR="00DF7F2C" w:rsidRPr="00C965E8" w:rsidRDefault="00DF7F2C" w:rsidP="00B43779">
            <w:pPr>
              <w:widowControl/>
              <w:autoSpaceDE/>
              <w:autoSpaceDN/>
              <w:ind w:left="142"/>
              <w:rPr>
                <w:rFonts w:ascii="Times New Roman" w:eastAsia="Times New Roman" w:hAnsi="Times New Roman"/>
                <w:sz w:val="22"/>
                <w:lang w:val="da-DK"/>
              </w:rPr>
            </w:pPr>
          </w:p>
        </w:tc>
        <w:tc>
          <w:tcPr>
            <w:tcW w:w="1252" w:type="pct"/>
            <w:tcBorders>
              <w:top w:val="single" w:sz="4" w:space="0" w:color="000000"/>
              <w:left w:val="single" w:sz="4" w:space="0" w:color="000000"/>
              <w:bottom w:val="single" w:sz="4" w:space="0" w:color="000000"/>
              <w:right w:val="single" w:sz="4" w:space="0" w:color="000000"/>
            </w:tcBorders>
            <w:hideMark/>
          </w:tcPr>
          <w:p w14:paraId="4A137C97" w14:textId="77777777" w:rsidR="00DF7F2C" w:rsidRPr="00C965E8" w:rsidRDefault="00DF7F2C" w:rsidP="00C965E8">
            <w:pPr>
              <w:widowControl/>
              <w:autoSpaceDE/>
              <w:autoSpaceDN/>
              <w:ind w:left="142"/>
              <w:jc w:val="center"/>
              <w:rPr>
                <w:rFonts w:ascii="Times New Roman" w:eastAsia="Times New Roman" w:hAnsi="Times New Roman"/>
                <w:b/>
                <w:sz w:val="22"/>
              </w:rPr>
            </w:pPr>
            <w:r w:rsidRPr="00C965E8">
              <w:rPr>
                <w:rFonts w:ascii="Times New Roman" w:eastAsia="Times New Roman" w:hAnsi="Times New Roman"/>
                <w:b/>
                <w:sz w:val="22"/>
              </w:rPr>
              <w:t>Placebo</w:t>
            </w:r>
          </w:p>
        </w:tc>
        <w:tc>
          <w:tcPr>
            <w:tcW w:w="1330" w:type="pct"/>
            <w:tcBorders>
              <w:top w:val="single" w:sz="4" w:space="0" w:color="000000"/>
              <w:left w:val="single" w:sz="4" w:space="0" w:color="000000"/>
              <w:bottom w:val="single" w:sz="4" w:space="0" w:color="000000"/>
              <w:right w:val="single" w:sz="4" w:space="0" w:color="000000"/>
            </w:tcBorders>
            <w:hideMark/>
          </w:tcPr>
          <w:p w14:paraId="689F76F5" w14:textId="77777777" w:rsidR="00DF7F2C" w:rsidRPr="00C965E8" w:rsidRDefault="00DF7F2C" w:rsidP="00C965E8">
            <w:pPr>
              <w:widowControl/>
              <w:autoSpaceDE/>
              <w:autoSpaceDN/>
              <w:ind w:left="142"/>
              <w:jc w:val="center"/>
              <w:rPr>
                <w:rFonts w:ascii="Times New Roman" w:eastAsia="Times New Roman" w:hAnsi="Times New Roman"/>
                <w:b/>
                <w:sz w:val="22"/>
              </w:rPr>
            </w:pPr>
            <w:r w:rsidRPr="00C965E8">
              <w:rPr>
                <w:rFonts w:ascii="Times New Roman" w:eastAsia="Times New Roman" w:hAnsi="Times New Roman"/>
                <w:b/>
                <w:sz w:val="22"/>
              </w:rPr>
              <w:t>Empagliflozin 10 mg</w:t>
            </w:r>
          </w:p>
        </w:tc>
      </w:tr>
      <w:tr w:rsidR="00DF7F2C" w:rsidRPr="00C965E8" w14:paraId="3B0F7D71" w14:textId="77777777" w:rsidTr="00B43779">
        <w:trPr>
          <w:trHeight w:val="253"/>
        </w:trPr>
        <w:tc>
          <w:tcPr>
            <w:tcW w:w="2417" w:type="pct"/>
            <w:tcBorders>
              <w:top w:val="single" w:sz="4" w:space="0" w:color="000000"/>
              <w:left w:val="single" w:sz="4" w:space="0" w:color="000000"/>
              <w:bottom w:val="single" w:sz="4" w:space="0" w:color="000000"/>
              <w:right w:val="single" w:sz="4" w:space="0" w:color="000000"/>
            </w:tcBorders>
            <w:hideMark/>
          </w:tcPr>
          <w:p w14:paraId="4491DB98" w14:textId="77777777" w:rsidR="00DF7F2C" w:rsidRPr="00C965E8" w:rsidRDefault="00DF7F2C" w:rsidP="00B43779">
            <w:pPr>
              <w:widowControl/>
              <w:autoSpaceDE/>
              <w:autoSpaceDN/>
              <w:ind w:left="142"/>
              <w:rPr>
                <w:rFonts w:ascii="Times New Roman" w:eastAsia="Times New Roman" w:hAnsi="Times New Roman"/>
                <w:sz w:val="22"/>
              </w:rPr>
            </w:pPr>
            <w:r w:rsidRPr="00C965E8">
              <w:rPr>
                <w:rFonts w:ascii="Times New Roman" w:eastAsia="Times New Roman" w:hAnsi="Times New Roman"/>
                <w:sz w:val="22"/>
              </w:rPr>
              <w:t>N</w:t>
            </w:r>
          </w:p>
        </w:tc>
        <w:tc>
          <w:tcPr>
            <w:tcW w:w="1252" w:type="pct"/>
            <w:tcBorders>
              <w:top w:val="single" w:sz="4" w:space="0" w:color="000000"/>
              <w:left w:val="single" w:sz="4" w:space="0" w:color="000000"/>
              <w:bottom w:val="single" w:sz="4" w:space="0" w:color="000000"/>
              <w:right w:val="single" w:sz="4" w:space="0" w:color="000000"/>
            </w:tcBorders>
            <w:hideMark/>
          </w:tcPr>
          <w:p w14:paraId="2AA2227F"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3.305</w:t>
            </w:r>
          </w:p>
        </w:tc>
        <w:tc>
          <w:tcPr>
            <w:tcW w:w="1330" w:type="pct"/>
            <w:tcBorders>
              <w:top w:val="single" w:sz="4" w:space="0" w:color="000000"/>
              <w:left w:val="single" w:sz="4" w:space="0" w:color="000000"/>
              <w:bottom w:val="single" w:sz="4" w:space="0" w:color="000000"/>
              <w:right w:val="single" w:sz="4" w:space="0" w:color="000000"/>
            </w:tcBorders>
            <w:hideMark/>
          </w:tcPr>
          <w:p w14:paraId="29123888"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3.304</w:t>
            </w:r>
          </w:p>
        </w:tc>
      </w:tr>
      <w:tr w:rsidR="00DF7F2C" w:rsidRPr="00C965E8" w14:paraId="61749F8B" w14:textId="77777777" w:rsidTr="00B43779">
        <w:trPr>
          <w:trHeight w:val="1517"/>
        </w:trPr>
        <w:tc>
          <w:tcPr>
            <w:tcW w:w="2417" w:type="pct"/>
            <w:tcBorders>
              <w:top w:val="single" w:sz="4" w:space="0" w:color="000000"/>
              <w:left w:val="single" w:sz="4" w:space="0" w:color="000000"/>
              <w:bottom w:val="single" w:sz="4" w:space="0" w:color="000000"/>
              <w:right w:val="single" w:sz="4" w:space="0" w:color="000000"/>
            </w:tcBorders>
            <w:hideMark/>
          </w:tcPr>
          <w:p w14:paraId="5C4C2F31" w14:textId="77777777" w:rsidR="00DF7F2C" w:rsidRPr="00C965E8" w:rsidRDefault="00DF7F2C" w:rsidP="00B43779">
            <w:pPr>
              <w:widowControl/>
              <w:autoSpaceDE/>
              <w:autoSpaceDN/>
              <w:ind w:left="142"/>
              <w:rPr>
                <w:rFonts w:ascii="Times New Roman" w:eastAsia="Times New Roman" w:hAnsi="Times New Roman"/>
                <w:b/>
                <w:sz w:val="22"/>
                <w:lang w:val="da-DK"/>
              </w:rPr>
            </w:pPr>
            <w:r w:rsidRPr="00C965E8">
              <w:rPr>
                <w:rFonts w:ascii="Times New Roman" w:eastAsia="Times New Roman" w:hAnsi="Times New Roman"/>
                <w:b/>
                <w:sz w:val="22"/>
                <w:lang w:val="da-DK"/>
              </w:rPr>
              <w:t xml:space="preserve">Tid til den første forekomst af progression af nyresygdom (vedvarende ≥ 40 % fald i </w:t>
            </w:r>
            <w:proofErr w:type="spellStart"/>
            <w:r w:rsidRPr="00C965E8">
              <w:rPr>
                <w:rFonts w:ascii="Times New Roman" w:eastAsia="Times New Roman" w:hAnsi="Times New Roman"/>
                <w:b/>
                <w:sz w:val="22"/>
                <w:lang w:val="da-DK"/>
              </w:rPr>
              <w:t>eGFR</w:t>
            </w:r>
            <w:proofErr w:type="spellEnd"/>
            <w:r w:rsidRPr="00C965E8">
              <w:rPr>
                <w:rFonts w:ascii="Times New Roman" w:eastAsia="Times New Roman" w:hAnsi="Times New Roman"/>
                <w:b/>
                <w:sz w:val="22"/>
                <w:lang w:val="da-DK"/>
              </w:rPr>
              <w:t xml:space="preserve"> fra </w:t>
            </w:r>
            <w:proofErr w:type="spellStart"/>
            <w:r w:rsidRPr="00C965E8">
              <w:rPr>
                <w:rFonts w:ascii="Times New Roman" w:eastAsia="Times New Roman" w:hAnsi="Times New Roman"/>
                <w:b/>
                <w:sz w:val="22"/>
                <w:lang w:val="da-DK"/>
              </w:rPr>
              <w:t>randomiseringen</w:t>
            </w:r>
            <w:proofErr w:type="spellEnd"/>
            <w:r w:rsidRPr="00C965E8">
              <w:rPr>
                <w:rFonts w:ascii="Times New Roman" w:eastAsia="Times New Roman" w:hAnsi="Times New Roman"/>
                <w:b/>
                <w:sz w:val="22"/>
                <w:lang w:val="da-DK"/>
              </w:rPr>
              <w:t xml:space="preserve">, vedvarende </w:t>
            </w:r>
            <w:proofErr w:type="spellStart"/>
            <w:r w:rsidRPr="00C965E8">
              <w:rPr>
                <w:rFonts w:ascii="Times New Roman" w:eastAsia="Times New Roman" w:hAnsi="Times New Roman"/>
                <w:b/>
                <w:sz w:val="22"/>
                <w:lang w:val="da-DK"/>
              </w:rPr>
              <w:t>eGFR</w:t>
            </w:r>
            <w:proofErr w:type="spellEnd"/>
            <w:r w:rsidRPr="00C965E8">
              <w:rPr>
                <w:rFonts w:ascii="Times New Roman" w:eastAsia="Times New Roman" w:hAnsi="Times New Roman"/>
                <w:b/>
                <w:sz w:val="22"/>
                <w:lang w:val="da-DK"/>
              </w:rPr>
              <w:t xml:space="preserve"> &lt; 10 ml/min/1,73 m</w:t>
            </w:r>
            <w:r w:rsidRPr="00C965E8">
              <w:rPr>
                <w:rFonts w:ascii="Times New Roman" w:eastAsia="Times New Roman" w:hAnsi="Times New Roman"/>
                <w:b/>
                <w:sz w:val="22"/>
                <w:vertAlign w:val="superscript"/>
                <w:lang w:val="da-DK"/>
              </w:rPr>
              <w:t>2</w:t>
            </w:r>
            <w:r w:rsidRPr="00C965E8">
              <w:rPr>
                <w:rFonts w:ascii="Times New Roman" w:eastAsia="Times New Roman" w:hAnsi="Times New Roman"/>
                <w:b/>
                <w:sz w:val="22"/>
                <w:lang w:val="da-DK"/>
              </w:rPr>
              <w:t>, terminal nyresygdom* (ESKD) eller nyredød) eller kardiovaskulær (CV) død, N (%)</w:t>
            </w:r>
          </w:p>
        </w:tc>
        <w:tc>
          <w:tcPr>
            <w:tcW w:w="1252" w:type="pct"/>
            <w:tcBorders>
              <w:top w:val="single" w:sz="4" w:space="0" w:color="000000"/>
              <w:left w:val="single" w:sz="4" w:space="0" w:color="000000"/>
              <w:bottom w:val="single" w:sz="4" w:space="0" w:color="000000"/>
              <w:right w:val="single" w:sz="4" w:space="0" w:color="000000"/>
            </w:tcBorders>
          </w:tcPr>
          <w:p w14:paraId="71BB4E27" w14:textId="77777777" w:rsidR="00DF7F2C" w:rsidRPr="00C965E8" w:rsidRDefault="00DF7F2C" w:rsidP="00C965E8">
            <w:pPr>
              <w:widowControl/>
              <w:autoSpaceDE/>
              <w:autoSpaceDN/>
              <w:ind w:left="142"/>
              <w:jc w:val="center"/>
              <w:rPr>
                <w:rFonts w:ascii="Times New Roman" w:eastAsia="Times New Roman" w:hAnsi="Times New Roman"/>
                <w:sz w:val="22"/>
                <w:lang w:val="da-DK"/>
              </w:rPr>
            </w:pPr>
          </w:p>
          <w:p w14:paraId="39B228D4" w14:textId="77777777" w:rsidR="00DF7F2C" w:rsidRPr="00C965E8" w:rsidRDefault="00DF7F2C" w:rsidP="00C965E8">
            <w:pPr>
              <w:widowControl/>
              <w:autoSpaceDE/>
              <w:autoSpaceDN/>
              <w:ind w:left="142"/>
              <w:jc w:val="center"/>
              <w:rPr>
                <w:rFonts w:ascii="Times New Roman" w:eastAsia="Times New Roman" w:hAnsi="Times New Roman"/>
                <w:sz w:val="22"/>
                <w:lang w:val="da-DK"/>
              </w:rPr>
            </w:pPr>
          </w:p>
          <w:p w14:paraId="02D50DD5"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558 (16,9)</w:t>
            </w:r>
          </w:p>
        </w:tc>
        <w:tc>
          <w:tcPr>
            <w:tcW w:w="1330" w:type="pct"/>
            <w:tcBorders>
              <w:top w:val="single" w:sz="4" w:space="0" w:color="000000"/>
              <w:left w:val="single" w:sz="4" w:space="0" w:color="000000"/>
              <w:bottom w:val="single" w:sz="4" w:space="0" w:color="000000"/>
              <w:right w:val="single" w:sz="4" w:space="0" w:color="000000"/>
            </w:tcBorders>
          </w:tcPr>
          <w:p w14:paraId="42805C6D" w14:textId="77777777" w:rsidR="00DF7F2C" w:rsidRPr="00C965E8" w:rsidRDefault="00DF7F2C" w:rsidP="00C965E8">
            <w:pPr>
              <w:widowControl/>
              <w:autoSpaceDE/>
              <w:autoSpaceDN/>
              <w:ind w:left="142"/>
              <w:jc w:val="center"/>
              <w:rPr>
                <w:rFonts w:ascii="Times New Roman" w:eastAsia="Times New Roman" w:hAnsi="Times New Roman"/>
                <w:sz w:val="22"/>
              </w:rPr>
            </w:pPr>
          </w:p>
          <w:p w14:paraId="51669658" w14:textId="77777777" w:rsidR="00DF7F2C" w:rsidRPr="00C965E8" w:rsidRDefault="00DF7F2C" w:rsidP="00C965E8">
            <w:pPr>
              <w:widowControl/>
              <w:autoSpaceDE/>
              <w:autoSpaceDN/>
              <w:ind w:left="142"/>
              <w:jc w:val="center"/>
              <w:rPr>
                <w:rFonts w:ascii="Times New Roman" w:eastAsia="Times New Roman" w:hAnsi="Times New Roman"/>
                <w:sz w:val="22"/>
              </w:rPr>
            </w:pPr>
          </w:p>
          <w:p w14:paraId="67A28928"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432 (13,1)</w:t>
            </w:r>
          </w:p>
        </w:tc>
      </w:tr>
      <w:tr w:rsidR="00DF7F2C" w:rsidRPr="00C965E8" w14:paraId="1F7267F6" w14:textId="77777777" w:rsidTr="00B43779">
        <w:trPr>
          <w:trHeight w:val="253"/>
        </w:trPr>
        <w:tc>
          <w:tcPr>
            <w:tcW w:w="2417" w:type="pct"/>
            <w:tcBorders>
              <w:top w:val="single" w:sz="4" w:space="0" w:color="000000"/>
              <w:left w:val="single" w:sz="4" w:space="0" w:color="000000"/>
              <w:bottom w:val="single" w:sz="4" w:space="0" w:color="000000"/>
              <w:right w:val="single" w:sz="4" w:space="0" w:color="000000"/>
            </w:tcBorders>
            <w:hideMark/>
          </w:tcPr>
          <w:p w14:paraId="5219736F" w14:textId="77777777" w:rsidR="00DF7F2C" w:rsidRPr="00C965E8" w:rsidRDefault="00DF7F2C" w:rsidP="00C965E8">
            <w:pPr>
              <w:widowControl/>
              <w:autoSpaceDE/>
              <w:autoSpaceDN/>
              <w:ind w:left="274"/>
              <w:rPr>
                <w:rFonts w:ascii="Times New Roman" w:eastAsia="Times New Roman" w:hAnsi="Times New Roman"/>
                <w:sz w:val="22"/>
              </w:rPr>
            </w:pPr>
            <w:r w:rsidRPr="00C965E8">
              <w:rPr>
                <w:rFonts w:ascii="Times New Roman" w:eastAsia="Times New Roman" w:hAnsi="Times New Roman"/>
                <w:i/>
                <w:sz w:val="22"/>
              </w:rPr>
              <w:t xml:space="preserve">Hazard ratio </w:t>
            </w:r>
            <w:r w:rsidRPr="00C965E8">
              <w:rPr>
                <w:rFonts w:ascii="Times New Roman" w:eastAsia="Times New Roman" w:hAnsi="Times New Roman"/>
                <w:i/>
                <w:iCs/>
                <w:sz w:val="22"/>
              </w:rPr>
              <w:t>vs.</w:t>
            </w:r>
            <w:r w:rsidRPr="00C965E8">
              <w:rPr>
                <w:rFonts w:ascii="Times New Roman" w:eastAsia="Times New Roman" w:hAnsi="Times New Roman"/>
                <w:sz w:val="22"/>
              </w:rPr>
              <w:t xml:space="preserve"> placebo (99,83 % CI)</w:t>
            </w:r>
          </w:p>
        </w:tc>
        <w:tc>
          <w:tcPr>
            <w:tcW w:w="1252" w:type="pct"/>
            <w:tcBorders>
              <w:top w:val="single" w:sz="4" w:space="0" w:color="000000"/>
              <w:left w:val="single" w:sz="4" w:space="0" w:color="000000"/>
              <w:bottom w:val="single" w:sz="4" w:space="0" w:color="000000"/>
              <w:right w:val="single" w:sz="4" w:space="0" w:color="000000"/>
            </w:tcBorders>
          </w:tcPr>
          <w:p w14:paraId="356E3E4B" w14:textId="77777777" w:rsidR="00DF7F2C" w:rsidRPr="00C965E8" w:rsidRDefault="00DF7F2C" w:rsidP="00C965E8">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61589C56"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0,72 (0,59; 0,89)</w:t>
            </w:r>
          </w:p>
        </w:tc>
      </w:tr>
      <w:tr w:rsidR="00DF7F2C" w:rsidRPr="00C965E8" w14:paraId="16B70450" w14:textId="77777777" w:rsidTr="00B43779">
        <w:trPr>
          <w:trHeight w:val="251"/>
        </w:trPr>
        <w:tc>
          <w:tcPr>
            <w:tcW w:w="2417" w:type="pct"/>
            <w:tcBorders>
              <w:top w:val="single" w:sz="4" w:space="0" w:color="000000"/>
              <w:left w:val="single" w:sz="4" w:space="0" w:color="000000"/>
              <w:bottom w:val="single" w:sz="4" w:space="0" w:color="000000"/>
              <w:right w:val="single" w:sz="4" w:space="0" w:color="000000"/>
            </w:tcBorders>
            <w:hideMark/>
          </w:tcPr>
          <w:p w14:paraId="030AFE3F" w14:textId="77777777" w:rsidR="00DF7F2C" w:rsidRPr="00C965E8" w:rsidRDefault="00DF7F2C" w:rsidP="00C965E8">
            <w:pPr>
              <w:widowControl/>
              <w:autoSpaceDE/>
              <w:autoSpaceDN/>
              <w:ind w:left="274"/>
              <w:rPr>
                <w:rFonts w:ascii="Times New Roman" w:eastAsia="Times New Roman" w:hAnsi="Times New Roman"/>
                <w:sz w:val="22"/>
              </w:rPr>
            </w:pPr>
            <w:r w:rsidRPr="00C965E8">
              <w:rPr>
                <w:rFonts w:ascii="Times New Roman" w:eastAsia="Times New Roman" w:hAnsi="Times New Roman"/>
                <w:sz w:val="22"/>
              </w:rPr>
              <w:t>p</w:t>
            </w:r>
            <w:r w:rsidRPr="00C965E8">
              <w:rPr>
                <w:rFonts w:ascii="Times New Roman" w:eastAsia="Times New Roman" w:hAnsi="Times New Roman"/>
                <w:sz w:val="22"/>
              </w:rPr>
              <w:noBreakHyphen/>
            </w:r>
            <w:proofErr w:type="spellStart"/>
            <w:r w:rsidRPr="00C965E8">
              <w:rPr>
                <w:rFonts w:ascii="Times New Roman" w:eastAsia="Times New Roman" w:hAnsi="Times New Roman"/>
                <w:sz w:val="22"/>
              </w:rPr>
              <w:t>værdi</w:t>
            </w:r>
            <w:proofErr w:type="spellEnd"/>
            <w:r w:rsidRPr="00C965E8">
              <w:rPr>
                <w:rFonts w:ascii="Times New Roman" w:eastAsia="Times New Roman" w:hAnsi="Times New Roman"/>
                <w:sz w:val="22"/>
              </w:rPr>
              <w:t xml:space="preserve"> for </w:t>
            </w:r>
            <w:proofErr w:type="spellStart"/>
            <w:r w:rsidRPr="00C965E8">
              <w:rPr>
                <w:rFonts w:ascii="Times New Roman" w:eastAsia="Times New Roman" w:hAnsi="Times New Roman"/>
                <w:sz w:val="22"/>
              </w:rPr>
              <w:t>superioritet</w:t>
            </w:r>
            <w:proofErr w:type="spellEnd"/>
          </w:p>
        </w:tc>
        <w:tc>
          <w:tcPr>
            <w:tcW w:w="1252" w:type="pct"/>
            <w:tcBorders>
              <w:top w:val="single" w:sz="4" w:space="0" w:color="000000"/>
              <w:left w:val="single" w:sz="4" w:space="0" w:color="000000"/>
              <w:bottom w:val="single" w:sz="4" w:space="0" w:color="000000"/>
              <w:right w:val="single" w:sz="4" w:space="0" w:color="000000"/>
            </w:tcBorders>
          </w:tcPr>
          <w:p w14:paraId="57C85B00" w14:textId="77777777" w:rsidR="00DF7F2C" w:rsidRPr="00C965E8" w:rsidRDefault="00DF7F2C" w:rsidP="00C965E8">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3C57FDF9"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&lt; 0,0001</w:t>
            </w:r>
          </w:p>
        </w:tc>
      </w:tr>
      <w:tr w:rsidR="00DF7F2C" w:rsidRPr="00C965E8" w14:paraId="566661F2" w14:textId="77777777" w:rsidTr="00B43779">
        <w:trPr>
          <w:trHeight w:val="506"/>
        </w:trPr>
        <w:tc>
          <w:tcPr>
            <w:tcW w:w="2417" w:type="pct"/>
            <w:tcBorders>
              <w:top w:val="single" w:sz="4" w:space="0" w:color="000000"/>
              <w:left w:val="single" w:sz="4" w:space="0" w:color="000000"/>
              <w:bottom w:val="single" w:sz="4" w:space="0" w:color="000000"/>
              <w:right w:val="single" w:sz="4" w:space="0" w:color="000000"/>
            </w:tcBorders>
            <w:hideMark/>
          </w:tcPr>
          <w:p w14:paraId="062D3626" w14:textId="77777777" w:rsidR="00DF7F2C" w:rsidRPr="00C965E8" w:rsidRDefault="00DF7F2C" w:rsidP="00C965E8">
            <w:pPr>
              <w:widowControl/>
              <w:autoSpaceDE/>
              <w:autoSpaceDN/>
              <w:ind w:left="416"/>
              <w:rPr>
                <w:rFonts w:ascii="Times New Roman" w:eastAsia="Times New Roman" w:hAnsi="Times New Roman"/>
                <w:b/>
                <w:sz w:val="22"/>
                <w:lang w:val="da-DK"/>
              </w:rPr>
            </w:pPr>
            <w:r w:rsidRPr="00C965E8">
              <w:rPr>
                <w:rFonts w:ascii="Times New Roman" w:eastAsia="Times New Roman" w:hAnsi="Times New Roman"/>
                <w:b/>
                <w:sz w:val="22"/>
                <w:lang w:val="da-DK"/>
              </w:rPr>
              <w:t xml:space="preserve">Vedvarende ≥ 40 % fald i </w:t>
            </w:r>
            <w:proofErr w:type="spellStart"/>
            <w:r w:rsidRPr="00C965E8">
              <w:rPr>
                <w:rFonts w:ascii="Times New Roman" w:eastAsia="Times New Roman" w:hAnsi="Times New Roman"/>
                <w:b/>
                <w:sz w:val="22"/>
                <w:lang w:val="da-DK"/>
              </w:rPr>
              <w:t>eGFR</w:t>
            </w:r>
            <w:proofErr w:type="spellEnd"/>
            <w:r w:rsidRPr="00C965E8">
              <w:rPr>
                <w:rFonts w:ascii="Times New Roman" w:eastAsia="Times New Roman" w:hAnsi="Times New Roman"/>
                <w:b/>
                <w:sz w:val="22"/>
                <w:lang w:val="da-DK"/>
              </w:rPr>
              <w:t xml:space="preserve"> fra </w:t>
            </w:r>
            <w:proofErr w:type="spellStart"/>
            <w:r w:rsidRPr="00C965E8">
              <w:rPr>
                <w:rFonts w:ascii="Times New Roman" w:eastAsia="Times New Roman" w:hAnsi="Times New Roman"/>
                <w:b/>
                <w:sz w:val="22"/>
                <w:lang w:val="da-DK"/>
              </w:rPr>
              <w:t>randomiseringen</w:t>
            </w:r>
            <w:proofErr w:type="spellEnd"/>
            <w:r w:rsidRPr="00C965E8">
              <w:rPr>
                <w:rFonts w:ascii="Times New Roman" w:eastAsia="Times New Roman" w:hAnsi="Times New Roman"/>
                <w:b/>
                <w:sz w:val="22"/>
                <w:lang w:val="da-DK"/>
              </w:rPr>
              <w:t>, N (%)</w:t>
            </w:r>
          </w:p>
        </w:tc>
        <w:tc>
          <w:tcPr>
            <w:tcW w:w="1252" w:type="pct"/>
            <w:tcBorders>
              <w:top w:val="single" w:sz="4" w:space="0" w:color="000000"/>
              <w:left w:val="single" w:sz="4" w:space="0" w:color="000000"/>
              <w:bottom w:val="single" w:sz="4" w:space="0" w:color="000000"/>
              <w:right w:val="single" w:sz="4" w:space="0" w:color="000000"/>
            </w:tcBorders>
            <w:hideMark/>
          </w:tcPr>
          <w:p w14:paraId="0F83156B"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474 (14,3)</w:t>
            </w:r>
          </w:p>
        </w:tc>
        <w:tc>
          <w:tcPr>
            <w:tcW w:w="1330" w:type="pct"/>
            <w:tcBorders>
              <w:top w:val="single" w:sz="4" w:space="0" w:color="000000"/>
              <w:left w:val="single" w:sz="4" w:space="0" w:color="000000"/>
              <w:bottom w:val="single" w:sz="4" w:space="0" w:color="000000"/>
              <w:right w:val="single" w:sz="4" w:space="0" w:color="000000"/>
            </w:tcBorders>
            <w:hideMark/>
          </w:tcPr>
          <w:p w14:paraId="32D95388"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359 (10,9)</w:t>
            </w:r>
          </w:p>
        </w:tc>
      </w:tr>
      <w:tr w:rsidR="00DF7F2C" w:rsidRPr="00C965E8" w14:paraId="104E7FA9" w14:textId="77777777" w:rsidTr="00B43779">
        <w:trPr>
          <w:trHeight w:val="251"/>
        </w:trPr>
        <w:tc>
          <w:tcPr>
            <w:tcW w:w="2417" w:type="pct"/>
            <w:tcBorders>
              <w:top w:val="single" w:sz="4" w:space="0" w:color="000000"/>
              <w:left w:val="single" w:sz="4" w:space="0" w:color="000000"/>
              <w:bottom w:val="single" w:sz="4" w:space="0" w:color="000000"/>
              <w:right w:val="single" w:sz="4" w:space="0" w:color="000000"/>
            </w:tcBorders>
            <w:hideMark/>
          </w:tcPr>
          <w:p w14:paraId="30C85D14" w14:textId="77777777" w:rsidR="00DF7F2C" w:rsidRPr="00C965E8" w:rsidRDefault="00DF7F2C" w:rsidP="00C965E8">
            <w:pPr>
              <w:widowControl/>
              <w:autoSpaceDE/>
              <w:autoSpaceDN/>
              <w:ind w:left="416"/>
              <w:rPr>
                <w:rFonts w:ascii="Times New Roman" w:eastAsia="Times New Roman" w:hAnsi="Times New Roman"/>
                <w:sz w:val="22"/>
              </w:rPr>
            </w:pPr>
            <w:r w:rsidRPr="00C965E8">
              <w:rPr>
                <w:rFonts w:ascii="Times New Roman" w:eastAsia="Times New Roman" w:hAnsi="Times New Roman"/>
                <w:i/>
                <w:sz w:val="22"/>
              </w:rPr>
              <w:t xml:space="preserve">Hazard ratio </w:t>
            </w:r>
            <w:r w:rsidRPr="00C965E8">
              <w:rPr>
                <w:rFonts w:ascii="Times New Roman" w:eastAsia="Times New Roman" w:hAnsi="Times New Roman"/>
                <w:i/>
                <w:iCs/>
                <w:sz w:val="22"/>
              </w:rPr>
              <w:t>vs.</w:t>
            </w:r>
            <w:r w:rsidRPr="00C965E8">
              <w:rPr>
                <w:rFonts w:ascii="Times New Roman" w:eastAsia="Times New Roman" w:hAnsi="Times New Roman"/>
                <w:sz w:val="22"/>
              </w:rPr>
              <w:t xml:space="preserve"> placebo (95 % CI)</w:t>
            </w:r>
          </w:p>
        </w:tc>
        <w:tc>
          <w:tcPr>
            <w:tcW w:w="1252" w:type="pct"/>
            <w:tcBorders>
              <w:top w:val="single" w:sz="4" w:space="0" w:color="000000"/>
              <w:left w:val="single" w:sz="4" w:space="0" w:color="000000"/>
              <w:bottom w:val="single" w:sz="4" w:space="0" w:color="000000"/>
              <w:right w:val="single" w:sz="4" w:space="0" w:color="000000"/>
            </w:tcBorders>
          </w:tcPr>
          <w:p w14:paraId="11A78BC7" w14:textId="77777777" w:rsidR="00DF7F2C" w:rsidRPr="00C965E8" w:rsidRDefault="00DF7F2C" w:rsidP="00C965E8">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63AA1E05"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0,70 (0,61; 0,81)</w:t>
            </w:r>
          </w:p>
        </w:tc>
      </w:tr>
      <w:tr w:rsidR="00DF7F2C" w:rsidRPr="00C965E8" w14:paraId="0EC71EDB" w14:textId="77777777" w:rsidTr="00B43779">
        <w:trPr>
          <w:trHeight w:val="251"/>
        </w:trPr>
        <w:tc>
          <w:tcPr>
            <w:tcW w:w="2417" w:type="pct"/>
            <w:tcBorders>
              <w:top w:val="single" w:sz="4" w:space="0" w:color="000000"/>
              <w:left w:val="single" w:sz="4" w:space="0" w:color="000000"/>
              <w:bottom w:val="single" w:sz="4" w:space="0" w:color="000000"/>
              <w:right w:val="single" w:sz="4" w:space="0" w:color="000000"/>
            </w:tcBorders>
            <w:hideMark/>
          </w:tcPr>
          <w:p w14:paraId="2E8421B4" w14:textId="77777777" w:rsidR="00DF7F2C" w:rsidRPr="00C965E8" w:rsidRDefault="00DF7F2C" w:rsidP="00C965E8">
            <w:pPr>
              <w:widowControl/>
              <w:autoSpaceDE/>
              <w:autoSpaceDN/>
              <w:ind w:left="416"/>
              <w:rPr>
                <w:rFonts w:ascii="Times New Roman" w:eastAsia="Times New Roman" w:hAnsi="Times New Roman"/>
                <w:sz w:val="22"/>
              </w:rPr>
            </w:pPr>
            <w:r w:rsidRPr="00C965E8">
              <w:rPr>
                <w:rFonts w:ascii="Times New Roman" w:eastAsia="Times New Roman" w:hAnsi="Times New Roman"/>
                <w:sz w:val="22"/>
              </w:rPr>
              <w:t>p</w:t>
            </w:r>
            <w:r w:rsidRPr="00C965E8">
              <w:rPr>
                <w:rFonts w:ascii="Times New Roman" w:eastAsia="Times New Roman" w:hAnsi="Times New Roman"/>
                <w:sz w:val="22"/>
              </w:rPr>
              <w:noBreakHyphen/>
            </w:r>
            <w:proofErr w:type="spellStart"/>
            <w:r w:rsidRPr="00C965E8">
              <w:rPr>
                <w:rFonts w:ascii="Times New Roman" w:eastAsia="Times New Roman" w:hAnsi="Times New Roman"/>
                <w:sz w:val="22"/>
              </w:rPr>
              <w:t>værdi</w:t>
            </w:r>
            <w:proofErr w:type="spellEnd"/>
          </w:p>
        </w:tc>
        <w:tc>
          <w:tcPr>
            <w:tcW w:w="1252" w:type="pct"/>
            <w:tcBorders>
              <w:top w:val="single" w:sz="4" w:space="0" w:color="000000"/>
              <w:left w:val="single" w:sz="4" w:space="0" w:color="000000"/>
              <w:bottom w:val="single" w:sz="4" w:space="0" w:color="000000"/>
              <w:right w:val="single" w:sz="4" w:space="0" w:color="000000"/>
            </w:tcBorders>
          </w:tcPr>
          <w:p w14:paraId="1E0DCFC8" w14:textId="77777777" w:rsidR="00DF7F2C" w:rsidRPr="00C965E8" w:rsidRDefault="00DF7F2C" w:rsidP="00C965E8">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12E8F9E2"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&lt; 0,0001</w:t>
            </w:r>
          </w:p>
        </w:tc>
      </w:tr>
      <w:tr w:rsidR="00DF7F2C" w:rsidRPr="00C965E8" w14:paraId="627669B5" w14:textId="77777777" w:rsidTr="00B43779">
        <w:trPr>
          <w:trHeight w:val="506"/>
        </w:trPr>
        <w:tc>
          <w:tcPr>
            <w:tcW w:w="2417" w:type="pct"/>
            <w:tcBorders>
              <w:top w:val="single" w:sz="4" w:space="0" w:color="000000"/>
              <w:left w:val="single" w:sz="4" w:space="0" w:color="000000"/>
              <w:bottom w:val="single" w:sz="4" w:space="0" w:color="000000"/>
              <w:right w:val="single" w:sz="4" w:space="0" w:color="000000"/>
            </w:tcBorders>
            <w:hideMark/>
          </w:tcPr>
          <w:p w14:paraId="07F7838A" w14:textId="77777777" w:rsidR="00DF7F2C" w:rsidRPr="00C965E8" w:rsidRDefault="00DF7F2C" w:rsidP="00C965E8">
            <w:pPr>
              <w:widowControl/>
              <w:autoSpaceDE/>
              <w:autoSpaceDN/>
              <w:ind w:left="416"/>
              <w:rPr>
                <w:rFonts w:ascii="Times New Roman" w:eastAsia="Times New Roman" w:hAnsi="Times New Roman"/>
                <w:b/>
                <w:sz w:val="22"/>
                <w:lang w:val="da-DK"/>
              </w:rPr>
            </w:pPr>
            <w:r w:rsidRPr="00C965E8">
              <w:rPr>
                <w:rFonts w:ascii="Times New Roman" w:eastAsia="Times New Roman" w:hAnsi="Times New Roman"/>
                <w:b/>
                <w:sz w:val="22"/>
                <w:lang w:val="da-DK"/>
              </w:rPr>
              <w:t xml:space="preserve">ESKD* eller vedvarende </w:t>
            </w:r>
            <w:proofErr w:type="spellStart"/>
            <w:r w:rsidRPr="00C965E8">
              <w:rPr>
                <w:rFonts w:ascii="Times New Roman" w:eastAsia="Times New Roman" w:hAnsi="Times New Roman"/>
                <w:b/>
                <w:sz w:val="22"/>
                <w:lang w:val="da-DK"/>
              </w:rPr>
              <w:t>eGFR</w:t>
            </w:r>
            <w:proofErr w:type="spellEnd"/>
          </w:p>
          <w:p w14:paraId="3D7DFFA7" w14:textId="77777777" w:rsidR="00DF7F2C" w:rsidRPr="00C965E8" w:rsidRDefault="00DF7F2C" w:rsidP="00C965E8">
            <w:pPr>
              <w:widowControl/>
              <w:autoSpaceDE/>
              <w:autoSpaceDN/>
              <w:ind w:left="416"/>
              <w:rPr>
                <w:rFonts w:ascii="Times New Roman" w:eastAsia="Times New Roman" w:hAnsi="Times New Roman"/>
                <w:b/>
                <w:sz w:val="22"/>
                <w:lang w:val="da-DK"/>
              </w:rPr>
            </w:pPr>
            <w:r w:rsidRPr="00C965E8">
              <w:rPr>
                <w:rFonts w:ascii="Times New Roman" w:eastAsia="Times New Roman" w:hAnsi="Times New Roman"/>
                <w:b/>
                <w:sz w:val="22"/>
                <w:lang w:val="da-DK"/>
              </w:rPr>
              <w:t>&lt; 10 ml/min/1,73 m</w:t>
            </w:r>
            <w:r w:rsidRPr="00C965E8">
              <w:rPr>
                <w:rFonts w:ascii="Times New Roman" w:eastAsia="Times New Roman" w:hAnsi="Times New Roman"/>
                <w:b/>
                <w:sz w:val="22"/>
                <w:vertAlign w:val="superscript"/>
                <w:lang w:val="da-DK"/>
              </w:rPr>
              <w:t>2</w:t>
            </w:r>
            <w:r w:rsidRPr="00C965E8">
              <w:rPr>
                <w:rFonts w:ascii="Times New Roman" w:eastAsia="Times New Roman" w:hAnsi="Times New Roman"/>
                <w:b/>
                <w:sz w:val="22"/>
                <w:lang w:val="da-DK"/>
              </w:rPr>
              <w:t>, N (%)</w:t>
            </w:r>
          </w:p>
        </w:tc>
        <w:tc>
          <w:tcPr>
            <w:tcW w:w="1252" w:type="pct"/>
            <w:tcBorders>
              <w:top w:val="single" w:sz="4" w:space="0" w:color="000000"/>
              <w:left w:val="single" w:sz="4" w:space="0" w:color="000000"/>
              <w:bottom w:val="single" w:sz="4" w:space="0" w:color="000000"/>
              <w:right w:val="single" w:sz="4" w:space="0" w:color="000000"/>
            </w:tcBorders>
            <w:hideMark/>
          </w:tcPr>
          <w:p w14:paraId="25C57E30"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221 (6,7)</w:t>
            </w:r>
          </w:p>
        </w:tc>
        <w:tc>
          <w:tcPr>
            <w:tcW w:w="1330" w:type="pct"/>
            <w:tcBorders>
              <w:top w:val="single" w:sz="4" w:space="0" w:color="000000"/>
              <w:left w:val="single" w:sz="4" w:space="0" w:color="000000"/>
              <w:bottom w:val="single" w:sz="4" w:space="0" w:color="000000"/>
              <w:right w:val="single" w:sz="4" w:space="0" w:color="000000"/>
            </w:tcBorders>
            <w:hideMark/>
          </w:tcPr>
          <w:p w14:paraId="2486CD15"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157 (4,8)</w:t>
            </w:r>
          </w:p>
        </w:tc>
      </w:tr>
      <w:tr w:rsidR="00DF7F2C" w:rsidRPr="00C965E8" w14:paraId="1EBF350D" w14:textId="77777777" w:rsidTr="00B43779">
        <w:trPr>
          <w:trHeight w:val="254"/>
        </w:trPr>
        <w:tc>
          <w:tcPr>
            <w:tcW w:w="2417" w:type="pct"/>
            <w:tcBorders>
              <w:top w:val="single" w:sz="4" w:space="0" w:color="000000"/>
              <w:left w:val="single" w:sz="4" w:space="0" w:color="000000"/>
              <w:bottom w:val="single" w:sz="4" w:space="0" w:color="000000"/>
              <w:right w:val="single" w:sz="4" w:space="0" w:color="000000"/>
            </w:tcBorders>
            <w:hideMark/>
          </w:tcPr>
          <w:p w14:paraId="73C21EBD" w14:textId="77777777" w:rsidR="00DF7F2C" w:rsidRPr="00C965E8" w:rsidRDefault="00DF7F2C" w:rsidP="00C965E8">
            <w:pPr>
              <w:widowControl/>
              <w:autoSpaceDE/>
              <w:autoSpaceDN/>
              <w:ind w:left="416"/>
              <w:rPr>
                <w:rFonts w:ascii="Times New Roman" w:eastAsia="Times New Roman" w:hAnsi="Times New Roman"/>
                <w:sz w:val="22"/>
              </w:rPr>
            </w:pPr>
            <w:r w:rsidRPr="00C965E8">
              <w:rPr>
                <w:rFonts w:ascii="Times New Roman" w:eastAsia="Times New Roman" w:hAnsi="Times New Roman"/>
                <w:i/>
                <w:sz w:val="22"/>
              </w:rPr>
              <w:t xml:space="preserve">Hazard ratio </w:t>
            </w:r>
            <w:r w:rsidRPr="00C965E8">
              <w:rPr>
                <w:rFonts w:ascii="Times New Roman" w:eastAsia="Times New Roman" w:hAnsi="Times New Roman"/>
                <w:i/>
                <w:iCs/>
                <w:sz w:val="22"/>
              </w:rPr>
              <w:t>vs.</w:t>
            </w:r>
            <w:r w:rsidRPr="00C965E8">
              <w:rPr>
                <w:rFonts w:ascii="Times New Roman" w:eastAsia="Times New Roman" w:hAnsi="Times New Roman"/>
                <w:sz w:val="22"/>
              </w:rPr>
              <w:t xml:space="preserve"> placebo (95 % CI)</w:t>
            </w:r>
          </w:p>
        </w:tc>
        <w:tc>
          <w:tcPr>
            <w:tcW w:w="1252" w:type="pct"/>
            <w:tcBorders>
              <w:top w:val="single" w:sz="4" w:space="0" w:color="000000"/>
              <w:left w:val="single" w:sz="4" w:space="0" w:color="000000"/>
              <w:bottom w:val="single" w:sz="4" w:space="0" w:color="000000"/>
              <w:right w:val="single" w:sz="4" w:space="0" w:color="000000"/>
            </w:tcBorders>
          </w:tcPr>
          <w:p w14:paraId="79223EA1" w14:textId="77777777" w:rsidR="00DF7F2C" w:rsidRPr="00C965E8" w:rsidRDefault="00DF7F2C" w:rsidP="00C965E8">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31C99E00"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0,69 (0,56; 0,84)</w:t>
            </w:r>
          </w:p>
        </w:tc>
      </w:tr>
      <w:tr w:rsidR="00DF7F2C" w:rsidRPr="00C965E8" w14:paraId="010DC918" w14:textId="77777777" w:rsidTr="00B43779">
        <w:trPr>
          <w:trHeight w:val="253"/>
        </w:trPr>
        <w:tc>
          <w:tcPr>
            <w:tcW w:w="2417" w:type="pct"/>
            <w:tcBorders>
              <w:top w:val="single" w:sz="4" w:space="0" w:color="000000"/>
              <w:left w:val="single" w:sz="4" w:space="0" w:color="000000"/>
              <w:bottom w:val="single" w:sz="4" w:space="0" w:color="000000"/>
              <w:right w:val="single" w:sz="4" w:space="0" w:color="000000"/>
            </w:tcBorders>
            <w:hideMark/>
          </w:tcPr>
          <w:p w14:paraId="2862FF67" w14:textId="77777777" w:rsidR="00DF7F2C" w:rsidRPr="00C965E8" w:rsidRDefault="00DF7F2C" w:rsidP="00C965E8">
            <w:pPr>
              <w:widowControl/>
              <w:autoSpaceDE/>
              <w:autoSpaceDN/>
              <w:ind w:left="416"/>
              <w:rPr>
                <w:rFonts w:ascii="Times New Roman" w:eastAsia="Times New Roman" w:hAnsi="Times New Roman"/>
                <w:sz w:val="22"/>
              </w:rPr>
            </w:pPr>
            <w:r w:rsidRPr="00C965E8">
              <w:rPr>
                <w:rFonts w:ascii="Times New Roman" w:eastAsia="Times New Roman" w:hAnsi="Times New Roman"/>
                <w:sz w:val="22"/>
              </w:rPr>
              <w:t>p</w:t>
            </w:r>
            <w:r w:rsidRPr="00C965E8">
              <w:rPr>
                <w:rFonts w:ascii="Times New Roman" w:eastAsia="Times New Roman" w:hAnsi="Times New Roman"/>
                <w:sz w:val="22"/>
              </w:rPr>
              <w:noBreakHyphen/>
            </w:r>
            <w:proofErr w:type="spellStart"/>
            <w:r w:rsidRPr="00C965E8">
              <w:rPr>
                <w:rFonts w:ascii="Times New Roman" w:eastAsia="Times New Roman" w:hAnsi="Times New Roman"/>
                <w:sz w:val="22"/>
              </w:rPr>
              <w:t>værdi</w:t>
            </w:r>
            <w:proofErr w:type="spellEnd"/>
          </w:p>
        </w:tc>
        <w:tc>
          <w:tcPr>
            <w:tcW w:w="1252" w:type="pct"/>
            <w:tcBorders>
              <w:top w:val="single" w:sz="4" w:space="0" w:color="000000"/>
              <w:left w:val="single" w:sz="4" w:space="0" w:color="000000"/>
              <w:bottom w:val="single" w:sz="4" w:space="0" w:color="000000"/>
              <w:right w:val="single" w:sz="4" w:space="0" w:color="000000"/>
            </w:tcBorders>
          </w:tcPr>
          <w:p w14:paraId="78ECD76C" w14:textId="77777777" w:rsidR="00DF7F2C" w:rsidRPr="00C965E8" w:rsidRDefault="00DF7F2C" w:rsidP="00C965E8">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3111559A"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0,0003</w:t>
            </w:r>
          </w:p>
        </w:tc>
      </w:tr>
      <w:tr w:rsidR="00DF7F2C" w:rsidRPr="00C965E8" w14:paraId="2A664BDD" w14:textId="77777777" w:rsidTr="00B43779">
        <w:trPr>
          <w:trHeight w:val="251"/>
        </w:trPr>
        <w:tc>
          <w:tcPr>
            <w:tcW w:w="2417" w:type="pct"/>
            <w:tcBorders>
              <w:top w:val="single" w:sz="4" w:space="0" w:color="000000"/>
              <w:left w:val="single" w:sz="4" w:space="0" w:color="000000"/>
              <w:bottom w:val="single" w:sz="4" w:space="0" w:color="000000"/>
              <w:right w:val="single" w:sz="4" w:space="0" w:color="000000"/>
            </w:tcBorders>
            <w:hideMark/>
          </w:tcPr>
          <w:p w14:paraId="08E85086" w14:textId="77777777" w:rsidR="00DF7F2C" w:rsidRPr="00C965E8" w:rsidRDefault="00DF7F2C" w:rsidP="00C965E8">
            <w:pPr>
              <w:widowControl/>
              <w:autoSpaceDE/>
              <w:autoSpaceDN/>
              <w:ind w:left="416"/>
              <w:rPr>
                <w:rFonts w:ascii="Times New Roman" w:eastAsia="Times New Roman" w:hAnsi="Times New Roman"/>
                <w:b/>
                <w:sz w:val="22"/>
              </w:rPr>
            </w:pPr>
            <w:proofErr w:type="spellStart"/>
            <w:r w:rsidRPr="00C965E8">
              <w:rPr>
                <w:rFonts w:ascii="Times New Roman" w:eastAsia="Times New Roman" w:hAnsi="Times New Roman"/>
                <w:b/>
                <w:sz w:val="22"/>
              </w:rPr>
              <w:t>Nyredød</w:t>
            </w:r>
            <w:proofErr w:type="spellEnd"/>
            <w:r w:rsidRPr="00C965E8">
              <w:rPr>
                <w:rFonts w:ascii="Times New Roman" w:eastAsia="Times New Roman" w:hAnsi="Times New Roman"/>
                <w:b/>
                <w:sz w:val="22"/>
              </w:rPr>
              <w:t>, N (</w:t>
            </w:r>
            <w:proofErr w:type="gramStart"/>
            <w:r w:rsidRPr="00C965E8">
              <w:rPr>
                <w:rFonts w:ascii="Times New Roman" w:eastAsia="Times New Roman" w:hAnsi="Times New Roman"/>
                <w:b/>
                <w:sz w:val="22"/>
              </w:rPr>
              <w:t>%)*</w:t>
            </w:r>
            <w:proofErr w:type="gramEnd"/>
            <w:r w:rsidRPr="00C965E8">
              <w:rPr>
                <w:rFonts w:ascii="Times New Roman" w:eastAsia="Times New Roman" w:hAnsi="Times New Roman"/>
                <w:b/>
                <w:sz w:val="22"/>
              </w:rPr>
              <w:t>*</w:t>
            </w:r>
          </w:p>
        </w:tc>
        <w:tc>
          <w:tcPr>
            <w:tcW w:w="1252" w:type="pct"/>
            <w:tcBorders>
              <w:top w:val="single" w:sz="4" w:space="0" w:color="000000"/>
              <w:left w:val="single" w:sz="4" w:space="0" w:color="000000"/>
              <w:bottom w:val="single" w:sz="4" w:space="0" w:color="000000"/>
              <w:right w:val="single" w:sz="4" w:space="0" w:color="000000"/>
            </w:tcBorders>
            <w:hideMark/>
          </w:tcPr>
          <w:p w14:paraId="5365DE00"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4 (0,1)</w:t>
            </w:r>
          </w:p>
        </w:tc>
        <w:tc>
          <w:tcPr>
            <w:tcW w:w="1330" w:type="pct"/>
            <w:tcBorders>
              <w:top w:val="single" w:sz="4" w:space="0" w:color="000000"/>
              <w:left w:val="single" w:sz="4" w:space="0" w:color="000000"/>
              <w:bottom w:val="single" w:sz="4" w:space="0" w:color="000000"/>
              <w:right w:val="single" w:sz="4" w:space="0" w:color="000000"/>
            </w:tcBorders>
            <w:hideMark/>
          </w:tcPr>
          <w:p w14:paraId="0602899F"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4 (0,1)</w:t>
            </w:r>
          </w:p>
        </w:tc>
      </w:tr>
      <w:tr w:rsidR="00DF7F2C" w:rsidRPr="008A42A4" w14:paraId="2380E2A8" w14:textId="77777777" w:rsidTr="00B43779">
        <w:trPr>
          <w:trHeight w:val="253"/>
        </w:trPr>
        <w:tc>
          <w:tcPr>
            <w:tcW w:w="2417" w:type="pct"/>
            <w:tcBorders>
              <w:top w:val="single" w:sz="4" w:space="0" w:color="000000"/>
              <w:left w:val="single" w:sz="4" w:space="0" w:color="000000"/>
              <w:bottom w:val="single" w:sz="4" w:space="0" w:color="000000"/>
              <w:right w:val="single" w:sz="4" w:space="0" w:color="000000"/>
            </w:tcBorders>
            <w:hideMark/>
          </w:tcPr>
          <w:p w14:paraId="3179327B" w14:textId="77777777" w:rsidR="00DF7F2C" w:rsidRPr="00C965E8" w:rsidRDefault="00DF7F2C" w:rsidP="00C965E8">
            <w:pPr>
              <w:widowControl/>
              <w:autoSpaceDE/>
              <w:autoSpaceDN/>
              <w:ind w:left="416"/>
              <w:rPr>
                <w:rFonts w:ascii="Times New Roman" w:eastAsia="Times New Roman" w:hAnsi="Times New Roman"/>
                <w:sz w:val="22"/>
              </w:rPr>
            </w:pPr>
            <w:r w:rsidRPr="00C965E8">
              <w:rPr>
                <w:rFonts w:ascii="Times New Roman" w:eastAsia="Times New Roman" w:hAnsi="Times New Roman"/>
                <w:i/>
                <w:sz w:val="22"/>
              </w:rPr>
              <w:t xml:space="preserve">Hazard ratio </w:t>
            </w:r>
            <w:r w:rsidRPr="00C965E8">
              <w:rPr>
                <w:rFonts w:ascii="Times New Roman" w:eastAsia="Times New Roman" w:hAnsi="Times New Roman"/>
                <w:i/>
                <w:iCs/>
                <w:sz w:val="22"/>
              </w:rPr>
              <w:t>vs.</w:t>
            </w:r>
            <w:r w:rsidRPr="00C965E8">
              <w:rPr>
                <w:rFonts w:ascii="Times New Roman" w:eastAsia="Times New Roman" w:hAnsi="Times New Roman"/>
                <w:sz w:val="22"/>
              </w:rPr>
              <w:t xml:space="preserve"> placebo (95 % CI)</w:t>
            </w:r>
          </w:p>
        </w:tc>
        <w:tc>
          <w:tcPr>
            <w:tcW w:w="1252" w:type="pct"/>
            <w:tcBorders>
              <w:top w:val="single" w:sz="4" w:space="0" w:color="000000"/>
              <w:left w:val="single" w:sz="4" w:space="0" w:color="000000"/>
              <w:bottom w:val="single" w:sz="4" w:space="0" w:color="000000"/>
              <w:right w:val="single" w:sz="4" w:space="0" w:color="000000"/>
            </w:tcBorders>
          </w:tcPr>
          <w:p w14:paraId="11926051" w14:textId="77777777" w:rsidR="00DF7F2C" w:rsidRPr="00C965E8" w:rsidRDefault="00DF7F2C" w:rsidP="00C965E8">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tcPr>
          <w:p w14:paraId="3785CFC7" w14:textId="77777777" w:rsidR="00DF7F2C" w:rsidRPr="00C965E8" w:rsidRDefault="00DF7F2C" w:rsidP="00C965E8">
            <w:pPr>
              <w:widowControl/>
              <w:autoSpaceDE/>
              <w:autoSpaceDN/>
              <w:ind w:left="142"/>
              <w:jc w:val="center"/>
              <w:rPr>
                <w:rFonts w:ascii="Times New Roman" w:eastAsia="Times New Roman" w:hAnsi="Times New Roman"/>
                <w:sz w:val="22"/>
              </w:rPr>
            </w:pPr>
          </w:p>
        </w:tc>
      </w:tr>
      <w:tr w:rsidR="00DF7F2C" w:rsidRPr="00C965E8" w14:paraId="5318B1CC" w14:textId="77777777" w:rsidTr="00B43779">
        <w:trPr>
          <w:trHeight w:val="251"/>
        </w:trPr>
        <w:tc>
          <w:tcPr>
            <w:tcW w:w="2417" w:type="pct"/>
            <w:tcBorders>
              <w:top w:val="single" w:sz="4" w:space="0" w:color="000000"/>
              <w:left w:val="single" w:sz="4" w:space="0" w:color="000000"/>
              <w:bottom w:val="single" w:sz="4" w:space="0" w:color="000000"/>
              <w:right w:val="single" w:sz="4" w:space="0" w:color="000000"/>
            </w:tcBorders>
            <w:hideMark/>
          </w:tcPr>
          <w:p w14:paraId="228406F2" w14:textId="77777777" w:rsidR="00DF7F2C" w:rsidRPr="00C965E8" w:rsidRDefault="00DF7F2C" w:rsidP="00C965E8">
            <w:pPr>
              <w:widowControl/>
              <w:autoSpaceDE/>
              <w:autoSpaceDN/>
              <w:ind w:left="416"/>
              <w:rPr>
                <w:rFonts w:ascii="Times New Roman" w:eastAsia="Times New Roman" w:hAnsi="Times New Roman"/>
                <w:sz w:val="22"/>
              </w:rPr>
            </w:pPr>
            <w:r w:rsidRPr="00C965E8">
              <w:rPr>
                <w:rFonts w:ascii="Times New Roman" w:eastAsia="Times New Roman" w:hAnsi="Times New Roman"/>
                <w:sz w:val="22"/>
              </w:rPr>
              <w:t>p</w:t>
            </w:r>
            <w:r w:rsidRPr="00C965E8">
              <w:rPr>
                <w:rFonts w:ascii="Times New Roman" w:eastAsia="Times New Roman" w:hAnsi="Times New Roman"/>
                <w:sz w:val="22"/>
              </w:rPr>
              <w:noBreakHyphen/>
            </w:r>
            <w:proofErr w:type="spellStart"/>
            <w:r w:rsidRPr="00C965E8">
              <w:rPr>
                <w:rFonts w:ascii="Times New Roman" w:eastAsia="Times New Roman" w:hAnsi="Times New Roman"/>
                <w:sz w:val="22"/>
              </w:rPr>
              <w:t>værdi</w:t>
            </w:r>
            <w:proofErr w:type="spellEnd"/>
          </w:p>
        </w:tc>
        <w:tc>
          <w:tcPr>
            <w:tcW w:w="1252" w:type="pct"/>
            <w:tcBorders>
              <w:top w:val="single" w:sz="4" w:space="0" w:color="000000"/>
              <w:left w:val="single" w:sz="4" w:space="0" w:color="000000"/>
              <w:bottom w:val="single" w:sz="4" w:space="0" w:color="000000"/>
              <w:right w:val="single" w:sz="4" w:space="0" w:color="000000"/>
            </w:tcBorders>
          </w:tcPr>
          <w:p w14:paraId="3E0B496E" w14:textId="77777777" w:rsidR="00DF7F2C" w:rsidRPr="00C965E8" w:rsidRDefault="00DF7F2C" w:rsidP="00C965E8">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tcPr>
          <w:p w14:paraId="520CE0CB" w14:textId="77777777" w:rsidR="00DF7F2C" w:rsidRPr="00C965E8" w:rsidRDefault="00DF7F2C" w:rsidP="00C965E8">
            <w:pPr>
              <w:widowControl/>
              <w:autoSpaceDE/>
              <w:autoSpaceDN/>
              <w:ind w:left="142"/>
              <w:jc w:val="center"/>
              <w:rPr>
                <w:rFonts w:ascii="Times New Roman" w:eastAsia="Times New Roman" w:hAnsi="Times New Roman"/>
                <w:sz w:val="22"/>
              </w:rPr>
            </w:pPr>
          </w:p>
        </w:tc>
      </w:tr>
      <w:tr w:rsidR="00DF7F2C" w:rsidRPr="00C965E8" w14:paraId="283BF962" w14:textId="77777777" w:rsidTr="00B43779">
        <w:trPr>
          <w:trHeight w:val="254"/>
        </w:trPr>
        <w:tc>
          <w:tcPr>
            <w:tcW w:w="2417" w:type="pct"/>
            <w:tcBorders>
              <w:top w:val="single" w:sz="4" w:space="0" w:color="000000"/>
              <w:left w:val="single" w:sz="4" w:space="0" w:color="000000"/>
              <w:bottom w:val="single" w:sz="4" w:space="0" w:color="000000"/>
              <w:right w:val="single" w:sz="4" w:space="0" w:color="000000"/>
            </w:tcBorders>
            <w:hideMark/>
          </w:tcPr>
          <w:p w14:paraId="7569C815" w14:textId="77777777" w:rsidR="00DF7F2C" w:rsidRPr="00C965E8" w:rsidRDefault="00DF7F2C" w:rsidP="00C965E8">
            <w:pPr>
              <w:widowControl/>
              <w:autoSpaceDE/>
              <w:autoSpaceDN/>
              <w:ind w:left="416"/>
              <w:rPr>
                <w:rFonts w:ascii="Times New Roman" w:eastAsia="Times New Roman" w:hAnsi="Times New Roman"/>
                <w:b/>
                <w:sz w:val="22"/>
              </w:rPr>
            </w:pPr>
            <w:r w:rsidRPr="00C965E8">
              <w:rPr>
                <w:rFonts w:ascii="Times New Roman" w:eastAsia="Times New Roman" w:hAnsi="Times New Roman"/>
                <w:b/>
                <w:sz w:val="22"/>
              </w:rPr>
              <w:t xml:space="preserve">CV </w:t>
            </w:r>
            <w:proofErr w:type="spellStart"/>
            <w:r w:rsidRPr="00C965E8">
              <w:rPr>
                <w:rFonts w:ascii="Times New Roman" w:eastAsia="Times New Roman" w:hAnsi="Times New Roman"/>
                <w:b/>
                <w:sz w:val="22"/>
              </w:rPr>
              <w:t>død</w:t>
            </w:r>
            <w:proofErr w:type="spellEnd"/>
            <w:r w:rsidRPr="00C965E8">
              <w:rPr>
                <w:rFonts w:ascii="Times New Roman" w:eastAsia="Times New Roman" w:hAnsi="Times New Roman"/>
                <w:b/>
                <w:sz w:val="22"/>
              </w:rPr>
              <w:t>, N (%)</w:t>
            </w:r>
          </w:p>
        </w:tc>
        <w:tc>
          <w:tcPr>
            <w:tcW w:w="1252" w:type="pct"/>
            <w:tcBorders>
              <w:top w:val="single" w:sz="4" w:space="0" w:color="000000"/>
              <w:left w:val="single" w:sz="4" w:space="0" w:color="000000"/>
              <w:bottom w:val="single" w:sz="4" w:space="0" w:color="000000"/>
              <w:right w:val="single" w:sz="4" w:space="0" w:color="000000"/>
            </w:tcBorders>
            <w:hideMark/>
          </w:tcPr>
          <w:p w14:paraId="762DB9D3"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69 (2,1)</w:t>
            </w:r>
          </w:p>
        </w:tc>
        <w:tc>
          <w:tcPr>
            <w:tcW w:w="1330" w:type="pct"/>
            <w:tcBorders>
              <w:top w:val="single" w:sz="4" w:space="0" w:color="000000"/>
              <w:left w:val="single" w:sz="4" w:space="0" w:color="000000"/>
              <w:bottom w:val="single" w:sz="4" w:space="0" w:color="000000"/>
              <w:right w:val="single" w:sz="4" w:space="0" w:color="000000"/>
            </w:tcBorders>
            <w:hideMark/>
          </w:tcPr>
          <w:p w14:paraId="533EB894"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59 (1,8)</w:t>
            </w:r>
          </w:p>
        </w:tc>
      </w:tr>
      <w:tr w:rsidR="00DF7F2C" w:rsidRPr="00C965E8" w14:paraId="412EA02D" w14:textId="77777777" w:rsidTr="00B43779">
        <w:trPr>
          <w:trHeight w:val="251"/>
        </w:trPr>
        <w:tc>
          <w:tcPr>
            <w:tcW w:w="2417" w:type="pct"/>
            <w:tcBorders>
              <w:top w:val="single" w:sz="4" w:space="0" w:color="000000"/>
              <w:left w:val="single" w:sz="4" w:space="0" w:color="000000"/>
              <w:bottom w:val="single" w:sz="4" w:space="0" w:color="000000"/>
              <w:right w:val="single" w:sz="4" w:space="0" w:color="000000"/>
            </w:tcBorders>
            <w:hideMark/>
          </w:tcPr>
          <w:p w14:paraId="1FDAE27F" w14:textId="77777777" w:rsidR="00DF7F2C" w:rsidRPr="00C965E8" w:rsidRDefault="00DF7F2C" w:rsidP="00C965E8">
            <w:pPr>
              <w:widowControl/>
              <w:autoSpaceDE/>
              <w:autoSpaceDN/>
              <w:ind w:left="416"/>
              <w:rPr>
                <w:rFonts w:ascii="Times New Roman" w:eastAsia="Times New Roman" w:hAnsi="Times New Roman"/>
                <w:sz w:val="22"/>
              </w:rPr>
            </w:pPr>
            <w:r w:rsidRPr="00C965E8">
              <w:rPr>
                <w:rFonts w:ascii="Times New Roman" w:eastAsia="Times New Roman" w:hAnsi="Times New Roman"/>
                <w:i/>
                <w:sz w:val="22"/>
              </w:rPr>
              <w:t xml:space="preserve">Hazard ratio </w:t>
            </w:r>
            <w:r w:rsidRPr="00C965E8">
              <w:rPr>
                <w:rFonts w:ascii="Times New Roman" w:eastAsia="Times New Roman" w:hAnsi="Times New Roman"/>
                <w:i/>
                <w:iCs/>
                <w:sz w:val="22"/>
              </w:rPr>
              <w:t>vs.</w:t>
            </w:r>
            <w:r w:rsidRPr="00C965E8">
              <w:rPr>
                <w:rFonts w:ascii="Times New Roman" w:eastAsia="Times New Roman" w:hAnsi="Times New Roman"/>
                <w:sz w:val="22"/>
              </w:rPr>
              <w:t xml:space="preserve"> placebo (95 % CI)</w:t>
            </w:r>
          </w:p>
        </w:tc>
        <w:tc>
          <w:tcPr>
            <w:tcW w:w="1252" w:type="pct"/>
            <w:tcBorders>
              <w:top w:val="single" w:sz="4" w:space="0" w:color="000000"/>
              <w:left w:val="single" w:sz="4" w:space="0" w:color="000000"/>
              <w:bottom w:val="single" w:sz="4" w:space="0" w:color="000000"/>
              <w:right w:val="single" w:sz="4" w:space="0" w:color="000000"/>
            </w:tcBorders>
          </w:tcPr>
          <w:p w14:paraId="2B2FD6F6" w14:textId="77777777" w:rsidR="00DF7F2C" w:rsidRPr="00C965E8" w:rsidRDefault="00DF7F2C" w:rsidP="00C965E8">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65567761"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0,84 (0,60; 1,19)</w:t>
            </w:r>
          </w:p>
        </w:tc>
      </w:tr>
      <w:tr w:rsidR="00DF7F2C" w:rsidRPr="00C965E8" w14:paraId="7F14F75B" w14:textId="77777777" w:rsidTr="00B43779">
        <w:trPr>
          <w:trHeight w:val="254"/>
        </w:trPr>
        <w:tc>
          <w:tcPr>
            <w:tcW w:w="2417" w:type="pct"/>
            <w:tcBorders>
              <w:top w:val="single" w:sz="4" w:space="0" w:color="000000"/>
              <w:left w:val="single" w:sz="4" w:space="0" w:color="000000"/>
              <w:bottom w:val="single" w:sz="4" w:space="0" w:color="000000"/>
              <w:right w:val="single" w:sz="4" w:space="0" w:color="000000"/>
            </w:tcBorders>
            <w:hideMark/>
          </w:tcPr>
          <w:p w14:paraId="34C3B351" w14:textId="77777777" w:rsidR="00DF7F2C" w:rsidRPr="00C965E8" w:rsidRDefault="00DF7F2C" w:rsidP="00C965E8">
            <w:pPr>
              <w:widowControl/>
              <w:autoSpaceDE/>
              <w:autoSpaceDN/>
              <w:ind w:left="416"/>
              <w:rPr>
                <w:rFonts w:ascii="Times New Roman" w:eastAsia="Times New Roman" w:hAnsi="Times New Roman"/>
                <w:sz w:val="22"/>
              </w:rPr>
            </w:pPr>
            <w:r w:rsidRPr="00C965E8">
              <w:rPr>
                <w:rFonts w:ascii="Times New Roman" w:eastAsia="Times New Roman" w:hAnsi="Times New Roman"/>
                <w:sz w:val="22"/>
              </w:rPr>
              <w:t>p</w:t>
            </w:r>
            <w:r w:rsidRPr="00C965E8">
              <w:rPr>
                <w:rFonts w:ascii="Times New Roman" w:eastAsia="Times New Roman" w:hAnsi="Times New Roman"/>
                <w:sz w:val="22"/>
              </w:rPr>
              <w:noBreakHyphen/>
            </w:r>
            <w:proofErr w:type="spellStart"/>
            <w:r w:rsidRPr="00C965E8">
              <w:rPr>
                <w:rFonts w:ascii="Times New Roman" w:eastAsia="Times New Roman" w:hAnsi="Times New Roman"/>
                <w:sz w:val="22"/>
              </w:rPr>
              <w:t>værdi</w:t>
            </w:r>
            <w:proofErr w:type="spellEnd"/>
          </w:p>
        </w:tc>
        <w:tc>
          <w:tcPr>
            <w:tcW w:w="1252" w:type="pct"/>
            <w:tcBorders>
              <w:top w:val="single" w:sz="4" w:space="0" w:color="000000"/>
              <w:left w:val="single" w:sz="4" w:space="0" w:color="000000"/>
              <w:bottom w:val="single" w:sz="4" w:space="0" w:color="000000"/>
              <w:right w:val="single" w:sz="4" w:space="0" w:color="000000"/>
            </w:tcBorders>
          </w:tcPr>
          <w:p w14:paraId="52C30384" w14:textId="77777777" w:rsidR="00DF7F2C" w:rsidRPr="00C965E8" w:rsidRDefault="00DF7F2C" w:rsidP="00C965E8">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1E6AB7AC"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0,3366</w:t>
            </w:r>
          </w:p>
        </w:tc>
      </w:tr>
      <w:tr w:rsidR="00DF7F2C" w:rsidRPr="00C965E8" w14:paraId="29670546" w14:textId="77777777" w:rsidTr="00B43779">
        <w:trPr>
          <w:trHeight w:val="253"/>
        </w:trPr>
        <w:tc>
          <w:tcPr>
            <w:tcW w:w="2417" w:type="pct"/>
            <w:tcBorders>
              <w:top w:val="single" w:sz="4" w:space="0" w:color="000000"/>
              <w:left w:val="single" w:sz="4" w:space="0" w:color="000000"/>
              <w:bottom w:val="single" w:sz="4" w:space="0" w:color="000000"/>
              <w:right w:val="single" w:sz="4" w:space="0" w:color="000000"/>
            </w:tcBorders>
            <w:hideMark/>
          </w:tcPr>
          <w:p w14:paraId="62624EE6" w14:textId="77777777" w:rsidR="00DF7F2C" w:rsidRPr="00C965E8" w:rsidRDefault="00DF7F2C" w:rsidP="00C965E8">
            <w:pPr>
              <w:widowControl/>
              <w:autoSpaceDE/>
              <w:autoSpaceDN/>
              <w:ind w:left="416"/>
              <w:rPr>
                <w:rFonts w:ascii="Times New Roman" w:eastAsia="Times New Roman" w:hAnsi="Times New Roman"/>
                <w:b/>
                <w:sz w:val="22"/>
                <w:lang w:val="nb-NO"/>
              </w:rPr>
            </w:pPr>
            <w:r w:rsidRPr="00C965E8">
              <w:rPr>
                <w:rFonts w:ascii="Times New Roman" w:eastAsia="Times New Roman" w:hAnsi="Times New Roman"/>
                <w:b/>
                <w:sz w:val="22"/>
                <w:lang w:val="nb-NO"/>
              </w:rPr>
              <w:t>ESKD eller CV død, N (%)</w:t>
            </w:r>
            <w:r w:rsidRPr="00C965E8">
              <w:rPr>
                <w:rFonts w:ascii="Times New Roman" w:eastAsia="Times New Roman" w:hAnsi="Times New Roman"/>
                <w:b/>
                <w:sz w:val="22"/>
                <w:vertAlign w:val="superscript"/>
                <w:lang w:val="nb-NO"/>
              </w:rPr>
              <w:t>#</w:t>
            </w:r>
          </w:p>
        </w:tc>
        <w:tc>
          <w:tcPr>
            <w:tcW w:w="1252" w:type="pct"/>
            <w:tcBorders>
              <w:top w:val="single" w:sz="4" w:space="0" w:color="000000"/>
              <w:left w:val="single" w:sz="4" w:space="0" w:color="000000"/>
              <w:bottom w:val="single" w:sz="4" w:space="0" w:color="000000"/>
              <w:right w:val="single" w:sz="4" w:space="0" w:color="000000"/>
            </w:tcBorders>
            <w:hideMark/>
          </w:tcPr>
          <w:p w14:paraId="7079BCAC"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217 (6,6)</w:t>
            </w:r>
          </w:p>
        </w:tc>
        <w:tc>
          <w:tcPr>
            <w:tcW w:w="1330" w:type="pct"/>
            <w:tcBorders>
              <w:top w:val="single" w:sz="4" w:space="0" w:color="000000"/>
              <w:left w:val="single" w:sz="4" w:space="0" w:color="000000"/>
              <w:bottom w:val="single" w:sz="4" w:space="0" w:color="000000"/>
              <w:right w:val="single" w:sz="4" w:space="0" w:color="000000"/>
            </w:tcBorders>
            <w:hideMark/>
          </w:tcPr>
          <w:p w14:paraId="0947FAA3"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163 (4,9)</w:t>
            </w:r>
          </w:p>
        </w:tc>
      </w:tr>
      <w:tr w:rsidR="00DF7F2C" w:rsidRPr="00C965E8" w14:paraId="0B792B96" w14:textId="77777777" w:rsidTr="00B43779">
        <w:trPr>
          <w:trHeight w:val="251"/>
        </w:trPr>
        <w:tc>
          <w:tcPr>
            <w:tcW w:w="2417" w:type="pct"/>
            <w:tcBorders>
              <w:top w:val="single" w:sz="4" w:space="0" w:color="000000"/>
              <w:left w:val="single" w:sz="4" w:space="0" w:color="000000"/>
              <w:bottom w:val="single" w:sz="4" w:space="0" w:color="000000"/>
              <w:right w:val="single" w:sz="4" w:space="0" w:color="000000"/>
            </w:tcBorders>
            <w:hideMark/>
          </w:tcPr>
          <w:p w14:paraId="704221E6" w14:textId="77777777" w:rsidR="00DF7F2C" w:rsidRPr="00C965E8" w:rsidRDefault="00DF7F2C" w:rsidP="00C965E8">
            <w:pPr>
              <w:widowControl/>
              <w:autoSpaceDE/>
              <w:autoSpaceDN/>
              <w:ind w:left="416"/>
              <w:rPr>
                <w:rFonts w:ascii="Times New Roman" w:eastAsia="Times New Roman" w:hAnsi="Times New Roman"/>
                <w:sz w:val="22"/>
              </w:rPr>
            </w:pPr>
            <w:r w:rsidRPr="00C965E8">
              <w:rPr>
                <w:rFonts w:ascii="Times New Roman" w:eastAsia="Times New Roman" w:hAnsi="Times New Roman"/>
                <w:i/>
                <w:sz w:val="22"/>
              </w:rPr>
              <w:t xml:space="preserve">Hazard ratio </w:t>
            </w:r>
            <w:r w:rsidRPr="00C965E8">
              <w:rPr>
                <w:rFonts w:ascii="Times New Roman" w:eastAsia="Times New Roman" w:hAnsi="Times New Roman"/>
                <w:i/>
                <w:iCs/>
                <w:sz w:val="22"/>
              </w:rPr>
              <w:t>vs.</w:t>
            </w:r>
            <w:r w:rsidRPr="00C965E8">
              <w:rPr>
                <w:rFonts w:ascii="Times New Roman" w:eastAsia="Times New Roman" w:hAnsi="Times New Roman"/>
                <w:sz w:val="22"/>
              </w:rPr>
              <w:t xml:space="preserve"> placebo (95 % CI)</w:t>
            </w:r>
          </w:p>
        </w:tc>
        <w:tc>
          <w:tcPr>
            <w:tcW w:w="1252" w:type="pct"/>
            <w:tcBorders>
              <w:top w:val="single" w:sz="4" w:space="0" w:color="000000"/>
              <w:left w:val="single" w:sz="4" w:space="0" w:color="000000"/>
              <w:bottom w:val="single" w:sz="4" w:space="0" w:color="000000"/>
              <w:right w:val="single" w:sz="4" w:space="0" w:color="000000"/>
            </w:tcBorders>
          </w:tcPr>
          <w:p w14:paraId="341B5BBB" w14:textId="77777777" w:rsidR="00DF7F2C" w:rsidRPr="00C965E8" w:rsidRDefault="00DF7F2C" w:rsidP="00C965E8">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189AF36C"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0,73 (0,59; 0,89)</w:t>
            </w:r>
          </w:p>
        </w:tc>
      </w:tr>
      <w:tr w:rsidR="00DF7F2C" w:rsidRPr="00C965E8" w14:paraId="057C9E83" w14:textId="77777777" w:rsidTr="00B43779">
        <w:trPr>
          <w:trHeight w:val="254"/>
        </w:trPr>
        <w:tc>
          <w:tcPr>
            <w:tcW w:w="2417" w:type="pct"/>
            <w:tcBorders>
              <w:top w:val="single" w:sz="4" w:space="0" w:color="000000"/>
              <w:left w:val="single" w:sz="4" w:space="0" w:color="000000"/>
              <w:bottom w:val="single" w:sz="4" w:space="0" w:color="000000"/>
              <w:right w:val="single" w:sz="4" w:space="0" w:color="000000"/>
            </w:tcBorders>
            <w:hideMark/>
          </w:tcPr>
          <w:p w14:paraId="4289D98E" w14:textId="77777777" w:rsidR="00DF7F2C" w:rsidRPr="00C965E8" w:rsidRDefault="00DF7F2C" w:rsidP="00C965E8">
            <w:pPr>
              <w:widowControl/>
              <w:autoSpaceDE/>
              <w:autoSpaceDN/>
              <w:ind w:left="416"/>
              <w:rPr>
                <w:rFonts w:ascii="Times New Roman" w:eastAsia="Times New Roman" w:hAnsi="Times New Roman"/>
                <w:sz w:val="22"/>
              </w:rPr>
            </w:pPr>
            <w:r w:rsidRPr="00C965E8">
              <w:rPr>
                <w:rFonts w:ascii="Times New Roman" w:eastAsia="Times New Roman" w:hAnsi="Times New Roman"/>
                <w:sz w:val="22"/>
              </w:rPr>
              <w:t>p</w:t>
            </w:r>
            <w:r w:rsidRPr="00C965E8">
              <w:rPr>
                <w:rFonts w:ascii="Times New Roman" w:eastAsia="Times New Roman" w:hAnsi="Times New Roman"/>
                <w:sz w:val="22"/>
              </w:rPr>
              <w:noBreakHyphen/>
            </w:r>
            <w:proofErr w:type="spellStart"/>
            <w:r w:rsidRPr="00C965E8">
              <w:rPr>
                <w:rFonts w:ascii="Times New Roman" w:eastAsia="Times New Roman" w:hAnsi="Times New Roman"/>
                <w:sz w:val="22"/>
              </w:rPr>
              <w:t>værdi</w:t>
            </w:r>
            <w:proofErr w:type="spellEnd"/>
          </w:p>
        </w:tc>
        <w:tc>
          <w:tcPr>
            <w:tcW w:w="1252" w:type="pct"/>
            <w:tcBorders>
              <w:top w:val="single" w:sz="4" w:space="0" w:color="000000"/>
              <w:left w:val="single" w:sz="4" w:space="0" w:color="000000"/>
              <w:bottom w:val="single" w:sz="4" w:space="0" w:color="000000"/>
              <w:right w:val="single" w:sz="4" w:space="0" w:color="000000"/>
            </w:tcBorders>
          </w:tcPr>
          <w:p w14:paraId="3D6C020A" w14:textId="77777777" w:rsidR="00DF7F2C" w:rsidRPr="00C965E8" w:rsidRDefault="00DF7F2C" w:rsidP="00C965E8">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73971139"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0,0023</w:t>
            </w:r>
          </w:p>
        </w:tc>
      </w:tr>
      <w:tr w:rsidR="00DF7F2C" w:rsidRPr="00C965E8" w14:paraId="4BC800E8" w14:textId="77777777" w:rsidTr="00B43779">
        <w:trPr>
          <w:trHeight w:val="511"/>
        </w:trPr>
        <w:tc>
          <w:tcPr>
            <w:tcW w:w="2417" w:type="pct"/>
            <w:tcBorders>
              <w:top w:val="single" w:sz="4" w:space="0" w:color="000000"/>
              <w:left w:val="single" w:sz="4" w:space="0" w:color="000000"/>
              <w:bottom w:val="single" w:sz="4" w:space="0" w:color="000000"/>
              <w:right w:val="single" w:sz="4" w:space="0" w:color="000000"/>
            </w:tcBorders>
            <w:hideMark/>
          </w:tcPr>
          <w:p w14:paraId="18D9C329" w14:textId="77777777" w:rsidR="00DF7F2C" w:rsidRPr="00C965E8" w:rsidRDefault="00DF7F2C" w:rsidP="00B43779">
            <w:pPr>
              <w:widowControl/>
              <w:autoSpaceDE/>
              <w:autoSpaceDN/>
              <w:ind w:left="142"/>
              <w:rPr>
                <w:rFonts w:ascii="Times New Roman" w:eastAsia="Times New Roman" w:hAnsi="Times New Roman"/>
                <w:b/>
                <w:sz w:val="22"/>
                <w:lang w:val="da-DK"/>
              </w:rPr>
            </w:pPr>
            <w:r w:rsidRPr="00C965E8">
              <w:rPr>
                <w:rFonts w:ascii="Times New Roman" w:eastAsia="Times New Roman" w:hAnsi="Times New Roman"/>
                <w:b/>
                <w:sz w:val="22"/>
                <w:lang w:val="da-DK"/>
              </w:rPr>
              <w:t>Forekomst af indlæggelse af alle årsager (første og tilbagevendende), N af hændelser</w:t>
            </w:r>
          </w:p>
        </w:tc>
        <w:tc>
          <w:tcPr>
            <w:tcW w:w="1252" w:type="pct"/>
            <w:tcBorders>
              <w:top w:val="single" w:sz="4" w:space="0" w:color="000000"/>
              <w:left w:val="single" w:sz="4" w:space="0" w:color="000000"/>
              <w:bottom w:val="single" w:sz="4" w:space="0" w:color="000000"/>
              <w:right w:val="single" w:sz="4" w:space="0" w:color="000000"/>
            </w:tcBorders>
            <w:hideMark/>
          </w:tcPr>
          <w:p w14:paraId="7520BEE1"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1.895</w:t>
            </w:r>
          </w:p>
        </w:tc>
        <w:tc>
          <w:tcPr>
            <w:tcW w:w="1330" w:type="pct"/>
            <w:tcBorders>
              <w:top w:val="single" w:sz="4" w:space="0" w:color="000000"/>
              <w:left w:val="single" w:sz="4" w:space="0" w:color="000000"/>
              <w:bottom w:val="single" w:sz="4" w:space="0" w:color="000000"/>
              <w:right w:val="single" w:sz="4" w:space="0" w:color="000000"/>
            </w:tcBorders>
            <w:hideMark/>
          </w:tcPr>
          <w:p w14:paraId="0447A66B"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1.611</w:t>
            </w:r>
          </w:p>
        </w:tc>
      </w:tr>
      <w:tr w:rsidR="00DF7F2C" w:rsidRPr="00C965E8" w14:paraId="07448FDE" w14:textId="77777777" w:rsidTr="00B43779">
        <w:trPr>
          <w:trHeight w:val="254"/>
        </w:trPr>
        <w:tc>
          <w:tcPr>
            <w:tcW w:w="2417" w:type="pct"/>
            <w:tcBorders>
              <w:top w:val="single" w:sz="4" w:space="0" w:color="000000"/>
              <w:left w:val="single" w:sz="4" w:space="0" w:color="000000"/>
              <w:bottom w:val="single" w:sz="4" w:space="0" w:color="000000"/>
              <w:right w:val="single" w:sz="4" w:space="0" w:color="000000"/>
            </w:tcBorders>
            <w:hideMark/>
          </w:tcPr>
          <w:p w14:paraId="52D79A4C" w14:textId="77777777" w:rsidR="00DF7F2C" w:rsidRPr="00C965E8" w:rsidRDefault="00DF7F2C" w:rsidP="00C965E8">
            <w:pPr>
              <w:widowControl/>
              <w:autoSpaceDE/>
              <w:autoSpaceDN/>
              <w:ind w:left="274"/>
              <w:rPr>
                <w:rFonts w:ascii="Times New Roman" w:eastAsia="Times New Roman" w:hAnsi="Times New Roman"/>
                <w:sz w:val="22"/>
              </w:rPr>
            </w:pPr>
            <w:r w:rsidRPr="00C965E8">
              <w:rPr>
                <w:rFonts w:ascii="Times New Roman" w:eastAsia="Times New Roman" w:hAnsi="Times New Roman"/>
                <w:i/>
                <w:sz w:val="22"/>
              </w:rPr>
              <w:t>Hazard ratio</w:t>
            </w:r>
            <w:r w:rsidRPr="00C965E8">
              <w:rPr>
                <w:rFonts w:ascii="Times New Roman" w:eastAsia="Times New Roman" w:hAnsi="Times New Roman"/>
                <w:i/>
                <w:iCs/>
                <w:sz w:val="22"/>
              </w:rPr>
              <w:t xml:space="preserve"> vs.</w:t>
            </w:r>
            <w:r w:rsidRPr="00C965E8">
              <w:rPr>
                <w:rFonts w:ascii="Times New Roman" w:eastAsia="Times New Roman" w:hAnsi="Times New Roman"/>
                <w:sz w:val="22"/>
              </w:rPr>
              <w:t xml:space="preserve"> placebo (99,03 % CI)</w:t>
            </w:r>
          </w:p>
        </w:tc>
        <w:tc>
          <w:tcPr>
            <w:tcW w:w="1252" w:type="pct"/>
            <w:tcBorders>
              <w:top w:val="single" w:sz="4" w:space="0" w:color="000000"/>
              <w:left w:val="single" w:sz="4" w:space="0" w:color="000000"/>
              <w:bottom w:val="single" w:sz="4" w:space="0" w:color="000000"/>
              <w:right w:val="single" w:sz="4" w:space="0" w:color="000000"/>
            </w:tcBorders>
          </w:tcPr>
          <w:p w14:paraId="34474388" w14:textId="77777777" w:rsidR="00DF7F2C" w:rsidRPr="00C965E8" w:rsidRDefault="00DF7F2C" w:rsidP="00C965E8">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2CF67DCB"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0,86 (0,75; 0,98)</w:t>
            </w:r>
          </w:p>
        </w:tc>
      </w:tr>
      <w:tr w:rsidR="00DF7F2C" w:rsidRPr="00C965E8" w14:paraId="41CF23BE" w14:textId="77777777" w:rsidTr="00B43779">
        <w:trPr>
          <w:trHeight w:val="251"/>
        </w:trPr>
        <w:tc>
          <w:tcPr>
            <w:tcW w:w="2417" w:type="pct"/>
            <w:tcBorders>
              <w:top w:val="single" w:sz="4" w:space="0" w:color="000000"/>
              <w:left w:val="single" w:sz="4" w:space="0" w:color="000000"/>
              <w:bottom w:val="single" w:sz="4" w:space="0" w:color="000000"/>
              <w:right w:val="single" w:sz="4" w:space="0" w:color="000000"/>
            </w:tcBorders>
            <w:hideMark/>
          </w:tcPr>
          <w:p w14:paraId="6C4FF72F" w14:textId="77777777" w:rsidR="00DF7F2C" w:rsidRPr="00C965E8" w:rsidRDefault="00DF7F2C" w:rsidP="00C965E8">
            <w:pPr>
              <w:widowControl/>
              <w:autoSpaceDE/>
              <w:autoSpaceDN/>
              <w:ind w:left="274"/>
              <w:rPr>
                <w:rFonts w:ascii="Times New Roman" w:eastAsia="Times New Roman" w:hAnsi="Times New Roman"/>
                <w:sz w:val="22"/>
              </w:rPr>
            </w:pPr>
            <w:r w:rsidRPr="00C965E8">
              <w:rPr>
                <w:rFonts w:ascii="Times New Roman" w:eastAsia="Times New Roman" w:hAnsi="Times New Roman"/>
                <w:sz w:val="22"/>
              </w:rPr>
              <w:t>p</w:t>
            </w:r>
            <w:r w:rsidRPr="00C965E8">
              <w:rPr>
                <w:rFonts w:ascii="Times New Roman" w:eastAsia="Times New Roman" w:hAnsi="Times New Roman"/>
                <w:sz w:val="22"/>
              </w:rPr>
              <w:noBreakHyphen/>
            </w:r>
            <w:proofErr w:type="spellStart"/>
            <w:r w:rsidRPr="00C965E8">
              <w:rPr>
                <w:rFonts w:ascii="Times New Roman" w:eastAsia="Times New Roman" w:hAnsi="Times New Roman"/>
                <w:sz w:val="22"/>
              </w:rPr>
              <w:t>værdi</w:t>
            </w:r>
            <w:proofErr w:type="spellEnd"/>
          </w:p>
        </w:tc>
        <w:tc>
          <w:tcPr>
            <w:tcW w:w="1252" w:type="pct"/>
            <w:tcBorders>
              <w:top w:val="single" w:sz="4" w:space="0" w:color="000000"/>
              <w:left w:val="single" w:sz="4" w:space="0" w:color="000000"/>
              <w:bottom w:val="single" w:sz="4" w:space="0" w:color="000000"/>
              <w:right w:val="single" w:sz="4" w:space="0" w:color="000000"/>
            </w:tcBorders>
          </w:tcPr>
          <w:p w14:paraId="52CAC779" w14:textId="77777777" w:rsidR="00DF7F2C" w:rsidRPr="00C965E8" w:rsidRDefault="00DF7F2C" w:rsidP="00C965E8">
            <w:pPr>
              <w:widowControl/>
              <w:autoSpaceDE/>
              <w:autoSpaceDN/>
              <w:ind w:left="142"/>
              <w:jc w:val="center"/>
              <w:rPr>
                <w:rFonts w:ascii="Times New Roman" w:eastAsia="Times New Roman" w:hAnsi="Times New Roman"/>
                <w:sz w:val="22"/>
              </w:rPr>
            </w:pPr>
          </w:p>
        </w:tc>
        <w:tc>
          <w:tcPr>
            <w:tcW w:w="1330" w:type="pct"/>
            <w:tcBorders>
              <w:top w:val="single" w:sz="4" w:space="0" w:color="000000"/>
              <w:left w:val="single" w:sz="4" w:space="0" w:color="000000"/>
              <w:bottom w:val="single" w:sz="4" w:space="0" w:color="000000"/>
              <w:right w:val="single" w:sz="4" w:space="0" w:color="000000"/>
            </w:tcBorders>
            <w:hideMark/>
          </w:tcPr>
          <w:p w14:paraId="48536178" w14:textId="77777777" w:rsidR="00DF7F2C" w:rsidRPr="00C965E8" w:rsidRDefault="00DF7F2C" w:rsidP="00C965E8">
            <w:pPr>
              <w:widowControl/>
              <w:autoSpaceDE/>
              <w:autoSpaceDN/>
              <w:ind w:left="142"/>
              <w:jc w:val="center"/>
              <w:rPr>
                <w:rFonts w:ascii="Times New Roman" w:eastAsia="Times New Roman" w:hAnsi="Times New Roman"/>
                <w:sz w:val="22"/>
              </w:rPr>
            </w:pPr>
            <w:r w:rsidRPr="00C965E8">
              <w:rPr>
                <w:rFonts w:ascii="Times New Roman" w:eastAsia="Times New Roman" w:hAnsi="Times New Roman"/>
                <w:sz w:val="22"/>
              </w:rPr>
              <w:t>0,0025</w:t>
            </w:r>
          </w:p>
        </w:tc>
      </w:tr>
    </w:tbl>
    <w:p w14:paraId="429B001F" w14:textId="77777777" w:rsidR="00DF7F2C" w:rsidRPr="00C965E8" w:rsidRDefault="00DF7F2C" w:rsidP="00B43779">
      <w:pPr>
        <w:rPr>
          <w:sz w:val="20"/>
        </w:rPr>
      </w:pPr>
      <w:r w:rsidRPr="00C965E8">
        <w:rPr>
          <w:sz w:val="20"/>
        </w:rPr>
        <w:t xml:space="preserve">CV = kardiovaskulær, </w:t>
      </w:r>
      <w:proofErr w:type="spellStart"/>
      <w:r w:rsidRPr="00C965E8">
        <w:rPr>
          <w:sz w:val="20"/>
        </w:rPr>
        <w:t>eGFR</w:t>
      </w:r>
      <w:proofErr w:type="spellEnd"/>
      <w:r w:rsidRPr="00C965E8">
        <w:rPr>
          <w:sz w:val="20"/>
        </w:rPr>
        <w:t xml:space="preserve"> = estimeret </w:t>
      </w:r>
      <w:proofErr w:type="spellStart"/>
      <w:r w:rsidRPr="00C965E8">
        <w:rPr>
          <w:sz w:val="20"/>
        </w:rPr>
        <w:t>glomerulær</w:t>
      </w:r>
      <w:proofErr w:type="spellEnd"/>
      <w:r w:rsidRPr="00C965E8">
        <w:rPr>
          <w:sz w:val="20"/>
        </w:rPr>
        <w:t xml:space="preserve"> filtrationshastighed</w:t>
      </w:r>
    </w:p>
    <w:p w14:paraId="4F6085C5" w14:textId="06227DD2" w:rsidR="00DF7F2C" w:rsidRPr="00C965E8" w:rsidRDefault="00DF7F2C" w:rsidP="00B43779">
      <w:pPr>
        <w:ind w:left="426" w:hanging="426"/>
        <w:rPr>
          <w:sz w:val="20"/>
        </w:rPr>
      </w:pPr>
      <w:r w:rsidRPr="00C965E8">
        <w:rPr>
          <w:sz w:val="20"/>
        </w:rPr>
        <w:t xml:space="preserve">* </w:t>
      </w:r>
      <w:r w:rsidR="00B43779" w:rsidRPr="00C965E8">
        <w:rPr>
          <w:sz w:val="20"/>
        </w:rPr>
        <w:tab/>
      </w:r>
      <w:r w:rsidRPr="00C965E8">
        <w:rPr>
          <w:sz w:val="20"/>
        </w:rPr>
        <w:t>Terminal nyresygdom (ESKD) defineres som påbegyndelsen af vedligeholdelsesdialyse eller modtagelse af en nyretransplantation.</w:t>
      </w:r>
    </w:p>
    <w:p w14:paraId="44F8AE9B" w14:textId="7441869A" w:rsidR="00DF7F2C" w:rsidRPr="00C965E8" w:rsidRDefault="00DF7F2C" w:rsidP="00B43779">
      <w:pPr>
        <w:ind w:left="426" w:hanging="426"/>
        <w:rPr>
          <w:sz w:val="20"/>
        </w:rPr>
      </w:pPr>
      <w:r w:rsidRPr="00C965E8">
        <w:rPr>
          <w:sz w:val="20"/>
        </w:rPr>
        <w:t xml:space="preserve">** </w:t>
      </w:r>
      <w:r w:rsidR="00B43779" w:rsidRPr="00C965E8">
        <w:rPr>
          <w:sz w:val="20"/>
        </w:rPr>
        <w:tab/>
      </w:r>
      <w:r w:rsidRPr="00C965E8">
        <w:rPr>
          <w:sz w:val="20"/>
        </w:rPr>
        <w:t xml:space="preserve">Der var for få hændelser med nyredød til at kunne beregne en pålidelig </w:t>
      </w:r>
      <w:proofErr w:type="spellStart"/>
      <w:r w:rsidRPr="00C965E8">
        <w:rPr>
          <w:i/>
          <w:sz w:val="20"/>
        </w:rPr>
        <w:t>hazard</w:t>
      </w:r>
      <w:proofErr w:type="spellEnd"/>
      <w:r w:rsidRPr="00C965E8">
        <w:rPr>
          <w:i/>
          <w:sz w:val="20"/>
        </w:rPr>
        <w:t xml:space="preserve"> ratio</w:t>
      </w:r>
      <w:r w:rsidRPr="00C965E8">
        <w:rPr>
          <w:sz w:val="20"/>
        </w:rPr>
        <w:t>.</w:t>
      </w:r>
    </w:p>
    <w:p w14:paraId="134F5A8F" w14:textId="440D75ED" w:rsidR="00DF7F2C" w:rsidRPr="00C965E8" w:rsidRDefault="00DF7F2C" w:rsidP="00B43779">
      <w:pPr>
        <w:ind w:left="426" w:hanging="426"/>
        <w:rPr>
          <w:sz w:val="20"/>
        </w:rPr>
      </w:pPr>
      <w:r w:rsidRPr="00C965E8">
        <w:rPr>
          <w:sz w:val="20"/>
          <w:vertAlign w:val="superscript"/>
        </w:rPr>
        <w:t>#</w:t>
      </w:r>
      <w:r w:rsidRPr="00C965E8">
        <w:rPr>
          <w:sz w:val="20"/>
        </w:rPr>
        <w:t xml:space="preserve"> </w:t>
      </w:r>
      <w:r w:rsidR="00B43779" w:rsidRPr="00C965E8">
        <w:rPr>
          <w:sz w:val="20"/>
        </w:rPr>
        <w:tab/>
      </w:r>
      <w:r w:rsidRPr="00C965E8">
        <w:rPr>
          <w:sz w:val="20"/>
        </w:rPr>
        <w:t xml:space="preserve">Foruddefineret som en af de to ophørskriterier i den </w:t>
      </w:r>
      <w:proofErr w:type="spellStart"/>
      <w:r w:rsidRPr="00C965E8">
        <w:rPr>
          <w:sz w:val="20"/>
        </w:rPr>
        <w:t>forudplanlagte</w:t>
      </w:r>
      <w:proofErr w:type="spellEnd"/>
      <w:r w:rsidRPr="00C965E8">
        <w:rPr>
          <w:sz w:val="20"/>
        </w:rPr>
        <w:t xml:space="preserve"> </w:t>
      </w:r>
      <w:proofErr w:type="spellStart"/>
      <w:r w:rsidRPr="00C965E8">
        <w:rPr>
          <w:sz w:val="20"/>
        </w:rPr>
        <w:t>interimanalyse</w:t>
      </w:r>
      <w:proofErr w:type="spellEnd"/>
      <w:r w:rsidRPr="00C965E8">
        <w:rPr>
          <w:sz w:val="20"/>
        </w:rPr>
        <w:t>.</w:t>
      </w:r>
    </w:p>
    <w:p w14:paraId="6651E927" w14:textId="77777777" w:rsidR="00DF7F2C" w:rsidRPr="004F0836" w:rsidRDefault="00DF7F2C" w:rsidP="00B43779">
      <w:pPr>
        <w:ind w:left="851"/>
        <w:rPr>
          <w:sz w:val="24"/>
          <w:szCs w:val="24"/>
        </w:rPr>
      </w:pPr>
    </w:p>
    <w:p w14:paraId="6F6A68C3" w14:textId="7172FA5B" w:rsidR="00DF7F2C" w:rsidRPr="00C965E8" w:rsidRDefault="00DF7F2C" w:rsidP="00C965E8">
      <w:pPr>
        <w:keepNext/>
        <w:ind w:left="851"/>
        <w:rPr>
          <w:b/>
          <w:bCs/>
          <w:sz w:val="24"/>
          <w:szCs w:val="24"/>
        </w:rPr>
      </w:pPr>
      <w:r w:rsidRPr="00C965E8">
        <w:rPr>
          <w:b/>
          <w:bCs/>
          <w:sz w:val="24"/>
          <w:szCs w:val="24"/>
        </w:rPr>
        <w:t>Figur 4</w:t>
      </w:r>
      <w:r w:rsidR="00C965E8" w:rsidRPr="00C965E8">
        <w:rPr>
          <w:b/>
          <w:bCs/>
          <w:sz w:val="24"/>
          <w:szCs w:val="24"/>
        </w:rPr>
        <w:t>:</w:t>
      </w:r>
      <w:r w:rsidRPr="00C965E8">
        <w:rPr>
          <w:b/>
          <w:bCs/>
          <w:sz w:val="24"/>
          <w:szCs w:val="24"/>
        </w:rPr>
        <w:t xml:space="preserve"> Tid til første hændelse af progression af nyresygdom eller </w:t>
      </w:r>
      <w:proofErr w:type="spellStart"/>
      <w:r w:rsidRPr="00C965E8">
        <w:rPr>
          <w:b/>
          <w:bCs/>
          <w:sz w:val="24"/>
          <w:szCs w:val="24"/>
        </w:rPr>
        <w:t>adjudikeret</w:t>
      </w:r>
      <w:proofErr w:type="spellEnd"/>
      <w:r w:rsidRPr="00C965E8">
        <w:rPr>
          <w:b/>
          <w:bCs/>
          <w:sz w:val="24"/>
          <w:szCs w:val="24"/>
        </w:rPr>
        <w:t xml:space="preserve"> </w:t>
      </w:r>
      <w:proofErr w:type="gramStart"/>
      <w:r w:rsidRPr="00C965E8">
        <w:rPr>
          <w:b/>
          <w:bCs/>
          <w:sz w:val="24"/>
          <w:szCs w:val="24"/>
        </w:rPr>
        <w:t>CV død</w:t>
      </w:r>
      <w:proofErr w:type="gramEnd"/>
      <w:r w:rsidRPr="00C965E8">
        <w:rPr>
          <w:b/>
          <w:bCs/>
          <w:sz w:val="24"/>
          <w:szCs w:val="24"/>
        </w:rPr>
        <w:t xml:space="preserve">, estimeret kumulativ </w:t>
      </w:r>
      <w:proofErr w:type="spellStart"/>
      <w:r w:rsidRPr="00C965E8">
        <w:rPr>
          <w:b/>
          <w:bCs/>
          <w:sz w:val="24"/>
          <w:szCs w:val="24"/>
        </w:rPr>
        <w:t>incidensfunktion</w:t>
      </w:r>
      <w:proofErr w:type="spellEnd"/>
    </w:p>
    <w:p w14:paraId="6041FABF" w14:textId="77777777" w:rsidR="00DF7F2C" w:rsidRPr="004F0836" w:rsidRDefault="00DF7F2C" w:rsidP="00C965E8">
      <w:pPr>
        <w:keepNext/>
        <w:ind w:left="851"/>
        <w:rPr>
          <w:sz w:val="24"/>
          <w:szCs w:val="24"/>
        </w:rPr>
      </w:pPr>
    </w:p>
    <w:p w14:paraId="5E3D5F9B" w14:textId="67AABB11" w:rsidR="00DF7F2C" w:rsidRPr="004F0836" w:rsidRDefault="00DF7F2C" w:rsidP="00C965E8">
      <w:pPr>
        <w:keepNext/>
        <w:tabs>
          <w:tab w:val="left" w:pos="851"/>
        </w:tabs>
        <w:ind w:left="851"/>
        <w:rPr>
          <w:sz w:val="24"/>
          <w:szCs w:val="24"/>
        </w:rPr>
      </w:pPr>
      <w:r w:rsidRPr="004F0836">
        <w:rPr>
          <w:noProof/>
          <w:sz w:val="24"/>
          <w:szCs w:val="24"/>
        </w:rPr>
        <w:drawing>
          <wp:inline distT="0" distB="0" distL="0" distR="0" wp14:anchorId="11F80AA8" wp14:editId="2E432331">
            <wp:extent cx="5541010" cy="4182745"/>
            <wp:effectExtent l="0" t="0" r="2540" b="8255"/>
            <wp:docPr id="711272239" name="Billede 7" descr="Et billede, der indeholder tekst, diagram, Kurve, linje/række&#10;&#10;AI-genereret indhold kan være ukorrek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1272239" name="Billede 7" descr="Et billede, der indeholder tekst, diagram, Kurve, linje/række&#10;&#10;AI-genereret indhold kan være ukorrekt."/>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41010" cy="4182745"/>
                    </a:xfrm>
                    <a:prstGeom prst="rect">
                      <a:avLst/>
                    </a:prstGeom>
                    <a:noFill/>
                  </pic:spPr>
                </pic:pic>
              </a:graphicData>
            </a:graphic>
          </wp:inline>
        </w:drawing>
      </w:r>
    </w:p>
    <w:p w14:paraId="71DC06E7" w14:textId="77777777" w:rsidR="00C965E8" w:rsidRDefault="00C965E8" w:rsidP="00B43779">
      <w:pPr>
        <w:ind w:left="851"/>
        <w:rPr>
          <w:sz w:val="24"/>
          <w:szCs w:val="24"/>
        </w:rPr>
      </w:pPr>
    </w:p>
    <w:p w14:paraId="73899E90" w14:textId="5D932AC1" w:rsidR="00DF7F2C" w:rsidRPr="004F0836" w:rsidRDefault="00DF7F2C" w:rsidP="00B43779">
      <w:pPr>
        <w:ind w:left="851"/>
        <w:rPr>
          <w:sz w:val="24"/>
          <w:szCs w:val="24"/>
        </w:rPr>
      </w:pPr>
      <w:r w:rsidRPr="004F0836">
        <w:rPr>
          <w:sz w:val="24"/>
          <w:szCs w:val="24"/>
        </w:rPr>
        <w:t xml:space="preserve">Resultaterne af det primære sammensatte endepunkt var generelt konsistente i hver af de præspecificerede undergrupper, herunder </w:t>
      </w:r>
      <w:proofErr w:type="spellStart"/>
      <w:r w:rsidRPr="004F0836">
        <w:rPr>
          <w:sz w:val="24"/>
          <w:szCs w:val="24"/>
        </w:rPr>
        <w:t>eGFR</w:t>
      </w:r>
      <w:proofErr w:type="spellEnd"/>
      <w:r w:rsidRPr="004F0836">
        <w:rPr>
          <w:sz w:val="24"/>
          <w:szCs w:val="24"/>
        </w:rPr>
        <w:t>-kategorier, underliggende årsag til nyresygdom, diabetes-status eller samtidig brug af RAS-</w:t>
      </w:r>
      <w:proofErr w:type="spellStart"/>
      <w:r w:rsidRPr="004F0836">
        <w:rPr>
          <w:sz w:val="24"/>
          <w:szCs w:val="24"/>
        </w:rPr>
        <w:t>hæmmere</w:t>
      </w:r>
      <w:proofErr w:type="spellEnd"/>
      <w:r w:rsidRPr="004F0836">
        <w:rPr>
          <w:sz w:val="24"/>
          <w:szCs w:val="24"/>
        </w:rPr>
        <w:t>. Behandlingsfordele var mere tydelige hos patienter med høje niveauer af UACR.</w:t>
      </w:r>
    </w:p>
    <w:p w14:paraId="0194F1AD" w14:textId="77777777" w:rsidR="00DF7F2C" w:rsidRPr="004F0836" w:rsidRDefault="00DF7F2C" w:rsidP="00B43779">
      <w:pPr>
        <w:ind w:left="851"/>
        <w:rPr>
          <w:sz w:val="24"/>
          <w:szCs w:val="24"/>
        </w:rPr>
      </w:pPr>
    </w:p>
    <w:p w14:paraId="4A083AF6" w14:textId="77777777" w:rsidR="00DF7F2C" w:rsidRPr="004F0836" w:rsidRDefault="00DF7F2C" w:rsidP="00B43779">
      <w:pPr>
        <w:ind w:left="851"/>
        <w:rPr>
          <w:sz w:val="24"/>
          <w:szCs w:val="24"/>
        </w:rPr>
      </w:pPr>
      <w:r w:rsidRPr="004F0836">
        <w:rPr>
          <w:sz w:val="24"/>
          <w:szCs w:val="24"/>
        </w:rPr>
        <w:t xml:space="preserve">I løbet af behandlingen var fald i </w:t>
      </w:r>
      <w:proofErr w:type="spellStart"/>
      <w:r w:rsidRPr="004F0836">
        <w:rPr>
          <w:sz w:val="24"/>
          <w:szCs w:val="24"/>
        </w:rPr>
        <w:t>eGFR</w:t>
      </w:r>
      <w:proofErr w:type="spellEnd"/>
      <w:r w:rsidRPr="004F0836">
        <w:rPr>
          <w:sz w:val="24"/>
          <w:szCs w:val="24"/>
        </w:rPr>
        <w:t xml:space="preserve"> over tid langsommere i </w:t>
      </w:r>
      <w:proofErr w:type="spellStart"/>
      <w:r w:rsidRPr="004F0836">
        <w:rPr>
          <w:sz w:val="24"/>
          <w:szCs w:val="24"/>
        </w:rPr>
        <w:t>empagliflozin</w:t>
      </w:r>
      <w:proofErr w:type="spellEnd"/>
      <w:r w:rsidRPr="004F0836">
        <w:rPr>
          <w:sz w:val="24"/>
          <w:szCs w:val="24"/>
        </w:rPr>
        <w:t xml:space="preserve">-gruppen, sammenlignet med placebogruppen (figur 5). </w:t>
      </w:r>
      <w:proofErr w:type="spellStart"/>
      <w:r w:rsidRPr="004F0836">
        <w:rPr>
          <w:sz w:val="24"/>
          <w:szCs w:val="24"/>
        </w:rPr>
        <w:t>Empagliflozin</w:t>
      </w:r>
      <w:proofErr w:type="spellEnd"/>
      <w:r w:rsidRPr="004F0836">
        <w:rPr>
          <w:sz w:val="24"/>
          <w:szCs w:val="24"/>
        </w:rPr>
        <w:t xml:space="preserve"> forsinkede den årlige hastighed af fald i </w:t>
      </w:r>
      <w:proofErr w:type="spellStart"/>
      <w:r w:rsidRPr="004F0836">
        <w:rPr>
          <w:sz w:val="24"/>
          <w:szCs w:val="24"/>
        </w:rPr>
        <w:t>eGFR</w:t>
      </w:r>
      <w:proofErr w:type="spellEnd"/>
      <w:r w:rsidRPr="004F0836">
        <w:rPr>
          <w:sz w:val="24"/>
          <w:szCs w:val="24"/>
        </w:rPr>
        <w:t xml:space="preserve"> sammenlignet med placebo med 1,37 ml/min/1,73 m</w:t>
      </w:r>
      <w:r w:rsidRPr="004F0836">
        <w:rPr>
          <w:sz w:val="24"/>
          <w:szCs w:val="24"/>
          <w:vertAlign w:val="superscript"/>
        </w:rPr>
        <w:t>2</w:t>
      </w:r>
      <w:r w:rsidRPr="004F0836">
        <w:rPr>
          <w:sz w:val="24"/>
          <w:szCs w:val="24"/>
        </w:rPr>
        <w:t xml:space="preserve">/år (95 % CI 1,16; 1,59), baseret på en præspecificeret analyse af alle </w:t>
      </w:r>
      <w:proofErr w:type="spellStart"/>
      <w:r w:rsidRPr="004F0836">
        <w:rPr>
          <w:sz w:val="24"/>
          <w:szCs w:val="24"/>
        </w:rPr>
        <w:t>eGFR</w:t>
      </w:r>
      <w:proofErr w:type="spellEnd"/>
      <w:r w:rsidRPr="004F0836">
        <w:rPr>
          <w:sz w:val="24"/>
          <w:szCs w:val="24"/>
        </w:rPr>
        <w:t xml:space="preserve">-målinger taget fra besøget ved måned 2 til det endelige opfølgningsbesøg. Patienter behandlet med </w:t>
      </w:r>
      <w:proofErr w:type="spellStart"/>
      <w:r w:rsidRPr="004F0836">
        <w:rPr>
          <w:sz w:val="24"/>
          <w:szCs w:val="24"/>
        </w:rPr>
        <w:t>empagliflozin</w:t>
      </w:r>
      <w:proofErr w:type="spellEnd"/>
      <w:r w:rsidRPr="004F0836">
        <w:rPr>
          <w:sz w:val="24"/>
          <w:szCs w:val="24"/>
        </w:rPr>
        <w:t xml:space="preserve"> oplevede et indledende fald i </w:t>
      </w:r>
      <w:proofErr w:type="spellStart"/>
      <w:r w:rsidRPr="004F0836">
        <w:rPr>
          <w:sz w:val="24"/>
          <w:szCs w:val="24"/>
        </w:rPr>
        <w:t>eGFR</w:t>
      </w:r>
      <w:proofErr w:type="spellEnd"/>
      <w:r w:rsidRPr="004F0836">
        <w:rPr>
          <w:sz w:val="24"/>
          <w:szCs w:val="24"/>
        </w:rPr>
        <w:t xml:space="preserve">, som stabiliseres mod </w:t>
      </w:r>
      <w:r w:rsidRPr="004F0836">
        <w:rPr>
          <w:i/>
          <w:sz w:val="24"/>
          <w:szCs w:val="24"/>
        </w:rPr>
        <w:t xml:space="preserve">baseline </w:t>
      </w:r>
      <w:r w:rsidRPr="004F0836">
        <w:rPr>
          <w:sz w:val="24"/>
          <w:szCs w:val="24"/>
        </w:rPr>
        <w:t xml:space="preserve">efter </w:t>
      </w:r>
      <w:proofErr w:type="spellStart"/>
      <w:r w:rsidRPr="004F0836">
        <w:rPr>
          <w:sz w:val="24"/>
          <w:szCs w:val="24"/>
        </w:rPr>
        <w:t>seponering</w:t>
      </w:r>
      <w:proofErr w:type="spellEnd"/>
      <w:r w:rsidRPr="004F0836">
        <w:rPr>
          <w:sz w:val="24"/>
          <w:szCs w:val="24"/>
        </w:rPr>
        <w:t xml:space="preserve"> af behandlingen som påvist i adskillige studier med </w:t>
      </w:r>
      <w:proofErr w:type="spellStart"/>
      <w:r w:rsidRPr="004F0836">
        <w:rPr>
          <w:sz w:val="24"/>
          <w:szCs w:val="24"/>
        </w:rPr>
        <w:t>empagliflozin</w:t>
      </w:r>
      <w:proofErr w:type="spellEnd"/>
      <w:r w:rsidRPr="004F0836">
        <w:rPr>
          <w:sz w:val="24"/>
          <w:szCs w:val="24"/>
        </w:rPr>
        <w:t xml:space="preserve">, hvilket understøtter, at </w:t>
      </w:r>
      <w:proofErr w:type="spellStart"/>
      <w:r w:rsidRPr="004F0836">
        <w:rPr>
          <w:sz w:val="24"/>
          <w:szCs w:val="24"/>
        </w:rPr>
        <w:t>hæmodynamiske</w:t>
      </w:r>
      <w:proofErr w:type="spellEnd"/>
      <w:r w:rsidRPr="004F0836">
        <w:rPr>
          <w:sz w:val="24"/>
          <w:szCs w:val="24"/>
        </w:rPr>
        <w:t xml:space="preserve"> ændringer spiller en rolle i de akutte virkninger af </w:t>
      </w:r>
      <w:proofErr w:type="spellStart"/>
      <w:r w:rsidRPr="004F0836">
        <w:rPr>
          <w:sz w:val="24"/>
          <w:szCs w:val="24"/>
        </w:rPr>
        <w:t>empagliflozin</w:t>
      </w:r>
      <w:proofErr w:type="spellEnd"/>
      <w:r w:rsidRPr="004F0836">
        <w:rPr>
          <w:sz w:val="24"/>
          <w:szCs w:val="24"/>
        </w:rPr>
        <w:t xml:space="preserve"> på </w:t>
      </w:r>
      <w:proofErr w:type="spellStart"/>
      <w:r w:rsidRPr="004F0836">
        <w:rPr>
          <w:sz w:val="24"/>
          <w:szCs w:val="24"/>
        </w:rPr>
        <w:t>eGFR</w:t>
      </w:r>
      <w:proofErr w:type="spellEnd"/>
      <w:r w:rsidRPr="004F0836">
        <w:rPr>
          <w:sz w:val="24"/>
          <w:szCs w:val="24"/>
        </w:rPr>
        <w:t>.</w:t>
      </w:r>
    </w:p>
    <w:p w14:paraId="38CAC34A" w14:textId="77777777" w:rsidR="00DF7F2C" w:rsidRPr="004F0836" w:rsidRDefault="00DF7F2C" w:rsidP="00B43779">
      <w:pPr>
        <w:ind w:left="851"/>
        <w:rPr>
          <w:sz w:val="24"/>
          <w:szCs w:val="24"/>
        </w:rPr>
      </w:pPr>
    </w:p>
    <w:p w14:paraId="55B2BD9B" w14:textId="2101AF20" w:rsidR="00DF7F2C" w:rsidRPr="00C965E8" w:rsidRDefault="00DF7F2C" w:rsidP="00C965E8">
      <w:pPr>
        <w:keepNext/>
        <w:ind w:left="851"/>
        <w:rPr>
          <w:b/>
          <w:bCs/>
          <w:sz w:val="24"/>
          <w:szCs w:val="24"/>
        </w:rPr>
      </w:pPr>
      <w:r w:rsidRPr="00C965E8">
        <w:rPr>
          <w:b/>
          <w:bCs/>
          <w:sz w:val="24"/>
          <w:szCs w:val="24"/>
        </w:rPr>
        <w:t>Figur 5</w:t>
      </w:r>
      <w:r w:rsidR="00C965E8">
        <w:rPr>
          <w:b/>
          <w:bCs/>
          <w:sz w:val="24"/>
          <w:szCs w:val="24"/>
        </w:rPr>
        <w:t>:</w:t>
      </w:r>
      <w:r w:rsidRPr="00C965E8">
        <w:rPr>
          <w:b/>
          <w:bCs/>
          <w:sz w:val="24"/>
          <w:szCs w:val="24"/>
        </w:rPr>
        <w:t xml:space="preserve"> Ændring i </w:t>
      </w:r>
      <w:proofErr w:type="spellStart"/>
      <w:r w:rsidRPr="00C965E8">
        <w:rPr>
          <w:b/>
          <w:bCs/>
          <w:sz w:val="24"/>
          <w:szCs w:val="24"/>
        </w:rPr>
        <w:t>eGFR</w:t>
      </w:r>
      <w:proofErr w:type="spellEnd"/>
      <w:r w:rsidRPr="00C965E8">
        <w:rPr>
          <w:b/>
          <w:bCs/>
          <w:sz w:val="24"/>
          <w:szCs w:val="24"/>
        </w:rPr>
        <w:t xml:space="preserve"> over tid*</w:t>
      </w:r>
    </w:p>
    <w:p w14:paraId="4520C756" w14:textId="77777777" w:rsidR="00DF7F2C" w:rsidRPr="004F0836" w:rsidRDefault="00DF7F2C" w:rsidP="00C965E8">
      <w:pPr>
        <w:keepNext/>
        <w:tabs>
          <w:tab w:val="left" w:pos="851"/>
        </w:tabs>
        <w:ind w:left="851"/>
        <w:rPr>
          <w:sz w:val="24"/>
          <w:szCs w:val="24"/>
        </w:rPr>
      </w:pPr>
    </w:p>
    <w:p w14:paraId="158C1AE4" w14:textId="71B366D2" w:rsidR="00DF7F2C" w:rsidRPr="004F0836" w:rsidRDefault="00DF7F2C" w:rsidP="00C965E8">
      <w:pPr>
        <w:keepNext/>
        <w:tabs>
          <w:tab w:val="left" w:pos="851"/>
        </w:tabs>
        <w:ind w:left="851"/>
        <w:rPr>
          <w:sz w:val="24"/>
          <w:szCs w:val="24"/>
        </w:rPr>
      </w:pPr>
      <w:r w:rsidRPr="004F0836">
        <w:rPr>
          <w:noProof/>
          <w:sz w:val="24"/>
          <w:szCs w:val="24"/>
        </w:rPr>
        <w:drawing>
          <wp:inline distT="0" distB="0" distL="0" distR="0" wp14:anchorId="73BD89B3" wp14:editId="09625027">
            <wp:extent cx="5044440" cy="3947160"/>
            <wp:effectExtent l="0" t="0" r="3810" b="0"/>
            <wp:docPr id="1055074417" name="Billede 6" descr="Et billede, der indeholder tekst, linje/række, diagram, skærmbillede&#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074417" name="Billede 6" descr="Et billede, der indeholder tekst, linje/række, diagram, skærmbillede&#10;&#10;AI-genereret indhold kan være ukorrek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44440" cy="3947160"/>
                    </a:xfrm>
                    <a:prstGeom prst="rect">
                      <a:avLst/>
                    </a:prstGeom>
                    <a:noFill/>
                    <a:ln>
                      <a:noFill/>
                    </a:ln>
                  </pic:spPr>
                </pic:pic>
              </a:graphicData>
            </a:graphic>
          </wp:inline>
        </w:drawing>
      </w:r>
    </w:p>
    <w:p w14:paraId="327338EB" w14:textId="77777777" w:rsidR="00DF7F2C" w:rsidRPr="004F0836" w:rsidRDefault="00DF7F2C" w:rsidP="00C965E8">
      <w:pPr>
        <w:keepNext/>
        <w:ind w:left="851"/>
        <w:rPr>
          <w:sz w:val="24"/>
          <w:szCs w:val="24"/>
        </w:rPr>
      </w:pPr>
      <w:r w:rsidRPr="004F0836">
        <w:rPr>
          <w:sz w:val="24"/>
          <w:szCs w:val="24"/>
        </w:rPr>
        <w:t xml:space="preserve">* </w:t>
      </w:r>
      <w:proofErr w:type="spellStart"/>
      <w:r w:rsidRPr="004F0836">
        <w:rPr>
          <w:sz w:val="24"/>
          <w:szCs w:val="24"/>
        </w:rPr>
        <w:t>eGFR</w:t>
      </w:r>
      <w:proofErr w:type="spellEnd"/>
      <w:r w:rsidRPr="004F0836">
        <w:rPr>
          <w:sz w:val="24"/>
          <w:szCs w:val="24"/>
        </w:rPr>
        <w:t xml:space="preserve"> (CKD</w:t>
      </w:r>
      <w:r w:rsidRPr="004F0836">
        <w:rPr>
          <w:sz w:val="24"/>
          <w:szCs w:val="24"/>
        </w:rPr>
        <w:noBreakHyphen/>
        <w:t>EPI) (ml/min/1,73 m</w:t>
      </w:r>
      <w:r w:rsidRPr="004F0836">
        <w:rPr>
          <w:sz w:val="24"/>
          <w:szCs w:val="24"/>
          <w:vertAlign w:val="superscript"/>
        </w:rPr>
        <w:t>2</w:t>
      </w:r>
      <w:r w:rsidRPr="004F0836">
        <w:rPr>
          <w:sz w:val="24"/>
          <w:szCs w:val="24"/>
        </w:rPr>
        <w:t>) MMRM-resultater over tid - randomiseret sæt</w:t>
      </w:r>
    </w:p>
    <w:p w14:paraId="095B6EE9" w14:textId="77777777" w:rsidR="00DF7F2C" w:rsidRPr="004F0836" w:rsidRDefault="00DF7F2C" w:rsidP="00B43779">
      <w:pPr>
        <w:ind w:left="851"/>
        <w:rPr>
          <w:sz w:val="24"/>
          <w:szCs w:val="24"/>
        </w:rPr>
      </w:pPr>
    </w:p>
    <w:p w14:paraId="13BA8477" w14:textId="77777777" w:rsidR="00DF7F2C" w:rsidRPr="004F0836" w:rsidRDefault="00DF7F2C" w:rsidP="00B43779">
      <w:pPr>
        <w:ind w:left="851"/>
        <w:rPr>
          <w:sz w:val="24"/>
          <w:szCs w:val="24"/>
          <w:u w:val="single"/>
        </w:rPr>
      </w:pPr>
      <w:r w:rsidRPr="004F0836">
        <w:rPr>
          <w:sz w:val="24"/>
          <w:szCs w:val="24"/>
          <w:u w:val="single"/>
        </w:rPr>
        <w:t>Pædiatrisk population</w:t>
      </w:r>
    </w:p>
    <w:p w14:paraId="757875F6" w14:textId="77777777" w:rsidR="00DF7F2C" w:rsidRPr="004F0836" w:rsidRDefault="00DF7F2C" w:rsidP="00B43779">
      <w:pPr>
        <w:ind w:left="851"/>
        <w:rPr>
          <w:sz w:val="24"/>
          <w:szCs w:val="24"/>
        </w:rPr>
      </w:pPr>
    </w:p>
    <w:p w14:paraId="29524911" w14:textId="77777777" w:rsidR="00DF7F2C" w:rsidRPr="004F0836" w:rsidRDefault="00DF7F2C" w:rsidP="00B43779">
      <w:pPr>
        <w:ind w:left="851"/>
        <w:rPr>
          <w:i/>
          <w:iCs/>
          <w:sz w:val="24"/>
          <w:szCs w:val="24"/>
        </w:rPr>
      </w:pPr>
      <w:r w:rsidRPr="004F0836">
        <w:rPr>
          <w:i/>
          <w:iCs/>
          <w:sz w:val="24"/>
          <w:szCs w:val="24"/>
          <w:u w:val="single"/>
        </w:rPr>
        <w:t>Type 2-diabetes mellitus</w:t>
      </w:r>
    </w:p>
    <w:p w14:paraId="54C9DDD4" w14:textId="77777777" w:rsidR="00DF7F2C" w:rsidRPr="004F0836" w:rsidRDefault="00DF7F2C" w:rsidP="00B43779">
      <w:pPr>
        <w:ind w:left="851"/>
        <w:rPr>
          <w:sz w:val="24"/>
          <w:szCs w:val="24"/>
        </w:rPr>
      </w:pPr>
      <w:r w:rsidRPr="004F0836">
        <w:rPr>
          <w:sz w:val="24"/>
          <w:szCs w:val="24"/>
        </w:rPr>
        <w:t xml:space="preserve">Den kliniske sikkerhed og virkning af </w:t>
      </w:r>
      <w:proofErr w:type="spellStart"/>
      <w:r w:rsidRPr="004F0836">
        <w:rPr>
          <w:sz w:val="24"/>
          <w:szCs w:val="24"/>
        </w:rPr>
        <w:t>empagliflozin</w:t>
      </w:r>
      <w:proofErr w:type="spellEnd"/>
      <w:r w:rsidRPr="004F0836">
        <w:rPr>
          <w:sz w:val="24"/>
          <w:szCs w:val="24"/>
        </w:rPr>
        <w:t xml:space="preserve"> (10 mg med en mulig dosisøgning til 25 mg) og </w:t>
      </w:r>
      <w:proofErr w:type="spellStart"/>
      <w:r w:rsidRPr="004F0836">
        <w:rPr>
          <w:sz w:val="24"/>
          <w:szCs w:val="24"/>
        </w:rPr>
        <w:t>linagliptin</w:t>
      </w:r>
      <w:proofErr w:type="spellEnd"/>
      <w:r w:rsidRPr="004F0836">
        <w:rPr>
          <w:sz w:val="24"/>
          <w:szCs w:val="24"/>
        </w:rPr>
        <w:t xml:space="preserve"> (5 mg) én gang dagligt er blevet undersøgt hos børn og unge i alderen 10 til 17 år med type 2-diabetes mellitus i et placebokontrolleret studie (DINAMO) over 26 uger, med en sikkerhedsforlængelsesperiode på op til 52 uger. Baggrundsbehandlinger som supplement til kost og motion omfattede </w:t>
      </w:r>
      <w:proofErr w:type="spellStart"/>
      <w:r w:rsidRPr="004F0836">
        <w:rPr>
          <w:sz w:val="24"/>
          <w:szCs w:val="24"/>
        </w:rPr>
        <w:t>metformin</w:t>
      </w:r>
      <w:proofErr w:type="spellEnd"/>
      <w:r w:rsidRPr="004F0836">
        <w:rPr>
          <w:sz w:val="24"/>
          <w:szCs w:val="24"/>
        </w:rPr>
        <w:t xml:space="preserve"> (51 %), en kombination af </w:t>
      </w:r>
      <w:proofErr w:type="spellStart"/>
      <w:r w:rsidRPr="004F0836">
        <w:rPr>
          <w:sz w:val="24"/>
          <w:szCs w:val="24"/>
        </w:rPr>
        <w:t>metformin</w:t>
      </w:r>
      <w:proofErr w:type="spellEnd"/>
      <w:r w:rsidRPr="004F0836">
        <w:rPr>
          <w:sz w:val="24"/>
          <w:szCs w:val="24"/>
        </w:rPr>
        <w:t xml:space="preserve"> og insulin (40,1 %), insulin (3,2 %) eller ingen behandling (5,7 %).</w:t>
      </w:r>
    </w:p>
    <w:p w14:paraId="5F4FE0E2" w14:textId="77777777" w:rsidR="00DF7F2C" w:rsidRPr="004F0836" w:rsidRDefault="00DF7F2C" w:rsidP="00B43779">
      <w:pPr>
        <w:ind w:left="851"/>
        <w:rPr>
          <w:sz w:val="24"/>
          <w:szCs w:val="24"/>
        </w:rPr>
      </w:pPr>
    </w:p>
    <w:p w14:paraId="16733A43" w14:textId="77777777" w:rsidR="00DF7F2C" w:rsidRPr="004F0836" w:rsidRDefault="00DF7F2C" w:rsidP="00B43779">
      <w:pPr>
        <w:ind w:left="851"/>
        <w:rPr>
          <w:sz w:val="24"/>
          <w:szCs w:val="24"/>
        </w:rPr>
      </w:pPr>
      <w:r w:rsidRPr="004F0836">
        <w:rPr>
          <w:sz w:val="24"/>
          <w:szCs w:val="24"/>
        </w:rPr>
        <w:t xml:space="preserve">Den justerede gennemsnitlige ændring i HbA1c ved uge 26 mellem </w:t>
      </w:r>
      <w:proofErr w:type="spellStart"/>
      <w:r w:rsidRPr="004F0836">
        <w:rPr>
          <w:sz w:val="24"/>
          <w:szCs w:val="24"/>
        </w:rPr>
        <w:t>empagliflozin</w:t>
      </w:r>
      <w:proofErr w:type="spellEnd"/>
      <w:r w:rsidRPr="004F0836">
        <w:rPr>
          <w:sz w:val="24"/>
          <w:szCs w:val="24"/>
        </w:rPr>
        <w:t xml:space="preserve"> (N = 52) og placebo (N = 53) på </w:t>
      </w:r>
      <w:r w:rsidRPr="004F0836">
        <w:rPr>
          <w:sz w:val="24"/>
          <w:szCs w:val="24"/>
        </w:rPr>
        <w:noBreakHyphen/>
        <w:t xml:space="preserve">0,84 % var af klinisk betydning og statistisk signifikant (95 % CI </w:t>
      </w:r>
      <w:r w:rsidRPr="004F0836">
        <w:rPr>
          <w:sz w:val="24"/>
          <w:szCs w:val="24"/>
        </w:rPr>
        <w:noBreakHyphen/>
        <w:t xml:space="preserve">1,50; </w:t>
      </w:r>
      <w:r w:rsidRPr="004F0836">
        <w:rPr>
          <w:sz w:val="24"/>
          <w:szCs w:val="24"/>
        </w:rPr>
        <w:noBreakHyphen/>
        <w:t xml:space="preserve">0,19; p = 0,0116). Desuden førte behandling med </w:t>
      </w:r>
      <w:proofErr w:type="spellStart"/>
      <w:r w:rsidRPr="004F0836">
        <w:rPr>
          <w:sz w:val="24"/>
          <w:szCs w:val="24"/>
        </w:rPr>
        <w:t>empagliflozin</w:t>
      </w:r>
      <w:proofErr w:type="spellEnd"/>
      <w:r w:rsidRPr="004F0836">
        <w:rPr>
          <w:sz w:val="24"/>
          <w:szCs w:val="24"/>
        </w:rPr>
        <w:t xml:space="preserve"> </w:t>
      </w:r>
      <w:r w:rsidRPr="004F0836">
        <w:rPr>
          <w:i/>
          <w:iCs/>
          <w:sz w:val="24"/>
          <w:szCs w:val="24"/>
        </w:rPr>
        <w:t>versus</w:t>
      </w:r>
      <w:r w:rsidRPr="004F0836">
        <w:rPr>
          <w:sz w:val="24"/>
          <w:szCs w:val="24"/>
        </w:rPr>
        <w:t xml:space="preserve"> placebo til en klinisk betydelig justeret gennemsnitlig ændring i FPG på </w:t>
      </w:r>
      <w:r w:rsidRPr="004F0836">
        <w:rPr>
          <w:sz w:val="24"/>
          <w:szCs w:val="24"/>
        </w:rPr>
        <w:noBreakHyphen/>
        <w:t xml:space="preserve">35,2 mg/dl (95 % CI </w:t>
      </w:r>
      <w:r w:rsidRPr="004F0836">
        <w:rPr>
          <w:sz w:val="24"/>
          <w:szCs w:val="24"/>
        </w:rPr>
        <w:noBreakHyphen/>
        <w:t xml:space="preserve">58,6; </w:t>
      </w:r>
      <w:r w:rsidRPr="004F0836">
        <w:rPr>
          <w:sz w:val="24"/>
          <w:szCs w:val="24"/>
        </w:rPr>
        <w:noBreakHyphen/>
        <w:t>11,7) [</w:t>
      </w:r>
      <w:r w:rsidRPr="004F0836">
        <w:rPr>
          <w:sz w:val="24"/>
          <w:szCs w:val="24"/>
        </w:rPr>
        <w:noBreakHyphen/>
        <w:t>1,95 mmol/l (</w:t>
      </w:r>
      <w:r w:rsidRPr="004F0836">
        <w:rPr>
          <w:sz w:val="24"/>
          <w:szCs w:val="24"/>
        </w:rPr>
        <w:noBreakHyphen/>
        <w:t xml:space="preserve">3,25; </w:t>
      </w:r>
      <w:r w:rsidRPr="004F0836">
        <w:rPr>
          <w:sz w:val="24"/>
          <w:szCs w:val="24"/>
        </w:rPr>
        <w:noBreakHyphen/>
        <w:t>0,65)].</w:t>
      </w:r>
    </w:p>
    <w:p w14:paraId="5D8ECEFD" w14:textId="77777777" w:rsidR="00DF7F2C" w:rsidRPr="004F0836" w:rsidRDefault="00DF7F2C" w:rsidP="00B43779">
      <w:pPr>
        <w:ind w:left="851"/>
        <w:rPr>
          <w:sz w:val="24"/>
          <w:szCs w:val="24"/>
        </w:rPr>
      </w:pPr>
    </w:p>
    <w:p w14:paraId="4AA7B805" w14:textId="77777777" w:rsidR="00DF7F2C" w:rsidRPr="004F0836" w:rsidRDefault="00DF7F2C" w:rsidP="00B43779">
      <w:pPr>
        <w:ind w:left="851"/>
        <w:rPr>
          <w:i/>
          <w:sz w:val="24"/>
          <w:szCs w:val="24"/>
        </w:rPr>
      </w:pPr>
      <w:r w:rsidRPr="004F0836">
        <w:rPr>
          <w:i/>
          <w:sz w:val="24"/>
          <w:szCs w:val="24"/>
          <w:u w:val="single"/>
        </w:rPr>
        <w:t>Hjertesvigt og kronisk nyresygdom</w:t>
      </w:r>
    </w:p>
    <w:p w14:paraId="1F4B782D" w14:textId="77777777" w:rsidR="00DF7F2C" w:rsidRPr="004F0836" w:rsidRDefault="00DF7F2C" w:rsidP="00B43779">
      <w:pPr>
        <w:ind w:left="851"/>
        <w:rPr>
          <w:sz w:val="24"/>
          <w:szCs w:val="24"/>
        </w:rPr>
      </w:pPr>
      <w:r w:rsidRPr="004F0836">
        <w:rPr>
          <w:sz w:val="24"/>
          <w:szCs w:val="24"/>
        </w:rPr>
        <w:t xml:space="preserve">Det Europæiske Lægemiddelagentur har dispenseret fra kravet om at fremlægge resultaterne af studier med referencelægemidlet, der indeholder </w:t>
      </w:r>
      <w:proofErr w:type="spellStart"/>
      <w:r w:rsidRPr="004F0836">
        <w:rPr>
          <w:sz w:val="24"/>
          <w:szCs w:val="24"/>
        </w:rPr>
        <w:t>empagliflozin</w:t>
      </w:r>
      <w:proofErr w:type="spellEnd"/>
      <w:r w:rsidRPr="004F0836">
        <w:rPr>
          <w:sz w:val="24"/>
          <w:szCs w:val="24"/>
        </w:rPr>
        <w:t>, i alle undergrupper af den pædiatriske population med hjertesvigt og ved behandling af kronisk nyresygdom (se pkt. 4.2 for oplysninger om pædiatrisk anvendelse).</w:t>
      </w:r>
    </w:p>
    <w:p w14:paraId="46D5D1BA" w14:textId="16593C94" w:rsidR="004E0682" w:rsidRDefault="004E0682">
      <w:pPr>
        <w:rPr>
          <w:sz w:val="24"/>
          <w:szCs w:val="24"/>
        </w:rPr>
      </w:pPr>
      <w:r>
        <w:rPr>
          <w:sz w:val="24"/>
          <w:szCs w:val="24"/>
        </w:rPr>
        <w:br w:type="page"/>
      </w:r>
    </w:p>
    <w:p w14:paraId="7875ACF0" w14:textId="77777777" w:rsidR="009260DE" w:rsidRPr="004F0836" w:rsidRDefault="009260DE" w:rsidP="009260DE">
      <w:pPr>
        <w:tabs>
          <w:tab w:val="left" w:pos="851"/>
        </w:tabs>
        <w:ind w:left="851"/>
        <w:rPr>
          <w:sz w:val="24"/>
          <w:szCs w:val="24"/>
        </w:rPr>
      </w:pPr>
    </w:p>
    <w:p w14:paraId="13DBA4B0" w14:textId="77777777" w:rsidR="009260DE" w:rsidRPr="004F0836" w:rsidRDefault="009260DE" w:rsidP="009260DE">
      <w:pPr>
        <w:tabs>
          <w:tab w:val="left" w:pos="851"/>
        </w:tabs>
        <w:ind w:left="851" w:hanging="851"/>
        <w:rPr>
          <w:b/>
          <w:sz w:val="24"/>
          <w:szCs w:val="24"/>
        </w:rPr>
      </w:pPr>
      <w:r w:rsidRPr="004F0836">
        <w:rPr>
          <w:b/>
          <w:sz w:val="24"/>
          <w:szCs w:val="24"/>
        </w:rPr>
        <w:t>5.2</w:t>
      </w:r>
      <w:r w:rsidRPr="004F0836">
        <w:rPr>
          <w:b/>
          <w:sz w:val="24"/>
          <w:szCs w:val="24"/>
        </w:rPr>
        <w:tab/>
      </w:r>
      <w:proofErr w:type="spellStart"/>
      <w:r w:rsidRPr="004F0836">
        <w:rPr>
          <w:b/>
          <w:sz w:val="24"/>
          <w:szCs w:val="24"/>
        </w:rPr>
        <w:t>Farmakokinetiske</w:t>
      </w:r>
      <w:proofErr w:type="spellEnd"/>
      <w:r w:rsidRPr="004F0836">
        <w:rPr>
          <w:b/>
          <w:sz w:val="24"/>
          <w:szCs w:val="24"/>
        </w:rPr>
        <w:t xml:space="preserve"> egenskaber</w:t>
      </w:r>
    </w:p>
    <w:p w14:paraId="1CE0C287" w14:textId="77777777" w:rsidR="00C965E8" w:rsidRDefault="00C965E8" w:rsidP="00B43779">
      <w:pPr>
        <w:ind w:left="851"/>
        <w:rPr>
          <w:i/>
          <w:iCs/>
          <w:sz w:val="24"/>
          <w:szCs w:val="24"/>
          <w:u w:val="single"/>
        </w:rPr>
      </w:pPr>
    </w:p>
    <w:p w14:paraId="0CEDC29A" w14:textId="5201748A" w:rsidR="00DF7F2C" w:rsidRPr="004F0836" w:rsidRDefault="00DF7F2C" w:rsidP="00B43779">
      <w:pPr>
        <w:ind w:left="851"/>
        <w:rPr>
          <w:i/>
          <w:iCs/>
          <w:sz w:val="24"/>
          <w:szCs w:val="24"/>
        </w:rPr>
      </w:pPr>
      <w:r w:rsidRPr="004F0836">
        <w:rPr>
          <w:i/>
          <w:iCs/>
          <w:sz w:val="24"/>
          <w:szCs w:val="24"/>
          <w:u w:val="single"/>
        </w:rPr>
        <w:t>Absorption</w:t>
      </w:r>
    </w:p>
    <w:p w14:paraId="184F44CC" w14:textId="77777777" w:rsidR="00DF7F2C" w:rsidRPr="004F0836" w:rsidRDefault="00DF7F2C" w:rsidP="00B43779">
      <w:pPr>
        <w:ind w:left="851"/>
        <w:rPr>
          <w:sz w:val="24"/>
          <w:szCs w:val="24"/>
        </w:rPr>
      </w:pPr>
      <w:proofErr w:type="spellStart"/>
      <w:r w:rsidRPr="004F0836">
        <w:rPr>
          <w:sz w:val="24"/>
          <w:szCs w:val="24"/>
        </w:rPr>
        <w:t>Empagliflozins</w:t>
      </w:r>
      <w:proofErr w:type="spellEnd"/>
      <w:r w:rsidRPr="004F0836">
        <w:rPr>
          <w:sz w:val="24"/>
          <w:szCs w:val="24"/>
        </w:rPr>
        <w:t xml:space="preserve"> farmakokinetik er udførligt undersøgt hos raske frivillige og hos patienter med type 2-diabetes. Efter oral administration absorberedes </w:t>
      </w:r>
      <w:proofErr w:type="spellStart"/>
      <w:r w:rsidRPr="004F0836">
        <w:rPr>
          <w:sz w:val="24"/>
          <w:szCs w:val="24"/>
        </w:rPr>
        <w:t>empagliflozin</w:t>
      </w:r>
      <w:proofErr w:type="spellEnd"/>
      <w:r w:rsidRPr="004F0836">
        <w:rPr>
          <w:sz w:val="24"/>
          <w:szCs w:val="24"/>
        </w:rPr>
        <w:t xml:space="preserve"> hurtigt, og maksimale plasmakoncentrationer forekom med en median </w:t>
      </w:r>
      <w:proofErr w:type="spellStart"/>
      <w:r w:rsidRPr="004F0836">
        <w:rPr>
          <w:sz w:val="24"/>
          <w:szCs w:val="24"/>
        </w:rPr>
        <w:t>t</w:t>
      </w:r>
      <w:r w:rsidRPr="004F0836">
        <w:rPr>
          <w:sz w:val="24"/>
          <w:szCs w:val="24"/>
          <w:vertAlign w:val="subscript"/>
        </w:rPr>
        <w:t>max</w:t>
      </w:r>
      <w:proofErr w:type="spellEnd"/>
      <w:r w:rsidRPr="004F0836">
        <w:rPr>
          <w:sz w:val="24"/>
          <w:szCs w:val="24"/>
        </w:rPr>
        <w:t xml:space="preserve"> på 1,5 time efter dosering. Derefter faldt plasmakoncentrationerne på en </w:t>
      </w:r>
      <w:proofErr w:type="spellStart"/>
      <w:r w:rsidRPr="004F0836">
        <w:rPr>
          <w:sz w:val="24"/>
          <w:szCs w:val="24"/>
        </w:rPr>
        <w:t>bifasisk</w:t>
      </w:r>
      <w:proofErr w:type="spellEnd"/>
      <w:r w:rsidRPr="004F0836">
        <w:rPr>
          <w:sz w:val="24"/>
          <w:szCs w:val="24"/>
        </w:rPr>
        <w:t xml:space="preserve"> måde med en hurtig fordelingsfase og en relativ langsom terminalfase. Middel</w:t>
      </w:r>
      <w:r w:rsidRPr="004F0836">
        <w:rPr>
          <w:sz w:val="24"/>
          <w:szCs w:val="24"/>
        </w:rPr>
        <w:noBreakHyphen/>
        <w:t xml:space="preserve">AUC for plasma ved </w:t>
      </w:r>
      <w:proofErr w:type="spellStart"/>
      <w:r w:rsidRPr="004F0836">
        <w:rPr>
          <w:i/>
          <w:sz w:val="24"/>
          <w:szCs w:val="24"/>
        </w:rPr>
        <w:t>steady</w:t>
      </w:r>
      <w:proofErr w:type="spellEnd"/>
      <w:r w:rsidRPr="004F0836">
        <w:rPr>
          <w:i/>
          <w:sz w:val="24"/>
          <w:szCs w:val="24"/>
        </w:rPr>
        <w:t xml:space="preserve"> </w:t>
      </w:r>
      <w:proofErr w:type="spellStart"/>
      <w:r w:rsidRPr="004F0836">
        <w:rPr>
          <w:i/>
          <w:sz w:val="24"/>
          <w:szCs w:val="24"/>
        </w:rPr>
        <w:t>state</w:t>
      </w:r>
      <w:proofErr w:type="spellEnd"/>
      <w:r w:rsidRPr="004F0836">
        <w:rPr>
          <w:i/>
          <w:sz w:val="24"/>
          <w:szCs w:val="24"/>
        </w:rPr>
        <w:t xml:space="preserve"> </w:t>
      </w:r>
      <w:r w:rsidRPr="004F0836">
        <w:rPr>
          <w:sz w:val="24"/>
          <w:szCs w:val="24"/>
        </w:rPr>
        <w:t xml:space="preserve">og </w:t>
      </w:r>
      <w:proofErr w:type="spellStart"/>
      <w:r w:rsidRPr="004F0836">
        <w:rPr>
          <w:sz w:val="24"/>
          <w:szCs w:val="24"/>
        </w:rPr>
        <w:t>C</w:t>
      </w:r>
      <w:r w:rsidRPr="004F0836">
        <w:rPr>
          <w:sz w:val="24"/>
          <w:szCs w:val="24"/>
          <w:vertAlign w:val="subscript"/>
        </w:rPr>
        <w:t>max</w:t>
      </w:r>
      <w:proofErr w:type="spellEnd"/>
      <w:r w:rsidRPr="004F0836">
        <w:rPr>
          <w:sz w:val="24"/>
          <w:szCs w:val="24"/>
        </w:rPr>
        <w:t xml:space="preserve"> var 1.870 nmol × time/l og 259 nmol/l for </w:t>
      </w:r>
      <w:proofErr w:type="spellStart"/>
      <w:r w:rsidRPr="004F0836">
        <w:rPr>
          <w:sz w:val="24"/>
          <w:szCs w:val="24"/>
        </w:rPr>
        <w:t>empagliflozin</w:t>
      </w:r>
      <w:proofErr w:type="spellEnd"/>
      <w:r w:rsidRPr="004F0836">
        <w:rPr>
          <w:sz w:val="24"/>
          <w:szCs w:val="24"/>
        </w:rPr>
        <w:t xml:space="preserve"> 10 mg én gang dagligt og 4.740 nmol × time/l og 687 nmol/l for </w:t>
      </w:r>
      <w:proofErr w:type="spellStart"/>
      <w:r w:rsidRPr="004F0836">
        <w:rPr>
          <w:sz w:val="24"/>
          <w:szCs w:val="24"/>
        </w:rPr>
        <w:t>empagliflozin</w:t>
      </w:r>
      <w:proofErr w:type="spellEnd"/>
      <w:r w:rsidRPr="004F0836">
        <w:rPr>
          <w:sz w:val="24"/>
          <w:szCs w:val="24"/>
        </w:rPr>
        <w:t xml:space="preserve"> 25 mg én gang dagligt. Systemisk eksponering af </w:t>
      </w:r>
      <w:proofErr w:type="spellStart"/>
      <w:r w:rsidRPr="004F0836">
        <w:rPr>
          <w:sz w:val="24"/>
          <w:szCs w:val="24"/>
        </w:rPr>
        <w:t>empagliflozin</w:t>
      </w:r>
      <w:proofErr w:type="spellEnd"/>
      <w:r w:rsidRPr="004F0836">
        <w:rPr>
          <w:sz w:val="24"/>
          <w:szCs w:val="24"/>
        </w:rPr>
        <w:t xml:space="preserve"> steg på en dosisproportional måde. De </w:t>
      </w:r>
      <w:proofErr w:type="spellStart"/>
      <w:r w:rsidRPr="004F0836">
        <w:rPr>
          <w:sz w:val="24"/>
          <w:szCs w:val="24"/>
        </w:rPr>
        <w:t>farmakokinetiske</w:t>
      </w:r>
      <w:proofErr w:type="spellEnd"/>
      <w:r w:rsidRPr="004F0836">
        <w:rPr>
          <w:sz w:val="24"/>
          <w:szCs w:val="24"/>
        </w:rPr>
        <w:t xml:space="preserve"> parametre for </w:t>
      </w:r>
      <w:proofErr w:type="spellStart"/>
      <w:r w:rsidRPr="004F0836">
        <w:rPr>
          <w:sz w:val="24"/>
          <w:szCs w:val="24"/>
        </w:rPr>
        <w:t>empagliflozin</w:t>
      </w:r>
      <w:proofErr w:type="spellEnd"/>
      <w:r w:rsidRPr="004F0836">
        <w:rPr>
          <w:sz w:val="24"/>
          <w:szCs w:val="24"/>
        </w:rPr>
        <w:t xml:space="preserve"> ved enkelt dosering og ved </w:t>
      </w:r>
      <w:proofErr w:type="spellStart"/>
      <w:r w:rsidRPr="004F0836">
        <w:rPr>
          <w:i/>
          <w:sz w:val="24"/>
          <w:szCs w:val="24"/>
        </w:rPr>
        <w:t>steady</w:t>
      </w:r>
      <w:proofErr w:type="spellEnd"/>
      <w:r w:rsidRPr="004F0836">
        <w:rPr>
          <w:i/>
          <w:sz w:val="24"/>
          <w:szCs w:val="24"/>
        </w:rPr>
        <w:t xml:space="preserve"> </w:t>
      </w:r>
      <w:proofErr w:type="spellStart"/>
      <w:r w:rsidRPr="004F0836">
        <w:rPr>
          <w:i/>
          <w:sz w:val="24"/>
          <w:szCs w:val="24"/>
        </w:rPr>
        <w:t>state</w:t>
      </w:r>
      <w:proofErr w:type="spellEnd"/>
      <w:r w:rsidRPr="004F0836">
        <w:rPr>
          <w:i/>
          <w:sz w:val="24"/>
          <w:szCs w:val="24"/>
        </w:rPr>
        <w:t xml:space="preserve"> </w:t>
      </w:r>
      <w:r w:rsidRPr="004F0836">
        <w:rPr>
          <w:sz w:val="24"/>
          <w:szCs w:val="24"/>
        </w:rPr>
        <w:t xml:space="preserve">var de samme, hvilket tyder på en lineær farmakokinetik i forhold til tid. Der var ingen klinisk relevante forskelle i </w:t>
      </w:r>
      <w:proofErr w:type="spellStart"/>
      <w:r w:rsidRPr="004F0836">
        <w:rPr>
          <w:sz w:val="24"/>
          <w:szCs w:val="24"/>
        </w:rPr>
        <w:t>empagliflozins</w:t>
      </w:r>
      <w:proofErr w:type="spellEnd"/>
      <w:r w:rsidRPr="004F0836">
        <w:rPr>
          <w:sz w:val="24"/>
          <w:szCs w:val="24"/>
        </w:rPr>
        <w:t xml:space="preserve"> farmakokinetik mellem raske frivillige og patienter med type 2-diabetes. Administration af </w:t>
      </w:r>
      <w:proofErr w:type="spellStart"/>
      <w:r w:rsidRPr="004F0836">
        <w:rPr>
          <w:sz w:val="24"/>
          <w:szCs w:val="24"/>
        </w:rPr>
        <w:t>empagliflozin</w:t>
      </w:r>
      <w:proofErr w:type="spellEnd"/>
      <w:r w:rsidRPr="004F0836">
        <w:rPr>
          <w:sz w:val="24"/>
          <w:szCs w:val="24"/>
        </w:rPr>
        <w:t xml:space="preserve"> 25 mg efter indtagelse af et fedt</w:t>
      </w:r>
      <w:r w:rsidRPr="004F0836">
        <w:rPr>
          <w:sz w:val="24"/>
          <w:szCs w:val="24"/>
        </w:rPr>
        <w:noBreakHyphen/>
        <w:t xml:space="preserve"> og kalorierigt måltid resulterede i en lidt lavere eksponering. AUC faldt med ca. 16 % og </w:t>
      </w:r>
      <w:proofErr w:type="spellStart"/>
      <w:r w:rsidRPr="004F0836">
        <w:rPr>
          <w:sz w:val="24"/>
          <w:szCs w:val="24"/>
        </w:rPr>
        <w:t>C</w:t>
      </w:r>
      <w:r w:rsidRPr="004F0836">
        <w:rPr>
          <w:sz w:val="24"/>
          <w:szCs w:val="24"/>
          <w:vertAlign w:val="subscript"/>
        </w:rPr>
        <w:t>max</w:t>
      </w:r>
      <w:proofErr w:type="spellEnd"/>
      <w:r w:rsidRPr="004F0836">
        <w:rPr>
          <w:sz w:val="24"/>
          <w:szCs w:val="24"/>
        </w:rPr>
        <w:t xml:space="preserve"> med ca. 37 % sammenlignet med faste. Den observerede virkning af mad på </w:t>
      </w:r>
      <w:proofErr w:type="spellStart"/>
      <w:r w:rsidRPr="004F0836">
        <w:rPr>
          <w:sz w:val="24"/>
          <w:szCs w:val="24"/>
        </w:rPr>
        <w:t>empagliflozins</w:t>
      </w:r>
      <w:proofErr w:type="spellEnd"/>
      <w:r w:rsidRPr="004F0836">
        <w:rPr>
          <w:sz w:val="24"/>
          <w:szCs w:val="24"/>
        </w:rPr>
        <w:t xml:space="preserve"> farmakokinetik blev ikke betragtet som værende klinisk relevant, og </w:t>
      </w:r>
      <w:proofErr w:type="spellStart"/>
      <w:r w:rsidRPr="004F0836">
        <w:rPr>
          <w:sz w:val="24"/>
          <w:szCs w:val="24"/>
        </w:rPr>
        <w:t>empagliflozin</w:t>
      </w:r>
      <w:proofErr w:type="spellEnd"/>
      <w:r w:rsidRPr="004F0836">
        <w:rPr>
          <w:sz w:val="24"/>
          <w:szCs w:val="24"/>
        </w:rPr>
        <w:t xml:space="preserve"> kan administreres med eller uden mad.</w:t>
      </w:r>
    </w:p>
    <w:p w14:paraId="340EF816" w14:textId="77777777" w:rsidR="00DF7F2C" w:rsidRPr="004F0836" w:rsidRDefault="00DF7F2C" w:rsidP="00B43779">
      <w:pPr>
        <w:ind w:left="851"/>
        <w:rPr>
          <w:sz w:val="24"/>
          <w:szCs w:val="24"/>
        </w:rPr>
      </w:pPr>
    </w:p>
    <w:p w14:paraId="3D5043C0" w14:textId="77777777" w:rsidR="00DF7F2C" w:rsidRPr="004F0836" w:rsidRDefault="00DF7F2C" w:rsidP="00B43779">
      <w:pPr>
        <w:ind w:left="851"/>
        <w:rPr>
          <w:i/>
          <w:iCs/>
          <w:sz w:val="24"/>
          <w:szCs w:val="24"/>
        </w:rPr>
      </w:pPr>
      <w:r w:rsidRPr="004F0836">
        <w:rPr>
          <w:i/>
          <w:iCs/>
          <w:sz w:val="24"/>
          <w:szCs w:val="24"/>
          <w:u w:val="single"/>
        </w:rPr>
        <w:t>Fordeling</w:t>
      </w:r>
    </w:p>
    <w:p w14:paraId="4B43FBD5" w14:textId="77777777" w:rsidR="00DF7F2C" w:rsidRPr="004F0836" w:rsidRDefault="00DF7F2C" w:rsidP="00B43779">
      <w:pPr>
        <w:ind w:left="851"/>
        <w:rPr>
          <w:sz w:val="24"/>
          <w:szCs w:val="24"/>
        </w:rPr>
      </w:pPr>
      <w:r w:rsidRPr="004F0836">
        <w:rPr>
          <w:sz w:val="24"/>
          <w:szCs w:val="24"/>
        </w:rPr>
        <w:t xml:space="preserve">Det tilsyneladende fordelingsvolumen ved </w:t>
      </w:r>
      <w:proofErr w:type="spellStart"/>
      <w:r w:rsidRPr="004F0836">
        <w:rPr>
          <w:i/>
          <w:sz w:val="24"/>
          <w:szCs w:val="24"/>
        </w:rPr>
        <w:t>steady</w:t>
      </w:r>
      <w:proofErr w:type="spellEnd"/>
      <w:r w:rsidRPr="004F0836">
        <w:rPr>
          <w:i/>
          <w:sz w:val="24"/>
          <w:szCs w:val="24"/>
        </w:rPr>
        <w:t xml:space="preserve"> </w:t>
      </w:r>
      <w:proofErr w:type="spellStart"/>
      <w:r w:rsidRPr="004F0836">
        <w:rPr>
          <w:i/>
          <w:sz w:val="24"/>
          <w:szCs w:val="24"/>
        </w:rPr>
        <w:t>state</w:t>
      </w:r>
      <w:proofErr w:type="spellEnd"/>
      <w:r w:rsidRPr="004F0836">
        <w:rPr>
          <w:i/>
          <w:sz w:val="24"/>
          <w:szCs w:val="24"/>
        </w:rPr>
        <w:t xml:space="preserve"> </w:t>
      </w:r>
      <w:r w:rsidRPr="004F0836">
        <w:rPr>
          <w:sz w:val="24"/>
          <w:szCs w:val="24"/>
        </w:rPr>
        <w:t xml:space="preserve">blev estimeret til at være 73,8 l baseret på den </w:t>
      </w:r>
      <w:proofErr w:type="spellStart"/>
      <w:r w:rsidRPr="004F0836">
        <w:rPr>
          <w:sz w:val="24"/>
          <w:szCs w:val="24"/>
        </w:rPr>
        <w:t>farmakokinetiske</w:t>
      </w:r>
      <w:proofErr w:type="spellEnd"/>
      <w:r w:rsidRPr="004F0836">
        <w:rPr>
          <w:sz w:val="24"/>
          <w:szCs w:val="24"/>
        </w:rPr>
        <w:t xml:space="preserve"> populationsanalyse. Efter administration af en oral [</w:t>
      </w:r>
      <w:r w:rsidRPr="004F0836">
        <w:rPr>
          <w:sz w:val="24"/>
          <w:szCs w:val="24"/>
          <w:vertAlign w:val="superscript"/>
        </w:rPr>
        <w:t>14</w:t>
      </w:r>
      <w:proofErr w:type="gramStart"/>
      <w:r w:rsidRPr="004F0836">
        <w:rPr>
          <w:sz w:val="24"/>
          <w:szCs w:val="24"/>
        </w:rPr>
        <w:t>C]-</w:t>
      </w:r>
      <w:proofErr w:type="spellStart"/>
      <w:proofErr w:type="gramEnd"/>
      <w:r w:rsidRPr="004F0836">
        <w:rPr>
          <w:sz w:val="24"/>
          <w:szCs w:val="24"/>
        </w:rPr>
        <w:t>empagliflozin</w:t>
      </w:r>
      <w:proofErr w:type="spellEnd"/>
      <w:r w:rsidRPr="004F0836">
        <w:rPr>
          <w:sz w:val="24"/>
          <w:szCs w:val="24"/>
        </w:rPr>
        <w:t>-opløsning til raske frivillige var fordelingen til røde blodceller ca. 37 % og plasmaproteinbindingen var 86 %.</w:t>
      </w:r>
    </w:p>
    <w:p w14:paraId="0A21077A" w14:textId="77777777" w:rsidR="00DF7F2C" w:rsidRPr="004F0836" w:rsidRDefault="00DF7F2C" w:rsidP="00B43779">
      <w:pPr>
        <w:ind w:left="851"/>
        <w:rPr>
          <w:sz w:val="24"/>
          <w:szCs w:val="24"/>
        </w:rPr>
      </w:pPr>
    </w:p>
    <w:p w14:paraId="302898C8" w14:textId="77777777" w:rsidR="00DF7F2C" w:rsidRPr="004F0836" w:rsidRDefault="00DF7F2C" w:rsidP="00B43779">
      <w:pPr>
        <w:ind w:left="851"/>
        <w:rPr>
          <w:i/>
          <w:iCs/>
          <w:sz w:val="24"/>
          <w:szCs w:val="24"/>
          <w:u w:val="single"/>
        </w:rPr>
      </w:pPr>
      <w:r w:rsidRPr="004F0836">
        <w:rPr>
          <w:i/>
          <w:iCs/>
          <w:sz w:val="24"/>
          <w:szCs w:val="24"/>
          <w:u w:val="single"/>
        </w:rPr>
        <w:t>Biotransformation</w:t>
      </w:r>
    </w:p>
    <w:p w14:paraId="2079F2BF" w14:textId="77777777" w:rsidR="00DF7F2C" w:rsidRPr="004F0836" w:rsidRDefault="00DF7F2C" w:rsidP="00B43779">
      <w:pPr>
        <w:ind w:left="851"/>
        <w:rPr>
          <w:sz w:val="24"/>
          <w:szCs w:val="24"/>
        </w:rPr>
      </w:pPr>
      <w:r w:rsidRPr="004F0836">
        <w:rPr>
          <w:sz w:val="24"/>
          <w:szCs w:val="24"/>
        </w:rPr>
        <w:t xml:space="preserve">Der blev ikke påvist nogen større metabolitter af </w:t>
      </w:r>
      <w:proofErr w:type="spellStart"/>
      <w:r w:rsidRPr="004F0836">
        <w:rPr>
          <w:sz w:val="24"/>
          <w:szCs w:val="24"/>
        </w:rPr>
        <w:t>empagliflozin</w:t>
      </w:r>
      <w:proofErr w:type="spellEnd"/>
      <w:r w:rsidRPr="004F0836">
        <w:rPr>
          <w:sz w:val="24"/>
          <w:szCs w:val="24"/>
        </w:rPr>
        <w:t xml:space="preserve"> i humant plasma, og de hyppigste metabolitter var tre </w:t>
      </w:r>
      <w:proofErr w:type="spellStart"/>
      <w:r w:rsidRPr="004F0836">
        <w:rPr>
          <w:sz w:val="24"/>
          <w:szCs w:val="24"/>
        </w:rPr>
        <w:t>glucuronidkonjugater</w:t>
      </w:r>
      <w:proofErr w:type="spellEnd"/>
      <w:r w:rsidRPr="004F0836">
        <w:rPr>
          <w:sz w:val="24"/>
          <w:szCs w:val="24"/>
        </w:rPr>
        <w:t xml:space="preserve"> (2</w:t>
      </w:r>
      <w:r w:rsidRPr="004F0836">
        <w:rPr>
          <w:sz w:val="24"/>
          <w:szCs w:val="24"/>
        </w:rPr>
        <w:noBreakHyphen/>
        <w:t>, 3</w:t>
      </w:r>
      <w:r w:rsidRPr="004F0836">
        <w:rPr>
          <w:sz w:val="24"/>
          <w:szCs w:val="24"/>
        </w:rPr>
        <w:noBreakHyphen/>
        <w:t xml:space="preserve"> og 6</w:t>
      </w:r>
      <w:r w:rsidRPr="004F0836">
        <w:rPr>
          <w:sz w:val="24"/>
          <w:szCs w:val="24"/>
        </w:rPr>
        <w:noBreakHyphen/>
        <w:t>O</w:t>
      </w:r>
      <w:r w:rsidRPr="004F0836">
        <w:rPr>
          <w:sz w:val="24"/>
          <w:szCs w:val="24"/>
        </w:rPr>
        <w:noBreakHyphen/>
        <w:t xml:space="preserve">glucuronid). Den systemiske eksponering for de enkelte metabolitter var mindre end 10 % af det samlede lægemiddelrelaterede materiale. </w:t>
      </w:r>
      <w:r w:rsidRPr="004F0836">
        <w:rPr>
          <w:i/>
          <w:sz w:val="24"/>
          <w:szCs w:val="24"/>
        </w:rPr>
        <w:t>In </w:t>
      </w:r>
      <w:proofErr w:type="spellStart"/>
      <w:r w:rsidRPr="004F0836">
        <w:rPr>
          <w:i/>
          <w:sz w:val="24"/>
          <w:szCs w:val="24"/>
        </w:rPr>
        <w:t>vitro</w:t>
      </w:r>
      <w:proofErr w:type="spellEnd"/>
      <w:r w:rsidRPr="004F0836">
        <w:rPr>
          <w:sz w:val="24"/>
          <w:szCs w:val="24"/>
        </w:rPr>
        <w:t xml:space="preserve">-studier tyder på, at den primære </w:t>
      </w:r>
      <w:proofErr w:type="spellStart"/>
      <w:r w:rsidRPr="004F0836">
        <w:rPr>
          <w:sz w:val="24"/>
          <w:szCs w:val="24"/>
        </w:rPr>
        <w:t>metaboliseringsvej</w:t>
      </w:r>
      <w:proofErr w:type="spellEnd"/>
      <w:r w:rsidRPr="004F0836">
        <w:rPr>
          <w:sz w:val="24"/>
          <w:szCs w:val="24"/>
        </w:rPr>
        <w:t xml:space="preserve"> for </w:t>
      </w:r>
      <w:proofErr w:type="spellStart"/>
      <w:r w:rsidRPr="004F0836">
        <w:rPr>
          <w:sz w:val="24"/>
          <w:szCs w:val="24"/>
        </w:rPr>
        <w:t>empagliflozin</w:t>
      </w:r>
      <w:proofErr w:type="spellEnd"/>
      <w:r w:rsidRPr="004F0836">
        <w:rPr>
          <w:sz w:val="24"/>
          <w:szCs w:val="24"/>
        </w:rPr>
        <w:t xml:space="preserve"> hos mennesker er </w:t>
      </w:r>
      <w:proofErr w:type="spellStart"/>
      <w:r w:rsidRPr="004F0836">
        <w:rPr>
          <w:sz w:val="24"/>
          <w:szCs w:val="24"/>
        </w:rPr>
        <w:t>glucuronidering</w:t>
      </w:r>
      <w:proofErr w:type="spellEnd"/>
      <w:r w:rsidRPr="004F0836">
        <w:rPr>
          <w:sz w:val="24"/>
          <w:szCs w:val="24"/>
        </w:rPr>
        <w:t xml:space="preserve"> ved </w:t>
      </w:r>
      <w:proofErr w:type="spellStart"/>
      <w:r w:rsidRPr="004F0836">
        <w:rPr>
          <w:sz w:val="24"/>
          <w:szCs w:val="24"/>
        </w:rPr>
        <w:t>uridin</w:t>
      </w:r>
      <w:proofErr w:type="spellEnd"/>
      <w:r w:rsidRPr="004F0836">
        <w:rPr>
          <w:sz w:val="24"/>
          <w:szCs w:val="24"/>
        </w:rPr>
        <w:t xml:space="preserve"> 5'</w:t>
      </w:r>
      <w:r w:rsidRPr="004F0836">
        <w:rPr>
          <w:sz w:val="24"/>
          <w:szCs w:val="24"/>
        </w:rPr>
        <w:noBreakHyphen/>
        <w:t>diphospho-glucuronosyltransferase UGT2B7, UGT1A3, UGT1A8 og UGT1A9.</w:t>
      </w:r>
    </w:p>
    <w:p w14:paraId="016244CF" w14:textId="77777777" w:rsidR="00DF7F2C" w:rsidRPr="004F0836" w:rsidRDefault="00DF7F2C" w:rsidP="00B43779">
      <w:pPr>
        <w:ind w:left="851"/>
        <w:rPr>
          <w:sz w:val="24"/>
          <w:szCs w:val="24"/>
        </w:rPr>
      </w:pPr>
    </w:p>
    <w:p w14:paraId="31F66E40" w14:textId="77777777" w:rsidR="00DF7F2C" w:rsidRPr="004F0836" w:rsidRDefault="00DF7F2C" w:rsidP="00B43779">
      <w:pPr>
        <w:ind w:left="851"/>
        <w:rPr>
          <w:i/>
          <w:iCs/>
          <w:sz w:val="24"/>
          <w:szCs w:val="24"/>
        </w:rPr>
      </w:pPr>
      <w:r w:rsidRPr="004F0836">
        <w:rPr>
          <w:i/>
          <w:iCs/>
          <w:sz w:val="24"/>
          <w:szCs w:val="24"/>
          <w:u w:val="single"/>
        </w:rPr>
        <w:t>Elimination</w:t>
      </w:r>
    </w:p>
    <w:p w14:paraId="55F057CE" w14:textId="77777777" w:rsidR="00DF7F2C" w:rsidRPr="004F0836" w:rsidRDefault="00DF7F2C" w:rsidP="00B43779">
      <w:pPr>
        <w:ind w:left="851"/>
        <w:rPr>
          <w:sz w:val="24"/>
          <w:szCs w:val="24"/>
        </w:rPr>
      </w:pPr>
      <w:r w:rsidRPr="004F0836">
        <w:rPr>
          <w:sz w:val="24"/>
          <w:szCs w:val="24"/>
        </w:rPr>
        <w:t xml:space="preserve">Baseret på den </w:t>
      </w:r>
      <w:proofErr w:type="spellStart"/>
      <w:r w:rsidRPr="004F0836">
        <w:rPr>
          <w:sz w:val="24"/>
          <w:szCs w:val="24"/>
        </w:rPr>
        <w:t>farmakokinetiske</w:t>
      </w:r>
      <w:proofErr w:type="spellEnd"/>
      <w:r w:rsidRPr="004F0836">
        <w:rPr>
          <w:sz w:val="24"/>
          <w:szCs w:val="24"/>
        </w:rPr>
        <w:t xml:space="preserve"> populationsanalyse blev den tilsyneladende terminale halveringstid for elimination af </w:t>
      </w:r>
      <w:proofErr w:type="spellStart"/>
      <w:r w:rsidRPr="004F0836">
        <w:rPr>
          <w:sz w:val="24"/>
          <w:szCs w:val="24"/>
        </w:rPr>
        <w:t>empagliflozin</w:t>
      </w:r>
      <w:proofErr w:type="spellEnd"/>
      <w:r w:rsidRPr="004F0836">
        <w:rPr>
          <w:sz w:val="24"/>
          <w:szCs w:val="24"/>
        </w:rPr>
        <w:t xml:space="preserve"> estimeret til at være 12,4 timer, og tilsyneladende oral </w:t>
      </w:r>
      <w:proofErr w:type="spellStart"/>
      <w:r w:rsidRPr="004F0836">
        <w:rPr>
          <w:sz w:val="24"/>
          <w:szCs w:val="24"/>
        </w:rPr>
        <w:t>clearance</w:t>
      </w:r>
      <w:proofErr w:type="spellEnd"/>
      <w:r w:rsidRPr="004F0836">
        <w:rPr>
          <w:sz w:val="24"/>
          <w:szCs w:val="24"/>
        </w:rPr>
        <w:t xml:space="preserve"> var 10,6 l/time. Variabiliteten mellem personer og restvariabiliteten for oral </w:t>
      </w:r>
      <w:proofErr w:type="spellStart"/>
      <w:r w:rsidRPr="004F0836">
        <w:rPr>
          <w:sz w:val="24"/>
          <w:szCs w:val="24"/>
        </w:rPr>
        <w:t>clearance</w:t>
      </w:r>
      <w:proofErr w:type="spellEnd"/>
      <w:r w:rsidRPr="004F0836">
        <w:rPr>
          <w:sz w:val="24"/>
          <w:szCs w:val="24"/>
        </w:rPr>
        <w:t xml:space="preserve"> af </w:t>
      </w:r>
      <w:proofErr w:type="spellStart"/>
      <w:r w:rsidRPr="004F0836">
        <w:rPr>
          <w:sz w:val="24"/>
          <w:szCs w:val="24"/>
        </w:rPr>
        <w:t>empagliflozin</w:t>
      </w:r>
      <w:proofErr w:type="spellEnd"/>
      <w:r w:rsidRPr="004F0836">
        <w:rPr>
          <w:sz w:val="24"/>
          <w:szCs w:val="24"/>
        </w:rPr>
        <w:t xml:space="preserve"> var henholdsvis 39,1 % og 35,8 %. Ved dosering én gang dagligt blev </w:t>
      </w:r>
      <w:proofErr w:type="spellStart"/>
      <w:r w:rsidRPr="004F0836">
        <w:rPr>
          <w:i/>
          <w:sz w:val="24"/>
          <w:szCs w:val="24"/>
        </w:rPr>
        <w:t>steady</w:t>
      </w:r>
      <w:proofErr w:type="spellEnd"/>
      <w:r w:rsidRPr="004F0836">
        <w:rPr>
          <w:i/>
          <w:sz w:val="24"/>
          <w:szCs w:val="24"/>
        </w:rPr>
        <w:t xml:space="preserve"> </w:t>
      </w:r>
      <w:proofErr w:type="spellStart"/>
      <w:r w:rsidRPr="004F0836">
        <w:rPr>
          <w:i/>
          <w:sz w:val="24"/>
          <w:szCs w:val="24"/>
        </w:rPr>
        <w:t>state</w:t>
      </w:r>
      <w:proofErr w:type="spellEnd"/>
      <w:r w:rsidRPr="004F0836">
        <w:rPr>
          <w:i/>
          <w:sz w:val="24"/>
          <w:szCs w:val="24"/>
        </w:rPr>
        <w:t xml:space="preserve"> </w:t>
      </w:r>
      <w:r w:rsidRPr="004F0836">
        <w:rPr>
          <w:sz w:val="24"/>
          <w:szCs w:val="24"/>
        </w:rPr>
        <w:t xml:space="preserve">med hensyn til plasmakoncentrationer af </w:t>
      </w:r>
      <w:proofErr w:type="spellStart"/>
      <w:r w:rsidRPr="004F0836">
        <w:rPr>
          <w:sz w:val="24"/>
          <w:szCs w:val="24"/>
        </w:rPr>
        <w:t>empagliflozin</w:t>
      </w:r>
      <w:proofErr w:type="spellEnd"/>
      <w:r w:rsidRPr="004F0836">
        <w:rPr>
          <w:sz w:val="24"/>
          <w:szCs w:val="24"/>
        </w:rPr>
        <w:t xml:space="preserve"> nået efter den femte dosis. I overensstemmelse med halveringstiden blev der observeret 22 % akkumulering med hensyn til plasma-AUC ved </w:t>
      </w:r>
      <w:proofErr w:type="spellStart"/>
      <w:r w:rsidRPr="004F0836">
        <w:rPr>
          <w:i/>
          <w:sz w:val="24"/>
          <w:szCs w:val="24"/>
        </w:rPr>
        <w:t>steady</w:t>
      </w:r>
      <w:proofErr w:type="spellEnd"/>
      <w:r w:rsidRPr="004F0836">
        <w:rPr>
          <w:i/>
          <w:sz w:val="24"/>
          <w:szCs w:val="24"/>
        </w:rPr>
        <w:t xml:space="preserve"> </w:t>
      </w:r>
      <w:proofErr w:type="spellStart"/>
      <w:r w:rsidRPr="004F0836">
        <w:rPr>
          <w:i/>
          <w:sz w:val="24"/>
          <w:szCs w:val="24"/>
        </w:rPr>
        <w:t>state</w:t>
      </w:r>
      <w:proofErr w:type="spellEnd"/>
      <w:r w:rsidRPr="004F0836">
        <w:rPr>
          <w:sz w:val="24"/>
          <w:szCs w:val="24"/>
        </w:rPr>
        <w:t>. Efter administration af en oral dosis [</w:t>
      </w:r>
      <w:r w:rsidRPr="004F0836">
        <w:rPr>
          <w:sz w:val="24"/>
          <w:szCs w:val="24"/>
          <w:vertAlign w:val="superscript"/>
        </w:rPr>
        <w:t>14</w:t>
      </w:r>
      <w:proofErr w:type="gramStart"/>
      <w:r w:rsidRPr="004F0836">
        <w:rPr>
          <w:sz w:val="24"/>
          <w:szCs w:val="24"/>
        </w:rPr>
        <w:t>C]-</w:t>
      </w:r>
      <w:proofErr w:type="spellStart"/>
      <w:proofErr w:type="gramEnd"/>
      <w:r w:rsidRPr="004F0836">
        <w:rPr>
          <w:sz w:val="24"/>
          <w:szCs w:val="24"/>
        </w:rPr>
        <w:t>empagliflozin</w:t>
      </w:r>
      <w:proofErr w:type="spellEnd"/>
      <w:r w:rsidRPr="004F0836">
        <w:rPr>
          <w:sz w:val="24"/>
          <w:szCs w:val="24"/>
        </w:rPr>
        <w:t xml:space="preserve"> til raske frivillige blev ca. 96 % af den lægemiddelrelaterede radioaktivitet udskilt i fæces (41 %) eller urin (54 %). Hovedparten af den lægemiddelrelaterede radioaktivitet, der blev genfundet i fæces, var uforandret udgangsstof og ca. halvdelen af den lægemiddelrelaterede radioaktivitet, der blev genfundet i urin, var uforandret udgangsstof.</w:t>
      </w:r>
    </w:p>
    <w:p w14:paraId="006554EA" w14:textId="557875B6" w:rsidR="004E0682" w:rsidRDefault="004E0682">
      <w:pPr>
        <w:rPr>
          <w:sz w:val="24"/>
          <w:szCs w:val="24"/>
        </w:rPr>
      </w:pPr>
      <w:r>
        <w:rPr>
          <w:sz w:val="24"/>
          <w:szCs w:val="24"/>
        </w:rPr>
        <w:br w:type="page"/>
      </w:r>
    </w:p>
    <w:p w14:paraId="0948B125" w14:textId="77777777" w:rsidR="00DF7F2C" w:rsidRPr="004F0836" w:rsidRDefault="00DF7F2C" w:rsidP="00B43779">
      <w:pPr>
        <w:ind w:left="851"/>
        <w:rPr>
          <w:sz w:val="24"/>
          <w:szCs w:val="24"/>
        </w:rPr>
      </w:pPr>
    </w:p>
    <w:p w14:paraId="4A775359" w14:textId="77777777" w:rsidR="00DF7F2C" w:rsidRPr="004F0836" w:rsidRDefault="00DF7F2C" w:rsidP="00B43779">
      <w:pPr>
        <w:ind w:left="851"/>
        <w:rPr>
          <w:i/>
          <w:sz w:val="24"/>
          <w:szCs w:val="24"/>
        </w:rPr>
      </w:pPr>
      <w:r w:rsidRPr="004F0836">
        <w:rPr>
          <w:i/>
          <w:sz w:val="24"/>
          <w:szCs w:val="24"/>
          <w:u w:val="single"/>
        </w:rPr>
        <w:t>Særlige populationer</w:t>
      </w:r>
    </w:p>
    <w:p w14:paraId="5EC55BF7" w14:textId="77777777" w:rsidR="00DF7F2C" w:rsidRPr="004F0836" w:rsidRDefault="00DF7F2C" w:rsidP="00B43779">
      <w:pPr>
        <w:ind w:left="851"/>
        <w:rPr>
          <w:i/>
          <w:sz w:val="24"/>
          <w:szCs w:val="24"/>
        </w:rPr>
      </w:pPr>
    </w:p>
    <w:p w14:paraId="54660AC4" w14:textId="77777777" w:rsidR="00DF7F2C" w:rsidRPr="004F0836" w:rsidRDefault="00DF7F2C" w:rsidP="00B43779">
      <w:pPr>
        <w:ind w:left="851"/>
        <w:rPr>
          <w:i/>
          <w:sz w:val="24"/>
          <w:szCs w:val="24"/>
        </w:rPr>
      </w:pPr>
      <w:r w:rsidRPr="004F0836">
        <w:rPr>
          <w:i/>
          <w:sz w:val="24"/>
          <w:szCs w:val="24"/>
        </w:rPr>
        <w:t>Nedsat nyrefunktion</w:t>
      </w:r>
    </w:p>
    <w:p w14:paraId="69B7DA97" w14:textId="29E4269F" w:rsidR="00DF7F2C" w:rsidRPr="004F0836" w:rsidRDefault="00DF7F2C" w:rsidP="00B43779">
      <w:pPr>
        <w:ind w:left="851"/>
        <w:rPr>
          <w:sz w:val="24"/>
          <w:szCs w:val="24"/>
        </w:rPr>
      </w:pPr>
      <w:r w:rsidRPr="004F0836">
        <w:rPr>
          <w:sz w:val="24"/>
          <w:szCs w:val="24"/>
        </w:rPr>
        <w:t>Hos patienter med l, moderat eller svært nedsat nyrefunktion (</w:t>
      </w:r>
      <w:proofErr w:type="spellStart"/>
      <w:r w:rsidRPr="004F0836">
        <w:rPr>
          <w:sz w:val="24"/>
          <w:szCs w:val="24"/>
        </w:rPr>
        <w:t>eGFR</w:t>
      </w:r>
      <w:proofErr w:type="spellEnd"/>
      <w:r w:rsidRPr="004F0836">
        <w:rPr>
          <w:sz w:val="24"/>
          <w:szCs w:val="24"/>
        </w:rPr>
        <w:t xml:space="preserve"> &lt; 30</w:t>
      </w:r>
      <w:r w:rsidRPr="004F0836">
        <w:rPr>
          <w:sz w:val="24"/>
          <w:szCs w:val="24"/>
        </w:rPr>
        <w:noBreakHyphen/>
        <w:t>&lt;</w:t>
      </w:r>
      <w:r w:rsidR="004E0682">
        <w:rPr>
          <w:sz w:val="24"/>
          <w:szCs w:val="24"/>
        </w:rPr>
        <w:t> </w:t>
      </w:r>
      <w:r w:rsidRPr="004F0836">
        <w:rPr>
          <w:sz w:val="24"/>
          <w:szCs w:val="24"/>
        </w:rPr>
        <w:t>90 ml/min/1,73 m</w:t>
      </w:r>
      <w:r w:rsidRPr="004F0836">
        <w:rPr>
          <w:sz w:val="24"/>
          <w:szCs w:val="24"/>
          <w:vertAlign w:val="superscript"/>
        </w:rPr>
        <w:t>2</w:t>
      </w:r>
      <w:r w:rsidRPr="004F0836">
        <w:rPr>
          <w:sz w:val="24"/>
          <w:szCs w:val="24"/>
        </w:rPr>
        <w:t xml:space="preserve">) og patienter med nyresvigt/terminal nyresygdom (ESKD) steg </w:t>
      </w:r>
      <w:proofErr w:type="spellStart"/>
      <w:r w:rsidRPr="004F0836">
        <w:rPr>
          <w:sz w:val="24"/>
          <w:szCs w:val="24"/>
        </w:rPr>
        <w:t>empagliflozins</w:t>
      </w:r>
      <w:proofErr w:type="spellEnd"/>
      <w:r w:rsidRPr="004F0836">
        <w:rPr>
          <w:sz w:val="24"/>
          <w:szCs w:val="24"/>
        </w:rPr>
        <w:t xml:space="preserve"> AUC med henholdsvis ca. 18 %, 20 %, 66 % og 48 % sammenlignet med patienter med normal nyrefunktion. Maksimale plasmakoncentrationer af </w:t>
      </w:r>
      <w:proofErr w:type="spellStart"/>
      <w:r w:rsidRPr="004F0836">
        <w:rPr>
          <w:sz w:val="24"/>
          <w:szCs w:val="24"/>
        </w:rPr>
        <w:t>empagliflozin</w:t>
      </w:r>
      <w:proofErr w:type="spellEnd"/>
      <w:r w:rsidRPr="004F0836">
        <w:rPr>
          <w:sz w:val="24"/>
          <w:szCs w:val="24"/>
        </w:rPr>
        <w:t xml:space="preserve"> var sammenlignelige hos patienter med moderat nedsat nyrefunktion og nyresvigt/ESKD sammenlignet med patienter med normal nyrefunktion. Maksimale plasmakoncentrationer af </w:t>
      </w:r>
      <w:proofErr w:type="spellStart"/>
      <w:r w:rsidRPr="004F0836">
        <w:rPr>
          <w:sz w:val="24"/>
          <w:szCs w:val="24"/>
        </w:rPr>
        <w:t>empagliflozin</w:t>
      </w:r>
      <w:proofErr w:type="spellEnd"/>
      <w:r w:rsidRPr="004F0836">
        <w:rPr>
          <w:sz w:val="24"/>
          <w:szCs w:val="24"/>
        </w:rPr>
        <w:t xml:space="preserve"> var omtrent 20 % højere hos patienter med let og svært nedsat nyrefunktion sammenlignet med patienter med normal nyrefunktion. Den </w:t>
      </w:r>
      <w:proofErr w:type="spellStart"/>
      <w:r w:rsidRPr="004F0836">
        <w:rPr>
          <w:sz w:val="24"/>
          <w:szCs w:val="24"/>
        </w:rPr>
        <w:t>farmakokinetiske</w:t>
      </w:r>
      <w:proofErr w:type="spellEnd"/>
      <w:r w:rsidRPr="004F0836">
        <w:rPr>
          <w:sz w:val="24"/>
          <w:szCs w:val="24"/>
        </w:rPr>
        <w:t xml:space="preserve"> populationsanalyse viste, at oralt administreret </w:t>
      </w:r>
      <w:proofErr w:type="spellStart"/>
      <w:r w:rsidRPr="004F0836">
        <w:rPr>
          <w:sz w:val="24"/>
          <w:szCs w:val="24"/>
        </w:rPr>
        <w:t>empagliflozins</w:t>
      </w:r>
      <w:proofErr w:type="spellEnd"/>
      <w:r w:rsidRPr="004F0836">
        <w:rPr>
          <w:sz w:val="24"/>
          <w:szCs w:val="24"/>
        </w:rPr>
        <w:t xml:space="preserve"> tilsyneladende </w:t>
      </w:r>
      <w:proofErr w:type="spellStart"/>
      <w:r w:rsidRPr="004F0836">
        <w:rPr>
          <w:sz w:val="24"/>
          <w:szCs w:val="24"/>
        </w:rPr>
        <w:t>clearance</w:t>
      </w:r>
      <w:proofErr w:type="spellEnd"/>
      <w:r w:rsidRPr="004F0836">
        <w:rPr>
          <w:sz w:val="24"/>
          <w:szCs w:val="24"/>
        </w:rPr>
        <w:t xml:space="preserve"> faldt med et fald i </w:t>
      </w:r>
      <w:proofErr w:type="spellStart"/>
      <w:r w:rsidRPr="004F0836">
        <w:rPr>
          <w:sz w:val="24"/>
          <w:szCs w:val="24"/>
        </w:rPr>
        <w:t>eGFR</w:t>
      </w:r>
      <w:proofErr w:type="spellEnd"/>
      <w:r w:rsidRPr="004F0836">
        <w:rPr>
          <w:sz w:val="24"/>
          <w:szCs w:val="24"/>
        </w:rPr>
        <w:t>, der førte til øget lægemiddeleksponering.</w:t>
      </w:r>
    </w:p>
    <w:p w14:paraId="4D49C772" w14:textId="77777777" w:rsidR="00DF7F2C" w:rsidRPr="004F0836" w:rsidRDefault="00DF7F2C" w:rsidP="00B43779">
      <w:pPr>
        <w:ind w:left="851"/>
        <w:rPr>
          <w:sz w:val="24"/>
          <w:szCs w:val="24"/>
        </w:rPr>
      </w:pPr>
    </w:p>
    <w:p w14:paraId="22752C2B" w14:textId="77777777" w:rsidR="00DF7F2C" w:rsidRPr="004F0836" w:rsidRDefault="00DF7F2C" w:rsidP="00B43779">
      <w:pPr>
        <w:ind w:left="851"/>
        <w:rPr>
          <w:i/>
          <w:sz w:val="24"/>
          <w:szCs w:val="24"/>
        </w:rPr>
      </w:pPr>
      <w:r w:rsidRPr="004F0836">
        <w:rPr>
          <w:i/>
          <w:sz w:val="24"/>
          <w:szCs w:val="24"/>
        </w:rPr>
        <w:t>Nedsat leverfunktion</w:t>
      </w:r>
    </w:p>
    <w:p w14:paraId="042C399A" w14:textId="77777777" w:rsidR="00DF7F2C" w:rsidRPr="004F0836" w:rsidRDefault="00DF7F2C" w:rsidP="00B43779">
      <w:pPr>
        <w:ind w:left="851"/>
        <w:rPr>
          <w:sz w:val="24"/>
          <w:szCs w:val="24"/>
        </w:rPr>
      </w:pPr>
      <w:r w:rsidRPr="004F0836">
        <w:rPr>
          <w:sz w:val="24"/>
          <w:szCs w:val="24"/>
        </w:rPr>
        <w:t>Hos patienter med let, moderat og svært nedsat leverfunktion ifølge Child-</w:t>
      </w:r>
      <w:proofErr w:type="spellStart"/>
      <w:r w:rsidRPr="004F0836">
        <w:rPr>
          <w:sz w:val="24"/>
          <w:szCs w:val="24"/>
        </w:rPr>
        <w:t>Pugh</w:t>
      </w:r>
      <w:proofErr w:type="spellEnd"/>
      <w:r w:rsidRPr="004F0836">
        <w:rPr>
          <w:sz w:val="24"/>
          <w:szCs w:val="24"/>
        </w:rPr>
        <w:t xml:space="preserve">-klassifikationen steg </w:t>
      </w:r>
      <w:proofErr w:type="spellStart"/>
      <w:r w:rsidRPr="004F0836">
        <w:rPr>
          <w:sz w:val="24"/>
          <w:szCs w:val="24"/>
        </w:rPr>
        <w:t>empagliflozins</w:t>
      </w:r>
      <w:proofErr w:type="spellEnd"/>
      <w:r w:rsidRPr="004F0836">
        <w:rPr>
          <w:sz w:val="24"/>
          <w:szCs w:val="24"/>
        </w:rPr>
        <w:t xml:space="preserve"> AUC med ca. 23 %, 47 % og 75 %, og </w:t>
      </w:r>
      <w:proofErr w:type="spellStart"/>
      <w:r w:rsidRPr="004F0836">
        <w:rPr>
          <w:sz w:val="24"/>
          <w:szCs w:val="24"/>
        </w:rPr>
        <w:t>C</w:t>
      </w:r>
      <w:r w:rsidRPr="004F0836">
        <w:rPr>
          <w:sz w:val="24"/>
          <w:szCs w:val="24"/>
          <w:vertAlign w:val="subscript"/>
        </w:rPr>
        <w:t>max</w:t>
      </w:r>
      <w:proofErr w:type="spellEnd"/>
      <w:r w:rsidRPr="004F0836">
        <w:rPr>
          <w:sz w:val="24"/>
          <w:szCs w:val="24"/>
        </w:rPr>
        <w:t xml:space="preserve"> med henholdsvis ca. 4 %, 23 % og 48 % sammenlignet med patienter med normal leverfunktion.</w:t>
      </w:r>
    </w:p>
    <w:p w14:paraId="2FAA8377" w14:textId="77777777" w:rsidR="00DF7F2C" w:rsidRPr="004F0836" w:rsidRDefault="00DF7F2C" w:rsidP="00B43779">
      <w:pPr>
        <w:ind w:left="851"/>
        <w:rPr>
          <w:sz w:val="24"/>
          <w:szCs w:val="24"/>
        </w:rPr>
      </w:pPr>
    </w:p>
    <w:p w14:paraId="3B8240C0" w14:textId="77777777" w:rsidR="00DF7F2C" w:rsidRPr="004F0836" w:rsidRDefault="00DF7F2C" w:rsidP="00B43779">
      <w:pPr>
        <w:ind w:left="851"/>
        <w:rPr>
          <w:i/>
          <w:sz w:val="24"/>
          <w:szCs w:val="24"/>
        </w:rPr>
      </w:pPr>
      <w:r w:rsidRPr="004F0836">
        <w:rPr>
          <w:i/>
          <w:sz w:val="24"/>
          <w:szCs w:val="24"/>
        </w:rPr>
        <w:t>Body Mass Index (BMI)</w:t>
      </w:r>
    </w:p>
    <w:p w14:paraId="0EFADB65" w14:textId="77777777" w:rsidR="00DF7F2C" w:rsidRPr="004F0836" w:rsidRDefault="00DF7F2C" w:rsidP="00B43779">
      <w:pPr>
        <w:ind w:left="851"/>
        <w:rPr>
          <w:sz w:val="24"/>
          <w:szCs w:val="24"/>
        </w:rPr>
      </w:pPr>
      <w:r w:rsidRPr="004F0836">
        <w:rPr>
          <w:sz w:val="24"/>
          <w:szCs w:val="24"/>
        </w:rPr>
        <w:t xml:space="preserve">Baseret på den </w:t>
      </w:r>
      <w:proofErr w:type="spellStart"/>
      <w:r w:rsidRPr="004F0836">
        <w:rPr>
          <w:sz w:val="24"/>
          <w:szCs w:val="24"/>
        </w:rPr>
        <w:t>farmakokinetiske</w:t>
      </w:r>
      <w:proofErr w:type="spellEnd"/>
      <w:r w:rsidRPr="004F0836">
        <w:rPr>
          <w:sz w:val="24"/>
          <w:szCs w:val="24"/>
        </w:rPr>
        <w:t xml:space="preserve"> populationsanalyse havde BMI ingen klinisk relevant indvirkning på </w:t>
      </w:r>
      <w:proofErr w:type="spellStart"/>
      <w:r w:rsidRPr="004F0836">
        <w:rPr>
          <w:sz w:val="24"/>
          <w:szCs w:val="24"/>
        </w:rPr>
        <w:t>empagliflozins</w:t>
      </w:r>
      <w:proofErr w:type="spellEnd"/>
      <w:r w:rsidRPr="004F0836">
        <w:rPr>
          <w:sz w:val="24"/>
          <w:szCs w:val="24"/>
        </w:rPr>
        <w:t xml:space="preserve"> farmakokinetik. I denne analyse blev AUC estimeret til at være henholdsvis 5,82 %, 10,4 % og 17,3 % lavere hos patienter med et BMI på 30, 35 og 45 kg/m</w:t>
      </w:r>
      <w:r w:rsidRPr="004F0836">
        <w:rPr>
          <w:sz w:val="24"/>
          <w:szCs w:val="24"/>
          <w:vertAlign w:val="superscript"/>
        </w:rPr>
        <w:t>2</w:t>
      </w:r>
      <w:r w:rsidRPr="004F0836">
        <w:rPr>
          <w:sz w:val="24"/>
          <w:szCs w:val="24"/>
        </w:rPr>
        <w:t xml:space="preserve"> sammenlignet med patienter med et BMI på 25 kg/m</w:t>
      </w:r>
      <w:r w:rsidRPr="004F0836">
        <w:rPr>
          <w:sz w:val="24"/>
          <w:szCs w:val="24"/>
          <w:vertAlign w:val="superscript"/>
        </w:rPr>
        <w:t>2</w:t>
      </w:r>
      <w:r w:rsidRPr="004F0836">
        <w:rPr>
          <w:sz w:val="24"/>
          <w:szCs w:val="24"/>
        </w:rPr>
        <w:t>.</w:t>
      </w:r>
    </w:p>
    <w:p w14:paraId="48BF7CC5" w14:textId="77777777" w:rsidR="00DF7F2C" w:rsidRPr="004F0836" w:rsidRDefault="00DF7F2C" w:rsidP="00B43779">
      <w:pPr>
        <w:ind w:left="851"/>
        <w:rPr>
          <w:sz w:val="24"/>
          <w:szCs w:val="24"/>
        </w:rPr>
      </w:pPr>
    </w:p>
    <w:p w14:paraId="75226B8D" w14:textId="77777777" w:rsidR="00DF7F2C" w:rsidRPr="004F0836" w:rsidRDefault="00DF7F2C" w:rsidP="00B43779">
      <w:pPr>
        <w:ind w:left="851"/>
        <w:rPr>
          <w:i/>
          <w:sz w:val="24"/>
          <w:szCs w:val="24"/>
        </w:rPr>
      </w:pPr>
      <w:r w:rsidRPr="004F0836">
        <w:rPr>
          <w:i/>
          <w:sz w:val="24"/>
          <w:szCs w:val="24"/>
        </w:rPr>
        <w:t>Køn</w:t>
      </w:r>
    </w:p>
    <w:p w14:paraId="44850632" w14:textId="77777777" w:rsidR="00DF7F2C" w:rsidRPr="004F0836" w:rsidRDefault="00DF7F2C" w:rsidP="00B43779">
      <w:pPr>
        <w:ind w:left="851"/>
        <w:rPr>
          <w:sz w:val="24"/>
          <w:szCs w:val="24"/>
        </w:rPr>
      </w:pPr>
      <w:r w:rsidRPr="004F0836">
        <w:rPr>
          <w:sz w:val="24"/>
          <w:szCs w:val="24"/>
        </w:rPr>
        <w:t xml:space="preserve">Baseret på den </w:t>
      </w:r>
      <w:proofErr w:type="spellStart"/>
      <w:r w:rsidRPr="004F0836">
        <w:rPr>
          <w:sz w:val="24"/>
          <w:szCs w:val="24"/>
        </w:rPr>
        <w:t>farmakokinetiske</w:t>
      </w:r>
      <w:proofErr w:type="spellEnd"/>
      <w:r w:rsidRPr="004F0836">
        <w:rPr>
          <w:sz w:val="24"/>
          <w:szCs w:val="24"/>
        </w:rPr>
        <w:t xml:space="preserve"> populationsanalyse havde køn ingen klinisk relevant indvirkning på </w:t>
      </w:r>
      <w:proofErr w:type="spellStart"/>
      <w:r w:rsidRPr="004F0836">
        <w:rPr>
          <w:sz w:val="24"/>
          <w:szCs w:val="24"/>
        </w:rPr>
        <w:t>empagliflozins</w:t>
      </w:r>
      <w:proofErr w:type="spellEnd"/>
      <w:r w:rsidRPr="004F0836">
        <w:rPr>
          <w:sz w:val="24"/>
          <w:szCs w:val="24"/>
        </w:rPr>
        <w:t xml:space="preserve"> farmakokinetik.</w:t>
      </w:r>
    </w:p>
    <w:p w14:paraId="3E4B7D50" w14:textId="77777777" w:rsidR="00DF7F2C" w:rsidRPr="004F0836" w:rsidRDefault="00DF7F2C" w:rsidP="00B43779">
      <w:pPr>
        <w:ind w:left="851"/>
        <w:rPr>
          <w:sz w:val="24"/>
          <w:szCs w:val="24"/>
        </w:rPr>
      </w:pPr>
    </w:p>
    <w:p w14:paraId="71133509" w14:textId="77777777" w:rsidR="00DF7F2C" w:rsidRPr="004F0836" w:rsidRDefault="00DF7F2C" w:rsidP="00B43779">
      <w:pPr>
        <w:ind w:left="851"/>
        <w:rPr>
          <w:i/>
          <w:sz w:val="24"/>
          <w:szCs w:val="24"/>
        </w:rPr>
      </w:pPr>
      <w:r w:rsidRPr="004F0836">
        <w:rPr>
          <w:i/>
          <w:sz w:val="24"/>
          <w:szCs w:val="24"/>
        </w:rPr>
        <w:t>Etnisk oprindelse</w:t>
      </w:r>
    </w:p>
    <w:p w14:paraId="08E68559" w14:textId="77777777" w:rsidR="00DF7F2C" w:rsidRPr="004F0836" w:rsidRDefault="00DF7F2C" w:rsidP="00B43779">
      <w:pPr>
        <w:ind w:left="851"/>
        <w:rPr>
          <w:sz w:val="24"/>
          <w:szCs w:val="24"/>
        </w:rPr>
      </w:pPr>
      <w:r w:rsidRPr="004F0836">
        <w:rPr>
          <w:sz w:val="24"/>
          <w:szCs w:val="24"/>
        </w:rPr>
        <w:t xml:space="preserve">I den </w:t>
      </w:r>
      <w:proofErr w:type="spellStart"/>
      <w:r w:rsidRPr="004F0836">
        <w:rPr>
          <w:sz w:val="24"/>
          <w:szCs w:val="24"/>
        </w:rPr>
        <w:t>farmakokinetiske</w:t>
      </w:r>
      <w:proofErr w:type="spellEnd"/>
      <w:r w:rsidRPr="004F0836">
        <w:rPr>
          <w:sz w:val="24"/>
          <w:szCs w:val="24"/>
        </w:rPr>
        <w:t xml:space="preserve"> populationsanalyse blev AUC anslået til at være 13,5 % højere hos asiater med et BMI på 25 kg/m</w:t>
      </w:r>
      <w:r w:rsidRPr="004F0836">
        <w:rPr>
          <w:sz w:val="24"/>
          <w:szCs w:val="24"/>
          <w:vertAlign w:val="superscript"/>
        </w:rPr>
        <w:t>2</w:t>
      </w:r>
      <w:r w:rsidRPr="004F0836">
        <w:rPr>
          <w:sz w:val="24"/>
          <w:szCs w:val="24"/>
        </w:rPr>
        <w:t xml:space="preserve"> sammenlignet med ikke</w:t>
      </w:r>
      <w:r w:rsidRPr="004F0836">
        <w:rPr>
          <w:sz w:val="24"/>
          <w:szCs w:val="24"/>
        </w:rPr>
        <w:noBreakHyphen/>
        <w:t>asiater med et BMI på 25 kg/m</w:t>
      </w:r>
      <w:r w:rsidRPr="004F0836">
        <w:rPr>
          <w:sz w:val="24"/>
          <w:szCs w:val="24"/>
          <w:vertAlign w:val="superscript"/>
        </w:rPr>
        <w:t>2</w:t>
      </w:r>
      <w:r w:rsidRPr="004F0836">
        <w:rPr>
          <w:sz w:val="24"/>
          <w:szCs w:val="24"/>
        </w:rPr>
        <w:t>.</w:t>
      </w:r>
    </w:p>
    <w:p w14:paraId="0E964A2D" w14:textId="77777777" w:rsidR="00DF7F2C" w:rsidRPr="004F0836" w:rsidRDefault="00DF7F2C" w:rsidP="00B43779">
      <w:pPr>
        <w:ind w:left="851"/>
        <w:rPr>
          <w:sz w:val="24"/>
          <w:szCs w:val="24"/>
        </w:rPr>
      </w:pPr>
    </w:p>
    <w:p w14:paraId="36A86595" w14:textId="77777777" w:rsidR="00DF7F2C" w:rsidRPr="004F0836" w:rsidRDefault="00DF7F2C" w:rsidP="00B43779">
      <w:pPr>
        <w:ind w:left="851"/>
        <w:rPr>
          <w:i/>
          <w:iCs/>
          <w:sz w:val="24"/>
          <w:szCs w:val="24"/>
        </w:rPr>
      </w:pPr>
      <w:r w:rsidRPr="004F0836">
        <w:rPr>
          <w:i/>
          <w:iCs/>
          <w:sz w:val="24"/>
          <w:szCs w:val="24"/>
        </w:rPr>
        <w:t>Ældre</w:t>
      </w:r>
    </w:p>
    <w:p w14:paraId="754DD8AC" w14:textId="77777777" w:rsidR="00DF7F2C" w:rsidRPr="004F0836" w:rsidRDefault="00DF7F2C" w:rsidP="00B43779">
      <w:pPr>
        <w:ind w:left="851"/>
        <w:rPr>
          <w:sz w:val="24"/>
          <w:szCs w:val="24"/>
        </w:rPr>
      </w:pPr>
      <w:r w:rsidRPr="004F0836">
        <w:rPr>
          <w:sz w:val="24"/>
          <w:szCs w:val="24"/>
        </w:rPr>
        <w:t xml:space="preserve">Baseret på den </w:t>
      </w:r>
      <w:proofErr w:type="spellStart"/>
      <w:r w:rsidRPr="004F0836">
        <w:rPr>
          <w:sz w:val="24"/>
          <w:szCs w:val="24"/>
        </w:rPr>
        <w:t>farmakokinetiske</w:t>
      </w:r>
      <w:proofErr w:type="spellEnd"/>
      <w:r w:rsidRPr="004F0836">
        <w:rPr>
          <w:sz w:val="24"/>
          <w:szCs w:val="24"/>
        </w:rPr>
        <w:t xml:space="preserve"> populationsanalyse havde alder ingen klinisk relevant indvirkning på </w:t>
      </w:r>
      <w:proofErr w:type="spellStart"/>
      <w:r w:rsidRPr="004F0836">
        <w:rPr>
          <w:sz w:val="24"/>
          <w:szCs w:val="24"/>
        </w:rPr>
        <w:t>empagliflozins</w:t>
      </w:r>
      <w:proofErr w:type="spellEnd"/>
      <w:r w:rsidRPr="004F0836">
        <w:rPr>
          <w:sz w:val="24"/>
          <w:szCs w:val="24"/>
        </w:rPr>
        <w:t xml:space="preserve"> farmakokinetik.</w:t>
      </w:r>
    </w:p>
    <w:p w14:paraId="467E2CA1" w14:textId="77777777" w:rsidR="00DF7F2C" w:rsidRPr="004F0836" w:rsidRDefault="00DF7F2C" w:rsidP="00B43779">
      <w:pPr>
        <w:ind w:left="851"/>
        <w:rPr>
          <w:sz w:val="24"/>
          <w:szCs w:val="24"/>
        </w:rPr>
      </w:pPr>
    </w:p>
    <w:p w14:paraId="7182F6ED" w14:textId="77777777" w:rsidR="00DF7F2C" w:rsidRPr="004F0836" w:rsidRDefault="00DF7F2C" w:rsidP="00B43779">
      <w:pPr>
        <w:ind w:left="851"/>
        <w:rPr>
          <w:i/>
          <w:sz w:val="24"/>
          <w:szCs w:val="24"/>
        </w:rPr>
      </w:pPr>
      <w:r w:rsidRPr="004F0836">
        <w:rPr>
          <w:i/>
          <w:sz w:val="24"/>
          <w:szCs w:val="24"/>
        </w:rPr>
        <w:t>Pædiatrisk population</w:t>
      </w:r>
    </w:p>
    <w:p w14:paraId="4847C527" w14:textId="77777777" w:rsidR="00DF7F2C" w:rsidRPr="004F0836" w:rsidRDefault="00DF7F2C" w:rsidP="00B43779">
      <w:pPr>
        <w:ind w:left="851"/>
        <w:rPr>
          <w:sz w:val="24"/>
          <w:szCs w:val="24"/>
        </w:rPr>
      </w:pPr>
      <w:r w:rsidRPr="004F0836">
        <w:rPr>
          <w:sz w:val="24"/>
          <w:szCs w:val="24"/>
        </w:rPr>
        <w:t xml:space="preserve">Et pædiatrisk fase 1-studie undersøgte farmakokinetikken og </w:t>
      </w:r>
      <w:proofErr w:type="spellStart"/>
      <w:r w:rsidRPr="004F0836">
        <w:rPr>
          <w:sz w:val="24"/>
          <w:szCs w:val="24"/>
        </w:rPr>
        <w:t>farmakodynamikken</w:t>
      </w:r>
      <w:proofErr w:type="spellEnd"/>
      <w:r w:rsidRPr="004F0836">
        <w:rPr>
          <w:sz w:val="24"/>
          <w:szCs w:val="24"/>
        </w:rPr>
        <w:t xml:space="preserve"> for </w:t>
      </w:r>
      <w:proofErr w:type="spellStart"/>
      <w:r w:rsidRPr="004F0836">
        <w:rPr>
          <w:sz w:val="24"/>
          <w:szCs w:val="24"/>
        </w:rPr>
        <w:t>empagliflozin</w:t>
      </w:r>
      <w:proofErr w:type="spellEnd"/>
      <w:r w:rsidRPr="004F0836">
        <w:rPr>
          <w:sz w:val="24"/>
          <w:szCs w:val="24"/>
        </w:rPr>
        <w:t xml:space="preserve"> (5 mg, 10 mg og 25 mg) hos børn og unge i alderen ≥ 10 til &lt; 18 år med type 2-diabetes mellitus. Det observerede </w:t>
      </w:r>
      <w:proofErr w:type="spellStart"/>
      <w:r w:rsidRPr="004F0836">
        <w:rPr>
          <w:sz w:val="24"/>
          <w:szCs w:val="24"/>
        </w:rPr>
        <w:t>farmakokinetiske</w:t>
      </w:r>
      <w:proofErr w:type="spellEnd"/>
      <w:r w:rsidRPr="004F0836">
        <w:rPr>
          <w:sz w:val="24"/>
          <w:szCs w:val="24"/>
        </w:rPr>
        <w:t xml:space="preserve"> og </w:t>
      </w:r>
      <w:proofErr w:type="spellStart"/>
      <w:r w:rsidRPr="004F0836">
        <w:rPr>
          <w:sz w:val="24"/>
          <w:szCs w:val="24"/>
        </w:rPr>
        <w:t>farmakodynamiske</w:t>
      </w:r>
      <w:proofErr w:type="spellEnd"/>
      <w:r w:rsidRPr="004F0836">
        <w:rPr>
          <w:sz w:val="24"/>
          <w:szCs w:val="24"/>
        </w:rPr>
        <w:t xml:space="preserve"> respons var i overensstemmelse med responset hos voksne personer.</w:t>
      </w:r>
    </w:p>
    <w:p w14:paraId="0463481B" w14:textId="77777777" w:rsidR="00DF7F2C" w:rsidRPr="004F0836" w:rsidRDefault="00DF7F2C" w:rsidP="00B43779">
      <w:pPr>
        <w:ind w:left="851"/>
        <w:rPr>
          <w:sz w:val="24"/>
          <w:szCs w:val="24"/>
        </w:rPr>
      </w:pPr>
    </w:p>
    <w:p w14:paraId="6FD1EC9A" w14:textId="77777777" w:rsidR="00DF7F2C" w:rsidRPr="004F0836" w:rsidRDefault="00DF7F2C" w:rsidP="00B43779">
      <w:pPr>
        <w:ind w:left="851"/>
        <w:rPr>
          <w:sz w:val="24"/>
          <w:szCs w:val="24"/>
        </w:rPr>
      </w:pPr>
      <w:r w:rsidRPr="004F0836">
        <w:rPr>
          <w:sz w:val="24"/>
          <w:szCs w:val="24"/>
        </w:rPr>
        <w:t xml:space="preserve">Et pædiatrisk fase 3-studie undersøgte farmakokinetikken og </w:t>
      </w:r>
      <w:proofErr w:type="spellStart"/>
      <w:r w:rsidRPr="004F0836">
        <w:rPr>
          <w:sz w:val="24"/>
          <w:szCs w:val="24"/>
        </w:rPr>
        <w:t>farmakodynamikken</w:t>
      </w:r>
      <w:proofErr w:type="spellEnd"/>
      <w:r w:rsidRPr="004F0836">
        <w:rPr>
          <w:sz w:val="24"/>
          <w:szCs w:val="24"/>
        </w:rPr>
        <w:t xml:space="preserve"> (HbA1c-ændring fra </w:t>
      </w:r>
      <w:r w:rsidRPr="004F0836">
        <w:rPr>
          <w:i/>
          <w:sz w:val="24"/>
          <w:szCs w:val="24"/>
        </w:rPr>
        <w:t>baseline</w:t>
      </w:r>
      <w:r w:rsidRPr="004F0836">
        <w:rPr>
          <w:sz w:val="24"/>
          <w:szCs w:val="24"/>
        </w:rPr>
        <w:t xml:space="preserve">) for </w:t>
      </w:r>
      <w:proofErr w:type="spellStart"/>
      <w:r w:rsidRPr="004F0836">
        <w:rPr>
          <w:sz w:val="24"/>
          <w:szCs w:val="24"/>
        </w:rPr>
        <w:t>empagliflozin</w:t>
      </w:r>
      <w:proofErr w:type="spellEnd"/>
      <w:r w:rsidRPr="004F0836">
        <w:rPr>
          <w:sz w:val="24"/>
          <w:szCs w:val="24"/>
        </w:rPr>
        <w:t xml:space="preserve"> 10 mg med en mulig dosisøgning til 25 mg hos børn og unge i alderen 10 til 17 år med type 2-diabetes mellitus. Samlet set var det observerede eksponering/respons-forhold sammenligneligt hos voksne og børn og unge. Oral administration af </w:t>
      </w:r>
      <w:proofErr w:type="spellStart"/>
      <w:r w:rsidRPr="004F0836">
        <w:rPr>
          <w:sz w:val="24"/>
          <w:szCs w:val="24"/>
        </w:rPr>
        <w:t>empagliflozin</w:t>
      </w:r>
      <w:proofErr w:type="spellEnd"/>
      <w:r w:rsidRPr="004F0836">
        <w:rPr>
          <w:sz w:val="24"/>
          <w:szCs w:val="24"/>
        </w:rPr>
        <w:t xml:space="preserve"> førte til en eksponering inden for det observerede interval hos voksne patienter.</w:t>
      </w:r>
    </w:p>
    <w:p w14:paraId="636EC402" w14:textId="77777777" w:rsidR="00DF7F2C" w:rsidRPr="004F0836" w:rsidRDefault="00DF7F2C" w:rsidP="00B43779">
      <w:pPr>
        <w:ind w:left="851"/>
        <w:rPr>
          <w:sz w:val="24"/>
          <w:szCs w:val="24"/>
        </w:rPr>
      </w:pPr>
      <w:r w:rsidRPr="004F0836">
        <w:rPr>
          <w:sz w:val="24"/>
          <w:szCs w:val="24"/>
        </w:rPr>
        <w:t xml:space="preserve">De observerede geometriske minimumskoncentrationer og geometriske gennemsnitskoncentrationer 1,5 timer efter administration ved </w:t>
      </w:r>
      <w:proofErr w:type="spellStart"/>
      <w:r w:rsidRPr="004F0836">
        <w:rPr>
          <w:i/>
          <w:sz w:val="24"/>
          <w:szCs w:val="24"/>
        </w:rPr>
        <w:t>steady</w:t>
      </w:r>
      <w:proofErr w:type="spellEnd"/>
      <w:r w:rsidRPr="004F0836">
        <w:rPr>
          <w:i/>
          <w:sz w:val="24"/>
          <w:szCs w:val="24"/>
        </w:rPr>
        <w:t xml:space="preserve"> </w:t>
      </w:r>
      <w:proofErr w:type="spellStart"/>
      <w:r w:rsidRPr="004F0836">
        <w:rPr>
          <w:i/>
          <w:sz w:val="24"/>
          <w:szCs w:val="24"/>
        </w:rPr>
        <w:t>state</w:t>
      </w:r>
      <w:proofErr w:type="spellEnd"/>
      <w:r w:rsidRPr="004F0836">
        <w:rPr>
          <w:i/>
          <w:sz w:val="24"/>
          <w:szCs w:val="24"/>
        </w:rPr>
        <w:t xml:space="preserve"> </w:t>
      </w:r>
      <w:r w:rsidRPr="004F0836">
        <w:rPr>
          <w:sz w:val="24"/>
          <w:szCs w:val="24"/>
        </w:rPr>
        <w:t xml:space="preserve">var 26,6 nmol/l og 308 nmol/l med </w:t>
      </w:r>
      <w:proofErr w:type="spellStart"/>
      <w:r w:rsidRPr="004F0836">
        <w:rPr>
          <w:sz w:val="24"/>
          <w:szCs w:val="24"/>
        </w:rPr>
        <w:t>empagliflozin</w:t>
      </w:r>
      <w:proofErr w:type="spellEnd"/>
      <w:r w:rsidRPr="004F0836">
        <w:rPr>
          <w:sz w:val="24"/>
          <w:szCs w:val="24"/>
        </w:rPr>
        <w:t xml:space="preserve"> 10 mg én gang dagligt, og 67,0 nmol/l og 525 nmol/l med </w:t>
      </w:r>
      <w:proofErr w:type="spellStart"/>
      <w:r w:rsidRPr="004F0836">
        <w:rPr>
          <w:sz w:val="24"/>
          <w:szCs w:val="24"/>
        </w:rPr>
        <w:t>empagliflozin</w:t>
      </w:r>
      <w:proofErr w:type="spellEnd"/>
      <w:r w:rsidRPr="004F0836">
        <w:rPr>
          <w:sz w:val="24"/>
          <w:szCs w:val="24"/>
        </w:rPr>
        <w:t xml:space="preserve"> 25 mg én gang dagligt.</w:t>
      </w:r>
    </w:p>
    <w:p w14:paraId="642936D4" w14:textId="77777777" w:rsidR="009260DE" w:rsidRPr="004F0836" w:rsidRDefault="009260DE" w:rsidP="00B43779">
      <w:pPr>
        <w:ind w:left="851"/>
        <w:rPr>
          <w:sz w:val="24"/>
          <w:szCs w:val="24"/>
        </w:rPr>
      </w:pPr>
    </w:p>
    <w:p w14:paraId="1C294F24" w14:textId="77777777" w:rsidR="009260DE" w:rsidRPr="004F0836" w:rsidRDefault="009260DE" w:rsidP="009260DE">
      <w:pPr>
        <w:tabs>
          <w:tab w:val="left" w:pos="851"/>
        </w:tabs>
        <w:ind w:left="851" w:hanging="851"/>
        <w:rPr>
          <w:b/>
          <w:sz w:val="24"/>
          <w:szCs w:val="24"/>
        </w:rPr>
      </w:pPr>
      <w:r w:rsidRPr="004F0836">
        <w:rPr>
          <w:b/>
          <w:sz w:val="24"/>
          <w:szCs w:val="24"/>
        </w:rPr>
        <w:t>5.3</w:t>
      </w:r>
      <w:r w:rsidRPr="004F0836">
        <w:rPr>
          <w:b/>
          <w:sz w:val="24"/>
          <w:szCs w:val="24"/>
        </w:rPr>
        <w:tab/>
      </w:r>
      <w:r w:rsidR="00BD7931" w:rsidRPr="004F0836">
        <w:rPr>
          <w:b/>
          <w:sz w:val="24"/>
          <w:szCs w:val="24"/>
        </w:rPr>
        <w:t>Non-</w:t>
      </w:r>
      <w:r w:rsidRPr="004F0836">
        <w:rPr>
          <w:b/>
          <w:sz w:val="24"/>
          <w:szCs w:val="24"/>
        </w:rPr>
        <w:t>kliniske sikkerhedsdata</w:t>
      </w:r>
    </w:p>
    <w:p w14:paraId="7A9E92C0" w14:textId="77777777" w:rsidR="00DF7F2C" w:rsidRPr="004F0836" w:rsidRDefault="00DF7F2C" w:rsidP="00B43779">
      <w:pPr>
        <w:ind w:left="851"/>
        <w:rPr>
          <w:sz w:val="24"/>
          <w:szCs w:val="24"/>
        </w:rPr>
      </w:pPr>
      <w:r w:rsidRPr="004F0836">
        <w:rPr>
          <w:sz w:val="24"/>
          <w:szCs w:val="24"/>
        </w:rPr>
        <w:t>Non-kliniske data viser ingen speciel risiko for mennesker vurderet ud fra konventionelle studier af sikkerhedsfarmakologi, genotoksicitet, fertilitet og tidlig fosterudvikling.</w:t>
      </w:r>
    </w:p>
    <w:p w14:paraId="3070D845" w14:textId="77777777" w:rsidR="00DF7F2C" w:rsidRPr="004F0836" w:rsidRDefault="00DF7F2C" w:rsidP="00B43779">
      <w:pPr>
        <w:ind w:left="851"/>
        <w:rPr>
          <w:sz w:val="24"/>
          <w:szCs w:val="24"/>
        </w:rPr>
      </w:pPr>
    </w:p>
    <w:p w14:paraId="7425A71B" w14:textId="77777777" w:rsidR="00DF7F2C" w:rsidRPr="004F0836" w:rsidRDefault="00DF7F2C" w:rsidP="00B43779">
      <w:pPr>
        <w:ind w:left="851"/>
        <w:rPr>
          <w:sz w:val="24"/>
          <w:szCs w:val="24"/>
        </w:rPr>
      </w:pPr>
      <w:r w:rsidRPr="004F0836">
        <w:rPr>
          <w:sz w:val="24"/>
          <w:szCs w:val="24"/>
        </w:rPr>
        <w:t xml:space="preserve">I langsigtede toksicitetsstudier hos gnavere og hunde blev der observeret tegn på toksicitet ved eksponeringer, der var større end eller lig med 10 gange den kliniske dosis </w:t>
      </w:r>
      <w:proofErr w:type="spellStart"/>
      <w:r w:rsidRPr="004F0836">
        <w:rPr>
          <w:sz w:val="24"/>
          <w:szCs w:val="24"/>
        </w:rPr>
        <w:t>empagliflozin</w:t>
      </w:r>
      <w:proofErr w:type="spellEnd"/>
      <w:r w:rsidRPr="004F0836">
        <w:rPr>
          <w:sz w:val="24"/>
          <w:szCs w:val="24"/>
        </w:rPr>
        <w:t xml:space="preserve">. Toksiciteten stemte for det meste overens med sekundær farmakologi med relation til tab af glukose via urin og elektrolyt-ubalancer, herunder nedsat kropsvægt og kropsfedt, øget fødeindtagelse, diarré, dehydrering, nedsat serumglukose og stigninger i andre serumparametre, der afspejler øget proteinmetabolisme og </w:t>
      </w:r>
      <w:proofErr w:type="spellStart"/>
      <w:r w:rsidRPr="004F0836">
        <w:rPr>
          <w:sz w:val="24"/>
          <w:szCs w:val="24"/>
        </w:rPr>
        <w:t>glukoneogenese</w:t>
      </w:r>
      <w:proofErr w:type="spellEnd"/>
      <w:r w:rsidRPr="004F0836">
        <w:rPr>
          <w:sz w:val="24"/>
          <w:szCs w:val="24"/>
        </w:rPr>
        <w:t xml:space="preserve">, urinforandringer såsom </w:t>
      </w:r>
      <w:proofErr w:type="spellStart"/>
      <w:r w:rsidRPr="004F0836">
        <w:rPr>
          <w:sz w:val="24"/>
          <w:szCs w:val="24"/>
        </w:rPr>
        <w:t>polyuri</w:t>
      </w:r>
      <w:proofErr w:type="spellEnd"/>
      <w:r w:rsidRPr="004F0836">
        <w:rPr>
          <w:sz w:val="24"/>
          <w:szCs w:val="24"/>
        </w:rPr>
        <w:t xml:space="preserve"> og </w:t>
      </w:r>
      <w:proofErr w:type="spellStart"/>
      <w:r w:rsidRPr="004F0836">
        <w:rPr>
          <w:sz w:val="24"/>
          <w:szCs w:val="24"/>
        </w:rPr>
        <w:t>glukosuri</w:t>
      </w:r>
      <w:proofErr w:type="spellEnd"/>
      <w:r w:rsidRPr="004F0836">
        <w:rPr>
          <w:sz w:val="24"/>
          <w:szCs w:val="24"/>
        </w:rPr>
        <w:t xml:space="preserve"> og mikroskopiske forandringer, herunder </w:t>
      </w:r>
      <w:proofErr w:type="spellStart"/>
      <w:r w:rsidRPr="004F0836">
        <w:rPr>
          <w:sz w:val="24"/>
          <w:szCs w:val="24"/>
        </w:rPr>
        <w:t>mineralisering</w:t>
      </w:r>
      <w:proofErr w:type="spellEnd"/>
      <w:r w:rsidRPr="004F0836">
        <w:rPr>
          <w:sz w:val="24"/>
          <w:szCs w:val="24"/>
        </w:rPr>
        <w:t xml:space="preserve"> i nyrerne og visse bløddele og vaskulære væv. Den mikroskopiske evidens for virkningerne af overdreven farmakologi på nyrerne, der blev observeret hos visse arter, omfattede </w:t>
      </w:r>
      <w:proofErr w:type="spellStart"/>
      <w:r w:rsidRPr="004F0836">
        <w:rPr>
          <w:sz w:val="24"/>
          <w:szCs w:val="24"/>
        </w:rPr>
        <w:t>tubulær</w:t>
      </w:r>
      <w:proofErr w:type="spellEnd"/>
      <w:r w:rsidRPr="004F0836">
        <w:rPr>
          <w:sz w:val="24"/>
          <w:szCs w:val="24"/>
        </w:rPr>
        <w:t xml:space="preserve"> dilatation og </w:t>
      </w:r>
      <w:proofErr w:type="spellStart"/>
      <w:r w:rsidRPr="004F0836">
        <w:rPr>
          <w:sz w:val="24"/>
          <w:szCs w:val="24"/>
        </w:rPr>
        <w:t>mineralisering</w:t>
      </w:r>
      <w:proofErr w:type="spellEnd"/>
      <w:r w:rsidRPr="004F0836">
        <w:rPr>
          <w:sz w:val="24"/>
          <w:szCs w:val="24"/>
        </w:rPr>
        <w:t xml:space="preserve"> i </w:t>
      </w:r>
      <w:proofErr w:type="spellStart"/>
      <w:r w:rsidRPr="004F0836">
        <w:rPr>
          <w:sz w:val="24"/>
          <w:szCs w:val="24"/>
        </w:rPr>
        <w:t>tubuli</w:t>
      </w:r>
      <w:proofErr w:type="spellEnd"/>
      <w:r w:rsidRPr="004F0836">
        <w:rPr>
          <w:sz w:val="24"/>
          <w:szCs w:val="24"/>
        </w:rPr>
        <w:t xml:space="preserve"> og </w:t>
      </w:r>
      <w:proofErr w:type="spellStart"/>
      <w:r w:rsidRPr="004F0836">
        <w:rPr>
          <w:sz w:val="24"/>
          <w:szCs w:val="24"/>
        </w:rPr>
        <w:t>pelvis</w:t>
      </w:r>
      <w:proofErr w:type="spellEnd"/>
      <w:r w:rsidRPr="004F0836">
        <w:rPr>
          <w:sz w:val="24"/>
          <w:szCs w:val="24"/>
        </w:rPr>
        <w:t xml:space="preserve"> ved ca. 4 gange den kliniske AUC-eksponering for </w:t>
      </w:r>
      <w:proofErr w:type="spellStart"/>
      <w:r w:rsidRPr="004F0836">
        <w:rPr>
          <w:sz w:val="24"/>
          <w:szCs w:val="24"/>
        </w:rPr>
        <w:t>empagliflozin</w:t>
      </w:r>
      <w:proofErr w:type="spellEnd"/>
      <w:r w:rsidRPr="004F0836">
        <w:rPr>
          <w:sz w:val="24"/>
          <w:szCs w:val="24"/>
        </w:rPr>
        <w:t>, der er forbundet med en dosis på 25 mg.</w:t>
      </w:r>
    </w:p>
    <w:p w14:paraId="6388A10E" w14:textId="77777777" w:rsidR="00DF7F2C" w:rsidRPr="004F0836" w:rsidRDefault="00DF7F2C" w:rsidP="00B43779">
      <w:pPr>
        <w:ind w:left="851"/>
        <w:rPr>
          <w:sz w:val="24"/>
          <w:szCs w:val="24"/>
        </w:rPr>
      </w:pPr>
    </w:p>
    <w:p w14:paraId="0B9785CF" w14:textId="77777777" w:rsidR="00DF7F2C" w:rsidRPr="004F0836" w:rsidRDefault="00DF7F2C" w:rsidP="00B43779">
      <w:pPr>
        <w:ind w:left="851"/>
        <w:rPr>
          <w:sz w:val="24"/>
          <w:szCs w:val="24"/>
        </w:rPr>
      </w:pPr>
      <w:proofErr w:type="spellStart"/>
      <w:r w:rsidRPr="004F0836">
        <w:rPr>
          <w:sz w:val="24"/>
          <w:szCs w:val="24"/>
        </w:rPr>
        <w:t>Empagliflozin</w:t>
      </w:r>
      <w:proofErr w:type="spellEnd"/>
      <w:r w:rsidRPr="004F0836">
        <w:rPr>
          <w:sz w:val="24"/>
          <w:szCs w:val="24"/>
        </w:rPr>
        <w:t xml:space="preserve"> er ikke genotoksisk.</w:t>
      </w:r>
    </w:p>
    <w:p w14:paraId="4EF50301" w14:textId="77777777" w:rsidR="00DF7F2C" w:rsidRPr="004F0836" w:rsidRDefault="00DF7F2C" w:rsidP="00B43779">
      <w:pPr>
        <w:ind w:left="851"/>
        <w:rPr>
          <w:sz w:val="24"/>
          <w:szCs w:val="24"/>
        </w:rPr>
      </w:pPr>
    </w:p>
    <w:p w14:paraId="28812F08" w14:textId="77777777" w:rsidR="00DF7F2C" w:rsidRPr="004F0836" w:rsidRDefault="00DF7F2C" w:rsidP="00B43779">
      <w:pPr>
        <w:ind w:left="851"/>
        <w:rPr>
          <w:sz w:val="24"/>
          <w:szCs w:val="24"/>
        </w:rPr>
      </w:pPr>
      <w:r w:rsidRPr="004F0836">
        <w:rPr>
          <w:sz w:val="24"/>
          <w:szCs w:val="24"/>
        </w:rPr>
        <w:t>I et 2</w:t>
      </w:r>
      <w:r w:rsidRPr="004F0836">
        <w:rPr>
          <w:sz w:val="24"/>
          <w:szCs w:val="24"/>
        </w:rPr>
        <w:noBreakHyphen/>
        <w:t xml:space="preserve">årigt </w:t>
      </w:r>
      <w:proofErr w:type="spellStart"/>
      <w:r w:rsidRPr="004F0836">
        <w:rPr>
          <w:sz w:val="24"/>
          <w:szCs w:val="24"/>
        </w:rPr>
        <w:t>karcinogenicitetsstudie</w:t>
      </w:r>
      <w:proofErr w:type="spellEnd"/>
      <w:r w:rsidRPr="004F0836">
        <w:rPr>
          <w:sz w:val="24"/>
          <w:szCs w:val="24"/>
        </w:rPr>
        <w:t xml:space="preserve"> øgede </w:t>
      </w:r>
      <w:proofErr w:type="spellStart"/>
      <w:r w:rsidRPr="004F0836">
        <w:rPr>
          <w:sz w:val="24"/>
          <w:szCs w:val="24"/>
        </w:rPr>
        <w:t>empagliflozin</w:t>
      </w:r>
      <w:proofErr w:type="spellEnd"/>
      <w:r w:rsidRPr="004F0836">
        <w:rPr>
          <w:sz w:val="24"/>
          <w:szCs w:val="24"/>
        </w:rPr>
        <w:t xml:space="preserve"> ikke forekomsten af tumorer hos hunrotter op til den højeste dosis på 700 mg/kg/dag, hvilket svarer til ca. 72 gange den maksimale kliniske AUC-eksponering for </w:t>
      </w:r>
      <w:proofErr w:type="spellStart"/>
      <w:r w:rsidRPr="004F0836">
        <w:rPr>
          <w:sz w:val="24"/>
          <w:szCs w:val="24"/>
        </w:rPr>
        <w:t>empagliflozin</w:t>
      </w:r>
      <w:proofErr w:type="spellEnd"/>
      <w:r w:rsidRPr="004F0836">
        <w:rPr>
          <w:sz w:val="24"/>
          <w:szCs w:val="24"/>
        </w:rPr>
        <w:t xml:space="preserve">. Hos hanrotter blev der observeret behandlingsrelaterede benigne vaskulære </w:t>
      </w:r>
      <w:proofErr w:type="spellStart"/>
      <w:r w:rsidRPr="004F0836">
        <w:rPr>
          <w:sz w:val="24"/>
          <w:szCs w:val="24"/>
        </w:rPr>
        <w:t>proliferative</w:t>
      </w:r>
      <w:proofErr w:type="spellEnd"/>
      <w:r w:rsidRPr="004F0836">
        <w:rPr>
          <w:sz w:val="24"/>
          <w:szCs w:val="24"/>
        </w:rPr>
        <w:t xml:space="preserve"> læsioner (</w:t>
      </w:r>
      <w:proofErr w:type="spellStart"/>
      <w:r w:rsidRPr="004F0836">
        <w:rPr>
          <w:sz w:val="24"/>
          <w:szCs w:val="24"/>
        </w:rPr>
        <w:t>hæmangiomer</w:t>
      </w:r>
      <w:proofErr w:type="spellEnd"/>
      <w:r w:rsidRPr="004F0836">
        <w:rPr>
          <w:sz w:val="24"/>
          <w:szCs w:val="24"/>
        </w:rPr>
        <w:t xml:space="preserve">) i den mesenteriske lymfekirtel ved den højeste dosis, men ikke ved 300 mg/kg/dag, hvilket svarer til ca. 26 gange den maksimale kliniske eksponering for </w:t>
      </w:r>
      <w:proofErr w:type="spellStart"/>
      <w:r w:rsidRPr="004F0836">
        <w:rPr>
          <w:sz w:val="24"/>
          <w:szCs w:val="24"/>
        </w:rPr>
        <w:t>empagliflozin</w:t>
      </w:r>
      <w:proofErr w:type="spellEnd"/>
      <w:r w:rsidRPr="004F0836">
        <w:rPr>
          <w:sz w:val="24"/>
          <w:szCs w:val="24"/>
        </w:rPr>
        <w:t xml:space="preserve">. </w:t>
      </w:r>
      <w:proofErr w:type="spellStart"/>
      <w:r w:rsidRPr="004F0836">
        <w:rPr>
          <w:sz w:val="24"/>
          <w:szCs w:val="24"/>
        </w:rPr>
        <w:t>Interstitielle</w:t>
      </w:r>
      <w:proofErr w:type="spellEnd"/>
      <w:r w:rsidRPr="004F0836">
        <w:rPr>
          <w:sz w:val="24"/>
          <w:szCs w:val="24"/>
        </w:rPr>
        <w:t xml:space="preserve"> celletumorer i testes blev observeret med en højere forekomst hos rotter ved 300 mg/kg/dag og derover, men ikke ved 100 mg/kg/dag, hvilket svarer til ca. 18 gange den maksimale kliniske eksponering for </w:t>
      </w:r>
      <w:proofErr w:type="spellStart"/>
      <w:r w:rsidRPr="004F0836">
        <w:rPr>
          <w:sz w:val="24"/>
          <w:szCs w:val="24"/>
        </w:rPr>
        <w:t>empagliflozin</w:t>
      </w:r>
      <w:proofErr w:type="spellEnd"/>
      <w:r w:rsidRPr="004F0836">
        <w:rPr>
          <w:sz w:val="24"/>
          <w:szCs w:val="24"/>
        </w:rPr>
        <w:t>. Begge tumorer er almindelige hos rotter, og det er ikke sandsynligt, at de har relevans for mennesker.</w:t>
      </w:r>
    </w:p>
    <w:p w14:paraId="7EF60E6F" w14:textId="77777777" w:rsidR="00DF7F2C" w:rsidRPr="004F0836" w:rsidRDefault="00DF7F2C" w:rsidP="00B43779">
      <w:pPr>
        <w:ind w:left="851"/>
        <w:rPr>
          <w:sz w:val="24"/>
          <w:szCs w:val="24"/>
        </w:rPr>
      </w:pPr>
    </w:p>
    <w:p w14:paraId="4094B1EF" w14:textId="77777777" w:rsidR="00DF7F2C" w:rsidRPr="004F0836" w:rsidRDefault="00DF7F2C" w:rsidP="00B43779">
      <w:pPr>
        <w:ind w:left="851"/>
        <w:rPr>
          <w:sz w:val="24"/>
          <w:szCs w:val="24"/>
        </w:rPr>
      </w:pPr>
      <w:proofErr w:type="spellStart"/>
      <w:r w:rsidRPr="004F0836">
        <w:rPr>
          <w:sz w:val="24"/>
          <w:szCs w:val="24"/>
        </w:rPr>
        <w:t>Empagliflozin</w:t>
      </w:r>
      <w:proofErr w:type="spellEnd"/>
      <w:r w:rsidRPr="004F0836">
        <w:rPr>
          <w:sz w:val="24"/>
          <w:szCs w:val="24"/>
        </w:rPr>
        <w:t xml:space="preserve"> øgede ikke forekomsten af tumorer hos </w:t>
      </w:r>
      <w:proofErr w:type="spellStart"/>
      <w:r w:rsidRPr="004F0836">
        <w:rPr>
          <w:sz w:val="24"/>
          <w:szCs w:val="24"/>
        </w:rPr>
        <w:t>hunmus</w:t>
      </w:r>
      <w:proofErr w:type="spellEnd"/>
      <w:r w:rsidRPr="004F0836">
        <w:rPr>
          <w:sz w:val="24"/>
          <w:szCs w:val="24"/>
        </w:rPr>
        <w:t xml:space="preserve"> ved doser på op til 1.000 mg/kg/dag, hvilket svarer til ca. 62 gange den maksimale kliniske eksponering for </w:t>
      </w:r>
      <w:proofErr w:type="spellStart"/>
      <w:r w:rsidRPr="004F0836">
        <w:rPr>
          <w:sz w:val="24"/>
          <w:szCs w:val="24"/>
        </w:rPr>
        <w:t>empagliflozin</w:t>
      </w:r>
      <w:proofErr w:type="spellEnd"/>
      <w:r w:rsidRPr="004F0836">
        <w:rPr>
          <w:sz w:val="24"/>
          <w:szCs w:val="24"/>
        </w:rPr>
        <w:t xml:space="preserve">. </w:t>
      </w:r>
      <w:proofErr w:type="spellStart"/>
      <w:r w:rsidRPr="004F0836">
        <w:rPr>
          <w:sz w:val="24"/>
          <w:szCs w:val="24"/>
        </w:rPr>
        <w:t>Empagliflozin</w:t>
      </w:r>
      <w:proofErr w:type="spellEnd"/>
      <w:r w:rsidRPr="004F0836">
        <w:rPr>
          <w:sz w:val="24"/>
          <w:szCs w:val="24"/>
        </w:rPr>
        <w:t xml:space="preserve"> inducerede nyretumorer hos </w:t>
      </w:r>
      <w:proofErr w:type="spellStart"/>
      <w:r w:rsidRPr="004F0836">
        <w:rPr>
          <w:sz w:val="24"/>
          <w:szCs w:val="24"/>
        </w:rPr>
        <w:t>hanmus</w:t>
      </w:r>
      <w:proofErr w:type="spellEnd"/>
      <w:r w:rsidRPr="004F0836">
        <w:rPr>
          <w:sz w:val="24"/>
          <w:szCs w:val="24"/>
        </w:rPr>
        <w:t xml:space="preserve"> ved 1.000 mg/kg/dag, men ikke ved 300 mg/kg/dag, hvilket svarer til ca. 11 gange den maksimale kliniske eksponering for </w:t>
      </w:r>
      <w:proofErr w:type="spellStart"/>
      <w:r w:rsidRPr="004F0836">
        <w:rPr>
          <w:sz w:val="24"/>
          <w:szCs w:val="24"/>
        </w:rPr>
        <w:t>empagliflozin</w:t>
      </w:r>
      <w:proofErr w:type="spellEnd"/>
      <w:r w:rsidRPr="004F0836">
        <w:rPr>
          <w:sz w:val="24"/>
          <w:szCs w:val="24"/>
        </w:rPr>
        <w:t>. Disse tumorers virkningsmekanisme afhænger af hanmusens naturlige disponering for nyrepatologi og en metabolisk signalvej, der ikke afspejler menneskers. Hanmusenes nyretumorer betragtes ikke som værende relevante for mennesker.</w:t>
      </w:r>
    </w:p>
    <w:p w14:paraId="237AF02C" w14:textId="77777777" w:rsidR="00DF7F2C" w:rsidRPr="004F0836" w:rsidRDefault="00DF7F2C" w:rsidP="00B43779">
      <w:pPr>
        <w:ind w:left="851"/>
        <w:rPr>
          <w:sz w:val="24"/>
          <w:szCs w:val="24"/>
        </w:rPr>
      </w:pPr>
    </w:p>
    <w:p w14:paraId="3E5C935D" w14:textId="77777777" w:rsidR="00DF7F2C" w:rsidRPr="004F0836" w:rsidRDefault="00DF7F2C" w:rsidP="00B43779">
      <w:pPr>
        <w:ind w:left="851"/>
        <w:rPr>
          <w:sz w:val="24"/>
          <w:szCs w:val="24"/>
        </w:rPr>
      </w:pPr>
      <w:r w:rsidRPr="004F0836">
        <w:rPr>
          <w:sz w:val="24"/>
          <w:szCs w:val="24"/>
        </w:rPr>
        <w:t xml:space="preserve">Ved eksponeringer, der i tilstrækkelig grad oversteg eksponeringen hos mennesker efter terapeutiske doser, havde </w:t>
      </w:r>
      <w:proofErr w:type="spellStart"/>
      <w:r w:rsidRPr="004F0836">
        <w:rPr>
          <w:sz w:val="24"/>
          <w:szCs w:val="24"/>
        </w:rPr>
        <w:t>empagliflozin</w:t>
      </w:r>
      <w:proofErr w:type="spellEnd"/>
      <w:r w:rsidRPr="004F0836">
        <w:rPr>
          <w:sz w:val="24"/>
          <w:szCs w:val="24"/>
        </w:rPr>
        <w:t xml:space="preserve"> ingen utilsigtede virkninger på fertilitet eller tidlig fosterudvikling. </w:t>
      </w:r>
      <w:proofErr w:type="spellStart"/>
      <w:r w:rsidRPr="004F0836">
        <w:rPr>
          <w:sz w:val="24"/>
          <w:szCs w:val="24"/>
        </w:rPr>
        <w:t>Empagliflozin</w:t>
      </w:r>
      <w:proofErr w:type="spellEnd"/>
      <w:r w:rsidRPr="004F0836">
        <w:rPr>
          <w:sz w:val="24"/>
          <w:szCs w:val="24"/>
        </w:rPr>
        <w:t xml:space="preserve"> administreret under </w:t>
      </w:r>
      <w:proofErr w:type="spellStart"/>
      <w:r w:rsidRPr="004F0836">
        <w:rPr>
          <w:sz w:val="24"/>
          <w:szCs w:val="24"/>
        </w:rPr>
        <w:t>organogenesen</w:t>
      </w:r>
      <w:proofErr w:type="spellEnd"/>
      <w:r w:rsidRPr="004F0836">
        <w:rPr>
          <w:sz w:val="24"/>
          <w:szCs w:val="24"/>
        </w:rPr>
        <w:t xml:space="preserve"> var ikke </w:t>
      </w:r>
      <w:proofErr w:type="spellStart"/>
      <w:r w:rsidRPr="004F0836">
        <w:rPr>
          <w:sz w:val="24"/>
          <w:szCs w:val="24"/>
        </w:rPr>
        <w:t>teratogent</w:t>
      </w:r>
      <w:proofErr w:type="spellEnd"/>
      <w:r w:rsidRPr="004F0836">
        <w:rPr>
          <w:sz w:val="24"/>
          <w:szCs w:val="24"/>
        </w:rPr>
        <w:t xml:space="preserve">. Kun ved </w:t>
      </w:r>
      <w:proofErr w:type="spellStart"/>
      <w:r w:rsidRPr="004F0836">
        <w:rPr>
          <w:sz w:val="24"/>
          <w:szCs w:val="24"/>
        </w:rPr>
        <w:t>maternelt</w:t>
      </w:r>
      <w:proofErr w:type="spellEnd"/>
      <w:r w:rsidRPr="004F0836">
        <w:rPr>
          <w:sz w:val="24"/>
          <w:szCs w:val="24"/>
        </w:rPr>
        <w:t xml:space="preserve"> toksiske doser forårsagede </w:t>
      </w:r>
      <w:proofErr w:type="spellStart"/>
      <w:r w:rsidRPr="004F0836">
        <w:rPr>
          <w:sz w:val="24"/>
          <w:szCs w:val="24"/>
        </w:rPr>
        <w:t>empagliflozin</w:t>
      </w:r>
      <w:proofErr w:type="spellEnd"/>
      <w:r w:rsidRPr="004F0836">
        <w:rPr>
          <w:sz w:val="24"/>
          <w:szCs w:val="24"/>
        </w:rPr>
        <w:t xml:space="preserve"> også bøjede knogler i ekstremiteter hos rotter og øget </w:t>
      </w:r>
      <w:proofErr w:type="spellStart"/>
      <w:r w:rsidRPr="004F0836">
        <w:rPr>
          <w:sz w:val="24"/>
          <w:szCs w:val="24"/>
        </w:rPr>
        <w:t>embryoføtalt</w:t>
      </w:r>
      <w:proofErr w:type="spellEnd"/>
      <w:r w:rsidRPr="004F0836">
        <w:rPr>
          <w:sz w:val="24"/>
          <w:szCs w:val="24"/>
        </w:rPr>
        <w:t xml:space="preserve"> tab hos kaniner.</w:t>
      </w:r>
    </w:p>
    <w:p w14:paraId="008E264A" w14:textId="77777777" w:rsidR="00DF7F2C" w:rsidRPr="004F0836" w:rsidRDefault="00DF7F2C" w:rsidP="00B43779">
      <w:pPr>
        <w:ind w:left="851"/>
        <w:rPr>
          <w:sz w:val="24"/>
          <w:szCs w:val="24"/>
        </w:rPr>
      </w:pPr>
    </w:p>
    <w:p w14:paraId="685F8DA4" w14:textId="77777777" w:rsidR="00DF7F2C" w:rsidRPr="004F0836" w:rsidRDefault="00DF7F2C" w:rsidP="00B43779">
      <w:pPr>
        <w:ind w:left="851"/>
        <w:rPr>
          <w:sz w:val="24"/>
          <w:szCs w:val="24"/>
        </w:rPr>
      </w:pPr>
      <w:r w:rsidRPr="004F0836">
        <w:rPr>
          <w:sz w:val="24"/>
          <w:szCs w:val="24"/>
        </w:rPr>
        <w:t>I præ</w:t>
      </w:r>
      <w:r w:rsidRPr="004F0836">
        <w:rPr>
          <w:sz w:val="24"/>
          <w:szCs w:val="24"/>
        </w:rPr>
        <w:noBreakHyphen/>
        <w:t xml:space="preserve"> og </w:t>
      </w:r>
      <w:proofErr w:type="spellStart"/>
      <w:r w:rsidRPr="004F0836">
        <w:rPr>
          <w:sz w:val="24"/>
          <w:szCs w:val="24"/>
        </w:rPr>
        <w:t>postnatale</w:t>
      </w:r>
      <w:proofErr w:type="spellEnd"/>
      <w:r w:rsidRPr="004F0836">
        <w:rPr>
          <w:sz w:val="24"/>
          <w:szCs w:val="24"/>
        </w:rPr>
        <w:t xml:space="preserve"> toksicitetsstudier hos rotter blev der observeret nedsat vægtøgning hos afkommet ved </w:t>
      </w:r>
      <w:proofErr w:type="spellStart"/>
      <w:r w:rsidRPr="004F0836">
        <w:rPr>
          <w:sz w:val="24"/>
          <w:szCs w:val="24"/>
        </w:rPr>
        <w:t>maternelle</w:t>
      </w:r>
      <w:proofErr w:type="spellEnd"/>
      <w:r w:rsidRPr="004F0836">
        <w:rPr>
          <w:sz w:val="24"/>
          <w:szCs w:val="24"/>
        </w:rPr>
        <w:t xml:space="preserve"> eksponeringer på ca. 4 gange den maksimale kliniske eksponering for </w:t>
      </w:r>
      <w:proofErr w:type="spellStart"/>
      <w:r w:rsidRPr="004F0836">
        <w:rPr>
          <w:sz w:val="24"/>
          <w:szCs w:val="24"/>
        </w:rPr>
        <w:t>empagliflozin</w:t>
      </w:r>
      <w:proofErr w:type="spellEnd"/>
      <w:r w:rsidRPr="004F0836">
        <w:rPr>
          <w:sz w:val="24"/>
          <w:szCs w:val="24"/>
        </w:rPr>
        <w:t xml:space="preserve">. En sådan virkning blev ikke observeret ved en systemisk eksponering lig med den maksimale kliniske eksponering for </w:t>
      </w:r>
      <w:proofErr w:type="spellStart"/>
      <w:r w:rsidRPr="004F0836">
        <w:rPr>
          <w:sz w:val="24"/>
          <w:szCs w:val="24"/>
        </w:rPr>
        <w:t>empagliflozin</w:t>
      </w:r>
      <w:proofErr w:type="spellEnd"/>
      <w:r w:rsidRPr="004F0836">
        <w:rPr>
          <w:sz w:val="24"/>
          <w:szCs w:val="24"/>
        </w:rPr>
        <w:t>. Relevansen af dette fund for mennesker er uvis.</w:t>
      </w:r>
    </w:p>
    <w:p w14:paraId="34C9C597" w14:textId="77777777" w:rsidR="00DF7F2C" w:rsidRPr="004F0836" w:rsidRDefault="00DF7F2C" w:rsidP="00B43779">
      <w:pPr>
        <w:ind w:left="851"/>
        <w:rPr>
          <w:sz w:val="24"/>
          <w:szCs w:val="24"/>
        </w:rPr>
      </w:pPr>
    </w:p>
    <w:p w14:paraId="3BADFE35" w14:textId="77777777" w:rsidR="00DF7F2C" w:rsidRDefault="00DF7F2C" w:rsidP="00B43779">
      <w:pPr>
        <w:ind w:left="851"/>
        <w:rPr>
          <w:sz w:val="24"/>
          <w:szCs w:val="24"/>
        </w:rPr>
      </w:pPr>
      <w:r w:rsidRPr="004F0836">
        <w:rPr>
          <w:sz w:val="24"/>
          <w:szCs w:val="24"/>
        </w:rPr>
        <w:t xml:space="preserve">I et toksicitetsstudie hos unge rotter, hvor </w:t>
      </w:r>
      <w:proofErr w:type="spellStart"/>
      <w:r w:rsidRPr="004F0836">
        <w:rPr>
          <w:sz w:val="24"/>
          <w:szCs w:val="24"/>
        </w:rPr>
        <w:t>empagliflozin</w:t>
      </w:r>
      <w:proofErr w:type="spellEnd"/>
      <w:r w:rsidRPr="004F0836">
        <w:rPr>
          <w:sz w:val="24"/>
          <w:szCs w:val="24"/>
        </w:rPr>
        <w:t xml:space="preserve"> blev administreret fra dag 21 til dag 90 </w:t>
      </w:r>
      <w:proofErr w:type="spellStart"/>
      <w:r w:rsidRPr="004F0836">
        <w:rPr>
          <w:sz w:val="24"/>
          <w:szCs w:val="24"/>
        </w:rPr>
        <w:t>postnatalt</w:t>
      </w:r>
      <w:proofErr w:type="spellEnd"/>
      <w:r w:rsidRPr="004F0836">
        <w:rPr>
          <w:sz w:val="24"/>
          <w:szCs w:val="24"/>
        </w:rPr>
        <w:t xml:space="preserve">, sås der kun minimal til let dilatation af </w:t>
      </w:r>
      <w:proofErr w:type="spellStart"/>
      <w:r w:rsidRPr="004F0836">
        <w:rPr>
          <w:sz w:val="24"/>
          <w:szCs w:val="24"/>
        </w:rPr>
        <w:t>nyretubuli</w:t>
      </w:r>
      <w:proofErr w:type="spellEnd"/>
      <w:r w:rsidRPr="004F0836">
        <w:rPr>
          <w:sz w:val="24"/>
          <w:szCs w:val="24"/>
        </w:rPr>
        <w:t xml:space="preserve"> og </w:t>
      </w:r>
      <w:proofErr w:type="spellStart"/>
      <w:r w:rsidRPr="004F0836">
        <w:rPr>
          <w:sz w:val="24"/>
          <w:szCs w:val="24"/>
        </w:rPr>
        <w:t>nyrepelvis</w:t>
      </w:r>
      <w:proofErr w:type="spellEnd"/>
      <w:r w:rsidRPr="004F0836">
        <w:rPr>
          <w:sz w:val="24"/>
          <w:szCs w:val="24"/>
        </w:rPr>
        <w:t xml:space="preserve"> ved en dosis på 100 mg/kg/dag, hvilket svarer til ca. 11 gange den maksimale kliniske dosis på 25 mg. Disse fund var ikke til stede efter en lægemiddelfri restitutionsperiode på 13 uger.</w:t>
      </w:r>
    </w:p>
    <w:p w14:paraId="37B4DDCB" w14:textId="77777777" w:rsidR="00C965E8" w:rsidRDefault="00C965E8" w:rsidP="00B43779">
      <w:pPr>
        <w:ind w:left="851"/>
        <w:rPr>
          <w:sz w:val="24"/>
          <w:szCs w:val="24"/>
        </w:rPr>
      </w:pPr>
    </w:p>
    <w:p w14:paraId="0BD9B276" w14:textId="77777777" w:rsidR="00C965E8" w:rsidRPr="004F0836" w:rsidRDefault="00C965E8" w:rsidP="00B43779">
      <w:pPr>
        <w:ind w:left="851"/>
        <w:rPr>
          <w:sz w:val="24"/>
          <w:szCs w:val="24"/>
        </w:rPr>
      </w:pPr>
    </w:p>
    <w:p w14:paraId="17AB4066" w14:textId="77777777" w:rsidR="009260DE" w:rsidRPr="004F0836" w:rsidRDefault="009260DE" w:rsidP="009260DE">
      <w:pPr>
        <w:tabs>
          <w:tab w:val="left" w:pos="851"/>
        </w:tabs>
        <w:ind w:left="851" w:hanging="851"/>
        <w:rPr>
          <w:b/>
          <w:sz w:val="24"/>
          <w:szCs w:val="24"/>
        </w:rPr>
      </w:pPr>
      <w:r w:rsidRPr="004F0836">
        <w:rPr>
          <w:b/>
          <w:sz w:val="24"/>
          <w:szCs w:val="24"/>
        </w:rPr>
        <w:t>6.</w:t>
      </w:r>
      <w:r w:rsidRPr="004F0836">
        <w:rPr>
          <w:b/>
          <w:sz w:val="24"/>
          <w:szCs w:val="24"/>
        </w:rPr>
        <w:tab/>
        <w:t>FARMACEUTISKE OPLYSNINGER</w:t>
      </w:r>
    </w:p>
    <w:p w14:paraId="1FD24ED1" w14:textId="77777777" w:rsidR="009260DE" w:rsidRPr="004F0836" w:rsidRDefault="009260DE" w:rsidP="009260DE">
      <w:pPr>
        <w:tabs>
          <w:tab w:val="left" w:pos="851"/>
        </w:tabs>
        <w:ind w:left="851"/>
        <w:rPr>
          <w:sz w:val="24"/>
          <w:szCs w:val="24"/>
        </w:rPr>
      </w:pPr>
    </w:p>
    <w:p w14:paraId="62265F85" w14:textId="77777777" w:rsidR="009260DE" w:rsidRPr="004F0836" w:rsidRDefault="009260DE" w:rsidP="009260DE">
      <w:pPr>
        <w:tabs>
          <w:tab w:val="left" w:pos="851"/>
        </w:tabs>
        <w:ind w:left="851" w:hanging="851"/>
        <w:rPr>
          <w:b/>
          <w:sz w:val="24"/>
          <w:szCs w:val="24"/>
        </w:rPr>
      </w:pPr>
      <w:r w:rsidRPr="004F0836">
        <w:rPr>
          <w:b/>
          <w:sz w:val="24"/>
          <w:szCs w:val="24"/>
        </w:rPr>
        <w:t>6.1</w:t>
      </w:r>
      <w:r w:rsidRPr="004F0836">
        <w:rPr>
          <w:b/>
          <w:sz w:val="24"/>
          <w:szCs w:val="24"/>
        </w:rPr>
        <w:tab/>
        <w:t>Hjælpestoffer</w:t>
      </w:r>
    </w:p>
    <w:p w14:paraId="35C3E978" w14:textId="77777777" w:rsidR="00C965E8" w:rsidRDefault="00C965E8" w:rsidP="00B43779">
      <w:pPr>
        <w:ind w:left="851"/>
        <w:rPr>
          <w:sz w:val="24"/>
          <w:szCs w:val="24"/>
          <w:u w:val="single"/>
        </w:rPr>
      </w:pPr>
    </w:p>
    <w:p w14:paraId="783FCD83" w14:textId="75937A33" w:rsidR="00DF7F2C" w:rsidRPr="004F0836" w:rsidRDefault="00DF7F2C" w:rsidP="00B43779">
      <w:pPr>
        <w:ind w:left="851"/>
        <w:rPr>
          <w:sz w:val="24"/>
          <w:szCs w:val="24"/>
          <w:u w:val="single"/>
        </w:rPr>
      </w:pPr>
      <w:r w:rsidRPr="004F0836">
        <w:rPr>
          <w:sz w:val="24"/>
          <w:szCs w:val="24"/>
          <w:u w:val="single"/>
        </w:rPr>
        <w:t>Tabletkerne</w:t>
      </w:r>
    </w:p>
    <w:p w14:paraId="42BC1A58" w14:textId="77777777" w:rsidR="00DF7F2C" w:rsidRPr="004F0836" w:rsidRDefault="00DF7F2C" w:rsidP="00B43779">
      <w:pPr>
        <w:ind w:left="851"/>
        <w:rPr>
          <w:sz w:val="24"/>
          <w:szCs w:val="24"/>
        </w:rPr>
      </w:pPr>
      <w:r w:rsidRPr="004F0836">
        <w:rPr>
          <w:sz w:val="24"/>
          <w:szCs w:val="24"/>
        </w:rPr>
        <w:t>Cellulose, mikrokrystallinsk</w:t>
      </w:r>
    </w:p>
    <w:p w14:paraId="454B7045" w14:textId="77777777" w:rsidR="00DF7F2C" w:rsidRPr="004F0836" w:rsidRDefault="00DF7F2C" w:rsidP="00B43779">
      <w:pPr>
        <w:ind w:left="851"/>
        <w:rPr>
          <w:sz w:val="24"/>
          <w:szCs w:val="24"/>
          <w:lang w:val="en-US"/>
        </w:rPr>
      </w:pPr>
      <w:r w:rsidRPr="004F0836">
        <w:rPr>
          <w:sz w:val="24"/>
          <w:szCs w:val="24"/>
          <w:lang w:val="en-US"/>
        </w:rPr>
        <w:t>Mannitol (E 421)</w:t>
      </w:r>
    </w:p>
    <w:p w14:paraId="7A1ED9C9" w14:textId="77777777" w:rsidR="00DF7F2C" w:rsidRPr="004F0836" w:rsidRDefault="00DF7F2C" w:rsidP="00B43779">
      <w:pPr>
        <w:ind w:left="851"/>
        <w:rPr>
          <w:sz w:val="24"/>
          <w:szCs w:val="24"/>
          <w:lang w:val="en-US"/>
        </w:rPr>
      </w:pPr>
      <w:proofErr w:type="spellStart"/>
      <w:r w:rsidRPr="004F0836">
        <w:rPr>
          <w:sz w:val="24"/>
          <w:szCs w:val="24"/>
          <w:lang w:val="en-US"/>
        </w:rPr>
        <w:t>Povidon</w:t>
      </w:r>
      <w:proofErr w:type="spellEnd"/>
    </w:p>
    <w:p w14:paraId="0C95E23E" w14:textId="77777777" w:rsidR="00DF7F2C" w:rsidRPr="004F0836" w:rsidRDefault="00DF7F2C" w:rsidP="00B43779">
      <w:pPr>
        <w:ind w:left="851"/>
        <w:rPr>
          <w:sz w:val="24"/>
          <w:szCs w:val="24"/>
          <w:lang w:val="en-US"/>
        </w:rPr>
      </w:pPr>
      <w:proofErr w:type="spellStart"/>
      <w:r w:rsidRPr="004F0836">
        <w:rPr>
          <w:sz w:val="24"/>
          <w:szCs w:val="24"/>
          <w:lang w:val="en-US"/>
        </w:rPr>
        <w:t>Croscarmellosenatrium</w:t>
      </w:r>
      <w:proofErr w:type="spellEnd"/>
    </w:p>
    <w:p w14:paraId="6D151F7D" w14:textId="77777777" w:rsidR="00DF7F2C" w:rsidRPr="004F0836" w:rsidRDefault="00DF7F2C" w:rsidP="00B43779">
      <w:pPr>
        <w:ind w:left="851"/>
        <w:rPr>
          <w:sz w:val="24"/>
          <w:szCs w:val="24"/>
          <w:lang w:val="en-US"/>
        </w:rPr>
      </w:pPr>
      <w:proofErr w:type="spellStart"/>
      <w:r w:rsidRPr="004F0836">
        <w:rPr>
          <w:sz w:val="24"/>
          <w:szCs w:val="24"/>
          <w:lang w:val="en-US"/>
        </w:rPr>
        <w:t>Magnesiumstearat</w:t>
      </w:r>
      <w:proofErr w:type="spellEnd"/>
    </w:p>
    <w:p w14:paraId="5E65FCBD" w14:textId="77777777" w:rsidR="00DF7F2C" w:rsidRPr="004F0836" w:rsidRDefault="00DF7F2C" w:rsidP="00B43779">
      <w:pPr>
        <w:ind w:left="851"/>
        <w:rPr>
          <w:sz w:val="24"/>
          <w:szCs w:val="24"/>
          <w:lang w:val="en-US"/>
        </w:rPr>
      </w:pPr>
      <w:r w:rsidRPr="004F0836">
        <w:rPr>
          <w:sz w:val="24"/>
          <w:szCs w:val="24"/>
          <w:lang w:val="en-US"/>
        </w:rPr>
        <w:t xml:space="preserve">Silica, </w:t>
      </w:r>
      <w:proofErr w:type="spellStart"/>
      <w:r w:rsidRPr="004F0836">
        <w:rPr>
          <w:sz w:val="24"/>
          <w:szCs w:val="24"/>
          <w:lang w:val="en-US"/>
        </w:rPr>
        <w:t>kolloid</w:t>
      </w:r>
      <w:proofErr w:type="spellEnd"/>
      <w:r w:rsidRPr="004F0836">
        <w:rPr>
          <w:sz w:val="24"/>
          <w:szCs w:val="24"/>
          <w:lang w:val="en-US"/>
        </w:rPr>
        <w:t xml:space="preserve"> </w:t>
      </w:r>
      <w:proofErr w:type="spellStart"/>
      <w:r w:rsidRPr="004F0836">
        <w:rPr>
          <w:sz w:val="24"/>
          <w:szCs w:val="24"/>
          <w:lang w:val="en-US"/>
        </w:rPr>
        <w:t>vandfri</w:t>
      </w:r>
      <w:proofErr w:type="spellEnd"/>
    </w:p>
    <w:p w14:paraId="099DC218" w14:textId="77777777" w:rsidR="00DF7F2C" w:rsidRPr="004F0836" w:rsidRDefault="00DF7F2C" w:rsidP="00B43779">
      <w:pPr>
        <w:ind w:left="851"/>
        <w:rPr>
          <w:sz w:val="24"/>
          <w:szCs w:val="24"/>
          <w:lang w:val="en-US"/>
        </w:rPr>
      </w:pPr>
    </w:p>
    <w:p w14:paraId="042BC79F" w14:textId="77777777" w:rsidR="00DF7F2C" w:rsidRPr="004F0836" w:rsidRDefault="00DF7F2C" w:rsidP="00B43779">
      <w:pPr>
        <w:ind w:left="851"/>
        <w:rPr>
          <w:sz w:val="24"/>
          <w:szCs w:val="24"/>
          <w:u w:val="single"/>
        </w:rPr>
      </w:pPr>
      <w:r w:rsidRPr="004F0836">
        <w:rPr>
          <w:sz w:val="24"/>
          <w:szCs w:val="24"/>
          <w:u w:val="single"/>
        </w:rPr>
        <w:t>Filmovertræk</w:t>
      </w:r>
    </w:p>
    <w:p w14:paraId="1E95DB62" w14:textId="77777777" w:rsidR="00DF7F2C" w:rsidRPr="004F0836" w:rsidRDefault="00DF7F2C" w:rsidP="00B43779">
      <w:pPr>
        <w:ind w:left="851"/>
        <w:rPr>
          <w:sz w:val="24"/>
          <w:szCs w:val="24"/>
        </w:rPr>
      </w:pPr>
      <w:proofErr w:type="spellStart"/>
      <w:r w:rsidRPr="004F0836">
        <w:rPr>
          <w:sz w:val="24"/>
          <w:szCs w:val="24"/>
        </w:rPr>
        <w:t>Hypromellose</w:t>
      </w:r>
      <w:proofErr w:type="spellEnd"/>
    </w:p>
    <w:p w14:paraId="760DF00D" w14:textId="77777777" w:rsidR="00DF7F2C" w:rsidRPr="004F0836" w:rsidRDefault="00DF7F2C" w:rsidP="00B43779">
      <w:pPr>
        <w:ind w:left="851"/>
        <w:rPr>
          <w:sz w:val="24"/>
          <w:szCs w:val="24"/>
        </w:rPr>
      </w:pPr>
      <w:r w:rsidRPr="004F0836">
        <w:rPr>
          <w:sz w:val="24"/>
          <w:szCs w:val="24"/>
        </w:rPr>
        <w:t>Titandioxid (E 171)</w:t>
      </w:r>
    </w:p>
    <w:p w14:paraId="0FBF1E6F" w14:textId="77777777" w:rsidR="00DF7F2C" w:rsidRPr="004F0836" w:rsidRDefault="00DF7F2C" w:rsidP="00B43779">
      <w:pPr>
        <w:ind w:left="851"/>
        <w:rPr>
          <w:sz w:val="24"/>
          <w:szCs w:val="24"/>
        </w:rPr>
      </w:pPr>
      <w:r w:rsidRPr="004F0836">
        <w:rPr>
          <w:sz w:val="24"/>
          <w:szCs w:val="24"/>
        </w:rPr>
        <w:t>Talkum</w:t>
      </w:r>
    </w:p>
    <w:p w14:paraId="31FF379B" w14:textId="77777777" w:rsidR="00DF7F2C" w:rsidRPr="004F0836" w:rsidRDefault="00DF7F2C" w:rsidP="00B43779">
      <w:pPr>
        <w:ind w:left="851"/>
        <w:rPr>
          <w:sz w:val="24"/>
          <w:szCs w:val="24"/>
        </w:rPr>
      </w:pPr>
      <w:r w:rsidRPr="004F0836">
        <w:rPr>
          <w:sz w:val="24"/>
          <w:szCs w:val="24"/>
        </w:rPr>
        <w:t>Propylenglykol</w:t>
      </w:r>
    </w:p>
    <w:p w14:paraId="27050063" w14:textId="77777777" w:rsidR="00DF7F2C" w:rsidRPr="004F0836" w:rsidRDefault="00DF7F2C" w:rsidP="00B43779">
      <w:pPr>
        <w:ind w:left="851"/>
        <w:rPr>
          <w:sz w:val="24"/>
          <w:szCs w:val="24"/>
        </w:rPr>
      </w:pPr>
      <w:r w:rsidRPr="004F0836">
        <w:rPr>
          <w:sz w:val="24"/>
          <w:szCs w:val="24"/>
        </w:rPr>
        <w:t>Jernoxid, gul (E 172)</w:t>
      </w:r>
    </w:p>
    <w:p w14:paraId="1D671BBC" w14:textId="77777777" w:rsidR="009260DE" w:rsidRPr="004F0836" w:rsidRDefault="009260DE" w:rsidP="009260DE">
      <w:pPr>
        <w:tabs>
          <w:tab w:val="left" w:pos="851"/>
        </w:tabs>
        <w:ind w:left="851"/>
        <w:rPr>
          <w:sz w:val="24"/>
          <w:szCs w:val="24"/>
        </w:rPr>
      </w:pPr>
    </w:p>
    <w:p w14:paraId="179FB7C4" w14:textId="77777777" w:rsidR="009260DE" w:rsidRPr="004F0836" w:rsidRDefault="009260DE" w:rsidP="009260DE">
      <w:pPr>
        <w:tabs>
          <w:tab w:val="left" w:pos="851"/>
        </w:tabs>
        <w:ind w:left="851" w:hanging="851"/>
        <w:rPr>
          <w:b/>
          <w:sz w:val="24"/>
          <w:szCs w:val="24"/>
        </w:rPr>
      </w:pPr>
      <w:r w:rsidRPr="004F0836">
        <w:rPr>
          <w:b/>
          <w:sz w:val="24"/>
          <w:szCs w:val="24"/>
        </w:rPr>
        <w:t>6.2</w:t>
      </w:r>
      <w:r w:rsidRPr="004F0836">
        <w:rPr>
          <w:b/>
          <w:sz w:val="24"/>
          <w:szCs w:val="24"/>
        </w:rPr>
        <w:tab/>
        <w:t>Uforligeligheder</w:t>
      </w:r>
    </w:p>
    <w:p w14:paraId="04CE95D5" w14:textId="77777777" w:rsidR="00DF7F2C" w:rsidRPr="004F0836" w:rsidRDefault="00DF7F2C" w:rsidP="00B43779">
      <w:pPr>
        <w:ind w:left="851"/>
        <w:rPr>
          <w:sz w:val="24"/>
          <w:szCs w:val="24"/>
        </w:rPr>
      </w:pPr>
      <w:r w:rsidRPr="004F0836">
        <w:rPr>
          <w:sz w:val="24"/>
          <w:szCs w:val="24"/>
        </w:rPr>
        <w:t>Ikke relevant.</w:t>
      </w:r>
    </w:p>
    <w:p w14:paraId="3AF89737" w14:textId="77777777" w:rsidR="009260DE" w:rsidRPr="004F0836" w:rsidRDefault="009260DE" w:rsidP="009260DE">
      <w:pPr>
        <w:tabs>
          <w:tab w:val="left" w:pos="851"/>
        </w:tabs>
        <w:ind w:left="851"/>
        <w:rPr>
          <w:sz w:val="24"/>
          <w:szCs w:val="24"/>
        </w:rPr>
      </w:pPr>
    </w:p>
    <w:p w14:paraId="6DCDEDCC" w14:textId="77777777" w:rsidR="009260DE" w:rsidRPr="004F0836" w:rsidRDefault="009260DE" w:rsidP="009260DE">
      <w:pPr>
        <w:tabs>
          <w:tab w:val="left" w:pos="851"/>
        </w:tabs>
        <w:ind w:left="851" w:hanging="851"/>
        <w:rPr>
          <w:b/>
          <w:sz w:val="24"/>
          <w:szCs w:val="24"/>
        </w:rPr>
      </w:pPr>
      <w:r w:rsidRPr="004F0836">
        <w:rPr>
          <w:b/>
          <w:sz w:val="24"/>
          <w:szCs w:val="24"/>
        </w:rPr>
        <w:t>6.3</w:t>
      </w:r>
      <w:r w:rsidRPr="004F0836">
        <w:rPr>
          <w:b/>
          <w:sz w:val="24"/>
          <w:szCs w:val="24"/>
        </w:rPr>
        <w:tab/>
        <w:t>Opbevaringstid</w:t>
      </w:r>
    </w:p>
    <w:p w14:paraId="1E55E2AA" w14:textId="77777777" w:rsidR="00DF7F2C" w:rsidRPr="004F0836" w:rsidRDefault="00DF7F2C" w:rsidP="00B43779">
      <w:pPr>
        <w:ind w:left="851"/>
        <w:rPr>
          <w:sz w:val="24"/>
          <w:szCs w:val="24"/>
        </w:rPr>
      </w:pPr>
      <w:r w:rsidRPr="004F0836">
        <w:rPr>
          <w:sz w:val="24"/>
          <w:szCs w:val="24"/>
        </w:rPr>
        <w:t>2 år</w:t>
      </w:r>
    </w:p>
    <w:p w14:paraId="010D8729" w14:textId="77777777" w:rsidR="009260DE" w:rsidRPr="004F0836" w:rsidRDefault="009260DE" w:rsidP="009260DE">
      <w:pPr>
        <w:tabs>
          <w:tab w:val="left" w:pos="851"/>
        </w:tabs>
        <w:ind w:left="851"/>
        <w:rPr>
          <w:sz w:val="24"/>
          <w:szCs w:val="24"/>
        </w:rPr>
      </w:pPr>
    </w:p>
    <w:p w14:paraId="7F06EBFC" w14:textId="77777777" w:rsidR="009260DE" w:rsidRPr="004F0836" w:rsidRDefault="009260DE" w:rsidP="009260DE">
      <w:pPr>
        <w:tabs>
          <w:tab w:val="left" w:pos="851"/>
        </w:tabs>
        <w:ind w:left="851" w:hanging="851"/>
        <w:rPr>
          <w:b/>
          <w:sz w:val="24"/>
          <w:szCs w:val="24"/>
        </w:rPr>
      </w:pPr>
      <w:r w:rsidRPr="004F0836">
        <w:rPr>
          <w:b/>
          <w:sz w:val="24"/>
          <w:szCs w:val="24"/>
        </w:rPr>
        <w:t>6.4</w:t>
      </w:r>
      <w:r w:rsidRPr="004F0836">
        <w:rPr>
          <w:b/>
          <w:sz w:val="24"/>
          <w:szCs w:val="24"/>
        </w:rPr>
        <w:tab/>
        <w:t>Særlige opbevaringsforhold</w:t>
      </w:r>
    </w:p>
    <w:p w14:paraId="070AB1E7" w14:textId="77777777" w:rsidR="00DF7F2C" w:rsidRPr="004F0836" w:rsidRDefault="00DF7F2C" w:rsidP="00B43779">
      <w:pPr>
        <w:ind w:left="851"/>
        <w:rPr>
          <w:sz w:val="24"/>
          <w:szCs w:val="24"/>
        </w:rPr>
      </w:pPr>
      <w:r w:rsidRPr="004F0836">
        <w:rPr>
          <w:sz w:val="24"/>
          <w:szCs w:val="24"/>
        </w:rPr>
        <w:t>Dette lægemiddel kræver ingen særlige forholdsregler vedrørende opbevaringen.</w:t>
      </w:r>
    </w:p>
    <w:p w14:paraId="309CD281" w14:textId="77777777" w:rsidR="009260DE" w:rsidRPr="004F0836" w:rsidRDefault="009260DE" w:rsidP="009260DE">
      <w:pPr>
        <w:tabs>
          <w:tab w:val="left" w:pos="851"/>
        </w:tabs>
        <w:ind w:left="851"/>
        <w:rPr>
          <w:sz w:val="24"/>
          <w:szCs w:val="24"/>
        </w:rPr>
      </w:pPr>
    </w:p>
    <w:p w14:paraId="0B4477BB" w14:textId="77777777" w:rsidR="009260DE" w:rsidRPr="004F0836" w:rsidRDefault="009260DE" w:rsidP="009260DE">
      <w:pPr>
        <w:tabs>
          <w:tab w:val="left" w:pos="851"/>
        </w:tabs>
        <w:ind w:left="851" w:hanging="851"/>
        <w:rPr>
          <w:b/>
          <w:sz w:val="24"/>
          <w:szCs w:val="24"/>
        </w:rPr>
      </w:pPr>
      <w:r w:rsidRPr="004F0836">
        <w:rPr>
          <w:b/>
          <w:sz w:val="24"/>
          <w:szCs w:val="24"/>
        </w:rPr>
        <w:t>6.5</w:t>
      </w:r>
      <w:r w:rsidRPr="004F0836">
        <w:rPr>
          <w:b/>
          <w:sz w:val="24"/>
          <w:szCs w:val="24"/>
        </w:rPr>
        <w:tab/>
        <w:t>Emballagetype og pakningsstørrelser</w:t>
      </w:r>
    </w:p>
    <w:p w14:paraId="3E2020EA" w14:textId="77777777" w:rsidR="00DF7F2C" w:rsidRPr="004F0836" w:rsidRDefault="00DF7F2C" w:rsidP="00B43779">
      <w:pPr>
        <w:ind w:left="851"/>
        <w:rPr>
          <w:sz w:val="24"/>
          <w:szCs w:val="24"/>
        </w:rPr>
      </w:pPr>
      <w:r w:rsidRPr="004F0836">
        <w:rPr>
          <w:sz w:val="24"/>
          <w:szCs w:val="24"/>
        </w:rPr>
        <w:t>Blister (OPA/</w:t>
      </w:r>
      <w:proofErr w:type="spellStart"/>
      <w:r w:rsidRPr="004F0836">
        <w:rPr>
          <w:sz w:val="24"/>
          <w:szCs w:val="24"/>
        </w:rPr>
        <w:t>Alu</w:t>
      </w:r>
      <w:proofErr w:type="spellEnd"/>
      <w:r w:rsidRPr="004F0836">
        <w:rPr>
          <w:sz w:val="24"/>
          <w:szCs w:val="24"/>
        </w:rPr>
        <w:t>/PVC//</w:t>
      </w:r>
      <w:proofErr w:type="spellStart"/>
      <w:r w:rsidRPr="004F0836">
        <w:rPr>
          <w:sz w:val="24"/>
          <w:szCs w:val="24"/>
        </w:rPr>
        <w:t>Alu</w:t>
      </w:r>
      <w:proofErr w:type="spellEnd"/>
      <w:r w:rsidRPr="004F0836">
        <w:rPr>
          <w:sz w:val="24"/>
          <w:szCs w:val="24"/>
        </w:rPr>
        <w:t>): 10, 14, 15, 28, 30, 60, 70, 90 og 100 filmovertrukne tabletter i en æske.</w:t>
      </w:r>
    </w:p>
    <w:p w14:paraId="719B7ABC" w14:textId="77777777" w:rsidR="00DF7F2C" w:rsidRPr="004F0836" w:rsidRDefault="00DF7F2C" w:rsidP="00B43779">
      <w:pPr>
        <w:ind w:left="851"/>
        <w:rPr>
          <w:sz w:val="24"/>
          <w:szCs w:val="24"/>
        </w:rPr>
      </w:pPr>
      <w:r w:rsidRPr="004F0836">
        <w:rPr>
          <w:sz w:val="24"/>
          <w:szCs w:val="24"/>
        </w:rPr>
        <w:t>Perforerede enkeltdosisblistere (OPA/</w:t>
      </w:r>
      <w:proofErr w:type="spellStart"/>
      <w:r w:rsidRPr="004F0836">
        <w:rPr>
          <w:sz w:val="24"/>
          <w:szCs w:val="24"/>
        </w:rPr>
        <w:t>Alu</w:t>
      </w:r>
      <w:proofErr w:type="spellEnd"/>
      <w:r w:rsidRPr="004F0836">
        <w:rPr>
          <w:sz w:val="24"/>
          <w:szCs w:val="24"/>
        </w:rPr>
        <w:t>/PVC//</w:t>
      </w:r>
      <w:proofErr w:type="spellStart"/>
      <w:r w:rsidRPr="004F0836">
        <w:rPr>
          <w:sz w:val="24"/>
          <w:szCs w:val="24"/>
        </w:rPr>
        <w:t>Alu</w:t>
      </w:r>
      <w:proofErr w:type="spellEnd"/>
      <w:r w:rsidRPr="004F0836">
        <w:rPr>
          <w:sz w:val="24"/>
          <w:szCs w:val="24"/>
        </w:rPr>
        <w:t>): 10 × 1, 14 × 1, 15 × 1, 28 × 1, 30 × 1, 60 × 1, 70 × 1, 90 × 1 og 100 × 1 filmovertrukne tabletter i en æske.</w:t>
      </w:r>
    </w:p>
    <w:p w14:paraId="74C0744E" w14:textId="77777777" w:rsidR="00DF7F2C" w:rsidRPr="004F0836" w:rsidRDefault="00DF7F2C" w:rsidP="00B43779">
      <w:pPr>
        <w:ind w:left="851"/>
        <w:rPr>
          <w:sz w:val="24"/>
          <w:szCs w:val="24"/>
        </w:rPr>
      </w:pPr>
      <w:r w:rsidRPr="004F0836">
        <w:rPr>
          <w:sz w:val="24"/>
          <w:szCs w:val="24"/>
        </w:rPr>
        <w:t>Perforerede enkeltdosisblistere (OPA/</w:t>
      </w:r>
      <w:proofErr w:type="spellStart"/>
      <w:r w:rsidRPr="004F0836">
        <w:rPr>
          <w:sz w:val="24"/>
          <w:szCs w:val="24"/>
        </w:rPr>
        <w:t>Alu</w:t>
      </w:r>
      <w:proofErr w:type="spellEnd"/>
      <w:r w:rsidRPr="004F0836">
        <w:rPr>
          <w:sz w:val="24"/>
          <w:szCs w:val="24"/>
        </w:rPr>
        <w:t>/PVC//</w:t>
      </w:r>
      <w:proofErr w:type="spellStart"/>
      <w:r w:rsidRPr="004F0836">
        <w:rPr>
          <w:sz w:val="24"/>
          <w:szCs w:val="24"/>
        </w:rPr>
        <w:t>Alu</w:t>
      </w:r>
      <w:proofErr w:type="spellEnd"/>
      <w:r w:rsidRPr="004F0836">
        <w:rPr>
          <w:sz w:val="24"/>
          <w:szCs w:val="24"/>
        </w:rPr>
        <w:t>), kalenderpakke: 14 × 1 og 28 × 1 filmovertrukne tabletter i en æske.</w:t>
      </w:r>
    </w:p>
    <w:p w14:paraId="163AD7D7" w14:textId="77777777" w:rsidR="00DF7F2C" w:rsidRPr="004F0836" w:rsidRDefault="00DF7F2C" w:rsidP="00B43779">
      <w:pPr>
        <w:ind w:left="851"/>
        <w:rPr>
          <w:sz w:val="24"/>
          <w:szCs w:val="24"/>
        </w:rPr>
      </w:pPr>
    </w:p>
    <w:p w14:paraId="6A76FE30" w14:textId="77777777" w:rsidR="00DF7F2C" w:rsidRPr="004F0836" w:rsidRDefault="00DF7F2C" w:rsidP="00B43779">
      <w:pPr>
        <w:ind w:left="851"/>
        <w:rPr>
          <w:sz w:val="24"/>
          <w:szCs w:val="24"/>
        </w:rPr>
      </w:pPr>
      <w:r w:rsidRPr="004F0836">
        <w:rPr>
          <w:sz w:val="24"/>
          <w:szCs w:val="24"/>
        </w:rPr>
        <w:t>Ikke alle pakningsstørrelser er nødvendigvis markedsført.</w:t>
      </w:r>
    </w:p>
    <w:p w14:paraId="346CD5A0" w14:textId="77777777" w:rsidR="009260DE" w:rsidRPr="004F0836" w:rsidRDefault="009260DE" w:rsidP="009260DE">
      <w:pPr>
        <w:tabs>
          <w:tab w:val="left" w:pos="851"/>
        </w:tabs>
        <w:ind w:left="851"/>
        <w:rPr>
          <w:sz w:val="24"/>
          <w:szCs w:val="24"/>
        </w:rPr>
      </w:pPr>
    </w:p>
    <w:p w14:paraId="4E4C247B" w14:textId="77777777" w:rsidR="009260DE" w:rsidRPr="004F0836" w:rsidRDefault="009260DE" w:rsidP="009260DE">
      <w:pPr>
        <w:tabs>
          <w:tab w:val="left" w:pos="851"/>
        </w:tabs>
        <w:ind w:left="851" w:hanging="851"/>
        <w:rPr>
          <w:b/>
          <w:sz w:val="24"/>
          <w:szCs w:val="24"/>
        </w:rPr>
      </w:pPr>
      <w:r w:rsidRPr="004F0836">
        <w:rPr>
          <w:b/>
          <w:sz w:val="24"/>
          <w:szCs w:val="24"/>
        </w:rPr>
        <w:t>6.6</w:t>
      </w:r>
      <w:r w:rsidRPr="004F0836">
        <w:rPr>
          <w:b/>
          <w:sz w:val="24"/>
          <w:szCs w:val="24"/>
        </w:rPr>
        <w:tab/>
        <w:t xml:space="preserve">Regler for </w:t>
      </w:r>
      <w:r w:rsidR="00BD7931" w:rsidRPr="004F0836">
        <w:rPr>
          <w:b/>
          <w:sz w:val="24"/>
          <w:szCs w:val="24"/>
        </w:rPr>
        <w:t>bortskaffelse</w:t>
      </w:r>
      <w:r w:rsidRPr="004F0836">
        <w:rPr>
          <w:b/>
          <w:sz w:val="24"/>
          <w:szCs w:val="24"/>
        </w:rPr>
        <w:t xml:space="preserve"> og anden håndtering</w:t>
      </w:r>
    </w:p>
    <w:p w14:paraId="16A908B7" w14:textId="77777777" w:rsidR="00DF7F2C" w:rsidRPr="004F0836" w:rsidRDefault="00DF7F2C" w:rsidP="00B43779">
      <w:pPr>
        <w:ind w:left="851"/>
        <w:rPr>
          <w:sz w:val="24"/>
          <w:szCs w:val="24"/>
        </w:rPr>
      </w:pPr>
      <w:r w:rsidRPr="004F0836">
        <w:rPr>
          <w:sz w:val="24"/>
          <w:szCs w:val="24"/>
        </w:rPr>
        <w:t>Ikke anvendt lægemiddel samt affald heraf skal bortskaffes i henhold til lokale retningslinjer.</w:t>
      </w:r>
    </w:p>
    <w:p w14:paraId="258A7DDD" w14:textId="77777777" w:rsidR="009260DE" w:rsidRPr="004F0836" w:rsidRDefault="009260DE" w:rsidP="000730CA">
      <w:pPr>
        <w:tabs>
          <w:tab w:val="left" w:pos="851"/>
        </w:tabs>
        <w:ind w:left="851"/>
        <w:rPr>
          <w:sz w:val="24"/>
          <w:szCs w:val="24"/>
        </w:rPr>
      </w:pPr>
    </w:p>
    <w:p w14:paraId="4D0B4FD1" w14:textId="77777777" w:rsidR="009260DE" w:rsidRPr="004F0836" w:rsidRDefault="009260DE" w:rsidP="009260DE">
      <w:pPr>
        <w:tabs>
          <w:tab w:val="left" w:pos="851"/>
        </w:tabs>
        <w:ind w:left="851" w:hanging="851"/>
        <w:rPr>
          <w:b/>
          <w:sz w:val="24"/>
          <w:szCs w:val="24"/>
        </w:rPr>
      </w:pPr>
      <w:r w:rsidRPr="004F0836">
        <w:rPr>
          <w:b/>
          <w:sz w:val="24"/>
          <w:szCs w:val="24"/>
        </w:rPr>
        <w:t>7.</w:t>
      </w:r>
      <w:r w:rsidRPr="004F0836">
        <w:rPr>
          <w:b/>
          <w:sz w:val="24"/>
          <w:szCs w:val="24"/>
        </w:rPr>
        <w:tab/>
        <w:t>INDEHAVER AF MARKEDSFØRINGSTILLADELSEN</w:t>
      </w:r>
    </w:p>
    <w:p w14:paraId="2A2EEFC3" w14:textId="77777777" w:rsidR="00DF7F2C" w:rsidRPr="004F0836" w:rsidRDefault="00DF7F2C" w:rsidP="00B43779">
      <w:pPr>
        <w:ind w:left="851"/>
        <w:rPr>
          <w:sz w:val="24"/>
          <w:szCs w:val="24"/>
        </w:rPr>
      </w:pPr>
      <w:r w:rsidRPr="004F0836">
        <w:rPr>
          <w:sz w:val="24"/>
          <w:szCs w:val="24"/>
        </w:rPr>
        <w:t xml:space="preserve">KRKA, d.d., Novo </w:t>
      </w:r>
      <w:proofErr w:type="spellStart"/>
      <w:r w:rsidRPr="004F0836">
        <w:rPr>
          <w:sz w:val="24"/>
          <w:szCs w:val="24"/>
        </w:rPr>
        <w:t>mesto</w:t>
      </w:r>
      <w:proofErr w:type="spellEnd"/>
    </w:p>
    <w:p w14:paraId="65B0D3FE" w14:textId="77777777" w:rsidR="00DF7F2C" w:rsidRPr="004F0836" w:rsidRDefault="00DF7F2C" w:rsidP="00B43779">
      <w:pPr>
        <w:ind w:left="851"/>
        <w:rPr>
          <w:sz w:val="24"/>
          <w:szCs w:val="24"/>
        </w:rPr>
      </w:pPr>
      <w:proofErr w:type="spellStart"/>
      <w:r w:rsidRPr="004F0836">
        <w:rPr>
          <w:sz w:val="24"/>
          <w:szCs w:val="24"/>
        </w:rPr>
        <w:t>Šmarješka</w:t>
      </w:r>
      <w:proofErr w:type="spellEnd"/>
      <w:r w:rsidRPr="004F0836">
        <w:rPr>
          <w:sz w:val="24"/>
          <w:szCs w:val="24"/>
        </w:rPr>
        <w:t xml:space="preserve"> </w:t>
      </w:r>
      <w:proofErr w:type="spellStart"/>
      <w:r w:rsidRPr="004F0836">
        <w:rPr>
          <w:sz w:val="24"/>
          <w:szCs w:val="24"/>
        </w:rPr>
        <w:t>cesta</w:t>
      </w:r>
      <w:proofErr w:type="spellEnd"/>
      <w:r w:rsidRPr="004F0836">
        <w:rPr>
          <w:sz w:val="24"/>
          <w:szCs w:val="24"/>
        </w:rPr>
        <w:t xml:space="preserve"> 6</w:t>
      </w:r>
    </w:p>
    <w:p w14:paraId="4BC1B467" w14:textId="77777777" w:rsidR="00DF7F2C" w:rsidRPr="004F0836" w:rsidRDefault="00DF7F2C" w:rsidP="00B43779">
      <w:pPr>
        <w:ind w:left="851"/>
        <w:rPr>
          <w:sz w:val="24"/>
          <w:szCs w:val="24"/>
        </w:rPr>
      </w:pPr>
      <w:r w:rsidRPr="004F0836">
        <w:rPr>
          <w:sz w:val="24"/>
          <w:szCs w:val="24"/>
        </w:rPr>
        <w:t xml:space="preserve">8501 Novo </w:t>
      </w:r>
      <w:proofErr w:type="spellStart"/>
      <w:r w:rsidRPr="004F0836">
        <w:rPr>
          <w:sz w:val="24"/>
          <w:szCs w:val="24"/>
        </w:rPr>
        <w:t>mesto</w:t>
      </w:r>
      <w:proofErr w:type="spellEnd"/>
    </w:p>
    <w:p w14:paraId="6132BA4B" w14:textId="77777777" w:rsidR="00DF7F2C" w:rsidRPr="004F0836" w:rsidRDefault="00DF7F2C" w:rsidP="00B43779">
      <w:pPr>
        <w:ind w:left="851"/>
        <w:rPr>
          <w:sz w:val="24"/>
          <w:szCs w:val="24"/>
        </w:rPr>
      </w:pPr>
      <w:r w:rsidRPr="004F0836">
        <w:rPr>
          <w:sz w:val="24"/>
          <w:szCs w:val="24"/>
        </w:rPr>
        <w:t>Slovenien</w:t>
      </w:r>
    </w:p>
    <w:p w14:paraId="4FCEE241" w14:textId="77777777" w:rsidR="009260DE" w:rsidRPr="004F0836" w:rsidRDefault="009260DE" w:rsidP="00B43779">
      <w:pPr>
        <w:ind w:left="851"/>
        <w:rPr>
          <w:sz w:val="24"/>
          <w:szCs w:val="24"/>
        </w:rPr>
      </w:pPr>
    </w:p>
    <w:p w14:paraId="4ECAC263" w14:textId="77777777" w:rsidR="00641C65" w:rsidRPr="004F0836" w:rsidRDefault="00641C65" w:rsidP="00B43779">
      <w:pPr>
        <w:ind w:left="851"/>
        <w:rPr>
          <w:sz w:val="24"/>
          <w:szCs w:val="24"/>
        </w:rPr>
      </w:pPr>
      <w:r w:rsidRPr="004F0836">
        <w:rPr>
          <w:b/>
          <w:sz w:val="24"/>
          <w:szCs w:val="24"/>
        </w:rPr>
        <w:t>Repræsentant</w:t>
      </w:r>
    </w:p>
    <w:p w14:paraId="2B462048" w14:textId="77777777" w:rsidR="00DF7F2C" w:rsidRPr="004F0836" w:rsidRDefault="00DF7F2C" w:rsidP="00B43779">
      <w:pPr>
        <w:ind w:left="851"/>
        <w:rPr>
          <w:sz w:val="24"/>
          <w:szCs w:val="24"/>
          <w:lang w:val="sv-SE"/>
        </w:rPr>
      </w:pPr>
      <w:r w:rsidRPr="004F0836">
        <w:rPr>
          <w:sz w:val="24"/>
          <w:szCs w:val="24"/>
          <w:lang w:val="sv-SE"/>
        </w:rPr>
        <w:t>KRKA Sverige AB</w:t>
      </w:r>
    </w:p>
    <w:p w14:paraId="3C512CD8" w14:textId="77777777" w:rsidR="00DF7F2C" w:rsidRPr="004F0836" w:rsidRDefault="00DF7F2C" w:rsidP="00B43779">
      <w:pPr>
        <w:ind w:left="851"/>
        <w:rPr>
          <w:sz w:val="24"/>
          <w:szCs w:val="24"/>
          <w:lang w:val="sv-SE"/>
        </w:rPr>
      </w:pPr>
      <w:r w:rsidRPr="004F0836">
        <w:rPr>
          <w:sz w:val="24"/>
          <w:szCs w:val="24"/>
          <w:lang w:val="sv-SE"/>
        </w:rPr>
        <w:t>Götgatan 78, box 24</w:t>
      </w:r>
    </w:p>
    <w:p w14:paraId="11322746" w14:textId="77777777" w:rsidR="00DF7F2C" w:rsidRPr="004F0836" w:rsidRDefault="00DF7F2C" w:rsidP="00B43779">
      <w:pPr>
        <w:ind w:left="851"/>
        <w:rPr>
          <w:sz w:val="24"/>
          <w:szCs w:val="24"/>
        </w:rPr>
      </w:pPr>
      <w:r w:rsidRPr="004F0836">
        <w:rPr>
          <w:sz w:val="24"/>
          <w:szCs w:val="24"/>
        </w:rPr>
        <w:t>118 30 Stockholm</w:t>
      </w:r>
    </w:p>
    <w:p w14:paraId="4C1962E0" w14:textId="77777777" w:rsidR="00DF7F2C" w:rsidRPr="004F0836" w:rsidRDefault="00DF7F2C" w:rsidP="00B43779">
      <w:pPr>
        <w:ind w:left="851"/>
        <w:rPr>
          <w:sz w:val="24"/>
          <w:szCs w:val="24"/>
        </w:rPr>
      </w:pPr>
      <w:r w:rsidRPr="004F0836">
        <w:rPr>
          <w:sz w:val="24"/>
          <w:szCs w:val="24"/>
        </w:rPr>
        <w:t>Sverige</w:t>
      </w:r>
    </w:p>
    <w:p w14:paraId="5BB2003E" w14:textId="77777777" w:rsidR="00641C65" w:rsidRPr="004F0836" w:rsidRDefault="00641C65" w:rsidP="009260DE">
      <w:pPr>
        <w:tabs>
          <w:tab w:val="left" w:pos="851"/>
        </w:tabs>
        <w:ind w:left="851"/>
        <w:rPr>
          <w:sz w:val="24"/>
          <w:szCs w:val="24"/>
        </w:rPr>
      </w:pPr>
    </w:p>
    <w:p w14:paraId="56C020B1" w14:textId="77777777" w:rsidR="009260DE" w:rsidRPr="004F0836" w:rsidRDefault="009260DE" w:rsidP="009260DE">
      <w:pPr>
        <w:tabs>
          <w:tab w:val="left" w:pos="851"/>
        </w:tabs>
        <w:ind w:left="851" w:hanging="851"/>
        <w:rPr>
          <w:b/>
          <w:sz w:val="24"/>
          <w:szCs w:val="24"/>
        </w:rPr>
      </w:pPr>
      <w:r w:rsidRPr="004F0836">
        <w:rPr>
          <w:b/>
          <w:sz w:val="24"/>
          <w:szCs w:val="24"/>
        </w:rPr>
        <w:t>8.</w:t>
      </w:r>
      <w:r w:rsidRPr="004F0836">
        <w:rPr>
          <w:b/>
          <w:sz w:val="24"/>
          <w:szCs w:val="24"/>
        </w:rPr>
        <w:tab/>
        <w:t>MARKEDSFØRINGSTILLADELSESNUMMER (</w:t>
      </w:r>
      <w:r w:rsidR="00BF6243" w:rsidRPr="004F0836">
        <w:rPr>
          <w:b/>
          <w:sz w:val="24"/>
          <w:szCs w:val="24"/>
        </w:rPr>
        <w:t>-</w:t>
      </w:r>
      <w:r w:rsidRPr="004F0836">
        <w:rPr>
          <w:b/>
          <w:sz w:val="24"/>
          <w:szCs w:val="24"/>
        </w:rPr>
        <w:t>NUMRE)</w:t>
      </w:r>
    </w:p>
    <w:p w14:paraId="23B2FBCC" w14:textId="56134022" w:rsidR="009260DE" w:rsidRPr="004F0836" w:rsidRDefault="00DF7F2C" w:rsidP="009260DE">
      <w:pPr>
        <w:tabs>
          <w:tab w:val="left" w:pos="851"/>
        </w:tabs>
        <w:ind w:left="851"/>
        <w:rPr>
          <w:sz w:val="24"/>
          <w:szCs w:val="24"/>
        </w:rPr>
      </w:pPr>
      <w:r w:rsidRPr="004F0836">
        <w:rPr>
          <w:sz w:val="24"/>
          <w:szCs w:val="24"/>
        </w:rPr>
        <w:t>74195</w:t>
      </w:r>
    </w:p>
    <w:p w14:paraId="24727E41" w14:textId="77777777" w:rsidR="009260DE" w:rsidRPr="004F0836" w:rsidRDefault="009260DE" w:rsidP="009260DE">
      <w:pPr>
        <w:tabs>
          <w:tab w:val="left" w:pos="851"/>
        </w:tabs>
        <w:ind w:left="851"/>
        <w:jc w:val="both"/>
        <w:rPr>
          <w:sz w:val="24"/>
          <w:szCs w:val="24"/>
        </w:rPr>
      </w:pPr>
    </w:p>
    <w:p w14:paraId="57623F7B" w14:textId="77777777" w:rsidR="009260DE" w:rsidRPr="004F0836" w:rsidRDefault="009260DE" w:rsidP="009260DE">
      <w:pPr>
        <w:tabs>
          <w:tab w:val="left" w:pos="851"/>
        </w:tabs>
        <w:ind w:left="851" w:hanging="851"/>
        <w:rPr>
          <w:b/>
          <w:sz w:val="24"/>
          <w:szCs w:val="24"/>
        </w:rPr>
      </w:pPr>
      <w:r w:rsidRPr="004F0836">
        <w:rPr>
          <w:b/>
          <w:sz w:val="24"/>
          <w:szCs w:val="24"/>
        </w:rPr>
        <w:t>9.</w:t>
      </w:r>
      <w:r w:rsidRPr="004F0836">
        <w:rPr>
          <w:b/>
          <w:sz w:val="24"/>
          <w:szCs w:val="24"/>
        </w:rPr>
        <w:tab/>
        <w:t>DATO FOR FØRSTE MARKEDSFØRINGSTILLADELSE</w:t>
      </w:r>
    </w:p>
    <w:p w14:paraId="6F2A308A" w14:textId="7F49E82F" w:rsidR="009260DE" w:rsidRPr="004F0836" w:rsidRDefault="008A42A4" w:rsidP="009260DE">
      <w:pPr>
        <w:tabs>
          <w:tab w:val="left" w:pos="851"/>
        </w:tabs>
        <w:ind w:left="851"/>
        <w:rPr>
          <w:sz w:val="24"/>
          <w:szCs w:val="24"/>
        </w:rPr>
      </w:pPr>
      <w:r>
        <w:rPr>
          <w:sz w:val="24"/>
          <w:szCs w:val="24"/>
        </w:rPr>
        <w:t>4. august 2026</w:t>
      </w:r>
    </w:p>
    <w:p w14:paraId="40951CB0" w14:textId="77777777" w:rsidR="009260DE" w:rsidRPr="004F0836" w:rsidRDefault="009260DE" w:rsidP="009260DE">
      <w:pPr>
        <w:tabs>
          <w:tab w:val="left" w:pos="851"/>
        </w:tabs>
        <w:ind w:left="851"/>
        <w:rPr>
          <w:sz w:val="24"/>
          <w:szCs w:val="24"/>
        </w:rPr>
      </w:pPr>
    </w:p>
    <w:p w14:paraId="337A5DD6" w14:textId="77777777" w:rsidR="009260DE" w:rsidRPr="004F0836" w:rsidRDefault="009260DE" w:rsidP="009260DE">
      <w:pPr>
        <w:tabs>
          <w:tab w:val="left" w:pos="851"/>
        </w:tabs>
        <w:ind w:left="851" w:hanging="851"/>
        <w:rPr>
          <w:b/>
          <w:sz w:val="24"/>
          <w:szCs w:val="24"/>
        </w:rPr>
      </w:pPr>
      <w:r w:rsidRPr="004F0836">
        <w:rPr>
          <w:b/>
          <w:sz w:val="24"/>
          <w:szCs w:val="24"/>
        </w:rPr>
        <w:t>10.</w:t>
      </w:r>
      <w:r w:rsidRPr="004F0836">
        <w:rPr>
          <w:b/>
          <w:sz w:val="24"/>
          <w:szCs w:val="24"/>
        </w:rPr>
        <w:tab/>
        <w:t>DATO FOR ÆNDRING AF TEKSTEN</w:t>
      </w:r>
    </w:p>
    <w:p w14:paraId="786EA2AC" w14:textId="7D812DE8" w:rsidR="009260DE" w:rsidRPr="004F0836" w:rsidRDefault="00DF7F2C" w:rsidP="009260DE">
      <w:pPr>
        <w:tabs>
          <w:tab w:val="left" w:pos="851"/>
        </w:tabs>
        <w:ind w:left="851"/>
        <w:rPr>
          <w:sz w:val="24"/>
          <w:szCs w:val="24"/>
        </w:rPr>
      </w:pPr>
      <w:r w:rsidRPr="004F0836">
        <w:rPr>
          <w:sz w:val="24"/>
          <w:szCs w:val="24"/>
        </w:rPr>
        <w:t>-</w:t>
      </w:r>
    </w:p>
    <w:sectPr w:rsidR="009260DE" w:rsidRPr="004F0836" w:rsidSect="000259B9">
      <w:footerReference w:type="default" r:id="rId14"/>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F9BFC" w14:textId="77777777" w:rsidR="00F36DF8" w:rsidRDefault="00F36DF8">
      <w:r>
        <w:separator/>
      </w:r>
    </w:p>
  </w:endnote>
  <w:endnote w:type="continuationSeparator" w:id="0">
    <w:p w14:paraId="697F7DAB" w14:textId="77777777" w:rsidR="00F36DF8" w:rsidRDefault="00F36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8AF3A" w14:textId="77777777" w:rsidR="000259B9" w:rsidRDefault="000259B9">
    <w:pPr>
      <w:pStyle w:val="Sidefod"/>
      <w:pBdr>
        <w:bottom w:val="single" w:sz="6" w:space="1" w:color="auto"/>
      </w:pBdr>
    </w:pPr>
  </w:p>
  <w:p w14:paraId="18B74327" w14:textId="77777777" w:rsidR="000259B9" w:rsidRDefault="000259B9" w:rsidP="00C42586">
    <w:pPr>
      <w:pStyle w:val="Sidefod"/>
      <w:tabs>
        <w:tab w:val="clear" w:pos="4819"/>
        <w:tab w:val="left" w:pos="8505"/>
      </w:tabs>
      <w:rPr>
        <w:i/>
        <w:sz w:val="18"/>
        <w:szCs w:val="18"/>
      </w:rPr>
    </w:pPr>
  </w:p>
  <w:p w14:paraId="4997E50B" w14:textId="3E42BF51"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4E0682">
      <w:rPr>
        <w:i/>
        <w:noProof/>
        <w:sz w:val="18"/>
        <w:szCs w:val="18"/>
      </w:rPr>
      <w:t>Empagliflozin Krka, filmovertrukne tabletter 10 mg.docx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89819" w14:textId="77777777" w:rsidR="00F36DF8" w:rsidRDefault="00F36DF8">
      <w:r>
        <w:separator/>
      </w:r>
    </w:p>
  </w:footnote>
  <w:footnote w:type="continuationSeparator" w:id="0">
    <w:p w14:paraId="0D488DB1" w14:textId="77777777" w:rsidR="00F36DF8" w:rsidRDefault="00F36D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67F0386F"/>
    <w:multiLevelType w:val="hybridMultilevel"/>
    <w:tmpl w:val="4EA8D1D6"/>
    <w:lvl w:ilvl="0" w:tplc="9552E1BC">
      <w:numFmt w:val="bullet"/>
      <w:lvlText w:val="-"/>
      <w:lvlJc w:val="left"/>
      <w:pPr>
        <w:ind w:left="710" w:hanging="567"/>
      </w:pPr>
      <w:rPr>
        <w:rFonts w:ascii="Times New Roman" w:eastAsia="Times New Roman" w:hAnsi="Times New Roman" w:cs="Times New Roman" w:hint="default"/>
        <w:b w:val="0"/>
        <w:bCs w:val="0"/>
        <w:i w:val="0"/>
        <w:iCs w:val="0"/>
        <w:spacing w:val="0"/>
        <w:w w:val="100"/>
        <w:sz w:val="22"/>
        <w:szCs w:val="22"/>
        <w:lang w:eastAsia="en-US" w:bidi="ar-SA"/>
      </w:rPr>
    </w:lvl>
    <w:lvl w:ilvl="1" w:tplc="8FA075DA">
      <w:numFmt w:val="bullet"/>
      <w:lvlText w:val="•"/>
      <w:lvlJc w:val="left"/>
      <w:pPr>
        <w:ind w:left="1583" w:hanging="567"/>
      </w:pPr>
      <w:rPr>
        <w:lang w:eastAsia="en-US" w:bidi="ar-SA"/>
      </w:rPr>
    </w:lvl>
    <w:lvl w:ilvl="2" w:tplc="BED8DFF4">
      <w:numFmt w:val="bullet"/>
      <w:lvlText w:val="•"/>
      <w:lvlJc w:val="left"/>
      <w:pPr>
        <w:ind w:left="2447" w:hanging="567"/>
      </w:pPr>
      <w:rPr>
        <w:lang w:eastAsia="en-US" w:bidi="ar-SA"/>
      </w:rPr>
    </w:lvl>
    <w:lvl w:ilvl="3" w:tplc="1942562E">
      <w:numFmt w:val="bullet"/>
      <w:lvlText w:val="•"/>
      <w:lvlJc w:val="left"/>
      <w:pPr>
        <w:ind w:left="3310" w:hanging="567"/>
      </w:pPr>
      <w:rPr>
        <w:lang w:eastAsia="en-US" w:bidi="ar-SA"/>
      </w:rPr>
    </w:lvl>
    <w:lvl w:ilvl="4" w:tplc="79A2D338">
      <w:numFmt w:val="bullet"/>
      <w:lvlText w:val="•"/>
      <w:lvlJc w:val="left"/>
      <w:pPr>
        <w:ind w:left="4174" w:hanging="567"/>
      </w:pPr>
      <w:rPr>
        <w:lang w:eastAsia="en-US" w:bidi="ar-SA"/>
      </w:rPr>
    </w:lvl>
    <w:lvl w:ilvl="5" w:tplc="992A4FBA">
      <w:numFmt w:val="bullet"/>
      <w:lvlText w:val="•"/>
      <w:lvlJc w:val="left"/>
      <w:pPr>
        <w:ind w:left="5038" w:hanging="567"/>
      </w:pPr>
      <w:rPr>
        <w:lang w:eastAsia="en-US" w:bidi="ar-SA"/>
      </w:rPr>
    </w:lvl>
    <w:lvl w:ilvl="6" w:tplc="2668E82C">
      <w:numFmt w:val="bullet"/>
      <w:lvlText w:val="•"/>
      <w:lvlJc w:val="left"/>
      <w:pPr>
        <w:ind w:left="5901" w:hanging="567"/>
      </w:pPr>
      <w:rPr>
        <w:lang w:eastAsia="en-US" w:bidi="ar-SA"/>
      </w:rPr>
    </w:lvl>
    <w:lvl w:ilvl="7" w:tplc="87FEA5DC">
      <w:numFmt w:val="bullet"/>
      <w:lvlText w:val="•"/>
      <w:lvlJc w:val="left"/>
      <w:pPr>
        <w:ind w:left="6765" w:hanging="567"/>
      </w:pPr>
      <w:rPr>
        <w:lang w:eastAsia="en-US" w:bidi="ar-SA"/>
      </w:rPr>
    </w:lvl>
    <w:lvl w:ilvl="8" w:tplc="97E48726">
      <w:numFmt w:val="bullet"/>
      <w:lvlText w:val="•"/>
      <w:lvlJc w:val="left"/>
      <w:pPr>
        <w:ind w:left="7629" w:hanging="567"/>
      </w:pPr>
      <w:rPr>
        <w:lang w:eastAsia="en-US" w:bidi="ar-SA"/>
      </w:rPr>
    </w:lvl>
  </w:abstractNum>
  <w:num w:numId="1" w16cid:durableId="83572617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3207010">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17020479">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87985888">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59366475">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069307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DF8"/>
    <w:rsid w:val="00007638"/>
    <w:rsid w:val="000259B9"/>
    <w:rsid w:val="00041491"/>
    <w:rsid w:val="00050D16"/>
    <w:rsid w:val="000730CA"/>
    <w:rsid w:val="00074F2A"/>
    <w:rsid w:val="000A1CA8"/>
    <w:rsid w:val="000A466B"/>
    <w:rsid w:val="000B058C"/>
    <w:rsid w:val="000C6C77"/>
    <w:rsid w:val="000D2B0B"/>
    <w:rsid w:val="000D68B0"/>
    <w:rsid w:val="000E4EE6"/>
    <w:rsid w:val="001454E2"/>
    <w:rsid w:val="00183527"/>
    <w:rsid w:val="00206CE8"/>
    <w:rsid w:val="00210BDF"/>
    <w:rsid w:val="0021526C"/>
    <w:rsid w:val="00283A05"/>
    <w:rsid w:val="00283A2B"/>
    <w:rsid w:val="00293E83"/>
    <w:rsid w:val="002B30AD"/>
    <w:rsid w:val="002C1EC0"/>
    <w:rsid w:val="002C2C01"/>
    <w:rsid w:val="0037792B"/>
    <w:rsid w:val="00386375"/>
    <w:rsid w:val="003A29AE"/>
    <w:rsid w:val="003A32D7"/>
    <w:rsid w:val="003B4074"/>
    <w:rsid w:val="003C769A"/>
    <w:rsid w:val="003D3A90"/>
    <w:rsid w:val="003D56C5"/>
    <w:rsid w:val="003D7A41"/>
    <w:rsid w:val="003F1838"/>
    <w:rsid w:val="004251C1"/>
    <w:rsid w:val="0045746C"/>
    <w:rsid w:val="0049104B"/>
    <w:rsid w:val="004E0682"/>
    <w:rsid w:val="004E3B12"/>
    <w:rsid w:val="004F0836"/>
    <w:rsid w:val="00532310"/>
    <w:rsid w:val="00565F0F"/>
    <w:rsid w:val="00594A86"/>
    <w:rsid w:val="00596D86"/>
    <w:rsid w:val="005C02F2"/>
    <w:rsid w:val="005D5600"/>
    <w:rsid w:val="00637F5A"/>
    <w:rsid w:val="00641C65"/>
    <w:rsid w:val="00654E6C"/>
    <w:rsid w:val="006560B1"/>
    <w:rsid w:val="006756DD"/>
    <w:rsid w:val="0071241E"/>
    <w:rsid w:val="00735E3D"/>
    <w:rsid w:val="00737275"/>
    <w:rsid w:val="00740EEC"/>
    <w:rsid w:val="007539EC"/>
    <w:rsid w:val="0078011A"/>
    <w:rsid w:val="00782AF4"/>
    <w:rsid w:val="00790EE7"/>
    <w:rsid w:val="0079333F"/>
    <w:rsid w:val="007B6649"/>
    <w:rsid w:val="007C54F4"/>
    <w:rsid w:val="0082576E"/>
    <w:rsid w:val="0089346F"/>
    <w:rsid w:val="008A42A4"/>
    <w:rsid w:val="00907F75"/>
    <w:rsid w:val="009260DE"/>
    <w:rsid w:val="0093258A"/>
    <w:rsid w:val="009C7BA3"/>
    <w:rsid w:val="009D1F5A"/>
    <w:rsid w:val="00A10294"/>
    <w:rsid w:val="00B003BF"/>
    <w:rsid w:val="00B373D7"/>
    <w:rsid w:val="00B43779"/>
    <w:rsid w:val="00B55271"/>
    <w:rsid w:val="00BD7931"/>
    <w:rsid w:val="00BF6243"/>
    <w:rsid w:val="00C36276"/>
    <w:rsid w:val="00C42586"/>
    <w:rsid w:val="00C45F6B"/>
    <w:rsid w:val="00C60CCD"/>
    <w:rsid w:val="00C84483"/>
    <w:rsid w:val="00C85A2E"/>
    <w:rsid w:val="00C909C7"/>
    <w:rsid w:val="00C95551"/>
    <w:rsid w:val="00C965E8"/>
    <w:rsid w:val="00CB20D7"/>
    <w:rsid w:val="00D020B0"/>
    <w:rsid w:val="00D11748"/>
    <w:rsid w:val="00D237F6"/>
    <w:rsid w:val="00D34D98"/>
    <w:rsid w:val="00D366CF"/>
    <w:rsid w:val="00D93992"/>
    <w:rsid w:val="00DE2142"/>
    <w:rsid w:val="00DF7F2C"/>
    <w:rsid w:val="00E108AA"/>
    <w:rsid w:val="00E3749A"/>
    <w:rsid w:val="00E7437F"/>
    <w:rsid w:val="00E865B8"/>
    <w:rsid w:val="00EC0B9B"/>
    <w:rsid w:val="00ED5E9F"/>
    <w:rsid w:val="00F36DF8"/>
    <w:rsid w:val="00F66D4F"/>
    <w:rsid w:val="00FB6D01"/>
    <w:rsid w:val="00FE7E4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BFA636"/>
  <w15:chartTrackingRefBased/>
  <w15:docId w15:val="{40450D26-FFAA-40C7-862B-583B3069B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uiPriority="9"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link w:val="Overskrift1Tegn"/>
    <w:qFormat/>
    <w:rsid w:val="00FB6D01"/>
    <w:pPr>
      <w:keepNext/>
      <w:spacing w:before="240" w:after="60"/>
      <w:outlineLvl w:val="0"/>
    </w:pPr>
    <w:rPr>
      <w:rFonts w:ascii="Arial" w:hAnsi="Arial"/>
      <w:b/>
      <w:kern w:val="28"/>
      <w:sz w:val="28"/>
    </w:rPr>
  </w:style>
  <w:style w:type="paragraph" w:styleId="Overskrift2">
    <w:name w:val="heading 2"/>
    <w:basedOn w:val="Normal"/>
    <w:next w:val="Normal"/>
    <w:link w:val="Overskrift2Tegn"/>
    <w:semiHidden/>
    <w:unhideWhenUsed/>
    <w:qFormat/>
    <w:rsid w:val="00DF7F2C"/>
    <w:pPr>
      <w:keepNext/>
      <w:tabs>
        <w:tab w:val="left" w:pos="-720"/>
        <w:tab w:val="left" w:pos="567"/>
      </w:tabs>
      <w:suppressAutoHyphens/>
      <w:ind w:left="567" w:hanging="567"/>
      <w:outlineLvl w:val="1"/>
    </w:pPr>
    <w:rPr>
      <w:b/>
      <w:noProof/>
      <w:sz w:val="22"/>
    </w:rPr>
  </w:style>
  <w:style w:type="paragraph" w:styleId="Overskrift3">
    <w:name w:val="heading 3"/>
    <w:basedOn w:val="Normal"/>
    <w:next w:val="Normal"/>
    <w:link w:val="Overskrift3Tegn"/>
    <w:qFormat/>
    <w:rsid w:val="00FB6D01"/>
    <w:pPr>
      <w:keepNext/>
      <w:spacing w:before="240" w:after="60"/>
      <w:outlineLvl w:val="2"/>
    </w:pPr>
    <w:rPr>
      <w:rFonts w:ascii="Arial" w:hAnsi="Arial"/>
      <w:sz w:val="24"/>
    </w:rPr>
  </w:style>
  <w:style w:type="paragraph" w:styleId="Overskrift4">
    <w:name w:val="heading 4"/>
    <w:basedOn w:val="Normal"/>
    <w:next w:val="Normal"/>
    <w:link w:val="Overskrift4Tegn"/>
    <w:semiHidden/>
    <w:unhideWhenUsed/>
    <w:qFormat/>
    <w:rsid w:val="00DF7F2C"/>
    <w:pPr>
      <w:keepNext/>
      <w:tabs>
        <w:tab w:val="left" w:pos="567"/>
      </w:tabs>
      <w:spacing w:line="260" w:lineRule="exact"/>
      <w:jc w:val="both"/>
      <w:outlineLvl w:val="3"/>
    </w:pPr>
    <w:rPr>
      <w:b/>
      <w:noProof/>
      <w:sz w:val="22"/>
    </w:rPr>
  </w:style>
  <w:style w:type="paragraph" w:styleId="Overskrift5">
    <w:name w:val="heading 5"/>
    <w:basedOn w:val="Normal"/>
    <w:next w:val="Normal"/>
    <w:link w:val="Overskrift5Tegn"/>
    <w:semiHidden/>
    <w:unhideWhenUsed/>
    <w:qFormat/>
    <w:rsid w:val="00DF7F2C"/>
    <w:pPr>
      <w:keepNext/>
      <w:tabs>
        <w:tab w:val="left" w:pos="-720"/>
      </w:tabs>
      <w:suppressAutoHyphens/>
      <w:jc w:val="center"/>
      <w:outlineLvl w:val="4"/>
    </w:pPr>
    <w:rPr>
      <w:b/>
      <w:sz w:val="22"/>
    </w:rPr>
  </w:style>
  <w:style w:type="paragraph" w:styleId="Overskrift6">
    <w:name w:val="heading 6"/>
    <w:basedOn w:val="Normal"/>
    <w:next w:val="Normal"/>
    <w:link w:val="Overskrift6Tegn"/>
    <w:semiHidden/>
    <w:unhideWhenUsed/>
    <w:qFormat/>
    <w:rsid w:val="00DF7F2C"/>
    <w:pPr>
      <w:keepNext/>
      <w:tabs>
        <w:tab w:val="left" w:pos="-720"/>
        <w:tab w:val="left" w:pos="567"/>
        <w:tab w:val="left" w:pos="4536"/>
      </w:tabs>
      <w:suppressAutoHyphens/>
      <w:spacing w:line="260" w:lineRule="exact"/>
      <w:outlineLvl w:val="5"/>
    </w:pPr>
    <w:rPr>
      <w:i/>
      <w:sz w:val="22"/>
      <w:lang w:val="en-GB"/>
    </w:rPr>
  </w:style>
  <w:style w:type="paragraph" w:styleId="Overskrift7">
    <w:name w:val="heading 7"/>
    <w:basedOn w:val="Normal"/>
    <w:next w:val="Normal"/>
    <w:link w:val="Overskrift7Tegn"/>
    <w:semiHidden/>
    <w:unhideWhenUsed/>
    <w:qFormat/>
    <w:rsid w:val="00DF7F2C"/>
    <w:pPr>
      <w:keepNext/>
      <w:tabs>
        <w:tab w:val="left" w:pos="-720"/>
        <w:tab w:val="left" w:pos="567"/>
        <w:tab w:val="left" w:pos="4536"/>
      </w:tabs>
      <w:suppressAutoHyphens/>
      <w:spacing w:line="260" w:lineRule="exact"/>
      <w:jc w:val="both"/>
      <w:outlineLvl w:val="6"/>
    </w:pPr>
    <w:rPr>
      <w:i/>
      <w:sz w:val="22"/>
      <w:lang w:val="en-GB"/>
    </w:rPr>
  </w:style>
  <w:style w:type="paragraph" w:styleId="Overskrift8">
    <w:name w:val="heading 8"/>
    <w:basedOn w:val="Normal"/>
    <w:next w:val="Normal"/>
    <w:link w:val="Overskrift8Tegn"/>
    <w:semiHidden/>
    <w:unhideWhenUsed/>
    <w:qFormat/>
    <w:rsid w:val="00DF7F2C"/>
    <w:pPr>
      <w:keepNext/>
      <w:ind w:left="1701" w:hanging="567"/>
      <w:outlineLvl w:val="7"/>
    </w:pPr>
    <w:rPr>
      <w:b/>
      <w:sz w:val="22"/>
    </w:rPr>
  </w:style>
  <w:style w:type="paragraph" w:styleId="Overskrift9">
    <w:name w:val="heading 9"/>
    <w:basedOn w:val="Normal"/>
    <w:next w:val="Normal"/>
    <w:link w:val="Overskrift9Tegn"/>
    <w:semiHidden/>
    <w:unhideWhenUsed/>
    <w:qFormat/>
    <w:rsid w:val="00DF7F2C"/>
    <w:pPr>
      <w:keepNext/>
      <w:suppressAutoHyphens/>
      <w:outlineLvl w:val="8"/>
    </w:pPr>
    <w:rPr>
      <w:b/>
      <w:sz w:val="2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link w:val="MarkeringsbobletekstTegn"/>
    <w:semiHidden/>
    <w:rsid w:val="00790EE7"/>
    <w:rPr>
      <w:rFonts w:ascii="Tahoma" w:hAnsi="Tahoma" w:cs="Tahoma"/>
      <w:sz w:val="16"/>
      <w:szCs w:val="16"/>
    </w:rPr>
  </w:style>
  <w:style w:type="paragraph" w:styleId="Sidefod">
    <w:name w:val="footer"/>
    <w:basedOn w:val="Normal"/>
    <w:link w:val="SidefodTegn"/>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semiHidden/>
    <w:unhideWhenUsed/>
    <w:rsid w:val="009260DE"/>
    <w:rPr>
      <w:b/>
      <w:bCs/>
      <w:lang w:eastAsia="en-US"/>
    </w:rPr>
  </w:style>
  <w:style w:type="character" w:customStyle="1" w:styleId="KommentaremneTegn">
    <w:name w:val="Kommentaremne Tegn"/>
    <w:basedOn w:val="KommentartekstTegn"/>
    <w:link w:val="Kommentaremne"/>
    <w:semiHidden/>
    <w:rsid w:val="009260DE"/>
    <w:rPr>
      <w:b/>
      <w:bCs/>
      <w:lang w:eastAsia="en-US"/>
    </w:rPr>
  </w:style>
  <w:style w:type="character" w:styleId="Hyperlink">
    <w:name w:val="Hyperlink"/>
    <w:basedOn w:val="Standardskrifttypeiafsnit"/>
    <w:uiPriority w:val="99"/>
    <w:unhideWhenUsed/>
    <w:rsid w:val="00DF7F2C"/>
    <w:rPr>
      <w:color w:val="0563C1" w:themeColor="hyperlink"/>
      <w:u w:val="single"/>
    </w:rPr>
  </w:style>
  <w:style w:type="character" w:styleId="Ulstomtale">
    <w:name w:val="Unresolved Mention"/>
    <w:basedOn w:val="Standardskrifttypeiafsnit"/>
    <w:uiPriority w:val="99"/>
    <w:semiHidden/>
    <w:unhideWhenUsed/>
    <w:rsid w:val="00DF7F2C"/>
    <w:rPr>
      <w:color w:val="605E5C"/>
      <w:shd w:val="clear" w:color="auto" w:fill="E1DFDD"/>
    </w:rPr>
  </w:style>
  <w:style w:type="character" w:customStyle="1" w:styleId="Overskrift2Tegn">
    <w:name w:val="Overskrift 2 Tegn"/>
    <w:basedOn w:val="Standardskrifttypeiafsnit"/>
    <w:link w:val="Overskrift2"/>
    <w:semiHidden/>
    <w:rsid w:val="00DF7F2C"/>
    <w:rPr>
      <w:b/>
      <w:noProof/>
      <w:sz w:val="22"/>
      <w:lang w:eastAsia="en-US"/>
    </w:rPr>
  </w:style>
  <w:style w:type="character" w:customStyle="1" w:styleId="Overskrift4Tegn">
    <w:name w:val="Overskrift 4 Tegn"/>
    <w:basedOn w:val="Standardskrifttypeiafsnit"/>
    <w:link w:val="Overskrift4"/>
    <w:semiHidden/>
    <w:rsid w:val="00DF7F2C"/>
    <w:rPr>
      <w:b/>
      <w:noProof/>
      <w:sz w:val="22"/>
      <w:lang w:eastAsia="en-US"/>
    </w:rPr>
  </w:style>
  <w:style w:type="character" w:customStyle="1" w:styleId="Overskrift5Tegn">
    <w:name w:val="Overskrift 5 Tegn"/>
    <w:basedOn w:val="Standardskrifttypeiafsnit"/>
    <w:link w:val="Overskrift5"/>
    <w:semiHidden/>
    <w:rsid w:val="00DF7F2C"/>
    <w:rPr>
      <w:b/>
      <w:sz w:val="22"/>
      <w:lang w:eastAsia="en-US"/>
    </w:rPr>
  </w:style>
  <w:style w:type="character" w:customStyle="1" w:styleId="Overskrift6Tegn">
    <w:name w:val="Overskrift 6 Tegn"/>
    <w:basedOn w:val="Standardskrifttypeiafsnit"/>
    <w:link w:val="Overskrift6"/>
    <w:semiHidden/>
    <w:rsid w:val="00DF7F2C"/>
    <w:rPr>
      <w:i/>
      <w:sz w:val="22"/>
      <w:lang w:val="en-GB" w:eastAsia="en-US"/>
    </w:rPr>
  </w:style>
  <w:style w:type="character" w:customStyle="1" w:styleId="Overskrift7Tegn">
    <w:name w:val="Overskrift 7 Tegn"/>
    <w:basedOn w:val="Standardskrifttypeiafsnit"/>
    <w:link w:val="Overskrift7"/>
    <w:semiHidden/>
    <w:rsid w:val="00DF7F2C"/>
    <w:rPr>
      <w:i/>
      <w:sz w:val="22"/>
      <w:lang w:val="en-GB" w:eastAsia="en-US"/>
    </w:rPr>
  </w:style>
  <w:style w:type="character" w:customStyle="1" w:styleId="Overskrift8Tegn">
    <w:name w:val="Overskrift 8 Tegn"/>
    <w:basedOn w:val="Standardskrifttypeiafsnit"/>
    <w:link w:val="Overskrift8"/>
    <w:semiHidden/>
    <w:rsid w:val="00DF7F2C"/>
    <w:rPr>
      <w:b/>
      <w:sz w:val="22"/>
      <w:lang w:eastAsia="en-US"/>
    </w:rPr>
  </w:style>
  <w:style w:type="character" w:customStyle="1" w:styleId="Overskrift9Tegn">
    <w:name w:val="Overskrift 9 Tegn"/>
    <w:basedOn w:val="Standardskrifttypeiafsnit"/>
    <w:link w:val="Overskrift9"/>
    <w:semiHidden/>
    <w:rsid w:val="00DF7F2C"/>
    <w:rPr>
      <w:b/>
      <w:sz w:val="22"/>
      <w:lang w:eastAsia="en-US"/>
    </w:rPr>
  </w:style>
  <w:style w:type="character" w:customStyle="1" w:styleId="Overskrift1Tegn">
    <w:name w:val="Overskrift 1 Tegn"/>
    <w:basedOn w:val="Standardskrifttypeiafsnit"/>
    <w:link w:val="Overskrift1"/>
    <w:rsid w:val="00DF7F2C"/>
    <w:rPr>
      <w:rFonts w:ascii="Arial" w:hAnsi="Arial"/>
      <w:b/>
      <w:kern w:val="28"/>
      <w:sz w:val="28"/>
      <w:lang w:eastAsia="en-US"/>
    </w:rPr>
  </w:style>
  <w:style w:type="character" w:customStyle="1" w:styleId="Overskrift3Tegn">
    <w:name w:val="Overskrift 3 Tegn"/>
    <w:basedOn w:val="Standardskrifttypeiafsnit"/>
    <w:link w:val="Overskrift3"/>
    <w:rsid w:val="00DF7F2C"/>
    <w:rPr>
      <w:rFonts w:ascii="Arial" w:hAnsi="Arial"/>
      <w:sz w:val="24"/>
      <w:lang w:eastAsia="en-US"/>
    </w:rPr>
  </w:style>
  <w:style w:type="character" w:styleId="BesgtLink">
    <w:name w:val="FollowedHyperlink"/>
    <w:semiHidden/>
    <w:unhideWhenUsed/>
    <w:rsid w:val="00DF7F2C"/>
    <w:rPr>
      <w:color w:val="800080"/>
      <w:u w:val="single"/>
    </w:rPr>
  </w:style>
  <w:style w:type="paragraph" w:customStyle="1" w:styleId="msonormal0">
    <w:name w:val="msonormal"/>
    <w:basedOn w:val="Normal"/>
    <w:rsid w:val="00DF7F2C"/>
    <w:pPr>
      <w:spacing w:before="100" w:beforeAutospacing="1" w:after="100" w:afterAutospacing="1"/>
    </w:pPr>
    <w:rPr>
      <w:sz w:val="24"/>
      <w:szCs w:val="24"/>
      <w:lang w:eastAsia="da-DK"/>
    </w:rPr>
  </w:style>
  <w:style w:type="character" w:customStyle="1" w:styleId="SidefodTegn">
    <w:name w:val="Sidefod Tegn"/>
    <w:basedOn w:val="Standardskrifttypeiafsnit"/>
    <w:link w:val="Sidefod"/>
    <w:rsid w:val="00DF7F2C"/>
    <w:rPr>
      <w:sz w:val="23"/>
      <w:lang w:eastAsia="en-US"/>
    </w:rPr>
  </w:style>
  <w:style w:type="paragraph" w:styleId="Brdtekst">
    <w:name w:val="Body Text"/>
    <w:basedOn w:val="Normal"/>
    <w:link w:val="BrdtekstTegn"/>
    <w:semiHidden/>
    <w:unhideWhenUsed/>
    <w:rsid w:val="00DF7F2C"/>
    <w:pPr>
      <w:spacing w:after="120"/>
    </w:pPr>
    <w:rPr>
      <w:sz w:val="22"/>
    </w:rPr>
  </w:style>
  <w:style w:type="character" w:customStyle="1" w:styleId="BrdtekstTegn">
    <w:name w:val="Brødtekst Tegn"/>
    <w:basedOn w:val="Standardskrifttypeiafsnit"/>
    <w:link w:val="Brdtekst"/>
    <w:semiHidden/>
    <w:rsid w:val="00DF7F2C"/>
    <w:rPr>
      <w:sz w:val="22"/>
      <w:lang w:eastAsia="en-US"/>
    </w:rPr>
  </w:style>
  <w:style w:type="character" w:customStyle="1" w:styleId="MarkeringsbobletekstTegn">
    <w:name w:val="Markeringsbobletekst Tegn"/>
    <w:basedOn w:val="Standardskrifttypeiafsnit"/>
    <w:link w:val="Markeringsbobletekst"/>
    <w:semiHidden/>
    <w:rsid w:val="00DF7F2C"/>
    <w:rPr>
      <w:rFonts w:ascii="Tahoma" w:hAnsi="Tahoma" w:cs="Tahoma"/>
      <w:sz w:val="16"/>
      <w:szCs w:val="16"/>
      <w:lang w:eastAsia="en-US"/>
    </w:rPr>
  </w:style>
  <w:style w:type="paragraph" w:styleId="Korrektur">
    <w:name w:val="Revision"/>
    <w:uiPriority w:val="99"/>
    <w:semiHidden/>
    <w:rsid w:val="00DF7F2C"/>
    <w:rPr>
      <w:sz w:val="22"/>
      <w:lang w:eastAsia="en-US"/>
    </w:rPr>
  </w:style>
  <w:style w:type="paragraph" w:styleId="Listeafsnit">
    <w:name w:val="List Paragraph"/>
    <w:basedOn w:val="Normal"/>
    <w:uiPriority w:val="1"/>
    <w:qFormat/>
    <w:rsid w:val="00DF7F2C"/>
    <w:pPr>
      <w:ind w:left="720"/>
      <w:contextualSpacing/>
    </w:pPr>
    <w:rPr>
      <w:sz w:val="24"/>
      <w:lang w:val="sl-SI" w:eastAsia="sl-SI"/>
    </w:rPr>
  </w:style>
  <w:style w:type="paragraph" w:customStyle="1" w:styleId="EMEAEnBodyText">
    <w:name w:val="EMEA En Body Text"/>
    <w:basedOn w:val="Normal"/>
    <w:rsid w:val="00DF7F2C"/>
    <w:pPr>
      <w:spacing w:before="120" w:after="120"/>
      <w:jc w:val="both"/>
    </w:pPr>
    <w:rPr>
      <w:sz w:val="22"/>
      <w:lang w:val="en-US"/>
    </w:rPr>
  </w:style>
  <w:style w:type="paragraph" w:customStyle="1" w:styleId="TableParagraph">
    <w:name w:val="Table Paragraph"/>
    <w:basedOn w:val="Normal"/>
    <w:uiPriority w:val="1"/>
    <w:qFormat/>
    <w:rsid w:val="00DF7F2C"/>
    <w:pPr>
      <w:widowControl w:val="0"/>
      <w:autoSpaceDE w:val="0"/>
      <w:autoSpaceDN w:val="0"/>
      <w:jc w:val="center"/>
    </w:pPr>
    <w:rPr>
      <w:sz w:val="22"/>
      <w:szCs w:val="22"/>
    </w:rPr>
  </w:style>
  <w:style w:type="table" w:customStyle="1" w:styleId="TableNormal1">
    <w:name w:val="Table Normal1"/>
    <w:uiPriority w:val="2"/>
    <w:semiHidden/>
    <w:qFormat/>
    <w:rsid w:val="00DF7F2C"/>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3">
    <w:name w:val="Table Normal13"/>
    <w:uiPriority w:val="2"/>
    <w:semiHidden/>
    <w:qFormat/>
    <w:rsid w:val="00DF7F2C"/>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2">
    <w:name w:val="Table Normal2"/>
    <w:uiPriority w:val="2"/>
    <w:semiHidden/>
    <w:qFormat/>
    <w:rsid w:val="00DF7F2C"/>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3">
    <w:name w:val="Table Normal3"/>
    <w:uiPriority w:val="2"/>
    <w:semiHidden/>
    <w:qFormat/>
    <w:rsid w:val="00DF7F2C"/>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4">
    <w:name w:val="Table Normal4"/>
    <w:uiPriority w:val="2"/>
    <w:semiHidden/>
    <w:qFormat/>
    <w:rsid w:val="00DF7F2C"/>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5">
    <w:name w:val="Table Normal5"/>
    <w:uiPriority w:val="2"/>
    <w:semiHidden/>
    <w:qFormat/>
    <w:rsid w:val="00DF7F2C"/>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6">
    <w:name w:val="Table Normal6"/>
    <w:uiPriority w:val="2"/>
    <w:semiHidden/>
    <w:qFormat/>
    <w:rsid w:val="00DF7F2C"/>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7">
    <w:name w:val="Table Normal7"/>
    <w:uiPriority w:val="2"/>
    <w:semiHidden/>
    <w:qFormat/>
    <w:rsid w:val="00DF7F2C"/>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8">
    <w:name w:val="Table Normal8"/>
    <w:uiPriority w:val="2"/>
    <w:semiHidden/>
    <w:qFormat/>
    <w:rsid w:val="00DF7F2C"/>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9">
    <w:name w:val="Table Normal9"/>
    <w:uiPriority w:val="2"/>
    <w:semiHidden/>
    <w:qFormat/>
    <w:rsid w:val="00DF7F2C"/>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0">
    <w:name w:val="Table Normal10"/>
    <w:uiPriority w:val="2"/>
    <w:semiHidden/>
    <w:qFormat/>
    <w:rsid w:val="00DF7F2C"/>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1">
    <w:name w:val="Table Normal11"/>
    <w:uiPriority w:val="2"/>
    <w:semiHidden/>
    <w:qFormat/>
    <w:rsid w:val="00DF7F2C"/>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2">
    <w:name w:val="Table Normal12"/>
    <w:uiPriority w:val="2"/>
    <w:semiHidden/>
    <w:qFormat/>
    <w:rsid w:val="00DF7F2C"/>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989113">
      <w:bodyDiv w:val="1"/>
      <w:marLeft w:val="0"/>
      <w:marRight w:val="0"/>
      <w:marTop w:val="0"/>
      <w:marBottom w:val="0"/>
      <w:divBdr>
        <w:top w:val="none" w:sz="0" w:space="0" w:color="auto"/>
        <w:left w:val="none" w:sz="0" w:space="0" w:color="auto"/>
        <w:bottom w:val="none" w:sz="0" w:space="0" w:color="auto"/>
        <w:right w:val="none" w:sz="0" w:space="0" w:color="auto"/>
      </w:divBdr>
    </w:div>
    <w:div w:id="99306161">
      <w:bodyDiv w:val="1"/>
      <w:marLeft w:val="0"/>
      <w:marRight w:val="0"/>
      <w:marTop w:val="0"/>
      <w:marBottom w:val="0"/>
      <w:divBdr>
        <w:top w:val="none" w:sz="0" w:space="0" w:color="auto"/>
        <w:left w:val="none" w:sz="0" w:space="0" w:color="auto"/>
        <w:bottom w:val="none" w:sz="0" w:space="0" w:color="auto"/>
        <w:right w:val="none" w:sz="0" w:space="0" w:color="auto"/>
      </w:divBdr>
    </w:div>
    <w:div w:id="148399700">
      <w:bodyDiv w:val="1"/>
      <w:marLeft w:val="0"/>
      <w:marRight w:val="0"/>
      <w:marTop w:val="0"/>
      <w:marBottom w:val="0"/>
      <w:divBdr>
        <w:top w:val="none" w:sz="0" w:space="0" w:color="auto"/>
        <w:left w:val="none" w:sz="0" w:space="0" w:color="auto"/>
        <w:bottom w:val="none" w:sz="0" w:space="0" w:color="auto"/>
        <w:right w:val="none" w:sz="0" w:space="0" w:color="auto"/>
      </w:divBdr>
    </w:div>
    <w:div w:id="150488355">
      <w:bodyDiv w:val="1"/>
      <w:marLeft w:val="0"/>
      <w:marRight w:val="0"/>
      <w:marTop w:val="0"/>
      <w:marBottom w:val="0"/>
      <w:divBdr>
        <w:top w:val="none" w:sz="0" w:space="0" w:color="auto"/>
        <w:left w:val="none" w:sz="0" w:space="0" w:color="auto"/>
        <w:bottom w:val="none" w:sz="0" w:space="0" w:color="auto"/>
        <w:right w:val="none" w:sz="0" w:space="0" w:color="auto"/>
      </w:divBdr>
    </w:div>
    <w:div w:id="156310091">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186917167">
      <w:bodyDiv w:val="1"/>
      <w:marLeft w:val="0"/>
      <w:marRight w:val="0"/>
      <w:marTop w:val="0"/>
      <w:marBottom w:val="0"/>
      <w:divBdr>
        <w:top w:val="none" w:sz="0" w:space="0" w:color="auto"/>
        <w:left w:val="none" w:sz="0" w:space="0" w:color="auto"/>
        <w:bottom w:val="none" w:sz="0" w:space="0" w:color="auto"/>
        <w:right w:val="none" w:sz="0" w:space="0" w:color="auto"/>
      </w:divBdr>
    </w:div>
    <w:div w:id="207449500">
      <w:bodyDiv w:val="1"/>
      <w:marLeft w:val="0"/>
      <w:marRight w:val="0"/>
      <w:marTop w:val="0"/>
      <w:marBottom w:val="0"/>
      <w:divBdr>
        <w:top w:val="none" w:sz="0" w:space="0" w:color="auto"/>
        <w:left w:val="none" w:sz="0" w:space="0" w:color="auto"/>
        <w:bottom w:val="none" w:sz="0" w:space="0" w:color="auto"/>
        <w:right w:val="none" w:sz="0" w:space="0" w:color="auto"/>
      </w:divBdr>
    </w:div>
    <w:div w:id="277184129">
      <w:bodyDiv w:val="1"/>
      <w:marLeft w:val="0"/>
      <w:marRight w:val="0"/>
      <w:marTop w:val="0"/>
      <w:marBottom w:val="0"/>
      <w:divBdr>
        <w:top w:val="none" w:sz="0" w:space="0" w:color="auto"/>
        <w:left w:val="none" w:sz="0" w:space="0" w:color="auto"/>
        <w:bottom w:val="none" w:sz="0" w:space="0" w:color="auto"/>
        <w:right w:val="none" w:sz="0" w:space="0" w:color="auto"/>
      </w:divBdr>
    </w:div>
    <w:div w:id="301662573">
      <w:bodyDiv w:val="1"/>
      <w:marLeft w:val="0"/>
      <w:marRight w:val="0"/>
      <w:marTop w:val="0"/>
      <w:marBottom w:val="0"/>
      <w:divBdr>
        <w:top w:val="none" w:sz="0" w:space="0" w:color="auto"/>
        <w:left w:val="none" w:sz="0" w:space="0" w:color="auto"/>
        <w:bottom w:val="none" w:sz="0" w:space="0" w:color="auto"/>
        <w:right w:val="none" w:sz="0" w:space="0" w:color="auto"/>
      </w:divBdr>
    </w:div>
    <w:div w:id="321544500">
      <w:bodyDiv w:val="1"/>
      <w:marLeft w:val="0"/>
      <w:marRight w:val="0"/>
      <w:marTop w:val="0"/>
      <w:marBottom w:val="0"/>
      <w:divBdr>
        <w:top w:val="none" w:sz="0" w:space="0" w:color="auto"/>
        <w:left w:val="none" w:sz="0" w:space="0" w:color="auto"/>
        <w:bottom w:val="none" w:sz="0" w:space="0" w:color="auto"/>
        <w:right w:val="none" w:sz="0" w:space="0" w:color="auto"/>
      </w:divBdr>
    </w:div>
    <w:div w:id="359824005">
      <w:bodyDiv w:val="1"/>
      <w:marLeft w:val="0"/>
      <w:marRight w:val="0"/>
      <w:marTop w:val="0"/>
      <w:marBottom w:val="0"/>
      <w:divBdr>
        <w:top w:val="none" w:sz="0" w:space="0" w:color="auto"/>
        <w:left w:val="none" w:sz="0" w:space="0" w:color="auto"/>
        <w:bottom w:val="none" w:sz="0" w:space="0" w:color="auto"/>
        <w:right w:val="none" w:sz="0" w:space="0" w:color="auto"/>
      </w:divBdr>
    </w:div>
    <w:div w:id="381290275">
      <w:bodyDiv w:val="1"/>
      <w:marLeft w:val="0"/>
      <w:marRight w:val="0"/>
      <w:marTop w:val="0"/>
      <w:marBottom w:val="0"/>
      <w:divBdr>
        <w:top w:val="none" w:sz="0" w:space="0" w:color="auto"/>
        <w:left w:val="none" w:sz="0" w:space="0" w:color="auto"/>
        <w:bottom w:val="none" w:sz="0" w:space="0" w:color="auto"/>
        <w:right w:val="none" w:sz="0" w:space="0" w:color="auto"/>
      </w:divBdr>
    </w:div>
    <w:div w:id="539323227">
      <w:bodyDiv w:val="1"/>
      <w:marLeft w:val="0"/>
      <w:marRight w:val="0"/>
      <w:marTop w:val="0"/>
      <w:marBottom w:val="0"/>
      <w:divBdr>
        <w:top w:val="none" w:sz="0" w:space="0" w:color="auto"/>
        <w:left w:val="none" w:sz="0" w:space="0" w:color="auto"/>
        <w:bottom w:val="none" w:sz="0" w:space="0" w:color="auto"/>
        <w:right w:val="none" w:sz="0" w:space="0" w:color="auto"/>
      </w:divBdr>
    </w:div>
    <w:div w:id="600456856">
      <w:bodyDiv w:val="1"/>
      <w:marLeft w:val="0"/>
      <w:marRight w:val="0"/>
      <w:marTop w:val="0"/>
      <w:marBottom w:val="0"/>
      <w:divBdr>
        <w:top w:val="none" w:sz="0" w:space="0" w:color="auto"/>
        <w:left w:val="none" w:sz="0" w:space="0" w:color="auto"/>
        <w:bottom w:val="none" w:sz="0" w:space="0" w:color="auto"/>
        <w:right w:val="none" w:sz="0" w:space="0" w:color="auto"/>
      </w:divBdr>
    </w:div>
    <w:div w:id="708576016">
      <w:bodyDiv w:val="1"/>
      <w:marLeft w:val="0"/>
      <w:marRight w:val="0"/>
      <w:marTop w:val="0"/>
      <w:marBottom w:val="0"/>
      <w:divBdr>
        <w:top w:val="none" w:sz="0" w:space="0" w:color="auto"/>
        <w:left w:val="none" w:sz="0" w:space="0" w:color="auto"/>
        <w:bottom w:val="none" w:sz="0" w:space="0" w:color="auto"/>
        <w:right w:val="none" w:sz="0" w:space="0" w:color="auto"/>
      </w:divBdr>
    </w:div>
    <w:div w:id="729353144">
      <w:bodyDiv w:val="1"/>
      <w:marLeft w:val="0"/>
      <w:marRight w:val="0"/>
      <w:marTop w:val="0"/>
      <w:marBottom w:val="0"/>
      <w:divBdr>
        <w:top w:val="none" w:sz="0" w:space="0" w:color="auto"/>
        <w:left w:val="none" w:sz="0" w:space="0" w:color="auto"/>
        <w:bottom w:val="none" w:sz="0" w:space="0" w:color="auto"/>
        <w:right w:val="none" w:sz="0" w:space="0" w:color="auto"/>
      </w:divBdr>
    </w:div>
    <w:div w:id="736780104">
      <w:bodyDiv w:val="1"/>
      <w:marLeft w:val="0"/>
      <w:marRight w:val="0"/>
      <w:marTop w:val="0"/>
      <w:marBottom w:val="0"/>
      <w:divBdr>
        <w:top w:val="none" w:sz="0" w:space="0" w:color="auto"/>
        <w:left w:val="none" w:sz="0" w:space="0" w:color="auto"/>
        <w:bottom w:val="none" w:sz="0" w:space="0" w:color="auto"/>
        <w:right w:val="none" w:sz="0" w:space="0" w:color="auto"/>
      </w:divBdr>
    </w:div>
    <w:div w:id="931549173">
      <w:bodyDiv w:val="1"/>
      <w:marLeft w:val="0"/>
      <w:marRight w:val="0"/>
      <w:marTop w:val="0"/>
      <w:marBottom w:val="0"/>
      <w:divBdr>
        <w:top w:val="none" w:sz="0" w:space="0" w:color="auto"/>
        <w:left w:val="none" w:sz="0" w:space="0" w:color="auto"/>
        <w:bottom w:val="none" w:sz="0" w:space="0" w:color="auto"/>
        <w:right w:val="none" w:sz="0" w:space="0" w:color="auto"/>
      </w:divBdr>
    </w:div>
    <w:div w:id="940456965">
      <w:bodyDiv w:val="1"/>
      <w:marLeft w:val="0"/>
      <w:marRight w:val="0"/>
      <w:marTop w:val="0"/>
      <w:marBottom w:val="0"/>
      <w:divBdr>
        <w:top w:val="none" w:sz="0" w:space="0" w:color="auto"/>
        <w:left w:val="none" w:sz="0" w:space="0" w:color="auto"/>
        <w:bottom w:val="none" w:sz="0" w:space="0" w:color="auto"/>
        <w:right w:val="none" w:sz="0" w:space="0" w:color="auto"/>
      </w:divBdr>
    </w:div>
    <w:div w:id="1019433217">
      <w:bodyDiv w:val="1"/>
      <w:marLeft w:val="0"/>
      <w:marRight w:val="0"/>
      <w:marTop w:val="0"/>
      <w:marBottom w:val="0"/>
      <w:divBdr>
        <w:top w:val="none" w:sz="0" w:space="0" w:color="auto"/>
        <w:left w:val="none" w:sz="0" w:space="0" w:color="auto"/>
        <w:bottom w:val="none" w:sz="0" w:space="0" w:color="auto"/>
        <w:right w:val="none" w:sz="0" w:space="0" w:color="auto"/>
      </w:divBdr>
    </w:div>
    <w:div w:id="1067533571">
      <w:bodyDiv w:val="1"/>
      <w:marLeft w:val="0"/>
      <w:marRight w:val="0"/>
      <w:marTop w:val="0"/>
      <w:marBottom w:val="0"/>
      <w:divBdr>
        <w:top w:val="none" w:sz="0" w:space="0" w:color="auto"/>
        <w:left w:val="none" w:sz="0" w:space="0" w:color="auto"/>
        <w:bottom w:val="none" w:sz="0" w:space="0" w:color="auto"/>
        <w:right w:val="none" w:sz="0" w:space="0" w:color="auto"/>
      </w:divBdr>
    </w:div>
    <w:div w:id="1108505106">
      <w:bodyDiv w:val="1"/>
      <w:marLeft w:val="0"/>
      <w:marRight w:val="0"/>
      <w:marTop w:val="0"/>
      <w:marBottom w:val="0"/>
      <w:divBdr>
        <w:top w:val="none" w:sz="0" w:space="0" w:color="auto"/>
        <w:left w:val="none" w:sz="0" w:space="0" w:color="auto"/>
        <w:bottom w:val="none" w:sz="0" w:space="0" w:color="auto"/>
        <w:right w:val="none" w:sz="0" w:space="0" w:color="auto"/>
      </w:divBdr>
    </w:div>
    <w:div w:id="1137449272">
      <w:bodyDiv w:val="1"/>
      <w:marLeft w:val="0"/>
      <w:marRight w:val="0"/>
      <w:marTop w:val="0"/>
      <w:marBottom w:val="0"/>
      <w:divBdr>
        <w:top w:val="none" w:sz="0" w:space="0" w:color="auto"/>
        <w:left w:val="none" w:sz="0" w:space="0" w:color="auto"/>
        <w:bottom w:val="none" w:sz="0" w:space="0" w:color="auto"/>
        <w:right w:val="none" w:sz="0" w:space="0" w:color="auto"/>
      </w:divBdr>
    </w:div>
    <w:div w:id="1148281560">
      <w:bodyDiv w:val="1"/>
      <w:marLeft w:val="0"/>
      <w:marRight w:val="0"/>
      <w:marTop w:val="0"/>
      <w:marBottom w:val="0"/>
      <w:divBdr>
        <w:top w:val="none" w:sz="0" w:space="0" w:color="auto"/>
        <w:left w:val="none" w:sz="0" w:space="0" w:color="auto"/>
        <w:bottom w:val="none" w:sz="0" w:space="0" w:color="auto"/>
        <w:right w:val="none" w:sz="0" w:space="0" w:color="auto"/>
      </w:divBdr>
    </w:div>
    <w:div w:id="1179925425">
      <w:bodyDiv w:val="1"/>
      <w:marLeft w:val="0"/>
      <w:marRight w:val="0"/>
      <w:marTop w:val="0"/>
      <w:marBottom w:val="0"/>
      <w:divBdr>
        <w:top w:val="none" w:sz="0" w:space="0" w:color="auto"/>
        <w:left w:val="none" w:sz="0" w:space="0" w:color="auto"/>
        <w:bottom w:val="none" w:sz="0" w:space="0" w:color="auto"/>
        <w:right w:val="none" w:sz="0" w:space="0" w:color="auto"/>
      </w:divBdr>
    </w:div>
    <w:div w:id="1183319404">
      <w:bodyDiv w:val="1"/>
      <w:marLeft w:val="0"/>
      <w:marRight w:val="0"/>
      <w:marTop w:val="0"/>
      <w:marBottom w:val="0"/>
      <w:divBdr>
        <w:top w:val="none" w:sz="0" w:space="0" w:color="auto"/>
        <w:left w:val="none" w:sz="0" w:space="0" w:color="auto"/>
        <w:bottom w:val="none" w:sz="0" w:space="0" w:color="auto"/>
        <w:right w:val="none" w:sz="0" w:space="0" w:color="auto"/>
      </w:divBdr>
    </w:div>
    <w:div w:id="1200363993">
      <w:bodyDiv w:val="1"/>
      <w:marLeft w:val="0"/>
      <w:marRight w:val="0"/>
      <w:marTop w:val="0"/>
      <w:marBottom w:val="0"/>
      <w:divBdr>
        <w:top w:val="none" w:sz="0" w:space="0" w:color="auto"/>
        <w:left w:val="none" w:sz="0" w:space="0" w:color="auto"/>
        <w:bottom w:val="none" w:sz="0" w:space="0" w:color="auto"/>
        <w:right w:val="none" w:sz="0" w:space="0" w:color="auto"/>
      </w:divBdr>
    </w:div>
    <w:div w:id="1291522155">
      <w:bodyDiv w:val="1"/>
      <w:marLeft w:val="0"/>
      <w:marRight w:val="0"/>
      <w:marTop w:val="0"/>
      <w:marBottom w:val="0"/>
      <w:divBdr>
        <w:top w:val="none" w:sz="0" w:space="0" w:color="auto"/>
        <w:left w:val="none" w:sz="0" w:space="0" w:color="auto"/>
        <w:bottom w:val="none" w:sz="0" w:space="0" w:color="auto"/>
        <w:right w:val="none" w:sz="0" w:space="0" w:color="auto"/>
      </w:divBdr>
    </w:div>
    <w:div w:id="1305622349">
      <w:bodyDiv w:val="1"/>
      <w:marLeft w:val="0"/>
      <w:marRight w:val="0"/>
      <w:marTop w:val="0"/>
      <w:marBottom w:val="0"/>
      <w:divBdr>
        <w:top w:val="none" w:sz="0" w:space="0" w:color="auto"/>
        <w:left w:val="none" w:sz="0" w:space="0" w:color="auto"/>
        <w:bottom w:val="none" w:sz="0" w:space="0" w:color="auto"/>
        <w:right w:val="none" w:sz="0" w:space="0" w:color="auto"/>
      </w:divBdr>
    </w:div>
    <w:div w:id="1311710891">
      <w:bodyDiv w:val="1"/>
      <w:marLeft w:val="0"/>
      <w:marRight w:val="0"/>
      <w:marTop w:val="0"/>
      <w:marBottom w:val="0"/>
      <w:divBdr>
        <w:top w:val="none" w:sz="0" w:space="0" w:color="auto"/>
        <w:left w:val="none" w:sz="0" w:space="0" w:color="auto"/>
        <w:bottom w:val="none" w:sz="0" w:space="0" w:color="auto"/>
        <w:right w:val="none" w:sz="0" w:space="0" w:color="auto"/>
      </w:divBdr>
    </w:div>
    <w:div w:id="1317998288">
      <w:bodyDiv w:val="1"/>
      <w:marLeft w:val="0"/>
      <w:marRight w:val="0"/>
      <w:marTop w:val="0"/>
      <w:marBottom w:val="0"/>
      <w:divBdr>
        <w:top w:val="none" w:sz="0" w:space="0" w:color="auto"/>
        <w:left w:val="none" w:sz="0" w:space="0" w:color="auto"/>
        <w:bottom w:val="none" w:sz="0" w:space="0" w:color="auto"/>
        <w:right w:val="none" w:sz="0" w:space="0" w:color="auto"/>
      </w:divBdr>
    </w:div>
    <w:div w:id="1335113543">
      <w:bodyDiv w:val="1"/>
      <w:marLeft w:val="0"/>
      <w:marRight w:val="0"/>
      <w:marTop w:val="0"/>
      <w:marBottom w:val="0"/>
      <w:divBdr>
        <w:top w:val="none" w:sz="0" w:space="0" w:color="auto"/>
        <w:left w:val="none" w:sz="0" w:space="0" w:color="auto"/>
        <w:bottom w:val="none" w:sz="0" w:space="0" w:color="auto"/>
        <w:right w:val="none" w:sz="0" w:space="0" w:color="auto"/>
      </w:divBdr>
    </w:div>
    <w:div w:id="1361784252">
      <w:bodyDiv w:val="1"/>
      <w:marLeft w:val="0"/>
      <w:marRight w:val="0"/>
      <w:marTop w:val="0"/>
      <w:marBottom w:val="0"/>
      <w:divBdr>
        <w:top w:val="none" w:sz="0" w:space="0" w:color="auto"/>
        <w:left w:val="none" w:sz="0" w:space="0" w:color="auto"/>
        <w:bottom w:val="none" w:sz="0" w:space="0" w:color="auto"/>
        <w:right w:val="none" w:sz="0" w:space="0" w:color="auto"/>
      </w:divBdr>
    </w:div>
    <w:div w:id="1411779021">
      <w:bodyDiv w:val="1"/>
      <w:marLeft w:val="0"/>
      <w:marRight w:val="0"/>
      <w:marTop w:val="0"/>
      <w:marBottom w:val="0"/>
      <w:divBdr>
        <w:top w:val="none" w:sz="0" w:space="0" w:color="auto"/>
        <w:left w:val="none" w:sz="0" w:space="0" w:color="auto"/>
        <w:bottom w:val="none" w:sz="0" w:space="0" w:color="auto"/>
        <w:right w:val="none" w:sz="0" w:space="0" w:color="auto"/>
      </w:divBdr>
    </w:div>
    <w:div w:id="1421373631">
      <w:bodyDiv w:val="1"/>
      <w:marLeft w:val="0"/>
      <w:marRight w:val="0"/>
      <w:marTop w:val="0"/>
      <w:marBottom w:val="0"/>
      <w:divBdr>
        <w:top w:val="none" w:sz="0" w:space="0" w:color="auto"/>
        <w:left w:val="none" w:sz="0" w:space="0" w:color="auto"/>
        <w:bottom w:val="none" w:sz="0" w:space="0" w:color="auto"/>
        <w:right w:val="none" w:sz="0" w:space="0" w:color="auto"/>
      </w:divBdr>
    </w:div>
    <w:div w:id="1462117950">
      <w:bodyDiv w:val="1"/>
      <w:marLeft w:val="0"/>
      <w:marRight w:val="0"/>
      <w:marTop w:val="0"/>
      <w:marBottom w:val="0"/>
      <w:divBdr>
        <w:top w:val="none" w:sz="0" w:space="0" w:color="auto"/>
        <w:left w:val="none" w:sz="0" w:space="0" w:color="auto"/>
        <w:bottom w:val="none" w:sz="0" w:space="0" w:color="auto"/>
        <w:right w:val="none" w:sz="0" w:space="0" w:color="auto"/>
      </w:divBdr>
    </w:div>
    <w:div w:id="1517697887">
      <w:bodyDiv w:val="1"/>
      <w:marLeft w:val="0"/>
      <w:marRight w:val="0"/>
      <w:marTop w:val="0"/>
      <w:marBottom w:val="0"/>
      <w:divBdr>
        <w:top w:val="none" w:sz="0" w:space="0" w:color="auto"/>
        <w:left w:val="none" w:sz="0" w:space="0" w:color="auto"/>
        <w:bottom w:val="none" w:sz="0" w:space="0" w:color="auto"/>
        <w:right w:val="none" w:sz="0" w:space="0" w:color="auto"/>
      </w:divBdr>
    </w:div>
    <w:div w:id="1625116446">
      <w:bodyDiv w:val="1"/>
      <w:marLeft w:val="0"/>
      <w:marRight w:val="0"/>
      <w:marTop w:val="0"/>
      <w:marBottom w:val="0"/>
      <w:divBdr>
        <w:top w:val="none" w:sz="0" w:space="0" w:color="auto"/>
        <w:left w:val="none" w:sz="0" w:space="0" w:color="auto"/>
        <w:bottom w:val="none" w:sz="0" w:space="0" w:color="auto"/>
        <w:right w:val="none" w:sz="0" w:space="0" w:color="auto"/>
      </w:divBdr>
    </w:div>
    <w:div w:id="1701468115">
      <w:bodyDiv w:val="1"/>
      <w:marLeft w:val="0"/>
      <w:marRight w:val="0"/>
      <w:marTop w:val="0"/>
      <w:marBottom w:val="0"/>
      <w:divBdr>
        <w:top w:val="none" w:sz="0" w:space="0" w:color="auto"/>
        <w:left w:val="none" w:sz="0" w:space="0" w:color="auto"/>
        <w:bottom w:val="none" w:sz="0" w:space="0" w:color="auto"/>
        <w:right w:val="none" w:sz="0" w:space="0" w:color="auto"/>
      </w:divBdr>
    </w:div>
    <w:div w:id="1783718695">
      <w:bodyDiv w:val="1"/>
      <w:marLeft w:val="0"/>
      <w:marRight w:val="0"/>
      <w:marTop w:val="0"/>
      <w:marBottom w:val="0"/>
      <w:divBdr>
        <w:top w:val="none" w:sz="0" w:space="0" w:color="auto"/>
        <w:left w:val="none" w:sz="0" w:space="0" w:color="auto"/>
        <w:bottom w:val="none" w:sz="0" w:space="0" w:color="auto"/>
        <w:right w:val="none" w:sz="0" w:space="0" w:color="auto"/>
      </w:divBdr>
    </w:div>
    <w:div w:id="1877305412">
      <w:bodyDiv w:val="1"/>
      <w:marLeft w:val="0"/>
      <w:marRight w:val="0"/>
      <w:marTop w:val="0"/>
      <w:marBottom w:val="0"/>
      <w:divBdr>
        <w:top w:val="none" w:sz="0" w:space="0" w:color="auto"/>
        <w:left w:val="none" w:sz="0" w:space="0" w:color="auto"/>
        <w:bottom w:val="none" w:sz="0" w:space="0" w:color="auto"/>
        <w:right w:val="none" w:sz="0" w:space="0" w:color="auto"/>
      </w:divBdr>
    </w:div>
    <w:div w:id="1920014063">
      <w:bodyDiv w:val="1"/>
      <w:marLeft w:val="0"/>
      <w:marRight w:val="0"/>
      <w:marTop w:val="0"/>
      <w:marBottom w:val="0"/>
      <w:divBdr>
        <w:top w:val="none" w:sz="0" w:space="0" w:color="auto"/>
        <w:left w:val="none" w:sz="0" w:space="0" w:color="auto"/>
        <w:bottom w:val="none" w:sz="0" w:space="0" w:color="auto"/>
        <w:right w:val="none" w:sz="0" w:space="0" w:color="auto"/>
      </w:divBdr>
    </w:div>
    <w:div w:id="1962418094">
      <w:bodyDiv w:val="1"/>
      <w:marLeft w:val="0"/>
      <w:marRight w:val="0"/>
      <w:marTop w:val="0"/>
      <w:marBottom w:val="0"/>
      <w:divBdr>
        <w:top w:val="none" w:sz="0" w:space="0" w:color="auto"/>
        <w:left w:val="none" w:sz="0" w:space="0" w:color="auto"/>
        <w:bottom w:val="none" w:sz="0" w:space="0" w:color="auto"/>
        <w:right w:val="none" w:sz="0" w:space="0" w:color="auto"/>
      </w:divBdr>
    </w:div>
    <w:div w:id="2015722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66</TotalTime>
  <Pages>37</Pages>
  <Words>12352</Words>
  <Characters>75400</Characters>
  <Application>Microsoft Office Word</Application>
  <DocSecurity>0</DocSecurity>
  <Lines>628</Lines>
  <Paragraphs>175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2025063089, MT</dc:description>
  <cp:lastModifiedBy>Gitte Jørgensen</cp:lastModifiedBy>
  <cp:revision>22</cp:revision>
  <cp:lastPrinted>2012-08-22T08:53:00Z</cp:lastPrinted>
  <dcterms:created xsi:type="dcterms:W3CDTF">2026-08-03T11:34:00Z</dcterms:created>
  <dcterms:modified xsi:type="dcterms:W3CDTF">2026-08-04T08:05:00Z</dcterms:modified>
</cp:coreProperties>
</file>