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1A9" w:rsidRPr="008F49E1" w:rsidRDefault="005721A9" w:rsidP="005721A9">
      <w:pPr>
        <w:rPr>
          <w:sz w:val="24"/>
          <w:szCs w:val="24"/>
        </w:rPr>
      </w:pPr>
      <w:r w:rsidRPr="009260DE">
        <w:rPr>
          <w:noProof/>
          <w:sz w:val="24"/>
          <w:szCs w:val="24"/>
          <w:lang w:eastAsia="da-DK"/>
        </w:rPr>
        <w:drawing>
          <wp:anchor distT="0" distB="0" distL="114300" distR="114300" simplePos="0" relativeHeight="251659264" behindDoc="0" locked="0" layoutInCell="1" allowOverlap="1" wp14:anchorId="2357C184" wp14:editId="78A7AC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721A9" w:rsidRPr="00C84483" w:rsidRDefault="005721A9" w:rsidP="005721A9">
      <w:pPr>
        <w:pStyle w:val="Titel"/>
        <w:tabs>
          <w:tab w:val="right" w:pos="9356"/>
        </w:tabs>
        <w:jc w:val="left"/>
        <w:rPr>
          <w:b w:val="0"/>
          <w:szCs w:val="24"/>
          <w:lang w:eastAsia="en-US"/>
        </w:rPr>
      </w:pPr>
    </w:p>
    <w:p w:rsidR="005721A9" w:rsidRPr="00C84483" w:rsidRDefault="005721A9" w:rsidP="005721A9">
      <w:pPr>
        <w:pStyle w:val="Titel"/>
        <w:tabs>
          <w:tab w:val="right" w:pos="9356"/>
        </w:tabs>
        <w:jc w:val="left"/>
        <w:rPr>
          <w:b w:val="0"/>
          <w:szCs w:val="24"/>
          <w:lang w:eastAsia="en-US"/>
        </w:rPr>
      </w:pPr>
      <w:r w:rsidRPr="00C84483">
        <w:rPr>
          <w:b w:val="0"/>
          <w:szCs w:val="24"/>
          <w:lang w:eastAsia="en-US"/>
        </w:rPr>
        <w:tab/>
      </w:r>
      <w:r w:rsidR="003C499B">
        <w:rPr>
          <w:szCs w:val="24"/>
        </w:rPr>
        <w:t>27</w:t>
      </w:r>
      <w:r>
        <w:rPr>
          <w:szCs w:val="24"/>
        </w:rPr>
        <w:t xml:space="preserve">. </w:t>
      </w:r>
      <w:r w:rsidR="00474C05">
        <w:rPr>
          <w:szCs w:val="24"/>
        </w:rPr>
        <w:t>juni</w:t>
      </w:r>
      <w:r>
        <w:rPr>
          <w:szCs w:val="24"/>
        </w:rPr>
        <w:t xml:space="preserve"> 20</w:t>
      </w:r>
      <w:r w:rsidR="008936D1">
        <w:rPr>
          <w:szCs w:val="24"/>
        </w:rPr>
        <w:t>2</w:t>
      </w:r>
      <w:r w:rsidR="003C499B">
        <w:rPr>
          <w:szCs w:val="24"/>
        </w:rPr>
        <w:t>4</w:t>
      </w:r>
    </w:p>
    <w:p w:rsidR="005721A9" w:rsidRPr="00C84483" w:rsidRDefault="005721A9" w:rsidP="005721A9">
      <w:pPr>
        <w:pStyle w:val="Titel"/>
        <w:tabs>
          <w:tab w:val="left" w:pos="8222"/>
        </w:tabs>
        <w:jc w:val="left"/>
        <w:rPr>
          <w:b w:val="0"/>
          <w:szCs w:val="24"/>
        </w:rPr>
      </w:pPr>
    </w:p>
    <w:p w:rsidR="005721A9" w:rsidRPr="00C84483" w:rsidRDefault="005721A9" w:rsidP="005721A9">
      <w:pPr>
        <w:pStyle w:val="Titel"/>
        <w:jc w:val="left"/>
        <w:rPr>
          <w:b w:val="0"/>
          <w:szCs w:val="24"/>
        </w:rPr>
      </w:pPr>
    </w:p>
    <w:p w:rsidR="005721A9" w:rsidRPr="00C84483" w:rsidRDefault="005721A9" w:rsidP="005721A9">
      <w:pPr>
        <w:pStyle w:val="Titel"/>
        <w:jc w:val="left"/>
        <w:rPr>
          <w:b w:val="0"/>
          <w:szCs w:val="24"/>
        </w:rPr>
      </w:pPr>
    </w:p>
    <w:p w:rsidR="005721A9" w:rsidRPr="00C84483" w:rsidRDefault="005721A9" w:rsidP="005721A9">
      <w:pPr>
        <w:jc w:val="center"/>
        <w:rPr>
          <w:b/>
          <w:sz w:val="24"/>
          <w:szCs w:val="24"/>
        </w:rPr>
      </w:pPr>
      <w:r w:rsidRPr="00C84483">
        <w:rPr>
          <w:b/>
          <w:sz w:val="24"/>
          <w:szCs w:val="24"/>
        </w:rPr>
        <w:t>PRODUKTRESUMÉ</w:t>
      </w:r>
    </w:p>
    <w:p w:rsidR="005721A9" w:rsidRPr="00C84483" w:rsidRDefault="005721A9" w:rsidP="005721A9">
      <w:pPr>
        <w:jc w:val="center"/>
        <w:rPr>
          <w:b/>
          <w:sz w:val="24"/>
          <w:szCs w:val="24"/>
        </w:rPr>
      </w:pPr>
    </w:p>
    <w:p w:rsidR="005721A9" w:rsidRDefault="005721A9" w:rsidP="005721A9">
      <w:pPr>
        <w:jc w:val="center"/>
        <w:rPr>
          <w:b/>
          <w:sz w:val="24"/>
          <w:szCs w:val="24"/>
        </w:rPr>
      </w:pPr>
      <w:r w:rsidRPr="00C84483">
        <w:rPr>
          <w:b/>
          <w:sz w:val="24"/>
          <w:szCs w:val="24"/>
        </w:rPr>
        <w:t>for</w:t>
      </w:r>
    </w:p>
    <w:p w:rsidR="005721A9" w:rsidRPr="00C84483" w:rsidRDefault="005721A9" w:rsidP="005721A9">
      <w:pPr>
        <w:jc w:val="center"/>
        <w:rPr>
          <w:b/>
          <w:sz w:val="24"/>
          <w:szCs w:val="24"/>
        </w:rPr>
      </w:pPr>
    </w:p>
    <w:p w:rsidR="005721A9" w:rsidRPr="00C84483" w:rsidRDefault="005721A9" w:rsidP="005721A9">
      <w:pPr>
        <w:jc w:val="center"/>
        <w:rPr>
          <w:b/>
          <w:sz w:val="24"/>
          <w:szCs w:val="24"/>
        </w:rPr>
      </w:pPr>
      <w:proofErr w:type="spellStart"/>
      <w:r>
        <w:rPr>
          <w:b/>
          <w:sz w:val="24"/>
          <w:szCs w:val="24"/>
        </w:rPr>
        <w:t>Empressin</w:t>
      </w:r>
      <w:proofErr w:type="spellEnd"/>
      <w:r>
        <w:rPr>
          <w:b/>
          <w:sz w:val="24"/>
          <w:szCs w:val="24"/>
        </w:rPr>
        <w:t>, koncentration til infusionsvæske, opløsning</w:t>
      </w:r>
    </w:p>
    <w:p w:rsidR="005721A9" w:rsidRPr="00C84483" w:rsidRDefault="005721A9" w:rsidP="005721A9">
      <w:pPr>
        <w:jc w:val="both"/>
        <w:rPr>
          <w:sz w:val="24"/>
          <w:szCs w:val="24"/>
        </w:rPr>
      </w:pPr>
    </w:p>
    <w:p w:rsidR="005721A9" w:rsidRPr="00C84483" w:rsidRDefault="005721A9" w:rsidP="005721A9">
      <w:pPr>
        <w:jc w:val="both"/>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0.</w:t>
      </w:r>
      <w:r w:rsidRPr="00C84483">
        <w:rPr>
          <w:b/>
          <w:sz w:val="24"/>
          <w:szCs w:val="24"/>
        </w:rPr>
        <w:tab/>
        <w:t>D.SP.NR.</w:t>
      </w:r>
    </w:p>
    <w:p w:rsidR="005721A9" w:rsidRPr="00C84483" w:rsidRDefault="005721A9" w:rsidP="005721A9">
      <w:pPr>
        <w:tabs>
          <w:tab w:val="left" w:pos="851"/>
        </w:tabs>
        <w:ind w:left="851"/>
        <w:rPr>
          <w:sz w:val="24"/>
          <w:szCs w:val="24"/>
        </w:rPr>
      </w:pPr>
      <w:r>
        <w:rPr>
          <w:sz w:val="24"/>
          <w:szCs w:val="24"/>
        </w:rPr>
        <w:t>30472</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1.</w:t>
      </w:r>
      <w:r w:rsidRPr="00C84483">
        <w:rPr>
          <w:b/>
          <w:sz w:val="24"/>
          <w:szCs w:val="24"/>
        </w:rPr>
        <w:tab/>
        <w:t>LÆGEMIDLETS NAVN</w:t>
      </w:r>
    </w:p>
    <w:p w:rsidR="005721A9" w:rsidRPr="00C84483" w:rsidRDefault="005721A9" w:rsidP="005721A9">
      <w:pPr>
        <w:tabs>
          <w:tab w:val="left" w:pos="851"/>
        </w:tabs>
        <w:ind w:left="851"/>
        <w:rPr>
          <w:sz w:val="24"/>
          <w:szCs w:val="24"/>
        </w:rPr>
      </w:pPr>
      <w:proofErr w:type="spellStart"/>
      <w:r>
        <w:rPr>
          <w:sz w:val="24"/>
          <w:szCs w:val="24"/>
        </w:rPr>
        <w:t>Empressin</w:t>
      </w:r>
      <w:proofErr w:type="spellEnd"/>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721A9" w:rsidRPr="008102FF" w:rsidRDefault="005721A9" w:rsidP="003C499B">
      <w:pPr>
        <w:tabs>
          <w:tab w:val="left" w:pos="851"/>
        </w:tabs>
        <w:ind w:left="851"/>
        <w:rPr>
          <w:sz w:val="24"/>
          <w:szCs w:val="24"/>
        </w:rPr>
      </w:pPr>
      <w:r w:rsidRPr="008102FF">
        <w:rPr>
          <w:sz w:val="24"/>
          <w:szCs w:val="24"/>
        </w:rPr>
        <w:t xml:space="preserve">En ampul med 2 ml koncentrat til infusionsvæske, opløsning indeholder </w:t>
      </w:r>
      <w:proofErr w:type="spellStart"/>
      <w:r w:rsidRPr="008102FF">
        <w:rPr>
          <w:sz w:val="24"/>
          <w:szCs w:val="24"/>
        </w:rPr>
        <w:t>argipressinacetat</w:t>
      </w:r>
      <w:proofErr w:type="spellEnd"/>
      <w:r w:rsidRPr="008102FF">
        <w:rPr>
          <w:sz w:val="24"/>
          <w:szCs w:val="24"/>
        </w:rPr>
        <w:t xml:space="preserve"> svarende til 40 </w:t>
      </w:r>
      <w:r>
        <w:rPr>
          <w:sz w:val="24"/>
          <w:szCs w:val="24"/>
        </w:rPr>
        <w:t xml:space="preserve">IE </w:t>
      </w:r>
      <w:proofErr w:type="spellStart"/>
      <w:r>
        <w:rPr>
          <w:sz w:val="24"/>
          <w:szCs w:val="24"/>
        </w:rPr>
        <w:t>argipressin</w:t>
      </w:r>
      <w:proofErr w:type="spellEnd"/>
      <w:r>
        <w:rPr>
          <w:sz w:val="24"/>
          <w:szCs w:val="24"/>
        </w:rPr>
        <w:t xml:space="preserve"> (133 mikrogram).</w:t>
      </w:r>
    </w:p>
    <w:p w:rsidR="005721A9" w:rsidRPr="008102FF" w:rsidRDefault="005721A9" w:rsidP="005721A9">
      <w:pPr>
        <w:tabs>
          <w:tab w:val="left" w:pos="851"/>
        </w:tabs>
        <w:ind w:left="851"/>
        <w:rPr>
          <w:sz w:val="24"/>
          <w:szCs w:val="24"/>
        </w:rPr>
      </w:pPr>
      <w:r w:rsidRPr="008102FF">
        <w:rPr>
          <w:sz w:val="24"/>
          <w:szCs w:val="24"/>
        </w:rPr>
        <w:t xml:space="preserve">1 ml koncentrat til infusionsvæske, opløsning indeholder </w:t>
      </w:r>
      <w:proofErr w:type="spellStart"/>
      <w:r w:rsidRPr="008102FF">
        <w:rPr>
          <w:sz w:val="24"/>
          <w:szCs w:val="24"/>
        </w:rPr>
        <w:t>argipressinacetat</w:t>
      </w:r>
      <w:proofErr w:type="spellEnd"/>
      <w:r w:rsidRPr="008102FF">
        <w:rPr>
          <w:sz w:val="24"/>
          <w:szCs w:val="24"/>
        </w:rPr>
        <w:t xml:space="preserve"> svarende til 20 IE </w:t>
      </w:r>
      <w:proofErr w:type="spellStart"/>
      <w:r w:rsidRPr="008102FF">
        <w:rPr>
          <w:sz w:val="24"/>
          <w:szCs w:val="24"/>
        </w:rPr>
        <w:t>argipressin</w:t>
      </w:r>
      <w:proofErr w:type="spellEnd"/>
      <w:r w:rsidRPr="008102FF">
        <w:rPr>
          <w:sz w:val="24"/>
          <w:szCs w:val="24"/>
        </w:rPr>
        <w:t xml:space="preserve"> (66,5 mikrogram). </w:t>
      </w:r>
    </w:p>
    <w:p w:rsidR="005721A9" w:rsidRDefault="005721A9" w:rsidP="003C499B">
      <w:pPr>
        <w:tabs>
          <w:tab w:val="left" w:pos="851"/>
        </w:tabs>
        <w:rPr>
          <w:sz w:val="24"/>
          <w:szCs w:val="24"/>
        </w:rPr>
      </w:pPr>
    </w:p>
    <w:p w:rsidR="003C499B" w:rsidRPr="00C84483" w:rsidRDefault="003C499B" w:rsidP="003C499B">
      <w:pPr>
        <w:tabs>
          <w:tab w:val="left" w:pos="851"/>
        </w:tabs>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3.</w:t>
      </w:r>
      <w:r w:rsidRPr="00C84483">
        <w:rPr>
          <w:b/>
          <w:sz w:val="24"/>
          <w:szCs w:val="24"/>
        </w:rPr>
        <w:tab/>
        <w:t>LÆGEMIDDELFORM</w:t>
      </w:r>
    </w:p>
    <w:p w:rsidR="005721A9" w:rsidRDefault="005721A9" w:rsidP="005721A9">
      <w:pPr>
        <w:tabs>
          <w:tab w:val="left" w:pos="851"/>
        </w:tabs>
        <w:ind w:left="851"/>
        <w:rPr>
          <w:sz w:val="24"/>
          <w:szCs w:val="24"/>
        </w:rPr>
      </w:pPr>
      <w:r w:rsidRPr="008E0A3B">
        <w:rPr>
          <w:sz w:val="24"/>
          <w:szCs w:val="24"/>
        </w:rPr>
        <w:t>Koncentrat</w:t>
      </w:r>
      <w:r>
        <w:rPr>
          <w:sz w:val="24"/>
          <w:szCs w:val="24"/>
        </w:rPr>
        <w:t xml:space="preserve"> til infusionsvæske, opløsning.</w:t>
      </w:r>
    </w:p>
    <w:p w:rsidR="005721A9" w:rsidRDefault="005721A9" w:rsidP="005721A9">
      <w:pPr>
        <w:tabs>
          <w:tab w:val="left" w:pos="851"/>
        </w:tabs>
        <w:ind w:left="851"/>
        <w:rPr>
          <w:sz w:val="24"/>
          <w:szCs w:val="24"/>
        </w:rPr>
      </w:pPr>
    </w:p>
    <w:p w:rsidR="005721A9" w:rsidRPr="00C84483" w:rsidRDefault="005721A9" w:rsidP="005721A9">
      <w:pPr>
        <w:tabs>
          <w:tab w:val="left" w:pos="851"/>
        </w:tabs>
        <w:ind w:left="851"/>
        <w:rPr>
          <w:sz w:val="24"/>
          <w:szCs w:val="24"/>
        </w:rPr>
      </w:pPr>
      <w:r w:rsidRPr="008E0A3B">
        <w:rPr>
          <w:sz w:val="24"/>
          <w:szCs w:val="24"/>
        </w:rPr>
        <w:t>Opløsningen er klar, farveløs og fri for synlige partikler</w:t>
      </w:r>
      <w:r>
        <w:rPr>
          <w:sz w:val="24"/>
          <w:szCs w:val="24"/>
        </w:rPr>
        <w:t>,</w:t>
      </w:r>
      <w:r w:rsidRPr="008E0A3B">
        <w:rPr>
          <w:sz w:val="24"/>
          <w:szCs w:val="24"/>
        </w:rPr>
        <w:t xml:space="preserve"> med en pH på </w:t>
      </w:r>
      <w:r w:rsidRPr="008E0A3B">
        <w:rPr>
          <w:color w:val="000000"/>
          <w:sz w:val="24"/>
          <w:szCs w:val="24"/>
        </w:rPr>
        <w:t>2,5-4,5</w:t>
      </w:r>
      <w:r w:rsidRPr="008E0A3B">
        <w:rPr>
          <w:sz w:val="24"/>
          <w:szCs w:val="24"/>
        </w:rPr>
        <w:t>.</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4.</w:t>
      </w:r>
      <w:r w:rsidRPr="00C84483">
        <w:rPr>
          <w:b/>
          <w:sz w:val="24"/>
          <w:szCs w:val="24"/>
        </w:rPr>
        <w:tab/>
        <w:t>KLINISKE OPLYSNINGER</w:t>
      </w:r>
    </w:p>
    <w:p w:rsidR="005721A9" w:rsidRPr="00C84483" w:rsidRDefault="005721A9" w:rsidP="005721A9">
      <w:pPr>
        <w:tabs>
          <w:tab w:val="left" w:pos="851"/>
        </w:tabs>
        <w:ind w:left="851"/>
        <w:rPr>
          <w:b/>
          <w:sz w:val="24"/>
          <w:szCs w:val="24"/>
        </w:rPr>
      </w:pPr>
    </w:p>
    <w:p w:rsidR="005721A9" w:rsidRPr="00C84483" w:rsidRDefault="005721A9" w:rsidP="005721A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721A9" w:rsidRDefault="005721A9" w:rsidP="003C499B">
      <w:pPr>
        <w:tabs>
          <w:tab w:val="left" w:pos="851"/>
        </w:tabs>
        <w:ind w:left="851"/>
        <w:rPr>
          <w:sz w:val="24"/>
          <w:szCs w:val="24"/>
        </w:rPr>
      </w:pPr>
      <w:proofErr w:type="spellStart"/>
      <w:r w:rsidRPr="000D21C2">
        <w:rPr>
          <w:sz w:val="24"/>
          <w:szCs w:val="24"/>
        </w:rPr>
        <w:t>Empressin</w:t>
      </w:r>
      <w:proofErr w:type="spellEnd"/>
      <w:r w:rsidRPr="000D21C2">
        <w:rPr>
          <w:sz w:val="24"/>
          <w:szCs w:val="24"/>
        </w:rPr>
        <w:t xml:space="preserve"> er indiceret til behandling af </w:t>
      </w:r>
      <w:proofErr w:type="spellStart"/>
      <w:r w:rsidRPr="000D21C2">
        <w:rPr>
          <w:sz w:val="24"/>
          <w:szCs w:val="24"/>
        </w:rPr>
        <w:t>katekolamin</w:t>
      </w:r>
      <w:proofErr w:type="spellEnd"/>
      <w:r w:rsidR="003C499B">
        <w:rPr>
          <w:sz w:val="24"/>
          <w:szCs w:val="24"/>
        </w:rPr>
        <w:t>-</w:t>
      </w:r>
      <w:r w:rsidRPr="000D21C2">
        <w:rPr>
          <w:sz w:val="24"/>
          <w:szCs w:val="24"/>
        </w:rPr>
        <w:t xml:space="preserve">refraktær hypotension efter septisk </w:t>
      </w:r>
      <w:proofErr w:type="spellStart"/>
      <w:r>
        <w:rPr>
          <w:sz w:val="24"/>
          <w:szCs w:val="24"/>
        </w:rPr>
        <w:t>shock</w:t>
      </w:r>
      <w:proofErr w:type="spellEnd"/>
      <w:r w:rsidRPr="000D21C2">
        <w:rPr>
          <w:sz w:val="24"/>
          <w:szCs w:val="24"/>
        </w:rPr>
        <w:t xml:space="preserve"> hos patienter over 18 år. </w:t>
      </w:r>
      <w:proofErr w:type="spellStart"/>
      <w:r w:rsidRPr="000D21C2">
        <w:rPr>
          <w:sz w:val="24"/>
          <w:szCs w:val="24"/>
        </w:rPr>
        <w:t>Katekolamin</w:t>
      </w:r>
      <w:proofErr w:type="spellEnd"/>
      <w:r w:rsidR="003C499B">
        <w:rPr>
          <w:sz w:val="24"/>
          <w:szCs w:val="24"/>
        </w:rPr>
        <w:t>-</w:t>
      </w:r>
      <w:r w:rsidRPr="000D21C2">
        <w:rPr>
          <w:sz w:val="24"/>
          <w:szCs w:val="24"/>
        </w:rPr>
        <w:t xml:space="preserve">refraktær hypotension er til stede, hvis det gennemsnitlige arterielle blodtryk ikke kan stabiliseres til det ønskede, på trods af tilstrækkelig volumensubstitution og brug af </w:t>
      </w:r>
      <w:proofErr w:type="spellStart"/>
      <w:r w:rsidRPr="000D21C2">
        <w:rPr>
          <w:sz w:val="24"/>
          <w:szCs w:val="24"/>
        </w:rPr>
        <w:t>katekolaminer</w:t>
      </w:r>
      <w:proofErr w:type="spellEnd"/>
      <w:r w:rsidRPr="000D21C2">
        <w:rPr>
          <w:sz w:val="24"/>
          <w:szCs w:val="24"/>
        </w:rPr>
        <w:t xml:space="preserve"> (se pkt. 5.1).</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474C05">
        <w:rPr>
          <w:b/>
          <w:sz w:val="24"/>
          <w:szCs w:val="24"/>
        </w:rPr>
        <w:t>administration</w:t>
      </w:r>
    </w:p>
    <w:p w:rsidR="005721A9" w:rsidRPr="000D21C2" w:rsidRDefault="005721A9" w:rsidP="005721A9">
      <w:pPr>
        <w:tabs>
          <w:tab w:val="left" w:pos="851"/>
        </w:tabs>
        <w:ind w:left="851" w:hanging="567"/>
        <w:rPr>
          <w:sz w:val="24"/>
          <w:szCs w:val="24"/>
        </w:rPr>
      </w:pPr>
    </w:p>
    <w:p w:rsidR="005721A9" w:rsidRPr="000D21C2" w:rsidRDefault="005721A9" w:rsidP="005721A9">
      <w:pPr>
        <w:tabs>
          <w:tab w:val="left" w:pos="851"/>
        </w:tabs>
        <w:ind w:left="851"/>
        <w:rPr>
          <w:b/>
          <w:sz w:val="24"/>
          <w:szCs w:val="24"/>
        </w:rPr>
      </w:pPr>
      <w:bookmarkStart w:id="0" w:name="_Hlk504672842"/>
      <w:r w:rsidRPr="000D21C2">
        <w:rPr>
          <w:b/>
          <w:sz w:val="24"/>
          <w:szCs w:val="24"/>
        </w:rPr>
        <w:t>Administration</w:t>
      </w:r>
    </w:p>
    <w:p w:rsidR="005721A9" w:rsidRDefault="005721A9" w:rsidP="005721A9">
      <w:pPr>
        <w:tabs>
          <w:tab w:val="left" w:pos="851"/>
        </w:tabs>
        <w:ind w:left="851"/>
        <w:rPr>
          <w:sz w:val="24"/>
          <w:szCs w:val="24"/>
        </w:rPr>
      </w:pPr>
      <w:r w:rsidRPr="000D21C2">
        <w:rPr>
          <w:sz w:val="24"/>
          <w:szCs w:val="24"/>
        </w:rPr>
        <w:t xml:space="preserve">Behandlingen med </w:t>
      </w:r>
      <w:proofErr w:type="spellStart"/>
      <w:r w:rsidRPr="000D21C2">
        <w:rPr>
          <w:sz w:val="24"/>
          <w:szCs w:val="24"/>
        </w:rPr>
        <w:t>argipressin</w:t>
      </w:r>
      <w:proofErr w:type="spellEnd"/>
      <w:r w:rsidRPr="000D21C2">
        <w:rPr>
          <w:sz w:val="24"/>
          <w:szCs w:val="24"/>
        </w:rPr>
        <w:t xml:space="preserve"> hos patienter med </w:t>
      </w:r>
      <w:proofErr w:type="spellStart"/>
      <w:r w:rsidRPr="000D21C2">
        <w:rPr>
          <w:sz w:val="24"/>
          <w:szCs w:val="24"/>
        </w:rPr>
        <w:t>katekolamin</w:t>
      </w:r>
      <w:proofErr w:type="spellEnd"/>
      <w:r w:rsidRPr="000D21C2">
        <w:rPr>
          <w:sz w:val="24"/>
          <w:szCs w:val="24"/>
        </w:rPr>
        <w:t xml:space="preserve"> refraktær hypotension startes fortrinsvis inden for de første seks timer efter indtræden af septisk </w:t>
      </w:r>
      <w:proofErr w:type="spellStart"/>
      <w:r>
        <w:rPr>
          <w:sz w:val="24"/>
          <w:szCs w:val="24"/>
        </w:rPr>
        <w:t>shock</w:t>
      </w:r>
      <w:proofErr w:type="spellEnd"/>
      <w:r w:rsidRPr="000D21C2">
        <w:rPr>
          <w:sz w:val="24"/>
          <w:szCs w:val="24"/>
        </w:rPr>
        <w:t xml:space="preserve">, eller inden for 3 timer efter indtræden hos patienter med høje doser af </w:t>
      </w:r>
      <w:proofErr w:type="spellStart"/>
      <w:r w:rsidRPr="000D21C2">
        <w:rPr>
          <w:sz w:val="24"/>
          <w:szCs w:val="24"/>
        </w:rPr>
        <w:t>katekolaminer</w:t>
      </w:r>
      <w:proofErr w:type="spellEnd"/>
      <w:r w:rsidRPr="000D21C2">
        <w:rPr>
          <w:sz w:val="24"/>
          <w:szCs w:val="24"/>
        </w:rPr>
        <w:t xml:space="preserve"> (se pkt. 5.1). </w:t>
      </w:r>
      <w:proofErr w:type="spellStart"/>
      <w:r w:rsidRPr="000D21C2">
        <w:rPr>
          <w:sz w:val="24"/>
          <w:szCs w:val="24"/>
        </w:rPr>
        <w:lastRenderedPageBreak/>
        <w:t>Argipressin</w:t>
      </w:r>
      <w:proofErr w:type="spellEnd"/>
      <w:r w:rsidRPr="000D21C2">
        <w:rPr>
          <w:sz w:val="24"/>
          <w:szCs w:val="24"/>
        </w:rPr>
        <w:t xml:space="preserve"> bør gives ved kontinuerlig intravenøs infusion på 0,01 IE pr. minut ved anvendelse af en </w:t>
      </w:r>
      <w:proofErr w:type="spellStart"/>
      <w:r w:rsidRPr="000D21C2">
        <w:rPr>
          <w:sz w:val="24"/>
          <w:szCs w:val="24"/>
        </w:rPr>
        <w:t>perfusor</w:t>
      </w:r>
      <w:proofErr w:type="spellEnd"/>
      <w:r w:rsidRPr="000D21C2">
        <w:rPr>
          <w:sz w:val="24"/>
          <w:szCs w:val="24"/>
        </w:rPr>
        <w:t>/</w:t>
      </w:r>
      <w:r>
        <w:rPr>
          <w:sz w:val="24"/>
          <w:szCs w:val="24"/>
        </w:rPr>
        <w:t>motorpumpe.</w:t>
      </w:r>
    </w:p>
    <w:p w:rsidR="005721A9" w:rsidRPr="000D21C2" w:rsidRDefault="005721A9" w:rsidP="005721A9">
      <w:pPr>
        <w:tabs>
          <w:tab w:val="left" w:pos="851"/>
        </w:tabs>
        <w:ind w:left="851"/>
        <w:rPr>
          <w:sz w:val="24"/>
          <w:szCs w:val="24"/>
        </w:rPr>
      </w:pPr>
      <w:r>
        <w:rPr>
          <w:sz w:val="24"/>
          <w:szCs w:val="24"/>
        </w:rPr>
        <w:t>Afhængigt af det</w:t>
      </w:r>
      <w:r w:rsidRPr="000D21C2">
        <w:rPr>
          <w:sz w:val="24"/>
          <w:szCs w:val="24"/>
        </w:rPr>
        <w:t xml:space="preserve"> kliniske respons kan dosis øges hvert 15.-20. minut op til 0,03 IE pr. minut. For patienter under intensiv behandling er det typiske ønskede blodtryk 65-75 mm Hg. Ud over konventionel </w:t>
      </w:r>
      <w:proofErr w:type="spellStart"/>
      <w:r w:rsidRPr="000D21C2">
        <w:rPr>
          <w:sz w:val="24"/>
          <w:szCs w:val="24"/>
        </w:rPr>
        <w:t>vasopressorbehandling</w:t>
      </w:r>
      <w:proofErr w:type="spellEnd"/>
      <w:r w:rsidRPr="000D21C2">
        <w:rPr>
          <w:sz w:val="24"/>
          <w:szCs w:val="24"/>
        </w:rPr>
        <w:t xml:space="preserve">, må </w:t>
      </w:r>
      <w:proofErr w:type="spellStart"/>
      <w:r w:rsidRPr="000D21C2">
        <w:rPr>
          <w:sz w:val="24"/>
          <w:szCs w:val="24"/>
        </w:rPr>
        <w:t>argipressin</w:t>
      </w:r>
      <w:proofErr w:type="spellEnd"/>
      <w:r w:rsidRPr="000D21C2">
        <w:rPr>
          <w:sz w:val="24"/>
          <w:szCs w:val="24"/>
        </w:rPr>
        <w:t xml:space="preserve"> kun anvendes med </w:t>
      </w:r>
      <w:proofErr w:type="spellStart"/>
      <w:r w:rsidRPr="000D21C2">
        <w:rPr>
          <w:sz w:val="24"/>
          <w:szCs w:val="24"/>
        </w:rPr>
        <w:t>katekolaminer</w:t>
      </w:r>
      <w:proofErr w:type="spellEnd"/>
      <w:r w:rsidRPr="000D21C2">
        <w:rPr>
          <w:sz w:val="24"/>
          <w:szCs w:val="24"/>
        </w:rPr>
        <w:t xml:space="preserve">. Doser over 0,03 IE pr. minut bør kun anvendes som nødbehandling, da det kan medføre tarm- og hudnekrose og øge risikoen for hjertestop (se pkt. 4.4). Behandlingsvarigheden bør vælges i overensstemmelse med det enkelte kliniske billede, men bør helst vare i mindst 48 timer. Behandling med </w:t>
      </w:r>
      <w:proofErr w:type="spellStart"/>
      <w:r w:rsidRPr="000D21C2">
        <w:rPr>
          <w:sz w:val="24"/>
          <w:szCs w:val="24"/>
        </w:rPr>
        <w:t>argipressin</w:t>
      </w:r>
      <w:proofErr w:type="spellEnd"/>
      <w:r w:rsidRPr="000D21C2">
        <w:rPr>
          <w:sz w:val="24"/>
          <w:szCs w:val="24"/>
        </w:rPr>
        <w:t xml:space="preserve"> må ikke afbrydes abrupt, men skal nedtrappes i overensstemmelse med patientens kliniske forløb. Den samlede varighed af behandlingen med </w:t>
      </w:r>
      <w:proofErr w:type="spellStart"/>
      <w:r w:rsidRPr="000D21C2">
        <w:rPr>
          <w:sz w:val="24"/>
          <w:szCs w:val="24"/>
        </w:rPr>
        <w:t>argipressin</w:t>
      </w:r>
      <w:proofErr w:type="spellEnd"/>
      <w:r w:rsidRPr="000D21C2">
        <w:rPr>
          <w:sz w:val="24"/>
          <w:szCs w:val="24"/>
        </w:rPr>
        <w:t xml:space="preserve"> afgøres på skøn af den ansvarlige læge. </w:t>
      </w:r>
    </w:p>
    <w:bookmarkEnd w:id="0"/>
    <w:p w:rsidR="005721A9" w:rsidRPr="000D21C2" w:rsidRDefault="005721A9" w:rsidP="005721A9">
      <w:pPr>
        <w:tabs>
          <w:tab w:val="left" w:pos="851"/>
        </w:tabs>
        <w:ind w:left="851"/>
        <w:jc w:val="both"/>
        <w:rPr>
          <w:sz w:val="24"/>
          <w:szCs w:val="24"/>
          <w:lang w:eastAsia="de-DE"/>
        </w:rPr>
      </w:pPr>
    </w:p>
    <w:p w:rsidR="005721A9" w:rsidRPr="002C2019" w:rsidRDefault="005721A9" w:rsidP="005721A9">
      <w:pPr>
        <w:tabs>
          <w:tab w:val="left" w:pos="851"/>
        </w:tabs>
        <w:ind w:left="851"/>
        <w:jc w:val="both"/>
        <w:rPr>
          <w:b/>
          <w:sz w:val="24"/>
          <w:szCs w:val="24"/>
        </w:rPr>
      </w:pPr>
      <w:r w:rsidRPr="000D21C2">
        <w:rPr>
          <w:b/>
          <w:sz w:val="24"/>
          <w:szCs w:val="24"/>
        </w:rPr>
        <w:t>Dosering</w:t>
      </w:r>
    </w:p>
    <w:p w:rsidR="005721A9" w:rsidRPr="000D21C2" w:rsidRDefault="005721A9" w:rsidP="005721A9">
      <w:pPr>
        <w:tabs>
          <w:tab w:val="left" w:pos="851"/>
        </w:tabs>
        <w:ind w:left="851"/>
        <w:jc w:val="both"/>
        <w:rPr>
          <w:sz w:val="24"/>
          <w:szCs w:val="24"/>
        </w:rPr>
      </w:pPr>
    </w:p>
    <w:p w:rsidR="005721A9" w:rsidRPr="000D21C2" w:rsidRDefault="005721A9" w:rsidP="005721A9">
      <w:pPr>
        <w:tabs>
          <w:tab w:val="left" w:pos="851"/>
        </w:tabs>
        <w:ind w:left="851"/>
        <w:jc w:val="both"/>
        <w:rPr>
          <w:sz w:val="24"/>
          <w:szCs w:val="24"/>
        </w:rPr>
      </w:pPr>
      <w:r w:rsidRPr="000D21C2">
        <w:rPr>
          <w:sz w:val="24"/>
          <w:szCs w:val="24"/>
        </w:rPr>
        <w:t>Infusionshastigheder i henhold til anbefalede doser:</w:t>
      </w:r>
    </w:p>
    <w:tbl>
      <w:tblPr>
        <w:tblW w:w="69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09"/>
        <w:gridCol w:w="2127"/>
      </w:tblGrid>
      <w:tr w:rsidR="005721A9" w:rsidRPr="000D21C2" w:rsidTr="003B4BCE">
        <w:tc>
          <w:tcPr>
            <w:tcW w:w="2410" w:type="dxa"/>
          </w:tcPr>
          <w:p w:rsidR="005721A9" w:rsidRPr="000D21C2" w:rsidRDefault="005721A9" w:rsidP="003B4BCE">
            <w:pPr>
              <w:ind w:left="34"/>
              <w:rPr>
                <w:sz w:val="24"/>
                <w:szCs w:val="24"/>
              </w:rPr>
            </w:pPr>
            <w:r w:rsidRPr="000D21C2">
              <w:rPr>
                <w:sz w:val="24"/>
                <w:szCs w:val="24"/>
              </w:rPr>
              <w:t xml:space="preserve">Dosis </w:t>
            </w:r>
            <w:proofErr w:type="spellStart"/>
            <w:r w:rsidRPr="000D21C2">
              <w:rPr>
                <w:sz w:val="24"/>
                <w:szCs w:val="24"/>
              </w:rPr>
              <w:t>Empressin</w:t>
            </w:r>
            <w:proofErr w:type="spellEnd"/>
            <w:r w:rsidRPr="000D21C2">
              <w:rPr>
                <w:sz w:val="24"/>
                <w:szCs w:val="24"/>
              </w:rPr>
              <w:t>/min</w:t>
            </w:r>
          </w:p>
        </w:tc>
        <w:tc>
          <w:tcPr>
            <w:tcW w:w="2409" w:type="dxa"/>
          </w:tcPr>
          <w:p w:rsidR="005721A9" w:rsidRPr="000D21C2" w:rsidRDefault="005721A9" w:rsidP="003B4BCE">
            <w:pPr>
              <w:rPr>
                <w:sz w:val="24"/>
                <w:szCs w:val="24"/>
              </w:rPr>
            </w:pPr>
            <w:r>
              <w:rPr>
                <w:sz w:val="24"/>
                <w:szCs w:val="24"/>
              </w:rPr>
              <w:t xml:space="preserve">Dosis </w:t>
            </w:r>
            <w:proofErr w:type="spellStart"/>
            <w:r>
              <w:rPr>
                <w:sz w:val="24"/>
                <w:szCs w:val="24"/>
              </w:rPr>
              <w:t>Empressin</w:t>
            </w:r>
            <w:proofErr w:type="spellEnd"/>
            <w:r>
              <w:rPr>
                <w:sz w:val="24"/>
                <w:szCs w:val="24"/>
              </w:rPr>
              <w:t>/</w:t>
            </w:r>
            <w:r w:rsidRPr="000D21C2">
              <w:rPr>
                <w:sz w:val="24"/>
                <w:szCs w:val="24"/>
              </w:rPr>
              <w:t>time</w:t>
            </w:r>
          </w:p>
        </w:tc>
        <w:tc>
          <w:tcPr>
            <w:tcW w:w="2127" w:type="dxa"/>
          </w:tcPr>
          <w:p w:rsidR="005721A9" w:rsidRPr="000D21C2" w:rsidRDefault="005721A9" w:rsidP="003B4BCE">
            <w:pPr>
              <w:ind w:left="-43"/>
              <w:rPr>
                <w:sz w:val="24"/>
                <w:szCs w:val="24"/>
              </w:rPr>
            </w:pPr>
            <w:r w:rsidRPr="000D21C2">
              <w:rPr>
                <w:sz w:val="24"/>
                <w:szCs w:val="24"/>
              </w:rPr>
              <w:t>Infusionshastighed</w:t>
            </w:r>
          </w:p>
        </w:tc>
      </w:tr>
      <w:tr w:rsidR="005721A9" w:rsidRPr="000D21C2" w:rsidTr="003B4BCE">
        <w:tc>
          <w:tcPr>
            <w:tcW w:w="2410" w:type="dxa"/>
          </w:tcPr>
          <w:p w:rsidR="005721A9" w:rsidRPr="000D21C2" w:rsidRDefault="005721A9" w:rsidP="003B4BCE">
            <w:pPr>
              <w:ind w:left="34"/>
              <w:jc w:val="both"/>
              <w:rPr>
                <w:sz w:val="24"/>
                <w:szCs w:val="24"/>
              </w:rPr>
            </w:pPr>
            <w:r w:rsidRPr="000D21C2">
              <w:rPr>
                <w:sz w:val="24"/>
                <w:szCs w:val="24"/>
              </w:rPr>
              <w:t>0,01 IE</w:t>
            </w:r>
          </w:p>
        </w:tc>
        <w:tc>
          <w:tcPr>
            <w:tcW w:w="2409" w:type="dxa"/>
          </w:tcPr>
          <w:p w:rsidR="005721A9" w:rsidRPr="000D21C2" w:rsidRDefault="005721A9" w:rsidP="003B4BCE">
            <w:pPr>
              <w:jc w:val="both"/>
              <w:rPr>
                <w:sz w:val="24"/>
                <w:szCs w:val="24"/>
              </w:rPr>
            </w:pPr>
            <w:r w:rsidRPr="000D21C2">
              <w:rPr>
                <w:sz w:val="24"/>
                <w:szCs w:val="24"/>
              </w:rPr>
              <w:t>0,6 IE</w:t>
            </w:r>
          </w:p>
        </w:tc>
        <w:tc>
          <w:tcPr>
            <w:tcW w:w="2127" w:type="dxa"/>
          </w:tcPr>
          <w:p w:rsidR="005721A9" w:rsidRPr="000D21C2" w:rsidRDefault="005721A9" w:rsidP="003B4BCE">
            <w:pPr>
              <w:ind w:left="-43"/>
              <w:jc w:val="both"/>
              <w:rPr>
                <w:sz w:val="24"/>
                <w:szCs w:val="24"/>
              </w:rPr>
            </w:pPr>
            <w:r w:rsidRPr="000D21C2">
              <w:rPr>
                <w:sz w:val="24"/>
                <w:szCs w:val="24"/>
              </w:rPr>
              <w:t>0,75 ml / time</w:t>
            </w:r>
          </w:p>
        </w:tc>
      </w:tr>
      <w:tr w:rsidR="005721A9" w:rsidRPr="000D21C2" w:rsidTr="003B4BCE">
        <w:tc>
          <w:tcPr>
            <w:tcW w:w="2410" w:type="dxa"/>
          </w:tcPr>
          <w:p w:rsidR="005721A9" w:rsidRPr="000D21C2" w:rsidRDefault="005721A9" w:rsidP="003B4BCE">
            <w:pPr>
              <w:ind w:left="34"/>
              <w:jc w:val="both"/>
              <w:rPr>
                <w:sz w:val="24"/>
                <w:szCs w:val="24"/>
              </w:rPr>
            </w:pPr>
            <w:r w:rsidRPr="000D21C2">
              <w:rPr>
                <w:sz w:val="24"/>
                <w:szCs w:val="24"/>
              </w:rPr>
              <w:t>0,02 IE</w:t>
            </w:r>
          </w:p>
        </w:tc>
        <w:tc>
          <w:tcPr>
            <w:tcW w:w="2409" w:type="dxa"/>
          </w:tcPr>
          <w:p w:rsidR="005721A9" w:rsidRPr="000D21C2" w:rsidRDefault="005721A9" w:rsidP="003B4BCE">
            <w:pPr>
              <w:jc w:val="both"/>
              <w:rPr>
                <w:sz w:val="24"/>
                <w:szCs w:val="24"/>
              </w:rPr>
            </w:pPr>
            <w:r w:rsidRPr="000D21C2">
              <w:rPr>
                <w:sz w:val="24"/>
                <w:szCs w:val="24"/>
              </w:rPr>
              <w:t>1,2 IE</w:t>
            </w:r>
          </w:p>
        </w:tc>
        <w:tc>
          <w:tcPr>
            <w:tcW w:w="2127" w:type="dxa"/>
          </w:tcPr>
          <w:p w:rsidR="005721A9" w:rsidRPr="000D21C2" w:rsidRDefault="005721A9" w:rsidP="003B4BCE">
            <w:pPr>
              <w:ind w:left="-43"/>
              <w:jc w:val="both"/>
              <w:rPr>
                <w:sz w:val="24"/>
                <w:szCs w:val="24"/>
              </w:rPr>
            </w:pPr>
            <w:r w:rsidRPr="000D21C2">
              <w:rPr>
                <w:sz w:val="24"/>
                <w:szCs w:val="24"/>
              </w:rPr>
              <w:t>1,50 ml / time</w:t>
            </w:r>
          </w:p>
        </w:tc>
      </w:tr>
      <w:tr w:rsidR="005721A9" w:rsidRPr="000D21C2" w:rsidTr="003B4BCE">
        <w:tc>
          <w:tcPr>
            <w:tcW w:w="2410" w:type="dxa"/>
          </w:tcPr>
          <w:p w:rsidR="005721A9" w:rsidRPr="000D21C2" w:rsidRDefault="005721A9" w:rsidP="003B4BCE">
            <w:pPr>
              <w:ind w:left="34"/>
              <w:jc w:val="both"/>
              <w:rPr>
                <w:sz w:val="24"/>
                <w:szCs w:val="24"/>
              </w:rPr>
            </w:pPr>
            <w:r w:rsidRPr="000D21C2">
              <w:rPr>
                <w:sz w:val="24"/>
                <w:szCs w:val="24"/>
              </w:rPr>
              <w:t>0,03 IE</w:t>
            </w:r>
          </w:p>
        </w:tc>
        <w:tc>
          <w:tcPr>
            <w:tcW w:w="2409" w:type="dxa"/>
          </w:tcPr>
          <w:p w:rsidR="005721A9" w:rsidRPr="000D21C2" w:rsidRDefault="005721A9" w:rsidP="003B4BCE">
            <w:pPr>
              <w:jc w:val="both"/>
              <w:rPr>
                <w:sz w:val="24"/>
                <w:szCs w:val="24"/>
              </w:rPr>
            </w:pPr>
            <w:r w:rsidRPr="000D21C2">
              <w:rPr>
                <w:sz w:val="24"/>
                <w:szCs w:val="24"/>
              </w:rPr>
              <w:t>1,8 IE</w:t>
            </w:r>
          </w:p>
        </w:tc>
        <w:tc>
          <w:tcPr>
            <w:tcW w:w="2127" w:type="dxa"/>
          </w:tcPr>
          <w:p w:rsidR="005721A9" w:rsidRPr="000D21C2" w:rsidRDefault="005721A9" w:rsidP="003B4BCE">
            <w:pPr>
              <w:ind w:left="-43"/>
              <w:jc w:val="both"/>
              <w:rPr>
                <w:sz w:val="24"/>
                <w:szCs w:val="24"/>
              </w:rPr>
            </w:pPr>
            <w:r w:rsidRPr="000D21C2">
              <w:rPr>
                <w:sz w:val="24"/>
                <w:szCs w:val="24"/>
              </w:rPr>
              <w:t>2,25 ml / time</w:t>
            </w:r>
          </w:p>
        </w:tc>
      </w:tr>
    </w:tbl>
    <w:p w:rsidR="005721A9" w:rsidRPr="000D21C2" w:rsidRDefault="005721A9" w:rsidP="005721A9">
      <w:pPr>
        <w:tabs>
          <w:tab w:val="left" w:pos="851"/>
        </w:tabs>
        <w:ind w:left="851"/>
        <w:jc w:val="both"/>
        <w:rPr>
          <w:sz w:val="24"/>
          <w:szCs w:val="24"/>
          <w:lang w:eastAsia="de-DE"/>
        </w:rPr>
      </w:pPr>
    </w:p>
    <w:p w:rsidR="005721A9" w:rsidRPr="000D21C2" w:rsidRDefault="005721A9" w:rsidP="005721A9">
      <w:pPr>
        <w:tabs>
          <w:tab w:val="left" w:pos="851"/>
        </w:tabs>
        <w:ind w:left="851"/>
        <w:rPr>
          <w:sz w:val="24"/>
          <w:szCs w:val="24"/>
          <w:u w:val="single"/>
        </w:rPr>
      </w:pPr>
      <w:r w:rsidRPr="000D21C2">
        <w:rPr>
          <w:sz w:val="24"/>
          <w:szCs w:val="24"/>
          <w:u w:val="single"/>
        </w:rPr>
        <w:t>Pædiatrisk population</w:t>
      </w:r>
    </w:p>
    <w:p w:rsidR="005721A9" w:rsidRPr="00C84483" w:rsidRDefault="005721A9" w:rsidP="005721A9">
      <w:pPr>
        <w:tabs>
          <w:tab w:val="left" w:pos="851"/>
          <w:tab w:val="left" w:pos="1985"/>
        </w:tabs>
        <w:ind w:left="851"/>
        <w:rPr>
          <w:sz w:val="24"/>
          <w:szCs w:val="24"/>
        </w:rPr>
      </w:pPr>
      <w:proofErr w:type="spellStart"/>
      <w:r w:rsidRPr="000D21C2">
        <w:rPr>
          <w:sz w:val="24"/>
          <w:szCs w:val="24"/>
        </w:rPr>
        <w:t>Argipressin</w:t>
      </w:r>
      <w:proofErr w:type="spellEnd"/>
      <w:r w:rsidRPr="000D21C2">
        <w:rPr>
          <w:sz w:val="24"/>
          <w:szCs w:val="24"/>
        </w:rPr>
        <w:t xml:space="preserve"> er blevet brugt til behandling af </w:t>
      </w:r>
      <w:proofErr w:type="spellStart"/>
      <w:r w:rsidRPr="000D21C2">
        <w:rPr>
          <w:sz w:val="24"/>
          <w:szCs w:val="24"/>
        </w:rPr>
        <w:t>vasodilatorisk</w:t>
      </w:r>
      <w:proofErr w:type="spellEnd"/>
      <w:r w:rsidRPr="000D21C2">
        <w:rPr>
          <w:sz w:val="24"/>
          <w:szCs w:val="24"/>
        </w:rPr>
        <w:t xml:space="preserve"> </w:t>
      </w:r>
      <w:proofErr w:type="spellStart"/>
      <w:r>
        <w:rPr>
          <w:sz w:val="24"/>
          <w:szCs w:val="24"/>
        </w:rPr>
        <w:t>shock</w:t>
      </w:r>
      <w:proofErr w:type="spellEnd"/>
      <w:r w:rsidRPr="000D21C2">
        <w:rPr>
          <w:sz w:val="24"/>
          <w:szCs w:val="24"/>
        </w:rPr>
        <w:t xml:space="preserve"> hos børn og spædbørn på intensivafdelinger og under operation. Da </w:t>
      </w:r>
      <w:proofErr w:type="spellStart"/>
      <w:r w:rsidRPr="000D21C2">
        <w:rPr>
          <w:sz w:val="24"/>
          <w:szCs w:val="24"/>
        </w:rPr>
        <w:t>argipressin</w:t>
      </w:r>
      <w:proofErr w:type="spellEnd"/>
      <w:r w:rsidRPr="000D21C2">
        <w:rPr>
          <w:sz w:val="24"/>
          <w:szCs w:val="24"/>
        </w:rPr>
        <w:t xml:space="preserve">, i sammenligning med standardbehandlingen, ikke resulterede i en forbedring af overlevelsen og viste større bivirkningshyppighed, bør lægemidlet ikke anvendes til børn og spædbørn. </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4.3</w:t>
      </w:r>
      <w:r w:rsidRPr="00C84483">
        <w:rPr>
          <w:b/>
          <w:sz w:val="24"/>
          <w:szCs w:val="24"/>
        </w:rPr>
        <w:tab/>
        <w:t>Kontraindikationer</w:t>
      </w:r>
    </w:p>
    <w:p w:rsidR="005721A9" w:rsidRPr="00C84483" w:rsidRDefault="005721A9" w:rsidP="005721A9">
      <w:pPr>
        <w:tabs>
          <w:tab w:val="left" w:pos="851"/>
        </w:tabs>
        <w:ind w:left="851"/>
        <w:rPr>
          <w:sz w:val="24"/>
          <w:szCs w:val="24"/>
        </w:rPr>
      </w:pPr>
      <w:r w:rsidRPr="005D4B66">
        <w:rPr>
          <w:sz w:val="24"/>
          <w:szCs w:val="24"/>
        </w:rPr>
        <w:t>Overfølsomhed over for det aktive stof eller over for et eller flere af hjælpestofferne</w:t>
      </w:r>
      <w:r w:rsidR="003C499B">
        <w:rPr>
          <w:sz w:val="24"/>
          <w:szCs w:val="24"/>
        </w:rPr>
        <w:t xml:space="preserve"> </w:t>
      </w:r>
      <w:r w:rsidRPr="005D4B66">
        <w:rPr>
          <w:sz w:val="24"/>
          <w:szCs w:val="24"/>
        </w:rPr>
        <w:t>anført i pkt. 6.1.</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721A9" w:rsidRDefault="005721A9" w:rsidP="005721A9">
      <w:pPr>
        <w:tabs>
          <w:tab w:val="left" w:pos="851"/>
        </w:tabs>
        <w:ind w:left="851"/>
        <w:rPr>
          <w:sz w:val="24"/>
          <w:szCs w:val="24"/>
        </w:rPr>
      </w:pPr>
      <w:r>
        <w:rPr>
          <w:sz w:val="24"/>
          <w:szCs w:val="24"/>
        </w:rPr>
        <w:t xml:space="preserve">Dette præparat bør ikke anvendes på skift med andre lægemidler indeholdende </w:t>
      </w:r>
      <w:proofErr w:type="spellStart"/>
      <w:r>
        <w:rPr>
          <w:sz w:val="24"/>
          <w:szCs w:val="24"/>
        </w:rPr>
        <w:t>argipressin</w:t>
      </w:r>
      <w:proofErr w:type="spellEnd"/>
      <w:r>
        <w:rPr>
          <w:sz w:val="24"/>
          <w:szCs w:val="24"/>
        </w:rPr>
        <w:t xml:space="preserve"> med forskellige styrkebetegnelser (for eksempel </w:t>
      </w:r>
      <w:proofErr w:type="spellStart"/>
      <w:r>
        <w:rPr>
          <w:sz w:val="24"/>
          <w:szCs w:val="24"/>
        </w:rPr>
        <w:t>Pressor</w:t>
      </w:r>
      <w:proofErr w:type="spellEnd"/>
      <w:r>
        <w:rPr>
          <w:sz w:val="24"/>
          <w:szCs w:val="24"/>
        </w:rPr>
        <w:t xml:space="preserve"> Units/P.U.).</w:t>
      </w:r>
    </w:p>
    <w:p w:rsidR="005721A9" w:rsidRDefault="005721A9" w:rsidP="005721A9">
      <w:pPr>
        <w:tabs>
          <w:tab w:val="left" w:pos="851"/>
        </w:tabs>
        <w:ind w:left="851"/>
        <w:rPr>
          <w:sz w:val="24"/>
          <w:szCs w:val="24"/>
        </w:rPr>
      </w:pPr>
    </w:p>
    <w:p w:rsidR="005721A9" w:rsidRDefault="005721A9" w:rsidP="005721A9">
      <w:pPr>
        <w:tabs>
          <w:tab w:val="left" w:pos="851"/>
        </w:tabs>
        <w:ind w:left="851"/>
        <w:rPr>
          <w:sz w:val="24"/>
          <w:szCs w:val="24"/>
        </w:rPr>
      </w:pPr>
      <w:proofErr w:type="spellStart"/>
      <w:r>
        <w:rPr>
          <w:sz w:val="24"/>
          <w:szCs w:val="24"/>
        </w:rPr>
        <w:t>Argipressin</w:t>
      </w:r>
      <w:proofErr w:type="spellEnd"/>
      <w:r>
        <w:rPr>
          <w:sz w:val="24"/>
          <w:szCs w:val="24"/>
        </w:rPr>
        <w:t xml:space="preserve"> må ikke administreres som </w:t>
      </w:r>
      <w:proofErr w:type="spellStart"/>
      <w:r>
        <w:rPr>
          <w:sz w:val="24"/>
          <w:szCs w:val="24"/>
        </w:rPr>
        <w:t>bolus</w:t>
      </w:r>
      <w:proofErr w:type="spellEnd"/>
      <w:r>
        <w:rPr>
          <w:sz w:val="24"/>
          <w:szCs w:val="24"/>
        </w:rPr>
        <w:t xml:space="preserve"> til behandling af </w:t>
      </w:r>
      <w:proofErr w:type="spellStart"/>
      <w:r>
        <w:rPr>
          <w:sz w:val="24"/>
          <w:szCs w:val="24"/>
        </w:rPr>
        <w:t>katekolamin</w:t>
      </w:r>
      <w:proofErr w:type="spellEnd"/>
      <w:r w:rsidR="003C499B">
        <w:rPr>
          <w:sz w:val="24"/>
          <w:szCs w:val="24"/>
        </w:rPr>
        <w:t>-</w:t>
      </w:r>
      <w:r>
        <w:rPr>
          <w:sz w:val="24"/>
          <w:szCs w:val="24"/>
        </w:rPr>
        <w:t xml:space="preserve">refraktært </w:t>
      </w:r>
      <w:proofErr w:type="spellStart"/>
      <w:r>
        <w:rPr>
          <w:sz w:val="24"/>
          <w:szCs w:val="24"/>
        </w:rPr>
        <w:t>shock</w:t>
      </w:r>
      <w:proofErr w:type="spellEnd"/>
      <w:r>
        <w:rPr>
          <w:sz w:val="24"/>
          <w:szCs w:val="24"/>
        </w:rPr>
        <w:t>.</w:t>
      </w:r>
    </w:p>
    <w:p w:rsidR="005721A9" w:rsidRDefault="005721A9" w:rsidP="005721A9">
      <w:pPr>
        <w:tabs>
          <w:tab w:val="left" w:pos="851"/>
        </w:tabs>
        <w:ind w:left="851" w:hanging="567"/>
        <w:rPr>
          <w:sz w:val="24"/>
          <w:szCs w:val="24"/>
        </w:rPr>
      </w:pPr>
    </w:p>
    <w:p w:rsidR="005721A9" w:rsidRDefault="005721A9" w:rsidP="005721A9">
      <w:pPr>
        <w:tabs>
          <w:tab w:val="left" w:pos="851"/>
        </w:tabs>
        <w:ind w:left="851"/>
        <w:rPr>
          <w:sz w:val="24"/>
          <w:szCs w:val="24"/>
        </w:rPr>
      </w:pPr>
      <w:proofErr w:type="spellStart"/>
      <w:r>
        <w:rPr>
          <w:sz w:val="24"/>
          <w:szCs w:val="24"/>
        </w:rPr>
        <w:t>Argipressin</w:t>
      </w:r>
      <w:proofErr w:type="spellEnd"/>
      <w:r>
        <w:rPr>
          <w:sz w:val="24"/>
          <w:szCs w:val="24"/>
        </w:rPr>
        <w:t xml:space="preserve"> må kun gives under tæt og kontinuerlig overvågning af </w:t>
      </w:r>
      <w:proofErr w:type="spellStart"/>
      <w:r>
        <w:rPr>
          <w:sz w:val="24"/>
          <w:szCs w:val="24"/>
        </w:rPr>
        <w:t>hæmodynamiske</w:t>
      </w:r>
      <w:proofErr w:type="spellEnd"/>
      <w:r>
        <w:rPr>
          <w:sz w:val="24"/>
          <w:szCs w:val="24"/>
        </w:rPr>
        <w:t xml:space="preserve"> og organspecifikke parametre.</w:t>
      </w:r>
    </w:p>
    <w:p w:rsidR="005721A9" w:rsidRDefault="005721A9" w:rsidP="005721A9">
      <w:pPr>
        <w:tabs>
          <w:tab w:val="left" w:pos="851"/>
        </w:tabs>
        <w:ind w:left="851" w:hanging="567"/>
        <w:rPr>
          <w:sz w:val="24"/>
          <w:szCs w:val="24"/>
        </w:rPr>
      </w:pPr>
    </w:p>
    <w:p w:rsidR="005721A9" w:rsidRDefault="005721A9" w:rsidP="005721A9">
      <w:pPr>
        <w:tabs>
          <w:tab w:val="left" w:pos="851"/>
        </w:tabs>
        <w:ind w:left="851"/>
        <w:rPr>
          <w:sz w:val="24"/>
          <w:szCs w:val="24"/>
        </w:rPr>
      </w:pPr>
      <w:r>
        <w:rPr>
          <w:sz w:val="24"/>
          <w:szCs w:val="24"/>
        </w:rPr>
        <w:t xml:space="preserve">Behandling med </w:t>
      </w:r>
      <w:proofErr w:type="spellStart"/>
      <w:r>
        <w:rPr>
          <w:sz w:val="24"/>
          <w:szCs w:val="24"/>
        </w:rPr>
        <w:t>argipressin</w:t>
      </w:r>
      <w:proofErr w:type="spellEnd"/>
      <w:r>
        <w:rPr>
          <w:sz w:val="24"/>
          <w:szCs w:val="24"/>
        </w:rPr>
        <w:t xml:space="preserve"> bør kun startes, hvis der ikke kan opretholdes tilstrækkeligt </w:t>
      </w:r>
      <w:proofErr w:type="spellStart"/>
      <w:r>
        <w:rPr>
          <w:sz w:val="24"/>
          <w:szCs w:val="24"/>
        </w:rPr>
        <w:t>perfusionstryk</w:t>
      </w:r>
      <w:proofErr w:type="spellEnd"/>
      <w:r>
        <w:rPr>
          <w:sz w:val="24"/>
          <w:szCs w:val="24"/>
        </w:rPr>
        <w:t xml:space="preserve"> til trods for tilstrækkelig volumensubstitution og anvendelse af </w:t>
      </w:r>
      <w:proofErr w:type="spellStart"/>
      <w:r>
        <w:rPr>
          <w:sz w:val="24"/>
          <w:szCs w:val="24"/>
        </w:rPr>
        <w:t>katekolaminerge</w:t>
      </w:r>
      <w:proofErr w:type="spellEnd"/>
      <w:r>
        <w:rPr>
          <w:sz w:val="24"/>
          <w:szCs w:val="24"/>
        </w:rPr>
        <w:t xml:space="preserve"> </w:t>
      </w:r>
      <w:proofErr w:type="spellStart"/>
      <w:r>
        <w:rPr>
          <w:sz w:val="24"/>
          <w:szCs w:val="24"/>
        </w:rPr>
        <w:t>vasopressorer</w:t>
      </w:r>
      <w:proofErr w:type="spellEnd"/>
      <w:r>
        <w:rPr>
          <w:sz w:val="24"/>
          <w:szCs w:val="24"/>
        </w:rPr>
        <w:t>.</w:t>
      </w:r>
    </w:p>
    <w:p w:rsidR="005721A9" w:rsidRDefault="005721A9" w:rsidP="005721A9">
      <w:pPr>
        <w:tabs>
          <w:tab w:val="left" w:pos="851"/>
        </w:tabs>
        <w:ind w:left="851"/>
        <w:rPr>
          <w:sz w:val="24"/>
          <w:szCs w:val="24"/>
        </w:rPr>
      </w:pPr>
    </w:p>
    <w:p w:rsidR="005721A9" w:rsidRDefault="005721A9" w:rsidP="005721A9">
      <w:pPr>
        <w:tabs>
          <w:tab w:val="left" w:pos="851"/>
        </w:tabs>
        <w:ind w:left="851"/>
        <w:rPr>
          <w:sz w:val="24"/>
          <w:szCs w:val="24"/>
        </w:rPr>
      </w:pPr>
      <w:proofErr w:type="spellStart"/>
      <w:r>
        <w:rPr>
          <w:sz w:val="24"/>
          <w:szCs w:val="24"/>
        </w:rPr>
        <w:t>Argipressin</w:t>
      </w:r>
      <w:proofErr w:type="spellEnd"/>
      <w:r>
        <w:rPr>
          <w:sz w:val="24"/>
          <w:szCs w:val="24"/>
        </w:rPr>
        <w:t xml:space="preserve"> bør anvendes med særlig forsigtighed hos patienter med hjerte- eller </w:t>
      </w:r>
      <w:proofErr w:type="spellStart"/>
      <w:r>
        <w:rPr>
          <w:sz w:val="24"/>
          <w:szCs w:val="24"/>
        </w:rPr>
        <w:t>vaskulære</w:t>
      </w:r>
      <w:proofErr w:type="spellEnd"/>
      <w:r>
        <w:rPr>
          <w:sz w:val="24"/>
          <w:szCs w:val="24"/>
        </w:rPr>
        <w:t xml:space="preserve"> sygdomme. Brug af ​​høje </w:t>
      </w:r>
      <w:proofErr w:type="spellStart"/>
      <w:r>
        <w:rPr>
          <w:sz w:val="24"/>
          <w:szCs w:val="24"/>
        </w:rPr>
        <w:t>argipressin</w:t>
      </w:r>
      <w:proofErr w:type="spellEnd"/>
      <w:r w:rsidR="003C499B">
        <w:rPr>
          <w:sz w:val="24"/>
          <w:szCs w:val="24"/>
        </w:rPr>
        <w:t>-</w:t>
      </w:r>
      <w:r>
        <w:rPr>
          <w:sz w:val="24"/>
          <w:szCs w:val="24"/>
        </w:rPr>
        <w:t xml:space="preserve">doser til andre indikationer er indberettet som årsag til </w:t>
      </w:r>
      <w:proofErr w:type="spellStart"/>
      <w:r>
        <w:rPr>
          <w:sz w:val="24"/>
          <w:szCs w:val="24"/>
        </w:rPr>
        <w:t>myokardie</w:t>
      </w:r>
      <w:proofErr w:type="spellEnd"/>
      <w:r>
        <w:rPr>
          <w:sz w:val="24"/>
          <w:szCs w:val="24"/>
        </w:rPr>
        <w:t xml:space="preserve">- og tarmiskæmi, </w:t>
      </w:r>
      <w:proofErr w:type="spellStart"/>
      <w:r>
        <w:rPr>
          <w:sz w:val="24"/>
          <w:szCs w:val="24"/>
        </w:rPr>
        <w:t>myokardie</w:t>
      </w:r>
      <w:proofErr w:type="spellEnd"/>
      <w:r>
        <w:rPr>
          <w:sz w:val="24"/>
          <w:szCs w:val="24"/>
        </w:rPr>
        <w:t>- og tarminfarkt og nedsat perfusion af ekstremiteterne.</w:t>
      </w:r>
    </w:p>
    <w:p w:rsidR="005721A9" w:rsidRDefault="005721A9" w:rsidP="005721A9">
      <w:pPr>
        <w:tabs>
          <w:tab w:val="left" w:pos="851"/>
        </w:tabs>
        <w:ind w:left="851"/>
        <w:rPr>
          <w:sz w:val="24"/>
          <w:szCs w:val="24"/>
        </w:rPr>
      </w:pPr>
    </w:p>
    <w:p w:rsidR="005721A9" w:rsidRDefault="005721A9" w:rsidP="005721A9">
      <w:pPr>
        <w:tabs>
          <w:tab w:val="left" w:pos="851"/>
        </w:tabs>
        <w:ind w:left="851"/>
        <w:rPr>
          <w:sz w:val="24"/>
          <w:szCs w:val="24"/>
        </w:rPr>
      </w:pPr>
      <w:proofErr w:type="spellStart"/>
      <w:r>
        <w:rPr>
          <w:sz w:val="24"/>
          <w:szCs w:val="24"/>
        </w:rPr>
        <w:t>Argipressin</w:t>
      </w:r>
      <w:proofErr w:type="spellEnd"/>
      <w:r>
        <w:rPr>
          <w:sz w:val="24"/>
          <w:szCs w:val="24"/>
        </w:rPr>
        <w:t xml:space="preserve"> kan i sjældne tilfælde forårsage vandforgiftning. De tidlige tegn på døsighed, sløvhed og hovedpine bør registreres i tide for at forhindre terminal koma og kramper. </w:t>
      </w:r>
    </w:p>
    <w:p w:rsidR="005721A9" w:rsidRDefault="005721A9" w:rsidP="005721A9">
      <w:pPr>
        <w:tabs>
          <w:tab w:val="left" w:pos="851"/>
        </w:tabs>
        <w:ind w:left="851"/>
        <w:rPr>
          <w:sz w:val="24"/>
          <w:szCs w:val="24"/>
        </w:rPr>
      </w:pPr>
      <w:proofErr w:type="spellStart"/>
      <w:r>
        <w:rPr>
          <w:sz w:val="24"/>
          <w:szCs w:val="24"/>
        </w:rPr>
        <w:lastRenderedPageBreak/>
        <w:t>Argipressin</w:t>
      </w:r>
      <w:proofErr w:type="spellEnd"/>
      <w:r>
        <w:rPr>
          <w:sz w:val="24"/>
          <w:szCs w:val="24"/>
        </w:rPr>
        <w:t xml:space="preserve"> bør anvendes forsigtigt ved forekomst af epilepsi, migræne, astma, hjertesvigt eller enhver tilstand, hvor en hurtig forøgelse af ekstracellulært vand kan medføre fare for et allerede overbelastet system.</w:t>
      </w:r>
    </w:p>
    <w:p w:rsidR="005721A9" w:rsidRDefault="005721A9" w:rsidP="005721A9">
      <w:pPr>
        <w:tabs>
          <w:tab w:val="left" w:pos="851"/>
        </w:tabs>
        <w:ind w:left="851"/>
        <w:rPr>
          <w:sz w:val="24"/>
          <w:szCs w:val="24"/>
        </w:rPr>
      </w:pPr>
      <w:r>
        <w:rPr>
          <w:sz w:val="24"/>
          <w:szCs w:val="24"/>
        </w:rPr>
        <w:t>I den pædiatriske population er der ikke påvist en positiv benefit/</w:t>
      </w:r>
      <w:proofErr w:type="spellStart"/>
      <w:r>
        <w:rPr>
          <w:sz w:val="24"/>
          <w:szCs w:val="24"/>
        </w:rPr>
        <w:t>risk</w:t>
      </w:r>
      <w:proofErr w:type="spellEnd"/>
      <w:r>
        <w:rPr>
          <w:sz w:val="24"/>
          <w:szCs w:val="24"/>
        </w:rPr>
        <w:t xml:space="preserve">-balance. Brugen af </w:t>
      </w:r>
      <w:proofErr w:type="spellStart"/>
      <w:r>
        <w:rPr>
          <w:sz w:val="24"/>
          <w:szCs w:val="24"/>
        </w:rPr>
        <w:t>argipressin</w:t>
      </w:r>
      <w:proofErr w:type="spellEnd"/>
      <w:r>
        <w:rPr>
          <w:sz w:val="24"/>
          <w:szCs w:val="24"/>
        </w:rPr>
        <w:t xml:space="preserve"> i denne indikation til børn og nyfødte anbefales ikke (se pkt. 5.1).</w:t>
      </w:r>
    </w:p>
    <w:p w:rsidR="005721A9" w:rsidRDefault="005721A9" w:rsidP="005721A9">
      <w:pPr>
        <w:tabs>
          <w:tab w:val="left" w:pos="851"/>
        </w:tabs>
        <w:autoSpaceDE w:val="0"/>
        <w:autoSpaceDN w:val="0"/>
        <w:adjustRightInd w:val="0"/>
        <w:ind w:left="851"/>
        <w:rPr>
          <w:sz w:val="24"/>
          <w:szCs w:val="24"/>
          <w:lang w:eastAsia="de-AT"/>
        </w:rPr>
      </w:pPr>
    </w:p>
    <w:p w:rsidR="003C499B" w:rsidRDefault="003C499B" w:rsidP="003C499B">
      <w:pPr>
        <w:tabs>
          <w:tab w:val="left" w:pos="851"/>
        </w:tabs>
        <w:ind w:left="851"/>
        <w:rPr>
          <w:sz w:val="24"/>
          <w:szCs w:val="24"/>
        </w:rPr>
      </w:pPr>
      <w:r>
        <w:rPr>
          <w:sz w:val="24"/>
          <w:szCs w:val="24"/>
        </w:rPr>
        <w:t>Dette lægemiddel indeholder mindre end 1 mmol (23 mg) natrium pr. ml, dvs. det er i det væsentlige natriumfrit.</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721A9" w:rsidRPr="00E929D1" w:rsidRDefault="005721A9" w:rsidP="005721A9">
      <w:pPr>
        <w:tabs>
          <w:tab w:val="left" w:pos="851"/>
        </w:tabs>
        <w:ind w:left="851"/>
        <w:rPr>
          <w:sz w:val="24"/>
          <w:szCs w:val="24"/>
        </w:rPr>
      </w:pPr>
      <w:r w:rsidRPr="00E929D1">
        <w:rPr>
          <w:sz w:val="24"/>
          <w:szCs w:val="24"/>
        </w:rPr>
        <w:t xml:space="preserve">Samtidig brug af </w:t>
      </w:r>
      <w:proofErr w:type="spellStart"/>
      <w:r w:rsidRPr="00E929D1">
        <w:rPr>
          <w:sz w:val="24"/>
          <w:szCs w:val="24"/>
        </w:rPr>
        <w:t>carbamazepin</w:t>
      </w:r>
      <w:proofErr w:type="spellEnd"/>
      <w:r w:rsidRPr="00E929D1">
        <w:rPr>
          <w:sz w:val="24"/>
          <w:szCs w:val="24"/>
        </w:rPr>
        <w:t xml:space="preserve">, </w:t>
      </w:r>
      <w:proofErr w:type="spellStart"/>
      <w:r w:rsidRPr="00E929D1">
        <w:rPr>
          <w:sz w:val="24"/>
          <w:szCs w:val="24"/>
        </w:rPr>
        <w:t>chlorpropami</w:t>
      </w:r>
      <w:r w:rsidR="003C499B">
        <w:rPr>
          <w:sz w:val="24"/>
          <w:szCs w:val="24"/>
        </w:rPr>
        <w:t>d</w:t>
      </w:r>
      <w:proofErr w:type="spellEnd"/>
      <w:r w:rsidRPr="00E929D1">
        <w:rPr>
          <w:sz w:val="24"/>
          <w:szCs w:val="24"/>
        </w:rPr>
        <w:t xml:space="preserve">, </w:t>
      </w:r>
      <w:proofErr w:type="spellStart"/>
      <w:r w:rsidRPr="00E929D1">
        <w:rPr>
          <w:sz w:val="24"/>
          <w:szCs w:val="24"/>
        </w:rPr>
        <w:t>clofibrat</w:t>
      </w:r>
      <w:proofErr w:type="spellEnd"/>
      <w:r w:rsidRPr="00E929D1">
        <w:rPr>
          <w:sz w:val="24"/>
          <w:szCs w:val="24"/>
        </w:rPr>
        <w:t xml:space="preserve">, </w:t>
      </w:r>
      <w:proofErr w:type="spellStart"/>
      <w:r w:rsidRPr="00E929D1">
        <w:rPr>
          <w:sz w:val="24"/>
          <w:szCs w:val="24"/>
        </w:rPr>
        <w:t>carbamid</w:t>
      </w:r>
      <w:proofErr w:type="spellEnd"/>
      <w:r w:rsidRPr="00E929D1">
        <w:rPr>
          <w:sz w:val="24"/>
          <w:szCs w:val="24"/>
        </w:rPr>
        <w:t xml:space="preserve">, </w:t>
      </w:r>
      <w:proofErr w:type="spellStart"/>
      <w:r w:rsidRPr="00E929D1">
        <w:rPr>
          <w:sz w:val="24"/>
          <w:szCs w:val="24"/>
        </w:rPr>
        <w:t>fludrocortison</w:t>
      </w:r>
      <w:proofErr w:type="spellEnd"/>
      <w:r w:rsidRPr="00E929D1">
        <w:rPr>
          <w:sz w:val="24"/>
          <w:szCs w:val="24"/>
        </w:rPr>
        <w:t xml:space="preserve"> eller tricykliske </w:t>
      </w:r>
      <w:proofErr w:type="spellStart"/>
      <w:r w:rsidRPr="00E929D1">
        <w:rPr>
          <w:sz w:val="24"/>
          <w:szCs w:val="24"/>
        </w:rPr>
        <w:t>antidepressiva</w:t>
      </w:r>
      <w:proofErr w:type="spellEnd"/>
      <w:r w:rsidRPr="00E929D1">
        <w:rPr>
          <w:sz w:val="24"/>
          <w:szCs w:val="24"/>
        </w:rPr>
        <w:t xml:space="preserve"> kan øge </w:t>
      </w:r>
      <w:proofErr w:type="spellStart"/>
      <w:r w:rsidRPr="00E929D1">
        <w:rPr>
          <w:sz w:val="24"/>
          <w:szCs w:val="24"/>
        </w:rPr>
        <w:t>argipressins</w:t>
      </w:r>
      <w:proofErr w:type="spellEnd"/>
      <w:r w:rsidRPr="00E929D1">
        <w:rPr>
          <w:sz w:val="24"/>
          <w:szCs w:val="24"/>
        </w:rPr>
        <w:t xml:space="preserve"> antidiuretiske effekt.</w:t>
      </w:r>
    </w:p>
    <w:p w:rsidR="005721A9" w:rsidRPr="00E929D1" w:rsidRDefault="005721A9" w:rsidP="005721A9">
      <w:pPr>
        <w:tabs>
          <w:tab w:val="left" w:pos="851"/>
        </w:tabs>
        <w:ind w:left="851"/>
        <w:rPr>
          <w:sz w:val="24"/>
          <w:szCs w:val="24"/>
        </w:rPr>
      </w:pPr>
    </w:p>
    <w:p w:rsidR="005721A9" w:rsidRPr="00E929D1" w:rsidRDefault="005721A9" w:rsidP="005721A9">
      <w:pPr>
        <w:tabs>
          <w:tab w:val="left" w:pos="851"/>
        </w:tabs>
        <w:ind w:left="851"/>
        <w:rPr>
          <w:sz w:val="24"/>
          <w:szCs w:val="24"/>
        </w:rPr>
      </w:pPr>
      <w:r w:rsidRPr="00E929D1">
        <w:rPr>
          <w:sz w:val="24"/>
          <w:szCs w:val="24"/>
        </w:rPr>
        <w:t xml:space="preserve">Samtidig brug af </w:t>
      </w:r>
      <w:proofErr w:type="spellStart"/>
      <w:r w:rsidRPr="00E929D1">
        <w:rPr>
          <w:sz w:val="24"/>
          <w:szCs w:val="24"/>
        </w:rPr>
        <w:t>demeclocyclin</w:t>
      </w:r>
      <w:proofErr w:type="spellEnd"/>
      <w:r w:rsidRPr="00E929D1">
        <w:rPr>
          <w:sz w:val="24"/>
          <w:szCs w:val="24"/>
        </w:rPr>
        <w:t>, nor</w:t>
      </w:r>
      <w:r w:rsidR="003C499B">
        <w:rPr>
          <w:sz w:val="24"/>
          <w:szCs w:val="24"/>
        </w:rPr>
        <w:t>adrenalin</w:t>
      </w:r>
      <w:r w:rsidRPr="00E929D1">
        <w:rPr>
          <w:sz w:val="24"/>
          <w:szCs w:val="24"/>
        </w:rPr>
        <w:t xml:space="preserve">, </w:t>
      </w:r>
      <w:proofErr w:type="spellStart"/>
      <w:r w:rsidRPr="00E929D1">
        <w:rPr>
          <w:sz w:val="24"/>
          <w:szCs w:val="24"/>
        </w:rPr>
        <w:t>lithium</w:t>
      </w:r>
      <w:proofErr w:type="spellEnd"/>
      <w:r w:rsidRPr="00E929D1">
        <w:rPr>
          <w:sz w:val="24"/>
          <w:szCs w:val="24"/>
        </w:rPr>
        <w:t xml:space="preserve">, </w:t>
      </w:r>
      <w:proofErr w:type="spellStart"/>
      <w:r w:rsidRPr="00E929D1">
        <w:rPr>
          <w:sz w:val="24"/>
          <w:szCs w:val="24"/>
        </w:rPr>
        <w:t>heparin</w:t>
      </w:r>
      <w:proofErr w:type="spellEnd"/>
      <w:r w:rsidRPr="00E929D1">
        <w:rPr>
          <w:sz w:val="24"/>
          <w:szCs w:val="24"/>
        </w:rPr>
        <w:t xml:space="preserve"> eller alkohol kan nedsætte </w:t>
      </w:r>
      <w:proofErr w:type="spellStart"/>
      <w:r w:rsidRPr="00E929D1">
        <w:rPr>
          <w:sz w:val="24"/>
          <w:szCs w:val="24"/>
        </w:rPr>
        <w:t>argipressins</w:t>
      </w:r>
      <w:proofErr w:type="spellEnd"/>
      <w:r w:rsidRPr="00E929D1">
        <w:rPr>
          <w:sz w:val="24"/>
          <w:szCs w:val="24"/>
        </w:rPr>
        <w:t xml:space="preserve"> antidiuretiske virkning.</w:t>
      </w:r>
    </w:p>
    <w:p w:rsidR="005721A9" w:rsidRPr="00E929D1" w:rsidRDefault="005721A9" w:rsidP="005721A9">
      <w:pPr>
        <w:tabs>
          <w:tab w:val="left" w:pos="851"/>
        </w:tabs>
        <w:ind w:left="851"/>
        <w:rPr>
          <w:sz w:val="24"/>
          <w:szCs w:val="24"/>
        </w:rPr>
      </w:pPr>
    </w:p>
    <w:p w:rsidR="005721A9" w:rsidRPr="00E929D1" w:rsidRDefault="005721A9" w:rsidP="005721A9">
      <w:pPr>
        <w:tabs>
          <w:tab w:val="left" w:pos="851"/>
        </w:tabs>
        <w:ind w:left="851"/>
        <w:rPr>
          <w:sz w:val="24"/>
          <w:szCs w:val="24"/>
        </w:rPr>
      </w:pPr>
      <w:proofErr w:type="spellStart"/>
      <w:r w:rsidRPr="00755803">
        <w:rPr>
          <w:sz w:val="24"/>
          <w:szCs w:val="24"/>
        </w:rPr>
        <w:t>Furosemid</w:t>
      </w:r>
      <w:proofErr w:type="spellEnd"/>
      <w:r w:rsidRPr="00755803">
        <w:rPr>
          <w:sz w:val="24"/>
          <w:szCs w:val="24"/>
        </w:rPr>
        <w:t xml:space="preserve"> øger </w:t>
      </w:r>
      <w:proofErr w:type="spellStart"/>
      <w:r w:rsidRPr="00755803">
        <w:rPr>
          <w:sz w:val="24"/>
          <w:szCs w:val="24"/>
        </w:rPr>
        <w:t>osmolalclearance</w:t>
      </w:r>
      <w:proofErr w:type="spellEnd"/>
      <w:r w:rsidRPr="00755803">
        <w:rPr>
          <w:sz w:val="24"/>
          <w:szCs w:val="24"/>
        </w:rPr>
        <w:t xml:space="preserve"> og reducerer </w:t>
      </w:r>
      <w:proofErr w:type="spellStart"/>
      <w:r w:rsidRPr="00755803">
        <w:rPr>
          <w:sz w:val="24"/>
          <w:szCs w:val="24"/>
        </w:rPr>
        <w:t>vasopressins</w:t>
      </w:r>
      <w:proofErr w:type="spellEnd"/>
      <w:r w:rsidRPr="00755803">
        <w:rPr>
          <w:sz w:val="24"/>
          <w:szCs w:val="24"/>
        </w:rPr>
        <w:t xml:space="preserve"> </w:t>
      </w:r>
      <w:proofErr w:type="spellStart"/>
      <w:r w:rsidR="003C499B">
        <w:rPr>
          <w:sz w:val="24"/>
          <w:szCs w:val="24"/>
        </w:rPr>
        <w:t>nyre</w:t>
      </w:r>
      <w:r w:rsidRPr="00755803">
        <w:rPr>
          <w:sz w:val="24"/>
          <w:szCs w:val="24"/>
        </w:rPr>
        <w:t>clearance</w:t>
      </w:r>
      <w:proofErr w:type="spellEnd"/>
      <w:r w:rsidRPr="00755803">
        <w:rPr>
          <w:sz w:val="24"/>
          <w:szCs w:val="24"/>
        </w:rPr>
        <w:t xml:space="preserve">. </w:t>
      </w:r>
      <w:r w:rsidRPr="00E929D1">
        <w:rPr>
          <w:sz w:val="24"/>
          <w:szCs w:val="24"/>
        </w:rPr>
        <w:t xml:space="preserve">Da </w:t>
      </w:r>
      <w:proofErr w:type="spellStart"/>
      <w:r w:rsidRPr="00E929D1">
        <w:rPr>
          <w:sz w:val="24"/>
          <w:szCs w:val="24"/>
        </w:rPr>
        <w:t>vasopressins</w:t>
      </w:r>
      <w:proofErr w:type="spellEnd"/>
      <w:r w:rsidRPr="00E929D1">
        <w:rPr>
          <w:sz w:val="24"/>
          <w:szCs w:val="24"/>
        </w:rPr>
        <w:t xml:space="preserve"> plasmaniveauer forbliver uændrede, er den kliniske relevans af denne interaktion lav.</w:t>
      </w:r>
    </w:p>
    <w:p w:rsidR="005721A9" w:rsidRPr="00E929D1" w:rsidRDefault="005721A9" w:rsidP="005721A9">
      <w:pPr>
        <w:tabs>
          <w:tab w:val="left" w:pos="851"/>
        </w:tabs>
        <w:ind w:left="851"/>
        <w:rPr>
          <w:sz w:val="24"/>
          <w:szCs w:val="24"/>
        </w:rPr>
      </w:pPr>
    </w:p>
    <w:p w:rsidR="003C499B" w:rsidRDefault="003C499B" w:rsidP="003C499B">
      <w:pPr>
        <w:tabs>
          <w:tab w:val="left" w:pos="851"/>
        </w:tabs>
        <w:ind w:left="851"/>
        <w:rPr>
          <w:sz w:val="24"/>
          <w:szCs w:val="24"/>
        </w:rPr>
      </w:pPr>
      <w:r>
        <w:rPr>
          <w:sz w:val="24"/>
          <w:szCs w:val="24"/>
        </w:rPr>
        <w:t xml:space="preserve">Ganglieblokerende stoffer kan forårsage en markant forøgelse af følsomheden over for </w:t>
      </w:r>
      <w:proofErr w:type="spellStart"/>
      <w:r>
        <w:rPr>
          <w:sz w:val="24"/>
          <w:szCs w:val="24"/>
        </w:rPr>
        <w:t>argipressins</w:t>
      </w:r>
      <w:proofErr w:type="spellEnd"/>
      <w:r>
        <w:rPr>
          <w:sz w:val="24"/>
          <w:szCs w:val="24"/>
        </w:rPr>
        <w:t xml:space="preserve"> </w:t>
      </w:r>
      <w:proofErr w:type="spellStart"/>
      <w:r>
        <w:rPr>
          <w:sz w:val="24"/>
          <w:szCs w:val="24"/>
        </w:rPr>
        <w:t>pressoreffekt</w:t>
      </w:r>
      <w:proofErr w:type="spellEnd"/>
      <w:r>
        <w:rPr>
          <w:sz w:val="24"/>
          <w:szCs w:val="24"/>
        </w:rPr>
        <w:t>.</w:t>
      </w:r>
    </w:p>
    <w:p w:rsidR="005721A9" w:rsidRPr="00E929D1" w:rsidRDefault="005721A9" w:rsidP="005721A9">
      <w:pPr>
        <w:tabs>
          <w:tab w:val="left" w:pos="851"/>
        </w:tabs>
        <w:ind w:left="851"/>
        <w:rPr>
          <w:sz w:val="24"/>
          <w:szCs w:val="24"/>
        </w:rPr>
      </w:pPr>
    </w:p>
    <w:p w:rsidR="005721A9" w:rsidRPr="00E929D1" w:rsidRDefault="005721A9" w:rsidP="005721A9">
      <w:pPr>
        <w:tabs>
          <w:tab w:val="left" w:pos="851"/>
        </w:tabs>
        <w:ind w:left="851"/>
        <w:rPr>
          <w:sz w:val="24"/>
          <w:szCs w:val="24"/>
        </w:rPr>
      </w:pPr>
      <w:proofErr w:type="spellStart"/>
      <w:r w:rsidRPr="00E929D1">
        <w:rPr>
          <w:sz w:val="24"/>
          <w:szCs w:val="24"/>
        </w:rPr>
        <w:t>Tolvaptan</w:t>
      </w:r>
      <w:proofErr w:type="spellEnd"/>
      <w:r w:rsidRPr="00E929D1">
        <w:rPr>
          <w:sz w:val="24"/>
          <w:szCs w:val="24"/>
        </w:rPr>
        <w:t xml:space="preserve"> og </w:t>
      </w:r>
      <w:proofErr w:type="spellStart"/>
      <w:r w:rsidRPr="00E929D1">
        <w:rPr>
          <w:sz w:val="24"/>
          <w:szCs w:val="24"/>
        </w:rPr>
        <w:t>argipressin</w:t>
      </w:r>
      <w:proofErr w:type="spellEnd"/>
      <w:r w:rsidRPr="00E929D1">
        <w:rPr>
          <w:sz w:val="24"/>
          <w:szCs w:val="24"/>
        </w:rPr>
        <w:t xml:space="preserve"> kan begge reducere deres individuelle diuretiske eller antidiuretiske virkninger. </w:t>
      </w:r>
    </w:p>
    <w:p w:rsidR="005721A9" w:rsidRPr="00E929D1" w:rsidRDefault="005721A9" w:rsidP="005721A9">
      <w:pPr>
        <w:tabs>
          <w:tab w:val="left" w:pos="851"/>
        </w:tabs>
        <w:ind w:left="851"/>
        <w:rPr>
          <w:sz w:val="24"/>
          <w:szCs w:val="24"/>
        </w:rPr>
      </w:pPr>
      <w:r w:rsidRPr="00E929D1">
        <w:rPr>
          <w:sz w:val="24"/>
          <w:szCs w:val="24"/>
        </w:rPr>
        <w:t xml:space="preserve">Blodtryksforhøjende lægemidler kan forstærke forhøjet blodtryk, fremkaldt af </w:t>
      </w:r>
      <w:proofErr w:type="spellStart"/>
      <w:r w:rsidRPr="00E929D1">
        <w:rPr>
          <w:sz w:val="24"/>
          <w:szCs w:val="24"/>
        </w:rPr>
        <w:t>argipressin</w:t>
      </w:r>
      <w:proofErr w:type="spellEnd"/>
      <w:r w:rsidRPr="00E929D1">
        <w:rPr>
          <w:sz w:val="24"/>
          <w:szCs w:val="24"/>
        </w:rPr>
        <w:t xml:space="preserve">. </w:t>
      </w:r>
    </w:p>
    <w:p w:rsidR="005721A9" w:rsidRPr="00E929D1" w:rsidRDefault="005721A9" w:rsidP="005721A9">
      <w:pPr>
        <w:tabs>
          <w:tab w:val="left" w:pos="851"/>
        </w:tabs>
        <w:ind w:left="851"/>
        <w:rPr>
          <w:sz w:val="24"/>
          <w:szCs w:val="24"/>
        </w:rPr>
      </w:pPr>
    </w:p>
    <w:p w:rsidR="005721A9" w:rsidRPr="00C84483" w:rsidRDefault="005721A9" w:rsidP="005721A9">
      <w:pPr>
        <w:tabs>
          <w:tab w:val="left" w:pos="851"/>
        </w:tabs>
        <w:ind w:left="851"/>
        <w:rPr>
          <w:sz w:val="24"/>
          <w:szCs w:val="24"/>
        </w:rPr>
      </w:pPr>
      <w:r w:rsidRPr="00E929D1">
        <w:rPr>
          <w:sz w:val="24"/>
          <w:szCs w:val="24"/>
        </w:rPr>
        <w:t xml:space="preserve">Blodtrykssænkende lægemidler kan reducere forhøjet blodtryk, fremkaldt af </w:t>
      </w:r>
      <w:proofErr w:type="spellStart"/>
      <w:r w:rsidRPr="00E929D1">
        <w:rPr>
          <w:sz w:val="24"/>
          <w:szCs w:val="24"/>
        </w:rPr>
        <w:t>argipressin</w:t>
      </w:r>
      <w:proofErr w:type="spellEnd"/>
      <w:r w:rsidRPr="00E929D1">
        <w:rPr>
          <w:sz w:val="24"/>
          <w:szCs w:val="24"/>
        </w:rPr>
        <w:t>.</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4.6</w:t>
      </w:r>
      <w:r w:rsidRPr="00C84483">
        <w:rPr>
          <w:b/>
          <w:sz w:val="24"/>
          <w:szCs w:val="24"/>
        </w:rPr>
        <w:tab/>
      </w:r>
      <w:r w:rsidR="00474C05">
        <w:rPr>
          <w:b/>
          <w:sz w:val="24"/>
          <w:szCs w:val="24"/>
        </w:rPr>
        <w:t>Fertilitet, g</w:t>
      </w:r>
      <w:r w:rsidRPr="00C84483">
        <w:rPr>
          <w:b/>
          <w:sz w:val="24"/>
          <w:szCs w:val="24"/>
        </w:rPr>
        <w:t>raviditet og amning</w:t>
      </w:r>
    </w:p>
    <w:p w:rsidR="005721A9" w:rsidRPr="00870D21" w:rsidRDefault="005721A9" w:rsidP="005721A9">
      <w:pPr>
        <w:tabs>
          <w:tab w:val="left" w:pos="851"/>
        </w:tabs>
        <w:ind w:left="851"/>
        <w:rPr>
          <w:i/>
          <w:sz w:val="24"/>
          <w:szCs w:val="24"/>
        </w:rPr>
      </w:pPr>
    </w:p>
    <w:p w:rsidR="005721A9" w:rsidRPr="00870D21" w:rsidRDefault="005721A9" w:rsidP="005721A9">
      <w:pPr>
        <w:tabs>
          <w:tab w:val="left" w:pos="851"/>
        </w:tabs>
        <w:ind w:left="851"/>
        <w:rPr>
          <w:noProof/>
          <w:sz w:val="24"/>
          <w:szCs w:val="24"/>
          <w:u w:val="single"/>
        </w:rPr>
      </w:pPr>
      <w:r w:rsidRPr="00870D21">
        <w:rPr>
          <w:sz w:val="24"/>
          <w:szCs w:val="24"/>
          <w:u w:val="single"/>
        </w:rPr>
        <w:t>Graviditet</w:t>
      </w:r>
    </w:p>
    <w:p w:rsidR="005721A9" w:rsidRPr="00870D21" w:rsidRDefault="005721A9" w:rsidP="005721A9">
      <w:pPr>
        <w:tabs>
          <w:tab w:val="left" w:pos="851"/>
        </w:tabs>
        <w:ind w:left="851"/>
        <w:rPr>
          <w:noProof/>
          <w:sz w:val="24"/>
          <w:szCs w:val="24"/>
        </w:rPr>
      </w:pPr>
      <w:r w:rsidRPr="00870D21">
        <w:rPr>
          <w:sz w:val="24"/>
          <w:szCs w:val="24"/>
        </w:rPr>
        <w:t xml:space="preserve">Der er ikke udført reproduktionsstudier på dyr med </w:t>
      </w:r>
      <w:proofErr w:type="spellStart"/>
      <w:r w:rsidRPr="00870D21">
        <w:rPr>
          <w:sz w:val="24"/>
          <w:szCs w:val="24"/>
        </w:rPr>
        <w:t>argipressin</w:t>
      </w:r>
      <w:proofErr w:type="spellEnd"/>
      <w:r w:rsidRPr="00870D21">
        <w:rPr>
          <w:sz w:val="24"/>
          <w:szCs w:val="24"/>
        </w:rPr>
        <w:t>. I reproduktive toksicitets</w:t>
      </w:r>
      <w:r w:rsidR="003C499B">
        <w:rPr>
          <w:sz w:val="24"/>
          <w:szCs w:val="24"/>
        </w:rPr>
        <w:t xml:space="preserve">studier </w:t>
      </w:r>
      <w:r w:rsidRPr="00870D21">
        <w:rPr>
          <w:sz w:val="24"/>
          <w:szCs w:val="24"/>
        </w:rPr>
        <w:t xml:space="preserve">med beslægtede stoffer, blev der fundet abort og misdannelser. </w:t>
      </w:r>
      <w:proofErr w:type="spellStart"/>
      <w:r w:rsidRPr="00870D21">
        <w:rPr>
          <w:sz w:val="24"/>
          <w:szCs w:val="24"/>
        </w:rPr>
        <w:t>Argipressin</w:t>
      </w:r>
      <w:proofErr w:type="spellEnd"/>
      <w:r w:rsidRPr="00870D21">
        <w:rPr>
          <w:sz w:val="24"/>
          <w:szCs w:val="24"/>
        </w:rPr>
        <w:t xml:space="preserve"> kan forårsage livmodersammentrækninger og forhøjet intrauterint tryk under graviditet og kan reducere </w:t>
      </w:r>
      <w:proofErr w:type="spellStart"/>
      <w:r w:rsidRPr="00870D21">
        <w:rPr>
          <w:sz w:val="24"/>
          <w:szCs w:val="24"/>
        </w:rPr>
        <w:t>uterin</w:t>
      </w:r>
      <w:proofErr w:type="spellEnd"/>
      <w:r w:rsidRPr="00870D21">
        <w:rPr>
          <w:sz w:val="24"/>
          <w:szCs w:val="24"/>
        </w:rPr>
        <w:t xml:space="preserve"> perfusion. </w:t>
      </w:r>
      <w:proofErr w:type="spellStart"/>
      <w:r w:rsidRPr="00870D21">
        <w:rPr>
          <w:sz w:val="24"/>
          <w:szCs w:val="24"/>
        </w:rPr>
        <w:t>Argipressin</w:t>
      </w:r>
      <w:proofErr w:type="spellEnd"/>
      <w:r w:rsidRPr="00870D21">
        <w:rPr>
          <w:sz w:val="24"/>
          <w:szCs w:val="24"/>
        </w:rPr>
        <w:t xml:space="preserve"> bør ikke anvendes under graviditet, medmindre det er klart nødvendigt.</w:t>
      </w:r>
    </w:p>
    <w:p w:rsidR="005721A9" w:rsidRPr="00870D21" w:rsidRDefault="005721A9" w:rsidP="005721A9">
      <w:pPr>
        <w:tabs>
          <w:tab w:val="left" w:pos="851"/>
        </w:tabs>
        <w:ind w:left="851"/>
        <w:rPr>
          <w:noProof/>
          <w:sz w:val="24"/>
          <w:szCs w:val="24"/>
        </w:rPr>
      </w:pPr>
    </w:p>
    <w:p w:rsidR="005721A9" w:rsidRPr="00870D21" w:rsidRDefault="005721A9" w:rsidP="005721A9">
      <w:pPr>
        <w:tabs>
          <w:tab w:val="left" w:pos="851"/>
        </w:tabs>
        <w:ind w:left="851"/>
        <w:rPr>
          <w:noProof/>
          <w:sz w:val="24"/>
          <w:szCs w:val="24"/>
          <w:u w:val="single"/>
        </w:rPr>
      </w:pPr>
      <w:r w:rsidRPr="00870D21">
        <w:rPr>
          <w:sz w:val="24"/>
          <w:szCs w:val="24"/>
          <w:u w:val="single"/>
        </w:rPr>
        <w:t>Amning</w:t>
      </w:r>
    </w:p>
    <w:p w:rsidR="005721A9" w:rsidRPr="00870D21" w:rsidRDefault="005721A9" w:rsidP="005721A9">
      <w:pPr>
        <w:tabs>
          <w:tab w:val="left" w:pos="851"/>
        </w:tabs>
        <w:ind w:left="851"/>
        <w:rPr>
          <w:sz w:val="24"/>
          <w:szCs w:val="24"/>
        </w:rPr>
      </w:pPr>
      <w:r w:rsidRPr="00870D21">
        <w:rPr>
          <w:sz w:val="24"/>
          <w:szCs w:val="24"/>
        </w:rPr>
        <w:t xml:space="preserve">Det vides ikke, om </w:t>
      </w:r>
      <w:proofErr w:type="spellStart"/>
      <w:r w:rsidRPr="00870D21">
        <w:rPr>
          <w:sz w:val="24"/>
          <w:szCs w:val="24"/>
        </w:rPr>
        <w:t>argipressin</w:t>
      </w:r>
      <w:proofErr w:type="spellEnd"/>
      <w:r w:rsidRPr="00870D21">
        <w:rPr>
          <w:sz w:val="24"/>
          <w:szCs w:val="24"/>
        </w:rPr>
        <w:t xml:space="preserve"> passerer </w:t>
      </w:r>
      <w:r w:rsidR="003C499B">
        <w:rPr>
          <w:sz w:val="24"/>
          <w:szCs w:val="24"/>
        </w:rPr>
        <w:t>over i</w:t>
      </w:r>
      <w:r w:rsidRPr="00870D21">
        <w:rPr>
          <w:sz w:val="24"/>
          <w:szCs w:val="24"/>
        </w:rPr>
        <w:t xml:space="preserve"> modermælken og påvirker barnet. </w:t>
      </w:r>
      <w:proofErr w:type="spellStart"/>
      <w:r w:rsidRPr="00870D21">
        <w:rPr>
          <w:sz w:val="24"/>
          <w:szCs w:val="24"/>
        </w:rPr>
        <w:t>Argipressin</w:t>
      </w:r>
      <w:proofErr w:type="spellEnd"/>
      <w:r w:rsidRPr="00870D21">
        <w:rPr>
          <w:sz w:val="24"/>
          <w:szCs w:val="24"/>
        </w:rPr>
        <w:t xml:space="preserve"> bør gives med forsigtighed til patienter</w:t>
      </w:r>
      <w:r w:rsidR="003C499B">
        <w:rPr>
          <w:sz w:val="24"/>
          <w:szCs w:val="24"/>
        </w:rPr>
        <w:t xml:space="preserve"> der ammer</w:t>
      </w:r>
      <w:r w:rsidRPr="00870D21">
        <w:rPr>
          <w:sz w:val="24"/>
          <w:szCs w:val="24"/>
        </w:rPr>
        <w:t>.</w:t>
      </w:r>
    </w:p>
    <w:p w:rsidR="005721A9" w:rsidRPr="00870D21" w:rsidRDefault="005721A9" w:rsidP="005721A9">
      <w:pPr>
        <w:tabs>
          <w:tab w:val="left" w:pos="851"/>
        </w:tabs>
        <w:ind w:left="851"/>
        <w:rPr>
          <w:sz w:val="24"/>
          <w:szCs w:val="24"/>
        </w:rPr>
      </w:pPr>
    </w:p>
    <w:p w:rsidR="005721A9" w:rsidRPr="00870D21" w:rsidRDefault="005721A9" w:rsidP="005721A9">
      <w:pPr>
        <w:tabs>
          <w:tab w:val="left" w:pos="851"/>
        </w:tabs>
        <w:ind w:left="851"/>
        <w:rPr>
          <w:sz w:val="24"/>
          <w:szCs w:val="24"/>
          <w:u w:val="single"/>
        </w:rPr>
      </w:pPr>
      <w:r w:rsidRPr="00870D21">
        <w:rPr>
          <w:sz w:val="24"/>
          <w:szCs w:val="24"/>
          <w:u w:val="single"/>
        </w:rPr>
        <w:t>Fertilitet</w:t>
      </w:r>
    </w:p>
    <w:p w:rsidR="005721A9" w:rsidRPr="00C84483" w:rsidRDefault="005721A9" w:rsidP="005721A9">
      <w:pPr>
        <w:tabs>
          <w:tab w:val="left" w:pos="851"/>
        </w:tabs>
        <w:ind w:left="851"/>
        <w:rPr>
          <w:sz w:val="24"/>
          <w:szCs w:val="24"/>
        </w:rPr>
      </w:pPr>
      <w:r w:rsidRPr="00870D21">
        <w:rPr>
          <w:sz w:val="24"/>
          <w:szCs w:val="24"/>
        </w:rPr>
        <w:t>Der foreligger ingen data.</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74C05">
        <w:rPr>
          <w:b/>
          <w:sz w:val="24"/>
          <w:szCs w:val="24"/>
        </w:rPr>
        <w:t>og</w:t>
      </w:r>
      <w:r w:rsidRPr="00C84483">
        <w:rPr>
          <w:b/>
          <w:sz w:val="24"/>
          <w:szCs w:val="24"/>
        </w:rPr>
        <w:t xml:space="preserve"> betjene maskiner</w:t>
      </w:r>
    </w:p>
    <w:p w:rsidR="005721A9" w:rsidRDefault="005721A9" w:rsidP="005721A9">
      <w:pPr>
        <w:tabs>
          <w:tab w:val="left" w:pos="851"/>
        </w:tabs>
        <w:ind w:left="851"/>
        <w:rPr>
          <w:sz w:val="24"/>
          <w:szCs w:val="24"/>
        </w:rPr>
      </w:pPr>
      <w:r>
        <w:rPr>
          <w:sz w:val="24"/>
          <w:szCs w:val="24"/>
        </w:rPr>
        <w:t>Ikke mærkning.</w:t>
      </w:r>
    </w:p>
    <w:p w:rsidR="005721A9" w:rsidRPr="00E362F0" w:rsidRDefault="005721A9" w:rsidP="005721A9">
      <w:pPr>
        <w:tabs>
          <w:tab w:val="left" w:pos="851"/>
        </w:tabs>
        <w:ind w:left="851"/>
        <w:rPr>
          <w:sz w:val="24"/>
          <w:szCs w:val="24"/>
        </w:rPr>
      </w:pPr>
      <w:r w:rsidRPr="00E362F0">
        <w:rPr>
          <w:sz w:val="24"/>
          <w:szCs w:val="24"/>
        </w:rPr>
        <w:t xml:space="preserve">Der er ikke foretaget </w:t>
      </w:r>
      <w:r w:rsidR="003C499B">
        <w:rPr>
          <w:sz w:val="24"/>
          <w:szCs w:val="24"/>
        </w:rPr>
        <w:t>studier</w:t>
      </w:r>
      <w:r w:rsidRPr="00E362F0">
        <w:rPr>
          <w:sz w:val="24"/>
          <w:szCs w:val="24"/>
        </w:rPr>
        <w:t xml:space="preserve"> med henblik på at vurdere virkningen på evnen til at </w:t>
      </w:r>
      <w:r w:rsidR="003C499B">
        <w:rPr>
          <w:sz w:val="24"/>
          <w:szCs w:val="24"/>
        </w:rPr>
        <w:t>føre</w:t>
      </w:r>
      <w:r w:rsidRPr="00E362F0">
        <w:rPr>
          <w:sz w:val="24"/>
          <w:szCs w:val="24"/>
        </w:rPr>
        <w:t xml:space="preserve"> </w:t>
      </w:r>
      <w:r w:rsidR="003C499B">
        <w:rPr>
          <w:sz w:val="24"/>
          <w:szCs w:val="24"/>
        </w:rPr>
        <w:t>motorkøretøj</w:t>
      </w:r>
      <w:r w:rsidRPr="00E362F0">
        <w:rPr>
          <w:sz w:val="24"/>
          <w:szCs w:val="24"/>
        </w:rPr>
        <w:t xml:space="preserve"> eller betjene maskiner.</w:t>
      </w:r>
    </w:p>
    <w:p w:rsidR="005721A9" w:rsidRPr="00C84483" w:rsidRDefault="005721A9" w:rsidP="005721A9">
      <w:pPr>
        <w:tabs>
          <w:tab w:val="left" w:pos="851"/>
        </w:tabs>
        <w:ind w:left="851"/>
        <w:rPr>
          <w:sz w:val="24"/>
          <w:szCs w:val="24"/>
        </w:rPr>
      </w:pPr>
    </w:p>
    <w:p w:rsidR="005721A9" w:rsidRPr="00C84483" w:rsidRDefault="005721A9" w:rsidP="003C499B">
      <w:pPr>
        <w:keepNext/>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5721A9" w:rsidRPr="00BD0989" w:rsidRDefault="005721A9" w:rsidP="003C499B">
      <w:pPr>
        <w:keepNext/>
        <w:tabs>
          <w:tab w:val="left" w:pos="851"/>
        </w:tabs>
        <w:ind w:left="851"/>
        <w:rPr>
          <w:sz w:val="24"/>
          <w:szCs w:val="24"/>
        </w:rPr>
      </w:pPr>
    </w:p>
    <w:p w:rsidR="00F27B54" w:rsidRPr="00BD0989" w:rsidRDefault="00F27B54" w:rsidP="00F27B54">
      <w:pPr>
        <w:keepNext/>
        <w:tabs>
          <w:tab w:val="left" w:pos="851"/>
        </w:tabs>
        <w:ind w:left="851"/>
        <w:rPr>
          <w:sz w:val="24"/>
          <w:szCs w:val="24"/>
          <w:u w:val="single"/>
        </w:rPr>
      </w:pPr>
      <w:r w:rsidRPr="00BD0989">
        <w:rPr>
          <w:sz w:val="24"/>
          <w:szCs w:val="24"/>
          <w:u w:val="single"/>
        </w:rPr>
        <w:t>Oversigt over sikkerhedsprofilen</w:t>
      </w:r>
    </w:p>
    <w:p w:rsidR="00F27B54" w:rsidRPr="00BD0989" w:rsidRDefault="00F27B54" w:rsidP="00F27B54">
      <w:pPr>
        <w:tabs>
          <w:tab w:val="left" w:pos="851"/>
        </w:tabs>
        <w:ind w:left="851"/>
        <w:rPr>
          <w:sz w:val="24"/>
          <w:szCs w:val="24"/>
        </w:rPr>
      </w:pPr>
      <w:r w:rsidRPr="00BD0989">
        <w:rPr>
          <w:sz w:val="24"/>
          <w:szCs w:val="24"/>
        </w:rPr>
        <w:t>Bivirkningerne, der er anført nedenfor, og som anses for muligvis eller sandsynligvis at være relateret til administrationen af ​​</w:t>
      </w:r>
      <w:proofErr w:type="spellStart"/>
      <w:r w:rsidRPr="00BD0989">
        <w:rPr>
          <w:sz w:val="24"/>
          <w:szCs w:val="24"/>
        </w:rPr>
        <w:t>argipressin</w:t>
      </w:r>
      <w:proofErr w:type="spellEnd"/>
      <w:r w:rsidRPr="00BD0989">
        <w:rPr>
          <w:sz w:val="24"/>
          <w:szCs w:val="24"/>
        </w:rPr>
        <w:t>, blev rapporteret hos 1.588 patienter, der lide</w:t>
      </w:r>
      <w:r>
        <w:rPr>
          <w:sz w:val="24"/>
          <w:szCs w:val="24"/>
        </w:rPr>
        <w:t xml:space="preserve">r af hypotension efter septisk </w:t>
      </w:r>
      <w:proofErr w:type="spellStart"/>
      <w:r>
        <w:rPr>
          <w:sz w:val="24"/>
          <w:szCs w:val="24"/>
        </w:rPr>
        <w:t>shock</w:t>
      </w:r>
      <w:proofErr w:type="spellEnd"/>
      <w:r w:rsidRPr="00BD0989">
        <w:rPr>
          <w:sz w:val="24"/>
          <w:szCs w:val="24"/>
        </w:rPr>
        <w:t xml:space="preserve">, hvoraf 909 patienter er inkluderet i kontrollerede kliniske </w:t>
      </w:r>
      <w:r>
        <w:rPr>
          <w:sz w:val="24"/>
          <w:szCs w:val="24"/>
        </w:rPr>
        <w:t>studier</w:t>
      </w:r>
      <w:r w:rsidRPr="00BD0989">
        <w:rPr>
          <w:sz w:val="24"/>
          <w:szCs w:val="24"/>
        </w:rPr>
        <w:t>.</w:t>
      </w:r>
    </w:p>
    <w:p w:rsidR="00F27B54" w:rsidRPr="00BD0989" w:rsidRDefault="00F27B54" w:rsidP="00F27B54">
      <w:pPr>
        <w:tabs>
          <w:tab w:val="left" w:pos="851"/>
        </w:tabs>
        <w:ind w:left="851"/>
        <w:rPr>
          <w:sz w:val="24"/>
          <w:szCs w:val="24"/>
        </w:rPr>
      </w:pPr>
      <w:r w:rsidRPr="00BD0989">
        <w:rPr>
          <w:sz w:val="24"/>
          <w:szCs w:val="24"/>
        </w:rPr>
        <w:t>De mest almindelige, alvorlige bivirkninger (</w:t>
      </w:r>
      <w:proofErr w:type="spellStart"/>
      <w:r w:rsidRPr="00BD0989">
        <w:rPr>
          <w:sz w:val="24"/>
          <w:szCs w:val="24"/>
        </w:rPr>
        <w:t>incidens</w:t>
      </w:r>
      <w:proofErr w:type="spellEnd"/>
      <w:r w:rsidRPr="00BD0989">
        <w:rPr>
          <w:sz w:val="24"/>
          <w:szCs w:val="24"/>
        </w:rPr>
        <w:t xml:space="preserve"> under 10 %) var: </w:t>
      </w:r>
      <w:r>
        <w:rPr>
          <w:sz w:val="24"/>
          <w:szCs w:val="24"/>
        </w:rPr>
        <w:t>l</w:t>
      </w:r>
      <w:r w:rsidRPr="00BD0989">
        <w:rPr>
          <w:sz w:val="24"/>
          <w:szCs w:val="24"/>
        </w:rPr>
        <w:t xml:space="preserve">ivstruende </w:t>
      </w:r>
      <w:proofErr w:type="spellStart"/>
      <w:r w:rsidRPr="00BD0989">
        <w:rPr>
          <w:sz w:val="24"/>
          <w:szCs w:val="24"/>
        </w:rPr>
        <w:t>arytmi</w:t>
      </w:r>
      <w:proofErr w:type="spellEnd"/>
      <w:r w:rsidRPr="00BD0989">
        <w:rPr>
          <w:sz w:val="24"/>
          <w:szCs w:val="24"/>
        </w:rPr>
        <w:t xml:space="preserve">, mesenterisk iskæmi, digital iskæmi og akut </w:t>
      </w:r>
      <w:proofErr w:type="spellStart"/>
      <w:r w:rsidRPr="00BD0989">
        <w:rPr>
          <w:sz w:val="24"/>
          <w:szCs w:val="24"/>
        </w:rPr>
        <w:t>myokardi</w:t>
      </w:r>
      <w:r>
        <w:rPr>
          <w:sz w:val="24"/>
          <w:szCs w:val="24"/>
        </w:rPr>
        <w:t>e</w:t>
      </w:r>
      <w:r w:rsidRPr="00BD0989">
        <w:rPr>
          <w:sz w:val="24"/>
          <w:szCs w:val="24"/>
        </w:rPr>
        <w:t>iskæmi</w:t>
      </w:r>
      <w:proofErr w:type="spellEnd"/>
      <w:r w:rsidRPr="00BD0989">
        <w:rPr>
          <w:sz w:val="24"/>
          <w:szCs w:val="24"/>
        </w:rPr>
        <w:t>.</w:t>
      </w:r>
    </w:p>
    <w:p w:rsidR="005721A9" w:rsidRPr="00BD0989" w:rsidRDefault="005721A9" w:rsidP="005721A9">
      <w:pPr>
        <w:tabs>
          <w:tab w:val="left" w:pos="851"/>
        </w:tabs>
        <w:ind w:left="851"/>
        <w:rPr>
          <w:sz w:val="24"/>
          <w:szCs w:val="24"/>
        </w:rPr>
      </w:pPr>
    </w:p>
    <w:p w:rsidR="005721A9" w:rsidRPr="00BD0989" w:rsidRDefault="005721A9" w:rsidP="005721A9">
      <w:pPr>
        <w:tabs>
          <w:tab w:val="left" w:pos="851"/>
        </w:tabs>
        <w:ind w:left="851"/>
        <w:rPr>
          <w:sz w:val="24"/>
          <w:szCs w:val="24"/>
          <w:u w:val="single"/>
        </w:rPr>
      </w:pPr>
      <w:r w:rsidRPr="00BD0989">
        <w:rPr>
          <w:sz w:val="24"/>
          <w:szCs w:val="24"/>
          <w:u w:val="single"/>
        </w:rPr>
        <w:t>Tabuleret liste over bivirkninger</w:t>
      </w:r>
    </w:p>
    <w:p w:rsidR="005721A9" w:rsidRPr="00BD0989" w:rsidRDefault="005721A9" w:rsidP="005721A9">
      <w:pPr>
        <w:tabs>
          <w:tab w:val="left" w:pos="851"/>
        </w:tabs>
        <w:ind w:left="851"/>
        <w:rPr>
          <w:sz w:val="24"/>
          <w:szCs w:val="24"/>
        </w:rPr>
      </w:pPr>
      <w:r w:rsidRPr="00BD0989">
        <w:rPr>
          <w:sz w:val="24"/>
          <w:szCs w:val="24"/>
        </w:rPr>
        <w:t xml:space="preserve">Bivirkningerne, der kan opstå under behandling med </w:t>
      </w:r>
      <w:proofErr w:type="spellStart"/>
      <w:r w:rsidRPr="00BD0989">
        <w:rPr>
          <w:sz w:val="24"/>
          <w:szCs w:val="24"/>
        </w:rPr>
        <w:t>Empressin</w:t>
      </w:r>
      <w:proofErr w:type="spellEnd"/>
      <w:r w:rsidRPr="00BD0989">
        <w:rPr>
          <w:sz w:val="24"/>
          <w:szCs w:val="24"/>
        </w:rPr>
        <w:t xml:space="preserve">, er opsummeret nedenfor og vises efter systemorganklasse og frekvenskategori. </w:t>
      </w:r>
    </w:p>
    <w:p w:rsidR="005721A9" w:rsidRPr="00BD0989" w:rsidRDefault="005721A9" w:rsidP="005721A9">
      <w:pPr>
        <w:tabs>
          <w:tab w:val="left" w:pos="851"/>
        </w:tabs>
        <w:ind w:left="851"/>
        <w:rPr>
          <w:noProof/>
          <w:sz w:val="24"/>
          <w:szCs w:val="24"/>
        </w:rPr>
      </w:pPr>
      <w:r w:rsidRPr="00BD0989">
        <w:rPr>
          <w:sz w:val="24"/>
          <w:szCs w:val="24"/>
        </w:rPr>
        <w:t>Meget almindelig (</w:t>
      </w:r>
      <w:r w:rsidRPr="00BD0989">
        <w:rPr>
          <w:sz w:val="24"/>
          <w:szCs w:val="24"/>
        </w:rPr>
        <w:sym w:font="Symbol" w:char="F0B3"/>
      </w:r>
      <w:r w:rsidR="00670F87">
        <w:rPr>
          <w:sz w:val="24"/>
          <w:szCs w:val="24"/>
        </w:rPr>
        <w:t xml:space="preserve"> </w:t>
      </w:r>
      <w:r w:rsidRPr="00BD0989">
        <w:rPr>
          <w:sz w:val="24"/>
          <w:szCs w:val="24"/>
        </w:rPr>
        <w:t>1/10)</w:t>
      </w:r>
    </w:p>
    <w:p w:rsidR="005721A9" w:rsidRPr="00BD0989" w:rsidRDefault="005721A9" w:rsidP="005721A9">
      <w:pPr>
        <w:tabs>
          <w:tab w:val="left" w:pos="851"/>
        </w:tabs>
        <w:ind w:left="851"/>
        <w:rPr>
          <w:noProof/>
          <w:sz w:val="24"/>
          <w:szCs w:val="24"/>
        </w:rPr>
      </w:pPr>
      <w:r w:rsidRPr="00BD0989">
        <w:rPr>
          <w:sz w:val="24"/>
          <w:szCs w:val="24"/>
        </w:rPr>
        <w:t>Almindelig (</w:t>
      </w:r>
      <w:r w:rsidRPr="00BD0989">
        <w:rPr>
          <w:sz w:val="24"/>
          <w:szCs w:val="24"/>
        </w:rPr>
        <w:sym w:font="Symbol" w:char="F0B3"/>
      </w:r>
      <w:r w:rsidR="00670F87">
        <w:rPr>
          <w:sz w:val="24"/>
          <w:szCs w:val="24"/>
        </w:rPr>
        <w:t xml:space="preserve"> </w:t>
      </w:r>
      <w:r w:rsidRPr="00BD0989">
        <w:rPr>
          <w:sz w:val="24"/>
          <w:szCs w:val="24"/>
        </w:rPr>
        <w:t>1/100 til &lt;</w:t>
      </w:r>
      <w:r w:rsidR="00670F87">
        <w:rPr>
          <w:sz w:val="24"/>
          <w:szCs w:val="24"/>
        </w:rPr>
        <w:t xml:space="preserve"> </w:t>
      </w:r>
      <w:r w:rsidRPr="00BD0989">
        <w:rPr>
          <w:sz w:val="24"/>
          <w:szCs w:val="24"/>
        </w:rPr>
        <w:t>1/10)</w:t>
      </w:r>
    </w:p>
    <w:p w:rsidR="005721A9" w:rsidRPr="00BD0989" w:rsidRDefault="005721A9" w:rsidP="005721A9">
      <w:pPr>
        <w:tabs>
          <w:tab w:val="left" w:pos="851"/>
        </w:tabs>
        <w:ind w:left="851"/>
        <w:rPr>
          <w:noProof/>
          <w:sz w:val="24"/>
          <w:szCs w:val="24"/>
        </w:rPr>
      </w:pPr>
      <w:r w:rsidRPr="00BD0989">
        <w:rPr>
          <w:sz w:val="24"/>
          <w:szCs w:val="24"/>
        </w:rPr>
        <w:t>Ikke almindelig (</w:t>
      </w:r>
      <w:r w:rsidRPr="00BD0989">
        <w:rPr>
          <w:sz w:val="24"/>
          <w:szCs w:val="24"/>
        </w:rPr>
        <w:sym w:font="Symbol" w:char="F0B3"/>
      </w:r>
      <w:r w:rsidR="00670F87">
        <w:rPr>
          <w:sz w:val="24"/>
          <w:szCs w:val="24"/>
        </w:rPr>
        <w:t xml:space="preserve"> </w:t>
      </w:r>
      <w:r w:rsidRPr="00BD0989">
        <w:rPr>
          <w:sz w:val="24"/>
          <w:szCs w:val="24"/>
        </w:rPr>
        <w:t>1/1.000 til &lt;</w:t>
      </w:r>
      <w:r w:rsidR="00670F87">
        <w:rPr>
          <w:sz w:val="24"/>
          <w:szCs w:val="24"/>
        </w:rPr>
        <w:t xml:space="preserve"> </w:t>
      </w:r>
      <w:r w:rsidRPr="00BD0989">
        <w:rPr>
          <w:sz w:val="24"/>
          <w:szCs w:val="24"/>
        </w:rPr>
        <w:t>1/100)</w:t>
      </w:r>
    </w:p>
    <w:p w:rsidR="005721A9" w:rsidRPr="00BD0989" w:rsidRDefault="005721A9" w:rsidP="005721A9">
      <w:pPr>
        <w:tabs>
          <w:tab w:val="left" w:pos="851"/>
        </w:tabs>
        <w:ind w:left="851"/>
        <w:rPr>
          <w:noProof/>
          <w:sz w:val="24"/>
          <w:szCs w:val="24"/>
        </w:rPr>
      </w:pPr>
      <w:r w:rsidRPr="00BD0989">
        <w:rPr>
          <w:sz w:val="24"/>
          <w:szCs w:val="24"/>
        </w:rPr>
        <w:t>Sjælden (</w:t>
      </w:r>
      <w:r w:rsidRPr="00BD0989">
        <w:rPr>
          <w:sz w:val="24"/>
          <w:szCs w:val="24"/>
        </w:rPr>
        <w:sym w:font="Symbol" w:char="F0B3"/>
      </w:r>
      <w:r w:rsidR="00670F87">
        <w:rPr>
          <w:sz w:val="24"/>
          <w:szCs w:val="24"/>
        </w:rPr>
        <w:t xml:space="preserve"> </w:t>
      </w:r>
      <w:r w:rsidRPr="00BD0989">
        <w:rPr>
          <w:sz w:val="24"/>
          <w:szCs w:val="24"/>
        </w:rPr>
        <w:t>1/10.000 til &lt;</w:t>
      </w:r>
      <w:r w:rsidR="00670F87">
        <w:rPr>
          <w:sz w:val="24"/>
          <w:szCs w:val="24"/>
        </w:rPr>
        <w:t xml:space="preserve"> </w:t>
      </w:r>
      <w:r w:rsidRPr="00BD0989">
        <w:rPr>
          <w:sz w:val="24"/>
          <w:szCs w:val="24"/>
        </w:rPr>
        <w:t>1/1.000)</w:t>
      </w:r>
      <w:bookmarkStart w:id="1" w:name="_GoBack"/>
      <w:bookmarkEnd w:id="1"/>
    </w:p>
    <w:p w:rsidR="005721A9" w:rsidRPr="00BD0989" w:rsidRDefault="005721A9" w:rsidP="005721A9">
      <w:pPr>
        <w:tabs>
          <w:tab w:val="left" w:pos="851"/>
        </w:tabs>
        <w:ind w:left="851"/>
        <w:rPr>
          <w:noProof/>
          <w:sz w:val="24"/>
          <w:szCs w:val="24"/>
        </w:rPr>
      </w:pPr>
      <w:r w:rsidRPr="00BD0989">
        <w:rPr>
          <w:sz w:val="24"/>
          <w:szCs w:val="24"/>
        </w:rPr>
        <w:t>Meget sjælden (&lt;</w:t>
      </w:r>
      <w:r w:rsidR="00670F87">
        <w:rPr>
          <w:sz w:val="24"/>
          <w:szCs w:val="24"/>
        </w:rPr>
        <w:t xml:space="preserve"> </w:t>
      </w:r>
      <w:r w:rsidRPr="00BD0989">
        <w:rPr>
          <w:sz w:val="24"/>
          <w:szCs w:val="24"/>
        </w:rPr>
        <w:t>1/10.000)</w:t>
      </w:r>
    </w:p>
    <w:p w:rsidR="005721A9" w:rsidRPr="00BD0989" w:rsidRDefault="005721A9" w:rsidP="005721A9">
      <w:pPr>
        <w:tabs>
          <w:tab w:val="left" w:pos="851"/>
        </w:tabs>
        <w:ind w:left="851"/>
        <w:rPr>
          <w:sz w:val="24"/>
          <w:szCs w:val="24"/>
        </w:rPr>
      </w:pPr>
      <w:r>
        <w:rPr>
          <w:sz w:val="24"/>
          <w:szCs w:val="24"/>
        </w:rPr>
        <w:t>I</w:t>
      </w:r>
      <w:r w:rsidRPr="00BD0989">
        <w:rPr>
          <w:sz w:val="24"/>
          <w:szCs w:val="24"/>
        </w:rPr>
        <w:t>kke kendt (kan ikke estimeres ud fra de tilgængelige data)</w:t>
      </w:r>
    </w:p>
    <w:p w:rsidR="005721A9" w:rsidRPr="00BD0989" w:rsidRDefault="005721A9" w:rsidP="005721A9">
      <w:pPr>
        <w:tabs>
          <w:tab w:val="left" w:pos="851"/>
        </w:tabs>
        <w:ind w:left="851"/>
        <w:rPr>
          <w:sz w:val="24"/>
          <w:szCs w:val="24"/>
        </w:rPr>
      </w:pPr>
    </w:p>
    <w:tbl>
      <w:tblPr>
        <w:tblW w:w="962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970"/>
      </w:tblGrid>
      <w:tr w:rsidR="005721A9" w:rsidRPr="00BD0989" w:rsidTr="003B4BCE">
        <w:tc>
          <w:tcPr>
            <w:tcW w:w="2658" w:type="dxa"/>
          </w:tcPr>
          <w:p w:rsidR="005721A9" w:rsidRPr="00BD0989" w:rsidRDefault="005721A9" w:rsidP="003B4BCE">
            <w:pPr>
              <w:ind w:left="29"/>
              <w:rPr>
                <w:b/>
                <w:sz w:val="24"/>
                <w:szCs w:val="24"/>
              </w:rPr>
            </w:pPr>
            <w:proofErr w:type="spellStart"/>
            <w:r w:rsidRPr="00BD0989">
              <w:rPr>
                <w:b/>
                <w:sz w:val="24"/>
                <w:szCs w:val="24"/>
              </w:rPr>
              <w:t>MedDRA</w:t>
            </w:r>
            <w:proofErr w:type="spellEnd"/>
            <w:r w:rsidRPr="00BD0989">
              <w:rPr>
                <w:b/>
                <w:sz w:val="24"/>
                <w:szCs w:val="24"/>
              </w:rPr>
              <w:t xml:space="preserve"> systemorganklasse (SOC)</w:t>
            </w:r>
          </w:p>
        </w:tc>
        <w:tc>
          <w:tcPr>
            <w:tcW w:w="6970" w:type="dxa"/>
          </w:tcPr>
          <w:p w:rsidR="005721A9" w:rsidRPr="00BD0989" w:rsidRDefault="005721A9" w:rsidP="003B4BCE">
            <w:pPr>
              <w:ind w:left="64"/>
              <w:rPr>
                <w:b/>
                <w:sz w:val="24"/>
                <w:szCs w:val="24"/>
              </w:rPr>
            </w:pPr>
            <w:r w:rsidRPr="00BD0989">
              <w:rPr>
                <w:b/>
                <w:sz w:val="24"/>
                <w:szCs w:val="24"/>
              </w:rPr>
              <w:t>Bivirkningsfrekvens</w:t>
            </w:r>
          </w:p>
        </w:tc>
      </w:tr>
      <w:tr w:rsidR="005721A9" w:rsidRPr="00BD0989" w:rsidTr="003B4BCE">
        <w:tc>
          <w:tcPr>
            <w:tcW w:w="2658" w:type="dxa"/>
          </w:tcPr>
          <w:p w:rsidR="005721A9" w:rsidRPr="00BD0989" w:rsidRDefault="005721A9" w:rsidP="003B4BCE">
            <w:pPr>
              <w:ind w:left="29"/>
              <w:rPr>
                <w:sz w:val="24"/>
                <w:szCs w:val="24"/>
              </w:rPr>
            </w:pPr>
            <w:r w:rsidRPr="00BD0989">
              <w:rPr>
                <w:sz w:val="24"/>
                <w:szCs w:val="24"/>
              </w:rPr>
              <w:t>Metabolisme</w:t>
            </w:r>
            <w:r>
              <w:rPr>
                <w:sz w:val="24"/>
                <w:szCs w:val="24"/>
              </w:rPr>
              <w:t xml:space="preserve"> og ernæring</w:t>
            </w:r>
          </w:p>
        </w:tc>
        <w:tc>
          <w:tcPr>
            <w:tcW w:w="6970" w:type="dxa"/>
          </w:tcPr>
          <w:p w:rsidR="005721A9" w:rsidRPr="00BD0989" w:rsidRDefault="005721A9" w:rsidP="003B4BCE">
            <w:pPr>
              <w:ind w:left="64"/>
              <w:rPr>
                <w:sz w:val="24"/>
                <w:szCs w:val="24"/>
              </w:rPr>
            </w:pPr>
            <w:r w:rsidRPr="00BD0989">
              <w:rPr>
                <w:sz w:val="24"/>
                <w:szCs w:val="24"/>
                <w:u w:val="single"/>
              </w:rPr>
              <w:t>Ikke almindelig</w:t>
            </w:r>
            <w:r w:rsidRPr="00BD0989">
              <w:rPr>
                <w:sz w:val="24"/>
                <w:szCs w:val="24"/>
              </w:rPr>
              <w:t xml:space="preserve">: </w:t>
            </w:r>
            <w:proofErr w:type="spellStart"/>
            <w:r w:rsidR="00670F87">
              <w:rPr>
                <w:sz w:val="24"/>
                <w:szCs w:val="24"/>
              </w:rPr>
              <w:t>h</w:t>
            </w:r>
            <w:r w:rsidRPr="00BD0989">
              <w:rPr>
                <w:sz w:val="24"/>
                <w:szCs w:val="24"/>
              </w:rPr>
              <w:t>yponatr</w:t>
            </w:r>
            <w:r w:rsidR="00670F87">
              <w:rPr>
                <w:sz w:val="24"/>
                <w:szCs w:val="24"/>
              </w:rPr>
              <w:t>i</w:t>
            </w:r>
            <w:r w:rsidRPr="00BD0989">
              <w:rPr>
                <w:sz w:val="24"/>
                <w:szCs w:val="24"/>
              </w:rPr>
              <w:t>æmi</w:t>
            </w:r>
            <w:proofErr w:type="spellEnd"/>
          </w:p>
          <w:p w:rsidR="005721A9" w:rsidRPr="00BD0989" w:rsidRDefault="005721A9" w:rsidP="003B4BCE">
            <w:pPr>
              <w:ind w:left="64"/>
              <w:rPr>
                <w:sz w:val="24"/>
                <w:szCs w:val="24"/>
              </w:rPr>
            </w:pPr>
            <w:r w:rsidRPr="00BD0989">
              <w:rPr>
                <w:sz w:val="24"/>
                <w:szCs w:val="24"/>
              </w:rPr>
              <w:t xml:space="preserve">Ikke kendt: Vandforgiftning, diabetes </w:t>
            </w:r>
            <w:proofErr w:type="spellStart"/>
            <w:r w:rsidRPr="00BD0989">
              <w:rPr>
                <w:sz w:val="24"/>
                <w:szCs w:val="24"/>
              </w:rPr>
              <w:t>insipidus</w:t>
            </w:r>
            <w:proofErr w:type="spellEnd"/>
            <w:r w:rsidRPr="00BD0989">
              <w:rPr>
                <w:sz w:val="24"/>
                <w:szCs w:val="24"/>
              </w:rPr>
              <w:t xml:space="preserve"> efter </w:t>
            </w:r>
            <w:proofErr w:type="spellStart"/>
            <w:r w:rsidRPr="00BD0989">
              <w:rPr>
                <w:sz w:val="24"/>
                <w:szCs w:val="24"/>
              </w:rPr>
              <w:t>seponering</w:t>
            </w:r>
            <w:proofErr w:type="spellEnd"/>
          </w:p>
        </w:tc>
      </w:tr>
      <w:tr w:rsidR="005721A9" w:rsidRPr="00BD0989" w:rsidTr="003B4BCE">
        <w:tc>
          <w:tcPr>
            <w:tcW w:w="2658" w:type="dxa"/>
          </w:tcPr>
          <w:p w:rsidR="005721A9" w:rsidRPr="00BD0989" w:rsidRDefault="005721A9" w:rsidP="003B4BCE">
            <w:pPr>
              <w:ind w:left="29"/>
              <w:rPr>
                <w:sz w:val="24"/>
                <w:szCs w:val="24"/>
              </w:rPr>
            </w:pPr>
            <w:r>
              <w:rPr>
                <w:sz w:val="24"/>
                <w:szCs w:val="24"/>
              </w:rPr>
              <w:t>Nervesystemet</w:t>
            </w:r>
          </w:p>
        </w:tc>
        <w:tc>
          <w:tcPr>
            <w:tcW w:w="6970" w:type="dxa"/>
          </w:tcPr>
          <w:p w:rsidR="005721A9" w:rsidRPr="00BD0989" w:rsidRDefault="005721A9" w:rsidP="003B4BCE">
            <w:pPr>
              <w:ind w:left="64"/>
              <w:rPr>
                <w:sz w:val="24"/>
                <w:szCs w:val="24"/>
              </w:rPr>
            </w:pPr>
            <w:r w:rsidRPr="00BD0989">
              <w:rPr>
                <w:sz w:val="24"/>
                <w:szCs w:val="24"/>
                <w:u w:val="single"/>
              </w:rPr>
              <w:t>Ikke almindelig</w:t>
            </w:r>
            <w:r w:rsidRPr="00BD0989">
              <w:rPr>
                <w:sz w:val="24"/>
                <w:szCs w:val="24"/>
              </w:rPr>
              <w:t>: Rysten, svimmelhed, hovedpine</w:t>
            </w:r>
          </w:p>
        </w:tc>
      </w:tr>
      <w:tr w:rsidR="005721A9" w:rsidRPr="00BD0989" w:rsidTr="003B4BCE">
        <w:tc>
          <w:tcPr>
            <w:tcW w:w="2658" w:type="dxa"/>
          </w:tcPr>
          <w:p w:rsidR="005721A9" w:rsidRPr="00BD0989" w:rsidRDefault="005721A9" w:rsidP="003B4BCE">
            <w:pPr>
              <w:ind w:left="29"/>
              <w:rPr>
                <w:sz w:val="24"/>
                <w:szCs w:val="24"/>
              </w:rPr>
            </w:pPr>
            <w:r>
              <w:rPr>
                <w:sz w:val="24"/>
                <w:szCs w:val="24"/>
              </w:rPr>
              <w:t>Hjerte</w:t>
            </w:r>
          </w:p>
        </w:tc>
        <w:tc>
          <w:tcPr>
            <w:tcW w:w="6970" w:type="dxa"/>
          </w:tcPr>
          <w:p w:rsidR="005721A9" w:rsidRPr="00670F87" w:rsidRDefault="005721A9" w:rsidP="003B4BCE">
            <w:pPr>
              <w:ind w:left="64"/>
              <w:rPr>
                <w:sz w:val="24"/>
                <w:szCs w:val="24"/>
              </w:rPr>
            </w:pPr>
            <w:r w:rsidRPr="00670F87">
              <w:rPr>
                <w:sz w:val="24"/>
                <w:szCs w:val="24"/>
                <w:u w:val="single"/>
              </w:rPr>
              <w:t>Almindelig</w:t>
            </w:r>
            <w:r w:rsidRPr="00670F87">
              <w:rPr>
                <w:sz w:val="24"/>
                <w:szCs w:val="24"/>
              </w:rPr>
              <w:t xml:space="preserve">: </w:t>
            </w:r>
            <w:proofErr w:type="spellStart"/>
            <w:r w:rsidRPr="00670F87">
              <w:rPr>
                <w:sz w:val="24"/>
                <w:szCs w:val="24"/>
              </w:rPr>
              <w:t>Arytmi</w:t>
            </w:r>
            <w:proofErr w:type="spellEnd"/>
            <w:r w:rsidRPr="00670F87">
              <w:rPr>
                <w:sz w:val="24"/>
                <w:szCs w:val="24"/>
              </w:rPr>
              <w:t xml:space="preserve">, angina pectoris, </w:t>
            </w:r>
            <w:proofErr w:type="spellStart"/>
            <w:r w:rsidR="00670F87" w:rsidRPr="00670F87">
              <w:rPr>
                <w:sz w:val="24"/>
                <w:szCs w:val="24"/>
              </w:rPr>
              <w:t>myokardieiskæmi</w:t>
            </w:r>
            <w:proofErr w:type="spellEnd"/>
          </w:p>
          <w:p w:rsidR="005721A9" w:rsidRPr="00BD0989" w:rsidRDefault="005721A9" w:rsidP="003B4BCE">
            <w:pPr>
              <w:ind w:left="64"/>
              <w:rPr>
                <w:sz w:val="24"/>
                <w:szCs w:val="24"/>
              </w:rPr>
            </w:pPr>
            <w:r w:rsidRPr="00BD0989">
              <w:rPr>
                <w:sz w:val="24"/>
                <w:szCs w:val="24"/>
                <w:u w:val="single"/>
              </w:rPr>
              <w:t>Ikke almindelig</w:t>
            </w:r>
            <w:r w:rsidRPr="00BD0989">
              <w:rPr>
                <w:sz w:val="24"/>
                <w:szCs w:val="24"/>
              </w:rPr>
              <w:t xml:space="preserve">: Reduceret </w:t>
            </w:r>
            <w:proofErr w:type="spellStart"/>
            <w:r w:rsidRPr="00BD0989">
              <w:rPr>
                <w:sz w:val="24"/>
                <w:szCs w:val="24"/>
              </w:rPr>
              <w:t>kardielt</w:t>
            </w:r>
            <w:proofErr w:type="spellEnd"/>
            <w:r w:rsidRPr="00BD0989">
              <w:rPr>
                <w:sz w:val="24"/>
                <w:szCs w:val="24"/>
              </w:rPr>
              <w:t xml:space="preserve"> output, livstruende </w:t>
            </w:r>
            <w:proofErr w:type="spellStart"/>
            <w:r w:rsidRPr="00BD0989">
              <w:rPr>
                <w:sz w:val="24"/>
                <w:szCs w:val="24"/>
              </w:rPr>
              <w:t>arytmi</w:t>
            </w:r>
            <w:proofErr w:type="spellEnd"/>
            <w:r w:rsidRPr="00BD0989">
              <w:rPr>
                <w:sz w:val="24"/>
                <w:szCs w:val="24"/>
              </w:rPr>
              <w:t>, hjertestop</w:t>
            </w:r>
          </w:p>
        </w:tc>
      </w:tr>
      <w:tr w:rsidR="005721A9" w:rsidRPr="00BD0989" w:rsidTr="003B4BCE">
        <w:tc>
          <w:tcPr>
            <w:tcW w:w="2658" w:type="dxa"/>
          </w:tcPr>
          <w:p w:rsidR="005721A9" w:rsidRPr="00BD0989" w:rsidRDefault="005721A9" w:rsidP="003B4BCE">
            <w:pPr>
              <w:ind w:left="29"/>
              <w:rPr>
                <w:sz w:val="24"/>
                <w:szCs w:val="24"/>
              </w:rPr>
            </w:pPr>
            <w:proofErr w:type="spellStart"/>
            <w:r w:rsidRPr="00BD0989">
              <w:rPr>
                <w:sz w:val="24"/>
                <w:szCs w:val="24"/>
              </w:rPr>
              <w:t>Vaskulære</w:t>
            </w:r>
            <w:proofErr w:type="spellEnd"/>
            <w:r w:rsidRPr="00BD0989">
              <w:rPr>
                <w:sz w:val="24"/>
                <w:szCs w:val="24"/>
              </w:rPr>
              <w:t xml:space="preserve"> </w:t>
            </w:r>
            <w:r w:rsidR="00670F87">
              <w:rPr>
                <w:sz w:val="24"/>
                <w:szCs w:val="24"/>
              </w:rPr>
              <w:t>sygdomme</w:t>
            </w:r>
          </w:p>
        </w:tc>
        <w:tc>
          <w:tcPr>
            <w:tcW w:w="6970" w:type="dxa"/>
          </w:tcPr>
          <w:p w:rsidR="005721A9" w:rsidRPr="00BD0989" w:rsidRDefault="005721A9" w:rsidP="003B4BCE">
            <w:pPr>
              <w:ind w:left="64"/>
              <w:rPr>
                <w:sz w:val="24"/>
                <w:szCs w:val="24"/>
              </w:rPr>
            </w:pPr>
            <w:r w:rsidRPr="00BD0989">
              <w:rPr>
                <w:sz w:val="24"/>
                <w:szCs w:val="24"/>
                <w:u w:val="single"/>
              </w:rPr>
              <w:t>Almindelig</w:t>
            </w:r>
            <w:r w:rsidRPr="00BD0989">
              <w:rPr>
                <w:sz w:val="24"/>
                <w:szCs w:val="24"/>
              </w:rPr>
              <w:t xml:space="preserve">: Perifer </w:t>
            </w:r>
            <w:proofErr w:type="spellStart"/>
            <w:r w:rsidRPr="00BD0989">
              <w:rPr>
                <w:sz w:val="24"/>
                <w:szCs w:val="24"/>
              </w:rPr>
              <w:t>vasokonstriktion</w:t>
            </w:r>
            <w:proofErr w:type="spellEnd"/>
            <w:r w:rsidRPr="00BD0989">
              <w:rPr>
                <w:sz w:val="24"/>
                <w:szCs w:val="24"/>
              </w:rPr>
              <w:t>, nekrose, perioral bleghed</w:t>
            </w:r>
          </w:p>
        </w:tc>
      </w:tr>
      <w:tr w:rsidR="005721A9" w:rsidRPr="00BD0989" w:rsidTr="003B4BCE">
        <w:tc>
          <w:tcPr>
            <w:tcW w:w="2658" w:type="dxa"/>
          </w:tcPr>
          <w:p w:rsidR="005721A9" w:rsidRPr="00BD0989" w:rsidRDefault="005721A9" w:rsidP="003B4BCE">
            <w:pPr>
              <w:ind w:left="29"/>
              <w:rPr>
                <w:noProof/>
                <w:sz w:val="24"/>
                <w:szCs w:val="24"/>
                <w:lang w:val="nb-NO"/>
              </w:rPr>
            </w:pPr>
            <w:r>
              <w:rPr>
                <w:noProof/>
                <w:sz w:val="24"/>
                <w:szCs w:val="24"/>
              </w:rPr>
              <w:t>Luftveje, thorax og mediastinum</w:t>
            </w:r>
          </w:p>
        </w:tc>
        <w:tc>
          <w:tcPr>
            <w:tcW w:w="6970" w:type="dxa"/>
          </w:tcPr>
          <w:p w:rsidR="005721A9" w:rsidRPr="00BD0989" w:rsidRDefault="005721A9" w:rsidP="003B4BCE">
            <w:pPr>
              <w:ind w:left="64"/>
              <w:rPr>
                <w:sz w:val="24"/>
                <w:szCs w:val="24"/>
              </w:rPr>
            </w:pPr>
            <w:r w:rsidRPr="00BD0989">
              <w:rPr>
                <w:sz w:val="24"/>
                <w:szCs w:val="24"/>
                <w:u w:val="single"/>
              </w:rPr>
              <w:t>Ikke almindelig</w:t>
            </w:r>
            <w:r w:rsidRPr="00BD0989">
              <w:rPr>
                <w:sz w:val="24"/>
                <w:szCs w:val="24"/>
              </w:rPr>
              <w:t xml:space="preserve">: </w:t>
            </w:r>
            <w:proofErr w:type="spellStart"/>
            <w:r w:rsidRPr="00BD0989">
              <w:rPr>
                <w:sz w:val="24"/>
                <w:szCs w:val="24"/>
              </w:rPr>
              <w:t>Bronk</w:t>
            </w:r>
            <w:r w:rsidR="00670F87">
              <w:rPr>
                <w:sz w:val="24"/>
                <w:szCs w:val="24"/>
              </w:rPr>
              <w:t>o</w:t>
            </w:r>
            <w:r w:rsidRPr="00BD0989">
              <w:rPr>
                <w:sz w:val="24"/>
                <w:szCs w:val="24"/>
              </w:rPr>
              <w:t>konstriktion</w:t>
            </w:r>
            <w:proofErr w:type="spellEnd"/>
          </w:p>
        </w:tc>
      </w:tr>
      <w:tr w:rsidR="005721A9" w:rsidRPr="00BD0989" w:rsidTr="003B4BCE">
        <w:tc>
          <w:tcPr>
            <w:tcW w:w="2658" w:type="dxa"/>
          </w:tcPr>
          <w:p w:rsidR="005721A9" w:rsidRPr="00BD0989" w:rsidRDefault="005721A9" w:rsidP="003B4BCE">
            <w:pPr>
              <w:ind w:left="29"/>
              <w:rPr>
                <w:sz w:val="24"/>
                <w:szCs w:val="24"/>
              </w:rPr>
            </w:pPr>
            <w:r>
              <w:rPr>
                <w:sz w:val="24"/>
                <w:szCs w:val="24"/>
              </w:rPr>
              <w:t>Mave-tarm-kanalen</w:t>
            </w:r>
          </w:p>
        </w:tc>
        <w:tc>
          <w:tcPr>
            <w:tcW w:w="6970" w:type="dxa"/>
          </w:tcPr>
          <w:p w:rsidR="005721A9" w:rsidRPr="00BD0989" w:rsidRDefault="005721A9" w:rsidP="003B4BCE">
            <w:pPr>
              <w:ind w:left="64"/>
              <w:rPr>
                <w:sz w:val="24"/>
                <w:szCs w:val="24"/>
              </w:rPr>
            </w:pPr>
            <w:r w:rsidRPr="00BD0989">
              <w:rPr>
                <w:sz w:val="24"/>
                <w:szCs w:val="24"/>
                <w:u w:val="single"/>
              </w:rPr>
              <w:t>Almindelig</w:t>
            </w:r>
            <w:r w:rsidRPr="00BD0989">
              <w:rPr>
                <w:sz w:val="24"/>
                <w:szCs w:val="24"/>
              </w:rPr>
              <w:t>: Mavekramper, tarmiskæmi</w:t>
            </w:r>
          </w:p>
          <w:p w:rsidR="005721A9" w:rsidRPr="00BD0989" w:rsidRDefault="005721A9" w:rsidP="003B4BCE">
            <w:pPr>
              <w:ind w:left="64"/>
              <w:rPr>
                <w:sz w:val="24"/>
                <w:szCs w:val="24"/>
              </w:rPr>
            </w:pPr>
            <w:r w:rsidRPr="00BD0989">
              <w:rPr>
                <w:sz w:val="24"/>
                <w:szCs w:val="24"/>
                <w:u w:val="single"/>
              </w:rPr>
              <w:t>Ikke almindelig</w:t>
            </w:r>
            <w:r w:rsidRPr="00BD0989">
              <w:rPr>
                <w:sz w:val="24"/>
                <w:szCs w:val="24"/>
              </w:rPr>
              <w:t xml:space="preserve">: Kvalme, opkastning, </w:t>
            </w:r>
            <w:proofErr w:type="spellStart"/>
            <w:r w:rsidRPr="00BD0989">
              <w:rPr>
                <w:sz w:val="24"/>
                <w:szCs w:val="24"/>
              </w:rPr>
              <w:t>flatulens</w:t>
            </w:r>
            <w:proofErr w:type="spellEnd"/>
            <w:r w:rsidRPr="00BD0989">
              <w:rPr>
                <w:sz w:val="24"/>
                <w:szCs w:val="24"/>
              </w:rPr>
              <w:t>, tarmnekrose</w:t>
            </w:r>
          </w:p>
        </w:tc>
      </w:tr>
      <w:tr w:rsidR="005721A9" w:rsidRPr="00BD0989" w:rsidTr="003B4BCE">
        <w:tc>
          <w:tcPr>
            <w:tcW w:w="2658" w:type="dxa"/>
          </w:tcPr>
          <w:p w:rsidR="005721A9" w:rsidRPr="00BD0989" w:rsidRDefault="005721A9" w:rsidP="003B4BCE">
            <w:pPr>
              <w:ind w:left="29"/>
              <w:rPr>
                <w:sz w:val="24"/>
                <w:szCs w:val="24"/>
              </w:rPr>
            </w:pPr>
            <w:r w:rsidRPr="00BD0989">
              <w:rPr>
                <w:sz w:val="24"/>
                <w:szCs w:val="24"/>
              </w:rPr>
              <w:t>Hud</w:t>
            </w:r>
            <w:r>
              <w:rPr>
                <w:sz w:val="24"/>
                <w:szCs w:val="24"/>
              </w:rPr>
              <w:t xml:space="preserve"> og subkutane væv</w:t>
            </w:r>
          </w:p>
        </w:tc>
        <w:tc>
          <w:tcPr>
            <w:tcW w:w="6970" w:type="dxa"/>
          </w:tcPr>
          <w:p w:rsidR="005721A9" w:rsidRPr="00BD0989" w:rsidRDefault="005721A9" w:rsidP="003B4BCE">
            <w:pPr>
              <w:ind w:left="64"/>
              <w:rPr>
                <w:sz w:val="24"/>
                <w:szCs w:val="24"/>
              </w:rPr>
            </w:pPr>
            <w:r w:rsidRPr="00BD0989">
              <w:rPr>
                <w:sz w:val="24"/>
                <w:szCs w:val="24"/>
                <w:u w:val="single"/>
              </w:rPr>
              <w:t>Almindelig</w:t>
            </w:r>
            <w:r w:rsidRPr="00BD0989">
              <w:rPr>
                <w:sz w:val="24"/>
                <w:szCs w:val="24"/>
              </w:rPr>
              <w:t>: Hudnekrose, digital iskæmi**</w:t>
            </w:r>
          </w:p>
          <w:p w:rsidR="005721A9" w:rsidRPr="00BD0989" w:rsidRDefault="005721A9" w:rsidP="003B4BCE">
            <w:pPr>
              <w:ind w:left="64"/>
              <w:rPr>
                <w:sz w:val="24"/>
                <w:szCs w:val="24"/>
              </w:rPr>
            </w:pPr>
            <w:r w:rsidRPr="00BD0989">
              <w:rPr>
                <w:sz w:val="24"/>
                <w:szCs w:val="24"/>
                <w:u w:val="single"/>
              </w:rPr>
              <w:t>Ikke almindelig</w:t>
            </w:r>
            <w:r w:rsidRPr="00BD0989">
              <w:rPr>
                <w:sz w:val="24"/>
                <w:szCs w:val="24"/>
              </w:rPr>
              <w:t xml:space="preserve">: Svedtendens, </w:t>
            </w:r>
            <w:proofErr w:type="spellStart"/>
            <w:r w:rsidRPr="00BD0989">
              <w:rPr>
                <w:sz w:val="24"/>
                <w:szCs w:val="24"/>
              </w:rPr>
              <w:t>urticaria</w:t>
            </w:r>
            <w:proofErr w:type="spellEnd"/>
          </w:p>
        </w:tc>
      </w:tr>
      <w:tr w:rsidR="005721A9" w:rsidRPr="00BD0989" w:rsidTr="003B4BCE">
        <w:tc>
          <w:tcPr>
            <w:tcW w:w="2658" w:type="dxa"/>
          </w:tcPr>
          <w:p w:rsidR="005721A9" w:rsidRPr="00BD0989" w:rsidRDefault="005721A9" w:rsidP="003B4BCE">
            <w:pPr>
              <w:ind w:left="29"/>
              <w:rPr>
                <w:sz w:val="24"/>
                <w:szCs w:val="24"/>
              </w:rPr>
            </w:pPr>
            <w:r>
              <w:rPr>
                <w:sz w:val="24"/>
                <w:szCs w:val="24"/>
              </w:rPr>
              <w:t>Almene symptomer</w:t>
            </w:r>
            <w:r w:rsidRPr="00BD0989">
              <w:rPr>
                <w:sz w:val="24"/>
                <w:szCs w:val="24"/>
              </w:rPr>
              <w:t xml:space="preserve"> og reaktioner på administrationsstedet</w:t>
            </w:r>
          </w:p>
        </w:tc>
        <w:tc>
          <w:tcPr>
            <w:tcW w:w="6970" w:type="dxa"/>
          </w:tcPr>
          <w:p w:rsidR="005721A9" w:rsidRPr="00BD0989" w:rsidRDefault="005721A9" w:rsidP="003B4BCE">
            <w:pPr>
              <w:ind w:left="64"/>
              <w:rPr>
                <w:sz w:val="24"/>
                <w:szCs w:val="24"/>
              </w:rPr>
            </w:pPr>
            <w:r>
              <w:rPr>
                <w:sz w:val="24"/>
                <w:szCs w:val="24"/>
                <w:u w:val="single"/>
              </w:rPr>
              <w:t>Sjælden</w:t>
            </w:r>
            <w:r w:rsidRPr="00BD0989">
              <w:rPr>
                <w:sz w:val="24"/>
                <w:szCs w:val="24"/>
              </w:rPr>
              <w:t xml:space="preserve">: Anafylaksi (hjertestop og / eller </w:t>
            </w:r>
            <w:proofErr w:type="spellStart"/>
            <w:r>
              <w:rPr>
                <w:sz w:val="24"/>
                <w:szCs w:val="24"/>
              </w:rPr>
              <w:t>shock</w:t>
            </w:r>
            <w:proofErr w:type="spellEnd"/>
            <w:r w:rsidRPr="00BD0989">
              <w:rPr>
                <w:sz w:val="24"/>
                <w:szCs w:val="24"/>
              </w:rPr>
              <w:t xml:space="preserve">) er blevet observeret kort tid efter injektion af </w:t>
            </w:r>
            <w:proofErr w:type="spellStart"/>
            <w:r w:rsidRPr="00BD0989">
              <w:rPr>
                <w:sz w:val="24"/>
                <w:szCs w:val="24"/>
              </w:rPr>
              <w:t>argipressin</w:t>
            </w:r>
            <w:proofErr w:type="spellEnd"/>
          </w:p>
        </w:tc>
      </w:tr>
      <w:tr w:rsidR="005721A9" w:rsidRPr="00BD0989" w:rsidTr="003B4BCE">
        <w:tc>
          <w:tcPr>
            <w:tcW w:w="2658" w:type="dxa"/>
          </w:tcPr>
          <w:p w:rsidR="005721A9" w:rsidRPr="00BD0989" w:rsidRDefault="005721A9" w:rsidP="003B4BCE">
            <w:pPr>
              <w:ind w:left="29"/>
              <w:rPr>
                <w:sz w:val="24"/>
                <w:szCs w:val="24"/>
              </w:rPr>
            </w:pPr>
            <w:r w:rsidRPr="00BD0989">
              <w:rPr>
                <w:sz w:val="24"/>
                <w:szCs w:val="24"/>
              </w:rPr>
              <w:t>Undersøgelser</w:t>
            </w:r>
          </w:p>
        </w:tc>
        <w:tc>
          <w:tcPr>
            <w:tcW w:w="6970" w:type="dxa"/>
          </w:tcPr>
          <w:p w:rsidR="005721A9" w:rsidRPr="00BD0989" w:rsidRDefault="005721A9" w:rsidP="003B4BCE">
            <w:pPr>
              <w:ind w:left="64"/>
              <w:rPr>
                <w:sz w:val="24"/>
                <w:szCs w:val="24"/>
              </w:rPr>
            </w:pPr>
            <w:r w:rsidRPr="00BD0989">
              <w:rPr>
                <w:sz w:val="24"/>
                <w:szCs w:val="24"/>
                <w:u w:val="single"/>
              </w:rPr>
              <w:t>Ikke almindelig</w:t>
            </w:r>
            <w:r w:rsidRPr="00BD0989">
              <w:rPr>
                <w:sz w:val="24"/>
                <w:szCs w:val="24"/>
              </w:rPr>
              <w:t xml:space="preserve">: I to kliniske </w:t>
            </w:r>
            <w:r w:rsidR="00670F87">
              <w:rPr>
                <w:sz w:val="24"/>
                <w:szCs w:val="24"/>
              </w:rPr>
              <w:t>studier</w:t>
            </w:r>
            <w:r w:rsidRPr="00BD0989">
              <w:rPr>
                <w:sz w:val="24"/>
                <w:szCs w:val="24"/>
              </w:rPr>
              <w:t xml:space="preserve"> viste nogle patienter med </w:t>
            </w:r>
            <w:proofErr w:type="spellStart"/>
            <w:r w:rsidRPr="00BD0989">
              <w:rPr>
                <w:sz w:val="24"/>
                <w:szCs w:val="24"/>
              </w:rPr>
              <w:t>vasodilatorisk</w:t>
            </w:r>
            <w:proofErr w:type="spellEnd"/>
            <w:r w:rsidRPr="00BD0989">
              <w:rPr>
                <w:sz w:val="24"/>
                <w:szCs w:val="24"/>
              </w:rPr>
              <w:t xml:space="preserve"> </w:t>
            </w:r>
            <w:proofErr w:type="spellStart"/>
            <w:r>
              <w:rPr>
                <w:sz w:val="24"/>
                <w:szCs w:val="24"/>
              </w:rPr>
              <w:t>shock</w:t>
            </w:r>
            <w:proofErr w:type="spellEnd"/>
            <w:r w:rsidRPr="00BD0989">
              <w:rPr>
                <w:sz w:val="24"/>
                <w:szCs w:val="24"/>
              </w:rPr>
              <w:t xml:space="preserve"> </w:t>
            </w:r>
            <w:r w:rsidR="00670F87">
              <w:rPr>
                <w:sz w:val="24"/>
                <w:szCs w:val="24"/>
              </w:rPr>
              <w:t>forhøjede</w:t>
            </w:r>
            <w:r w:rsidRPr="00BD0989">
              <w:rPr>
                <w:sz w:val="24"/>
                <w:szCs w:val="24"/>
              </w:rPr>
              <w:t xml:space="preserve"> bilirubin- og </w:t>
            </w:r>
            <w:proofErr w:type="spellStart"/>
            <w:r w:rsidRPr="00BD0989">
              <w:rPr>
                <w:sz w:val="24"/>
                <w:szCs w:val="24"/>
              </w:rPr>
              <w:t>transaminase</w:t>
            </w:r>
            <w:proofErr w:type="spellEnd"/>
            <w:r w:rsidRPr="00BD0989">
              <w:rPr>
                <w:sz w:val="24"/>
                <w:szCs w:val="24"/>
              </w:rPr>
              <w:t xml:space="preserve"> plasmaniveauer og nedsat</w:t>
            </w:r>
            <w:r w:rsidR="00670F87">
              <w:rPr>
                <w:sz w:val="24"/>
                <w:szCs w:val="24"/>
              </w:rPr>
              <w:t xml:space="preserve"> </w:t>
            </w:r>
            <w:proofErr w:type="spellStart"/>
            <w:r w:rsidRPr="00BD0989">
              <w:rPr>
                <w:sz w:val="24"/>
                <w:szCs w:val="24"/>
              </w:rPr>
              <w:t>trombocyttal</w:t>
            </w:r>
            <w:proofErr w:type="spellEnd"/>
            <w:r w:rsidRPr="00BD0989">
              <w:rPr>
                <w:sz w:val="24"/>
                <w:szCs w:val="24"/>
              </w:rPr>
              <w:t xml:space="preserve"> under behandling med </w:t>
            </w:r>
            <w:proofErr w:type="spellStart"/>
            <w:r w:rsidRPr="00BD0989">
              <w:rPr>
                <w:sz w:val="24"/>
                <w:szCs w:val="24"/>
              </w:rPr>
              <w:t>argipressin</w:t>
            </w:r>
            <w:proofErr w:type="spellEnd"/>
          </w:p>
        </w:tc>
      </w:tr>
    </w:tbl>
    <w:p w:rsidR="005721A9" w:rsidRPr="00BD0989" w:rsidRDefault="005721A9" w:rsidP="005721A9">
      <w:pPr>
        <w:tabs>
          <w:tab w:val="left" w:pos="851"/>
        </w:tabs>
        <w:ind w:left="851"/>
        <w:rPr>
          <w:sz w:val="24"/>
          <w:szCs w:val="24"/>
        </w:rPr>
      </w:pPr>
      <w:r w:rsidRPr="00BD0989">
        <w:rPr>
          <w:sz w:val="24"/>
          <w:szCs w:val="24"/>
        </w:rPr>
        <w:t>* Digital iskæmi kan kræve kirurgisk indgreb hos enkelte patienter.</w:t>
      </w:r>
    </w:p>
    <w:p w:rsidR="005721A9" w:rsidRDefault="005721A9" w:rsidP="005721A9">
      <w:pPr>
        <w:rPr>
          <w:sz w:val="24"/>
          <w:szCs w:val="24"/>
        </w:rPr>
      </w:pPr>
    </w:p>
    <w:p w:rsidR="005721A9" w:rsidRDefault="005721A9" w:rsidP="005721A9">
      <w:pPr>
        <w:autoSpaceDE w:val="0"/>
        <w:autoSpaceDN w:val="0"/>
        <w:ind w:left="851"/>
        <w:rPr>
          <w:sz w:val="24"/>
          <w:szCs w:val="24"/>
          <w:u w:val="single"/>
          <w:lang w:eastAsia="da-DK"/>
        </w:rPr>
      </w:pPr>
      <w:r>
        <w:rPr>
          <w:sz w:val="24"/>
          <w:szCs w:val="24"/>
          <w:u w:val="single"/>
          <w:lang w:eastAsia="da-DK"/>
        </w:rPr>
        <w:t>Indberetning af formodede bivirkninger</w:t>
      </w:r>
    </w:p>
    <w:p w:rsidR="005721A9" w:rsidRDefault="005721A9" w:rsidP="005721A9">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8936D1">
        <w:rPr>
          <w:sz w:val="24"/>
          <w:szCs w:val="24"/>
          <w:lang w:eastAsia="da-DK"/>
        </w:rPr>
        <w:t>S</w:t>
      </w:r>
      <w:r>
        <w:rPr>
          <w:sz w:val="24"/>
          <w:szCs w:val="24"/>
          <w:lang w:eastAsia="da-DK"/>
        </w:rPr>
        <w:t>undhedsperson</w:t>
      </w:r>
      <w:r w:rsidR="008936D1">
        <w:rPr>
          <w:sz w:val="24"/>
          <w:szCs w:val="24"/>
          <w:lang w:eastAsia="da-DK"/>
        </w:rPr>
        <w:t>er</w:t>
      </w:r>
      <w:r>
        <w:rPr>
          <w:sz w:val="24"/>
          <w:szCs w:val="24"/>
          <w:lang w:eastAsia="da-DK"/>
        </w:rPr>
        <w:t xml:space="preserve"> anmodes om at indberette alle formodede bivirkninger via:</w:t>
      </w:r>
    </w:p>
    <w:p w:rsidR="005721A9" w:rsidRDefault="005721A9" w:rsidP="005721A9">
      <w:pPr>
        <w:ind w:left="851"/>
        <w:rPr>
          <w:sz w:val="24"/>
          <w:szCs w:val="24"/>
          <w:lang w:eastAsia="da-DK"/>
        </w:rPr>
      </w:pPr>
    </w:p>
    <w:p w:rsidR="005721A9" w:rsidRDefault="005721A9" w:rsidP="00670F87">
      <w:pPr>
        <w:keepNext/>
        <w:ind w:left="851"/>
        <w:rPr>
          <w:sz w:val="24"/>
          <w:szCs w:val="24"/>
          <w:lang w:eastAsia="da-DK"/>
        </w:rPr>
      </w:pPr>
      <w:r>
        <w:rPr>
          <w:sz w:val="24"/>
          <w:szCs w:val="24"/>
          <w:lang w:eastAsia="da-DK"/>
        </w:rPr>
        <w:lastRenderedPageBreak/>
        <w:t>Lægemiddelstyrelsen</w:t>
      </w:r>
    </w:p>
    <w:p w:rsidR="005721A9" w:rsidRDefault="005721A9" w:rsidP="00670F87">
      <w:pPr>
        <w:keepNext/>
        <w:ind w:left="851"/>
        <w:rPr>
          <w:sz w:val="24"/>
          <w:szCs w:val="24"/>
          <w:lang w:eastAsia="da-DK"/>
        </w:rPr>
      </w:pPr>
      <w:r>
        <w:rPr>
          <w:sz w:val="24"/>
          <w:szCs w:val="24"/>
          <w:lang w:eastAsia="da-DK"/>
        </w:rPr>
        <w:t>Axel Heides Gade 1</w:t>
      </w:r>
    </w:p>
    <w:p w:rsidR="005721A9" w:rsidRDefault="005721A9" w:rsidP="00670F87">
      <w:pPr>
        <w:keepNext/>
        <w:ind w:left="851"/>
        <w:rPr>
          <w:sz w:val="24"/>
          <w:szCs w:val="24"/>
          <w:lang w:eastAsia="da-DK"/>
        </w:rPr>
      </w:pPr>
      <w:r>
        <w:rPr>
          <w:sz w:val="24"/>
          <w:szCs w:val="24"/>
          <w:lang w:eastAsia="da-DK"/>
        </w:rPr>
        <w:t>DK-2300 København S</w:t>
      </w:r>
    </w:p>
    <w:p w:rsidR="005721A9" w:rsidRPr="00FA4CCF" w:rsidRDefault="005721A9" w:rsidP="005721A9">
      <w:pPr>
        <w:ind w:left="851"/>
        <w:rPr>
          <w:sz w:val="24"/>
          <w:szCs w:val="24"/>
          <w:lang w:eastAsia="da-DK"/>
        </w:rPr>
      </w:pPr>
      <w:r w:rsidRPr="00FA4CCF">
        <w:rPr>
          <w:sz w:val="24"/>
          <w:szCs w:val="24"/>
          <w:lang w:eastAsia="da-DK"/>
        </w:rPr>
        <w:t xml:space="preserve">Websted: </w:t>
      </w:r>
      <w:r w:rsidRPr="00FA4CCF">
        <w:rPr>
          <w:sz w:val="24"/>
          <w:lang w:eastAsia="da-DK"/>
        </w:rPr>
        <w:t>www.meldenbivirkning.dk</w:t>
      </w:r>
    </w:p>
    <w:p w:rsidR="005721A9" w:rsidRPr="00FA4CCF" w:rsidRDefault="005721A9" w:rsidP="005721A9">
      <w:pPr>
        <w:pStyle w:val="Sidehoved"/>
        <w:tabs>
          <w:tab w:val="left" w:pos="851"/>
        </w:tabs>
        <w:ind w:left="851"/>
        <w:rPr>
          <w:szCs w:val="24"/>
        </w:rPr>
      </w:pPr>
    </w:p>
    <w:p w:rsidR="005721A9" w:rsidRPr="00C84483" w:rsidRDefault="005721A9" w:rsidP="005721A9">
      <w:pPr>
        <w:tabs>
          <w:tab w:val="left" w:pos="851"/>
        </w:tabs>
        <w:ind w:left="851" w:hanging="851"/>
        <w:rPr>
          <w:b/>
          <w:sz w:val="24"/>
          <w:szCs w:val="24"/>
        </w:rPr>
      </w:pPr>
      <w:r w:rsidRPr="00C84483">
        <w:rPr>
          <w:b/>
          <w:sz w:val="24"/>
          <w:szCs w:val="24"/>
        </w:rPr>
        <w:t>4.9</w:t>
      </w:r>
      <w:r w:rsidRPr="00C84483">
        <w:rPr>
          <w:b/>
          <w:sz w:val="24"/>
          <w:szCs w:val="24"/>
        </w:rPr>
        <w:tab/>
        <w:t>Overdosering</w:t>
      </w:r>
    </w:p>
    <w:p w:rsidR="005721A9" w:rsidRPr="00C84483" w:rsidRDefault="005721A9" w:rsidP="005721A9">
      <w:pPr>
        <w:tabs>
          <w:tab w:val="left" w:pos="851"/>
        </w:tabs>
        <w:ind w:left="851"/>
        <w:rPr>
          <w:sz w:val="24"/>
          <w:szCs w:val="24"/>
        </w:rPr>
      </w:pPr>
      <w:r w:rsidRPr="009F27B1">
        <w:rPr>
          <w:sz w:val="24"/>
          <w:szCs w:val="24"/>
        </w:rPr>
        <w:t xml:space="preserve">Hvis der forekommer vandforgiftning, bør der ikke gives væsker, og </w:t>
      </w:r>
      <w:proofErr w:type="spellStart"/>
      <w:r w:rsidRPr="009F27B1">
        <w:rPr>
          <w:sz w:val="24"/>
          <w:szCs w:val="24"/>
        </w:rPr>
        <w:t>argipressinbehandlingen</w:t>
      </w:r>
      <w:proofErr w:type="spellEnd"/>
      <w:r w:rsidRPr="009F27B1">
        <w:rPr>
          <w:sz w:val="24"/>
          <w:szCs w:val="24"/>
        </w:rPr>
        <w:t xml:space="preserve"> kan midlertidigt afbrydes, indtil </w:t>
      </w:r>
      <w:proofErr w:type="spellStart"/>
      <w:r w:rsidRPr="009F27B1">
        <w:rPr>
          <w:sz w:val="24"/>
          <w:szCs w:val="24"/>
        </w:rPr>
        <w:t>polyuri</w:t>
      </w:r>
      <w:proofErr w:type="spellEnd"/>
      <w:r w:rsidRPr="009F27B1">
        <w:rPr>
          <w:sz w:val="24"/>
          <w:szCs w:val="24"/>
        </w:rPr>
        <w:t xml:space="preserve"> opstår. I alvorlige tilfælde kan en osmotisk diurese udføres under anvendelse af </w:t>
      </w:r>
      <w:proofErr w:type="spellStart"/>
      <w:r w:rsidRPr="009F27B1">
        <w:rPr>
          <w:sz w:val="24"/>
          <w:szCs w:val="24"/>
        </w:rPr>
        <w:t>mannitol</w:t>
      </w:r>
      <w:proofErr w:type="spellEnd"/>
      <w:r w:rsidRPr="009F27B1">
        <w:rPr>
          <w:sz w:val="24"/>
          <w:szCs w:val="24"/>
        </w:rPr>
        <w:t xml:space="preserve">, </w:t>
      </w:r>
      <w:proofErr w:type="spellStart"/>
      <w:r w:rsidRPr="009F27B1">
        <w:rPr>
          <w:sz w:val="24"/>
          <w:szCs w:val="24"/>
        </w:rPr>
        <w:t>hypertonisk</w:t>
      </w:r>
      <w:proofErr w:type="spellEnd"/>
      <w:r w:rsidRPr="009F27B1">
        <w:rPr>
          <w:sz w:val="24"/>
          <w:szCs w:val="24"/>
        </w:rPr>
        <w:t xml:space="preserve"> </w:t>
      </w:r>
      <w:proofErr w:type="spellStart"/>
      <w:r w:rsidRPr="009F27B1">
        <w:rPr>
          <w:sz w:val="24"/>
          <w:szCs w:val="24"/>
        </w:rPr>
        <w:t>dextrose</w:t>
      </w:r>
      <w:proofErr w:type="spellEnd"/>
      <w:r w:rsidRPr="009F27B1">
        <w:rPr>
          <w:sz w:val="24"/>
          <w:szCs w:val="24"/>
        </w:rPr>
        <w:t xml:space="preserve">, urinstof med eller uden </w:t>
      </w:r>
      <w:proofErr w:type="spellStart"/>
      <w:r w:rsidRPr="009F27B1">
        <w:rPr>
          <w:sz w:val="24"/>
          <w:szCs w:val="24"/>
        </w:rPr>
        <w:t>furosemid</w:t>
      </w:r>
      <w:proofErr w:type="spellEnd"/>
      <w:r w:rsidRPr="009F27B1">
        <w:rPr>
          <w:sz w:val="24"/>
          <w:szCs w:val="24"/>
        </w:rPr>
        <w:t>.</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4.10</w:t>
      </w:r>
      <w:r w:rsidRPr="00C84483">
        <w:rPr>
          <w:b/>
          <w:sz w:val="24"/>
          <w:szCs w:val="24"/>
        </w:rPr>
        <w:tab/>
        <w:t>Udlevering</w:t>
      </w:r>
    </w:p>
    <w:p w:rsidR="005721A9" w:rsidRPr="00C84483" w:rsidRDefault="005721A9" w:rsidP="005721A9">
      <w:pPr>
        <w:tabs>
          <w:tab w:val="left" w:pos="851"/>
        </w:tabs>
        <w:ind w:left="851"/>
        <w:rPr>
          <w:sz w:val="24"/>
          <w:szCs w:val="24"/>
        </w:rPr>
      </w:pPr>
      <w:r>
        <w:rPr>
          <w:sz w:val="24"/>
          <w:szCs w:val="24"/>
        </w:rPr>
        <w:t>BEGR (kun til sygehuse)</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721A9" w:rsidRPr="00C84483" w:rsidRDefault="005721A9" w:rsidP="005721A9">
      <w:pPr>
        <w:tabs>
          <w:tab w:val="left" w:pos="851"/>
        </w:tabs>
        <w:ind w:left="851"/>
        <w:rPr>
          <w:sz w:val="24"/>
          <w:szCs w:val="24"/>
        </w:rPr>
      </w:pPr>
    </w:p>
    <w:p w:rsidR="005721A9" w:rsidRPr="00C84483" w:rsidRDefault="005721A9" w:rsidP="005721A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721A9" w:rsidRDefault="00474C05" w:rsidP="005721A9">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9F27B1">
        <w:rPr>
          <w:sz w:val="24"/>
          <w:szCs w:val="24"/>
        </w:rPr>
        <w:t>Vasopressin</w:t>
      </w:r>
      <w:proofErr w:type="spellEnd"/>
      <w:r w:rsidRPr="009F27B1">
        <w:rPr>
          <w:sz w:val="24"/>
          <w:szCs w:val="24"/>
        </w:rPr>
        <w:t xml:space="preserve"> og </w:t>
      </w:r>
      <w:proofErr w:type="spellStart"/>
      <w:r w:rsidRPr="009F27B1">
        <w:rPr>
          <w:sz w:val="24"/>
          <w:szCs w:val="24"/>
        </w:rPr>
        <w:t>analoger</w:t>
      </w:r>
      <w:proofErr w:type="spellEnd"/>
      <w:r>
        <w:rPr>
          <w:sz w:val="24"/>
          <w:szCs w:val="24"/>
        </w:rPr>
        <w:t xml:space="preserve">. </w:t>
      </w:r>
      <w:r w:rsidRPr="009F27B1">
        <w:rPr>
          <w:sz w:val="24"/>
          <w:szCs w:val="24"/>
        </w:rPr>
        <w:t>ATC-kode: H01BA01.</w:t>
      </w:r>
    </w:p>
    <w:p w:rsidR="00474C05" w:rsidRPr="008F05B7" w:rsidRDefault="00474C05" w:rsidP="005721A9">
      <w:pPr>
        <w:tabs>
          <w:tab w:val="left" w:pos="851"/>
        </w:tabs>
        <w:ind w:left="851"/>
        <w:rPr>
          <w:sz w:val="24"/>
          <w:szCs w:val="24"/>
        </w:rPr>
      </w:pPr>
    </w:p>
    <w:p w:rsidR="00670F87" w:rsidRDefault="00670F87" w:rsidP="00670F87">
      <w:pPr>
        <w:tabs>
          <w:tab w:val="left" w:pos="851"/>
        </w:tabs>
        <w:ind w:left="851"/>
        <w:rPr>
          <w:sz w:val="24"/>
          <w:szCs w:val="24"/>
          <w:u w:val="single"/>
        </w:rPr>
      </w:pPr>
      <w:r>
        <w:rPr>
          <w:i/>
          <w:iCs/>
          <w:sz w:val="24"/>
          <w:szCs w:val="24"/>
        </w:rPr>
        <w:t>Virkningsmekanisme</w:t>
      </w:r>
    </w:p>
    <w:p w:rsidR="00670F87" w:rsidRDefault="00670F87" w:rsidP="00670F87">
      <w:pPr>
        <w:tabs>
          <w:tab w:val="left" w:pos="851"/>
        </w:tabs>
        <w:ind w:left="851"/>
        <w:rPr>
          <w:sz w:val="24"/>
          <w:szCs w:val="24"/>
        </w:rPr>
      </w:pPr>
      <w:proofErr w:type="spellStart"/>
      <w:r>
        <w:rPr>
          <w:sz w:val="24"/>
          <w:szCs w:val="24"/>
        </w:rPr>
        <w:t>Argipressin</w:t>
      </w:r>
      <w:proofErr w:type="spellEnd"/>
      <w:r>
        <w:rPr>
          <w:sz w:val="24"/>
          <w:szCs w:val="24"/>
        </w:rPr>
        <w:t xml:space="preserve"> (</w:t>
      </w:r>
      <w:proofErr w:type="spellStart"/>
      <w:r>
        <w:rPr>
          <w:sz w:val="24"/>
          <w:szCs w:val="24"/>
        </w:rPr>
        <w:t>argininvasopressin</w:t>
      </w:r>
      <w:proofErr w:type="spellEnd"/>
      <w:r>
        <w:rPr>
          <w:sz w:val="24"/>
          <w:szCs w:val="24"/>
        </w:rPr>
        <w:t xml:space="preserve">) er et endogent hormon med </w:t>
      </w:r>
      <w:proofErr w:type="spellStart"/>
      <w:r>
        <w:rPr>
          <w:sz w:val="24"/>
          <w:szCs w:val="24"/>
        </w:rPr>
        <w:t>osmoregulatorisk</w:t>
      </w:r>
      <w:proofErr w:type="spellEnd"/>
      <w:r>
        <w:rPr>
          <w:sz w:val="24"/>
          <w:szCs w:val="24"/>
        </w:rPr>
        <w:t xml:space="preserve">, </w:t>
      </w:r>
      <w:proofErr w:type="spellStart"/>
      <w:r>
        <w:rPr>
          <w:sz w:val="24"/>
          <w:szCs w:val="24"/>
        </w:rPr>
        <w:t>vasopressor</w:t>
      </w:r>
      <w:proofErr w:type="spellEnd"/>
      <w:r>
        <w:rPr>
          <w:sz w:val="24"/>
          <w:szCs w:val="24"/>
        </w:rPr>
        <w:t xml:space="preserve">, </w:t>
      </w:r>
      <w:proofErr w:type="spellStart"/>
      <w:r>
        <w:rPr>
          <w:sz w:val="24"/>
          <w:szCs w:val="24"/>
        </w:rPr>
        <w:t>hæmostatisk</w:t>
      </w:r>
      <w:proofErr w:type="spellEnd"/>
      <w:r>
        <w:rPr>
          <w:sz w:val="24"/>
          <w:szCs w:val="24"/>
        </w:rPr>
        <w:t xml:space="preserve"> og centralnervevirkning. Perifere virkninger af </w:t>
      </w:r>
      <w:proofErr w:type="spellStart"/>
      <w:r>
        <w:rPr>
          <w:sz w:val="24"/>
          <w:szCs w:val="24"/>
        </w:rPr>
        <w:t>argininvasopressin</w:t>
      </w:r>
      <w:proofErr w:type="spellEnd"/>
      <w:r>
        <w:rPr>
          <w:sz w:val="24"/>
          <w:szCs w:val="24"/>
        </w:rPr>
        <w:t xml:space="preserve"> medieres af forskellige </w:t>
      </w:r>
      <w:proofErr w:type="spellStart"/>
      <w:r>
        <w:rPr>
          <w:sz w:val="24"/>
          <w:szCs w:val="24"/>
        </w:rPr>
        <w:t>vasopressinreceptorer</w:t>
      </w:r>
      <w:proofErr w:type="spellEnd"/>
      <w:r>
        <w:rPr>
          <w:sz w:val="24"/>
          <w:szCs w:val="24"/>
        </w:rPr>
        <w:t xml:space="preserve">, nemlig V1a-, V1b- og V2-vasopressinreceptorer. V1a-receptorer er blevet fundet i arterielle blodkar og deres aktivering inducerer </w:t>
      </w:r>
      <w:proofErr w:type="spellStart"/>
      <w:r>
        <w:rPr>
          <w:sz w:val="24"/>
          <w:szCs w:val="24"/>
        </w:rPr>
        <w:t>vasokonstriktion</w:t>
      </w:r>
      <w:proofErr w:type="spellEnd"/>
      <w:r>
        <w:rPr>
          <w:sz w:val="24"/>
          <w:szCs w:val="24"/>
        </w:rPr>
        <w:t xml:space="preserve"> ved en stigning i cytoplasmatisk ioniseret calcium via fosfatidyl-</w:t>
      </w:r>
      <w:proofErr w:type="spellStart"/>
      <w:r>
        <w:rPr>
          <w:sz w:val="24"/>
          <w:szCs w:val="24"/>
        </w:rPr>
        <w:t>inositol</w:t>
      </w:r>
      <w:proofErr w:type="spellEnd"/>
      <w:r>
        <w:rPr>
          <w:sz w:val="24"/>
          <w:szCs w:val="24"/>
        </w:rPr>
        <w:t>-</w:t>
      </w:r>
      <w:proofErr w:type="spellStart"/>
      <w:r>
        <w:rPr>
          <w:sz w:val="24"/>
          <w:szCs w:val="24"/>
        </w:rPr>
        <w:t>bisfosfonat</w:t>
      </w:r>
      <w:proofErr w:type="spellEnd"/>
      <w:r>
        <w:rPr>
          <w:sz w:val="24"/>
          <w:szCs w:val="24"/>
        </w:rPr>
        <w:t xml:space="preserve">-kaskaden, hvilket er den mest fremtrædende effekt af </w:t>
      </w:r>
      <w:proofErr w:type="spellStart"/>
      <w:r>
        <w:rPr>
          <w:sz w:val="24"/>
          <w:szCs w:val="24"/>
        </w:rPr>
        <w:t>argipressin</w:t>
      </w:r>
      <w:proofErr w:type="spellEnd"/>
      <w:r>
        <w:rPr>
          <w:sz w:val="24"/>
          <w:szCs w:val="24"/>
        </w:rPr>
        <w:t>.</w:t>
      </w:r>
    </w:p>
    <w:p w:rsidR="00670F87" w:rsidRDefault="00670F87" w:rsidP="00670F87">
      <w:pPr>
        <w:tabs>
          <w:tab w:val="left" w:pos="851"/>
        </w:tabs>
        <w:ind w:left="851"/>
        <w:rPr>
          <w:sz w:val="24"/>
          <w:szCs w:val="24"/>
        </w:rPr>
      </w:pPr>
      <w:r>
        <w:rPr>
          <w:sz w:val="24"/>
          <w:szCs w:val="24"/>
        </w:rPr>
        <w:t xml:space="preserve">Ved infusion af </w:t>
      </w:r>
      <w:proofErr w:type="spellStart"/>
      <w:r>
        <w:rPr>
          <w:sz w:val="24"/>
          <w:szCs w:val="24"/>
        </w:rPr>
        <w:t>vasopressin</w:t>
      </w:r>
      <w:proofErr w:type="spellEnd"/>
      <w:r>
        <w:rPr>
          <w:sz w:val="24"/>
          <w:szCs w:val="24"/>
        </w:rPr>
        <w:t xml:space="preserve"> kan et lineært blodtryksrespons ses hos patienter med </w:t>
      </w:r>
      <w:proofErr w:type="spellStart"/>
      <w:r>
        <w:rPr>
          <w:sz w:val="24"/>
          <w:szCs w:val="24"/>
        </w:rPr>
        <w:t>vasodilatorisk</w:t>
      </w:r>
      <w:proofErr w:type="spellEnd"/>
      <w:r>
        <w:rPr>
          <w:sz w:val="24"/>
          <w:szCs w:val="24"/>
        </w:rPr>
        <w:t xml:space="preserve"> </w:t>
      </w:r>
      <w:proofErr w:type="spellStart"/>
      <w:r>
        <w:rPr>
          <w:sz w:val="24"/>
          <w:szCs w:val="24"/>
        </w:rPr>
        <w:t>shock</w:t>
      </w:r>
      <w:proofErr w:type="spellEnd"/>
      <w:r>
        <w:rPr>
          <w:sz w:val="24"/>
          <w:szCs w:val="24"/>
        </w:rPr>
        <w:t xml:space="preserve"> (septisk </w:t>
      </w:r>
      <w:proofErr w:type="spellStart"/>
      <w:r>
        <w:rPr>
          <w:sz w:val="24"/>
          <w:szCs w:val="24"/>
        </w:rPr>
        <w:t>shock</w:t>
      </w:r>
      <w:proofErr w:type="spellEnd"/>
      <w:r>
        <w:rPr>
          <w:sz w:val="24"/>
          <w:szCs w:val="24"/>
        </w:rPr>
        <w:t xml:space="preserve">, </w:t>
      </w:r>
      <w:proofErr w:type="spellStart"/>
      <w:r>
        <w:rPr>
          <w:sz w:val="24"/>
          <w:szCs w:val="24"/>
        </w:rPr>
        <w:t>vasoplegisk</w:t>
      </w:r>
      <w:proofErr w:type="spellEnd"/>
      <w:r>
        <w:rPr>
          <w:sz w:val="24"/>
          <w:szCs w:val="24"/>
        </w:rPr>
        <w:t xml:space="preserve"> </w:t>
      </w:r>
      <w:proofErr w:type="spellStart"/>
      <w:r>
        <w:rPr>
          <w:sz w:val="24"/>
          <w:szCs w:val="24"/>
        </w:rPr>
        <w:t>shock</w:t>
      </w:r>
      <w:proofErr w:type="spellEnd"/>
      <w:r>
        <w:rPr>
          <w:sz w:val="24"/>
          <w:szCs w:val="24"/>
        </w:rPr>
        <w:t xml:space="preserve"> og SIRS = systemisk inflammatorisk reaktionssyndrom (</w:t>
      </w:r>
      <w:proofErr w:type="spellStart"/>
      <w:r>
        <w:rPr>
          <w:i/>
          <w:iCs/>
          <w:sz w:val="24"/>
          <w:szCs w:val="24"/>
        </w:rPr>
        <w:t>systemic</w:t>
      </w:r>
      <w:proofErr w:type="spellEnd"/>
      <w:r>
        <w:rPr>
          <w:i/>
          <w:iCs/>
          <w:sz w:val="24"/>
          <w:szCs w:val="24"/>
        </w:rPr>
        <w:t xml:space="preserve"> </w:t>
      </w:r>
      <w:proofErr w:type="spellStart"/>
      <w:r>
        <w:rPr>
          <w:i/>
          <w:iCs/>
          <w:sz w:val="24"/>
          <w:szCs w:val="24"/>
        </w:rPr>
        <w:t>inflammatory</w:t>
      </w:r>
      <w:proofErr w:type="spellEnd"/>
      <w:r>
        <w:rPr>
          <w:i/>
          <w:iCs/>
          <w:sz w:val="24"/>
          <w:szCs w:val="24"/>
        </w:rPr>
        <w:t xml:space="preserve"> </w:t>
      </w:r>
      <w:proofErr w:type="spellStart"/>
      <w:r>
        <w:rPr>
          <w:i/>
          <w:iCs/>
          <w:sz w:val="24"/>
          <w:szCs w:val="24"/>
        </w:rPr>
        <w:t>response</w:t>
      </w:r>
      <w:proofErr w:type="spellEnd"/>
      <w:r>
        <w:rPr>
          <w:i/>
          <w:iCs/>
          <w:sz w:val="24"/>
          <w:szCs w:val="24"/>
        </w:rPr>
        <w:t xml:space="preserve"> </w:t>
      </w:r>
      <w:proofErr w:type="spellStart"/>
      <w:r>
        <w:rPr>
          <w:i/>
          <w:iCs/>
          <w:sz w:val="24"/>
          <w:szCs w:val="24"/>
        </w:rPr>
        <w:t>syndrome</w:t>
      </w:r>
      <w:proofErr w:type="spellEnd"/>
      <w:r>
        <w:rPr>
          <w:sz w:val="24"/>
          <w:szCs w:val="24"/>
        </w:rPr>
        <w:t xml:space="preserve">)). Specifikt blev en signifikant korrelation mellem </w:t>
      </w:r>
      <w:r>
        <w:rPr>
          <w:i/>
          <w:iCs/>
          <w:sz w:val="24"/>
          <w:szCs w:val="24"/>
        </w:rPr>
        <w:t>baseline</w:t>
      </w:r>
      <w:r>
        <w:rPr>
          <w:sz w:val="24"/>
          <w:szCs w:val="24"/>
        </w:rPr>
        <w:t xml:space="preserve">-korrigerede middelarterietryk (MAP)-ændringer og </w:t>
      </w:r>
      <w:proofErr w:type="spellStart"/>
      <w:r>
        <w:rPr>
          <w:sz w:val="24"/>
          <w:szCs w:val="24"/>
        </w:rPr>
        <w:t>vasopressin</w:t>
      </w:r>
      <w:proofErr w:type="spellEnd"/>
      <w:r>
        <w:rPr>
          <w:sz w:val="24"/>
          <w:szCs w:val="24"/>
        </w:rPr>
        <w:t xml:space="preserve">-dosis påvist. Et sammenligneligt signifikant lineært forhold var påviselig mellem </w:t>
      </w:r>
      <w:proofErr w:type="spellStart"/>
      <w:r>
        <w:rPr>
          <w:sz w:val="24"/>
          <w:szCs w:val="24"/>
        </w:rPr>
        <w:t>vasopressin</w:t>
      </w:r>
      <w:proofErr w:type="spellEnd"/>
      <w:r>
        <w:rPr>
          <w:sz w:val="24"/>
          <w:szCs w:val="24"/>
        </w:rPr>
        <w:t xml:space="preserve">-doser og stigningen i perifer resistens samt faldet i </w:t>
      </w:r>
      <w:proofErr w:type="spellStart"/>
      <w:r>
        <w:rPr>
          <w:sz w:val="24"/>
          <w:szCs w:val="24"/>
        </w:rPr>
        <w:t>noradrenalinbehov</w:t>
      </w:r>
      <w:proofErr w:type="spellEnd"/>
      <w:r>
        <w:rPr>
          <w:sz w:val="24"/>
          <w:szCs w:val="24"/>
        </w:rPr>
        <w:t xml:space="preserve">. </w:t>
      </w:r>
    </w:p>
    <w:p w:rsidR="00670F87" w:rsidRDefault="00670F87" w:rsidP="00670F87">
      <w:pPr>
        <w:tabs>
          <w:tab w:val="left" w:pos="851"/>
        </w:tabs>
        <w:ind w:left="851"/>
        <w:rPr>
          <w:sz w:val="24"/>
          <w:szCs w:val="24"/>
        </w:rPr>
      </w:pPr>
      <w:r>
        <w:rPr>
          <w:sz w:val="24"/>
          <w:szCs w:val="24"/>
        </w:rPr>
        <w:t xml:space="preserve">Et fald i hjertefrekvens er blevet observeret hos patienter med septisk </w:t>
      </w:r>
      <w:proofErr w:type="spellStart"/>
      <w:r>
        <w:rPr>
          <w:sz w:val="24"/>
          <w:szCs w:val="24"/>
        </w:rPr>
        <w:t>shock</w:t>
      </w:r>
      <w:proofErr w:type="spellEnd"/>
      <w:r>
        <w:rPr>
          <w:sz w:val="24"/>
          <w:szCs w:val="24"/>
        </w:rPr>
        <w:t xml:space="preserve">, mens </w:t>
      </w:r>
      <w:proofErr w:type="spellStart"/>
      <w:r>
        <w:rPr>
          <w:sz w:val="24"/>
          <w:szCs w:val="24"/>
        </w:rPr>
        <w:t>vasopressin</w:t>
      </w:r>
      <w:proofErr w:type="spellEnd"/>
      <w:r>
        <w:rPr>
          <w:sz w:val="24"/>
          <w:szCs w:val="24"/>
        </w:rPr>
        <w:t xml:space="preserve"> blev påbegyndt, og </w:t>
      </w:r>
      <w:proofErr w:type="spellStart"/>
      <w:r>
        <w:rPr>
          <w:sz w:val="24"/>
          <w:szCs w:val="24"/>
        </w:rPr>
        <w:t>katekolaminer</w:t>
      </w:r>
      <w:proofErr w:type="spellEnd"/>
      <w:r>
        <w:rPr>
          <w:sz w:val="24"/>
          <w:szCs w:val="24"/>
        </w:rPr>
        <w:t xml:space="preserve"> samtidigt blev reduceret. I et studie med frivillige personer, der undersøgte effekten af </w:t>
      </w:r>
      <w:proofErr w:type="spellStart"/>
      <w:r>
        <w:rPr>
          <w:sz w:val="24"/>
          <w:szCs w:val="24"/>
        </w:rPr>
        <w:t>vasopressininfusion</w:t>
      </w:r>
      <w:proofErr w:type="spellEnd"/>
      <w:r>
        <w:rPr>
          <w:sz w:val="24"/>
          <w:szCs w:val="24"/>
        </w:rPr>
        <w:t xml:space="preserve"> efter </w:t>
      </w:r>
      <w:proofErr w:type="spellStart"/>
      <w:r>
        <w:rPr>
          <w:sz w:val="24"/>
          <w:szCs w:val="24"/>
        </w:rPr>
        <w:t>lisinopril</w:t>
      </w:r>
      <w:proofErr w:type="spellEnd"/>
      <w:r>
        <w:rPr>
          <w:sz w:val="24"/>
          <w:szCs w:val="24"/>
        </w:rPr>
        <w:t>, faldt hjertefrekvensen fra 67 +/- 6,5 til 62 +/- 4,5 slag/min (P &lt; 0,05). En nedsat hjertefrekvens og hjerteindeks (CI) må kun forventes i et dosisområde på 0,1 IE/min og derover.</w:t>
      </w:r>
    </w:p>
    <w:p w:rsidR="00670F87" w:rsidRDefault="00670F87" w:rsidP="00670F87">
      <w:pPr>
        <w:tabs>
          <w:tab w:val="left" w:pos="851"/>
        </w:tabs>
        <w:ind w:left="851"/>
        <w:rPr>
          <w:i/>
          <w:sz w:val="24"/>
          <w:szCs w:val="24"/>
        </w:rPr>
      </w:pPr>
    </w:p>
    <w:p w:rsidR="00670F87" w:rsidRDefault="00670F87" w:rsidP="00670F87">
      <w:pPr>
        <w:tabs>
          <w:tab w:val="left" w:pos="851"/>
        </w:tabs>
        <w:ind w:left="851"/>
        <w:rPr>
          <w:i/>
          <w:iCs/>
          <w:sz w:val="24"/>
          <w:szCs w:val="24"/>
        </w:rPr>
      </w:pPr>
      <w:r>
        <w:rPr>
          <w:i/>
          <w:iCs/>
          <w:sz w:val="24"/>
          <w:szCs w:val="24"/>
        </w:rPr>
        <w:t>Klinisk virkning</w:t>
      </w:r>
    </w:p>
    <w:p w:rsidR="00670F87" w:rsidRDefault="00670F87" w:rsidP="00670F87">
      <w:pPr>
        <w:tabs>
          <w:tab w:val="left" w:pos="851"/>
        </w:tabs>
        <w:ind w:left="851"/>
        <w:rPr>
          <w:sz w:val="24"/>
          <w:szCs w:val="24"/>
        </w:rPr>
      </w:pPr>
      <w:r>
        <w:rPr>
          <w:sz w:val="24"/>
          <w:szCs w:val="24"/>
        </w:rPr>
        <w:t xml:space="preserve">Den kliniske evidens for virkningen af </w:t>
      </w:r>
      <w:proofErr w:type="spellStart"/>
      <w:r>
        <w:rPr>
          <w:sz w:val="24"/>
          <w:szCs w:val="24"/>
        </w:rPr>
        <w:t>argipressin</w:t>
      </w:r>
      <w:proofErr w:type="spellEnd"/>
      <w:r>
        <w:rPr>
          <w:sz w:val="24"/>
          <w:szCs w:val="24"/>
        </w:rPr>
        <w:t xml:space="preserve"> ved den påståede indikation af hypotension efter </w:t>
      </w:r>
      <w:proofErr w:type="spellStart"/>
      <w:r>
        <w:rPr>
          <w:sz w:val="24"/>
          <w:szCs w:val="24"/>
        </w:rPr>
        <w:t>katekolamin</w:t>
      </w:r>
      <w:proofErr w:type="spellEnd"/>
      <w:r>
        <w:rPr>
          <w:sz w:val="24"/>
          <w:szCs w:val="24"/>
        </w:rPr>
        <w:t xml:space="preserve">-refraktært septisk </w:t>
      </w:r>
      <w:proofErr w:type="spellStart"/>
      <w:r>
        <w:rPr>
          <w:sz w:val="24"/>
          <w:szCs w:val="24"/>
        </w:rPr>
        <w:t>shock</w:t>
      </w:r>
      <w:proofErr w:type="spellEnd"/>
      <w:r>
        <w:rPr>
          <w:sz w:val="24"/>
          <w:szCs w:val="24"/>
        </w:rPr>
        <w:t xml:space="preserve"> er baseret på analyse af flere kliniske studier og publikationer. I alt omfatter denne analyse 1.588 patienter med septisk </w:t>
      </w:r>
      <w:proofErr w:type="spellStart"/>
      <w:r>
        <w:rPr>
          <w:sz w:val="24"/>
          <w:szCs w:val="24"/>
        </w:rPr>
        <w:t>shock</w:t>
      </w:r>
      <w:proofErr w:type="spellEnd"/>
      <w:r>
        <w:rPr>
          <w:sz w:val="24"/>
          <w:szCs w:val="24"/>
        </w:rPr>
        <w:t xml:space="preserve">, der er blevet behandlet med </w:t>
      </w:r>
      <w:proofErr w:type="spellStart"/>
      <w:r>
        <w:rPr>
          <w:sz w:val="24"/>
          <w:szCs w:val="24"/>
        </w:rPr>
        <w:t>vasopressin</w:t>
      </w:r>
      <w:proofErr w:type="spellEnd"/>
      <w:r>
        <w:rPr>
          <w:sz w:val="24"/>
          <w:szCs w:val="24"/>
        </w:rPr>
        <w:t xml:space="preserve"> under kontrollerede forhold indtil dato.</w:t>
      </w:r>
    </w:p>
    <w:p w:rsidR="00670F87" w:rsidRDefault="00670F87" w:rsidP="00670F87">
      <w:pPr>
        <w:tabs>
          <w:tab w:val="left" w:pos="851"/>
        </w:tabs>
        <w:ind w:left="851"/>
        <w:rPr>
          <w:sz w:val="24"/>
          <w:szCs w:val="24"/>
        </w:rPr>
      </w:pPr>
      <w:r>
        <w:rPr>
          <w:sz w:val="24"/>
          <w:szCs w:val="24"/>
        </w:rPr>
        <w:t xml:space="preserve">Det største studie af </w:t>
      </w:r>
      <w:proofErr w:type="spellStart"/>
      <w:r>
        <w:rPr>
          <w:sz w:val="24"/>
          <w:szCs w:val="24"/>
        </w:rPr>
        <w:t>vasopressin</w:t>
      </w:r>
      <w:proofErr w:type="spellEnd"/>
      <w:r>
        <w:rPr>
          <w:sz w:val="24"/>
          <w:szCs w:val="24"/>
        </w:rPr>
        <w:t xml:space="preserve"> og septisk </w:t>
      </w:r>
      <w:proofErr w:type="spellStart"/>
      <w:r>
        <w:rPr>
          <w:sz w:val="24"/>
          <w:szCs w:val="24"/>
        </w:rPr>
        <w:t>shock</w:t>
      </w:r>
      <w:proofErr w:type="spellEnd"/>
      <w:r>
        <w:rPr>
          <w:sz w:val="24"/>
          <w:szCs w:val="24"/>
        </w:rPr>
        <w:t xml:space="preserve"> var et multicentret, randomiseret, dobbeltblindet studie (VASST-studiet), hvor i alt 778 patienter med septisk </w:t>
      </w:r>
      <w:proofErr w:type="spellStart"/>
      <w:r>
        <w:rPr>
          <w:sz w:val="24"/>
          <w:szCs w:val="24"/>
        </w:rPr>
        <w:t>shock</w:t>
      </w:r>
      <w:proofErr w:type="spellEnd"/>
      <w:r>
        <w:rPr>
          <w:sz w:val="24"/>
          <w:szCs w:val="24"/>
        </w:rPr>
        <w:t xml:space="preserve"> blev randomiseret til at modtage enten en lavdosis </w:t>
      </w:r>
      <w:proofErr w:type="spellStart"/>
      <w:r>
        <w:rPr>
          <w:sz w:val="24"/>
          <w:szCs w:val="24"/>
        </w:rPr>
        <w:t>vasopressin</w:t>
      </w:r>
      <w:proofErr w:type="spellEnd"/>
      <w:r>
        <w:rPr>
          <w:sz w:val="24"/>
          <w:szCs w:val="24"/>
        </w:rPr>
        <w:t xml:space="preserve"> (0,01 til 0,03 IE/min) eller noradrenalin (5 til 15 </w:t>
      </w:r>
      <w:proofErr w:type="spellStart"/>
      <w:r>
        <w:rPr>
          <w:sz w:val="24"/>
          <w:szCs w:val="24"/>
        </w:rPr>
        <w:t>μg</w:t>
      </w:r>
      <w:proofErr w:type="spellEnd"/>
      <w:r>
        <w:rPr>
          <w:sz w:val="24"/>
          <w:szCs w:val="24"/>
        </w:rPr>
        <w:t xml:space="preserve">/min) ud over "open label" </w:t>
      </w:r>
      <w:proofErr w:type="spellStart"/>
      <w:r>
        <w:rPr>
          <w:sz w:val="24"/>
          <w:szCs w:val="24"/>
        </w:rPr>
        <w:t>vasopressorer</w:t>
      </w:r>
      <w:proofErr w:type="spellEnd"/>
      <w:r>
        <w:rPr>
          <w:sz w:val="24"/>
          <w:szCs w:val="24"/>
        </w:rPr>
        <w:t xml:space="preserve">. Patienter, der var 16 år eller ældre og havde septisk </w:t>
      </w:r>
      <w:proofErr w:type="spellStart"/>
      <w:r>
        <w:rPr>
          <w:sz w:val="24"/>
          <w:szCs w:val="24"/>
        </w:rPr>
        <w:t>shock</w:t>
      </w:r>
      <w:proofErr w:type="spellEnd"/>
      <w:r>
        <w:rPr>
          <w:sz w:val="24"/>
          <w:szCs w:val="24"/>
        </w:rPr>
        <w:t xml:space="preserve">, som var resistente over for væsker, defineret som </w:t>
      </w:r>
      <w:r>
        <w:rPr>
          <w:sz w:val="24"/>
          <w:szCs w:val="24"/>
        </w:rPr>
        <w:lastRenderedPageBreak/>
        <w:t xml:space="preserve">manglende respons på 500 ml normalt saltvand eller havde behov for </w:t>
      </w:r>
      <w:proofErr w:type="spellStart"/>
      <w:r>
        <w:rPr>
          <w:sz w:val="24"/>
          <w:szCs w:val="24"/>
        </w:rPr>
        <w:t>vasopressorer</w:t>
      </w:r>
      <w:proofErr w:type="spellEnd"/>
      <w:r>
        <w:rPr>
          <w:sz w:val="24"/>
          <w:szCs w:val="24"/>
        </w:rPr>
        <w:t xml:space="preserve"> eller lavdosis noradrenalin, blev anset som mulige deltagere i studiet. Patienterne skulle have modtaget ≥ 5 </w:t>
      </w:r>
      <w:proofErr w:type="spellStart"/>
      <w:r>
        <w:rPr>
          <w:sz w:val="24"/>
          <w:szCs w:val="24"/>
        </w:rPr>
        <w:t>μg</w:t>
      </w:r>
      <w:proofErr w:type="spellEnd"/>
      <w:r>
        <w:rPr>
          <w:sz w:val="24"/>
          <w:szCs w:val="24"/>
        </w:rPr>
        <w:t>/min noradrenalin eller tilsvarende i mindst seks sammenhængende timer, over de foregående 24 timer, og skulle have modtaget mindst 5 </w:t>
      </w:r>
      <w:proofErr w:type="spellStart"/>
      <w:r>
        <w:rPr>
          <w:sz w:val="24"/>
          <w:szCs w:val="24"/>
        </w:rPr>
        <w:t>μg</w:t>
      </w:r>
      <w:proofErr w:type="spellEnd"/>
      <w:r>
        <w:rPr>
          <w:sz w:val="24"/>
          <w:szCs w:val="24"/>
        </w:rPr>
        <w:t xml:space="preserve">/min inden for den sidste time før </w:t>
      </w:r>
      <w:proofErr w:type="spellStart"/>
      <w:r>
        <w:rPr>
          <w:sz w:val="24"/>
          <w:szCs w:val="24"/>
        </w:rPr>
        <w:t>randomiseringen</w:t>
      </w:r>
      <w:proofErr w:type="spellEnd"/>
      <w:r>
        <w:rPr>
          <w:sz w:val="24"/>
          <w:szCs w:val="24"/>
        </w:rPr>
        <w:t>, eller noradrenalin svarende til &gt; 15 </w:t>
      </w:r>
      <w:proofErr w:type="spellStart"/>
      <w:r>
        <w:rPr>
          <w:sz w:val="24"/>
          <w:szCs w:val="24"/>
        </w:rPr>
        <w:t>μg</w:t>
      </w:r>
      <w:proofErr w:type="spellEnd"/>
      <w:r>
        <w:rPr>
          <w:sz w:val="24"/>
          <w:szCs w:val="24"/>
        </w:rPr>
        <w:t xml:space="preserve">/time i tre på hinanden følgende timer. Det primære endepunkt var dødsfald af en hvilken som helst årsag og blev vurderet 28 dage efter initiering af studielægemidlet. Der var ingen signifikant forskel mellem </w:t>
      </w:r>
      <w:proofErr w:type="spellStart"/>
      <w:r>
        <w:rPr>
          <w:sz w:val="24"/>
          <w:szCs w:val="24"/>
        </w:rPr>
        <w:t>vasopressin</w:t>
      </w:r>
      <w:proofErr w:type="spellEnd"/>
      <w:r>
        <w:rPr>
          <w:sz w:val="24"/>
          <w:szCs w:val="24"/>
        </w:rPr>
        <w:t xml:space="preserve">- (35,4 %) og noradrenalin- (39,3 %) grupper (95 % konfidensinterval -2,9 % til + 10,7 %, p = 0,26). Tilsvarende var der ingen signifikant forskel i dødelighedsraten efter 90 dage (henholdsvis 43,9 % og 49,6 %, p = 0,11). </w:t>
      </w:r>
    </w:p>
    <w:p w:rsidR="00670F87" w:rsidRDefault="00670F87" w:rsidP="00670F87">
      <w:pPr>
        <w:tabs>
          <w:tab w:val="left" w:pos="851"/>
        </w:tabs>
        <w:ind w:left="851"/>
        <w:rPr>
          <w:sz w:val="24"/>
          <w:szCs w:val="24"/>
        </w:rPr>
      </w:pPr>
      <w:r>
        <w:rPr>
          <w:sz w:val="24"/>
          <w:szCs w:val="24"/>
        </w:rPr>
        <w:t xml:space="preserve">I et nyligt dobbeltblindet, randomiseret studie (VANISH), der sammenlignede noradrenalin med tidlig </w:t>
      </w:r>
      <w:proofErr w:type="spellStart"/>
      <w:r>
        <w:rPr>
          <w:sz w:val="24"/>
          <w:szCs w:val="24"/>
        </w:rPr>
        <w:t>argipressin</w:t>
      </w:r>
      <w:proofErr w:type="spellEnd"/>
      <w:r>
        <w:rPr>
          <w:sz w:val="24"/>
          <w:szCs w:val="24"/>
        </w:rPr>
        <w:t xml:space="preserve"> (op til 0,06 U/min), var dødeligheden i </w:t>
      </w:r>
      <w:proofErr w:type="spellStart"/>
      <w:r>
        <w:rPr>
          <w:sz w:val="24"/>
          <w:szCs w:val="24"/>
        </w:rPr>
        <w:t>argipressingruppen</w:t>
      </w:r>
      <w:proofErr w:type="spellEnd"/>
      <w:r>
        <w:rPr>
          <w:sz w:val="24"/>
          <w:szCs w:val="24"/>
        </w:rPr>
        <w:t xml:space="preserve"> 30,9 %, og i noradrenalin-gruppen 27,5 %. En eller flere alvorlige bivirkninger blev set hos 10,7 % af </w:t>
      </w:r>
      <w:proofErr w:type="spellStart"/>
      <w:r>
        <w:rPr>
          <w:sz w:val="24"/>
          <w:szCs w:val="24"/>
        </w:rPr>
        <w:t>argipressin</w:t>
      </w:r>
      <w:proofErr w:type="spellEnd"/>
      <w:r>
        <w:rPr>
          <w:sz w:val="24"/>
          <w:szCs w:val="24"/>
        </w:rPr>
        <w:t xml:space="preserve">- og 8,3 % af </w:t>
      </w:r>
      <w:proofErr w:type="spellStart"/>
      <w:r>
        <w:rPr>
          <w:sz w:val="24"/>
          <w:szCs w:val="24"/>
        </w:rPr>
        <w:t>noradrenalinpatienterne</w:t>
      </w:r>
      <w:proofErr w:type="spellEnd"/>
      <w:r>
        <w:rPr>
          <w:sz w:val="24"/>
          <w:szCs w:val="24"/>
        </w:rPr>
        <w:t xml:space="preserve">. Signifikant mindre nyreudskiftningsterapi var nødvendigt i </w:t>
      </w:r>
      <w:proofErr w:type="spellStart"/>
      <w:r>
        <w:rPr>
          <w:sz w:val="24"/>
          <w:szCs w:val="24"/>
        </w:rPr>
        <w:t>argipressingruppen</w:t>
      </w:r>
      <w:proofErr w:type="spellEnd"/>
      <w:r>
        <w:rPr>
          <w:sz w:val="24"/>
          <w:szCs w:val="24"/>
        </w:rPr>
        <w:t xml:space="preserve">, sammenlignet med </w:t>
      </w:r>
      <w:proofErr w:type="spellStart"/>
      <w:r>
        <w:rPr>
          <w:sz w:val="24"/>
          <w:szCs w:val="24"/>
        </w:rPr>
        <w:t>noradrenalingruppen</w:t>
      </w:r>
      <w:proofErr w:type="spellEnd"/>
      <w:r>
        <w:rPr>
          <w:sz w:val="24"/>
          <w:szCs w:val="24"/>
        </w:rPr>
        <w:t xml:space="preserve"> (25,4 % mod 35,3 %).</w:t>
      </w:r>
    </w:p>
    <w:p w:rsidR="005721A9" w:rsidRPr="008F05B7" w:rsidRDefault="005721A9" w:rsidP="005721A9">
      <w:pPr>
        <w:tabs>
          <w:tab w:val="left" w:pos="851"/>
        </w:tabs>
        <w:ind w:left="851"/>
        <w:rPr>
          <w:sz w:val="24"/>
          <w:szCs w:val="24"/>
        </w:rPr>
      </w:pPr>
    </w:p>
    <w:p w:rsidR="00670F87" w:rsidRDefault="00670F87" w:rsidP="00670F87">
      <w:pPr>
        <w:tabs>
          <w:tab w:val="left" w:pos="851"/>
        </w:tabs>
        <w:ind w:left="851"/>
        <w:rPr>
          <w:i/>
          <w:iCs/>
          <w:sz w:val="24"/>
          <w:szCs w:val="24"/>
        </w:rPr>
      </w:pPr>
      <w:r>
        <w:rPr>
          <w:i/>
          <w:iCs/>
          <w:sz w:val="24"/>
          <w:szCs w:val="24"/>
        </w:rPr>
        <w:t xml:space="preserve">Virkninger på QT og </w:t>
      </w:r>
      <w:proofErr w:type="spellStart"/>
      <w:r>
        <w:rPr>
          <w:i/>
          <w:iCs/>
          <w:sz w:val="24"/>
          <w:szCs w:val="24"/>
        </w:rPr>
        <w:t>QTc</w:t>
      </w:r>
      <w:proofErr w:type="spellEnd"/>
    </w:p>
    <w:p w:rsidR="00670F87" w:rsidRDefault="00670F87" w:rsidP="00670F87">
      <w:pPr>
        <w:tabs>
          <w:tab w:val="left" w:pos="851"/>
        </w:tabs>
        <w:ind w:left="851"/>
        <w:rPr>
          <w:sz w:val="24"/>
          <w:szCs w:val="24"/>
        </w:rPr>
      </w:pPr>
      <w:proofErr w:type="spellStart"/>
      <w:r>
        <w:rPr>
          <w:sz w:val="24"/>
          <w:szCs w:val="24"/>
        </w:rPr>
        <w:t>Eksperimentielt</w:t>
      </w:r>
      <w:proofErr w:type="spellEnd"/>
      <w:r>
        <w:rPr>
          <w:sz w:val="24"/>
          <w:szCs w:val="24"/>
        </w:rPr>
        <w:t xml:space="preserve"> høje doser af </w:t>
      </w:r>
      <w:proofErr w:type="spellStart"/>
      <w:r>
        <w:rPr>
          <w:sz w:val="24"/>
          <w:szCs w:val="24"/>
        </w:rPr>
        <w:t>vasopressin</w:t>
      </w:r>
      <w:proofErr w:type="spellEnd"/>
      <w:r>
        <w:rPr>
          <w:sz w:val="24"/>
          <w:szCs w:val="24"/>
        </w:rPr>
        <w:t xml:space="preserve"> viste at inducere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hos dyr. I det påtænkte dosisområde og den påtænkte anvendelsesform (kronisk infusion) er QT- og </w:t>
      </w:r>
      <w:proofErr w:type="spellStart"/>
      <w:r>
        <w:rPr>
          <w:sz w:val="24"/>
          <w:szCs w:val="24"/>
        </w:rPr>
        <w:t>QTc</w:t>
      </w:r>
      <w:proofErr w:type="spellEnd"/>
      <w:r>
        <w:rPr>
          <w:sz w:val="24"/>
          <w:szCs w:val="24"/>
        </w:rPr>
        <w:t xml:space="preserve">-forlængelse ikke beskrevet. Enkeltstående tilfælde af </w:t>
      </w:r>
      <w:proofErr w:type="spellStart"/>
      <w:r>
        <w:rPr>
          <w:i/>
          <w:iCs/>
          <w:sz w:val="24"/>
          <w:szCs w:val="24"/>
        </w:rPr>
        <w:t>torsade</w:t>
      </w:r>
      <w:proofErr w:type="spellEnd"/>
      <w:r>
        <w:rPr>
          <w:i/>
          <w:iCs/>
          <w:sz w:val="24"/>
          <w:szCs w:val="24"/>
        </w:rPr>
        <w:t xml:space="preserve"> de point</w:t>
      </w:r>
      <w:r>
        <w:rPr>
          <w:sz w:val="24"/>
          <w:szCs w:val="24"/>
        </w:rPr>
        <w:t>-</w:t>
      </w:r>
      <w:proofErr w:type="spellStart"/>
      <w:r>
        <w:rPr>
          <w:sz w:val="24"/>
          <w:szCs w:val="24"/>
        </w:rPr>
        <w:t>takykardier</w:t>
      </w:r>
      <w:proofErr w:type="spellEnd"/>
      <w:r>
        <w:rPr>
          <w:sz w:val="24"/>
          <w:szCs w:val="24"/>
        </w:rPr>
        <w:t xml:space="preserve"> hos patienter, der får </w:t>
      </w:r>
      <w:proofErr w:type="spellStart"/>
      <w:r>
        <w:rPr>
          <w:sz w:val="24"/>
          <w:szCs w:val="24"/>
        </w:rPr>
        <w:t>vasopressin</w:t>
      </w:r>
      <w:proofErr w:type="spellEnd"/>
      <w:r>
        <w:rPr>
          <w:sz w:val="24"/>
          <w:szCs w:val="24"/>
        </w:rPr>
        <w:t xml:space="preserve"> til behandling af </w:t>
      </w:r>
      <w:proofErr w:type="spellStart"/>
      <w:r>
        <w:rPr>
          <w:sz w:val="24"/>
          <w:szCs w:val="24"/>
        </w:rPr>
        <w:t>øsofageale</w:t>
      </w:r>
      <w:proofErr w:type="spellEnd"/>
      <w:r>
        <w:rPr>
          <w:sz w:val="24"/>
          <w:szCs w:val="24"/>
        </w:rPr>
        <w:t xml:space="preserve"> </w:t>
      </w:r>
      <w:proofErr w:type="spellStart"/>
      <w:r>
        <w:rPr>
          <w:sz w:val="24"/>
          <w:szCs w:val="24"/>
        </w:rPr>
        <w:t>variceale</w:t>
      </w:r>
      <w:proofErr w:type="spellEnd"/>
      <w:r>
        <w:rPr>
          <w:sz w:val="24"/>
          <w:szCs w:val="24"/>
        </w:rPr>
        <w:t xml:space="preserve"> blødninger med doser mere end 10 gange det anbefalede niveau, er blevet beskrevet, men der er ikke nogen endelige konklusioner om det </w:t>
      </w:r>
      <w:proofErr w:type="spellStart"/>
      <w:r>
        <w:rPr>
          <w:sz w:val="24"/>
          <w:szCs w:val="24"/>
        </w:rPr>
        <w:t>torsadogene</w:t>
      </w:r>
      <w:proofErr w:type="spellEnd"/>
      <w:r>
        <w:rPr>
          <w:sz w:val="24"/>
          <w:szCs w:val="24"/>
        </w:rPr>
        <w:t xml:space="preserve"> potentiale.</w:t>
      </w:r>
    </w:p>
    <w:p w:rsidR="00670F87" w:rsidRDefault="00670F87" w:rsidP="00670F87">
      <w:pPr>
        <w:tabs>
          <w:tab w:val="left" w:pos="851"/>
        </w:tabs>
        <w:ind w:left="851"/>
        <w:rPr>
          <w:sz w:val="24"/>
          <w:szCs w:val="24"/>
        </w:rPr>
      </w:pPr>
    </w:p>
    <w:p w:rsidR="00670F87" w:rsidRDefault="00670F87" w:rsidP="00670F87">
      <w:pPr>
        <w:tabs>
          <w:tab w:val="left" w:pos="851"/>
        </w:tabs>
        <w:ind w:left="851"/>
        <w:rPr>
          <w:i/>
          <w:iCs/>
          <w:sz w:val="24"/>
          <w:szCs w:val="24"/>
        </w:rPr>
      </w:pPr>
      <w:r>
        <w:rPr>
          <w:i/>
          <w:iCs/>
          <w:sz w:val="24"/>
          <w:szCs w:val="24"/>
        </w:rPr>
        <w:t>Pædiatrisk population</w:t>
      </w:r>
    </w:p>
    <w:p w:rsidR="00670F87" w:rsidRDefault="00670F87" w:rsidP="00670F87">
      <w:pPr>
        <w:tabs>
          <w:tab w:val="left" w:pos="851"/>
        </w:tabs>
        <w:ind w:left="851"/>
        <w:rPr>
          <w:sz w:val="24"/>
          <w:szCs w:val="24"/>
        </w:rPr>
      </w:pPr>
      <w:r>
        <w:rPr>
          <w:sz w:val="24"/>
          <w:szCs w:val="24"/>
        </w:rPr>
        <w:t>I et dobbeltblindet, randomiseret placebokontrolleret studie (</w:t>
      </w:r>
      <w:proofErr w:type="spellStart"/>
      <w:r>
        <w:rPr>
          <w:sz w:val="24"/>
          <w:szCs w:val="24"/>
        </w:rPr>
        <w:t>Choong</w:t>
      </w:r>
      <w:proofErr w:type="spellEnd"/>
      <w:r>
        <w:rPr>
          <w:sz w:val="24"/>
          <w:szCs w:val="24"/>
        </w:rPr>
        <w:t xml:space="preserve"> et al. 2009), omfattende 69 pædiatriske patienter med </w:t>
      </w:r>
      <w:proofErr w:type="spellStart"/>
      <w:r>
        <w:rPr>
          <w:sz w:val="24"/>
          <w:szCs w:val="24"/>
        </w:rPr>
        <w:t>vasodilatorisk</w:t>
      </w:r>
      <w:proofErr w:type="spellEnd"/>
      <w:r>
        <w:rPr>
          <w:sz w:val="24"/>
          <w:szCs w:val="24"/>
        </w:rPr>
        <w:t xml:space="preserve"> </w:t>
      </w:r>
      <w:proofErr w:type="spellStart"/>
      <w:r>
        <w:rPr>
          <w:sz w:val="24"/>
          <w:szCs w:val="24"/>
        </w:rPr>
        <w:t>shock</w:t>
      </w:r>
      <w:proofErr w:type="spellEnd"/>
      <w:r>
        <w:rPr>
          <w:sz w:val="24"/>
          <w:szCs w:val="24"/>
        </w:rPr>
        <w:t xml:space="preserve"> (aldersgruppen 4-14 år, 54 med septisk </w:t>
      </w:r>
      <w:proofErr w:type="spellStart"/>
      <w:r>
        <w:rPr>
          <w:sz w:val="24"/>
          <w:szCs w:val="24"/>
        </w:rPr>
        <w:t>shock</w:t>
      </w:r>
      <w:proofErr w:type="spellEnd"/>
      <w:r>
        <w:rPr>
          <w:sz w:val="24"/>
          <w:szCs w:val="24"/>
        </w:rPr>
        <w:t xml:space="preserve">), fik 35 patienter </w:t>
      </w:r>
      <w:proofErr w:type="spellStart"/>
      <w:r>
        <w:rPr>
          <w:sz w:val="24"/>
          <w:szCs w:val="24"/>
        </w:rPr>
        <w:t>vasopressin</w:t>
      </w:r>
      <w:proofErr w:type="spellEnd"/>
      <w:r>
        <w:rPr>
          <w:sz w:val="24"/>
          <w:szCs w:val="24"/>
        </w:rPr>
        <w:t xml:space="preserve"> (startdosis på 0,0005 U/kg/min </w:t>
      </w:r>
      <w:proofErr w:type="spellStart"/>
      <w:r>
        <w:rPr>
          <w:sz w:val="24"/>
          <w:szCs w:val="24"/>
        </w:rPr>
        <w:t>optitreret</w:t>
      </w:r>
      <w:proofErr w:type="spellEnd"/>
      <w:r>
        <w:rPr>
          <w:sz w:val="24"/>
          <w:szCs w:val="24"/>
        </w:rPr>
        <w:t xml:space="preserve"> til 0,002 U/kg/min) og 34 placebo. Der var ingen forskel på </w:t>
      </w:r>
      <w:proofErr w:type="spellStart"/>
      <w:r>
        <w:rPr>
          <w:sz w:val="24"/>
          <w:szCs w:val="24"/>
        </w:rPr>
        <w:t>vasopressin</w:t>
      </w:r>
      <w:proofErr w:type="spellEnd"/>
      <w:r>
        <w:rPr>
          <w:sz w:val="24"/>
          <w:szCs w:val="24"/>
        </w:rPr>
        <w:t xml:space="preserve"> og placebo i den primære effektparameter (tidsbaseret </w:t>
      </w:r>
      <w:proofErr w:type="spellStart"/>
      <w:r>
        <w:rPr>
          <w:sz w:val="24"/>
          <w:szCs w:val="24"/>
        </w:rPr>
        <w:t>vasoaktiv</w:t>
      </w:r>
      <w:proofErr w:type="spellEnd"/>
      <w:r>
        <w:rPr>
          <w:sz w:val="24"/>
          <w:szCs w:val="24"/>
        </w:rPr>
        <w:t xml:space="preserve">-fri </w:t>
      </w:r>
      <w:proofErr w:type="spellStart"/>
      <w:r>
        <w:rPr>
          <w:sz w:val="24"/>
          <w:szCs w:val="24"/>
        </w:rPr>
        <w:t>hæmodynamisk</w:t>
      </w:r>
      <w:proofErr w:type="spellEnd"/>
      <w:r>
        <w:rPr>
          <w:sz w:val="24"/>
          <w:szCs w:val="24"/>
        </w:rPr>
        <w:t xml:space="preserve"> stabilitet, 49,7 timer i </w:t>
      </w:r>
      <w:proofErr w:type="spellStart"/>
      <w:r>
        <w:rPr>
          <w:sz w:val="24"/>
          <w:szCs w:val="24"/>
        </w:rPr>
        <w:t>vasopressingruppen</w:t>
      </w:r>
      <w:proofErr w:type="spellEnd"/>
      <w:r>
        <w:rPr>
          <w:sz w:val="24"/>
          <w:szCs w:val="24"/>
        </w:rPr>
        <w:t xml:space="preserve"> og 47,1 timer i placebogruppen) og i sekundær effektparameter, som f.eks. respiratorfri dage mv. døde 10 patienter (30,3 %) i </w:t>
      </w:r>
      <w:proofErr w:type="spellStart"/>
      <w:r>
        <w:rPr>
          <w:sz w:val="24"/>
          <w:szCs w:val="24"/>
        </w:rPr>
        <w:t>vasopressingruppen</w:t>
      </w:r>
      <w:proofErr w:type="spellEnd"/>
      <w:r>
        <w:rPr>
          <w:sz w:val="24"/>
          <w:szCs w:val="24"/>
        </w:rPr>
        <w:t xml:space="preserve"> og 5 (15,6 %) i placebogruppen. Det er uklart, i hvilken grad dette resultat var relateret til </w:t>
      </w:r>
      <w:r>
        <w:rPr>
          <w:i/>
          <w:iCs/>
          <w:sz w:val="24"/>
          <w:szCs w:val="24"/>
        </w:rPr>
        <w:t>baseline</w:t>
      </w:r>
      <w:r>
        <w:rPr>
          <w:sz w:val="24"/>
          <w:szCs w:val="24"/>
        </w:rPr>
        <w:t xml:space="preserve">-forskelle.  </w:t>
      </w:r>
    </w:p>
    <w:p w:rsidR="005721A9" w:rsidRPr="00C84483" w:rsidRDefault="005721A9" w:rsidP="00670F87">
      <w:pPr>
        <w:tabs>
          <w:tab w:val="left" w:pos="851"/>
        </w:tabs>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70F87" w:rsidRDefault="00670F87" w:rsidP="00670F87">
      <w:pPr>
        <w:tabs>
          <w:tab w:val="left" w:pos="851"/>
        </w:tabs>
        <w:ind w:left="851"/>
        <w:jc w:val="both"/>
        <w:rPr>
          <w:i/>
          <w:iCs/>
          <w:sz w:val="24"/>
          <w:szCs w:val="24"/>
        </w:rPr>
      </w:pPr>
    </w:p>
    <w:p w:rsidR="00670F87" w:rsidRDefault="00670F87" w:rsidP="00670F87">
      <w:pPr>
        <w:tabs>
          <w:tab w:val="left" w:pos="851"/>
        </w:tabs>
        <w:ind w:left="851"/>
        <w:jc w:val="both"/>
        <w:rPr>
          <w:sz w:val="24"/>
          <w:szCs w:val="24"/>
        </w:rPr>
      </w:pPr>
      <w:r>
        <w:rPr>
          <w:i/>
          <w:iCs/>
          <w:sz w:val="24"/>
          <w:szCs w:val="24"/>
        </w:rPr>
        <w:t>Absorption</w:t>
      </w:r>
    </w:p>
    <w:p w:rsidR="00670F87" w:rsidRDefault="00670F87" w:rsidP="00670F87">
      <w:pPr>
        <w:tabs>
          <w:tab w:val="left" w:pos="851"/>
        </w:tabs>
        <w:ind w:left="851"/>
        <w:jc w:val="both"/>
        <w:rPr>
          <w:sz w:val="24"/>
          <w:szCs w:val="24"/>
        </w:rPr>
      </w:pPr>
    </w:p>
    <w:p w:rsidR="00670F87" w:rsidRDefault="00670F87" w:rsidP="00670F87">
      <w:pPr>
        <w:tabs>
          <w:tab w:val="left" w:pos="851"/>
        </w:tabs>
        <w:ind w:left="851"/>
        <w:jc w:val="both"/>
        <w:rPr>
          <w:sz w:val="24"/>
          <w:szCs w:val="24"/>
        </w:rPr>
      </w:pPr>
      <w:proofErr w:type="spellStart"/>
      <w:r>
        <w:rPr>
          <w:i/>
          <w:iCs/>
          <w:sz w:val="24"/>
          <w:szCs w:val="24"/>
        </w:rPr>
        <w:t>Steady-state</w:t>
      </w:r>
      <w:proofErr w:type="spellEnd"/>
      <w:r>
        <w:rPr>
          <w:sz w:val="24"/>
          <w:szCs w:val="24"/>
        </w:rPr>
        <w:t xml:space="preserve"> plasmaniveauer blev opnået efter 30 min kontinuerlig infusion af doser mellem 10 og 350 </w:t>
      </w:r>
      <w:proofErr w:type="spellStart"/>
      <w:r>
        <w:rPr>
          <w:sz w:val="24"/>
          <w:szCs w:val="24"/>
        </w:rPr>
        <w:t>μU</w:t>
      </w:r>
      <w:proofErr w:type="spellEnd"/>
      <w:r>
        <w:rPr>
          <w:sz w:val="24"/>
          <w:szCs w:val="24"/>
        </w:rPr>
        <w:t>/kg/min (dvs. 0,007-0,0245 IE/min), hvilket svarer til en halveringstid på mindre end 10 minutter. Plasmaeksponering var tæt på dosis-linearitet i dette dosisområde.</w:t>
      </w:r>
    </w:p>
    <w:p w:rsidR="00670F87" w:rsidRDefault="00670F87" w:rsidP="00670F87">
      <w:pPr>
        <w:tabs>
          <w:tab w:val="left" w:pos="851"/>
        </w:tabs>
        <w:ind w:left="851"/>
        <w:jc w:val="both"/>
        <w:rPr>
          <w:sz w:val="24"/>
          <w:szCs w:val="24"/>
        </w:rPr>
      </w:pPr>
    </w:p>
    <w:p w:rsidR="00670F87" w:rsidRDefault="00670F87" w:rsidP="00670F87">
      <w:pPr>
        <w:tabs>
          <w:tab w:val="left" w:pos="851"/>
        </w:tabs>
        <w:ind w:left="851"/>
        <w:jc w:val="both"/>
        <w:rPr>
          <w:sz w:val="24"/>
          <w:szCs w:val="24"/>
        </w:rPr>
      </w:pPr>
      <w:r>
        <w:rPr>
          <w:i/>
          <w:iCs/>
          <w:sz w:val="24"/>
          <w:szCs w:val="24"/>
        </w:rPr>
        <w:t>Biotransformation</w:t>
      </w:r>
    </w:p>
    <w:p w:rsidR="00670F87" w:rsidRDefault="00670F87" w:rsidP="00670F87">
      <w:pPr>
        <w:tabs>
          <w:tab w:val="left" w:pos="851"/>
        </w:tabs>
        <w:ind w:left="851"/>
        <w:jc w:val="both"/>
        <w:rPr>
          <w:sz w:val="24"/>
          <w:szCs w:val="24"/>
        </w:rPr>
      </w:pPr>
    </w:p>
    <w:p w:rsidR="00670F87" w:rsidRDefault="00670F87" w:rsidP="00670F87">
      <w:pPr>
        <w:tabs>
          <w:tab w:val="left" w:pos="851"/>
        </w:tabs>
        <w:ind w:left="851"/>
        <w:jc w:val="both"/>
        <w:rPr>
          <w:sz w:val="24"/>
          <w:szCs w:val="24"/>
        </w:rPr>
      </w:pPr>
      <w:proofErr w:type="spellStart"/>
      <w:r>
        <w:rPr>
          <w:sz w:val="24"/>
          <w:szCs w:val="24"/>
        </w:rPr>
        <w:t>Vasopressinmetabolisme</w:t>
      </w:r>
      <w:proofErr w:type="spellEnd"/>
      <w:r>
        <w:rPr>
          <w:sz w:val="24"/>
          <w:szCs w:val="24"/>
        </w:rPr>
        <w:t xml:space="preserve"> var påviselig i humane lever- og </w:t>
      </w:r>
      <w:proofErr w:type="spellStart"/>
      <w:r>
        <w:rPr>
          <w:sz w:val="24"/>
          <w:szCs w:val="24"/>
        </w:rPr>
        <w:t>nyrehomogenater</w:t>
      </w:r>
      <w:proofErr w:type="spellEnd"/>
      <w:r>
        <w:rPr>
          <w:sz w:val="24"/>
          <w:szCs w:val="24"/>
        </w:rPr>
        <w:t>.</w:t>
      </w:r>
      <w:r>
        <w:t xml:space="preserve"> </w:t>
      </w:r>
    </w:p>
    <w:p w:rsidR="00670F87" w:rsidRDefault="00670F87" w:rsidP="00670F87">
      <w:pPr>
        <w:tabs>
          <w:tab w:val="left" w:pos="851"/>
        </w:tabs>
        <w:ind w:left="851"/>
        <w:jc w:val="both"/>
        <w:rPr>
          <w:sz w:val="24"/>
          <w:szCs w:val="24"/>
        </w:rPr>
      </w:pPr>
      <w:r>
        <w:rPr>
          <w:sz w:val="24"/>
          <w:szCs w:val="24"/>
        </w:rPr>
        <w:t xml:space="preserve">Der blev ikke udført specifikke studier mht. undersøgelse af farmakokinetikken (PK) hos patienter med nedsat nyre- eller leverfunktion. </w:t>
      </w:r>
    </w:p>
    <w:p w:rsidR="00670F87" w:rsidRDefault="00670F87" w:rsidP="00670F87">
      <w:pPr>
        <w:tabs>
          <w:tab w:val="left" w:pos="851"/>
        </w:tabs>
        <w:ind w:left="851"/>
        <w:rPr>
          <w:sz w:val="24"/>
          <w:szCs w:val="24"/>
        </w:rPr>
      </w:pPr>
      <w:r>
        <w:rPr>
          <w:sz w:val="24"/>
          <w:szCs w:val="24"/>
        </w:rPr>
        <w:t xml:space="preserve">Der er ingen oplysninger om alder, køn og races indflydelse på den </w:t>
      </w:r>
      <w:proofErr w:type="spellStart"/>
      <w:r>
        <w:rPr>
          <w:sz w:val="24"/>
          <w:szCs w:val="24"/>
        </w:rPr>
        <w:t>farmakokinetiske</w:t>
      </w:r>
      <w:proofErr w:type="spellEnd"/>
      <w:r>
        <w:rPr>
          <w:sz w:val="24"/>
          <w:szCs w:val="24"/>
        </w:rPr>
        <w:t xml:space="preserve"> virkning. Der findes ingen PK-data for den pædiatriske population.</w:t>
      </w:r>
    </w:p>
    <w:p w:rsidR="00670F87" w:rsidRDefault="00670F87" w:rsidP="00670F87">
      <w:pPr>
        <w:tabs>
          <w:tab w:val="left" w:pos="851"/>
        </w:tabs>
        <w:ind w:left="851"/>
        <w:jc w:val="both"/>
        <w:rPr>
          <w:sz w:val="24"/>
          <w:szCs w:val="24"/>
        </w:rPr>
      </w:pPr>
    </w:p>
    <w:p w:rsidR="00670F87" w:rsidRDefault="00670F87" w:rsidP="00670F87">
      <w:pPr>
        <w:tabs>
          <w:tab w:val="left" w:pos="851"/>
        </w:tabs>
        <w:ind w:left="851"/>
        <w:jc w:val="both"/>
        <w:rPr>
          <w:i/>
          <w:iCs/>
          <w:sz w:val="24"/>
          <w:szCs w:val="24"/>
        </w:rPr>
      </w:pPr>
      <w:r>
        <w:rPr>
          <w:i/>
          <w:iCs/>
          <w:sz w:val="24"/>
          <w:szCs w:val="24"/>
        </w:rPr>
        <w:t>Elimination</w:t>
      </w:r>
    </w:p>
    <w:p w:rsidR="00670F87" w:rsidRDefault="00670F87" w:rsidP="00670F87">
      <w:pPr>
        <w:tabs>
          <w:tab w:val="left" w:pos="851"/>
        </w:tabs>
        <w:ind w:left="851"/>
        <w:jc w:val="both"/>
        <w:rPr>
          <w:sz w:val="24"/>
          <w:szCs w:val="24"/>
        </w:rPr>
      </w:pPr>
    </w:p>
    <w:p w:rsidR="00670F87" w:rsidRDefault="00670F87" w:rsidP="00670F87">
      <w:pPr>
        <w:tabs>
          <w:tab w:val="left" w:pos="851"/>
        </w:tabs>
        <w:ind w:left="851"/>
        <w:jc w:val="both"/>
        <w:rPr>
          <w:sz w:val="24"/>
          <w:szCs w:val="24"/>
        </w:rPr>
      </w:pPr>
      <w:r>
        <w:rPr>
          <w:sz w:val="24"/>
          <w:szCs w:val="24"/>
        </w:rPr>
        <w:t xml:space="preserve">Ca. 5 % af en subkutan dosis af </w:t>
      </w:r>
      <w:proofErr w:type="spellStart"/>
      <w:r>
        <w:rPr>
          <w:sz w:val="24"/>
          <w:szCs w:val="24"/>
        </w:rPr>
        <w:t>argipressin</w:t>
      </w:r>
      <w:proofErr w:type="spellEnd"/>
      <w:r>
        <w:rPr>
          <w:sz w:val="24"/>
          <w:szCs w:val="24"/>
        </w:rPr>
        <w:t xml:space="preserve"> udskilles uændret i urinen fire timer efter administration.</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5.3</w:t>
      </w:r>
      <w:r w:rsidRPr="00C84483">
        <w:rPr>
          <w:b/>
          <w:sz w:val="24"/>
          <w:szCs w:val="24"/>
        </w:rPr>
        <w:tab/>
      </w:r>
      <w:r w:rsidR="00474C05">
        <w:rPr>
          <w:b/>
          <w:sz w:val="24"/>
          <w:szCs w:val="24"/>
        </w:rPr>
        <w:t>Non-</w:t>
      </w:r>
      <w:r w:rsidRPr="00C84483">
        <w:rPr>
          <w:b/>
          <w:sz w:val="24"/>
          <w:szCs w:val="24"/>
        </w:rPr>
        <w:t>kliniske sikkerhedsdata</w:t>
      </w:r>
    </w:p>
    <w:p w:rsidR="005721A9" w:rsidRPr="00C84483" w:rsidRDefault="005721A9" w:rsidP="005721A9">
      <w:pPr>
        <w:tabs>
          <w:tab w:val="left" w:pos="851"/>
        </w:tabs>
        <w:ind w:left="851"/>
        <w:rPr>
          <w:sz w:val="24"/>
          <w:szCs w:val="24"/>
        </w:rPr>
      </w:pPr>
      <w:r w:rsidRPr="00DE28EF">
        <w:rPr>
          <w:sz w:val="24"/>
          <w:szCs w:val="24"/>
        </w:rPr>
        <w:t xml:space="preserve">Systematiske forskningsresultater vedrørende </w:t>
      </w:r>
      <w:r w:rsidR="00670F87">
        <w:rPr>
          <w:sz w:val="24"/>
          <w:szCs w:val="24"/>
        </w:rPr>
        <w:t>non-</w:t>
      </w:r>
      <w:r w:rsidRPr="00DE28EF">
        <w:rPr>
          <w:sz w:val="24"/>
          <w:szCs w:val="24"/>
        </w:rPr>
        <w:t xml:space="preserve">klinisk sikkerhed, toksicitet ved gentagen dosering, reproduktionstoksicitet, genotoksicitet og kræftfremkaldende potentiale er ikke tilgængelige. De kliniske erfaringer med brug af </w:t>
      </w:r>
      <w:proofErr w:type="spellStart"/>
      <w:r w:rsidRPr="00DE28EF">
        <w:rPr>
          <w:sz w:val="24"/>
          <w:szCs w:val="24"/>
        </w:rPr>
        <w:t>argipressin</w:t>
      </w:r>
      <w:proofErr w:type="spellEnd"/>
      <w:r w:rsidRPr="00DE28EF">
        <w:rPr>
          <w:sz w:val="24"/>
          <w:szCs w:val="24"/>
        </w:rPr>
        <w:t xml:space="preserve"> viser ingen særlig risiko for mennesker.</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721A9" w:rsidRPr="00BA09F1"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6.1</w:t>
      </w:r>
      <w:r w:rsidRPr="00C84483">
        <w:rPr>
          <w:b/>
          <w:sz w:val="24"/>
          <w:szCs w:val="24"/>
        </w:rPr>
        <w:tab/>
        <w:t>Hjælpestoffer</w:t>
      </w:r>
    </w:p>
    <w:p w:rsidR="005721A9" w:rsidRPr="00C84483" w:rsidRDefault="005721A9" w:rsidP="00670F87">
      <w:pPr>
        <w:tabs>
          <w:tab w:val="left" w:pos="851"/>
        </w:tabs>
        <w:ind w:left="851"/>
        <w:rPr>
          <w:sz w:val="24"/>
          <w:szCs w:val="24"/>
        </w:rPr>
      </w:pPr>
      <w:proofErr w:type="spellStart"/>
      <w:r w:rsidRPr="00022320">
        <w:rPr>
          <w:sz w:val="24"/>
          <w:szCs w:val="24"/>
        </w:rPr>
        <w:t>Natriumchlorid</w:t>
      </w:r>
      <w:proofErr w:type="spellEnd"/>
      <w:r w:rsidR="00670F87">
        <w:rPr>
          <w:sz w:val="24"/>
          <w:szCs w:val="24"/>
        </w:rPr>
        <w:t>, i</w:t>
      </w:r>
      <w:r>
        <w:rPr>
          <w:sz w:val="24"/>
          <w:szCs w:val="24"/>
        </w:rPr>
        <w:t>seddikesyre til pH-justering</w:t>
      </w:r>
      <w:r w:rsidR="00670F87">
        <w:rPr>
          <w:sz w:val="24"/>
          <w:szCs w:val="24"/>
        </w:rPr>
        <w:t>, v</w:t>
      </w:r>
      <w:r>
        <w:rPr>
          <w:sz w:val="24"/>
          <w:szCs w:val="24"/>
        </w:rPr>
        <w:t>and til injektionsvæsker</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6.2</w:t>
      </w:r>
      <w:r w:rsidRPr="00C84483">
        <w:rPr>
          <w:b/>
          <w:sz w:val="24"/>
          <w:szCs w:val="24"/>
        </w:rPr>
        <w:tab/>
        <w:t>Uforligeligheder</w:t>
      </w:r>
    </w:p>
    <w:p w:rsidR="005721A9" w:rsidRPr="00C84483" w:rsidRDefault="005721A9" w:rsidP="005721A9">
      <w:pPr>
        <w:tabs>
          <w:tab w:val="left" w:pos="851"/>
        </w:tabs>
        <w:ind w:left="851"/>
        <w:rPr>
          <w:sz w:val="24"/>
          <w:szCs w:val="24"/>
        </w:rPr>
      </w:pPr>
      <w:r w:rsidRPr="00335786">
        <w:rPr>
          <w:sz w:val="24"/>
          <w:szCs w:val="24"/>
        </w:rPr>
        <w:t>Dette lægemiddel må ikke blandes med andre lægemidler end dem, der er anført under pkt. 6.6.</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6.3</w:t>
      </w:r>
      <w:r w:rsidRPr="00C84483">
        <w:rPr>
          <w:b/>
          <w:sz w:val="24"/>
          <w:szCs w:val="24"/>
        </w:rPr>
        <w:tab/>
        <w:t>Opbevaringstid</w:t>
      </w:r>
    </w:p>
    <w:p w:rsidR="005721A9" w:rsidRDefault="008936D1" w:rsidP="008936D1">
      <w:pPr>
        <w:tabs>
          <w:tab w:val="left" w:pos="851"/>
        </w:tabs>
        <w:rPr>
          <w:sz w:val="24"/>
          <w:szCs w:val="24"/>
        </w:rPr>
      </w:pPr>
      <w:r>
        <w:rPr>
          <w:sz w:val="24"/>
          <w:szCs w:val="24"/>
        </w:rPr>
        <w:tab/>
        <w:t xml:space="preserve">36 </w:t>
      </w:r>
      <w:r w:rsidR="005721A9" w:rsidRPr="00335786">
        <w:rPr>
          <w:sz w:val="24"/>
          <w:szCs w:val="24"/>
        </w:rPr>
        <w:t>måneder.</w:t>
      </w:r>
    </w:p>
    <w:p w:rsidR="005721A9" w:rsidRPr="00335786" w:rsidRDefault="005721A9" w:rsidP="005721A9">
      <w:pPr>
        <w:tabs>
          <w:tab w:val="left" w:pos="851"/>
        </w:tabs>
        <w:ind w:left="851"/>
        <w:rPr>
          <w:sz w:val="24"/>
          <w:szCs w:val="24"/>
        </w:rPr>
      </w:pPr>
    </w:p>
    <w:p w:rsidR="005721A9" w:rsidRPr="00C84483" w:rsidRDefault="005721A9" w:rsidP="005721A9">
      <w:pPr>
        <w:tabs>
          <w:tab w:val="left" w:pos="851"/>
        </w:tabs>
        <w:ind w:left="851"/>
        <w:rPr>
          <w:sz w:val="24"/>
          <w:szCs w:val="24"/>
        </w:rPr>
      </w:pPr>
      <w:r>
        <w:rPr>
          <w:sz w:val="24"/>
          <w:szCs w:val="24"/>
        </w:rPr>
        <w:t xml:space="preserve">Efter åbning: </w:t>
      </w:r>
      <w:r w:rsidR="00670F87">
        <w:rPr>
          <w:sz w:val="24"/>
          <w:szCs w:val="24"/>
        </w:rPr>
        <w:t>f</w:t>
      </w:r>
      <w:r w:rsidRPr="00335786">
        <w:rPr>
          <w:sz w:val="24"/>
          <w:szCs w:val="24"/>
        </w:rPr>
        <w:t>ortyndes og anvendes straks.</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721A9" w:rsidRPr="009B58F2" w:rsidRDefault="005721A9" w:rsidP="009B58F2">
      <w:pPr>
        <w:tabs>
          <w:tab w:val="left" w:pos="851"/>
        </w:tabs>
        <w:ind w:left="851"/>
        <w:rPr>
          <w:iCs/>
          <w:sz w:val="24"/>
          <w:szCs w:val="24"/>
        </w:rPr>
      </w:pPr>
      <w:r w:rsidRPr="002676A0">
        <w:rPr>
          <w:sz w:val="24"/>
          <w:szCs w:val="24"/>
        </w:rPr>
        <w:t xml:space="preserve">Opbevares i køleskab (2 °C-8 °C). </w:t>
      </w:r>
    </w:p>
    <w:p w:rsidR="009B58F2" w:rsidRDefault="009B58F2" w:rsidP="009B58F2">
      <w:pPr>
        <w:tabs>
          <w:tab w:val="left" w:pos="851"/>
        </w:tabs>
        <w:ind w:left="851"/>
        <w:rPr>
          <w:sz w:val="24"/>
          <w:szCs w:val="24"/>
        </w:rPr>
      </w:pPr>
      <w:r>
        <w:rPr>
          <w:sz w:val="24"/>
          <w:szCs w:val="24"/>
        </w:rPr>
        <w:t>Opbevaringsforhold efter første anbrud af lægemidlet, se pkt. 6.3.</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721A9" w:rsidRDefault="005721A9" w:rsidP="005721A9">
      <w:pPr>
        <w:tabs>
          <w:tab w:val="left" w:pos="851"/>
        </w:tabs>
        <w:ind w:left="851"/>
        <w:rPr>
          <w:sz w:val="24"/>
          <w:szCs w:val="24"/>
        </w:rPr>
      </w:pPr>
      <w:r w:rsidRPr="00180009">
        <w:rPr>
          <w:sz w:val="24"/>
          <w:szCs w:val="24"/>
        </w:rPr>
        <w:t>Klar glasampul (Type I, med en brudring på den smalle del af ampullen) med 2 ml koncentrat til infusionsvæske, opløsning.</w:t>
      </w:r>
    </w:p>
    <w:p w:rsidR="005721A9" w:rsidRPr="00180009" w:rsidRDefault="005721A9" w:rsidP="005721A9">
      <w:pPr>
        <w:tabs>
          <w:tab w:val="left" w:pos="851"/>
        </w:tabs>
        <w:ind w:left="851"/>
        <w:rPr>
          <w:sz w:val="24"/>
          <w:szCs w:val="24"/>
        </w:rPr>
      </w:pPr>
    </w:p>
    <w:p w:rsidR="005721A9" w:rsidRPr="00180009" w:rsidRDefault="005721A9" w:rsidP="005721A9">
      <w:pPr>
        <w:tabs>
          <w:tab w:val="left" w:pos="851"/>
        </w:tabs>
        <w:ind w:left="851"/>
        <w:rPr>
          <w:sz w:val="24"/>
          <w:szCs w:val="24"/>
        </w:rPr>
      </w:pPr>
      <w:r w:rsidRPr="00180009">
        <w:rPr>
          <w:sz w:val="24"/>
          <w:szCs w:val="24"/>
        </w:rPr>
        <w:t>Pakningsstørrelser: 5 og 10 ampuller.</w:t>
      </w:r>
    </w:p>
    <w:p w:rsidR="005721A9" w:rsidRPr="00C84483" w:rsidRDefault="005721A9" w:rsidP="005721A9">
      <w:pPr>
        <w:tabs>
          <w:tab w:val="left" w:pos="851"/>
        </w:tabs>
        <w:ind w:left="851"/>
        <w:rPr>
          <w:sz w:val="24"/>
          <w:szCs w:val="24"/>
        </w:rPr>
      </w:pPr>
      <w:r w:rsidRPr="00180009">
        <w:rPr>
          <w:sz w:val="24"/>
          <w:szCs w:val="24"/>
        </w:rPr>
        <w:t>Ikke alle pakningsstørrelser er nødvendigvis markedsført.</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74C05">
        <w:rPr>
          <w:b/>
          <w:sz w:val="24"/>
          <w:szCs w:val="24"/>
        </w:rPr>
        <w:t>bortskaffelse</w:t>
      </w:r>
      <w:r w:rsidRPr="00C84483">
        <w:rPr>
          <w:b/>
          <w:sz w:val="24"/>
          <w:szCs w:val="24"/>
        </w:rPr>
        <w:t xml:space="preserve"> og anden håndtering</w:t>
      </w:r>
    </w:p>
    <w:p w:rsidR="005721A9" w:rsidRPr="00266D54" w:rsidRDefault="005721A9" w:rsidP="005721A9">
      <w:pPr>
        <w:tabs>
          <w:tab w:val="left" w:pos="851"/>
        </w:tabs>
        <w:ind w:left="851"/>
        <w:rPr>
          <w:sz w:val="24"/>
          <w:szCs w:val="24"/>
        </w:rPr>
      </w:pPr>
      <w:proofErr w:type="spellStart"/>
      <w:r w:rsidRPr="00266D54">
        <w:rPr>
          <w:sz w:val="24"/>
          <w:szCs w:val="24"/>
        </w:rPr>
        <w:t>Empressinkoncentrat</w:t>
      </w:r>
      <w:proofErr w:type="spellEnd"/>
      <w:r w:rsidRPr="00266D54">
        <w:rPr>
          <w:sz w:val="24"/>
          <w:szCs w:val="24"/>
        </w:rPr>
        <w:t xml:space="preserve"> må ikke gives uden fortynding.</w:t>
      </w:r>
    </w:p>
    <w:p w:rsidR="005721A9" w:rsidRPr="00266D54" w:rsidRDefault="005721A9" w:rsidP="005721A9">
      <w:pPr>
        <w:tabs>
          <w:tab w:val="left" w:pos="851"/>
        </w:tabs>
        <w:ind w:left="851"/>
        <w:rPr>
          <w:sz w:val="24"/>
          <w:szCs w:val="24"/>
        </w:rPr>
      </w:pPr>
    </w:p>
    <w:p w:rsidR="005721A9" w:rsidRPr="00266D54" w:rsidRDefault="005721A9" w:rsidP="005721A9">
      <w:pPr>
        <w:tabs>
          <w:tab w:val="left" w:pos="851"/>
        </w:tabs>
        <w:ind w:left="851"/>
        <w:rPr>
          <w:sz w:val="24"/>
          <w:szCs w:val="24"/>
        </w:rPr>
      </w:pPr>
      <w:r w:rsidRPr="00266D54">
        <w:rPr>
          <w:sz w:val="24"/>
          <w:szCs w:val="24"/>
        </w:rPr>
        <w:t>Opløsningen bør kontrolleres for synlige partikler og misfarvning inden brug. Kun klare og farveløse opløsninger bør anvendes.</w:t>
      </w:r>
    </w:p>
    <w:p w:rsidR="005721A9" w:rsidRPr="00266D54" w:rsidRDefault="005721A9" w:rsidP="005721A9">
      <w:pPr>
        <w:tabs>
          <w:tab w:val="left" w:pos="851"/>
        </w:tabs>
        <w:ind w:left="851"/>
        <w:rPr>
          <w:sz w:val="24"/>
          <w:szCs w:val="24"/>
        </w:rPr>
      </w:pPr>
    </w:p>
    <w:p w:rsidR="005721A9" w:rsidRPr="00266D54" w:rsidRDefault="005721A9" w:rsidP="005721A9">
      <w:pPr>
        <w:tabs>
          <w:tab w:val="left" w:pos="851"/>
        </w:tabs>
        <w:ind w:left="851"/>
        <w:rPr>
          <w:sz w:val="24"/>
          <w:szCs w:val="24"/>
        </w:rPr>
      </w:pPr>
      <w:r w:rsidRPr="00266D54">
        <w:rPr>
          <w:sz w:val="24"/>
          <w:szCs w:val="24"/>
        </w:rPr>
        <w:t xml:space="preserve">Forbered en infusionsvæske ved at fortynde 2 ml koncentrat med 48 ml </w:t>
      </w:r>
      <w:proofErr w:type="spellStart"/>
      <w:r w:rsidRPr="00266D54">
        <w:rPr>
          <w:sz w:val="24"/>
          <w:szCs w:val="24"/>
        </w:rPr>
        <w:t>natriumchlorid</w:t>
      </w:r>
      <w:proofErr w:type="spellEnd"/>
      <w:r w:rsidRPr="00266D54">
        <w:rPr>
          <w:sz w:val="24"/>
          <w:szCs w:val="24"/>
        </w:rPr>
        <w:t xml:space="preserve"> 9 mg/ml (0,9 %) opløsning (svarende til 0,8 IE </w:t>
      </w:r>
      <w:proofErr w:type="spellStart"/>
      <w:r w:rsidRPr="00266D54">
        <w:rPr>
          <w:sz w:val="24"/>
          <w:szCs w:val="24"/>
        </w:rPr>
        <w:t>argipressin</w:t>
      </w:r>
      <w:proofErr w:type="spellEnd"/>
      <w:r w:rsidRPr="00266D54">
        <w:rPr>
          <w:sz w:val="24"/>
          <w:szCs w:val="24"/>
        </w:rPr>
        <w:t xml:space="preserve"> pr. ml). Det samlede volumen efter fortynding skal være 50 ml.</w:t>
      </w:r>
    </w:p>
    <w:p w:rsidR="005721A9" w:rsidRPr="00266D54" w:rsidRDefault="005721A9" w:rsidP="005721A9">
      <w:pPr>
        <w:tabs>
          <w:tab w:val="left" w:pos="851"/>
        </w:tabs>
        <w:ind w:left="851"/>
        <w:rPr>
          <w:sz w:val="24"/>
          <w:szCs w:val="24"/>
        </w:rPr>
      </w:pPr>
    </w:p>
    <w:p w:rsidR="005721A9" w:rsidRPr="00C84483" w:rsidRDefault="005721A9" w:rsidP="005721A9">
      <w:pPr>
        <w:tabs>
          <w:tab w:val="left" w:pos="851"/>
        </w:tabs>
        <w:ind w:left="851"/>
        <w:rPr>
          <w:sz w:val="24"/>
          <w:szCs w:val="24"/>
        </w:rPr>
      </w:pPr>
      <w:r w:rsidRPr="00266D54">
        <w:rPr>
          <w:sz w:val="24"/>
          <w:szCs w:val="24"/>
        </w:rPr>
        <w:t>Engangsampuller, kassér eventuel resterende opløsning. Ikke anvendt lægemiddel samt affald heraf skal bortskaffes i henhold til lokale retningslinjer.</w:t>
      </w:r>
    </w:p>
    <w:p w:rsidR="005721A9" w:rsidRDefault="005721A9" w:rsidP="005721A9">
      <w:pPr>
        <w:tabs>
          <w:tab w:val="left" w:pos="851"/>
        </w:tabs>
        <w:ind w:left="851"/>
        <w:jc w:val="both"/>
        <w:rPr>
          <w:sz w:val="24"/>
          <w:szCs w:val="24"/>
        </w:rPr>
      </w:pPr>
    </w:p>
    <w:p w:rsidR="00474C05" w:rsidRDefault="00474C05" w:rsidP="005721A9">
      <w:pPr>
        <w:tabs>
          <w:tab w:val="left" w:pos="851"/>
        </w:tabs>
        <w:ind w:left="851"/>
        <w:jc w:val="both"/>
        <w:rPr>
          <w:sz w:val="24"/>
          <w:szCs w:val="24"/>
        </w:rPr>
      </w:pPr>
    </w:p>
    <w:p w:rsidR="00474C05" w:rsidRDefault="00474C05" w:rsidP="005721A9">
      <w:pPr>
        <w:tabs>
          <w:tab w:val="left" w:pos="851"/>
        </w:tabs>
        <w:ind w:left="851"/>
        <w:jc w:val="both"/>
        <w:rPr>
          <w:sz w:val="24"/>
          <w:szCs w:val="24"/>
        </w:rPr>
      </w:pPr>
    </w:p>
    <w:p w:rsidR="00474C05" w:rsidRPr="00C84483" w:rsidRDefault="00474C05" w:rsidP="005721A9">
      <w:pPr>
        <w:tabs>
          <w:tab w:val="left" w:pos="851"/>
        </w:tabs>
        <w:ind w:left="851"/>
        <w:jc w:val="both"/>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721A9" w:rsidRPr="002A1062" w:rsidRDefault="005721A9" w:rsidP="005721A9">
      <w:pPr>
        <w:tabs>
          <w:tab w:val="left" w:pos="851"/>
        </w:tabs>
        <w:ind w:left="851"/>
        <w:rPr>
          <w:sz w:val="24"/>
          <w:szCs w:val="24"/>
        </w:rPr>
      </w:pPr>
      <w:proofErr w:type="spellStart"/>
      <w:r w:rsidRPr="002A1062">
        <w:rPr>
          <w:sz w:val="24"/>
          <w:szCs w:val="24"/>
        </w:rPr>
        <w:t>Orpha-Devel</w:t>
      </w:r>
      <w:proofErr w:type="spellEnd"/>
      <w:r w:rsidRPr="002A1062">
        <w:rPr>
          <w:sz w:val="24"/>
          <w:szCs w:val="24"/>
        </w:rPr>
        <w:t xml:space="preserve"> Handels und </w:t>
      </w:r>
      <w:proofErr w:type="spellStart"/>
      <w:r w:rsidRPr="002A1062">
        <w:rPr>
          <w:sz w:val="24"/>
          <w:szCs w:val="24"/>
        </w:rPr>
        <w:t>Vertriebs</w:t>
      </w:r>
      <w:proofErr w:type="spellEnd"/>
      <w:r w:rsidRPr="002A1062">
        <w:rPr>
          <w:sz w:val="24"/>
          <w:szCs w:val="24"/>
        </w:rPr>
        <w:t xml:space="preserve"> GmbH</w:t>
      </w:r>
    </w:p>
    <w:p w:rsidR="005721A9" w:rsidRPr="002A1062" w:rsidRDefault="005721A9" w:rsidP="005721A9">
      <w:pPr>
        <w:tabs>
          <w:tab w:val="left" w:pos="851"/>
        </w:tabs>
        <w:ind w:left="851"/>
        <w:rPr>
          <w:sz w:val="24"/>
          <w:szCs w:val="24"/>
        </w:rPr>
      </w:pPr>
      <w:proofErr w:type="spellStart"/>
      <w:r w:rsidRPr="002A1062">
        <w:rPr>
          <w:sz w:val="24"/>
          <w:szCs w:val="24"/>
        </w:rPr>
        <w:t>Wintergasse</w:t>
      </w:r>
      <w:proofErr w:type="spellEnd"/>
      <w:r w:rsidRPr="002A1062">
        <w:rPr>
          <w:sz w:val="24"/>
          <w:szCs w:val="24"/>
        </w:rPr>
        <w:t xml:space="preserve"> 85/1B</w:t>
      </w:r>
    </w:p>
    <w:p w:rsidR="005721A9" w:rsidRPr="002A1062" w:rsidRDefault="005721A9" w:rsidP="005721A9">
      <w:pPr>
        <w:tabs>
          <w:tab w:val="left" w:pos="851"/>
        </w:tabs>
        <w:ind w:left="851"/>
        <w:rPr>
          <w:sz w:val="24"/>
          <w:szCs w:val="24"/>
        </w:rPr>
      </w:pPr>
      <w:r w:rsidRPr="002A1062">
        <w:rPr>
          <w:sz w:val="24"/>
          <w:szCs w:val="24"/>
        </w:rPr>
        <w:t xml:space="preserve">3002 </w:t>
      </w:r>
      <w:proofErr w:type="spellStart"/>
      <w:r w:rsidRPr="002A1062">
        <w:rPr>
          <w:sz w:val="24"/>
          <w:szCs w:val="24"/>
        </w:rPr>
        <w:t>Purkersdorf</w:t>
      </w:r>
      <w:proofErr w:type="spellEnd"/>
    </w:p>
    <w:p w:rsidR="005721A9" w:rsidRDefault="005721A9" w:rsidP="005721A9">
      <w:pPr>
        <w:tabs>
          <w:tab w:val="left" w:pos="851"/>
        </w:tabs>
        <w:ind w:left="851"/>
        <w:rPr>
          <w:sz w:val="24"/>
          <w:szCs w:val="24"/>
        </w:rPr>
      </w:pPr>
      <w:r w:rsidRPr="002A1062">
        <w:rPr>
          <w:sz w:val="24"/>
          <w:szCs w:val="24"/>
        </w:rPr>
        <w:t>Østrig</w:t>
      </w:r>
    </w:p>
    <w:p w:rsidR="005721A9" w:rsidRDefault="005721A9" w:rsidP="005721A9">
      <w:pPr>
        <w:tabs>
          <w:tab w:val="left" w:pos="851"/>
        </w:tabs>
        <w:ind w:left="851"/>
        <w:rPr>
          <w:sz w:val="24"/>
          <w:szCs w:val="24"/>
        </w:rPr>
      </w:pPr>
    </w:p>
    <w:p w:rsidR="005721A9" w:rsidRDefault="005721A9" w:rsidP="005721A9">
      <w:pPr>
        <w:tabs>
          <w:tab w:val="left" w:pos="851"/>
        </w:tabs>
        <w:ind w:left="851"/>
        <w:rPr>
          <w:sz w:val="24"/>
          <w:szCs w:val="24"/>
        </w:rPr>
      </w:pPr>
      <w:r>
        <w:rPr>
          <w:b/>
          <w:sz w:val="24"/>
          <w:szCs w:val="24"/>
        </w:rPr>
        <w:t>Repræsentant</w:t>
      </w:r>
    </w:p>
    <w:p w:rsidR="00474C05" w:rsidRPr="00BF2396" w:rsidRDefault="00474C05" w:rsidP="00474C05">
      <w:pPr>
        <w:tabs>
          <w:tab w:val="left" w:pos="851"/>
        </w:tabs>
        <w:ind w:left="851"/>
        <w:rPr>
          <w:sz w:val="24"/>
          <w:szCs w:val="24"/>
        </w:rPr>
      </w:pPr>
      <w:r w:rsidRPr="00BF2396">
        <w:rPr>
          <w:sz w:val="24"/>
          <w:szCs w:val="24"/>
        </w:rPr>
        <w:t xml:space="preserve">AOP </w:t>
      </w:r>
      <w:proofErr w:type="spellStart"/>
      <w:r w:rsidRPr="00BF2396">
        <w:rPr>
          <w:sz w:val="24"/>
          <w:szCs w:val="24"/>
        </w:rPr>
        <w:t>Orphan</w:t>
      </w:r>
      <w:proofErr w:type="spellEnd"/>
      <w:r w:rsidRPr="00BF2396">
        <w:rPr>
          <w:sz w:val="24"/>
          <w:szCs w:val="24"/>
        </w:rPr>
        <w:t xml:space="preserve"> Pharmaceuticals GmbH </w:t>
      </w:r>
    </w:p>
    <w:p w:rsidR="00474C05" w:rsidRPr="00BF2396" w:rsidRDefault="00474C05" w:rsidP="00474C05">
      <w:pPr>
        <w:tabs>
          <w:tab w:val="left" w:pos="851"/>
        </w:tabs>
        <w:ind w:left="851"/>
        <w:rPr>
          <w:sz w:val="24"/>
          <w:szCs w:val="24"/>
        </w:rPr>
      </w:pPr>
      <w:r w:rsidRPr="00BF2396">
        <w:rPr>
          <w:sz w:val="24"/>
          <w:szCs w:val="24"/>
        </w:rPr>
        <w:t>Leopold-</w:t>
      </w:r>
      <w:proofErr w:type="spellStart"/>
      <w:r w:rsidRPr="00BF2396">
        <w:rPr>
          <w:sz w:val="24"/>
          <w:szCs w:val="24"/>
        </w:rPr>
        <w:t>Ungar</w:t>
      </w:r>
      <w:proofErr w:type="spellEnd"/>
      <w:r w:rsidRPr="00BF2396">
        <w:rPr>
          <w:sz w:val="24"/>
          <w:szCs w:val="24"/>
        </w:rPr>
        <w:t>-Platz 2</w:t>
      </w:r>
    </w:p>
    <w:p w:rsidR="00474C05" w:rsidRDefault="00474C05" w:rsidP="00474C05">
      <w:pPr>
        <w:tabs>
          <w:tab w:val="left" w:pos="851"/>
        </w:tabs>
        <w:ind w:left="851"/>
        <w:rPr>
          <w:sz w:val="24"/>
          <w:szCs w:val="24"/>
        </w:rPr>
      </w:pPr>
      <w:r w:rsidRPr="00474C05">
        <w:rPr>
          <w:sz w:val="24"/>
          <w:szCs w:val="24"/>
        </w:rPr>
        <w:t>1190 Wien</w:t>
      </w:r>
    </w:p>
    <w:p w:rsidR="005721A9" w:rsidRPr="002A1062" w:rsidRDefault="005721A9" w:rsidP="00474C05">
      <w:pPr>
        <w:tabs>
          <w:tab w:val="left" w:pos="851"/>
        </w:tabs>
        <w:ind w:left="851"/>
        <w:rPr>
          <w:sz w:val="24"/>
          <w:szCs w:val="24"/>
        </w:rPr>
      </w:pPr>
      <w:r>
        <w:rPr>
          <w:sz w:val="24"/>
          <w:szCs w:val="24"/>
        </w:rPr>
        <w:t>Østrig</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74C05">
        <w:rPr>
          <w:b/>
          <w:sz w:val="24"/>
          <w:szCs w:val="24"/>
        </w:rPr>
        <w:t>-</w:t>
      </w:r>
      <w:r w:rsidRPr="00C84483">
        <w:rPr>
          <w:b/>
          <w:sz w:val="24"/>
          <w:szCs w:val="24"/>
        </w:rPr>
        <w:t>NUMRE)</w:t>
      </w:r>
    </w:p>
    <w:p w:rsidR="005721A9" w:rsidRPr="00C84483" w:rsidRDefault="005721A9" w:rsidP="005721A9">
      <w:pPr>
        <w:tabs>
          <w:tab w:val="left" w:pos="851"/>
        </w:tabs>
        <w:ind w:left="851"/>
        <w:rPr>
          <w:sz w:val="24"/>
          <w:szCs w:val="24"/>
        </w:rPr>
      </w:pPr>
      <w:r>
        <w:rPr>
          <w:sz w:val="24"/>
          <w:szCs w:val="24"/>
        </w:rPr>
        <w:t>58484</w:t>
      </w:r>
    </w:p>
    <w:p w:rsidR="005721A9" w:rsidRPr="00C84483" w:rsidRDefault="005721A9" w:rsidP="005721A9">
      <w:pPr>
        <w:tabs>
          <w:tab w:val="left" w:pos="851"/>
        </w:tabs>
        <w:ind w:left="851"/>
        <w:jc w:val="both"/>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721A9" w:rsidRPr="00C84483" w:rsidRDefault="005721A9" w:rsidP="005721A9">
      <w:pPr>
        <w:tabs>
          <w:tab w:val="left" w:pos="851"/>
        </w:tabs>
        <w:ind w:left="851"/>
        <w:rPr>
          <w:sz w:val="24"/>
          <w:szCs w:val="24"/>
        </w:rPr>
      </w:pPr>
      <w:r>
        <w:rPr>
          <w:sz w:val="24"/>
          <w:szCs w:val="24"/>
        </w:rPr>
        <w:t>13. juli 2018</w:t>
      </w:r>
    </w:p>
    <w:p w:rsidR="005721A9" w:rsidRPr="00C84483" w:rsidRDefault="005721A9" w:rsidP="005721A9">
      <w:pPr>
        <w:tabs>
          <w:tab w:val="left" w:pos="851"/>
        </w:tabs>
        <w:ind w:left="851"/>
        <w:rPr>
          <w:sz w:val="24"/>
          <w:szCs w:val="24"/>
        </w:rPr>
      </w:pPr>
    </w:p>
    <w:p w:rsidR="005721A9" w:rsidRPr="00C84483" w:rsidRDefault="005721A9" w:rsidP="005721A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721A9" w:rsidRPr="00C84483" w:rsidRDefault="009B58F2" w:rsidP="005721A9">
      <w:pPr>
        <w:tabs>
          <w:tab w:val="left" w:pos="851"/>
        </w:tabs>
        <w:ind w:left="851"/>
        <w:rPr>
          <w:sz w:val="24"/>
          <w:szCs w:val="24"/>
        </w:rPr>
      </w:pPr>
      <w:r>
        <w:rPr>
          <w:sz w:val="24"/>
          <w:szCs w:val="24"/>
        </w:rPr>
        <w:t>27</w:t>
      </w:r>
      <w:r w:rsidR="00474C05">
        <w:rPr>
          <w:sz w:val="24"/>
          <w:szCs w:val="24"/>
        </w:rPr>
        <w:t>. juni 202</w:t>
      </w:r>
      <w:r>
        <w:rPr>
          <w:sz w:val="24"/>
          <w:szCs w:val="24"/>
        </w:rPr>
        <w:t>4</w:t>
      </w:r>
    </w:p>
    <w:p w:rsidR="005721A9" w:rsidRPr="00692189" w:rsidRDefault="005721A9" w:rsidP="005721A9"/>
    <w:p w:rsidR="005721A9" w:rsidRPr="006238DA" w:rsidRDefault="005721A9" w:rsidP="005721A9"/>
    <w:p w:rsidR="009260DE" w:rsidRPr="005721A9" w:rsidRDefault="009260DE" w:rsidP="005721A9"/>
    <w:sectPr w:rsidR="009260DE" w:rsidRPr="005721A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1A9" w:rsidRDefault="005721A9">
      <w:r>
        <w:separator/>
      </w:r>
    </w:p>
  </w:endnote>
  <w:endnote w:type="continuationSeparator" w:id="0">
    <w:p w:rsidR="005721A9" w:rsidRDefault="0057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936D1">
      <w:rPr>
        <w:i/>
        <w:noProof/>
        <w:sz w:val="18"/>
        <w:szCs w:val="18"/>
      </w:rPr>
      <w:t>Empressin, koncentrat til infusionsvæske, opløsning 40 IE-2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1A9" w:rsidRDefault="005721A9">
      <w:r>
        <w:separator/>
      </w:r>
    </w:p>
  </w:footnote>
  <w:footnote w:type="continuationSeparator" w:id="0">
    <w:p w:rsidR="005721A9" w:rsidRDefault="00572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A9"/>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499B"/>
    <w:rsid w:val="003C769A"/>
    <w:rsid w:val="003F1838"/>
    <w:rsid w:val="0045746C"/>
    <w:rsid w:val="00474C05"/>
    <w:rsid w:val="0049104B"/>
    <w:rsid w:val="004E3B12"/>
    <w:rsid w:val="00532310"/>
    <w:rsid w:val="0053416E"/>
    <w:rsid w:val="00560ECC"/>
    <w:rsid w:val="00565F0F"/>
    <w:rsid w:val="005721A9"/>
    <w:rsid w:val="00594A86"/>
    <w:rsid w:val="00596D86"/>
    <w:rsid w:val="00637F5A"/>
    <w:rsid w:val="006560B1"/>
    <w:rsid w:val="00670F87"/>
    <w:rsid w:val="006756DD"/>
    <w:rsid w:val="00737275"/>
    <w:rsid w:val="00740EEC"/>
    <w:rsid w:val="0078011A"/>
    <w:rsid w:val="00782AF4"/>
    <w:rsid w:val="00790EE7"/>
    <w:rsid w:val="007B6649"/>
    <w:rsid w:val="007C5C05"/>
    <w:rsid w:val="0081546F"/>
    <w:rsid w:val="0082576E"/>
    <w:rsid w:val="008936D1"/>
    <w:rsid w:val="00907F75"/>
    <w:rsid w:val="009260DE"/>
    <w:rsid w:val="0093258A"/>
    <w:rsid w:val="009B58F2"/>
    <w:rsid w:val="009C7BA3"/>
    <w:rsid w:val="009D1F5A"/>
    <w:rsid w:val="00B003BF"/>
    <w:rsid w:val="00B373D7"/>
    <w:rsid w:val="00BF2396"/>
    <w:rsid w:val="00C36276"/>
    <w:rsid w:val="00C42586"/>
    <w:rsid w:val="00C60CCD"/>
    <w:rsid w:val="00C84483"/>
    <w:rsid w:val="00C95551"/>
    <w:rsid w:val="00CB20D7"/>
    <w:rsid w:val="00D020B0"/>
    <w:rsid w:val="00D11748"/>
    <w:rsid w:val="00D366CF"/>
    <w:rsid w:val="00E108AA"/>
    <w:rsid w:val="00E31812"/>
    <w:rsid w:val="00E3749A"/>
    <w:rsid w:val="00E44415"/>
    <w:rsid w:val="00E7437F"/>
    <w:rsid w:val="00E865B8"/>
    <w:rsid w:val="00EC0B9B"/>
    <w:rsid w:val="00ED5E9F"/>
    <w:rsid w:val="00F27B54"/>
    <w:rsid w:val="00F66D4F"/>
    <w:rsid w:val="00FA4CC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C8F8F-260D-410B-8521-05F92B7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32837213">
      <w:bodyDiv w:val="1"/>
      <w:marLeft w:val="0"/>
      <w:marRight w:val="0"/>
      <w:marTop w:val="0"/>
      <w:marBottom w:val="0"/>
      <w:divBdr>
        <w:top w:val="none" w:sz="0" w:space="0" w:color="auto"/>
        <w:left w:val="none" w:sz="0" w:space="0" w:color="auto"/>
        <w:bottom w:val="none" w:sz="0" w:space="0" w:color="auto"/>
        <w:right w:val="none" w:sz="0" w:space="0" w:color="auto"/>
      </w:divBdr>
    </w:div>
    <w:div w:id="1264995159">
      <w:bodyDiv w:val="1"/>
      <w:marLeft w:val="0"/>
      <w:marRight w:val="0"/>
      <w:marTop w:val="0"/>
      <w:marBottom w:val="0"/>
      <w:divBdr>
        <w:top w:val="none" w:sz="0" w:space="0" w:color="auto"/>
        <w:left w:val="none" w:sz="0" w:space="0" w:color="auto"/>
        <w:bottom w:val="none" w:sz="0" w:space="0" w:color="auto"/>
        <w:right w:val="none" w:sz="0" w:space="0" w:color="auto"/>
      </w:divBdr>
    </w:div>
    <w:div w:id="1430009602">
      <w:bodyDiv w:val="1"/>
      <w:marLeft w:val="0"/>
      <w:marRight w:val="0"/>
      <w:marTop w:val="0"/>
      <w:marBottom w:val="0"/>
      <w:divBdr>
        <w:top w:val="none" w:sz="0" w:space="0" w:color="auto"/>
        <w:left w:val="none" w:sz="0" w:space="0" w:color="auto"/>
        <w:bottom w:val="none" w:sz="0" w:space="0" w:color="auto"/>
        <w:right w:val="none" w:sz="0" w:space="0" w:color="auto"/>
      </w:divBdr>
    </w:div>
    <w:div w:id="1483305492">
      <w:bodyDiv w:val="1"/>
      <w:marLeft w:val="0"/>
      <w:marRight w:val="0"/>
      <w:marTop w:val="0"/>
      <w:marBottom w:val="0"/>
      <w:divBdr>
        <w:top w:val="none" w:sz="0" w:space="0" w:color="auto"/>
        <w:left w:val="none" w:sz="0" w:space="0" w:color="auto"/>
        <w:bottom w:val="none" w:sz="0" w:space="0" w:color="auto"/>
        <w:right w:val="none" w:sz="0" w:space="0" w:color="auto"/>
      </w:divBdr>
    </w:div>
    <w:div w:id="1497333727">
      <w:bodyDiv w:val="1"/>
      <w:marLeft w:val="0"/>
      <w:marRight w:val="0"/>
      <w:marTop w:val="0"/>
      <w:marBottom w:val="0"/>
      <w:divBdr>
        <w:top w:val="none" w:sz="0" w:space="0" w:color="auto"/>
        <w:left w:val="none" w:sz="0" w:space="0" w:color="auto"/>
        <w:bottom w:val="none" w:sz="0" w:space="0" w:color="auto"/>
        <w:right w:val="none" w:sz="0" w:space="0" w:color="auto"/>
      </w:divBdr>
    </w:div>
    <w:div w:id="19137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2201</Words>
  <Characters>14652</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2023080651_x000d_
Pkt. 2, 4.3, 4.4, 4.5, 4.6, 4.7, 4.8, 5.1, 5.2, 5.3, 6.1, 6.3 og 6.4</dc:description>
  <cp:lastModifiedBy>Iman El Kadiri</cp:lastModifiedBy>
  <cp:revision>4</cp:revision>
  <cp:lastPrinted>2012-08-22T08:53:00Z</cp:lastPrinted>
  <dcterms:created xsi:type="dcterms:W3CDTF">2024-06-25T07:27:00Z</dcterms:created>
  <dcterms:modified xsi:type="dcterms:W3CDTF">2024-06-27T07:20:00Z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